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6EE20D" w14:textId="77777777" w:rsidR="00120CF4" w:rsidRPr="007100F0" w:rsidRDefault="00120CF4" w:rsidP="00284E38">
      <w:pPr>
        <w:spacing w:line="276" w:lineRule="auto"/>
        <w:rPr>
          <w:rFonts w:cstheme="minorHAnsi"/>
          <w:color w:val="000000" w:themeColor="text1"/>
        </w:rPr>
      </w:pPr>
      <w:r w:rsidRPr="007100F0">
        <w:rPr>
          <w:rFonts w:cstheme="minorHAnsi"/>
          <w:color w:val="000000" w:themeColor="text1"/>
        </w:rPr>
        <w:t xml:space="preserve">Experiences of Family Therapy for Eating Disorders: A Systematic Literature Review. </w:t>
      </w:r>
    </w:p>
    <w:p w14:paraId="17AB3DCF" w14:textId="77777777" w:rsidR="00120CF4" w:rsidRPr="007100F0" w:rsidRDefault="00120CF4" w:rsidP="00284E38">
      <w:pPr>
        <w:spacing w:line="276" w:lineRule="auto"/>
        <w:rPr>
          <w:rFonts w:cstheme="minorHAnsi"/>
          <w:color w:val="000000" w:themeColor="text1"/>
        </w:rPr>
      </w:pPr>
    </w:p>
    <w:p w14:paraId="68F23019" w14:textId="19A630CF" w:rsidR="00804F09" w:rsidRPr="007100F0" w:rsidRDefault="00804F09" w:rsidP="00284E38">
      <w:pPr>
        <w:spacing w:line="276" w:lineRule="auto"/>
        <w:rPr>
          <w:rFonts w:cstheme="minorHAnsi"/>
          <w:color w:val="000000" w:themeColor="text1"/>
        </w:rPr>
      </w:pPr>
      <w:r w:rsidRPr="007100F0">
        <w:rPr>
          <w:rFonts w:cstheme="minorHAnsi"/>
          <w:color w:val="000000" w:themeColor="text1"/>
        </w:rPr>
        <w:t xml:space="preserve">AI acknowledgement </w:t>
      </w:r>
    </w:p>
    <w:p w14:paraId="6F1F00B3" w14:textId="2EFC1C4A" w:rsidR="00804F09" w:rsidRPr="007100F0" w:rsidRDefault="00150F23" w:rsidP="00284E38">
      <w:pPr>
        <w:spacing w:line="276" w:lineRule="auto"/>
        <w:rPr>
          <w:rFonts w:cstheme="minorHAnsi"/>
          <w:color w:val="000000" w:themeColor="text1"/>
        </w:rPr>
      </w:pPr>
      <w:r w:rsidRPr="007100F0">
        <w:rPr>
          <w:rStyle w:val="normaltextrun"/>
          <w:rFonts w:eastAsia="Times New Roman" w:cstheme="minorHAnsi"/>
          <w:color w:val="000000" w:themeColor="text1"/>
          <w:shd w:val="clear" w:color="auto" w:fill="FFFFFF"/>
        </w:rPr>
        <w:t>I confirm that I have not presented any AI-generated text as my own work. I confirm I have copies of my drafts, notes, and other resources I used before and after the use of AI tools, which I may be asked to provide in evidence. </w:t>
      </w:r>
    </w:p>
    <w:p w14:paraId="41D4CC46" w14:textId="77777777" w:rsidR="00BE3FA3" w:rsidRPr="007100F0" w:rsidRDefault="00BE3FA3" w:rsidP="00284E38">
      <w:pPr>
        <w:spacing w:line="276" w:lineRule="auto"/>
        <w:rPr>
          <w:rFonts w:cstheme="minorHAnsi"/>
          <w:color w:val="000000" w:themeColor="text1"/>
        </w:rPr>
      </w:pPr>
    </w:p>
    <w:p w14:paraId="00C2B1BD" w14:textId="7E21CE57" w:rsidR="00BE3FA3" w:rsidRPr="007100F0" w:rsidRDefault="00BE3FA3" w:rsidP="00284E38">
      <w:pPr>
        <w:spacing w:line="276" w:lineRule="auto"/>
        <w:rPr>
          <w:rFonts w:cstheme="minorHAnsi"/>
          <w:color w:val="000000" w:themeColor="text1"/>
        </w:rPr>
      </w:pPr>
      <w:r w:rsidRPr="007100F0">
        <w:rPr>
          <w:rFonts w:cstheme="minorHAnsi"/>
          <w:color w:val="000000" w:themeColor="text1"/>
        </w:rPr>
        <w:br w:type="page"/>
      </w:r>
    </w:p>
    <w:p w14:paraId="5DB93F8F" w14:textId="589C3E78" w:rsidR="0019769F" w:rsidRPr="007100F0" w:rsidRDefault="0019769F" w:rsidP="00284E38">
      <w:pPr>
        <w:spacing w:line="276" w:lineRule="auto"/>
        <w:rPr>
          <w:rFonts w:cstheme="minorHAnsi"/>
          <w:color w:val="000000" w:themeColor="text1"/>
        </w:rPr>
      </w:pPr>
      <w:r w:rsidRPr="007100F0">
        <w:rPr>
          <w:rFonts w:cstheme="minorHAnsi"/>
          <w:color w:val="000000" w:themeColor="text1"/>
        </w:rPr>
        <w:lastRenderedPageBreak/>
        <w:t>Abstract</w:t>
      </w:r>
    </w:p>
    <w:p w14:paraId="635867BE" w14:textId="0319C7FE" w:rsidR="00C0298D" w:rsidRPr="007100F0" w:rsidRDefault="00C0298D" w:rsidP="00284E38">
      <w:pPr>
        <w:spacing w:line="276" w:lineRule="auto"/>
        <w:rPr>
          <w:rFonts w:cstheme="minorHAnsi"/>
          <w:color w:val="000000" w:themeColor="text1"/>
        </w:rPr>
      </w:pPr>
    </w:p>
    <w:p w14:paraId="391F0EF4" w14:textId="77777777" w:rsidR="00BE3FA3" w:rsidRPr="007100F0" w:rsidRDefault="00BE3FA3" w:rsidP="00284E38">
      <w:pPr>
        <w:spacing w:line="276" w:lineRule="auto"/>
        <w:rPr>
          <w:rFonts w:cstheme="minorHAnsi"/>
          <w:color w:val="000000" w:themeColor="text1"/>
        </w:rPr>
      </w:pPr>
    </w:p>
    <w:p w14:paraId="6BEFAD15" w14:textId="20E6E79D" w:rsidR="0019769F" w:rsidRPr="007100F0" w:rsidRDefault="0019769F" w:rsidP="00284E38">
      <w:pPr>
        <w:spacing w:line="276" w:lineRule="auto"/>
        <w:rPr>
          <w:rFonts w:cstheme="minorHAnsi"/>
          <w:color w:val="000000" w:themeColor="text1"/>
        </w:rPr>
      </w:pPr>
      <w:r w:rsidRPr="007100F0">
        <w:rPr>
          <w:rFonts w:cstheme="minorHAnsi"/>
          <w:color w:val="000000" w:themeColor="text1"/>
        </w:rPr>
        <w:t>Introduction</w:t>
      </w:r>
    </w:p>
    <w:p w14:paraId="53EC3A13" w14:textId="7A265934" w:rsidR="00DB538B" w:rsidRPr="007100F0" w:rsidRDefault="00F3340C" w:rsidP="00284E38">
      <w:pPr>
        <w:spacing w:line="276" w:lineRule="auto"/>
        <w:rPr>
          <w:rFonts w:cstheme="minorHAnsi"/>
          <w:color w:val="000000" w:themeColor="text1"/>
        </w:rPr>
      </w:pPr>
      <w:r w:rsidRPr="007100F0">
        <w:rPr>
          <w:rFonts w:cstheme="minorHAnsi"/>
          <w:color w:val="000000" w:themeColor="text1"/>
        </w:rPr>
        <w:t xml:space="preserve">Eating disorders are </w:t>
      </w:r>
      <w:r w:rsidR="00BF01C7" w:rsidRPr="007100F0">
        <w:rPr>
          <w:rFonts w:cstheme="minorHAnsi"/>
          <w:color w:val="000000" w:themeColor="text1"/>
        </w:rPr>
        <w:t>severe psychological disorders, for example,</w:t>
      </w:r>
      <w:r w:rsidR="0083058B" w:rsidRPr="007100F0">
        <w:rPr>
          <w:rFonts w:cstheme="minorHAnsi"/>
          <w:color w:val="000000" w:themeColor="text1"/>
        </w:rPr>
        <w:t xml:space="preserve"> anorexia nervosa, </w:t>
      </w:r>
      <w:r w:rsidR="00BF01C7" w:rsidRPr="007100F0">
        <w:rPr>
          <w:rFonts w:cstheme="minorHAnsi"/>
          <w:color w:val="000000" w:themeColor="text1"/>
        </w:rPr>
        <w:t xml:space="preserve">which </w:t>
      </w:r>
      <w:r w:rsidR="00D8215C" w:rsidRPr="007100F0">
        <w:rPr>
          <w:rFonts w:cstheme="minorHAnsi"/>
          <w:color w:val="000000" w:themeColor="text1"/>
        </w:rPr>
        <w:t xml:space="preserve">is the term used when a person </w:t>
      </w:r>
      <w:r w:rsidR="00BB2801" w:rsidRPr="007100F0">
        <w:rPr>
          <w:rFonts w:cstheme="minorHAnsi"/>
          <w:color w:val="000000" w:themeColor="text1"/>
        </w:rPr>
        <w:t xml:space="preserve">starves themselves and is </w:t>
      </w:r>
      <w:r w:rsidR="00E7586D" w:rsidRPr="007100F0">
        <w:rPr>
          <w:rFonts w:cstheme="minorHAnsi"/>
          <w:color w:val="000000" w:themeColor="text1"/>
        </w:rPr>
        <w:t xml:space="preserve">underweight to the point that their health is compromised. </w:t>
      </w:r>
      <w:r w:rsidR="00877454" w:rsidRPr="007100F0">
        <w:rPr>
          <w:rFonts w:cstheme="minorHAnsi"/>
          <w:color w:val="000000" w:themeColor="text1"/>
        </w:rPr>
        <w:t xml:space="preserve">In severe cases there is a high risk of mortality due to the medical complications anorexia nervosa can cause. It is also thought that </w:t>
      </w:r>
      <w:r w:rsidR="0002701A" w:rsidRPr="007100F0">
        <w:rPr>
          <w:rFonts w:cstheme="minorHAnsi"/>
          <w:color w:val="000000" w:themeColor="text1"/>
        </w:rPr>
        <w:t>twenty percent of people that have anorexia nervosa are likely to take their own lives</w:t>
      </w:r>
      <w:r w:rsidR="00BB2801" w:rsidRPr="007100F0">
        <w:rPr>
          <w:rFonts w:cstheme="minorHAnsi"/>
          <w:color w:val="000000" w:themeColor="text1"/>
        </w:rPr>
        <w:t xml:space="preserve"> (</w:t>
      </w:r>
      <w:r w:rsidR="008A0949" w:rsidRPr="007100F0">
        <w:rPr>
          <w:rFonts w:cstheme="minorHAnsi"/>
          <w:color w:val="000000" w:themeColor="text1"/>
        </w:rPr>
        <w:t xml:space="preserve">American Psychiatric Association, 2013; Arcelus et al., 2011; Franko et al. 2013; </w:t>
      </w:r>
      <w:r w:rsidR="007C7060" w:rsidRPr="007100F0">
        <w:rPr>
          <w:rFonts w:cstheme="minorHAnsi"/>
          <w:color w:val="000000" w:themeColor="text1"/>
        </w:rPr>
        <w:t>cited in Higgins, 2018</w:t>
      </w:r>
      <w:r w:rsidR="00BB2801" w:rsidRPr="007100F0">
        <w:rPr>
          <w:rFonts w:cstheme="minorHAnsi"/>
          <w:color w:val="000000" w:themeColor="text1"/>
        </w:rPr>
        <w:t>)</w:t>
      </w:r>
      <w:r w:rsidR="006F6FA1" w:rsidRPr="007100F0">
        <w:rPr>
          <w:rFonts w:cstheme="minorHAnsi"/>
          <w:color w:val="000000" w:themeColor="text1"/>
        </w:rPr>
        <w:t xml:space="preserve">. </w:t>
      </w:r>
      <w:r w:rsidR="001A51F3" w:rsidRPr="007100F0">
        <w:rPr>
          <w:rFonts w:cstheme="minorHAnsi"/>
          <w:color w:val="000000" w:themeColor="text1"/>
        </w:rPr>
        <w:t>The treatment options for anorexia nervosa are limited and vary in their success rate</w:t>
      </w:r>
      <w:r w:rsidR="00632B6A" w:rsidRPr="007100F0">
        <w:rPr>
          <w:rFonts w:cstheme="minorHAnsi"/>
          <w:color w:val="000000" w:themeColor="text1"/>
        </w:rPr>
        <w:t>, with experts estimating that only half of all patients are able to achieve full remission of their symptoms</w:t>
      </w:r>
      <w:r w:rsidR="008D3BFA" w:rsidRPr="007100F0">
        <w:rPr>
          <w:rFonts w:cstheme="minorHAnsi"/>
          <w:color w:val="000000" w:themeColor="text1"/>
        </w:rPr>
        <w:t xml:space="preserve"> (Treasure and Russell</w:t>
      </w:r>
      <w:r w:rsidR="00471660" w:rsidRPr="007100F0">
        <w:rPr>
          <w:rFonts w:cstheme="minorHAnsi"/>
          <w:color w:val="000000" w:themeColor="text1"/>
        </w:rPr>
        <w:t xml:space="preserve">, 2011; </w:t>
      </w:r>
      <w:r w:rsidR="004C3501" w:rsidRPr="007100F0">
        <w:rPr>
          <w:rFonts w:cstheme="minorHAnsi"/>
          <w:color w:val="000000" w:themeColor="text1"/>
        </w:rPr>
        <w:t>Novotney, 2009</w:t>
      </w:r>
      <w:r w:rsidR="007B5514" w:rsidRPr="007100F0">
        <w:rPr>
          <w:rFonts w:cstheme="minorHAnsi"/>
          <w:color w:val="000000" w:themeColor="text1"/>
        </w:rPr>
        <w:t xml:space="preserve">; cited in Higgins, 2018). With this in mind, it is important to consider the experiences of those with anorexia nervosa in attending therapy. </w:t>
      </w:r>
    </w:p>
    <w:p w14:paraId="5275F068" w14:textId="0765D696" w:rsidR="00F377BC" w:rsidRDefault="00F377BC" w:rsidP="00284E38">
      <w:pPr>
        <w:spacing w:line="276" w:lineRule="auto"/>
        <w:rPr>
          <w:rFonts w:cstheme="minorHAnsi"/>
          <w:color w:val="000000" w:themeColor="text1"/>
        </w:rPr>
      </w:pPr>
      <w:r w:rsidRPr="007100F0">
        <w:rPr>
          <w:rFonts w:cstheme="minorHAnsi"/>
          <w:color w:val="000000" w:themeColor="text1"/>
        </w:rPr>
        <w:tab/>
      </w:r>
      <w:r w:rsidR="00B2266C" w:rsidRPr="007100F0">
        <w:rPr>
          <w:rFonts w:cstheme="minorHAnsi"/>
          <w:color w:val="000000" w:themeColor="text1"/>
        </w:rPr>
        <w:t>Research</w:t>
      </w:r>
      <w:r w:rsidR="00CF3CCF" w:rsidRPr="007100F0">
        <w:rPr>
          <w:rFonts w:cstheme="minorHAnsi"/>
          <w:color w:val="000000" w:themeColor="text1"/>
        </w:rPr>
        <w:t xml:space="preserve"> was carried out to explore the experiences of young people </w:t>
      </w:r>
      <w:r w:rsidR="00637943" w:rsidRPr="007100F0">
        <w:rPr>
          <w:rFonts w:cstheme="minorHAnsi"/>
          <w:color w:val="000000" w:themeColor="text1"/>
        </w:rPr>
        <w:t>with an eating disorder that accessed and received treatment</w:t>
      </w:r>
      <w:r w:rsidR="002A040A" w:rsidRPr="007100F0">
        <w:rPr>
          <w:rFonts w:cstheme="minorHAnsi"/>
          <w:color w:val="000000" w:themeColor="text1"/>
        </w:rPr>
        <w:t xml:space="preserve">. </w:t>
      </w:r>
      <w:r w:rsidR="00154BFB" w:rsidRPr="007100F0">
        <w:rPr>
          <w:rFonts w:cstheme="minorHAnsi"/>
          <w:color w:val="000000" w:themeColor="text1"/>
        </w:rPr>
        <w:t xml:space="preserve">The young people were part of a specialized eating </w:t>
      </w:r>
      <w:r w:rsidR="008B07CA" w:rsidRPr="007100F0">
        <w:rPr>
          <w:rFonts w:cstheme="minorHAnsi"/>
          <w:color w:val="000000" w:themeColor="text1"/>
        </w:rPr>
        <w:t xml:space="preserve">disorders </w:t>
      </w:r>
      <w:r w:rsidR="00154BFB" w:rsidRPr="007100F0">
        <w:rPr>
          <w:rFonts w:cstheme="minorHAnsi"/>
          <w:color w:val="000000" w:themeColor="text1"/>
        </w:rPr>
        <w:t>programme</w:t>
      </w:r>
      <w:r w:rsidR="00BD465D" w:rsidRPr="007100F0">
        <w:rPr>
          <w:rFonts w:cstheme="minorHAnsi"/>
          <w:color w:val="000000" w:themeColor="text1"/>
        </w:rPr>
        <w:t xml:space="preserve"> as part of their treatment for an eating disorder. The participants of the study </w:t>
      </w:r>
      <w:r w:rsidR="000D062F" w:rsidRPr="007100F0">
        <w:rPr>
          <w:rFonts w:cstheme="minorHAnsi"/>
          <w:color w:val="000000" w:themeColor="text1"/>
        </w:rPr>
        <w:t xml:space="preserve">found that there were a lot of difficulties in participating in the treatment programme </w:t>
      </w:r>
      <w:r w:rsidR="00AF1775" w:rsidRPr="007100F0">
        <w:rPr>
          <w:rFonts w:cstheme="minorHAnsi"/>
          <w:color w:val="000000" w:themeColor="text1"/>
        </w:rPr>
        <w:t>due to a lack of agency within their treatment</w:t>
      </w:r>
      <w:r w:rsidR="00355489" w:rsidRPr="007100F0">
        <w:rPr>
          <w:rFonts w:cstheme="minorHAnsi"/>
          <w:color w:val="000000" w:themeColor="text1"/>
        </w:rPr>
        <w:t xml:space="preserve">, denial of the diagnosis, </w:t>
      </w:r>
      <w:r w:rsidR="00642B70" w:rsidRPr="007100F0">
        <w:rPr>
          <w:rFonts w:cstheme="minorHAnsi"/>
          <w:color w:val="000000" w:themeColor="text1"/>
        </w:rPr>
        <w:t xml:space="preserve">and </w:t>
      </w:r>
      <w:r w:rsidR="003B5376" w:rsidRPr="007100F0">
        <w:rPr>
          <w:rFonts w:cstheme="minorHAnsi"/>
          <w:color w:val="000000" w:themeColor="text1"/>
        </w:rPr>
        <w:t>negative interactions with staff</w:t>
      </w:r>
      <w:r w:rsidR="00642B70" w:rsidRPr="007100F0">
        <w:rPr>
          <w:rFonts w:cstheme="minorHAnsi"/>
          <w:color w:val="000000" w:themeColor="text1"/>
        </w:rPr>
        <w:t>.</w:t>
      </w:r>
      <w:r w:rsidR="006E219D" w:rsidRPr="007100F0">
        <w:rPr>
          <w:rFonts w:cstheme="minorHAnsi"/>
          <w:color w:val="000000" w:themeColor="text1"/>
        </w:rPr>
        <w:t xml:space="preserve"> P</w:t>
      </w:r>
      <w:r w:rsidR="00642B70" w:rsidRPr="007100F0">
        <w:rPr>
          <w:rFonts w:cstheme="minorHAnsi"/>
          <w:color w:val="000000" w:themeColor="text1"/>
        </w:rPr>
        <w:t xml:space="preserve">articipants also highlighted that </w:t>
      </w:r>
      <w:r w:rsidR="006E219D" w:rsidRPr="007100F0">
        <w:rPr>
          <w:rFonts w:cstheme="minorHAnsi"/>
          <w:color w:val="000000" w:themeColor="text1"/>
        </w:rPr>
        <w:t xml:space="preserve">there were difficulties in </w:t>
      </w:r>
      <w:r w:rsidR="00E37210" w:rsidRPr="007100F0">
        <w:rPr>
          <w:rFonts w:cstheme="minorHAnsi"/>
          <w:color w:val="000000" w:themeColor="text1"/>
        </w:rPr>
        <w:t>receiving</w:t>
      </w:r>
      <w:r w:rsidR="006E219D" w:rsidRPr="007100F0">
        <w:rPr>
          <w:rFonts w:cstheme="minorHAnsi"/>
          <w:color w:val="000000" w:themeColor="text1"/>
        </w:rPr>
        <w:t xml:space="preserve"> treatment within a group setting </w:t>
      </w:r>
      <w:r w:rsidR="00D67F60" w:rsidRPr="007100F0">
        <w:rPr>
          <w:rFonts w:cstheme="minorHAnsi"/>
          <w:color w:val="000000" w:themeColor="text1"/>
        </w:rPr>
        <w:t>due</w:t>
      </w:r>
      <w:r w:rsidR="006E219D" w:rsidRPr="007100F0">
        <w:rPr>
          <w:rFonts w:cstheme="minorHAnsi"/>
          <w:color w:val="000000" w:themeColor="text1"/>
        </w:rPr>
        <w:t xml:space="preserve"> to </w:t>
      </w:r>
      <w:r w:rsidR="00195AA7" w:rsidRPr="007100F0">
        <w:rPr>
          <w:rFonts w:cstheme="minorHAnsi"/>
          <w:color w:val="000000" w:themeColor="text1"/>
        </w:rPr>
        <w:t xml:space="preserve">social </w:t>
      </w:r>
      <w:r w:rsidR="00E37210" w:rsidRPr="007100F0">
        <w:rPr>
          <w:rFonts w:cstheme="minorHAnsi"/>
          <w:color w:val="000000" w:themeColor="text1"/>
        </w:rPr>
        <w:t>differences</w:t>
      </w:r>
      <w:r w:rsidR="00195AA7" w:rsidRPr="007100F0">
        <w:rPr>
          <w:rFonts w:cstheme="minorHAnsi"/>
          <w:color w:val="000000" w:themeColor="text1"/>
        </w:rPr>
        <w:t xml:space="preserve"> (Coe</w:t>
      </w:r>
      <w:r w:rsidR="00FC5494" w:rsidRPr="007100F0">
        <w:rPr>
          <w:rFonts w:cstheme="minorHAnsi"/>
          <w:color w:val="000000" w:themeColor="text1"/>
        </w:rPr>
        <w:t>lho et al., 2022)</w:t>
      </w:r>
      <w:r w:rsidR="00E37210" w:rsidRPr="007100F0">
        <w:rPr>
          <w:rFonts w:cstheme="minorHAnsi"/>
          <w:color w:val="000000" w:themeColor="text1"/>
        </w:rPr>
        <w:t xml:space="preserve">. </w:t>
      </w:r>
      <w:r w:rsidR="00682D8F">
        <w:rPr>
          <w:rFonts w:cstheme="minorHAnsi"/>
          <w:color w:val="000000" w:themeColor="text1"/>
        </w:rPr>
        <w:t>It seem</w:t>
      </w:r>
      <w:r w:rsidR="00D61CB2">
        <w:rPr>
          <w:rFonts w:cstheme="minorHAnsi"/>
          <w:color w:val="000000" w:themeColor="text1"/>
        </w:rPr>
        <w:t xml:space="preserve">s that in some instances, experiences of living with an eating disorder and/or </w:t>
      </w:r>
      <w:r w:rsidR="00636EEB">
        <w:rPr>
          <w:rFonts w:cstheme="minorHAnsi"/>
          <w:color w:val="000000" w:themeColor="text1"/>
        </w:rPr>
        <w:t>receiving</w:t>
      </w:r>
      <w:r w:rsidR="00D61CB2">
        <w:rPr>
          <w:rFonts w:cstheme="minorHAnsi"/>
          <w:color w:val="000000" w:themeColor="text1"/>
        </w:rPr>
        <w:t xml:space="preserve"> treatment can be very negative. </w:t>
      </w:r>
      <w:r w:rsidR="00714C5A">
        <w:rPr>
          <w:rFonts w:cstheme="minorHAnsi"/>
          <w:color w:val="000000" w:themeColor="text1"/>
        </w:rPr>
        <w:t xml:space="preserve">This is supported by research conducted that investigated the experiences of women with eating disorders that were also diagnosed with autism. </w:t>
      </w:r>
      <w:r w:rsidR="00636EEB">
        <w:rPr>
          <w:rFonts w:cstheme="minorHAnsi"/>
          <w:color w:val="000000" w:themeColor="text1"/>
        </w:rPr>
        <w:t>It was reported that women of</w:t>
      </w:r>
      <w:r w:rsidR="007333F1">
        <w:rPr>
          <w:rFonts w:cstheme="minorHAnsi"/>
          <w:color w:val="000000" w:themeColor="text1"/>
        </w:rPr>
        <w:t>ten</w:t>
      </w:r>
      <w:r w:rsidR="00636EEB">
        <w:rPr>
          <w:rFonts w:cstheme="minorHAnsi"/>
          <w:color w:val="000000" w:themeColor="text1"/>
        </w:rPr>
        <w:t xml:space="preserve"> experienced being misunderstood, misdiagnosed and </w:t>
      </w:r>
      <w:r w:rsidR="00531A32">
        <w:rPr>
          <w:rFonts w:cstheme="minorHAnsi"/>
          <w:color w:val="000000" w:themeColor="text1"/>
        </w:rPr>
        <w:t xml:space="preserve">moving back and forth between services. </w:t>
      </w:r>
      <w:r w:rsidR="00040658">
        <w:rPr>
          <w:rFonts w:cstheme="minorHAnsi"/>
          <w:color w:val="000000" w:themeColor="text1"/>
        </w:rPr>
        <w:t>It also affected how successful treatment could be</w:t>
      </w:r>
      <w:r w:rsidR="00CD01CA">
        <w:rPr>
          <w:rFonts w:cstheme="minorHAnsi"/>
          <w:color w:val="000000" w:themeColor="text1"/>
        </w:rPr>
        <w:t xml:space="preserve"> and impacted upon mental health difficulties.</w:t>
      </w:r>
      <w:r w:rsidR="00A0015F">
        <w:rPr>
          <w:rFonts w:cstheme="minorHAnsi"/>
          <w:color w:val="000000" w:themeColor="text1"/>
        </w:rPr>
        <w:t xml:space="preserve"> However, once they were diagnosed with autism, it was easier to comprehend</w:t>
      </w:r>
      <w:r w:rsidR="00E54B4F">
        <w:rPr>
          <w:rFonts w:cstheme="minorHAnsi"/>
          <w:color w:val="000000" w:themeColor="text1"/>
        </w:rPr>
        <w:t xml:space="preserve"> their eating disorder more effectively (Creese et al.,</w:t>
      </w:r>
      <w:r w:rsidR="00CD01CA">
        <w:rPr>
          <w:rFonts w:cstheme="minorHAnsi"/>
          <w:color w:val="000000" w:themeColor="text1"/>
        </w:rPr>
        <w:t xml:space="preserve"> </w:t>
      </w:r>
      <w:r w:rsidR="00D261AE">
        <w:rPr>
          <w:rFonts w:cstheme="minorHAnsi"/>
          <w:color w:val="000000" w:themeColor="text1"/>
        </w:rPr>
        <w:t>20</w:t>
      </w:r>
      <w:r w:rsidR="00677207">
        <w:rPr>
          <w:rFonts w:cstheme="minorHAnsi"/>
          <w:color w:val="000000" w:themeColor="text1"/>
        </w:rPr>
        <w:t>25).</w:t>
      </w:r>
    </w:p>
    <w:p w14:paraId="1201DF11" w14:textId="3C22FD08" w:rsidR="003A6538" w:rsidRDefault="003A6538" w:rsidP="00284E38">
      <w:pPr>
        <w:spacing w:line="276" w:lineRule="auto"/>
        <w:rPr>
          <w:rFonts w:cstheme="minorHAnsi"/>
          <w:color w:val="000000" w:themeColor="text1"/>
        </w:rPr>
      </w:pPr>
      <w:r>
        <w:rPr>
          <w:rFonts w:cstheme="minorHAnsi"/>
          <w:color w:val="000000" w:themeColor="text1"/>
        </w:rPr>
        <w:tab/>
        <w:t>Further more</w:t>
      </w:r>
      <w:r w:rsidR="00A64EC3">
        <w:rPr>
          <w:rFonts w:cstheme="minorHAnsi"/>
          <w:color w:val="000000" w:themeColor="text1"/>
        </w:rPr>
        <w:t>, treatment for mothers with an eating disorder has been explor</w:t>
      </w:r>
      <w:r w:rsidR="0016104F">
        <w:rPr>
          <w:rFonts w:cstheme="minorHAnsi"/>
          <w:color w:val="000000" w:themeColor="text1"/>
        </w:rPr>
        <w:t xml:space="preserve">ed with in a study which </w:t>
      </w:r>
      <w:r w:rsidR="002B712B">
        <w:rPr>
          <w:rFonts w:cstheme="minorHAnsi"/>
          <w:color w:val="000000" w:themeColor="text1"/>
        </w:rPr>
        <w:t xml:space="preserve">highlighted the need for healthcare professionals to consider the bigger picture while </w:t>
      </w:r>
      <w:r w:rsidR="00681FC3">
        <w:rPr>
          <w:rFonts w:cstheme="minorHAnsi"/>
          <w:color w:val="000000" w:themeColor="text1"/>
        </w:rPr>
        <w:t xml:space="preserve">providing treatment to mothers. </w:t>
      </w:r>
      <w:r w:rsidR="008E2724">
        <w:rPr>
          <w:rFonts w:cstheme="minorHAnsi"/>
          <w:color w:val="000000" w:themeColor="text1"/>
        </w:rPr>
        <w:t xml:space="preserve">The findings in the study suggested that </w:t>
      </w:r>
      <w:r w:rsidR="0006743F">
        <w:rPr>
          <w:rFonts w:cstheme="minorHAnsi"/>
          <w:color w:val="000000" w:themeColor="text1"/>
        </w:rPr>
        <w:t>the treatment plans did not align with the mothers needs</w:t>
      </w:r>
      <w:r w:rsidR="003E110B">
        <w:rPr>
          <w:rFonts w:cstheme="minorHAnsi"/>
          <w:color w:val="000000" w:themeColor="text1"/>
        </w:rPr>
        <w:t>, with a lot of misunderstandings and misconceptions being present within therapy</w:t>
      </w:r>
      <w:r w:rsidR="000E4FDF">
        <w:rPr>
          <w:rFonts w:cstheme="minorHAnsi"/>
          <w:color w:val="000000" w:themeColor="text1"/>
        </w:rPr>
        <w:t xml:space="preserve">. It was also clear from the study that an important aspect of therapy is the </w:t>
      </w:r>
      <w:r w:rsidR="00E67640">
        <w:rPr>
          <w:rFonts w:cstheme="minorHAnsi"/>
          <w:color w:val="000000" w:themeColor="text1"/>
        </w:rPr>
        <w:t>ongoing support that mothers receive while recovering from an eating disorder (Fit</w:t>
      </w:r>
      <w:r w:rsidR="002E7529">
        <w:rPr>
          <w:rFonts w:cstheme="minorHAnsi"/>
          <w:color w:val="000000" w:themeColor="text1"/>
        </w:rPr>
        <w:t xml:space="preserve">zpatrick et al., 2022). </w:t>
      </w:r>
      <w:r w:rsidR="007C7A21">
        <w:rPr>
          <w:rFonts w:cstheme="minorHAnsi"/>
          <w:color w:val="000000" w:themeColor="text1"/>
        </w:rPr>
        <w:t>Thi</w:t>
      </w:r>
      <w:r w:rsidR="00E314A8">
        <w:rPr>
          <w:rFonts w:cstheme="minorHAnsi"/>
          <w:color w:val="000000" w:themeColor="text1"/>
        </w:rPr>
        <w:t xml:space="preserve">s study </w:t>
      </w:r>
      <w:r w:rsidR="002E7529">
        <w:rPr>
          <w:rFonts w:cstheme="minorHAnsi"/>
          <w:color w:val="000000" w:themeColor="text1"/>
        </w:rPr>
        <w:t>another example of treatment that does not fully align with the patients specific needs,</w:t>
      </w:r>
      <w:r w:rsidR="00783501">
        <w:rPr>
          <w:rFonts w:cstheme="minorHAnsi"/>
          <w:color w:val="000000" w:themeColor="text1"/>
        </w:rPr>
        <w:t xml:space="preserve"> and in which participants had more negative experiences. </w:t>
      </w:r>
      <w:r w:rsidR="001528C0">
        <w:rPr>
          <w:rFonts w:cstheme="minorHAnsi"/>
          <w:color w:val="000000" w:themeColor="text1"/>
        </w:rPr>
        <w:t xml:space="preserve">Another instance in which </w:t>
      </w:r>
      <w:r w:rsidR="00A57AF1">
        <w:rPr>
          <w:rFonts w:cstheme="minorHAnsi"/>
          <w:color w:val="000000" w:themeColor="text1"/>
        </w:rPr>
        <w:t xml:space="preserve">the treatment did not fully align with the participants </w:t>
      </w:r>
      <w:r w:rsidR="00C16D8C">
        <w:rPr>
          <w:rFonts w:cstheme="minorHAnsi"/>
          <w:color w:val="000000" w:themeColor="text1"/>
        </w:rPr>
        <w:t xml:space="preserve">needs </w:t>
      </w:r>
      <w:r w:rsidR="00C16D8C">
        <w:rPr>
          <w:rFonts w:cstheme="minorHAnsi"/>
          <w:color w:val="000000" w:themeColor="text1"/>
        </w:rPr>
        <w:lastRenderedPageBreak/>
        <w:t xml:space="preserve">is the research carried out to explore the experiences of vegetarians and vegans that attended treatment for an eating disorder. </w:t>
      </w:r>
      <w:r w:rsidR="00043C0C">
        <w:rPr>
          <w:rFonts w:cstheme="minorHAnsi"/>
          <w:color w:val="000000" w:themeColor="text1"/>
        </w:rPr>
        <w:t xml:space="preserve">The participants in this study indicated that the </w:t>
      </w:r>
      <w:r w:rsidR="00DA359F">
        <w:rPr>
          <w:rFonts w:cstheme="minorHAnsi"/>
          <w:color w:val="000000" w:themeColor="text1"/>
        </w:rPr>
        <w:t xml:space="preserve">service providers within treatment were not well equipped or trained to support participants with such dietary changes and participants feeling their care wasn’t adequate. </w:t>
      </w:r>
      <w:r w:rsidR="001B5E96">
        <w:rPr>
          <w:rFonts w:cstheme="minorHAnsi"/>
          <w:color w:val="000000" w:themeColor="text1"/>
        </w:rPr>
        <w:t xml:space="preserve">For them the treatment was </w:t>
      </w:r>
      <w:r w:rsidR="00D93537">
        <w:rPr>
          <w:rFonts w:cstheme="minorHAnsi"/>
          <w:color w:val="000000" w:themeColor="text1"/>
        </w:rPr>
        <w:t xml:space="preserve">not flexible enough to support such patients properly which negatively impacted their experiences of treatment </w:t>
      </w:r>
      <w:r w:rsidR="00E63F7C">
        <w:rPr>
          <w:rFonts w:cstheme="minorHAnsi"/>
          <w:color w:val="000000" w:themeColor="text1"/>
        </w:rPr>
        <w:t xml:space="preserve">(McLean et al., 2025). </w:t>
      </w:r>
    </w:p>
    <w:p w14:paraId="6E3CC26E" w14:textId="1AFC05CC" w:rsidR="00A8088F" w:rsidRDefault="00CB0B27" w:rsidP="00284E38">
      <w:pPr>
        <w:spacing w:line="276" w:lineRule="auto"/>
        <w:rPr>
          <w:rFonts w:cstheme="minorHAnsi"/>
          <w:color w:val="000000" w:themeColor="text1"/>
        </w:rPr>
      </w:pPr>
      <w:r>
        <w:rPr>
          <w:rFonts w:cstheme="minorHAnsi"/>
          <w:color w:val="000000" w:themeColor="text1"/>
        </w:rPr>
        <w:tab/>
        <w:t xml:space="preserve">It is clear from the research that treatment options for eating disorders </w:t>
      </w:r>
      <w:r w:rsidR="0045422B">
        <w:rPr>
          <w:rFonts w:cstheme="minorHAnsi"/>
          <w:color w:val="000000" w:themeColor="text1"/>
        </w:rPr>
        <w:t xml:space="preserve">inadequate at times and can be challenging to implement in a way that meets the needs of all people </w:t>
      </w:r>
      <w:r w:rsidR="00E26425">
        <w:rPr>
          <w:rFonts w:cstheme="minorHAnsi"/>
          <w:color w:val="000000" w:themeColor="text1"/>
        </w:rPr>
        <w:t xml:space="preserve">attempting to </w:t>
      </w:r>
      <w:r w:rsidR="009F7DB6">
        <w:rPr>
          <w:rFonts w:cstheme="minorHAnsi"/>
          <w:color w:val="000000" w:themeColor="text1"/>
        </w:rPr>
        <w:t xml:space="preserve">recover from an eating disorder. </w:t>
      </w:r>
      <w:r w:rsidR="00F33ADD">
        <w:rPr>
          <w:rFonts w:cstheme="minorHAnsi"/>
          <w:color w:val="000000" w:themeColor="text1"/>
        </w:rPr>
        <w:t>Previous studies have explored the effectiveness for treating eating disorders using family-based therapy</w:t>
      </w:r>
      <w:r w:rsidR="005E3FF8">
        <w:rPr>
          <w:rFonts w:cstheme="minorHAnsi"/>
          <w:color w:val="000000" w:themeColor="text1"/>
        </w:rPr>
        <w:t xml:space="preserve">, with one in particular exploring the experiences of siblings </w:t>
      </w:r>
      <w:r w:rsidR="00444F07">
        <w:rPr>
          <w:rFonts w:cstheme="minorHAnsi"/>
          <w:color w:val="000000" w:themeColor="text1"/>
        </w:rPr>
        <w:t>that took part in famil</w:t>
      </w:r>
      <w:r w:rsidR="00FA595A">
        <w:rPr>
          <w:rFonts w:cstheme="minorHAnsi"/>
          <w:color w:val="000000" w:themeColor="text1"/>
        </w:rPr>
        <w:t>y</w:t>
      </w:r>
      <w:r w:rsidR="00444F07">
        <w:rPr>
          <w:rFonts w:cstheme="minorHAnsi"/>
          <w:color w:val="000000" w:themeColor="text1"/>
        </w:rPr>
        <w:t xml:space="preserve">-based therapy for an eating disorder. </w:t>
      </w:r>
      <w:r w:rsidR="006F50F7">
        <w:rPr>
          <w:rFonts w:cstheme="minorHAnsi"/>
          <w:color w:val="000000" w:themeColor="text1"/>
        </w:rPr>
        <w:t xml:space="preserve">The study found that most of the participants within the study </w:t>
      </w:r>
      <w:r w:rsidR="0045091B">
        <w:rPr>
          <w:rFonts w:cstheme="minorHAnsi"/>
          <w:color w:val="000000" w:themeColor="text1"/>
        </w:rPr>
        <w:t xml:space="preserve">expressed that the experience was very </w:t>
      </w:r>
      <w:r w:rsidR="006B1A33">
        <w:rPr>
          <w:rFonts w:cstheme="minorHAnsi"/>
          <w:color w:val="000000" w:themeColor="text1"/>
        </w:rPr>
        <w:t>positive. The</w:t>
      </w:r>
      <w:r w:rsidR="00892E56">
        <w:rPr>
          <w:rFonts w:cstheme="minorHAnsi"/>
          <w:color w:val="000000" w:themeColor="text1"/>
        </w:rPr>
        <w:t xml:space="preserve"> </w:t>
      </w:r>
      <w:r w:rsidR="006B1A33">
        <w:rPr>
          <w:rFonts w:cstheme="minorHAnsi"/>
          <w:color w:val="000000" w:themeColor="text1"/>
        </w:rPr>
        <w:t xml:space="preserve">study particularly highlighted the positive impact that the therapy had on the relationships within the family </w:t>
      </w:r>
      <w:r w:rsidR="00892E56">
        <w:rPr>
          <w:rFonts w:cstheme="minorHAnsi"/>
          <w:color w:val="000000" w:themeColor="text1"/>
        </w:rPr>
        <w:t xml:space="preserve">with vastly increase knowledge and understandings towards eating disorders </w:t>
      </w:r>
      <w:r w:rsidR="00F80809">
        <w:rPr>
          <w:rFonts w:cstheme="minorHAnsi"/>
          <w:color w:val="000000" w:themeColor="text1"/>
        </w:rPr>
        <w:t xml:space="preserve">(Funderud et al., 2025). With this in mind it is important to consider </w:t>
      </w:r>
      <w:r w:rsidR="00703D2A">
        <w:rPr>
          <w:rFonts w:cstheme="minorHAnsi"/>
          <w:color w:val="000000" w:themeColor="text1"/>
        </w:rPr>
        <w:t>and analyse the re</w:t>
      </w:r>
      <w:r w:rsidR="00F80809">
        <w:rPr>
          <w:rFonts w:cstheme="minorHAnsi"/>
          <w:color w:val="000000" w:themeColor="text1"/>
        </w:rPr>
        <w:t xml:space="preserve">search </w:t>
      </w:r>
      <w:r w:rsidR="00585D01">
        <w:rPr>
          <w:rFonts w:cstheme="minorHAnsi"/>
          <w:color w:val="000000" w:themeColor="text1"/>
        </w:rPr>
        <w:t>that explores the research regarding the effectiveness of family-based therapy in treating disorders</w:t>
      </w:r>
      <w:r w:rsidR="00703D2A">
        <w:rPr>
          <w:rFonts w:cstheme="minorHAnsi"/>
          <w:color w:val="000000" w:themeColor="text1"/>
        </w:rPr>
        <w:t xml:space="preserve">. In doing so it will be </w:t>
      </w:r>
      <w:r w:rsidR="00921E45">
        <w:rPr>
          <w:rFonts w:cstheme="minorHAnsi"/>
          <w:color w:val="000000" w:themeColor="text1"/>
        </w:rPr>
        <w:t>necessary</w:t>
      </w:r>
      <w:r w:rsidR="00703D2A">
        <w:rPr>
          <w:rFonts w:cstheme="minorHAnsi"/>
          <w:color w:val="000000" w:themeColor="text1"/>
        </w:rPr>
        <w:t xml:space="preserve"> to explore t</w:t>
      </w:r>
      <w:r w:rsidR="004168B2">
        <w:rPr>
          <w:rFonts w:cstheme="minorHAnsi"/>
          <w:color w:val="000000" w:themeColor="text1"/>
        </w:rPr>
        <w:t xml:space="preserve">he overall themes </w:t>
      </w:r>
      <w:r w:rsidR="00D63594">
        <w:rPr>
          <w:rFonts w:cstheme="minorHAnsi"/>
          <w:color w:val="000000" w:themeColor="text1"/>
        </w:rPr>
        <w:t>expressed amongst the research</w:t>
      </w:r>
      <w:r w:rsidR="0016397F">
        <w:rPr>
          <w:rFonts w:cstheme="minorHAnsi"/>
          <w:color w:val="000000" w:themeColor="text1"/>
        </w:rPr>
        <w:t xml:space="preserve">, </w:t>
      </w:r>
      <w:r w:rsidR="00D63594">
        <w:rPr>
          <w:rFonts w:cstheme="minorHAnsi"/>
          <w:color w:val="000000" w:themeColor="text1"/>
        </w:rPr>
        <w:t xml:space="preserve">in order </w:t>
      </w:r>
      <w:r w:rsidR="0038181E">
        <w:rPr>
          <w:rFonts w:cstheme="minorHAnsi"/>
          <w:color w:val="000000" w:themeColor="text1"/>
        </w:rPr>
        <w:t xml:space="preserve">assess how effective the treatment is, and how participants believe the therapy helps, as well as ways in which it could be improved. </w:t>
      </w:r>
      <w:r w:rsidR="00921E45">
        <w:rPr>
          <w:rFonts w:cstheme="minorHAnsi"/>
          <w:color w:val="000000" w:themeColor="text1"/>
        </w:rPr>
        <w:t>This can hel</w:t>
      </w:r>
      <w:r w:rsidR="0090236A">
        <w:rPr>
          <w:rFonts w:cstheme="minorHAnsi"/>
          <w:color w:val="000000" w:themeColor="text1"/>
        </w:rPr>
        <w:t xml:space="preserve">p to improve understandings regarding how to treat eating disorders, and way in which family </w:t>
      </w:r>
      <w:r w:rsidR="00DF114C">
        <w:rPr>
          <w:rFonts w:cstheme="minorHAnsi"/>
          <w:color w:val="000000" w:themeColor="text1"/>
        </w:rPr>
        <w:t>therapy</w:t>
      </w:r>
      <w:r w:rsidR="0071646C">
        <w:rPr>
          <w:rFonts w:cstheme="minorHAnsi"/>
          <w:color w:val="000000" w:themeColor="text1"/>
        </w:rPr>
        <w:t xml:space="preserve"> </w:t>
      </w:r>
      <w:r w:rsidR="0090236A">
        <w:rPr>
          <w:rFonts w:cstheme="minorHAnsi"/>
          <w:color w:val="000000" w:themeColor="text1"/>
        </w:rPr>
        <w:t xml:space="preserve">may need to be adapted to treat it. </w:t>
      </w:r>
      <w:r w:rsidR="002D26E6">
        <w:rPr>
          <w:rFonts w:cstheme="minorHAnsi"/>
          <w:color w:val="000000" w:themeColor="text1"/>
        </w:rPr>
        <w:t>T</w:t>
      </w:r>
      <w:r w:rsidR="0038181E">
        <w:rPr>
          <w:rFonts w:cstheme="minorHAnsi"/>
          <w:color w:val="000000" w:themeColor="text1"/>
        </w:rPr>
        <w:t>here</w:t>
      </w:r>
      <w:r w:rsidR="002D26E6">
        <w:rPr>
          <w:rFonts w:cstheme="minorHAnsi"/>
          <w:color w:val="000000" w:themeColor="text1"/>
        </w:rPr>
        <w:t>fore, the current study aims to find out the following.</w:t>
      </w:r>
      <w:r w:rsidR="00730430">
        <w:rPr>
          <w:rFonts w:cstheme="minorHAnsi"/>
          <w:color w:val="000000" w:themeColor="text1"/>
        </w:rPr>
        <w:t xml:space="preserve"> W</w:t>
      </w:r>
      <w:r w:rsidR="00A8088F" w:rsidRPr="007100F0">
        <w:rPr>
          <w:rFonts w:cstheme="minorHAnsi"/>
          <w:color w:val="000000" w:themeColor="text1"/>
        </w:rPr>
        <w:t>hat are the experiences and perceived impacts of family therapy interventions for eating disorders among young people and their families?</w:t>
      </w:r>
    </w:p>
    <w:p w14:paraId="52A8E3C0" w14:textId="77777777" w:rsidR="00DF114C" w:rsidRPr="007100F0" w:rsidRDefault="00DF114C" w:rsidP="00284E38">
      <w:pPr>
        <w:spacing w:line="276" w:lineRule="auto"/>
        <w:rPr>
          <w:rFonts w:cstheme="minorHAnsi"/>
          <w:color w:val="000000" w:themeColor="text1"/>
        </w:rPr>
      </w:pPr>
    </w:p>
    <w:p w14:paraId="0AB4B81C" w14:textId="77777777" w:rsidR="001B0514" w:rsidRPr="007100F0" w:rsidRDefault="001B0514" w:rsidP="00284E38">
      <w:pPr>
        <w:spacing w:line="276" w:lineRule="auto"/>
        <w:rPr>
          <w:rFonts w:cstheme="minorHAnsi"/>
          <w:color w:val="000000" w:themeColor="text1"/>
        </w:rPr>
      </w:pPr>
      <w:r w:rsidRPr="007100F0">
        <w:rPr>
          <w:rFonts w:cstheme="minorHAnsi"/>
          <w:color w:val="000000" w:themeColor="text1"/>
        </w:rPr>
        <w:t>Methods</w:t>
      </w:r>
    </w:p>
    <w:p w14:paraId="5207B58E" w14:textId="77777777" w:rsidR="001B0514" w:rsidRPr="007100F0" w:rsidRDefault="001B0514" w:rsidP="00284E38">
      <w:pPr>
        <w:spacing w:line="276" w:lineRule="auto"/>
        <w:rPr>
          <w:rFonts w:cstheme="minorHAnsi"/>
          <w:i/>
          <w:iCs/>
          <w:color w:val="000000" w:themeColor="text1"/>
        </w:rPr>
      </w:pPr>
      <w:r w:rsidRPr="007100F0">
        <w:rPr>
          <w:rFonts w:cstheme="minorHAnsi"/>
          <w:i/>
          <w:iCs/>
          <w:color w:val="000000" w:themeColor="text1"/>
        </w:rPr>
        <w:t>The Search Process</w:t>
      </w:r>
    </w:p>
    <w:p w14:paraId="0CCCE8F2" w14:textId="77777777" w:rsidR="001B0514" w:rsidRPr="007100F0" w:rsidRDefault="001B0514" w:rsidP="00284E38">
      <w:pPr>
        <w:spacing w:line="276" w:lineRule="auto"/>
        <w:rPr>
          <w:rFonts w:cstheme="minorHAnsi"/>
          <w:color w:val="000000" w:themeColor="text1"/>
        </w:rPr>
      </w:pPr>
      <w:r w:rsidRPr="007100F0">
        <w:rPr>
          <w:rFonts w:cstheme="minorHAnsi"/>
          <w:color w:val="000000" w:themeColor="text1"/>
        </w:rPr>
        <w:t xml:space="preserve">In order to conduct a thorough examination of the literature, eight electronic databases were selected for use. A database search of published literature dating from January 2016 to April 2026 was conducted. Seven electronic databases were selected for this purpose: </w:t>
      </w:r>
      <w:proofErr w:type="spellStart"/>
      <w:r w:rsidRPr="007100F0">
        <w:rPr>
          <w:rFonts w:cstheme="minorHAnsi"/>
          <w:color w:val="000000" w:themeColor="text1"/>
        </w:rPr>
        <w:t>ScienceDirect</w:t>
      </w:r>
      <w:proofErr w:type="spellEnd"/>
      <w:r w:rsidRPr="007100F0">
        <w:rPr>
          <w:rFonts w:cstheme="minorHAnsi"/>
          <w:color w:val="000000" w:themeColor="text1"/>
        </w:rPr>
        <w:t xml:space="preserve">, JSTOR, ProQuest, </w:t>
      </w:r>
      <w:proofErr w:type="spellStart"/>
      <w:r w:rsidRPr="007100F0">
        <w:rPr>
          <w:rFonts w:cstheme="minorHAnsi"/>
          <w:color w:val="000000" w:themeColor="text1"/>
        </w:rPr>
        <w:t>PsycINFO</w:t>
      </w:r>
      <w:proofErr w:type="spellEnd"/>
      <w:r w:rsidRPr="007100F0">
        <w:rPr>
          <w:rFonts w:cstheme="minorHAnsi"/>
          <w:color w:val="000000" w:themeColor="text1"/>
        </w:rPr>
        <w:t xml:space="preserve">, </w:t>
      </w:r>
      <w:proofErr w:type="spellStart"/>
      <w:r w:rsidRPr="007100F0">
        <w:rPr>
          <w:rFonts w:cstheme="minorHAnsi"/>
          <w:color w:val="000000" w:themeColor="text1"/>
        </w:rPr>
        <w:t>PsycARTICLES</w:t>
      </w:r>
      <w:proofErr w:type="spellEnd"/>
      <w:r w:rsidRPr="007100F0">
        <w:rPr>
          <w:rFonts w:cstheme="minorHAnsi"/>
          <w:color w:val="000000" w:themeColor="text1"/>
        </w:rPr>
        <w:t>, EBSCOhost, and Google Scholar.</w:t>
      </w:r>
    </w:p>
    <w:p w14:paraId="2C115605" w14:textId="77777777" w:rsidR="001B0514" w:rsidRPr="007100F0" w:rsidRDefault="001B0514" w:rsidP="00284E38">
      <w:pPr>
        <w:spacing w:line="276" w:lineRule="auto"/>
        <w:rPr>
          <w:rFonts w:cstheme="minorHAnsi"/>
          <w:color w:val="000000" w:themeColor="text1"/>
        </w:rPr>
      </w:pPr>
      <w:r w:rsidRPr="007100F0">
        <w:rPr>
          <w:rFonts w:cstheme="minorHAnsi"/>
          <w:color w:val="000000" w:themeColor="text1"/>
        </w:rPr>
        <w:t>Search terms were developed using Boolean operators and truncations to maximise retrieval. Core search strings included combinations of: “eating disorder” OR “anorexia nervosa” OR “bulimia nervosa”* “family therapy” OR “family-based treatment” OR “Maudsley” OR “multifamily therapy” “experience” OR “perception*” OR “lived experience” OR “qualitative”* “adolescent” OR “young people” OR “child*”*</w:t>
      </w:r>
    </w:p>
    <w:p w14:paraId="301DC9F2" w14:textId="77777777" w:rsidR="001B0514" w:rsidRPr="007100F0" w:rsidRDefault="001B0514" w:rsidP="00284E38">
      <w:pPr>
        <w:spacing w:line="276" w:lineRule="auto"/>
        <w:rPr>
          <w:rFonts w:cstheme="minorHAnsi"/>
          <w:color w:val="000000" w:themeColor="text1"/>
        </w:rPr>
      </w:pPr>
      <w:r w:rsidRPr="007100F0">
        <w:rPr>
          <w:rFonts w:cstheme="minorHAnsi"/>
          <w:color w:val="000000" w:themeColor="text1"/>
        </w:rPr>
        <w:lastRenderedPageBreak/>
        <w:t>Reference lists of included papers were also hand-searched to identify any additional relevant studies. Grey literature was excluded because the review focused on peer-reviewed empirical evidence.</w:t>
      </w:r>
    </w:p>
    <w:p w14:paraId="01D91160" w14:textId="77777777" w:rsidR="001B0514" w:rsidRPr="007100F0" w:rsidRDefault="001B0514" w:rsidP="00284E38">
      <w:pPr>
        <w:spacing w:line="276" w:lineRule="auto"/>
        <w:rPr>
          <w:rFonts w:cstheme="minorHAnsi"/>
          <w:color w:val="000000" w:themeColor="text1"/>
        </w:rPr>
      </w:pPr>
    </w:p>
    <w:p w14:paraId="7F7C35C9" w14:textId="77777777" w:rsidR="001B0514" w:rsidRPr="007100F0" w:rsidRDefault="001B0514" w:rsidP="00284E38">
      <w:pPr>
        <w:spacing w:line="276" w:lineRule="auto"/>
        <w:rPr>
          <w:rFonts w:cstheme="minorHAnsi"/>
          <w:i/>
          <w:iCs/>
          <w:color w:val="000000" w:themeColor="text1"/>
        </w:rPr>
      </w:pPr>
      <w:r w:rsidRPr="007100F0">
        <w:rPr>
          <w:rFonts w:cstheme="minorHAnsi"/>
          <w:i/>
          <w:iCs/>
          <w:color w:val="000000" w:themeColor="text1"/>
        </w:rPr>
        <w:t>Inclusion and Exclusion Criteria</w:t>
      </w:r>
    </w:p>
    <w:p w14:paraId="5B285CC7" w14:textId="77777777" w:rsidR="001B0514" w:rsidRPr="007100F0" w:rsidRDefault="001B0514" w:rsidP="00284E38">
      <w:pPr>
        <w:spacing w:line="276" w:lineRule="auto"/>
        <w:rPr>
          <w:rFonts w:cstheme="minorHAnsi"/>
          <w:color w:val="000000" w:themeColor="text1"/>
        </w:rPr>
      </w:pPr>
      <w:r w:rsidRPr="007100F0">
        <w:rPr>
          <w:rFonts w:cstheme="minorHAnsi"/>
          <w:color w:val="000000" w:themeColor="text1"/>
        </w:rPr>
        <w:t>Studies were selected according to predefined inclusion and exclusion criteria.</w:t>
      </w:r>
    </w:p>
    <w:p w14:paraId="367C1955" w14:textId="77777777" w:rsidR="001B0514" w:rsidRPr="007100F0" w:rsidRDefault="001B0514" w:rsidP="00284E38">
      <w:pPr>
        <w:spacing w:line="276" w:lineRule="auto"/>
        <w:rPr>
          <w:rFonts w:cstheme="minorHAnsi"/>
          <w:color w:val="000000" w:themeColor="text1"/>
        </w:rPr>
      </w:pPr>
      <w:r w:rsidRPr="007100F0">
        <w:rPr>
          <w:rFonts w:cstheme="minorHAnsi"/>
          <w:color w:val="000000" w:themeColor="text1"/>
        </w:rPr>
        <w:t>Inclusion criteria:</w:t>
      </w:r>
    </w:p>
    <w:p w14:paraId="51E49FF4" w14:textId="77777777" w:rsidR="001B0514" w:rsidRPr="007100F0" w:rsidRDefault="001B0514" w:rsidP="00284E38">
      <w:pPr>
        <w:pStyle w:val="ListParagraph"/>
        <w:numPr>
          <w:ilvl w:val="0"/>
          <w:numId w:val="1"/>
        </w:numPr>
        <w:spacing w:line="276" w:lineRule="auto"/>
        <w:rPr>
          <w:rFonts w:cstheme="minorHAnsi"/>
          <w:color w:val="000000" w:themeColor="text1"/>
        </w:rPr>
      </w:pPr>
      <w:r w:rsidRPr="007100F0">
        <w:rPr>
          <w:rFonts w:cstheme="minorHAnsi"/>
          <w:color w:val="000000" w:themeColor="text1"/>
        </w:rPr>
        <w:t>Published between January 2016 – April 2026</w:t>
      </w:r>
    </w:p>
    <w:p w14:paraId="4AD937D2" w14:textId="77777777" w:rsidR="001B0514" w:rsidRPr="007100F0" w:rsidRDefault="001B0514" w:rsidP="00284E38">
      <w:pPr>
        <w:pStyle w:val="ListParagraph"/>
        <w:numPr>
          <w:ilvl w:val="0"/>
          <w:numId w:val="1"/>
        </w:numPr>
        <w:spacing w:line="276" w:lineRule="auto"/>
        <w:rPr>
          <w:rFonts w:cstheme="minorHAnsi"/>
          <w:color w:val="000000" w:themeColor="text1"/>
        </w:rPr>
      </w:pPr>
      <w:r w:rsidRPr="007100F0">
        <w:rPr>
          <w:rFonts w:cstheme="minorHAnsi"/>
          <w:color w:val="000000" w:themeColor="text1"/>
        </w:rPr>
        <w:t>Peer-reviewed journal articles</w:t>
      </w:r>
    </w:p>
    <w:p w14:paraId="0A3F4783" w14:textId="77777777" w:rsidR="001B0514" w:rsidRPr="007100F0" w:rsidRDefault="001B0514" w:rsidP="00284E38">
      <w:pPr>
        <w:pStyle w:val="ListParagraph"/>
        <w:numPr>
          <w:ilvl w:val="0"/>
          <w:numId w:val="1"/>
        </w:numPr>
        <w:spacing w:line="276" w:lineRule="auto"/>
        <w:rPr>
          <w:rFonts w:cstheme="minorHAnsi"/>
          <w:color w:val="000000" w:themeColor="text1"/>
        </w:rPr>
      </w:pPr>
      <w:r w:rsidRPr="007100F0">
        <w:rPr>
          <w:rFonts w:cstheme="minorHAnsi"/>
          <w:color w:val="000000" w:themeColor="text1"/>
        </w:rPr>
        <w:t>Qualitative empirical design (e.g., interviews, focus groups, thematic analysis, IPA)</w:t>
      </w:r>
    </w:p>
    <w:p w14:paraId="38A7265C" w14:textId="77777777" w:rsidR="001B0514" w:rsidRPr="007100F0" w:rsidRDefault="001B0514" w:rsidP="00284E38">
      <w:pPr>
        <w:pStyle w:val="ListParagraph"/>
        <w:numPr>
          <w:ilvl w:val="0"/>
          <w:numId w:val="1"/>
        </w:numPr>
        <w:spacing w:line="276" w:lineRule="auto"/>
        <w:rPr>
          <w:rFonts w:cstheme="minorHAnsi"/>
          <w:color w:val="000000" w:themeColor="text1"/>
        </w:rPr>
      </w:pPr>
      <w:r w:rsidRPr="007100F0">
        <w:rPr>
          <w:rFonts w:cstheme="minorHAnsi"/>
          <w:color w:val="000000" w:themeColor="text1"/>
        </w:rPr>
        <w:t>Focus on family therapy / family-based interventions (including FBT, Maudsley, multifamily therapy)</w:t>
      </w:r>
    </w:p>
    <w:p w14:paraId="7F7772FB" w14:textId="77777777" w:rsidR="001B0514" w:rsidRPr="007100F0" w:rsidRDefault="001B0514" w:rsidP="00284E38">
      <w:pPr>
        <w:pStyle w:val="ListParagraph"/>
        <w:numPr>
          <w:ilvl w:val="0"/>
          <w:numId w:val="1"/>
        </w:numPr>
        <w:spacing w:line="276" w:lineRule="auto"/>
        <w:rPr>
          <w:rFonts w:cstheme="minorHAnsi"/>
          <w:color w:val="000000" w:themeColor="text1"/>
        </w:rPr>
      </w:pPr>
      <w:r w:rsidRPr="007100F0">
        <w:rPr>
          <w:rFonts w:cstheme="minorHAnsi"/>
          <w:color w:val="000000" w:themeColor="text1"/>
        </w:rPr>
        <w:t>Participants included young people with eating disorders and/or their families</w:t>
      </w:r>
    </w:p>
    <w:p w14:paraId="2483060A" w14:textId="77777777" w:rsidR="001B0514" w:rsidRPr="007100F0" w:rsidRDefault="001B0514" w:rsidP="00284E38">
      <w:pPr>
        <w:pStyle w:val="ListParagraph"/>
        <w:numPr>
          <w:ilvl w:val="0"/>
          <w:numId w:val="1"/>
        </w:numPr>
        <w:spacing w:line="276" w:lineRule="auto"/>
        <w:rPr>
          <w:rFonts w:cstheme="minorHAnsi"/>
          <w:color w:val="000000" w:themeColor="text1"/>
        </w:rPr>
      </w:pPr>
      <w:r w:rsidRPr="007100F0">
        <w:rPr>
          <w:rFonts w:cstheme="minorHAnsi"/>
          <w:color w:val="000000" w:themeColor="text1"/>
        </w:rPr>
        <w:t>English language publications</w:t>
      </w:r>
    </w:p>
    <w:p w14:paraId="518B750A" w14:textId="77777777" w:rsidR="001B0514" w:rsidRPr="007100F0" w:rsidRDefault="001B0514" w:rsidP="00284E38">
      <w:pPr>
        <w:spacing w:line="276" w:lineRule="auto"/>
        <w:rPr>
          <w:rFonts w:cstheme="minorHAnsi"/>
          <w:color w:val="000000" w:themeColor="text1"/>
        </w:rPr>
      </w:pPr>
      <w:r w:rsidRPr="007100F0">
        <w:rPr>
          <w:rFonts w:cstheme="minorHAnsi"/>
          <w:color w:val="000000" w:themeColor="text1"/>
        </w:rPr>
        <w:t>Exclusion criteria:</w:t>
      </w:r>
    </w:p>
    <w:p w14:paraId="6E15DE71" w14:textId="77777777" w:rsidR="001B0514" w:rsidRPr="007100F0" w:rsidRDefault="001B0514" w:rsidP="00284E38">
      <w:pPr>
        <w:pStyle w:val="ListParagraph"/>
        <w:numPr>
          <w:ilvl w:val="0"/>
          <w:numId w:val="2"/>
        </w:numPr>
        <w:spacing w:line="276" w:lineRule="auto"/>
        <w:rPr>
          <w:rFonts w:cstheme="minorHAnsi"/>
          <w:color w:val="000000" w:themeColor="text1"/>
        </w:rPr>
      </w:pPr>
      <w:r w:rsidRPr="007100F0">
        <w:rPr>
          <w:rFonts w:cstheme="minorHAnsi"/>
          <w:color w:val="000000" w:themeColor="text1"/>
        </w:rPr>
        <w:t>Quantitative-only studies</w:t>
      </w:r>
    </w:p>
    <w:p w14:paraId="58037EC6" w14:textId="77777777" w:rsidR="001B0514" w:rsidRPr="007100F0" w:rsidRDefault="001B0514" w:rsidP="00284E38">
      <w:pPr>
        <w:pStyle w:val="ListParagraph"/>
        <w:numPr>
          <w:ilvl w:val="0"/>
          <w:numId w:val="2"/>
        </w:numPr>
        <w:spacing w:line="276" w:lineRule="auto"/>
        <w:rPr>
          <w:rFonts w:cstheme="minorHAnsi"/>
          <w:color w:val="000000" w:themeColor="text1"/>
        </w:rPr>
      </w:pPr>
      <w:r w:rsidRPr="007100F0">
        <w:rPr>
          <w:rFonts w:cstheme="minorHAnsi"/>
          <w:color w:val="000000" w:themeColor="text1"/>
        </w:rPr>
        <w:t>Reviews, meta-analyses, editorials, or commentaries</w:t>
      </w:r>
    </w:p>
    <w:p w14:paraId="19235729" w14:textId="77777777" w:rsidR="001B0514" w:rsidRPr="007100F0" w:rsidRDefault="001B0514" w:rsidP="00284E38">
      <w:pPr>
        <w:pStyle w:val="ListParagraph"/>
        <w:numPr>
          <w:ilvl w:val="0"/>
          <w:numId w:val="2"/>
        </w:numPr>
        <w:spacing w:line="276" w:lineRule="auto"/>
        <w:rPr>
          <w:rFonts w:cstheme="minorHAnsi"/>
          <w:color w:val="000000" w:themeColor="text1"/>
        </w:rPr>
      </w:pPr>
      <w:r w:rsidRPr="007100F0">
        <w:rPr>
          <w:rFonts w:cstheme="minorHAnsi"/>
          <w:color w:val="000000" w:themeColor="text1"/>
        </w:rPr>
        <w:t>Adult-only samples (unless family therapy is delivered within youth services)</w:t>
      </w:r>
    </w:p>
    <w:p w14:paraId="7BD38294" w14:textId="77777777" w:rsidR="001B0514" w:rsidRPr="007100F0" w:rsidRDefault="001B0514" w:rsidP="00284E38">
      <w:pPr>
        <w:pStyle w:val="ListParagraph"/>
        <w:numPr>
          <w:ilvl w:val="0"/>
          <w:numId w:val="2"/>
        </w:numPr>
        <w:spacing w:line="276" w:lineRule="auto"/>
        <w:rPr>
          <w:rFonts w:cstheme="minorHAnsi"/>
          <w:color w:val="000000" w:themeColor="text1"/>
        </w:rPr>
      </w:pPr>
      <w:r w:rsidRPr="007100F0">
        <w:rPr>
          <w:rFonts w:cstheme="minorHAnsi"/>
          <w:color w:val="000000" w:themeColor="text1"/>
        </w:rPr>
        <w:t>Studies not focused on treatment/intervention experience</w:t>
      </w:r>
    </w:p>
    <w:p w14:paraId="7C455AED" w14:textId="77777777" w:rsidR="001B0514" w:rsidRPr="007100F0" w:rsidRDefault="001B0514" w:rsidP="00284E38">
      <w:pPr>
        <w:pStyle w:val="ListParagraph"/>
        <w:numPr>
          <w:ilvl w:val="0"/>
          <w:numId w:val="2"/>
        </w:numPr>
        <w:spacing w:line="276" w:lineRule="auto"/>
        <w:rPr>
          <w:rFonts w:cstheme="minorHAnsi"/>
          <w:color w:val="000000" w:themeColor="text1"/>
        </w:rPr>
      </w:pPr>
      <w:r w:rsidRPr="007100F0">
        <w:rPr>
          <w:rFonts w:cstheme="minorHAnsi"/>
          <w:color w:val="000000" w:themeColor="text1"/>
        </w:rPr>
        <w:t>Non-peer-reviewed literature</w:t>
      </w:r>
    </w:p>
    <w:p w14:paraId="0BBE3D59" w14:textId="77777777" w:rsidR="001B0514" w:rsidRPr="007100F0" w:rsidRDefault="001B0514" w:rsidP="00284E38">
      <w:pPr>
        <w:spacing w:line="276" w:lineRule="auto"/>
        <w:rPr>
          <w:rFonts w:cstheme="minorHAnsi"/>
          <w:color w:val="000000" w:themeColor="text1"/>
        </w:rPr>
      </w:pPr>
      <w:r w:rsidRPr="007100F0">
        <w:rPr>
          <w:rFonts w:cstheme="minorHAnsi"/>
          <w:color w:val="000000" w:themeColor="text1"/>
        </w:rPr>
        <w:t>Following screening, six papers met the inclusion criteria.</w:t>
      </w:r>
    </w:p>
    <w:p w14:paraId="1C442D91" w14:textId="77777777" w:rsidR="001B0514" w:rsidRPr="007100F0" w:rsidRDefault="001B0514" w:rsidP="00284E38">
      <w:pPr>
        <w:spacing w:line="276" w:lineRule="auto"/>
        <w:rPr>
          <w:rFonts w:cstheme="minorHAnsi"/>
          <w:color w:val="000000" w:themeColor="text1"/>
        </w:rPr>
      </w:pPr>
    </w:p>
    <w:p w14:paraId="7E94C9EC" w14:textId="77777777" w:rsidR="001B0514" w:rsidRPr="007100F0" w:rsidRDefault="001B0514" w:rsidP="00284E38">
      <w:pPr>
        <w:spacing w:line="276" w:lineRule="auto"/>
        <w:rPr>
          <w:rFonts w:cstheme="minorHAnsi"/>
          <w:i/>
          <w:iCs/>
          <w:color w:val="000000" w:themeColor="text1"/>
        </w:rPr>
      </w:pPr>
      <w:r w:rsidRPr="007100F0">
        <w:rPr>
          <w:rFonts w:cstheme="minorHAnsi"/>
          <w:i/>
          <w:iCs/>
          <w:color w:val="000000" w:themeColor="text1"/>
        </w:rPr>
        <w:t>Quality Assessment, Screening and Coding</w:t>
      </w:r>
    </w:p>
    <w:p w14:paraId="2D13500E" w14:textId="77777777" w:rsidR="001B0514" w:rsidRPr="007100F0" w:rsidRDefault="001B0514" w:rsidP="00284E38">
      <w:pPr>
        <w:spacing w:line="276" w:lineRule="auto"/>
        <w:rPr>
          <w:rFonts w:cstheme="minorHAnsi"/>
          <w:color w:val="000000" w:themeColor="text1"/>
        </w:rPr>
      </w:pPr>
      <w:r w:rsidRPr="007100F0">
        <w:rPr>
          <w:rFonts w:cstheme="minorHAnsi"/>
          <w:color w:val="000000" w:themeColor="text1"/>
        </w:rPr>
        <w:t>Screening followed a staged approach aligned with the guidance of systematic reviews.</w:t>
      </w:r>
    </w:p>
    <w:p w14:paraId="58F30386" w14:textId="77777777" w:rsidR="001B0514" w:rsidRPr="007100F0" w:rsidRDefault="001B0514" w:rsidP="00284E38">
      <w:pPr>
        <w:pStyle w:val="ListParagraph"/>
        <w:numPr>
          <w:ilvl w:val="0"/>
          <w:numId w:val="3"/>
        </w:numPr>
        <w:spacing w:line="276" w:lineRule="auto"/>
        <w:rPr>
          <w:rFonts w:cstheme="minorHAnsi"/>
          <w:color w:val="000000" w:themeColor="text1"/>
        </w:rPr>
      </w:pPr>
      <w:r w:rsidRPr="007100F0">
        <w:rPr>
          <w:rFonts w:cstheme="minorHAnsi"/>
          <w:color w:val="000000" w:themeColor="text1"/>
        </w:rPr>
        <w:t>Title screening - removal of clearly irrelevant studies</w:t>
      </w:r>
    </w:p>
    <w:p w14:paraId="7DDB0EBB" w14:textId="77777777" w:rsidR="001B0514" w:rsidRPr="007100F0" w:rsidRDefault="001B0514" w:rsidP="00284E38">
      <w:pPr>
        <w:pStyle w:val="ListParagraph"/>
        <w:numPr>
          <w:ilvl w:val="0"/>
          <w:numId w:val="3"/>
        </w:numPr>
        <w:spacing w:line="276" w:lineRule="auto"/>
        <w:rPr>
          <w:rFonts w:cstheme="minorHAnsi"/>
          <w:color w:val="000000" w:themeColor="text1"/>
        </w:rPr>
      </w:pPr>
      <w:r w:rsidRPr="007100F0">
        <w:rPr>
          <w:rFonts w:cstheme="minorHAnsi"/>
          <w:color w:val="000000" w:themeColor="text1"/>
        </w:rPr>
        <w:t>Abstract screening - assessment against inclusion criteria</w:t>
      </w:r>
    </w:p>
    <w:p w14:paraId="57D12114" w14:textId="77777777" w:rsidR="001B0514" w:rsidRPr="007100F0" w:rsidRDefault="001B0514" w:rsidP="00284E38">
      <w:pPr>
        <w:pStyle w:val="ListParagraph"/>
        <w:numPr>
          <w:ilvl w:val="0"/>
          <w:numId w:val="3"/>
        </w:numPr>
        <w:spacing w:line="276" w:lineRule="auto"/>
        <w:rPr>
          <w:rFonts w:cstheme="minorHAnsi"/>
          <w:color w:val="000000" w:themeColor="text1"/>
        </w:rPr>
      </w:pPr>
      <w:r w:rsidRPr="007100F0">
        <w:rPr>
          <w:rFonts w:cstheme="minorHAnsi"/>
          <w:color w:val="000000" w:themeColor="text1"/>
        </w:rPr>
        <w:t>Full-text review - eligibility confirmation</w:t>
      </w:r>
    </w:p>
    <w:p w14:paraId="0CEEF3EE" w14:textId="77777777" w:rsidR="001B0514" w:rsidRPr="007100F0" w:rsidRDefault="001B0514" w:rsidP="00284E38">
      <w:pPr>
        <w:pStyle w:val="ListParagraph"/>
        <w:numPr>
          <w:ilvl w:val="0"/>
          <w:numId w:val="3"/>
        </w:numPr>
        <w:spacing w:line="276" w:lineRule="auto"/>
        <w:rPr>
          <w:rFonts w:cstheme="minorHAnsi"/>
          <w:color w:val="000000" w:themeColor="text1"/>
        </w:rPr>
      </w:pPr>
      <w:r w:rsidRPr="007100F0">
        <w:rPr>
          <w:rFonts w:cstheme="minorHAnsi"/>
          <w:color w:val="000000" w:themeColor="text1"/>
        </w:rPr>
        <w:t>Quality appraisal - CASP checklist applied</w:t>
      </w:r>
    </w:p>
    <w:p w14:paraId="4610A802" w14:textId="77777777" w:rsidR="001B0514" w:rsidRPr="007100F0" w:rsidRDefault="001B0514" w:rsidP="00284E38">
      <w:pPr>
        <w:pStyle w:val="ListParagraph"/>
        <w:numPr>
          <w:ilvl w:val="0"/>
          <w:numId w:val="3"/>
        </w:numPr>
        <w:spacing w:line="276" w:lineRule="auto"/>
        <w:rPr>
          <w:rFonts w:cstheme="minorHAnsi"/>
          <w:color w:val="000000" w:themeColor="text1"/>
        </w:rPr>
      </w:pPr>
      <w:r w:rsidRPr="007100F0">
        <w:rPr>
          <w:rFonts w:cstheme="minorHAnsi"/>
          <w:color w:val="000000" w:themeColor="text1"/>
        </w:rPr>
        <w:t>Data extraction and coding - thematic synthesis preparation</w:t>
      </w:r>
    </w:p>
    <w:p w14:paraId="080A3790" w14:textId="77777777" w:rsidR="001B0514" w:rsidRPr="007100F0" w:rsidRDefault="001B0514" w:rsidP="00284E38">
      <w:pPr>
        <w:pStyle w:val="ListParagraph"/>
        <w:spacing w:line="276" w:lineRule="auto"/>
        <w:rPr>
          <w:rFonts w:cstheme="minorHAnsi"/>
          <w:color w:val="000000" w:themeColor="text1"/>
        </w:rPr>
      </w:pPr>
    </w:p>
    <w:p w14:paraId="0B0232D5" w14:textId="77777777" w:rsidR="001B0514" w:rsidRPr="007100F0" w:rsidRDefault="001B0514" w:rsidP="00284E38">
      <w:pPr>
        <w:spacing w:line="276" w:lineRule="auto"/>
        <w:rPr>
          <w:rFonts w:cstheme="minorHAnsi"/>
          <w:color w:val="000000" w:themeColor="text1"/>
        </w:rPr>
      </w:pPr>
      <w:r w:rsidRPr="007100F0">
        <w:rPr>
          <w:rFonts w:cstheme="minorHAnsi"/>
          <w:color w:val="000000" w:themeColor="text1"/>
        </w:rPr>
        <w:t>The six studies included in the final synthesis are summarised below in Table 1.</w:t>
      </w:r>
    </w:p>
    <w:p w14:paraId="6E64CC99" w14:textId="77777777" w:rsidR="001B0514" w:rsidRPr="007100F0" w:rsidRDefault="001B0514" w:rsidP="00284E38">
      <w:pPr>
        <w:spacing w:line="276" w:lineRule="auto"/>
        <w:rPr>
          <w:rFonts w:cstheme="minorHAnsi"/>
          <w:color w:val="000000" w:themeColor="text1"/>
        </w:rPr>
      </w:pPr>
    </w:p>
    <w:p w14:paraId="2C0A04C4" w14:textId="77777777" w:rsidR="001B0514" w:rsidRPr="007100F0" w:rsidRDefault="001B0514" w:rsidP="00284E38">
      <w:pPr>
        <w:spacing w:line="276" w:lineRule="auto"/>
        <w:rPr>
          <w:rFonts w:cstheme="minorHAnsi"/>
          <w:color w:val="000000" w:themeColor="text1"/>
        </w:rPr>
      </w:pPr>
      <w:r w:rsidRPr="007100F0">
        <w:rPr>
          <w:rFonts w:cstheme="minorHAnsi"/>
          <w:color w:val="000000" w:themeColor="text1"/>
        </w:rPr>
        <w:lastRenderedPageBreak/>
        <w:t>Table 1: Summary characteristics of studies reporting Experiences of Family Therapy for Eating Disorders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74"/>
        <w:gridCol w:w="994"/>
        <w:gridCol w:w="1708"/>
        <w:gridCol w:w="1753"/>
        <w:gridCol w:w="2697"/>
      </w:tblGrid>
      <w:tr w:rsidR="001B0514" w:rsidRPr="007100F0" w14:paraId="2BC00287" w14:textId="77777777" w:rsidTr="00383544">
        <w:trPr>
          <w:tblHeader/>
          <w:tblCellSpacing w:w="15" w:type="dxa"/>
        </w:trPr>
        <w:tc>
          <w:tcPr>
            <w:tcW w:w="0" w:type="auto"/>
            <w:vAlign w:val="center"/>
            <w:hideMark/>
          </w:tcPr>
          <w:p w14:paraId="17659E5C" w14:textId="77777777" w:rsidR="001B0514" w:rsidRPr="007100F0" w:rsidRDefault="001B0514" w:rsidP="00284E38">
            <w:pPr>
              <w:spacing w:line="276" w:lineRule="auto"/>
              <w:jc w:val="center"/>
              <w:rPr>
                <w:rFonts w:eastAsia="Times New Roman" w:cstheme="minorHAnsi"/>
                <w:b/>
                <w:bCs/>
                <w:color w:val="000000" w:themeColor="text1"/>
              </w:rPr>
            </w:pPr>
            <w:r w:rsidRPr="007100F0">
              <w:rPr>
                <w:rFonts w:eastAsia="Times New Roman" w:cstheme="minorHAnsi"/>
                <w:b/>
                <w:bCs/>
                <w:color w:val="000000" w:themeColor="text1"/>
              </w:rPr>
              <w:t>Study</w:t>
            </w:r>
          </w:p>
        </w:tc>
        <w:tc>
          <w:tcPr>
            <w:tcW w:w="0" w:type="auto"/>
            <w:vAlign w:val="center"/>
            <w:hideMark/>
          </w:tcPr>
          <w:p w14:paraId="3078EA04" w14:textId="77777777" w:rsidR="001B0514" w:rsidRPr="007100F0" w:rsidRDefault="001B0514" w:rsidP="00284E38">
            <w:pPr>
              <w:spacing w:line="276" w:lineRule="auto"/>
              <w:jc w:val="center"/>
              <w:rPr>
                <w:rFonts w:eastAsia="Times New Roman" w:cstheme="minorHAnsi"/>
                <w:b/>
                <w:bCs/>
                <w:color w:val="000000" w:themeColor="text1"/>
              </w:rPr>
            </w:pPr>
            <w:r w:rsidRPr="007100F0">
              <w:rPr>
                <w:rFonts w:eastAsia="Times New Roman" w:cstheme="minorHAnsi"/>
                <w:b/>
                <w:bCs/>
                <w:color w:val="000000" w:themeColor="text1"/>
              </w:rPr>
              <w:t>Country</w:t>
            </w:r>
          </w:p>
        </w:tc>
        <w:tc>
          <w:tcPr>
            <w:tcW w:w="0" w:type="auto"/>
            <w:vAlign w:val="center"/>
            <w:hideMark/>
          </w:tcPr>
          <w:p w14:paraId="29B676F1" w14:textId="77777777" w:rsidR="001B0514" w:rsidRPr="007100F0" w:rsidRDefault="001B0514" w:rsidP="00284E38">
            <w:pPr>
              <w:spacing w:line="276" w:lineRule="auto"/>
              <w:jc w:val="center"/>
              <w:rPr>
                <w:rFonts w:eastAsia="Times New Roman" w:cstheme="minorHAnsi"/>
                <w:b/>
                <w:bCs/>
                <w:color w:val="000000" w:themeColor="text1"/>
              </w:rPr>
            </w:pPr>
            <w:r w:rsidRPr="007100F0">
              <w:rPr>
                <w:rFonts w:eastAsia="Times New Roman" w:cstheme="minorHAnsi"/>
                <w:b/>
                <w:bCs/>
                <w:color w:val="000000" w:themeColor="text1"/>
              </w:rPr>
              <w:t>Study Design</w:t>
            </w:r>
          </w:p>
        </w:tc>
        <w:tc>
          <w:tcPr>
            <w:tcW w:w="0" w:type="auto"/>
            <w:vAlign w:val="center"/>
            <w:hideMark/>
          </w:tcPr>
          <w:p w14:paraId="57FDCD12" w14:textId="77777777" w:rsidR="001B0514" w:rsidRPr="007100F0" w:rsidRDefault="001B0514" w:rsidP="00284E38">
            <w:pPr>
              <w:spacing w:line="276" w:lineRule="auto"/>
              <w:jc w:val="center"/>
              <w:rPr>
                <w:rFonts w:eastAsia="Times New Roman" w:cstheme="minorHAnsi"/>
                <w:b/>
                <w:bCs/>
                <w:color w:val="000000" w:themeColor="text1"/>
              </w:rPr>
            </w:pPr>
            <w:r w:rsidRPr="007100F0">
              <w:rPr>
                <w:rFonts w:eastAsia="Times New Roman" w:cstheme="minorHAnsi"/>
                <w:b/>
                <w:bCs/>
                <w:color w:val="000000" w:themeColor="text1"/>
              </w:rPr>
              <w:t>Data Collection Method</w:t>
            </w:r>
          </w:p>
        </w:tc>
        <w:tc>
          <w:tcPr>
            <w:tcW w:w="0" w:type="auto"/>
            <w:vAlign w:val="center"/>
            <w:hideMark/>
          </w:tcPr>
          <w:p w14:paraId="3EB11D5B" w14:textId="77777777" w:rsidR="001B0514" w:rsidRPr="007100F0" w:rsidRDefault="001B0514" w:rsidP="00284E38">
            <w:pPr>
              <w:spacing w:line="276" w:lineRule="auto"/>
              <w:jc w:val="center"/>
              <w:rPr>
                <w:rFonts w:eastAsia="Times New Roman" w:cstheme="minorHAnsi"/>
                <w:b/>
                <w:bCs/>
                <w:color w:val="000000" w:themeColor="text1"/>
              </w:rPr>
            </w:pPr>
            <w:r w:rsidRPr="007100F0">
              <w:rPr>
                <w:rFonts w:eastAsia="Times New Roman" w:cstheme="minorHAnsi"/>
                <w:b/>
                <w:bCs/>
                <w:color w:val="000000" w:themeColor="text1"/>
              </w:rPr>
              <w:t>Sample</w:t>
            </w:r>
          </w:p>
        </w:tc>
      </w:tr>
      <w:tr w:rsidR="001B0514" w:rsidRPr="007100F0" w14:paraId="72BFB5DF" w14:textId="77777777" w:rsidTr="00383544">
        <w:trPr>
          <w:tblCellSpacing w:w="15" w:type="dxa"/>
        </w:trPr>
        <w:tc>
          <w:tcPr>
            <w:tcW w:w="0" w:type="auto"/>
            <w:vAlign w:val="center"/>
            <w:hideMark/>
          </w:tcPr>
          <w:p w14:paraId="002DC00D" w14:textId="77777777" w:rsidR="001B0514" w:rsidRPr="007100F0" w:rsidRDefault="001B0514" w:rsidP="00284E38">
            <w:pPr>
              <w:spacing w:line="276" w:lineRule="auto"/>
              <w:rPr>
                <w:rFonts w:eastAsia="Times New Roman" w:cstheme="minorHAnsi"/>
                <w:color w:val="000000" w:themeColor="text1"/>
              </w:rPr>
            </w:pPr>
            <w:r w:rsidRPr="007100F0">
              <w:rPr>
                <w:rFonts w:eastAsia="Times New Roman" w:cstheme="minorHAnsi"/>
                <w:color w:val="000000" w:themeColor="text1"/>
              </w:rPr>
              <w:t>Brinchmann &amp; Krvavac (2021)</w:t>
            </w:r>
          </w:p>
        </w:tc>
        <w:tc>
          <w:tcPr>
            <w:tcW w:w="0" w:type="auto"/>
            <w:vAlign w:val="center"/>
            <w:hideMark/>
          </w:tcPr>
          <w:p w14:paraId="762D5F60" w14:textId="77777777" w:rsidR="001B0514" w:rsidRPr="007100F0" w:rsidRDefault="001B0514" w:rsidP="00284E38">
            <w:pPr>
              <w:spacing w:line="276" w:lineRule="auto"/>
              <w:rPr>
                <w:rFonts w:eastAsia="Times New Roman" w:cstheme="minorHAnsi"/>
                <w:color w:val="000000" w:themeColor="text1"/>
              </w:rPr>
            </w:pPr>
            <w:r w:rsidRPr="007100F0">
              <w:rPr>
                <w:rFonts w:eastAsia="Times New Roman" w:cstheme="minorHAnsi"/>
                <w:color w:val="000000" w:themeColor="text1"/>
              </w:rPr>
              <w:t>Norway</w:t>
            </w:r>
          </w:p>
        </w:tc>
        <w:tc>
          <w:tcPr>
            <w:tcW w:w="0" w:type="auto"/>
            <w:vAlign w:val="center"/>
            <w:hideMark/>
          </w:tcPr>
          <w:p w14:paraId="45B0EFF8" w14:textId="77777777" w:rsidR="001B0514" w:rsidRPr="007100F0" w:rsidRDefault="001B0514" w:rsidP="00284E38">
            <w:pPr>
              <w:spacing w:line="276" w:lineRule="auto"/>
              <w:rPr>
                <w:rFonts w:eastAsia="Times New Roman" w:cstheme="minorHAnsi"/>
                <w:color w:val="000000" w:themeColor="text1"/>
              </w:rPr>
            </w:pPr>
            <w:r w:rsidRPr="007100F0">
              <w:rPr>
                <w:rFonts w:eastAsia="Times New Roman" w:cstheme="minorHAnsi"/>
                <w:color w:val="000000" w:themeColor="text1"/>
              </w:rPr>
              <w:t>Qualitative</w:t>
            </w:r>
          </w:p>
        </w:tc>
        <w:tc>
          <w:tcPr>
            <w:tcW w:w="0" w:type="auto"/>
            <w:vAlign w:val="center"/>
            <w:hideMark/>
          </w:tcPr>
          <w:p w14:paraId="2FF2DC2E" w14:textId="77777777" w:rsidR="001B0514" w:rsidRPr="007100F0" w:rsidRDefault="001B0514" w:rsidP="00284E38">
            <w:pPr>
              <w:spacing w:line="276" w:lineRule="auto"/>
              <w:rPr>
                <w:rFonts w:eastAsia="Times New Roman" w:cstheme="minorHAnsi"/>
                <w:color w:val="000000" w:themeColor="text1"/>
              </w:rPr>
            </w:pPr>
            <w:r w:rsidRPr="007100F0">
              <w:rPr>
                <w:rFonts w:eastAsia="Times New Roman" w:cstheme="minorHAnsi"/>
                <w:color w:val="000000" w:themeColor="text1"/>
              </w:rPr>
              <w:t>Semi-structured interviews</w:t>
            </w:r>
          </w:p>
        </w:tc>
        <w:tc>
          <w:tcPr>
            <w:tcW w:w="0" w:type="auto"/>
            <w:vAlign w:val="center"/>
            <w:hideMark/>
          </w:tcPr>
          <w:p w14:paraId="12F59772" w14:textId="77777777" w:rsidR="001B0514" w:rsidRPr="007100F0" w:rsidRDefault="001B0514" w:rsidP="00284E38">
            <w:pPr>
              <w:spacing w:line="276" w:lineRule="auto"/>
              <w:rPr>
                <w:rFonts w:eastAsia="Times New Roman" w:cstheme="minorHAnsi"/>
                <w:color w:val="000000" w:themeColor="text1"/>
              </w:rPr>
            </w:pPr>
            <w:r w:rsidRPr="007100F0">
              <w:rPr>
                <w:rFonts w:eastAsia="Times New Roman" w:cstheme="minorHAnsi"/>
                <w:color w:val="000000" w:themeColor="text1"/>
              </w:rPr>
              <w:t>Young adult women + families in multifamily therapy</w:t>
            </w:r>
          </w:p>
        </w:tc>
      </w:tr>
      <w:tr w:rsidR="001B0514" w:rsidRPr="007100F0" w14:paraId="4E9B6E95" w14:textId="77777777" w:rsidTr="00383544">
        <w:trPr>
          <w:tblCellSpacing w:w="15" w:type="dxa"/>
        </w:trPr>
        <w:tc>
          <w:tcPr>
            <w:tcW w:w="0" w:type="auto"/>
            <w:vAlign w:val="center"/>
            <w:hideMark/>
          </w:tcPr>
          <w:p w14:paraId="3FB11476" w14:textId="77777777" w:rsidR="001B0514" w:rsidRPr="007100F0" w:rsidRDefault="001B0514" w:rsidP="00284E38">
            <w:pPr>
              <w:spacing w:line="276" w:lineRule="auto"/>
              <w:rPr>
                <w:rFonts w:eastAsia="Times New Roman" w:cstheme="minorHAnsi"/>
                <w:color w:val="000000" w:themeColor="text1"/>
              </w:rPr>
            </w:pPr>
            <w:r w:rsidRPr="007100F0">
              <w:rPr>
                <w:rFonts w:eastAsia="Times New Roman" w:cstheme="minorHAnsi"/>
                <w:color w:val="000000" w:themeColor="text1"/>
              </w:rPr>
              <w:t>Conti et al. (2017)</w:t>
            </w:r>
          </w:p>
        </w:tc>
        <w:tc>
          <w:tcPr>
            <w:tcW w:w="0" w:type="auto"/>
            <w:vAlign w:val="center"/>
            <w:hideMark/>
          </w:tcPr>
          <w:p w14:paraId="076AD4A7" w14:textId="77777777" w:rsidR="001B0514" w:rsidRPr="007100F0" w:rsidRDefault="001B0514" w:rsidP="00284E38">
            <w:pPr>
              <w:spacing w:line="276" w:lineRule="auto"/>
              <w:rPr>
                <w:rFonts w:eastAsia="Times New Roman" w:cstheme="minorHAnsi"/>
                <w:color w:val="000000" w:themeColor="text1"/>
              </w:rPr>
            </w:pPr>
            <w:r w:rsidRPr="007100F0">
              <w:rPr>
                <w:rFonts w:eastAsia="Times New Roman" w:cstheme="minorHAnsi"/>
                <w:color w:val="000000" w:themeColor="text1"/>
              </w:rPr>
              <w:t>Australia</w:t>
            </w:r>
          </w:p>
        </w:tc>
        <w:tc>
          <w:tcPr>
            <w:tcW w:w="0" w:type="auto"/>
            <w:vAlign w:val="center"/>
            <w:hideMark/>
          </w:tcPr>
          <w:p w14:paraId="286CBFB8" w14:textId="77777777" w:rsidR="001B0514" w:rsidRPr="007100F0" w:rsidRDefault="001B0514" w:rsidP="00284E38">
            <w:pPr>
              <w:spacing w:line="276" w:lineRule="auto"/>
              <w:rPr>
                <w:rFonts w:eastAsia="Times New Roman" w:cstheme="minorHAnsi"/>
                <w:color w:val="000000" w:themeColor="text1"/>
              </w:rPr>
            </w:pPr>
            <w:r w:rsidRPr="007100F0">
              <w:rPr>
                <w:rFonts w:eastAsia="Times New Roman" w:cstheme="minorHAnsi"/>
                <w:color w:val="000000" w:themeColor="text1"/>
              </w:rPr>
              <w:t>Qualitative</w:t>
            </w:r>
          </w:p>
        </w:tc>
        <w:tc>
          <w:tcPr>
            <w:tcW w:w="0" w:type="auto"/>
            <w:vAlign w:val="center"/>
            <w:hideMark/>
          </w:tcPr>
          <w:p w14:paraId="6F03C065" w14:textId="77777777" w:rsidR="001B0514" w:rsidRPr="007100F0" w:rsidRDefault="001B0514" w:rsidP="00284E38">
            <w:pPr>
              <w:spacing w:line="276" w:lineRule="auto"/>
              <w:rPr>
                <w:rFonts w:eastAsia="Times New Roman" w:cstheme="minorHAnsi"/>
                <w:color w:val="000000" w:themeColor="text1"/>
              </w:rPr>
            </w:pPr>
            <w:r w:rsidRPr="007100F0">
              <w:rPr>
                <w:rFonts w:eastAsia="Times New Roman" w:cstheme="minorHAnsi"/>
                <w:color w:val="000000" w:themeColor="text1"/>
              </w:rPr>
              <w:t>In-depth interviews</w:t>
            </w:r>
          </w:p>
        </w:tc>
        <w:tc>
          <w:tcPr>
            <w:tcW w:w="0" w:type="auto"/>
            <w:vAlign w:val="center"/>
            <w:hideMark/>
          </w:tcPr>
          <w:p w14:paraId="7DF8D8A0" w14:textId="77777777" w:rsidR="001B0514" w:rsidRPr="007100F0" w:rsidRDefault="001B0514" w:rsidP="00284E38">
            <w:pPr>
              <w:spacing w:line="276" w:lineRule="auto"/>
              <w:rPr>
                <w:rFonts w:eastAsia="Times New Roman" w:cstheme="minorHAnsi"/>
                <w:color w:val="000000" w:themeColor="text1"/>
              </w:rPr>
            </w:pPr>
            <w:r w:rsidRPr="007100F0">
              <w:rPr>
                <w:rFonts w:eastAsia="Times New Roman" w:cstheme="minorHAnsi"/>
                <w:color w:val="000000" w:themeColor="text1"/>
              </w:rPr>
              <w:t>Adolescents with AN receiving Maudsley/FBT</w:t>
            </w:r>
          </w:p>
        </w:tc>
      </w:tr>
      <w:tr w:rsidR="001B0514" w:rsidRPr="007100F0" w14:paraId="39E22DA2" w14:textId="77777777" w:rsidTr="00383544">
        <w:trPr>
          <w:tblCellSpacing w:w="15" w:type="dxa"/>
        </w:trPr>
        <w:tc>
          <w:tcPr>
            <w:tcW w:w="0" w:type="auto"/>
            <w:vAlign w:val="center"/>
            <w:hideMark/>
          </w:tcPr>
          <w:p w14:paraId="3BEE18BB" w14:textId="77777777" w:rsidR="001B0514" w:rsidRPr="007100F0" w:rsidRDefault="001B0514" w:rsidP="00284E38">
            <w:pPr>
              <w:spacing w:line="276" w:lineRule="auto"/>
              <w:rPr>
                <w:rFonts w:eastAsia="Times New Roman" w:cstheme="minorHAnsi"/>
                <w:color w:val="000000" w:themeColor="text1"/>
              </w:rPr>
            </w:pPr>
            <w:r w:rsidRPr="007100F0">
              <w:rPr>
                <w:rFonts w:eastAsia="Times New Roman" w:cstheme="minorHAnsi"/>
                <w:color w:val="000000" w:themeColor="text1"/>
              </w:rPr>
              <w:t>Coopey &amp; Johnson (2022)</w:t>
            </w:r>
          </w:p>
        </w:tc>
        <w:tc>
          <w:tcPr>
            <w:tcW w:w="0" w:type="auto"/>
            <w:vAlign w:val="center"/>
            <w:hideMark/>
          </w:tcPr>
          <w:p w14:paraId="3837862A" w14:textId="77777777" w:rsidR="001B0514" w:rsidRPr="007100F0" w:rsidRDefault="001B0514" w:rsidP="00284E38">
            <w:pPr>
              <w:spacing w:line="276" w:lineRule="auto"/>
              <w:rPr>
                <w:rFonts w:eastAsia="Times New Roman" w:cstheme="minorHAnsi"/>
                <w:color w:val="000000" w:themeColor="text1"/>
              </w:rPr>
            </w:pPr>
            <w:r w:rsidRPr="007100F0">
              <w:rPr>
                <w:rFonts w:eastAsia="Times New Roman" w:cstheme="minorHAnsi"/>
                <w:color w:val="000000" w:themeColor="text1"/>
              </w:rPr>
              <w:t>UK</w:t>
            </w:r>
          </w:p>
        </w:tc>
        <w:tc>
          <w:tcPr>
            <w:tcW w:w="0" w:type="auto"/>
            <w:vAlign w:val="center"/>
            <w:hideMark/>
          </w:tcPr>
          <w:p w14:paraId="4522D6FE" w14:textId="77777777" w:rsidR="001B0514" w:rsidRPr="007100F0" w:rsidRDefault="001B0514" w:rsidP="00284E38">
            <w:pPr>
              <w:spacing w:line="276" w:lineRule="auto"/>
              <w:rPr>
                <w:rFonts w:eastAsia="Times New Roman" w:cstheme="minorHAnsi"/>
                <w:color w:val="000000" w:themeColor="text1"/>
              </w:rPr>
            </w:pPr>
            <w:r w:rsidRPr="007100F0">
              <w:rPr>
                <w:rFonts w:eastAsia="Times New Roman" w:cstheme="minorHAnsi"/>
                <w:color w:val="000000" w:themeColor="text1"/>
              </w:rPr>
              <w:t>Qualitative</w:t>
            </w:r>
          </w:p>
        </w:tc>
        <w:tc>
          <w:tcPr>
            <w:tcW w:w="0" w:type="auto"/>
            <w:vAlign w:val="center"/>
            <w:hideMark/>
          </w:tcPr>
          <w:p w14:paraId="649EB107" w14:textId="77777777" w:rsidR="001B0514" w:rsidRPr="007100F0" w:rsidRDefault="001B0514" w:rsidP="00284E38">
            <w:pPr>
              <w:spacing w:line="276" w:lineRule="auto"/>
              <w:rPr>
                <w:rFonts w:eastAsia="Times New Roman" w:cstheme="minorHAnsi"/>
                <w:color w:val="000000" w:themeColor="text1"/>
              </w:rPr>
            </w:pPr>
            <w:r w:rsidRPr="007100F0">
              <w:rPr>
                <w:rFonts w:eastAsia="Times New Roman" w:cstheme="minorHAnsi"/>
                <w:color w:val="000000" w:themeColor="text1"/>
              </w:rPr>
              <w:t>Interviews</w:t>
            </w:r>
          </w:p>
        </w:tc>
        <w:tc>
          <w:tcPr>
            <w:tcW w:w="0" w:type="auto"/>
            <w:vAlign w:val="center"/>
            <w:hideMark/>
          </w:tcPr>
          <w:p w14:paraId="36FA42D1" w14:textId="77777777" w:rsidR="001B0514" w:rsidRPr="007100F0" w:rsidRDefault="001B0514" w:rsidP="00284E38">
            <w:pPr>
              <w:spacing w:line="276" w:lineRule="auto"/>
              <w:rPr>
                <w:rFonts w:eastAsia="Times New Roman" w:cstheme="minorHAnsi"/>
                <w:color w:val="000000" w:themeColor="text1"/>
              </w:rPr>
            </w:pPr>
            <w:r w:rsidRPr="007100F0">
              <w:rPr>
                <w:rFonts w:eastAsia="Times New Roman" w:cstheme="minorHAnsi"/>
                <w:color w:val="000000" w:themeColor="text1"/>
              </w:rPr>
              <w:t>Young people in inpatient FT &amp; MFT</w:t>
            </w:r>
          </w:p>
        </w:tc>
      </w:tr>
      <w:tr w:rsidR="001B0514" w:rsidRPr="007100F0" w14:paraId="4A35327F" w14:textId="77777777" w:rsidTr="00383544">
        <w:trPr>
          <w:tblCellSpacing w:w="15" w:type="dxa"/>
        </w:trPr>
        <w:tc>
          <w:tcPr>
            <w:tcW w:w="0" w:type="auto"/>
            <w:vAlign w:val="center"/>
            <w:hideMark/>
          </w:tcPr>
          <w:p w14:paraId="34FD744C" w14:textId="77777777" w:rsidR="001B0514" w:rsidRPr="007100F0" w:rsidRDefault="001B0514" w:rsidP="00284E38">
            <w:pPr>
              <w:spacing w:line="276" w:lineRule="auto"/>
              <w:rPr>
                <w:rFonts w:eastAsia="Times New Roman" w:cstheme="minorHAnsi"/>
                <w:color w:val="000000" w:themeColor="text1"/>
              </w:rPr>
            </w:pPr>
            <w:r w:rsidRPr="007100F0">
              <w:rPr>
                <w:rFonts w:eastAsia="Times New Roman" w:cstheme="minorHAnsi"/>
                <w:color w:val="000000" w:themeColor="text1"/>
              </w:rPr>
              <w:t>Gao et al. (2025)</w:t>
            </w:r>
          </w:p>
        </w:tc>
        <w:tc>
          <w:tcPr>
            <w:tcW w:w="0" w:type="auto"/>
            <w:vAlign w:val="center"/>
            <w:hideMark/>
          </w:tcPr>
          <w:p w14:paraId="7A635648" w14:textId="77777777" w:rsidR="001B0514" w:rsidRPr="007100F0" w:rsidRDefault="001B0514" w:rsidP="00284E38">
            <w:pPr>
              <w:spacing w:line="276" w:lineRule="auto"/>
              <w:rPr>
                <w:rFonts w:eastAsia="Times New Roman" w:cstheme="minorHAnsi"/>
                <w:color w:val="000000" w:themeColor="text1"/>
              </w:rPr>
            </w:pPr>
            <w:r w:rsidRPr="007100F0">
              <w:rPr>
                <w:rFonts w:eastAsia="Times New Roman" w:cstheme="minorHAnsi"/>
                <w:color w:val="000000" w:themeColor="text1"/>
              </w:rPr>
              <w:t>USA</w:t>
            </w:r>
          </w:p>
        </w:tc>
        <w:tc>
          <w:tcPr>
            <w:tcW w:w="0" w:type="auto"/>
            <w:vAlign w:val="center"/>
            <w:hideMark/>
          </w:tcPr>
          <w:p w14:paraId="4FF1FDB8" w14:textId="77777777" w:rsidR="001B0514" w:rsidRPr="007100F0" w:rsidRDefault="001B0514" w:rsidP="00284E38">
            <w:pPr>
              <w:spacing w:line="276" w:lineRule="auto"/>
              <w:rPr>
                <w:rFonts w:eastAsia="Times New Roman" w:cstheme="minorHAnsi"/>
                <w:color w:val="000000" w:themeColor="text1"/>
              </w:rPr>
            </w:pPr>
            <w:r w:rsidRPr="007100F0">
              <w:rPr>
                <w:rFonts w:eastAsia="Times New Roman" w:cstheme="minorHAnsi"/>
                <w:color w:val="000000" w:themeColor="text1"/>
              </w:rPr>
              <w:t>Qualitative pilot study</w:t>
            </w:r>
          </w:p>
        </w:tc>
        <w:tc>
          <w:tcPr>
            <w:tcW w:w="0" w:type="auto"/>
            <w:vAlign w:val="center"/>
            <w:hideMark/>
          </w:tcPr>
          <w:p w14:paraId="119F5589" w14:textId="77777777" w:rsidR="001B0514" w:rsidRPr="007100F0" w:rsidRDefault="001B0514" w:rsidP="00284E38">
            <w:pPr>
              <w:spacing w:line="276" w:lineRule="auto"/>
              <w:rPr>
                <w:rFonts w:eastAsia="Times New Roman" w:cstheme="minorHAnsi"/>
                <w:color w:val="000000" w:themeColor="text1"/>
              </w:rPr>
            </w:pPr>
            <w:r w:rsidRPr="007100F0">
              <w:rPr>
                <w:rFonts w:eastAsia="Times New Roman" w:cstheme="minorHAnsi"/>
                <w:color w:val="000000" w:themeColor="text1"/>
              </w:rPr>
              <w:t>Semi-structured interviews</w:t>
            </w:r>
          </w:p>
        </w:tc>
        <w:tc>
          <w:tcPr>
            <w:tcW w:w="0" w:type="auto"/>
            <w:vAlign w:val="center"/>
            <w:hideMark/>
          </w:tcPr>
          <w:p w14:paraId="28A12C82" w14:textId="77777777" w:rsidR="001B0514" w:rsidRPr="007100F0" w:rsidRDefault="001B0514" w:rsidP="00284E38">
            <w:pPr>
              <w:spacing w:line="276" w:lineRule="auto"/>
              <w:rPr>
                <w:rFonts w:eastAsia="Times New Roman" w:cstheme="minorHAnsi"/>
                <w:color w:val="000000" w:themeColor="text1"/>
              </w:rPr>
            </w:pPr>
            <w:r w:rsidRPr="007100F0">
              <w:rPr>
                <w:rFonts w:eastAsia="Times New Roman" w:cstheme="minorHAnsi"/>
                <w:color w:val="000000" w:themeColor="text1"/>
              </w:rPr>
              <w:t>Adolescents receiving FBT</w:t>
            </w:r>
          </w:p>
        </w:tc>
      </w:tr>
      <w:tr w:rsidR="001B0514" w:rsidRPr="007100F0" w14:paraId="40F4D417" w14:textId="77777777" w:rsidTr="00383544">
        <w:trPr>
          <w:tblCellSpacing w:w="15" w:type="dxa"/>
        </w:trPr>
        <w:tc>
          <w:tcPr>
            <w:tcW w:w="0" w:type="auto"/>
            <w:vAlign w:val="center"/>
            <w:hideMark/>
          </w:tcPr>
          <w:p w14:paraId="75DEFF9C" w14:textId="77777777" w:rsidR="001B0514" w:rsidRPr="007100F0" w:rsidRDefault="001B0514" w:rsidP="00284E38">
            <w:pPr>
              <w:spacing w:line="276" w:lineRule="auto"/>
              <w:rPr>
                <w:rFonts w:eastAsia="Times New Roman" w:cstheme="minorHAnsi"/>
                <w:color w:val="000000" w:themeColor="text1"/>
              </w:rPr>
            </w:pPr>
            <w:r w:rsidRPr="007100F0">
              <w:rPr>
                <w:rFonts w:eastAsia="Times New Roman" w:cstheme="minorHAnsi"/>
                <w:color w:val="000000" w:themeColor="text1"/>
              </w:rPr>
              <w:t>Medway et al. (2019)</w:t>
            </w:r>
          </w:p>
        </w:tc>
        <w:tc>
          <w:tcPr>
            <w:tcW w:w="0" w:type="auto"/>
            <w:vAlign w:val="center"/>
            <w:hideMark/>
          </w:tcPr>
          <w:p w14:paraId="0700FCD6" w14:textId="77777777" w:rsidR="001B0514" w:rsidRPr="007100F0" w:rsidRDefault="001B0514" w:rsidP="00284E38">
            <w:pPr>
              <w:spacing w:line="276" w:lineRule="auto"/>
              <w:rPr>
                <w:rFonts w:eastAsia="Times New Roman" w:cstheme="minorHAnsi"/>
                <w:color w:val="000000" w:themeColor="text1"/>
              </w:rPr>
            </w:pPr>
            <w:r w:rsidRPr="007100F0">
              <w:rPr>
                <w:rFonts w:eastAsia="Times New Roman" w:cstheme="minorHAnsi"/>
                <w:color w:val="000000" w:themeColor="text1"/>
              </w:rPr>
              <w:t>Australia</w:t>
            </w:r>
          </w:p>
        </w:tc>
        <w:tc>
          <w:tcPr>
            <w:tcW w:w="0" w:type="auto"/>
            <w:vAlign w:val="center"/>
            <w:hideMark/>
          </w:tcPr>
          <w:p w14:paraId="4BF04647" w14:textId="77777777" w:rsidR="001B0514" w:rsidRPr="007100F0" w:rsidRDefault="001B0514" w:rsidP="00284E38">
            <w:pPr>
              <w:spacing w:line="276" w:lineRule="auto"/>
              <w:rPr>
                <w:rFonts w:eastAsia="Times New Roman" w:cstheme="minorHAnsi"/>
                <w:color w:val="000000" w:themeColor="text1"/>
              </w:rPr>
            </w:pPr>
            <w:r w:rsidRPr="007100F0">
              <w:rPr>
                <w:rFonts w:eastAsia="Times New Roman" w:cstheme="minorHAnsi"/>
                <w:color w:val="000000" w:themeColor="text1"/>
              </w:rPr>
              <w:t>Qualitative narrative study</w:t>
            </w:r>
          </w:p>
        </w:tc>
        <w:tc>
          <w:tcPr>
            <w:tcW w:w="0" w:type="auto"/>
            <w:vAlign w:val="center"/>
            <w:hideMark/>
          </w:tcPr>
          <w:p w14:paraId="5BC4F5E5" w14:textId="77777777" w:rsidR="001B0514" w:rsidRPr="007100F0" w:rsidRDefault="001B0514" w:rsidP="00284E38">
            <w:pPr>
              <w:spacing w:line="276" w:lineRule="auto"/>
              <w:rPr>
                <w:rFonts w:eastAsia="Times New Roman" w:cstheme="minorHAnsi"/>
                <w:color w:val="000000" w:themeColor="text1"/>
              </w:rPr>
            </w:pPr>
            <w:r w:rsidRPr="007100F0">
              <w:rPr>
                <w:rFonts w:eastAsia="Times New Roman" w:cstheme="minorHAnsi"/>
                <w:color w:val="000000" w:themeColor="text1"/>
              </w:rPr>
              <w:t>Interviews</w:t>
            </w:r>
          </w:p>
        </w:tc>
        <w:tc>
          <w:tcPr>
            <w:tcW w:w="0" w:type="auto"/>
            <w:vAlign w:val="center"/>
            <w:hideMark/>
          </w:tcPr>
          <w:p w14:paraId="2E1A45CF" w14:textId="77777777" w:rsidR="001B0514" w:rsidRPr="007100F0" w:rsidRDefault="001B0514" w:rsidP="00284E38">
            <w:pPr>
              <w:spacing w:line="276" w:lineRule="auto"/>
              <w:rPr>
                <w:rFonts w:eastAsia="Times New Roman" w:cstheme="minorHAnsi"/>
                <w:color w:val="000000" w:themeColor="text1"/>
              </w:rPr>
            </w:pPr>
            <w:r w:rsidRPr="007100F0">
              <w:rPr>
                <w:rFonts w:eastAsia="Times New Roman" w:cstheme="minorHAnsi"/>
                <w:color w:val="000000" w:themeColor="text1"/>
              </w:rPr>
              <w:t>Adolescents + parents in FBT</w:t>
            </w:r>
          </w:p>
        </w:tc>
      </w:tr>
      <w:tr w:rsidR="001B0514" w:rsidRPr="007100F0" w14:paraId="5EBC9F9C" w14:textId="77777777" w:rsidTr="00383544">
        <w:trPr>
          <w:tblCellSpacing w:w="15" w:type="dxa"/>
        </w:trPr>
        <w:tc>
          <w:tcPr>
            <w:tcW w:w="0" w:type="auto"/>
            <w:vAlign w:val="center"/>
            <w:hideMark/>
          </w:tcPr>
          <w:p w14:paraId="0B79518C" w14:textId="77777777" w:rsidR="001B0514" w:rsidRPr="007100F0" w:rsidRDefault="001B0514" w:rsidP="00284E38">
            <w:pPr>
              <w:spacing w:line="276" w:lineRule="auto"/>
              <w:rPr>
                <w:rFonts w:eastAsia="Times New Roman" w:cstheme="minorHAnsi"/>
                <w:color w:val="000000" w:themeColor="text1"/>
              </w:rPr>
            </w:pPr>
            <w:r w:rsidRPr="007100F0">
              <w:rPr>
                <w:rFonts w:eastAsia="Times New Roman" w:cstheme="minorHAnsi"/>
                <w:color w:val="000000" w:themeColor="text1"/>
              </w:rPr>
              <w:t>Nilsen et al. (2021)</w:t>
            </w:r>
          </w:p>
        </w:tc>
        <w:tc>
          <w:tcPr>
            <w:tcW w:w="0" w:type="auto"/>
            <w:vAlign w:val="center"/>
            <w:hideMark/>
          </w:tcPr>
          <w:p w14:paraId="483A1D82" w14:textId="77777777" w:rsidR="001B0514" w:rsidRPr="007100F0" w:rsidRDefault="001B0514" w:rsidP="00284E38">
            <w:pPr>
              <w:spacing w:line="276" w:lineRule="auto"/>
              <w:rPr>
                <w:rFonts w:eastAsia="Times New Roman" w:cstheme="minorHAnsi"/>
                <w:color w:val="000000" w:themeColor="text1"/>
              </w:rPr>
            </w:pPr>
            <w:r w:rsidRPr="007100F0">
              <w:rPr>
                <w:rFonts w:eastAsia="Times New Roman" w:cstheme="minorHAnsi"/>
                <w:color w:val="000000" w:themeColor="text1"/>
              </w:rPr>
              <w:t>Norway</w:t>
            </w:r>
          </w:p>
        </w:tc>
        <w:tc>
          <w:tcPr>
            <w:tcW w:w="0" w:type="auto"/>
            <w:vAlign w:val="center"/>
            <w:hideMark/>
          </w:tcPr>
          <w:p w14:paraId="788AE029" w14:textId="77777777" w:rsidR="001B0514" w:rsidRPr="007100F0" w:rsidRDefault="001B0514" w:rsidP="00284E38">
            <w:pPr>
              <w:spacing w:line="276" w:lineRule="auto"/>
              <w:rPr>
                <w:rFonts w:eastAsia="Times New Roman" w:cstheme="minorHAnsi"/>
                <w:color w:val="000000" w:themeColor="text1"/>
              </w:rPr>
            </w:pPr>
            <w:r w:rsidRPr="007100F0">
              <w:rPr>
                <w:rFonts w:eastAsia="Times New Roman" w:cstheme="minorHAnsi"/>
                <w:color w:val="000000" w:themeColor="text1"/>
              </w:rPr>
              <w:t>Qualitative thematic analysis</w:t>
            </w:r>
          </w:p>
        </w:tc>
        <w:tc>
          <w:tcPr>
            <w:tcW w:w="0" w:type="auto"/>
            <w:vAlign w:val="center"/>
            <w:hideMark/>
          </w:tcPr>
          <w:p w14:paraId="02C6803B" w14:textId="77777777" w:rsidR="001B0514" w:rsidRPr="007100F0" w:rsidRDefault="001B0514" w:rsidP="00284E38">
            <w:pPr>
              <w:spacing w:line="276" w:lineRule="auto"/>
              <w:rPr>
                <w:rFonts w:eastAsia="Times New Roman" w:cstheme="minorHAnsi"/>
                <w:color w:val="000000" w:themeColor="text1"/>
              </w:rPr>
            </w:pPr>
            <w:r w:rsidRPr="007100F0">
              <w:rPr>
                <w:rFonts w:eastAsia="Times New Roman" w:cstheme="minorHAnsi"/>
                <w:color w:val="000000" w:themeColor="text1"/>
              </w:rPr>
              <w:t>Family interviews / reflections</w:t>
            </w:r>
          </w:p>
        </w:tc>
        <w:tc>
          <w:tcPr>
            <w:tcW w:w="0" w:type="auto"/>
            <w:vAlign w:val="center"/>
            <w:hideMark/>
          </w:tcPr>
          <w:p w14:paraId="14320A2A" w14:textId="77777777" w:rsidR="001B0514" w:rsidRPr="007100F0" w:rsidRDefault="001B0514" w:rsidP="00284E38">
            <w:pPr>
              <w:spacing w:line="276" w:lineRule="auto"/>
              <w:rPr>
                <w:rFonts w:eastAsia="Times New Roman" w:cstheme="minorHAnsi"/>
                <w:color w:val="000000" w:themeColor="text1"/>
              </w:rPr>
            </w:pPr>
            <w:r w:rsidRPr="007100F0">
              <w:rPr>
                <w:rFonts w:eastAsia="Times New Roman" w:cstheme="minorHAnsi"/>
                <w:color w:val="000000" w:themeColor="text1"/>
              </w:rPr>
              <w:t>Families in inpatient FBT programme</w:t>
            </w:r>
          </w:p>
        </w:tc>
      </w:tr>
    </w:tbl>
    <w:p w14:paraId="202FD06C" w14:textId="77777777" w:rsidR="001B0514" w:rsidRPr="007100F0" w:rsidRDefault="001B0514" w:rsidP="00284E38">
      <w:pPr>
        <w:spacing w:line="276" w:lineRule="auto"/>
        <w:rPr>
          <w:rFonts w:eastAsia="Times New Roman" w:cstheme="minorHAnsi"/>
          <w:color w:val="000000" w:themeColor="text1"/>
        </w:rPr>
      </w:pPr>
    </w:p>
    <w:p w14:paraId="655B88AA" w14:textId="77777777" w:rsidR="001B0514" w:rsidRPr="007100F0" w:rsidRDefault="001B0514" w:rsidP="00284E38">
      <w:pPr>
        <w:spacing w:line="276" w:lineRule="auto"/>
        <w:rPr>
          <w:rFonts w:eastAsia="Times New Roman" w:cstheme="minorHAnsi"/>
          <w:color w:val="000000" w:themeColor="text1"/>
        </w:rPr>
      </w:pPr>
      <w:r w:rsidRPr="007100F0">
        <w:rPr>
          <w:rFonts w:eastAsia="Times New Roman" w:cstheme="minorHAnsi"/>
          <w:color w:val="000000" w:themeColor="text1"/>
        </w:rPr>
        <w:t xml:space="preserve">Two appraisal instruments were utilised: PRISMA-P (Moher et al., 2015) to guide transparent reporting of the search and selection process (Figure 1) and CASP Qualitative Checklist (2018) to assess methodological rigour, credibility, and relevance (Table 2).  </w:t>
      </w:r>
    </w:p>
    <w:p w14:paraId="0396BBE7" w14:textId="77777777" w:rsidR="001B0514" w:rsidRPr="007100F0" w:rsidRDefault="001B0514" w:rsidP="00284E38">
      <w:pPr>
        <w:spacing w:before="100" w:beforeAutospacing="1" w:line="276" w:lineRule="auto"/>
        <w:outlineLvl w:val="1"/>
        <w:rPr>
          <w:rFonts w:eastAsia="Times New Roman" w:cstheme="minorHAnsi"/>
          <w:b/>
          <w:bCs/>
          <w:color w:val="000000" w:themeColor="text1"/>
        </w:rPr>
      </w:pPr>
      <w:r w:rsidRPr="007100F0">
        <w:rPr>
          <w:rFonts w:eastAsia="Times New Roman" w:cstheme="minorHAnsi"/>
          <w:color w:val="000000" w:themeColor="text1"/>
        </w:rPr>
        <w:t xml:space="preserve">Table 2: CASP Qualitative Appraisal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55"/>
        <w:gridCol w:w="473"/>
        <w:gridCol w:w="1086"/>
        <w:gridCol w:w="802"/>
        <w:gridCol w:w="1022"/>
        <w:gridCol w:w="857"/>
        <w:gridCol w:w="884"/>
        <w:gridCol w:w="600"/>
        <w:gridCol w:w="738"/>
        <w:gridCol w:w="746"/>
        <w:gridCol w:w="863"/>
      </w:tblGrid>
      <w:tr w:rsidR="001B0514" w:rsidRPr="007100F0" w14:paraId="65BE685D" w14:textId="77777777" w:rsidTr="00383544">
        <w:trPr>
          <w:tblHeader/>
          <w:tblCellSpacing w:w="15" w:type="dxa"/>
        </w:trPr>
        <w:tc>
          <w:tcPr>
            <w:tcW w:w="0" w:type="auto"/>
            <w:vAlign w:val="center"/>
            <w:hideMark/>
          </w:tcPr>
          <w:p w14:paraId="48B32DBD" w14:textId="77777777" w:rsidR="001B0514" w:rsidRPr="007100F0" w:rsidRDefault="001B0514" w:rsidP="00284E38">
            <w:pPr>
              <w:spacing w:line="276" w:lineRule="auto"/>
              <w:jc w:val="center"/>
              <w:rPr>
                <w:rFonts w:eastAsia="Times New Roman" w:cstheme="minorHAnsi"/>
                <w:b/>
                <w:bCs/>
                <w:color w:val="000000" w:themeColor="text1"/>
              </w:rPr>
            </w:pPr>
            <w:r w:rsidRPr="007100F0">
              <w:rPr>
                <w:rFonts w:eastAsia="Times New Roman" w:cstheme="minorHAnsi"/>
                <w:b/>
                <w:bCs/>
                <w:color w:val="000000" w:themeColor="text1"/>
              </w:rPr>
              <w:t>Study</w:t>
            </w:r>
          </w:p>
        </w:tc>
        <w:tc>
          <w:tcPr>
            <w:tcW w:w="0" w:type="auto"/>
            <w:vAlign w:val="center"/>
            <w:hideMark/>
          </w:tcPr>
          <w:p w14:paraId="1CEE7491" w14:textId="77777777" w:rsidR="001B0514" w:rsidRPr="007100F0" w:rsidRDefault="001B0514" w:rsidP="00284E38">
            <w:pPr>
              <w:spacing w:line="276" w:lineRule="auto"/>
              <w:jc w:val="center"/>
              <w:rPr>
                <w:rFonts w:eastAsia="Times New Roman" w:cstheme="minorHAnsi"/>
                <w:b/>
                <w:bCs/>
                <w:color w:val="000000" w:themeColor="text1"/>
              </w:rPr>
            </w:pPr>
            <w:r w:rsidRPr="007100F0">
              <w:rPr>
                <w:rFonts w:eastAsia="Times New Roman" w:cstheme="minorHAnsi"/>
                <w:b/>
                <w:bCs/>
                <w:color w:val="000000" w:themeColor="text1"/>
              </w:rPr>
              <w:t>Clear Aims</w:t>
            </w:r>
          </w:p>
        </w:tc>
        <w:tc>
          <w:tcPr>
            <w:tcW w:w="0" w:type="auto"/>
            <w:vAlign w:val="center"/>
            <w:hideMark/>
          </w:tcPr>
          <w:p w14:paraId="02FAAE67" w14:textId="77777777" w:rsidR="001B0514" w:rsidRPr="007100F0" w:rsidRDefault="001B0514" w:rsidP="00284E38">
            <w:pPr>
              <w:spacing w:line="276" w:lineRule="auto"/>
              <w:jc w:val="center"/>
              <w:rPr>
                <w:rFonts w:eastAsia="Times New Roman" w:cstheme="minorHAnsi"/>
                <w:b/>
                <w:bCs/>
                <w:color w:val="000000" w:themeColor="text1"/>
              </w:rPr>
            </w:pPr>
            <w:r w:rsidRPr="007100F0">
              <w:rPr>
                <w:rFonts w:eastAsia="Times New Roman" w:cstheme="minorHAnsi"/>
                <w:b/>
                <w:bCs/>
                <w:color w:val="000000" w:themeColor="text1"/>
              </w:rPr>
              <w:t>Appropriate Methodology</w:t>
            </w:r>
          </w:p>
        </w:tc>
        <w:tc>
          <w:tcPr>
            <w:tcW w:w="0" w:type="auto"/>
            <w:vAlign w:val="center"/>
            <w:hideMark/>
          </w:tcPr>
          <w:p w14:paraId="66016315" w14:textId="77777777" w:rsidR="001B0514" w:rsidRPr="007100F0" w:rsidRDefault="001B0514" w:rsidP="00284E38">
            <w:pPr>
              <w:spacing w:line="276" w:lineRule="auto"/>
              <w:jc w:val="center"/>
              <w:rPr>
                <w:rFonts w:eastAsia="Times New Roman" w:cstheme="minorHAnsi"/>
                <w:b/>
                <w:bCs/>
                <w:color w:val="000000" w:themeColor="text1"/>
              </w:rPr>
            </w:pPr>
            <w:r w:rsidRPr="007100F0">
              <w:rPr>
                <w:rFonts w:eastAsia="Times New Roman" w:cstheme="minorHAnsi"/>
                <w:b/>
                <w:bCs/>
                <w:color w:val="000000" w:themeColor="text1"/>
              </w:rPr>
              <w:t>Research Design</w:t>
            </w:r>
          </w:p>
        </w:tc>
        <w:tc>
          <w:tcPr>
            <w:tcW w:w="0" w:type="auto"/>
            <w:vAlign w:val="center"/>
            <w:hideMark/>
          </w:tcPr>
          <w:p w14:paraId="5E430947" w14:textId="77777777" w:rsidR="001B0514" w:rsidRPr="007100F0" w:rsidRDefault="001B0514" w:rsidP="00284E38">
            <w:pPr>
              <w:spacing w:line="276" w:lineRule="auto"/>
              <w:jc w:val="center"/>
              <w:rPr>
                <w:rFonts w:eastAsia="Times New Roman" w:cstheme="minorHAnsi"/>
                <w:b/>
                <w:bCs/>
                <w:color w:val="000000" w:themeColor="text1"/>
              </w:rPr>
            </w:pPr>
            <w:r w:rsidRPr="007100F0">
              <w:rPr>
                <w:rFonts w:eastAsia="Times New Roman" w:cstheme="minorHAnsi"/>
                <w:b/>
                <w:bCs/>
                <w:color w:val="000000" w:themeColor="text1"/>
              </w:rPr>
              <w:t>Recruitment Strategy</w:t>
            </w:r>
          </w:p>
        </w:tc>
        <w:tc>
          <w:tcPr>
            <w:tcW w:w="0" w:type="auto"/>
            <w:vAlign w:val="center"/>
            <w:hideMark/>
          </w:tcPr>
          <w:p w14:paraId="4CC7C1CF" w14:textId="77777777" w:rsidR="001B0514" w:rsidRPr="007100F0" w:rsidRDefault="001B0514" w:rsidP="00284E38">
            <w:pPr>
              <w:spacing w:line="276" w:lineRule="auto"/>
              <w:jc w:val="center"/>
              <w:rPr>
                <w:rFonts w:eastAsia="Times New Roman" w:cstheme="minorHAnsi"/>
                <w:b/>
                <w:bCs/>
                <w:color w:val="000000" w:themeColor="text1"/>
              </w:rPr>
            </w:pPr>
            <w:r w:rsidRPr="007100F0">
              <w:rPr>
                <w:rFonts w:eastAsia="Times New Roman" w:cstheme="minorHAnsi"/>
                <w:b/>
                <w:bCs/>
                <w:color w:val="000000" w:themeColor="text1"/>
              </w:rPr>
              <w:t>Data Collection</w:t>
            </w:r>
          </w:p>
        </w:tc>
        <w:tc>
          <w:tcPr>
            <w:tcW w:w="0" w:type="auto"/>
            <w:vAlign w:val="center"/>
            <w:hideMark/>
          </w:tcPr>
          <w:p w14:paraId="2662F3F3" w14:textId="77777777" w:rsidR="001B0514" w:rsidRPr="007100F0" w:rsidRDefault="001B0514" w:rsidP="00284E38">
            <w:pPr>
              <w:spacing w:line="276" w:lineRule="auto"/>
              <w:jc w:val="center"/>
              <w:rPr>
                <w:rFonts w:eastAsia="Times New Roman" w:cstheme="minorHAnsi"/>
                <w:b/>
                <w:bCs/>
                <w:color w:val="000000" w:themeColor="text1"/>
              </w:rPr>
            </w:pPr>
            <w:r w:rsidRPr="007100F0">
              <w:rPr>
                <w:rFonts w:eastAsia="Times New Roman" w:cstheme="minorHAnsi"/>
                <w:b/>
                <w:bCs/>
                <w:color w:val="000000" w:themeColor="text1"/>
              </w:rPr>
              <w:t>Reflexivity</w:t>
            </w:r>
          </w:p>
        </w:tc>
        <w:tc>
          <w:tcPr>
            <w:tcW w:w="0" w:type="auto"/>
            <w:vAlign w:val="center"/>
            <w:hideMark/>
          </w:tcPr>
          <w:p w14:paraId="3D356B46" w14:textId="77777777" w:rsidR="001B0514" w:rsidRPr="007100F0" w:rsidRDefault="001B0514" w:rsidP="00284E38">
            <w:pPr>
              <w:spacing w:line="276" w:lineRule="auto"/>
              <w:jc w:val="center"/>
              <w:rPr>
                <w:rFonts w:eastAsia="Times New Roman" w:cstheme="minorHAnsi"/>
                <w:b/>
                <w:bCs/>
                <w:color w:val="000000" w:themeColor="text1"/>
              </w:rPr>
            </w:pPr>
            <w:r w:rsidRPr="007100F0">
              <w:rPr>
                <w:rFonts w:eastAsia="Times New Roman" w:cstheme="minorHAnsi"/>
                <w:b/>
                <w:bCs/>
                <w:color w:val="000000" w:themeColor="text1"/>
              </w:rPr>
              <w:t>Ethical Issues</w:t>
            </w:r>
          </w:p>
        </w:tc>
        <w:tc>
          <w:tcPr>
            <w:tcW w:w="0" w:type="auto"/>
            <w:vAlign w:val="center"/>
            <w:hideMark/>
          </w:tcPr>
          <w:p w14:paraId="45612689" w14:textId="77777777" w:rsidR="001B0514" w:rsidRPr="007100F0" w:rsidRDefault="001B0514" w:rsidP="00284E38">
            <w:pPr>
              <w:spacing w:line="276" w:lineRule="auto"/>
              <w:jc w:val="center"/>
              <w:rPr>
                <w:rFonts w:eastAsia="Times New Roman" w:cstheme="minorHAnsi"/>
                <w:b/>
                <w:bCs/>
                <w:color w:val="000000" w:themeColor="text1"/>
              </w:rPr>
            </w:pPr>
            <w:r w:rsidRPr="007100F0">
              <w:rPr>
                <w:rFonts w:eastAsia="Times New Roman" w:cstheme="minorHAnsi"/>
                <w:b/>
                <w:bCs/>
                <w:color w:val="000000" w:themeColor="text1"/>
              </w:rPr>
              <w:t>Data Analysis</w:t>
            </w:r>
          </w:p>
        </w:tc>
        <w:tc>
          <w:tcPr>
            <w:tcW w:w="0" w:type="auto"/>
            <w:vAlign w:val="center"/>
            <w:hideMark/>
          </w:tcPr>
          <w:p w14:paraId="3B1021E6" w14:textId="77777777" w:rsidR="001B0514" w:rsidRPr="007100F0" w:rsidRDefault="001B0514" w:rsidP="00284E38">
            <w:pPr>
              <w:spacing w:line="276" w:lineRule="auto"/>
              <w:jc w:val="center"/>
              <w:rPr>
                <w:rFonts w:eastAsia="Times New Roman" w:cstheme="minorHAnsi"/>
                <w:b/>
                <w:bCs/>
                <w:color w:val="000000" w:themeColor="text1"/>
              </w:rPr>
            </w:pPr>
            <w:r w:rsidRPr="007100F0">
              <w:rPr>
                <w:rFonts w:eastAsia="Times New Roman" w:cstheme="minorHAnsi"/>
                <w:b/>
                <w:bCs/>
                <w:color w:val="000000" w:themeColor="text1"/>
              </w:rPr>
              <w:t>Findings Clear</w:t>
            </w:r>
          </w:p>
        </w:tc>
        <w:tc>
          <w:tcPr>
            <w:tcW w:w="0" w:type="auto"/>
            <w:vAlign w:val="center"/>
            <w:hideMark/>
          </w:tcPr>
          <w:p w14:paraId="74F13D02" w14:textId="77777777" w:rsidR="001B0514" w:rsidRPr="007100F0" w:rsidRDefault="001B0514" w:rsidP="00284E38">
            <w:pPr>
              <w:spacing w:line="276" w:lineRule="auto"/>
              <w:jc w:val="center"/>
              <w:rPr>
                <w:rFonts w:eastAsia="Times New Roman" w:cstheme="minorHAnsi"/>
                <w:b/>
                <w:bCs/>
                <w:color w:val="000000" w:themeColor="text1"/>
              </w:rPr>
            </w:pPr>
            <w:r w:rsidRPr="007100F0">
              <w:rPr>
                <w:rFonts w:eastAsia="Times New Roman" w:cstheme="minorHAnsi"/>
                <w:b/>
                <w:bCs/>
                <w:color w:val="000000" w:themeColor="text1"/>
              </w:rPr>
              <w:t>Value</w:t>
            </w:r>
          </w:p>
        </w:tc>
      </w:tr>
      <w:tr w:rsidR="001B0514" w:rsidRPr="007100F0" w14:paraId="39E6F68F" w14:textId="77777777" w:rsidTr="00383544">
        <w:trPr>
          <w:tblCellSpacing w:w="15" w:type="dxa"/>
        </w:trPr>
        <w:tc>
          <w:tcPr>
            <w:tcW w:w="0" w:type="auto"/>
            <w:vAlign w:val="center"/>
            <w:hideMark/>
          </w:tcPr>
          <w:p w14:paraId="54B6B48A" w14:textId="77777777" w:rsidR="001B0514" w:rsidRPr="007100F0" w:rsidRDefault="001B0514" w:rsidP="00284E38">
            <w:pPr>
              <w:spacing w:line="276" w:lineRule="auto"/>
              <w:rPr>
                <w:rFonts w:eastAsia="Times New Roman" w:cstheme="minorHAnsi"/>
                <w:color w:val="000000" w:themeColor="text1"/>
              </w:rPr>
            </w:pPr>
            <w:r w:rsidRPr="007100F0">
              <w:rPr>
                <w:rFonts w:eastAsia="Times New Roman" w:cstheme="minorHAnsi"/>
                <w:color w:val="000000" w:themeColor="text1"/>
              </w:rPr>
              <w:t>Brinchmann &amp; Krvavac (2021)</w:t>
            </w:r>
          </w:p>
        </w:tc>
        <w:tc>
          <w:tcPr>
            <w:tcW w:w="0" w:type="auto"/>
            <w:vAlign w:val="center"/>
            <w:hideMark/>
          </w:tcPr>
          <w:p w14:paraId="0038FC89" w14:textId="77777777" w:rsidR="001B0514" w:rsidRPr="007100F0" w:rsidRDefault="001B0514" w:rsidP="00284E38">
            <w:pPr>
              <w:spacing w:line="276" w:lineRule="auto"/>
              <w:rPr>
                <w:rFonts w:eastAsia="Times New Roman" w:cstheme="minorHAnsi"/>
                <w:color w:val="000000" w:themeColor="text1"/>
              </w:rPr>
            </w:pPr>
            <w:r w:rsidRPr="007100F0">
              <w:rPr>
                <w:rFonts w:ascii="Segoe UI Emoji" w:eastAsia="Times New Roman" w:hAnsi="Segoe UI Emoji" w:cs="Segoe UI Emoji"/>
                <w:color w:val="000000" w:themeColor="text1"/>
              </w:rPr>
              <w:t>✔</w:t>
            </w:r>
          </w:p>
        </w:tc>
        <w:tc>
          <w:tcPr>
            <w:tcW w:w="0" w:type="auto"/>
            <w:vAlign w:val="center"/>
            <w:hideMark/>
          </w:tcPr>
          <w:p w14:paraId="253CC48D" w14:textId="77777777" w:rsidR="001B0514" w:rsidRPr="007100F0" w:rsidRDefault="001B0514" w:rsidP="00284E38">
            <w:pPr>
              <w:spacing w:line="276" w:lineRule="auto"/>
              <w:rPr>
                <w:rFonts w:eastAsia="Times New Roman" w:cstheme="minorHAnsi"/>
                <w:color w:val="000000" w:themeColor="text1"/>
              </w:rPr>
            </w:pPr>
            <w:r w:rsidRPr="007100F0">
              <w:rPr>
                <w:rFonts w:ascii="Segoe UI Emoji" w:eastAsia="Times New Roman" w:hAnsi="Segoe UI Emoji" w:cs="Segoe UI Emoji"/>
                <w:color w:val="000000" w:themeColor="text1"/>
              </w:rPr>
              <w:t>✔</w:t>
            </w:r>
          </w:p>
        </w:tc>
        <w:tc>
          <w:tcPr>
            <w:tcW w:w="0" w:type="auto"/>
            <w:vAlign w:val="center"/>
            <w:hideMark/>
          </w:tcPr>
          <w:p w14:paraId="274D1238" w14:textId="77777777" w:rsidR="001B0514" w:rsidRPr="007100F0" w:rsidRDefault="001B0514" w:rsidP="00284E38">
            <w:pPr>
              <w:spacing w:line="276" w:lineRule="auto"/>
              <w:rPr>
                <w:rFonts w:eastAsia="Times New Roman" w:cstheme="minorHAnsi"/>
                <w:color w:val="000000" w:themeColor="text1"/>
              </w:rPr>
            </w:pPr>
            <w:r w:rsidRPr="007100F0">
              <w:rPr>
                <w:rFonts w:ascii="Segoe UI Emoji" w:eastAsia="Times New Roman" w:hAnsi="Segoe UI Emoji" w:cs="Segoe UI Emoji"/>
                <w:color w:val="000000" w:themeColor="text1"/>
              </w:rPr>
              <w:t>✔</w:t>
            </w:r>
          </w:p>
        </w:tc>
        <w:tc>
          <w:tcPr>
            <w:tcW w:w="0" w:type="auto"/>
            <w:vAlign w:val="center"/>
            <w:hideMark/>
          </w:tcPr>
          <w:p w14:paraId="52C0AAA9" w14:textId="77777777" w:rsidR="001B0514" w:rsidRPr="007100F0" w:rsidRDefault="001B0514" w:rsidP="00284E38">
            <w:pPr>
              <w:spacing w:line="276" w:lineRule="auto"/>
              <w:rPr>
                <w:rFonts w:eastAsia="Times New Roman" w:cstheme="minorHAnsi"/>
                <w:color w:val="000000" w:themeColor="text1"/>
              </w:rPr>
            </w:pPr>
            <w:r w:rsidRPr="007100F0">
              <w:rPr>
                <w:rFonts w:ascii="Segoe UI Emoji" w:eastAsia="Times New Roman" w:hAnsi="Segoe UI Emoji" w:cs="Segoe UI Emoji"/>
                <w:color w:val="000000" w:themeColor="text1"/>
              </w:rPr>
              <w:t>✔</w:t>
            </w:r>
          </w:p>
        </w:tc>
        <w:tc>
          <w:tcPr>
            <w:tcW w:w="0" w:type="auto"/>
            <w:vAlign w:val="center"/>
            <w:hideMark/>
          </w:tcPr>
          <w:p w14:paraId="445FF7B3" w14:textId="77777777" w:rsidR="001B0514" w:rsidRPr="007100F0" w:rsidRDefault="001B0514" w:rsidP="00284E38">
            <w:pPr>
              <w:spacing w:line="276" w:lineRule="auto"/>
              <w:rPr>
                <w:rFonts w:eastAsia="Times New Roman" w:cstheme="minorHAnsi"/>
                <w:color w:val="000000" w:themeColor="text1"/>
              </w:rPr>
            </w:pPr>
            <w:r w:rsidRPr="007100F0">
              <w:rPr>
                <w:rFonts w:ascii="Segoe UI Emoji" w:eastAsia="Times New Roman" w:hAnsi="Segoe UI Emoji" w:cs="Segoe UI Emoji"/>
                <w:color w:val="000000" w:themeColor="text1"/>
              </w:rPr>
              <w:t>✔</w:t>
            </w:r>
          </w:p>
        </w:tc>
        <w:tc>
          <w:tcPr>
            <w:tcW w:w="0" w:type="auto"/>
            <w:vAlign w:val="center"/>
            <w:hideMark/>
          </w:tcPr>
          <w:p w14:paraId="30AE73DB" w14:textId="77777777" w:rsidR="001B0514" w:rsidRPr="007100F0" w:rsidRDefault="001B0514" w:rsidP="00284E38">
            <w:pPr>
              <w:spacing w:line="276" w:lineRule="auto"/>
              <w:rPr>
                <w:rFonts w:eastAsia="Times New Roman" w:cstheme="minorHAnsi"/>
                <w:color w:val="000000" w:themeColor="text1"/>
              </w:rPr>
            </w:pPr>
            <w:r w:rsidRPr="007100F0">
              <w:rPr>
                <w:rFonts w:eastAsia="Times New Roman" w:cstheme="minorHAnsi"/>
                <w:color w:val="000000" w:themeColor="text1"/>
              </w:rPr>
              <w:t>Partial</w:t>
            </w:r>
          </w:p>
        </w:tc>
        <w:tc>
          <w:tcPr>
            <w:tcW w:w="0" w:type="auto"/>
            <w:vAlign w:val="center"/>
            <w:hideMark/>
          </w:tcPr>
          <w:p w14:paraId="2F9F6CA1" w14:textId="77777777" w:rsidR="001B0514" w:rsidRPr="007100F0" w:rsidRDefault="001B0514" w:rsidP="00284E38">
            <w:pPr>
              <w:spacing w:line="276" w:lineRule="auto"/>
              <w:rPr>
                <w:rFonts w:eastAsia="Times New Roman" w:cstheme="minorHAnsi"/>
                <w:color w:val="000000" w:themeColor="text1"/>
              </w:rPr>
            </w:pPr>
            <w:r w:rsidRPr="007100F0">
              <w:rPr>
                <w:rFonts w:ascii="Segoe UI Emoji" w:eastAsia="Times New Roman" w:hAnsi="Segoe UI Emoji" w:cs="Segoe UI Emoji"/>
                <w:color w:val="000000" w:themeColor="text1"/>
              </w:rPr>
              <w:t>✔</w:t>
            </w:r>
          </w:p>
        </w:tc>
        <w:tc>
          <w:tcPr>
            <w:tcW w:w="0" w:type="auto"/>
            <w:vAlign w:val="center"/>
            <w:hideMark/>
          </w:tcPr>
          <w:p w14:paraId="12172EB0" w14:textId="77777777" w:rsidR="001B0514" w:rsidRPr="007100F0" w:rsidRDefault="001B0514" w:rsidP="00284E38">
            <w:pPr>
              <w:spacing w:line="276" w:lineRule="auto"/>
              <w:rPr>
                <w:rFonts w:eastAsia="Times New Roman" w:cstheme="minorHAnsi"/>
                <w:color w:val="000000" w:themeColor="text1"/>
              </w:rPr>
            </w:pPr>
            <w:r w:rsidRPr="007100F0">
              <w:rPr>
                <w:rFonts w:ascii="Segoe UI Emoji" w:eastAsia="Times New Roman" w:hAnsi="Segoe UI Emoji" w:cs="Segoe UI Emoji"/>
                <w:color w:val="000000" w:themeColor="text1"/>
              </w:rPr>
              <w:t>✔</w:t>
            </w:r>
          </w:p>
        </w:tc>
        <w:tc>
          <w:tcPr>
            <w:tcW w:w="0" w:type="auto"/>
            <w:vAlign w:val="center"/>
            <w:hideMark/>
          </w:tcPr>
          <w:p w14:paraId="1E66D362" w14:textId="77777777" w:rsidR="001B0514" w:rsidRPr="007100F0" w:rsidRDefault="001B0514" w:rsidP="00284E38">
            <w:pPr>
              <w:spacing w:line="276" w:lineRule="auto"/>
              <w:rPr>
                <w:rFonts w:eastAsia="Times New Roman" w:cstheme="minorHAnsi"/>
                <w:color w:val="000000" w:themeColor="text1"/>
              </w:rPr>
            </w:pPr>
            <w:r w:rsidRPr="007100F0">
              <w:rPr>
                <w:rFonts w:ascii="Segoe UI Emoji" w:eastAsia="Times New Roman" w:hAnsi="Segoe UI Emoji" w:cs="Segoe UI Emoji"/>
                <w:color w:val="000000" w:themeColor="text1"/>
              </w:rPr>
              <w:t>✔</w:t>
            </w:r>
          </w:p>
        </w:tc>
        <w:tc>
          <w:tcPr>
            <w:tcW w:w="0" w:type="auto"/>
            <w:vAlign w:val="center"/>
            <w:hideMark/>
          </w:tcPr>
          <w:p w14:paraId="69C807FA" w14:textId="77777777" w:rsidR="001B0514" w:rsidRPr="007100F0" w:rsidRDefault="001B0514" w:rsidP="00284E38">
            <w:pPr>
              <w:spacing w:line="276" w:lineRule="auto"/>
              <w:rPr>
                <w:rFonts w:eastAsia="Times New Roman" w:cstheme="minorHAnsi"/>
                <w:color w:val="000000" w:themeColor="text1"/>
              </w:rPr>
            </w:pPr>
            <w:r w:rsidRPr="007100F0">
              <w:rPr>
                <w:rFonts w:eastAsia="Times New Roman" w:cstheme="minorHAnsi"/>
                <w:color w:val="000000" w:themeColor="text1"/>
              </w:rPr>
              <w:t>High</w:t>
            </w:r>
          </w:p>
        </w:tc>
      </w:tr>
      <w:tr w:rsidR="001B0514" w:rsidRPr="007100F0" w14:paraId="166D6FFF" w14:textId="77777777" w:rsidTr="00383544">
        <w:trPr>
          <w:tblCellSpacing w:w="15" w:type="dxa"/>
        </w:trPr>
        <w:tc>
          <w:tcPr>
            <w:tcW w:w="0" w:type="auto"/>
            <w:vAlign w:val="center"/>
            <w:hideMark/>
          </w:tcPr>
          <w:p w14:paraId="6C8DA5A3" w14:textId="77777777" w:rsidR="001B0514" w:rsidRPr="007100F0" w:rsidRDefault="001B0514" w:rsidP="00284E38">
            <w:pPr>
              <w:spacing w:line="276" w:lineRule="auto"/>
              <w:rPr>
                <w:rFonts w:eastAsia="Times New Roman" w:cstheme="minorHAnsi"/>
                <w:color w:val="000000" w:themeColor="text1"/>
              </w:rPr>
            </w:pPr>
            <w:r w:rsidRPr="007100F0">
              <w:rPr>
                <w:rFonts w:eastAsia="Times New Roman" w:cstheme="minorHAnsi"/>
                <w:color w:val="000000" w:themeColor="text1"/>
              </w:rPr>
              <w:lastRenderedPageBreak/>
              <w:t>Conti et al. (2017)</w:t>
            </w:r>
          </w:p>
        </w:tc>
        <w:tc>
          <w:tcPr>
            <w:tcW w:w="0" w:type="auto"/>
            <w:vAlign w:val="center"/>
            <w:hideMark/>
          </w:tcPr>
          <w:p w14:paraId="11184851" w14:textId="77777777" w:rsidR="001B0514" w:rsidRPr="007100F0" w:rsidRDefault="001B0514" w:rsidP="00284E38">
            <w:pPr>
              <w:spacing w:line="276" w:lineRule="auto"/>
              <w:rPr>
                <w:rFonts w:eastAsia="Times New Roman" w:cstheme="minorHAnsi"/>
                <w:color w:val="000000" w:themeColor="text1"/>
              </w:rPr>
            </w:pPr>
            <w:r w:rsidRPr="007100F0">
              <w:rPr>
                <w:rFonts w:ascii="Segoe UI Emoji" w:eastAsia="Times New Roman" w:hAnsi="Segoe UI Emoji" w:cs="Segoe UI Emoji"/>
                <w:color w:val="000000" w:themeColor="text1"/>
              </w:rPr>
              <w:t>✔</w:t>
            </w:r>
          </w:p>
        </w:tc>
        <w:tc>
          <w:tcPr>
            <w:tcW w:w="0" w:type="auto"/>
            <w:vAlign w:val="center"/>
            <w:hideMark/>
          </w:tcPr>
          <w:p w14:paraId="6B9B06B1" w14:textId="77777777" w:rsidR="001B0514" w:rsidRPr="007100F0" w:rsidRDefault="001B0514" w:rsidP="00284E38">
            <w:pPr>
              <w:spacing w:line="276" w:lineRule="auto"/>
              <w:rPr>
                <w:rFonts w:eastAsia="Times New Roman" w:cstheme="minorHAnsi"/>
                <w:color w:val="000000" w:themeColor="text1"/>
              </w:rPr>
            </w:pPr>
            <w:r w:rsidRPr="007100F0">
              <w:rPr>
                <w:rFonts w:ascii="Segoe UI Emoji" w:eastAsia="Times New Roman" w:hAnsi="Segoe UI Emoji" w:cs="Segoe UI Emoji"/>
                <w:color w:val="000000" w:themeColor="text1"/>
              </w:rPr>
              <w:t>✔</w:t>
            </w:r>
          </w:p>
        </w:tc>
        <w:tc>
          <w:tcPr>
            <w:tcW w:w="0" w:type="auto"/>
            <w:vAlign w:val="center"/>
            <w:hideMark/>
          </w:tcPr>
          <w:p w14:paraId="355CA824" w14:textId="77777777" w:rsidR="001B0514" w:rsidRPr="007100F0" w:rsidRDefault="001B0514" w:rsidP="00284E38">
            <w:pPr>
              <w:spacing w:line="276" w:lineRule="auto"/>
              <w:rPr>
                <w:rFonts w:eastAsia="Times New Roman" w:cstheme="minorHAnsi"/>
                <w:color w:val="000000" w:themeColor="text1"/>
              </w:rPr>
            </w:pPr>
            <w:r w:rsidRPr="007100F0">
              <w:rPr>
                <w:rFonts w:ascii="Segoe UI Emoji" w:eastAsia="Times New Roman" w:hAnsi="Segoe UI Emoji" w:cs="Segoe UI Emoji"/>
                <w:color w:val="000000" w:themeColor="text1"/>
              </w:rPr>
              <w:t>✔</w:t>
            </w:r>
          </w:p>
        </w:tc>
        <w:tc>
          <w:tcPr>
            <w:tcW w:w="0" w:type="auto"/>
            <w:vAlign w:val="center"/>
            <w:hideMark/>
          </w:tcPr>
          <w:p w14:paraId="3EAB3FE0" w14:textId="77777777" w:rsidR="001B0514" w:rsidRPr="007100F0" w:rsidRDefault="001B0514" w:rsidP="00284E38">
            <w:pPr>
              <w:spacing w:line="276" w:lineRule="auto"/>
              <w:rPr>
                <w:rFonts w:eastAsia="Times New Roman" w:cstheme="minorHAnsi"/>
                <w:color w:val="000000" w:themeColor="text1"/>
              </w:rPr>
            </w:pPr>
            <w:r w:rsidRPr="007100F0">
              <w:rPr>
                <w:rFonts w:ascii="Segoe UI Emoji" w:eastAsia="Times New Roman" w:hAnsi="Segoe UI Emoji" w:cs="Segoe UI Emoji"/>
                <w:color w:val="000000" w:themeColor="text1"/>
              </w:rPr>
              <w:t>✔</w:t>
            </w:r>
          </w:p>
        </w:tc>
        <w:tc>
          <w:tcPr>
            <w:tcW w:w="0" w:type="auto"/>
            <w:vAlign w:val="center"/>
            <w:hideMark/>
          </w:tcPr>
          <w:p w14:paraId="4ABE4333" w14:textId="77777777" w:rsidR="001B0514" w:rsidRPr="007100F0" w:rsidRDefault="001B0514" w:rsidP="00284E38">
            <w:pPr>
              <w:spacing w:line="276" w:lineRule="auto"/>
              <w:rPr>
                <w:rFonts w:eastAsia="Times New Roman" w:cstheme="minorHAnsi"/>
                <w:color w:val="000000" w:themeColor="text1"/>
              </w:rPr>
            </w:pPr>
            <w:r w:rsidRPr="007100F0">
              <w:rPr>
                <w:rFonts w:ascii="Segoe UI Emoji" w:eastAsia="Times New Roman" w:hAnsi="Segoe UI Emoji" w:cs="Segoe UI Emoji"/>
                <w:color w:val="000000" w:themeColor="text1"/>
              </w:rPr>
              <w:t>✔</w:t>
            </w:r>
          </w:p>
        </w:tc>
        <w:tc>
          <w:tcPr>
            <w:tcW w:w="0" w:type="auto"/>
            <w:vAlign w:val="center"/>
            <w:hideMark/>
          </w:tcPr>
          <w:p w14:paraId="0024D8AB" w14:textId="77777777" w:rsidR="001B0514" w:rsidRPr="007100F0" w:rsidRDefault="001B0514" w:rsidP="00284E38">
            <w:pPr>
              <w:spacing w:line="276" w:lineRule="auto"/>
              <w:rPr>
                <w:rFonts w:eastAsia="Times New Roman" w:cstheme="minorHAnsi"/>
                <w:color w:val="000000" w:themeColor="text1"/>
              </w:rPr>
            </w:pPr>
            <w:r w:rsidRPr="007100F0">
              <w:rPr>
                <w:rFonts w:ascii="Segoe UI Emoji" w:eastAsia="Times New Roman" w:hAnsi="Segoe UI Emoji" w:cs="Segoe UI Emoji"/>
                <w:color w:val="000000" w:themeColor="text1"/>
              </w:rPr>
              <w:t>✔</w:t>
            </w:r>
          </w:p>
        </w:tc>
        <w:tc>
          <w:tcPr>
            <w:tcW w:w="0" w:type="auto"/>
            <w:vAlign w:val="center"/>
            <w:hideMark/>
          </w:tcPr>
          <w:p w14:paraId="2098C322" w14:textId="77777777" w:rsidR="001B0514" w:rsidRPr="007100F0" w:rsidRDefault="001B0514" w:rsidP="00284E38">
            <w:pPr>
              <w:spacing w:line="276" w:lineRule="auto"/>
              <w:rPr>
                <w:rFonts w:eastAsia="Times New Roman" w:cstheme="minorHAnsi"/>
                <w:color w:val="000000" w:themeColor="text1"/>
              </w:rPr>
            </w:pPr>
            <w:r w:rsidRPr="007100F0">
              <w:rPr>
                <w:rFonts w:ascii="Segoe UI Emoji" w:eastAsia="Times New Roman" w:hAnsi="Segoe UI Emoji" w:cs="Segoe UI Emoji"/>
                <w:color w:val="000000" w:themeColor="text1"/>
              </w:rPr>
              <w:t>✔</w:t>
            </w:r>
          </w:p>
        </w:tc>
        <w:tc>
          <w:tcPr>
            <w:tcW w:w="0" w:type="auto"/>
            <w:vAlign w:val="center"/>
            <w:hideMark/>
          </w:tcPr>
          <w:p w14:paraId="1F82ACDF" w14:textId="77777777" w:rsidR="001B0514" w:rsidRPr="007100F0" w:rsidRDefault="001B0514" w:rsidP="00284E38">
            <w:pPr>
              <w:spacing w:line="276" w:lineRule="auto"/>
              <w:rPr>
                <w:rFonts w:eastAsia="Times New Roman" w:cstheme="minorHAnsi"/>
                <w:color w:val="000000" w:themeColor="text1"/>
              </w:rPr>
            </w:pPr>
            <w:r w:rsidRPr="007100F0">
              <w:rPr>
                <w:rFonts w:ascii="Segoe UI Emoji" w:eastAsia="Times New Roman" w:hAnsi="Segoe UI Emoji" w:cs="Segoe UI Emoji"/>
                <w:color w:val="000000" w:themeColor="text1"/>
              </w:rPr>
              <w:t>✔</w:t>
            </w:r>
          </w:p>
        </w:tc>
        <w:tc>
          <w:tcPr>
            <w:tcW w:w="0" w:type="auto"/>
            <w:vAlign w:val="center"/>
            <w:hideMark/>
          </w:tcPr>
          <w:p w14:paraId="732EADBE" w14:textId="77777777" w:rsidR="001B0514" w:rsidRPr="007100F0" w:rsidRDefault="001B0514" w:rsidP="00284E38">
            <w:pPr>
              <w:spacing w:line="276" w:lineRule="auto"/>
              <w:rPr>
                <w:rFonts w:eastAsia="Times New Roman" w:cstheme="minorHAnsi"/>
                <w:color w:val="000000" w:themeColor="text1"/>
              </w:rPr>
            </w:pPr>
            <w:r w:rsidRPr="007100F0">
              <w:rPr>
                <w:rFonts w:ascii="Segoe UI Emoji" w:eastAsia="Times New Roman" w:hAnsi="Segoe UI Emoji" w:cs="Segoe UI Emoji"/>
                <w:color w:val="000000" w:themeColor="text1"/>
              </w:rPr>
              <w:t>✔</w:t>
            </w:r>
          </w:p>
        </w:tc>
        <w:tc>
          <w:tcPr>
            <w:tcW w:w="0" w:type="auto"/>
            <w:vAlign w:val="center"/>
            <w:hideMark/>
          </w:tcPr>
          <w:p w14:paraId="60CC3DD8" w14:textId="77777777" w:rsidR="001B0514" w:rsidRPr="007100F0" w:rsidRDefault="001B0514" w:rsidP="00284E38">
            <w:pPr>
              <w:spacing w:line="276" w:lineRule="auto"/>
              <w:rPr>
                <w:rFonts w:eastAsia="Times New Roman" w:cstheme="minorHAnsi"/>
                <w:color w:val="000000" w:themeColor="text1"/>
              </w:rPr>
            </w:pPr>
            <w:r w:rsidRPr="007100F0">
              <w:rPr>
                <w:rFonts w:eastAsia="Times New Roman" w:cstheme="minorHAnsi"/>
                <w:color w:val="000000" w:themeColor="text1"/>
              </w:rPr>
              <w:t>High</w:t>
            </w:r>
          </w:p>
        </w:tc>
      </w:tr>
      <w:tr w:rsidR="001B0514" w:rsidRPr="007100F0" w14:paraId="1C039987" w14:textId="77777777" w:rsidTr="00383544">
        <w:trPr>
          <w:tblCellSpacing w:w="15" w:type="dxa"/>
        </w:trPr>
        <w:tc>
          <w:tcPr>
            <w:tcW w:w="0" w:type="auto"/>
            <w:vAlign w:val="center"/>
            <w:hideMark/>
          </w:tcPr>
          <w:p w14:paraId="7F6E4C05" w14:textId="77777777" w:rsidR="001B0514" w:rsidRPr="007100F0" w:rsidRDefault="001B0514" w:rsidP="00284E38">
            <w:pPr>
              <w:spacing w:line="276" w:lineRule="auto"/>
              <w:rPr>
                <w:rFonts w:eastAsia="Times New Roman" w:cstheme="minorHAnsi"/>
                <w:color w:val="000000" w:themeColor="text1"/>
              </w:rPr>
            </w:pPr>
            <w:r w:rsidRPr="007100F0">
              <w:rPr>
                <w:rFonts w:eastAsia="Times New Roman" w:cstheme="minorHAnsi"/>
                <w:color w:val="000000" w:themeColor="text1"/>
              </w:rPr>
              <w:t>Coopey &amp; Johnson (2022)</w:t>
            </w:r>
          </w:p>
        </w:tc>
        <w:tc>
          <w:tcPr>
            <w:tcW w:w="0" w:type="auto"/>
            <w:vAlign w:val="center"/>
            <w:hideMark/>
          </w:tcPr>
          <w:p w14:paraId="45675979" w14:textId="77777777" w:rsidR="001B0514" w:rsidRPr="007100F0" w:rsidRDefault="001B0514" w:rsidP="00284E38">
            <w:pPr>
              <w:spacing w:line="276" w:lineRule="auto"/>
              <w:rPr>
                <w:rFonts w:eastAsia="Times New Roman" w:cstheme="minorHAnsi"/>
                <w:color w:val="000000" w:themeColor="text1"/>
              </w:rPr>
            </w:pPr>
            <w:r w:rsidRPr="007100F0">
              <w:rPr>
                <w:rFonts w:ascii="Segoe UI Emoji" w:eastAsia="Times New Roman" w:hAnsi="Segoe UI Emoji" w:cs="Segoe UI Emoji"/>
                <w:color w:val="000000" w:themeColor="text1"/>
              </w:rPr>
              <w:t>✔</w:t>
            </w:r>
          </w:p>
        </w:tc>
        <w:tc>
          <w:tcPr>
            <w:tcW w:w="0" w:type="auto"/>
            <w:vAlign w:val="center"/>
            <w:hideMark/>
          </w:tcPr>
          <w:p w14:paraId="28E041F6" w14:textId="77777777" w:rsidR="001B0514" w:rsidRPr="007100F0" w:rsidRDefault="001B0514" w:rsidP="00284E38">
            <w:pPr>
              <w:spacing w:line="276" w:lineRule="auto"/>
              <w:rPr>
                <w:rFonts w:eastAsia="Times New Roman" w:cstheme="minorHAnsi"/>
                <w:color w:val="000000" w:themeColor="text1"/>
              </w:rPr>
            </w:pPr>
            <w:r w:rsidRPr="007100F0">
              <w:rPr>
                <w:rFonts w:ascii="Segoe UI Emoji" w:eastAsia="Times New Roman" w:hAnsi="Segoe UI Emoji" w:cs="Segoe UI Emoji"/>
                <w:color w:val="000000" w:themeColor="text1"/>
              </w:rPr>
              <w:t>✔</w:t>
            </w:r>
          </w:p>
        </w:tc>
        <w:tc>
          <w:tcPr>
            <w:tcW w:w="0" w:type="auto"/>
            <w:vAlign w:val="center"/>
            <w:hideMark/>
          </w:tcPr>
          <w:p w14:paraId="3E4F4D63" w14:textId="77777777" w:rsidR="001B0514" w:rsidRPr="007100F0" w:rsidRDefault="001B0514" w:rsidP="00284E38">
            <w:pPr>
              <w:spacing w:line="276" w:lineRule="auto"/>
              <w:rPr>
                <w:rFonts w:eastAsia="Times New Roman" w:cstheme="minorHAnsi"/>
                <w:color w:val="000000" w:themeColor="text1"/>
              </w:rPr>
            </w:pPr>
            <w:r w:rsidRPr="007100F0">
              <w:rPr>
                <w:rFonts w:ascii="Segoe UI Emoji" w:eastAsia="Times New Roman" w:hAnsi="Segoe UI Emoji" w:cs="Segoe UI Emoji"/>
                <w:color w:val="000000" w:themeColor="text1"/>
              </w:rPr>
              <w:t>✔</w:t>
            </w:r>
          </w:p>
        </w:tc>
        <w:tc>
          <w:tcPr>
            <w:tcW w:w="0" w:type="auto"/>
            <w:vAlign w:val="center"/>
            <w:hideMark/>
          </w:tcPr>
          <w:p w14:paraId="0358B2B3" w14:textId="77777777" w:rsidR="001B0514" w:rsidRPr="007100F0" w:rsidRDefault="001B0514" w:rsidP="00284E38">
            <w:pPr>
              <w:spacing w:line="276" w:lineRule="auto"/>
              <w:rPr>
                <w:rFonts w:eastAsia="Times New Roman" w:cstheme="minorHAnsi"/>
                <w:color w:val="000000" w:themeColor="text1"/>
              </w:rPr>
            </w:pPr>
            <w:r w:rsidRPr="007100F0">
              <w:rPr>
                <w:rFonts w:ascii="Segoe UI Emoji" w:eastAsia="Times New Roman" w:hAnsi="Segoe UI Emoji" w:cs="Segoe UI Emoji"/>
                <w:color w:val="000000" w:themeColor="text1"/>
              </w:rPr>
              <w:t>✔</w:t>
            </w:r>
          </w:p>
        </w:tc>
        <w:tc>
          <w:tcPr>
            <w:tcW w:w="0" w:type="auto"/>
            <w:vAlign w:val="center"/>
            <w:hideMark/>
          </w:tcPr>
          <w:p w14:paraId="7CCC276F" w14:textId="77777777" w:rsidR="001B0514" w:rsidRPr="007100F0" w:rsidRDefault="001B0514" w:rsidP="00284E38">
            <w:pPr>
              <w:spacing w:line="276" w:lineRule="auto"/>
              <w:rPr>
                <w:rFonts w:eastAsia="Times New Roman" w:cstheme="minorHAnsi"/>
                <w:color w:val="000000" w:themeColor="text1"/>
              </w:rPr>
            </w:pPr>
            <w:r w:rsidRPr="007100F0">
              <w:rPr>
                <w:rFonts w:ascii="Segoe UI Emoji" w:eastAsia="Times New Roman" w:hAnsi="Segoe UI Emoji" w:cs="Segoe UI Emoji"/>
                <w:color w:val="000000" w:themeColor="text1"/>
              </w:rPr>
              <w:t>✔</w:t>
            </w:r>
          </w:p>
        </w:tc>
        <w:tc>
          <w:tcPr>
            <w:tcW w:w="0" w:type="auto"/>
            <w:vAlign w:val="center"/>
            <w:hideMark/>
          </w:tcPr>
          <w:p w14:paraId="3F11C62F" w14:textId="77777777" w:rsidR="001B0514" w:rsidRPr="007100F0" w:rsidRDefault="001B0514" w:rsidP="00284E38">
            <w:pPr>
              <w:spacing w:line="276" w:lineRule="auto"/>
              <w:rPr>
                <w:rFonts w:eastAsia="Times New Roman" w:cstheme="minorHAnsi"/>
                <w:color w:val="000000" w:themeColor="text1"/>
              </w:rPr>
            </w:pPr>
            <w:r w:rsidRPr="007100F0">
              <w:rPr>
                <w:rFonts w:eastAsia="Times New Roman" w:cstheme="minorHAnsi"/>
                <w:color w:val="000000" w:themeColor="text1"/>
              </w:rPr>
              <w:t>Partial</w:t>
            </w:r>
          </w:p>
        </w:tc>
        <w:tc>
          <w:tcPr>
            <w:tcW w:w="0" w:type="auto"/>
            <w:vAlign w:val="center"/>
            <w:hideMark/>
          </w:tcPr>
          <w:p w14:paraId="27ECD277" w14:textId="77777777" w:rsidR="001B0514" w:rsidRPr="007100F0" w:rsidRDefault="001B0514" w:rsidP="00284E38">
            <w:pPr>
              <w:spacing w:line="276" w:lineRule="auto"/>
              <w:rPr>
                <w:rFonts w:eastAsia="Times New Roman" w:cstheme="minorHAnsi"/>
                <w:color w:val="000000" w:themeColor="text1"/>
              </w:rPr>
            </w:pPr>
            <w:r w:rsidRPr="007100F0">
              <w:rPr>
                <w:rFonts w:ascii="Segoe UI Emoji" w:eastAsia="Times New Roman" w:hAnsi="Segoe UI Emoji" w:cs="Segoe UI Emoji"/>
                <w:color w:val="000000" w:themeColor="text1"/>
              </w:rPr>
              <w:t>✔</w:t>
            </w:r>
          </w:p>
        </w:tc>
        <w:tc>
          <w:tcPr>
            <w:tcW w:w="0" w:type="auto"/>
            <w:vAlign w:val="center"/>
            <w:hideMark/>
          </w:tcPr>
          <w:p w14:paraId="4352ED75" w14:textId="77777777" w:rsidR="001B0514" w:rsidRPr="007100F0" w:rsidRDefault="001B0514" w:rsidP="00284E38">
            <w:pPr>
              <w:spacing w:line="276" w:lineRule="auto"/>
              <w:rPr>
                <w:rFonts w:eastAsia="Times New Roman" w:cstheme="minorHAnsi"/>
                <w:color w:val="000000" w:themeColor="text1"/>
              </w:rPr>
            </w:pPr>
            <w:r w:rsidRPr="007100F0">
              <w:rPr>
                <w:rFonts w:ascii="Segoe UI Emoji" w:eastAsia="Times New Roman" w:hAnsi="Segoe UI Emoji" w:cs="Segoe UI Emoji"/>
                <w:color w:val="000000" w:themeColor="text1"/>
              </w:rPr>
              <w:t>✔</w:t>
            </w:r>
          </w:p>
        </w:tc>
        <w:tc>
          <w:tcPr>
            <w:tcW w:w="0" w:type="auto"/>
            <w:vAlign w:val="center"/>
            <w:hideMark/>
          </w:tcPr>
          <w:p w14:paraId="5F6C6D41" w14:textId="77777777" w:rsidR="001B0514" w:rsidRPr="007100F0" w:rsidRDefault="001B0514" w:rsidP="00284E38">
            <w:pPr>
              <w:spacing w:line="276" w:lineRule="auto"/>
              <w:rPr>
                <w:rFonts w:eastAsia="Times New Roman" w:cstheme="minorHAnsi"/>
                <w:color w:val="000000" w:themeColor="text1"/>
              </w:rPr>
            </w:pPr>
            <w:r w:rsidRPr="007100F0">
              <w:rPr>
                <w:rFonts w:ascii="Segoe UI Emoji" w:eastAsia="Times New Roman" w:hAnsi="Segoe UI Emoji" w:cs="Segoe UI Emoji"/>
                <w:color w:val="000000" w:themeColor="text1"/>
              </w:rPr>
              <w:t>✔</w:t>
            </w:r>
          </w:p>
        </w:tc>
        <w:tc>
          <w:tcPr>
            <w:tcW w:w="0" w:type="auto"/>
            <w:vAlign w:val="center"/>
            <w:hideMark/>
          </w:tcPr>
          <w:p w14:paraId="5DA848F4" w14:textId="77777777" w:rsidR="001B0514" w:rsidRPr="007100F0" w:rsidRDefault="001B0514" w:rsidP="00284E38">
            <w:pPr>
              <w:spacing w:line="276" w:lineRule="auto"/>
              <w:rPr>
                <w:rFonts w:eastAsia="Times New Roman" w:cstheme="minorHAnsi"/>
                <w:color w:val="000000" w:themeColor="text1"/>
              </w:rPr>
            </w:pPr>
            <w:r w:rsidRPr="007100F0">
              <w:rPr>
                <w:rFonts w:eastAsia="Times New Roman" w:cstheme="minorHAnsi"/>
                <w:color w:val="000000" w:themeColor="text1"/>
              </w:rPr>
              <w:t>High</w:t>
            </w:r>
          </w:p>
        </w:tc>
      </w:tr>
      <w:tr w:rsidR="001B0514" w:rsidRPr="007100F0" w14:paraId="5978170C" w14:textId="77777777" w:rsidTr="00383544">
        <w:trPr>
          <w:tblCellSpacing w:w="15" w:type="dxa"/>
        </w:trPr>
        <w:tc>
          <w:tcPr>
            <w:tcW w:w="0" w:type="auto"/>
            <w:vAlign w:val="center"/>
            <w:hideMark/>
          </w:tcPr>
          <w:p w14:paraId="51257E33" w14:textId="77777777" w:rsidR="001B0514" w:rsidRPr="007100F0" w:rsidRDefault="001B0514" w:rsidP="00284E38">
            <w:pPr>
              <w:spacing w:line="276" w:lineRule="auto"/>
              <w:rPr>
                <w:rFonts w:eastAsia="Times New Roman" w:cstheme="minorHAnsi"/>
                <w:color w:val="000000" w:themeColor="text1"/>
              </w:rPr>
            </w:pPr>
            <w:r w:rsidRPr="007100F0">
              <w:rPr>
                <w:rFonts w:eastAsia="Times New Roman" w:cstheme="minorHAnsi"/>
                <w:color w:val="000000" w:themeColor="text1"/>
              </w:rPr>
              <w:t>Gao et al. (2025)</w:t>
            </w:r>
          </w:p>
        </w:tc>
        <w:tc>
          <w:tcPr>
            <w:tcW w:w="0" w:type="auto"/>
            <w:vAlign w:val="center"/>
            <w:hideMark/>
          </w:tcPr>
          <w:p w14:paraId="2667402C" w14:textId="77777777" w:rsidR="001B0514" w:rsidRPr="007100F0" w:rsidRDefault="001B0514" w:rsidP="00284E38">
            <w:pPr>
              <w:spacing w:line="276" w:lineRule="auto"/>
              <w:rPr>
                <w:rFonts w:eastAsia="Times New Roman" w:cstheme="minorHAnsi"/>
                <w:color w:val="000000" w:themeColor="text1"/>
              </w:rPr>
            </w:pPr>
            <w:r w:rsidRPr="007100F0">
              <w:rPr>
                <w:rFonts w:ascii="Segoe UI Emoji" w:eastAsia="Times New Roman" w:hAnsi="Segoe UI Emoji" w:cs="Segoe UI Emoji"/>
                <w:color w:val="000000" w:themeColor="text1"/>
              </w:rPr>
              <w:t>✔</w:t>
            </w:r>
          </w:p>
        </w:tc>
        <w:tc>
          <w:tcPr>
            <w:tcW w:w="0" w:type="auto"/>
            <w:vAlign w:val="center"/>
            <w:hideMark/>
          </w:tcPr>
          <w:p w14:paraId="6215A310" w14:textId="77777777" w:rsidR="001B0514" w:rsidRPr="007100F0" w:rsidRDefault="001B0514" w:rsidP="00284E38">
            <w:pPr>
              <w:spacing w:line="276" w:lineRule="auto"/>
              <w:rPr>
                <w:rFonts w:eastAsia="Times New Roman" w:cstheme="minorHAnsi"/>
                <w:color w:val="000000" w:themeColor="text1"/>
              </w:rPr>
            </w:pPr>
            <w:r w:rsidRPr="007100F0">
              <w:rPr>
                <w:rFonts w:ascii="Segoe UI Emoji" w:eastAsia="Times New Roman" w:hAnsi="Segoe UI Emoji" w:cs="Segoe UI Emoji"/>
                <w:color w:val="000000" w:themeColor="text1"/>
              </w:rPr>
              <w:t>✔</w:t>
            </w:r>
          </w:p>
        </w:tc>
        <w:tc>
          <w:tcPr>
            <w:tcW w:w="0" w:type="auto"/>
            <w:vAlign w:val="center"/>
            <w:hideMark/>
          </w:tcPr>
          <w:p w14:paraId="731D76CC" w14:textId="77777777" w:rsidR="001B0514" w:rsidRPr="007100F0" w:rsidRDefault="001B0514" w:rsidP="00284E38">
            <w:pPr>
              <w:spacing w:line="276" w:lineRule="auto"/>
              <w:rPr>
                <w:rFonts w:eastAsia="Times New Roman" w:cstheme="minorHAnsi"/>
                <w:color w:val="000000" w:themeColor="text1"/>
              </w:rPr>
            </w:pPr>
            <w:r w:rsidRPr="007100F0">
              <w:rPr>
                <w:rFonts w:ascii="Segoe UI Emoji" w:eastAsia="Times New Roman" w:hAnsi="Segoe UI Emoji" w:cs="Segoe UI Emoji"/>
                <w:color w:val="000000" w:themeColor="text1"/>
              </w:rPr>
              <w:t>✔</w:t>
            </w:r>
          </w:p>
        </w:tc>
        <w:tc>
          <w:tcPr>
            <w:tcW w:w="0" w:type="auto"/>
            <w:vAlign w:val="center"/>
            <w:hideMark/>
          </w:tcPr>
          <w:p w14:paraId="4C637615" w14:textId="77777777" w:rsidR="001B0514" w:rsidRPr="007100F0" w:rsidRDefault="001B0514" w:rsidP="00284E38">
            <w:pPr>
              <w:spacing w:line="276" w:lineRule="auto"/>
              <w:rPr>
                <w:rFonts w:eastAsia="Times New Roman" w:cstheme="minorHAnsi"/>
                <w:color w:val="000000" w:themeColor="text1"/>
              </w:rPr>
            </w:pPr>
            <w:r w:rsidRPr="007100F0">
              <w:rPr>
                <w:rFonts w:ascii="Segoe UI Emoji" w:eastAsia="Times New Roman" w:hAnsi="Segoe UI Emoji" w:cs="Segoe UI Emoji"/>
                <w:color w:val="000000" w:themeColor="text1"/>
              </w:rPr>
              <w:t>✔</w:t>
            </w:r>
          </w:p>
        </w:tc>
        <w:tc>
          <w:tcPr>
            <w:tcW w:w="0" w:type="auto"/>
            <w:vAlign w:val="center"/>
            <w:hideMark/>
          </w:tcPr>
          <w:p w14:paraId="1EB5D4C7" w14:textId="77777777" w:rsidR="001B0514" w:rsidRPr="007100F0" w:rsidRDefault="001B0514" w:rsidP="00284E38">
            <w:pPr>
              <w:spacing w:line="276" w:lineRule="auto"/>
              <w:rPr>
                <w:rFonts w:eastAsia="Times New Roman" w:cstheme="minorHAnsi"/>
                <w:color w:val="000000" w:themeColor="text1"/>
              </w:rPr>
            </w:pPr>
            <w:r w:rsidRPr="007100F0">
              <w:rPr>
                <w:rFonts w:ascii="Segoe UI Emoji" w:eastAsia="Times New Roman" w:hAnsi="Segoe UI Emoji" w:cs="Segoe UI Emoji"/>
                <w:color w:val="000000" w:themeColor="text1"/>
              </w:rPr>
              <w:t>✔</w:t>
            </w:r>
          </w:p>
        </w:tc>
        <w:tc>
          <w:tcPr>
            <w:tcW w:w="0" w:type="auto"/>
            <w:vAlign w:val="center"/>
            <w:hideMark/>
          </w:tcPr>
          <w:p w14:paraId="40B0A545" w14:textId="77777777" w:rsidR="001B0514" w:rsidRPr="007100F0" w:rsidRDefault="001B0514" w:rsidP="00284E38">
            <w:pPr>
              <w:spacing w:line="276" w:lineRule="auto"/>
              <w:rPr>
                <w:rFonts w:eastAsia="Times New Roman" w:cstheme="minorHAnsi"/>
                <w:color w:val="000000" w:themeColor="text1"/>
              </w:rPr>
            </w:pPr>
            <w:r w:rsidRPr="007100F0">
              <w:rPr>
                <w:rFonts w:eastAsia="Times New Roman" w:cstheme="minorHAnsi"/>
                <w:color w:val="000000" w:themeColor="text1"/>
              </w:rPr>
              <w:t>Limited</w:t>
            </w:r>
          </w:p>
        </w:tc>
        <w:tc>
          <w:tcPr>
            <w:tcW w:w="0" w:type="auto"/>
            <w:vAlign w:val="center"/>
            <w:hideMark/>
          </w:tcPr>
          <w:p w14:paraId="53C10CC6" w14:textId="77777777" w:rsidR="001B0514" w:rsidRPr="007100F0" w:rsidRDefault="001B0514" w:rsidP="00284E38">
            <w:pPr>
              <w:spacing w:line="276" w:lineRule="auto"/>
              <w:rPr>
                <w:rFonts w:eastAsia="Times New Roman" w:cstheme="minorHAnsi"/>
                <w:color w:val="000000" w:themeColor="text1"/>
              </w:rPr>
            </w:pPr>
            <w:r w:rsidRPr="007100F0">
              <w:rPr>
                <w:rFonts w:ascii="Segoe UI Emoji" w:eastAsia="Times New Roman" w:hAnsi="Segoe UI Emoji" w:cs="Segoe UI Emoji"/>
                <w:color w:val="000000" w:themeColor="text1"/>
              </w:rPr>
              <w:t>✔</w:t>
            </w:r>
          </w:p>
        </w:tc>
        <w:tc>
          <w:tcPr>
            <w:tcW w:w="0" w:type="auto"/>
            <w:vAlign w:val="center"/>
            <w:hideMark/>
          </w:tcPr>
          <w:p w14:paraId="3013F76D" w14:textId="77777777" w:rsidR="001B0514" w:rsidRPr="007100F0" w:rsidRDefault="001B0514" w:rsidP="00284E38">
            <w:pPr>
              <w:spacing w:line="276" w:lineRule="auto"/>
              <w:rPr>
                <w:rFonts w:eastAsia="Times New Roman" w:cstheme="minorHAnsi"/>
                <w:color w:val="000000" w:themeColor="text1"/>
              </w:rPr>
            </w:pPr>
            <w:r w:rsidRPr="007100F0">
              <w:rPr>
                <w:rFonts w:ascii="Segoe UI Emoji" w:eastAsia="Times New Roman" w:hAnsi="Segoe UI Emoji" w:cs="Segoe UI Emoji"/>
                <w:color w:val="000000" w:themeColor="text1"/>
              </w:rPr>
              <w:t>✔</w:t>
            </w:r>
          </w:p>
        </w:tc>
        <w:tc>
          <w:tcPr>
            <w:tcW w:w="0" w:type="auto"/>
            <w:vAlign w:val="center"/>
            <w:hideMark/>
          </w:tcPr>
          <w:p w14:paraId="0907CEDE" w14:textId="77777777" w:rsidR="001B0514" w:rsidRPr="007100F0" w:rsidRDefault="001B0514" w:rsidP="00284E38">
            <w:pPr>
              <w:spacing w:line="276" w:lineRule="auto"/>
              <w:rPr>
                <w:rFonts w:eastAsia="Times New Roman" w:cstheme="minorHAnsi"/>
                <w:color w:val="000000" w:themeColor="text1"/>
              </w:rPr>
            </w:pPr>
            <w:r w:rsidRPr="007100F0">
              <w:rPr>
                <w:rFonts w:ascii="Segoe UI Emoji" w:eastAsia="Times New Roman" w:hAnsi="Segoe UI Emoji" w:cs="Segoe UI Emoji"/>
                <w:color w:val="000000" w:themeColor="text1"/>
              </w:rPr>
              <w:t>✔</w:t>
            </w:r>
          </w:p>
        </w:tc>
        <w:tc>
          <w:tcPr>
            <w:tcW w:w="0" w:type="auto"/>
            <w:vAlign w:val="center"/>
            <w:hideMark/>
          </w:tcPr>
          <w:p w14:paraId="0B97CBF4" w14:textId="77777777" w:rsidR="001B0514" w:rsidRPr="007100F0" w:rsidRDefault="001B0514" w:rsidP="00284E38">
            <w:pPr>
              <w:spacing w:line="276" w:lineRule="auto"/>
              <w:rPr>
                <w:rFonts w:eastAsia="Times New Roman" w:cstheme="minorHAnsi"/>
                <w:color w:val="000000" w:themeColor="text1"/>
              </w:rPr>
            </w:pPr>
            <w:r w:rsidRPr="007100F0">
              <w:rPr>
                <w:rFonts w:eastAsia="Times New Roman" w:cstheme="minorHAnsi"/>
                <w:color w:val="000000" w:themeColor="text1"/>
              </w:rPr>
              <w:t>Moderate–High</w:t>
            </w:r>
          </w:p>
        </w:tc>
      </w:tr>
      <w:tr w:rsidR="001B0514" w:rsidRPr="007100F0" w14:paraId="5E4C7B03" w14:textId="77777777" w:rsidTr="00383544">
        <w:trPr>
          <w:tblCellSpacing w:w="15" w:type="dxa"/>
        </w:trPr>
        <w:tc>
          <w:tcPr>
            <w:tcW w:w="0" w:type="auto"/>
            <w:vAlign w:val="center"/>
            <w:hideMark/>
          </w:tcPr>
          <w:p w14:paraId="6F19052B" w14:textId="77777777" w:rsidR="001B0514" w:rsidRPr="007100F0" w:rsidRDefault="001B0514" w:rsidP="00284E38">
            <w:pPr>
              <w:spacing w:line="276" w:lineRule="auto"/>
              <w:rPr>
                <w:rFonts w:eastAsia="Times New Roman" w:cstheme="minorHAnsi"/>
                <w:color w:val="000000" w:themeColor="text1"/>
              </w:rPr>
            </w:pPr>
            <w:r w:rsidRPr="007100F0">
              <w:rPr>
                <w:rFonts w:eastAsia="Times New Roman" w:cstheme="minorHAnsi"/>
                <w:color w:val="000000" w:themeColor="text1"/>
              </w:rPr>
              <w:t>Medway et al. (2019)</w:t>
            </w:r>
          </w:p>
        </w:tc>
        <w:tc>
          <w:tcPr>
            <w:tcW w:w="0" w:type="auto"/>
            <w:vAlign w:val="center"/>
            <w:hideMark/>
          </w:tcPr>
          <w:p w14:paraId="2DE82C59" w14:textId="77777777" w:rsidR="001B0514" w:rsidRPr="007100F0" w:rsidRDefault="001B0514" w:rsidP="00284E38">
            <w:pPr>
              <w:spacing w:line="276" w:lineRule="auto"/>
              <w:rPr>
                <w:rFonts w:eastAsia="Times New Roman" w:cstheme="minorHAnsi"/>
                <w:color w:val="000000" w:themeColor="text1"/>
              </w:rPr>
            </w:pPr>
            <w:r w:rsidRPr="007100F0">
              <w:rPr>
                <w:rFonts w:ascii="Segoe UI Emoji" w:eastAsia="Times New Roman" w:hAnsi="Segoe UI Emoji" w:cs="Segoe UI Emoji"/>
                <w:color w:val="000000" w:themeColor="text1"/>
              </w:rPr>
              <w:t>✔</w:t>
            </w:r>
          </w:p>
        </w:tc>
        <w:tc>
          <w:tcPr>
            <w:tcW w:w="0" w:type="auto"/>
            <w:vAlign w:val="center"/>
            <w:hideMark/>
          </w:tcPr>
          <w:p w14:paraId="3EFA1132" w14:textId="77777777" w:rsidR="001B0514" w:rsidRPr="007100F0" w:rsidRDefault="001B0514" w:rsidP="00284E38">
            <w:pPr>
              <w:spacing w:line="276" w:lineRule="auto"/>
              <w:rPr>
                <w:rFonts w:eastAsia="Times New Roman" w:cstheme="minorHAnsi"/>
                <w:color w:val="000000" w:themeColor="text1"/>
              </w:rPr>
            </w:pPr>
            <w:r w:rsidRPr="007100F0">
              <w:rPr>
                <w:rFonts w:ascii="Segoe UI Emoji" w:eastAsia="Times New Roman" w:hAnsi="Segoe UI Emoji" w:cs="Segoe UI Emoji"/>
                <w:color w:val="000000" w:themeColor="text1"/>
              </w:rPr>
              <w:t>✔</w:t>
            </w:r>
          </w:p>
        </w:tc>
        <w:tc>
          <w:tcPr>
            <w:tcW w:w="0" w:type="auto"/>
            <w:vAlign w:val="center"/>
            <w:hideMark/>
          </w:tcPr>
          <w:p w14:paraId="1A729437" w14:textId="77777777" w:rsidR="001B0514" w:rsidRPr="007100F0" w:rsidRDefault="001B0514" w:rsidP="00284E38">
            <w:pPr>
              <w:spacing w:line="276" w:lineRule="auto"/>
              <w:rPr>
                <w:rFonts w:eastAsia="Times New Roman" w:cstheme="minorHAnsi"/>
                <w:color w:val="000000" w:themeColor="text1"/>
              </w:rPr>
            </w:pPr>
            <w:r w:rsidRPr="007100F0">
              <w:rPr>
                <w:rFonts w:ascii="Segoe UI Emoji" w:eastAsia="Times New Roman" w:hAnsi="Segoe UI Emoji" w:cs="Segoe UI Emoji"/>
                <w:color w:val="000000" w:themeColor="text1"/>
              </w:rPr>
              <w:t>✔</w:t>
            </w:r>
          </w:p>
        </w:tc>
        <w:tc>
          <w:tcPr>
            <w:tcW w:w="0" w:type="auto"/>
            <w:vAlign w:val="center"/>
            <w:hideMark/>
          </w:tcPr>
          <w:p w14:paraId="38ACCEC8" w14:textId="77777777" w:rsidR="001B0514" w:rsidRPr="007100F0" w:rsidRDefault="001B0514" w:rsidP="00284E38">
            <w:pPr>
              <w:spacing w:line="276" w:lineRule="auto"/>
              <w:rPr>
                <w:rFonts w:eastAsia="Times New Roman" w:cstheme="minorHAnsi"/>
                <w:color w:val="000000" w:themeColor="text1"/>
              </w:rPr>
            </w:pPr>
            <w:r w:rsidRPr="007100F0">
              <w:rPr>
                <w:rFonts w:ascii="Segoe UI Emoji" w:eastAsia="Times New Roman" w:hAnsi="Segoe UI Emoji" w:cs="Segoe UI Emoji"/>
                <w:color w:val="000000" w:themeColor="text1"/>
              </w:rPr>
              <w:t>✔</w:t>
            </w:r>
          </w:p>
        </w:tc>
        <w:tc>
          <w:tcPr>
            <w:tcW w:w="0" w:type="auto"/>
            <w:vAlign w:val="center"/>
            <w:hideMark/>
          </w:tcPr>
          <w:p w14:paraId="5885AF76" w14:textId="77777777" w:rsidR="001B0514" w:rsidRPr="007100F0" w:rsidRDefault="001B0514" w:rsidP="00284E38">
            <w:pPr>
              <w:spacing w:line="276" w:lineRule="auto"/>
              <w:rPr>
                <w:rFonts w:eastAsia="Times New Roman" w:cstheme="minorHAnsi"/>
                <w:color w:val="000000" w:themeColor="text1"/>
              </w:rPr>
            </w:pPr>
            <w:r w:rsidRPr="007100F0">
              <w:rPr>
                <w:rFonts w:ascii="Segoe UI Emoji" w:eastAsia="Times New Roman" w:hAnsi="Segoe UI Emoji" w:cs="Segoe UI Emoji"/>
                <w:color w:val="000000" w:themeColor="text1"/>
              </w:rPr>
              <w:t>✔</w:t>
            </w:r>
          </w:p>
        </w:tc>
        <w:tc>
          <w:tcPr>
            <w:tcW w:w="0" w:type="auto"/>
            <w:vAlign w:val="center"/>
            <w:hideMark/>
          </w:tcPr>
          <w:p w14:paraId="1BA935C9" w14:textId="77777777" w:rsidR="001B0514" w:rsidRPr="007100F0" w:rsidRDefault="001B0514" w:rsidP="00284E38">
            <w:pPr>
              <w:spacing w:line="276" w:lineRule="auto"/>
              <w:rPr>
                <w:rFonts w:eastAsia="Times New Roman" w:cstheme="minorHAnsi"/>
                <w:color w:val="000000" w:themeColor="text1"/>
              </w:rPr>
            </w:pPr>
            <w:r w:rsidRPr="007100F0">
              <w:rPr>
                <w:rFonts w:ascii="Segoe UI Emoji" w:eastAsia="Times New Roman" w:hAnsi="Segoe UI Emoji" w:cs="Segoe UI Emoji"/>
                <w:color w:val="000000" w:themeColor="text1"/>
              </w:rPr>
              <w:t>✔</w:t>
            </w:r>
          </w:p>
        </w:tc>
        <w:tc>
          <w:tcPr>
            <w:tcW w:w="0" w:type="auto"/>
            <w:vAlign w:val="center"/>
            <w:hideMark/>
          </w:tcPr>
          <w:p w14:paraId="4581136C" w14:textId="77777777" w:rsidR="001B0514" w:rsidRPr="007100F0" w:rsidRDefault="001B0514" w:rsidP="00284E38">
            <w:pPr>
              <w:spacing w:line="276" w:lineRule="auto"/>
              <w:rPr>
                <w:rFonts w:eastAsia="Times New Roman" w:cstheme="minorHAnsi"/>
                <w:color w:val="000000" w:themeColor="text1"/>
              </w:rPr>
            </w:pPr>
            <w:r w:rsidRPr="007100F0">
              <w:rPr>
                <w:rFonts w:ascii="Segoe UI Emoji" w:eastAsia="Times New Roman" w:hAnsi="Segoe UI Emoji" w:cs="Segoe UI Emoji"/>
                <w:color w:val="000000" w:themeColor="text1"/>
              </w:rPr>
              <w:t>✔</w:t>
            </w:r>
          </w:p>
        </w:tc>
        <w:tc>
          <w:tcPr>
            <w:tcW w:w="0" w:type="auto"/>
            <w:vAlign w:val="center"/>
            <w:hideMark/>
          </w:tcPr>
          <w:p w14:paraId="03D2E0F1" w14:textId="77777777" w:rsidR="001B0514" w:rsidRPr="007100F0" w:rsidRDefault="001B0514" w:rsidP="00284E38">
            <w:pPr>
              <w:spacing w:line="276" w:lineRule="auto"/>
              <w:rPr>
                <w:rFonts w:eastAsia="Times New Roman" w:cstheme="minorHAnsi"/>
                <w:color w:val="000000" w:themeColor="text1"/>
              </w:rPr>
            </w:pPr>
            <w:r w:rsidRPr="007100F0">
              <w:rPr>
                <w:rFonts w:ascii="Segoe UI Emoji" w:eastAsia="Times New Roman" w:hAnsi="Segoe UI Emoji" w:cs="Segoe UI Emoji"/>
                <w:color w:val="000000" w:themeColor="text1"/>
              </w:rPr>
              <w:t>✔</w:t>
            </w:r>
          </w:p>
        </w:tc>
        <w:tc>
          <w:tcPr>
            <w:tcW w:w="0" w:type="auto"/>
            <w:vAlign w:val="center"/>
            <w:hideMark/>
          </w:tcPr>
          <w:p w14:paraId="4C0C34B3" w14:textId="77777777" w:rsidR="001B0514" w:rsidRPr="007100F0" w:rsidRDefault="001B0514" w:rsidP="00284E38">
            <w:pPr>
              <w:spacing w:line="276" w:lineRule="auto"/>
              <w:rPr>
                <w:rFonts w:eastAsia="Times New Roman" w:cstheme="minorHAnsi"/>
                <w:color w:val="000000" w:themeColor="text1"/>
              </w:rPr>
            </w:pPr>
            <w:r w:rsidRPr="007100F0">
              <w:rPr>
                <w:rFonts w:ascii="Segoe UI Emoji" w:eastAsia="Times New Roman" w:hAnsi="Segoe UI Emoji" w:cs="Segoe UI Emoji"/>
                <w:color w:val="000000" w:themeColor="text1"/>
              </w:rPr>
              <w:t>✔</w:t>
            </w:r>
          </w:p>
        </w:tc>
        <w:tc>
          <w:tcPr>
            <w:tcW w:w="0" w:type="auto"/>
            <w:vAlign w:val="center"/>
            <w:hideMark/>
          </w:tcPr>
          <w:p w14:paraId="0B4E84E2" w14:textId="77777777" w:rsidR="001B0514" w:rsidRPr="007100F0" w:rsidRDefault="001B0514" w:rsidP="00284E38">
            <w:pPr>
              <w:spacing w:line="276" w:lineRule="auto"/>
              <w:rPr>
                <w:rFonts w:eastAsia="Times New Roman" w:cstheme="minorHAnsi"/>
                <w:color w:val="000000" w:themeColor="text1"/>
              </w:rPr>
            </w:pPr>
            <w:r w:rsidRPr="007100F0">
              <w:rPr>
                <w:rFonts w:eastAsia="Times New Roman" w:cstheme="minorHAnsi"/>
                <w:color w:val="000000" w:themeColor="text1"/>
              </w:rPr>
              <w:t>High</w:t>
            </w:r>
          </w:p>
        </w:tc>
      </w:tr>
      <w:tr w:rsidR="001B0514" w:rsidRPr="007100F0" w14:paraId="63471D4D" w14:textId="77777777" w:rsidTr="00383544">
        <w:trPr>
          <w:tblCellSpacing w:w="15" w:type="dxa"/>
        </w:trPr>
        <w:tc>
          <w:tcPr>
            <w:tcW w:w="0" w:type="auto"/>
            <w:vAlign w:val="center"/>
            <w:hideMark/>
          </w:tcPr>
          <w:p w14:paraId="371802AC" w14:textId="77777777" w:rsidR="001B0514" w:rsidRPr="007100F0" w:rsidRDefault="001B0514" w:rsidP="00284E38">
            <w:pPr>
              <w:spacing w:line="276" w:lineRule="auto"/>
              <w:rPr>
                <w:rFonts w:eastAsia="Times New Roman" w:cstheme="minorHAnsi"/>
                <w:color w:val="000000" w:themeColor="text1"/>
              </w:rPr>
            </w:pPr>
            <w:r w:rsidRPr="007100F0">
              <w:rPr>
                <w:rFonts w:eastAsia="Times New Roman" w:cstheme="minorHAnsi"/>
                <w:color w:val="000000" w:themeColor="text1"/>
              </w:rPr>
              <w:t>Nilsen et al. (2021)</w:t>
            </w:r>
          </w:p>
        </w:tc>
        <w:tc>
          <w:tcPr>
            <w:tcW w:w="0" w:type="auto"/>
            <w:vAlign w:val="center"/>
            <w:hideMark/>
          </w:tcPr>
          <w:p w14:paraId="2F2B5F7F" w14:textId="77777777" w:rsidR="001B0514" w:rsidRPr="007100F0" w:rsidRDefault="001B0514" w:rsidP="00284E38">
            <w:pPr>
              <w:spacing w:line="276" w:lineRule="auto"/>
              <w:rPr>
                <w:rFonts w:eastAsia="Times New Roman" w:cstheme="minorHAnsi"/>
                <w:color w:val="000000" w:themeColor="text1"/>
              </w:rPr>
            </w:pPr>
            <w:r w:rsidRPr="007100F0">
              <w:rPr>
                <w:rFonts w:ascii="Segoe UI Emoji" w:eastAsia="Times New Roman" w:hAnsi="Segoe UI Emoji" w:cs="Segoe UI Emoji"/>
                <w:color w:val="000000" w:themeColor="text1"/>
              </w:rPr>
              <w:t>✔</w:t>
            </w:r>
          </w:p>
        </w:tc>
        <w:tc>
          <w:tcPr>
            <w:tcW w:w="0" w:type="auto"/>
            <w:vAlign w:val="center"/>
            <w:hideMark/>
          </w:tcPr>
          <w:p w14:paraId="2DFB4AE7" w14:textId="77777777" w:rsidR="001B0514" w:rsidRPr="007100F0" w:rsidRDefault="001B0514" w:rsidP="00284E38">
            <w:pPr>
              <w:spacing w:line="276" w:lineRule="auto"/>
              <w:rPr>
                <w:rFonts w:eastAsia="Times New Roman" w:cstheme="minorHAnsi"/>
                <w:color w:val="000000" w:themeColor="text1"/>
              </w:rPr>
            </w:pPr>
            <w:r w:rsidRPr="007100F0">
              <w:rPr>
                <w:rFonts w:ascii="Segoe UI Emoji" w:eastAsia="Times New Roman" w:hAnsi="Segoe UI Emoji" w:cs="Segoe UI Emoji"/>
                <w:color w:val="000000" w:themeColor="text1"/>
              </w:rPr>
              <w:t>✔</w:t>
            </w:r>
          </w:p>
        </w:tc>
        <w:tc>
          <w:tcPr>
            <w:tcW w:w="0" w:type="auto"/>
            <w:vAlign w:val="center"/>
            <w:hideMark/>
          </w:tcPr>
          <w:p w14:paraId="1C754980" w14:textId="77777777" w:rsidR="001B0514" w:rsidRPr="007100F0" w:rsidRDefault="001B0514" w:rsidP="00284E38">
            <w:pPr>
              <w:spacing w:line="276" w:lineRule="auto"/>
              <w:rPr>
                <w:rFonts w:eastAsia="Times New Roman" w:cstheme="minorHAnsi"/>
                <w:color w:val="000000" w:themeColor="text1"/>
              </w:rPr>
            </w:pPr>
            <w:r w:rsidRPr="007100F0">
              <w:rPr>
                <w:rFonts w:ascii="Segoe UI Emoji" w:eastAsia="Times New Roman" w:hAnsi="Segoe UI Emoji" w:cs="Segoe UI Emoji"/>
                <w:color w:val="000000" w:themeColor="text1"/>
              </w:rPr>
              <w:t>✔</w:t>
            </w:r>
          </w:p>
        </w:tc>
        <w:tc>
          <w:tcPr>
            <w:tcW w:w="0" w:type="auto"/>
            <w:vAlign w:val="center"/>
            <w:hideMark/>
          </w:tcPr>
          <w:p w14:paraId="5A917536" w14:textId="77777777" w:rsidR="001B0514" w:rsidRPr="007100F0" w:rsidRDefault="001B0514" w:rsidP="00284E38">
            <w:pPr>
              <w:spacing w:line="276" w:lineRule="auto"/>
              <w:rPr>
                <w:rFonts w:eastAsia="Times New Roman" w:cstheme="minorHAnsi"/>
                <w:color w:val="000000" w:themeColor="text1"/>
              </w:rPr>
            </w:pPr>
            <w:r w:rsidRPr="007100F0">
              <w:rPr>
                <w:rFonts w:ascii="Segoe UI Emoji" w:eastAsia="Times New Roman" w:hAnsi="Segoe UI Emoji" w:cs="Segoe UI Emoji"/>
                <w:color w:val="000000" w:themeColor="text1"/>
              </w:rPr>
              <w:t>✔</w:t>
            </w:r>
          </w:p>
        </w:tc>
        <w:tc>
          <w:tcPr>
            <w:tcW w:w="0" w:type="auto"/>
            <w:vAlign w:val="center"/>
            <w:hideMark/>
          </w:tcPr>
          <w:p w14:paraId="194A7DEC" w14:textId="77777777" w:rsidR="001B0514" w:rsidRPr="007100F0" w:rsidRDefault="001B0514" w:rsidP="00284E38">
            <w:pPr>
              <w:spacing w:line="276" w:lineRule="auto"/>
              <w:rPr>
                <w:rFonts w:eastAsia="Times New Roman" w:cstheme="minorHAnsi"/>
                <w:color w:val="000000" w:themeColor="text1"/>
              </w:rPr>
            </w:pPr>
            <w:r w:rsidRPr="007100F0">
              <w:rPr>
                <w:rFonts w:ascii="Segoe UI Emoji" w:eastAsia="Times New Roman" w:hAnsi="Segoe UI Emoji" w:cs="Segoe UI Emoji"/>
                <w:color w:val="000000" w:themeColor="text1"/>
              </w:rPr>
              <w:t>✔</w:t>
            </w:r>
          </w:p>
        </w:tc>
        <w:tc>
          <w:tcPr>
            <w:tcW w:w="0" w:type="auto"/>
            <w:vAlign w:val="center"/>
            <w:hideMark/>
          </w:tcPr>
          <w:p w14:paraId="59CD9063" w14:textId="77777777" w:rsidR="001B0514" w:rsidRPr="007100F0" w:rsidRDefault="001B0514" w:rsidP="00284E38">
            <w:pPr>
              <w:spacing w:line="276" w:lineRule="auto"/>
              <w:rPr>
                <w:rFonts w:eastAsia="Times New Roman" w:cstheme="minorHAnsi"/>
                <w:color w:val="000000" w:themeColor="text1"/>
              </w:rPr>
            </w:pPr>
            <w:r w:rsidRPr="007100F0">
              <w:rPr>
                <w:rFonts w:eastAsia="Times New Roman" w:cstheme="minorHAnsi"/>
                <w:color w:val="000000" w:themeColor="text1"/>
              </w:rPr>
              <w:t>Partial</w:t>
            </w:r>
          </w:p>
        </w:tc>
        <w:tc>
          <w:tcPr>
            <w:tcW w:w="0" w:type="auto"/>
            <w:vAlign w:val="center"/>
            <w:hideMark/>
          </w:tcPr>
          <w:p w14:paraId="3E291502" w14:textId="77777777" w:rsidR="001B0514" w:rsidRPr="007100F0" w:rsidRDefault="001B0514" w:rsidP="00284E38">
            <w:pPr>
              <w:spacing w:line="276" w:lineRule="auto"/>
              <w:rPr>
                <w:rFonts w:eastAsia="Times New Roman" w:cstheme="minorHAnsi"/>
                <w:color w:val="000000" w:themeColor="text1"/>
              </w:rPr>
            </w:pPr>
            <w:r w:rsidRPr="007100F0">
              <w:rPr>
                <w:rFonts w:ascii="Segoe UI Emoji" w:eastAsia="Times New Roman" w:hAnsi="Segoe UI Emoji" w:cs="Segoe UI Emoji"/>
                <w:color w:val="000000" w:themeColor="text1"/>
              </w:rPr>
              <w:t>✔</w:t>
            </w:r>
          </w:p>
        </w:tc>
        <w:tc>
          <w:tcPr>
            <w:tcW w:w="0" w:type="auto"/>
            <w:vAlign w:val="center"/>
            <w:hideMark/>
          </w:tcPr>
          <w:p w14:paraId="4917CEE9" w14:textId="77777777" w:rsidR="001B0514" w:rsidRPr="007100F0" w:rsidRDefault="001B0514" w:rsidP="00284E38">
            <w:pPr>
              <w:spacing w:line="276" w:lineRule="auto"/>
              <w:rPr>
                <w:rFonts w:eastAsia="Times New Roman" w:cstheme="minorHAnsi"/>
                <w:color w:val="000000" w:themeColor="text1"/>
              </w:rPr>
            </w:pPr>
            <w:r w:rsidRPr="007100F0">
              <w:rPr>
                <w:rFonts w:ascii="Segoe UI Emoji" w:eastAsia="Times New Roman" w:hAnsi="Segoe UI Emoji" w:cs="Segoe UI Emoji"/>
                <w:color w:val="000000" w:themeColor="text1"/>
              </w:rPr>
              <w:t>✔</w:t>
            </w:r>
          </w:p>
        </w:tc>
        <w:tc>
          <w:tcPr>
            <w:tcW w:w="0" w:type="auto"/>
            <w:vAlign w:val="center"/>
            <w:hideMark/>
          </w:tcPr>
          <w:p w14:paraId="31698AAD" w14:textId="77777777" w:rsidR="001B0514" w:rsidRPr="007100F0" w:rsidRDefault="001B0514" w:rsidP="00284E38">
            <w:pPr>
              <w:spacing w:line="276" w:lineRule="auto"/>
              <w:rPr>
                <w:rFonts w:eastAsia="Times New Roman" w:cstheme="minorHAnsi"/>
                <w:color w:val="000000" w:themeColor="text1"/>
              </w:rPr>
            </w:pPr>
            <w:r w:rsidRPr="007100F0">
              <w:rPr>
                <w:rFonts w:ascii="Segoe UI Emoji" w:eastAsia="Times New Roman" w:hAnsi="Segoe UI Emoji" w:cs="Segoe UI Emoji"/>
                <w:color w:val="000000" w:themeColor="text1"/>
              </w:rPr>
              <w:t>✔</w:t>
            </w:r>
          </w:p>
        </w:tc>
        <w:tc>
          <w:tcPr>
            <w:tcW w:w="0" w:type="auto"/>
            <w:vAlign w:val="center"/>
            <w:hideMark/>
          </w:tcPr>
          <w:p w14:paraId="38F9D402" w14:textId="77777777" w:rsidR="001B0514" w:rsidRPr="007100F0" w:rsidRDefault="001B0514" w:rsidP="00284E38">
            <w:pPr>
              <w:spacing w:line="276" w:lineRule="auto"/>
              <w:rPr>
                <w:rFonts w:eastAsia="Times New Roman" w:cstheme="minorHAnsi"/>
                <w:color w:val="000000" w:themeColor="text1"/>
              </w:rPr>
            </w:pPr>
            <w:r w:rsidRPr="007100F0">
              <w:rPr>
                <w:rFonts w:eastAsia="Times New Roman" w:cstheme="minorHAnsi"/>
                <w:color w:val="000000" w:themeColor="text1"/>
              </w:rPr>
              <w:t>High</w:t>
            </w:r>
          </w:p>
        </w:tc>
      </w:tr>
    </w:tbl>
    <w:p w14:paraId="3A3C053D" w14:textId="77777777" w:rsidR="001B0514" w:rsidRPr="007100F0" w:rsidRDefault="001B0514" w:rsidP="00284E38">
      <w:pPr>
        <w:spacing w:before="100" w:beforeAutospacing="1" w:line="276" w:lineRule="auto"/>
        <w:rPr>
          <w:rFonts w:eastAsia="Times New Roman" w:cstheme="minorHAnsi"/>
          <w:color w:val="000000" w:themeColor="text1"/>
        </w:rPr>
      </w:pPr>
      <w:r w:rsidRPr="007100F0">
        <w:rPr>
          <w:rFonts w:eastAsia="Times New Roman" w:cstheme="minorHAnsi"/>
          <w:b/>
          <w:bCs/>
          <w:color w:val="000000" w:themeColor="text1"/>
        </w:rPr>
        <w:t>Key:</w:t>
      </w:r>
      <w:r w:rsidRPr="007100F0">
        <w:rPr>
          <w:rFonts w:eastAsia="Times New Roman" w:cstheme="minorHAnsi"/>
          <w:color w:val="000000" w:themeColor="text1"/>
        </w:rPr>
        <w:t xml:space="preserve"> </w:t>
      </w:r>
      <w:r w:rsidRPr="007100F0">
        <w:rPr>
          <w:rFonts w:ascii="Segoe UI Emoji" w:eastAsia="Times New Roman" w:hAnsi="Segoe UI Emoji" w:cs="Segoe UI Emoji"/>
          <w:color w:val="000000" w:themeColor="text1"/>
        </w:rPr>
        <w:t>✔</w:t>
      </w:r>
      <w:r w:rsidRPr="007100F0">
        <w:rPr>
          <w:rFonts w:eastAsia="Times New Roman" w:cstheme="minorHAnsi"/>
          <w:color w:val="000000" w:themeColor="text1"/>
        </w:rPr>
        <w:t xml:space="preserve"> = Criterion met</w:t>
      </w:r>
    </w:p>
    <w:p w14:paraId="2BA1CF13" w14:textId="77777777" w:rsidR="001B0514" w:rsidRPr="007100F0" w:rsidRDefault="001B0514" w:rsidP="00284E38">
      <w:pPr>
        <w:spacing w:before="100" w:beforeAutospacing="1" w:line="276" w:lineRule="auto"/>
        <w:rPr>
          <w:rFonts w:eastAsia="Times New Roman" w:cstheme="minorHAnsi"/>
          <w:color w:val="000000" w:themeColor="text1"/>
        </w:rPr>
      </w:pPr>
      <w:r w:rsidRPr="007100F0">
        <w:rPr>
          <w:rFonts w:eastAsia="Times New Roman" w:cstheme="minorHAnsi"/>
          <w:color w:val="000000" w:themeColor="text1"/>
        </w:rPr>
        <w:t>Overall, all six studies were deemed methodologically robust, with minor limitations relating primarily to reflexivity reporting and sample size in pilot work.</w:t>
      </w:r>
    </w:p>
    <w:p w14:paraId="7991E48A" w14:textId="77777777" w:rsidR="001B0514" w:rsidRPr="007100F0" w:rsidRDefault="001B0514" w:rsidP="00284E38">
      <w:pPr>
        <w:spacing w:line="276" w:lineRule="auto"/>
        <w:rPr>
          <w:rFonts w:eastAsia="Times New Roman" w:cstheme="minorHAnsi"/>
          <w:color w:val="000000" w:themeColor="text1"/>
        </w:rPr>
      </w:pPr>
    </w:p>
    <w:p w14:paraId="6CF97DC3" w14:textId="77777777" w:rsidR="001B0514" w:rsidRPr="007100F0" w:rsidRDefault="001B0514" w:rsidP="00284E38">
      <w:pPr>
        <w:spacing w:line="276" w:lineRule="auto"/>
        <w:rPr>
          <w:rFonts w:eastAsia="Times New Roman" w:cstheme="minorHAnsi"/>
          <w:color w:val="000000" w:themeColor="text1"/>
        </w:rPr>
      </w:pPr>
      <w:r w:rsidRPr="007100F0">
        <w:rPr>
          <w:rFonts w:eastAsia="Times New Roman" w:cstheme="minorHAnsi"/>
          <w:b/>
          <w:bCs/>
          <w:color w:val="000000" w:themeColor="text1"/>
        </w:rPr>
        <w:t>Figure 1:</w:t>
      </w:r>
      <w:r w:rsidRPr="007100F0">
        <w:rPr>
          <w:rFonts w:eastAsia="Times New Roman" w:cstheme="minorHAnsi"/>
          <w:color w:val="000000" w:themeColor="text1"/>
        </w:rPr>
        <w:t xml:space="preserve"> </w:t>
      </w:r>
      <w:r w:rsidRPr="007100F0">
        <w:rPr>
          <w:rFonts w:eastAsia="Times New Roman" w:cstheme="minorHAnsi"/>
          <w:color w:val="000000" w:themeColor="text1"/>
          <w:lang w:val="fr-FR"/>
        </w:rPr>
        <w:t xml:space="preserve">PRISMA-P Flow chart      </w:t>
      </w:r>
    </w:p>
    <w:p w14:paraId="3A5A96CE" w14:textId="77777777" w:rsidR="001B0514" w:rsidRPr="007100F0" w:rsidRDefault="001B0514" w:rsidP="00284E38">
      <w:pPr>
        <w:spacing w:before="100" w:beforeAutospacing="1" w:line="276" w:lineRule="auto"/>
        <w:outlineLvl w:val="1"/>
        <w:rPr>
          <w:rFonts w:eastAsia="Times New Roman" w:cstheme="minorHAnsi"/>
          <w:b/>
          <w:bCs/>
          <w:color w:val="000000" w:themeColor="text1"/>
        </w:rPr>
      </w:pPr>
      <w:r w:rsidRPr="007100F0">
        <w:rPr>
          <w:rFonts w:eastAsia="Times New Roman" w:cstheme="minorHAnsi"/>
          <w:b/>
          <w:bCs/>
          <w:noProof/>
          <w:color w:val="000000" w:themeColor="text1"/>
        </w:rPr>
        <w:lastRenderedPageBreak/>
        <w:drawing>
          <wp:inline distT="0" distB="0" distL="0" distR="0" wp14:anchorId="40582524" wp14:editId="1095BAC9">
            <wp:extent cx="2133344" cy="3756025"/>
            <wp:effectExtent l="0" t="0" r="635" b="0"/>
            <wp:docPr id="18906320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632065" name=""/>
                    <pic:cNvPicPr/>
                  </pic:nvPicPr>
                  <pic:blipFill>
                    <a:blip r:embed="rId7"/>
                    <a:stretch>
                      <a:fillRect/>
                    </a:stretch>
                  </pic:blipFill>
                  <pic:spPr>
                    <a:xfrm>
                      <a:off x="0" y="0"/>
                      <a:ext cx="2144922" cy="3776410"/>
                    </a:xfrm>
                    <a:prstGeom prst="rect">
                      <a:avLst/>
                    </a:prstGeom>
                  </pic:spPr>
                </pic:pic>
              </a:graphicData>
            </a:graphic>
          </wp:inline>
        </w:drawing>
      </w:r>
    </w:p>
    <w:p w14:paraId="0A1F9B8A" w14:textId="77777777" w:rsidR="00DE5550" w:rsidRPr="007100F0" w:rsidRDefault="00DE5550" w:rsidP="00284E38">
      <w:pPr>
        <w:spacing w:line="276" w:lineRule="auto"/>
        <w:rPr>
          <w:rFonts w:cstheme="minorHAnsi"/>
          <w:color w:val="000000" w:themeColor="text1"/>
        </w:rPr>
      </w:pPr>
    </w:p>
    <w:p w14:paraId="3C81562D" w14:textId="26C26168" w:rsidR="000B55C1" w:rsidRPr="007100F0" w:rsidRDefault="000B55C1" w:rsidP="00284E38">
      <w:pPr>
        <w:spacing w:line="276" w:lineRule="auto"/>
        <w:rPr>
          <w:rFonts w:cstheme="minorHAnsi"/>
          <w:color w:val="000000" w:themeColor="text1"/>
        </w:rPr>
      </w:pPr>
      <w:r w:rsidRPr="007100F0">
        <w:rPr>
          <w:rFonts w:cstheme="minorHAnsi"/>
          <w:color w:val="000000" w:themeColor="text1"/>
        </w:rPr>
        <w:t>Results</w:t>
      </w:r>
    </w:p>
    <w:p w14:paraId="48D3C4CE" w14:textId="24CF8A1A" w:rsidR="000B55C1" w:rsidRPr="007100F0" w:rsidRDefault="005451CC" w:rsidP="00284E38">
      <w:pPr>
        <w:spacing w:line="276" w:lineRule="auto"/>
        <w:rPr>
          <w:rFonts w:cstheme="minorHAnsi"/>
          <w:color w:val="000000" w:themeColor="text1"/>
        </w:rPr>
      </w:pPr>
      <w:r>
        <w:rPr>
          <w:rFonts w:cstheme="minorHAnsi"/>
          <w:color w:val="000000" w:themeColor="text1"/>
        </w:rPr>
        <w:t xml:space="preserve">The analysis of the six papers lead to four themes being developed, </w:t>
      </w:r>
      <w:r w:rsidR="00165FA6">
        <w:rPr>
          <w:rFonts w:cstheme="minorHAnsi"/>
          <w:color w:val="000000" w:themeColor="text1"/>
        </w:rPr>
        <w:t xml:space="preserve">which were (1) </w:t>
      </w:r>
      <w:r w:rsidR="00165FA6" w:rsidRPr="007100F0">
        <w:rPr>
          <w:rFonts w:cstheme="minorHAnsi"/>
          <w:color w:val="000000" w:themeColor="text1"/>
        </w:rPr>
        <w:t xml:space="preserve">Experiences prior to </w:t>
      </w:r>
      <w:r w:rsidR="00165FA6">
        <w:rPr>
          <w:rFonts w:cstheme="minorHAnsi"/>
          <w:color w:val="000000" w:themeColor="text1"/>
        </w:rPr>
        <w:t>attending family-based therapy</w:t>
      </w:r>
      <w:r w:rsidR="00165FA6">
        <w:rPr>
          <w:rFonts w:cstheme="minorHAnsi"/>
          <w:color w:val="000000" w:themeColor="text1"/>
        </w:rPr>
        <w:t xml:space="preserve">; (2) </w:t>
      </w:r>
      <w:r w:rsidR="009816E1" w:rsidRPr="007100F0">
        <w:rPr>
          <w:rFonts w:cstheme="minorHAnsi"/>
          <w:color w:val="000000" w:themeColor="text1"/>
        </w:rPr>
        <w:t>Positive experiences of family-based therapy</w:t>
      </w:r>
      <w:r w:rsidR="009816E1">
        <w:rPr>
          <w:rFonts w:cstheme="minorHAnsi"/>
          <w:color w:val="000000" w:themeColor="text1"/>
        </w:rPr>
        <w:t xml:space="preserve">; (3) </w:t>
      </w:r>
      <w:r w:rsidR="001478F7" w:rsidRPr="007100F0">
        <w:rPr>
          <w:rFonts w:cstheme="minorHAnsi"/>
          <w:color w:val="000000" w:themeColor="text1"/>
        </w:rPr>
        <w:t>Negative experiences of family based therapy</w:t>
      </w:r>
      <w:r w:rsidR="001478F7">
        <w:rPr>
          <w:rFonts w:cstheme="minorHAnsi"/>
          <w:color w:val="000000" w:themeColor="text1"/>
        </w:rPr>
        <w:t xml:space="preserve">; (4) </w:t>
      </w:r>
      <w:r w:rsidR="001478F7">
        <w:rPr>
          <w:rFonts w:cstheme="minorHAnsi"/>
          <w:color w:val="000000" w:themeColor="text1"/>
        </w:rPr>
        <w:t>Experiences following the termination of</w:t>
      </w:r>
      <w:r w:rsidR="001478F7" w:rsidRPr="007100F0">
        <w:rPr>
          <w:rFonts w:cstheme="minorHAnsi"/>
          <w:color w:val="000000" w:themeColor="text1"/>
        </w:rPr>
        <w:t xml:space="preserve"> family-based therapy.</w:t>
      </w:r>
      <w:r w:rsidR="00057A3B">
        <w:rPr>
          <w:rFonts w:cstheme="minorHAnsi"/>
          <w:color w:val="000000" w:themeColor="text1"/>
        </w:rPr>
        <w:t xml:space="preserve"> Each of these themes also have betw</w:t>
      </w:r>
      <w:r w:rsidR="00F06B72">
        <w:rPr>
          <w:rFonts w:cstheme="minorHAnsi"/>
          <w:color w:val="000000" w:themeColor="text1"/>
        </w:rPr>
        <w:t>een two and three</w:t>
      </w:r>
      <w:r w:rsidR="008E760B">
        <w:rPr>
          <w:rFonts w:cstheme="minorHAnsi"/>
          <w:color w:val="000000" w:themeColor="text1"/>
        </w:rPr>
        <w:t xml:space="preserve"> Subthemes</w:t>
      </w:r>
      <w:r w:rsidR="00057A3B">
        <w:rPr>
          <w:rFonts w:cstheme="minorHAnsi"/>
          <w:color w:val="000000" w:themeColor="text1"/>
        </w:rPr>
        <w:t xml:space="preserve">. </w:t>
      </w:r>
    </w:p>
    <w:p w14:paraId="625BE264" w14:textId="66E2068C" w:rsidR="00C73CF7" w:rsidRDefault="00037F9C" w:rsidP="00284E38">
      <w:pPr>
        <w:spacing w:line="276" w:lineRule="auto"/>
        <w:rPr>
          <w:rFonts w:cstheme="minorHAnsi"/>
          <w:color w:val="000000" w:themeColor="text1"/>
        </w:rPr>
      </w:pPr>
      <w:r w:rsidRPr="007100F0">
        <w:rPr>
          <w:rFonts w:cstheme="minorHAnsi"/>
          <w:color w:val="000000" w:themeColor="text1"/>
        </w:rPr>
        <w:t xml:space="preserve">Theme 1 – </w:t>
      </w:r>
      <w:r w:rsidR="00ED67A1" w:rsidRPr="007100F0">
        <w:rPr>
          <w:rFonts w:cstheme="minorHAnsi"/>
          <w:color w:val="000000" w:themeColor="text1"/>
        </w:rPr>
        <w:t xml:space="preserve">Experiences prior to </w:t>
      </w:r>
      <w:r w:rsidR="00F776AB">
        <w:rPr>
          <w:rFonts w:cstheme="minorHAnsi"/>
          <w:color w:val="000000" w:themeColor="text1"/>
        </w:rPr>
        <w:t>attending family-based therapy</w:t>
      </w:r>
    </w:p>
    <w:p w14:paraId="50C207E7" w14:textId="3CA1A4A2" w:rsidR="0008496C" w:rsidRPr="007100F0" w:rsidRDefault="00345953" w:rsidP="00284E38">
      <w:pPr>
        <w:spacing w:line="276" w:lineRule="auto"/>
        <w:rPr>
          <w:rFonts w:cstheme="minorHAnsi"/>
          <w:color w:val="000000" w:themeColor="text1"/>
        </w:rPr>
      </w:pPr>
      <w:r>
        <w:rPr>
          <w:rFonts w:cstheme="minorHAnsi"/>
          <w:color w:val="000000" w:themeColor="text1"/>
        </w:rPr>
        <w:t xml:space="preserve">There were many different experiences expressed by the participants of the </w:t>
      </w:r>
      <w:r w:rsidR="009F6DE8">
        <w:rPr>
          <w:rFonts w:cstheme="minorHAnsi"/>
          <w:color w:val="000000" w:themeColor="text1"/>
        </w:rPr>
        <w:t xml:space="preserve">way that living with an eating disorder both on the young person, and on their family </w:t>
      </w:r>
      <w:r w:rsidR="007B4939">
        <w:rPr>
          <w:rFonts w:cstheme="minorHAnsi"/>
          <w:color w:val="000000" w:themeColor="text1"/>
        </w:rPr>
        <w:t>member’s</w:t>
      </w:r>
      <w:r w:rsidR="009F6DE8">
        <w:rPr>
          <w:rFonts w:cstheme="minorHAnsi"/>
          <w:color w:val="000000" w:themeColor="text1"/>
        </w:rPr>
        <w:t xml:space="preserve"> as well. This was found to be the case across </w:t>
      </w:r>
      <w:r w:rsidR="007B4939">
        <w:rPr>
          <w:rFonts w:cstheme="minorHAnsi"/>
          <w:color w:val="000000" w:themeColor="text1"/>
        </w:rPr>
        <w:t xml:space="preserve">all of the papers, with many of the </w:t>
      </w:r>
      <w:r w:rsidR="009E2B8C">
        <w:rPr>
          <w:rFonts w:cstheme="minorHAnsi"/>
          <w:color w:val="000000" w:themeColor="text1"/>
        </w:rPr>
        <w:t xml:space="preserve">parents in </w:t>
      </w:r>
      <w:r w:rsidR="00121F32">
        <w:rPr>
          <w:rFonts w:cstheme="minorHAnsi"/>
          <w:color w:val="000000" w:themeColor="text1"/>
        </w:rPr>
        <w:t>particular</w:t>
      </w:r>
      <w:r w:rsidR="009E2B8C">
        <w:rPr>
          <w:rFonts w:cstheme="minorHAnsi"/>
          <w:color w:val="000000" w:themeColor="text1"/>
        </w:rPr>
        <w:t xml:space="preserve"> recognising the impact on the young person</w:t>
      </w:r>
      <w:r w:rsidR="00121F32">
        <w:rPr>
          <w:rFonts w:cstheme="minorHAnsi"/>
          <w:color w:val="000000" w:themeColor="text1"/>
        </w:rPr>
        <w:t xml:space="preserve">s lives and development. </w:t>
      </w:r>
    </w:p>
    <w:p w14:paraId="5A5EFCF6" w14:textId="1EDFEEF3" w:rsidR="00037F9C" w:rsidRDefault="00037F9C" w:rsidP="00284E38">
      <w:pPr>
        <w:spacing w:line="276" w:lineRule="auto"/>
        <w:rPr>
          <w:rFonts w:cstheme="minorHAnsi"/>
          <w:color w:val="000000" w:themeColor="text1"/>
        </w:rPr>
      </w:pPr>
      <w:r w:rsidRPr="007100F0">
        <w:rPr>
          <w:rFonts w:cstheme="minorHAnsi"/>
          <w:color w:val="000000" w:themeColor="text1"/>
        </w:rPr>
        <w:t xml:space="preserve">Subtheme 1 – </w:t>
      </w:r>
      <w:r w:rsidR="00EB6317" w:rsidRPr="007100F0">
        <w:rPr>
          <w:rFonts w:cstheme="minorHAnsi"/>
          <w:color w:val="000000" w:themeColor="text1"/>
        </w:rPr>
        <w:t xml:space="preserve">The negative impact of an eating disorder on </w:t>
      </w:r>
      <w:r w:rsidR="002E58DF" w:rsidRPr="007100F0">
        <w:rPr>
          <w:rFonts w:cstheme="minorHAnsi"/>
          <w:color w:val="000000" w:themeColor="text1"/>
        </w:rPr>
        <w:t>young people.</w:t>
      </w:r>
    </w:p>
    <w:p w14:paraId="32EE56C7" w14:textId="720EC43F" w:rsidR="00C86816" w:rsidRDefault="00121F32" w:rsidP="00284E38">
      <w:pPr>
        <w:spacing w:line="276" w:lineRule="auto"/>
        <w:rPr>
          <w:rFonts w:cstheme="minorHAnsi"/>
          <w:color w:val="000000" w:themeColor="text1"/>
        </w:rPr>
      </w:pPr>
      <w:r>
        <w:rPr>
          <w:rFonts w:cstheme="minorHAnsi"/>
          <w:color w:val="000000" w:themeColor="text1"/>
        </w:rPr>
        <w:t xml:space="preserve">Many participants expressed negative experiences, as you would expect, for the young people living with an eating disorder. </w:t>
      </w:r>
      <w:r w:rsidR="004B68A0">
        <w:rPr>
          <w:rFonts w:cstheme="minorHAnsi"/>
          <w:color w:val="000000" w:themeColor="text1"/>
        </w:rPr>
        <w:t xml:space="preserve">However, it was highlighted by a parent in one of the studies, that their child had missed out on a lot due to their eating disorder. </w:t>
      </w:r>
      <w:r w:rsidR="00C86816">
        <w:rPr>
          <w:rFonts w:cstheme="minorHAnsi"/>
          <w:color w:val="000000" w:themeColor="text1"/>
        </w:rPr>
        <w:t>“</w:t>
      </w:r>
      <w:r w:rsidR="00C86816" w:rsidRPr="00C86816">
        <w:rPr>
          <w:rFonts w:cstheme="minorHAnsi"/>
          <w:color w:val="000000" w:themeColor="text1"/>
        </w:rPr>
        <w:t xml:space="preserve">Parents observed that their child’s development was limited by reduced interest in experimentation: they shied away from joining peers in ‘pushing the boundaries’ with respect to, for example, intimate relationships, alcohol or minor risk-taking behaviours. Some young people were described as having missed a period of </w:t>
      </w:r>
      <w:r w:rsidR="00C86816" w:rsidRPr="00C86816">
        <w:rPr>
          <w:rFonts w:cstheme="minorHAnsi"/>
          <w:color w:val="000000" w:themeColor="text1"/>
        </w:rPr>
        <w:lastRenderedPageBreak/>
        <w:t>development of critical skills.</w:t>
      </w:r>
      <w:r w:rsidR="00C86816" w:rsidRPr="00C86816">
        <w:rPr>
          <w:rFonts w:cstheme="minorHAnsi"/>
          <w:color w:val="000000" w:themeColor="text1"/>
        </w:rPr>
        <w:t>”</w:t>
      </w:r>
      <w:r w:rsidR="00BB15F0">
        <w:rPr>
          <w:rFonts w:cstheme="minorHAnsi"/>
          <w:color w:val="000000" w:themeColor="text1"/>
        </w:rPr>
        <w:t xml:space="preserve"> (A</w:t>
      </w:r>
      <w:r w:rsidR="00C76788">
        <w:rPr>
          <w:rFonts w:cstheme="minorHAnsi"/>
          <w:color w:val="000000" w:themeColor="text1"/>
        </w:rPr>
        <w:t>dolescent development in family-based treatment for anorexia nervosa:</w:t>
      </w:r>
      <w:r w:rsidR="004E77D0">
        <w:rPr>
          <w:rFonts w:cstheme="minorHAnsi"/>
          <w:color w:val="000000" w:themeColor="text1"/>
        </w:rPr>
        <w:t xml:space="preserve"> p</w:t>
      </w:r>
      <w:r w:rsidR="00C76788">
        <w:rPr>
          <w:rFonts w:cstheme="minorHAnsi"/>
          <w:color w:val="000000" w:themeColor="text1"/>
        </w:rPr>
        <w:t>at</w:t>
      </w:r>
      <w:r w:rsidR="00486DCB">
        <w:rPr>
          <w:rFonts w:cstheme="minorHAnsi"/>
          <w:color w:val="000000" w:themeColor="text1"/>
        </w:rPr>
        <w:t>ients’ and parents</w:t>
      </w:r>
      <w:r w:rsidR="004E77D0">
        <w:rPr>
          <w:rFonts w:cstheme="minorHAnsi"/>
          <w:color w:val="000000" w:themeColor="text1"/>
        </w:rPr>
        <w:t>’</w:t>
      </w:r>
      <w:r w:rsidR="00486DCB">
        <w:rPr>
          <w:rFonts w:cstheme="minorHAnsi"/>
          <w:color w:val="000000" w:themeColor="text1"/>
        </w:rPr>
        <w:t xml:space="preserve"> narratives</w:t>
      </w:r>
      <w:r w:rsidR="004E77D0">
        <w:rPr>
          <w:rFonts w:cstheme="minorHAnsi"/>
          <w:color w:val="000000" w:themeColor="text1"/>
        </w:rPr>
        <w:t>, Medway et al., 2019)</w:t>
      </w:r>
      <w:r w:rsidR="00AA584B">
        <w:rPr>
          <w:rFonts w:cstheme="minorHAnsi"/>
          <w:color w:val="000000" w:themeColor="text1"/>
        </w:rPr>
        <w:t xml:space="preserve">. </w:t>
      </w:r>
    </w:p>
    <w:p w14:paraId="7BE04E16" w14:textId="257C7702" w:rsidR="001D14CA" w:rsidRPr="007100F0" w:rsidRDefault="001D14CA" w:rsidP="00284E38">
      <w:pPr>
        <w:spacing w:line="276" w:lineRule="auto"/>
        <w:rPr>
          <w:rFonts w:cstheme="minorHAnsi"/>
          <w:color w:val="000000" w:themeColor="text1"/>
        </w:rPr>
      </w:pPr>
      <w:r w:rsidRPr="007100F0">
        <w:rPr>
          <w:rFonts w:cstheme="minorHAnsi"/>
          <w:color w:val="000000" w:themeColor="text1"/>
        </w:rPr>
        <w:t xml:space="preserve">Subtheme 2 – </w:t>
      </w:r>
      <w:r w:rsidR="00EB6317" w:rsidRPr="007100F0">
        <w:rPr>
          <w:rFonts w:cstheme="minorHAnsi"/>
          <w:color w:val="000000" w:themeColor="text1"/>
        </w:rPr>
        <w:t xml:space="preserve">The negative impact </w:t>
      </w:r>
      <w:r w:rsidR="00514EC2" w:rsidRPr="007100F0">
        <w:rPr>
          <w:rFonts w:cstheme="minorHAnsi"/>
          <w:color w:val="000000" w:themeColor="text1"/>
        </w:rPr>
        <w:t xml:space="preserve">of the eating disorder </w:t>
      </w:r>
      <w:r w:rsidR="00EB6317" w:rsidRPr="007100F0">
        <w:rPr>
          <w:rFonts w:cstheme="minorHAnsi"/>
          <w:color w:val="000000" w:themeColor="text1"/>
        </w:rPr>
        <w:t>on the</w:t>
      </w:r>
      <w:r w:rsidR="002E58DF" w:rsidRPr="007100F0">
        <w:rPr>
          <w:rFonts w:cstheme="minorHAnsi"/>
          <w:color w:val="000000" w:themeColor="text1"/>
        </w:rPr>
        <w:t xml:space="preserve"> young persons</w:t>
      </w:r>
      <w:r w:rsidR="00EB6317" w:rsidRPr="007100F0">
        <w:rPr>
          <w:rFonts w:cstheme="minorHAnsi"/>
          <w:color w:val="000000" w:themeColor="text1"/>
        </w:rPr>
        <w:t xml:space="preserve"> family prior to treatment </w:t>
      </w:r>
    </w:p>
    <w:p w14:paraId="732DB8F4" w14:textId="0AF97468" w:rsidR="0062063B" w:rsidRDefault="00322624" w:rsidP="00ED28DD">
      <w:pPr>
        <w:spacing w:line="276" w:lineRule="auto"/>
        <w:rPr>
          <w:rFonts w:cstheme="minorHAnsi"/>
          <w:color w:val="000000" w:themeColor="text1"/>
        </w:rPr>
      </w:pPr>
      <w:r>
        <w:rPr>
          <w:rFonts w:cstheme="minorHAnsi"/>
          <w:color w:val="000000" w:themeColor="text1"/>
        </w:rPr>
        <w:t xml:space="preserve">As you would expect, the eating disorder also had a negative impact on the family. Many of the parents expressed feelings guilt or lonely in their struggles. </w:t>
      </w:r>
      <w:r w:rsidR="000A5351">
        <w:rPr>
          <w:rFonts w:cstheme="minorHAnsi"/>
          <w:color w:val="000000" w:themeColor="text1"/>
        </w:rPr>
        <w:t xml:space="preserve">It was clear that family members felt that people outside of the family were unable to understand the challenges they faced which </w:t>
      </w:r>
      <w:r w:rsidR="00100BCA">
        <w:rPr>
          <w:rFonts w:cstheme="minorHAnsi"/>
          <w:color w:val="000000" w:themeColor="text1"/>
        </w:rPr>
        <w:t xml:space="preserve">meant that families did not have people to confide in. </w:t>
      </w:r>
      <w:r w:rsidR="00F7152A">
        <w:rPr>
          <w:rFonts w:cstheme="minorHAnsi"/>
          <w:color w:val="000000" w:themeColor="text1"/>
        </w:rPr>
        <w:t>“</w:t>
      </w:r>
      <w:r w:rsidR="00F7152A" w:rsidRPr="00F7152A">
        <w:rPr>
          <w:rFonts w:cstheme="minorHAnsi"/>
          <w:color w:val="000000" w:themeColor="text1"/>
        </w:rPr>
        <w:t>One of the fathers spoke of his loneliness and frustration when outsiders asked how it was going with his daughter. The answer was often that it was not good with her, but those who had inquired had neither the time for, nor the possibility of, fully grasping the situation.</w:t>
      </w:r>
      <w:r w:rsidR="00F7152A">
        <w:rPr>
          <w:rFonts w:cstheme="minorHAnsi"/>
          <w:color w:val="000000" w:themeColor="text1"/>
        </w:rPr>
        <w:t>”</w:t>
      </w:r>
      <w:r w:rsidR="007C45D5">
        <w:rPr>
          <w:rFonts w:cstheme="minorHAnsi"/>
          <w:color w:val="000000" w:themeColor="text1"/>
        </w:rPr>
        <w:t xml:space="preserve"> (</w:t>
      </w:r>
      <w:r w:rsidR="00494D50">
        <w:rPr>
          <w:rFonts w:cstheme="minorHAnsi"/>
          <w:color w:val="000000" w:themeColor="text1"/>
        </w:rPr>
        <w:t>“Breaking down the wall” patients, and families, experience of multifamily therapy for young adults women with severe eating disorders, Birchm</w:t>
      </w:r>
      <w:r w:rsidR="005D6F67">
        <w:rPr>
          <w:rFonts w:cstheme="minorHAnsi"/>
          <w:color w:val="000000" w:themeColor="text1"/>
        </w:rPr>
        <w:t>ann and Krvavac, 2021).</w:t>
      </w:r>
    </w:p>
    <w:p w14:paraId="2FE9E838" w14:textId="249D2020" w:rsidR="0062063B" w:rsidRPr="007100F0" w:rsidRDefault="0062063B" w:rsidP="00284E38">
      <w:pPr>
        <w:spacing w:line="276" w:lineRule="auto"/>
        <w:rPr>
          <w:rFonts w:cstheme="minorHAnsi"/>
          <w:color w:val="000000" w:themeColor="text1"/>
        </w:rPr>
      </w:pPr>
    </w:p>
    <w:p w14:paraId="74CF4BC6" w14:textId="34C958F1" w:rsidR="001D14CA" w:rsidRDefault="001D14CA" w:rsidP="00284E38">
      <w:pPr>
        <w:spacing w:line="276" w:lineRule="auto"/>
        <w:rPr>
          <w:rFonts w:cstheme="minorHAnsi"/>
          <w:color w:val="000000" w:themeColor="text1"/>
        </w:rPr>
      </w:pPr>
      <w:r w:rsidRPr="007100F0">
        <w:rPr>
          <w:rFonts w:cstheme="minorHAnsi"/>
          <w:color w:val="000000" w:themeColor="text1"/>
        </w:rPr>
        <w:t xml:space="preserve">Theme 2 – </w:t>
      </w:r>
      <w:r w:rsidR="00EE2478" w:rsidRPr="007100F0">
        <w:rPr>
          <w:rFonts w:cstheme="minorHAnsi"/>
          <w:color w:val="000000" w:themeColor="text1"/>
        </w:rPr>
        <w:t xml:space="preserve">Positive experiences of </w:t>
      </w:r>
      <w:r w:rsidR="007C709A" w:rsidRPr="007100F0">
        <w:rPr>
          <w:rFonts w:cstheme="minorHAnsi"/>
          <w:color w:val="000000" w:themeColor="text1"/>
        </w:rPr>
        <w:t>family</w:t>
      </w:r>
      <w:r w:rsidR="00907270" w:rsidRPr="007100F0">
        <w:rPr>
          <w:rFonts w:cstheme="minorHAnsi"/>
          <w:color w:val="000000" w:themeColor="text1"/>
        </w:rPr>
        <w:t>-</w:t>
      </w:r>
      <w:r w:rsidR="007C709A" w:rsidRPr="007100F0">
        <w:rPr>
          <w:rFonts w:cstheme="minorHAnsi"/>
          <w:color w:val="000000" w:themeColor="text1"/>
        </w:rPr>
        <w:t>based therapy</w:t>
      </w:r>
    </w:p>
    <w:p w14:paraId="7E4ADDA0" w14:textId="1A125DAC" w:rsidR="0062063B" w:rsidRPr="007100F0" w:rsidRDefault="0072288E" w:rsidP="00284E38">
      <w:pPr>
        <w:spacing w:line="276" w:lineRule="auto"/>
        <w:rPr>
          <w:rFonts w:cstheme="minorHAnsi"/>
          <w:color w:val="000000" w:themeColor="text1"/>
        </w:rPr>
      </w:pPr>
      <w:r>
        <w:rPr>
          <w:rFonts w:cstheme="minorHAnsi"/>
          <w:color w:val="000000" w:themeColor="text1"/>
        </w:rPr>
        <w:t>There were a lot of positive experience of family-based therapy that was clear across all of the studies, whether it was positive for the young person, the parents, the siblings, or for the entire family.</w:t>
      </w:r>
    </w:p>
    <w:p w14:paraId="48B3EBDC" w14:textId="66941AE6" w:rsidR="001D14CA" w:rsidRDefault="001D14CA" w:rsidP="00284E38">
      <w:pPr>
        <w:spacing w:line="276" w:lineRule="auto"/>
        <w:rPr>
          <w:rFonts w:cstheme="minorHAnsi"/>
          <w:color w:val="000000" w:themeColor="text1"/>
        </w:rPr>
      </w:pPr>
      <w:r w:rsidRPr="007100F0">
        <w:rPr>
          <w:rFonts w:cstheme="minorHAnsi"/>
          <w:color w:val="000000" w:themeColor="text1"/>
        </w:rPr>
        <w:t>Subtheme 1 –</w:t>
      </w:r>
      <w:r w:rsidR="005E2F16" w:rsidRPr="007100F0">
        <w:rPr>
          <w:rFonts w:cstheme="minorHAnsi"/>
          <w:color w:val="000000" w:themeColor="text1"/>
        </w:rPr>
        <w:t xml:space="preserve"> Young peoples p</w:t>
      </w:r>
      <w:r w:rsidR="00F221FB" w:rsidRPr="007100F0">
        <w:rPr>
          <w:rFonts w:cstheme="minorHAnsi"/>
          <w:color w:val="000000" w:themeColor="text1"/>
        </w:rPr>
        <w:t xml:space="preserve">ositive </w:t>
      </w:r>
      <w:r w:rsidR="00F13842" w:rsidRPr="007100F0">
        <w:rPr>
          <w:rFonts w:cstheme="minorHAnsi"/>
          <w:color w:val="000000" w:themeColor="text1"/>
        </w:rPr>
        <w:t>experience</w:t>
      </w:r>
      <w:r w:rsidR="00F221FB" w:rsidRPr="007100F0">
        <w:rPr>
          <w:rFonts w:cstheme="minorHAnsi"/>
          <w:color w:val="000000" w:themeColor="text1"/>
        </w:rPr>
        <w:t>s</w:t>
      </w:r>
      <w:r w:rsidR="00F13842" w:rsidRPr="007100F0">
        <w:rPr>
          <w:rFonts w:cstheme="minorHAnsi"/>
          <w:color w:val="000000" w:themeColor="text1"/>
        </w:rPr>
        <w:t xml:space="preserve"> of attending family</w:t>
      </w:r>
      <w:r w:rsidR="005E2F16" w:rsidRPr="007100F0">
        <w:rPr>
          <w:rFonts w:cstheme="minorHAnsi"/>
          <w:color w:val="000000" w:themeColor="text1"/>
        </w:rPr>
        <w:t>-</w:t>
      </w:r>
      <w:r w:rsidR="00F13842" w:rsidRPr="007100F0">
        <w:rPr>
          <w:rFonts w:cstheme="minorHAnsi"/>
          <w:color w:val="000000" w:themeColor="text1"/>
        </w:rPr>
        <w:t>based therap</w:t>
      </w:r>
      <w:r w:rsidR="005E2F16" w:rsidRPr="007100F0">
        <w:rPr>
          <w:rFonts w:cstheme="minorHAnsi"/>
          <w:color w:val="000000" w:themeColor="text1"/>
        </w:rPr>
        <w:t>y.</w:t>
      </w:r>
    </w:p>
    <w:p w14:paraId="43B1D4FD" w14:textId="6658E053" w:rsidR="0062063B" w:rsidRPr="007100F0" w:rsidRDefault="003C5455" w:rsidP="00284E38">
      <w:pPr>
        <w:spacing w:line="276" w:lineRule="auto"/>
        <w:rPr>
          <w:rFonts w:cstheme="minorHAnsi"/>
          <w:color w:val="000000" w:themeColor="text1"/>
          <w:lang w:bidi="en-US"/>
        </w:rPr>
      </w:pPr>
      <w:r>
        <w:rPr>
          <w:rFonts w:cstheme="minorHAnsi"/>
          <w:color w:val="000000" w:themeColor="text1"/>
        </w:rPr>
        <w:t>Across</w:t>
      </w:r>
      <w:r w:rsidR="00806F54">
        <w:rPr>
          <w:rFonts w:cstheme="minorHAnsi"/>
          <w:color w:val="000000" w:themeColor="text1"/>
        </w:rPr>
        <w:t xml:space="preserve"> </w:t>
      </w:r>
      <w:r>
        <w:rPr>
          <w:rFonts w:cstheme="minorHAnsi"/>
          <w:color w:val="000000" w:themeColor="text1"/>
        </w:rPr>
        <w:t xml:space="preserve">the studies there were many participants that highlighted how effective the therapy had been for them and the </w:t>
      </w:r>
      <w:r w:rsidR="00806F54">
        <w:rPr>
          <w:rFonts w:cstheme="minorHAnsi"/>
          <w:color w:val="000000" w:themeColor="text1"/>
        </w:rPr>
        <w:t xml:space="preserve">way in which therapy had a positive impact upon them. </w:t>
      </w:r>
      <w:r>
        <w:rPr>
          <w:rFonts w:cstheme="minorHAnsi"/>
          <w:color w:val="000000" w:themeColor="text1"/>
          <w:lang w:bidi="en-US"/>
        </w:rPr>
        <w:t>“</w:t>
      </w:r>
      <w:r w:rsidRPr="007100F0">
        <w:rPr>
          <w:rFonts w:cstheme="minorHAnsi"/>
          <w:color w:val="000000" w:themeColor="text1"/>
          <w:lang w:bidi="en-US"/>
        </w:rPr>
        <w:t>The young people described a sense of evolving to be in a position where they better understood themselves.</w:t>
      </w:r>
      <w:r>
        <w:rPr>
          <w:rFonts w:cstheme="minorHAnsi"/>
          <w:color w:val="000000" w:themeColor="text1"/>
          <w:lang w:bidi="en-US"/>
        </w:rPr>
        <w:t>” (Exploring the experience of young people receiving treatment for an eating disorder: family therapy for anorexia nervosa and multi-family therapy in an inpatient setting, Coopey and Johnson, 2022)</w:t>
      </w:r>
    </w:p>
    <w:p w14:paraId="396C2DEA" w14:textId="4FE5ADA7" w:rsidR="001D14CA" w:rsidRDefault="001D14CA" w:rsidP="00284E38">
      <w:pPr>
        <w:spacing w:line="276" w:lineRule="auto"/>
        <w:rPr>
          <w:rFonts w:cstheme="minorHAnsi"/>
          <w:color w:val="000000" w:themeColor="text1"/>
        </w:rPr>
      </w:pPr>
      <w:r w:rsidRPr="007100F0">
        <w:rPr>
          <w:rFonts w:cstheme="minorHAnsi"/>
          <w:color w:val="000000" w:themeColor="text1"/>
        </w:rPr>
        <w:t>Subtheme 2 –</w:t>
      </w:r>
      <w:r w:rsidR="00F13842" w:rsidRPr="007100F0">
        <w:rPr>
          <w:rFonts w:cstheme="minorHAnsi"/>
          <w:color w:val="000000" w:themeColor="text1"/>
        </w:rPr>
        <w:t xml:space="preserve"> </w:t>
      </w:r>
      <w:r w:rsidR="005E2F16" w:rsidRPr="007100F0">
        <w:rPr>
          <w:rFonts w:cstheme="minorHAnsi"/>
          <w:color w:val="000000" w:themeColor="text1"/>
        </w:rPr>
        <w:t>P</w:t>
      </w:r>
      <w:r w:rsidR="00907270" w:rsidRPr="007100F0">
        <w:rPr>
          <w:rFonts w:cstheme="minorHAnsi"/>
          <w:color w:val="000000" w:themeColor="text1"/>
        </w:rPr>
        <w:t>arents p</w:t>
      </w:r>
      <w:r w:rsidR="005E2F16" w:rsidRPr="007100F0">
        <w:rPr>
          <w:rFonts w:cstheme="minorHAnsi"/>
          <w:color w:val="000000" w:themeColor="text1"/>
        </w:rPr>
        <w:t>ositive e</w:t>
      </w:r>
      <w:r w:rsidR="00F13842" w:rsidRPr="007100F0">
        <w:rPr>
          <w:rFonts w:cstheme="minorHAnsi"/>
          <w:color w:val="000000" w:themeColor="text1"/>
        </w:rPr>
        <w:t>xperience</w:t>
      </w:r>
      <w:r w:rsidR="005E2F16" w:rsidRPr="007100F0">
        <w:rPr>
          <w:rFonts w:cstheme="minorHAnsi"/>
          <w:color w:val="000000" w:themeColor="text1"/>
        </w:rPr>
        <w:t>s</w:t>
      </w:r>
      <w:r w:rsidR="00F13842" w:rsidRPr="007100F0">
        <w:rPr>
          <w:rFonts w:cstheme="minorHAnsi"/>
          <w:color w:val="000000" w:themeColor="text1"/>
        </w:rPr>
        <w:t xml:space="preserve"> of attending family</w:t>
      </w:r>
      <w:r w:rsidR="00907270" w:rsidRPr="007100F0">
        <w:rPr>
          <w:rFonts w:cstheme="minorHAnsi"/>
          <w:color w:val="000000" w:themeColor="text1"/>
        </w:rPr>
        <w:t>-</w:t>
      </w:r>
      <w:r w:rsidR="00F13842" w:rsidRPr="007100F0">
        <w:rPr>
          <w:rFonts w:cstheme="minorHAnsi"/>
          <w:color w:val="000000" w:themeColor="text1"/>
        </w:rPr>
        <w:t>based therapy.</w:t>
      </w:r>
    </w:p>
    <w:p w14:paraId="551337C9" w14:textId="77777777" w:rsidR="003C5455" w:rsidRDefault="003C5455" w:rsidP="00ED28DD">
      <w:pPr>
        <w:spacing w:line="276" w:lineRule="auto"/>
        <w:rPr>
          <w:rFonts w:cstheme="minorHAnsi"/>
          <w:color w:val="000000" w:themeColor="text1"/>
        </w:rPr>
      </w:pPr>
      <w:r>
        <w:rPr>
          <w:rFonts w:cstheme="minorHAnsi"/>
          <w:color w:val="000000" w:themeColor="text1"/>
        </w:rPr>
        <w:t>There were many positive experiences of therapy highlighted within the studies. It was reported that the therapy was a good fit for the family, with positive attitudes shared by the family. “</w:t>
      </w:r>
      <w:r w:rsidRPr="00B3015E">
        <w:rPr>
          <w:rFonts w:cstheme="minorHAnsi"/>
          <w:color w:val="000000" w:themeColor="text1"/>
        </w:rPr>
        <w:t>The participants reported themselves as having been treated with respect and having been believed and taken seriously by both the other group members and the therapists. Some said that they had never had such an opportunity as a family, of something so well-tailored to them.</w:t>
      </w:r>
      <w:r>
        <w:rPr>
          <w:rFonts w:cstheme="minorHAnsi"/>
          <w:color w:val="000000" w:themeColor="text1"/>
        </w:rPr>
        <w:t>” (“Breaking down the wall” patients, and families, experience of multifamily therapy for young adults women with severe eating disorders, Birchmann and Krvavac, 2021).</w:t>
      </w:r>
    </w:p>
    <w:p w14:paraId="062A3F6E" w14:textId="0C5E378D" w:rsidR="001D14CA" w:rsidRDefault="001D14CA" w:rsidP="00284E38">
      <w:pPr>
        <w:spacing w:line="276" w:lineRule="auto"/>
        <w:rPr>
          <w:rFonts w:cstheme="minorHAnsi"/>
          <w:color w:val="000000" w:themeColor="text1"/>
        </w:rPr>
      </w:pPr>
      <w:r w:rsidRPr="007100F0">
        <w:rPr>
          <w:rFonts w:cstheme="minorHAnsi"/>
          <w:color w:val="000000" w:themeColor="text1"/>
        </w:rPr>
        <w:t>Subtheme 3 –</w:t>
      </w:r>
      <w:r w:rsidR="00F13842" w:rsidRPr="007100F0">
        <w:rPr>
          <w:rFonts w:cstheme="minorHAnsi"/>
          <w:color w:val="000000" w:themeColor="text1"/>
        </w:rPr>
        <w:t xml:space="preserve"> </w:t>
      </w:r>
      <w:r w:rsidR="00907270" w:rsidRPr="007100F0">
        <w:rPr>
          <w:rFonts w:cstheme="minorHAnsi"/>
          <w:color w:val="000000" w:themeColor="text1"/>
        </w:rPr>
        <w:t>Siblings positive e</w:t>
      </w:r>
      <w:r w:rsidR="00F13842" w:rsidRPr="007100F0">
        <w:rPr>
          <w:rFonts w:cstheme="minorHAnsi"/>
          <w:color w:val="000000" w:themeColor="text1"/>
        </w:rPr>
        <w:t>xperience</w:t>
      </w:r>
      <w:r w:rsidR="00907270" w:rsidRPr="007100F0">
        <w:rPr>
          <w:rFonts w:cstheme="minorHAnsi"/>
          <w:color w:val="000000" w:themeColor="text1"/>
        </w:rPr>
        <w:t>s</w:t>
      </w:r>
      <w:r w:rsidR="00F13842" w:rsidRPr="007100F0">
        <w:rPr>
          <w:rFonts w:cstheme="minorHAnsi"/>
          <w:color w:val="000000" w:themeColor="text1"/>
        </w:rPr>
        <w:t xml:space="preserve"> of attending family based therap</w:t>
      </w:r>
      <w:r w:rsidR="00907270" w:rsidRPr="007100F0">
        <w:rPr>
          <w:rFonts w:cstheme="minorHAnsi"/>
          <w:color w:val="000000" w:themeColor="text1"/>
        </w:rPr>
        <w:t>y.</w:t>
      </w:r>
    </w:p>
    <w:p w14:paraId="3B5F47C9" w14:textId="485DEECE" w:rsidR="0062063B" w:rsidRDefault="00215F32" w:rsidP="00ED28DD">
      <w:pPr>
        <w:spacing w:line="276" w:lineRule="auto"/>
        <w:rPr>
          <w:rFonts w:cstheme="minorHAnsi"/>
          <w:color w:val="000000" w:themeColor="text1"/>
        </w:rPr>
      </w:pPr>
      <w:r>
        <w:rPr>
          <w:rFonts w:cstheme="minorHAnsi"/>
          <w:color w:val="000000" w:themeColor="text1"/>
        </w:rPr>
        <w:lastRenderedPageBreak/>
        <w:t xml:space="preserve">It was also positive for the siblings within the studies to take part in family-based therapy as it allowed them the opportunity to discuss their experiences with peers that shared similar experiences. </w:t>
      </w:r>
      <w:r w:rsidR="00A77E48">
        <w:rPr>
          <w:rFonts w:cstheme="minorHAnsi"/>
          <w:color w:val="000000" w:themeColor="text1"/>
        </w:rPr>
        <w:t>“</w:t>
      </w:r>
      <w:r w:rsidR="00A77E48" w:rsidRPr="00A77E48">
        <w:rPr>
          <w:rFonts w:cstheme="minorHAnsi"/>
          <w:color w:val="000000" w:themeColor="text1"/>
        </w:rPr>
        <w:t>The siblings said that they found it good to meet and talk with other siblings, because there were issues that they did not want to discuss with their parents.</w:t>
      </w:r>
      <w:r w:rsidR="00A77E48" w:rsidRPr="00A77E48">
        <w:rPr>
          <w:rFonts w:cstheme="minorHAnsi"/>
          <w:color w:val="000000" w:themeColor="text1"/>
        </w:rPr>
        <w:t>”</w:t>
      </w:r>
      <w:r w:rsidR="005D6F67">
        <w:rPr>
          <w:rFonts w:cstheme="minorHAnsi"/>
          <w:color w:val="000000" w:themeColor="text1"/>
        </w:rPr>
        <w:t xml:space="preserve"> </w:t>
      </w:r>
      <w:r w:rsidR="005D6F67">
        <w:rPr>
          <w:rFonts w:cstheme="minorHAnsi"/>
          <w:color w:val="000000" w:themeColor="text1"/>
        </w:rPr>
        <w:t>(“Breaking down the wall” patients, and families, experience of multifamily therapy for young adults women with severe eating disorders, Birchmann and Krvavac, 2021).</w:t>
      </w:r>
    </w:p>
    <w:p w14:paraId="7E4F7121" w14:textId="77777777" w:rsidR="001D14CA" w:rsidRPr="007100F0" w:rsidRDefault="001D14CA" w:rsidP="00284E38">
      <w:pPr>
        <w:spacing w:line="276" w:lineRule="auto"/>
        <w:rPr>
          <w:rFonts w:cstheme="minorHAnsi"/>
          <w:color w:val="000000" w:themeColor="text1"/>
        </w:rPr>
      </w:pPr>
    </w:p>
    <w:p w14:paraId="0B8399AC" w14:textId="49854255" w:rsidR="00F221FB" w:rsidRPr="007100F0" w:rsidRDefault="008949AB" w:rsidP="00284E38">
      <w:pPr>
        <w:spacing w:line="276" w:lineRule="auto"/>
        <w:rPr>
          <w:rFonts w:cstheme="minorHAnsi"/>
          <w:color w:val="000000" w:themeColor="text1"/>
        </w:rPr>
      </w:pPr>
      <w:r w:rsidRPr="007100F0">
        <w:rPr>
          <w:rFonts w:cstheme="minorHAnsi"/>
          <w:color w:val="000000" w:themeColor="text1"/>
        </w:rPr>
        <w:t xml:space="preserve">Theme 3 – </w:t>
      </w:r>
      <w:r w:rsidR="00F221FB" w:rsidRPr="007100F0">
        <w:rPr>
          <w:rFonts w:cstheme="minorHAnsi"/>
          <w:color w:val="000000" w:themeColor="text1"/>
        </w:rPr>
        <w:t>Negative experiences of family based therapy</w:t>
      </w:r>
    </w:p>
    <w:p w14:paraId="62AB85F5" w14:textId="4CB811F2" w:rsidR="008949AB" w:rsidRPr="007100F0" w:rsidRDefault="00447E0B" w:rsidP="00284E38">
      <w:pPr>
        <w:spacing w:line="276" w:lineRule="auto"/>
        <w:rPr>
          <w:rFonts w:cstheme="minorHAnsi"/>
          <w:color w:val="000000" w:themeColor="text1"/>
        </w:rPr>
      </w:pPr>
      <w:r>
        <w:rPr>
          <w:rFonts w:cstheme="minorHAnsi"/>
          <w:color w:val="000000" w:themeColor="text1"/>
        </w:rPr>
        <w:t xml:space="preserve">In a lot of the studies, </w:t>
      </w:r>
      <w:r w:rsidR="00472706">
        <w:rPr>
          <w:rFonts w:cstheme="minorHAnsi"/>
          <w:color w:val="000000" w:themeColor="text1"/>
        </w:rPr>
        <w:t xml:space="preserve">participants as well as their family member </w:t>
      </w:r>
      <w:r>
        <w:rPr>
          <w:rFonts w:cstheme="minorHAnsi"/>
          <w:color w:val="000000" w:themeColor="text1"/>
        </w:rPr>
        <w:t xml:space="preserve">expressed negative experiences </w:t>
      </w:r>
      <w:r w:rsidR="00472706">
        <w:rPr>
          <w:rFonts w:cstheme="minorHAnsi"/>
          <w:color w:val="000000" w:themeColor="text1"/>
        </w:rPr>
        <w:t>while attending family based therapy</w:t>
      </w:r>
      <w:r w:rsidR="00FE5613">
        <w:rPr>
          <w:rFonts w:cstheme="minorHAnsi"/>
          <w:color w:val="000000" w:themeColor="text1"/>
        </w:rPr>
        <w:t xml:space="preserve">. There were challenges for both the young people with the eating disorder as well as their siblings. </w:t>
      </w:r>
    </w:p>
    <w:p w14:paraId="21187F5D" w14:textId="7E85C916" w:rsidR="00DE7503" w:rsidRDefault="00DE7503" w:rsidP="00284E38">
      <w:pPr>
        <w:spacing w:line="276" w:lineRule="auto"/>
        <w:rPr>
          <w:rFonts w:cstheme="minorHAnsi"/>
          <w:color w:val="000000" w:themeColor="text1"/>
        </w:rPr>
      </w:pPr>
      <w:r w:rsidRPr="007100F0">
        <w:rPr>
          <w:rFonts w:cstheme="minorHAnsi"/>
          <w:color w:val="000000" w:themeColor="text1"/>
        </w:rPr>
        <w:t>Subtheme 1 – Young peoples negative experiences of attending family-based therapy.</w:t>
      </w:r>
    </w:p>
    <w:p w14:paraId="2B09C350" w14:textId="4DA5F545" w:rsidR="0062063B" w:rsidRPr="007100F0" w:rsidRDefault="00FE5613" w:rsidP="00284E38">
      <w:pPr>
        <w:spacing w:line="276" w:lineRule="auto"/>
        <w:rPr>
          <w:rFonts w:cstheme="minorHAnsi"/>
          <w:color w:val="000000" w:themeColor="text1"/>
        </w:rPr>
      </w:pPr>
      <w:r>
        <w:rPr>
          <w:rFonts w:cstheme="minorHAnsi"/>
          <w:color w:val="000000" w:themeColor="text1"/>
        </w:rPr>
        <w:t xml:space="preserve">It was clear across multiple studies that participants struggled greatly with the loss of agency that experienced at specific stages of therapy, </w:t>
      </w:r>
      <w:r w:rsidR="00D67908">
        <w:rPr>
          <w:rFonts w:cstheme="minorHAnsi"/>
          <w:color w:val="000000" w:themeColor="text1"/>
        </w:rPr>
        <w:t xml:space="preserve">as well as a lack of agency for the people in charge of their care, which at times was their parents. </w:t>
      </w:r>
      <w:r w:rsidR="000A2A2B" w:rsidRPr="000A2A2B">
        <w:rPr>
          <w:rFonts w:cstheme="minorHAnsi"/>
          <w:color w:val="000000" w:themeColor="text1"/>
        </w:rPr>
        <w:t>“</w:t>
      </w:r>
      <w:r w:rsidR="000A2A2B">
        <w:rPr>
          <w:rFonts w:cstheme="minorHAnsi"/>
          <w:color w:val="000000" w:themeColor="text1"/>
        </w:rPr>
        <w:t>P</w:t>
      </w:r>
      <w:r w:rsidR="000A2A2B" w:rsidRPr="000A2A2B">
        <w:rPr>
          <w:rFonts w:cstheme="minorHAnsi"/>
          <w:color w:val="000000" w:themeColor="text1"/>
          <w:lang w:bidi="en-US"/>
        </w:rPr>
        <w:t>articipants reported sometimes feeling a lack of agency for themselves and caregivers during treatment.</w:t>
      </w:r>
      <w:r w:rsidR="000A2A2B" w:rsidRPr="000A2A2B">
        <w:rPr>
          <w:rFonts w:cstheme="minorHAnsi"/>
          <w:color w:val="000000" w:themeColor="text1"/>
          <w:lang w:bidi="en-US"/>
        </w:rPr>
        <w:t>”</w:t>
      </w:r>
      <w:r w:rsidR="00AD6E54">
        <w:rPr>
          <w:rFonts w:cstheme="minorHAnsi"/>
          <w:color w:val="000000" w:themeColor="text1"/>
          <w:lang w:bidi="en-US"/>
        </w:rPr>
        <w:t xml:space="preserve"> (Adolescent patient perspectives on family-based treatment: a pilot study, </w:t>
      </w:r>
      <w:r w:rsidR="00C500F3">
        <w:rPr>
          <w:rFonts w:cstheme="minorHAnsi"/>
          <w:color w:val="000000" w:themeColor="text1"/>
          <w:lang w:bidi="en-US"/>
        </w:rPr>
        <w:t>Gap et al., 2024)</w:t>
      </w:r>
    </w:p>
    <w:p w14:paraId="3B9E6262" w14:textId="5C116680" w:rsidR="00DE7503" w:rsidRDefault="00DE7503" w:rsidP="00284E38">
      <w:pPr>
        <w:spacing w:line="276" w:lineRule="auto"/>
        <w:rPr>
          <w:rFonts w:cstheme="minorHAnsi"/>
          <w:color w:val="000000" w:themeColor="text1"/>
        </w:rPr>
      </w:pPr>
      <w:r w:rsidRPr="007100F0">
        <w:rPr>
          <w:rFonts w:cstheme="minorHAnsi"/>
          <w:color w:val="000000" w:themeColor="text1"/>
        </w:rPr>
        <w:t xml:space="preserve">Subtheme </w:t>
      </w:r>
      <w:r w:rsidR="007D135C">
        <w:rPr>
          <w:rFonts w:cstheme="minorHAnsi"/>
          <w:color w:val="000000" w:themeColor="text1"/>
        </w:rPr>
        <w:t xml:space="preserve">2 </w:t>
      </w:r>
      <w:r w:rsidRPr="007100F0">
        <w:rPr>
          <w:rFonts w:cstheme="minorHAnsi"/>
          <w:color w:val="000000" w:themeColor="text1"/>
        </w:rPr>
        <w:t>– Siblings negative experiences of attending family based therapy.</w:t>
      </w:r>
    </w:p>
    <w:p w14:paraId="4D0B955C" w14:textId="3B21B3E4" w:rsidR="0062063B" w:rsidRPr="007100F0" w:rsidRDefault="00C013D5" w:rsidP="00284E38">
      <w:pPr>
        <w:spacing w:line="276" w:lineRule="auto"/>
        <w:rPr>
          <w:rFonts w:cstheme="minorHAnsi"/>
          <w:color w:val="000000" w:themeColor="text1"/>
        </w:rPr>
      </w:pPr>
      <w:r>
        <w:rPr>
          <w:rFonts w:cstheme="minorHAnsi"/>
          <w:color w:val="000000" w:themeColor="text1"/>
        </w:rPr>
        <w:t xml:space="preserve">Siblings commonly expressed negative experiences of therapy </w:t>
      </w:r>
      <w:r w:rsidR="00987EB8">
        <w:rPr>
          <w:rFonts w:cstheme="minorHAnsi"/>
          <w:color w:val="000000" w:themeColor="text1"/>
        </w:rPr>
        <w:t xml:space="preserve">throughout the studies, however a lack of willingness to participate had negative impacts on the </w:t>
      </w:r>
      <w:r w:rsidR="005A5EA0">
        <w:rPr>
          <w:rFonts w:cstheme="minorHAnsi"/>
          <w:color w:val="000000" w:themeColor="text1"/>
        </w:rPr>
        <w:t xml:space="preserve">progress of therapy. </w:t>
      </w:r>
      <w:r w:rsidR="005A1245">
        <w:rPr>
          <w:rFonts w:cstheme="minorHAnsi"/>
          <w:color w:val="000000" w:themeColor="text1"/>
        </w:rPr>
        <w:t>“</w:t>
      </w:r>
      <w:r w:rsidR="005A1245" w:rsidRPr="005A1245">
        <w:rPr>
          <w:rFonts w:cstheme="minorHAnsi"/>
          <w:color w:val="000000" w:themeColor="text1"/>
        </w:rPr>
        <w:t>Some of the siblings recalled feeling oppositional when they learned the admission was family-based and they were expected to participate. For some, the sensation of surprise thus developed into sheer resistance.</w:t>
      </w:r>
      <w:r w:rsidR="005A1245" w:rsidRPr="005A1245">
        <w:rPr>
          <w:rFonts w:cstheme="minorHAnsi"/>
          <w:color w:val="000000" w:themeColor="text1"/>
        </w:rPr>
        <w:t>”</w:t>
      </w:r>
      <w:r w:rsidR="005219D4">
        <w:rPr>
          <w:rFonts w:cstheme="minorHAnsi"/>
          <w:color w:val="000000" w:themeColor="text1"/>
        </w:rPr>
        <w:t xml:space="preserve"> (Family members’ reflections</w:t>
      </w:r>
      <w:r w:rsidR="006C31C3">
        <w:rPr>
          <w:rFonts w:cstheme="minorHAnsi"/>
          <w:color w:val="000000" w:themeColor="text1"/>
        </w:rPr>
        <w:t xml:space="preserve"> upon a family-based inpatient treatment program for adolescent anorexia nervosa: a thematic analysis, Nilsen et </w:t>
      </w:r>
      <w:r w:rsidR="007E15B5">
        <w:rPr>
          <w:rFonts w:cstheme="minorHAnsi"/>
          <w:color w:val="000000" w:themeColor="text1"/>
        </w:rPr>
        <w:t>al., 2021)</w:t>
      </w:r>
    </w:p>
    <w:p w14:paraId="154B2FED" w14:textId="77777777" w:rsidR="001D14CA" w:rsidRPr="007100F0" w:rsidRDefault="001D14CA" w:rsidP="00284E38">
      <w:pPr>
        <w:spacing w:line="276" w:lineRule="auto"/>
        <w:rPr>
          <w:rFonts w:cstheme="minorHAnsi"/>
          <w:color w:val="000000" w:themeColor="text1"/>
        </w:rPr>
      </w:pPr>
    </w:p>
    <w:p w14:paraId="281A27DD" w14:textId="5581E632" w:rsidR="008949AB" w:rsidRDefault="008949AB" w:rsidP="00284E38">
      <w:pPr>
        <w:spacing w:line="276" w:lineRule="auto"/>
        <w:rPr>
          <w:rFonts w:cstheme="minorHAnsi"/>
          <w:color w:val="000000" w:themeColor="text1"/>
        </w:rPr>
      </w:pPr>
      <w:r w:rsidRPr="007100F0">
        <w:rPr>
          <w:rFonts w:cstheme="minorHAnsi"/>
          <w:color w:val="000000" w:themeColor="text1"/>
        </w:rPr>
        <w:t>Theme 4 –</w:t>
      </w:r>
      <w:r w:rsidR="00896676" w:rsidRPr="007100F0">
        <w:rPr>
          <w:rFonts w:cstheme="minorHAnsi"/>
          <w:color w:val="000000" w:themeColor="text1"/>
        </w:rPr>
        <w:t xml:space="preserve"> </w:t>
      </w:r>
      <w:r w:rsidR="00974AC1">
        <w:rPr>
          <w:rFonts w:cstheme="minorHAnsi"/>
          <w:color w:val="000000" w:themeColor="text1"/>
        </w:rPr>
        <w:t>E</w:t>
      </w:r>
      <w:r w:rsidR="008A026B">
        <w:rPr>
          <w:rFonts w:cstheme="minorHAnsi"/>
          <w:color w:val="000000" w:themeColor="text1"/>
        </w:rPr>
        <w:t xml:space="preserve">xperiences following the </w:t>
      </w:r>
      <w:r w:rsidR="00974AC1">
        <w:rPr>
          <w:rFonts w:cstheme="minorHAnsi"/>
          <w:color w:val="000000" w:themeColor="text1"/>
        </w:rPr>
        <w:t>termination of</w:t>
      </w:r>
      <w:r w:rsidR="00896676" w:rsidRPr="007100F0">
        <w:rPr>
          <w:rFonts w:cstheme="minorHAnsi"/>
          <w:color w:val="000000" w:themeColor="text1"/>
        </w:rPr>
        <w:t xml:space="preserve"> family-based therapy.</w:t>
      </w:r>
    </w:p>
    <w:p w14:paraId="551FCD18" w14:textId="39258405" w:rsidR="00DA61C9" w:rsidRPr="007100F0" w:rsidRDefault="00551485" w:rsidP="00284E38">
      <w:pPr>
        <w:spacing w:line="276" w:lineRule="auto"/>
        <w:rPr>
          <w:rFonts w:cstheme="minorHAnsi"/>
          <w:color w:val="000000" w:themeColor="text1"/>
        </w:rPr>
      </w:pPr>
      <w:r>
        <w:rPr>
          <w:rFonts w:cstheme="minorHAnsi"/>
          <w:color w:val="000000" w:themeColor="text1"/>
        </w:rPr>
        <w:t xml:space="preserve">There were mixed experiences following the completion of therapy with some participants and parents feeling very positive about the future, while others had concerns in regards to the support </w:t>
      </w:r>
      <w:r w:rsidR="00E7081B">
        <w:rPr>
          <w:rFonts w:cstheme="minorHAnsi"/>
          <w:color w:val="000000" w:themeColor="text1"/>
        </w:rPr>
        <w:t xml:space="preserve">received </w:t>
      </w:r>
      <w:r>
        <w:rPr>
          <w:rFonts w:cstheme="minorHAnsi"/>
          <w:color w:val="000000" w:themeColor="text1"/>
        </w:rPr>
        <w:t xml:space="preserve">either during or following therapy. </w:t>
      </w:r>
    </w:p>
    <w:p w14:paraId="4B2FB2A7" w14:textId="2460F4B2" w:rsidR="001D14CA" w:rsidRDefault="001D14CA" w:rsidP="00284E38">
      <w:pPr>
        <w:spacing w:line="276" w:lineRule="auto"/>
        <w:rPr>
          <w:rFonts w:cstheme="minorHAnsi"/>
          <w:color w:val="000000" w:themeColor="text1"/>
        </w:rPr>
      </w:pPr>
      <w:r w:rsidRPr="007100F0">
        <w:rPr>
          <w:rFonts w:cstheme="minorHAnsi"/>
          <w:color w:val="000000" w:themeColor="text1"/>
        </w:rPr>
        <w:t xml:space="preserve">Subtheme 1 – </w:t>
      </w:r>
      <w:r w:rsidR="00F37B14" w:rsidRPr="007100F0">
        <w:rPr>
          <w:rFonts w:cstheme="minorHAnsi"/>
          <w:color w:val="000000" w:themeColor="text1"/>
        </w:rPr>
        <w:t xml:space="preserve">Positive </w:t>
      </w:r>
      <w:r w:rsidR="00D80390">
        <w:rPr>
          <w:rFonts w:cstheme="minorHAnsi"/>
          <w:color w:val="000000" w:themeColor="text1"/>
        </w:rPr>
        <w:t>experiences of completing</w:t>
      </w:r>
      <w:r w:rsidR="00F37B14" w:rsidRPr="007100F0">
        <w:rPr>
          <w:rFonts w:cstheme="minorHAnsi"/>
          <w:color w:val="000000" w:themeColor="text1"/>
        </w:rPr>
        <w:t xml:space="preserve"> family-based therapy.</w:t>
      </w:r>
    </w:p>
    <w:p w14:paraId="781B6ACF" w14:textId="49B68BAB" w:rsidR="00AA1E4D" w:rsidRPr="00AA1E4D" w:rsidRDefault="00E7081B" w:rsidP="00617780">
      <w:pPr>
        <w:spacing w:line="276" w:lineRule="auto"/>
        <w:rPr>
          <w:rFonts w:cstheme="minorHAnsi"/>
          <w:color w:val="000000" w:themeColor="text1"/>
        </w:rPr>
      </w:pPr>
      <w:r>
        <w:rPr>
          <w:rFonts w:cstheme="minorHAnsi"/>
          <w:color w:val="000000" w:themeColor="text1"/>
        </w:rPr>
        <w:t xml:space="preserve">Some participants felt that their familial relationships had improved greatly as a result of attending family-based therapy. </w:t>
      </w:r>
      <w:r w:rsidR="00F16DE6">
        <w:rPr>
          <w:rFonts w:cstheme="minorHAnsi"/>
          <w:color w:val="000000" w:themeColor="text1"/>
        </w:rPr>
        <w:t xml:space="preserve">For many it was a positive experience to </w:t>
      </w:r>
      <w:r w:rsidR="009E2A08">
        <w:rPr>
          <w:rFonts w:cstheme="minorHAnsi"/>
          <w:color w:val="000000" w:themeColor="text1"/>
        </w:rPr>
        <w:t xml:space="preserve">work on their problems with </w:t>
      </w:r>
      <w:r w:rsidR="008C59B4">
        <w:rPr>
          <w:rFonts w:cstheme="minorHAnsi"/>
          <w:color w:val="000000" w:themeColor="text1"/>
        </w:rPr>
        <w:t xml:space="preserve">others outside of the family. </w:t>
      </w:r>
      <w:r w:rsidR="00057CAC">
        <w:rPr>
          <w:rFonts w:cstheme="minorHAnsi"/>
          <w:color w:val="000000" w:themeColor="text1"/>
        </w:rPr>
        <w:t>“</w:t>
      </w:r>
      <w:r w:rsidR="00057CAC" w:rsidRPr="00511B32">
        <w:rPr>
          <w:rFonts w:cstheme="minorHAnsi"/>
          <w:color w:val="000000" w:themeColor="text1"/>
        </w:rPr>
        <w:t xml:space="preserve">Several of the participants said, conclusively, that their family had become much better at talking to each other after </w:t>
      </w:r>
      <w:r w:rsidR="00057CAC" w:rsidRPr="00511B32">
        <w:rPr>
          <w:rFonts w:cstheme="minorHAnsi"/>
          <w:color w:val="000000" w:themeColor="text1"/>
        </w:rPr>
        <w:lastRenderedPageBreak/>
        <w:t>having been in MFT. They learned to listen to each other, hear what the others were saying, understanding more of their thinking. And they were able to practice speaking about difficult matters and sharing feelings. As a result, they were able to speak much more openly about everything.”</w:t>
      </w:r>
      <w:r w:rsidR="00E746CF">
        <w:rPr>
          <w:rFonts w:cstheme="minorHAnsi"/>
          <w:color w:val="000000" w:themeColor="text1"/>
        </w:rPr>
        <w:t xml:space="preserve"> </w:t>
      </w:r>
      <w:r w:rsidR="00E746CF">
        <w:rPr>
          <w:rFonts w:cstheme="minorHAnsi"/>
          <w:color w:val="000000" w:themeColor="text1"/>
        </w:rPr>
        <w:t>(“Breaking down the wall” patients, and families, experience of multifamily therapy for young adults women with severe eating disorders, Birchmann and Krvavac, 2021).</w:t>
      </w:r>
    </w:p>
    <w:p w14:paraId="643A6F5C" w14:textId="7D5BB60B" w:rsidR="00DA61C9" w:rsidRDefault="001D14CA" w:rsidP="00ED28DD">
      <w:pPr>
        <w:spacing w:line="276" w:lineRule="auto"/>
        <w:rPr>
          <w:rFonts w:cstheme="minorHAnsi"/>
          <w:color w:val="000000" w:themeColor="text1"/>
        </w:rPr>
      </w:pPr>
      <w:r w:rsidRPr="007100F0">
        <w:rPr>
          <w:rFonts w:cstheme="minorHAnsi"/>
          <w:color w:val="000000" w:themeColor="text1"/>
        </w:rPr>
        <w:t xml:space="preserve">Subtheme 2 – </w:t>
      </w:r>
      <w:r w:rsidR="00F37B14" w:rsidRPr="007100F0">
        <w:rPr>
          <w:rFonts w:cstheme="minorHAnsi"/>
          <w:color w:val="000000" w:themeColor="text1"/>
        </w:rPr>
        <w:t xml:space="preserve">Negative </w:t>
      </w:r>
      <w:r w:rsidR="00D80390">
        <w:rPr>
          <w:rFonts w:cstheme="minorHAnsi"/>
          <w:color w:val="000000" w:themeColor="text1"/>
        </w:rPr>
        <w:t>experiences</w:t>
      </w:r>
      <w:r w:rsidR="00F37B14" w:rsidRPr="007100F0">
        <w:rPr>
          <w:rFonts w:cstheme="minorHAnsi"/>
          <w:color w:val="000000" w:themeColor="text1"/>
        </w:rPr>
        <w:t xml:space="preserve"> of </w:t>
      </w:r>
      <w:r w:rsidR="00D80390">
        <w:rPr>
          <w:rFonts w:cstheme="minorHAnsi"/>
          <w:color w:val="000000" w:themeColor="text1"/>
        </w:rPr>
        <w:t xml:space="preserve">completing </w:t>
      </w:r>
      <w:r w:rsidR="00F37B14" w:rsidRPr="007100F0">
        <w:rPr>
          <w:rFonts w:cstheme="minorHAnsi"/>
          <w:color w:val="000000" w:themeColor="text1"/>
        </w:rPr>
        <w:t>family-based therapy.</w:t>
      </w:r>
    </w:p>
    <w:p w14:paraId="7368F13D" w14:textId="60344384" w:rsidR="00974AC1" w:rsidRDefault="00FF1CC3" w:rsidP="00B27FEB">
      <w:pPr>
        <w:spacing w:line="276" w:lineRule="auto"/>
        <w:rPr>
          <w:rFonts w:cstheme="minorHAnsi"/>
          <w:color w:val="000000" w:themeColor="text1"/>
        </w:rPr>
      </w:pPr>
      <w:r>
        <w:rPr>
          <w:rFonts w:cstheme="minorHAnsi"/>
          <w:color w:val="000000" w:themeColor="text1"/>
        </w:rPr>
        <w:t>It was expressed in some of the studies that parents had concerns regarding access to adequate treatment and support following the completion of family-based therapy</w:t>
      </w:r>
      <w:r w:rsidR="00551485">
        <w:rPr>
          <w:rFonts w:cstheme="minorHAnsi"/>
          <w:color w:val="000000" w:themeColor="text1"/>
        </w:rPr>
        <w:t xml:space="preserve">, especially in the case of relapsing symptoms. </w:t>
      </w:r>
      <w:r w:rsidR="00E45FF0">
        <w:rPr>
          <w:rFonts w:cstheme="minorHAnsi"/>
          <w:color w:val="000000" w:themeColor="text1"/>
        </w:rPr>
        <w:t>“</w:t>
      </w:r>
      <w:r w:rsidR="00E45FF0" w:rsidRPr="007100F0">
        <w:rPr>
          <w:rFonts w:cstheme="minorHAnsi"/>
          <w:color w:val="000000" w:themeColor="text1"/>
        </w:rPr>
        <w:t xml:space="preserve">Most parents voiced concerns related to a treatment impasse at the local outpatient clinic prior to the admission, and found it difficult to accept a referral back to a treatment setting </w:t>
      </w:r>
      <w:r w:rsidR="00E45FF0" w:rsidRPr="007100F0">
        <w:rPr>
          <w:rFonts w:eastAsia="Calibri" w:cstheme="minorHAnsi"/>
          <w:color w:val="000000" w:themeColor="text1"/>
        </w:rPr>
        <w:t>“</w:t>
      </w:r>
      <w:r w:rsidR="00E45FF0" w:rsidRPr="007100F0">
        <w:rPr>
          <w:rFonts w:cstheme="minorHAnsi"/>
          <w:color w:val="000000" w:themeColor="text1"/>
        </w:rPr>
        <w:t>where it did not work out in the first place.</w:t>
      </w:r>
      <w:r w:rsidR="00E45FF0" w:rsidRPr="007100F0">
        <w:rPr>
          <w:rFonts w:eastAsia="Calibri" w:cstheme="minorHAnsi"/>
          <w:color w:val="000000" w:themeColor="text1"/>
        </w:rPr>
        <w:t xml:space="preserve">” </w:t>
      </w:r>
      <w:r w:rsidR="00E45FF0" w:rsidRPr="007100F0">
        <w:rPr>
          <w:rFonts w:cstheme="minorHAnsi"/>
          <w:color w:val="000000" w:themeColor="text1"/>
        </w:rPr>
        <w:t xml:space="preserve">The majority had lost confidence in the local outpatient clinic and doubted the treatment team could provide assistance following admission to the </w:t>
      </w:r>
      <w:r w:rsidR="00E45FF0" w:rsidRPr="007100F0">
        <w:rPr>
          <w:rFonts w:cstheme="minorHAnsi"/>
          <w:color w:val="000000" w:themeColor="text1"/>
        </w:rPr>
        <w:t>family based</w:t>
      </w:r>
      <w:r w:rsidR="00E45FF0" w:rsidRPr="007100F0">
        <w:rPr>
          <w:rFonts w:cstheme="minorHAnsi"/>
          <w:color w:val="000000" w:themeColor="text1"/>
        </w:rPr>
        <w:t xml:space="preserve"> inpatient program.</w:t>
      </w:r>
      <w:r w:rsidR="00E45FF0">
        <w:rPr>
          <w:rFonts w:cstheme="minorHAnsi"/>
          <w:color w:val="000000" w:themeColor="text1"/>
        </w:rPr>
        <w:t>”</w:t>
      </w:r>
      <w:r w:rsidR="007E15B5">
        <w:rPr>
          <w:rFonts w:cstheme="minorHAnsi"/>
          <w:color w:val="000000" w:themeColor="text1"/>
        </w:rPr>
        <w:t xml:space="preserve"> </w:t>
      </w:r>
      <w:r w:rsidR="007E15B5">
        <w:rPr>
          <w:rFonts w:cstheme="minorHAnsi"/>
          <w:color w:val="000000" w:themeColor="text1"/>
        </w:rPr>
        <w:t>(Family members’ reflections upon a family-based inpatient treatment program for adolescent anorexia nervosa: a thematic analysis, Nilsen et al., 2021)</w:t>
      </w:r>
      <w:r w:rsidR="0082165C">
        <w:rPr>
          <w:rFonts w:cstheme="minorHAnsi"/>
          <w:color w:val="000000" w:themeColor="text1"/>
        </w:rPr>
        <w:t>.</w:t>
      </w:r>
    </w:p>
    <w:p w14:paraId="5ACB7B24" w14:textId="297D3702" w:rsidR="00B27FEB" w:rsidRDefault="000A5D89" w:rsidP="00B27FEB">
      <w:pPr>
        <w:spacing w:line="276" w:lineRule="auto"/>
        <w:rPr>
          <w:rFonts w:cstheme="minorHAnsi"/>
          <w:color w:val="000000" w:themeColor="text1"/>
        </w:rPr>
      </w:pPr>
      <w:r>
        <w:rPr>
          <w:rFonts w:cstheme="minorHAnsi"/>
          <w:color w:val="000000" w:themeColor="text1"/>
        </w:rPr>
        <w:t xml:space="preserve">Subthemes 3 - </w:t>
      </w:r>
      <w:r w:rsidR="00B27FEB">
        <w:rPr>
          <w:rFonts w:cstheme="minorHAnsi"/>
          <w:color w:val="000000" w:themeColor="text1"/>
        </w:rPr>
        <w:t>Negative attitudes following the completion of family based therapy</w:t>
      </w:r>
    </w:p>
    <w:p w14:paraId="12F59F1C" w14:textId="7533832D" w:rsidR="00B27FEB" w:rsidRDefault="00983871" w:rsidP="00B27FEB">
      <w:pPr>
        <w:spacing w:line="276" w:lineRule="auto"/>
        <w:rPr>
          <w:rFonts w:cstheme="minorHAnsi"/>
          <w:color w:val="000000" w:themeColor="text1"/>
        </w:rPr>
      </w:pPr>
      <w:r>
        <w:rPr>
          <w:rFonts w:cstheme="minorHAnsi"/>
          <w:color w:val="000000" w:themeColor="text1"/>
        </w:rPr>
        <w:t xml:space="preserve">It was highlighted that the siblings did not </w:t>
      </w:r>
      <w:r w:rsidR="00B54D4B">
        <w:rPr>
          <w:rFonts w:cstheme="minorHAnsi"/>
          <w:color w:val="000000" w:themeColor="text1"/>
        </w:rPr>
        <w:t xml:space="preserve">necessarily </w:t>
      </w:r>
      <w:r>
        <w:rPr>
          <w:rFonts w:cstheme="minorHAnsi"/>
          <w:color w:val="000000" w:themeColor="text1"/>
        </w:rPr>
        <w:t xml:space="preserve">receive adequate support during the therapy and that support following the completion of family-based therapy was </w:t>
      </w:r>
      <w:r w:rsidR="00B54D4B">
        <w:rPr>
          <w:rFonts w:cstheme="minorHAnsi"/>
          <w:color w:val="000000" w:themeColor="text1"/>
        </w:rPr>
        <w:t xml:space="preserve">non existent. However this was not the case across all of the studies. </w:t>
      </w:r>
    </w:p>
    <w:p w14:paraId="46E88DFB" w14:textId="62BA6567" w:rsidR="00A251D2" w:rsidRPr="0010001C" w:rsidRDefault="000A5D89" w:rsidP="0010001C">
      <w:pPr>
        <w:spacing w:line="276" w:lineRule="auto"/>
        <w:rPr>
          <w:rFonts w:cstheme="minorHAnsi"/>
          <w:color w:val="000000" w:themeColor="text1"/>
        </w:rPr>
      </w:pPr>
      <w:r>
        <w:rPr>
          <w:rFonts w:cstheme="minorHAnsi"/>
          <w:color w:val="000000" w:themeColor="text1"/>
        </w:rPr>
        <w:t>“</w:t>
      </w:r>
      <w:r w:rsidRPr="005B1FF9">
        <w:rPr>
          <w:rFonts w:cstheme="minorHAnsi"/>
          <w:color w:val="000000" w:themeColor="text1"/>
        </w:rPr>
        <w:t xml:space="preserve">Siblings also recalled continued hardships for the families following discharge. None of the siblings received additional involvement in treatment post-discharge. Upon reflection, parents and siblings called for a greater focus on siblings during the admission, as </w:t>
      </w:r>
      <w:r w:rsidRPr="005B1FF9">
        <w:rPr>
          <w:rFonts w:eastAsia="Calibri" w:cstheme="minorHAnsi"/>
          <w:color w:val="000000" w:themeColor="text1"/>
        </w:rPr>
        <w:t>“</w:t>
      </w:r>
      <w:r w:rsidRPr="005B1FF9">
        <w:rPr>
          <w:rFonts w:cstheme="minorHAnsi"/>
          <w:color w:val="000000" w:themeColor="text1"/>
        </w:rPr>
        <w:t>siblings are an equally important part of the family,</w:t>
      </w:r>
      <w:r w:rsidRPr="005B1FF9">
        <w:rPr>
          <w:rFonts w:eastAsia="Calibri" w:cstheme="minorHAnsi"/>
          <w:color w:val="000000" w:themeColor="text1"/>
        </w:rPr>
        <w:t xml:space="preserve">” </w:t>
      </w:r>
      <w:r w:rsidRPr="005B1FF9">
        <w:rPr>
          <w:rFonts w:cstheme="minorHAnsi"/>
          <w:color w:val="000000" w:themeColor="text1"/>
        </w:rPr>
        <w:t>including siblings beyond chance meetings and an occasional session with a therapist.”</w:t>
      </w:r>
      <w:r w:rsidR="0082165C" w:rsidRPr="0082165C">
        <w:rPr>
          <w:rFonts w:cstheme="minorHAnsi"/>
          <w:color w:val="000000" w:themeColor="text1"/>
        </w:rPr>
        <w:t xml:space="preserve"> </w:t>
      </w:r>
      <w:r w:rsidR="0082165C">
        <w:rPr>
          <w:rFonts w:cstheme="minorHAnsi"/>
          <w:color w:val="000000" w:themeColor="text1"/>
        </w:rPr>
        <w:t>(Family members’ reflections upon a family-based inpatient treatment program for adolescent anorexia nervosa: a thematic analysis, Nilsen et al., 2021)</w:t>
      </w:r>
      <w:r w:rsidR="0082165C">
        <w:rPr>
          <w:rFonts w:cstheme="minorHAnsi"/>
          <w:color w:val="000000" w:themeColor="text1"/>
        </w:rPr>
        <w:t>.</w:t>
      </w:r>
    </w:p>
    <w:p w14:paraId="6ACEAC4F" w14:textId="77777777" w:rsidR="007810FA" w:rsidRPr="007100F0" w:rsidRDefault="007810FA" w:rsidP="00284E38">
      <w:pPr>
        <w:spacing w:line="276" w:lineRule="auto"/>
        <w:rPr>
          <w:rFonts w:cstheme="minorHAnsi"/>
          <w:color w:val="000000" w:themeColor="text1"/>
        </w:rPr>
      </w:pPr>
    </w:p>
    <w:p w14:paraId="7F31DF1C" w14:textId="511F65F8" w:rsidR="000B55C1" w:rsidRPr="007100F0" w:rsidRDefault="000B55C1" w:rsidP="00284E38">
      <w:pPr>
        <w:spacing w:line="276" w:lineRule="auto"/>
        <w:rPr>
          <w:rFonts w:cstheme="minorHAnsi"/>
          <w:color w:val="000000" w:themeColor="text1"/>
        </w:rPr>
      </w:pPr>
      <w:r w:rsidRPr="007100F0">
        <w:rPr>
          <w:rFonts w:cstheme="minorHAnsi"/>
          <w:color w:val="000000" w:themeColor="text1"/>
        </w:rPr>
        <w:t>Discussion</w:t>
      </w:r>
    </w:p>
    <w:p w14:paraId="00895625" w14:textId="77777777" w:rsidR="00120CF4" w:rsidRPr="007100F0" w:rsidRDefault="00120CF4" w:rsidP="00284E38">
      <w:pPr>
        <w:spacing w:line="276" w:lineRule="auto"/>
        <w:rPr>
          <w:rFonts w:cstheme="minorHAnsi"/>
          <w:color w:val="000000" w:themeColor="text1"/>
        </w:rPr>
      </w:pPr>
    </w:p>
    <w:p w14:paraId="798C8E50" w14:textId="43385B77" w:rsidR="00D97BB8" w:rsidRPr="007100F0" w:rsidRDefault="000B55C1" w:rsidP="00284E38">
      <w:pPr>
        <w:spacing w:line="276" w:lineRule="auto"/>
        <w:rPr>
          <w:rFonts w:cstheme="minorHAnsi"/>
          <w:color w:val="000000" w:themeColor="text1"/>
        </w:rPr>
      </w:pPr>
      <w:r w:rsidRPr="007100F0">
        <w:rPr>
          <w:rFonts w:cstheme="minorHAnsi"/>
          <w:color w:val="000000" w:themeColor="text1"/>
        </w:rPr>
        <w:t>- Limitations</w:t>
      </w:r>
    </w:p>
    <w:p w14:paraId="0E0D3B93" w14:textId="77777777" w:rsidR="000B55C1" w:rsidRPr="007100F0" w:rsidRDefault="000B55C1" w:rsidP="00284E38">
      <w:pPr>
        <w:spacing w:line="276" w:lineRule="auto"/>
        <w:rPr>
          <w:rFonts w:cstheme="minorHAnsi"/>
          <w:color w:val="000000" w:themeColor="text1"/>
        </w:rPr>
      </w:pPr>
      <w:r w:rsidRPr="007100F0">
        <w:rPr>
          <w:rFonts w:cstheme="minorHAnsi"/>
          <w:color w:val="000000" w:themeColor="text1"/>
        </w:rPr>
        <w:t>- Implications</w:t>
      </w:r>
    </w:p>
    <w:p w14:paraId="2CB32E27" w14:textId="77777777" w:rsidR="000B55C1" w:rsidRPr="007100F0" w:rsidRDefault="000B55C1" w:rsidP="00284E38">
      <w:pPr>
        <w:spacing w:line="276" w:lineRule="auto"/>
        <w:rPr>
          <w:rFonts w:cstheme="minorHAnsi"/>
          <w:color w:val="000000" w:themeColor="text1"/>
        </w:rPr>
      </w:pPr>
      <w:r w:rsidRPr="007100F0">
        <w:rPr>
          <w:rFonts w:cstheme="minorHAnsi"/>
          <w:color w:val="000000" w:themeColor="text1"/>
        </w:rPr>
        <w:t>- Future research</w:t>
      </w:r>
    </w:p>
    <w:p w14:paraId="23F5141A" w14:textId="77777777" w:rsidR="009767F8" w:rsidRPr="007100F0" w:rsidRDefault="009767F8" w:rsidP="00284E38">
      <w:pPr>
        <w:spacing w:line="276" w:lineRule="auto"/>
        <w:rPr>
          <w:rFonts w:cstheme="minorHAnsi"/>
          <w:color w:val="000000" w:themeColor="text1"/>
        </w:rPr>
      </w:pPr>
    </w:p>
    <w:p w14:paraId="70FE4709" w14:textId="26A85C99" w:rsidR="002550BC" w:rsidRPr="007100F0" w:rsidRDefault="000B55C1" w:rsidP="00284E38">
      <w:pPr>
        <w:spacing w:line="276" w:lineRule="auto"/>
        <w:rPr>
          <w:rFonts w:cstheme="minorHAnsi"/>
          <w:color w:val="000000" w:themeColor="text1"/>
        </w:rPr>
      </w:pPr>
      <w:r w:rsidRPr="007100F0">
        <w:rPr>
          <w:rFonts w:cstheme="minorHAnsi"/>
          <w:color w:val="000000" w:themeColor="text1"/>
        </w:rPr>
        <w:t>Conclusion</w:t>
      </w:r>
    </w:p>
    <w:p w14:paraId="76EC4923" w14:textId="6F5A40B5" w:rsidR="003A4EBE" w:rsidRPr="007100F0" w:rsidRDefault="003A4EBE" w:rsidP="00284E38">
      <w:pPr>
        <w:spacing w:line="276" w:lineRule="auto"/>
        <w:rPr>
          <w:rFonts w:cstheme="minorHAnsi"/>
          <w:color w:val="000000" w:themeColor="text1"/>
        </w:rPr>
      </w:pPr>
      <w:r w:rsidRPr="007100F0">
        <w:rPr>
          <w:rFonts w:cstheme="minorHAnsi"/>
          <w:color w:val="000000" w:themeColor="text1"/>
        </w:rPr>
        <w:br w:type="page"/>
      </w:r>
    </w:p>
    <w:p w14:paraId="6D3A8E62" w14:textId="686B496A" w:rsidR="00342557" w:rsidRPr="007100F0" w:rsidRDefault="000B55C1" w:rsidP="00284E38">
      <w:pPr>
        <w:spacing w:line="276" w:lineRule="auto"/>
        <w:rPr>
          <w:rFonts w:cstheme="minorHAnsi"/>
          <w:color w:val="000000" w:themeColor="text1"/>
        </w:rPr>
      </w:pPr>
      <w:r w:rsidRPr="007100F0">
        <w:rPr>
          <w:rFonts w:cstheme="minorHAnsi"/>
          <w:color w:val="000000" w:themeColor="text1"/>
        </w:rPr>
        <w:lastRenderedPageBreak/>
        <w:t>Reference List</w:t>
      </w:r>
    </w:p>
    <w:p w14:paraId="3A2526A7" w14:textId="77777777" w:rsidR="003A4EBE" w:rsidRPr="007100F0" w:rsidRDefault="003A4EBE" w:rsidP="00284E38">
      <w:pPr>
        <w:spacing w:line="276" w:lineRule="auto"/>
        <w:rPr>
          <w:rFonts w:cstheme="minorHAnsi"/>
          <w:color w:val="000000" w:themeColor="text1"/>
        </w:rPr>
      </w:pPr>
    </w:p>
    <w:p w14:paraId="63C4EDCD" w14:textId="4D0689E0" w:rsidR="00E43740" w:rsidRDefault="00E43740">
      <w:pPr>
        <w:rPr>
          <w:rFonts w:eastAsia="Times New Roman"/>
        </w:rPr>
      </w:pPr>
      <w:r>
        <w:rPr>
          <w:rFonts w:eastAsia="Times New Roman"/>
        </w:rPr>
        <w:t xml:space="preserve">Brinchmann, B. S., &amp; Krvavac, S. (2021). “Breaking down the wall” patients` and families` experience of multifamily therapy for young adult women with severe eating disorders. </w:t>
      </w:r>
      <w:r>
        <w:rPr>
          <w:rFonts w:eastAsia="Times New Roman"/>
          <w:i/>
          <w:iCs/>
        </w:rPr>
        <w:t>Journal of Eating Disorders</w:t>
      </w:r>
      <w:r>
        <w:rPr>
          <w:rFonts w:eastAsia="Times New Roman"/>
        </w:rPr>
        <w:t xml:space="preserve">, </w:t>
      </w:r>
      <w:r>
        <w:rPr>
          <w:rFonts w:eastAsia="Times New Roman"/>
          <w:i/>
          <w:iCs/>
        </w:rPr>
        <w:t>9</w:t>
      </w:r>
      <w:r>
        <w:rPr>
          <w:rFonts w:eastAsia="Times New Roman"/>
        </w:rPr>
        <w:t xml:space="preserve">(1), Article 56. </w:t>
      </w:r>
      <w:hyperlink r:id="rId8" w:history="1">
        <w:r w:rsidRPr="00AA2156">
          <w:rPr>
            <w:rStyle w:val="Hyperlink"/>
            <w:rFonts w:eastAsia="Times New Roman"/>
          </w:rPr>
          <w:t>https://doi.org/10.1186/s40337-021-00412-w</w:t>
        </w:r>
      </w:hyperlink>
      <w:r>
        <w:rPr>
          <w:rFonts w:eastAsia="Times New Roman"/>
        </w:rPr>
        <w:t xml:space="preserve"> </w:t>
      </w:r>
    </w:p>
    <w:p w14:paraId="6FB05540" w14:textId="73EFDCA7" w:rsidR="00AD2AA8" w:rsidRPr="00AD2AA8" w:rsidRDefault="00AD2AA8" w:rsidP="00AD2AA8">
      <w:pPr>
        <w:rPr>
          <w:rFonts w:eastAsia="Times New Roman"/>
        </w:rPr>
      </w:pPr>
      <w:r>
        <w:rPr>
          <w:rFonts w:eastAsia="Times New Roman"/>
        </w:rPr>
        <w:t xml:space="preserve">Coelho, J. S., </w:t>
      </w:r>
      <w:proofErr w:type="spellStart"/>
      <w:r>
        <w:rPr>
          <w:rFonts w:eastAsia="Times New Roman"/>
        </w:rPr>
        <w:t>Suen</w:t>
      </w:r>
      <w:proofErr w:type="spellEnd"/>
      <w:r>
        <w:rPr>
          <w:rFonts w:eastAsia="Times New Roman"/>
        </w:rPr>
        <w:t>, J., Marshall, S., Zaid</w:t>
      </w:r>
      <w:r>
        <w:rPr>
          <w:rFonts w:ascii="Cambria Math" w:eastAsia="Times New Roman" w:hAnsi="Cambria Math" w:cs="Cambria Math"/>
        </w:rPr>
        <w:t>‐</w:t>
      </w:r>
      <w:proofErr w:type="spellStart"/>
      <w:r>
        <w:rPr>
          <w:rFonts w:eastAsia="Times New Roman"/>
        </w:rPr>
        <w:t>Alkailani</w:t>
      </w:r>
      <w:proofErr w:type="spellEnd"/>
      <w:r>
        <w:rPr>
          <w:rFonts w:eastAsia="Times New Roman"/>
        </w:rPr>
        <w:t xml:space="preserve">, H., Geller, J., &amp; Lam, P. (2022). Treatment experiences of male and female youths with eating disorders. </w:t>
      </w:r>
      <w:r>
        <w:rPr>
          <w:rFonts w:eastAsia="Times New Roman"/>
          <w:i/>
          <w:iCs/>
        </w:rPr>
        <w:t>British Journal of Clinical Psychology</w:t>
      </w:r>
      <w:r>
        <w:rPr>
          <w:rFonts w:eastAsia="Times New Roman"/>
        </w:rPr>
        <w:t xml:space="preserve">, </w:t>
      </w:r>
      <w:r>
        <w:rPr>
          <w:rFonts w:eastAsia="Times New Roman"/>
          <w:i/>
          <w:iCs/>
        </w:rPr>
        <w:t>61</w:t>
      </w:r>
      <w:r>
        <w:rPr>
          <w:rFonts w:eastAsia="Times New Roman"/>
        </w:rPr>
        <w:t xml:space="preserve">(4), 1119–1133. </w:t>
      </w:r>
      <w:hyperlink r:id="rId9" w:history="1">
        <w:r w:rsidR="00D8228D" w:rsidRPr="00AA2156">
          <w:rPr>
            <w:rStyle w:val="Hyperlink"/>
            <w:rFonts w:eastAsia="Times New Roman"/>
          </w:rPr>
          <w:t>https://doi.org/10.1111/bjc.12384</w:t>
        </w:r>
      </w:hyperlink>
      <w:r w:rsidR="00D8228D">
        <w:rPr>
          <w:rFonts w:eastAsia="Times New Roman"/>
        </w:rPr>
        <w:t xml:space="preserve"> </w:t>
      </w:r>
    </w:p>
    <w:p w14:paraId="3ABAF224" w14:textId="6F9F5365" w:rsidR="003565B9" w:rsidRDefault="003565B9">
      <w:pPr>
        <w:rPr>
          <w:rFonts w:eastAsia="Times New Roman"/>
        </w:rPr>
      </w:pPr>
      <w:r>
        <w:rPr>
          <w:rFonts w:eastAsia="Times New Roman"/>
        </w:rPr>
        <w:t xml:space="preserve">Conti, J., Calder, J., </w:t>
      </w:r>
      <w:proofErr w:type="spellStart"/>
      <w:r>
        <w:rPr>
          <w:rFonts w:eastAsia="Times New Roman"/>
        </w:rPr>
        <w:t>Cibralic</w:t>
      </w:r>
      <w:proofErr w:type="spellEnd"/>
      <w:r>
        <w:rPr>
          <w:rFonts w:eastAsia="Times New Roman"/>
        </w:rPr>
        <w:t>, S., Rhodes, P., Meade, T., &amp; Hewson, D. (2017). ‘Somebody Else’s Roadmap’: Lived Experience of Maudsley and Family</w:t>
      </w:r>
      <w:r>
        <w:rPr>
          <w:rFonts w:ascii="Cambria Math" w:eastAsia="Times New Roman" w:hAnsi="Cambria Math" w:cs="Cambria Math"/>
        </w:rPr>
        <w:t>‐</w:t>
      </w:r>
      <w:r>
        <w:rPr>
          <w:rFonts w:eastAsia="Times New Roman"/>
        </w:rPr>
        <w:t xml:space="preserve">based Therapy for Adolescent Anorexia Nervosa. </w:t>
      </w:r>
      <w:r>
        <w:rPr>
          <w:rFonts w:eastAsia="Times New Roman"/>
          <w:i/>
          <w:iCs/>
        </w:rPr>
        <w:t>Australian and New Zealand Journal of Family Therapy</w:t>
      </w:r>
      <w:r>
        <w:rPr>
          <w:rFonts w:eastAsia="Times New Roman"/>
        </w:rPr>
        <w:t xml:space="preserve">, </w:t>
      </w:r>
      <w:r>
        <w:rPr>
          <w:rFonts w:eastAsia="Times New Roman"/>
          <w:i/>
          <w:iCs/>
        </w:rPr>
        <w:t>38</w:t>
      </w:r>
      <w:r>
        <w:rPr>
          <w:rFonts w:eastAsia="Times New Roman"/>
        </w:rPr>
        <w:t xml:space="preserve">(3), 405–429. </w:t>
      </w:r>
      <w:hyperlink r:id="rId10" w:history="1">
        <w:r w:rsidRPr="00AA2156">
          <w:rPr>
            <w:rStyle w:val="Hyperlink"/>
            <w:rFonts w:eastAsia="Times New Roman"/>
          </w:rPr>
          <w:t>https://doi.org/10.1002/anzf.1229</w:t>
        </w:r>
      </w:hyperlink>
      <w:r>
        <w:rPr>
          <w:rFonts w:eastAsia="Times New Roman"/>
        </w:rPr>
        <w:t xml:space="preserve"> </w:t>
      </w:r>
    </w:p>
    <w:p w14:paraId="27A30DF1" w14:textId="2E664048" w:rsidR="00680FEB" w:rsidRDefault="00680FEB">
      <w:pPr>
        <w:rPr>
          <w:rFonts w:eastAsia="Times New Roman"/>
        </w:rPr>
      </w:pPr>
      <w:r>
        <w:rPr>
          <w:rFonts w:eastAsia="Times New Roman"/>
        </w:rPr>
        <w:t xml:space="preserve">Coopey, E., &amp; Johnson, G. (2022). Exploring the experience of young people receiving treatment for an eating disorder: family therapy for anorexia nervosa and multi-family therapy in an inpatient setting. </w:t>
      </w:r>
      <w:r>
        <w:rPr>
          <w:rFonts w:eastAsia="Times New Roman"/>
          <w:i/>
          <w:iCs/>
        </w:rPr>
        <w:t>Journal of Eating Disorders</w:t>
      </w:r>
      <w:r>
        <w:rPr>
          <w:rFonts w:eastAsia="Times New Roman"/>
        </w:rPr>
        <w:t xml:space="preserve">, </w:t>
      </w:r>
      <w:r>
        <w:rPr>
          <w:rFonts w:eastAsia="Times New Roman"/>
          <w:i/>
          <w:iCs/>
        </w:rPr>
        <w:t>10</w:t>
      </w:r>
      <w:r>
        <w:rPr>
          <w:rFonts w:eastAsia="Times New Roman"/>
        </w:rPr>
        <w:t xml:space="preserve">(1), Article 101. </w:t>
      </w:r>
      <w:hyperlink r:id="rId11" w:history="1">
        <w:r w:rsidRPr="00AA2156">
          <w:rPr>
            <w:rStyle w:val="Hyperlink"/>
            <w:rFonts w:eastAsia="Times New Roman"/>
          </w:rPr>
          <w:t>https://doi.org/10.1186/s40337-022-00609-7</w:t>
        </w:r>
      </w:hyperlink>
      <w:r>
        <w:rPr>
          <w:rFonts w:eastAsia="Times New Roman"/>
        </w:rPr>
        <w:t xml:space="preserve"> </w:t>
      </w:r>
    </w:p>
    <w:p w14:paraId="0664C9E9" w14:textId="54E213C2" w:rsidR="000745BF" w:rsidRDefault="00404BB1" w:rsidP="00404BB1">
      <w:pPr>
        <w:rPr>
          <w:rFonts w:eastAsia="Times New Roman"/>
        </w:rPr>
      </w:pPr>
      <w:proofErr w:type="spellStart"/>
      <w:r>
        <w:rPr>
          <w:rFonts w:eastAsia="Times New Roman"/>
        </w:rPr>
        <w:t>Creese</w:t>
      </w:r>
      <w:proofErr w:type="spellEnd"/>
      <w:r>
        <w:rPr>
          <w:rFonts w:eastAsia="Times New Roman"/>
        </w:rPr>
        <w:t xml:space="preserve">, M., Hampton, S., Brede, J., Babb, C., Elliott, M., </w:t>
      </w:r>
      <w:proofErr w:type="spellStart"/>
      <w:r>
        <w:rPr>
          <w:rFonts w:eastAsia="Times New Roman"/>
        </w:rPr>
        <w:t>Serpell</w:t>
      </w:r>
      <w:proofErr w:type="spellEnd"/>
      <w:r>
        <w:rPr>
          <w:rFonts w:eastAsia="Times New Roman"/>
        </w:rPr>
        <w:t xml:space="preserve">, L., Jones, C. R. G., Fox, J. R. E., </w:t>
      </w:r>
      <w:proofErr w:type="spellStart"/>
      <w:r>
        <w:rPr>
          <w:rFonts w:eastAsia="Times New Roman"/>
        </w:rPr>
        <w:t>Loewenberger</w:t>
      </w:r>
      <w:proofErr w:type="spellEnd"/>
      <w:r>
        <w:rPr>
          <w:rFonts w:eastAsia="Times New Roman"/>
        </w:rPr>
        <w:t xml:space="preserve">, A., &amp; Mandy, W. (2025). “From That Moment, Everything has Changed”: The Experience of Women With Anorexia Nervosa Receiving a Diagnosis of Autism. </w:t>
      </w:r>
      <w:r>
        <w:rPr>
          <w:rFonts w:eastAsia="Times New Roman"/>
          <w:i/>
          <w:iCs/>
        </w:rPr>
        <w:t>European Eating Disorders Review</w:t>
      </w:r>
      <w:r>
        <w:rPr>
          <w:rFonts w:eastAsia="Times New Roman"/>
        </w:rPr>
        <w:t xml:space="preserve">, </w:t>
      </w:r>
      <w:r>
        <w:rPr>
          <w:rFonts w:eastAsia="Times New Roman"/>
          <w:i/>
          <w:iCs/>
        </w:rPr>
        <w:t>33</w:t>
      </w:r>
      <w:r>
        <w:rPr>
          <w:rFonts w:eastAsia="Times New Roman"/>
        </w:rPr>
        <w:t xml:space="preserve">(4), 825–834. </w:t>
      </w:r>
      <w:hyperlink r:id="rId12" w:history="1">
        <w:r w:rsidRPr="00AA2156">
          <w:rPr>
            <w:rStyle w:val="Hyperlink"/>
            <w:rFonts w:eastAsia="Times New Roman"/>
          </w:rPr>
          <w:t>https://doi.org/10.1002/erv.3186</w:t>
        </w:r>
      </w:hyperlink>
      <w:r>
        <w:rPr>
          <w:rFonts w:eastAsia="Times New Roman"/>
        </w:rPr>
        <w:t xml:space="preserve"> </w:t>
      </w:r>
    </w:p>
    <w:p w14:paraId="34049650" w14:textId="533CA3B2" w:rsidR="001238E4" w:rsidRDefault="001238E4" w:rsidP="00404BB1">
      <w:pPr>
        <w:rPr>
          <w:rFonts w:eastAsia="Times New Roman"/>
        </w:rPr>
      </w:pPr>
      <w:r>
        <w:rPr>
          <w:rFonts w:eastAsia="Times New Roman"/>
        </w:rPr>
        <w:t>Fitzpatrick, M., Clarke, V., Ramsey</w:t>
      </w:r>
      <w:r>
        <w:rPr>
          <w:rFonts w:ascii="Cambria Math" w:eastAsia="Times New Roman" w:hAnsi="Cambria Math" w:cs="Cambria Math"/>
        </w:rPr>
        <w:t>‐</w:t>
      </w:r>
      <w:r>
        <w:rPr>
          <w:rFonts w:eastAsia="Times New Roman"/>
        </w:rPr>
        <w:t xml:space="preserve">Wade, C., &amp; Moller, N. (2023). Being a mother with anorexia: A phenomenological study of seeking and receiving professional support for white heterosexual women in the UK. </w:t>
      </w:r>
      <w:r>
        <w:rPr>
          <w:rFonts w:eastAsia="Times New Roman"/>
          <w:i/>
          <w:iCs/>
        </w:rPr>
        <w:t>Counselling and Psychotherapy Research</w:t>
      </w:r>
      <w:r>
        <w:rPr>
          <w:rFonts w:eastAsia="Times New Roman"/>
        </w:rPr>
        <w:t xml:space="preserve">, </w:t>
      </w:r>
      <w:r>
        <w:rPr>
          <w:rFonts w:eastAsia="Times New Roman"/>
          <w:i/>
          <w:iCs/>
        </w:rPr>
        <w:t>23</w:t>
      </w:r>
      <w:r>
        <w:rPr>
          <w:rFonts w:eastAsia="Times New Roman"/>
        </w:rPr>
        <w:t xml:space="preserve">(4), 1144–1154. </w:t>
      </w:r>
      <w:hyperlink r:id="rId13" w:history="1">
        <w:r w:rsidRPr="00AA2156">
          <w:rPr>
            <w:rStyle w:val="Hyperlink"/>
            <w:rFonts w:eastAsia="Times New Roman"/>
          </w:rPr>
          <w:t>https://doi.org/10.1002/capr.12687</w:t>
        </w:r>
      </w:hyperlink>
      <w:r>
        <w:rPr>
          <w:rFonts w:eastAsia="Times New Roman"/>
        </w:rPr>
        <w:t xml:space="preserve"> </w:t>
      </w:r>
    </w:p>
    <w:p w14:paraId="5477A9F5" w14:textId="40467C79" w:rsidR="007E7233" w:rsidRPr="00404BB1" w:rsidRDefault="007E7233" w:rsidP="00404BB1">
      <w:pPr>
        <w:rPr>
          <w:rFonts w:eastAsia="Times New Roman"/>
        </w:rPr>
      </w:pPr>
      <w:r>
        <w:rPr>
          <w:rFonts w:eastAsia="Times New Roman"/>
        </w:rPr>
        <w:t xml:space="preserve">Funderud, I., </w:t>
      </w:r>
      <w:proofErr w:type="spellStart"/>
      <w:r>
        <w:rPr>
          <w:rFonts w:eastAsia="Times New Roman"/>
        </w:rPr>
        <w:t>Hage</w:t>
      </w:r>
      <w:proofErr w:type="spellEnd"/>
      <w:r>
        <w:rPr>
          <w:rFonts w:eastAsia="Times New Roman"/>
        </w:rPr>
        <w:t xml:space="preserve">, T. W., </w:t>
      </w:r>
      <w:proofErr w:type="spellStart"/>
      <w:r>
        <w:rPr>
          <w:rFonts w:eastAsia="Times New Roman"/>
        </w:rPr>
        <w:t>Skjønhaug</w:t>
      </w:r>
      <w:proofErr w:type="spellEnd"/>
      <w:r>
        <w:rPr>
          <w:rFonts w:eastAsia="Times New Roman"/>
        </w:rPr>
        <w:t xml:space="preserve">, J., </w:t>
      </w:r>
      <w:proofErr w:type="spellStart"/>
      <w:r>
        <w:rPr>
          <w:rFonts w:eastAsia="Times New Roman"/>
        </w:rPr>
        <w:t>Kvakland</w:t>
      </w:r>
      <w:proofErr w:type="spellEnd"/>
      <w:r>
        <w:rPr>
          <w:rFonts w:eastAsia="Times New Roman"/>
        </w:rPr>
        <w:t xml:space="preserve">, A.-L., </w:t>
      </w:r>
      <w:proofErr w:type="spellStart"/>
      <w:r>
        <w:rPr>
          <w:rFonts w:eastAsia="Times New Roman"/>
        </w:rPr>
        <w:t>Stedal</w:t>
      </w:r>
      <w:proofErr w:type="spellEnd"/>
      <w:r>
        <w:rPr>
          <w:rFonts w:eastAsia="Times New Roman"/>
        </w:rPr>
        <w:t xml:space="preserve">, K., </w:t>
      </w:r>
      <w:proofErr w:type="spellStart"/>
      <w:r>
        <w:rPr>
          <w:rFonts w:eastAsia="Times New Roman"/>
        </w:rPr>
        <w:t>Rø</w:t>
      </w:r>
      <w:proofErr w:type="spellEnd"/>
      <w:r>
        <w:rPr>
          <w:rFonts w:eastAsia="Times New Roman"/>
        </w:rPr>
        <w:t xml:space="preserve">, Ø., &amp; Nilsen, J.-V. (2025). The experience of siblings attending multi-family therapy for adolescent eating disorders: a mixed-methods study. </w:t>
      </w:r>
      <w:r>
        <w:rPr>
          <w:rFonts w:eastAsia="Times New Roman"/>
          <w:i/>
          <w:iCs/>
        </w:rPr>
        <w:t>Journal of Eating Disorders</w:t>
      </w:r>
      <w:r>
        <w:rPr>
          <w:rFonts w:eastAsia="Times New Roman"/>
        </w:rPr>
        <w:t xml:space="preserve">, </w:t>
      </w:r>
      <w:r>
        <w:rPr>
          <w:rFonts w:eastAsia="Times New Roman"/>
          <w:i/>
          <w:iCs/>
        </w:rPr>
        <w:t>14</w:t>
      </w:r>
      <w:r>
        <w:rPr>
          <w:rFonts w:eastAsia="Times New Roman"/>
        </w:rPr>
        <w:t>(1), Article 25. https://doi.org/10.1186/s40337-025-01502-9</w:t>
      </w:r>
    </w:p>
    <w:p w14:paraId="569DD5C9" w14:textId="50E7E335" w:rsidR="00DC7648" w:rsidRDefault="00DC7648">
      <w:pPr>
        <w:rPr>
          <w:rFonts w:eastAsia="Times New Roman"/>
        </w:rPr>
      </w:pPr>
      <w:r>
        <w:rPr>
          <w:rFonts w:eastAsia="Times New Roman"/>
        </w:rPr>
        <w:t xml:space="preserve">Gao, C., Drury, C. R., Singh, S., Le Grange, D., &amp; </w:t>
      </w:r>
      <w:proofErr w:type="spellStart"/>
      <w:r>
        <w:rPr>
          <w:rFonts w:eastAsia="Times New Roman"/>
        </w:rPr>
        <w:t>Gorrell</w:t>
      </w:r>
      <w:proofErr w:type="spellEnd"/>
      <w:r>
        <w:rPr>
          <w:rFonts w:eastAsia="Times New Roman"/>
        </w:rPr>
        <w:t>, S. (2025). Adolescent Patient Perspectives on Family</w:t>
      </w:r>
      <w:r>
        <w:rPr>
          <w:rFonts w:ascii="Cambria Math" w:eastAsia="Times New Roman" w:hAnsi="Cambria Math" w:cs="Cambria Math"/>
        </w:rPr>
        <w:t>‐</w:t>
      </w:r>
      <w:r>
        <w:rPr>
          <w:rFonts w:eastAsia="Times New Roman"/>
        </w:rPr>
        <w:t xml:space="preserve">Based Treatment: A Pilot Study. </w:t>
      </w:r>
      <w:r>
        <w:rPr>
          <w:rFonts w:eastAsia="Times New Roman"/>
          <w:i/>
          <w:iCs/>
        </w:rPr>
        <w:t>The International Journal of Eating Disorders</w:t>
      </w:r>
      <w:r>
        <w:rPr>
          <w:rFonts w:eastAsia="Times New Roman"/>
        </w:rPr>
        <w:t xml:space="preserve">, </w:t>
      </w:r>
      <w:r>
        <w:rPr>
          <w:rFonts w:eastAsia="Times New Roman"/>
          <w:i/>
          <w:iCs/>
        </w:rPr>
        <w:t>58</w:t>
      </w:r>
      <w:r>
        <w:rPr>
          <w:rFonts w:eastAsia="Times New Roman"/>
        </w:rPr>
        <w:t xml:space="preserve">(5), 890–902. </w:t>
      </w:r>
      <w:hyperlink r:id="rId14" w:history="1">
        <w:r w:rsidRPr="00AA2156">
          <w:rPr>
            <w:rStyle w:val="Hyperlink"/>
            <w:rFonts w:eastAsia="Times New Roman"/>
          </w:rPr>
          <w:t>https://doi.org/10.1002/eat.24403</w:t>
        </w:r>
      </w:hyperlink>
      <w:r>
        <w:rPr>
          <w:rFonts w:eastAsia="Times New Roman"/>
        </w:rPr>
        <w:t xml:space="preserve"> </w:t>
      </w:r>
    </w:p>
    <w:p w14:paraId="3869FE30" w14:textId="5B1B63C8" w:rsidR="00AD2AA8" w:rsidRPr="00AD2AA8" w:rsidRDefault="00AD2AA8" w:rsidP="00AD2AA8">
      <w:pPr>
        <w:spacing w:line="276" w:lineRule="auto"/>
        <w:rPr>
          <w:rFonts w:eastAsia="Times New Roman" w:cstheme="minorHAnsi"/>
          <w:color w:val="000000" w:themeColor="text1"/>
        </w:rPr>
      </w:pPr>
      <w:r w:rsidRPr="007100F0">
        <w:rPr>
          <w:rFonts w:cstheme="minorHAnsi"/>
          <w:color w:val="000000" w:themeColor="text1"/>
        </w:rPr>
        <w:t xml:space="preserve">Higgins (2018), The Neurobiology of Anorexia Nervosa. In </w:t>
      </w:r>
      <w:r w:rsidRPr="007100F0">
        <w:rPr>
          <w:rFonts w:eastAsia="Times New Roman" w:cstheme="minorHAnsi"/>
          <w:color w:val="000000" w:themeColor="text1"/>
        </w:rPr>
        <w:t xml:space="preserve">Himmerich, H., &amp; Lobera, I. J. (2019). </w:t>
      </w:r>
      <w:r w:rsidRPr="007100F0">
        <w:rPr>
          <w:rFonts w:eastAsia="Times New Roman" w:cstheme="minorHAnsi"/>
          <w:i/>
          <w:iCs/>
          <w:color w:val="000000" w:themeColor="text1"/>
        </w:rPr>
        <w:t>Anorexia and bulimia nervosa</w:t>
      </w:r>
      <w:r w:rsidRPr="007100F0">
        <w:rPr>
          <w:rFonts w:eastAsia="Times New Roman" w:cstheme="minorHAnsi"/>
          <w:color w:val="000000" w:themeColor="text1"/>
        </w:rPr>
        <w:t xml:space="preserve"> (H. Himmerich &amp; I. J. Lobera, Eds.). IntechOpen.</w:t>
      </w:r>
      <w:r w:rsidR="00D8228D">
        <w:rPr>
          <w:rFonts w:eastAsia="Times New Roman" w:cstheme="minorHAnsi"/>
          <w:color w:val="000000" w:themeColor="text1"/>
        </w:rPr>
        <w:t xml:space="preserve"> </w:t>
      </w:r>
    </w:p>
    <w:p w14:paraId="5C29EB6A" w14:textId="43B3DF03" w:rsidR="000F312C" w:rsidRDefault="000F312C">
      <w:pPr>
        <w:rPr>
          <w:rFonts w:eastAsia="Times New Roman"/>
        </w:rPr>
      </w:pPr>
      <w:r>
        <w:rPr>
          <w:rFonts w:eastAsia="Times New Roman"/>
        </w:rPr>
        <w:t xml:space="preserve">Medway, M., Rhodes, P., Dawson, L., </w:t>
      </w:r>
      <w:proofErr w:type="spellStart"/>
      <w:r>
        <w:rPr>
          <w:rFonts w:eastAsia="Times New Roman"/>
        </w:rPr>
        <w:t>Miskovic</w:t>
      </w:r>
      <w:proofErr w:type="spellEnd"/>
      <w:r>
        <w:rPr>
          <w:rFonts w:eastAsia="Times New Roman"/>
        </w:rPr>
        <w:t xml:space="preserve">-Wheatley, J., Wallis, A., &amp; Madden, S. (2019). Adolescent development in family-based treatment for anorexia nervosa: </w:t>
      </w:r>
      <w:r>
        <w:rPr>
          <w:rFonts w:eastAsia="Times New Roman"/>
        </w:rPr>
        <w:lastRenderedPageBreak/>
        <w:t xml:space="preserve">Patients’ and parents’ narratives. </w:t>
      </w:r>
      <w:r>
        <w:rPr>
          <w:rFonts w:eastAsia="Times New Roman"/>
          <w:i/>
          <w:iCs/>
        </w:rPr>
        <w:t>Clinical Child Psychology and Psychiatry</w:t>
      </w:r>
      <w:r>
        <w:rPr>
          <w:rFonts w:eastAsia="Times New Roman"/>
        </w:rPr>
        <w:t xml:space="preserve">, </w:t>
      </w:r>
      <w:r>
        <w:rPr>
          <w:rFonts w:eastAsia="Times New Roman"/>
          <w:i/>
          <w:iCs/>
        </w:rPr>
        <w:t>24</w:t>
      </w:r>
      <w:r>
        <w:rPr>
          <w:rFonts w:eastAsia="Times New Roman"/>
        </w:rPr>
        <w:t xml:space="preserve">(1), 129–143. </w:t>
      </w:r>
      <w:hyperlink r:id="rId15" w:history="1">
        <w:r w:rsidR="00DF0E05" w:rsidRPr="00AA2156">
          <w:rPr>
            <w:rStyle w:val="Hyperlink"/>
            <w:rFonts w:eastAsia="Times New Roman"/>
          </w:rPr>
          <w:t>https://doi.org/10.1177/1359104518792293</w:t>
        </w:r>
      </w:hyperlink>
      <w:r w:rsidR="00DF0E05">
        <w:rPr>
          <w:rFonts w:eastAsia="Times New Roman"/>
        </w:rPr>
        <w:t xml:space="preserve"> </w:t>
      </w:r>
    </w:p>
    <w:p w14:paraId="07BBBAAE" w14:textId="401C98A3" w:rsidR="00BC08EB" w:rsidRDefault="00BC08EB">
      <w:pPr>
        <w:rPr>
          <w:rFonts w:eastAsia="Times New Roman"/>
        </w:rPr>
      </w:pPr>
      <w:r>
        <w:rPr>
          <w:rFonts w:eastAsia="Times New Roman"/>
        </w:rPr>
        <w:t xml:space="preserve">McLean, C. P., de Boer, K., Lee, M. F., &amp; McLean, S. A. (2025). The Treatment Experiences of Vegetarians and Vegans with an Eating Disorder: A Qualitative Study. </w:t>
      </w:r>
      <w:r>
        <w:rPr>
          <w:rFonts w:eastAsia="Times New Roman"/>
          <w:i/>
          <w:iCs/>
        </w:rPr>
        <w:t>Nutrients</w:t>
      </w:r>
      <w:r>
        <w:rPr>
          <w:rFonts w:eastAsia="Times New Roman"/>
        </w:rPr>
        <w:t xml:space="preserve">, </w:t>
      </w:r>
      <w:r>
        <w:rPr>
          <w:rFonts w:eastAsia="Times New Roman"/>
          <w:i/>
          <w:iCs/>
        </w:rPr>
        <w:t>17</w:t>
      </w:r>
      <w:r>
        <w:rPr>
          <w:rFonts w:eastAsia="Times New Roman"/>
        </w:rPr>
        <w:t xml:space="preserve">(2), 345. </w:t>
      </w:r>
      <w:hyperlink r:id="rId16" w:history="1">
        <w:r w:rsidRPr="00AA2156">
          <w:rPr>
            <w:rStyle w:val="Hyperlink"/>
            <w:rFonts w:eastAsia="Times New Roman"/>
          </w:rPr>
          <w:t>https://doi.org/10.3390/nu17020345</w:t>
        </w:r>
      </w:hyperlink>
      <w:r>
        <w:rPr>
          <w:rFonts w:eastAsia="Times New Roman"/>
        </w:rPr>
        <w:t xml:space="preserve"> </w:t>
      </w:r>
    </w:p>
    <w:p w14:paraId="3EFBA834" w14:textId="23162CB1" w:rsidR="004D6825" w:rsidRDefault="004D6825">
      <w:pPr>
        <w:rPr>
          <w:rFonts w:eastAsia="Times New Roman"/>
        </w:rPr>
      </w:pPr>
      <w:r>
        <w:rPr>
          <w:rFonts w:eastAsia="Times New Roman"/>
        </w:rPr>
        <w:t xml:space="preserve">Nilsen, J.-V., </w:t>
      </w:r>
      <w:proofErr w:type="spellStart"/>
      <w:r>
        <w:rPr>
          <w:rFonts w:eastAsia="Times New Roman"/>
        </w:rPr>
        <w:t>Rø</w:t>
      </w:r>
      <w:proofErr w:type="spellEnd"/>
      <w:r>
        <w:rPr>
          <w:rFonts w:eastAsia="Times New Roman"/>
        </w:rPr>
        <w:t xml:space="preserve">, Ø., </w:t>
      </w:r>
      <w:proofErr w:type="spellStart"/>
      <w:r>
        <w:rPr>
          <w:rFonts w:eastAsia="Times New Roman"/>
        </w:rPr>
        <w:t>Halvorsen</w:t>
      </w:r>
      <w:proofErr w:type="spellEnd"/>
      <w:r>
        <w:rPr>
          <w:rFonts w:eastAsia="Times New Roman"/>
        </w:rPr>
        <w:t xml:space="preserve">, I., </w:t>
      </w:r>
      <w:proofErr w:type="spellStart"/>
      <w:r>
        <w:rPr>
          <w:rFonts w:eastAsia="Times New Roman"/>
        </w:rPr>
        <w:t>Oddli</w:t>
      </w:r>
      <w:proofErr w:type="spellEnd"/>
      <w:r>
        <w:rPr>
          <w:rFonts w:eastAsia="Times New Roman"/>
        </w:rPr>
        <w:t xml:space="preserve">, H. W., &amp; </w:t>
      </w:r>
      <w:proofErr w:type="spellStart"/>
      <w:r>
        <w:rPr>
          <w:rFonts w:eastAsia="Times New Roman"/>
        </w:rPr>
        <w:t>Hage</w:t>
      </w:r>
      <w:proofErr w:type="spellEnd"/>
      <w:r>
        <w:rPr>
          <w:rFonts w:eastAsia="Times New Roman"/>
        </w:rPr>
        <w:t xml:space="preserve">, T. W. (2021). Family members’ reflections upon a family-based inpatient treatment program for adolescent anorexia nervosa: a thematic analysis. </w:t>
      </w:r>
      <w:r>
        <w:rPr>
          <w:rFonts w:eastAsia="Times New Roman"/>
          <w:i/>
          <w:iCs/>
        </w:rPr>
        <w:t>Journal of Eating Disorders</w:t>
      </w:r>
      <w:r>
        <w:rPr>
          <w:rFonts w:eastAsia="Times New Roman"/>
        </w:rPr>
        <w:t xml:space="preserve">, </w:t>
      </w:r>
      <w:r>
        <w:rPr>
          <w:rFonts w:eastAsia="Times New Roman"/>
          <w:i/>
          <w:iCs/>
        </w:rPr>
        <w:t>9</w:t>
      </w:r>
      <w:r>
        <w:rPr>
          <w:rFonts w:eastAsia="Times New Roman"/>
        </w:rPr>
        <w:t xml:space="preserve">(1), Article 7. </w:t>
      </w:r>
      <w:hyperlink r:id="rId17" w:history="1">
        <w:r w:rsidRPr="00AA2156">
          <w:rPr>
            <w:rStyle w:val="Hyperlink"/>
            <w:rFonts w:eastAsia="Times New Roman"/>
          </w:rPr>
          <w:t>https://doi.org/10.1186/s40337-020-00360-x</w:t>
        </w:r>
      </w:hyperlink>
      <w:r>
        <w:rPr>
          <w:rFonts w:eastAsia="Times New Roman"/>
        </w:rPr>
        <w:t xml:space="preserve"> </w:t>
      </w:r>
    </w:p>
    <w:p w14:paraId="4A13F1D6" w14:textId="77777777" w:rsidR="007100F0" w:rsidRPr="007100F0" w:rsidRDefault="007100F0" w:rsidP="00284E38">
      <w:pPr>
        <w:pStyle w:val="NormalWeb"/>
        <w:spacing w:after="160" w:afterAutospacing="0" w:line="276" w:lineRule="auto"/>
        <w:rPr>
          <w:rFonts w:asciiTheme="minorHAnsi" w:hAnsiTheme="minorHAnsi" w:cstheme="minorHAnsi"/>
          <w:color w:val="000000" w:themeColor="text1"/>
        </w:rPr>
      </w:pPr>
    </w:p>
    <w:p w14:paraId="7A317D26" w14:textId="77777777" w:rsidR="007100F0" w:rsidRPr="007100F0" w:rsidRDefault="007100F0" w:rsidP="00284E38">
      <w:pPr>
        <w:spacing w:line="276" w:lineRule="auto"/>
        <w:rPr>
          <w:rFonts w:cstheme="minorHAnsi"/>
          <w:color w:val="000000" w:themeColor="text1"/>
        </w:rPr>
      </w:pPr>
    </w:p>
    <w:p w14:paraId="0292A2FA" w14:textId="77777777" w:rsidR="003A4EBE" w:rsidRPr="007100F0" w:rsidRDefault="003A4EBE" w:rsidP="00284E38">
      <w:pPr>
        <w:spacing w:line="276" w:lineRule="auto"/>
        <w:rPr>
          <w:rFonts w:cstheme="minorHAnsi"/>
          <w:color w:val="000000" w:themeColor="text1"/>
        </w:rPr>
      </w:pPr>
    </w:p>
    <w:sectPr w:rsidR="003A4EBE" w:rsidRPr="007100F0" w:rsidSect="004F277D">
      <w:footerReference w:type="even" r:id="rId18"/>
      <w:footerReference w:type="first" r:id="rId1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A0FD83" w14:textId="77777777" w:rsidR="00615864" w:rsidRDefault="00615864">
      <w:pPr>
        <w:spacing w:after="0" w:line="240" w:lineRule="auto"/>
      </w:pPr>
      <w:r>
        <w:separator/>
      </w:r>
    </w:p>
  </w:endnote>
  <w:endnote w:type="continuationSeparator" w:id="0">
    <w:p w14:paraId="34F683A1" w14:textId="77777777" w:rsidR="00615864" w:rsidRDefault="006158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Segoe UI Emoji">
    <w:panose1 w:val="020B0502040204020203"/>
    <w:charset w:val="00"/>
    <w:family w:val="swiss"/>
    <w:pitch w:val="variable"/>
    <w:sig w:usb0="00000003" w:usb1="02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49796D" w14:textId="77777777" w:rsidR="008851CB" w:rsidRDefault="008851CB">
    <w:pPr>
      <w:tabs>
        <w:tab w:val="right" w:pos="10092"/>
      </w:tabs>
      <w:spacing w:after="0" w:line="259" w:lineRule="auto"/>
    </w:pPr>
    <w:r>
      <w:rPr>
        <w:rFonts w:ascii="Calibri" w:eastAsia="Calibri" w:hAnsi="Calibri" w:cs="Calibri"/>
        <w:noProof/>
        <w:color w:val="000000"/>
        <w:sz w:val="22"/>
      </w:rPr>
      <mc:AlternateContent>
        <mc:Choice Requires="wpg">
          <w:drawing>
            <wp:anchor distT="0" distB="0" distL="114300" distR="114300" simplePos="0" relativeHeight="251659264" behindDoc="0" locked="0" layoutInCell="1" allowOverlap="1" wp14:anchorId="3885A50C" wp14:editId="7A19A0F0">
              <wp:simplePos x="0" y="0"/>
              <wp:positionH relativeFrom="page">
                <wp:posOffset>576000</wp:posOffset>
              </wp:positionH>
              <wp:positionV relativeFrom="page">
                <wp:posOffset>8656558</wp:posOffset>
              </wp:positionV>
              <wp:extent cx="6408001" cy="6350"/>
              <wp:effectExtent l="0" t="0" r="0" b="0"/>
              <wp:wrapSquare wrapText="bothSides"/>
              <wp:docPr id="36783" name="Group 36783"/>
              <wp:cNvGraphicFramePr/>
              <a:graphic xmlns:a="http://schemas.openxmlformats.org/drawingml/2006/main">
                <a:graphicData uri="http://schemas.microsoft.com/office/word/2010/wordprocessingGroup">
                  <wpg:wgp>
                    <wpg:cNvGrpSpPr/>
                    <wpg:grpSpPr>
                      <a:xfrm>
                        <a:off x="0" y="0"/>
                        <a:ext cx="6408001" cy="6350"/>
                        <a:chOff x="0" y="0"/>
                        <a:chExt cx="6408001" cy="6350"/>
                      </a:xfrm>
                    </wpg:grpSpPr>
                    <wps:wsp>
                      <wps:cNvPr id="36784" name="Shape 36784"/>
                      <wps:cNvSpPr/>
                      <wps:spPr>
                        <a:xfrm>
                          <a:off x="0" y="0"/>
                          <a:ext cx="6408001" cy="0"/>
                        </a:xfrm>
                        <a:custGeom>
                          <a:avLst/>
                          <a:gdLst/>
                          <a:ahLst/>
                          <a:cxnLst/>
                          <a:rect l="0" t="0" r="0" b="0"/>
                          <a:pathLst>
                            <a:path w="6408001">
                              <a:moveTo>
                                <a:pt x="0" y="0"/>
                              </a:moveTo>
                              <a:lnTo>
                                <a:pt x="6408001" y="0"/>
                              </a:lnTo>
                            </a:path>
                          </a:pathLst>
                        </a:custGeom>
                        <a:ln w="6350" cap="flat">
                          <a:miter lim="100000"/>
                        </a:ln>
                      </wps:spPr>
                      <wps:style>
                        <a:lnRef idx="1">
                          <a:srgbClr val="181717"/>
                        </a:lnRef>
                        <a:fillRef idx="0">
                          <a:srgbClr val="000000">
                            <a:alpha val="0"/>
                          </a:srgbClr>
                        </a:fillRef>
                        <a:effectRef idx="0">
                          <a:scrgbClr r="0" g="0" b="0"/>
                        </a:effectRef>
                        <a:fontRef idx="none"/>
                      </wps:style>
                      <wps:bodyPr/>
                    </wps:wsp>
                  </wpg:wgp>
                </a:graphicData>
              </a:graphic>
            </wp:anchor>
          </w:drawing>
        </mc:Choice>
        <mc:Fallback>
          <w:pict>
            <v:group w14:anchorId="3A5E8C5A" id="Group 36783" o:spid="_x0000_s1026" style="position:absolute;margin-left:45.35pt;margin-top:681.6pt;width:504.55pt;height:.5pt;z-index:251659264;mso-position-horizontal-relative:page;mso-position-vertical-relative:page" coordsize="64080,63"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">
              <v:shape id="Shape 36784" o:spid="_x0000_s1027" style="position:absolute;width:64080;height:0;visibility:visible;mso-wrap-style:square;v-text-anchor:top" coordsize="6408001,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" path="m,l6408001,e" filled="f" strokecolor="#181717" strokeweight=".5pt">
                <v:stroke miterlimit="1" joinstyle="miter"/>
                <v:path arrowok="t" textboxrect="0,0,6408001,0"/>
              </v:shape>
              <w10:wrap type="square" anchorx="page" anchory="page"/>
            </v:group>
          </w:pict>
        </mc:Fallback>
      </mc:AlternateContent>
    </w:r>
    <w:r>
      <w:fldChar w:fldCharType="begin"/>
    </w:r>
    <w:r>
      <w:instrText xml:space="preserve"> PAGE   \* MERGEFORMAT </w:instrText>
    </w:r>
    <w:r>
      <w:fldChar w:fldCharType="separate"/>
    </w:r>
    <w:r>
      <w:t>892</w:t>
    </w:r>
    <w:r>
      <w:fldChar w:fldCharType="end"/>
    </w:r>
    <w:r>
      <w:tab/>
    </w:r>
    <w:r>
      <w:rPr>
        <w:rFonts w:ascii="Times New Roman" w:eastAsia="Times New Roman" w:hAnsi="Times New Roman" w:cs="Times New Roman"/>
        <w:i/>
        <w:sz w:val="14"/>
      </w:rPr>
      <w:t>International Journal of Eating Disorders,</w:t>
    </w:r>
    <w:r>
      <w:rPr>
        <w:sz w:val="14"/>
      </w:rPr>
      <w:t xml:space="preserve"> 2025</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AE5D0F" w14:textId="77777777" w:rsidR="008851CB" w:rsidRDefault="008851CB">
    <w:pPr>
      <w:tabs>
        <w:tab w:val="right" w:pos="10092"/>
      </w:tabs>
      <w:spacing w:after="0" w:line="259" w:lineRule="auto"/>
    </w:pPr>
    <w:r>
      <w:fldChar w:fldCharType="begin"/>
    </w:r>
    <w:r>
      <w:instrText xml:space="preserve"> PAGE   \* MERGEFORMAT </w:instrText>
    </w:r>
    <w:r>
      <w:fldChar w:fldCharType="separate"/>
    </w:r>
    <w:r>
      <w:t>896</w:t>
    </w:r>
    <w:r>
      <w:fldChar w:fldCharType="end"/>
    </w:r>
    <w:r>
      <w:tab/>
    </w:r>
    <w:r>
      <w:rPr>
        <w:rFonts w:ascii="Times New Roman" w:eastAsia="Times New Roman" w:hAnsi="Times New Roman" w:cs="Times New Roman"/>
        <w:i/>
        <w:sz w:val="14"/>
      </w:rPr>
      <w:t>International Journal of Eating Disorders,</w:t>
    </w:r>
    <w:r>
      <w:rPr>
        <w:sz w:val="14"/>
      </w:rPr>
      <w:t xml:space="preserve"> 2025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C07970" w14:textId="77777777" w:rsidR="00615864" w:rsidRDefault="00615864">
      <w:pPr>
        <w:spacing w:after="0" w:line="240" w:lineRule="auto"/>
      </w:pPr>
      <w:r>
        <w:separator/>
      </w:r>
    </w:p>
  </w:footnote>
  <w:footnote w:type="continuationSeparator" w:id="0">
    <w:p w14:paraId="24845AC9" w14:textId="77777777" w:rsidR="00615864" w:rsidRDefault="006158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665CAD"/>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D244DB9"/>
    <w:multiLevelType w:val="hybridMultilevel"/>
    <w:tmpl w:val="E27C4E34"/>
    <w:lvl w:ilvl="0" w:tplc="FFFFFFFF">
      <w:start w:val="1"/>
      <w:numFmt w:val="decimal"/>
      <w:lvlText w:val="%1."/>
      <w:lvlJc w:val="left"/>
      <w:pPr>
        <w:ind w:left="720" w:hanging="360"/>
      </w:pPr>
      <w:rPr>
        <w:rFonts w:cstheme="minorHAnsi"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F6F5255"/>
    <w:multiLevelType w:val="hybridMultilevel"/>
    <w:tmpl w:val="F5CEA7A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3CC30B9"/>
    <w:multiLevelType w:val="hybridMultilevel"/>
    <w:tmpl w:val="D32CE4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F951E9"/>
    <w:multiLevelType w:val="hybridMultilevel"/>
    <w:tmpl w:val="E78A4156"/>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65440C3"/>
    <w:multiLevelType w:val="hybridMultilevel"/>
    <w:tmpl w:val="5356A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02278A"/>
    <w:multiLevelType w:val="hybridMultilevel"/>
    <w:tmpl w:val="3CD07002"/>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095361B"/>
    <w:multiLevelType w:val="hybridMultilevel"/>
    <w:tmpl w:val="53AA370C"/>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6C91847"/>
    <w:multiLevelType w:val="hybridMultilevel"/>
    <w:tmpl w:val="F5CEA7AC"/>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4BCF7BD0"/>
    <w:multiLevelType w:val="hybridMultilevel"/>
    <w:tmpl w:val="73C25400"/>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67794B49"/>
    <w:multiLevelType w:val="hybridMultilevel"/>
    <w:tmpl w:val="F1EA2030"/>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7980986"/>
    <w:multiLevelType w:val="hybridMultilevel"/>
    <w:tmpl w:val="7EF61854"/>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71714CE9"/>
    <w:multiLevelType w:val="hybridMultilevel"/>
    <w:tmpl w:val="F5CEA7A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7C2F59BE"/>
    <w:multiLevelType w:val="hybridMultilevel"/>
    <w:tmpl w:val="129E93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28745640">
    <w:abstractNumId w:val="3"/>
  </w:num>
  <w:num w:numId="2" w16cid:durableId="2031955249">
    <w:abstractNumId w:val="13"/>
  </w:num>
  <w:num w:numId="3" w16cid:durableId="44526779">
    <w:abstractNumId w:val="5"/>
  </w:num>
  <w:num w:numId="4" w16cid:durableId="584609061">
    <w:abstractNumId w:val="0"/>
  </w:num>
  <w:num w:numId="5" w16cid:durableId="824080571">
    <w:abstractNumId w:val="4"/>
  </w:num>
  <w:num w:numId="6" w16cid:durableId="1990014582">
    <w:abstractNumId w:val="10"/>
  </w:num>
  <w:num w:numId="7" w16cid:durableId="429741204">
    <w:abstractNumId w:val="8"/>
  </w:num>
  <w:num w:numId="8" w16cid:durableId="420759367">
    <w:abstractNumId w:val="11"/>
  </w:num>
  <w:num w:numId="9" w16cid:durableId="952401145">
    <w:abstractNumId w:val="9"/>
  </w:num>
  <w:num w:numId="10" w16cid:durableId="82801771">
    <w:abstractNumId w:val="1"/>
  </w:num>
  <w:num w:numId="11" w16cid:durableId="1918586709">
    <w:abstractNumId w:val="7"/>
  </w:num>
  <w:num w:numId="12" w16cid:durableId="504324703">
    <w:abstractNumId w:val="6"/>
  </w:num>
  <w:num w:numId="13" w16cid:durableId="999305498">
    <w:abstractNumId w:val="12"/>
  </w:num>
  <w:num w:numId="14" w16cid:durableId="111922479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3"/>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AE97B5B"/>
    <w:rsid w:val="0002701A"/>
    <w:rsid w:val="00030B5F"/>
    <w:rsid w:val="00037F9C"/>
    <w:rsid w:val="00040658"/>
    <w:rsid w:val="00043C0C"/>
    <w:rsid w:val="000463E1"/>
    <w:rsid w:val="00053EEA"/>
    <w:rsid w:val="00057A3B"/>
    <w:rsid w:val="00057CAC"/>
    <w:rsid w:val="00063E19"/>
    <w:rsid w:val="0006743F"/>
    <w:rsid w:val="000745BF"/>
    <w:rsid w:val="0008496C"/>
    <w:rsid w:val="000A2A2B"/>
    <w:rsid w:val="000A5351"/>
    <w:rsid w:val="000A5D89"/>
    <w:rsid w:val="000B45F0"/>
    <w:rsid w:val="000B55C1"/>
    <w:rsid w:val="000C1861"/>
    <w:rsid w:val="000C18C4"/>
    <w:rsid w:val="000C3345"/>
    <w:rsid w:val="000D062F"/>
    <w:rsid w:val="000E0170"/>
    <w:rsid w:val="000E33F5"/>
    <w:rsid w:val="000E4972"/>
    <w:rsid w:val="000E4FDF"/>
    <w:rsid w:val="000E53DC"/>
    <w:rsid w:val="000F312C"/>
    <w:rsid w:val="0010001C"/>
    <w:rsid w:val="00100BCA"/>
    <w:rsid w:val="00100D85"/>
    <w:rsid w:val="00112866"/>
    <w:rsid w:val="00120CF4"/>
    <w:rsid w:val="00121CD5"/>
    <w:rsid w:val="00121F32"/>
    <w:rsid w:val="001238E4"/>
    <w:rsid w:val="00127179"/>
    <w:rsid w:val="0013672B"/>
    <w:rsid w:val="00137728"/>
    <w:rsid w:val="00141881"/>
    <w:rsid w:val="0014393B"/>
    <w:rsid w:val="0014484F"/>
    <w:rsid w:val="001460F8"/>
    <w:rsid w:val="00146662"/>
    <w:rsid w:val="001478F7"/>
    <w:rsid w:val="00150F23"/>
    <w:rsid w:val="0015128C"/>
    <w:rsid w:val="001528C0"/>
    <w:rsid w:val="00154BFB"/>
    <w:rsid w:val="0016104F"/>
    <w:rsid w:val="00163519"/>
    <w:rsid w:val="0016397F"/>
    <w:rsid w:val="00165FA6"/>
    <w:rsid w:val="00167682"/>
    <w:rsid w:val="001723E1"/>
    <w:rsid w:val="0019306A"/>
    <w:rsid w:val="00194491"/>
    <w:rsid w:val="00195AA7"/>
    <w:rsid w:val="0019657E"/>
    <w:rsid w:val="0019769F"/>
    <w:rsid w:val="00197FDD"/>
    <w:rsid w:val="001A23BB"/>
    <w:rsid w:val="001A49E6"/>
    <w:rsid w:val="001A4D6A"/>
    <w:rsid w:val="001A51F3"/>
    <w:rsid w:val="001A7807"/>
    <w:rsid w:val="001B0514"/>
    <w:rsid w:val="001B5E96"/>
    <w:rsid w:val="001B6041"/>
    <w:rsid w:val="001D047E"/>
    <w:rsid w:val="001D14CA"/>
    <w:rsid w:val="001D225C"/>
    <w:rsid w:val="001D6CD9"/>
    <w:rsid w:val="001E1E58"/>
    <w:rsid w:val="001E44F1"/>
    <w:rsid w:val="001E4681"/>
    <w:rsid w:val="001E47C3"/>
    <w:rsid w:val="001E5BFF"/>
    <w:rsid w:val="001E6FF6"/>
    <w:rsid w:val="001F1540"/>
    <w:rsid w:val="001F185B"/>
    <w:rsid w:val="00215F32"/>
    <w:rsid w:val="002269C1"/>
    <w:rsid w:val="00227A99"/>
    <w:rsid w:val="002318FA"/>
    <w:rsid w:val="00232CC0"/>
    <w:rsid w:val="00236628"/>
    <w:rsid w:val="002550BC"/>
    <w:rsid w:val="002568BB"/>
    <w:rsid w:val="002611F1"/>
    <w:rsid w:val="002628D6"/>
    <w:rsid w:val="0026545E"/>
    <w:rsid w:val="00284C5E"/>
    <w:rsid w:val="00284E38"/>
    <w:rsid w:val="002934FE"/>
    <w:rsid w:val="002A040A"/>
    <w:rsid w:val="002A5E7E"/>
    <w:rsid w:val="002B1F38"/>
    <w:rsid w:val="002B57D5"/>
    <w:rsid w:val="002B6375"/>
    <w:rsid w:val="002B712B"/>
    <w:rsid w:val="002C106A"/>
    <w:rsid w:val="002C2E57"/>
    <w:rsid w:val="002D26E6"/>
    <w:rsid w:val="002E58DF"/>
    <w:rsid w:val="002E7529"/>
    <w:rsid w:val="002F2D1B"/>
    <w:rsid w:val="002F63EF"/>
    <w:rsid w:val="002F7DB3"/>
    <w:rsid w:val="00302389"/>
    <w:rsid w:val="00302C00"/>
    <w:rsid w:val="003113B1"/>
    <w:rsid w:val="003130AB"/>
    <w:rsid w:val="00321D9A"/>
    <w:rsid w:val="00322624"/>
    <w:rsid w:val="00327F1E"/>
    <w:rsid w:val="00332368"/>
    <w:rsid w:val="0033732D"/>
    <w:rsid w:val="00342557"/>
    <w:rsid w:val="003428F5"/>
    <w:rsid w:val="00345953"/>
    <w:rsid w:val="00347E1E"/>
    <w:rsid w:val="00351277"/>
    <w:rsid w:val="00354272"/>
    <w:rsid w:val="00355489"/>
    <w:rsid w:val="003565B9"/>
    <w:rsid w:val="00360F1B"/>
    <w:rsid w:val="00374535"/>
    <w:rsid w:val="003778C4"/>
    <w:rsid w:val="0038181E"/>
    <w:rsid w:val="00387FE6"/>
    <w:rsid w:val="003A3854"/>
    <w:rsid w:val="003A4EBE"/>
    <w:rsid w:val="003A6538"/>
    <w:rsid w:val="003B4593"/>
    <w:rsid w:val="003B5376"/>
    <w:rsid w:val="003C5257"/>
    <w:rsid w:val="003C5455"/>
    <w:rsid w:val="003E110B"/>
    <w:rsid w:val="003E5042"/>
    <w:rsid w:val="003E6219"/>
    <w:rsid w:val="003F542E"/>
    <w:rsid w:val="00404BB1"/>
    <w:rsid w:val="004168B2"/>
    <w:rsid w:val="00425194"/>
    <w:rsid w:val="00433A29"/>
    <w:rsid w:val="00443050"/>
    <w:rsid w:val="00444F07"/>
    <w:rsid w:val="00447E0B"/>
    <w:rsid w:val="0045091B"/>
    <w:rsid w:val="004531D5"/>
    <w:rsid w:val="0045422B"/>
    <w:rsid w:val="004603CB"/>
    <w:rsid w:val="00465C6C"/>
    <w:rsid w:val="00471660"/>
    <w:rsid w:val="00472706"/>
    <w:rsid w:val="00486DCB"/>
    <w:rsid w:val="00494D50"/>
    <w:rsid w:val="004A3718"/>
    <w:rsid w:val="004A39F7"/>
    <w:rsid w:val="004A4935"/>
    <w:rsid w:val="004A5D08"/>
    <w:rsid w:val="004A617C"/>
    <w:rsid w:val="004B13B0"/>
    <w:rsid w:val="004B68A0"/>
    <w:rsid w:val="004C3501"/>
    <w:rsid w:val="004C3F14"/>
    <w:rsid w:val="004C5C38"/>
    <w:rsid w:val="004C7F3F"/>
    <w:rsid w:val="004D2CA6"/>
    <w:rsid w:val="004D6825"/>
    <w:rsid w:val="004E77D0"/>
    <w:rsid w:val="004E7CF5"/>
    <w:rsid w:val="004F0872"/>
    <w:rsid w:val="004F277D"/>
    <w:rsid w:val="004F3E1A"/>
    <w:rsid w:val="00505A8E"/>
    <w:rsid w:val="00510DB5"/>
    <w:rsid w:val="00511B32"/>
    <w:rsid w:val="0051280F"/>
    <w:rsid w:val="0051490E"/>
    <w:rsid w:val="00514EC2"/>
    <w:rsid w:val="005219D4"/>
    <w:rsid w:val="00524494"/>
    <w:rsid w:val="005304EC"/>
    <w:rsid w:val="00531A32"/>
    <w:rsid w:val="005451CC"/>
    <w:rsid w:val="00551485"/>
    <w:rsid w:val="005520BE"/>
    <w:rsid w:val="005521B0"/>
    <w:rsid w:val="00563748"/>
    <w:rsid w:val="00571387"/>
    <w:rsid w:val="005770B2"/>
    <w:rsid w:val="00580359"/>
    <w:rsid w:val="00585D01"/>
    <w:rsid w:val="005942CE"/>
    <w:rsid w:val="0059500B"/>
    <w:rsid w:val="005A1245"/>
    <w:rsid w:val="005A5EA0"/>
    <w:rsid w:val="005A6E42"/>
    <w:rsid w:val="005B1FF9"/>
    <w:rsid w:val="005C2E70"/>
    <w:rsid w:val="005C6F98"/>
    <w:rsid w:val="005C75F6"/>
    <w:rsid w:val="005D6F67"/>
    <w:rsid w:val="005E0877"/>
    <w:rsid w:val="005E2F16"/>
    <w:rsid w:val="005E3FF8"/>
    <w:rsid w:val="005E4DCA"/>
    <w:rsid w:val="005E786E"/>
    <w:rsid w:val="00601343"/>
    <w:rsid w:val="0060645A"/>
    <w:rsid w:val="00615864"/>
    <w:rsid w:val="00617780"/>
    <w:rsid w:val="0062063B"/>
    <w:rsid w:val="00632B6A"/>
    <w:rsid w:val="00636EEB"/>
    <w:rsid w:val="00637943"/>
    <w:rsid w:val="00642B70"/>
    <w:rsid w:val="006452D1"/>
    <w:rsid w:val="00646261"/>
    <w:rsid w:val="00675982"/>
    <w:rsid w:val="00677207"/>
    <w:rsid w:val="00680FEB"/>
    <w:rsid w:val="00681FC3"/>
    <w:rsid w:val="00682D8F"/>
    <w:rsid w:val="00690EEC"/>
    <w:rsid w:val="006A1CF2"/>
    <w:rsid w:val="006A29F1"/>
    <w:rsid w:val="006A6D45"/>
    <w:rsid w:val="006B1A33"/>
    <w:rsid w:val="006C31C3"/>
    <w:rsid w:val="006D2230"/>
    <w:rsid w:val="006E14A2"/>
    <w:rsid w:val="006E219D"/>
    <w:rsid w:val="006F245E"/>
    <w:rsid w:val="006F50F7"/>
    <w:rsid w:val="006F57B2"/>
    <w:rsid w:val="006F6FA1"/>
    <w:rsid w:val="00703D2A"/>
    <w:rsid w:val="00703E12"/>
    <w:rsid w:val="00706560"/>
    <w:rsid w:val="007100F0"/>
    <w:rsid w:val="00714C5A"/>
    <w:rsid w:val="0071646C"/>
    <w:rsid w:val="007223C7"/>
    <w:rsid w:val="0072288E"/>
    <w:rsid w:val="00730430"/>
    <w:rsid w:val="007333F1"/>
    <w:rsid w:val="00736C44"/>
    <w:rsid w:val="00741265"/>
    <w:rsid w:val="00742B19"/>
    <w:rsid w:val="00751B28"/>
    <w:rsid w:val="0076289D"/>
    <w:rsid w:val="007719D7"/>
    <w:rsid w:val="007804F5"/>
    <w:rsid w:val="007810FA"/>
    <w:rsid w:val="00783501"/>
    <w:rsid w:val="00785203"/>
    <w:rsid w:val="0079491C"/>
    <w:rsid w:val="007B4939"/>
    <w:rsid w:val="007B5514"/>
    <w:rsid w:val="007C45D5"/>
    <w:rsid w:val="007C7060"/>
    <w:rsid w:val="007C709A"/>
    <w:rsid w:val="007C7A21"/>
    <w:rsid w:val="007D0122"/>
    <w:rsid w:val="007D135C"/>
    <w:rsid w:val="007D5BAE"/>
    <w:rsid w:val="007E15B5"/>
    <w:rsid w:val="007E7233"/>
    <w:rsid w:val="007F3A5D"/>
    <w:rsid w:val="00800A93"/>
    <w:rsid w:val="00804F09"/>
    <w:rsid w:val="00806F54"/>
    <w:rsid w:val="008138EC"/>
    <w:rsid w:val="0082078A"/>
    <w:rsid w:val="0082165C"/>
    <w:rsid w:val="0083058B"/>
    <w:rsid w:val="00842324"/>
    <w:rsid w:val="0084587F"/>
    <w:rsid w:val="008474F0"/>
    <w:rsid w:val="00851B5F"/>
    <w:rsid w:val="00855DF8"/>
    <w:rsid w:val="00877454"/>
    <w:rsid w:val="008851CB"/>
    <w:rsid w:val="00887E93"/>
    <w:rsid w:val="00890B21"/>
    <w:rsid w:val="00892E56"/>
    <w:rsid w:val="008949AB"/>
    <w:rsid w:val="00896676"/>
    <w:rsid w:val="008A026B"/>
    <w:rsid w:val="008A0949"/>
    <w:rsid w:val="008A2000"/>
    <w:rsid w:val="008A7E3A"/>
    <w:rsid w:val="008B07CA"/>
    <w:rsid w:val="008B1BA7"/>
    <w:rsid w:val="008B3CA2"/>
    <w:rsid w:val="008C0EA6"/>
    <w:rsid w:val="008C59B4"/>
    <w:rsid w:val="008D1463"/>
    <w:rsid w:val="008D3BFA"/>
    <w:rsid w:val="008D5CCB"/>
    <w:rsid w:val="008E2724"/>
    <w:rsid w:val="008E760B"/>
    <w:rsid w:val="008F0496"/>
    <w:rsid w:val="008F45BD"/>
    <w:rsid w:val="0090236A"/>
    <w:rsid w:val="009049B3"/>
    <w:rsid w:val="009054E0"/>
    <w:rsid w:val="00907270"/>
    <w:rsid w:val="00921E45"/>
    <w:rsid w:val="00922537"/>
    <w:rsid w:val="0093739A"/>
    <w:rsid w:val="00947065"/>
    <w:rsid w:val="009503F3"/>
    <w:rsid w:val="00955200"/>
    <w:rsid w:val="00955F22"/>
    <w:rsid w:val="00960943"/>
    <w:rsid w:val="00961B72"/>
    <w:rsid w:val="009639EC"/>
    <w:rsid w:val="00966A6C"/>
    <w:rsid w:val="009725E0"/>
    <w:rsid w:val="00974AC1"/>
    <w:rsid w:val="009767F8"/>
    <w:rsid w:val="009816E1"/>
    <w:rsid w:val="00983871"/>
    <w:rsid w:val="009852FD"/>
    <w:rsid w:val="00987EB8"/>
    <w:rsid w:val="009A2DDA"/>
    <w:rsid w:val="009A2FE0"/>
    <w:rsid w:val="009A64C3"/>
    <w:rsid w:val="009B72A0"/>
    <w:rsid w:val="009C0DF6"/>
    <w:rsid w:val="009D7D3C"/>
    <w:rsid w:val="009E2A08"/>
    <w:rsid w:val="009E2B8C"/>
    <w:rsid w:val="009E3CA7"/>
    <w:rsid w:val="009E5935"/>
    <w:rsid w:val="009F6DE8"/>
    <w:rsid w:val="009F7DB6"/>
    <w:rsid w:val="00A0015F"/>
    <w:rsid w:val="00A0190A"/>
    <w:rsid w:val="00A03911"/>
    <w:rsid w:val="00A222C8"/>
    <w:rsid w:val="00A251D2"/>
    <w:rsid w:val="00A446FA"/>
    <w:rsid w:val="00A53F72"/>
    <w:rsid w:val="00A57AF1"/>
    <w:rsid w:val="00A61D84"/>
    <w:rsid w:val="00A62302"/>
    <w:rsid w:val="00A63335"/>
    <w:rsid w:val="00A64EC3"/>
    <w:rsid w:val="00A67993"/>
    <w:rsid w:val="00A77E48"/>
    <w:rsid w:val="00A8088F"/>
    <w:rsid w:val="00A818B6"/>
    <w:rsid w:val="00A85BE1"/>
    <w:rsid w:val="00A90A27"/>
    <w:rsid w:val="00A95EF8"/>
    <w:rsid w:val="00AA1E4D"/>
    <w:rsid w:val="00AA584B"/>
    <w:rsid w:val="00AB3CDD"/>
    <w:rsid w:val="00AB3EE5"/>
    <w:rsid w:val="00AB5A42"/>
    <w:rsid w:val="00AD2AA8"/>
    <w:rsid w:val="00AD5688"/>
    <w:rsid w:val="00AD6293"/>
    <w:rsid w:val="00AD6E54"/>
    <w:rsid w:val="00AF13D0"/>
    <w:rsid w:val="00AF1775"/>
    <w:rsid w:val="00AF40D3"/>
    <w:rsid w:val="00AF47A9"/>
    <w:rsid w:val="00B126E5"/>
    <w:rsid w:val="00B2266C"/>
    <w:rsid w:val="00B27FEB"/>
    <w:rsid w:val="00B3015E"/>
    <w:rsid w:val="00B33B1D"/>
    <w:rsid w:val="00B33CAD"/>
    <w:rsid w:val="00B350F6"/>
    <w:rsid w:val="00B4287C"/>
    <w:rsid w:val="00B44A63"/>
    <w:rsid w:val="00B54D4B"/>
    <w:rsid w:val="00B6002B"/>
    <w:rsid w:val="00B75066"/>
    <w:rsid w:val="00B77B32"/>
    <w:rsid w:val="00B80DB4"/>
    <w:rsid w:val="00B939E6"/>
    <w:rsid w:val="00B95055"/>
    <w:rsid w:val="00BB15F0"/>
    <w:rsid w:val="00BB2801"/>
    <w:rsid w:val="00BC08EB"/>
    <w:rsid w:val="00BC25CB"/>
    <w:rsid w:val="00BC52AF"/>
    <w:rsid w:val="00BD44D7"/>
    <w:rsid w:val="00BD465D"/>
    <w:rsid w:val="00BD6E11"/>
    <w:rsid w:val="00BE3FA3"/>
    <w:rsid w:val="00BE4526"/>
    <w:rsid w:val="00BE6D36"/>
    <w:rsid w:val="00BF01C7"/>
    <w:rsid w:val="00BF66BF"/>
    <w:rsid w:val="00C013D5"/>
    <w:rsid w:val="00C0298D"/>
    <w:rsid w:val="00C078DB"/>
    <w:rsid w:val="00C16D8C"/>
    <w:rsid w:val="00C20EBD"/>
    <w:rsid w:val="00C2540F"/>
    <w:rsid w:val="00C36F94"/>
    <w:rsid w:val="00C3712E"/>
    <w:rsid w:val="00C42373"/>
    <w:rsid w:val="00C46158"/>
    <w:rsid w:val="00C500F3"/>
    <w:rsid w:val="00C50FD8"/>
    <w:rsid w:val="00C533B1"/>
    <w:rsid w:val="00C634E1"/>
    <w:rsid w:val="00C651B8"/>
    <w:rsid w:val="00C716C7"/>
    <w:rsid w:val="00C73CF7"/>
    <w:rsid w:val="00C75BE4"/>
    <w:rsid w:val="00C76702"/>
    <w:rsid w:val="00C76788"/>
    <w:rsid w:val="00C8680E"/>
    <w:rsid w:val="00C86816"/>
    <w:rsid w:val="00C96D4E"/>
    <w:rsid w:val="00CA4DB8"/>
    <w:rsid w:val="00CA6E39"/>
    <w:rsid w:val="00CB0B27"/>
    <w:rsid w:val="00CB5D59"/>
    <w:rsid w:val="00CB6588"/>
    <w:rsid w:val="00CC603D"/>
    <w:rsid w:val="00CD01CA"/>
    <w:rsid w:val="00CD5328"/>
    <w:rsid w:val="00CE215B"/>
    <w:rsid w:val="00CE55DE"/>
    <w:rsid w:val="00CF3CCF"/>
    <w:rsid w:val="00D0110B"/>
    <w:rsid w:val="00D03371"/>
    <w:rsid w:val="00D0363A"/>
    <w:rsid w:val="00D15FE2"/>
    <w:rsid w:val="00D261AE"/>
    <w:rsid w:val="00D34098"/>
    <w:rsid w:val="00D430DE"/>
    <w:rsid w:val="00D44BA5"/>
    <w:rsid w:val="00D45F62"/>
    <w:rsid w:val="00D46CB7"/>
    <w:rsid w:val="00D51845"/>
    <w:rsid w:val="00D541E5"/>
    <w:rsid w:val="00D61926"/>
    <w:rsid w:val="00D61CB2"/>
    <w:rsid w:val="00D63594"/>
    <w:rsid w:val="00D67908"/>
    <w:rsid w:val="00D67F60"/>
    <w:rsid w:val="00D72CE0"/>
    <w:rsid w:val="00D80390"/>
    <w:rsid w:val="00D8215C"/>
    <w:rsid w:val="00D8228D"/>
    <w:rsid w:val="00D93537"/>
    <w:rsid w:val="00D97BB8"/>
    <w:rsid w:val="00D97DBB"/>
    <w:rsid w:val="00DA1CAC"/>
    <w:rsid w:val="00DA359F"/>
    <w:rsid w:val="00DA61C9"/>
    <w:rsid w:val="00DB1148"/>
    <w:rsid w:val="00DB4203"/>
    <w:rsid w:val="00DB538B"/>
    <w:rsid w:val="00DC7648"/>
    <w:rsid w:val="00DD6A5B"/>
    <w:rsid w:val="00DE5550"/>
    <w:rsid w:val="00DE7503"/>
    <w:rsid w:val="00DF0E05"/>
    <w:rsid w:val="00DF114C"/>
    <w:rsid w:val="00DF310D"/>
    <w:rsid w:val="00DF7797"/>
    <w:rsid w:val="00E05E38"/>
    <w:rsid w:val="00E15C4E"/>
    <w:rsid w:val="00E16E80"/>
    <w:rsid w:val="00E17850"/>
    <w:rsid w:val="00E26425"/>
    <w:rsid w:val="00E314A8"/>
    <w:rsid w:val="00E37210"/>
    <w:rsid w:val="00E43740"/>
    <w:rsid w:val="00E4561C"/>
    <w:rsid w:val="00E45790"/>
    <w:rsid w:val="00E45FF0"/>
    <w:rsid w:val="00E5482E"/>
    <w:rsid w:val="00E54B4F"/>
    <w:rsid w:val="00E63F7C"/>
    <w:rsid w:val="00E64A08"/>
    <w:rsid w:val="00E67640"/>
    <w:rsid w:val="00E7081B"/>
    <w:rsid w:val="00E70E1B"/>
    <w:rsid w:val="00E746CF"/>
    <w:rsid w:val="00E7586D"/>
    <w:rsid w:val="00E911FD"/>
    <w:rsid w:val="00E97567"/>
    <w:rsid w:val="00EA5556"/>
    <w:rsid w:val="00EB0F28"/>
    <w:rsid w:val="00EB6317"/>
    <w:rsid w:val="00EB63B4"/>
    <w:rsid w:val="00EC40A0"/>
    <w:rsid w:val="00ED217F"/>
    <w:rsid w:val="00ED67A1"/>
    <w:rsid w:val="00EE2478"/>
    <w:rsid w:val="00EE2E4A"/>
    <w:rsid w:val="00EF507D"/>
    <w:rsid w:val="00F063A1"/>
    <w:rsid w:val="00F06B72"/>
    <w:rsid w:val="00F07373"/>
    <w:rsid w:val="00F13842"/>
    <w:rsid w:val="00F143CD"/>
    <w:rsid w:val="00F16DE6"/>
    <w:rsid w:val="00F221FB"/>
    <w:rsid w:val="00F26FC6"/>
    <w:rsid w:val="00F3340C"/>
    <w:rsid w:val="00F33ADD"/>
    <w:rsid w:val="00F36419"/>
    <w:rsid w:val="00F377BC"/>
    <w:rsid w:val="00F37865"/>
    <w:rsid w:val="00F37B14"/>
    <w:rsid w:val="00F42444"/>
    <w:rsid w:val="00F4605C"/>
    <w:rsid w:val="00F64D9D"/>
    <w:rsid w:val="00F66F79"/>
    <w:rsid w:val="00F7152A"/>
    <w:rsid w:val="00F75633"/>
    <w:rsid w:val="00F776AB"/>
    <w:rsid w:val="00F80809"/>
    <w:rsid w:val="00F80C55"/>
    <w:rsid w:val="00F87A03"/>
    <w:rsid w:val="00F87AB2"/>
    <w:rsid w:val="00F906CD"/>
    <w:rsid w:val="00F90EA8"/>
    <w:rsid w:val="00F92026"/>
    <w:rsid w:val="00F9231D"/>
    <w:rsid w:val="00FA595A"/>
    <w:rsid w:val="00FB2B71"/>
    <w:rsid w:val="00FB64BE"/>
    <w:rsid w:val="00FC5494"/>
    <w:rsid w:val="00FD2C1D"/>
    <w:rsid w:val="00FD579F"/>
    <w:rsid w:val="00FE2E69"/>
    <w:rsid w:val="00FE3EE7"/>
    <w:rsid w:val="00FE5613"/>
    <w:rsid w:val="00FF1CC3"/>
    <w:rsid w:val="0AE97B5B"/>
    <w:rsid w:val="74B97D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29440C"/>
  <w15:chartTrackingRefBased/>
  <w15:docId w15:val="{1A3116B2-4E48-4166-AD02-CE70B585DC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497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E497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851CB"/>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9769F"/>
    <w:pPr>
      <w:spacing w:line="278" w:lineRule="auto"/>
      <w:ind w:left="720"/>
      <w:contextualSpacing/>
    </w:pPr>
    <w:rPr>
      <w:kern w:val="2"/>
      <w:lang w:eastAsia="zh-CN"/>
      <w14:ligatures w14:val="standardContextual"/>
    </w:rPr>
  </w:style>
  <w:style w:type="table" w:styleId="TableGrid">
    <w:name w:val="Table Grid"/>
    <w:basedOn w:val="TableNormal"/>
    <w:uiPriority w:val="39"/>
    <w:rsid w:val="00C73C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F3E1A"/>
    <w:rPr>
      <w:color w:val="0000FF"/>
      <w:u w:val="single"/>
    </w:rPr>
  </w:style>
  <w:style w:type="paragraph" w:styleId="NormalWeb">
    <w:name w:val="Normal (Web)"/>
    <w:basedOn w:val="Normal"/>
    <w:uiPriority w:val="99"/>
    <w:semiHidden/>
    <w:unhideWhenUsed/>
    <w:rsid w:val="00DB538B"/>
    <w:pPr>
      <w:spacing w:before="100" w:beforeAutospacing="1" w:after="100" w:afterAutospacing="1" w:line="240" w:lineRule="auto"/>
    </w:pPr>
    <w:rPr>
      <w:rFonts w:ascii="Times New Roman" w:hAnsi="Times New Roman" w:cs="Times New Roman"/>
      <w:lang w:eastAsia="en-US"/>
    </w:rPr>
  </w:style>
  <w:style w:type="character" w:customStyle="1" w:styleId="reference">
    <w:name w:val="reference"/>
    <w:basedOn w:val="DefaultParagraphFont"/>
    <w:rsid w:val="002C106A"/>
  </w:style>
  <w:style w:type="character" w:customStyle="1" w:styleId="order">
    <w:name w:val="order"/>
    <w:basedOn w:val="DefaultParagraphFont"/>
    <w:rsid w:val="002C106A"/>
  </w:style>
  <w:style w:type="character" w:customStyle="1" w:styleId="normaltextrun">
    <w:name w:val="normaltextrun"/>
    <w:basedOn w:val="DefaultParagraphFont"/>
    <w:rsid w:val="00150F23"/>
  </w:style>
  <w:style w:type="character" w:customStyle="1" w:styleId="eop">
    <w:name w:val="eop"/>
    <w:basedOn w:val="DefaultParagraphFont"/>
    <w:rsid w:val="00150F23"/>
  </w:style>
  <w:style w:type="character" w:customStyle="1" w:styleId="Heading1Char">
    <w:name w:val="Heading 1 Char"/>
    <w:basedOn w:val="DefaultParagraphFont"/>
    <w:link w:val="Heading1"/>
    <w:uiPriority w:val="9"/>
    <w:rsid w:val="000E497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E4972"/>
    <w:rPr>
      <w:rFonts w:asciiTheme="majorHAnsi" w:eastAsiaTheme="majorEastAsia" w:hAnsiTheme="majorHAnsi" w:cstheme="majorBidi"/>
      <w:color w:val="0F4761" w:themeColor="accent1" w:themeShade="BF"/>
      <w:sz w:val="32"/>
      <w:szCs w:val="32"/>
    </w:rPr>
  </w:style>
  <w:style w:type="table" w:customStyle="1" w:styleId="TableGrid0">
    <w:name w:val="TableGrid"/>
    <w:rsid w:val="000E4972"/>
    <w:pPr>
      <w:spacing w:after="0" w:line="240" w:lineRule="auto"/>
    </w:pPr>
    <w:rPr>
      <w:kern w:val="2"/>
      <w:lang w:eastAsia="en-US"/>
      <w14:ligatures w14:val="standardContextual"/>
    </w:rPr>
    <w:tblPr>
      <w:tblCellMar>
        <w:top w:w="0" w:type="dxa"/>
        <w:left w:w="0" w:type="dxa"/>
        <w:bottom w:w="0" w:type="dxa"/>
        <w:right w:w="0" w:type="dxa"/>
      </w:tblCellMar>
    </w:tblPr>
  </w:style>
  <w:style w:type="character" w:customStyle="1" w:styleId="Heading3Char">
    <w:name w:val="Heading 3 Char"/>
    <w:basedOn w:val="DefaultParagraphFont"/>
    <w:link w:val="Heading3"/>
    <w:uiPriority w:val="9"/>
    <w:rsid w:val="008851CB"/>
    <w:rPr>
      <w:rFonts w:eastAsiaTheme="majorEastAsia" w:cstheme="majorBidi"/>
      <w:color w:val="0F4761" w:themeColor="accent1" w:themeShade="BF"/>
      <w:sz w:val="28"/>
      <w:szCs w:val="28"/>
    </w:rPr>
  </w:style>
  <w:style w:type="paragraph" w:styleId="Header">
    <w:name w:val="header"/>
    <w:basedOn w:val="Normal"/>
    <w:link w:val="HeaderChar"/>
    <w:uiPriority w:val="99"/>
    <w:unhideWhenUsed/>
    <w:rsid w:val="00D44BA5"/>
    <w:pPr>
      <w:tabs>
        <w:tab w:val="center" w:pos="4680"/>
        <w:tab w:val="right" w:pos="9360"/>
      </w:tabs>
      <w:spacing w:after="0" w:line="240" w:lineRule="auto"/>
    </w:pPr>
  </w:style>
  <w:style w:type="character" w:customStyle="1" w:styleId="HeaderChar">
    <w:name w:val="Header Char"/>
    <w:basedOn w:val="DefaultParagraphFont"/>
    <w:link w:val="Header"/>
    <w:uiPriority w:val="99"/>
    <w:rsid w:val="00D44BA5"/>
  </w:style>
  <w:style w:type="paragraph" w:styleId="Footer">
    <w:name w:val="footer"/>
    <w:basedOn w:val="Normal"/>
    <w:link w:val="FooterChar"/>
    <w:uiPriority w:val="99"/>
    <w:unhideWhenUsed/>
    <w:rsid w:val="00D44BA5"/>
    <w:pPr>
      <w:tabs>
        <w:tab w:val="center" w:pos="4680"/>
        <w:tab w:val="right" w:pos="9360"/>
      </w:tabs>
      <w:spacing w:after="0" w:line="240" w:lineRule="auto"/>
    </w:pPr>
  </w:style>
  <w:style w:type="character" w:customStyle="1" w:styleId="FooterChar">
    <w:name w:val="Footer Char"/>
    <w:basedOn w:val="DefaultParagraphFont"/>
    <w:link w:val="Footer"/>
    <w:uiPriority w:val="99"/>
    <w:rsid w:val="00D44BA5"/>
  </w:style>
  <w:style w:type="character" w:styleId="Emphasis">
    <w:name w:val="Emphasis"/>
    <w:basedOn w:val="DefaultParagraphFont"/>
    <w:uiPriority w:val="20"/>
    <w:qFormat/>
    <w:rsid w:val="007100F0"/>
    <w:rPr>
      <w:i/>
      <w:iCs/>
    </w:rPr>
  </w:style>
  <w:style w:type="character" w:styleId="UnresolvedMention">
    <w:name w:val="Unresolved Mention"/>
    <w:basedOn w:val="DefaultParagraphFont"/>
    <w:uiPriority w:val="99"/>
    <w:semiHidden/>
    <w:unhideWhenUsed/>
    <w:rsid w:val="00D8228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86/s40337-021-00412-w" TargetMode="External" /><Relationship Id="rId13" Type="http://schemas.openxmlformats.org/officeDocument/2006/relationships/hyperlink" Target="https://doi.org/10.1002/capr.12687" TargetMode="External" /><Relationship Id="rId18" Type="http://schemas.openxmlformats.org/officeDocument/2006/relationships/footer" Target="footer1.xml" /><Relationship Id="rId3" Type="http://schemas.openxmlformats.org/officeDocument/2006/relationships/settings" Target="settings.xml" /><Relationship Id="rId21" Type="http://schemas.openxmlformats.org/officeDocument/2006/relationships/theme" Target="theme/theme1.xml" /><Relationship Id="rId7" Type="http://schemas.openxmlformats.org/officeDocument/2006/relationships/image" Target="media/image1.png" /><Relationship Id="rId12" Type="http://schemas.openxmlformats.org/officeDocument/2006/relationships/hyperlink" Target="https://doi.org/10.1002/erv.3186" TargetMode="External" /><Relationship Id="rId17" Type="http://schemas.openxmlformats.org/officeDocument/2006/relationships/hyperlink" Target="https://doi.org/10.1186/s40337-020-00360-x" TargetMode="External" /><Relationship Id="rId2" Type="http://schemas.openxmlformats.org/officeDocument/2006/relationships/styles" Target="styles.xml" /><Relationship Id="rId16" Type="http://schemas.openxmlformats.org/officeDocument/2006/relationships/hyperlink" Target="https://doi.org/10.3390/nu17020345" TargetMode="External" /><Relationship Id="rId20" Type="http://schemas.openxmlformats.org/officeDocument/2006/relationships/fontTable" Target="fontTable.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doi.org/10.1186/s40337-022-00609-7" TargetMode="External" /><Relationship Id="rId5" Type="http://schemas.openxmlformats.org/officeDocument/2006/relationships/footnotes" Target="footnotes.xml" /><Relationship Id="rId15" Type="http://schemas.openxmlformats.org/officeDocument/2006/relationships/hyperlink" Target="https://doi.org/10.1177/1359104518792293" TargetMode="External" /><Relationship Id="rId10" Type="http://schemas.openxmlformats.org/officeDocument/2006/relationships/hyperlink" Target="https://doi.org/10.1002/anzf.1229" TargetMode="External" /><Relationship Id="rId19" Type="http://schemas.openxmlformats.org/officeDocument/2006/relationships/footer" Target="footer2.xml" /><Relationship Id="rId4" Type="http://schemas.openxmlformats.org/officeDocument/2006/relationships/webSettings" Target="webSettings.xml" /><Relationship Id="rId9" Type="http://schemas.openxmlformats.org/officeDocument/2006/relationships/hyperlink" Target="https://doi.org/10.1111/bjc.12384" TargetMode="External" /><Relationship Id="rId14" Type="http://schemas.openxmlformats.org/officeDocument/2006/relationships/hyperlink" Target="https://doi.org/10.1002/eat.2440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637</TotalTime>
  <Pages>12</Pages>
  <Words>3344</Words>
  <Characters>19067</Characters>
  <Application>Microsoft Office Word</Application>
  <DocSecurity>0</DocSecurity>
  <Lines>158</Lines>
  <Paragraphs>44</Paragraphs>
  <ScaleCrop>false</ScaleCrop>
  <Company/>
  <LinksUpToDate>false</LinksUpToDate>
  <CharactersWithSpaces>22367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Kendrick (2507279)</dc:creator>
  <cp:keywords/>
  <dc:description/>
  <cp:lastModifiedBy>Natasha Kendrick (2507279)</cp:lastModifiedBy>
  <cp:revision>533</cp:revision>
  <dcterms:created xsi:type="dcterms:W3CDTF">2026-03-10T12:39:00Z</dcterms:created>
  <dcterms:modified xsi:type="dcterms:W3CDTF">2026-07-21T21:55:00Z</dcterms:modified>
</cp:coreProperties>
</file>