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75C4C7" w14:textId="77777777" w:rsidR="006B53DD" w:rsidRDefault="006B53DD">
      <w:pPr>
        <w:spacing w:line="360" w:lineRule="auto"/>
        <w:jc w:val="both"/>
        <w:rPr>
          <w:sz w:val="24"/>
          <w:szCs w:val="24"/>
        </w:rPr>
      </w:pPr>
    </w:p>
    <w:tbl>
      <w:tblPr>
        <w:tblStyle w:val="a"/>
        <w:tblW w:w="9025" w:type="dxa"/>
        <w:tblBorders>
          <w:top w:val="nil"/>
          <w:left w:val="nil"/>
          <w:bottom w:val="nil"/>
          <w:right w:val="nil"/>
          <w:insideH w:val="nil"/>
          <w:insideV w:val="nil"/>
        </w:tblBorders>
        <w:tblLayout w:type="fixed"/>
        <w:tblLook w:val="0600" w:firstRow="0" w:lastRow="0" w:firstColumn="0" w:lastColumn="0" w:noHBand="1" w:noVBand="1"/>
      </w:tblPr>
      <w:tblGrid>
        <w:gridCol w:w="5545"/>
        <w:gridCol w:w="1310"/>
        <w:gridCol w:w="416"/>
        <w:gridCol w:w="1021"/>
        <w:gridCol w:w="733"/>
      </w:tblGrid>
      <w:tr w:rsidR="006B53DD" w:rsidRPr="006A1E38" w14:paraId="705F6693" w14:textId="77777777">
        <w:trPr>
          <w:trHeight w:val="960"/>
        </w:trPr>
        <w:tc>
          <w:tcPr>
            <w:tcW w:w="5543" w:type="dxa"/>
            <w:vMerge w:val="restart"/>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4F0B048C" w14:textId="77777777" w:rsidR="006B53DD" w:rsidRPr="006A1E38" w:rsidRDefault="00311C3E">
            <w:pPr>
              <w:spacing w:line="360" w:lineRule="auto"/>
              <w:jc w:val="both"/>
              <w:rPr>
                <w:bCs/>
                <w:sz w:val="20"/>
                <w:szCs w:val="20"/>
              </w:rPr>
            </w:pPr>
            <w:r w:rsidRPr="006A1E38">
              <w:rPr>
                <w:bCs/>
                <w:sz w:val="20"/>
                <w:szCs w:val="20"/>
              </w:rPr>
              <w:t xml:space="preserve"> </w:t>
            </w:r>
          </w:p>
          <w:p w14:paraId="74BA4B2B" w14:textId="77777777" w:rsidR="006B53DD" w:rsidRPr="006A1E38" w:rsidRDefault="00311C3E">
            <w:pPr>
              <w:spacing w:line="360" w:lineRule="auto"/>
              <w:jc w:val="both"/>
              <w:rPr>
                <w:bCs/>
                <w:sz w:val="20"/>
                <w:szCs w:val="20"/>
              </w:rPr>
            </w:pPr>
            <w:r w:rsidRPr="006A1E38">
              <w:rPr>
                <w:bCs/>
                <w:sz w:val="20"/>
                <w:szCs w:val="20"/>
              </w:rPr>
              <w:br/>
            </w:r>
            <w:r w:rsidRPr="006A1E38">
              <w:rPr>
                <w:bCs/>
                <w:noProof/>
                <w:sz w:val="20"/>
                <w:szCs w:val="20"/>
              </w:rPr>
              <w:drawing>
                <wp:inline distT="114300" distB="114300" distL="114300" distR="114300" wp14:anchorId="0E522832" wp14:editId="00DCC94E">
                  <wp:extent cx="2962275" cy="1295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962275" cy="1295400"/>
                          </a:xfrm>
                          <a:prstGeom prst="rect">
                            <a:avLst/>
                          </a:prstGeom>
                          <a:ln/>
                        </pic:spPr>
                      </pic:pic>
                    </a:graphicData>
                  </a:graphic>
                </wp:inline>
              </w:drawing>
            </w:r>
            <w:r w:rsidRPr="006A1E38">
              <w:rPr>
                <w:bCs/>
                <w:sz w:val="20"/>
                <w:szCs w:val="20"/>
              </w:rPr>
              <w:br/>
            </w:r>
          </w:p>
          <w:p w14:paraId="29E2A86F" w14:textId="77777777" w:rsidR="006B53DD" w:rsidRPr="006A1E38" w:rsidRDefault="00311C3E">
            <w:pPr>
              <w:spacing w:line="360" w:lineRule="auto"/>
              <w:jc w:val="both"/>
              <w:rPr>
                <w:bCs/>
                <w:sz w:val="20"/>
                <w:szCs w:val="20"/>
              </w:rPr>
            </w:pPr>
            <w:r w:rsidRPr="006A1E38">
              <w:rPr>
                <w:bCs/>
                <w:sz w:val="20"/>
                <w:szCs w:val="20"/>
              </w:rPr>
              <w:t>Component One: Student Journal (learning log)</w:t>
            </w:r>
          </w:p>
        </w:tc>
        <w:tc>
          <w:tcPr>
            <w:tcW w:w="1310" w:type="dxa"/>
            <w:tcBorders>
              <w:top w:val="single" w:sz="7" w:space="0" w:color="000000"/>
              <w:left w:val="nil"/>
              <w:bottom w:val="nil"/>
              <w:right w:val="nil"/>
            </w:tcBorders>
            <w:tcMar>
              <w:top w:w="0" w:type="dxa"/>
              <w:left w:w="100" w:type="dxa"/>
              <w:bottom w:w="0" w:type="dxa"/>
              <w:right w:w="100" w:type="dxa"/>
            </w:tcMar>
          </w:tcPr>
          <w:p w14:paraId="77646EE1" w14:textId="77777777" w:rsidR="006B53DD" w:rsidRPr="006A1E38" w:rsidRDefault="00311C3E">
            <w:pPr>
              <w:spacing w:line="360" w:lineRule="auto"/>
              <w:jc w:val="both"/>
              <w:rPr>
                <w:bCs/>
                <w:sz w:val="20"/>
                <w:szCs w:val="20"/>
              </w:rPr>
            </w:pPr>
            <w:r w:rsidRPr="006A1E38">
              <w:rPr>
                <w:bCs/>
                <w:sz w:val="20"/>
                <w:szCs w:val="20"/>
              </w:rPr>
              <w:t>Student No:</w:t>
            </w:r>
          </w:p>
        </w:tc>
        <w:tc>
          <w:tcPr>
            <w:tcW w:w="1437" w:type="dxa"/>
            <w:gridSpan w:val="2"/>
            <w:tcBorders>
              <w:top w:val="single" w:sz="7" w:space="0" w:color="000000"/>
              <w:left w:val="nil"/>
              <w:bottom w:val="dashed" w:sz="7" w:space="0" w:color="000000"/>
              <w:right w:val="nil"/>
            </w:tcBorders>
            <w:tcMar>
              <w:top w:w="0" w:type="dxa"/>
              <w:left w:w="100" w:type="dxa"/>
              <w:bottom w:w="0" w:type="dxa"/>
              <w:right w:w="100" w:type="dxa"/>
            </w:tcMar>
          </w:tcPr>
          <w:p w14:paraId="62FEB5A8" w14:textId="77777777" w:rsidR="006B53DD" w:rsidRPr="006A1E38" w:rsidRDefault="00311C3E">
            <w:pPr>
              <w:spacing w:line="360" w:lineRule="auto"/>
              <w:jc w:val="both"/>
              <w:rPr>
                <w:bCs/>
                <w:sz w:val="20"/>
                <w:szCs w:val="20"/>
              </w:rPr>
            </w:pPr>
            <w:r w:rsidRPr="006A1E38">
              <w:rPr>
                <w:bCs/>
                <w:sz w:val="20"/>
                <w:szCs w:val="20"/>
              </w:rPr>
              <w:t xml:space="preserve"> </w:t>
            </w:r>
          </w:p>
        </w:tc>
        <w:tc>
          <w:tcPr>
            <w:tcW w:w="733" w:type="dxa"/>
            <w:tcBorders>
              <w:top w:val="single" w:sz="7" w:space="0" w:color="000000"/>
              <w:left w:val="nil"/>
              <w:bottom w:val="nil"/>
              <w:right w:val="single" w:sz="7" w:space="0" w:color="000000"/>
            </w:tcBorders>
            <w:shd w:val="clear" w:color="auto" w:fill="auto"/>
            <w:tcMar>
              <w:top w:w="0" w:type="dxa"/>
              <w:left w:w="100" w:type="dxa"/>
              <w:bottom w:w="0" w:type="dxa"/>
              <w:right w:w="100" w:type="dxa"/>
            </w:tcMar>
          </w:tcPr>
          <w:p w14:paraId="608BDB0D" w14:textId="77777777" w:rsidR="006B53DD" w:rsidRPr="006A1E38" w:rsidRDefault="00311C3E">
            <w:pPr>
              <w:spacing w:line="360" w:lineRule="auto"/>
              <w:jc w:val="both"/>
              <w:rPr>
                <w:bCs/>
                <w:sz w:val="20"/>
                <w:szCs w:val="20"/>
              </w:rPr>
            </w:pPr>
            <w:r w:rsidRPr="006A1E38">
              <w:rPr>
                <w:bCs/>
                <w:sz w:val="20"/>
                <w:szCs w:val="20"/>
              </w:rPr>
              <w:t xml:space="preserve"> </w:t>
            </w:r>
          </w:p>
        </w:tc>
      </w:tr>
      <w:tr w:rsidR="006B53DD" w14:paraId="24E32762" w14:textId="77777777">
        <w:trPr>
          <w:trHeight w:val="1530"/>
        </w:trPr>
        <w:tc>
          <w:tcPr>
            <w:tcW w:w="5543" w:type="dxa"/>
            <w:vMerge/>
            <w:tcBorders>
              <w:top w:val="single" w:sz="7" w:space="0" w:color="000000"/>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14:paraId="16EF01FA" w14:textId="77777777" w:rsidR="006B53DD" w:rsidRDefault="006B53DD">
            <w:pPr>
              <w:spacing w:line="360" w:lineRule="auto"/>
              <w:jc w:val="both"/>
              <w:rPr>
                <w:sz w:val="24"/>
                <w:szCs w:val="24"/>
              </w:rPr>
            </w:pPr>
          </w:p>
        </w:tc>
        <w:tc>
          <w:tcPr>
            <w:tcW w:w="1310" w:type="dxa"/>
            <w:tcBorders>
              <w:top w:val="nil"/>
              <w:left w:val="nil"/>
              <w:bottom w:val="nil"/>
              <w:right w:val="nil"/>
            </w:tcBorders>
            <w:shd w:val="clear" w:color="auto" w:fill="auto"/>
            <w:tcMar>
              <w:top w:w="0" w:type="dxa"/>
              <w:left w:w="100" w:type="dxa"/>
              <w:bottom w:w="0" w:type="dxa"/>
              <w:right w:w="100" w:type="dxa"/>
            </w:tcMar>
          </w:tcPr>
          <w:p w14:paraId="6A2B8EF0" w14:textId="77777777" w:rsidR="006B53DD" w:rsidRDefault="00311C3E">
            <w:pPr>
              <w:spacing w:line="360" w:lineRule="auto"/>
              <w:jc w:val="both"/>
              <w:rPr>
                <w:sz w:val="24"/>
                <w:szCs w:val="24"/>
              </w:rPr>
            </w:pPr>
            <w:r>
              <w:rPr>
                <w:sz w:val="24"/>
                <w:szCs w:val="24"/>
              </w:rPr>
              <w:t xml:space="preserve"> </w:t>
            </w:r>
          </w:p>
          <w:p w14:paraId="24177318" w14:textId="77777777" w:rsidR="006B53DD" w:rsidRDefault="00311C3E">
            <w:pPr>
              <w:spacing w:line="360" w:lineRule="auto"/>
              <w:jc w:val="both"/>
              <w:rPr>
                <w:sz w:val="24"/>
                <w:szCs w:val="24"/>
              </w:rPr>
            </w:pPr>
            <w:r>
              <w:rPr>
                <w:sz w:val="24"/>
                <w:szCs w:val="24"/>
              </w:rPr>
              <w:t>Module Title:</w:t>
            </w:r>
          </w:p>
        </w:tc>
        <w:tc>
          <w:tcPr>
            <w:tcW w:w="1437" w:type="dxa"/>
            <w:gridSpan w:val="2"/>
            <w:tcBorders>
              <w:top w:val="nil"/>
              <w:left w:val="nil"/>
              <w:bottom w:val="dashed" w:sz="7" w:space="0" w:color="000000"/>
              <w:right w:val="nil"/>
            </w:tcBorders>
            <w:shd w:val="clear" w:color="auto" w:fill="auto"/>
            <w:tcMar>
              <w:top w:w="0" w:type="dxa"/>
              <w:left w:w="100" w:type="dxa"/>
              <w:bottom w:w="0" w:type="dxa"/>
              <w:right w:w="100" w:type="dxa"/>
            </w:tcMar>
          </w:tcPr>
          <w:p w14:paraId="32A71465" w14:textId="77777777" w:rsidR="006B53DD" w:rsidRDefault="00311C3E">
            <w:pPr>
              <w:spacing w:line="360" w:lineRule="auto"/>
              <w:jc w:val="both"/>
              <w:rPr>
                <w:b/>
                <w:sz w:val="24"/>
                <w:szCs w:val="24"/>
              </w:rPr>
            </w:pPr>
            <w:r>
              <w:rPr>
                <w:b/>
                <w:sz w:val="24"/>
                <w:szCs w:val="24"/>
              </w:rPr>
              <w:t xml:space="preserve"> </w:t>
            </w:r>
          </w:p>
        </w:tc>
        <w:tc>
          <w:tcPr>
            <w:tcW w:w="733" w:type="dxa"/>
            <w:tcBorders>
              <w:top w:val="nil"/>
              <w:left w:val="nil"/>
              <w:bottom w:val="nil"/>
              <w:right w:val="single" w:sz="7" w:space="0" w:color="000000"/>
            </w:tcBorders>
            <w:shd w:val="clear" w:color="auto" w:fill="auto"/>
            <w:tcMar>
              <w:top w:w="0" w:type="dxa"/>
              <w:left w:w="100" w:type="dxa"/>
              <w:bottom w:w="0" w:type="dxa"/>
              <w:right w:w="100" w:type="dxa"/>
            </w:tcMar>
          </w:tcPr>
          <w:p w14:paraId="4EC634C4" w14:textId="77777777" w:rsidR="006B53DD" w:rsidRDefault="00311C3E">
            <w:pPr>
              <w:spacing w:line="360" w:lineRule="auto"/>
              <w:jc w:val="both"/>
              <w:rPr>
                <w:b/>
                <w:sz w:val="24"/>
                <w:szCs w:val="24"/>
              </w:rPr>
            </w:pPr>
            <w:r>
              <w:rPr>
                <w:b/>
                <w:sz w:val="24"/>
                <w:szCs w:val="24"/>
              </w:rPr>
              <w:t xml:space="preserve"> </w:t>
            </w:r>
          </w:p>
        </w:tc>
      </w:tr>
      <w:tr w:rsidR="006B53DD" w14:paraId="5C8BFD47" w14:textId="77777777">
        <w:trPr>
          <w:trHeight w:val="765"/>
        </w:trPr>
        <w:tc>
          <w:tcPr>
            <w:tcW w:w="5543" w:type="dxa"/>
            <w:vMerge/>
            <w:tcBorders>
              <w:top w:val="single" w:sz="7" w:space="0" w:color="000000"/>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14:paraId="396AAED2" w14:textId="77777777" w:rsidR="006B53DD" w:rsidRDefault="006B53DD">
            <w:pPr>
              <w:spacing w:line="360" w:lineRule="auto"/>
              <w:jc w:val="both"/>
              <w:rPr>
                <w:sz w:val="24"/>
                <w:szCs w:val="24"/>
              </w:rPr>
            </w:pPr>
          </w:p>
        </w:tc>
        <w:tc>
          <w:tcPr>
            <w:tcW w:w="1310" w:type="dxa"/>
            <w:tcBorders>
              <w:top w:val="nil"/>
              <w:left w:val="nil"/>
              <w:bottom w:val="nil"/>
              <w:right w:val="nil"/>
            </w:tcBorders>
            <w:shd w:val="clear" w:color="auto" w:fill="auto"/>
            <w:tcMar>
              <w:top w:w="0" w:type="dxa"/>
              <w:left w:w="100" w:type="dxa"/>
              <w:bottom w:w="0" w:type="dxa"/>
              <w:right w:w="100" w:type="dxa"/>
            </w:tcMar>
          </w:tcPr>
          <w:p w14:paraId="4CC18E6C" w14:textId="77777777" w:rsidR="006B53DD" w:rsidRDefault="00311C3E">
            <w:pPr>
              <w:spacing w:line="360" w:lineRule="auto"/>
              <w:jc w:val="both"/>
              <w:rPr>
                <w:sz w:val="24"/>
                <w:szCs w:val="24"/>
              </w:rPr>
            </w:pPr>
            <w:r>
              <w:rPr>
                <w:sz w:val="24"/>
                <w:szCs w:val="24"/>
              </w:rPr>
              <w:t>Module Code:</w:t>
            </w:r>
          </w:p>
        </w:tc>
        <w:tc>
          <w:tcPr>
            <w:tcW w:w="1437" w:type="dxa"/>
            <w:gridSpan w:val="2"/>
            <w:tcBorders>
              <w:top w:val="nil"/>
              <w:left w:val="nil"/>
              <w:bottom w:val="dashed" w:sz="7" w:space="0" w:color="000000"/>
              <w:right w:val="nil"/>
            </w:tcBorders>
            <w:shd w:val="clear" w:color="auto" w:fill="auto"/>
            <w:tcMar>
              <w:top w:w="0" w:type="dxa"/>
              <w:left w:w="100" w:type="dxa"/>
              <w:bottom w:w="0" w:type="dxa"/>
              <w:right w:w="100" w:type="dxa"/>
            </w:tcMar>
          </w:tcPr>
          <w:p w14:paraId="3881A0CC" w14:textId="77777777" w:rsidR="006B53DD" w:rsidRDefault="00311C3E">
            <w:pPr>
              <w:spacing w:line="360" w:lineRule="auto"/>
              <w:jc w:val="both"/>
              <w:rPr>
                <w:b/>
                <w:sz w:val="24"/>
                <w:szCs w:val="24"/>
              </w:rPr>
            </w:pPr>
            <w:r>
              <w:rPr>
                <w:b/>
                <w:sz w:val="24"/>
                <w:szCs w:val="24"/>
              </w:rPr>
              <w:t xml:space="preserve"> </w:t>
            </w:r>
          </w:p>
        </w:tc>
        <w:tc>
          <w:tcPr>
            <w:tcW w:w="733" w:type="dxa"/>
            <w:tcBorders>
              <w:top w:val="nil"/>
              <w:left w:val="nil"/>
              <w:bottom w:val="nil"/>
              <w:right w:val="single" w:sz="7" w:space="0" w:color="000000"/>
            </w:tcBorders>
            <w:shd w:val="clear" w:color="auto" w:fill="auto"/>
            <w:tcMar>
              <w:top w:w="0" w:type="dxa"/>
              <w:left w:w="100" w:type="dxa"/>
              <w:bottom w:w="0" w:type="dxa"/>
              <w:right w:w="100" w:type="dxa"/>
            </w:tcMar>
          </w:tcPr>
          <w:p w14:paraId="60028A99" w14:textId="77777777" w:rsidR="006B53DD" w:rsidRDefault="00311C3E">
            <w:pPr>
              <w:spacing w:line="360" w:lineRule="auto"/>
              <w:jc w:val="both"/>
              <w:rPr>
                <w:b/>
                <w:sz w:val="24"/>
                <w:szCs w:val="24"/>
              </w:rPr>
            </w:pPr>
            <w:r>
              <w:rPr>
                <w:b/>
                <w:sz w:val="24"/>
                <w:szCs w:val="24"/>
              </w:rPr>
              <w:t xml:space="preserve"> </w:t>
            </w:r>
          </w:p>
        </w:tc>
      </w:tr>
      <w:tr w:rsidR="006B53DD" w14:paraId="51496C69" w14:textId="77777777">
        <w:trPr>
          <w:trHeight w:val="765"/>
        </w:trPr>
        <w:tc>
          <w:tcPr>
            <w:tcW w:w="5543" w:type="dxa"/>
            <w:vMerge/>
            <w:tcBorders>
              <w:top w:val="single" w:sz="7" w:space="0" w:color="000000"/>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14:paraId="018063A4" w14:textId="77777777" w:rsidR="006B53DD" w:rsidRDefault="006B53DD">
            <w:pPr>
              <w:spacing w:line="360" w:lineRule="auto"/>
              <w:jc w:val="both"/>
              <w:rPr>
                <w:sz w:val="24"/>
                <w:szCs w:val="24"/>
              </w:rPr>
            </w:pPr>
          </w:p>
        </w:tc>
        <w:tc>
          <w:tcPr>
            <w:tcW w:w="1310" w:type="dxa"/>
            <w:tcBorders>
              <w:top w:val="nil"/>
              <w:left w:val="nil"/>
              <w:bottom w:val="nil"/>
              <w:right w:val="nil"/>
            </w:tcBorders>
            <w:shd w:val="clear" w:color="auto" w:fill="auto"/>
            <w:tcMar>
              <w:top w:w="0" w:type="dxa"/>
              <w:left w:w="100" w:type="dxa"/>
              <w:bottom w:w="0" w:type="dxa"/>
              <w:right w:w="100" w:type="dxa"/>
            </w:tcMar>
          </w:tcPr>
          <w:p w14:paraId="357B2BB3" w14:textId="77777777" w:rsidR="006B53DD" w:rsidRDefault="00311C3E">
            <w:pPr>
              <w:spacing w:line="360" w:lineRule="auto"/>
              <w:jc w:val="both"/>
              <w:rPr>
                <w:sz w:val="24"/>
                <w:szCs w:val="24"/>
              </w:rPr>
            </w:pPr>
            <w:r>
              <w:rPr>
                <w:sz w:val="24"/>
                <w:szCs w:val="24"/>
              </w:rPr>
              <w:t>Lecturer:</w:t>
            </w:r>
          </w:p>
        </w:tc>
        <w:tc>
          <w:tcPr>
            <w:tcW w:w="1437" w:type="dxa"/>
            <w:gridSpan w:val="2"/>
            <w:tcBorders>
              <w:top w:val="nil"/>
              <w:left w:val="nil"/>
              <w:bottom w:val="dashed" w:sz="7" w:space="0" w:color="000000"/>
              <w:right w:val="nil"/>
            </w:tcBorders>
            <w:shd w:val="clear" w:color="auto" w:fill="auto"/>
            <w:tcMar>
              <w:top w:w="0" w:type="dxa"/>
              <w:left w:w="100" w:type="dxa"/>
              <w:bottom w:w="0" w:type="dxa"/>
              <w:right w:w="100" w:type="dxa"/>
            </w:tcMar>
          </w:tcPr>
          <w:p w14:paraId="51483071" w14:textId="77777777" w:rsidR="006B53DD" w:rsidRDefault="00311C3E">
            <w:pPr>
              <w:spacing w:line="360" w:lineRule="auto"/>
              <w:jc w:val="both"/>
              <w:rPr>
                <w:b/>
                <w:sz w:val="24"/>
                <w:szCs w:val="24"/>
              </w:rPr>
            </w:pPr>
            <w:r>
              <w:rPr>
                <w:b/>
                <w:sz w:val="24"/>
                <w:szCs w:val="24"/>
              </w:rPr>
              <w:t xml:space="preserve"> </w:t>
            </w:r>
          </w:p>
        </w:tc>
        <w:tc>
          <w:tcPr>
            <w:tcW w:w="733" w:type="dxa"/>
            <w:tcBorders>
              <w:top w:val="nil"/>
              <w:left w:val="nil"/>
              <w:bottom w:val="nil"/>
              <w:right w:val="single" w:sz="7" w:space="0" w:color="000000"/>
            </w:tcBorders>
            <w:shd w:val="clear" w:color="auto" w:fill="auto"/>
            <w:tcMar>
              <w:top w:w="0" w:type="dxa"/>
              <w:left w:w="100" w:type="dxa"/>
              <w:bottom w:w="0" w:type="dxa"/>
              <w:right w:w="100" w:type="dxa"/>
            </w:tcMar>
          </w:tcPr>
          <w:p w14:paraId="5977501E" w14:textId="77777777" w:rsidR="006B53DD" w:rsidRDefault="00311C3E">
            <w:pPr>
              <w:spacing w:line="360" w:lineRule="auto"/>
              <w:jc w:val="both"/>
              <w:rPr>
                <w:b/>
                <w:sz w:val="24"/>
                <w:szCs w:val="24"/>
              </w:rPr>
            </w:pPr>
            <w:r>
              <w:rPr>
                <w:b/>
                <w:sz w:val="24"/>
                <w:szCs w:val="24"/>
              </w:rPr>
              <w:t xml:space="preserve"> </w:t>
            </w:r>
          </w:p>
        </w:tc>
      </w:tr>
      <w:tr w:rsidR="006B53DD" w14:paraId="10458665" w14:textId="77777777">
        <w:trPr>
          <w:trHeight w:val="780"/>
        </w:trPr>
        <w:tc>
          <w:tcPr>
            <w:tcW w:w="5543" w:type="dxa"/>
            <w:vMerge/>
            <w:tcBorders>
              <w:top w:val="single" w:sz="7" w:space="0" w:color="000000"/>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14:paraId="08D0C600" w14:textId="77777777" w:rsidR="006B53DD" w:rsidRDefault="006B53DD">
            <w:pPr>
              <w:spacing w:line="360" w:lineRule="auto"/>
              <w:jc w:val="both"/>
              <w:rPr>
                <w:sz w:val="24"/>
                <w:szCs w:val="24"/>
              </w:rPr>
            </w:pPr>
          </w:p>
        </w:tc>
        <w:tc>
          <w:tcPr>
            <w:tcW w:w="1726" w:type="dxa"/>
            <w:gridSpan w:val="2"/>
            <w:tcBorders>
              <w:top w:val="nil"/>
              <w:left w:val="nil"/>
              <w:bottom w:val="single" w:sz="7" w:space="0" w:color="000000"/>
              <w:right w:val="nil"/>
            </w:tcBorders>
            <w:shd w:val="clear" w:color="auto" w:fill="auto"/>
            <w:tcMar>
              <w:top w:w="0" w:type="dxa"/>
              <w:left w:w="100" w:type="dxa"/>
              <w:bottom w:w="0" w:type="dxa"/>
              <w:right w:w="100" w:type="dxa"/>
            </w:tcMar>
          </w:tcPr>
          <w:p w14:paraId="4C4896E9" w14:textId="77777777" w:rsidR="006B53DD" w:rsidRDefault="00311C3E">
            <w:pPr>
              <w:spacing w:line="360" w:lineRule="auto"/>
              <w:jc w:val="both"/>
              <w:rPr>
                <w:sz w:val="24"/>
                <w:szCs w:val="24"/>
              </w:rPr>
            </w:pPr>
            <w:r>
              <w:rPr>
                <w:sz w:val="24"/>
                <w:szCs w:val="24"/>
              </w:rPr>
              <w:t xml:space="preserve"> </w:t>
            </w:r>
          </w:p>
        </w:tc>
        <w:tc>
          <w:tcPr>
            <w:tcW w:w="1021" w:type="dxa"/>
            <w:tcBorders>
              <w:top w:val="dashed" w:sz="7" w:space="0" w:color="000000"/>
              <w:left w:val="nil"/>
              <w:bottom w:val="single" w:sz="7" w:space="0" w:color="000000"/>
              <w:right w:val="nil"/>
            </w:tcBorders>
            <w:shd w:val="clear" w:color="auto" w:fill="auto"/>
            <w:tcMar>
              <w:top w:w="0" w:type="dxa"/>
              <w:left w:w="100" w:type="dxa"/>
              <w:bottom w:w="0" w:type="dxa"/>
              <w:right w:w="100" w:type="dxa"/>
            </w:tcMar>
          </w:tcPr>
          <w:p w14:paraId="17D2493B" w14:textId="77777777" w:rsidR="006B53DD" w:rsidRDefault="00311C3E">
            <w:pPr>
              <w:spacing w:line="360" w:lineRule="auto"/>
              <w:jc w:val="both"/>
              <w:rPr>
                <w:b/>
                <w:sz w:val="24"/>
                <w:szCs w:val="24"/>
              </w:rPr>
            </w:pPr>
            <w:r>
              <w:rPr>
                <w:b/>
                <w:sz w:val="24"/>
                <w:szCs w:val="24"/>
              </w:rPr>
              <w:t xml:space="preserve"> </w:t>
            </w:r>
          </w:p>
        </w:tc>
        <w:tc>
          <w:tcPr>
            <w:tcW w:w="73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79501514" w14:textId="77777777" w:rsidR="006B53DD" w:rsidRDefault="00311C3E">
            <w:pPr>
              <w:spacing w:line="360" w:lineRule="auto"/>
              <w:jc w:val="both"/>
              <w:rPr>
                <w:b/>
                <w:sz w:val="24"/>
                <w:szCs w:val="24"/>
              </w:rPr>
            </w:pPr>
            <w:r>
              <w:rPr>
                <w:b/>
                <w:sz w:val="24"/>
                <w:szCs w:val="24"/>
              </w:rPr>
              <w:t xml:space="preserve"> </w:t>
            </w:r>
          </w:p>
        </w:tc>
      </w:tr>
      <w:tr w:rsidR="006B53DD" w:rsidRPr="006A1E38" w14:paraId="6B468DD9" w14:textId="77777777">
        <w:trPr>
          <w:trHeight w:val="21300"/>
        </w:trPr>
        <w:tc>
          <w:tcPr>
            <w:tcW w:w="9023" w:type="dxa"/>
            <w:gridSpan w:val="5"/>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56419A58" w14:textId="77777777" w:rsidR="006B53DD" w:rsidRPr="006A1E38" w:rsidRDefault="00311C3E">
            <w:pPr>
              <w:spacing w:line="360" w:lineRule="auto"/>
              <w:jc w:val="both"/>
              <w:rPr>
                <w:b/>
                <w:sz w:val="20"/>
                <w:szCs w:val="20"/>
              </w:rPr>
            </w:pPr>
            <w:r w:rsidRPr="006A1E38">
              <w:rPr>
                <w:b/>
                <w:sz w:val="20"/>
                <w:szCs w:val="20"/>
              </w:rPr>
              <w:lastRenderedPageBreak/>
              <w:t>Introduction</w:t>
            </w:r>
          </w:p>
          <w:p w14:paraId="3782CD7E" w14:textId="24347699" w:rsidR="00C106F0" w:rsidRPr="006A1E38" w:rsidRDefault="00C106F0" w:rsidP="00C106F0">
            <w:pPr>
              <w:spacing w:line="360" w:lineRule="auto"/>
              <w:rPr>
                <w:sz w:val="20"/>
                <w:szCs w:val="20"/>
              </w:rPr>
            </w:pPr>
            <w:r w:rsidRPr="006A1E38">
              <w:rPr>
                <w:sz w:val="20"/>
                <w:szCs w:val="20"/>
              </w:rPr>
              <w:t>For my placement</w:t>
            </w:r>
            <w:r w:rsidR="00D3207B" w:rsidRPr="006A1E38">
              <w:rPr>
                <w:sz w:val="20"/>
                <w:szCs w:val="20"/>
              </w:rPr>
              <w:t xml:space="preserve"> secured a position in the housekeeping department at Premier Inn in Ashby de la Zouch. </w:t>
            </w:r>
            <w:r w:rsidRPr="006A1E38">
              <w:rPr>
                <w:sz w:val="20"/>
                <w:szCs w:val="20"/>
              </w:rPr>
              <w:t>Premier Inn, founded in 1987, is a top-rated UK hotel (</w:t>
            </w:r>
            <w:proofErr w:type="spellStart"/>
            <w:r w:rsidRPr="006A1E38">
              <w:rPr>
                <w:sz w:val="20"/>
                <w:szCs w:val="20"/>
              </w:rPr>
              <w:t>Premierinn</w:t>
            </w:r>
            <w:proofErr w:type="spellEnd"/>
            <w:r w:rsidRPr="006A1E38">
              <w:rPr>
                <w:sz w:val="20"/>
                <w:szCs w:val="20"/>
              </w:rPr>
              <w:t xml:space="preserve">, 2024). The learning diary describes the skills and health and safety criteria for cleaning professionals to work efficiently. The reflecting model aids communication. </w:t>
            </w:r>
            <w:r w:rsidRPr="006A1E38">
              <w:rPr>
                <w:sz w:val="20"/>
                <w:szCs w:val="20"/>
              </w:rPr>
              <w:br/>
              <w:t xml:space="preserve">Housekeeping is the main hospitality department that cleans hotel rooms, public places, and other areas (Raghubalan and Raghubalan, 2016). The housekeeping staff cleans and maintains rooms. The cleaning team requires several skills to be efficient. To describe my housekeeping placement, I used the reflective Gibbs model to assess my skills and experiences. It will also </w:t>
            </w:r>
            <w:proofErr w:type="spellStart"/>
            <w:r w:rsidRPr="006A1E38">
              <w:rPr>
                <w:sz w:val="20"/>
                <w:szCs w:val="20"/>
              </w:rPr>
              <w:t>emphasise</w:t>
            </w:r>
            <w:proofErr w:type="spellEnd"/>
            <w:r w:rsidRPr="006A1E38">
              <w:rPr>
                <w:sz w:val="20"/>
                <w:szCs w:val="20"/>
              </w:rPr>
              <w:t xml:space="preserve"> hotel cleanliness. Health and safety procedures will also be covered. The assignment will discuss how people overcome hazards and how the company must teach its cleaners.</w:t>
            </w:r>
          </w:p>
          <w:p w14:paraId="20B1EBDF" w14:textId="30122D7F" w:rsidR="00C106F0" w:rsidRPr="006A1E38" w:rsidRDefault="00C106F0" w:rsidP="00C106F0">
            <w:pPr>
              <w:rPr>
                <w:b/>
                <w:sz w:val="20"/>
                <w:szCs w:val="20"/>
              </w:rPr>
            </w:pPr>
            <w:r w:rsidRPr="006A1E38">
              <w:rPr>
                <w:b/>
                <w:sz w:val="20"/>
                <w:szCs w:val="20"/>
              </w:rPr>
              <w:t>Description</w:t>
            </w:r>
          </w:p>
          <w:p w14:paraId="64B29311" w14:textId="76BAFD8E" w:rsidR="00C106F0" w:rsidRPr="006A1E38" w:rsidRDefault="00C106F0" w:rsidP="00C106F0">
            <w:pPr>
              <w:rPr>
                <w:sz w:val="20"/>
                <w:szCs w:val="20"/>
              </w:rPr>
            </w:pPr>
            <w:r w:rsidRPr="006A1E38">
              <w:rPr>
                <w:sz w:val="20"/>
                <w:szCs w:val="20"/>
              </w:rPr>
              <w:t xml:space="preserve">During my training days, I had proper training in health and safety; due to the training, when one of our </w:t>
            </w:r>
            <w:r w:rsidRPr="006A1E38">
              <w:rPr>
                <w:sz w:val="20"/>
                <w:szCs w:val="20"/>
              </w:rPr>
              <w:t>customers</w:t>
            </w:r>
            <w:r w:rsidRPr="006A1E38">
              <w:rPr>
                <w:sz w:val="20"/>
                <w:szCs w:val="20"/>
              </w:rPr>
              <w:t xml:space="preserve"> </w:t>
            </w:r>
            <w:r w:rsidRPr="006A1E38">
              <w:rPr>
                <w:sz w:val="20"/>
                <w:szCs w:val="20"/>
              </w:rPr>
              <w:t>slipped</w:t>
            </w:r>
            <w:r w:rsidRPr="006A1E38">
              <w:rPr>
                <w:sz w:val="20"/>
                <w:szCs w:val="20"/>
              </w:rPr>
              <w:t xml:space="preserve"> on the floor </w:t>
            </w:r>
            <w:r w:rsidRPr="006A1E38">
              <w:rPr>
                <w:sz w:val="20"/>
                <w:szCs w:val="20"/>
              </w:rPr>
              <w:t>on</w:t>
            </w:r>
            <w:r w:rsidRPr="006A1E38">
              <w:rPr>
                <w:sz w:val="20"/>
                <w:szCs w:val="20"/>
              </w:rPr>
              <w:t xml:space="preserve"> </w:t>
            </w:r>
            <w:r w:rsidRPr="006A1E38">
              <w:rPr>
                <w:sz w:val="20"/>
                <w:szCs w:val="20"/>
              </w:rPr>
              <w:t>a</w:t>
            </w:r>
            <w:r w:rsidRPr="006A1E38">
              <w:rPr>
                <w:sz w:val="20"/>
                <w:szCs w:val="20"/>
              </w:rPr>
              <w:t xml:space="preserve"> rainy day, me and my colleague </w:t>
            </w:r>
            <w:r w:rsidRPr="006A1E38">
              <w:rPr>
                <w:sz w:val="20"/>
                <w:szCs w:val="20"/>
              </w:rPr>
              <w:t>were</w:t>
            </w:r>
            <w:r w:rsidRPr="006A1E38">
              <w:rPr>
                <w:sz w:val="20"/>
                <w:szCs w:val="20"/>
              </w:rPr>
              <w:t xml:space="preserve"> able to provide him the first aid. Floor design is an integral part as it develops the base of a building (Sunte, 2022). However, when it happened there was my colleague who helped me stand him and took him to the medical room. In the medical room, we called 111 for a quick check-up, the doctor said that he had a minor injury to his leg. He was invited to attend the first hospital near the hotel location. Due to this, his leg was swollen </w:t>
            </w:r>
            <w:proofErr w:type="gramStart"/>
            <w:r w:rsidRPr="006A1E38">
              <w:rPr>
                <w:sz w:val="20"/>
                <w:szCs w:val="20"/>
              </w:rPr>
              <w:t>and also</w:t>
            </w:r>
            <w:proofErr w:type="gramEnd"/>
            <w:r w:rsidRPr="006A1E38">
              <w:rPr>
                <w:sz w:val="20"/>
                <w:szCs w:val="20"/>
              </w:rPr>
              <w:t xml:space="preserve"> causing pain due to which he was not able to walk. Thus, after the check-up, the management of the hotel made a conversation with me and my colleagues to identify the cause of the accident so that they were able to take proper steps to avoid accidents in future.  </w:t>
            </w:r>
          </w:p>
          <w:p w14:paraId="31C0D0D6" w14:textId="77777777" w:rsidR="00C106F0" w:rsidRPr="006A1E38" w:rsidRDefault="00C106F0" w:rsidP="00C106F0">
            <w:pPr>
              <w:rPr>
                <w:b/>
                <w:sz w:val="20"/>
                <w:szCs w:val="20"/>
              </w:rPr>
            </w:pPr>
            <w:r w:rsidRPr="006A1E38">
              <w:rPr>
                <w:b/>
                <w:sz w:val="20"/>
                <w:szCs w:val="20"/>
              </w:rPr>
              <w:t>Feelings</w:t>
            </w:r>
          </w:p>
          <w:p w14:paraId="6CDEC696" w14:textId="77777777" w:rsidR="00C106F0" w:rsidRPr="006A1E38" w:rsidRDefault="00C106F0" w:rsidP="00C106F0">
            <w:pPr>
              <w:rPr>
                <w:sz w:val="20"/>
                <w:szCs w:val="20"/>
              </w:rPr>
            </w:pPr>
            <w:r w:rsidRPr="006A1E38">
              <w:rPr>
                <w:sz w:val="20"/>
                <w:szCs w:val="20"/>
              </w:rPr>
              <w:t>On the day before the accident, I was thrilled since my senior praised my work, which motivated me to work more. When the accident happened, I imagined he would have minor injuries that could be healed by rest. My coworker was afraid throughout the accident. All hotel guests were stunned by the accident. We all asked how the accident happened, and when I told them why, they said management needs to train employees in health and safety and provide more cleaning equipment when it rains to prevent slipping.</w:t>
            </w:r>
          </w:p>
          <w:p w14:paraId="3F949170" w14:textId="0A5152B6" w:rsidR="00C106F0" w:rsidRPr="006A1E38" w:rsidRDefault="00C106F0" w:rsidP="00C106F0">
            <w:pPr>
              <w:rPr>
                <w:b/>
                <w:sz w:val="20"/>
                <w:szCs w:val="20"/>
              </w:rPr>
            </w:pPr>
            <w:r w:rsidRPr="006A1E38">
              <w:rPr>
                <w:b/>
                <w:sz w:val="20"/>
                <w:szCs w:val="20"/>
              </w:rPr>
              <w:t>Evaluation</w:t>
            </w:r>
          </w:p>
          <w:p w14:paraId="419C5705" w14:textId="77777777" w:rsidR="00C106F0" w:rsidRPr="006A1E38" w:rsidRDefault="00C106F0" w:rsidP="00C106F0">
            <w:pPr>
              <w:rPr>
                <w:sz w:val="20"/>
                <w:szCs w:val="20"/>
              </w:rPr>
            </w:pPr>
            <w:r w:rsidRPr="006A1E38">
              <w:rPr>
                <w:sz w:val="20"/>
                <w:szCs w:val="20"/>
              </w:rPr>
              <w:t xml:space="preserve">The positive thing which happened through this accident is that the top management of the hotel identified the region regarding the incident (Casado, 2012). However, through the investigation, the top management identified that the employees did not have the proper up-to-date knowledge regarding the health and safety measures which are required to be taken through then during the time of cleaning, especially when the weather conditions are not the best. Thus, the top management has decided that they will provide retraining regarding health and safety measures to </w:t>
            </w:r>
            <w:proofErr w:type="gramStart"/>
            <w:r w:rsidRPr="006A1E38">
              <w:rPr>
                <w:sz w:val="20"/>
                <w:szCs w:val="20"/>
              </w:rPr>
              <w:t>all of</w:t>
            </w:r>
            <w:proofErr w:type="gramEnd"/>
            <w:r w:rsidRPr="006A1E38">
              <w:rPr>
                <w:sz w:val="20"/>
                <w:szCs w:val="20"/>
              </w:rPr>
              <w:t xml:space="preserve"> its employees so that they perform their jobs safely without having any accidents (Shaw </w:t>
            </w:r>
            <w:r w:rsidRPr="006A1E38">
              <w:rPr>
                <w:i/>
                <w:sz w:val="20"/>
                <w:szCs w:val="20"/>
              </w:rPr>
              <w:t>et al.</w:t>
            </w:r>
            <w:r w:rsidRPr="006A1E38">
              <w:rPr>
                <w:sz w:val="20"/>
                <w:szCs w:val="20"/>
              </w:rPr>
              <w:t xml:space="preserve"> 2021). The negative thing about the accident is I got a fracture and I need to take bed rest for 1 month. </w:t>
            </w:r>
          </w:p>
          <w:p w14:paraId="25C332C9" w14:textId="77777777" w:rsidR="00C106F0" w:rsidRPr="006A1E38" w:rsidRDefault="00C106F0" w:rsidP="00C106F0">
            <w:pPr>
              <w:rPr>
                <w:b/>
                <w:sz w:val="20"/>
                <w:szCs w:val="20"/>
              </w:rPr>
            </w:pPr>
            <w:r w:rsidRPr="006A1E38">
              <w:rPr>
                <w:b/>
                <w:sz w:val="20"/>
                <w:szCs w:val="20"/>
              </w:rPr>
              <w:t>Analysis</w:t>
            </w:r>
          </w:p>
          <w:p w14:paraId="4C8005F0" w14:textId="77777777" w:rsidR="00C106F0" w:rsidRPr="006A1E38" w:rsidRDefault="00C106F0" w:rsidP="00C106F0">
            <w:pPr>
              <w:rPr>
                <w:sz w:val="20"/>
                <w:szCs w:val="20"/>
              </w:rPr>
            </w:pPr>
            <w:r w:rsidRPr="006A1E38">
              <w:rPr>
                <w:sz w:val="20"/>
                <w:szCs w:val="20"/>
              </w:rPr>
              <w:t xml:space="preserve">After the accident, I think that due to inappropriate guidance regarding health and safety, this incident took place. After the accident, all </w:t>
            </w:r>
            <w:proofErr w:type="gramStart"/>
            <w:r w:rsidRPr="006A1E38">
              <w:rPr>
                <w:sz w:val="20"/>
                <w:szCs w:val="20"/>
              </w:rPr>
              <w:t>the</w:t>
            </w:r>
            <w:proofErr w:type="gramEnd"/>
            <w:r w:rsidRPr="006A1E38">
              <w:rPr>
                <w:sz w:val="20"/>
                <w:szCs w:val="20"/>
              </w:rPr>
              <w:t xml:space="preserve"> colleagues came to meet me and discuss the incident. However, my colleagues decided that we would share all the safety measures which were required to perform our work so that in the future no one would need to face this situation. Thus, through this situation, I came to know that there are some other types of accidents which can take place such as slips, trips as well as falls, back stains, cuts as well as bumps, burns, scalds as well as inhalation, falling objects and electric shocks. After the accident, the management </w:t>
            </w:r>
            <w:proofErr w:type="gramStart"/>
            <w:r w:rsidRPr="006A1E38">
              <w:rPr>
                <w:sz w:val="20"/>
                <w:szCs w:val="20"/>
              </w:rPr>
              <w:t>takes a look</w:t>
            </w:r>
            <w:proofErr w:type="gramEnd"/>
            <w:r w:rsidRPr="006A1E38">
              <w:rPr>
                <w:sz w:val="20"/>
                <w:szCs w:val="20"/>
              </w:rPr>
              <w:t xml:space="preserve"> behind the region of the accident. Thus, the management developed a plan to provide proper training to all the employees to protect them from accidents.     </w:t>
            </w:r>
          </w:p>
          <w:p w14:paraId="022CDBA2" w14:textId="77777777" w:rsidR="00C106F0" w:rsidRPr="006A1E38" w:rsidRDefault="00C106F0" w:rsidP="00C106F0">
            <w:pPr>
              <w:rPr>
                <w:b/>
                <w:sz w:val="20"/>
                <w:szCs w:val="20"/>
              </w:rPr>
            </w:pPr>
            <w:r w:rsidRPr="006A1E38">
              <w:rPr>
                <w:b/>
                <w:sz w:val="20"/>
                <w:szCs w:val="20"/>
              </w:rPr>
              <w:lastRenderedPageBreak/>
              <w:t xml:space="preserve">Action Plan </w:t>
            </w:r>
          </w:p>
          <w:p w14:paraId="077EF3A4" w14:textId="77777777" w:rsidR="00C106F0" w:rsidRPr="006A1E38" w:rsidRDefault="00C106F0" w:rsidP="00C106F0">
            <w:pPr>
              <w:rPr>
                <w:sz w:val="20"/>
                <w:szCs w:val="20"/>
              </w:rPr>
            </w:pPr>
            <w:bookmarkStart w:id="0" w:name="_heading=h.4i7ojhp" w:colFirst="0" w:colLast="0"/>
            <w:bookmarkEnd w:id="0"/>
            <w:r w:rsidRPr="006A1E38">
              <w:rPr>
                <w:sz w:val="20"/>
                <w:szCs w:val="20"/>
              </w:rPr>
              <w:t>All employees must have health and safety training, depending on their job tasks, thus management must handle the problem well (Cottrell, 2019). However, it will help employees learn about safety steps they must take to do their jobs and handle situations. However, Premier Inn decided to start educating all its staff this week, dividing them into groups by job type. This will let Premier Inn train all personnel effortlessly.</w:t>
            </w:r>
          </w:p>
          <w:p w14:paraId="7964FA77" w14:textId="5780E931" w:rsidR="00C106F0" w:rsidRPr="006A1E38" w:rsidRDefault="00C106F0" w:rsidP="00C106F0">
            <w:pPr>
              <w:rPr>
                <w:b/>
                <w:sz w:val="20"/>
                <w:szCs w:val="20"/>
              </w:rPr>
            </w:pPr>
            <w:r w:rsidRPr="006A1E38">
              <w:rPr>
                <w:b/>
                <w:sz w:val="20"/>
                <w:szCs w:val="20"/>
              </w:rPr>
              <w:t>Conclusion</w:t>
            </w:r>
          </w:p>
          <w:p w14:paraId="0EEF7669" w14:textId="5896A948" w:rsidR="006B53DD" w:rsidRPr="006A1E38" w:rsidRDefault="00C106F0">
            <w:pPr>
              <w:spacing w:line="360" w:lineRule="auto"/>
              <w:jc w:val="both"/>
              <w:rPr>
                <w:b/>
                <w:sz w:val="20"/>
                <w:szCs w:val="20"/>
              </w:rPr>
            </w:pPr>
            <w:r w:rsidRPr="006A1E38">
              <w:rPr>
                <w:sz w:val="20"/>
                <w:szCs w:val="20"/>
              </w:rPr>
              <w:t xml:space="preserve">The event showed upper management why staff need current health and safety training, especially in bad weather. Top management learned that without suitable weather training, employees' lives are at risk. To handle this scenario, people must know what health and safety steps to take. </w:t>
            </w:r>
          </w:p>
          <w:p w14:paraId="3EC37404" w14:textId="352A9019" w:rsidR="006B53DD" w:rsidRPr="006A1E38" w:rsidRDefault="00311C3E">
            <w:pPr>
              <w:spacing w:line="360" w:lineRule="auto"/>
              <w:jc w:val="both"/>
              <w:rPr>
                <w:sz w:val="20"/>
                <w:szCs w:val="20"/>
              </w:rPr>
            </w:pPr>
            <w:r w:rsidRPr="006A1E38">
              <w:rPr>
                <w:sz w:val="20"/>
                <w:szCs w:val="20"/>
              </w:rPr>
              <w:t xml:space="preserve"> </w:t>
            </w:r>
          </w:p>
        </w:tc>
      </w:tr>
      <w:tr w:rsidR="006B53DD" w:rsidRPr="006A1E38" w14:paraId="4A652B1C" w14:textId="77777777">
        <w:trPr>
          <w:trHeight w:val="215"/>
        </w:trPr>
        <w:tc>
          <w:tcPr>
            <w:tcW w:w="5543" w:type="dxa"/>
            <w:tcBorders>
              <w:top w:val="nil"/>
              <w:left w:val="nil"/>
              <w:bottom w:val="nil"/>
              <w:right w:val="nil"/>
            </w:tcBorders>
            <w:shd w:val="clear" w:color="auto" w:fill="auto"/>
            <w:tcMar>
              <w:top w:w="100" w:type="dxa"/>
              <w:left w:w="100" w:type="dxa"/>
              <w:bottom w:w="100" w:type="dxa"/>
              <w:right w:w="100" w:type="dxa"/>
            </w:tcMar>
          </w:tcPr>
          <w:p w14:paraId="0CBCBA37" w14:textId="77777777" w:rsidR="006B53DD" w:rsidRPr="006A1E38" w:rsidRDefault="006B53DD">
            <w:pPr>
              <w:spacing w:line="360" w:lineRule="auto"/>
              <w:jc w:val="both"/>
              <w:rPr>
                <w:sz w:val="20"/>
                <w:szCs w:val="20"/>
              </w:rPr>
            </w:pPr>
          </w:p>
        </w:tc>
        <w:tc>
          <w:tcPr>
            <w:tcW w:w="1310" w:type="dxa"/>
            <w:tcBorders>
              <w:top w:val="nil"/>
              <w:left w:val="nil"/>
              <w:bottom w:val="nil"/>
              <w:right w:val="nil"/>
            </w:tcBorders>
            <w:shd w:val="clear" w:color="auto" w:fill="auto"/>
            <w:tcMar>
              <w:top w:w="100" w:type="dxa"/>
              <w:left w:w="100" w:type="dxa"/>
              <w:bottom w:w="100" w:type="dxa"/>
              <w:right w:w="100" w:type="dxa"/>
            </w:tcMar>
          </w:tcPr>
          <w:p w14:paraId="3F40978A" w14:textId="77777777" w:rsidR="006B53DD" w:rsidRPr="006A1E38" w:rsidRDefault="006B53DD">
            <w:pPr>
              <w:spacing w:line="360" w:lineRule="auto"/>
              <w:jc w:val="both"/>
              <w:rPr>
                <w:sz w:val="20"/>
                <w:szCs w:val="20"/>
              </w:rPr>
            </w:pPr>
          </w:p>
        </w:tc>
        <w:tc>
          <w:tcPr>
            <w:tcW w:w="416" w:type="dxa"/>
            <w:tcBorders>
              <w:top w:val="nil"/>
              <w:left w:val="nil"/>
              <w:bottom w:val="nil"/>
              <w:right w:val="nil"/>
            </w:tcBorders>
            <w:shd w:val="clear" w:color="auto" w:fill="auto"/>
            <w:tcMar>
              <w:top w:w="100" w:type="dxa"/>
              <w:left w:w="100" w:type="dxa"/>
              <w:bottom w:w="100" w:type="dxa"/>
              <w:right w:w="100" w:type="dxa"/>
            </w:tcMar>
          </w:tcPr>
          <w:p w14:paraId="2C024E85" w14:textId="77777777" w:rsidR="006B53DD" w:rsidRPr="006A1E38" w:rsidRDefault="006B53DD">
            <w:pPr>
              <w:spacing w:line="360" w:lineRule="auto"/>
              <w:jc w:val="both"/>
              <w:rPr>
                <w:sz w:val="20"/>
                <w:szCs w:val="20"/>
              </w:rPr>
            </w:pPr>
          </w:p>
        </w:tc>
        <w:tc>
          <w:tcPr>
            <w:tcW w:w="1021" w:type="dxa"/>
            <w:tcBorders>
              <w:top w:val="nil"/>
              <w:left w:val="nil"/>
              <w:bottom w:val="nil"/>
              <w:right w:val="nil"/>
            </w:tcBorders>
            <w:shd w:val="clear" w:color="auto" w:fill="auto"/>
            <w:tcMar>
              <w:top w:w="100" w:type="dxa"/>
              <w:left w:w="100" w:type="dxa"/>
              <w:bottom w:w="100" w:type="dxa"/>
              <w:right w:w="100" w:type="dxa"/>
            </w:tcMar>
          </w:tcPr>
          <w:p w14:paraId="6F8AFF6F" w14:textId="77777777" w:rsidR="006B53DD" w:rsidRPr="006A1E38" w:rsidRDefault="006B53DD">
            <w:pPr>
              <w:spacing w:line="360" w:lineRule="auto"/>
              <w:jc w:val="both"/>
              <w:rPr>
                <w:sz w:val="20"/>
                <w:szCs w:val="20"/>
              </w:rPr>
            </w:pPr>
          </w:p>
        </w:tc>
        <w:tc>
          <w:tcPr>
            <w:tcW w:w="733" w:type="dxa"/>
            <w:tcBorders>
              <w:top w:val="nil"/>
              <w:left w:val="nil"/>
              <w:bottom w:val="nil"/>
              <w:right w:val="nil"/>
            </w:tcBorders>
            <w:shd w:val="clear" w:color="auto" w:fill="auto"/>
            <w:tcMar>
              <w:top w:w="100" w:type="dxa"/>
              <w:left w:w="100" w:type="dxa"/>
              <w:bottom w:w="100" w:type="dxa"/>
              <w:right w:w="100" w:type="dxa"/>
            </w:tcMar>
          </w:tcPr>
          <w:p w14:paraId="42762B3A" w14:textId="77777777" w:rsidR="006B53DD" w:rsidRPr="006A1E38" w:rsidRDefault="006B53DD">
            <w:pPr>
              <w:spacing w:line="360" w:lineRule="auto"/>
              <w:jc w:val="both"/>
              <w:rPr>
                <w:sz w:val="20"/>
                <w:szCs w:val="20"/>
              </w:rPr>
            </w:pPr>
          </w:p>
        </w:tc>
      </w:tr>
    </w:tbl>
    <w:p w14:paraId="26339F40" w14:textId="77777777" w:rsidR="006B53DD" w:rsidRPr="006A1E38" w:rsidRDefault="00311C3E">
      <w:pPr>
        <w:spacing w:line="360" w:lineRule="auto"/>
        <w:jc w:val="both"/>
        <w:rPr>
          <w:b/>
          <w:sz w:val="20"/>
          <w:szCs w:val="20"/>
        </w:rPr>
      </w:pPr>
      <w:r w:rsidRPr="006A1E38">
        <w:rPr>
          <w:b/>
          <w:sz w:val="20"/>
          <w:szCs w:val="20"/>
        </w:rPr>
        <w:t>References</w:t>
      </w:r>
    </w:p>
    <w:p w14:paraId="65EB77DB" w14:textId="77777777" w:rsidR="006A1E38" w:rsidRPr="006A1E38" w:rsidRDefault="006A1E38" w:rsidP="006A1E38">
      <w:pPr>
        <w:spacing w:before="200" w:after="200"/>
        <w:rPr>
          <w:sz w:val="20"/>
          <w:szCs w:val="20"/>
        </w:rPr>
      </w:pPr>
      <w:r w:rsidRPr="006A1E38">
        <w:rPr>
          <w:sz w:val="20"/>
          <w:szCs w:val="20"/>
        </w:rPr>
        <w:t>Casado, M., 2012. Housekeeping Management. London: Wiley.</w:t>
      </w:r>
    </w:p>
    <w:p w14:paraId="7572AD02" w14:textId="7278CA38" w:rsidR="00C106F0" w:rsidRPr="006A1E38" w:rsidRDefault="006A1E38" w:rsidP="006A1E38">
      <w:pPr>
        <w:spacing w:before="200" w:after="200"/>
        <w:rPr>
          <w:sz w:val="20"/>
          <w:szCs w:val="20"/>
        </w:rPr>
      </w:pPr>
      <w:r w:rsidRPr="006A1E38">
        <w:rPr>
          <w:sz w:val="20"/>
          <w:szCs w:val="20"/>
        </w:rPr>
        <w:t>Cottrell, S., 2019. The Study Skills Handbook. 5th ed. London: Red Globe Press.</w:t>
      </w:r>
    </w:p>
    <w:p w14:paraId="75D1AB9C" w14:textId="77777777" w:rsidR="00C106F0" w:rsidRPr="006A1E38" w:rsidRDefault="00C106F0" w:rsidP="00C106F0">
      <w:pPr>
        <w:spacing w:before="200" w:after="200"/>
        <w:rPr>
          <w:sz w:val="20"/>
          <w:szCs w:val="20"/>
          <w:highlight w:val="white"/>
        </w:rPr>
      </w:pPr>
      <w:proofErr w:type="spellStart"/>
      <w:r w:rsidRPr="006A1E38">
        <w:rPr>
          <w:sz w:val="20"/>
          <w:szCs w:val="20"/>
        </w:rPr>
        <w:t>Premierinn</w:t>
      </w:r>
      <w:proofErr w:type="spellEnd"/>
      <w:r w:rsidRPr="006A1E38">
        <w:rPr>
          <w:sz w:val="20"/>
          <w:szCs w:val="20"/>
        </w:rPr>
        <w:t xml:space="preserve">, 2024. </w:t>
      </w:r>
      <w:r w:rsidRPr="006A1E38">
        <w:rPr>
          <w:i/>
          <w:sz w:val="20"/>
          <w:szCs w:val="20"/>
        </w:rPr>
        <w:t>About us.</w:t>
      </w:r>
      <w:r w:rsidRPr="006A1E38">
        <w:rPr>
          <w:sz w:val="20"/>
          <w:szCs w:val="20"/>
        </w:rPr>
        <w:t xml:space="preserve"> [Online] Available at: &lt;https://www.premierinn.com/gb/en/why.html&gt; [Accessed on: 14 February 2024].</w:t>
      </w:r>
    </w:p>
    <w:p w14:paraId="652264ED" w14:textId="77777777" w:rsidR="00132A8C" w:rsidRPr="006A1E38" w:rsidRDefault="00132A8C">
      <w:pPr>
        <w:spacing w:line="360" w:lineRule="auto"/>
        <w:jc w:val="both"/>
        <w:rPr>
          <w:sz w:val="20"/>
          <w:szCs w:val="20"/>
        </w:rPr>
      </w:pPr>
      <w:r w:rsidRPr="006A1E38">
        <w:rPr>
          <w:sz w:val="20"/>
          <w:szCs w:val="20"/>
        </w:rPr>
        <w:t xml:space="preserve">Raghubalan, G. and Raghubalan, S. (2016) Hotel Housekeeping - Operations </w:t>
      </w:r>
      <w:proofErr w:type="gramStart"/>
      <w:r w:rsidRPr="006A1E38">
        <w:rPr>
          <w:sz w:val="20"/>
          <w:szCs w:val="20"/>
        </w:rPr>
        <w:t>And</w:t>
      </w:r>
      <w:proofErr w:type="gramEnd"/>
      <w:r w:rsidRPr="006A1E38">
        <w:rPr>
          <w:sz w:val="20"/>
          <w:szCs w:val="20"/>
        </w:rPr>
        <w:t xml:space="preserve"> Management. 3rd ed. India: Oxford University Press.‌</w:t>
      </w:r>
    </w:p>
    <w:p w14:paraId="45F1504C" w14:textId="77777777" w:rsidR="006A1E38" w:rsidRPr="006A1E38" w:rsidRDefault="006A1E38" w:rsidP="006A1E38">
      <w:pPr>
        <w:spacing w:before="200" w:after="200"/>
        <w:rPr>
          <w:sz w:val="20"/>
          <w:szCs w:val="20"/>
          <w:highlight w:val="white"/>
        </w:rPr>
      </w:pPr>
      <w:r w:rsidRPr="006A1E38">
        <w:rPr>
          <w:sz w:val="20"/>
          <w:szCs w:val="20"/>
          <w:highlight w:val="white"/>
        </w:rPr>
        <w:t xml:space="preserve">Shaw, J., </w:t>
      </w:r>
      <w:proofErr w:type="spellStart"/>
      <w:r w:rsidRPr="006A1E38">
        <w:rPr>
          <w:sz w:val="20"/>
          <w:szCs w:val="20"/>
          <w:highlight w:val="white"/>
        </w:rPr>
        <w:t>Bastawrous</w:t>
      </w:r>
      <w:proofErr w:type="spellEnd"/>
      <w:r w:rsidRPr="006A1E38">
        <w:rPr>
          <w:sz w:val="20"/>
          <w:szCs w:val="20"/>
          <w:highlight w:val="white"/>
        </w:rPr>
        <w:t xml:space="preserve">, M., Burns, S. and McKay, S., 2021. System issues leading to “found-on-floor” incidents: a multi-incident analysis. </w:t>
      </w:r>
      <w:r w:rsidRPr="006A1E38">
        <w:rPr>
          <w:i/>
          <w:sz w:val="20"/>
          <w:szCs w:val="20"/>
          <w:highlight w:val="white"/>
        </w:rPr>
        <w:t>Journal of patient safety</w:t>
      </w:r>
      <w:r w:rsidRPr="006A1E38">
        <w:rPr>
          <w:sz w:val="20"/>
          <w:szCs w:val="20"/>
          <w:highlight w:val="white"/>
        </w:rPr>
        <w:t xml:space="preserve">, </w:t>
      </w:r>
      <w:r w:rsidRPr="006A1E38">
        <w:rPr>
          <w:i/>
          <w:sz w:val="20"/>
          <w:szCs w:val="20"/>
          <w:highlight w:val="white"/>
        </w:rPr>
        <w:t>17</w:t>
      </w:r>
      <w:r w:rsidRPr="006A1E38">
        <w:rPr>
          <w:sz w:val="20"/>
          <w:szCs w:val="20"/>
          <w:highlight w:val="white"/>
        </w:rPr>
        <w:t>(1), pp.30-35.</w:t>
      </w:r>
    </w:p>
    <w:p w14:paraId="204497DB" w14:textId="77777777" w:rsidR="00C106F0" w:rsidRPr="006A1E38" w:rsidRDefault="00C106F0" w:rsidP="00C106F0">
      <w:pPr>
        <w:spacing w:before="200" w:after="200"/>
        <w:rPr>
          <w:sz w:val="20"/>
          <w:szCs w:val="20"/>
          <w:highlight w:val="white"/>
        </w:rPr>
      </w:pPr>
      <w:r w:rsidRPr="006A1E38">
        <w:rPr>
          <w:sz w:val="20"/>
          <w:szCs w:val="20"/>
          <w:highlight w:val="white"/>
        </w:rPr>
        <w:t xml:space="preserve">Sunte, J., 2022. Design of Floor and </w:t>
      </w:r>
      <w:proofErr w:type="gramStart"/>
      <w:r w:rsidRPr="006A1E38">
        <w:rPr>
          <w:sz w:val="20"/>
          <w:szCs w:val="20"/>
          <w:highlight w:val="white"/>
        </w:rPr>
        <w:t>Stair Case</w:t>
      </w:r>
      <w:proofErr w:type="gramEnd"/>
      <w:r w:rsidRPr="006A1E38">
        <w:rPr>
          <w:sz w:val="20"/>
          <w:szCs w:val="20"/>
          <w:highlight w:val="white"/>
        </w:rPr>
        <w:t xml:space="preserve"> Stone for Solution to Slip and Fall Accident.</w:t>
      </w:r>
    </w:p>
    <w:p w14:paraId="67A90C98" w14:textId="68C1BE0F" w:rsidR="006B53DD" w:rsidRDefault="006B53DD">
      <w:pPr>
        <w:spacing w:line="360" w:lineRule="auto"/>
        <w:jc w:val="both"/>
        <w:rPr>
          <w:sz w:val="24"/>
          <w:szCs w:val="24"/>
        </w:rPr>
      </w:pPr>
    </w:p>
    <w:p w14:paraId="5B551003" w14:textId="77777777" w:rsidR="006B53DD" w:rsidRDefault="00311C3E">
      <w:pPr>
        <w:spacing w:line="360" w:lineRule="auto"/>
        <w:jc w:val="both"/>
        <w:rPr>
          <w:sz w:val="24"/>
          <w:szCs w:val="24"/>
        </w:rPr>
      </w:pPr>
      <w:r>
        <w:rPr>
          <w:sz w:val="24"/>
          <w:szCs w:val="24"/>
        </w:rPr>
        <w:t xml:space="preserve"> </w:t>
      </w:r>
    </w:p>
    <w:p w14:paraId="69543966" w14:textId="77777777" w:rsidR="006B53DD" w:rsidRDefault="00311C3E">
      <w:pPr>
        <w:spacing w:line="360" w:lineRule="auto"/>
        <w:jc w:val="both"/>
        <w:rPr>
          <w:b/>
          <w:sz w:val="24"/>
          <w:szCs w:val="24"/>
        </w:rPr>
      </w:pPr>
      <w:r>
        <w:rPr>
          <w:b/>
          <w:sz w:val="24"/>
          <w:szCs w:val="24"/>
        </w:rPr>
        <w:t xml:space="preserve"> </w:t>
      </w:r>
    </w:p>
    <w:p w14:paraId="5F2AF6FD" w14:textId="77777777" w:rsidR="006B53DD" w:rsidRDefault="006B53DD">
      <w:pPr>
        <w:spacing w:line="360" w:lineRule="auto"/>
        <w:jc w:val="both"/>
        <w:rPr>
          <w:sz w:val="24"/>
          <w:szCs w:val="24"/>
        </w:rPr>
      </w:pPr>
    </w:p>
    <w:sectPr w:rsidR="006B53DD">
      <w:footerReference w:type="default" r:id="rId7"/>
      <w:footerReference w:type="first" r:id="rId8"/>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6C1690" w14:textId="77777777" w:rsidR="006C3072" w:rsidRDefault="006C3072">
      <w:pPr>
        <w:spacing w:line="240" w:lineRule="auto"/>
      </w:pPr>
      <w:r>
        <w:separator/>
      </w:r>
    </w:p>
  </w:endnote>
  <w:endnote w:type="continuationSeparator" w:id="0">
    <w:p w14:paraId="225FE1B4" w14:textId="77777777" w:rsidR="006C3072" w:rsidRDefault="006C30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614E08" w14:textId="77777777" w:rsidR="006B53DD" w:rsidRDefault="00311C3E">
    <w:pPr>
      <w:jc w:val="right"/>
    </w:pPr>
    <w:r>
      <w:fldChar w:fldCharType="begin"/>
    </w:r>
    <w:r>
      <w:instrText>PAGE</w:instrText>
    </w:r>
    <w:r>
      <w:fldChar w:fldCharType="separate"/>
    </w:r>
    <w:r w:rsidR="00132A8C">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ED7E2F" w14:textId="77777777" w:rsidR="006B53DD" w:rsidRDefault="006B53D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4F1636" w14:textId="77777777" w:rsidR="006C3072" w:rsidRDefault="006C3072">
      <w:pPr>
        <w:spacing w:line="240" w:lineRule="auto"/>
      </w:pPr>
      <w:r>
        <w:separator/>
      </w:r>
    </w:p>
  </w:footnote>
  <w:footnote w:type="continuationSeparator" w:id="0">
    <w:p w14:paraId="3526A98E" w14:textId="77777777" w:rsidR="006C3072" w:rsidRDefault="006C307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53DD"/>
    <w:rsid w:val="00132A8C"/>
    <w:rsid w:val="002A18B9"/>
    <w:rsid w:val="00311C3E"/>
    <w:rsid w:val="006A1E38"/>
    <w:rsid w:val="006B53DD"/>
    <w:rsid w:val="006C3072"/>
    <w:rsid w:val="00C106F0"/>
    <w:rsid w:val="00D320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F6527E"/>
  <w15:docId w15:val="{D8CE9E10-ADC6-44EA-A90E-1706153966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890</Words>
  <Characters>4586</Characters>
  <Application>Microsoft Office Word</Application>
  <DocSecurity>0</DocSecurity>
  <Lines>106</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Cornelia Alexandra Ene</cp:lastModifiedBy>
  <cp:revision>2</cp:revision>
  <dcterms:created xsi:type="dcterms:W3CDTF">2024-02-22T19:12:00Z</dcterms:created>
  <dcterms:modified xsi:type="dcterms:W3CDTF">2024-02-22T19:12:00Z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8932a251f913b7409c6d9e857640c05a7ae534e59faf531ab481dd6a990ab60e</vt:lpwstr>
  </property>
</Properties>
</file>