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ABFB1F" w14:textId="77777777" w:rsidR="004B38F5" w:rsidRDefault="004B38F5" w:rsidP="004B38F5">
      <w:pPr>
        <w:jc w:val="center"/>
        <w:rPr>
          <w:rFonts w:ascii="Arial" w:hAnsi="Arial" w:cs="Arial"/>
          <w:b/>
          <w:bCs/>
          <w:sz w:val="32"/>
          <w:szCs w:val="32"/>
        </w:rPr>
      </w:pPr>
    </w:p>
    <w:p w14:paraId="0AD9F872" w14:textId="77777777" w:rsidR="004B38F5" w:rsidRDefault="004B38F5" w:rsidP="004B38F5">
      <w:pPr>
        <w:jc w:val="center"/>
        <w:rPr>
          <w:rFonts w:ascii="Arial" w:hAnsi="Arial" w:cs="Arial"/>
          <w:b/>
          <w:bCs/>
          <w:sz w:val="32"/>
          <w:szCs w:val="32"/>
        </w:rPr>
      </w:pPr>
    </w:p>
    <w:p w14:paraId="59C6FE2E" w14:textId="77777777" w:rsidR="004B38F5" w:rsidRDefault="004B38F5" w:rsidP="004B38F5">
      <w:pPr>
        <w:jc w:val="center"/>
        <w:rPr>
          <w:rFonts w:ascii="Arial" w:hAnsi="Arial" w:cs="Arial"/>
          <w:b/>
          <w:bCs/>
          <w:sz w:val="32"/>
          <w:szCs w:val="32"/>
        </w:rPr>
      </w:pPr>
    </w:p>
    <w:p w14:paraId="4A7BAD6B" w14:textId="77777777" w:rsidR="004B38F5" w:rsidRDefault="004B38F5" w:rsidP="004B38F5">
      <w:pPr>
        <w:jc w:val="center"/>
        <w:rPr>
          <w:rFonts w:ascii="Arial" w:hAnsi="Arial" w:cs="Arial"/>
          <w:b/>
          <w:bCs/>
          <w:sz w:val="32"/>
          <w:szCs w:val="32"/>
        </w:rPr>
      </w:pPr>
    </w:p>
    <w:p w14:paraId="1A06324D" w14:textId="77777777" w:rsidR="004B38F5" w:rsidRDefault="004B38F5" w:rsidP="004B38F5">
      <w:pPr>
        <w:jc w:val="center"/>
        <w:rPr>
          <w:rFonts w:ascii="Arial" w:hAnsi="Arial" w:cs="Arial"/>
          <w:b/>
          <w:bCs/>
          <w:sz w:val="32"/>
          <w:szCs w:val="32"/>
        </w:rPr>
      </w:pPr>
    </w:p>
    <w:p w14:paraId="5EE9341B" w14:textId="77777777" w:rsidR="004B38F5" w:rsidRDefault="004B38F5" w:rsidP="004B38F5">
      <w:pPr>
        <w:jc w:val="center"/>
        <w:rPr>
          <w:rFonts w:ascii="Arial" w:hAnsi="Arial" w:cs="Arial"/>
          <w:b/>
          <w:bCs/>
          <w:sz w:val="32"/>
          <w:szCs w:val="32"/>
        </w:rPr>
      </w:pPr>
    </w:p>
    <w:p w14:paraId="736501B1" w14:textId="77777777" w:rsidR="004B38F5" w:rsidRDefault="004B38F5" w:rsidP="004B38F5">
      <w:pPr>
        <w:jc w:val="center"/>
        <w:rPr>
          <w:rFonts w:ascii="Arial" w:hAnsi="Arial" w:cs="Arial"/>
          <w:b/>
          <w:bCs/>
          <w:sz w:val="32"/>
          <w:szCs w:val="32"/>
        </w:rPr>
      </w:pPr>
    </w:p>
    <w:p w14:paraId="7E62C71F" w14:textId="3380E885" w:rsidR="004B38F5" w:rsidRPr="004B38F5" w:rsidRDefault="004B38F5" w:rsidP="00046176">
      <w:pPr>
        <w:spacing w:line="360" w:lineRule="auto"/>
        <w:jc w:val="center"/>
        <w:rPr>
          <w:rFonts w:ascii="Arial" w:hAnsi="Arial" w:cs="Arial"/>
          <w:b/>
          <w:bCs/>
          <w:sz w:val="32"/>
          <w:szCs w:val="32"/>
        </w:rPr>
      </w:pPr>
      <w:r w:rsidRPr="004B38F5">
        <w:rPr>
          <w:rFonts w:ascii="Arial" w:hAnsi="Arial" w:cs="Arial"/>
          <w:b/>
          <w:bCs/>
          <w:sz w:val="32"/>
          <w:szCs w:val="32"/>
        </w:rPr>
        <w:t>Student Name: Mihaela Madalina Vasile</w:t>
      </w:r>
    </w:p>
    <w:p w14:paraId="2E7DFAE1" w14:textId="77777777" w:rsidR="004B38F5" w:rsidRPr="004B38F5" w:rsidRDefault="004B38F5" w:rsidP="00046176">
      <w:pPr>
        <w:spacing w:line="360" w:lineRule="auto"/>
        <w:jc w:val="center"/>
        <w:rPr>
          <w:rFonts w:ascii="Arial" w:hAnsi="Arial" w:cs="Arial"/>
          <w:b/>
          <w:bCs/>
          <w:sz w:val="32"/>
          <w:szCs w:val="32"/>
        </w:rPr>
      </w:pPr>
      <w:r w:rsidRPr="004B38F5">
        <w:rPr>
          <w:rFonts w:ascii="Arial" w:hAnsi="Arial" w:cs="Arial"/>
          <w:b/>
          <w:bCs/>
          <w:sz w:val="32"/>
          <w:szCs w:val="32"/>
        </w:rPr>
        <w:t>Student ID: 2319498</w:t>
      </w:r>
    </w:p>
    <w:p w14:paraId="320E6514" w14:textId="34AFC35C" w:rsidR="004B38F5" w:rsidRPr="004B38F5" w:rsidRDefault="004B38F5" w:rsidP="00046176">
      <w:pPr>
        <w:spacing w:line="360" w:lineRule="auto"/>
        <w:jc w:val="center"/>
        <w:rPr>
          <w:rFonts w:ascii="Arial" w:hAnsi="Arial" w:cs="Arial"/>
          <w:b/>
          <w:bCs/>
          <w:sz w:val="32"/>
          <w:szCs w:val="32"/>
        </w:rPr>
      </w:pPr>
      <w:r w:rsidRPr="004B38F5">
        <w:rPr>
          <w:rFonts w:ascii="Arial" w:hAnsi="Arial" w:cs="Arial"/>
          <w:b/>
          <w:bCs/>
          <w:sz w:val="32"/>
          <w:szCs w:val="32"/>
        </w:rPr>
        <w:t>Module: LCLM 500</w:t>
      </w:r>
      <w:r>
        <w:rPr>
          <w:rFonts w:ascii="Arial" w:hAnsi="Arial" w:cs="Arial"/>
          <w:b/>
          <w:bCs/>
          <w:sz w:val="32"/>
          <w:szCs w:val="32"/>
        </w:rPr>
        <w:t>6</w:t>
      </w:r>
      <w:r w:rsidRPr="004B38F5">
        <w:rPr>
          <w:rFonts w:ascii="Arial" w:hAnsi="Arial" w:cs="Arial"/>
          <w:b/>
          <w:bCs/>
          <w:sz w:val="32"/>
          <w:szCs w:val="32"/>
        </w:rPr>
        <w:t xml:space="preserve"> – </w:t>
      </w:r>
      <w:r>
        <w:rPr>
          <w:rFonts w:ascii="Arial" w:hAnsi="Arial" w:cs="Arial"/>
          <w:b/>
          <w:bCs/>
          <w:sz w:val="32"/>
          <w:szCs w:val="32"/>
        </w:rPr>
        <w:t>Developing Emotional Intelligence Skills</w:t>
      </w:r>
    </w:p>
    <w:p w14:paraId="52E10526" w14:textId="5C43818B" w:rsidR="004B38F5" w:rsidRDefault="004B38F5" w:rsidP="00046176">
      <w:pPr>
        <w:spacing w:line="360" w:lineRule="auto"/>
        <w:jc w:val="center"/>
        <w:rPr>
          <w:rFonts w:ascii="Arial" w:hAnsi="Arial" w:cs="Arial"/>
          <w:b/>
          <w:bCs/>
          <w:sz w:val="32"/>
          <w:szCs w:val="32"/>
        </w:rPr>
      </w:pPr>
      <w:r w:rsidRPr="004B38F5">
        <w:rPr>
          <w:rFonts w:ascii="Arial" w:hAnsi="Arial" w:cs="Arial"/>
          <w:b/>
          <w:bCs/>
          <w:sz w:val="32"/>
          <w:szCs w:val="32"/>
        </w:rPr>
        <w:t xml:space="preserve">Lecture name: </w:t>
      </w:r>
      <w:r w:rsidR="00922582" w:rsidRPr="00922582">
        <w:rPr>
          <w:rFonts w:ascii="Arial" w:hAnsi="Arial" w:cs="Arial"/>
          <w:b/>
          <w:bCs/>
          <w:sz w:val="32"/>
          <w:szCs w:val="32"/>
        </w:rPr>
        <w:t xml:space="preserve">Sujeewa Herath </w:t>
      </w:r>
      <w:proofErr w:type="spellStart"/>
      <w:r w:rsidR="00922582" w:rsidRPr="00922582">
        <w:rPr>
          <w:rFonts w:ascii="Arial" w:hAnsi="Arial" w:cs="Arial"/>
          <w:b/>
          <w:bCs/>
          <w:sz w:val="32"/>
          <w:szCs w:val="32"/>
        </w:rPr>
        <w:t>Mudiyanselage</w:t>
      </w:r>
      <w:proofErr w:type="spellEnd"/>
    </w:p>
    <w:p w14:paraId="23B34BA5" w14:textId="77777777" w:rsidR="004B38F5" w:rsidRDefault="004B38F5">
      <w:pPr>
        <w:rPr>
          <w:rFonts w:ascii="Arial" w:hAnsi="Arial" w:cs="Arial"/>
          <w:b/>
          <w:bCs/>
          <w:sz w:val="32"/>
          <w:szCs w:val="32"/>
        </w:rPr>
      </w:pPr>
      <w:r>
        <w:rPr>
          <w:rFonts w:ascii="Arial" w:hAnsi="Arial" w:cs="Arial"/>
          <w:b/>
          <w:bCs/>
          <w:sz w:val="32"/>
          <w:szCs w:val="32"/>
        </w:rPr>
        <w:br w:type="page"/>
      </w:r>
    </w:p>
    <w:p w14:paraId="63B477C3" w14:textId="071D7376" w:rsidR="004B38F5" w:rsidRDefault="004B38F5" w:rsidP="004B38F5">
      <w:pPr>
        <w:jc w:val="center"/>
        <w:rPr>
          <w:rFonts w:ascii="Arial" w:hAnsi="Arial" w:cs="Arial"/>
          <w:b/>
          <w:bCs/>
          <w:sz w:val="32"/>
          <w:szCs w:val="32"/>
        </w:rPr>
      </w:pPr>
    </w:p>
    <w:p w14:paraId="0FE31AF6" w14:textId="5B3C8222" w:rsidR="004B38F5" w:rsidRDefault="004B38F5">
      <w:pPr>
        <w:rPr>
          <w:rFonts w:ascii="Arial" w:hAnsi="Arial" w:cs="Arial"/>
          <w:b/>
          <w:bCs/>
          <w:sz w:val="32"/>
          <w:szCs w:val="32"/>
        </w:rPr>
      </w:pPr>
    </w:p>
    <w:p w14:paraId="7B10B729" w14:textId="192882F7" w:rsidR="004B38F5" w:rsidRPr="000E2D68" w:rsidRDefault="004B38F5" w:rsidP="000E2D68">
      <w:pPr>
        <w:spacing w:line="360" w:lineRule="auto"/>
        <w:rPr>
          <w:rFonts w:ascii="Arial" w:hAnsi="Arial" w:cs="Arial"/>
        </w:rPr>
      </w:pPr>
      <w:r w:rsidRPr="000E2D68">
        <w:rPr>
          <w:rFonts w:ascii="Arial" w:hAnsi="Arial" w:cs="Arial"/>
          <w:b/>
        </w:rPr>
        <w:t>1.Introduction</w:t>
      </w:r>
      <w:r w:rsidRPr="000E2D68">
        <w:rPr>
          <w:rFonts w:ascii="Arial" w:eastAsia="Times New Roman" w:hAnsi="Arial" w:cs="Arial"/>
          <w:lang w:eastAsia="en-GB"/>
        </w:rPr>
        <w:t xml:space="preserve"> </w:t>
      </w:r>
      <w:r w:rsidRPr="000E2D68">
        <w:rPr>
          <w:rFonts w:ascii="Arial" w:eastAsia="Times New Roman" w:hAnsi="Arial" w:cs="Arial"/>
          <w:lang w:eastAsia="en-GB"/>
        </w:rPr>
        <w:br/>
      </w:r>
      <w:r w:rsidRPr="000E2D68">
        <w:rPr>
          <w:rFonts w:ascii="Arial" w:hAnsi="Arial" w:cs="Arial"/>
        </w:rPr>
        <w:t>Emotional Intelligence (EI) and mindfulness have emerged as crucial components of contemporary workplace effectiveness. EI is defined as the capacity to identify, comprehend, and regulate one’s own emotions while also responding appropriately to the emotions of others</w:t>
      </w:r>
      <w:sdt>
        <w:sdtPr>
          <w:rPr>
            <w:rFonts w:ascii="Arial" w:hAnsi="Arial" w:cs="Arial"/>
          </w:rPr>
          <w:id w:val="623053968"/>
          <w:citation/>
        </w:sdtPr>
        <w:sdtContent>
          <w:r w:rsidR="000679B1" w:rsidRPr="000E2D68">
            <w:rPr>
              <w:rFonts w:ascii="Arial" w:hAnsi="Arial" w:cs="Arial"/>
            </w:rPr>
            <w:fldChar w:fldCharType="begin"/>
          </w:r>
          <w:r w:rsidR="000679B1" w:rsidRPr="000E2D68">
            <w:rPr>
              <w:rFonts w:ascii="Arial" w:hAnsi="Arial" w:cs="Arial"/>
            </w:rPr>
            <w:instrText xml:space="preserve"> CITATION Gol95 \l 2057 </w:instrText>
          </w:r>
          <w:r w:rsidR="000679B1" w:rsidRPr="000E2D68">
            <w:rPr>
              <w:rFonts w:ascii="Arial" w:hAnsi="Arial" w:cs="Arial"/>
            </w:rPr>
            <w:fldChar w:fldCharType="separate"/>
          </w:r>
          <w:r w:rsidR="000679B1" w:rsidRPr="000E2D68">
            <w:rPr>
              <w:rFonts w:ascii="Arial" w:hAnsi="Arial" w:cs="Arial"/>
              <w:noProof/>
            </w:rPr>
            <w:t xml:space="preserve"> (D, 1995)</w:t>
          </w:r>
          <w:r w:rsidR="000679B1" w:rsidRPr="000E2D68">
            <w:rPr>
              <w:rFonts w:ascii="Arial" w:hAnsi="Arial" w:cs="Arial"/>
            </w:rPr>
            <w:fldChar w:fldCharType="end"/>
          </w:r>
        </w:sdtContent>
      </w:sdt>
      <w:r w:rsidRPr="000E2D68">
        <w:rPr>
          <w:rFonts w:ascii="Arial" w:hAnsi="Arial" w:cs="Arial"/>
        </w:rPr>
        <w:t xml:space="preserve">. Mindfulness enhances this by fostering a deliberate awareness of the present moment, enabling individuals to maintain composure, concentration, and openness in high-pressure situations. Collectively, they improve self-regulation, empathy, and communication traits that significantly impact teamwork, leadership, and decision-making. </w:t>
      </w:r>
    </w:p>
    <w:p w14:paraId="042A6845" w14:textId="7A00496A" w:rsidR="004B38F5" w:rsidRPr="000E2D68" w:rsidRDefault="004B38F5" w:rsidP="000E2D68">
      <w:pPr>
        <w:spacing w:line="360" w:lineRule="auto"/>
        <w:rPr>
          <w:rFonts w:ascii="Arial" w:hAnsi="Arial" w:cs="Arial"/>
        </w:rPr>
      </w:pPr>
      <w:r w:rsidRPr="000E2D68">
        <w:rPr>
          <w:rFonts w:ascii="Arial" w:hAnsi="Arial" w:cs="Arial"/>
        </w:rPr>
        <w:t>In the current organizational landscape, success hinges not solely on technical expertise but also on emotional and social skills. Employees who possess emotional awareness and mindfulness are more adept at managing stress, adapting to changes, and cultivating positive workplace relationships. This report delves into the ways in which emotional intelligence and mindfulness contribute to workplace performance. It analyses Goleman’s five-component model of EI, juxtaposes it with other significant frameworks such as those proposed by Mayer-Salovey and Bar-On, and explores the application of EI principles in professional settings. Furthermore, the report examines how generational differences—encompassing Generations X, Y, and Z impact emotional behaviour, communication styles, and recruitment strategies, concluding with suggestions for enhancing emotional awareness and performance in diverse work environments.</w:t>
      </w:r>
    </w:p>
    <w:p w14:paraId="69EED9F5" w14:textId="00E1CF3B" w:rsidR="004B38F5" w:rsidRPr="000E2D68" w:rsidRDefault="004B38F5" w:rsidP="000E2D68">
      <w:pPr>
        <w:spacing w:line="360" w:lineRule="auto"/>
        <w:rPr>
          <w:rFonts w:ascii="Arial" w:hAnsi="Arial" w:cs="Arial"/>
          <w:bCs/>
        </w:rPr>
      </w:pPr>
    </w:p>
    <w:p w14:paraId="4A623E6A" w14:textId="77777777" w:rsidR="004B38F5" w:rsidRPr="000E2D68" w:rsidRDefault="004B38F5" w:rsidP="000E2D68">
      <w:pPr>
        <w:spacing w:line="360" w:lineRule="auto"/>
        <w:rPr>
          <w:rFonts w:ascii="Arial" w:hAnsi="Arial" w:cs="Arial"/>
          <w:b/>
        </w:rPr>
      </w:pPr>
      <w:r w:rsidRPr="000E2D68">
        <w:rPr>
          <w:rFonts w:ascii="Arial" w:hAnsi="Arial" w:cs="Arial"/>
          <w:b/>
        </w:rPr>
        <w:t>Part 2: Emotional Intelligence in the Workplace</w:t>
      </w:r>
    </w:p>
    <w:p w14:paraId="360138AF" w14:textId="77777777" w:rsidR="004B38F5" w:rsidRPr="000E2D68" w:rsidRDefault="004B38F5" w:rsidP="000E2D68">
      <w:pPr>
        <w:spacing w:line="360" w:lineRule="auto"/>
        <w:rPr>
          <w:rFonts w:ascii="Arial" w:hAnsi="Arial" w:cs="Arial"/>
          <w:b/>
        </w:rPr>
      </w:pPr>
    </w:p>
    <w:p w14:paraId="749B5BCB" w14:textId="67E852AF" w:rsidR="004B38F5" w:rsidRPr="000E2D68" w:rsidRDefault="004B38F5" w:rsidP="000E2D68">
      <w:pPr>
        <w:spacing w:line="360" w:lineRule="auto"/>
        <w:rPr>
          <w:rFonts w:ascii="Arial" w:hAnsi="Arial" w:cs="Arial"/>
          <w:b/>
        </w:rPr>
      </w:pPr>
      <w:r w:rsidRPr="000E2D68">
        <w:rPr>
          <w:rFonts w:ascii="Arial" w:hAnsi="Arial" w:cs="Arial"/>
          <w:b/>
        </w:rPr>
        <w:t>2.1 Discuss Goleman’s five components of EI</w:t>
      </w:r>
    </w:p>
    <w:p w14:paraId="11EFA52F" w14:textId="07B4ABD0" w:rsidR="004B38F5" w:rsidRPr="000E2D68" w:rsidRDefault="00046176" w:rsidP="000E2D68">
      <w:pPr>
        <w:spacing w:line="360" w:lineRule="auto"/>
        <w:rPr>
          <w:rFonts w:ascii="Arial" w:hAnsi="Arial" w:cs="Arial"/>
        </w:rPr>
      </w:pPr>
      <w:r w:rsidRPr="000E2D68">
        <w:rPr>
          <w:rFonts w:ascii="Arial" w:hAnsi="Arial" w:cs="Arial"/>
        </w:rPr>
        <w:t>Daniel Goleman (1995) delineated five essential components of Emotional Intelligence that affect how individuals perceive and regulate emotions in the workplace: self-awareness, self-regulation, motivation, empathy, and social skills. Collectively, these factors establish the basis for successful leadership, collaboration, and overall performance.</w:t>
      </w:r>
    </w:p>
    <w:p w14:paraId="63AFB854" w14:textId="18C96FA6" w:rsidR="00046176" w:rsidRPr="000E2D68" w:rsidRDefault="00046176" w:rsidP="000E2D68">
      <w:pPr>
        <w:spacing w:line="360" w:lineRule="auto"/>
        <w:rPr>
          <w:rFonts w:ascii="Arial" w:hAnsi="Arial" w:cs="Arial"/>
        </w:rPr>
      </w:pPr>
      <w:r w:rsidRPr="000E2D68">
        <w:rPr>
          <w:rFonts w:ascii="Arial" w:hAnsi="Arial" w:cs="Arial"/>
          <w:b/>
          <w:iCs/>
        </w:rPr>
        <w:br/>
        <w:t>Self-awareness</w:t>
      </w:r>
      <w:r w:rsidRPr="000E2D68">
        <w:rPr>
          <w:rFonts w:ascii="Arial" w:hAnsi="Arial" w:cs="Arial"/>
        </w:rPr>
        <w:t xml:space="preserve"> </w:t>
      </w:r>
      <w:r w:rsidRPr="000E2D68">
        <w:rPr>
          <w:rFonts w:ascii="Arial" w:hAnsi="Arial" w:cs="Arial"/>
        </w:rPr>
        <w:br/>
        <w:t xml:space="preserve">Self-awareness refers to the capacity to identify one’s emotions, strengths, weaknesses, and values, as well as comprehend their impact on others. This skill enables employees to make </w:t>
      </w:r>
      <w:r w:rsidRPr="000E2D68">
        <w:rPr>
          <w:rFonts w:ascii="Arial" w:hAnsi="Arial" w:cs="Arial"/>
        </w:rPr>
        <w:lastRenderedPageBreak/>
        <w:t xml:space="preserve">well-considered decisions and respond with thoughtfulness instead of reacting impulsively. For instance, a supervisor who becomes aware of feelings of frustration during a hectic shift can take </w:t>
      </w:r>
      <w:r w:rsidR="00922582" w:rsidRPr="000E2D68">
        <w:rPr>
          <w:rFonts w:ascii="Arial" w:hAnsi="Arial" w:cs="Arial"/>
        </w:rPr>
        <w:t>a moment</w:t>
      </w:r>
      <w:r w:rsidRPr="000E2D68">
        <w:rPr>
          <w:rFonts w:ascii="Arial" w:hAnsi="Arial" w:cs="Arial"/>
        </w:rPr>
        <w:t xml:space="preserve"> to pause before engaging with their team, thereby ensuring that communication remains respectful and constructive. Methods such as reflection journals, the Johari Window, and personality assessments can enhance self-awareness </w:t>
      </w:r>
      <w:sdt>
        <w:sdtPr>
          <w:rPr>
            <w:rFonts w:ascii="Arial" w:hAnsi="Arial" w:cs="Arial"/>
          </w:rPr>
          <w:id w:val="-362975540"/>
          <w:citation/>
        </w:sdtPr>
        <w:sdtContent>
          <w:r w:rsidR="00425A10" w:rsidRPr="000E2D68">
            <w:rPr>
              <w:rFonts w:ascii="Arial" w:hAnsi="Arial" w:cs="Arial"/>
            </w:rPr>
            <w:fldChar w:fldCharType="begin"/>
          </w:r>
          <w:r w:rsidR="00425A10" w:rsidRPr="000E2D68">
            <w:rPr>
              <w:rFonts w:ascii="Arial" w:hAnsi="Arial" w:cs="Arial"/>
            </w:rPr>
            <w:instrText xml:space="preserve"> CITATION Luf55 \l 2057 </w:instrText>
          </w:r>
          <w:r w:rsidR="00425A10" w:rsidRPr="000E2D68">
            <w:rPr>
              <w:rFonts w:ascii="Arial" w:hAnsi="Arial" w:cs="Arial"/>
            </w:rPr>
            <w:fldChar w:fldCharType="separate"/>
          </w:r>
          <w:r w:rsidR="00425A10" w:rsidRPr="000E2D68">
            <w:rPr>
              <w:rFonts w:ascii="Arial" w:hAnsi="Arial" w:cs="Arial"/>
              <w:noProof/>
            </w:rPr>
            <w:t>(Luft, 1955)</w:t>
          </w:r>
          <w:r w:rsidR="00425A10" w:rsidRPr="000E2D68">
            <w:rPr>
              <w:rFonts w:ascii="Arial" w:hAnsi="Arial" w:cs="Arial"/>
            </w:rPr>
            <w:fldChar w:fldCharType="end"/>
          </w:r>
        </w:sdtContent>
      </w:sdt>
    </w:p>
    <w:p w14:paraId="1EC41F0A" w14:textId="77777777" w:rsidR="00046176" w:rsidRPr="000E2D68" w:rsidRDefault="00046176" w:rsidP="000E2D68">
      <w:pPr>
        <w:spacing w:line="360" w:lineRule="auto"/>
        <w:rPr>
          <w:rFonts w:ascii="Arial" w:hAnsi="Arial" w:cs="Arial"/>
          <w:b/>
        </w:rPr>
      </w:pPr>
    </w:p>
    <w:p w14:paraId="02548B72" w14:textId="647DFD9F" w:rsidR="00046176" w:rsidRPr="000E2D68" w:rsidRDefault="00046176" w:rsidP="000E2D68">
      <w:pPr>
        <w:spacing w:line="360" w:lineRule="auto"/>
        <w:rPr>
          <w:rFonts w:ascii="Arial" w:hAnsi="Arial" w:cs="Arial"/>
        </w:rPr>
      </w:pPr>
      <w:r w:rsidRPr="000E2D68">
        <w:rPr>
          <w:rFonts w:ascii="Arial" w:hAnsi="Arial" w:cs="Arial"/>
          <w:b/>
          <w:iCs/>
        </w:rPr>
        <w:t>Self-regulation</w:t>
      </w:r>
      <w:r w:rsidRPr="000E2D68">
        <w:rPr>
          <w:rFonts w:ascii="Arial" w:hAnsi="Arial" w:cs="Arial"/>
        </w:rPr>
        <w:br/>
        <w:t xml:space="preserve">Self-regulation encompasses the ability to manage disruptive emotions and uphold professionalism in stressful circumstances. It enables individuals to adjust to changes and stay composed during difficult situations. In a professional environment, this may entail handling feelings of anger or disappointment following unfavourable feedback and concentrating on solutions rather than assigning blame. </w:t>
      </w:r>
      <w:sdt>
        <w:sdtPr>
          <w:rPr>
            <w:rFonts w:ascii="Arial" w:hAnsi="Arial" w:cs="Arial"/>
          </w:rPr>
          <w:id w:val="-1470365880"/>
          <w:citation/>
        </w:sdtPr>
        <w:sdtContent>
          <w:r w:rsidR="00240CFB" w:rsidRPr="000E2D68">
            <w:rPr>
              <w:rFonts w:ascii="Arial" w:hAnsi="Arial" w:cs="Arial"/>
            </w:rPr>
            <w:fldChar w:fldCharType="begin"/>
          </w:r>
          <w:r w:rsidR="00240CFB" w:rsidRPr="000E2D68">
            <w:rPr>
              <w:rFonts w:ascii="Arial" w:hAnsi="Arial" w:cs="Arial"/>
            </w:rPr>
            <w:instrText xml:space="preserve"> CITATION Gol951 \l 2057 </w:instrText>
          </w:r>
          <w:r w:rsidR="00240CFB" w:rsidRPr="000E2D68">
            <w:rPr>
              <w:rFonts w:ascii="Arial" w:hAnsi="Arial" w:cs="Arial"/>
            </w:rPr>
            <w:fldChar w:fldCharType="separate"/>
          </w:r>
          <w:r w:rsidR="00240CFB" w:rsidRPr="000E2D68">
            <w:rPr>
              <w:rFonts w:ascii="Arial" w:hAnsi="Arial" w:cs="Arial"/>
              <w:noProof/>
            </w:rPr>
            <w:t>(Goleman, 1995)</w:t>
          </w:r>
          <w:r w:rsidR="00240CFB" w:rsidRPr="000E2D68">
            <w:rPr>
              <w:rFonts w:ascii="Arial" w:hAnsi="Arial" w:cs="Arial"/>
            </w:rPr>
            <w:fldChar w:fldCharType="end"/>
          </w:r>
        </w:sdtContent>
      </w:sdt>
      <w:r w:rsidRPr="000E2D68">
        <w:rPr>
          <w:rFonts w:ascii="Arial" w:hAnsi="Arial" w:cs="Arial"/>
        </w:rPr>
        <w:t>posits that mindfulness training and stress management techniques</w:t>
      </w:r>
      <w:r w:rsidR="00425A10" w:rsidRPr="000E2D68">
        <w:rPr>
          <w:rFonts w:ascii="Arial" w:hAnsi="Arial" w:cs="Arial"/>
        </w:rPr>
        <w:t xml:space="preserve"> </w:t>
      </w:r>
      <w:r w:rsidRPr="000E2D68">
        <w:rPr>
          <w:rFonts w:ascii="Arial" w:hAnsi="Arial" w:cs="Arial"/>
        </w:rPr>
        <w:t>like breathing exercises or brief breaks</w:t>
      </w:r>
      <w:r w:rsidR="00425A10" w:rsidRPr="000E2D68">
        <w:rPr>
          <w:rFonts w:ascii="Arial" w:hAnsi="Arial" w:cs="Arial"/>
        </w:rPr>
        <w:t xml:space="preserve"> </w:t>
      </w:r>
      <w:r w:rsidRPr="000E2D68">
        <w:rPr>
          <w:rFonts w:ascii="Arial" w:hAnsi="Arial" w:cs="Arial"/>
        </w:rPr>
        <w:t>contribute to the cultivation of this skill. Sustaining emotional equilibrium promotes trust and stability among team members.</w:t>
      </w:r>
    </w:p>
    <w:p w14:paraId="00763337" w14:textId="0E370586" w:rsidR="00046176" w:rsidRPr="000E2D68" w:rsidRDefault="00046176" w:rsidP="000E2D68">
      <w:pPr>
        <w:spacing w:line="360" w:lineRule="auto"/>
        <w:rPr>
          <w:rFonts w:ascii="Arial" w:hAnsi="Arial" w:cs="Arial"/>
        </w:rPr>
      </w:pPr>
      <w:r w:rsidRPr="000E2D68">
        <w:rPr>
          <w:rFonts w:ascii="Arial" w:hAnsi="Arial" w:cs="Arial"/>
          <w:b/>
          <w:iCs/>
        </w:rPr>
        <w:t>Social awareness</w:t>
      </w:r>
      <w:r w:rsidRPr="000E2D68">
        <w:rPr>
          <w:rFonts w:ascii="Arial" w:hAnsi="Arial" w:cs="Arial"/>
        </w:rPr>
        <w:br/>
        <w:t xml:space="preserve">Empathy refers to the capacity to comprehend and resonate with the emotions of others. It facilitates collaboration, enhances customer service, and aids in conflict resolution by enabling individuals to perceive situations from various viewpoints. For instance, a manager exhibiting empathy may recognize that a colleague's diminishing performance is associated with personal stress and provide adaptable support. </w:t>
      </w:r>
      <w:sdt>
        <w:sdtPr>
          <w:rPr>
            <w:rFonts w:ascii="Arial" w:hAnsi="Arial" w:cs="Arial"/>
          </w:rPr>
          <w:id w:val="-1907909851"/>
          <w:citation/>
        </w:sdtPr>
        <w:sdtContent>
          <w:r w:rsidR="00240CFB" w:rsidRPr="000E2D68">
            <w:rPr>
              <w:rFonts w:ascii="Arial" w:hAnsi="Arial" w:cs="Arial"/>
            </w:rPr>
            <w:fldChar w:fldCharType="begin"/>
          </w:r>
          <w:r w:rsidR="00240CFB" w:rsidRPr="000E2D68">
            <w:rPr>
              <w:rFonts w:ascii="Arial" w:hAnsi="Arial" w:cs="Arial"/>
            </w:rPr>
            <w:instrText xml:space="preserve"> CITATION Bar06 \l 2057 </w:instrText>
          </w:r>
          <w:r w:rsidR="00240CFB" w:rsidRPr="000E2D68">
            <w:rPr>
              <w:rFonts w:ascii="Arial" w:hAnsi="Arial" w:cs="Arial"/>
            </w:rPr>
            <w:fldChar w:fldCharType="separate"/>
          </w:r>
          <w:r w:rsidR="00240CFB" w:rsidRPr="000E2D68">
            <w:rPr>
              <w:rFonts w:ascii="Arial" w:hAnsi="Arial" w:cs="Arial"/>
              <w:noProof/>
            </w:rPr>
            <w:t>(Bar-On, 2006)</w:t>
          </w:r>
          <w:r w:rsidR="00240CFB" w:rsidRPr="000E2D68">
            <w:rPr>
              <w:rFonts w:ascii="Arial" w:hAnsi="Arial" w:cs="Arial"/>
            </w:rPr>
            <w:fldChar w:fldCharType="end"/>
          </w:r>
        </w:sdtContent>
      </w:sdt>
      <w:r w:rsidRPr="000E2D68">
        <w:rPr>
          <w:rFonts w:ascii="Arial" w:hAnsi="Arial" w:cs="Arial"/>
        </w:rPr>
        <w:t>highlights that empathy fosters emotional connections and enhances communication, particularly within diverse teams.</w:t>
      </w:r>
    </w:p>
    <w:p w14:paraId="51976B32" w14:textId="235FA280" w:rsidR="00046176" w:rsidRPr="000E2D68" w:rsidRDefault="00046176" w:rsidP="000E2D68">
      <w:pPr>
        <w:spacing w:line="360" w:lineRule="auto"/>
        <w:rPr>
          <w:rFonts w:ascii="Arial" w:hAnsi="Arial" w:cs="Arial"/>
        </w:rPr>
      </w:pPr>
      <w:r w:rsidRPr="000E2D68">
        <w:rPr>
          <w:rFonts w:ascii="Arial" w:hAnsi="Arial" w:cs="Arial"/>
          <w:b/>
          <w:iCs/>
        </w:rPr>
        <w:t>Relationship management</w:t>
      </w:r>
      <w:r w:rsidRPr="000E2D68">
        <w:rPr>
          <w:rFonts w:ascii="Arial" w:hAnsi="Arial" w:cs="Arial"/>
        </w:rPr>
        <w:br/>
        <w:t>Social skills encompass the capacity to establish and sustain positive relationships, communicate efficiently, and resolve conflicts in a constructive manner. They integrate all prior components of emotional intelligence into interpersonal interactions. Illustrative examples include active listening, negotiation, collaboration, and offering constructive feedback. In a practical context, a team leader who promotes open communication and acknowledges the contributions of staff can enhance morale and foster cooperation. Robust social skills contribute to a more unified and productive workplace</w:t>
      </w:r>
      <w:sdt>
        <w:sdtPr>
          <w:rPr>
            <w:rFonts w:ascii="Arial" w:hAnsi="Arial" w:cs="Arial"/>
          </w:rPr>
          <w:id w:val="1665268545"/>
          <w:citation/>
        </w:sdtPr>
        <w:sdtContent>
          <w:r w:rsidR="00240CFB" w:rsidRPr="000E2D68">
            <w:rPr>
              <w:rFonts w:ascii="Arial" w:hAnsi="Arial" w:cs="Arial"/>
            </w:rPr>
            <w:fldChar w:fldCharType="begin"/>
          </w:r>
          <w:r w:rsidR="00240CFB" w:rsidRPr="000E2D68">
            <w:rPr>
              <w:rFonts w:ascii="Arial" w:hAnsi="Arial" w:cs="Arial"/>
            </w:rPr>
            <w:instrText xml:space="preserve"> CITATION Boy18 \l 2057 </w:instrText>
          </w:r>
          <w:r w:rsidR="00240CFB" w:rsidRPr="000E2D68">
            <w:rPr>
              <w:rFonts w:ascii="Arial" w:hAnsi="Arial" w:cs="Arial"/>
            </w:rPr>
            <w:fldChar w:fldCharType="separate"/>
          </w:r>
          <w:r w:rsidR="00240CFB" w:rsidRPr="000E2D68">
            <w:rPr>
              <w:rFonts w:ascii="Arial" w:hAnsi="Arial" w:cs="Arial"/>
              <w:noProof/>
            </w:rPr>
            <w:t xml:space="preserve"> (Boyatzis, 2018)</w:t>
          </w:r>
          <w:r w:rsidR="00240CFB" w:rsidRPr="000E2D68">
            <w:rPr>
              <w:rFonts w:ascii="Arial" w:hAnsi="Arial" w:cs="Arial"/>
            </w:rPr>
            <w:fldChar w:fldCharType="end"/>
          </w:r>
        </w:sdtContent>
      </w:sdt>
      <w:r w:rsidRPr="000E2D68">
        <w:rPr>
          <w:rFonts w:ascii="Arial" w:hAnsi="Arial" w:cs="Arial"/>
        </w:rPr>
        <w:t>.</w:t>
      </w:r>
    </w:p>
    <w:p w14:paraId="0F1F8956" w14:textId="671E8B97" w:rsidR="00046176" w:rsidRPr="000E2D68" w:rsidRDefault="00046176" w:rsidP="000E2D68">
      <w:pPr>
        <w:spacing w:line="360" w:lineRule="auto"/>
        <w:rPr>
          <w:rFonts w:ascii="Arial" w:hAnsi="Arial" w:cs="Arial"/>
        </w:rPr>
      </w:pPr>
      <w:r w:rsidRPr="000E2D68">
        <w:rPr>
          <w:rFonts w:ascii="Arial" w:hAnsi="Arial" w:cs="Arial"/>
        </w:rPr>
        <w:t>Goleman’s five components collectively establish a framework for comprehending the impact of emotions on workplace behaviour. When implemented effectively, they enhance collaboration, leadership, and performance by fostering self-awareness and empathy throughout all tiers of an organization.</w:t>
      </w:r>
    </w:p>
    <w:p w14:paraId="0DF88FD3" w14:textId="77777777" w:rsidR="00046176" w:rsidRPr="000E2D68" w:rsidRDefault="00046176" w:rsidP="000E2D68">
      <w:pPr>
        <w:spacing w:line="360" w:lineRule="auto"/>
        <w:rPr>
          <w:rFonts w:ascii="Arial" w:hAnsi="Arial" w:cs="Arial"/>
        </w:rPr>
      </w:pPr>
      <w:r w:rsidRPr="000E2D68">
        <w:rPr>
          <w:rFonts w:ascii="Arial" w:hAnsi="Arial" w:cs="Arial"/>
          <w:b/>
        </w:rPr>
        <w:lastRenderedPageBreak/>
        <w:t>2.2 Compare models</w:t>
      </w:r>
      <w:r w:rsidRPr="000E2D68">
        <w:rPr>
          <w:rFonts w:ascii="Arial" w:hAnsi="Arial" w:cs="Arial"/>
        </w:rPr>
        <w:t xml:space="preserve"> </w:t>
      </w:r>
      <w:r w:rsidRPr="000E2D68">
        <w:rPr>
          <w:rFonts w:ascii="Arial" w:hAnsi="Arial" w:cs="Arial"/>
        </w:rPr>
        <w:br/>
        <w:t>Although Daniel Goleman’s (1995) framework of Emotional Intelligence is among the most well-known, numerous other researchers have created alternative models that elucidate the same concept from various viewpoints. The Ability Model introduced by Mayer and Salovey (1990), the Mixed Model suggested by Bar-On (1997), and Goleman’s Competency Model (1995, 1998) are the most frequently examined. Each of these frameworks provides significant understanding of the ways in which emotions affect cognition, decision</w:t>
      </w:r>
      <w:r w:rsidRPr="000E2D68">
        <w:rPr>
          <w:rFonts w:ascii="Arial" w:hAnsi="Arial" w:cs="Arial"/>
        </w:rPr>
        <w:br/>
        <w:t xml:space="preserve">making, and behaviour in the workplace, despite their differing emphases and applications. </w:t>
      </w:r>
    </w:p>
    <w:p w14:paraId="347E5668" w14:textId="77777777" w:rsidR="00AC44BC" w:rsidRPr="000E2D68" w:rsidRDefault="00AC44BC" w:rsidP="000E2D68">
      <w:pPr>
        <w:spacing w:line="360" w:lineRule="auto"/>
        <w:rPr>
          <w:rFonts w:ascii="Arial" w:hAnsi="Arial" w:cs="Arial"/>
          <w:b/>
        </w:rPr>
      </w:pPr>
      <w:r w:rsidRPr="000E2D68">
        <w:rPr>
          <w:rFonts w:ascii="Arial" w:hAnsi="Arial" w:cs="Arial"/>
          <w:b/>
        </w:rPr>
        <w:t>Mayer and Salovey’s Ability Model</w:t>
      </w:r>
    </w:p>
    <w:p w14:paraId="42DE372E" w14:textId="77777777" w:rsidR="00AC44BC" w:rsidRPr="000E2D68" w:rsidRDefault="00AC44BC" w:rsidP="000E2D68">
      <w:pPr>
        <w:spacing w:line="360" w:lineRule="auto"/>
        <w:rPr>
          <w:rFonts w:ascii="Arial" w:hAnsi="Arial" w:cs="Arial"/>
        </w:rPr>
      </w:pPr>
      <w:r w:rsidRPr="000E2D68">
        <w:rPr>
          <w:rFonts w:ascii="Arial" w:hAnsi="Arial" w:cs="Arial"/>
        </w:rPr>
        <w:t>Mayer and Salovey (1990) conceptualize Emotional Intelligence as a collection of cognitive abilities associated with the processing of emotional information. Their framework delineates four primary abilities:</w:t>
      </w:r>
    </w:p>
    <w:p w14:paraId="70760D7A" w14:textId="77777777" w:rsidR="00AC44BC" w:rsidRPr="000E2D68" w:rsidRDefault="00AC44BC" w:rsidP="000E2D68">
      <w:pPr>
        <w:spacing w:line="360" w:lineRule="auto"/>
        <w:rPr>
          <w:rFonts w:ascii="Arial" w:hAnsi="Arial" w:cs="Arial"/>
        </w:rPr>
      </w:pPr>
      <w:r w:rsidRPr="000E2D68">
        <w:rPr>
          <w:rFonts w:ascii="Arial" w:hAnsi="Arial" w:cs="Arial"/>
        </w:rPr>
        <w:t>Perceiving emotions – the capacity to identify emotions in oneself and in others.</w:t>
      </w:r>
    </w:p>
    <w:p w14:paraId="5C620167" w14:textId="77777777" w:rsidR="00AC44BC" w:rsidRPr="000E2D68" w:rsidRDefault="00AC44BC" w:rsidP="000E2D68">
      <w:pPr>
        <w:spacing w:line="360" w:lineRule="auto"/>
        <w:rPr>
          <w:rFonts w:ascii="Arial" w:hAnsi="Arial" w:cs="Arial"/>
        </w:rPr>
      </w:pPr>
      <w:r w:rsidRPr="000E2D68">
        <w:rPr>
          <w:rFonts w:ascii="Arial" w:hAnsi="Arial" w:cs="Arial"/>
        </w:rPr>
        <w:t>Using emotions – the ability to utilize emotions to enhance cognitive processes and creativity.</w:t>
      </w:r>
    </w:p>
    <w:p w14:paraId="1526D26E" w14:textId="4104489A" w:rsidR="00AC44BC" w:rsidRPr="000E2D68" w:rsidRDefault="00AC44BC" w:rsidP="000E2D68">
      <w:pPr>
        <w:spacing w:line="360" w:lineRule="auto"/>
        <w:rPr>
          <w:rFonts w:ascii="Arial" w:hAnsi="Arial" w:cs="Arial"/>
        </w:rPr>
      </w:pPr>
      <w:r w:rsidRPr="000E2D68">
        <w:rPr>
          <w:rFonts w:ascii="Arial" w:hAnsi="Arial" w:cs="Arial"/>
        </w:rPr>
        <w:t>Understanding emotions – the skill of interpreting the causes and fluctuations of emotions.</w:t>
      </w:r>
    </w:p>
    <w:p w14:paraId="3E8F5455" w14:textId="0E7F8AD3" w:rsidR="00AC44BC" w:rsidRPr="000E2D68" w:rsidRDefault="00AC44BC" w:rsidP="000E2D68">
      <w:pPr>
        <w:spacing w:line="360" w:lineRule="auto"/>
        <w:rPr>
          <w:rFonts w:ascii="Arial" w:hAnsi="Arial" w:cs="Arial"/>
        </w:rPr>
      </w:pPr>
      <w:r w:rsidRPr="000E2D68">
        <w:rPr>
          <w:rFonts w:ascii="Arial" w:hAnsi="Arial" w:cs="Arial"/>
        </w:rPr>
        <w:t>Managing emotions – the competence to regulate emotions to achieve favourable outcomes.</w:t>
      </w:r>
    </w:p>
    <w:p w14:paraId="1CC9F0B2" w14:textId="7D1AD83F" w:rsidR="004B38F5" w:rsidRPr="000E2D68" w:rsidRDefault="00AC44BC" w:rsidP="000E2D68">
      <w:pPr>
        <w:spacing w:line="360" w:lineRule="auto"/>
        <w:rPr>
          <w:rFonts w:ascii="Arial" w:hAnsi="Arial" w:cs="Arial"/>
          <w:bCs/>
        </w:rPr>
      </w:pPr>
      <w:r w:rsidRPr="000E2D68">
        <w:rPr>
          <w:rFonts w:ascii="Arial" w:hAnsi="Arial" w:cs="Arial"/>
        </w:rPr>
        <w:t xml:space="preserve">This model posits EI as a genuine form of intelligence, akin to cognitive ability, and is frequently assessed through performance-based evaluations such as the MSCEIT (Mayer-Salovey-Caruso Emotional Intelligence Test). Its robustness is attributed to its empirical foundation, which connects emotional awareness with cognitive functions. Nonetheless, it has faced criticism for being overly theoretical and challenging to implement in practical workplace scenarios </w:t>
      </w:r>
      <w:sdt>
        <w:sdtPr>
          <w:rPr>
            <w:rFonts w:ascii="Arial" w:hAnsi="Arial" w:cs="Arial"/>
          </w:rPr>
          <w:id w:val="1197268891"/>
          <w:citation/>
        </w:sdtPr>
        <w:sdtContent>
          <w:r w:rsidR="005120A5" w:rsidRPr="000E2D68">
            <w:rPr>
              <w:rFonts w:ascii="Arial" w:hAnsi="Arial" w:cs="Arial"/>
            </w:rPr>
            <w:fldChar w:fldCharType="begin"/>
          </w:r>
          <w:r w:rsidR="005120A5" w:rsidRPr="000E2D68">
            <w:rPr>
              <w:rFonts w:ascii="Arial" w:hAnsi="Arial" w:cs="Arial"/>
            </w:rPr>
            <w:instrText xml:space="preserve"> CITATION Jos101 \l 2057 </w:instrText>
          </w:r>
          <w:r w:rsidR="005120A5" w:rsidRPr="000E2D68">
            <w:rPr>
              <w:rFonts w:ascii="Arial" w:hAnsi="Arial" w:cs="Arial"/>
            </w:rPr>
            <w:fldChar w:fldCharType="separate"/>
          </w:r>
          <w:r w:rsidR="005120A5" w:rsidRPr="000E2D68">
            <w:rPr>
              <w:rFonts w:ascii="Arial" w:hAnsi="Arial" w:cs="Arial"/>
              <w:noProof/>
            </w:rPr>
            <w:t>(Joseph, 2010)</w:t>
          </w:r>
          <w:r w:rsidR="005120A5" w:rsidRPr="000E2D68">
            <w:rPr>
              <w:rFonts w:ascii="Arial" w:hAnsi="Arial" w:cs="Arial"/>
            </w:rPr>
            <w:fldChar w:fldCharType="end"/>
          </w:r>
        </w:sdtContent>
      </w:sdt>
      <w:r w:rsidR="004B38F5" w:rsidRPr="000E2D68">
        <w:rPr>
          <w:rFonts w:ascii="Arial" w:hAnsi="Arial" w:cs="Arial"/>
          <w:bCs/>
        </w:rPr>
        <w:br w:type="page"/>
      </w:r>
    </w:p>
    <w:p w14:paraId="7019D110" w14:textId="77777777" w:rsidR="00AC44BC" w:rsidRPr="000E2D68" w:rsidRDefault="00AC44BC" w:rsidP="000E2D68">
      <w:pPr>
        <w:spacing w:line="360" w:lineRule="auto"/>
        <w:rPr>
          <w:rFonts w:ascii="Arial" w:hAnsi="Arial" w:cs="Arial"/>
          <w:b/>
        </w:rPr>
      </w:pPr>
      <w:r w:rsidRPr="000E2D68">
        <w:rPr>
          <w:rFonts w:ascii="Arial" w:hAnsi="Arial" w:cs="Arial"/>
          <w:b/>
        </w:rPr>
        <w:lastRenderedPageBreak/>
        <w:t>Bar-On’s Mixed Model</w:t>
      </w:r>
    </w:p>
    <w:p w14:paraId="39FA0208" w14:textId="1A7F7C40" w:rsidR="00AC44BC" w:rsidRPr="000E2D68" w:rsidRDefault="00AC44BC" w:rsidP="000E2D68">
      <w:pPr>
        <w:spacing w:line="360" w:lineRule="auto"/>
        <w:rPr>
          <w:rFonts w:ascii="Arial" w:hAnsi="Arial" w:cs="Arial"/>
        </w:rPr>
      </w:pPr>
      <w:r w:rsidRPr="000E2D68">
        <w:rPr>
          <w:rFonts w:ascii="Arial" w:hAnsi="Arial" w:cs="Arial"/>
        </w:rPr>
        <w:t>In 1997, Bar-On introduced the Emotional-Social Intelligence (ESI) model, which integrates emotional and social competencies alongside personality traits. This framework encompasses five primary domains: intrapersonal skills, interpersonal skills, stress management, adaptability, and overall mood. In contrast to the ability-based approach of Mayer and Salovey, Bar-On’s model perceives emotional intelligence (EI) as a blend of skills and behaviours that affect individuals' capacity to comprehend and articulate their emotions, foster relationships, and navigate everyday challenges.</w:t>
      </w:r>
    </w:p>
    <w:p w14:paraId="608E8FF5" w14:textId="2CADA367" w:rsidR="004B38F5" w:rsidRPr="000E2D68" w:rsidRDefault="00AC44BC" w:rsidP="000E2D68">
      <w:pPr>
        <w:spacing w:line="360" w:lineRule="auto"/>
        <w:rPr>
          <w:rFonts w:ascii="Arial" w:hAnsi="Arial" w:cs="Arial"/>
        </w:rPr>
      </w:pPr>
      <w:r w:rsidRPr="000E2D68">
        <w:rPr>
          <w:rFonts w:ascii="Arial" w:hAnsi="Arial" w:cs="Arial"/>
        </w:rPr>
        <w:t xml:space="preserve">The model's strength lies in its practical applicability for personal growth and employee wellbeing. Bar-On’s EQ-I assessment tool is extensively utilized in organizations for training and coaching purposes. Nevertheless, some critics contend that it overlaps with personality traits such as extraversion and optimism, potentially diminishing its scientific accuracy </w:t>
      </w:r>
      <w:sdt>
        <w:sdtPr>
          <w:rPr>
            <w:rFonts w:ascii="Arial" w:hAnsi="Arial" w:cs="Arial"/>
          </w:rPr>
          <w:id w:val="1416595769"/>
          <w:citation/>
        </w:sdtPr>
        <w:sdtContent>
          <w:r w:rsidR="000662A4" w:rsidRPr="000E2D68">
            <w:rPr>
              <w:rFonts w:ascii="Arial" w:hAnsi="Arial" w:cs="Arial"/>
            </w:rPr>
            <w:fldChar w:fldCharType="begin"/>
          </w:r>
          <w:r w:rsidR="000662A4" w:rsidRPr="000E2D68">
            <w:rPr>
              <w:rFonts w:ascii="Arial" w:hAnsi="Arial" w:cs="Arial"/>
            </w:rPr>
            <w:instrText xml:space="preserve"> CITATION Mat02 \l 2057 </w:instrText>
          </w:r>
          <w:r w:rsidR="000662A4" w:rsidRPr="000E2D68">
            <w:rPr>
              <w:rFonts w:ascii="Arial" w:hAnsi="Arial" w:cs="Arial"/>
            </w:rPr>
            <w:fldChar w:fldCharType="separate"/>
          </w:r>
          <w:r w:rsidR="000662A4" w:rsidRPr="000E2D68">
            <w:rPr>
              <w:rFonts w:ascii="Arial" w:hAnsi="Arial" w:cs="Arial"/>
              <w:noProof/>
            </w:rPr>
            <w:t>(Matthewa, 2002)</w:t>
          </w:r>
          <w:r w:rsidR="000662A4" w:rsidRPr="000E2D68">
            <w:rPr>
              <w:rFonts w:ascii="Arial" w:hAnsi="Arial" w:cs="Arial"/>
            </w:rPr>
            <w:fldChar w:fldCharType="end"/>
          </w:r>
        </w:sdtContent>
      </w:sdt>
    </w:p>
    <w:p w14:paraId="13EB8E28" w14:textId="77777777" w:rsidR="00AC44BC" w:rsidRPr="000E2D68" w:rsidRDefault="00AC44BC" w:rsidP="000E2D68">
      <w:pPr>
        <w:spacing w:line="360" w:lineRule="auto"/>
        <w:rPr>
          <w:rFonts w:ascii="Arial" w:hAnsi="Arial" w:cs="Arial"/>
          <w:b/>
        </w:rPr>
      </w:pPr>
    </w:p>
    <w:p w14:paraId="3400F26D" w14:textId="05646D78" w:rsidR="00AC44BC" w:rsidRPr="000E2D68" w:rsidRDefault="00AC44BC" w:rsidP="000E2D68">
      <w:pPr>
        <w:spacing w:line="360" w:lineRule="auto"/>
        <w:rPr>
          <w:rFonts w:ascii="Arial" w:hAnsi="Arial" w:cs="Arial"/>
          <w:bCs/>
        </w:rPr>
      </w:pPr>
      <w:r w:rsidRPr="000E2D68">
        <w:rPr>
          <w:rFonts w:ascii="Arial" w:hAnsi="Arial" w:cs="Arial"/>
          <w:b/>
        </w:rPr>
        <w:t>Goleman’s Competency Model</w:t>
      </w:r>
      <w:r w:rsidRPr="000E2D68">
        <w:rPr>
          <w:rFonts w:ascii="Arial" w:hAnsi="Arial" w:cs="Arial"/>
          <w:bCs/>
        </w:rPr>
        <w:t xml:space="preserve"> </w:t>
      </w:r>
      <w:r w:rsidRPr="000E2D68">
        <w:rPr>
          <w:rFonts w:ascii="Arial" w:hAnsi="Arial" w:cs="Arial"/>
          <w:bCs/>
        </w:rPr>
        <w:br/>
      </w:r>
      <w:r w:rsidRPr="000E2D68">
        <w:rPr>
          <w:rFonts w:ascii="Arial" w:hAnsi="Arial" w:cs="Arial"/>
        </w:rPr>
        <w:t xml:space="preserve">Goleman’s (1995, 1998) framework builds upon earlier models while tailoring them to enhance workplace performance. It categorizes emotional intelligence (EI) into five key components: self-awareness, self-regulation, motivation, empathy, and social skills, which are grouped into personal and social competencies. The emphasis is placed not only on the recognition of emotions but also on the influence of emotional competence on leadership, teamwork, and overall productivity. The value of Goleman’s model is found in its practical applicability: it establishes a direct connection between EI and professional achievement, and it can be cultivated through training and coaching. Nevertheless, some critics argue that the distinctions between EI, personality traits, and learned behaviours can sometimes be ambiguous </w:t>
      </w:r>
      <w:sdt>
        <w:sdtPr>
          <w:rPr>
            <w:rFonts w:ascii="Arial" w:hAnsi="Arial" w:cs="Arial"/>
          </w:rPr>
          <w:id w:val="-1142412520"/>
          <w:citation/>
        </w:sdtPr>
        <w:sdtContent>
          <w:r w:rsidR="00C27DF9" w:rsidRPr="000E2D68">
            <w:rPr>
              <w:rFonts w:ascii="Arial" w:hAnsi="Arial" w:cs="Arial"/>
            </w:rPr>
            <w:fldChar w:fldCharType="begin"/>
          </w:r>
          <w:r w:rsidR="00C27DF9" w:rsidRPr="000E2D68">
            <w:rPr>
              <w:rFonts w:ascii="Arial" w:hAnsi="Arial" w:cs="Arial"/>
            </w:rPr>
            <w:instrText xml:space="preserve"> CITATION Zei08 \l 2057 </w:instrText>
          </w:r>
          <w:r w:rsidR="00C27DF9" w:rsidRPr="000E2D68">
            <w:rPr>
              <w:rFonts w:ascii="Arial" w:hAnsi="Arial" w:cs="Arial"/>
            </w:rPr>
            <w:fldChar w:fldCharType="separate"/>
          </w:r>
          <w:r w:rsidR="00C27DF9" w:rsidRPr="000E2D68">
            <w:rPr>
              <w:rFonts w:ascii="Arial" w:hAnsi="Arial" w:cs="Arial"/>
              <w:noProof/>
            </w:rPr>
            <w:t>(Zeidner, 2008)</w:t>
          </w:r>
          <w:r w:rsidR="00C27DF9" w:rsidRPr="000E2D68">
            <w:rPr>
              <w:rFonts w:ascii="Arial" w:hAnsi="Arial" w:cs="Arial"/>
            </w:rPr>
            <w:fldChar w:fldCharType="end"/>
          </w:r>
        </w:sdtContent>
      </w:sdt>
    </w:p>
    <w:p w14:paraId="654A7E1C" w14:textId="77777777" w:rsidR="00AC44BC" w:rsidRPr="000E2D68" w:rsidRDefault="00AC44BC" w:rsidP="000E2D68">
      <w:pPr>
        <w:spacing w:line="360" w:lineRule="auto"/>
        <w:rPr>
          <w:rFonts w:ascii="Arial" w:hAnsi="Arial" w:cs="Arial"/>
          <w:bCs/>
        </w:rPr>
      </w:pPr>
    </w:p>
    <w:p w14:paraId="6DDC2458" w14:textId="27C9017A" w:rsidR="00AC44BC" w:rsidRPr="000E2D68" w:rsidRDefault="00AC44BC" w:rsidP="000E2D68">
      <w:pPr>
        <w:spacing w:line="360" w:lineRule="auto"/>
        <w:rPr>
          <w:rFonts w:ascii="Arial" w:hAnsi="Arial" w:cs="Arial"/>
          <w:b/>
        </w:rPr>
      </w:pPr>
      <w:r w:rsidRPr="000E2D68">
        <w:rPr>
          <w:rFonts w:ascii="Arial" w:hAnsi="Arial" w:cs="Arial"/>
          <w:b/>
        </w:rPr>
        <w:t>Comparison and Application</w:t>
      </w:r>
    </w:p>
    <w:p w14:paraId="76E76E8F" w14:textId="77777777" w:rsidR="00AC44BC" w:rsidRPr="000E2D68" w:rsidRDefault="00AC44BC" w:rsidP="000E2D68">
      <w:pPr>
        <w:spacing w:line="360" w:lineRule="auto"/>
        <w:rPr>
          <w:rFonts w:ascii="Arial" w:hAnsi="Arial" w:cs="Arial"/>
        </w:rPr>
      </w:pPr>
      <w:r w:rsidRPr="000E2D68">
        <w:rPr>
          <w:rFonts w:ascii="Arial" w:hAnsi="Arial" w:cs="Arial"/>
        </w:rPr>
        <w:t>In contrast, Mayer and Salovey highlight the cognitive comprehension of emotions, whereas Bar-On prioritizes emotional wellbeing and adaptability. Goleman, on the other hand, applies emotional intelligence (EI) to leadership and performance contexts. In workplace settings, Goleman’s framework is often deemed the most relevant, as it converts emotional comprehension into observable actions such as communication, collaboration, and conflict resolution.</w:t>
      </w:r>
    </w:p>
    <w:p w14:paraId="27895E62" w14:textId="77777777" w:rsidR="00AC44BC" w:rsidRPr="000E2D68" w:rsidRDefault="00AC44BC" w:rsidP="000E2D68">
      <w:pPr>
        <w:spacing w:line="360" w:lineRule="auto"/>
        <w:rPr>
          <w:rFonts w:ascii="Arial" w:hAnsi="Arial" w:cs="Arial"/>
        </w:rPr>
      </w:pPr>
    </w:p>
    <w:p w14:paraId="4026B6E1" w14:textId="77777777" w:rsidR="00AC44BC" w:rsidRPr="000E2D68" w:rsidRDefault="00AC44BC" w:rsidP="000E2D68">
      <w:pPr>
        <w:spacing w:line="360" w:lineRule="auto"/>
        <w:rPr>
          <w:rFonts w:ascii="Arial" w:hAnsi="Arial" w:cs="Arial"/>
          <w:bCs/>
        </w:rPr>
      </w:pPr>
      <w:r w:rsidRPr="000E2D68">
        <w:rPr>
          <w:rFonts w:ascii="Arial" w:hAnsi="Arial" w:cs="Arial"/>
        </w:rPr>
        <w:t>For instance, a manager might employ Mayer and Salovey’s ability model to identify emotional signals, utilize Bar-On’s stress management techniques to maintain equilibrium, and subsequently implement Goleman’s relationship management tactics to effectively guide the team. By integrating these models, organizations can cultivate a more comprehensive approach to emotional intelligence that harmonizes scientific understanding, wellbeing, and performance.</w:t>
      </w:r>
      <w:r w:rsidRPr="000E2D68">
        <w:rPr>
          <w:rFonts w:ascii="Arial" w:hAnsi="Arial" w:cs="Arial"/>
          <w:bCs/>
        </w:rPr>
        <w:t xml:space="preserve"> </w:t>
      </w:r>
    </w:p>
    <w:p w14:paraId="51960047" w14:textId="32959C39" w:rsidR="00AC44BC" w:rsidRPr="000E2D68" w:rsidRDefault="00AC44BC" w:rsidP="000E2D68">
      <w:pPr>
        <w:spacing w:line="360" w:lineRule="auto"/>
        <w:rPr>
          <w:rFonts w:ascii="Arial" w:hAnsi="Arial" w:cs="Arial"/>
          <w:bCs/>
        </w:rPr>
      </w:pPr>
      <w:r w:rsidRPr="000E2D68">
        <w:rPr>
          <w:rFonts w:ascii="Arial" w:hAnsi="Arial" w:cs="Arial"/>
          <w:b/>
        </w:rPr>
        <w:t>2.3 Workplace Application with examples</w:t>
      </w:r>
      <w:r w:rsidRPr="000E2D68">
        <w:rPr>
          <w:rFonts w:ascii="Arial" w:hAnsi="Arial" w:cs="Arial"/>
        </w:rPr>
        <w:br/>
        <w:t xml:space="preserve">Emotional Intelligence (EI) is essential in influencing the ways in which employees interact, lead, and excel in their professional environments. </w:t>
      </w:r>
      <w:sdt>
        <w:sdtPr>
          <w:rPr>
            <w:rFonts w:ascii="Arial" w:hAnsi="Arial" w:cs="Arial"/>
          </w:rPr>
          <w:id w:val="-1891407066"/>
          <w:citation/>
        </w:sdtPr>
        <w:sdtContent>
          <w:r w:rsidR="00C27DF9" w:rsidRPr="000E2D68">
            <w:rPr>
              <w:rFonts w:ascii="Arial" w:hAnsi="Arial" w:cs="Arial"/>
            </w:rPr>
            <w:fldChar w:fldCharType="begin"/>
          </w:r>
          <w:r w:rsidR="00C27DF9" w:rsidRPr="000E2D68">
            <w:rPr>
              <w:rFonts w:ascii="Arial" w:hAnsi="Arial" w:cs="Arial"/>
            </w:rPr>
            <w:instrText xml:space="preserve"> CITATION Gol98 \l 2057 </w:instrText>
          </w:r>
          <w:r w:rsidR="00C27DF9" w:rsidRPr="000E2D68">
            <w:rPr>
              <w:rFonts w:ascii="Arial" w:hAnsi="Arial" w:cs="Arial"/>
            </w:rPr>
            <w:fldChar w:fldCharType="separate"/>
          </w:r>
          <w:r w:rsidR="00C27DF9" w:rsidRPr="000E2D68">
            <w:rPr>
              <w:rFonts w:ascii="Arial" w:hAnsi="Arial" w:cs="Arial"/>
              <w:noProof/>
            </w:rPr>
            <w:t>(Goleman, 1998)</w:t>
          </w:r>
          <w:r w:rsidR="00C27DF9" w:rsidRPr="000E2D68">
            <w:rPr>
              <w:rFonts w:ascii="Arial" w:hAnsi="Arial" w:cs="Arial"/>
            </w:rPr>
            <w:fldChar w:fldCharType="end"/>
          </w:r>
        </w:sdtContent>
      </w:sdt>
      <w:r w:rsidRPr="000E2D68">
        <w:rPr>
          <w:rFonts w:ascii="Arial" w:hAnsi="Arial" w:cs="Arial"/>
        </w:rPr>
        <w:t>posited that mere technical skills and IQ do not suffice for achieving success; instead, emotional competence is what dictates the effectiveness with which individuals utilize their knowledge and abilities. Within the workplace, EI fosters collaboration, enhances motivation, and aids in stress management enabling teams to operate effectively even in high-pressure situations.</w:t>
      </w:r>
      <w:r w:rsidRPr="000E2D68">
        <w:rPr>
          <w:rFonts w:ascii="Arial" w:hAnsi="Arial" w:cs="Arial"/>
          <w:bCs/>
        </w:rPr>
        <w:t xml:space="preserve"> </w:t>
      </w:r>
      <w:r w:rsidRPr="000E2D68">
        <w:rPr>
          <w:rFonts w:ascii="Arial" w:hAnsi="Arial" w:cs="Arial"/>
          <w:bCs/>
        </w:rPr>
        <w:br/>
      </w:r>
      <w:r w:rsidRPr="000E2D68">
        <w:rPr>
          <w:rFonts w:ascii="Arial" w:hAnsi="Arial" w:cs="Arial"/>
          <w:bCs/>
        </w:rPr>
        <w:br/>
      </w:r>
      <w:r w:rsidRPr="000E2D68">
        <w:rPr>
          <w:rFonts w:ascii="Arial" w:hAnsi="Arial" w:cs="Arial"/>
          <w:b/>
        </w:rPr>
        <w:t>Improving Leadership and Collaboration</w:t>
      </w:r>
      <w:r w:rsidR="00BB5409" w:rsidRPr="000E2D68">
        <w:rPr>
          <w:rFonts w:ascii="Arial" w:hAnsi="Arial" w:cs="Arial"/>
          <w:bCs/>
        </w:rPr>
        <w:br/>
      </w:r>
      <w:r w:rsidRPr="000E2D68">
        <w:rPr>
          <w:rFonts w:ascii="Arial" w:hAnsi="Arial" w:cs="Arial"/>
        </w:rPr>
        <w:t>Leaders with emotional intelligence possess an understanding of both their own emotions and those of their team members. They leverage empathy and interpersonal skills to inspire their staff, resolve conflicts, and build trust. For instance, a manager who detects signs of employee burnout might modify workloads or arrange team check-ins to uphold morale. As noted by</w:t>
      </w:r>
      <w:r w:rsidR="005F5B4E" w:rsidRPr="000E2D68">
        <w:rPr>
          <w:rFonts w:ascii="Arial" w:hAnsi="Arial" w:cs="Arial"/>
        </w:rPr>
        <w:t xml:space="preserve"> </w:t>
      </w:r>
      <w:sdt>
        <w:sdtPr>
          <w:rPr>
            <w:rFonts w:ascii="Arial" w:hAnsi="Arial" w:cs="Arial"/>
          </w:rPr>
          <w:id w:val="1789160907"/>
          <w:citation/>
        </w:sdtPr>
        <w:sdtContent>
          <w:r w:rsidR="005F5B4E" w:rsidRPr="000E2D68">
            <w:rPr>
              <w:rFonts w:ascii="Arial" w:hAnsi="Arial" w:cs="Arial"/>
            </w:rPr>
            <w:fldChar w:fldCharType="begin"/>
          </w:r>
          <w:r w:rsidR="005F5B4E" w:rsidRPr="000E2D68">
            <w:rPr>
              <w:rFonts w:ascii="Arial" w:hAnsi="Arial" w:cs="Arial"/>
            </w:rPr>
            <w:instrText xml:space="preserve"> CITATION Boy181 \l 2057 </w:instrText>
          </w:r>
          <w:r w:rsidR="005F5B4E" w:rsidRPr="000E2D68">
            <w:rPr>
              <w:rFonts w:ascii="Arial" w:hAnsi="Arial" w:cs="Arial"/>
            </w:rPr>
            <w:fldChar w:fldCharType="separate"/>
          </w:r>
          <w:r w:rsidR="005F5B4E" w:rsidRPr="000E2D68">
            <w:rPr>
              <w:rFonts w:ascii="Arial" w:hAnsi="Arial" w:cs="Arial"/>
              <w:noProof/>
            </w:rPr>
            <w:t>(Boyatzis, 2018)</w:t>
          </w:r>
          <w:r w:rsidR="005F5B4E" w:rsidRPr="000E2D68">
            <w:rPr>
              <w:rFonts w:ascii="Arial" w:hAnsi="Arial" w:cs="Arial"/>
            </w:rPr>
            <w:fldChar w:fldCharType="end"/>
          </w:r>
        </w:sdtContent>
      </w:sdt>
      <w:r w:rsidRPr="000E2D68">
        <w:rPr>
          <w:rFonts w:ascii="Arial" w:hAnsi="Arial" w:cs="Arial"/>
        </w:rPr>
        <w:t xml:space="preserve">, leaders exhibiting high emotional intelligence foster engagement by exemplifying self-awareness and compassion, thereby cultivating a positive emotional environment. Training programs that incorporate reflective practices, 360-degree feedback, and coaching have demonstrated effectiveness in enhancing these leadership qualities. </w:t>
      </w:r>
    </w:p>
    <w:p w14:paraId="28CF7228" w14:textId="77777777" w:rsidR="00BB5409" w:rsidRPr="000E2D68" w:rsidRDefault="00BB5409" w:rsidP="000E2D68">
      <w:pPr>
        <w:spacing w:line="360" w:lineRule="auto"/>
        <w:rPr>
          <w:rFonts w:ascii="Arial" w:hAnsi="Arial" w:cs="Arial"/>
        </w:rPr>
      </w:pPr>
    </w:p>
    <w:p w14:paraId="7B6D3AEF" w14:textId="086ACE80" w:rsidR="00BB5409" w:rsidRPr="000E2D68" w:rsidRDefault="00BB5409" w:rsidP="000E2D68">
      <w:pPr>
        <w:spacing w:line="360" w:lineRule="auto"/>
        <w:rPr>
          <w:rFonts w:ascii="Arial" w:hAnsi="Arial" w:cs="Arial"/>
        </w:rPr>
      </w:pPr>
      <w:r w:rsidRPr="000E2D68">
        <w:rPr>
          <w:rFonts w:ascii="Arial" w:hAnsi="Arial" w:cs="Arial"/>
          <w:b/>
        </w:rPr>
        <w:t>Enhancing Communication and Conflict Resolution</w:t>
      </w:r>
      <w:r w:rsidRPr="000E2D68">
        <w:rPr>
          <w:rFonts w:ascii="Arial" w:hAnsi="Arial" w:cs="Arial"/>
        </w:rPr>
        <w:br/>
        <w:t xml:space="preserve">Effective communication relies on the ability to interpret emotional signals such as tone, body language, and mood. Employees who cultivate emotional awareness are more adept at articulating their thoughts clearly and engaging in active listening. In situations where conflicts emerge, individuals with emotional intelligence prioritize the matter at hand over personal attacks. They employ empathy and self-regulation to alleviate tension and seek equitable solutions. For example, a customer service manager may utilize calm and empathetic language to address complaints without escalating the situation. This method fosters better relationships and increases customer satisfaction while mitigating workplace stress </w:t>
      </w:r>
      <w:sdt>
        <w:sdtPr>
          <w:rPr>
            <w:rFonts w:ascii="Arial" w:hAnsi="Arial" w:cs="Arial"/>
          </w:rPr>
          <w:id w:val="334892063"/>
          <w:citation/>
        </w:sdtPr>
        <w:sdtContent>
          <w:r w:rsidR="00313D1D" w:rsidRPr="000E2D68">
            <w:rPr>
              <w:rFonts w:ascii="Arial" w:hAnsi="Arial" w:cs="Arial"/>
            </w:rPr>
            <w:fldChar w:fldCharType="begin"/>
          </w:r>
          <w:r w:rsidR="00313D1D" w:rsidRPr="000E2D68">
            <w:rPr>
              <w:rFonts w:ascii="Arial" w:hAnsi="Arial" w:cs="Arial"/>
            </w:rPr>
            <w:instrText xml:space="preserve"> CITATION Che01 \l 2057 </w:instrText>
          </w:r>
          <w:r w:rsidR="00313D1D" w:rsidRPr="000E2D68">
            <w:rPr>
              <w:rFonts w:ascii="Arial" w:hAnsi="Arial" w:cs="Arial"/>
            </w:rPr>
            <w:fldChar w:fldCharType="separate"/>
          </w:r>
          <w:r w:rsidR="00313D1D" w:rsidRPr="000E2D68">
            <w:rPr>
              <w:rFonts w:ascii="Arial" w:hAnsi="Arial" w:cs="Arial"/>
              <w:noProof/>
            </w:rPr>
            <w:t>(Cherniss, 2001)</w:t>
          </w:r>
          <w:r w:rsidR="00313D1D" w:rsidRPr="000E2D68">
            <w:rPr>
              <w:rFonts w:ascii="Arial" w:hAnsi="Arial" w:cs="Arial"/>
            </w:rPr>
            <w:fldChar w:fldCharType="end"/>
          </w:r>
        </w:sdtContent>
      </w:sdt>
      <w:r w:rsidRPr="000E2D68">
        <w:rPr>
          <w:rFonts w:ascii="Arial" w:hAnsi="Arial" w:cs="Arial"/>
        </w:rPr>
        <w:t xml:space="preserve"> </w:t>
      </w:r>
    </w:p>
    <w:p w14:paraId="0AE3520F" w14:textId="3D693711" w:rsidR="00BB5409" w:rsidRPr="000E2D68" w:rsidRDefault="00F609C3" w:rsidP="000E2D68">
      <w:pPr>
        <w:spacing w:line="360" w:lineRule="auto"/>
        <w:rPr>
          <w:rFonts w:ascii="Arial" w:hAnsi="Arial" w:cs="Arial"/>
        </w:rPr>
      </w:pPr>
      <w:r w:rsidRPr="000E2D68">
        <w:rPr>
          <w:rFonts w:ascii="Arial" w:hAnsi="Arial" w:cs="Arial"/>
          <w:b/>
        </w:rPr>
        <w:lastRenderedPageBreak/>
        <w:t>Establishing a Mindful Organizational Culture</w:t>
      </w:r>
      <w:r w:rsidRPr="000E2D68">
        <w:rPr>
          <w:rFonts w:ascii="Arial" w:hAnsi="Arial" w:cs="Arial"/>
        </w:rPr>
        <w:t xml:space="preserve"> </w:t>
      </w:r>
      <w:r w:rsidRPr="000E2D68">
        <w:rPr>
          <w:rFonts w:ascii="Arial" w:hAnsi="Arial" w:cs="Arial"/>
        </w:rPr>
        <w:br/>
        <w:t>Mindfulness enhances Emotional Intelligence (EI) by fostering presence, focus, and emotional equilibrium. When incorporated into everyday practices</w:t>
      </w:r>
      <w:r w:rsidR="00F86129" w:rsidRPr="000E2D68">
        <w:rPr>
          <w:rFonts w:ascii="Arial" w:hAnsi="Arial" w:cs="Arial"/>
        </w:rPr>
        <w:t xml:space="preserve"> </w:t>
      </w:r>
      <w:r w:rsidRPr="000E2D68">
        <w:rPr>
          <w:rFonts w:ascii="Arial" w:hAnsi="Arial" w:cs="Arial"/>
        </w:rPr>
        <w:t>such as brief meditation sessions, conscious communication, or wellness programs</w:t>
      </w:r>
      <w:r w:rsidR="00F86129" w:rsidRPr="000E2D68">
        <w:rPr>
          <w:rFonts w:ascii="Arial" w:hAnsi="Arial" w:cs="Arial"/>
        </w:rPr>
        <w:t xml:space="preserve"> </w:t>
      </w:r>
      <w:r w:rsidRPr="000E2D68">
        <w:rPr>
          <w:rFonts w:ascii="Arial" w:hAnsi="Arial" w:cs="Arial"/>
        </w:rPr>
        <w:t>it alleviates anxiety and boosts concentration. A culture of mindfulness in the workplace encourages employees to respond with consideration rather than react impulsively, resulting in improved decision-making and collaboration. Research indicates that mindfulness-based training enhances emotional regulation, reduces absenteeism, and improves overall job performance</w:t>
      </w:r>
      <w:r w:rsidR="00313D1D" w:rsidRPr="000E2D68">
        <w:rPr>
          <w:rFonts w:ascii="Arial" w:hAnsi="Arial" w:cs="Arial"/>
        </w:rPr>
        <w:t xml:space="preserve"> </w:t>
      </w:r>
      <w:sdt>
        <w:sdtPr>
          <w:rPr>
            <w:rFonts w:ascii="Arial" w:hAnsi="Arial" w:cs="Arial"/>
          </w:rPr>
          <w:id w:val="1151791089"/>
          <w:citation/>
        </w:sdtPr>
        <w:sdtContent>
          <w:r w:rsidR="00313D1D" w:rsidRPr="000E2D68">
            <w:rPr>
              <w:rFonts w:ascii="Arial" w:hAnsi="Arial" w:cs="Arial"/>
            </w:rPr>
            <w:fldChar w:fldCharType="begin"/>
          </w:r>
          <w:r w:rsidR="00313D1D" w:rsidRPr="000E2D68">
            <w:rPr>
              <w:rFonts w:ascii="Arial" w:hAnsi="Arial" w:cs="Arial"/>
            </w:rPr>
            <w:instrText xml:space="preserve"> CITATION Kab15 \l 2057 </w:instrText>
          </w:r>
          <w:r w:rsidR="00313D1D" w:rsidRPr="000E2D68">
            <w:rPr>
              <w:rFonts w:ascii="Arial" w:hAnsi="Arial" w:cs="Arial"/>
            </w:rPr>
            <w:fldChar w:fldCharType="separate"/>
          </w:r>
          <w:r w:rsidR="00313D1D" w:rsidRPr="000E2D68">
            <w:rPr>
              <w:rFonts w:ascii="Arial" w:hAnsi="Arial" w:cs="Arial"/>
              <w:noProof/>
            </w:rPr>
            <w:t>(Kabat-Zinn, 2015)</w:t>
          </w:r>
          <w:r w:rsidR="00313D1D" w:rsidRPr="000E2D68">
            <w:rPr>
              <w:rFonts w:ascii="Arial" w:hAnsi="Arial" w:cs="Arial"/>
            </w:rPr>
            <w:fldChar w:fldCharType="end"/>
          </w:r>
        </w:sdtContent>
      </w:sdt>
    </w:p>
    <w:p w14:paraId="30421A6C" w14:textId="71B5B0A2" w:rsidR="00F609C3" w:rsidRPr="000E2D68" w:rsidRDefault="00F609C3" w:rsidP="000E2D68">
      <w:pPr>
        <w:spacing w:line="360" w:lineRule="auto"/>
        <w:rPr>
          <w:rFonts w:ascii="Arial" w:hAnsi="Arial" w:cs="Arial"/>
        </w:rPr>
      </w:pPr>
      <w:r w:rsidRPr="000E2D68">
        <w:rPr>
          <w:rFonts w:ascii="Arial" w:hAnsi="Arial" w:cs="Arial"/>
          <w:b/>
        </w:rPr>
        <w:t>Human Resource Development and Emotional Intelligence Training</w:t>
      </w:r>
      <w:r w:rsidRPr="000E2D68">
        <w:rPr>
          <w:rFonts w:ascii="Arial" w:hAnsi="Arial" w:cs="Arial"/>
          <w:bCs/>
        </w:rPr>
        <w:br/>
      </w:r>
      <w:r w:rsidRPr="000E2D68">
        <w:rPr>
          <w:rFonts w:ascii="Arial" w:hAnsi="Arial" w:cs="Arial"/>
        </w:rPr>
        <w:t>Organizations are progressively incorporating emotional intelligence (EI) principles into their recruitment, evaluation, and employee development processes. For instance, behavioural interview questions that assess qualities such as empathy, adaptability, and teamwork can effectively identify candidates with high emotional intelligence. Additionally, performance management systems may integrate EI-related competencies, including communication, collaboration, and emotional regulation. Ongoing learning workshops</w:t>
      </w:r>
      <w:r w:rsidR="00313D1D" w:rsidRPr="000E2D68">
        <w:rPr>
          <w:rFonts w:ascii="Arial" w:hAnsi="Arial" w:cs="Arial"/>
        </w:rPr>
        <w:t xml:space="preserve"> </w:t>
      </w:r>
      <w:r w:rsidRPr="000E2D68">
        <w:rPr>
          <w:rFonts w:ascii="Arial" w:hAnsi="Arial" w:cs="Arial"/>
        </w:rPr>
        <w:t>addressing subjects like stress management, mindfulness, and the delivery of feedback</w:t>
      </w:r>
      <w:r w:rsidR="00313D1D" w:rsidRPr="000E2D68">
        <w:rPr>
          <w:rFonts w:ascii="Arial" w:hAnsi="Arial" w:cs="Arial"/>
        </w:rPr>
        <w:t xml:space="preserve"> </w:t>
      </w:r>
      <w:r w:rsidRPr="000E2D68">
        <w:rPr>
          <w:rFonts w:ascii="Arial" w:hAnsi="Arial" w:cs="Arial"/>
        </w:rPr>
        <w:t xml:space="preserve">enable employees to cultivate these skills over time. The integration of emotional intelligence into human resource practices enhances employee engagement, retention, and organizational resilience </w:t>
      </w:r>
      <w:sdt>
        <w:sdtPr>
          <w:rPr>
            <w:rFonts w:ascii="Arial" w:hAnsi="Arial" w:cs="Arial"/>
          </w:rPr>
          <w:id w:val="-1520311943"/>
          <w:citation/>
        </w:sdtPr>
        <w:sdtContent>
          <w:r w:rsidR="007D415B" w:rsidRPr="000E2D68">
            <w:rPr>
              <w:rFonts w:ascii="Arial" w:hAnsi="Arial" w:cs="Arial"/>
            </w:rPr>
            <w:fldChar w:fldCharType="begin"/>
          </w:r>
          <w:r w:rsidR="007D415B" w:rsidRPr="000E2D68">
            <w:rPr>
              <w:rFonts w:ascii="Arial" w:hAnsi="Arial" w:cs="Arial"/>
            </w:rPr>
            <w:instrText xml:space="preserve"> CITATION Lop \l 2057 </w:instrText>
          </w:r>
          <w:r w:rsidR="007D415B" w:rsidRPr="000E2D68">
            <w:rPr>
              <w:rFonts w:ascii="Arial" w:hAnsi="Arial" w:cs="Arial"/>
            </w:rPr>
            <w:fldChar w:fldCharType="separate"/>
          </w:r>
          <w:r w:rsidR="007D415B" w:rsidRPr="000E2D68">
            <w:rPr>
              <w:rFonts w:ascii="Arial" w:hAnsi="Arial" w:cs="Arial"/>
              <w:noProof/>
            </w:rPr>
            <w:t>(Lopes, n.d.)</w:t>
          </w:r>
          <w:r w:rsidR="007D415B" w:rsidRPr="000E2D68">
            <w:rPr>
              <w:rFonts w:ascii="Arial" w:hAnsi="Arial" w:cs="Arial"/>
            </w:rPr>
            <w:fldChar w:fldCharType="end"/>
          </w:r>
        </w:sdtContent>
      </w:sdt>
    </w:p>
    <w:p w14:paraId="2076CDBA" w14:textId="4DEF3BA8" w:rsidR="00F609C3" w:rsidRPr="000E2D68" w:rsidRDefault="0038424D" w:rsidP="000E2D68">
      <w:pPr>
        <w:spacing w:line="360" w:lineRule="auto"/>
        <w:rPr>
          <w:rFonts w:ascii="Arial" w:hAnsi="Arial" w:cs="Arial"/>
        </w:rPr>
      </w:pPr>
      <w:r w:rsidRPr="000E2D68">
        <w:rPr>
          <w:rFonts w:ascii="Arial" w:hAnsi="Arial" w:cs="Arial"/>
        </w:rPr>
        <w:t>In conclusion, the implementation of Emotional Intelligence (EI) within the workplace fosters enhanced communication, more robust leadership, and improved team dynamics. By integrating emotional and social skills into daily operations, organizations can cultivate a more constructive and efficient atmosphere that serves the interests of both employees and the organization at large.</w:t>
      </w:r>
    </w:p>
    <w:p w14:paraId="6454282E" w14:textId="77777777" w:rsidR="0038424D" w:rsidRPr="000E2D68" w:rsidRDefault="0038424D" w:rsidP="000E2D68">
      <w:pPr>
        <w:spacing w:line="360" w:lineRule="auto"/>
        <w:rPr>
          <w:rFonts w:ascii="Arial" w:hAnsi="Arial" w:cs="Arial"/>
        </w:rPr>
      </w:pPr>
    </w:p>
    <w:p w14:paraId="0B965FA8" w14:textId="77777777" w:rsidR="0038424D" w:rsidRPr="000E2D68" w:rsidRDefault="0038424D" w:rsidP="000E2D68">
      <w:pPr>
        <w:pStyle w:val="Heading3"/>
        <w:spacing w:line="360" w:lineRule="auto"/>
        <w:rPr>
          <w:rFonts w:ascii="Arial" w:hAnsi="Arial" w:cs="Arial"/>
          <w:sz w:val="22"/>
          <w:szCs w:val="22"/>
        </w:rPr>
      </w:pPr>
      <w:r w:rsidRPr="000E2D68">
        <w:rPr>
          <w:rFonts w:ascii="Arial" w:hAnsi="Arial" w:cs="Arial"/>
          <w:sz w:val="22"/>
          <w:szCs w:val="22"/>
        </w:rPr>
        <w:t>Part 3: Generational Differences in Recruitment</w:t>
      </w:r>
    </w:p>
    <w:p w14:paraId="18DA5477" w14:textId="071FB9EA" w:rsidR="0038424D" w:rsidRPr="000E2D68" w:rsidRDefault="0038424D" w:rsidP="000E2D68">
      <w:pPr>
        <w:spacing w:line="360" w:lineRule="auto"/>
        <w:rPr>
          <w:rFonts w:ascii="Arial" w:hAnsi="Arial" w:cs="Arial"/>
        </w:rPr>
      </w:pPr>
      <w:r w:rsidRPr="000E2D68">
        <w:rPr>
          <w:rFonts w:ascii="Arial" w:hAnsi="Arial" w:cs="Arial"/>
          <w:b/>
        </w:rPr>
        <w:t>Generational Differences and the Concept of Cohorts</w:t>
      </w:r>
      <w:r w:rsidRPr="000E2D68">
        <w:rPr>
          <w:rFonts w:ascii="Arial" w:hAnsi="Arial" w:cs="Arial"/>
        </w:rPr>
        <w:br/>
        <w:t xml:space="preserve">The notion of generational differences is predicated on the belief that individuals born within the same timeframe possess comparable life experiences, social occurrences, and technological impacts that influence their values and behaviours. </w:t>
      </w:r>
      <w:sdt>
        <w:sdtPr>
          <w:rPr>
            <w:rFonts w:ascii="Arial" w:hAnsi="Arial" w:cs="Arial"/>
          </w:rPr>
          <w:id w:val="-1764598649"/>
          <w:citation/>
        </w:sdtPr>
        <w:sdtContent>
          <w:r w:rsidR="00A56585" w:rsidRPr="000E2D68">
            <w:rPr>
              <w:rFonts w:ascii="Arial" w:hAnsi="Arial" w:cs="Arial"/>
            </w:rPr>
            <w:fldChar w:fldCharType="begin"/>
          </w:r>
          <w:r w:rsidR="00A56585" w:rsidRPr="000E2D68">
            <w:rPr>
              <w:rFonts w:ascii="Arial" w:hAnsi="Arial" w:cs="Arial"/>
            </w:rPr>
            <w:instrText xml:space="preserve"> CITATION Man52 \l 2057 </w:instrText>
          </w:r>
          <w:r w:rsidR="00A56585" w:rsidRPr="000E2D68">
            <w:rPr>
              <w:rFonts w:ascii="Arial" w:hAnsi="Arial" w:cs="Arial"/>
            </w:rPr>
            <w:fldChar w:fldCharType="separate"/>
          </w:r>
          <w:r w:rsidR="00A56585" w:rsidRPr="000E2D68">
            <w:rPr>
              <w:rFonts w:ascii="Arial" w:hAnsi="Arial" w:cs="Arial"/>
              <w:noProof/>
            </w:rPr>
            <w:t>(Mannheim, 1952)</w:t>
          </w:r>
          <w:r w:rsidR="00A56585" w:rsidRPr="000E2D68">
            <w:rPr>
              <w:rFonts w:ascii="Arial" w:hAnsi="Arial" w:cs="Arial"/>
            </w:rPr>
            <w:fldChar w:fldCharType="end"/>
          </w:r>
        </w:sdtContent>
      </w:sdt>
      <w:r w:rsidRPr="000E2D68">
        <w:rPr>
          <w:rFonts w:ascii="Arial" w:hAnsi="Arial" w:cs="Arial"/>
        </w:rPr>
        <w:t>characterized a generational cohort as a collective of individuals who undergo similar social and historical experiences during their developmental years, culminating in shared attitudes, work ethics, and modes of communication.</w:t>
      </w:r>
    </w:p>
    <w:p w14:paraId="0AE7169A" w14:textId="77777777" w:rsidR="0038424D" w:rsidRPr="000E2D68" w:rsidRDefault="0038424D" w:rsidP="000E2D68">
      <w:pPr>
        <w:spacing w:line="360" w:lineRule="auto"/>
        <w:rPr>
          <w:rFonts w:ascii="Arial" w:hAnsi="Arial" w:cs="Arial"/>
        </w:rPr>
      </w:pPr>
    </w:p>
    <w:p w14:paraId="3E079118" w14:textId="77777777" w:rsidR="0038424D" w:rsidRPr="000E2D68" w:rsidRDefault="0038424D" w:rsidP="000E2D68">
      <w:pPr>
        <w:spacing w:line="360" w:lineRule="auto"/>
        <w:rPr>
          <w:rFonts w:ascii="Arial" w:hAnsi="Arial" w:cs="Arial"/>
        </w:rPr>
      </w:pPr>
      <w:r w:rsidRPr="000E2D68">
        <w:rPr>
          <w:rFonts w:ascii="Arial" w:hAnsi="Arial" w:cs="Arial"/>
        </w:rPr>
        <w:lastRenderedPageBreak/>
        <w:t>In professional settings, comprehending generational cohorts enables employers and managers to tailor their communication, motivation, and management approaches to meet the varied expectations of employees. Each generation contributes distinct viewpoints that can foster collaboration; however, if not effectively managed, these differences may also result in misunderstandings. Emotional Intelligence (EI) is instrumental in bringing these generational divides, fostering empathy and collaboration among different age groups.</w:t>
      </w:r>
    </w:p>
    <w:p w14:paraId="311CBEDA" w14:textId="338ED65E" w:rsidR="0038424D" w:rsidRPr="000E2D68" w:rsidRDefault="0038424D" w:rsidP="000E2D68">
      <w:pPr>
        <w:spacing w:line="360" w:lineRule="auto"/>
        <w:rPr>
          <w:rFonts w:ascii="Arial" w:hAnsi="Arial" w:cs="Arial"/>
        </w:rPr>
      </w:pPr>
      <w:r w:rsidRPr="000E2D68">
        <w:rPr>
          <w:rFonts w:ascii="Arial" w:hAnsi="Arial" w:cs="Arial"/>
          <w:b/>
        </w:rPr>
        <w:t>3.1 Define Generation X, Y, and Z.</w:t>
      </w:r>
      <w:r w:rsidRPr="000E2D68">
        <w:rPr>
          <w:rFonts w:ascii="Arial" w:hAnsi="Arial" w:cs="Arial"/>
        </w:rPr>
        <w:br/>
        <w:t xml:space="preserve">While definitions may differ somewhat among various studies, </w:t>
      </w:r>
      <w:r w:rsidR="00F86129" w:rsidRPr="000E2D68">
        <w:rPr>
          <w:rFonts w:ascii="Arial" w:hAnsi="Arial" w:cs="Arial"/>
        </w:rPr>
        <w:t>many</w:t>
      </w:r>
      <w:r w:rsidRPr="000E2D68">
        <w:rPr>
          <w:rFonts w:ascii="Arial" w:hAnsi="Arial" w:cs="Arial"/>
        </w:rPr>
        <w:t xml:space="preserve"> researchers recognize three primary generations that are presently engaged in the workforce: Generation X, Generation Y (Millennials), and Generation Z. Each of these generations has been influenced by distinct social, economic, and technological transformations that affect their emotional responses and professional priorities</w:t>
      </w:r>
      <w:r w:rsidR="002F463D" w:rsidRPr="000E2D68">
        <w:rPr>
          <w:rFonts w:ascii="Arial" w:hAnsi="Arial" w:cs="Arial"/>
        </w:rPr>
        <w:t xml:space="preserve"> </w:t>
      </w:r>
      <w:sdt>
        <w:sdtPr>
          <w:rPr>
            <w:rFonts w:ascii="Arial" w:hAnsi="Arial" w:cs="Arial"/>
          </w:rPr>
          <w:id w:val="-1150277363"/>
          <w:citation/>
        </w:sdtPr>
        <w:sdtContent>
          <w:r w:rsidR="002F463D" w:rsidRPr="000E2D68">
            <w:rPr>
              <w:rFonts w:ascii="Arial" w:hAnsi="Arial" w:cs="Arial"/>
            </w:rPr>
            <w:fldChar w:fldCharType="begin"/>
          </w:r>
          <w:r w:rsidR="002F463D" w:rsidRPr="000E2D68">
            <w:rPr>
              <w:rFonts w:ascii="Arial" w:hAnsi="Arial" w:cs="Arial"/>
            </w:rPr>
            <w:instrText xml:space="preserve"> CITATION Wie15 \l 2057 </w:instrText>
          </w:r>
          <w:r w:rsidR="002F463D" w:rsidRPr="000E2D68">
            <w:rPr>
              <w:rFonts w:ascii="Arial" w:hAnsi="Arial" w:cs="Arial"/>
            </w:rPr>
            <w:fldChar w:fldCharType="separate"/>
          </w:r>
          <w:r w:rsidR="002F463D" w:rsidRPr="000E2D68">
            <w:rPr>
              <w:rFonts w:ascii="Arial" w:hAnsi="Arial" w:cs="Arial"/>
              <w:noProof/>
            </w:rPr>
            <w:t>(Wiedmer, 2015)</w:t>
          </w:r>
          <w:r w:rsidR="002F463D" w:rsidRPr="000E2D68">
            <w:rPr>
              <w:rFonts w:ascii="Arial" w:hAnsi="Arial" w:cs="Arial"/>
            </w:rPr>
            <w:fldChar w:fldCharType="end"/>
          </w:r>
        </w:sdtContent>
      </w:sdt>
    </w:p>
    <w:p w14:paraId="50711360" w14:textId="4A8EAA0D" w:rsidR="0038424D" w:rsidRPr="000E2D68" w:rsidRDefault="0038424D" w:rsidP="000E2D68">
      <w:pPr>
        <w:spacing w:line="360" w:lineRule="auto"/>
        <w:rPr>
          <w:rFonts w:ascii="Arial" w:hAnsi="Arial" w:cs="Arial"/>
        </w:rPr>
      </w:pPr>
      <w:r w:rsidRPr="000E2D68">
        <w:rPr>
          <w:rFonts w:ascii="Arial" w:hAnsi="Arial" w:cs="Arial"/>
          <w:b/>
        </w:rPr>
        <w:t>Generation X (born 1965–1980)</w:t>
      </w:r>
      <w:r w:rsidRPr="000E2D68">
        <w:rPr>
          <w:rFonts w:ascii="Arial" w:hAnsi="Arial" w:cs="Arial"/>
        </w:rPr>
        <w:br/>
        <w:t>Employees belonging to Generation X are frequently characterized as self-sufficient, innovative, and versatile. Having been raised amidst economic instability and the advent of personal computing, they place a high value on stability, self-sufficiency, and a balanced approach to work and life</w:t>
      </w:r>
      <w:r w:rsidR="00E85F0A" w:rsidRPr="000E2D68">
        <w:rPr>
          <w:rFonts w:ascii="Arial" w:hAnsi="Arial" w:cs="Arial"/>
        </w:rPr>
        <w:t xml:space="preserve"> </w:t>
      </w:r>
      <w:sdt>
        <w:sdtPr>
          <w:rPr>
            <w:rFonts w:ascii="Arial" w:hAnsi="Arial" w:cs="Arial"/>
          </w:rPr>
          <w:id w:val="2022351733"/>
          <w:citation/>
        </w:sdtPr>
        <w:sdtContent>
          <w:r w:rsidR="00E85F0A" w:rsidRPr="000E2D68">
            <w:rPr>
              <w:rFonts w:ascii="Arial" w:hAnsi="Arial" w:cs="Arial"/>
            </w:rPr>
            <w:fldChar w:fldCharType="begin"/>
          </w:r>
          <w:r w:rsidR="00E85F0A" w:rsidRPr="000E2D68">
            <w:rPr>
              <w:rFonts w:ascii="Arial" w:hAnsi="Arial" w:cs="Arial"/>
            </w:rPr>
            <w:instrText xml:space="preserve"> CITATION Smo02 \l 2057 </w:instrText>
          </w:r>
          <w:r w:rsidR="00E85F0A" w:rsidRPr="000E2D68">
            <w:rPr>
              <w:rFonts w:ascii="Arial" w:hAnsi="Arial" w:cs="Arial"/>
            </w:rPr>
            <w:fldChar w:fldCharType="separate"/>
          </w:r>
          <w:r w:rsidR="00E85F0A" w:rsidRPr="000E2D68">
            <w:rPr>
              <w:rFonts w:ascii="Arial" w:hAnsi="Arial" w:cs="Arial"/>
              <w:noProof/>
            </w:rPr>
            <w:t>(Smola, 2002)</w:t>
          </w:r>
          <w:r w:rsidR="00E85F0A" w:rsidRPr="000E2D68">
            <w:rPr>
              <w:rFonts w:ascii="Arial" w:hAnsi="Arial" w:cs="Arial"/>
            </w:rPr>
            <w:fldChar w:fldCharType="end"/>
          </w:r>
        </w:sdtContent>
      </w:sdt>
      <w:r w:rsidRPr="000E2D68">
        <w:rPr>
          <w:rFonts w:ascii="Arial" w:hAnsi="Arial" w:cs="Arial"/>
        </w:rPr>
        <w:t>. Within the professional environment, they favour well-defined structures, personal accountability, and adaptability. On an emotional level, Generation X typically exhibits strong self-control, opting to handle their feelings privately rather than voicing them publicly. It is essential for managers to acknowledge their need for independence and to incentivize their performance through trust and professional autonomy.</w:t>
      </w:r>
      <w:r w:rsidRPr="000E2D68">
        <w:rPr>
          <w:rFonts w:ascii="Arial" w:hAnsi="Arial" w:cs="Arial"/>
        </w:rPr>
        <w:br/>
      </w:r>
    </w:p>
    <w:p w14:paraId="0C5FD99C" w14:textId="0F766372" w:rsidR="0038424D" w:rsidRPr="000E2D68" w:rsidRDefault="0038424D" w:rsidP="000E2D68">
      <w:pPr>
        <w:spacing w:line="360" w:lineRule="auto"/>
        <w:rPr>
          <w:rFonts w:ascii="Arial" w:hAnsi="Arial" w:cs="Arial"/>
        </w:rPr>
      </w:pPr>
      <w:r w:rsidRPr="000E2D68">
        <w:rPr>
          <w:rFonts w:ascii="Arial" w:hAnsi="Arial" w:cs="Arial"/>
          <w:b/>
        </w:rPr>
        <w:t>Generation Y / Millennials (born 1981–1996)</w:t>
      </w:r>
      <w:r w:rsidRPr="000E2D68">
        <w:rPr>
          <w:rFonts w:ascii="Arial" w:hAnsi="Arial" w:cs="Arial"/>
        </w:rPr>
        <w:br/>
        <w:t xml:space="preserve">Individuals belonging to the Millennial generation have been raised in an increasingly globalized and digitally interconnected environment. They are frequently identified by their emphasis on collaboration, awareness of diversity, and commitment to social issues. This cohort seeks meaningful engagement in their professional endeavours, places a high value on constructive feedback, and thrives in collaborative settings. Millennials exhibit a pronounced capacity for empathy and a willingness to express emotions, often favouring open communication and nurturing management approaches (Myers and </w:t>
      </w:r>
      <w:proofErr w:type="spellStart"/>
      <w:r w:rsidRPr="000E2D68">
        <w:rPr>
          <w:rFonts w:ascii="Arial" w:hAnsi="Arial" w:cs="Arial"/>
        </w:rPr>
        <w:t>Sadaghiani</w:t>
      </w:r>
      <w:proofErr w:type="spellEnd"/>
      <w:r w:rsidRPr="000E2D68">
        <w:rPr>
          <w:rFonts w:ascii="Arial" w:hAnsi="Arial" w:cs="Arial"/>
        </w:rPr>
        <w:t>, 2010). The emotional intelligence (EI) skills, particularly in empathy and social interaction, are notably advanced within this demographic, rendering them proficient collaborators. Nevertheless, they may encounter stress when confronted with ambiguous expectations or excessive oversight.</w:t>
      </w:r>
    </w:p>
    <w:p w14:paraId="2A499E68" w14:textId="77777777" w:rsidR="0038424D" w:rsidRPr="000E2D68" w:rsidRDefault="0038424D" w:rsidP="000E2D68">
      <w:pPr>
        <w:spacing w:line="360" w:lineRule="auto"/>
        <w:rPr>
          <w:rFonts w:ascii="Arial" w:hAnsi="Arial" w:cs="Arial"/>
        </w:rPr>
      </w:pPr>
      <w:r w:rsidRPr="000E2D68">
        <w:rPr>
          <w:rFonts w:ascii="Arial" w:hAnsi="Arial" w:cs="Arial"/>
        </w:rPr>
        <w:lastRenderedPageBreak/>
        <w:t>Comprehending these generational distinctions enables organizations to create emotionally intelligent work environments. Generation X emphasizes autonomy and self-management, Generation Y prioritizes teamwork and constructive feedback, whereas Generation Z focuses on transparency and emotional security. Recognizing these differences empowers managers to customize their communication, motivation, and recruitment approaches to honour the unique requirements of each demographic. Emotional intelligence, particularly in terms of empathy and flexibility, serves as a link that unites all generations, transforming age diversity into an asset rather than a source of discord.</w:t>
      </w:r>
    </w:p>
    <w:p w14:paraId="7FEFE74D" w14:textId="01B18D7A" w:rsidR="0038424D" w:rsidRPr="000E2D68" w:rsidRDefault="0038424D" w:rsidP="000E2D68">
      <w:pPr>
        <w:spacing w:line="360" w:lineRule="auto"/>
        <w:rPr>
          <w:rFonts w:ascii="Arial" w:hAnsi="Arial" w:cs="Arial"/>
        </w:rPr>
      </w:pPr>
      <w:r w:rsidRPr="000E2D68">
        <w:rPr>
          <w:rFonts w:ascii="Arial" w:hAnsi="Arial" w:cs="Arial"/>
          <w:b/>
        </w:rPr>
        <w:t>3.3 Discuss how each generation tends to express and regulate emotions differently based on upbringing, technology, and social context.</w:t>
      </w:r>
      <w:r w:rsidRPr="000E2D68">
        <w:rPr>
          <w:rFonts w:ascii="Arial" w:hAnsi="Arial" w:cs="Arial"/>
          <w:bCs/>
        </w:rPr>
        <w:t xml:space="preserve"> </w:t>
      </w:r>
      <w:r w:rsidRPr="000E2D68">
        <w:rPr>
          <w:rFonts w:ascii="Arial" w:hAnsi="Arial" w:cs="Arial"/>
          <w:bCs/>
        </w:rPr>
        <w:br/>
      </w:r>
      <w:r w:rsidRPr="000E2D68">
        <w:rPr>
          <w:rFonts w:ascii="Arial" w:hAnsi="Arial" w:cs="Arial"/>
        </w:rPr>
        <w:t>Emotional expression and regulation vary among generations due to the unique cultural norms, communication styles, and workplace expectations that each group has experienced during their upbringing. Recognizing these differences is crucial for fostering emotionally intelligent teams and avoiding miscommunication or conflict. Emotional Intelligence (EI) equips individuals with the necessary tools to identify and navigate these differences through empathy, self-awareness, and adaptability (Goleman, 1998).</w:t>
      </w:r>
      <w:r w:rsidRPr="000E2D68">
        <w:rPr>
          <w:rFonts w:ascii="Arial" w:hAnsi="Arial" w:cs="Arial"/>
        </w:rPr>
        <w:br/>
      </w:r>
      <w:r w:rsidRPr="000E2D68">
        <w:rPr>
          <w:rFonts w:ascii="Arial" w:hAnsi="Arial" w:cs="Arial"/>
        </w:rPr>
        <w:br/>
      </w:r>
      <w:r w:rsidRPr="000E2D68">
        <w:rPr>
          <w:rFonts w:ascii="Arial" w:hAnsi="Arial" w:cs="Arial"/>
          <w:b/>
        </w:rPr>
        <w:t>Generation X</w:t>
      </w:r>
      <w:r w:rsidRPr="000E2D68">
        <w:rPr>
          <w:rFonts w:ascii="Arial" w:hAnsi="Arial" w:cs="Arial"/>
        </w:rPr>
        <w:t xml:space="preserve"> </w:t>
      </w:r>
      <w:r w:rsidRPr="000E2D68">
        <w:rPr>
          <w:rFonts w:ascii="Arial" w:hAnsi="Arial" w:cs="Arial"/>
        </w:rPr>
        <w:br/>
        <w:t>Generation X workers grew up amidst significant economic transformations and swift technological advancements, which cultivated a sense of independence and resilience. They typically choose to handle their emotions privately and exhibit professionalism by exercising self-control in high-pressure scenarios (Smola and Sutton, 2002). Within the professional environment, Generation X employees may convey their feelings in a nuanced manner, favouring pragmatic and task-oriented communication. They appreciate constructive criticism and tend to avoid unnecessary emotional expressions. Their key strengths include emotional regulation and effective problem-solving; however, it is crucial for managers to ensure that their emotional restraint does not hinder open communication or team cohesion.</w:t>
      </w:r>
    </w:p>
    <w:p w14:paraId="2C1DDD0D" w14:textId="6D7F1ECF" w:rsidR="0038424D" w:rsidRPr="000E2D68" w:rsidRDefault="0038424D" w:rsidP="000E2D68">
      <w:pPr>
        <w:spacing w:line="360" w:lineRule="auto"/>
        <w:rPr>
          <w:rFonts w:ascii="Arial" w:hAnsi="Arial" w:cs="Arial"/>
        </w:rPr>
      </w:pPr>
      <w:r w:rsidRPr="000E2D68">
        <w:rPr>
          <w:rFonts w:ascii="Arial" w:hAnsi="Arial" w:cs="Arial"/>
          <w:b/>
        </w:rPr>
        <w:t>Generation Y (Millennials)</w:t>
      </w:r>
      <w:r w:rsidRPr="000E2D68">
        <w:rPr>
          <w:rFonts w:ascii="Arial" w:hAnsi="Arial" w:cs="Arial"/>
        </w:rPr>
        <w:br/>
        <w:t xml:space="preserve">Individuals belonging to the Millennial generation often exhibit a heightened level of emotional openness and prioritize authenticity in their interactions. They tend to value feedback that is both empathetic and constructive, perceiving it as a chance for personal growth. The rise of social media and digital communication has further encouraged Millennials to articulate their emotions more openly and frequently. While this level of transparency can enhance collaboration, it may also result in emotional fatigue if personal boundaries are not well-defined. By employing emotional intelligence skills such as self-awareness and empathy, Millennials can effectively navigate the balance between emotional </w:t>
      </w:r>
      <w:r w:rsidRPr="000E2D68">
        <w:rPr>
          <w:rFonts w:ascii="Arial" w:hAnsi="Arial" w:cs="Arial"/>
        </w:rPr>
        <w:lastRenderedPageBreak/>
        <w:t xml:space="preserve">openness and professionalism, thereby ensuring that their emotional expressions remain constructive (Myers and </w:t>
      </w:r>
      <w:proofErr w:type="spellStart"/>
      <w:r w:rsidRPr="000E2D68">
        <w:rPr>
          <w:rFonts w:ascii="Arial" w:hAnsi="Arial" w:cs="Arial"/>
        </w:rPr>
        <w:t>Sadaghiani</w:t>
      </w:r>
      <w:proofErr w:type="spellEnd"/>
      <w:r w:rsidRPr="000E2D68">
        <w:rPr>
          <w:rFonts w:ascii="Arial" w:hAnsi="Arial" w:cs="Arial"/>
        </w:rPr>
        <w:t>, 2010).</w:t>
      </w:r>
    </w:p>
    <w:p w14:paraId="3551313D" w14:textId="0AE6C303" w:rsidR="0038424D" w:rsidRPr="000E2D68" w:rsidRDefault="00D610FB" w:rsidP="000E2D68">
      <w:pPr>
        <w:spacing w:line="360" w:lineRule="auto"/>
        <w:rPr>
          <w:rFonts w:ascii="Arial" w:hAnsi="Arial" w:cs="Arial"/>
        </w:rPr>
      </w:pPr>
      <w:r w:rsidRPr="000E2D68">
        <w:rPr>
          <w:rFonts w:ascii="Arial" w:hAnsi="Arial" w:cs="Arial"/>
          <w:b/>
        </w:rPr>
        <w:t>Generation Z</w:t>
      </w:r>
      <w:r w:rsidRPr="000E2D68">
        <w:rPr>
          <w:rFonts w:ascii="Arial" w:hAnsi="Arial" w:cs="Arial"/>
          <w:bCs/>
        </w:rPr>
        <w:br/>
      </w:r>
      <w:r w:rsidRPr="000E2D68">
        <w:rPr>
          <w:rFonts w:ascii="Arial" w:hAnsi="Arial" w:cs="Arial"/>
        </w:rPr>
        <w:t>Generation Z, recognized as the most digitally engaged cohort, frequently exhibits a heightened emotional awareness and sensitivity towards social matters. This generation anticipates inclusivity, psychological safety, and supportive leadership. Employees from Gen Z are at ease when discussing mental health and emotions candidly, which underscores their quest for authenticity and wellbeing (Williams et al., 2018). Nevertheless, their dependence on digital communication may occasionally hinder their ability to interpret emotional signals during face-to-face interactions. Promoting mindfulness, active listening, and emotional intelligence-based communication training can assist them in enhancing their in-person emotional awareness and resilience.</w:t>
      </w:r>
    </w:p>
    <w:p w14:paraId="4C57797C" w14:textId="77777777" w:rsidR="00D610FB" w:rsidRPr="000E2D68" w:rsidRDefault="00D610FB" w:rsidP="000E2D68">
      <w:pPr>
        <w:spacing w:line="360" w:lineRule="auto"/>
        <w:rPr>
          <w:rFonts w:ascii="Arial" w:hAnsi="Arial" w:cs="Arial"/>
        </w:rPr>
      </w:pPr>
    </w:p>
    <w:p w14:paraId="6E6370F1" w14:textId="5E775D01" w:rsidR="00D610FB" w:rsidRPr="000E2D68" w:rsidRDefault="00FA0BB1" w:rsidP="000E2D68">
      <w:pPr>
        <w:spacing w:line="360" w:lineRule="auto"/>
        <w:rPr>
          <w:rFonts w:ascii="Arial" w:hAnsi="Arial" w:cs="Arial"/>
        </w:rPr>
      </w:pPr>
      <w:r w:rsidRPr="000E2D68">
        <w:rPr>
          <w:rFonts w:ascii="Arial" w:hAnsi="Arial" w:cs="Arial"/>
          <w:b/>
        </w:rPr>
        <w:t>3.4 Highlight how differences can enhance or challenge team communication and cohesion, etc</w:t>
      </w:r>
      <w:r w:rsidRPr="000E2D68">
        <w:rPr>
          <w:rFonts w:ascii="Arial" w:hAnsi="Arial" w:cs="Arial"/>
          <w:bCs/>
        </w:rPr>
        <w:br/>
      </w:r>
      <w:r w:rsidRPr="000E2D68">
        <w:rPr>
          <w:rFonts w:ascii="Arial" w:hAnsi="Arial" w:cs="Arial"/>
          <w:b/>
        </w:rPr>
        <w:t>Team Communication and Cohesion Across Generations</w:t>
      </w:r>
      <w:r w:rsidRPr="000E2D68">
        <w:rPr>
          <w:rFonts w:ascii="Arial" w:hAnsi="Arial" w:cs="Arial"/>
          <w:bCs/>
        </w:rPr>
        <w:br/>
      </w:r>
      <w:r w:rsidRPr="000E2D68">
        <w:rPr>
          <w:rFonts w:ascii="Arial" w:hAnsi="Arial" w:cs="Arial"/>
        </w:rPr>
        <w:t>In contemporary multigenerational work environments, successful communication and team unity are significantly reliant on recognizing the emotional and behavioural variances across different age groups. Each generation contributes unique values and communication styles that affect their methods of idea exchange, conflict resolution, and collaboration. In the absence of emotional awareness, these variances may lead to misunderstandings; however, when addressed through Emotional Intelligence (EI), they transform into important catalysts for creativity and innovation (Cherniss and Goleman, 2001).</w:t>
      </w:r>
    </w:p>
    <w:p w14:paraId="12821F35" w14:textId="14E112DB" w:rsidR="00FA0BB1" w:rsidRPr="000E2D68" w:rsidRDefault="00FA0BB1" w:rsidP="000E2D68">
      <w:pPr>
        <w:spacing w:line="360" w:lineRule="auto"/>
        <w:rPr>
          <w:rFonts w:ascii="Arial" w:hAnsi="Arial" w:cs="Arial"/>
        </w:rPr>
      </w:pPr>
      <w:r w:rsidRPr="000E2D68">
        <w:rPr>
          <w:rFonts w:ascii="Arial" w:hAnsi="Arial" w:cs="Arial"/>
          <w:b/>
        </w:rPr>
        <w:t>Communication Styles</w:t>
      </w:r>
      <w:r w:rsidRPr="000E2D68">
        <w:rPr>
          <w:rFonts w:ascii="Arial" w:hAnsi="Arial" w:cs="Arial"/>
          <w:bCs/>
        </w:rPr>
        <w:br/>
      </w:r>
      <w:r w:rsidRPr="000E2D68">
        <w:rPr>
          <w:rFonts w:ascii="Arial" w:hAnsi="Arial" w:cs="Arial"/>
        </w:rPr>
        <w:t xml:space="preserve">Generation X typically favours straightforward, task-focused communication and prioritizes efficiency over emotional considerations. They value clear expectations and succinct feedback. </w:t>
      </w:r>
      <w:r w:rsidRPr="000E2D68">
        <w:rPr>
          <w:rFonts w:ascii="Arial" w:hAnsi="Arial" w:cs="Arial"/>
        </w:rPr>
        <w:br/>
        <w:t xml:space="preserve">In contrast, Millennials (Generation Y) prefer open dialogue and collaborative efforts, anticipating regular feedback and reciprocal communication from their leaders. They are more at ease with expressing emotions and utilizing digital platforms for teamwork (Myers and </w:t>
      </w:r>
      <w:proofErr w:type="spellStart"/>
      <w:r w:rsidRPr="000E2D68">
        <w:rPr>
          <w:rFonts w:ascii="Arial" w:hAnsi="Arial" w:cs="Arial"/>
        </w:rPr>
        <w:t>Sadaghiani</w:t>
      </w:r>
      <w:proofErr w:type="spellEnd"/>
      <w:r w:rsidRPr="000E2D68">
        <w:rPr>
          <w:rFonts w:ascii="Arial" w:hAnsi="Arial" w:cs="Arial"/>
        </w:rPr>
        <w:t xml:space="preserve">, 2010). </w:t>
      </w:r>
      <w:r w:rsidRPr="000E2D68">
        <w:rPr>
          <w:rFonts w:ascii="Arial" w:hAnsi="Arial" w:cs="Arial"/>
        </w:rPr>
        <w:br/>
        <w:t>Generation Z engages in rapid, visual, and informal communication methods utilizing social media, instant messaging, and digital collaboration tools. They seek inclusivity and authenticity in their interactions (Williams et al., 2018).</w:t>
      </w:r>
    </w:p>
    <w:p w14:paraId="0D0EB6AD" w14:textId="14FBB3F1" w:rsidR="00FA0BB1" w:rsidRPr="000E2D68" w:rsidRDefault="00FA0BB1" w:rsidP="000E2D68">
      <w:pPr>
        <w:spacing w:line="360" w:lineRule="auto"/>
        <w:rPr>
          <w:rFonts w:ascii="Arial" w:hAnsi="Arial" w:cs="Arial"/>
        </w:rPr>
      </w:pPr>
      <w:r w:rsidRPr="000E2D68">
        <w:rPr>
          <w:rFonts w:ascii="Arial" w:hAnsi="Arial" w:cs="Arial"/>
        </w:rPr>
        <w:lastRenderedPageBreak/>
        <w:t>The diverse communication preferences among generations can lead to misunderstandings for instance, Generation X might view Generation Z’s informal approach as lacking professionalism, whereas Generation Z could consider Generation X’s succinctness as detached. Emotional Intelligence serves to connect these differences by fostering empathy, self-awareness, and flexibility, enabling employees to understand messages based on their intended meaning rather than their delivery style.</w:t>
      </w:r>
    </w:p>
    <w:p w14:paraId="7F0A9952" w14:textId="77777777" w:rsidR="00922582" w:rsidRPr="000E2D68" w:rsidRDefault="00FA0BB1" w:rsidP="000E2D68">
      <w:pPr>
        <w:spacing w:line="360" w:lineRule="auto"/>
        <w:rPr>
          <w:rFonts w:ascii="Arial" w:hAnsi="Arial" w:cs="Arial"/>
        </w:rPr>
      </w:pPr>
      <w:r w:rsidRPr="000E2D68">
        <w:rPr>
          <w:rFonts w:ascii="Arial" w:hAnsi="Arial" w:cs="Arial"/>
          <w:b/>
        </w:rPr>
        <w:t>Team Cohesion and Collaboration</w:t>
      </w:r>
      <w:r w:rsidRPr="000E2D68">
        <w:rPr>
          <w:rFonts w:ascii="Arial" w:hAnsi="Arial" w:cs="Arial"/>
          <w:bCs/>
        </w:rPr>
        <w:br/>
      </w:r>
      <w:r w:rsidRPr="000E2D68">
        <w:rPr>
          <w:rFonts w:ascii="Arial" w:hAnsi="Arial" w:cs="Arial"/>
        </w:rPr>
        <w:t>Generational diversity has the potential to enhance team dynamics by merging experience, innovation, and vigour. Generation X contributes reliability and adept problem-solving skills; Millennials bring teamwork and adaptability to the table, while Generation Z introduces creativity and proficiency in digital technologies. Nonetheless, variations in feedback approaches, motivational factors, and technology utilization may impact team cohesion. Implementing mindfulness techniques, such as reflective listening and non-judgmental awareness, can foster patience and understanding among teams of varying ages (Kabat-Zinn, 2015).</w:t>
      </w:r>
      <w:r w:rsidRPr="000E2D68">
        <w:rPr>
          <w:rFonts w:ascii="Arial" w:hAnsi="Arial" w:cs="Arial"/>
        </w:rPr>
        <w:br/>
        <w:t>To promote cohesion, managers can facilitate intergenerational mentoring, allowing seasoned employees to impart their knowledge while younger staff members offer insights into digital trends. Conducting emotional awareness sessions or emotional intelligence workshops can assist employees in recognizing the impact of their communication on others, thereby fostering a more respectful and productive collaborative environment (Boyatzis, 2018). Teams that engage in practices of empathy and transparency cultivate deeper trust and psychological safety, which in turn enhances problem-solving capabilities and overall engagement.</w:t>
      </w:r>
    </w:p>
    <w:p w14:paraId="4B85650F" w14:textId="77777777" w:rsidR="00922582" w:rsidRPr="000E2D68" w:rsidRDefault="00922582" w:rsidP="000E2D68">
      <w:pPr>
        <w:spacing w:line="360" w:lineRule="auto"/>
        <w:rPr>
          <w:rFonts w:ascii="Arial" w:hAnsi="Arial" w:cs="Arial"/>
          <w:bCs/>
        </w:rPr>
      </w:pPr>
      <w:r w:rsidRPr="000E2D68">
        <w:rPr>
          <w:rFonts w:ascii="Arial" w:hAnsi="Arial" w:cs="Arial"/>
          <w:b/>
        </w:rPr>
        <w:t xml:space="preserve">Summary </w:t>
      </w:r>
      <w:r w:rsidRPr="000E2D68">
        <w:rPr>
          <w:rFonts w:ascii="Arial" w:hAnsi="Arial" w:cs="Arial"/>
          <w:bCs/>
        </w:rPr>
        <w:br/>
      </w:r>
      <w:r w:rsidRPr="000E2D68">
        <w:rPr>
          <w:rFonts w:ascii="Arial" w:hAnsi="Arial" w:cs="Arial"/>
        </w:rPr>
        <w:t>Successful communication within teams that span multiple generations depends on the acknowledgment and appreciation of emotional variances. By incorporating Emotional Intelligence and mindfulness into everyday exchanges, organizations can convert generational diversity into a collaborative strength. An understanding of emotions enables employees to appreciate the viewpoints of others, fostering a unified and inclusive workplace that improves both wellbeing and productivity.</w:t>
      </w:r>
    </w:p>
    <w:p w14:paraId="58B5AB95" w14:textId="21B58393" w:rsidR="004B38F5" w:rsidRPr="000E2D68" w:rsidRDefault="004B38F5" w:rsidP="000E2D68">
      <w:pPr>
        <w:spacing w:line="360" w:lineRule="auto"/>
        <w:rPr>
          <w:rFonts w:ascii="Arial" w:hAnsi="Arial" w:cs="Arial"/>
          <w:bCs/>
        </w:rPr>
      </w:pPr>
      <w:r w:rsidRPr="000E2D68">
        <w:rPr>
          <w:rFonts w:ascii="Arial" w:hAnsi="Arial" w:cs="Arial"/>
          <w:bCs/>
        </w:rPr>
        <w:br w:type="page"/>
      </w:r>
    </w:p>
    <w:p w14:paraId="15C17430" w14:textId="34E35EE7" w:rsidR="004B38F5" w:rsidRPr="000E2D68" w:rsidRDefault="00922582" w:rsidP="000E2D68">
      <w:pPr>
        <w:spacing w:line="360" w:lineRule="auto"/>
        <w:rPr>
          <w:rFonts w:ascii="Arial" w:hAnsi="Arial" w:cs="Arial"/>
          <w:b/>
        </w:rPr>
      </w:pPr>
      <w:r w:rsidRPr="000E2D68">
        <w:rPr>
          <w:rFonts w:ascii="Arial" w:hAnsi="Arial" w:cs="Arial"/>
          <w:b/>
        </w:rPr>
        <w:lastRenderedPageBreak/>
        <w:t>3.5 Discuss how understanding these differences informs HR and management practices</w:t>
      </w:r>
    </w:p>
    <w:p w14:paraId="12DC3A4E" w14:textId="4F57B6A5" w:rsidR="00922582" w:rsidRPr="000E2D68" w:rsidRDefault="00922582" w:rsidP="000E2D68">
      <w:pPr>
        <w:spacing w:line="360" w:lineRule="auto"/>
        <w:rPr>
          <w:rFonts w:ascii="Arial" w:hAnsi="Arial" w:cs="Arial"/>
        </w:rPr>
      </w:pPr>
      <w:r w:rsidRPr="000E2D68">
        <w:rPr>
          <w:rFonts w:ascii="Arial" w:hAnsi="Arial" w:cs="Arial"/>
        </w:rPr>
        <w:t>The growing age diversity in contemporary organizations poses both challenges and opportunities for Human Resource (HR) management. Each generation</w:t>
      </w:r>
      <w:r w:rsidR="00F86129" w:rsidRPr="000E2D68">
        <w:rPr>
          <w:rFonts w:ascii="Arial" w:hAnsi="Arial" w:cs="Arial"/>
        </w:rPr>
        <w:t xml:space="preserve"> </w:t>
      </w:r>
      <w:r w:rsidRPr="000E2D68">
        <w:rPr>
          <w:rFonts w:ascii="Arial" w:hAnsi="Arial" w:cs="Arial"/>
        </w:rPr>
        <w:t>X, Y, and Z</w:t>
      </w:r>
      <w:r w:rsidR="00F86129" w:rsidRPr="000E2D68">
        <w:rPr>
          <w:rFonts w:ascii="Arial" w:hAnsi="Arial" w:cs="Arial"/>
        </w:rPr>
        <w:t xml:space="preserve"> </w:t>
      </w:r>
      <w:r w:rsidRPr="000E2D68">
        <w:rPr>
          <w:rFonts w:ascii="Arial" w:hAnsi="Arial" w:cs="Arial"/>
        </w:rPr>
        <w:t>holds distinct expectations regarding leadership, communication, and work–life balance. Consequently, HR professionals and managers are required to formulate strategies that address these variances while ensuring fairness and collaboration. The incorporation of Emotional Intelligence (EI) and mindfulness into HR practices enables organizations to navigate generational diversity with empathy, adaptability, and respect (Goleman, 1998).</w:t>
      </w:r>
    </w:p>
    <w:p w14:paraId="1EC8A100" w14:textId="77777777" w:rsidR="00922582" w:rsidRPr="000E2D68" w:rsidRDefault="00922582" w:rsidP="000E2D68">
      <w:pPr>
        <w:spacing w:line="360" w:lineRule="auto"/>
        <w:rPr>
          <w:rFonts w:ascii="Arial" w:hAnsi="Arial" w:cs="Arial"/>
        </w:rPr>
      </w:pPr>
      <w:r w:rsidRPr="000E2D68">
        <w:rPr>
          <w:rFonts w:ascii="Arial" w:hAnsi="Arial" w:cs="Arial"/>
          <w:b/>
        </w:rPr>
        <w:t>a. Recruitment Practices</w:t>
      </w:r>
      <w:r w:rsidRPr="000E2D68">
        <w:rPr>
          <w:rFonts w:ascii="Arial" w:hAnsi="Arial" w:cs="Arial"/>
          <w:bCs/>
        </w:rPr>
        <w:br/>
      </w:r>
      <w:r w:rsidRPr="000E2D68">
        <w:rPr>
          <w:rFonts w:ascii="Arial" w:hAnsi="Arial" w:cs="Arial"/>
        </w:rPr>
        <w:t>Recruiting across different generations necessitates that HR professionals comprehend the motivations of each demographic group.</w:t>
      </w:r>
    </w:p>
    <w:p w14:paraId="3A894BCE" w14:textId="76884DB9" w:rsidR="00922582" w:rsidRPr="000E2D68" w:rsidRDefault="00922582" w:rsidP="000E2D68">
      <w:pPr>
        <w:spacing w:line="360" w:lineRule="auto"/>
        <w:rPr>
          <w:rFonts w:ascii="Arial" w:hAnsi="Arial" w:cs="Arial"/>
        </w:rPr>
      </w:pPr>
      <w:r w:rsidRPr="000E2D68">
        <w:rPr>
          <w:rFonts w:ascii="Arial" w:hAnsi="Arial" w:cs="Arial"/>
        </w:rPr>
        <w:t>Generation X (1965–1980) prioritizes job security, autonomy, and flexible work arrangements. They tend to respond favourably to positions that highlight stability, trust, and self-management.</w:t>
      </w:r>
    </w:p>
    <w:p w14:paraId="3B981B25" w14:textId="77777777" w:rsidR="00922582" w:rsidRPr="000E2D68" w:rsidRDefault="00922582" w:rsidP="000E2D68">
      <w:pPr>
        <w:spacing w:line="360" w:lineRule="auto"/>
        <w:rPr>
          <w:rFonts w:ascii="Arial" w:hAnsi="Arial" w:cs="Arial"/>
        </w:rPr>
      </w:pPr>
      <w:r w:rsidRPr="000E2D68">
        <w:rPr>
          <w:rFonts w:ascii="Arial" w:hAnsi="Arial" w:cs="Arial"/>
        </w:rPr>
        <w:t>Generation Y (1981–1996) is in pursuit of work that is driven by purpose, opportunities for continuous learning, and collaborative environments. They appreciate organizations that acknowledge employee contributions and offer constructive feedback.</w:t>
      </w:r>
    </w:p>
    <w:p w14:paraId="66A7C542" w14:textId="77777777" w:rsidR="00922582" w:rsidRPr="000E2D68" w:rsidRDefault="00922582" w:rsidP="000E2D68">
      <w:pPr>
        <w:spacing w:line="360" w:lineRule="auto"/>
        <w:rPr>
          <w:rFonts w:ascii="Arial" w:hAnsi="Arial" w:cs="Arial"/>
        </w:rPr>
      </w:pPr>
      <w:r w:rsidRPr="000E2D68">
        <w:rPr>
          <w:rFonts w:ascii="Arial" w:hAnsi="Arial" w:cs="Arial"/>
        </w:rPr>
        <w:t>Generation Z (1997–2012) anticipates diversity, transparency, and support for wellbeing. They are attracted to workplaces that advocate for inclusivity and mental health awareness (Williams et al., 2018).</w:t>
      </w:r>
    </w:p>
    <w:p w14:paraId="4687587D" w14:textId="4A358AD7" w:rsidR="00922582" w:rsidRPr="000E2D68" w:rsidRDefault="00922582" w:rsidP="000E2D68">
      <w:pPr>
        <w:spacing w:line="360" w:lineRule="auto"/>
        <w:rPr>
          <w:rFonts w:ascii="Arial" w:hAnsi="Arial" w:cs="Arial"/>
        </w:rPr>
      </w:pPr>
      <w:r w:rsidRPr="000E2D68">
        <w:rPr>
          <w:rFonts w:ascii="Arial" w:hAnsi="Arial" w:cs="Arial"/>
        </w:rPr>
        <w:t>To engage all three generations, HR teams can implement recruitment strategies based on emotional intelligence, such as behavioural interviews and scenario-based inquiries that evaluate empathy, teamwork, adaptability, and stress management (Cherniss and Goleman, 2001). These methods extend beyond mere technical skills to assess how candidates perceive and regulate emotions.</w:t>
      </w:r>
    </w:p>
    <w:p w14:paraId="1CB84198" w14:textId="3C05F70C" w:rsidR="00922582" w:rsidRPr="000E2D68" w:rsidRDefault="00922582" w:rsidP="000E2D68">
      <w:pPr>
        <w:spacing w:line="360" w:lineRule="auto"/>
        <w:rPr>
          <w:rFonts w:ascii="Arial" w:hAnsi="Arial" w:cs="Arial"/>
        </w:rPr>
      </w:pPr>
      <w:r w:rsidRPr="000E2D68">
        <w:rPr>
          <w:rFonts w:ascii="Arial" w:hAnsi="Arial" w:cs="Arial"/>
        </w:rPr>
        <w:t xml:space="preserve">Furthermore, mindfulness contributes to equitable recruitment by enabling interviewers to remain present and impartial, thereby minimizing unconscious bias and ensuring fair treatment of all candidates. This strategy fosters trust and </w:t>
      </w:r>
      <w:r w:rsidR="000E2D68" w:rsidRPr="000E2D68">
        <w:rPr>
          <w:rFonts w:ascii="Arial" w:hAnsi="Arial" w:cs="Arial"/>
        </w:rPr>
        <w:t>enhance</w:t>
      </w:r>
      <w:r w:rsidRPr="000E2D68">
        <w:rPr>
          <w:rFonts w:ascii="Arial" w:hAnsi="Arial" w:cs="Arial"/>
        </w:rPr>
        <w:t xml:space="preserve"> the organization’s reputation for emotional intelligence and inclusivity.</w:t>
      </w:r>
    </w:p>
    <w:p w14:paraId="54526423" w14:textId="2967E10D" w:rsidR="004B38F5" w:rsidRPr="000E2D68" w:rsidRDefault="00922582" w:rsidP="000E2D68">
      <w:pPr>
        <w:spacing w:line="360" w:lineRule="auto"/>
        <w:rPr>
          <w:rFonts w:ascii="Arial" w:hAnsi="Arial" w:cs="Arial"/>
        </w:rPr>
      </w:pPr>
      <w:r w:rsidRPr="000E2D68">
        <w:rPr>
          <w:rFonts w:ascii="Arial" w:hAnsi="Arial" w:cs="Arial"/>
          <w:b/>
        </w:rPr>
        <w:t>b. Management Practices</w:t>
      </w:r>
      <w:r w:rsidRPr="000E2D68">
        <w:rPr>
          <w:rFonts w:ascii="Arial" w:hAnsi="Arial" w:cs="Arial"/>
          <w:bCs/>
        </w:rPr>
        <w:br/>
      </w:r>
      <w:r w:rsidR="002670F5" w:rsidRPr="000E2D68">
        <w:rPr>
          <w:rFonts w:ascii="Arial" w:hAnsi="Arial" w:cs="Arial"/>
        </w:rPr>
        <w:t xml:space="preserve">Emotionally intelligent leadership plays a vital role in effectively managing a workforce composed of various age groups. Leaders who exhibit self-awareness, empathy, and strong </w:t>
      </w:r>
      <w:r w:rsidR="002670F5" w:rsidRPr="000E2D68">
        <w:rPr>
          <w:rFonts w:ascii="Arial" w:hAnsi="Arial" w:cs="Arial"/>
        </w:rPr>
        <w:lastRenderedPageBreak/>
        <w:t xml:space="preserve">social skills can tailor their strategies to address the emotional requirements of each generation (Boyatzis, 2018). </w:t>
      </w:r>
      <w:r w:rsidR="002670F5" w:rsidRPr="000E2D68">
        <w:rPr>
          <w:rFonts w:ascii="Arial" w:hAnsi="Arial" w:cs="Arial"/>
        </w:rPr>
        <w:br/>
        <w:t xml:space="preserve">Employees from Generation X tend to favour autonomy and leadership that is based on trust. They are most responsive when managers empower them with responsibilities and recognize their competencies. </w:t>
      </w:r>
      <w:r w:rsidR="002670F5" w:rsidRPr="000E2D68">
        <w:rPr>
          <w:rFonts w:ascii="Arial" w:hAnsi="Arial" w:cs="Arial"/>
        </w:rPr>
        <w:br/>
        <w:t xml:space="preserve">Millennials flourish under the guidance of supportive leaders who offer regular, constructive feedback and foster opportunities for collaboration. </w:t>
      </w:r>
      <w:r w:rsidR="002670F5" w:rsidRPr="000E2D68">
        <w:rPr>
          <w:rFonts w:ascii="Arial" w:hAnsi="Arial" w:cs="Arial"/>
        </w:rPr>
        <w:br/>
        <w:t xml:space="preserve">Generation Z places a high value on coaching and support for mental wellbeing, seeking leaders who demonstrate authenticity, transparency, and compassion (Hyland et al., 2015). Consequently, performance management systems should integrate competencies based on emotional intelligence, such as effective communication, adaptability, teamwork, and emotional regulation, in conjunction with quantifiable objectives. Frequent feedback sessions that promote reflection and dialogue are essential for making employees from all generations feel appreciated and understood. </w:t>
      </w:r>
      <w:r w:rsidR="002670F5" w:rsidRPr="000E2D68">
        <w:rPr>
          <w:rFonts w:ascii="Arial" w:hAnsi="Arial" w:cs="Arial"/>
        </w:rPr>
        <w:br/>
        <w:t>The integration of mindful leadership practices such as initiating meetings with brief pauses for focus or reflection enables managers to maintain composure and attentiveness in high-pressure scenarios. This approach fosters psychological safety, facilitating open and respectful communication among different generations.</w:t>
      </w:r>
    </w:p>
    <w:p w14:paraId="3083ED2B" w14:textId="77777777" w:rsidR="00F86129" w:rsidRPr="000E2D68" w:rsidRDefault="00F86129" w:rsidP="000E2D68">
      <w:pPr>
        <w:spacing w:line="360" w:lineRule="auto"/>
        <w:rPr>
          <w:rFonts w:ascii="Arial" w:hAnsi="Arial" w:cs="Arial"/>
          <w:bCs/>
        </w:rPr>
      </w:pPr>
      <w:r w:rsidRPr="000E2D68">
        <w:rPr>
          <w:rFonts w:ascii="Arial" w:hAnsi="Arial" w:cs="Arial"/>
          <w:b/>
        </w:rPr>
        <w:t>Promote cross-generational mentoring to share EI strengths</w:t>
      </w:r>
      <w:r w:rsidRPr="000E2D68">
        <w:rPr>
          <w:rFonts w:ascii="Arial" w:hAnsi="Arial" w:cs="Arial"/>
          <w:bCs/>
        </w:rPr>
        <w:t xml:space="preserve"> </w:t>
      </w:r>
      <w:r w:rsidRPr="000E2D68">
        <w:rPr>
          <w:rFonts w:ascii="Arial" w:hAnsi="Arial" w:cs="Arial"/>
          <w:bCs/>
        </w:rPr>
        <w:br/>
      </w:r>
      <w:r w:rsidRPr="000E2D68">
        <w:rPr>
          <w:rFonts w:ascii="Arial" w:hAnsi="Arial" w:cs="Arial"/>
        </w:rPr>
        <w:t xml:space="preserve">Facilitating cross-generational mentoring enables employees from various age demographics to share knowledge, emotional competencies, and insights related to the workplace. For instance, Generation X employees typically exhibit robust self-regulation and decision-making skills honed through their experiences, whereas Millennials and Generation Z often contribute greater empathy, digital proficiency, and emotional transparency (Myers and </w:t>
      </w:r>
      <w:proofErr w:type="spellStart"/>
      <w:r w:rsidRPr="000E2D68">
        <w:rPr>
          <w:rFonts w:ascii="Arial" w:hAnsi="Arial" w:cs="Arial"/>
        </w:rPr>
        <w:t>Sadaghiani</w:t>
      </w:r>
      <w:proofErr w:type="spellEnd"/>
      <w:r w:rsidRPr="000E2D68">
        <w:rPr>
          <w:rFonts w:ascii="Arial" w:hAnsi="Arial" w:cs="Arial"/>
        </w:rPr>
        <w:t>, 2010). By pairing these different generations in mentoring initiatives, organizations foster mutual learning and comprehension. This strategy enhances empathy, social awareness, and communication fundamental components of Goleman’s (1995) emotional intelligence framework and aids in diminishing generational stereotypes. Furthermore, it bolsters team unity by fostering a culture of mutual respect and psychological safety. Human Resources departments can institutionalize these collaborations through organized mentoring programs and consistent feedback sessions to monitor developmental outcomes.</w:t>
      </w:r>
      <w:r w:rsidRPr="000E2D68">
        <w:rPr>
          <w:rFonts w:ascii="Arial" w:hAnsi="Arial" w:cs="Arial"/>
          <w:bCs/>
        </w:rPr>
        <w:t xml:space="preserve"> </w:t>
      </w:r>
    </w:p>
    <w:p w14:paraId="7A07BD97" w14:textId="0EB3B11D" w:rsidR="00F86129" w:rsidRPr="000E2D68" w:rsidRDefault="00F86129" w:rsidP="000E2D68">
      <w:pPr>
        <w:spacing w:after="200" w:line="360" w:lineRule="auto"/>
        <w:rPr>
          <w:rFonts w:ascii="Arial" w:hAnsi="Arial" w:cs="Arial"/>
        </w:rPr>
      </w:pPr>
      <w:r w:rsidRPr="000E2D68">
        <w:rPr>
          <w:rFonts w:ascii="Arial" w:hAnsi="Arial" w:cs="Arial"/>
          <w:b/>
        </w:rPr>
        <w:t>Develop mindfulness and EI training to improve team understanding.</w:t>
      </w:r>
      <w:r w:rsidRPr="000E2D68">
        <w:rPr>
          <w:rFonts w:ascii="Arial" w:hAnsi="Arial" w:cs="Arial"/>
          <w:bCs/>
        </w:rPr>
        <w:br/>
      </w:r>
      <w:r w:rsidRPr="000E2D68">
        <w:rPr>
          <w:rFonts w:ascii="Arial" w:hAnsi="Arial" w:cs="Arial"/>
        </w:rPr>
        <w:t>Incorporating mindfulness and Emotional Intelligence (EI) training into organizational development programs can greatly enhance communication, empathy, and stress management. Mindfulness practices</w:t>
      </w:r>
      <w:r w:rsidR="000E2D68" w:rsidRPr="000E2D68">
        <w:rPr>
          <w:rFonts w:ascii="Arial" w:hAnsi="Arial" w:cs="Arial"/>
        </w:rPr>
        <w:t xml:space="preserve"> </w:t>
      </w:r>
      <w:r w:rsidRPr="000E2D68">
        <w:rPr>
          <w:rFonts w:ascii="Arial" w:hAnsi="Arial" w:cs="Arial"/>
        </w:rPr>
        <w:t xml:space="preserve">such as reflection, breathing exercises, or attentive </w:t>
      </w:r>
      <w:r w:rsidRPr="000E2D68">
        <w:rPr>
          <w:rFonts w:ascii="Arial" w:hAnsi="Arial" w:cs="Arial"/>
        </w:rPr>
        <w:lastRenderedPageBreak/>
        <w:t xml:space="preserve">listening enable employees to be more present, diminish impulsive reactions, and maintain composure under stress (Kabat-Zinn, 2015). </w:t>
      </w:r>
      <w:r w:rsidRPr="000E2D68">
        <w:rPr>
          <w:rFonts w:ascii="Arial" w:hAnsi="Arial" w:cs="Arial"/>
        </w:rPr>
        <w:br/>
        <w:t>EI training can emphasize self-awareness, empathy, and relationship management through workshops, role-playing, or reflective activities. These initiatives promote a deeper understanding of emotional triggers among employees from various generations and help them appreciate the viewpoints of others. As noted by Hyland, Lee, and Mills (2015), mindfulness-based interventions in the workplace result in increased engagement and emotional equilibrium, thereby enhancing collaboration and productivity.</w:t>
      </w:r>
    </w:p>
    <w:p w14:paraId="5B9785F4" w14:textId="77777777" w:rsidR="00F86129" w:rsidRPr="000E2D68" w:rsidRDefault="00F86129" w:rsidP="000E2D68">
      <w:pPr>
        <w:spacing w:line="360" w:lineRule="auto"/>
        <w:rPr>
          <w:rFonts w:ascii="Arial" w:hAnsi="Arial" w:cs="Arial"/>
          <w:b/>
          <w:bCs/>
        </w:rPr>
      </w:pPr>
      <w:r w:rsidRPr="000E2D68">
        <w:rPr>
          <w:rFonts w:ascii="Arial" w:hAnsi="Arial" w:cs="Arial"/>
          <w:b/>
          <w:bCs/>
        </w:rPr>
        <w:t xml:space="preserve">Encourage emotionally intelligent leadership </w:t>
      </w:r>
      <w:r w:rsidRPr="000E2D68">
        <w:rPr>
          <w:rFonts w:ascii="Arial" w:hAnsi="Arial" w:cs="Arial"/>
          <w:b/>
          <w:bCs/>
        </w:rPr>
        <w:br/>
      </w:r>
      <w:r w:rsidRPr="000E2D68">
        <w:rPr>
          <w:rFonts w:ascii="Arial" w:hAnsi="Arial" w:cs="Arial"/>
        </w:rPr>
        <w:t xml:space="preserve">Leaders are essential in establishing the emotional atmosphere within the workplace. Cultivating emotionally intelligent leadership guarantees that managers exhibit empathy, adaptability, and robust social skills while directing multigenerational teams. Leaders possessing high emotional intelligence (EI) are aware of the varying emotional requirements of each generation: Generation X may seek autonomy, Millennials appreciate feedback and connection, while Generation Z anticipates psychological safety and inclusivity (Boyatzis, 2018). </w:t>
      </w:r>
      <w:r w:rsidRPr="000E2D68">
        <w:rPr>
          <w:rFonts w:ascii="Arial" w:hAnsi="Arial" w:cs="Arial"/>
        </w:rPr>
        <w:br/>
        <w:t>By engaging in empathetic and flexible practices, leaders can modify their communication approaches, handle conflicts in a constructive manner, and foster environments where employees feel appreciated and comprehended. Promoting EI and mindfulness training for managers enhances decision-making, alleviates stress, and builds trust within the organization. Ultimately, emotionally intelligent leadership fortifies engagement, motivation, and performance across all generational cohorts.</w:t>
      </w:r>
      <w:r w:rsidRPr="000E2D68">
        <w:rPr>
          <w:rFonts w:ascii="Arial" w:hAnsi="Arial" w:cs="Arial"/>
          <w:b/>
          <w:bCs/>
        </w:rPr>
        <w:t xml:space="preserve"> </w:t>
      </w:r>
      <w:r w:rsidRPr="000E2D68">
        <w:rPr>
          <w:rFonts w:ascii="Arial" w:hAnsi="Arial" w:cs="Arial"/>
          <w:b/>
          <w:bCs/>
        </w:rPr>
        <w:br/>
      </w:r>
    </w:p>
    <w:p w14:paraId="23EF2EC5" w14:textId="77777777" w:rsidR="00FF4BD4" w:rsidRPr="000E2D68" w:rsidRDefault="00F86129" w:rsidP="000E2D68">
      <w:pPr>
        <w:spacing w:line="360" w:lineRule="auto"/>
        <w:rPr>
          <w:rFonts w:ascii="Arial" w:hAnsi="Arial" w:cs="Arial"/>
        </w:rPr>
      </w:pPr>
      <w:r w:rsidRPr="000E2D68">
        <w:rPr>
          <w:rFonts w:ascii="Arial" w:hAnsi="Arial" w:cs="Arial"/>
          <w:b/>
          <w:bCs/>
        </w:rPr>
        <w:t xml:space="preserve">Part 4: Conclusion &amp; Recommendations </w:t>
      </w:r>
      <w:r w:rsidR="00FF4BD4" w:rsidRPr="000E2D68">
        <w:rPr>
          <w:rFonts w:ascii="Arial" w:hAnsi="Arial" w:cs="Arial"/>
          <w:b/>
          <w:bCs/>
        </w:rPr>
        <w:br/>
      </w:r>
      <w:r w:rsidR="00FF4BD4" w:rsidRPr="000E2D68">
        <w:rPr>
          <w:rFonts w:ascii="Arial" w:hAnsi="Arial" w:cs="Arial"/>
        </w:rPr>
        <w:t xml:space="preserve">Emotional Intelligence (EI) and mindfulness play a crucial role in fostering positive, productive, and inclusive work environments. The findings indicate that employees who are adept at recognizing, comprehending, and regulating their emotions are more effective contributors to teamwork, leadership, and overall organizational success. Goleman’s five-component model self-awareness, self-regulation, motivation, empathy, and social skills demonstrates the impact of EI on behaviour and decision-making across all employment levels (Goleman, 1995). </w:t>
      </w:r>
      <w:r w:rsidR="00FF4BD4" w:rsidRPr="000E2D68">
        <w:rPr>
          <w:rFonts w:ascii="Arial" w:hAnsi="Arial" w:cs="Arial"/>
        </w:rPr>
        <w:br/>
        <w:t xml:space="preserve">In comparison to other frameworks, such as Mayer and Salovey’s ability model and Bar-On’s mixed model, Goleman’s methodology offers a practical basis for the implementation of emotional skills within the workplace. Furthermore, mindfulness enhances EI by fostering concentration, tranquillity, and resilience, enabling employees to respond thoughtfully to challenges instead of reacting impulsively. </w:t>
      </w:r>
      <w:r w:rsidR="00FF4BD4" w:rsidRPr="000E2D68">
        <w:rPr>
          <w:rFonts w:ascii="Arial" w:hAnsi="Arial" w:cs="Arial"/>
        </w:rPr>
        <w:br/>
      </w:r>
      <w:r w:rsidR="00FF4BD4" w:rsidRPr="000E2D68">
        <w:rPr>
          <w:rFonts w:ascii="Arial" w:hAnsi="Arial" w:cs="Arial"/>
        </w:rPr>
        <w:lastRenderedPageBreak/>
        <w:t xml:space="preserve">The exploration of generational differences further emphasizes that employees from Generations X, Y, and Z exhibit distinct values, emotional inclinations, and communication styles. Recognizing these differences is vital for minimizing conflict and promoting collaboration. By leveraging Emotional Intelligence and mindfulness, managers can effectively bridge these generational divides, cultivating a workplace culture founded on empathy, respect, and adaptability. </w:t>
      </w:r>
    </w:p>
    <w:p w14:paraId="2205398E" w14:textId="77777777" w:rsidR="00FF4BD4" w:rsidRPr="000E2D68" w:rsidRDefault="00FF4BD4" w:rsidP="000E2D68">
      <w:pPr>
        <w:spacing w:line="360" w:lineRule="auto"/>
        <w:rPr>
          <w:rFonts w:ascii="Arial" w:hAnsi="Arial" w:cs="Arial"/>
        </w:rPr>
      </w:pPr>
      <w:r w:rsidRPr="000E2D68">
        <w:rPr>
          <w:rFonts w:ascii="Arial" w:hAnsi="Arial" w:cs="Arial"/>
          <w:b/>
          <w:bCs/>
        </w:rPr>
        <w:t xml:space="preserve">Recommendations </w:t>
      </w:r>
      <w:r w:rsidRPr="000E2D68">
        <w:rPr>
          <w:rFonts w:ascii="Arial" w:hAnsi="Arial" w:cs="Arial"/>
          <w:b/>
          <w:bCs/>
        </w:rPr>
        <w:br/>
      </w:r>
      <w:r w:rsidRPr="000E2D68">
        <w:rPr>
          <w:rFonts w:ascii="Arial" w:hAnsi="Arial" w:cs="Arial"/>
        </w:rPr>
        <w:t xml:space="preserve">In light of the findings, the following measures are suggested to enhance emotional awareness and collaboration among all generations: </w:t>
      </w:r>
      <w:r w:rsidRPr="000E2D68">
        <w:rPr>
          <w:rFonts w:ascii="Arial" w:hAnsi="Arial" w:cs="Arial"/>
        </w:rPr>
        <w:br/>
        <w:t xml:space="preserve">Encourage Cross-Generational Mentoring to Share Emotional Intelligence Strengths Organizations ought to establish mentoring programs that connect employees from various generations. This initiative fosters knowledge exchange, empathy, and mutual respect. Senior employees can impart their experiences and skills in emotional regulation, while younger employees can offer their digital expertise and willingness to embrace change. Such interactions improve communication and emotional comprehension within teams (Myers and </w:t>
      </w:r>
      <w:proofErr w:type="spellStart"/>
      <w:r w:rsidRPr="000E2D68">
        <w:rPr>
          <w:rFonts w:ascii="Arial" w:hAnsi="Arial" w:cs="Arial"/>
        </w:rPr>
        <w:t>Sadaghiani</w:t>
      </w:r>
      <w:proofErr w:type="spellEnd"/>
      <w:r w:rsidRPr="000E2D68">
        <w:rPr>
          <w:rFonts w:ascii="Arial" w:hAnsi="Arial" w:cs="Arial"/>
        </w:rPr>
        <w:t xml:space="preserve">, 2010). </w:t>
      </w:r>
      <w:r w:rsidRPr="000E2D68">
        <w:rPr>
          <w:rFonts w:ascii="Arial" w:hAnsi="Arial" w:cs="Arial"/>
        </w:rPr>
        <w:br/>
        <w:t xml:space="preserve">Implement Mindfulness and Emotional Intelligence Training to Enhance Team Understanding Human Resources departments should incorporate mindfulness and emotional intelligence development into their standard training programs. Activities like reflection, workshops on emotional awareness, and sessions focused on stress management assist employees from all generations in enhancing their self-awareness, empathy, and communication skills. Mindfulness techniques also alleviate workplace stress, thereby enhancing focus and collaboration (Kabat-Zinn, 2015; Hyland et al., 2015). </w:t>
      </w:r>
      <w:r w:rsidRPr="000E2D68">
        <w:rPr>
          <w:rFonts w:ascii="Arial" w:hAnsi="Arial" w:cs="Arial"/>
        </w:rPr>
        <w:br/>
        <w:t xml:space="preserve">Promote Emotionally Intelligent Leadership (Empathy and Flexibility) Leaders should receive training to effectively utilize empathy, adaptability, and robust communication when overseeing multigenerational teams. Emotionally intelligent leadership fosters inclusivity, mitigates conflict, and establishes psychological safety. Managers who exemplify emotional awareness can inspire employees, boost engagement, and cultivate a nurturing work environment (Boyatzis, 2018). </w:t>
      </w:r>
    </w:p>
    <w:p w14:paraId="35C4FE9C" w14:textId="251D94F3" w:rsidR="000E2D68" w:rsidRPr="000E2D68" w:rsidRDefault="00FF4BD4" w:rsidP="000E2D68">
      <w:pPr>
        <w:spacing w:line="360" w:lineRule="auto"/>
        <w:rPr>
          <w:rFonts w:ascii="Arial" w:hAnsi="Arial" w:cs="Arial"/>
        </w:rPr>
      </w:pPr>
      <w:r w:rsidRPr="000E2D68">
        <w:rPr>
          <w:rFonts w:ascii="Arial" w:hAnsi="Arial" w:cs="Arial"/>
        </w:rPr>
        <w:t>In summary, Emotional Intelligence and mindfulness transcend mere personal traits they serve as strategic instruments that bolster organisational success. Through the adoption of EI-focused training, the encouragement of cross-generational mentoring, and the development of emotionally intelligent leadership, organisations can enhance cohesion, elevate performance, and foster the wellbeing of all employees, irrespective of their generational background. A workplace informed by emotional awareness is more innovative, resilient, and adept at responding to the evolving requirements of contemporary business.</w:t>
      </w:r>
      <w:r w:rsidR="004B38F5" w:rsidRPr="000E2D68">
        <w:rPr>
          <w:rFonts w:ascii="Arial" w:hAnsi="Arial" w:cs="Arial"/>
          <w:b/>
          <w:bCs/>
        </w:rPr>
        <w:br w:type="page"/>
      </w:r>
    </w:p>
    <w:sdt>
      <w:sdtPr>
        <w:rPr>
          <w:rFonts w:ascii="Arial" w:hAnsi="Arial" w:cs="Arial"/>
          <w:sz w:val="22"/>
          <w:szCs w:val="22"/>
        </w:rPr>
        <w:id w:val="1319539138"/>
        <w:docPartObj>
          <w:docPartGallery w:val="Bibliographies"/>
          <w:docPartUnique/>
        </w:docPartObj>
      </w:sdtPr>
      <w:sdtEndPr>
        <w:rPr>
          <w:rFonts w:eastAsiaTheme="minorHAnsi"/>
          <w:color w:val="auto"/>
        </w:rPr>
      </w:sdtEndPr>
      <w:sdtContent>
        <w:p w14:paraId="616878A4" w14:textId="29C28ACC" w:rsidR="000E2D68" w:rsidRPr="000E2D68" w:rsidRDefault="000E2D68" w:rsidP="000E2D68">
          <w:pPr>
            <w:pStyle w:val="Heading1"/>
            <w:spacing w:line="360" w:lineRule="auto"/>
            <w:rPr>
              <w:rFonts w:ascii="Arial" w:hAnsi="Arial" w:cs="Arial"/>
              <w:sz w:val="22"/>
              <w:szCs w:val="22"/>
            </w:rPr>
          </w:pPr>
          <w:r w:rsidRPr="000E2D68">
            <w:rPr>
              <w:rFonts w:ascii="Arial" w:hAnsi="Arial" w:cs="Arial"/>
              <w:sz w:val="22"/>
              <w:szCs w:val="22"/>
            </w:rPr>
            <w:t>Bibliography</w:t>
          </w:r>
        </w:p>
        <w:sdt>
          <w:sdtPr>
            <w:rPr>
              <w:rFonts w:ascii="Arial" w:hAnsi="Arial" w:cs="Arial"/>
            </w:rPr>
            <w:id w:val="111145805"/>
            <w:bibliography/>
          </w:sdtPr>
          <w:sdtContent>
            <w:p w14:paraId="69A2DE09" w14:textId="77777777" w:rsidR="000E2D68" w:rsidRPr="000E2D68" w:rsidRDefault="000E2D68" w:rsidP="000E2D68">
              <w:pPr>
                <w:pStyle w:val="Bibliography"/>
                <w:spacing w:line="360" w:lineRule="auto"/>
                <w:rPr>
                  <w:rFonts w:ascii="Arial" w:hAnsi="Arial" w:cs="Arial"/>
                  <w:noProof/>
                </w:rPr>
              </w:pPr>
              <w:r w:rsidRPr="000E2D68">
                <w:rPr>
                  <w:rFonts w:ascii="Arial" w:hAnsi="Arial" w:cs="Arial"/>
                </w:rPr>
                <w:fldChar w:fldCharType="begin"/>
              </w:r>
              <w:r w:rsidRPr="000E2D68">
                <w:rPr>
                  <w:rFonts w:ascii="Arial" w:hAnsi="Arial" w:cs="Arial"/>
                </w:rPr>
                <w:instrText xml:space="preserve"> BIBLIOGRAPHY </w:instrText>
              </w:r>
              <w:r w:rsidRPr="000E2D68">
                <w:rPr>
                  <w:rFonts w:ascii="Arial" w:hAnsi="Arial" w:cs="Arial"/>
                </w:rPr>
                <w:fldChar w:fldCharType="separate"/>
              </w:r>
              <w:r w:rsidRPr="000E2D68">
                <w:rPr>
                  <w:rFonts w:ascii="Arial" w:hAnsi="Arial" w:cs="Arial"/>
                  <w:noProof/>
                </w:rPr>
                <w:t>Bar-On, R., 2006. The Bar-On Model of Emotional-Social Intelligence. Volume 18, pp. 13-25.</w:t>
              </w:r>
            </w:p>
            <w:p w14:paraId="282CFEB9" w14:textId="77777777" w:rsidR="000E2D68" w:rsidRPr="000E2D68" w:rsidRDefault="000E2D68" w:rsidP="000E2D68">
              <w:pPr>
                <w:pStyle w:val="Bibliography"/>
                <w:spacing w:line="360" w:lineRule="auto"/>
                <w:rPr>
                  <w:rFonts w:ascii="Arial" w:hAnsi="Arial" w:cs="Arial"/>
                  <w:noProof/>
                </w:rPr>
              </w:pPr>
              <w:r w:rsidRPr="000E2D68">
                <w:rPr>
                  <w:rFonts w:ascii="Arial" w:hAnsi="Arial" w:cs="Arial"/>
                  <w:noProof/>
                </w:rPr>
                <w:t xml:space="preserve">Boyatzis, R., 2018. The Competent Manager: A Model for Effective Performance. </w:t>
              </w:r>
              <w:r w:rsidRPr="000E2D68">
                <w:rPr>
                  <w:rFonts w:ascii="Arial" w:hAnsi="Arial" w:cs="Arial"/>
                  <w:i/>
                  <w:iCs/>
                  <w:noProof/>
                </w:rPr>
                <w:t>New York: John Wiley &amp; Sons.</w:t>
              </w:r>
            </w:p>
            <w:p w14:paraId="6134D7EC" w14:textId="77777777" w:rsidR="000E2D68" w:rsidRPr="000E2D68" w:rsidRDefault="000E2D68" w:rsidP="000E2D68">
              <w:pPr>
                <w:pStyle w:val="Bibliography"/>
                <w:spacing w:line="360" w:lineRule="auto"/>
                <w:rPr>
                  <w:rFonts w:ascii="Arial" w:hAnsi="Arial" w:cs="Arial"/>
                  <w:noProof/>
                </w:rPr>
              </w:pPr>
              <w:r w:rsidRPr="000E2D68">
                <w:rPr>
                  <w:rFonts w:ascii="Arial" w:hAnsi="Arial" w:cs="Arial"/>
                  <w:noProof/>
                </w:rPr>
                <w:t xml:space="preserve">Boyatzis, R., 2018. The Competent Manager: A Model for Effective Performance. </w:t>
              </w:r>
              <w:r w:rsidRPr="000E2D68">
                <w:rPr>
                  <w:rFonts w:ascii="Arial" w:hAnsi="Arial" w:cs="Arial"/>
                  <w:i/>
                  <w:iCs/>
                  <w:noProof/>
                </w:rPr>
                <w:t>New York: John Wiley &amp; Sons.</w:t>
              </w:r>
            </w:p>
            <w:p w14:paraId="434C54F9" w14:textId="77777777" w:rsidR="000E2D68" w:rsidRPr="000E2D68" w:rsidRDefault="000E2D68" w:rsidP="000E2D68">
              <w:pPr>
                <w:pStyle w:val="Bibliography"/>
                <w:spacing w:line="360" w:lineRule="auto"/>
                <w:rPr>
                  <w:rFonts w:ascii="Arial" w:hAnsi="Arial" w:cs="Arial"/>
                  <w:noProof/>
                </w:rPr>
              </w:pPr>
              <w:r w:rsidRPr="000E2D68">
                <w:rPr>
                  <w:rFonts w:ascii="Arial" w:hAnsi="Arial" w:cs="Arial"/>
                  <w:noProof/>
                </w:rPr>
                <w:t xml:space="preserve">Cherniss, C. a. G. D., 2001. The Emotionally Intelligent Workplace.. </w:t>
              </w:r>
              <w:r w:rsidRPr="000E2D68">
                <w:rPr>
                  <w:rFonts w:ascii="Arial" w:hAnsi="Arial" w:cs="Arial"/>
                  <w:i/>
                  <w:iCs/>
                  <w:noProof/>
                </w:rPr>
                <w:t>San Francisco: Jossey-Bass.</w:t>
              </w:r>
            </w:p>
            <w:p w14:paraId="62649EEF" w14:textId="77777777" w:rsidR="000E2D68" w:rsidRPr="000E2D68" w:rsidRDefault="000E2D68" w:rsidP="000E2D68">
              <w:pPr>
                <w:pStyle w:val="Bibliography"/>
                <w:spacing w:line="360" w:lineRule="auto"/>
                <w:rPr>
                  <w:rFonts w:ascii="Arial" w:hAnsi="Arial" w:cs="Arial"/>
                  <w:noProof/>
                </w:rPr>
              </w:pPr>
              <w:r w:rsidRPr="000E2D68">
                <w:rPr>
                  <w:rFonts w:ascii="Arial" w:hAnsi="Arial" w:cs="Arial"/>
                  <w:noProof/>
                </w:rPr>
                <w:t xml:space="preserve">D, G., 1995. Emotional Intelligence: Why It Can Matter More Than IQ.. </w:t>
              </w:r>
              <w:r w:rsidRPr="000E2D68">
                <w:rPr>
                  <w:rFonts w:ascii="Arial" w:hAnsi="Arial" w:cs="Arial"/>
                  <w:i/>
                  <w:iCs/>
                  <w:noProof/>
                </w:rPr>
                <w:t>New York: Bantam Books.</w:t>
              </w:r>
            </w:p>
            <w:p w14:paraId="493225CB" w14:textId="77777777" w:rsidR="000E2D68" w:rsidRPr="000E2D68" w:rsidRDefault="000E2D68" w:rsidP="000E2D68">
              <w:pPr>
                <w:pStyle w:val="Bibliography"/>
                <w:spacing w:line="360" w:lineRule="auto"/>
                <w:rPr>
                  <w:rFonts w:ascii="Arial" w:hAnsi="Arial" w:cs="Arial"/>
                  <w:noProof/>
                </w:rPr>
              </w:pPr>
              <w:r w:rsidRPr="000E2D68">
                <w:rPr>
                  <w:rFonts w:ascii="Arial" w:hAnsi="Arial" w:cs="Arial"/>
                  <w:noProof/>
                </w:rPr>
                <w:t xml:space="preserve">Goleman, D., 1995. Working with Emotional Intelligence. </w:t>
              </w:r>
            </w:p>
            <w:p w14:paraId="23E0B6F6" w14:textId="77777777" w:rsidR="000E2D68" w:rsidRPr="000E2D68" w:rsidRDefault="000E2D68" w:rsidP="000E2D68">
              <w:pPr>
                <w:pStyle w:val="Bibliography"/>
                <w:spacing w:line="360" w:lineRule="auto"/>
                <w:rPr>
                  <w:rFonts w:ascii="Arial" w:hAnsi="Arial" w:cs="Arial"/>
                  <w:noProof/>
                </w:rPr>
              </w:pPr>
              <w:r w:rsidRPr="000E2D68">
                <w:rPr>
                  <w:rFonts w:ascii="Arial" w:hAnsi="Arial" w:cs="Arial"/>
                  <w:noProof/>
                </w:rPr>
                <w:t xml:space="preserve">Goleman, D., 1998. Working with Emotional Intelligence. </w:t>
              </w:r>
              <w:r w:rsidRPr="000E2D68">
                <w:rPr>
                  <w:rFonts w:ascii="Arial" w:hAnsi="Arial" w:cs="Arial"/>
                  <w:i/>
                  <w:iCs/>
                  <w:noProof/>
                </w:rPr>
                <w:t>New York: Bantam Books.</w:t>
              </w:r>
            </w:p>
            <w:p w14:paraId="7ED7C984" w14:textId="77777777" w:rsidR="000E2D68" w:rsidRPr="000E2D68" w:rsidRDefault="000E2D68" w:rsidP="000E2D68">
              <w:pPr>
                <w:pStyle w:val="Bibliography"/>
                <w:spacing w:line="360" w:lineRule="auto"/>
                <w:rPr>
                  <w:rFonts w:ascii="Arial" w:hAnsi="Arial" w:cs="Arial"/>
                  <w:noProof/>
                </w:rPr>
              </w:pPr>
              <w:r w:rsidRPr="000E2D68">
                <w:rPr>
                  <w:rFonts w:ascii="Arial" w:hAnsi="Arial" w:cs="Arial"/>
                  <w:noProof/>
                </w:rPr>
                <w:t xml:space="preserve">Joseph, D. a. N. D., 2010. Emotional Intelligence:. </w:t>
              </w:r>
            </w:p>
            <w:p w14:paraId="375AB81A" w14:textId="77777777" w:rsidR="000E2D68" w:rsidRPr="000E2D68" w:rsidRDefault="000E2D68" w:rsidP="000E2D68">
              <w:pPr>
                <w:pStyle w:val="Bibliography"/>
                <w:spacing w:line="360" w:lineRule="auto"/>
                <w:rPr>
                  <w:rFonts w:ascii="Arial" w:hAnsi="Arial" w:cs="Arial"/>
                  <w:noProof/>
                </w:rPr>
              </w:pPr>
              <w:r w:rsidRPr="000E2D68">
                <w:rPr>
                  <w:rFonts w:ascii="Arial" w:hAnsi="Arial" w:cs="Arial"/>
                  <w:noProof/>
                </w:rPr>
                <w:t xml:space="preserve">Joseph, D. a. N. D., 2010. Emotional Intelligence: An Integrative Meta-Analysis and Cascading Model. </w:t>
              </w:r>
              <w:r w:rsidRPr="000E2D68">
                <w:rPr>
                  <w:rFonts w:ascii="Arial" w:hAnsi="Arial" w:cs="Arial"/>
                  <w:i/>
                  <w:iCs/>
                  <w:noProof/>
                </w:rPr>
                <w:t xml:space="preserve">Journal of Applied Psychology, </w:t>
              </w:r>
              <w:r w:rsidRPr="000E2D68">
                <w:rPr>
                  <w:rFonts w:ascii="Arial" w:hAnsi="Arial" w:cs="Arial"/>
                  <w:noProof/>
                </w:rPr>
                <w:t>pp. 54-78.</w:t>
              </w:r>
            </w:p>
            <w:p w14:paraId="2E558DB2" w14:textId="77777777" w:rsidR="000E2D68" w:rsidRPr="000E2D68" w:rsidRDefault="000E2D68" w:rsidP="000E2D68">
              <w:pPr>
                <w:pStyle w:val="Bibliography"/>
                <w:spacing w:line="360" w:lineRule="auto"/>
                <w:rPr>
                  <w:rFonts w:ascii="Arial" w:hAnsi="Arial" w:cs="Arial"/>
                  <w:noProof/>
                </w:rPr>
              </w:pPr>
              <w:r w:rsidRPr="000E2D68">
                <w:rPr>
                  <w:rFonts w:ascii="Arial" w:hAnsi="Arial" w:cs="Arial"/>
                  <w:noProof/>
                </w:rPr>
                <w:t xml:space="preserve">Kabat-Zinn, J., 2015. Mindfulness for Beginners: Reclaiming the Present Moment- and Your. </w:t>
              </w:r>
              <w:r w:rsidRPr="000E2D68">
                <w:rPr>
                  <w:rFonts w:ascii="Arial" w:hAnsi="Arial" w:cs="Arial"/>
                  <w:i/>
                  <w:iCs/>
                  <w:noProof/>
                </w:rPr>
                <w:t xml:space="preserve">Journal of Applied psychology, </w:t>
              </w:r>
              <w:r w:rsidRPr="000E2D68">
                <w:rPr>
                  <w:rFonts w:ascii="Arial" w:hAnsi="Arial" w:cs="Arial"/>
                  <w:noProof/>
                </w:rPr>
                <w:t>pp. 54-78.</w:t>
              </w:r>
            </w:p>
            <w:p w14:paraId="2329ADBF" w14:textId="77777777" w:rsidR="000E2D68" w:rsidRPr="000E2D68" w:rsidRDefault="000E2D68" w:rsidP="000E2D68">
              <w:pPr>
                <w:pStyle w:val="Bibliography"/>
                <w:spacing w:line="360" w:lineRule="auto"/>
                <w:rPr>
                  <w:rFonts w:ascii="Arial" w:hAnsi="Arial" w:cs="Arial"/>
                  <w:noProof/>
                </w:rPr>
              </w:pPr>
              <w:r w:rsidRPr="000E2D68">
                <w:rPr>
                  <w:rFonts w:ascii="Arial" w:hAnsi="Arial" w:cs="Arial"/>
                  <w:noProof/>
                </w:rPr>
                <w:t xml:space="preserve">Lopes, P. G. D. K. J. G. M. a. S. P. (., n.d. Evidence that Emotional Intelligence is Related to Job Performance and Affective Wellbing. </w:t>
              </w:r>
              <w:r w:rsidRPr="000E2D68">
                <w:rPr>
                  <w:rFonts w:ascii="Arial" w:hAnsi="Arial" w:cs="Arial"/>
                  <w:i/>
                  <w:iCs/>
                  <w:noProof/>
                </w:rPr>
                <w:t xml:space="preserve">Emotion, </w:t>
              </w:r>
              <w:r w:rsidRPr="000E2D68">
                <w:rPr>
                  <w:rFonts w:ascii="Arial" w:hAnsi="Arial" w:cs="Arial"/>
                  <w:noProof/>
                </w:rPr>
                <w:t>pp. 132-142.</w:t>
              </w:r>
            </w:p>
            <w:p w14:paraId="10FB4830" w14:textId="77777777" w:rsidR="000E2D68" w:rsidRPr="000E2D68" w:rsidRDefault="000E2D68" w:rsidP="000E2D68">
              <w:pPr>
                <w:pStyle w:val="Bibliography"/>
                <w:spacing w:line="360" w:lineRule="auto"/>
                <w:rPr>
                  <w:rFonts w:ascii="Arial" w:hAnsi="Arial" w:cs="Arial"/>
                  <w:noProof/>
                </w:rPr>
              </w:pPr>
              <w:r w:rsidRPr="000E2D68">
                <w:rPr>
                  <w:rFonts w:ascii="Arial" w:hAnsi="Arial" w:cs="Arial"/>
                  <w:noProof/>
                </w:rPr>
                <w:t xml:space="preserve">Lopes, P. G. D. K. J. G. M. a. S. P., 2006. Evidence that Emotional Intelligence is Related to K. </w:t>
              </w:r>
            </w:p>
            <w:p w14:paraId="130D1E13" w14:textId="77777777" w:rsidR="000E2D68" w:rsidRPr="000E2D68" w:rsidRDefault="000E2D68" w:rsidP="000E2D68">
              <w:pPr>
                <w:pStyle w:val="Bibliography"/>
                <w:spacing w:line="360" w:lineRule="auto"/>
                <w:rPr>
                  <w:rFonts w:ascii="Arial" w:hAnsi="Arial" w:cs="Arial"/>
                  <w:noProof/>
                </w:rPr>
              </w:pPr>
              <w:r w:rsidRPr="000E2D68">
                <w:rPr>
                  <w:rFonts w:ascii="Arial" w:hAnsi="Arial" w:cs="Arial"/>
                  <w:noProof/>
                </w:rPr>
                <w:t xml:space="preserve">Luft, J. a. I. H., 1955. The Johari Window: A Graphic Model of Awareness’. </w:t>
              </w:r>
            </w:p>
            <w:p w14:paraId="79478110" w14:textId="77777777" w:rsidR="000E2D68" w:rsidRPr="000E2D68" w:rsidRDefault="000E2D68" w:rsidP="000E2D68">
              <w:pPr>
                <w:pStyle w:val="Bibliography"/>
                <w:spacing w:line="360" w:lineRule="auto"/>
                <w:rPr>
                  <w:rFonts w:ascii="Arial" w:hAnsi="Arial" w:cs="Arial"/>
                  <w:noProof/>
                </w:rPr>
              </w:pPr>
              <w:r w:rsidRPr="000E2D68">
                <w:rPr>
                  <w:rFonts w:ascii="Arial" w:hAnsi="Arial" w:cs="Arial"/>
                  <w:noProof/>
                </w:rPr>
                <w:t xml:space="preserve">Mannheim, K., 1952. Essays on the Sociology of Knowledge. </w:t>
              </w:r>
              <w:r w:rsidRPr="000E2D68">
                <w:rPr>
                  <w:rFonts w:ascii="Arial" w:hAnsi="Arial" w:cs="Arial"/>
                  <w:i/>
                  <w:iCs/>
                  <w:noProof/>
                </w:rPr>
                <w:t>London: Routledge &amp; Kegan Paul.</w:t>
              </w:r>
            </w:p>
            <w:p w14:paraId="472F2B90" w14:textId="77777777" w:rsidR="000E2D68" w:rsidRPr="000E2D68" w:rsidRDefault="000E2D68" w:rsidP="000E2D68">
              <w:pPr>
                <w:pStyle w:val="Bibliography"/>
                <w:spacing w:line="360" w:lineRule="auto"/>
                <w:rPr>
                  <w:rFonts w:ascii="Arial" w:hAnsi="Arial" w:cs="Arial"/>
                  <w:noProof/>
                </w:rPr>
              </w:pPr>
              <w:r w:rsidRPr="000E2D68">
                <w:rPr>
                  <w:rFonts w:ascii="Arial" w:hAnsi="Arial" w:cs="Arial"/>
                  <w:noProof/>
                </w:rPr>
                <w:t xml:space="preserve">Matthewa, G. Z. M. a. R. R., 2002. Emotional Intelligence: Science and Myth.. </w:t>
              </w:r>
              <w:r w:rsidRPr="000E2D68">
                <w:rPr>
                  <w:rFonts w:ascii="Arial" w:hAnsi="Arial" w:cs="Arial"/>
                  <w:i/>
                  <w:iCs/>
                  <w:noProof/>
                </w:rPr>
                <w:t>MA: MIT Press.</w:t>
              </w:r>
            </w:p>
            <w:p w14:paraId="77A70AC0" w14:textId="77777777" w:rsidR="000E2D68" w:rsidRPr="000E2D68" w:rsidRDefault="000E2D68" w:rsidP="000E2D68">
              <w:pPr>
                <w:pStyle w:val="Bibliography"/>
                <w:spacing w:line="360" w:lineRule="auto"/>
                <w:rPr>
                  <w:rFonts w:ascii="Arial" w:hAnsi="Arial" w:cs="Arial"/>
                  <w:noProof/>
                </w:rPr>
              </w:pPr>
              <w:r w:rsidRPr="000E2D68">
                <w:rPr>
                  <w:rFonts w:ascii="Arial" w:hAnsi="Arial" w:cs="Arial"/>
                  <w:noProof/>
                </w:rPr>
                <w:t xml:space="preserve">Smola, K. a. S. C., 2002. Generational Differences: Revisiting Generational Work Values for the New Milennium. </w:t>
              </w:r>
              <w:r w:rsidRPr="000E2D68">
                <w:rPr>
                  <w:rFonts w:ascii="Arial" w:hAnsi="Arial" w:cs="Arial"/>
                  <w:i/>
                  <w:iCs/>
                  <w:noProof/>
                </w:rPr>
                <w:t xml:space="preserve">Journal of Organizational Behavior, </w:t>
              </w:r>
              <w:r w:rsidRPr="000E2D68">
                <w:rPr>
                  <w:rFonts w:ascii="Arial" w:hAnsi="Arial" w:cs="Arial"/>
                  <w:noProof/>
                </w:rPr>
                <w:t>pp. 363-382.</w:t>
              </w:r>
            </w:p>
            <w:p w14:paraId="5E5466FA" w14:textId="77777777" w:rsidR="000E2D68" w:rsidRPr="000E2D68" w:rsidRDefault="000E2D68" w:rsidP="000E2D68">
              <w:pPr>
                <w:pStyle w:val="Bibliography"/>
                <w:spacing w:line="360" w:lineRule="auto"/>
                <w:rPr>
                  <w:rFonts w:ascii="Arial" w:hAnsi="Arial" w:cs="Arial"/>
                  <w:noProof/>
                </w:rPr>
              </w:pPr>
              <w:r w:rsidRPr="000E2D68">
                <w:rPr>
                  <w:rFonts w:ascii="Arial" w:hAnsi="Arial" w:cs="Arial"/>
                  <w:noProof/>
                </w:rPr>
                <w:t xml:space="preserve">Wiedmer, T., 2015. Generations Do Differ: Best Practices in Leading Traditionalists, Boomer, and Generations X, Y, and Z. </w:t>
              </w:r>
              <w:r w:rsidRPr="000E2D68">
                <w:rPr>
                  <w:rFonts w:ascii="Arial" w:hAnsi="Arial" w:cs="Arial"/>
                  <w:i/>
                  <w:iCs/>
                  <w:noProof/>
                </w:rPr>
                <w:t xml:space="preserve">The Delta Kappa Gamma Bulletin, </w:t>
              </w:r>
              <w:r w:rsidRPr="000E2D68">
                <w:rPr>
                  <w:rFonts w:ascii="Arial" w:hAnsi="Arial" w:cs="Arial"/>
                  <w:noProof/>
                </w:rPr>
                <w:t>p. 51.</w:t>
              </w:r>
            </w:p>
            <w:p w14:paraId="66FF6F24" w14:textId="77777777" w:rsidR="000E2D68" w:rsidRPr="000E2D68" w:rsidRDefault="000E2D68" w:rsidP="000E2D68">
              <w:pPr>
                <w:pStyle w:val="Bibliography"/>
                <w:spacing w:line="360" w:lineRule="auto"/>
                <w:rPr>
                  <w:rFonts w:ascii="Arial" w:hAnsi="Arial" w:cs="Arial"/>
                  <w:noProof/>
                </w:rPr>
              </w:pPr>
              <w:r w:rsidRPr="000E2D68">
                <w:rPr>
                  <w:rFonts w:ascii="Arial" w:hAnsi="Arial" w:cs="Arial"/>
                  <w:noProof/>
                </w:rPr>
                <w:lastRenderedPageBreak/>
                <w:t xml:space="preserve">Zeidner, M. M. G. a. R. R., 2008. The Science of Emotional Intelligenc: Knowns and Unknowns. </w:t>
              </w:r>
              <w:r w:rsidRPr="000E2D68">
                <w:rPr>
                  <w:rFonts w:ascii="Arial" w:hAnsi="Arial" w:cs="Arial"/>
                  <w:i/>
                  <w:iCs/>
                  <w:noProof/>
                </w:rPr>
                <w:t>Oxford: Oxford University Press.</w:t>
              </w:r>
            </w:p>
            <w:p w14:paraId="5C82DFE0" w14:textId="6206A303" w:rsidR="000D475D" w:rsidRPr="000E2D68" w:rsidRDefault="000E2D68" w:rsidP="000E2D68">
              <w:pPr>
                <w:spacing w:line="360" w:lineRule="auto"/>
                <w:rPr>
                  <w:rFonts w:ascii="Arial" w:hAnsi="Arial" w:cs="Arial"/>
                </w:rPr>
              </w:pPr>
              <w:r w:rsidRPr="000E2D68">
                <w:rPr>
                  <w:rFonts w:ascii="Arial" w:hAnsi="Arial" w:cs="Arial"/>
                  <w:b/>
                  <w:bCs/>
                  <w:noProof/>
                </w:rPr>
                <w:fldChar w:fldCharType="end"/>
              </w:r>
            </w:p>
          </w:sdtContent>
        </w:sdt>
      </w:sdtContent>
    </w:sdt>
    <w:sectPr w:rsidR="000D475D" w:rsidRPr="000E2D68">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833C27" w14:textId="77777777" w:rsidR="000B41E6" w:rsidRDefault="000B41E6" w:rsidP="000B41E6">
      <w:pPr>
        <w:spacing w:after="0" w:line="240" w:lineRule="auto"/>
      </w:pPr>
      <w:r>
        <w:separator/>
      </w:r>
    </w:p>
  </w:endnote>
  <w:endnote w:type="continuationSeparator" w:id="0">
    <w:p w14:paraId="3DBC4772" w14:textId="77777777" w:rsidR="000B41E6" w:rsidRDefault="000B41E6" w:rsidP="000B41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7414485"/>
      <w:docPartObj>
        <w:docPartGallery w:val="Page Numbers (Bottom of Page)"/>
        <w:docPartUnique/>
      </w:docPartObj>
    </w:sdtPr>
    <w:sdtEndPr>
      <w:rPr>
        <w:noProof/>
      </w:rPr>
    </w:sdtEndPr>
    <w:sdtContent>
      <w:p w14:paraId="3F72F0BB" w14:textId="021DC282" w:rsidR="000B41E6" w:rsidRDefault="000B41E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15953C" w14:textId="77777777" w:rsidR="000B41E6" w:rsidRDefault="000B41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E5F1B" w14:textId="77777777" w:rsidR="000B41E6" w:rsidRDefault="000B41E6" w:rsidP="000B41E6">
      <w:pPr>
        <w:spacing w:after="0" w:line="240" w:lineRule="auto"/>
      </w:pPr>
      <w:r>
        <w:separator/>
      </w:r>
    </w:p>
  </w:footnote>
  <w:footnote w:type="continuationSeparator" w:id="0">
    <w:p w14:paraId="47FD1DAC" w14:textId="77777777" w:rsidR="000B41E6" w:rsidRDefault="000B41E6" w:rsidP="000B41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280F33"/>
    <w:multiLevelType w:val="multilevel"/>
    <w:tmpl w:val="A12477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63164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8F5"/>
    <w:rsid w:val="00046176"/>
    <w:rsid w:val="000662A4"/>
    <w:rsid w:val="000679B1"/>
    <w:rsid w:val="000B41E6"/>
    <w:rsid w:val="000D475D"/>
    <w:rsid w:val="000E2D68"/>
    <w:rsid w:val="001120DA"/>
    <w:rsid w:val="00240CFB"/>
    <w:rsid w:val="002670F5"/>
    <w:rsid w:val="00281575"/>
    <w:rsid w:val="002F463D"/>
    <w:rsid w:val="00313D1D"/>
    <w:rsid w:val="00331EEC"/>
    <w:rsid w:val="0038424D"/>
    <w:rsid w:val="00425A10"/>
    <w:rsid w:val="004B38F5"/>
    <w:rsid w:val="005120A5"/>
    <w:rsid w:val="005F5B4E"/>
    <w:rsid w:val="00715675"/>
    <w:rsid w:val="007D415B"/>
    <w:rsid w:val="008337CC"/>
    <w:rsid w:val="00833C4F"/>
    <w:rsid w:val="00922582"/>
    <w:rsid w:val="00A56585"/>
    <w:rsid w:val="00AC44BC"/>
    <w:rsid w:val="00BB5409"/>
    <w:rsid w:val="00C27DF9"/>
    <w:rsid w:val="00C431E3"/>
    <w:rsid w:val="00D610FB"/>
    <w:rsid w:val="00DE587E"/>
    <w:rsid w:val="00E85F0A"/>
    <w:rsid w:val="00F30B27"/>
    <w:rsid w:val="00F609C3"/>
    <w:rsid w:val="00F86129"/>
    <w:rsid w:val="00FA0BB1"/>
    <w:rsid w:val="00FB7495"/>
    <w:rsid w:val="00FC0F66"/>
    <w:rsid w:val="00FF4B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BB3C8"/>
  <w15:chartTrackingRefBased/>
  <w15:docId w15:val="{F2AB326A-B2E2-4C22-9A84-7668042A4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38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38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B38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38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38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38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38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38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38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38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38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B38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38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38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38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38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38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38F5"/>
    <w:rPr>
      <w:rFonts w:eastAsiaTheme="majorEastAsia" w:cstheme="majorBidi"/>
      <w:color w:val="272727" w:themeColor="text1" w:themeTint="D8"/>
    </w:rPr>
  </w:style>
  <w:style w:type="paragraph" w:styleId="Title">
    <w:name w:val="Title"/>
    <w:basedOn w:val="Normal"/>
    <w:next w:val="Normal"/>
    <w:link w:val="TitleChar"/>
    <w:uiPriority w:val="10"/>
    <w:qFormat/>
    <w:rsid w:val="004B38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38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38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38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38F5"/>
    <w:pPr>
      <w:spacing w:before="160"/>
      <w:jc w:val="center"/>
    </w:pPr>
    <w:rPr>
      <w:i/>
      <w:iCs/>
      <w:color w:val="404040" w:themeColor="text1" w:themeTint="BF"/>
    </w:rPr>
  </w:style>
  <w:style w:type="character" w:customStyle="1" w:styleId="QuoteChar">
    <w:name w:val="Quote Char"/>
    <w:basedOn w:val="DefaultParagraphFont"/>
    <w:link w:val="Quote"/>
    <w:uiPriority w:val="29"/>
    <w:rsid w:val="004B38F5"/>
    <w:rPr>
      <w:i/>
      <w:iCs/>
      <w:color w:val="404040" w:themeColor="text1" w:themeTint="BF"/>
    </w:rPr>
  </w:style>
  <w:style w:type="paragraph" w:styleId="ListParagraph">
    <w:name w:val="List Paragraph"/>
    <w:basedOn w:val="Normal"/>
    <w:uiPriority w:val="34"/>
    <w:qFormat/>
    <w:rsid w:val="004B38F5"/>
    <w:pPr>
      <w:ind w:left="720"/>
      <w:contextualSpacing/>
    </w:pPr>
  </w:style>
  <w:style w:type="character" w:styleId="IntenseEmphasis">
    <w:name w:val="Intense Emphasis"/>
    <w:basedOn w:val="DefaultParagraphFont"/>
    <w:uiPriority w:val="21"/>
    <w:qFormat/>
    <w:rsid w:val="004B38F5"/>
    <w:rPr>
      <w:i/>
      <w:iCs/>
      <w:color w:val="0F4761" w:themeColor="accent1" w:themeShade="BF"/>
    </w:rPr>
  </w:style>
  <w:style w:type="paragraph" w:styleId="IntenseQuote">
    <w:name w:val="Intense Quote"/>
    <w:basedOn w:val="Normal"/>
    <w:next w:val="Normal"/>
    <w:link w:val="IntenseQuoteChar"/>
    <w:uiPriority w:val="30"/>
    <w:qFormat/>
    <w:rsid w:val="004B38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38F5"/>
    <w:rPr>
      <w:i/>
      <w:iCs/>
      <w:color w:val="0F4761" w:themeColor="accent1" w:themeShade="BF"/>
    </w:rPr>
  </w:style>
  <w:style w:type="character" w:styleId="IntenseReference">
    <w:name w:val="Intense Reference"/>
    <w:basedOn w:val="DefaultParagraphFont"/>
    <w:uiPriority w:val="32"/>
    <w:qFormat/>
    <w:rsid w:val="004B38F5"/>
    <w:rPr>
      <w:b/>
      <w:bCs/>
      <w:smallCaps/>
      <w:color w:val="0F4761" w:themeColor="accent1" w:themeShade="BF"/>
      <w:spacing w:val="5"/>
    </w:rPr>
  </w:style>
  <w:style w:type="paragraph" w:styleId="TOCHeading">
    <w:name w:val="TOC Heading"/>
    <w:basedOn w:val="Heading1"/>
    <w:next w:val="Normal"/>
    <w:uiPriority w:val="39"/>
    <w:unhideWhenUsed/>
    <w:qFormat/>
    <w:rsid w:val="000B41E6"/>
    <w:pPr>
      <w:spacing w:before="240" w:after="0"/>
      <w:outlineLvl w:val="9"/>
    </w:pPr>
    <w:rPr>
      <w:sz w:val="32"/>
      <w:szCs w:val="32"/>
      <w:lang w:val="en-US"/>
    </w:rPr>
  </w:style>
  <w:style w:type="paragraph" w:styleId="Header">
    <w:name w:val="header"/>
    <w:basedOn w:val="Normal"/>
    <w:link w:val="HeaderChar"/>
    <w:uiPriority w:val="99"/>
    <w:unhideWhenUsed/>
    <w:rsid w:val="000B41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41E6"/>
  </w:style>
  <w:style w:type="paragraph" w:styleId="Footer">
    <w:name w:val="footer"/>
    <w:basedOn w:val="Normal"/>
    <w:link w:val="FooterChar"/>
    <w:uiPriority w:val="99"/>
    <w:unhideWhenUsed/>
    <w:rsid w:val="000B41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41E6"/>
  </w:style>
  <w:style w:type="paragraph" w:styleId="Bibliography">
    <w:name w:val="Bibliography"/>
    <w:basedOn w:val="Normal"/>
    <w:next w:val="Normal"/>
    <w:uiPriority w:val="37"/>
    <w:unhideWhenUsed/>
    <w:rsid w:val="000679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95842">
      <w:bodyDiv w:val="1"/>
      <w:marLeft w:val="0"/>
      <w:marRight w:val="0"/>
      <w:marTop w:val="0"/>
      <w:marBottom w:val="0"/>
      <w:divBdr>
        <w:top w:val="none" w:sz="0" w:space="0" w:color="auto"/>
        <w:left w:val="none" w:sz="0" w:space="0" w:color="auto"/>
        <w:bottom w:val="none" w:sz="0" w:space="0" w:color="auto"/>
        <w:right w:val="none" w:sz="0" w:space="0" w:color="auto"/>
      </w:divBdr>
    </w:div>
    <w:div w:id="150219026">
      <w:bodyDiv w:val="1"/>
      <w:marLeft w:val="0"/>
      <w:marRight w:val="0"/>
      <w:marTop w:val="0"/>
      <w:marBottom w:val="0"/>
      <w:divBdr>
        <w:top w:val="none" w:sz="0" w:space="0" w:color="auto"/>
        <w:left w:val="none" w:sz="0" w:space="0" w:color="auto"/>
        <w:bottom w:val="none" w:sz="0" w:space="0" w:color="auto"/>
        <w:right w:val="none" w:sz="0" w:space="0" w:color="auto"/>
      </w:divBdr>
    </w:div>
    <w:div w:id="185487057">
      <w:bodyDiv w:val="1"/>
      <w:marLeft w:val="0"/>
      <w:marRight w:val="0"/>
      <w:marTop w:val="0"/>
      <w:marBottom w:val="0"/>
      <w:divBdr>
        <w:top w:val="none" w:sz="0" w:space="0" w:color="auto"/>
        <w:left w:val="none" w:sz="0" w:space="0" w:color="auto"/>
        <w:bottom w:val="none" w:sz="0" w:space="0" w:color="auto"/>
        <w:right w:val="none" w:sz="0" w:space="0" w:color="auto"/>
      </w:divBdr>
    </w:div>
    <w:div w:id="215625902">
      <w:bodyDiv w:val="1"/>
      <w:marLeft w:val="0"/>
      <w:marRight w:val="0"/>
      <w:marTop w:val="0"/>
      <w:marBottom w:val="0"/>
      <w:divBdr>
        <w:top w:val="none" w:sz="0" w:space="0" w:color="auto"/>
        <w:left w:val="none" w:sz="0" w:space="0" w:color="auto"/>
        <w:bottom w:val="none" w:sz="0" w:space="0" w:color="auto"/>
        <w:right w:val="none" w:sz="0" w:space="0" w:color="auto"/>
      </w:divBdr>
    </w:div>
    <w:div w:id="296255405">
      <w:bodyDiv w:val="1"/>
      <w:marLeft w:val="0"/>
      <w:marRight w:val="0"/>
      <w:marTop w:val="0"/>
      <w:marBottom w:val="0"/>
      <w:divBdr>
        <w:top w:val="none" w:sz="0" w:space="0" w:color="auto"/>
        <w:left w:val="none" w:sz="0" w:space="0" w:color="auto"/>
        <w:bottom w:val="none" w:sz="0" w:space="0" w:color="auto"/>
        <w:right w:val="none" w:sz="0" w:space="0" w:color="auto"/>
      </w:divBdr>
    </w:div>
    <w:div w:id="356925405">
      <w:bodyDiv w:val="1"/>
      <w:marLeft w:val="0"/>
      <w:marRight w:val="0"/>
      <w:marTop w:val="0"/>
      <w:marBottom w:val="0"/>
      <w:divBdr>
        <w:top w:val="none" w:sz="0" w:space="0" w:color="auto"/>
        <w:left w:val="none" w:sz="0" w:space="0" w:color="auto"/>
        <w:bottom w:val="none" w:sz="0" w:space="0" w:color="auto"/>
        <w:right w:val="none" w:sz="0" w:space="0" w:color="auto"/>
      </w:divBdr>
    </w:div>
    <w:div w:id="419838145">
      <w:bodyDiv w:val="1"/>
      <w:marLeft w:val="0"/>
      <w:marRight w:val="0"/>
      <w:marTop w:val="0"/>
      <w:marBottom w:val="0"/>
      <w:divBdr>
        <w:top w:val="none" w:sz="0" w:space="0" w:color="auto"/>
        <w:left w:val="none" w:sz="0" w:space="0" w:color="auto"/>
        <w:bottom w:val="none" w:sz="0" w:space="0" w:color="auto"/>
        <w:right w:val="none" w:sz="0" w:space="0" w:color="auto"/>
      </w:divBdr>
    </w:div>
    <w:div w:id="525562087">
      <w:bodyDiv w:val="1"/>
      <w:marLeft w:val="0"/>
      <w:marRight w:val="0"/>
      <w:marTop w:val="0"/>
      <w:marBottom w:val="0"/>
      <w:divBdr>
        <w:top w:val="none" w:sz="0" w:space="0" w:color="auto"/>
        <w:left w:val="none" w:sz="0" w:space="0" w:color="auto"/>
        <w:bottom w:val="none" w:sz="0" w:space="0" w:color="auto"/>
        <w:right w:val="none" w:sz="0" w:space="0" w:color="auto"/>
      </w:divBdr>
    </w:div>
    <w:div w:id="1024213941">
      <w:bodyDiv w:val="1"/>
      <w:marLeft w:val="0"/>
      <w:marRight w:val="0"/>
      <w:marTop w:val="0"/>
      <w:marBottom w:val="0"/>
      <w:divBdr>
        <w:top w:val="none" w:sz="0" w:space="0" w:color="auto"/>
        <w:left w:val="none" w:sz="0" w:space="0" w:color="auto"/>
        <w:bottom w:val="none" w:sz="0" w:space="0" w:color="auto"/>
        <w:right w:val="none" w:sz="0" w:space="0" w:color="auto"/>
      </w:divBdr>
    </w:div>
    <w:div w:id="1140656702">
      <w:bodyDiv w:val="1"/>
      <w:marLeft w:val="0"/>
      <w:marRight w:val="0"/>
      <w:marTop w:val="0"/>
      <w:marBottom w:val="0"/>
      <w:divBdr>
        <w:top w:val="none" w:sz="0" w:space="0" w:color="auto"/>
        <w:left w:val="none" w:sz="0" w:space="0" w:color="auto"/>
        <w:bottom w:val="none" w:sz="0" w:space="0" w:color="auto"/>
        <w:right w:val="none" w:sz="0" w:space="0" w:color="auto"/>
      </w:divBdr>
    </w:div>
    <w:div w:id="1242835890">
      <w:bodyDiv w:val="1"/>
      <w:marLeft w:val="0"/>
      <w:marRight w:val="0"/>
      <w:marTop w:val="0"/>
      <w:marBottom w:val="0"/>
      <w:divBdr>
        <w:top w:val="none" w:sz="0" w:space="0" w:color="auto"/>
        <w:left w:val="none" w:sz="0" w:space="0" w:color="auto"/>
        <w:bottom w:val="none" w:sz="0" w:space="0" w:color="auto"/>
        <w:right w:val="none" w:sz="0" w:space="0" w:color="auto"/>
      </w:divBdr>
    </w:div>
    <w:div w:id="1290479680">
      <w:bodyDiv w:val="1"/>
      <w:marLeft w:val="0"/>
      <w:marRight w:val="0"/>
      <w:marTop w:val="0"/>
      <w:marBottom w:val="0"/>
      <w:divBdr>
        <w:top w:val="none" w:sz="0" w:space="0" w:color="auto"/>
        <w:left w:val="none" w:sz="0" w:space="0" w:color="auto"/>
        <w:bottom w:val="none" w:sz="0" w:space="0" w:color="auto"/>
        <w:right w:val="none" w:sz="0" w:space="0" w:color="auto"/>
      </w:divBdr>
    </w:div>
    <w:div w:id="1600025610">
      <w:bodyDiv w:val="1"/>
      <w:marLeft w:val="0"/>
      <w:marRight w:val="0"/>
      <w:marTop w:val="0"/>
      <w:marBottom w:val="0"/>
      <w:divBdr>
        <w:top w:val="none" w:sz="0" w:space="0" w:color="auto"/>
        <w:left w:val="none" w:sz="0" w:space="0" w:color="auto"/>
        <w:bottom w:val="none" w:sz="0" w:space="0" w:color="auto"/>
        <w:right w:val="none" w:sz="0" w:space="0" w:color="auto"/>
      </w:divBdr>
    </w:div>
    <w:div w:id="1624842466">
      <w:bodyDiv w:val="1"/>
      <w:marLeft w:val="0"/>
      <w:marRight w:val="0"/>
      <w:marTop w:val="0"/>
      <w:marBottom w:val="0"/>
      <w:divBdr>
        <w:top w:val="none" w:sz="0" w:space="0" w:color="auto"/>
        <w:left w:val="none" w:sz="0" w:space="0" w:color="auto"/>
        <w:bottom w:val="none" w:sz="0" w:space="0" w:color="auto"/>
        <w:right w:val="none" w:sz="0" w:space="0" w:color="auto"/>
      </w:divBdr>
    </w:div>
    <w:div w:id="1710954619">
      <w:bodyDiv w:val="1"/>
      <w:marLeft w:val="0"/>
      <w:marRight w:val="0"/>
      <w:marTop w:val="0"/>
      <w:marBottom w:val="0"/>
      <w:divBdr>
        <w:top w:val="none" w:sz="0" w:space="0" w:color="auto"/>
        <w:left w:val="none" w:sz="0" w:space="0" w:color="auto"/>
        <w:bottom w:val="none" w:sz="0" w:space="0" w:color="auto"/>
        <w:right w:val="none" w:sz="0" w:space="0" w:color="auto"/>
      </w:divBdr>
    </w:div>
    <w:div w:id="1738161590">
      <w:bodyDiv w:val="1"/>
      <w:marLeft w:val="0"/>
      <w:marRight w:val="0"/>
      <w:marTop w:val="0"/>
      <w:marBottom w:val="0"/>
      <w:divBdr>
        <w:top w:val="none" w:sz="0" w:space="0" w:color="auto"/>
        <w:left w:val="none" w:sz="0" w:space="0" w:color="auto"/>
        <w:bottom w:val="none" w:sz="0" w:space="0" w:color="auto"/>
        <w:right w:val="none" w:sz="0" w:space="0" w:color="auto"/>
      </w:divBdr>
    </w:div>
    <w:div w:id="1775973351">
      <w:bodyDiv w:val="1"/>
      <w:marLeft w:val="0"/>
      <w:marRight w:val="0"/>
      <w:marTop w:val="0"/>
      <w:marBottom w:val="0"/>
      <w:divBdr>
        <w:top w:val="none" w:sz="0" w:space="0" w:color="auto"/>
        <w:left w:val="none" w:sz="0" w:space="0" w:color="auto"/>
        <w:bottom w:val="none" w:sz="0" w:space="0" w:color="auto"/>
        <w:right w:val="none" w:sz="0" w:space="0" w:color="auto"/>
      </w:divBdr>
    </w:div>
    <w:div w:id="1880193963">
      <w:bodyDiv w:val="1"/>
      <w:marLeft w:val="0"/>
      <w:marRight w:val="0"/>
      <w:marTop w:val="0"/>
      <w:marBottom w:val="0"/>
      <w:divBdr>
        <w:top w:val="none" w:sz="0" w:space="0" w:color="auto"/>
        <w:left w:val="none" w:sz="0" w:space="0" w:color="auto"/>
        <w:bottom w:val="none" w:sz="0" w:space="0" w:color="auto"/>
        <w:right w:val="none" w:sz="0" w:space="0" w:color="auto"/>
      </w:divBdr>
    </w:div>
    <w:div w:id="1893271525">
      <w:bodyDiv w:val="1"/>
      <w:marLeft w:val="0"/>
      <w:marRight w:val="0"/>
      <w:marTop w:val="0"/>
      <w:marBottom w:val="0"/>
      <w:divBdr>
        <w:top w:val="none" w:sz="0" w:space="0" w:color="auto"/>
        <w:left w:val="none" w:sz="0" w:space="0" w:color="auto"/>
        <w:bottom w:val="none" w:sz="0" w:space="0" w:color="auto"/>
        <w:right w:val="none" w:sz="0" w:space="0" w:color="auto"/>
      </w:divBdr>
    </w:div>
    <w:div w:id="1969042523">
      <w:bodyDiv w:val="1"/>
      <w:marLeft w:val="0"/>
      <w:marRight w:val="0"/>
      <w:marTop w:val="0"/>
      <w:marBottom w:val="0"/>
      <w:divBdr>
        <w:top w:val="none" w:sz="0" w:space="0" w:color="auto"/>
        <w:left w:val="none" w:sz="0" w:space="0" w:color="auto"/>
        <w:bottom w:val="none" w:sz="0" w:space="0" w:color="auto"/>
        <w:right w:val="none" w:sz="0" w:space="0" w:color="auto"/>
      </w:divBdr>
    </w:div>
    <w:div w:id="1999723036">
      <w:bodyDiv w:val="1"/>
      <w:marLeft w:val="0"/>
      <w:marRight w:val="0"/>
      <w:marTop w:val="0"/>
      <w:marBottom w:val="0"/>
      <w:divBdr>
        <w:top w:val="none" w:sz="0" w:space="0" w:color="auto"/>
        <w:left w:val="none" w:sz="0" w:space="0" w:color="auto"/>
        <w:bottom w:val="none" w:sz="0" w:space="0" w:color="auto"/>
        <w:right w:val="none" w:sz="0" w:space="0" w:color="auto"/>
      </w:divBdr>
    </w:div>
    <w:div w:id="2015644717">
      <w:bodyDiv w:val="1"/>
      <w:marLeft w:val="0"/>
      <w:marRight w:val="0"/>
      <w:marTop w:val="0"/>
      <w:marBottom w:val="0"/>
      <w:divBdr>
        <w:top w:val="none" w:sz="0" w:space="0" w:color="auto"/>
        <w:left w:val="none" w:sz="0" w:space="0" w:color="auto"/>
        <w:bottom w:val="none" w:sz="0" w:space="0" w:color="auto"/>
        <w:right w:val="none" w:sz="0" w:space="0" w:color="auto"/>
      </w:divBdr>
    </w:div>
    <w:div w:id="202185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Gol95</b:Tag>
    <b:SourceType>JournalArticle</b:SourceType>
    <b:Guid>{3AA40ACF-89AE-4D30-9E6C-60CCB1C4D4E8}</b:Guid>
    <b:Author>
      <b:Author>
        <b:NameList>
          <b:Person>
            <b:Last>D</b:Last>
            <b:First>Goleman</b:First>
          </b:Person>
        </b:NameList>
      </b:Author>
    </b:Author>
    <b:Title>Emotional Intelligence: Why It Can Matter More Than IQ. </b:Title>
    <b:JournalName>New York: Bantam Books</b:JournalName>
    <b:Year>1995</b:Year>
    <b:RefOrder>1</b:RefOrder>
  </b:Source>
  <b:Source>
    <b:Tag>Luf55</b:Tag>
    <b:SourceType>JournalArticle</b:SourceType>
    <b:Guid>{71203273-8612-4666-A48D-1B007C006504}</b:Guid>
    <b:Author>
      <b:Author>
        <b:NameList>
          <b:Person>
            <b:Last>Luft</b:Last>
            <b:First>J.</b:First>
            <b:Middle>and Ingham, H</b:Middle>
          </b:Person>
        </b:NameList>
      </b:Author>
    </b:Author>
    <b:Title>The Johari Window: A Graphic Model of Awareness’</b:Title>
    <b:Year>1955</b:Year>
    <b:RefOrder>2</b:RefOrder>
  </b:Source>
  <b:Source>
    <b:Tag>Bar06</b:Tag>
    <b:SourceType>JournalArticle</b:SourceType>
    <b:Guid>{752C97CC-1D6E-4033-A8D3-79ADD6A3B615}</b:Guid>
    <b:Author>
      <b:Author>
        <b:NameList>
          <b:Person>
            <b:Last>Bar-On</b:Last>
            <b:First>R</b:First>
          </b:Person>
        </b:NameList>
      </b:Author>
    </b:Author>
    <b:Title>The Bar-On Model of Emotional-Social Intelligence</b:Title>
    <b:Year>2006</b:Year>
    <b:Pages>13-25</b:Pages>
    <b:Volume>18</b:Volume>
    <b:RefOrder>4</b:RefOrder>
  </b:Source>
  <b:Source>
    <b:Tag>Gol951</b:Tag>
    <b:SourceType>JournalArticle</b:SourceType>
    <b:Guid>{7C5C84F0-CB11-4F21-8739-F52DFB66C800}</b:Guid>
    <b:Author>
      <b:Author>
        <b:NameList>
          <b:Person>
            <b:Last>Goleman</b:Last>
            <b:First>D</b:First>
          </b:Person>
        </b:NameList>
      </b:Author>
    </b:Author>
    <b:Title>Working with Emotional Intelligence</b:Title>
    <b:Year>1995</b:Year>
    <b:RefOrder>3</b:RefOrder>
  </b:Source>
  <b:Source>
    <b:Tag>Boy18</b:Tag>
    <b:SourceType>JournalArticle</b:SourceType>
    <b:Guid>{9D83ECD6-ABC3-4503-BF93-15ADF8891322}</b:Guid>
    <b:Author>
      <b:Author>
        <b:NameList>
          <b:Person>
            <b:Last>Boyatzis</b:Last>
            <b:First>R.E</b:First>
          </b:Person>
        </b:NameList>
      </b:Author>
    </b:Author>
    <b:Title>The Competent Manager: A Model for Effective Performance</b:Title>
    <b:JournalName>New York: John Wiley &amp; Sons</b:JournalName>
    <b:Year>2018</b:Year>
    <b:RefOrder>5</b:RefOrder>
  </b:Source>
  <b:Source>
    <b:Tag>Jos10</b:Tag>
    <b:SourceType>JournalArticle</b:SourceType>
    <b:Guid>{E611080E-3500-4C5B-9508-C3DB64F7DD68}</b:Guid>
    <b:Author>
      <b:Author>
        <b:NameList>
          <b:Person>
            <b:Last>Joseph</b:Last>
            <b:First>D.L.</b:First>
            <b:Middle>and Newman, D.A</b:Middle>
          </b:Person>
        </b:NameList>
      </b:Author>
    </b:Author>
    <b:Title>Emotional Intelligence:</b:Title>
    <b:Year>2010</b:Year>
    <b:RefOrder>17</b:RefOrder>
  </b:Source>
  <b:Source>
    <b:Tag>Jos101</b:Tag>
    <b:SourceType>JournalArticle</b:SourceType>
    <b:Guid>{8C3E8A3C-815E-4FC2-83D4-1CD38D1A6E33}</b:Guid>
    <b:Author>
      <b:Author>
        <b:NameList>
          <b:Person>
            <b:Last>Joseph</b:Last>
            <b:First>D.L.</b:First>
            <b:Middle>and Newman, D.A</b:Middle>
          </b:Person>
        </b:NameList>
      </b:Author>
    </b:Author>
    <b:Title>Emotional Intelligence: An Integrative Meta-Analysis and Cascading Model</b:Title>
    <b:JournalName>Journal of Applied Psychology</b:JournalName>
    <b:Year>2010</b:Year>
    <b:Pages>54-78</b:Pages>
    <b:RefOrder>6</b:RefOrder>
  </b:Source>
  <b:Source>
    <b:Tag>Mat02</b:Tag>
    <b:SourceType>JournalArticle</b:SourceType>
    <b:Guid>{6D7FCAD8-B49C-4044-AD7E-FBC1BDA93654}</b:Guid>
    <b:Author>
      <b:Author>
        <b:NameList>
          <b:Person>
            <b:Last>Matthewa</b:Last>
            <b:First>G.</b:First>
            <b:Middle>Zeidner, M and Roberts, R.D</b:Middle>
          </b:Person>
        </b:NameList>
      </b:Author>
    </b:Author>
    <b:Title>Emotional Intelligence: Science and Myth.</b:Title>
    <b:JournalName>MA: MIT Press</b:JournalName>
    <b:Year>2002</b:Year>
    <b:RefOrder>7</b:RefOrder>
  </b:Source>
  <b:Source>
    <b:Tag>Zei08</b:Tag>
    <b:SourceType>JournalArticle</b:SourceType>
    <b:Guid>{6F2EADA0-96CA-40BB-84DF-2D81DAA121A1}</b:Guid>
    <b:Author>
      <b:Author>
        <b:NameList>
          <b:Person>
            <b:Last>Zeidner</b:Last>
            <b:First>M.,</b:First>
            <b:Middle>MAtthews, G. and Roberts, R.D</b:Middle>
          </b:Person>
        </b:NameList>
      </b:Author>
    </b:Author>
    <b:Title>The Science of Emotional Intelligenc: Knowns and Unknowns</b:Title>
    <b:JournalName>Oxford: Oxford University Press</b:JournalName>
    <b:Year>2008</b:Year>
    <b:RefOrder>8</b:RefOrder>
  </b:Source>
  <b:Source>
    <b:Tag>Gol98</b:Tag>
    <b:SourceType>JournalArticle</b:SourceType>
    <b:Guid>{6E533A64-06D5-49EF-B647-5D3447CC747B}</b:Guid>
    <b:Author>
      <b:Author>
        <b:NameList>
          <b:Person>
            <b:Last>Goleman</b:Last>
            <b:First>D.</b:First>
          </b:Person>
        </b:NameList>
      </b:Author>
    </b:Author>
    <b:Title>Working with Emotional Intelligence</b:Title>
    <b:JournalName>New York: Bantam Books</b:JournalName>
    <b:Year>1998</b:Year>
    <b:RefOrder>9</b:RefOrder>
  </b:Source>
  <b:Source>
    <b:Tag>Boy181</b:Tag>
    <b:SourceType>JournalArticle</b:SourceType>
    <b:Guid>{902F9C5C-06B0-4C5B-9E7F-F01579CF31E0}</b:Guid>
    <b:Author>
      <b:Author>
        <b:NameList>
          <b:Person>
            <b:Last>Boyatzis</b:Last>
            <b:First>R.E</b:First>
          </b:Person>
        </b:NameList>
      </b:Author>
    </b:Author>
    <b:Title>The Competent Manager: A Model for Effective Performance</b:Title>
    <b:JournalName>New York: John Wiley &amp; Sons</b:JournalName>
    <b:Year>2018</b:Year>
    <b:RefOrder>10</b:RefOrder>
  </b:Source>
  <b:Source>
    <b:Tag>Che01</b:Tag>
    <b:SourceType>JournalArticle</b:SourceType>
    <b:Guid>{EB6F1165-84B8-487F-93DC-3D81F24629B8}</b:Guid>
    <b:Author>
      <b:Author>
        <b:NameList>
          <b:Person>
            <b:Last>Cherniss</b:Last>
            <b:First>C.</b:First>
            <b:Middle>and Goleman, D.</b:Middle>
          </b:Person>
        </b:NameList>
      </b:Author>
    </b:Author>
    <b:Title>The Emotionally Intelligent Workplace.</b:Title>
    <b:JournalName>San Francisco: Jossey-Bass</b:JournalName>
    <b:Year>2001</b:Year>
    <b:RefOrder>11</b:RefOrder>
  </b:Source>
  <b:Source>
    <b:Tag>Kab15</b:Tag>
    <b:SourceType>JournalArticle</b:SourceType>
    <b:Guid>{83011612-04B4-451D-A997-5F4434B4FCE9}</b:Guid>
    <b:Author>
      <b:Author>
        <b:NameList>
          <b:Person>
            <b:Last>Kabat-Zinn</b:Last>
            <b:First>J.</b:First>
          </b:Person>
        </b:NameList>
      </b:Author>
    </b:Author>
    <b:Title>Mindfulness for Beginners: Reclaiming the Present Moment- and Your</b:Title>
    <b:JournalName>Journal of Applied psychology</b:JournalName>
    <b:Year>2015</b:Year>
    <b:Pages>54-78</b:Pages>
    <b:RefOrder>12</b:RefOrder>
  </b:Source>
  <b:Source>
    <b:Tag>Lop06</b:Tag>
    <b:SourceType>JournalArticle</b:SourceType>
    <b:Guid>{71481BE2-AE14-4E98-93EB-86F9630D96E4}</b:Guid>
    <b:Author>
      <b:Author>
        <b:NameList>
          <b:Person>
            <b:Last>Lopes</b:Last>
            <b:First>P.N.,</b:First>
            <b:Middle>Grewal, D., Kadis, J., Gall, M and Salovey, P.</b:Middle>
          </b:Person>
        </b:NameList>
      </b:Author>
    </b:Author>
    <b:Title>Evidence that Emotional Intelligence is Related to K</b:Title>
    <b:Year>2006</b:Year>
    <b:RefOrder>18</b:RefOrder>
  </b:Source>
  <b:Source>
    <b:Tag>Lop</b:Tag>
    <b:SourceType>JournalArticle</b:SourceType>
    <b:Guid>{4C88B578-556D-45AC-9C6F-7270053D4262}</b:Guid>
    <b:Author>
      <b:Author>
        <b:NameList>
          <b:Person>
            <b:Last>Lopes</b:Last>
            <b:First>P.N.,</b:First>
            <b:Middle>Grewal, D., Kadis, J., Gall, M. and Salovey, P. (2006)</b:Middle>
          </b:Person>
        </b:NameList>
      </b:Author>
    </b:Author>
    <b:Title>Evidence that Emotional Intelligence is Related to Job Performance and Affective Wellbing</b:Title>
    <b:JournalName>Emotion</b:JournalName>
    <b:Pages>132-142</b:Pages>
    <b:RefOrder>13</b:RefOrder>
  </b:Source>
  <b:Source>
    <b:Tag>Man52</b:Tag>
    <b:SourceType>JournalArticle</b:SourceType>
    <b:Guid>{36206BE6-6A76-45D8-B6E5-7704DA5181C0}</b:Guid>
    <b:Author>
      <b:Author>
        <b:NameList>
          <b:Person>
            <b:Last>Mannheim</b:Last>
            <b:First>K.</b:First>
          </b:Person>
        </b:NameList>
      </b:Author>
    </b:Author>
    <b:Title>Essays on the Sociology of Knowledge</b:Title>
    <b:JournalName>London: Routledge &amp; Kegan Paul</b:JournalName>
    <b:Year>1952</b:Year>
    <b:RefOrder>14</b:RefOrder>
  </b:Source>
  <b:Source>
    <b:Tag>Wie15</b:Tag>
    <b:SourceType>JournalArticle</b:SourceType>
    <b:Guid>{8ECD370B-FA28-4581-A804-C777C191EEA5}</b:Guid>
    <b:Author>
      <b:Author>
        <b:NameList>
          <b:Person>
            <b:Last>Wiedmer</b:Last>
            <b:First>T.</b:First>
          </b:Person>
        </b:NameList>
      </b:Author>
    </b:Author>
    <b:Title>Generations Do Differ: Best Practices in Leading Traditionalists, Boomer, and Generations X, Y, and Z </b:Title>
    <b:JournalName>The Delta Kappa Gamma Bulletin</b:JournalName>
    <b:Year>2015</b:Year>
    <b:Pages>51</b:Pages>
    <b:RefOrder>15</b:RefOrder>
  </b:Source>
  <b:Source>
    <b:Tag>Smo02</b:Tag>
    <b:SourceType>JournalArticle</b:SourceType>
    <b:Guid>{FCB897FA-CB25-47DB-A134-08E3AAEE457C}</b:Guid>
    <b:Author>
      <b:Author>
        <b:NameList>
          <b:Person>
            <b:Last>Smola</b:Last>
            <b:First>K.W.</b:First>
            <b:Middle>and Sutton, C.D</b:Middle>
          </b:Person>
        </b:NameList>
      </b:Author>
    </b:Author>
    <b:Title>Generational Differences: Revisiting Generational Work Values for the New Milennium</b:Title>
    <b:JournalName>Journal of Organizational Behavior</b:JournalName>
    <b:Year>2002</b:Year>
    <b:Pages>363-382</b:Pages>
    <b:RefOrder>16</b:RefOrder>
  </b:Source>
</b:Sources>
</file>

<file path=customXml/itemProps1.xml><?xml version="1.0" encoding="utf-8"?>
<ds:datastoreItem xmlns:ds="http://schemas.openxmlformats.org/officeDocument/2006/customXml" ds:itemID="{20D71A5C-AEEE-4AA4-8EB1-2FE34676B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17</Pages>
  <Words>5343</Words>
  <Characters>32064</Characters>
  <Application>Microsoft Office Word</Application>
  <DocSecurity>0</DocSecurity>
  <Lines>552</Lines>
  <Paragraphs>346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Vasile (2319498)</dc:creator>
  <cp:keywords/>
  <dc:description/>
  <cp:lastModifiedBy>Mihaela Vasile (2319498)</cp:lastModifiedBy>
  <cp:revision>24</cp:revision>
  <dcterms:created xsi:type="dcterms:W3CDTF">2025-11-07T11:56:00Z</dcterms:created>
  <dcterms:modified xsi:type="dcterms:W3CDTF">2025-11-21T13:13:00Z</dcterms:modified>
</cp:coreProperties>
</file>