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446A4" w:rsidP="2BC5B156" w:rsidRDefault="006A02F0" w14:paraId="03A25EDB" w14:textId="17E99CD8">
      <w:pPr>
        <w:jc w:val="center"/>
        <w:rPr>
          <w:color w:val="0070C0"/>
          <w:sz w:val="56"/>
          <w:szCs w:val="56"/>
        </w:rPr>
      </w:pPr>
      <w:r w:rsidRPr="2BC5B156" w:rsidR="0951DA1C">
        <w:rPr>
          <w:color w:val="0070C0"/>
          <w:sz w:val="56"/>
          <w:szCs w:val="56"/>
        </w:rPr>
        <w:t>Policing &amp; The Political Landscape</w:t>
      </w:r>
    </w:p>
    <w:p w:rsidR="0951DA1C" w:rsidP="2BC5B156" w:rsidRDefault="0951DA1C" w14:paraId="6D8EB951" w14:textId="47A220F0">
      <w:pPr>
        <w:jc w:val="center"/>
        <w:rPr>
          <w:color w:val="0070C0"/>
          <w:sz w:val="56"/>
          <w:szCs w:val="56"/>
        </w:rPr>
      </w:pPr>
      <w:r w:rsidRPr="2BC5B156" w:rsidR="0951DA1C">
        <w:rPr>
          <w:color w:val="0070C0"/>
          <w:sz w:val="56"/>
          <w:szCs w:val="56"/>
        </w:rPr>
        <w:t>BMPO7003D</w:t>
      </w:r>
    </w:p>
    <w:p w:rsidR="2BC5B156" w:rsidP="2BC5B156" w:rsidRDefault="2BC5B156" w14:paraId="579EE0E3" w14:textId="4E232562">
      <w:pPr>
        <w:rPr>
          <w:sz w:val="56"/>
          <w:szCs w:val="56"/>
        </w:rPr>
      </w:pPr>
    </w:p>
    <w:p w:rsidR="2BC5B156" w:rsidP="2BC5B156" w:rsidRDefault="2BC5B156" w14:paraId="49D5FF72" w14:textId="494BB225">
      <w:pPr>
        <w:rPr>
          <w:sz w:val="56"/>
          <w:szCs w:val="56"/>
        </w:rPr>
      </w:pPr>
    </w:p>
    <w:p w:rsidR="2BC5B156" w:rsidP="2BC5B156" w:rsidRDefault="2BC5B156" w14:paraId="3A76DD42" w14:textId="1CEF0596">
      <w:pPr>
        <w:rPr>
          <w:sz w:val="56"/>
          <w:szCs w:val="56"/>
        </w:rPr>
      </w:pPr>
    </w:p>
    <w:p w:rsidR="2BC5B156" w:rsidP="2BC5B156" w:rsidRDefault="2BC5B156" w14:paraId="56B3C8DC" w14:textId="75C79C50">
      <w:pPr>
        <w:rPr>
          <w:sz w:val="56"/>
          <w:szCs w:val="56"/>
        </w:rPr>
      </w:pPr>
    </w:p>
    <w:p w:rsidR="0951DA1C" w:rsidP="2BC5B156" w:rsidRDefault="0951DA1C" w14:paraId="64BEA786" w14:textId="21E0B0DE">
      <w:pPr>
        <w:rPr>
          <w:sz w:val="56"/>
          <w:szCs w:val="56"/>
        </w:rPr>
      </w:pPr>
      <w:r w:rsidRPr="2BC5B156" w:rsidR="0951DA1C">
        <w:rPr>
          <w:sz w:val="56"/>
          <w:szCs w:val="56"/>
        </w:rPr>
        <w:t xml:space="preserve">                      Example 1</w:t>
      </w:r>
    </w:p>
    <w:p w:rsidR="2BC5B156" w:rsidRDefault="2BC5B156" w14:paraId="46C24741" w14:textId="3E80446E"/>
    <w:p w:rsidR="2BC5B156" w:rsidRDefault="2BC5B156" w14:paraId="2C019E24" w14:textId="5260170A"/>
    <w:p w:rsidR="2BC5B156" w:rsidRDefault="2BC5B156" w14:paraId="1BFC66B3" w14:textId="4DB92692"/>
    <w:p w:rsidR="2BC5B156" w:rsidRDefault="2BC5B156" w14:paraId="5DDD1430" w14:textId="3778DD10"/>
    <w:p w:rsidR="2BC5B156" w:rsidRDefault="2BC5B156" w14:paraId="0D3D73E9" w14:textId="68A69866"/>
    <w:p w:rsidR="2BC5B156" w:rsidRDefault="2BC5B156" w14:paraId="6FDD360A" w14:textId="7B56B8FF"/>
    <w:p w:rsidR="2BC5B156" w:rsidRDefault="2BC5B156" w14:paraId="10F2C274" w14:textId="09913460"/>
    <w:p w:rsidR="2BC5B156" w:rsidRDefault="2BC5B156" w14:paraId="3E122CB7" w14:textId="5CD9642D"/>
    <w:p w:rsidR="2BC5B156" w:rsidRDefault="2BC5B156" w14:paraId="6FC3A321" w14:textId="2C0899B4"/>
    <w:p w:rsidR="2BC5B156" w:rsidRDefault="2BC5B156" w14:paraId="524BBC42" w14:textId="5CDDD504"/>
    <w:p w:rsidR="2BC5B156" w:rsidRDefault="2BC5B156" w14:paraId="00B9B372" w14:textId="6761ACF5"/>
    <w:p w:rsidR="2BC5B156" w:rsidRDefault="2BC5B156" w14:paraId="7DE902A5" w14:textId="499A934E"/>
    <w:p w:rsidR="2BC5B156" w:rsidRDefault="2BC5B156" w14:paraId="461F83B5" w14:textId="585D5FCB"/>
    <w:p w:rsidR="2BC5B156" w:rsidRDefault="2BC5B156" w14:paraId="0057605B" w14:textId="6A367E12"/>
    <w:p w:rsidR="2BC5B156" w:rsidRDefault="2BC5B156" w14:paraId="28D5D36B" w14:textId="3A5DCDD4"/>
    <w:p w:rsidR="2BC5B156" w:rsidRDefault="2BC5B156" w14:paraId="52F885E7" w14:textId="65DF3CA9"/>
    <w:p w:rsidR="2BC5B156" w:rsidRDefault="2BC5B156" w14:paraId="0D7AA913" w14:textId="08F0CEC2"/>
    <w:p w:rsidR="2BC5B156" w:rsidRDefault="2BC5B156" w14:paraId="6226E14F" w14:textId="4BCFDE23"/>
    <w:p w:rsidR="2BC5B156" w:rsidRDefault="2BC5B156" w14:paraId="67990051" w14:textId="33851775"/>
    <w:p w:rsidR="2BC5B156" w:rsidRDefault="2BC5B156" w14:paraId="14047707" w14:textId="173087F8"/>
    <w:p w:rsidR="2BC5B156" w:rsidRDefault="2BC5B156" w14:paraId="3C2B2E39" w14:textId="32F10ED0"/>
    <w:p w:rsidR="00B446A4" w:rsidRDefault="00B446A4" w14:paraId="76051F35" w14:noSpellErr="1" w14:textId="4BAF18CA"/>
    <w:sdt>
      <w:sdtPr>
        <w:id w:val="91982752"/>
        <w:docPartObj>
          <w:docPartGallery w:val="Table of Contents"/>
          <w:docPartUnique/>
        </w:docPartObj>
        <w:rPr>
          <w:rFonts w:ascii="Arial" w:hAnsi="Arial" w:eastAsia="Calibri" w:cs="" w:eastAsiaTheme="minorAscii" w:cstheme="minorBidi"/>
          <w:color w:val="auto"/>
          <w:kern w:val="2"/>
          <w:sz w:val="24"/>
          <w:szCs w:val="24"/>
          <w:lang w:val="en-GB"/>
        </w:rPr>
      </w:sdtPr>
      <w:sdtEndPr>
        <w:rPr>
          <w:rFonts w:ascii="Arial" w:hAnsi="Arial" w:eastAsia="Calibri" w:cs="" w:eastAsiaTheme="minorAscii" w:cstheme="minorBidi"/>
          <w:b w:val="1"/>
          <w:bCs w:val="1"/>
          <w:noProof/>
          <w:color w:val="auto"/>
          <w:sz w:val="24"/>
          <w:szCs w:val="24"/>
          <w:lang w:val="en-GB"/>
        </w:rPr>
      </w:sdtEndPr>
      <w:sdtContent>
        <w:p w:rsidR="00B446A4" w:rsidRDefault="00B446A4" w14:paraId="51549B11" w14:textId="3A810586">
          <w:pPr>
            <w:pStyle w:val="TOCHeading"/>
          </w:pPr>
          <w:r>
            <w:t>Contents</w:t>
          </w:r>
        </w:p>
        <w:p w:rsidR="00365558" w:rsidRDefault="00B446A4" w14:paraId="48F29399" w14:textId="5D0E7D33">
          <w:pPr>
            <w:pStyle w:val="TOC1"/>
            <w:tabs>
              <w:tab w:val="right" w:leader="dot" w:pos="9016"/>
            </w:tabs>
            <w:rPr>
              <w:rFonts w:asciiTheme="minorHAnsi" w:hAnsiTheme="minorHAnsi" w:eastAsiaTheme="minorEastAsia"/>
              <w:noProof/>
              <w:sz w:val="22"/>
              <w:lang w:eastAsia="en-GB"/>
            </w:rPr>
          </w:pPr>
          <w:r>
            <w:fldChar w:fldCharType="begin"/>
          </w:r>
          <w:r>
            <w:instrText xml:space="preserve"> TOC \o "1-3" \h \z \u </w:instrText>
          </w:r>
          <w:r>
            <w:fldChar w:fldCharType="separate"/>
          </w:r>
          <w:hyperlink w:history="1" w:anchor="_Toc139975736">
            <w:r w:rsidRPr="00B6091B" w:rsidR="00365558">
              <w:rPr>
                <w:rStyle w:val="Hyperlink"/>
                <w:noProof/>
              </w:rPr>
              <w:t>Introduction</w:t>
            </w:r>
            <w:r w:rsidR="00365558">
              <w:rPr>
                <w:noProof/>
                <w:webHidden/>
              </w:rPr>
              <w:tab/>
            </w:r>
            <w:r w:rsidR="00365558">
              <w:rPr>
                <w:noProof/>
                <w:webHidden/>
              </w:rPr>
              <w:fldChar w:fldCharType="begin"/>
            </w:r>
            <w:r w:rsidR="00365558">
              <w:rPr>
                <w:noProof/>
                <w:webHidden/>
              </w:rPr>
              <w:instrText xml:space="preserve"> PAGEREF _Toc139975736 \h </w:instrText>
            </w:r>
            <w:r w:rsidR="00365558">
              <w:rPr>
                <w:noProof/>
                <w:webHidden/>
              </w:rPr>
            </w:r>
            <w:r w:rsidR="00365558">
              <w:rPr>
                <w:noProof/>
                <w:webHidden/>
              </w:rPr>
              <w:fldChar w:fldCharType="separate"/>
            </w:r>
            <w:r w:rsidR="00365558">
              <w:rPr>
                <w:noProof/>
                <w:webHidden/>
              </w:rPr>
              <w:t>2</w:t>
            </w:r>
            <w:r w:rsidR="00365558">
              <w:rPr>
                <w:noProof/>
                <w:webHidden/>
              </w:rPr>
              <w:fldChar w:fldCharType="end"/>
            </w:r>
          </w:hyperlink>
        </w:p>
        <w:p w:rsidR="00365558" w:rsidRDefault="006A02F0" w14:paraId="1D152B94" w14:textId="0BACF2E5">
          <w:pPr>
            <w:pStyle w:val="TOC1"/>
            <w:tabs>
              <w:tab w:val="right" w:leader="dot" w:pos="9016"/>
            </w:tabs>
            <w:rPr>
              <w:rFonts w:asciiTheme="minorHAnsi" w:hAnsiTheme="minorHAnsi" w:eastAsiaTheme="minorEastAsia"/>
              <w:noProof/>
              <w:sz w:val="22"/>
              <w:lang w:eastAsia="en-GB"/>
            </w:rPr>
          </w:pPr>
          <w:hyperlink w:history="1" w:anchor="_Toc139975737">
            <w:r w:rsidRPr="00B6091B" w:rsidR="00365558">
              <w:rPr>
                <w:rStyle w:val="Hyperlink"/>
                <w:noProof/>
              </w:rPr>
              <w:t>Main Body</w:t>
            </w:r>
            <w:r w:rsidR="00365558">
              <w:rPr>
                <w:noProof/>
                <w:webHidden/>
              </w:rPr>
              <w:tab/>
            </w:r>
            <w:r w:rsidR="00365558">
              <w:rPr>
                <w:noProof/>
                <w:webHidden/>
              </w:rPr>
              <w:fldChar w:fldCharType="begin"/>
            </w:r>
            <w:r w:rsidR="00365558">
              <w:rPr>
                <w:noProof/>
                <w:webHidden/>
              </w:rPr>
              <w:instrText xml:space="preserve"> PAGEREF _Toc139975737 \h </w:instrText>
            </w:r>
            <w:r w:rsidR="00365558">
              <w:rPr>
                <w:noProof/>
                <w:webHidden/>
              </w:rPr>
            </w:r>
            <w:r w:rsidR="00365558">
              <w:rPr>
                <w:noProof/>
                <w:webHidden/>
              </w:rPr>
              <w:fldChar w:fldCharType="separate"/>
            </w:r>
            <w:r w:rsidR="00365558">
              <w:rPr>
                <w:noProof/>
                <w:webHidden/>
              </w:rPr>
              <w:t>2</w:t>
            </w:r>
            <w:r w:rsidR="00365558">
              <w:rPr>
                <w:noProof/>
                <w:webHidden/>
              </w:rPr>
              <w:fldChar w:fldCharType="end"/>
            </w:r>
          </w:hyperlink>
        </w:p>
        <w:p w:rsidR="00365558" w:rsidRDefault="006A02F0" w14:paraId="50357BD2" w14:textId="54DE371B">
          <w:pPr>
            <w:pStyle w:val="TOC2"/>
            <w:tabs>
              <w:tab w:val="right" w:leader="dot" w:pos="9016"/>
            </w:tabs>
            <w:rPr>
              <w:rFonts w:asciiTheme="minorHAnsi" w:hAnsiTheme="minorHAnsi" w:eastAsiaTheme="minorEastAsia"/>
              <w:noProof/>
              <w:sz w:val="22"/>
              <w:lang w:eastAsia="en-GB"/>
            </w:rPr>
          </w:pPr>
          <w:hyperlink w:history="1" w:anchor="_Toc139975738">
            <w:r w:rsidRPr="00B6091B" w:rsidR="00365558">
              <w:rPr>
                <w:rStyle w:val="Hyperlink"/>
                <w:noProof/>
              </w:rPr>
              <w:t>Police Independence from Politics</w:t>
            </w:r>
            <w:r w:rsidR="00365558">
              <w:rPr>
                <w:noProof/>
                <w:webHidden/>
              </w:rPr>
              <w:tab/>
            </w:r>
            <w:r w:rsidR="00365558">
              <w:rPr>
                <w:noProof/>
                <w:webHidden/>
              </w:rPr>
              <w:fldChar w:fldCharType="begin"/>
            </w:r>
            <w:r w:rsidR="00365558">
              <w:rPr>
                <w:noProof/>
                <w:webHidden/>
              </w:rPr>
              <w:instrText xml:space="preserve"> PAGEREF _Toc139975738 \h </w:instrText>
            </w:r>
            <w:r w:rsidR="00365558">
              <w:rPr>
                <w:noProof/>
                <w:webHidden/>
              </w:rPr>
            </w:r>
            <w:r w:rsidR="00365558">
              <w:rPr>
                <w:noProof/>
                <w:webHidden/>
              </w:rPr>
              <w:fldChar w:fldCharType="separate"/>
            </w:r>
            <w:r w:rsidR="00365558">
              <w:rPr>
                <w:noProof/>
                <w:webHidden/>
              </w:rPr>
              <w:t>2</w:t>
            </w:r>
            <w:r w:rsidR="00365558">
              <w:rPr>
                <w:noProof/>
                <w:webHidden/>
              </w:rPr>
              <w:fldChar w:fldCharType="end"/>
            </w:r>
          </w:hyperlink>
        </w:p>
        <w:p w:rsidR="00365558" w:rsidRDefault="006A02F0" w14:paraId="2EDC03D4" w14:textId="0B6E8317">
          <w:pPr>
            <w:pStyle w:val="TOC2"/>
            <w:tabs>
              <w:tab w:val="right" w:leader="dot" w:pos="9016"/>
            </w:tabs>
            <w:rPr>
              <w:rFonts w:asciiTheme="minorHAnsi" w:hAnsiTheme="minorHAnsi" w:eastAsiaTheme="minorEastAsia"/>
              <w:noProof/>
              <w:sz w:val="22"/>
              <w:lang w:eastAsia="en-GB"/>
            </w:rPr>
          </w:pPr>
          <w:hyperlink w:history="1" w:anchor="_Toc139975739">
            <w:r w:rsidRPr="00B6091B" w:rsidR="00365558">
              <w:rPr>
                <w:rStyle w:val="Hyperlink"/>
                <w:noProof/>
              </w:rPr>
              <w:t>Politics and Police Accountability</w:t>
            </w:r>
            <w:r w:rsidR="00365558">
              <w:rPr>
                <w:noProof/>
                <w:webHidden/>
              </w:rPr>
              <w:tab/>
            </w:r>
            <w:r w:rsidR="00365558">
              <w:rPr>
                <w:noProof/>
                <w:webHidden/>
              </w:rPr>
              <w:fldChar w:fldCharType="begin"/>
            </w:r>
            <w:r w:rsidR="00365558">
              <w:rPr>
                <w:noProof/>
                <w:webHidden/>
              </w:rPr>
              <w:instrText xml:space="preserve"> PAGEREF _Toc139975739 \h </w:instrText>
            </w:r>
            <w:r w:rsidR="00365558">
              <w:rPr>
                <w:noProof/>
                <w:webHidden/>
              </w:rPr>
            </w:r>
            <w:r w:rsidR="00365558">
              <w:rPr>
                <w:noProof/>
                <w:webHidden/>
              </w:rPr>
              <w:fldChar w:fldCharType="separate"/>
            </w:r>
            <w:r w:rsidR="00365558">
              <w:rPr>
                <w:noProof/>
                <w:webHidden/>
              </w:rPr>
              <w:t>5</w:t>
            </w:r>
            <w:r w:rsidR="00365558">
              <w:rPr>
                <w:noProof/>
                <w:webHidden/>
              </w:rPr>
              <w:fldChar w:fldCharType="end"/>
            </w:r>
          </w:hyperlink>
        </w:p>
        <w:p w:rsidR="00365558" w:rsidRDefault="006A02F0" w14:paraId="498B9C01" w14:textId="341FC0DF">
          <w:pPr>
            <w:pStyle w:val="TOC2"/>
            <w:tabs>
              <w:tab w:val="right" w:leader="dot" w:pos="9016"/>
            </w:tabs>
            <w:rPr>
              <w:rFonts w:asciiTheme="minorHAnsi" w:hAnsiTheme="minorHAnsi" w:eastAsiaTheme="minorEastAsia"/>
              <w:noProof/>
              <w:sz w:val="22"/>
              <w:lang w:eastAsia="en-GB"/>
            </w:rPr>
          </w:pPr>
          <w:hyperlink w:history="1" w:anchor="_Toc139975740">
            <w:r w:rsidRPr="00B6091B" w:rsidR="00365558">
              <w:rPr>
                <w:rStyle w:val="Hyperlink"/>
                <w:noProof/>
              </w:rPr>
              <w:t>Political Influence on Police Practises</w:t>
            </w:r>
            <w:r w:rsidR="00365558">
              <w:rPr>
                <w:noProof/>
                <w:webHidden/>
              </w:rPr>
              <w:tab/>
            </w:r>
            <w:r w:rsidR="00365558">
              <w:rPr>
                <w:noProof/>
                <w:webHidden/>
              </w:rPr>
              <w:fldChar w:fldCharType="begin"/>
            </w:r>
            <w:r w:rsidR="00365558">
              <w:rPr>
                <w:noProof/>
                <w:webHidden/>
              </w:rPr>
              <w:instrText xml:space="preserve"> PAGEREF _Toc139975740 \h </w:instrText>
            </w:r>
            <w:r w:rsidR="00365558">
              <w:rPr>
                <w:noProof/>
                <w:webHidden/>
              </w:rPr>
            </w:r>
            <w:r w:rsidR="00365558">
              <w:rPr>
                <w:noProof/>
                <w:webHidden/>
              </w:rPr>
              <w:fldChar w:fldCharType="separate"/>
            </w:r>
            <w:r w:rsidR="00365558">
              <w:rPr>
                <w:noProof/>
                <w:webHidden/>
              </w:rPr>
              <w:t>7</w:t>
            </w:r>
            <w:r w:rsidR="00365558">
              <w:rPr>
                <w:noProof/>
                <w:webHidden/>
              </w:rPr>
              <w:fldChar w:fldCharType="end"/>
            </w:r>
          </w:hyperlink>
        </w:p>
        <w:p w:rsidR="00365558" w:rsidRDefault="006A02F0" w14:paraId="0BECB0DA" w14:textId="429A2FD1">
          <w:pPr>
            <w:pStyle w:val="TOC1"/>
            <w:tabs>
              <w:tab w:val="right" w:leader="dot" w:pos="9016"/>
            </w:tabs>
            <w:rPr>
              <w:rFonts w:asciiTheme="minorHAnsi" w:hAnsiTheme="minorHAnsi" w:eastAsiaTheme="minorEastAsia"/>
              <w:noProof/>
              <w:sz w:val="22"/>
              <w:lang w:eastAsia="en-GB"/>
            </w:rPr>
          </w:pPr>
          <w:hyperlink w:history="1" w:anchor="_Toc139975741">
            <w:r w:rsidRPr="00B6091B" w:rsidR="00365558">
              <w:rPr>
                <w:rStyle w:val="Hyperlink"/>
                <w:noProof/>
              </w:rPr>
              <w:t>Conclusion</w:t>
            </w:r>
            <w:r w:rsidR="00365558">
              <w:rPr>
                <w:noProof/>
                <w:webHidden/>
              </w:rPr>
              <w:tab/>
            </w:r>
            <w:r w:rsidR="00365558">
              <w:rPr>
                <w:noProof/>
                <w:webHidden/>
              </w:rPr>
              <w:fldChar w:fldCharType="begin"/>
            </w:r>
            <w:r w:rsidR="00365558">
              <w:rPr>
                <w:noProof/>
                <w:webHidden/>
              </w:rPr>
              <w:instrText xml:space="preserve"> PAGEREF _Toc139975741 \h </w:instrText>
            </w:r>
            <w:r w:rsidR="00365558">
              <w:rPr>
                <w:noProof/>
                <w:webHidden/>
              </w:rPr>
            </w:r>
            <w:r w:rsidR="00365558">
              <w:rPr>
                <w:noProof/>
                <w:webHidden/>
              </w:rPr>
              <w:fldChar w:fldCharType="separate"/>
            </w:r>
            <w:r w:rsidR="00365558">
              <w:rPr>
                <w:noProof/>
                <w:webHidden/>
              </w:rPr>
              <w:t>11</w:t>
            </w:r>
            <w:r w:rsidR="00365558">
              <w:rPr>
                <w:noProof/>
                <w:webHidden/>
              </w:rPr>
              <w:fldChar w:fldCharType="end"/>
            </w:r>
          </w:hyperlink>
        </w:p>
        <w:p w:rsidR="00365558" w:rsidRDefault="006A02F0" w14:paraId="1249508C" w14:textId="16F90682">
          <w:pPr>
            <w:pStyle w:val="TOC1"/>
            <w:tabs>
              <w:tab w:val="right" w:leader="dot" w:pos="9016"/>
            </w:tabs>
            <w:rPr>
              <w:rFonts w:asciiTheme="minorHAnsi" w:hAnsiTheme="minorHAnsi" w:eastAsiaTheme="minorEastAsia"/>
              <w:noProof/>
              <w:sz w:val="22"/>
              <w:lang w:eastAsia="en-GB"/>
            </w:rPr>
          </w:pPr>
          <w:hyperlink w:history="1" w:anchor="_Toc139975742">
            <w:r w:rsidRPr="00B6091B" w:rsidR="00365558">
              <w:rPr>
                <w:rStyle w:val="Hyperlink"/>
                <w:noProof/>
              </w:rPr>
              <w:t>References</w:t>
            </w:r>
            <w:r w:rsidR="00365558">
              <w:rPr>
                <w:noProof/>
                <w:webHidden/>
              </w:rPr>
              <w:tab/>
            </w:r>
            <w:r w:rsidR="00365558">
              <w:rPr>
                <w:noProof/>
                <w:webHidden/>
              </w:rPr>
              <w:fldChar w:fldCharType="begin"/>
            </w:r>
            <w:r w:rsidR="00365558">
              <w:rPr>
                <w:noProof/>
                <w:webHidden/>
              </w:rPr>
              <w:instrText xml:space="preserve"> PAGEREF _Toc139975742 \h </w:instrText>
            </w:r>
            <w:r w:rsidR="00365558">
              <w:rPr>
                <w:noProof/>
                <w:webHidden/>
              </w:rPr>
            </w:r>
            <w:r w:rsidR="00365558">
              <w:rPr>
                <w:noProof/>
                <w:webHidden/>
              </w:rPr>
              <w:fldChar w:fldCharType="separate"/>
            </w:r>
            <w:r w:rsidR="00365558">
              <w:rPr>
                <w:noProof/>
                <w:webHidden/>
              </w:rPr>
              <w:t>12</w:t>
            </w:r>
            <w:r w:rsidR="00365558">
              <w:rPr>
                <w:noProof/>
                <w:webHidden/>
              </w:rPr>
              <w:fldChar w:fldCharType="end"/>
            </w:r>
          </w:hyperlink>
        </w:p>
        <w:p w:rsidR="00B446A4" w:rsidRDefault="00B446A4" w14:paraId="35CDBBE9" w14:textId="21A3CAED">
          <w:r>
            <w:rPr>
              <w:b/>
              <w:bCs/>
              <w:noProof/>
            </w:rPr>
            <w:fldChar w:fldCharType="end"/>
          </w:r>
        </w:p>
      </w:sdtContent>
    </w:sdt>
    <w:p w:rsidR="00B446A4" w:rsidRDefault="00B446A4" w14:paraId="79F3CE5E" w14:textId="77777777">
      <w:r>
        <w:br w:type="page"/>
      </w:r>
    </w:p>
    <w:p w:rsidR="00B446A4" w:rsidP="00BD2160" w:rsidRDefault="00B446A4" w14:paraId="7D93D3C9" w14:textId="38E03658">
      <w:pPr>
        <w:pStyle w:val="Heading1"/>
      </w:pPr>
      <w:bookmarkStart w:name="_Toc139975736" w:id="0"/>
      <w:r>
        <w:t>Introduction</w:t>
      </w:r>
      <w:bookmarkEnd w:id="0"/>
    </w:p>
    <w:p w:rsidR="00BD2160" w:rsidP="00BD2160" w:rsidRDefault="00BD2160" w14:paraId="46EBAF65" w14:textId="77777777"/>
    <w:p w:rsidR="00BD2160" w:rsidP="00A93253" w:rsidRDefault="00BD2160" w14:paraId="5ACDF345" w14:textId="446624E3">
      <w:pPr>
        <w:spacing w:line="480" w:lineRule="auto"/>
      </w:pPr>
      <w:r>
        <w:t>This report will examine the intricate relationship between politics and policing in the United Kingdom</w:t>
      </w:r>
      <w:r w:rsidR="00A14BA3">
        <w:t>. It explores how political decisions, policies and agendas can significantly influence the operations, independence</w:t>
      </w:r>
      <w:r w:rsidR="00585DF1">
        <w:t>,</w:t>
      </w:r>
      <w:r w:rsidR="00A14BA3">
        <w:t xml:space="preserve"> and public perception of </w:t>
      </w:r>
      <w:r w:rsidR="00C60903">
        <w:t>UK police services. It will explore the potential implications of political influence on the effectiveness and impartiality of police services at a national and local level</w:t>
      </w:r>
      <w:r w:rsidR="00361009">
        <w:t xml:space="preserve">. </w:t>
      </w:r>
    </w:p>
    <w:p w:rsidR="00B446A4" w:rsidP="00A93253" w:rsidRDefault="00B446A4" w14:paraId="286C77C9" w14:textId="77777777">
      <w:pPr>
        <w:pStyle w:val="Heading1"/>
        <w:spacing w:line="480" w:lineRule="auto"/>
      </w:pPr>
      <w:bookmarkStart w:name="_Toc139975737" w:id="1"/>
      <w:r>
        <w:t>Main Body</w:t>
      </w:r>
      <w:bookmarkEnd w:id="1"/>
    </w:p>
    <w:p w:rsidR="00FE74FF" w:rsidP="00A93253" w:rsidRDefault="00365558" w14:paraId="2870458C" w14:textId="03CC48F9">
      <w:pPr>
        <w:pStyle w:val="Heading2"/>
        <w:spacing w:line="480" w:lineRule="auto"/>
      </w:pPr>
      <w:bookmarkStart w:name="_Toc139975738" w:id="2"/>
      <w:r>
        <w:t>Police Independence from Politics</w:t>
      </w:r>
      <w:bookmarkEnd w:id="2"/>
    </w:p>
    <w:p w:rsidR="007F26A5" w:rsidP="00A93253" w:rsidRDefault="007F26A5" w14:paraId="2BDB9EBC" w14:textId="7E932054">
      <w:pPr>
        <w:spacing w:line="480" w:lineRule="auto"/>
      </w:pPr>
      <w:r>
        <w:t xml:space="preserve">“The oldest and simplest justification for government is as protector: protecting citizens from violence” </w:t>
      </w:r>
      <w:sdt>
        <w:sdtPr>
          <w:id w:val="695278431"/>
          <w:citation/>
        </w:sdtPr>
        <w:sdtEndPr/>
        <w:sdtContent>
          <w:r>
            <w:fldChar w:fldCharType="begin"/>
          </w:r>
          <w:r>
            <w:instrText xml:space="preserve"> CITATION Sla17 \l 2057 </w:instrText>
          </w:r>
          <w:r>
            <w:fldChar w:fldCharType="separate"/>
          </w:r>
          <w:r w:rsidRPr="002E7BDB" w:rsidR="002E7BDB">
            <w:rPr>
              <w:noProof/>
            </w:rPr>
            <w:t>(Slaughter, 2017)</w:t>
          </w:r>
          <w:r>
            <w:fldChar w:fldCharType="end"/>
          </w:r>
        </w:sdtContent>
      </w:sdt>
      <w:r>
        <w:t xml:space="preserve">. </w:t>
      </w:r>
      <w:r w:rsidR="004622C3">
        <w:t xml:space="preserve">To provide safety for its citizens a government needs money, so taxes are collected from citizens to fund public services </w:t>
      </w:r>
      <w:r w:rsidR="00931EC9">
        <w:t>and infrastructure. Police services are public services, funded by government to protect citizens from harm and enforce the laws imposed by governments</w:t>
      </w:r>
      <w:r w:rsidR="00A80E2E">
        <w:t>.</w:t>
      </w:r>
      <w:r w:rsidR="00B018E7">
        <w:t xml:space="preserve"> </w:t>
      </w:r>
      <w:r w:rsidR="003C3908">
        <w:t xml:space="preserve">Surely then, the police service </w:t>
      </w:r>
      <w:r w:rsidR="0062114F">
        <w:t>must</w:t>
      </w:r>
      <w:r w:rsidR="003C3908">
        <w:t xml:space="preserve"> be held to account by the public and its government</w:t>
      </w:r>
      <w:r w:rsidR="00A258D6">
        <w:t xml:space="preserve"> to ensure value for money and a proper public service</w:t>
      </w:r>
      <w:r w:rsidR="003959B2">
        <w:t xml:space="preserve"> and so policing is inevitably influenced by politicians.</w:t>
      </w:r>
    </w:p>
    <w:p w:rsidR="00CE027B" w:rsidP="00A93253" w:rsidRDefault="003959B2" w14:paraId="3B2F1011" w14:textId="03F37F12">
      <w:pPr>
        <w:spacing w:line="480" w:lineRule="auto"/>
      </w:pPr>
      <w:r>
        <w:t>The desired relationship between policing and politics within the United Kingdom was set with</w:t>
      </w:r>
      <w:r w:rsidR="00094634">
        <w:t xml:space="preserve"> the creation of the Metropolitan Police </w:t>
      </w:r>
      <w:r w:rsidR="007F0D1A">
        <w:t>Act</w:t>
      </w:r>
      <w:r w:rsidR="00967B1B">
        <w:t xml:space="preserve"> in </w:t>
      </w:r>
      <w:r w:rsidR="0095028E">
        <w:t>1829, giving rise to the Metropolitan Police Service</w:t>
      </w:r>
      <w:r w:rsidR="00A26FAA">
        <w:t>. Despite opposition</w:t>
      </w:r>
      <w:r w:rsidR="00447A75">
        <w:t>, then</w:t>
      </w:r>
      <w:r w:rsidR="00A26FAA">
        <w:t xml:space="preserve"> Home Secretary Robert Peel brought the Metropolitan Police Act into action and, in doing so, drastically changed policing in the UK</w:t>
      </w:r>
      <w:r w:rsidR="00B87CE3">
        <w:t xml:space="preserve"> incepting</w:t>
      </w:r>
      <w:r w:rsidR="00A26FAA">
        <w:t xml:space="preserve"> </w:t>
      </w:r>
      <w:r w:rsidR="0095028E">
        <w:t>the first full-time, paid police officers</w:t>
      </w:r>
      <w:r w:rsidR="00AF5864">
        <w:t xml:space="preserve"> </w:t>
      </w:r>
      <w:r w:rsidR="0095028E">
        <w:t>who</w:t>
      </w:r>
      <w:r w:rsidR="00AF5864">
        <w:t xml:space="preserve"> </w:t>
      </w:r>
      <w:r w:rsidR="0095028E">
        <w:t>were tasked wit</w:t>
      </w:r>
      <w:r w:rsidR="00CD66B2">
        <w:t>h</w:t>
      </w:r>
      <w:r w:rsidR="000F017F">
        <w:t xml:space="preserve"> patrolling London Boroughs and maintaining public order</w:t>
      </w:r>
      <w:r w:rsidR="00F8099F">
        <w:t xml:space="preserve"> in lieu of the parish watchmen</w:t>
      </w:r>
      <w:r w:rsidR="00496E11">
        <w:t xml:space="preserve"> </w:t>
      </w:r>
      <w:sdt>
        <w:sdtPr>
          <w:id w:val="544180001"/>
          <w:citation/>
        </w:sdtPr>
        <w:sdtEndPr/>
        <w:sdtContent>
          <w:r w:rsidR="00496E11">
            <w:fldChar w:fldCharType="begin"/>
          </w:r>
          <w:r w:rsidR="00496E11">
            <w:instrText xml:space="preserve">CITATION Koc18 \p 17-19 \l 2057 </w:instrText>
          </w:r>
          <w:r w:rsidR="00496E11">
            <w:fldChar w:fldCharType="separate"/>
          </w:r>
          <w:r w:rsidRPr="002E7BDB" w:rsidR="002E7BDB">
            <w:rPr>
              <w:noProof/>
            </w:rPr>
            <w:t>(Kocak, 2018, pp. 17-19)</w:t>
          </w:r>
          <w:r w:rsidR="00496E11">
            <w:fldChar w:fldCharType="end"/>
          </w:r>
        </w:sdtContent>
      </w:sdt>
      <w:r w:rsidR="00496E11">
        <w:t>.</w:t>
      </w:r>
      <w:r w:rsidR="0099448C">
        <w:t xml:space="preserve"> </w:t>
      </w:r>
      <w:r w:rsidR="00D15441">
        <w:t>This</w:t>
      </w:r>
      <w:r w:rsidR="008610C5">
        <w:t xml:space="preserve"> Act</w:t>
      </w:r>
      <w:r w:rsidR="00D15441">
        <w:t xml:space="preserve"> led to the Municipal Corporations Act in 1835, re</w:t>
      </w:r>
      <w:r w:rsidR="001815DB">
        <w:t xml:space="preserve">quiring local councils to appoint paid </w:t>
      </w:r>
      <w:r w:rsidR="00B87CE3">
        <w:t>constables</w:t>
      </w:r>
      <w:r w:rsidR="001815DB">
        <w:t xml:space="preserve"> to preserve peace and the </w:t>
      </w:r>
      <w:r w:rsidR="001815DB">
        <w:t xml:space="preserve">Rural Constabulary Act in 1839 allowing </w:t>
      </w:r>
      <w:r w:rsidR="00380EC0">
        <w:t>county areas to establish police forces</w:t>
      </w:r>
      <w:r w:rsidR="00CE39B8">
        <w:t xml:space="preserve"> </w:t>
      </w:r>
      <w:sdt>
        <w:sdtPr>
          <w:id w:val="-1217356125"/>
          <w:citation/>
        </w:sdtPr>
        <w:sdtEndPr/>
        <w:sdtContent>
          <w:r w:rsidR="00CE39B8">
            <w:fldChar w:fldCharType="begin"/>
          </w:r>
          <w:r w:rsidR="00CE39B8">
            <w:instrText xml:space="preserve"> CITATION UKP16 \l 2057 </w:instrText>
          </w:r>
          <w:r w:rsidR="00CE39B8">
            <w:fldChar w:fldCharType="separate"/>
          </w:r>
          <w:r w:rsidRPr="002E7BDB" w:rsidR="002E7BDB">
            <w:rPr>
              <w:noProof/>
            </w:rPr>
            <w:t>(UK Parliament, 2016)</w:t>
          </w:r>
          <w:r w:rsidR="00CE39B8">
            <w:fldChar w:fldCharType="end"/>
          </w:r>
        </w:sdtContent>
      </w:sdt>
      <w:r w:rsidR="00CE39B8">
        <w:t xml:space="preserve">. </w:t>
      </w:r>
      <w:r w:rsidR="00B87CE3">
        <w:t xml:space="preserve">Robert Peel not only created the Metropolitan Police as </w:t>
      </w:r>
      <w:r w:rsidR="007849C8">
        <w:t>an organisation, but he also set out key principles for policing in the UK</w:t>
      </w:r>
      <w:r w:rsidR="00946DE0">
        <w:t xml:space="preserve">, the </w:t>
      </w:r>
      <w:proofErr w:type="spellStart"/>
      <w:r w:rsidR="00946DE0">
        <w:t>Peelian</w:t>
      </w:r>
      <w:proofErr w:type="spellEnd"/>
      <w:r w:rsidR="00946DE0">
        <w:t xml:space="preserve"> Principles.</w:t>
      </w:r>
    </w:p>
    <w:p w:rsidR="008241A9" w:rsidP="00A93253" w:rsidRDefault="008241A9" w14:paraId="219C04CA" w14:textId="4E814119">
      <w:pPr>
        <w:spacing w:line="480" w:lineRule="auto"/>
      </w:pPr>
      <w:r>
        <w:t xml:space="preserve">The very founding of </w:t>
      </w:r>
      <w:r w:rsidR="00D25BF6">
        <w:t>modern-day</w:t>
      </w:r>
      <w:r>
        <w:t xml:space="preserve"> police services</w:t>
      </w:r>
      <w:r w:rsidR="003959B2">
        <w:t xml:space="preserve"> in the UK</w:t>
      </w:r>
      <w:r>
        <w:t xml:space="preserve"> has come from </w:t>
      </w:r>
      <w:r w:rsidR="00D25BF6">
        <w:t xml:space="preserve">a political figure, as you would expect. </w:t>
      </w:r>
      <w:r w:rsidR="00224258">
        <w:t>However</w:t>
      </w:r>
      <w:r w:rsidR="00740B19">
        <w:t>,</w:t>
      </w:r>
      <w:r w:rsidR="00224258">
        <w:t xml:space="preserve"> Robert Peel’s doctrine of </w:t>
      </w:r>
      <w:r w:rsidR="00527EEA">
        <w:t xml:space="preserve">constabulary independence from politics is set out in his fifth principle which says </w:t>
      </w:r>
      <w:r w:rsidR="009C66C2">
        <w:t xml:space="preserve">that police should not </w:t>
      </w:r>
      <w:r w:rsidR="003959B2">
        <w:t>“</w:t>
      </w:r>
      <w:r w:rsidR="009C66C2">
        <w:t>pander to public opinion</w:t>
      </w:r>
      <w:r w:rsidR="003959B2">
        <w:t>”</w:t>
      </w:r>
      <w:r w:rsidR="009C66C2">
        <w:t xml:space="preserve"> </w:t>
      </w:r>
      <w:r w:rsidR="00FC7857">
        <w:t xml:space="preserve">and should </w:t>
      </w:r>
      <w:r w:rsidR="003959B2">
        <w:t>“</w:t>
      </w:r>
      <w:r w:rsidR="00FC7857">
        <w:t>constantly demonstrate absolute impartial service to the law in complete independence of policy</w:t>
      </w:r>
      <w:r w:rsidR="00CF5D68">
        <w:t>”</w:t>
      </w:r>
      <w:r w:rsidR="00FC7857">
        <w:t xml:space="preserve"> </w:t>
      </w:r>
      <w:sdt>
        <w:sdtPr>
          <w:id w:val="-996726227"/>
          <w:citation/>
        </w:sdtPr>
        <w:sdtEndPr/>
        <w:sdtContent>
          <w:r w:rsidR="00FC7857">
            <w:fldChar w:fldCharType="begin"/>
          </w:r>
          <w:r w:rsidR="00FC7857">
            <w:instrText xml:space="preserve"> CITATION Jon18 \l 2057 </w:instrText>
          </w:r>
          <w:r w:rsidR="00FC7857">
            <w:fldChar w:fldCharType="separate"/>
          </w:r>
          <w:r w:rsidRPr="002E7BDB" w:rsidR="002E7BDB">
            <w:rPr>
              <w:noProof/>
            </w:rPr>
            <w:t>(Jones, 2018)</w:t>
          </w:r>
          <w:r w:rsidR="00FC7857">
            <w:fldChar w:fldCharType="end"/>
          </w:r>
        </w:sdtContent>
      </w:sdt>
      <w:r w:rsidR="00D73DB3">
        <w:t>.</w:t>
      </w:r>
      <w:r w:rsidR="00C230A5">
        <w:t xml:space="preserve"> </w:t>
      </w:r>
    </w:p>
    <w:p w:rsidR="004B7981" w:rsidP="00A93253" w:rsidRDefault="003B1843" w14:paraId="22C038C0" w14:textId="32D57DB8">
      <w:pPr>
        <w:spacing w:line="480" w:lineRule="auto"/>
      </w:pPr>
      <w:r>
        <w:t>One, almost contradictory, definition of the p</w:t>
      </w:r>
      <w:r w:rsidR="00315566">
        <w:t xml:space="preserve">olice </w:t>
      </w:r>
      <w:r>
        <w:t>is a</w:t>
      </w:r>
      <w:r w:rsidR="00315566">
        <w:t xml:space="preserve"> “body of officers representing the civil authority of government” </w:t>
      </w:r>
      <w:sdt>
        <w:sdtPr>
          <w:id w:val="-467893115"/>
          <w:citation/>
        </w:sdtPr>
        <w:sdtEndPr/>
        <w:sdtContent>
          <w:r w:rsidR="007A513E">
            <w:fldChar w:fldCharType="begin"/>
          </w:r>
          <w:r w:rsidR="007A513E">
            <w:instrText xml:space="preserve"> CITATION Bro23 \l 2057 </w:instrText>
          </w:r>
          <w:r w:rsidR="007A513E">
            <w:fldChar w:fldCharType="separate"/>
          </w:r>
          <w:r w:rsidRPr="002E7BDB" w:rsidR="002E7BDB">
            <w:rPr>
              <w:noProof/>
            </w:rPr>
            <w:t>(Brodeur, et al., 2023)</w:t>
          </w:r>
          <w:r w:rsidR="007A513E">
            <w:fldChar w:fldCharType="end"/>
          </w:r>
        </w:sdtContent>
      </w:sdt>
      <w:r w:rsidR="00AB0CDE">
        <w:t>.</w:t>
      </w:r>
      <w:r w:rsidR="0069239E">
        <w:t xml:space="preserve"> Police forces in the UK enforce laws that have been defined and imposed by governments </w:t>
      </w:r>
      <w:r w:rsidR="0037483E">
        <w:t>over the years.</w:t>
      </w:r>
      <w:r w:rsidR="00F321C5">
        <w:t xml:space="preserve"> </w:t>
      </w:r>
      <w:r w:rsidR="0084162C">
        <w:t>So</w:t>
      </w:r>
      <w:r w:rsidR="00872FF5">
        <w:t>,</w:t>
      </w:r>
      <w:r w:rsidR="0084162C">
        <w:t xml:space="preserve"> it seems that policing and politics are intrinsically linke</w:t>
      </w:r>
      <w:r w:rsidR="0037483E">
        <w:t>d</w:t>
      </w:r>
      <w:r w:rsidR="0084162C">
        <w:t>, but police services should perform their functions in complete independence of policy</w:t>
      </w:r>
      <w:r w:rsidR="00B45BF3">
        <w:t xml:space="preserve">. </w:t>
      </w:r>
      <w:r w:rsidR="009D50B9">
        <w:t>Is this</w:t>
      </w:r>
      <w:r w:rsidR="003959B2">
        <w:t xml:space="preserve"> complete independence</w:t>
      </w:r>
      <w:r w:rsidR="009D50B9">
        <w:t xml:space="preserve"> achievable</w:t>
      </w:r>
      <w:r w:rsidR="0037483E">
        <w:t>,</w:t>
      </w:r>
      <w:r w:rsidR="00816948">
        <w:t xml:space="preserve"> and if so, is it the right thing to do</w:t>
      </w:r>
      <w:r w:rsidR="004B7981">
        <w:t>?</w:t>
      </w:r>
      <w:r w:rsidR="00816948">
        <w:t xml:space="preserve"> </w:t>
      </w:r>
    </w:p>
    <w:p w:rsidR="004B7981" w:rsidP="00A93253" w:rsidRDefault="005D3447" w14:paraId="602C559A" w14:textId="56C5937B">
      <w:pPr>
        <w:spacing w:line="480" w:lineRule="auto"/>
      </w:pPr>
      <w:r>
        <w:t xml:space="preserve">The </w:t>
      </w:r>
      <w:r w:rsidRPr="00FF14E9">
        <w:rPr>
          <w:i/>
          <w:iCs/>
        </w:rPr>
        <w:t>Policing Protocol Order 2011</w:t>
      </w:r>
      <w:r w:rsidR="00610140">
        <w:rPr>
          <w:i/>
          <w:iCs/>
        </w:rPr>
        <w:t xml:space="preserve"> </w:t>
      </w:r>
      <w:r>
        <w:t xml:space="preserve">sets out </w:t>
      </w:r>
      <w:r w:rsidR="00196265">
        <w:t xml:space="preserve">how Chief Constables, Police and Crime Commissioners and Police and Crime Panels </w:t>
      </w:r>
      <w:r w:rsidR="003676E0">
        <w:t xml:space="preserve">exercise their functions in relation to each other. </w:t>
      </w:r>
      <w:r w:rsidR="00DC5B60">
        <w:t xml:space="preserve">It </w:t>
      </w:r>
      <w:r w:rsidR="005A0C70">
        <w:t xml:space="preserve">states that </w:t>
      </w:r>
      <w:r w:rsidR="00F35B6D">
        <w:t>“</w:t>
      </w:r>
      <w:r w:rsidR="005A0C70">
        <w:t>operational independence is no</w:t>
      </w:r>
      <w:r w:rsidR="00F35B6D">
        <w:t xml:space="preserve">t defined in statute” and “is fluid and context-driven” by nature. </w:t>
      </w:r>
      <w:r w:rsidR="000E0604">
        <w:t>It also lists some matters which are operational matters which the Chief Constable</w:t>
      </w:r>
      <w:r w:rsidR="00362A6C">
        <w:t xml:space="preserve"> is independently responsible for, including the ability to issue a warrant to an attested officer, </w:t>
      </w:r>
      <w:r w:rsidR="003447E7">
        <w:t xml:space="preserve">appointing and dismissing staff, </w:t>
      </w:r>
      <w:proofErr w:type="gramStart"/>
      <w:r w:rsidR="003447E7">
        <w:t>whether or not</w:t>
      </w:r>
      <w:proofErr w:type="gramEnd"/>
      <w:r w:rsidR="003447E7">
        <w:t xml:space="preserve"> to deploy police officers</w:t>
      </w:r>
      <w:r w:rsidR="00004164">
        <w:t xml:space="preserve">, reallocation of resources based on demand and “total discretion to investigate or require an investigation into crimes and individuals as he or she sees fit”. </w:t>
      </w:r>
      <w:r w:rsidR="002957F2">
        <w:t>I</w:t>
      </w:r>
      <w:r w:rsidR="00ED0C0D">
        <w:t>t could be argued that</w:t>
      </w:r>
      <w:r w:rsidR="002957F2">
        <w:t xml:space="preserve"> total discretion to </w:t>
      </w:r>
      <w:r w:rsidR="002957F2">
        <w:t xml:space="preserve">investigate crimes </w:t>
      </w:r>
      <w:r w:rsidR="00ED0C0D">
        <w:t xml:space="preserve">is </w:t>
      </w:r>
      <w:r w:rsidR="002957F2">
        <w:t>a step too far</w:t>
      </w:r>
      <w:r w:rsidR="003959B2">
        <w:t>,</w:t>
      </w:r>
      <w:r w:rsidR="00ED0C0D">
        <w:t xml:space="preserve"> perhaps</w:t>
      </w:r>
      <w:r w:rsidR="003959B2">
        <w:t xml:space="preserve"> too much power for one person</w:t>
      </w:r>
      <w:r w:rsidR="00ED0C0D">
        <w:t>.</w:t>
      </w:r>
      <w:r w:rsidR="002F6190">
        <w:t xml:space="preserve"> </w:t>
      </w:r>
      <w:r w:rsidR="003959B2">
        <w:t>H</w:t>
      </w:r>
      <w:r w:rsidR="002F6190">
        <w:t>ow do we ensure appropriate governance is in place to prevent malfeasance</w:t>
      </w:r>
      <w:r w:rsidR="003959B2">
        <w:t>?</w:t>
      </w:r>
    </w:p>
    <w:p w:rsidR="003959B2" w:rsidP="00A93253" w:rsidRDefault="003959B2" w14:paraId="2E7710CA" w14:textId="02044951">
      <w:pPr>
        <w:spacing w:line="480" w:lineRule="auto"/>
      </w:pPr>
      <w:r>
        <w:t xml:space="preserve">The duty of police to enforce the law, with protection from any political interference was considered by the Court of Appeal in the case </w:t>
      </w:r>
      <w:r w:rsidRPr="00C4625E">
        <w:rPr>
          <w:i/>
          <w:iCs/>
        </w:rPr>
        <w:t xml:space="preserve">R v Metropolitan Police Commissioner, ex </w:t>
      </w:r>
      <w:proofErr w:type="spellStart"/>
      <w:r w:rsidRPr="00C4625E">
        <w:rPr>
          <w:i/>
          <w:iCs/>
        </w:rPr>
        <w:t>parte</w:t>
      </w:r>
      <w:proofErr w:type="spellEnd"/>
      <w:r w:rsidRPr="00C4625E">
        <w:rPr>
          <w:i/>
          <w:iCs/>
        </w:rPr>
        <w:t xml:space="preserve"> Blackburn [1968]</w:t>
      </w:r>
      <w:r>
        <w:t xml:space="preserve">. The court established that the Commissioner was not completely independent and had a legal duty to the public to enforce the law, but it also stated that the discretion of the Commissioner to not enforce the law in this case would not be questioned. The Court stated “No minister of the Crown can tell [the Commissioner] that he must, or must not, keep observation on this place or that; or that he must, or must not, prosecute this man or that one. Nor can any police authority tell him so. The responsibility for law enforcement lies on him. He is answerable to the law and to the law alone.” This is the case in terms of operational matters, but clearly the Chief Constable, leading a police service, is answerable to the public for the performance of the police service. In the 1980’s there was a “growing call for the ‘democratisation’ of the control of policework” borne out of concerns that there was “an inability for concerned individuals and groups to call the police adequately to account” </w:t>
      </w:r>
      <w:sdt>
        <w:sdtPr>
          <w:id w:val="1022205068"/>
          <w:citation/>
        </w:sdtPr>
        <w:sdtEndPr/>
        <w:sdtContent>
          <w:r>
            <w:fldChar w:fldCharType="begin"/>
          </w:r>
          <w:r>
            <w:instrText xml:space="preserve"> CITATION Jef84 \l 2057 </w:instrText>
          </w:r>
          <w:r>
            <w:fldChar w:fldCharType="separate"/>
          </w:r>
          <w:r w:rsidRPr="002E7BDB" w:rsidR="002E7BDB">
            <w:rPr>
              <w:noProof/>
            </w:rPr>
            <w:t>(Jefferson &amp; Grimshaw, 1984)</w:t>
          </w:r>
          <w:r>
            <w:fldChar w:fldCharType="end"/>
          </w:r>
        </w:sdtContent>
      </w:sdt>
      <w:r>
        <w:t>.</w:t>
      </w:r>
    </w:p>
    <w:p w:rsidR="00A93253" w:rsidP="00A93253" w:rsidRDefault="00816948" w14:paraId="00790883" w14:textId="30A780F1">
      <w:pPr>
        <w:spacing w:line="480" w:lineRule="auto"/>
      </w:pPr>
      <w:r>
        <w:t>The Patten Report</w:t>
      </w:r>
      <w:r w:rsidR="002261A3">
        <w:t xml:space="preserve"> sought to</w:t>
      </w:r>
      <w:r w:rsidR="00797B9F">
        <w:t xml:space="preserve"> </w:t>
      </w:r>
      <w:r w:rsidR="004B7981">
        <w:t>suggest improvements for</w:t>
      </w:r>
      <w:r w:rsidR="00797B9F">
        <w:t xml:space="preserve"> Northern Ireland’s police service following the </w:t>
      </w:r>
      <w:r w:rsidR="001E7E06">
        <w:t>Good Friday Agreement</w:t>
      </w:r>
      <w:r w:rsidR="000A165D">
        <w:t xml:space="preserve">. The report, interestingly, </w:t>
      </w:r>
      <w:r w:rsidR="004B7981">
        <w:t>suggested</w:t>
      </w:r>
      <w:r>
        <w:t xml:space="preserve"> the </w:t>
      </w:r>
      <w:r w:rsidR="00ED3DE1">
        <w:t>Chief Constable should have</w:t>
      </w:r>
      <w:r>
        <w:t xml:space="preserve"> “operational </w:t>
      </w:r>
      <w:r w:rsidR="00ED3DE1">
        <w:t>responsibility</w:t>
      </w:r>
      <w:r>
        <w:t xml:space="preserve">” </w:t>
      </w:r>
      <w:r w:rsidR="003959B2">
        <w:t>as opposed to</w:t>
      </w:r>
      <w:r>
        <w:t xml:space="preserve"> </w:t>
      </w:r>
      <w:r w:rsidR="00B55281">
        <w:t xml:space="preserve">“operational </w:t>
      </w:r>
      <w:r w:rsidR="00ED3DE1">
        <w:t>independence</w:t>
      </w:r>
      <w:r w:rsidR="00B55281">
        <w:t xml:space="preserve">”. </w:t>
      </w:r>
      <w:r w:rsidR="000A165D">
        <w:t xml:space="preserve">It also made recommendations that </w:t>
      </w:r>
      <w:r w:rsidR="003959B2">
        <w:t xml:space="preserve">a </w:t>
      </w:r>
      <w:r w:rsidR="00ED3DE1">
        <w:t xml:space="preserve">Policing Board be set up to hold the Chief Constable to account, with responsibilities for </w:t>
      </w:r>
      <w:r w:rsidR="00AB435B">
        <w:t xml:space="preserve">allocating budgets, monitoring performance and the appointment </w:t>
      </w:r>
      <w:r w:rsidR="00DF6D64">
        <w:t xml:space="preserve">of all Chief Officers with the power to call upon the Chief Officer to </w:t>
      </w:r>
      <w:r w:rsidR="008A75E0">
        <w:t>“</w:t>
      </w:r>
      <w:r w:rsidR="00DF6D64">
        <w:t>retire</w:t>
      </w:r>
      <w:r w:rsidR="008A75E0">
        <w:t xml:space="preserve"> in the interested of efficiency and effectiveness” </w:t>
      </w:r>
      <w:sdt>
        <w:sdtPr>
          <w:id w:val="1569686570"/>
          <w:citation/>
        </w:sdtPr>
        <w:sdtEndPr/>
        <w:sdtContent>
          <w:r w:rsidR="008A75E0">
            <w:fldChar w:fldCharType="begin"/>
          </w:r>
          <w:r w:rsidR="008A75E0">
            <w:instrText xml:space="preserve"> CITATION Pat99 \l 2057 </w:instrText>
          </w:r>
          <w:r w:rsidR="008A75E0">
            <w:fldChar w:fldCharType="separate"/>
          </w:r>
          <w:r w:rsidRPr="002E7BDB" w:rsidR="002E7BDB">
            <w:rPr>
              <w:noProof/>
            </w:rPr>
            <w:t>(Patten, 1999)</w:t>
          </w:r>
          <w:r w:rsidR="008A75E0">
            <w:fldChar w:fldCharType="end"/>
          </w:r>
        </w:sdtContent>
      </w:sdt>
      <w:r w:rsidR="008A75E0">
        <w:t>.</w:t>
      </w:r>
      <w:r w:rsidR="005D23C3">
        <w:t xml:space="preserve"> Similar governance</w:t>
      </w:r>
      <w:r w:rsidR="003959B2">
        <w:t>, in the form of Police Authorities,</w:t>
      </w:r>
      <w:r w:rsidR="005D23C3">
        <w:t xml:space="preserve"> </w:t>
      </w:r>
      <w:r w:rsidR="005D23C3">
        <w:t>was in place across England and Wales until 2011 and the inception of Police and Crime Commissioners</w:t>
      </w:r>
      <w:r w:rsidR="00FA4646">
        <w:t xml:space="preserve">, a Conservative Party initiative that is designed to </w:t>
      </w:r>
      <w:r w:rsidR="003959B2">
        <w:t>improve</w:t>
      </w:r>
      <w:r w:rsidR="00C8315B">
        <w:t xml:space="preserve"> </w:t>
      </w:r>
      <w:r w:rsidR="00FA4646">
        <w:t>“</w:t>
      </w:r>
      <w:r w:rsidR="00C8315B">
        <w:t xml:space="preserve">democratic accountability” </w:t>
      </w:r>
      <w:r w:rsidR="003959B2">
        <w:t xml:space="preserve">of the police service </w:t>
      </w:r>
      <w:sdt>
        <w:sdtPr>
          <w:id w:val="-1377460129"/>
          <w:citation/>
        </w:sdtPr>
        <w:sdtEndPr/>
        <w:sdtContent>
          <w:r w:rsidR="00C8315B">
            <w:fldChar w:fldCharType="begin"/>
          </w:r>
          <w:r w:rsidR="00C8315B">
            <w:instrText xml:space="preserve"> CITATION Ric22 \l 2057 </w:instrText>
          </w:r>
          <w:r w:rsidR="00C8315B">
            <w:fldChar w:fldCharType="separate"/>
          </w:r>
          <w:r w:rsidRPr="002E7BDB" w:rsidR="002E7BDB">
            <w:rPr>
              <w:noProof/>
            </w:rPr>
            <w:t>(Richards, 2022)</w:t>
          </w:r>
          <w:r w:rsidR="00C8315B">
            <w:fldChar w:fldCharType="end"/>
          </w:r>
        </w:sdtContent>
      </w:sdt>
      <w:r w:rsidR="00C8315B">
        <w:t>.</w:t>
      </w:r>
      <w:r w:rsidR="001C55CC">
        <w:t xml:space="preserve"> </w:t>
      </w:r>
    </w:p>
    <w:p w:rsidR="00022D35" w:rsidP="00A93253" w:rsidRDefault="00022D35" w14:paraId="47B42D8F" w14:textId="1D17B095">
      <w:pPr>
        <w:spacing w:line="480" w:lineRule="auto"/>
      </w:pPr>
      <w:r>
        <w:t xml:space="preserve">Clearly, the accountability and </w:t>
      </w:r>
      <w:r w:rsidR="00F10D6A">
        <w:t>governance of a police service is a matter for politicians.</w:t>
      </w:r>
    </w:p>
    <w:p w:rsidR="00793798" w:rsidP="00A93253" w:rsidRDefault="00793798" w14:paraId="4DBA64FA" w14:textId="26F90E7A">
      <w:pPr>
        <w:pStyle w:val="Heading2"/>
        <w:spacing w:line="480" w:lineRule="auto"/>
      </w:pPr>
      <w:bookmarkStart w:name="_Toc139975739" w:id="3"/>
      <w:r>
        <w:t>Politics</w:t>
      </w:r>
      <w:r w:rsidR="00365558">
        <w:t xml:space="preserve"> and Police</w:t>
      </w:r>
      <w:r>
        <w:t xml:space="preserve"> Accountability</w:t>
      </w:r>
      <w:bookmarkEnd w:id="3"/>
    </w:p>
    <w:p w:rsidR="007B67A6" w:rsidP="00A93253" w:rsidRDefault="007B67A6" w14:paraId="340E2A3A" w14:textId="71A8D842">
      <w:pPr>
        <w:spacing w:line="480" w:lineRule="auto"/>
      </w:pPr>
      <w:r>
        <w:t>There is a clear need for governance of the police service, as a public service</w:t>
      </w:r>
      <w:r w:rsidR="003959B2">
        <w:t xml:space="preserve"> surely</w:t>
      </w:r>
      <w:r>
        <w:t xml:space="preserve"> the right people to </w:t>
      </w:r>
      <w:r w:rsidR="003959B2">
        <w:t>provide this scrutiny</w:t>
      </w:r>
      <w:r>
        <w:t xml:space="preserve"> are democratically elected individuals who serve the public they represent. This democratic </w:t>
      </w:r>
      <w:r w:rsidR="004D054D">
        <w:t xml:space="preserve">oversight is one way to ensure </w:t>
      </w:r>
      <w:r w:rsidR="00445897">
        <w:t xml:space="preserve">police legitimacy, in line with the </w:t>
      </w:r>
      <w:proofErr w:type="spellStart"/>
      <w:r w:rsidR="00445897">
        <w:t>Peelian</w:t>
      </w:r>
      <w:proofErr w:type="spellEnd"/>
      <w:r w:rsidR="00445897">
        <w:t xml:space="preserve"> principles.</w:t>
      </w:r>
      <w:r w:rsidR="002E4DEE">
        <w:t xml:space="preserve"> However politic</w:t>
      </w:r>
      <w:r w:rsidR="00212806">
        <w:t>al direction will undoubtedly alter the way Chief Officers operate their forces</w:t>
      </w:r>
      <w:r w:rsidR="00445897">
        <w:t xml:space="preserve"> </w:t>
      </w:r>
      <w:sdt>
        <w:sdtPr>
          <w:id w:val="166059356"/>
          <w:citation/>
        </w:sdtPr>
        <w:sdtEndPr/>
        <w:sdtContent>
          <w:r w:rsidR="00065DA1">
            <w:fldChar w:fldCharType="begin"/>
          </w:r>
          <w:r w:rsidR="00065DA1">
            <w:instrText xml:space="preserve"> CITATION Sha21 \l 2057 </w:instrText>
          </w:r>
          <w:r w:rsidR="00065DA1">
            <w:fldChar w:fldCharType="separate"/>
          </w:r>
          <w:r w:rsidRPr="002E7BDB" w:rsidR="002E7BDB">
            <w:rPr>
              <w:noProof/>
            </w:rPr>
            <w:t>(Shannon, 2021)</w:t>
          </w:r>
          <w:r w:rsidR="00065DA1">
            <w:fldChar w:fldCharType="end"/>
          </w:r>
        </w:sdtContent>
      </w:sdt>
      <w:r w:rsidR="00065DA1">
        <w:t>.</w:t>
      </w:r>
    </w:p>
    <w:p w:rsidR="00A934C5" w:rsidP="00A93253" w:rsidRDefault="009773FD" w14:paraId="72AE6F7E" w14:textId="1C36CBCB">
      <w:pPr>
        <w:spacing w:line="480" w:lineRule="auto"/>
      </w:pPr>
      <w:r>
        <w:t>In</w:t>
      </w:r>
      <w:r w:rsidR="005B1E52">
        <w:t xml:space="preserve"> 2010,</w:t>
      </w:r>
      <w:r>
        <w:t xml:space="preserve"> then Home Secretary</w:t>
      </w:r>
      <w:r w:rsidR="003959B2">
        <w:t>,</w:t>
      </w:r>
      <w:r>
        <w:t xml:space="preserve"> Theresa May set out a new approach for </w:t>
      </w:r>
      <w:r w:rsidR="00C37F64">
        <w:t xml:space="preserve">the governance of police services that would empower the public through </w:t>
      </w:r>
      <w:r w:rsidR="008A4642">
        <w:t xml:space="preserve">the introduction of Police and Crime Commissioners, locally elected </w:t>
      </w:r>
      <w:r w:rsidR="006F43F4">
        <w:t xml:space="preserve">representatives </w:t>
      </w:r>
      <w:r w:rsidR="00617F86">
        <w:t xml:space="preserve">who will hold the police to account on behalf of the community they serve. </w:t>
      </w:r>
      <w:r w:rsidR="00A57D24">
        <w:t>Further,</w:t>
      </w:r>
      <w:r w:rsidR="00696D98">
        <w:t xml:space="preserve"> she claimed,</w:t>
      </w:r>
      <w:r w:rsidR="00A57D24">
        <w:t xml:space="preserve"> the government will shift their focus </w:t>
      </w:r>
      <w:r w:rsidR="00F63788">
        <w:t xml:space="preserve">to “ensuring the police are effective in dealing with serious crimes and threats that cross force boundaries or national borders” </w:t>
      </w:r>
      <w:sdt>
        <w:sdtPr>
          <w:id w:val="464167531"/>
          <w:citation/>
        </w:sdtPr>
        <w:sdtEndPr/>
        <w:sdtContent>
          <w:r w:rsidR="00166CC6">
            <w:fldChar w:fldCharType="begin"/>
          </w:r>
          <w:r w:rsidR="00166CC6">
            <w:instrText xml:space="preserve"> CITATION Hom10 \l 2057 </w:instrText>
          </w:r>
          <w:r w:rsidR="00166CC6">
            <w:fldChar w:fldCharType="separate"/>
          </w:r>
          <w:r w:rsidRPr="002E7BDB" w:rsidR="002E7BDB">
            <w:rPr>
              <w:noProof/>
            </w:rPr>
            <w:t>(Home Office, 2010)</w:t>
          </w:r>
          <w:r w:rsidR="00166CC6">
            <w:fldChar w:fldCharType="end"/>
          </w:r>
        </w:sdtContent>
      </w:sdt>
      <w:r w:rsidR="00166CC6">
        <w:t>.</w:t>
      </w:r>
    </w:p>
    <w:p w:rsidR="00793798" w:rsidP="00A93253" w:rsidRDefault="00D13C0C" w14:paraId="02C0AFC1" w14:textId="1AAF412E">
      <w:pPr>
        <w:spacing w:line="480" w:lineRule="auto"/>
      </w:pPr>
      <w:r>
        <w:t>The</w:t>
      </w:r>
      <w:r w:rsidR="006A6F7D">
        <w:t xml:space="preserve"> current</w:t>
      </w:r>
      <w:r>
        <w:t xml:space="preserve"> tripartite relationship</w:t>
      </w:r>
      <w:r w:rsidR="00A01662">
        <w:t xml:space="preserve"> for strategic police governance</w:t>
      </w:r>
      <w:r>
        <w:t xml:space="preserve"> that the Home </w:t>
      </w:r>
      <w:r w:rsidR="006A6F7D">
        <w:t>Secretary</w:t>
      </w:r>
      <w:r w:rsidR="000C06A5">
        <w:t xml:space="preserve"> is responsible to Parliament and the British public for delivering nationwide police services</w:t>
      </w:r>
      <w:r w:rsidR="007A75E6">
        <w:t>. The Home Secretary sets</w:t>
      </w:r>
      <w:r w:rsidR="000C06A5">
        <w:t xml:space="preserve"> out a Strategic </w:t>
      </w:r>
      <w:r w:rsidR="00711C43">
        <w:t>Policing Requirement</w:t>
      </w:r>
      <w:r w:rsidR="00696D98">
        <w:t xml:space="preserve"> focussing on those serious crimes and cross force threats. This </w:t>
      </w:r>
      <w:r w:rsidR="00711C43">
        <w:t>feeds into a local Police and Crime Plan submitted by the Police and Crime Commissioner</w:t>
      </w:r>
      <w:r w:rsidR="007C0CFE">
        <w:t>,</w:t>
      </w:r>
      <w:r w:rsidR="00696D98">
        <w:t xml:space="preserve"> in consultation with the community.</w:t>
      </w:r>
      <w:r w:rsidR="007C0CFE">
        <w:t xml:space="preserve"> </w:t>
      </w:r>
      <w:r w:rsidR="00226819">
        <w:t>Both</w:t>
      </w:r>
      <w:r w:rsidR="00696D98">
        <w:t xml:space="preserve"> documents</w:t>
      </w:r>
      <w:r w:rsidR="007C0CFE">
        <w:t xml:space="preserve"> should be considered by the Chief </w:t>
      </w:r>
      <w:r w:rsidR="007C0CFE">
        <w:t xml:space="preserve">Constable who is then responsible for </w:t>
      </w:r>
      <w:r w:rsidR="007A75E6">
        <w:t xml:space="preserve">the </w:t>
      </w:r>
      <w:r w:rsidR="007C0CFE">
        <w:t xml:space="preserve">operational work </w:t>
      </w:r>
      <w:r w:rsidR="0077310C">
        <w:t>of the police force which they head.</w:t>
      </w:r>
    </w:p>
    <w:p w:rsidR="00994730" w:rsidP="00A93253" w:rsidRDefault="0077310C" w14:paraId="652690A5" w14:textId="0EE36543">
      <w:pPr>
        <w:spacing w:line="480" w:lineRule="auto"/>
      </w:pPr>
      <w:r>
        <w:t xml:space="preserve">It seems proper that </w:t>
      </w:r>
      <w:r w:rsidR="006B453C">
        <w:t xml:space="preserve">the Home Secretary sets the strategic aims for policing nationally and a locally elected representative sets local plans in consultation with the community they serve. What isn’t so </w:t>
      </w:r>
      <w:r w:rsidR="00BD793E">
        <w:t xml:space="preserve">obvious is why Police and Crime Commissioners </w:t>
      </w:r>
      <w:r w:rsidR="007A75E6">
        <w:t>might</w:t>
      </w:r>
      <w:r w:rsidR="00BD793E">
        <w:t xml:space="preserve"> be aligned to political parties. </w:t>
      </w:r>
      <w:r w:rsidR="001748FC">
        <w:t xml:space="preserve">In the 2021 election, of </w:t>
      </w:r>
      <w:r w:rsidR="00CF27AD">
        <w:t xml:space="preserve">39 Police and Crime Commissioners elected, </w:t>
      </w:r>
      <w:r w:rsidR="001C0393">
        <w:t xml:space="preserve">30 were aligned with the Conservative Party, </w:t>
      </w:r>
      <w:r w:rsidR="00696D98">
        <w:t>The Conservative party being the</w:t>
      </w:r>
      <w:r w:rsidR="001C0393">
        <w:t xml:space="preserve"> government at the time.</w:t>
      </w:r>
      <w:r w:rsidR="00CC5CC8">
        <w:t xml:space="preserve"> It could be argued that going against the party politics may be difficult for those Conservative Party PCCs</w:t>
      </w:r>
      <w:r w:rsidR="00596D4D">
        <w:t>.</w:t>
      </w:r>
      <w:r w:rsidR="001E399B">
        <w:t xml:space="preserve"> </w:t>
      </w:r>
      <w:r w:rsidR="00696D98">
        <w:t xml:space="preserve">It could also be argued that voters may be swayed by political parties rather than skills or qualification for the role. </w:t>
      </w:r>
      <w:r w:rsidR="00CC1793">
        <w:t>In 2021 the PCC elections coincided with elections for local government</w:t>
      </w:r>
      <w:r w:rsidR="00B22E62">
        <w:t xml:space="preserve"> elections in most areas of England </w:t>
      </w:r>
      <w:sdt>
        <w:sdtPr>
          <w:id w:val="506105554"/>
          <w:citation/>
        </w:sdtPr>
        <w:sdtEndPr/>
        <w:sdtContent>
          <w:r w:rsidR="001D7BBF">
            <w:fldChar w:fldCharType="begin"/>
          </w:r>
          <w:r w:rsidR="001D7BBF">
            <w:instrText xml:space="preserve"> CITATION The21 \l 2057 </w:instrText>
          </w:r>
          <w:r w:rsidR="001D7BBF">
            <w:fldChar w:fldCharType="separate"/>
          </w:r>
          <w:r w:rsidRPr="002E7BDB" w:rsidR="002E7BDB">
            <w:rPr>
              <w:noProof/>
            </w:rPr>
            <w:t>(The Electoral Commission, 2021)</w:t>
          </w:r>
          <w:r w:rsidR="001D7BBF">
            <w:fldChar w:fldCharType="end"/>
          </w:r>
        </w:sdtContent>
      </w:sdt>
      <w:r w:rsidR="001D7BBF">
        <w:t>.</w:t>
      </w:r>
    </w:p>
    <w:p w:rsidR="00793798" w:rsidP="00A93253" w:rsidRDefault="00E63C2A" w14:paraId="6FFDEFE9" w14:textId="24596A1F">
      <w:pPr>
        <w:spacing w:line="480" w:lineRule="auto"/>
      </w:pPr>
      <w:r>
        <w:t xml:space="preserve">At a local level, it’s acknowledged that local </w:t>
      </w:r>
      <w:r w:rsidR="0057398F">
        <w:t xml:space="preserve">councils and councillors inform local policing priorities, usually set out and </w:t>
      </w:r>
      <w:r w:rsidR="00475C42">
        <w:t xml:space="preserve">actioned by a neighbourhood policing team. </w:t>
      </w:r>
      <w:r w:rsidR="00691DB9">
        <w:t>Locally set priorities</w:t>
      </w:r>
      <w:r w:rsidR="00081817">
        <w:t xml:space="preserve"> tend to focus on lower level crime and anti-social behaviour which affect quality of life for communities</w:t>
      </w:r>
      <w:r w:rsidR="00AF0270">
        <w:t>, “a dip-sample of 200 ‘neighbourhood priorities’” found that “</w:t>
      </w:r>
      <w:r w:rsidR="00F81698">
        <w:t xml:space="preserve">28 per cent of these relate to antisocial behaviour, 14 per cent to local vehicle crime or burglary, 13 per cent to public drugs activity and </w:t>
      </w:r>
      <w:r w:rsidR="00F80AD1">
        <w:t xml:space="preserve">seven per cent to road safety” </w:t>
      </w:r>
      <w:sdt>
        <w:sdtPr>
          <w:id w:val="-1264605004"/>
          <w:citation/>
        </w:sdtPr>
        <w:sdtEndPr/>
        <w:sdtContent>
          <w:r w:rsidR="00F80AD1">
            <w:fldChar w:fldCharType="begin"/>
          </w:r>
          <w:r w:rsidR="00F80AD1">
            <w:instrText xml:space="preserve"> CITATION Hig20 \l 2057 </w:instrText>
          </w:r>
          <w:r w:rsidR="00F80AD1">
            <w:fldChar w:fldCharType="separate"/>
          </w:r>
          <w:r w:rsidRPr="002E7BDB" w:rsidR="002E7BDB">
            <w:rPr>
              <w:noProof/>
            </w:rPr>
            <w:t>(Higgins, 2020)</w:t>
          </w:r>
          <w:r w:rsidR="00F80AD1">
            <w:fldChar w:fldCharType="end"/>
          </w:r>
        </w:sdtContent>
      </w:sdt>
      <w:r w:rsidR="00F80AD1">
        <w:t xml:space="preserve">. </w:t>
      </w:r>
      <w:r w:rsidR="00081817">
        <w:t xml:space="preserve"> </w:t>
      </w:r>
      <w:r w:rsidR="007A0AC2">
        <w:t>The report goes on to suggest that the public</w:t>
      </w:r>
      <w:r w:rsidR="001D7BBF">
        <w:t xml:space="preserve"> are alive to </w:t>
      </w:r>
      <w:r w:rsidR="005A6975">
        <w:t xml:space="preserve">significant crime matters and do not minimise the work police do in these areas. However, their local priorities potentially contradict this. Local policing objectives could detract from </w:t>
      </w:r>
      <w:r w:rsidR="00BB40DD">
        <w:t xml:space="preserve">policing issues that pose higher threat of harm to people in favour of </w:t>
      </w:r>
      <w:proofErr w:type="gramStart"/>
      <w:r w:rsidR="00BB40DD">
        <w:t>quality of life</w:t>
      </w:r>
      <w:proofErr w:type="gramEnd"/>
      <w:r w:rsidR="00BB40DD">
        <w:t xml:space="preserve"> issues. </w:t>
      </w:r>
      <w:r w:rsidR="007A0AC2">
        <w:t xml:space="preserve"> </w:t>
      </w:r>
    </w:p>
    <w:p w:rsidRPr="00FB4259" w:rsidR="00793798" w:rsidP="00A93253" w:rsidRDefault="004B7B7D" w14:paraId="15538B3C" w14:textId="5B3E5406">
      <w:pPr>
        <w:spacing w:line="480" w:lineRule="auto"/>
      </w:pPr>
      <w:r>
        <w:t>Local policing</w:t>
      </w:r>
      <w:r w:rsidR="000F3638">
        <w:t xml:space="preserve"> aligning with communities they serve</w:t>
      </w:r>
      <w:r w:rsidR="00696D98">
        <w:t xml:space="preserve"> is held to</w:t>
      </w:r>
      <w:r>
        <w:t xml:space="preserve"> be crucial in </w:t>
      </w:r>
      <w:r w:rsidR="00696D98">
        <w:t>building</w:t>
      </w:r>
      <w:r>
        <w:t xml:space="preserve"> public trust and confidence, </w:t>
      </w:r>
      <w:r w:rsidR="00BB40DD">
        <w:t>which furthers</w:t>
      </w:r>
      <w:r w:rsidR="00696D98">
        <w:t xml:space="preserve"> police</w:t>
      </w:r>
      <w:r>
        <w:t xml:space="preserve"> legitimacy</w:t>
      </w:r>
      <w:r w:rsidR="000F3638">
        <w:t xml:space="preserve"> </w:t>
      </w:r>
      <w:sdt>
        <w:sdtPr>
          <w:id w:val="155110042"/>
          <w:citation/>
        </w:sdtPr>
        <w:sdtEndPr/>
        <w:sdtContent>
          <w:r w:rsidR="000F3638">
            <w:fldChar w:fldCharType="begin"/>
          </w:r>
          <w:r w:rsidR="000F3638">
            <w:instrText xml:space="preserve"> CITATION ORe23 \l 2057 </w:instrText>
          </w:r>
          <w:r w:rsidR="000F3638">
            <w:fldChar w:fldCharType="separate"/>
          </w:r>
          <w:r w:rsidRPr="002E7BDB" w:rsidR="002E7BDB">
            <w:rPr>
              <w:noProof/>
            </w:rPr>
            <w:t>(O'Reilly, 2023)</w:t>
          </w:r>
          <w:r w:rsidR="000F3638">
            <w:fldChar w:fldCharType="end"/>
          </w:r>
        </w:sdtContent>
      </w:sdt>
      <w:r w:rsidR="00BB40DD">
        <w:t xml:space="preserve"> with many calls from politicians for a return to neighbourhood policing</w:t>
      </w:r>
      <w:r w:rsidR="00BE1F54">
        <w:t xml:space="preserve"> and more “bobbies on the beat” which may not actually cut crime </w:t>
      </w:r>
      <w:sdt>
        <w:sdtPr>
          <w:id w:val="802350738"/>
          <w:citation/>
        </w:sdtPr>
        <w:sdtEndPr/>
        <w:sdtContent>
          <w:r w:rsidR="00BE1F54">
            <w:fldChar w:fldCharType="begin"/>
          </w:r>
          <w:r w:rsidR="00BE1F54">
            <w:instrText xml:space="preserve"> CITATION Gue19 \l 2057 </w:instrText>
          </w:r>
          <w:r w:rsidR="00BE1F54">
            <w:fldChar w:fldCharType="separate"/>
          </w:r>
          <w:r w:rsidRPr="002E7BDB" w:rsidR="002E7BDB">
            <w:rPr>
              <w:noProof/>
            </w:rPr>
            <w:t>(Guerin, 2019)</w:t>
          </w:r>
          <w:r w:rsidR="00BE1F54">
            <w:fldChar w:fldCharType="end"/>
          </w:r>
        </w:sdtContent>
      </w:sdt>
      <w:r w:rsidR="00BE1F54">
        <w:t>.</w:t>
      </w:r>
      <w:r w:rsidR="00BB40DD">
        <w:t xml:space="preserve"> </w:t>
      </w:r>
      <w:r>
        <w:t>A recommendation from</w:t>
      </w:r>
      <w:r w:rsidR="00A929FE">
        <w:t xml:space="preserve"> Policy Exchange</w:t>
      </w:r>
      <w:r>
        <w:t xml:space="preserve"> is </w:t>
      </w:r>
      <w:r w:rsidR="00F81915">
        <w:t xml:space="preserve">to </w:t>
      </w:r>
      <w:r w:rsidR="00A929FE">
        <w:t>rebuild</w:t>
      </w:r>
      <w:r w:rsidR="00F81915">
        <w:t xml:space="preserve"> ward-based neighbourhood policing teams</w:t>
      </w:r>
      <w:r w:rsidR="00A929FE">
        <w:t xml:space="preserve"> within the Metropolitan Police area</w:t>
      </w:r>
      <w:r w:rsidR="00F81915">
        <w:t xml:space="preserve"> “</w:t>
      </w:r>
      <w:r w:rsidR="00F160EE">
        <w:t>if necessary</w:t>
      </w:r>
      <w:r w:rsidR="00C755F6">
        <w:t>,</w:t>
      </w:r>
      <w:r w:rsidR="00F160EE">
        <w:t xml:space="preserve"> to the detriment of other teams” and</w:t>
      </w:r>
      <w:r w:rsidR="00C755F6">
        <w:t xml:space="preserve"> argues that</w:t>
      </w:r>
      <w:r w:rsidR="00F160EE">
        <w:t xml:space="preserve"> “</w:t>
      </w:r>
      <w:r w:rsidR="00786285">
        <w:t>neighbourhood officer should not be classed as a ‘</w:t>
      </w:r>
      <w:proofErr w:type="spellStart"/>
      <w:r w:rsidR="00786285">
        <w:t>taskable</w:t>
      </w:r>
      <w:proofErr w:type="spellEnd"/>
      <w:r w:rsidR="00786285">
        <w:t>’ resource to be deployed to ‘outstanding incidents</w:t>
      </w:r>
      <w:r w:rsidR="00265D90">
        <w:t xml:space="preserve">’” and that neighbourhood officer should be “ring-fenced </w:t>
      </w:r>
      <w:r w:rsidR="00170E79">
        <w:t>from any other duties with only the most serious exceptions (such as New Year’s Eve, Notting Hill Carnival or the response to the aftermath of a serious terrorist incident”</w:t>
      </w:r>
      <w:r w:rsidR="00446E44">
        <w:t xml:space="preserve"> </w:t>
      </w:r>
      <w:sdt>
        <w:sdtPr>
          <w:id w:val="222963120"/>
          <w:citation/>
        </w:sdtPr>
        <w:sdtEndPr/>
        <w:sdtContent>
          <w:r w:rsidR="00446E44">
            <w:fldChar w:fldCharType="begin"/>
          </w:r>
          <w:r w:rsidR="00446E44">
            <w:instrText xml:space="preserve"> CITATION Spe22 \l 2057 </w:instrText>
          </w:r>
          <w:r w:rsidR="00446E44">
            <w:fldChar w:fldCharType="separate"/>
          </w:r>
          <w:r w:rsidRPr="002E7BDB" w:rsidR="002E7BDB">
            <w:rPr>
              <w:noProof/>
            </w:rPr>
            <w:t>(Spencer, 2022)</w:t>
          </w:r>
          <w:r w:rsidR="00446E44">
            <w:fldChar w:fldCharType="end"/>
          </w:r>
        </w:sdtContent>
      </w:sdt>
      <w:r w:rsidR="00170E79">
        <w:t xml:space="preserve">. </w:t>
      </w:r>
      <w:r w:rsidR="00A929FE">
        <w:t xml:space="preserve">Whilst we know that </w:t>
      </w:r>
      <w:r w:rsidR="00CD397F">
        <w:t>visible policing increases public feeling of safety</w:t>
      </w:r>
      <w:r w:rsidR="00BE1F54">
        <w:t>, w</w:t>
      </w:r>
      <w:r w:rsidR="00CD397F">
        <w:t xml:space="preserve">e also know that </w:t>
      </w:r>
      <w:r w:rsidR="00446E44">
        <w:t>some</w:t>
      </w:r>
      <w:r w:rsidR="00CD397F">
        <w:t xml:space="preserve"> of the recommendations here could give rise to public outrage, as exemplified by</w:t>
      </w:r>
      <w:r w:rsidR="00923A3E">
        <w:t xml:space="preserve"> a recent incident where a Police Community Support Officer</w:t>
      </w:r>
      <w:r w:rsidR="00835022">
        <w:t xml:space="preserve"> from Sussex Police was filmed </w:t>
      </w:r>
      <w:r w:rsidR="00C24FF2">
        <w:t>“</w:t>
      </w:r>
      <w:r w:rsidR="00835022">
        <w:t xml:space="preserve">refusing to </w:t>
      </w:r>
      <w:r w:rsidR="00C24FF2">
        <w:t>respond</w:t>
      </w:r>
      <w:r w:rsidR="00835022">
        <w:t xml:space="preserve"> </w:t>
      </w:r>
      <w:r w:rsidR="003E374E">
        <w:t xml:space="preserve">to an alleged assault in a supermarket” </w:t>
      </w:r>
      <w:sdt>
        <w:sdtPr>
          <w:id w:val="-220680770"/>
          <w:citation/>
        </w:sdtPr>
        <w:sdtEndPr/>
        <w:sdtContent>
          <w:r w:rsidR="003E374E">
            <w:fldChar w:fldCharType="begin"/>
          </w:r>
          <w:r w:rsidR="003E374E">
            <w:instrText xml:space="preserve"> CITATION Mur23 \l 2057 </w:instrText>
          </w:r>
          <w:r w:rsidR="003E374E">
            <w:fldChar w:fldCharType="separate"/>
          </w:r>
          <w:r w:rsidRPr="002E7BDB" w:rsidR="002E7BDB">
            <w:rPr>
              <w:noProof/>
            </w:rPr>
            <w:t>(Mureddu-Reid, 2023)</w:t>
          </w:r>
          <w:r w:rsidR="003E374E">
            <w:fldChar w:fldCharType="end"/>
          </w:r>
        </w:sdtContent>
      </w:sdt>
      <w:r w:rsidR="0068115E">
        <w:t>.</w:t>
      </w:r>
      <w:r w:rsidR="00835022">
        <w:t xml:space="preserve"> </w:t>
      </w:r>
      <w:r w:rsidR="00F378FF">
        <w:t>The Sussex Police and Crime Commissioner</w:t>
      </w:r>
      <w:r w:rsidR="001E3BE3">
        <w:t xml:space="preserve"> stated she was</w:t>
      </w:r>
      <w:r w:rsidR="00F378FF">
        <w:t xml:space="preserve"> “</w:t>
      </w:r>
      <w:r w:rsidR="00F17C4E">
        <w:t>really disappointed and quite frustrated</w:t>
      </w:r>
      <w:r w:rsidR="00F378FF">
        <w:t xml:space="preserve">” </w:t>
      </w:r>
      <w:r w:rsidR="000C4502">
        <w:t>and then referred the matter to the Chief Constable</w:t>
      </w:r>
      <w:r w:rsidR="00933A5B">
        <w:t xml:space="preserve"> who has then referred it to professional standards</w:t>
      </w:r>
      <w:r w:rsidR="00593C16">
        <w:t xml:space="preserve"> to investigate the behaviour</w:t>
      </w:r>
      <w:r w:rsidR="00141B48">
        <w:t xml:space="preserve"> of the PCSO. The Police and Crime Commissioner goes on to suggest actions the PCSO could have taken, such as communicating on the radio or attending the scene themselves</w:t>
      </w:r>
      <w:r w:rsidR="00593C16">
        <w:t xml:space="preserve"> </w:t>
      </w:r>
      <w:sdt>
        <w:sdtPr>
          <w:id w:val="229516391"/>
          <w:citation/>
        </w:sdtPr>
        <w:sdtEndPr/>
        <w:sdtContent>
          <w:r w:rsidR="00E239A7">
            <w:fldChar w:fldCharType="begin"/>
          </w:r>
          <w:r w:rsidR="00E239A7">
            <w:instrText xml:space="preserve"> CITATION Bou23 \l 2057 </w:instrText>
          </w:r>
          <w:r w:rsidR="00E239A7">
            <w:fldChar w:fldCharType="separate"/>
          </w:r>
          <w:r w:rsidRPr="002E7BDB" w:rsidR="002E7BDB">
            <w:rPr>
              <w:noProof/>
            </w:rPr>
            <w:t>(Bourne, 2023)</w:t>
          </w:r>
          <w:r w:rsidR="00E239A7">
            <w:fldChar w:fldCharType="end"/>
          </w:r>
        </w:sdtContent>
      </w:sdt>
      <w:r w:rsidR="00E239A7">
        <w:t xml:space="preserve">. </w:t>
      </w:r>
      <w:r w:rsidR="00CD4318">
        <w:t xml:space="preserve">This could be construed as a political figure, a Conservative party member, </w:t>
      </w:r>
      <w:r w:rsidR="008D1269">
        <w:t>expressing their wishes for the operational response to crime</w:t>
      </w:r>
      <w:r w:rsidR="00341A5A">
        <w:t xml:space="preserve"> which should be the remit of the Chief Constable.</w:t>
      </w:r>
      <w:r w:rsidR="00696D98">
        <w:t xml:space="preserve"> Clearly there is disparity between the wishes of the PCC and recommendations from research conducted by Policy Exchange. Who </w:t>
      </w:r>
      <w:r w:rsidR="00696D98">
        <w:t xml:space="preserve">should the police listen </w:t>
      </w:r>
      <w:proofErr w:type="gramStart"/>
      <w:r w:rsidR="00696D98">
        <w:t>to</w:t>
      </w:r>
      <w:proofErr w:type="gramEnd"/>
      <w:r w:rsidR="00696D98">
        <w:t xml:space="preserve"> and which course of action will improve public trust and confidence?</w:t>
      </w:r>
    </w:p>
    <w:p w:rsidR="00F77A35" w:rsidP="00A93253" w:rsidRDefault="00FB4259" w14:paraId="11DEE5BC" w14:textId="3BAD2128">
      <w:pPr>
        <w:pStyle w:val="Heading2"/>
        <w:spacing w:line="480" w:lineRule="auto"/>
      </w:pPr>
      <w:bookmarkStart w:name="_Toc139975740" w:id="4"/>
      <w:r>
        <w:t>Political Influence on Police Practises</w:t>
      </w:r>
      <w:bookmarkEnd w:id="4"/>
    </w:p>
    <w:p w:rsidR="0093554D" w:rsidP="00A93253" w:rsidRDefault="002157C6" w14:paraId="55AC3F2C" w14:textId="393B7D57">
      <w:pPr>
        <w:spacing w:line="480" w:lineRule="auto"/>
      </w:pPr>
      <w:r>
        <w:t xml:space="preserve">Political influence on policing practises </w:t>
      </w:r>
      <w:r w:rsidR="0057392A">
        <w:t xml:space="preserve">is something that will undoubtedly occur, as politicians hold police to </w:t>
      </w:r>
      <w:r w:rsidR="00696D98">
        <w:t>account,</w:t>
      </w:r>
      <w:r w:rsidR="0057392A">
        <w:t xml:space="preserve"> they will have their own view on what good performance is. </w:t>
      </w:r>
    </w:p>
    <w:p w:rsidR="00340C6B" w:rsidP="00A93253" w:rsidRDefault="00342272" w14:paraId="12E9E3C4" w14:textId="00FCF641">
      <w:pPr>
        <w:spacing w:line="480" w:lineRule="auto"/>
      </w:pPr>
      <w:r>
        <w:t xml:space="preserve">Sir Winston Churchill, as Home Secretary in </w:t>
      </w:r>
      <w:r w:rsidR="00A45C11">
        <w:t>191</w:t>
      </w:r>
      <w:r w:rsidR="00DE68C6">
        <w:t>1</w:t>
      </w:r>
      <w:r w:rsidR="00D66D3F">
        <w:t xml:space="preserve"> became aware of a siege taking place on Sidney Street and he stated that he “thought it my duty to see what was going on</w:t>
      </w:r>
      <w:r w:rsidR="00E10732">
        <w:t>”</w:t>
      </w:r>
      <w:r w:rsidRPr="00696D98" w:rsidR="00696D98">
        <w:t xml:space="preserve"> </w:t>
      </w:r>
      <w:sdt>
        <w:sdtPr>
          <w:id w:val="921220320"/>
          <w:citation/>
        </w:sdtPr>
        <w:sdtEndPr/>
        <w:sdtContent>
          <w:r w:rsidR="00696D98">
            <w:fldChar w:fldCharType="begin"/>
          </w:r>
          <w:r w:rsidR="00696D98">
            <w:instrText xml:space="preserve"> CITATION Smi09 \l 2057 </w:instrText>
          </w:r>
          <w:r w:rsidR="00696D98">
            <w:fldChar w:fldCharType="separate"/>
          </w:r>
          <w:r w:rsidRPr="002E7BDB" w:rsidR="002E7BDB">
            <w:rPr>
              <w:noProof/>
            </w:rPr>
            <w:t>(Smith, 2009)</w:t>
          </w:r>
          <w:r w:rsidR="00696D98">
            <w:fldChar w:fldCharType="end"/>
          </w:r>
        </w:sdtContent>
      </w:sdt>
      <w:r w:rsidR="00696D98">
        <w:t>.</w:t>
      </w:r>
      <w:r w:rsidR="00FF0314">
        <w:t xml:space="preserve"> This curiosity led to Churchill standing amongst the police officers</w:t>
      </w:r>
      <w:r w:rsidR="00275890">
        <w:t xml:space="preserve">, </w:t>
      </w:r>
      <w:r w:rsidR="00696D98">
        <w:t>giving</w:t>
      </w:r>
      <w:r w:rsidR="00E54F4D">
        <w:t xml:space="preserve"> operational </w:t>
      </w:r>
      <w:proofErr w:type="gramStart"/>
      <w:r w:rsidR="00696D98">
        <w:t>orders</w:t>
      </w:r>
      <w:proofErr w:type="gramEnd"/>
      <w:r w:rsidR="00E54F4D">
        <w:t xml:space="preserve"> and making command decisions such as </w:t>
      </w:r>
      <w:r w:rsidR="00AF6338">
        <w:t>denying the fire brigade access to a burning building</w:t>
      </w:r>
      <w:r w:rsidR="00C9446C">
        <w:t xml:space="preserve">. An extreme example, but one where a politician has clearly </w:t>
      </w:r>
      <w:r w:rsidR="008C749F">
        <w:t xml:space="preserve">ventured into operational </w:t>
      </w:r>
      <w:r w:rsidR="00340C6B">
        <w:t xml:space="preserve">matters. </w:t>
      </w:r>
      <w:r w:rsidR="009A7127">
        <w:t xml:space="preserve">Smith goes on to explain how Churchill </w:t>
      </w:r>
      <w:r w:rsidR="00B97A00">
        <w:t xml:space="preserve">faced criticism and ridicule for his interference </w:t>
      </w:r>
      <w:r w:rsidR="00676434">
        <w:t>and that Churchill himself believed he had acted improperly.</w:t>
      </w:r>
      <w:r w:rsidR="00DD4BBA">
        <w:t xml:space="preserve"> </w:t>
      </w:r>
      <w:r w:rsidR="00340C6B">
        <w:t xml:space="preserve"> </w:t>
      </w:r>
    </w:p>
    <w:p w:rsidR="00340C6B" w:rsidP="00A93253" w:rsidRDefault="00340C6B" w14:paraId="7BC2A74D" w14:textId="41B721B0">
      <w:pPr>
        <w:spacing w:line="480" w:lineRule="auto"/>
      </w:pPr>
      <w:r>
        <w:t xml:space="preserve">There are recent examples of politicians and political influences impacting police practises. </w:t>
      </w:r>
      <w:r w:rsidR="00335DFE">
        <w:t xml:space="preserve">Suella Braverman, the current Home Secretary, has recently </w:t>
      </w:r>
      <w:r w:rsidR="00465673">
        <w:t>urged police forces to “ramp up the use of stop and search powers”</w:t>
      </w:r>
      <w:r w:rsidR="008C714E">
        <w:t xml:space="preserve"> </w:t>
      </w:r>
      <w:sdt>
        <w:sdtPr>
          <w:id w:val="-1203698481"/>
          <w:citation/>
        </w:sdtPr>
        <w:sdtEndPr/>
        <w:sdtContent>
          <w:r w:rsidR="008C714E">
            <w:fldChar w:fldCharType="begin"/>
          </w:r>
          <w:r w:rsidR="008C714E">
            <w:instrText xml:space="preserve"> CITATION The23 \l 2057 </w:instrText>
          </w:r>
          <w:r w:rsidR="008C714E">
            <w:fldChar w:fldCharType="separate"/>
          </w:r>
          <w:r w:rsidRPr="002E7BDB" w:rsidR="002E7BDB">
            <w:rPr>
              <w:noProof/>
            </w:rPr>
            <w:t>(Therrien, 2023)</w:t>
          </w:r>
          <w:r w:rsidR="008C714E">
            <w:fldChar w:fldCharType="end"/>
          </w:r>
        </w:sdtContent>
      </w:sdt>
      <w:r w:rsidR="008C714E">
        <w:t>.</w:t>
      </w:r>
      <w:r w:rsidR="00465673">
        <w:t xml:space="preserve"> </w:t>
      </w:r>
      <w:r w:rsidR="00144EB4">
        <w:t xml:space="preserve">It could be argued that this is a step beyond the strategic </w:t>
      </w:r>
      <w:r w:rsidR="00B4723A">
        <w:t>role</w:t>
      </w:r>
      <w:r w:rsidR="00144EB4">
        <w:t xml:space="preserve"> that the Home Secretary should </w:t>
      </w:r>
      <w:r w:rsidR="00B4723A">
        <w:t>play</w:t>
      </w:r>
      <w:r w:rsidR="00144EB4">
        <w:t xml:space="preserve"> and more of a directive of police operations. </w:t>
      </w:r>
    </w:p>
    <w:p w:rsidR="00E76656" w:rsidP="00A93253" w:rsidRDefault="00E76656" w14:paraId="2EB73A5B" w14:textId="6E4D3678">
      <w:pPr>
        <w:spacing w:line="480" w:lineRule="auto"/>
      </w:pPr>
      <w:r>
        <w:t xml:space="preserve">Stop and Search is a </w:t>
      </w:r>
      <w:r w:rsidR="0073292C">
        <w:t xml:space="preserve">policing tactic that has been </w:t>
      </w:r>
      <w:r w:rsidR="008B1E39">
        <w:t>a heavily contentious issue over recent years</w:t>
      </w:r>
      <w:r w:rsidR="006A3AF7">
        <w:t xml:space="preserve"> due to its disproportionate impact on </w:t>
      </w:r>
      <w:r w:rsidR="006129EA">
        <w:t xml:space="preserve">some ethnic groups. There appears to be opposing viewpoints from two of the bodies who provide scrutiny and governance for the police services. The Independent Office for Police Complaints published a </w:t>
      </w:r>
      <w:r w:rsidR="009C6DAF">
        <w:t xml:space="preserve">National Stop and Search Learning Report in 2022 which </w:t>
      </w:r>
      <w:r w:rsidR="00D40F27">
        <w:t>calls for a</w:t>
      </w:r>
      <w:r w:rsidR="00A048C0">
        <w:t xml:space="preserve"> </w:t>
      </w:r>
      <w:proofErr w:type="gramStart"/>
      <w:r w:rsidR="00A048C0">
        <w:t>Home</w:t>
      </w:r>
      <w:proofErr w:type="gramEnd"/>
      <w:r w:rsidR="00A048C0">
        <w:t xml:space="preserve"> Office</w:t>
      </w:r>
      <w:r w:rsidR="00D40F27">
        <w:t xml:space="preserve"> review of the legislation that gives police the power to use stop and search</w:t>
      </w:r>
      <w:r w:rsidR="00415746">
        <w:t>, although stresses that it is a legitimate policing tactic</w:t>
      </w:r>
      <w:r w:rsidR="00D40F27">
        <w:t xml:space="preserve">. It also states that </w:t>
      </w:r>
      <w:r w:rsidR="00D32D91">
        <w:t xml:space="preserve">they wish to “improve policing practise so that people from a Black, Asian, or other minority ethnic background from stop and search are not disproportionately impacted” </w:t>
      </w:r>
      <w:sdt>
        <w:sdtPr>
          <w:id w:val="-1514519343"/>
          <w:citation/>
        </w:sdtPr>
        <w:sdtEndPr/>
        <w:sdtContent>
          <w:r w:rsidR="00D32D91">
            <w:fldChar w:fldCharType="begin"/>
          </w:r>
          <w:r w:rsidR="00D32D91">
            <w:instrText xml:space="preserve"> CITATION Ind22 \l 2057 </w:instrText>
          </w:r>
          <w:r w:rsidR="00D32D91">
            <w:fldChar w:fldCharType="separate"/>
          </w:r>
          <w:r w:rsidRPr="002E7BDB" w:rsidR="002E7BDB">
            <w:rPr>
              <w:noProof/>
            </w:rPr>
            <w:t>(Independent Office for Police Conduct, 2022)</w:t>
          </w:r>
          <w:r w:rsidR="00D32D91">
            <w:fldChar w:fldCharType="end"/>
          </w:r>
        </w:sdtContent>
      </w:sdt>
      <w:r w:rsidR="00D32D91">
        <w:t xml:space="preserve">. Whereas the </w:t>
      </w:r>
      <w:r w:rsidR="006F5079">
        <w:t xml:space="preserve">Home Office said it “accepted that black men were more likely to be stopped by police, but that they were also ‘disproportionately affected’ by knife crime” </w:t>
      </w:r>
      <w:sdt>
        <w:sdtPr>
          <w:id w:val="933163030"/>
          <w:citation/>
        </w:sdtPr>
        <w:sdtEndPr/>
        <w:sdtContent>
          <w:r w:rsidR="00B63D27">
            <w:fldChar w:fldCharType="begin"/>
          </w:r>
          <w:r w:rsidR="00B63D27">
            <w:instrText xml:space="preserve"> CITATION The23 \l 2057 </w:instrText>
          </w:r>
          <w:r w:rsidR="00B63D27">
            <w:fldChar w:fldCharType="separate"/>
          </w:r>
          <w:r w:rsidRPr="002E7BDB" w:rsidR="002E7BDB">
            <w:rPr>
              <w:noProof/>
            </w:rPr>
            <w:t>(Therrien, 2023)</w:t>
          </w:r>
          <w:r w:rsidR="00B63D27">
            <w:fldChar w:fldCharType="end"/>
          </w:r>
        </w:sdtContent>
      </w:sdt>
      <w:r w:rsidR="00B63D27">
        <w:t xml:space="preserve">. </w:t>
      </w:r>
      <w:proofErr w:type="gramStart"/>
      <w:r w:rsidR="00B63D27">
        <w:t>So</w:t>
      </w:r>
      <w:proofErr w:type="gramEnd"/>
      <w:r w:rsidR="00B63D27">
        <w:t xml:space="preserve"> in this case, </w:t>
      </w:r>
      <w:r w:rsidR="00C06E3D">
        <w:t xml:space="preserve">is the Chief Constables direction from the Home Secretary what they should follow, should they take heed of the independent body who </w:t>
      </w:r>
      <w:r w:rsidR="00C32786">
        <w:t xml:space="preserve">scrutinises police conduct, or should they retain their operational independence and make their own mind up. </w:t>
      </w:r>
      <w:r w:rsidR="00696D98">
        <w:t xml:space="preserve">Influence from a politician here, may impact negatively on relations between communities and the police. </w:t>
      </w:r>
    </w:p>
    <w:p w:rsidR="009D7CCB" w:rsidP="00A93253" w:rsidRDefault="009D7CCB" w14:paraId="4CB9470F" w14:textId="40BC2AD0">
      <w:pPr>
        <w:spacing w:line="480" w:lineRule="auto"/>
      </w:pPr>
      <w:r>
        <w:t xml:space="preserve">Policing protest is another area in which politicians have delved over recent years, both commenting on the police’s </w:t>
      </w:r>
      <w:r w:rsidR="007818EB">
        <w:t xml:space="preserve">handling of protest </w:t>
      </w:r>
      <w:r w:rsidR="00B4723A">
        <w:t>and</w:t>
      </w:r>
      <w:r w:rsidR="007818EB">
        <w:t xml:space="preserve"> introducing new legislation to allow police to deal with protests as they have requested. </w:t>
      </w:r>
      <w:r w:rsidR="00603917">
        <w:t xml:space="preserve">In </w:t>
      </w:r>
      <w:r w:rsidR="007458D7">
        <w:t xml:space="preserve">a speech at the Association of Police and Crime Commissioners </w:t>
      </w:r>
      <w:r w:rsidR="0053309B">
        <w:t>and National Police Chiefs’ Council Partnership Summit 2022,</w:t>
      </w:r>
      <w:r w:rsidR="00603917">
        <w:t xml:space="preserve"> the Home Secretary </w:t>
      </w:r>
      <w:r w:rsidR="00B32336">
        <w:t>urged Chief Constables to “step up to your public duties in policing protests</w:t>
      </w:r>
      <w:r w:rsidR="001F665A">
        <w:t>”</w:t>
      </w:r>
      <w:r w:rsidR="003865F5">
        <w:t xml:space="preserve"> and</w:t>
      </w:r>
      <w:r w:rsidR="00AB0BAF">
        <w:t xml:space="preserve"> </w:t>
      </w:r>
      <w:r w:rsidR="001F665A">
        <w:t>argued that “scenes of members of the public taking the law into their own hands are a sign of a loss of confidence”</w:t>
      </w:r>
      <w:r w:rsidR="00644698">
        <w:t xml:space="preserve"> </w:t>
      </w:r>
      <w:sdt>
        <w:sdtPr>
          <w:id w:val="-1921405189"/>
          <w:citation/>
        </w:sdtPr>
        <w:sdtEndPr/>
        <w:sdtContent>
          <w:r w:rsidR="00644698">
            <w:fldChar w:fldCharType="begin"/>
          </w:r>
          <w:r w:rsidR="00644698">
            <w:instrText xml:space="preserve"> CITATION Bra22 \l 2057 </w:instrText>
          </w:r>
          <w:r w:rsidR="00644698">
            <w:fldChar w:fldCharType="separate"/>
          </w:r>
          <w:r w:rsidRPr="002E7BDB" w:rsidR="002E7BDB">
            <w:rPr>
              <w:noProof/>
            </w:rPr>
            <w:t>(Braverman, 2022)</w:t>
          </w:r>
          <w:r w:rsidR="00644698">
            <w:fldChar w:fldCharType="end"/>
          </w:r>
        </w:sdtContent>
      </w:sdt>
      <w:r w:rsidR="00644698">
        <w:t>.</w:t>
      </w:r>
      <w:r w:rsidR="003865F5">
        <w:t xml:space="preserve"> Braverman goes on to explain how past court rulings have made </w:t>
      </w:r>
      <w:r w:rsidR="00AB0BAF">
        <w:t>policing</w:t>
      </w:r>
      <w:r w:rsidR="003865F5">
        <w:t xml:space="preserve"> protest more challenging, referencing the R v Zeigler case law</w:t>
      </w:r>
      <w:r w:rsidR="00A106F3">
        <w:t xml:space="preserve"> Braverman says it was “misinterpreted and has only</w:t>
      </w:r>
      <w:r w:rsidR="00AB0BAF">
        <w:t xml:space="preserve"> </w:t>
      </w:r>
      <w:r w:rsidR="00A106F3">
        <w:t>a limited scope”.</w:t>
      </w:r>
      <w:r w:rsidR="006A2018">
        <w:t xml:space="preserve"> In this speech Braverman referenced new public order legislation designed to help police prevent such protests</w:t>
      </w:r>
      <w:r w:rsidR="0012000A">
        <w:t>.</w:t>
      </w:r>
      <w:r w:rsidR="00696D98">
        <w:t xml:space="preserve"> To claim that law has been misinterpreted and we should follow the Home </w:t>
      </w:r>
      <w:r w:rsidR="00696D98">
        <w:t xml:space="preserve">Secretary’s advice, is surely leading to police answering to policy rather than the </w:t>
      </w:r>
      <w:proofErr w:type="spellStart"/>
      <w:r w:rsidR="00696D98">
        <w:t>Peelian</w:t>
      </w:r>
      <w:proofErr w:type="spellEnd"/>
      <w:r w:rsidR="00696D98">
        <w:t xml:space="preserve"> Principle of acting “</w:t>
      </w:r>
    </w:p>
    <w:p w:rsidR="002313DC" w:rsidP="00A93253" w:rsidRDefault="00403778" w14:paraId="0E60A20D" w14:textId="3655ACDC">
      <w:pPr>
        <w:spacing w:line="480" w:lineRule="auto"/>
      </w:pPr>
      <w:r>
        <w:t>The Police, Crime, Sentencing and Courts Act 2022 came into being in April 2022 and t</w:t>
      </w:r>
      <w:r w:rsidR="004B3490">
        <w:t xml:space="preserve">he </w:t>
      </w:r>
      <w:r w:rsidR="0012000A">
        <w:t>Public Order Act</w:t>
      </w:r>
      <w:r w:rsidR="004B3490">
        <w:t xml:space="preserve"> 2023</w:t>
      </w:r>
      <w:r w:rsidR="0012000A">
        <w:t xml:space="preserve"> came into being </w:t>
      </w:r>
      <w:r w:rsidR="00F73E78">
        <w:t>in May 2023,</w:t>
      </w:r>
      <w:r>
        <w:t xml:space="preserve"> both</w:t>
      </w:r>
      <w:r w:rsidR="00F73E78">
        <w:t xml:space="preserve"> giving police new powers to deal with disruptive protest tactics as well as</w:t>
      </w:r>
      <w:r w:rsidR="004A2568">
        <w:t xml:space="preserve"> defining </w:t>
      </w:r>
      <w:r w:rsidR="004026B3">
        <w:t>the l</w:t>
      </w:r>
      <w:r w:rsidR="003F252C">
        <w:t>imit</w:t>
      </w:r>
      <w:r w:rsidR="004026B3">
        <w:t xml:space="preserve"> of disruption that will be tolerated</w:t>
      </w:r>
      <w:r>
        <w:t xml:space="preserve">. </w:t>
      </w:r>
      <w:r w:rsidR="004026B3">
        <w:t xml:space="preserve">The legislation </w:t>
      </w:r>
      <w:r w:rsidR="00E41B71">
        <w:t>was first introduced</w:t>
      </w:r>
      <w:r w:rsidR="003F252C">
        <w:t xml:space="preserve"> by the Conservative government</w:t>
      </w:r>
      <w:r w:rsidR="00E41B71">
        <w:t xml:space="preserve"> in the wake of increasing </w:t>
      </w:r>
      <w:r w:rsidR="003F252C">
        <w:t>protests</w:t>
      </w:r>
      <w:r w:rsidR="00E41B71">
        <w:t xml:space="preserve"> from groups such as Extinction Rebellion and Just Stop Oil</w:t>
      </w:r>
      <w:r w:rsidR="000408D2">
        <w:t>, resulting in disruption such as blocked highways and sites critical to national infrastructure</w:t>
      </w:r>
      <w:r w:rsidR="003F252C">
        <w:t xml:space="preserve">. </w:t>
      </w:r>
      <w:r w:rsidR="00C5514A">
        <w:t xml:space="preserve">The legislation has received much criticism, with a campaign titled ‘Kill the Bill’ being created to counter it. Many protests were held across the country in </w:t>
      </w:r>
      <w:r w:rsidR="00FA25A9">
        <w:t>opposition to the</w:t>
      </w:r>
      <w:r w:rsidR="00E36F71">
        <w:t xml:space="preserve"> new legislation. Ex-Labour leader Jeremy Corbyn “urged marchers to ‘stand up for the right to protest’”</w:t>
      </w:r>
      <w:r w:rsidR="00774E74">
        <w:t xml:space="preserve"> </w:t>
      </w:r>
      <w:sdt>
        <w:sdtPr>
          <w:id w:val="-784724408"/>
          <w:citation/>
        </w:sdtPr>
        <w:sdtEndPr/>
        <w:sdtContent>
          <w:r w:rsidR="00774E74">
            <w:fldChar w:fldCharType="begin"/>
          </w:r>
          <w:r w:rsidR="00774E74">
            <w:instrText xml:space="preserve"> CITATION BBC21 \l 2057 </w:instrText>
          </w:r>
          <w:r w:rsidR="00774E74">
            <w:fldChar w:fldCharType="separate"/>
          </w:r>
          <w:r w:rsidRPr="002E7BDB" w:rsidR="002E7BDB">
            <w:rPr>
              <w:noProof/>
            </w:rPr>
            <w:t>(BBC, 2021)</w:t>
          </w:r>
          <w:r w:rsidR="00774E74">
            <w:fldChar w:fldCharType="end"/>
          </w:r>
        </w:sdtContent>
      </w:sdt>
      <w:r w:rsidR="006D64AC">
        <w:t xml:space="preserve"> as he </w:t>
      </w:r>
      <w:r w:rsidR="00BD061D">
        <w:t>opposed the Conservative-led legislation. The legislation clearly divided the country and resulted in numerous, violent protests</w:t>
      </w:r>
      <w:r w:rsidR="006E4EAE">
        <w:t xml:space="preserve"> as well as serious disorder in Bristol</w:t>
      </w:r>
      <w:r w:rsidR="00BD061D">
        <w:t xml:space="preserve"> with police officers being injured as a result</w:t>
      </w:r>
      <w:r w:rsidR="006E4EAE">
        <w:t xml:space="preserve"> </w:t>
      </w:r>
      <w:sdt>
        <w:sdtPr>
          <w:id w:val="-1980381307"/>
          <w:citation/>
        </w:sdtPr>
        <w:sdtEndPr/>
        <w:sdtContent>
          <w:r w:rsidR="006E4EAE">
            <w:fldChar w:fldCharType="begin"/>
          </w:r>
          <w:r w:rsidR="006E4EAE">
            <w:instrText xml:space="preserve"> CITATION Col21 \l 2057 </w:instrText>
          </w:r>
          <w:r w:rsidR="006E4EAE">
            <w:fldChar w:fldCharType="separate"/>
          </w:r>
          <w:r w:rsidRPr="002E7BDB" w:rsidR="002E7BDB">
            <w:rPr>
              <w:noProof/>
            </w:rPr>
            <w:t>(Collier, 2021)</w:t>
          </w:r>
          <w:r w:rsidR="006E4EAE">
            <w:fldChar w:fldCharType="end"/>
          </w:r>
        </w:sdtContent>
      </w:sdt>
      <w:r w:rsidR="006E4EAE">
        <w:t>.</w:t>
      </w:r>
    </w:p>
    <w:p w:rsidR="00F77A35" w:rsidP="00A93253" w:rsidRDefault="0050236D" w14:paraId="19682E0F" w14:textId="34D3DCC7">
      <w:pPr>
        <w:spacing w:line="480" w:lineRule="auto"/>
      </w:pPr>
      <w:r>
        <w:t xml:space="preserve">Policing protests requires a </w:t>
      </w:r>
      <w:r w:rsidR="00604F9A">
        <w:t>“</w:t>
      </w:r>
      <w:r>
        <w:t xml:space="preserve">careful balance between the rights of </w:t>
      </w:r>
      <w:r w:rsidR="00604F9A">
        <w:t xml:space="preserve">the protestors and </w:t>
      </w:r>
      <w:r>
        <w:t>the rights of</w:t>
      </w:r>
      <w:r w:rsidR="00604F9A">
        <w:t xml:space="preserve"> other groups</w:t>
      </w:r>
      <w:r w:rsidR="00FA6C33">
        <w:t>, such as local</w:t>
      </w:r>
      <w:r>
        <w:t xml:space="preserve"> </w:t>
      </w:r>
      <w:r w:rsidR="00604F9A">
        <w:t>residents, businesses and those who hold opposing views</w:t>
      </w:r>
      <w:r w:rsidR="00FA6C33">
        <w:t xml:space="preserve">” </w:t>
      </w:r>
      <w:sdt>
        <w:sdtPr>
          <w:id w:val="476195205"/>
          <w:citation/>
        </w:sdtPr>
        <w:sdtEndPr/>
        <w:sdtContent>
          <w:r w:rsidR="00FA6C33">
            <w:fldChar w:fldCharType="begin"/>
          </w:r>
          <w:r w:rsidR="00FA6C33">
            <w:instrText xml:space="preserve"> CITATION HMI21 \l 2057 </w:instrText>
          </w:r>
          <w:r w:rsidR="00FA6C33">
            <w:fldChar w:fldCharType="separate"/>
          </w:r>
          <w:r w:rsidRPr="002E7BDB" w:rsidR="002E7BDB">
            <w:rPr>
              <w:noProof/>
            </w:rPr>
            <w:t>(HMICFRS, 2021)</w:t>
          </w:r>
          <w:r w:rsidR="00FA6C33">
            <w:fldChar w:fldCharType="end"/>
          </w:r>
        </w:sdtContent>
      </w:sdt>
      <w:r w:rsidR="00FA6C33">
        <w:t xml:space="preserve">. </w:t>
      </w:r>
      <w:r w:rsidR="000575ED">
        <w:t>HMICFRS’s report goes on to explain that police are obliged to facilitate peaceful protest</w:t>
      </w:r>
      <w:r w:rsidR="004C3975">
        <w:t xml:space="preserve"> and acknowledges the difficulty in striking a balance between the rights of protest groups against that of others. </w:t>
      </w:r>
      <w:r w:rsidR="005C200B">
        <w:t xml:space="preserve">It acknowledges </w:t>
      </w:r>
      <w:r w:rsidR="00306809">
        <w:t>that political influence is sometimes felt by police public order commanders</w:t>
      </w:r>
      <w:r w:rsidR="00004081">
        <w:t xml:space="preserve">. One Gold Commander, commenting on protestor removal, said “safety is </w:t>
      </w:r>
      <w:r w:rsidR="00593AF0">
        <w:t>the paramount consideration and political pressure to speed up removals and arrests was unhelpful and could have become unsafe” whilst a Silver Commander commented “</w:t>
      </w:r>
      <w:r w:rsidR="005C7E8D">
        <w:t xml:space="preserve">politicians were trying to put pressure on the force as they felt it was being ‘too soft’ on the </w:t>
      </w:r>
      <w:r w:rsidR="005C7E8D">
        <w:t xml:space="preserve">protestors”. </w:t>
      </w:r>
      <w:r w:rsidR="00941B72">
        <w:t xml:space="preserve">Another case is mentioned where local councillors criticised a police force for allowing a contentious protest to go ahead. The force solicitor was required to explain to the local councillors that police could not legally ban the protest, just because it was an unpopular cause. </w:t>
      </w:r>
    </w:p>
    <w:p w:rsidR="00941B72" w:rsidP="00A93253" w:rsidRDefault="00941B72" w14:paraId="0DA5FA8B" w14:textId="55C036C4">
      <w:pPr>
        <w:spacing w:line="480" w:lineRule="auto"/>
      </w:pPr>
      <w:r>
        <w:t xml:space="preserve">We know that </w:t>
      </w:r>
      <w:r w:rsidR="00810083">
        <w:t xml:space="preserve">local and national politicians have an obligation to their communities to </w:t>
      </w:r>
      <w:r w:rsidR="002047E1">
        <w:t xml:space="preserve">scrutinise police performance, but </w:t>
      </w:r>
      <w:r w:rsidR="00724F80">
        <w:t xml:space="preserve">again is this a case of politicians venturing into police operations and </w:t>
      </w:r>
      <w:r w:rsidR="004D0198">
        <w:t xml:space="preserve">therefore </w:t>
      </w:r>
      <w:r w:rsidR="00724F80">
        <w:t>improper political interference</w:t>
      </w:r>
      <w:r w:rsidR="004D0198">
        <w:t xml:space="preserve"> or could this be looked upon as the government </w:t>
      </w:r>
      <w:r w:rsidR="00E82486">
        <w:t xml:space="preserve">listening to the population and conducting their role </w:t>
      </w:r>
      <w:r w:rsidR="002D3426">
        <w:t xml:space="preserve">in furthering the interests of its citizens and protecting their freedoms. </w:t>
      </w:r>
    </w:p>
    <w:p w:rsidRPr="00FB4259" w:rsidR="00FB4259" w:rsidP="00A93253" w:rsidRDefault="00FB4259" w14:paraId="714E1E2A" w14:textId="77777777" w14:noSpellErr="1">
      <w:pPr>
        <w:spacing w:line="480" w:lineRule="auto"/>
      </w:pPr>
    </w:p>
    <w:p w:rsidR="2BC5B156" w:rsidP="2BC5B156" w:rsidRDefault="2BC5B156" w14:paraId="26BA08B7" w14:textId="21C60396">
      <w:pPr>
        <w:spacing w:line="480" w:lineRule="auto"/>
      </w:pPr>
    </w:p>
    <w:p w:rsidR="2BC5B156" w:rsidP="2BC5B156" w:rsidRDefault="2BC5B156" w14:paraId="364309B2" w14:textId="7AB7CEB4">
      <w:pPr>
        <w:spacing w:line="480" w:lineRule="auto"/>
      </w:pPr>
    </w:p>
    <w:p w:rsidR="008D1269" w:rsidP="00A93253" w:rsidRDefault="00B446A4" w14:paraId="4697830C" w14:textId="5D2F17AE">
      <w:pPr>
        <w:pStyle w:val="Heading1"/>
        <w:spacing w:line="480" w:lineRule="auto"/>
      </w:pPr>
      <w:bookmarkStart w:name="_Toc139975741" w:id="5"/>
      <w:r>
        <w:t>Conclusion</w:t>
      </w:r>
      <w:bookmarkEnd w:id="5"/>
    </w:p>
    <w:p w:rsidR="008D1269" w:rsidP="00A93253" w:rsidRDefault="008D1269" w14:paraId="36C9434D" w14:textId="1D321089">
      <w:pPr>
        <w:spacing w:line="480" w:lineRule="auto"/>
      </w:pPr>
    </w:p>
    <w:p w:rsidR="008D1269" w:rsidP="00A93253" w:rsidRDefault="008D1269" w14:paraId="3EC1359A" w14:textId="20B98072">
      <w:pPr>
        <w:spacing w:line="480" w:lineRule="auto"/>
      </w:pPr>
      <w:r>
        <w:t xml:space="preserve">Clearly, politics and policing will never be completely independent of </w:t>
      </w:r>
      <w:proofErr w:type="gramStart"/>
      <w:r>
        <w:t>each other</w:t>
      </w:r>
      <w:proofErr w:type="gramEnd"/>
      <w:r w:rsidR="003B599D">
        <w:t xml:space="preserve"> nor should we want them to be</w:t>
      </w:r>
      <w:r>
        <w:t>. The police will always be answerable to the government and politicians of the time for their performance and effectiveness</w:t>
      </w:r>
      <w:r w:rsidR="003A43C9">
        <w:t xml:space="preserve"> for the sake of the population they serve. It seems that whilst operational independence may not be defined in legislation, </w:t>
      </w:r>
      <w:proofErr w:type="gramStart"/>
      <w:r w:rsidR="003A43C9">
        <w:t>it is clear that Chief Constables</w:t>
      </w:r>
      <w:proofErr w:type="gramEnd"/>
      <w:r w:rsidR="003A43C9">
        <w:t xml:space="preserve"> have independence for decision making relating to operational matters, but not independence</w:t>
      </w:r>
      <w:r w:rsidR="00E815A7">
        <w:t xml:space="preserve"> or </w:t>
      </w:r>
      <w:r w:rsidR="00666A43">
        <w:t>protection</w:t>
      </w:r>
      <w:r w:rsidR="00E815A7">
        <w:t xml:space="preserve"> from scrutiny over their decisions. There are examples where politicians may have waded too far into the operational </w:t>
      </w:r>
      <w:r w:rsidR="00666A43">
        <w:t>decision-making</w:t>
      </w:r>
      <w:r w:rsidR="00E815A7">
        <w:t xml:space="preserve"> process</w:t>
      </w:r>
      <w:r w:rsidR="00E0766F">
        <w:t xml:space="preserve"> and some examples where politicians have criticised policing action</w:t>
      </w:r>
      <w:r w:rsidR="00207D37">
        <w:t xml:space="preserve"> and possibly damaged public confidence in the police </w:t>
      </w:r>
      <w:sdt>
        <w:sdtPr>
          <w:id w:val="1425838250"/>
          <w:citation/>
        </w:sdtPr>
        <w:sdtEndPr/>
        <w:sdtContent>
          <w:r w:rsidR="00207D37">
            <w:fldChar w:fldCharType="begin"/>
          </w:r>
          <w:r w:rsidR="00207D37">
            <w:instrText xml:space="preserve"> CITATION HMI211 \l 2057 </w:instrText>
          </w:r>
          <w:r w:rsidR="00207D37">
            <w:fldChar w:fldCharType="separate"/>
          </w:r>
          <w:r w:rsidRPr="002E7BDB" w:rsidR="002E7BDB">
            <w:rPr>
              <w:noProof/>
            </w:rPr>
            <w:t>(HMICFRS, 2021)</w:t>
          </w:r>
          <w:r w:rsidR="00207D37">
            <w:fldChar w:fldCharType="end"/>
          </w:r>
        </w:sdtContent>
      </w:sdt>
      <w:r w:rsidR="00207D37">
        <w:t>.</w:t>
      </w:r>
      <w:r w:rsidR="00E815A7">
        <w:t xml:space="preserve"> </w:t>
      </w:r>
      <w:r w:rsidR="00F8281B">
        <w:t>It is right that politicians conduct their duty to represent the interests of the</w:t>
      </w:r>
      <w:r w:rsidR="008614DB">
        <w:t xml:space="preserve"> UK public</w:t>
      </w:r>
      <w:r w:rsidR="0011401F">
        <w:t xml:space="preserve">, and a core function of this is ensuring public services are efficient, delivering what is needed without undue cost </w:t>
      </w:r>
      <w:r w:rsidR="0011401F">
        <w:t>to the public</w:t>
      </w:r>
      <w:r w:rsidR="009F31A2">
        <w:t xml:space="preserve">. There are certainly efficiencies that could be made to ensure politics do not hinder the efficient delivery of public services in favour of </w:t>
      </w:r>
      <w:r w:rsidR="00120F70">
        <w:t xml:space="preserve">retaining power. </w:t>
      </w:r>
    </w:p>
    <w:p w:rsidR="00A93253" w:rsidP="008D1269" w:rsidRDefault="00A93253" w14:paraId="76E0D8F0" w14:textId="77777777"/>
    <w:p w:rsidR="00A93253" w:rsidP="008D1269" w:rsidRDefault="00A93253" w14:paraId="3B77C4C5" w14:textId="77777777"/>
    <w:p w:rsidR="00A93253" w:rsidP="008D1269" w:rsidRDefault="00A93253" w14:paraId="1B4C7A7C" w14:textId="77777777"/>
    <w:p w:rsidR="00A93253" w:rsidP="008D1269" w:rsidRDefault="00A93253" w14:paraId="052F19A6" w14:textId="77777777"/>
    <w:p w:rsidR="00A93253" w:rsidP="008D1269" w:rsidRDefault="00A93253" w14:paraId="0A6ECE31" w14:textId="77777777"/>
    <w:p w:rsidR="00A93253" w:rsidP="008D1269" w:rsidRDefault="00A93253" w14:paraId="1F478DBD" w14:textId="77777777"/>
    <w:p w:rsidR="00A93253" w:rsidP="008D1269" w:rsidRDefault="00A93253" w14:paraId="27E71393" w14:textId="77777777"/>
    <w:p w:rsidR="00A93253" w:rsidP="008D1269" w:rsidRDefault="00A93253" w14:paraId="3C18E12A" w14:textId="77777777"/>
    <w:p w:rsidR="00A93253" w:rsidP="008D1269" w:rsidRDefault="00A93253" w14:paraId="35736764" w14:textId="77777777"/>
    <w:p w:rsidR="00A93253" w:rsidP="008D1269" w:rsidRDefault="00A93253" w14:paraId="5585684E" w14:textId="77777777"/>
    <w:p w:rsidR="005B09B7" w:rsidP="008D1269" w:rsidRDefault="005B09B7" w14:paraId="2663DF10" w14:textId="77777777"/>
    <w:p w:rsidR="005B09B7" w:rsidP="008D1269" w:rsidRDefault="005B09B7" w14:paraId="07666B29" w14:textId="77777777"/>
    <w:p w:rsidR="005B09B7" w:rsidP="008D1269" w:rsidRDefault="005B09B7" w14:paraId="3AE5A674" w14:textId="77777777"/>
    <w:p w:rsidR="005B09B7" w:rsidP="008D1269" w:rsidRDefault="005B09B7" w14:paraId="600F984D" w14:textId="77777777"/>
    <w:p w:rsidR="005B09B7" w:rsidP="008D1269" w:rsidRDefault="005B09B7" w14:paraId="50E7312C" w14:textId="77777777"/>
    <w:p w:rsidR="005B09B7" w:rsidP="008D1269" w:rsidRDefault="005B09B7" w14:paraId="5780D386" w14:textId="77777777"/>
    <w:p w:rsidR="005B09B7" w:rsidP="008D1269" w:rsidRDefault="005B09B7" w14:paraId="1AB153B4" w14:textId="77777777"/>
    <w:p w:rsidR="005B09B7" w:rsidP="008D1269" w:rsidRDefault="005B09B7" w14:paraId="2B50C58B" w14:textId="77777777"/>
    <w:p w:rsidR="005B09B7" w:rsidP="008D1269" w:rsidRDefault="005B09B7" w14:paraId="4A83E976" w14:textId="77777777"/>
    <w:p w:rsidR="005B09B7" w:rsidP="008D1269" w:rsidRDefault="005B09B7" w14:paraId="1640F4A3" w14:textId="77777777"/>
    <w:p w:rsidR="005B09B7" w:rsidP="008D1269" w:rsidRDefault="005B09B7" w14:paraId="429D8838" w14:textId="77777777"/>
    <w:p w:rsidR="005B09B7" w:rsidP="008D1269" w:rsidRDefault="005B09B7" w14:paraId="1585470A" w14:textId="77777777"/>
    <w:p w:rsidR="005B09B7" w:rsidP="008D1269" w:rsidRDefault="005B09B7" w14:paraId="569EF42A" w14:textId="77777777"/>
    <w:p w:rsidR="005B09B7" w:rsidP="008D1269" w:rsidRDefault="005B09B7" w14:paraId="6ABF9AEB" w14:textId="77777777"/>
    <w:bookmarkStart w:name="_Toc139975742" w:displacedByCustomXml="next" w:id="6"/>
    <w:sdt>
      <w:sdtPr>
        <w:id w:val="-808313157"/>
        <w:docPartObj>
          <w:docPartGallery w:val="Bibliographies"/>
          <w:docPartUnique/>
        </w:docPartObj>
        <w:rPr>
          <w:rFonts w:eastAsia="Calibri" w:cs="" w:eastAsiaTheme="minorAscii" w:cstheme="minorBidi"/>
          <w:color w:val="auto"/>
          <w:sz w:val="24"/>
          <w:szCs w:val="24"/>
        </w:rPr>
      </w:sdtPr>
      <w:sdtEndPr>
        <w:rPr>
          <w:rFonts w:eastAsia="Calibri" w:cs="" w:eastAsiaTheme="minorAscii" w:cstheme="minorBidi"/>
          <w:color w:val="auto"/>
          <w:sz w:val="24"/>
          <w:szCs w:val="24"/>
        </w:rPr>
      </w:sdtEndPr>
      <w:sdtContent>
        <w:p w:rsidR="00A93253" w:rsidRDefault="00A93253" w14:paraId="0B4A0086" w14:textId="65A4BE9A">
          <w:pPr>
            <w:pStyle w:val="Heading1"/>
          </w:pPr>
          <w:r w:rsidR="00A93253">
            <w:rPr/>
            <w:t>References</w:t>
          </w:r>
          <w:bookmarkEnd w:id="6"/>
        </w:p>
        <w:sdt>
          <w:sdtPr>
            <w:id w:val="-573587230"/>
            <w:bibliography/>
          </w:sdtPr>
          <w:sdtEndPr/>
          <w:sdtContent>
            <w:p w:rsidR="002E7BDB" w:rsidP="002E7BDB" w:rsidRDefault="00A93253" w14:paraId="4C3911E0" w14:textId="77777777">
              <w:pPr>
                <w:pStyle w:val="Bibliography"/>
                <w:rPr>
                  <w:noProof/>
                  <w:kern w:val="0"/>
                  <w:szCs w:val="24"/>
                  <w14:ligatures w14:val="none"/>
                </w:rPr>
              </w:pPr>
              <w:r>
                <w:fldChar w:fldCharType="begin"/>
              </w:r>
              <w:r>
                <w:instrText xml:space="preserve"> BIBLIOGRAPHY </w:instrText>
              </w:r>
              <w:r>
                <w:fldChar w:fldCharType="separate"/>
              </w:r>
              <w:r w:rsidR="002E7BDB">
                <w:rPr>
                  <w:noProof/>
                </w:rPr>
                <w:t xml:space="preserve">BBC, 2021. </w:t>
              </w:r>
              <w:r w:rsidR="002E7BDB">
                <w:rPr>
                  <w:i/>
                  <w:iCs/>
                  <w:noProof/>
                </w:rPr>
                <w:t xml:space="preserve">Kill the Bill protests: Defend right to protest, Corbyn tells marchers: UK: News. </w:t>
              </w:r>
              <w:r w:rsidR="002E7BDB">
                <w:rPr>
                  <w:noProof/>
                </w:rPr>
                <w:t xml:space="preserve">[Online] </w:t>
              </w:r>
              <w:r w:rsidR="002E7BDB">
                <w:rPr>
                  <w:noProof/>
                </w:rPr>
                <w:br/>
              </w:r>
              <w:r w:rsidR="002E7BDB">
                <w:rPr>
                  <w:noProof/>
                </w:rPr>
                <w:t xml:space="preserve">Available at: </w:t>
              </w:r>
              <w:r w:rsidR="002E7BDB">
                <w:rPr>
                  <w:noProof/>
                  <w:u w:val="single"/>
                </w:rPr>
                <w:t>https://www.bbc.co.uk/news/uk-56627642</w:t>
              </w:r>
              <w:r w:rsidR="002E7BDB">
                <w:rPr>
                  <w:noProof/>
                </w:rPr>
                <w:br/>
              </w:r>
              <w:r w:rsidR="002E7BDB">
                <w:rPr>
                  <w:noProof/>
                </w:rPr>
                <w:t>[Accessed 10 July 2023].</w:t>
              </w:r>
            </w:p>
            <w:p w:rsidR="002E7BDB" w:rsidP="002E7BDB" w:rsidRDefault="002E7BDB" w14:paraId="446F8A6D" w14:textId="77777777">
              <w:pPr>
                <w:pStyle w:val="Bibliography"/>
                <w:rPr>
                  <w:noProof/>
                </w:rPr>
              </w:pPr>
              <w:r>
                <w:rPr>
                  <w:noProof/>
                </w:rPr>
                <w:t xml:space="preserve">Bourne, K., 2023. </w:t>
              </w:r>
              <w:r>
                <w:rPr>
                  <w:i/>
                  <w:iCs/>
                  <w:noProof/>
                </w:rPr>
                <w:t xml:space="preserve">Sussex PCC 'really disappointed' at PCSO who 'refused' to attend shoplifting report </w:t>
              </w:r>
              <w:r>
                <w:rPr>
                  <w:noProof/>
                </w:rPr>
                <w:t>[Interview] (3 July 2023).</w:t>
              </w:r>
            </w:p>
            <w:p w:rsidR="002E7BDB" w:rsidP="002E7BDB" w:rsidRDefault="002E7BDB" w14:paraId="061E5F74" w14:textId="77777777">
              <w:pPr>
                <w:pStyle w:val="Bibliography"/>
                <w:rPr>
                  <w:noProof/>
                </w:rPr>
              </w:pPr>
              <w:r>
                <w:rPr>
                  <w:noProof/>
                </w:rPr>
                <w:t xml:space="preserve">Braverman, S., 2022. </w:t>
              </w:r>
              <w:r>
                <w:rPr>
                  <w:i/>
                  <w:iCs/>
                  <w:noProof/>
                </w:rPr>
                <w:t xml:space="preserve">Suella Braverman Speech at the APCC and NPCC Partnership Summit. </w:t>
              </w:r>
              <w:r>
                <w:rPr>
                  <w:noProof/>
                </w:rPr>
                <w:t xml:space="preserve">[Online] </w:t>
              </w:r>
              <w:r>
                <w:rPr>
                  <w:noProof/>
                </w:rPr>
                <w:br/>
              </w:r>
              <w:r>
                <w:rPr>
                  <w:noProof/>
                </w:rPr>
                <w:t xml:space="preserve">Available at: </w:t>
              </w:r>
              <w:r>
                <w:rPr>
                  <w:noProof/>
                  <w:u w:val="single"/>
                </w:rPr>
                <w:t>https://www.gov.uk/government/speeches/suella-braverman-at-the-apcc-and-npcc-partnership-summit</w:t>
              </w:r>
              <w:r>
                <w:rPr>
                  <w:noProof/>
                </w:rPr>
                <w:br/>
              </w:r>
              <w:r>
                <w:rPr>
                  <w:noProof/>
                </w:rPr>
                <w:t>[Accessed 7 July 2023].</w:t>
              </w:r>
            </w:p>
            <w:p w:rsidR="002E7BDB" w:rsidP="002E7BDB" w:rsidRDefault="002E7BDB" w14:paraId="56408F2D" w14:textId="77777777">
              <w:pPr>
                <w:pStyle w:val="Bibliography"/>
                <w:rPr>
                  <w:noProof/>
                </w:rPr>
              </w:pPr>
              <w:r>
                <w:rPr>
                  <w:noProof/>
                </w:rPr>
                <w:t xml:space="preserve">Brodeur, J., Walsh, W. &amp; Kelling, G., 2023. </w:t>
              </w:r>
              <w:r>
                <w:rPr>
                  <w:i/>
                  <w:iCs/>
                  <w:noProof/>
                </w:rPr>
                <w:t xml:space="preserve">Police: Law, Crime &amp; Punishment: Politics, Law &amp; Government: Encyclopedia Britannica. </w:t>
              </w:r>
              <w:r>
                <w:rPr>
                  <w:noProof/>
                </w:rPr>
                <w:t xml:space="preserve">[Online] </w:t>
              </w:r>
              <w:r>
                <w:rPr>
                  <w:noProof/>
                </w:rPr>
                <w:br/>
              </w:r>
              <w:r>
                <w:rPr>
                  <w:noProof/>
                </w:rPr>
                <w:t xml:space="preserve">Available at: </w:t>
              </w:r>
              <w:r>
                <w:rPr>
                  <w:noProof/>
                  <w:u w:val="single"/>
                </w:rPr>
                <w:t>https://www.britannica.com/topic/police</w:t>
              </w:r>
              <w:r>
                <w:rPr>
                  <w:noProof/>
                </w:rPr>
                <w:br/>
              </w:r>
              <w:r>
                <w:rPr>
                  <w:noProof/>
                </w:rPr>
                <w:t>[Accessed 6 July 2023].</w:t>
              </w:r>
            </w:p>
            <w:p w:rsidR="002E7BDB" w:rsidP="002E7BDB" w:rsidRDefault="002E7BDB" w14:paraId="05C1875F" w14:textId="77777777">
              <w:pPr>
                <w:pStyle w:val="Bibliography"/>
                <w:rPr>
                  <w:noProof/>
                </w:rPr>
              </w:pPr>
              <w:r>
                <w:rPr>
                  <w:noProof/>
                </w:rPr>
                <w:t xml:space="preserve">Collier, I., 2021. </w:t>
              </w:r>
              <w:r>
                <w:rPr>
                  <w:i/>
                  <w:iCs/>
                  <w:noProof/>
                </w:rPr>
                <w:t xml:space="preserve">Bristol 'Kill The Bill' protest: 21 officers injured - two seriously - by rioters who 'came for fight with police'. </w:t>
              </w:r>
              <w:r>
                <w:rPr>
                  <w:noProof/>
                </w:rPr>
                <w:t xml:space="preserve">[Online] </w:t>
              </w:r>
              <w:r>
                <w:rPr>
                  <w:noProof/>
                </w:rPr>
                <w:br/>
              </w:r>
              <w:r>
                <w:rPr>
                  <w:noProof/>
                </w:rPr>
                <w:t xml:space="preserve">Available at: </w:t>
              </w:r>
              <w:r>
                <w:rPr>
                  <w:noProof/>
                  <w:u w:val="single"/>
                </w:rPr>
                <w:t>https://news.sky.com/story/bristol-kill-the-bill-protest-20-officers-injured-two-seriously-by-rioters-who-came-for-fight-with-police-12253360</w:t>
              </w:r>
              <w:r>
                <w:rPr>
                  <w:noProof/>
                </w:rPr>
                <w:br/>
              </w:r>
              <w:r>
                <w:rPr>
                  <w:noProof/>
                </w:rPr>
                <w:t>[Accessed 10 July 2023].</w:t>
              </w:r>
            </w:p>
            <w:p w:rsidR="002E7BDB" w:rsidP="002E7BDB" w:rsidRDefault="002E7BDB" w14:paraId="6C72E8B4" w14:textId="77777777">
              <w:pPr>
                <w:pStyle w:val="Bibliography"/>
                <w:rPr>
                  <w:noProof/>
                </w:rPr>
              </w:pPr>
              <w:r>
                <w:rPr>
                  <w:noProof/>
                </w:rPr>
                <w:t xml:space="preserve">Guerin, B., 2019. </w:t>
              </w:r>
              <w:r>
                <w:rPr>
                  <w:i/>
                  <w:iCs/>
                  <w:noProof/>
                </w:rPr>
                <w:t xml:space="preserve">More “bobbies on the beat” are unlikely to reduce crime: Topics: Our Work: Institute for Government. </w:t>
              </w:r>
              <w:r>
                <w:rPr>
                  <w:noProof/>
                </w:rPr>
                <w:t xml:space="preserve">[Online] </w:t>
              </w:r>
              <w:r>
                <w:rPr>
                  <w:noProof/>
                </w:rPr>
                <w:br/>
              </w:r>
              <w:r>
                <w:rPr>
                  <w:noProof/>
                </w:rPr>
                <w:t xml:space="preserve">Available at: </w:t>
              </w:r>
              <w:r>
                <w:rPr>
                  <w:noProof/>
                  <w:u w:val="single"/>
                </w:rPr>
                <w:t>https://www.instituteforgovernment.org.uk/article/comment/more-bobbies-beat-are-unlikely-reduce-crime</w:t>
              </w:r>
              <w:r>
                <w:rPr>
                  <w:noProof/>
                </w:rPr>
                <w:br/>
              </w:r>
              <w:r>
                <w:rPr>
                  <w:noProof/>
                </w:rPr>
                <w:t>[Accessed 9 July 2023].</w:t>
              </w:r>
            </w:p>
            <w:p w:rsidR="002E7BDB" w:rsidP="002E7BDB" w:rsidRDefault="002E7BDB" w14:paraId="0F562D24" w14:textId="77777777">
              <w:pPr>
                <w:pStyle w:val="Bibliography"/>
                <w:rPr>
                  <w:noProof/>
                </w:rPr>
              </w:pPr>
              <w:r>
                <w:rPr>
                  <w:noProof/>
                </w:rPr>
                <w:t xml:space="preserve">Higgins, A., 2020. </w:t>
              </w:r>
              <w:r>
                <w:rPr>
                  <w:i/>
                  <w:iCs/>
                  <w:noProof/>
                </w:rPr>
                <w:t xml:space="preserve">Policing and the Public: Understanding Public Priorities, Attitudes and Expectations, </w:t>
              </w:r>
              <w:r>
                <w:rPr>
                  <w:noProof/>
                </w:rPr>
                <w:t>London: The Police Foundation.</w:t>
              </w:r>
            </w:p>
            <w:p w:rsidR="002E7BDB" w:rsidP="002E7BDB" w:rsidRDefault="002E7BDB" w14:paraId="780E7958" w14:textId="77777777">
              <w:pPr>
                <w:pStyle w:val="Bibliography"/>
                <w:rPr>
                  <w:noProof/>
                </w:rPr>
              </w:pPr>
              <w:r>
                <w:rPr>
                  <w:noProof/>
                </w:rPr>
                <w:t xml:space="preserve">HMICFRS, 2021. </w:t>
              </w:r>
              <w:r>
                <w:rPr>
                  <w:i/>
                  <w:iCs/>
                  <w:noProof/>
                </w:rPr>
                <w:t xml:space="preserve">Getting the balance right? An inspection of how effectively the police deal with protests, </w:t>
              </w:r>
              <w:r>
                <w:rPr>
                  <w:noProof/>
                </w:rPr>
                <w:t>London: HMICFRS.</w:t>
              </w:r>
            </w:p>
            <w:p w:rsidR="002E7BDB" w:rsidP="002E7BDB" w:rsidRDefault="002E7BDB" w14:paraId="5E5218CE" w14:textId="77777777">
              <w:pPr>
                <w:pStyle w:val="Bibliography"/>
                <w:rPr>
                  <w:noProof/>
                </w:rPr>
              </w:pPr>
              <w:r>
                <w:rPr>
                  <w:noProof/>
                </w:rPr>
                <w:t xml:space="preserve">HMICFRS, 2021. </w:t>
              </w:r>
              <w:r>
                <w:rPr>
                  <w:i/>
                  <w:iCs/>
                  <w:noProof/>
                </w:rPr>
                <w:t xml:space="preserve">The Sarah Everard vigil – An inspection of the Metropolitan Police Service’s policing of a vigil held in commemoration of Sarah Everard on Clapham Common on Saturday 13 March 2021, </w:t>
              </w:r>
              <w:r>
                <w:rPr>
                  <w:noProof/>
                </w:rPr>
                <w:t>London: HMICFRS.</w:t>
              </w:r>
            </w:p>
            <w:p w:rsidR="002E7BDB" w:rsidP="002E7BDB" w:rsidRDefault="002E7BDB" w14:paraId="0E8E9026" w14:textId="77777777">
              <w:pPr>
                <w:pStyle w:val="Bibliography"/>
                <w:rPr>
                  <w:noProof/>
                </w:rPr>
              </w:pPr>
              <w:r>
                <w:rPr>
                  <w:noProof/>
                </w:rPr>
                <w:t xml:space="preserve">Home Office, 2010. </w:t>
              </w:r>
              <w:r>
                <w:rPr>
                  <w:i/>
                  <w:iCs/>
                  <w:noProof/>
                </w:rPr>
                <w:t xml:space="preserve">Policing in the 21st Century: Reconnecting police and the people, </w:t>
              </w:r>
              <w:r>
                <w:rPr>
                  <w:noProof/>
                </w:rPr>
                <w:t>Norwich: The Stationary Office.</w:t>
              </w:r>
            </w:p>
            <w:p w:rsidR="002E7BDB" w:rsidP="002E7BDB" w:rsidRDefault="002E7BDB" w14:paraId="0E3CB835" w14:textId="77777777">
              <w:pPr>
                <w:pStyle w:val="Bibliography"/>
                <w:rPr>
                  <w:noProof/>
                </w:rPr>
              </w:pPr>
              <w:r>
                <w:rPr>
                  <w:noProof/>
                </w:rPr>
                <w:t xml:space="preserve">Hughes, T., 2021. </w:t>
              </w:r>
              <w:r>
                <w:rPr>
                  <w:i/>
                  <w:iCs/>
                  <w:noProof/>
                </w:rPr>
                <w:t xml:space="preserve">Priti Patel and Sadiq Khan ask for investigation into Sarah Everard vigil policing: UK: News: Evening Standard. </w:t>
              </w:r>
              <w:r>
                <w:rPr>
                  <w:noProof/>
                </w:rPr>
                <w:t xml:space="preserve">[Online] </w:t>
              </w:r>
              <w:r>
                <w:rPr>
                  <w:noProof/>
                </w:rPr>
                <w:br/>
              </w:r>
              <w:r>
                <w:rPr>
                  <w:noProof/>
                </w:rPr>
                <w:t xml:space="preserve">Available at: </w:t>
              </w:r>
              <w:r>
                <w:rPr>
                  <w:noProof/>
                  <w:u w:val="single"/>
                </w:rPr>
                <w:t>https://www.standard.co.uk/news/uk/sadiq-khan-met-police-sarah-everard-investigation-b924031.html</w:t>
              </w:r>
              <w:r>
                <w:rPr>
                  <w:noProof/>
                </w:rPr>
                <w:br/>
              </w:r>
              <w:r>
                <w:rPr>
                  <w:noProof/>
                </w:rPr>
                <w:t>[Accessed 10 July 2023].</w:t>
              </w:r>
            </w:p>
            <w:p w:rsidR="002E7BDB" w:rsidP="002E7BDB" w:rsidRDefault="002E7BDB" w14:paraId="4A7377C9" w14:textId="77777777">
              <w:pPr>
                <w:pStyle w:val="Bibliography"/>
                <w:rPr>
                  <w:noProof/>
                </w:rPr>
              </w:pPr>
              <w:r>
                <w:rPr>
                  <w:noProof/>
                </w:rPr>
                <w:t xml:space="preserve">Independent Office for Police Conduct, 2022. </w:t>
              </w:r>
              <w:r>
                <w:rPr>
                  <w:i/>
                  <w:iCs/>
                  <w:noProof/>
                </w:rPr>
                <w:t xml:space="preserve">National Stop and Search Learning Report, </w:t>
              </w:r>
              <w:r>
                <w:rPr>
                  <w:noProof/>
                </w:rPr>
                <w:t>London: IOPC.</w:t>
              </w:r>
            </w:p>
            <w:p w:rsidR="002E7BDB" w:rsidP="002E7BDB" w:rsidRDefault="002E7BDB" w14:paraId="4AC72C24" w14:textId="77777777">
              <w:pPr>
                <w:pStyle w:val="Bibliography"/>
                <w:rPr>
                  <w:noProof/>
                </w:rPr>
              </w:pPr>
              <w:r>
                <w:rPr>
                  <w:noProof/>
                </w:rPr>
                <w:t xml:space="preserve">Jefferson, T. &amp; Grimshaw, R., 1984. </w:t>
              </w:r>
              <w:r>
                <w:rPr>
                  <w:i/>
                  <w:iCs/>
                  <w:noProof/>
                </w:rPr>
                <w:t xml:space="preserve">Controlling the Constable: Police Accountability in England and Wales. </w:t>
              </w:r>
              <w:r>
                <w:rPr>
                  <w:noProof/>
                </w:rPr>
                <w:t>1st ed. London: Frederick Muller Cobden Trust.</w:t>
              </w:r>
            </w:p>
            <w:p w:rsidR="002E7BDB" w:rsidP="002E7BDB" w:rsidRDefault="002E7BDB" w14:paraId="55F53DEA" w14:textId="77777777">
              <w:pPr>
                <w:pStyle w:val="Bibliography"/>
                <w:rPr>
                  <w:noProof/>
                </w:rPr>
              </w:pPr>
              <w:r>
                <w:rPr>
                  <w:noProof/>
                </w:rPr>
                <w:t xml:space="preserve">Jones, C., 2018. </w:t>
              </w:r>
              <w:r>
                <w:rPr>
                  <w:i/>
                  <w:iCs/>
                  <w:noProof/>
                </w:rPr>
                <w:t xml:space="preserve">Sir Robert Peel's Principle of Law Enforcement 1829: Assets: Critical Professional Learning. </w:t>
              </w:r>
              <w:r>
                <w:rPr>
                  <w:noProof/>
                </w:rPr>
                <w:t xml:space="preserve">[Online] </w:t>
              </w:r>
              <w:r>
                <w:rPr>
                  <w:noProof/>
                </w:rPr>
                <w:br/>
              </w:r>
              <w:r>
                <w:rPr>
                  <w:noProof/>
                </w:rPr>
                <w:t xml:space="preserve">Available at: </w:t>
              </w:r>
              <w:r>
                <w:rPr>
                  <w:noProof/>
                  <w:u w:val="single"/>
                </w:rPr>
                <w:t>http://www.criticalprofessionallearning.co.uk/assets/PeelsPrinciples.pdf#:~:text=The%20police%20seek%20and%20preserve%20public%20favour%2C%20not,of%20individual%20sacrifice%20in%20protecting%20and%20preserving%20life.</w:t>
              </w:r>
              <w:r>
                <w:rPr>
                  <w:noProof/>
                </w:rPr>
                <w:br/>
              </w:r>
              <w:r>
                <w:rPr>
                  <w:noProof/>
                </w:rPr>
                <w:t>[Accessed 2 July 2023].</w:t>
              </w:r>
            </w:p>
            <w:p w:rsidR="002E7BDB" w:rsidP="002E7BDB" w:rsidRDefault="002E7BDB" w14:paraId="3C5515DF" w14:textId="77777777">
              <w:pPr>
                <w:pStyle w:val="Bibliography"/>
                <w:rPr>
                  <w:noProof/>
                </w:rPr>
              </w:pPr>
              <w:r>
                <w:rPr>
                  <w:noProof/>
                </w:rPr>
                <w:t xml:space="preserve">Khan, S., 2021. </w:t>
              </w:r>
              <w:r>
                <w:rPr>
                  <w:i/>
                  <w:iCs/>
                  <w:noProof/>
                </w:rPr>
                <w:t xml:space="preserve">Sarah Everard vigil at Clapham Common: Mayor of London Statements: London Assembly. </w:t>
              </w:r>
              <w:r>
                <w:rPr>
                  <w:noProof/>
                </w:rPr>
                <w:t xml:space="preserve">[Online] </w:t>
              </w:r>
              <w:r>
                <w:rPr>
                  <w:noProof/>
                </w:rPr>
                <w:br/>
              </w:r>
              <w:r>
                <w:rPr>
                  <w:noProof/>
                </w:rPr>
                <w:t xml:space="preserve">Available at: </w:t>
              </w:r>
              <w:r>
                <w:rPr>
                  <w:noProof/>
                  <w:u w:val="single"/>
                </w:rPr>
                <w:t>https://www.london.gov.uk/who-we-are/what-mayor-does/mayor-london-statements/sarah-everard-vigil-clapham-common</w:t>
              </w:r>
              <w:r>
                <w:rPr>
                  <w:noProof/>
                </w:rPr>
                <w:br/>
              </w:r>
              <w:r>
                <w:rPr>
                  <w:noProof/>
                </w:rPr>
                <w:t>[Accessed 10 July 2023].</w:t>
              </w:r>
            </w:p>
            <w:p w:rsidR="002E7BDB" w:rsidP="002E7BDB" w:rsidRDefault="002E7BDB" w14:paraId="2734DA04" w14:textId="77777777">
              <w:pPr>
                <w:pStyle w:val="Bibliography"/>
                <w:rPr>
                  <w:noProof/>
                </w:rPr>
              </w:pPr>
              <w:r>
                <w:rPr>
                  <w:noProof/>
                </w:rPr>
                <w:t xml:space="preserve">Kocak, D., 2018. </w:t>
              </w:r>
              <w:r>
                <w:rPr>
                  <w:i/>
                  <w:iCs/>
                  <w:noProof/>
                </w:rPr>
                <w:t xml:space="preserve">Rethinking Community Policing in International Police Reform: Example from Asia. </w:t>
              </w:r>
              <w:r>
                <w:rPr>
                  <w:noProof/>
                </w:rPr>
                <w:t>London: Ubiquity Press.</w:t>
              </w:r>
            </w:p>
            <w:p w:rsidR="002E7BDB" w:rsidP="002E7BDB" w:rsidRDefault="002E7BDB" w14:paraId="319C824D" w14:textId="77777777">
              <w:pPr>
                <w:pStyle w:val="Bibliography"/>
                <w:rPr>
                  <w:noProof/>
                </w:rPr>
              </w:pPr>
              <w:r>
                <w:rPr>
                  <w:noProof/>
                </w:rPr>
                <w:t xml:space="preserve">Mureddu-Reid, H., 2023. </w:t>
              </w:r>
              <w:r>
                <w:rPr>
                  <w:i/>
                  <w:iCs/>
                  <w:noProof/>
                </w:rPr>
                <w:t xml:space="preserve">Sussex PCSO filmed refusing to attend assault at shop: Sussex: Regions: Local News: BBC News. </w:t>
              </w:r>
              <w:r>
                <w:rPr>
                  <w:noProof/>
                </w:rPr>
                <w:t xml:space="preserve">[Online] </w:t>
              </w:r>
              <w:r>
                <w:rPr>
                  <w:noProof/>
                </w:rPr>
                <w:br/>
              </w:r>
              <w:r>
                <w:rPr>
                  <w:noProof/>
                </w:rPr>
                <w:t xml:space="preserve">Available at: </w:t>
              </w:r>
              <w:r>
                <w:rPr>
                  <w:noProof/>
                  <w:u w:val="single"/>
                </w:rPr>
                <w:t>https://www.bbc.co.uk/news/uk-england-sussex-66086890</w:t>
              </w:r>
              <w:r>
                <w:rPr>
                  <w:noProof/>
                </w:rPr>
                <w:br/>
              </w:r>
              <w:r>
                <w:rPr>
                  <w:noProof/>
                </w:rPr>
                <w:t>[Accessed 6 July 2023].</w:t>
              </w:r>
            </w:p>
            <w:p w:rsidR="002E7BDB" w:rsidP="002E7BDB" w:rsidRDefault="002E7BDB" w14:paraId="5C3F9C50" w14:textId="77777777">
              <w:pPr>
                <w:pStyle w:val="Bibliography"/>
                <w:rPr>
                  <w:noProof/>
                </w:rPr>
              </w:pPr>
              <w:r>
                <w:rPr>
                  <w:noProof/>
                </w:rPr>
                <w:t xml:space="preserve">O'Reilly, C., 2023. Doing the right thing? value conflicts and community policing. </w:t>
              </w:r>
              <w:r>
                <w:rPr>
                  <w:i/>
                  <w:iCs/>
                  <w:noProof/>
                </w:rPr>
                <w:t xml:space="preserve">Policing and Society: An International Journal of Research and Policy, </w:t>
              </w:r>
              <w:r>
                <w:rPr>
                  <w:noProof/>
                </w:rPr>
                <w:t>33(1), pp. 1-17.</w:t>
              </w:r>
            </w:p>
            <w:p w:rsidR="002E7BDB" w:rsidP="002E7BDB" w:rsidRDefault="002E7BDB" w14:paraId="0F5C88D3" w14:textId="77777777">
              <w:pPr>
                <w:pStyle w:val="Bibliography"/>
                <w:rPr>
                  <w:noProof/>
                </w:rPr>
              </w:pPr>
              <w:r>
                <w:rPr>
                  <w:noProof/>
                </w:rPr>
                <w:t xml:space="preserve">Patten, C., 1999. </w:t>
              </w:r>
              <w:r>
                <w:rPr>
                  <w:i/>
                  <w:iCs/>
                  <w:noProof/>
                </w:rPr>
                <w:t xml:space="preserve">A New Beginning: Policing in Northern Ireland, </w:t>
              </w:r>
              <w:r>
                <w:rPr>
                  <w:noProof/>
                </w:rPr>
                <w:t>London: UK Parliament.</w:t>
              </w:r>
            </w:p>
            <w:p w:rsidR="002E7BDB" w:rsidP="002E7BDB" w:rsidRDefault="002E7BDB" w14:paraId="6BF9BF5F" w14:textId="77777777">
              <w:pPr>
                <w:pStyle w:val="Bibliography"/>
                <w:rPr>
                  <w:noProof/>
                </w:rPr>
              </w:pPr>
              <w:r>
                <w:rPr>
                  <w:noProof/>
                </w:rPr>
                <w:t xml:space="preserve">Richards, G., 2022. </w:t>
              </w:r>
              <w:r>
                <w:rPr>
                  <w:i/>
                  <w:iCs/>
                  <w:noProof/>
                </w:rPr>
                <w:t xml:space="preserve">Police Accountability: Our Work: Institute for Government. </w:t>
              </w:r>
              <w:r>
                <w:rPr>
                  <w:noProof/>
                </w:rPr>
                <w:t xml:space="preserve">[Online] </w:t>
              </w:r>
              <w:r>
                <w:rPr>
                  <w:noProof/>
                </w:rPr>
                <w:br/>
              </w:r>
              <w:r>
                <w:rPr>
                  <w:noProof/>
                </w:rPr>
                <w:t xml:space="preserve">Available at: </w:t>
              </w:r>
              <w:r>
                <w:rPr>
                  <w:noProof/>
                  <w:u w:val="single"/>
                </w:rPr>
                <w:t>https://www.instituteforgovernment.org.uk/article/explainer/police-accountability</w:t>
              </w:r>
              <w:r>
                <w:rPr>
                  <w:noProof/>
                </w:rPr>
                <w:br/>
              </w:r>
              <w:r>
                <w:rPr>
                  <w:noProof/>
                </w:rPr>
                <w:t>[Accessed 6 July 2023].</w:t>
              </w:r>
            </w:p>
            <w:p w:rsidR="002E7BDB" w:rsidP="002E7BDB" w:rsidRDefault="002E7BDB" w14:paraId="672F8C9B" w14:textId="77777777">
              <w:pPr>
                <w:pStyle w:val="Bibliography"/>
                <w:rPr>
                  <w:noProof/>
                </w:rPr>
              </w:pPr>
              <w:r>
                <w:rPr>
                  <w:noProof/>
                </w:rPr>
                <w:t xml:space="preserve">Shannon, I., 2021. Democratic Oversight and Political Direction of Chief Police Officers in England and Wales: Implications for Police Legitimacy. </w:t>
              </w:r>
              <w:r>
                <w:rPr>
                  <w:i/>
                  <w:iCs/>
                  <w:noProof/>
                </w:rPr>
                <w:t xml:space="preserve">Policing: A Journal of Policy and Practice, </w:t>
              </w:r>
              <w:r>
                <w:rPr>
                  <w:noProof/>
                </w:rPr>
                <w:t>15(2), pp. 912-926.</w:t>
              </w:r>
            </w:p>
            <w:p w:rsidR="002E7BDB" w:rsidP="002E7BDB" w:rsidRDefault="002E7BDB" w14:paraId="26320222" w14:textId="77777777">
              <w:pPr>
                <w:pStyle w:val="Bibliography"/>
                <w:rPr>
                  <w:noProof/>
                </w:rPr>
              </w:pPr>
              <w:r>
                <w:rPr>
                  <w:noProof/>
                </w:rPr>
                <w:t xml:space="preserve">Slaughter, A., 2017. </w:t>
              </w:r>
              <w:r>
                <w:rPr>
                  <w:i/>
                  <w:iCs/>
                  <w:noProof/>
                </w:rPr>
                <w:t xml:space="preserve">3 Responsiblities Every Government has Towards its Citizens: World Economic Forum. </w:t>
              </w:r>
              <w:r>
                <w:rPr>
                  <w:noProof/>
                </w:rPr>
                <w:t xml:space="preserve">[Online] </w:t>
              </w:r>
              <w:r>
                <w:rPr>
                  <w:noProof/>
                </w:rPr>
                <w:br/>
              </w:r>
              <w:r>
                <w:rPr>
                  <w:noProof/>
                </w:rPr>
                <w:t xml:space="preserve">Available at: </w:t>
              </w:r>
              <w:r>
                <w:rPr>
                  <w:noProof/>
                  <w:u w:val="single"/>
                </w:rPr>
                <w:t>https://www.weforum.org/agenda/2017/02/government-responsibility-to-citizens-anne-marie-slaughter/</w:t>
              </w:r>
              <w:r>
                <w:rPr>
                  <w:noProof/>
                </w:rPr>
                <w:br/>
              </w:r>
              <w:r>
                <w:rPr>
                  <w:noProof/>
                </w:rPr>
                <w:t>[Accessed 6 July 2023].</w:t>
              </w:r>
            </w:p>
            <w:p w:rsidR="002E7BDB" w:rsidP="002E7BDB" w:rsidRDefault="002E7BDB" w14:paraId="67889470" w14:textId="77777777">
              <w:pPr>
                <w:pStyle w:val="Bibliography"/>
                <w:rPr>
                  <w:noProof/>
                </w:rPr>
              </w:pPr>
              <w:r>
                <w:rPr>
                  <w:noProof/>
                </w:rPr>
                <w:t xml:space="preserve">Smith, S., 2009. </w:t>
              </w:r>
              <w:r>
                <w:rPr>
                  <w:i/>
                  <w:iCs/>
                  <w:noProof/>
                </w:rPr>
                <w:t xml:space="preserve">The Seige of Sidney Street: Publications: International Churchill Society. </w:t>
              </w:r>
              <w:r>
                <w:rPr>
                  <w:noProof/>
                </w:rPr>
                <w:t xml:space="preserve">[Online] </w:t>
              </w:r>
              <w:r>
                <w:rPr>
                  <w:noProof/>
                </w:rPr>
                <w:br/>
              </w:r>
              <w:r>
                <w:rPr>
                  <w:noProof/>
                </w:rPr>
                <w:t xml:space="preserve">Available at: </w:t>
              </w:r>
              <w:r>
                <w:rPr>
                  <w:noProof/>
                  <w:u w:val="single"/>
                </w:rPr>
                <w:t>https://winstonchurchill.org/the-life-of-churchill/rising-politician/the-siege-of-sidney-street/</w:t>
              </w:r>
              <w:r>
                <w:rPr>
                  <w:noProof/>
                </w:rPr>
                <w:br/>
              </w:r>
              <w:r>
                <w:rPr>
                  <w:noProof/>
                </w:rPr>
                <w:t>[Accessed 2 July 2023].</w:t>
              </w:r>
            </w:p>
            <w:p w:rsidR="002E7BDB" w:rsidP="002E7BDB" w:rsidRDefault="002E7BDB" w14:paraId="7DB36E77" w14:textId="77777777">
              <w:pPr>
                <w:pStyle w:val="Bibliography"/>
                <w:rPr>
                  <w:noProof/>
                </w:rPr>
              </w:pPr>
              <w:r>
                <w:rPr>
                  <w:noProof/>
                </w:rPr>
                <w:t xml:space="preserve">Spencer, D., 2022. </w:t>
              </w:r>
              <w:r>
                <w:rPr>
                  <w:i/>
                  <w:iCs/>
                  <w:noProof/>
                </w:rPr>
                <w:t xml:space="preserve">'Policing Can Win' The New Met Commissioner's First 100 Days, </w:t>
              </w:r>
              <w:r>
                <w:rPr>
                  <w:noProof/>
                </w:rPr>
                <w:t>London: Policy Exchange.</w:t>
              </w:r>
            </w:p>
            <w:p w:rsidR="002E7BDB" w:rsidP="002E7BDB" w:rsidRDefault="002E7BDB" w14:paraId="67A1CD01" w14:textId="77777777">
              <w:pPr>
                <w:pStyle w:val="Bibliography"/>
                <w:rPr>
                  <w:noProof/>
                </w:rPr>
              </w:pPr>
              <w:r>
                <w:rPr>
                  <w:noProof/>
                </w:rPr>
                <w:t xml:space="preserve">The Electoral Commission, 2021. </w:t>
              </w:r>
              <w:r>
                <w:rPr>
                  <w:i/>
                  <w:iCs/>
                  <w:noProof/>
                </w:rPr>
                <w:t xml:space="preserve">Report on the May 2021 elections in England: The Electoral Commission. </w:t>
              </w:r>
              <w:r>
                <w:rPr>
                  <w:noProof/>
                </w:rPr>
                <w:t xml:space="preserve">[Online] </w:t>
              </w:r>
              <w:r>
                <w:rPr>
                  <w:noProof/>
                </w:rPr>
                <w:br/>
              </w:r>
              <w:r>
                <w:rPr>
                  <w:noProof/>
                </w:rPr>
                <w:t xml:space="preserve">Available at: </w:t>
              </w:r>
              <w:r>
                <w:rPr>
                  <w:noProof/>
                  <w:u w:val="single"/>
                </w:rPr>
                <w:t>https://www.electoralcommission.org.uk/who-we-are-and-what-we-do/elections-and-referendums/past-elections-and-referendums/police-and-crime-commissioner-elections/report-may-2021-elections-england</w:t>
              </w:r>
              <w:r>
                <w:rPr>
                  <w:noProof/>
                </w:rPr>
                <w:br/>
              </w:r>
              <w:r>
                <w:rPr>
                  <w:noProof/>
                </w:rPr>
                <w:t>[Accessed 11 July 2023].</w:t>
              </w:r>
            </w:p>
            <w:p w:rsidR="002E7BDB" w:rsidP="002E7BDB" w:rsidRDefault="002E7BDB" w14:paraId="45429048" w14:textId="77777777">
              <w:pPr>
                <w:pStyle w:val="Bibliography"/>
                <w:rPr>
                  <w:noProof/>
                </w:rPr>
              </w:pPr>
              <w:r>
                <w:rPr>
                  <w:noProof/>
                </w:rPr>
                <w:t xml:space="preserve">Therrien, A., 2023. </w:t>
              </w:r>
              <w:r>
                <w:rPr>
                  <w:i/>
                  <w:iCs/>
                  <w:noProof/>
                </w:rPr>
                <w:t xml:space="preserve">Stop and Search: Suella Braverman urges forces to 'ramp up' measure: UK: BBC News. </w:t>
              </w:r>
              <w:r>
                <w:rPr>
                  <w:noProof/>
                </w:rPr>
                <w:t xml:space="preserve">[Online] </w:t>
              </w:r>
              <w:r>
                <w:rPr>
                  <w:noProof/>
                </w:rPr>
                <w:br/>
              </w:r>
              <w:r>
                <w:rPr>
                  <w:noProof/>
                </w:rPr>
                <w:t xml:space="preserve">Available at: </w:t>
              </w:r>
              <w:r>
                <w:rPr>
                  <w:noProof/>
                  <w:u w:val="single"/>
                </w:rPr>
                <w:t>https://www.bbc.co.uk/news/uk-65945415</w:t>
              </w:r>
              <w:r>
                <w:rPr>
                  <w:noProof/>
                </w:rPr>
                <w:br/>
              </w:r>
              <w:r>
                <w:rPr>
                  <w:noProof/>
                </w:rPr>
                <w:t>[Accessed 6 July 2023].</w:t>
              </w:r>
            </w:p>
            <w:p w:rsidR="002E7BDB" w:rsidP="002E7BDB" w:rsidRDefault="002E7BDB" w14:paraId="25A5E9BB" w14:textId="77777777">
              <w:pPr>
                <w:pStyle w:val="Bibliography"/>
                <w:rPr>
                  <w:noProof/>
                </w:rPr>
              </w:pPr>
              <w:r>
                <w:rPr>
                  <w:noProof/>
                </w:rPr>
                <w:t xml:space="preserve">UK Parliament, 2016. </w:t>
              </w:r>
              <w:r>
                <w:rPr>
                  <w:i/>
                  <w:iCs/>
                  <w:noProof/>
                </w:rPr>
                <w:t xml:space="preserve">Police Prisons and Penal Reform: About Parliament: UK Parliament. </w:t>
              </w:r>
              <w:r>
                <w:rPr>
                  <w:noProof/>
                </w:rPr>
                <w:t xml:space="preserve">[Online] </w:t>
              </w:r>
              <w:r>
                <w:rPr>
                  <w:noProof/>
                </w:rPr>
                <w:br/>
              </w:r>
              <w:r>
                <w:rPr>
                  <w:noProof/>
                </w:rPr>
                <w:t xml:space="preserve">Available at: </w:t>
              </w:r>
              <w:r>
                <w:rPr>
                  <w:noProof/>
                  <w:u w:val="single"/>
                </w:rPr>
                <w:t>https://www.parliament.uk/about/living-heritage/transformingsociety/laworder/policeprisons/overview/metropolitanpolice/</w:t>
              </w:r>
              <w:r>
                <w:rPr>
                  <w:noProof/>
                </w:rPr>
                <w:br/>
              </w:r>
              <w:r>
                <w:rPr>
                  <w:noProof/>
                </w:rPr>
                <w:t>[Accessed 2 July 2023].</w:t>
              </w:r>
            </w:p>
            <w:p w:rsidRPr="00864EDA" w:rsidR="00A93253" w:rsidP="002E7BDB" w:rsidRDefault="00A93253" w14:paraId="3102D5DE" w14:textId="2DE6302C">
              <w:pPr>
                <w:rPr>
                  <w:i/>
                  <w:iCs/>
                  <w:noProof/>
                </w:rPr>
              </w:pPr>
              <w:r>
                <w:rPr>
                  <w:b/>
                  <w:bCs/>
                  <w:noProof/>
                </w:rPr>
                <w:fldChar w:fldCharType="end"/>
              </w:r>
              <w:r w:rsidR="00864EDA">
                <w:rPr>
                  <w:i/>
                  <w:iCs/>
                  <w:noProof/>
                </w:rPr>
                <w:t>The Policing Protocol Order 2011</w:t>
              </w:r>
              <w:r w:rsidR="00BE2815">
                <w:rPr>
                  <w:i/>
                  <w:iCs/>
                  <w:noProof/>
                </w:rPr>
                <w:t xml:space="preserve">, </w:t>
              </w:r>
              <w:r w:rsidR="00BE2815">
                <w:rPr>
                  <w:noProof/>
                </w:rPr>
                <w:t xml:space="preserve">No. 2744. Available at: </w:t>
              </w:r>
              <w:r w:rsidRPr="000A785A" w:rsidR="000A785A">
                <w:t xml:space="preserve"> </w:t>
              </w:r>
              <w:r w:rsidRPr="005B09B7" w:rsidR="000A785A">
                <w:t>https://www.legislation.gov.uk/uksi/2011/2744/schedule/made</w:t>
              </w:r>
              <w:r w:rsidR="000A785A">
                <w:t xml:space="preserve"> </w:t>
              </w:r>
              <w:r w:rsidR="005B09B7">
                <w:br/>
              </w:r>
              <w:r w:rsidR="000A785A">
                <w:t xml:space="preserve">[Accessed </w:t>
              </w:r>
              <w:r w:rsidR="005B09B7">
                <w:t>2</w:t>
              </w:r>
              <w:r w:rsidR="000A785A">
                <w:t xml:space="preserve"> July 2023]</w:t>
              </w:r>
            </w:p>
          </w:sdtContent>
        </w:sdt>
      </w:sdtContent>
    </w:sdt>
    <w:p w:rsidRPr="007F43DA" w:rsidR="007F43DA" w:rsidP="008D1269" w:rsidRDefault="007F43DA" w14:paraId="555935FE" w14:textId="058A8D3D"/>
    <w:sectPr w:rsidRPr="007F43DA" w:rsidR="007F43DA" w:rsidSect="00B446A4">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51ACF" w:rsidP="00151ACF" w:rsidRDefault="00151ACF" w14:paraId="6F098547" w14:textId="77777777">
      <w:pPr>
        <w:spacing w:after="0" w:line="240" w:lineRule="auto"/>
      </w:pPr>
      <w:r>
        <w:separator/>
      </w:r>
    </w:p>
  </w:endnote>
  <w:endnote w:type="continuationSeparator" w:id="0">
    <w:p w:rsidR="00151ACF" w:rsidP="00151ACF" w:rsidRDefault="00151ACF" w14:paraId="322E729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51ACF" w:rsidP="00151ACF" w:rsidRDefault="00151ACF" w14:paraId="010496D6" w14:textId="77777777">
      <w:pPr>
        <w:spacing w:after="0" w:line="240" w:lineRule="auto"/>
      </w:pPr>
      <w:r>
        <w:separator/>
      </w:r>
    </w:p>
  </w:footnote>
  <w:footnote w:type="continuationSeparator" w:id="0">
    <w:p w:rsidR="00151ACF" w:rsidP="00151ACF" w:rsidRDefault="00151ACF" w14:paraId="080FA1C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62E25"/>
    <w:multiLevelType w:val="hybridMultilevel"/>
    <w:tmpl w:val="08CA77DE"/>
    <w:lvl w:ilvl="0" w:tplc="F8B85906">
      <w:numFmt w:val="bullet"/>
      <w:lvlText w:val="•"/>
      <w:lvlJc w:val="left"/>
      <w:pPr>
        <w:ind w:left="1080" w:hanging="72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85A38CB"/>
    <w:multiLevelType w:val="hybridMultilevel"/>
    <w:tmpl w:val="D7FA1504"/>
    <w:lvl w:ilvl="0" w:tplc="F8B85906">
      <w:numFmt w:val="bullet"/>
      <w:lvlText w:val="•"/>
      <w:lvlJc w:val="left"/>
      <w:pPr>
        <w:ind w:left="1080" w:hanging="72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F55098D"/>
    <w:multiLevelType w:val="hybridMultilevel"/>
    <w:tmpl w:val="27904624"/>
    <w:lvl w:ilvl="0" w:tplc="3D7C4E6E">
      <w:numFmt w:val="bullet"/>
      <w:lvlText w:val="•"/>
      <w:lvlJc w:val="left"/>
      <w:pPr>
        <w:ind w:left="1080" w:hanging="72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1216302"/>
    <w:multiLevelType w:val="hybridMultilevel"/>
    <w:tmpl w:val="2A6E3E84"/>
    <w:lvl w:ilvl="0" w:tplc="4C6425EC">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3CA59A3"/>
    <w:multiLevelType w:val="hybridMultilevel"/>
    <w:tmpl w:val="2110E4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90086956">
    <w:abstractNumId w:val="4"/>
  </w:num>
  <w:num w:numId="2" w16cid:durableId="1788234408">
    <w:abstractNumId w:val="1"/>
  </w:num>
  <w:num w:numId="3" w16cid:durableId="2031639362">
    <w:abstractNumId w:val="0"/>
  </w:num>
  <w:num w:numId="4" w16cid:durableId="1389455555">
    <w:abstractNumId w:val="2"/>
  </w:num>
  <w:num w:numId="5" w16cid:durableId="1108163635">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494D80"/>
    <w:rsid w:val="00004081"/>
    <w:rsid w:val="00004164"/>
    <w:rsid w:val="000062CF"/>
    <w:rsid w:val="0001343C"/>
    <w:rsid w:val="0001453D"/>
    <w:rsid w:val="00022D35"/>
    <w:rsid w:val="00030CA8"/>
    <w:rsid w:val="000408D2"/>
    <w:rsid w:val="00044BDD"/>
    <w:rsid w:val="00046078"/>
    <w:rsid w:val="00052A89"/>
    <w:rsid w:val="000575ED"/>
    <w:rsid w:val="00065DA1"/>
    <w:rsid w:val="0006652D"/>
    <w:rsid w:val="00081817"/>
    <w:rsid w:val="000844AD"/>
    <w:rsid w:val="00094634"/>
    <w:rsid w:val="000A165D"/>
    <w:rsid w:val="000A785A"/>
    <w:rsid w:val="000B7916"/>
    <w:rsid w:val="000C06A5"/>
    <w:rsid w:val="000C4502"/>
    <w:rsid w:val="000C52F5"/>
    <w:rsid w:val="000D31E5"/>
    <w:rsid w:val="000D3276"/>
    <w:rsid w:val="000E0604"/>
    <w:rsid w:val="000E4DA7"/>
    <w:rsid w:val="000E6040"/>
    <w:rsid w:val="000F017F"/>
    <w:rsid w:val="000F3638"/>
    <w:rsid w:val="0010767A"/>
    <w:rsid w:val="00112E59"/>
    <w:rsid w:val="0011401F"/>
    <w:rsid w:val="00117D9A"/>
    <w:rsid w:val="0012000A"/>
    <w:rsid w:val="00120F70"/>
    <w:rsid w:val="00136EF8"/>
    <w:rsid w:val="00141B48"/>
    <w:rsid w:val="00143A43"/>
    <w:rsid w:val="00144EB4"/>
    <w:rsid w:val="0014648B"/>
    <w:rsid w:val="00151ACF"/>
    <w:rsid w:val="00155EE0"/>
    <w:rsid w:val="001570ED"/>
    <w:rsid w:val="00166CC6"/>
    <w:rsid w:val="00170E79"/>
    <w:rsid w:val="00171C88"/>
    <w:rsid w:val="001748FC"/>
    <w:rsid w:val="001815DB"/>
    <w:rsid w:val="00183B32"/>
    <w:rsid w:val="001936B3"/>
    <w:rsid w:val="00196265"/>
    <w:rsid w:val="0019710A"/>
    <w:rsid w:val="001C0393"/>
    <w:rsid w:val="001C55CC"/>
    <w:rsid w:val="001D7BBF"/>
    <w:rsid w:val="001E0C9D"/>
    <w:rsid w:val="001E399B"/>
    <w:rsid w:val="001E3BE3"/>
    <w:rsid w:val="001E7E06"/>
    <w:rsid w:val="001F2127"/>
    <w:rsid w:val="001F3287"/>
    <w:rsid w:val="001F47C8"/>
    <w:rsid w:val="001F665A"/>
    <w:rsid w:val="002047E1"/>
    <w:rsid w:val="00207D37"/>
    <w:rsid w:val="002101E7"/>
    <w:rsid w:val="00212806"/>
    <w:rsid w:val="002157C6"/>
    <w:rsid w:val="002221AF"/>
    <w:rsid w:val="00224258"/>
    <w:rsid w:val="002261A3"/>
    <w:rsid w:val="00226819"/>
    <w:rsid w:val="002313DC"/>
    <w:rsid w:val="00260D7A"/>
    <w:rsid w:val="00265D90"/>
    <w:rsid w:val="00271C4A"/>
    <w:rsid w:val="00275890"/>
    <w:rsid w:val="0027701A"/>
    <w:rsid w:val="00294B6A"/>
    <w:rsid w:val="002957F2"/>
    <w:rsid w:val="002A14BC"/>
    <w:rsid w:val="002B048D"/>
    <w:rsid w:val="002B4DE5"/>
    <w:rsid w:val="002D0645"/>
    <w:rsid w:val="002D3426"/>
    <w:rsid w:val="002E4DEE"/>
    <w:rsid w:val="002E7AA0"/>
    <w:rsid w:val="002E7BDB"/>
    <w:rsid w:val="002F6190"/>
    <w:rsid w:val="00306809"/>
    <w:rsid w:val="0031208F"/>
    <w:rsid w:val="00315566"/>
    <w:rsid w:val="00330C9E"/>
    <w:rsid w:val="00335DFE"/>
    <w:rsid w:val="00340C6B"/>
    <w:rsid w:val="00341A5A"/>
    <w:rsid w:val="00342272"/>
    <w:rsid w:val="003447E7"/>
    <w:rsid w:val="00361009"/>
    <w:rsid w:val="00362A6C"/>
    <w:rsid w:val="00365558"/>
    <w:rsid w:val="003676E0"/>
    <w:rsid w:val="0037483E"/>
    <w:rsid w:val="00380EC0"/>
    <w:rsid w:val="00384B8C"/>
    <w:rsid w:val="003865F5"/>
    <w:rsid w:val="0039244B"/>
    <w:rsid w:val="003938E3"/>
    <w:rsid w:val="003959B2"/>
    <w:rsid w:val="003A43C9"/>
    <w:rsid w:val="003A67F1"/>
    <w:rsid w:val="003B1843"/>
    <w:rsid w:val="003B599D"/>
    <w:rsid w:val="003C2074"/>
    <w:rsid w:val="003C3908"/>
    <w:rsid w:val="003E374E"/>
    <w:rsid w:val="003F252C"/>
    <w:rsid w:val="004026B3"/>
    <w:rsid w:val="00403778"/>
    <w:rsid w:val="00405B78"/>
    <w:rsid w:val="00415746"/>
    <w:rsid w:val="00423A4F"/>
    <w:rsid w:val="004240D0"/>
    <w:rsid w:val="0044531E"/>
    <w:rsid w:val="00445897"/>
    <w:rsid w:val="00446E44"/>
    <w:rsid w:val="00447A75"/>
    <w:rsid w:val="00456643"/>
    <w:rsid w:val="00461CAD"/>
    <w:rsid w:val="004622C3"/>
    <w:rsid w:val="00465673"/>
    <w:rsid w:val="00475C42"/>
    <w:rsid w:val="004817D6"/>
    <w:rsid w:val="004915F1"/>
    <w:rsid w:val="00494A10"/>
    <w:rsid w:val="00494D80"/>
    <w:rsid w:val="00496E11"/>
    <w:rsid w:val="004A2568"/>
    <w:rsid w:val="004B3490"/>
    <w:rsid w:val="004B7981"/>
    <w:rsid w:val="004B7B7D"/>
    <w:rsid w:val="004C3975"/>
    <w:rsid w:val="004C3AF3"/>
    <w:rsid w:val="004C71B2"/>
    <w:rsid w:val="004D0198"/>
    <w:rsid w:val="004D054D"/>
    <w:rsid w:val="004D3101"/>
    <w:rsid w:val="004E4A4C"/>
    <w:rsid w:val="004E7927"/>
    <w:rsid w:val="004F479A"/>
    <w:rsid w:val="0050236D"/>
    <w:rsid w:val="00512267"/>
    <w:rsid w:val="00525A7B"/>
    <w:rsid w:val="00527EEA"/>
    <w:rsid w:val="0053309B"/>
    <w:rsid w:val="00535536"/>
    <w:rsid w:val="00546B42"/>
    <w:rsid w:val="00554AAD"/>
    <w:rsid w:val="005558F7"/>
    <w:rsid w:val="00566BB1"/>
    <w:rsid w:val="0057392A"/>
    <w:rsid w:val="0057398F"/>
    <w:rsid w:val="0057576A"/>
    <w:rsid w:val="005828E6"/>
    <w:rsid w:val="00585DF1"/>
    <w:rsid w:val="00593AF0"/>
    <w:rsid w:val="00593C16"/>
    <w:rsid w:val="00596D4D"/>
    <w:rsid w:val="005A0C70"/>
    <w:rsid w:val="005A4A18"/>
    <w:rsid w:val="005A6975"/>
    <w:rsid w:val="005B09B7"/>
    <w:rsid w:val="005B1E52"/>
    <w:rsid w:val="005C200B"/>
    <w:rsid w:val="005C7E8D"/>
    <w:rsid w:val="005D23C3"/>
    <w:rsid w:val="005D303A"/>
    <w:rsid w:val="005D3447"/>
    <w:rsid w:val="005E5E6C"/>
    <w:rsid w:val="005E67FE"/>
    <w:rsid w:val="005F33D3"/>
    <w:rsid w:val="00603917"/>
    <w:rsid w:val="00604F9A"/>
    <w:rsid w:val="00610140"/>
    <w:rsid w:val="006129EA"/>
    <w:rsid w:val="00617F86"/>
    <w:rsid w:val="0062114F"/>
    <w:rsid w:val="00644698"/>
    <w:rsid w:val="00646901"/>
    <w:rsid w:val="00666A43"/>
    <w:rsid w:val="00676434"/>
    <w:rsid w:val="0068115E"/>
    <w:rsid w:val="00682D18"/>
    <w:rsid w:val="00691DB9"/>
    <w:rsid w:val="0069239E"/>
    <w:rsid w:val="00696D7D"/>
    <w:rsid w:val="00696D98"/>
    <w:rsid w:val="006A02F0"/>
    <w:rsid w:val="006A2018"/>
    <w:rsid w:val="006A3AF7"/>
    <w:rsid w:val="006A6F7D"/>
    <w:rsid w:val="006B23B2"/>
    <w:rsid w:val="006B453C"/>
    <w:rsid w:val="006C5AE2"/>
    <w:rsid w:val="006D0871"/>
    <w:rsid w:val="006D64AC"/>
    <w:rsid w:val="006D7964"/>
    <w:rsid w:val="006E1E9A"/>
    <w:rsid w:val="006E4EAE"/>
    <w:rsid w:val="006E777B"/>
    <w:rsid w:val="006F27E3"/>
    <w:rsid w:val="006F43F4"/>
    <w:rsid w:val="006F5079"/>
    <w:rsid w:val="00711C43"/>
    <w:rsid w:val="007227B6"/>
    <w:rsid w:val="00724F80"/>
    <w:rsid w:val="0073292C"/>
    <w:rsid w:val="00740B19"/>
    <w:rsid w:val="007458D7"/>
    <w:rsid w:val="00750EC3"/>
    <w:rsid w:val="00752A94"/>
    <w:rsid w:val="00767484"/>
    <w:rsid w:val="0077310C"/>
    <w:rsid w:val="00774E74"/>
    <w:rsid w:val="007818EB"/>
    <w:rsid w:val="007849C8"/>
    <w:rsid w:val="00785057"/>
    <w:rsid w:val="00786285"/>
    <w:rsid w:val="00793798"/>
    <w:rsid w:val="00797B9F"/>
    <w:rsid w:val="007A0AC2"/>
    <w:rsid w:val="007A465A"/>
    <w:rsid w:val="007A513E"/>
    <w:rsid w:val="007A75E6"/>
    <w:rsid w:val="007B07DE"/>
    <w:rsid w:val="007B67A6"/>
    <w:rsid w:val="007C0CFE"/>
    <w:rsid w:val="007C41BA"/>
    <w:rsid w:val="007C6469"/>
    <w:rsid w:val="007D4274"/>
    <w:rsid w:val="007F0D1A"/>
    <w:rsid w:val="007F26A5"/>
    <w:rsid w:val="007F43DA"/>
    <w:rsid w:val="007F69B1"/>
    <w:rsid w:val="00810083"/>
    <w:rsid w:val="00816948"/>
    <w:rsid w:val="008241A9"/>
    <w:rsid w:val="00835022"/>
    <w:rsid w:val="0084162C"/>
    <w:rsid w:val="008610C5"/>
    <w:rsid w:val="008614DB"/>
    <w:rsid w:val="00864EDA"/>
    <w:rsid w:val="00872FF5"/>
    <w:rsid w:val="008823A6"/>
    <w:rsid w:val="008A4642"/>
    <w:rsid w:val="008A75E0"/>
    <w:rsid w:val="008A7CD8"/>
    <w:rsid w:val="008B1E39"/>
    <w:rsid w:val="008B77E1"/>
    <w:rsid w:val="008C714E"/>
    <w:rsid w:val="008C749F"/>
    <w:rsid w:val="008D1269"/>
    <w:rsid w:val="00923A3E"/>
    <w:rsid w:val="00930EA2"/>
    <w:rsid w:val="009310E3"/>
    <w:rsid w:val="00931EC9"/>
    <w:rsid w:val="00933A5B"/>
    <w:rsid w:val="0093554D"/>
    <w:rsid w:val="00941B72"/>
    <w:rsid w:val="00946DE0"/>
    <w:rsid w:val="0095028E"/>
    <w:rsid w:val="00957413"/>
    <w:rsid w:val="00961708"/>
    <w:rsid w:val="009617D0"/>
    <w:rsid w:val="00967B1B"/>
    <w:rsid w:val="0097226F"/>
    <w:rsid w:val="009773FD"/>
    <w:rsid w:val="0099448C"/>
    <w:rsid w:val="00994730"/>
    <w:rsid w:val="009A5B35"/>
    <w:rsid w:val="009A7127"/>
    <w:rsid w:val="009C06CB"/>
    <w:rsid w:val="009C66C2"/>
    <w:rsid w:val="009C6DAF"/>
    <w:rsid w:val="009D4F2E"/>
    <w:rsid w:val="009D50B9"/>
    <w:rsid w:val="009D7CCB"/>
    <w:rsid w:val="009E045C"/>
    <w:rsid w:val="009F31A2"/>
    <w:rsid w:val="009F7865"/>
    <w:rsid w:val="00A01662"/>
    <w:rsid w:val="00A048C0"/>
    <w:rsid w:val="00A106F3"/>
    <w:rsid w:val="00A14BA3"/>
    <w:rsid w:val="00A258D6"/>
    <w:rsid w:val="00A26FAA"/>
    <w:rsid w:val="00A45C11"/>
    <w:rsid w:val="00A57D24"/>
    <w:rsid w:val="00A74045"/>
    <w:rsid w:val="00A74B88"/>
    <w:rsid w:val="00A80E2E"/>
    <w:rsid w:val="00A929FE"/>
    <w:rsid w:val="00A93253"/>
    <w:rsid w:val="00A934C5"/>
    <w:rsid w:val="00AB0BAF"/>
    <w:rsid w:val="00AB0CDE"/>
    <w:rsid w:val="00AB435B"/>
    <w:rsid w:val="00AC4779"/>
    <w:rsid w:val="00AC532F"/>
    <w:rsid w:val="00AD0C59"/>
    <w:rsid w:val="00AD65D9"/>
    <w:rsid w:val="00AF0270"/>
    <w:rsid w:val="00AF5864"/>
    <w:rsid w:val="00AF6338"/>
    <w:rsid w:val="00AF7940"/>
    <w:rsid w:val="00B018E7"/>
    <w:rsid w:val="00B1691C"/>
    <w:rsid w:val="00B22E62"/>
    <w:rsid w:val="00B32336"/>
    <w:rsid w:val="00B3646E"/>
    <w:rsid w:val="00B446A4"/>
    <w:rsid w:val="00B45BF3"/>
    <w:rsid w:val="00B4723A"/>
    <w:rsid w:val="00B55281"/>
    <w:rsid w:val="00B63D27"/>
    <w:rsid w:val="00B87CE3"/>
    <w:rsid w:val="00B97A00"/>
    <w:rsid w:val="00BB32A1"/>
    <w:rsid w:val="00BB40DD"/>
    <w:rsid w:val="00BB7302"/>
    <w:rsid w:val="00BC4237"/>
    <w:rsid w:val="00BC4AC8"/>
    <w:rsid w:val="00BD061D"/>
    <w:rsid w:val="00BD2160"/>
    <w:rsid w:val="00BD323E"/>
    <w:rsid w:val="00BD793E"/>
    <w:rsid w:val="00BE1F54"/>
    <w:rsid w:val="00BE2815"/>
    <w:rsid w:val="00BE42C8"/>
    <w:rsid w:val="00C04DEA"/>
    <w:rsid w:val="00C06602"/>
    <w:rsid w:val="00C06E3D"/>
    <w:rsid w:val="00C230A5"/>
    <w:rsid w:val="00C24FF2"/>
    <w:rsid w:val="00C32786"/>
    <w:rsid w:val="00C33B3C"/>
    <w:rsid w:val="00C37F64"/>
    <w:rsid w:val="00C42DCA"/>
    <w:rsid w:val="00C4625E"/>
    <w:rsid w:val="00C53983"/>
    <w:rsid w:val="00C5514A"/>
    <w:rsid w:val="00C60903"/>
    <w:rsid w:val="00C755F6"/>
    <w:rsid w:val="00C8315B"/>
    <w:rsid w:val="00C9446C"/>
    <w:rsid w:val="00CA6719"/>
    <w:rsid w:val="00CB2148"/>
    <w:rsid w:val="00CC1793"/>
    <w:rsid w:val="00CC4461"/>
    <w:rsid w:val="00CC5CC8"/>
    <w:rsid w:val="00CC6FF9"/>
    <w:rsid w:val="00CD397F"/>
    <w:rsid w:val="00CD4318"/>
    <w:rsid w:val="00CD66B2"/>
    <w:rsid w:val="00CE027B"/>
    <w:rsid w:val="00CE39B8"/>
    <w:rsid w:val="00CE4C3F"/>
    <w:rsid w:val="00CF27AD"/>
    <w:rsid w:val="00CF5D68"/>
    <w:rsid w:val="00D01F14"/>
    <w:rsid w:val="00D13C0C"/>
    <w:rsid w:val="00D14F5E"/>
    <w:rsid w:val="00D15441"/>
    <w:rsid w:val="00D169B2"/>
    <w:rsid w:val="00D25BF6"/>
    <w:rsid w:val="00D32D91"/>
    <w:rsid w:val="00D3506C"/>
    <w:rsid w:val="00D40F27"/>
    <w:rsid w:val="00D66D3F"/>
    <w:rsid w:val="00D73DB3"/>
    <w:rsid w:val="00DB02F1"/>
    <w:rsid w:val="00DC32AC"/>
    <w:rsid w:val="00DC5B60"/>
    <w:rsid w:val="00DD238D"/>
    <w:rsid w:val="00DD4BBA"/>
    <w:rsid w:val="00DD4C6F"/>
    <w:rsid w:val="00DE68C6"/>
    <w:rsid w:val="00DE7D1D"/>
    <w:rsid w:val="00DF54A0"/>
    <w:rsid w:val="00DF6D64"/>
    <w:rsid w:val="00E0766F"/>
    <w:rsid w:val="00E10732"/>
    <w:rsid w:val="00E239A7"/>
    <w:rsid w:val="00E252E5"/>
    <w:rsid w:val="00E367C7"/>
    <w:rsid w:val="00E36F71"/>
    <w:rsid w:val="00E41B71"/>
    <w:rsid w:val="00E53911"/>
    <w:rsid w:val="00E54F4D"/>
    <w:rsid w:val="00E63C2A"/>
    <w:rsid w:val="00E6745A"/>
    <w:rsid w:val="00E742ED"/>
    <w:rsid w:val="00E76656"/>
    <w:rsid w:val="00E815A7"/>
    <w:rsid w:val="00E82486"/>
    <w:rsid w:val="00E855B6"/>
    <w:rsid w:val="00ED0C0D"/>
    <w:rsid w:val="00ED1B77"/>
    <w:rsid w:val="00ED3DE1"/>
    <w:rsid w:val="00EF3352"/>
    <w:rsid w:val="00F02A20"/>
    <w:rsid w:val="00F10D6A"/>
    <w:rsid w:val="00F160EE"/>
    <w:rsid w:val="00F17C4E"/>
    <w:rsid w:val="00F22DC7"/>
    <w:rsid w:val="00F321C5"/>
    <w:rsid w:val="00F35B6D"/>
    <w:rsid w:val="00F378FF"/>
    <w:rsid w:val="00F533FF"/>
    <w:rsid w:val="00F567A4"/>
    <w:rsid w:val="00F63788"/>
    <w:rsid w:val="00F73E78"/>
    <w:rsid w:val="00F77A35"/>
    <w:rsid w:val="00F8099F"/>
    <w:rsid w:val="00F80AD1"/>
    <w:rsid w:val="00F81698"/>
    <w:rsid w:val="00F81915"/>
    <w:rsid w:val="00F8281B"/>
    <w:rsid w:val="00F87D46"/>
    <w:rsid w:val="00FA25A9"/>
    <w:rsid w:val="00FA4646"/>
    <w:rsid w:val="00FA612B"/>
    <w:rsid w:val="00FA6C33"/>
    <w:rsid w:val="00FB4259"/>
    <w:rsid w:val="00FC7857"/>
    <w:rsid w:val="00FE74FF"/>
    <w:rsid w:val="00FF0314"/>
    <w:rsid w:val="00FF14E9"/>
    <w:rsid w:val="00FF3071"/>
    <w:rsid w:val="0951DA1C"/>
    <w:rsid w:val="2AB2B751"/>
    <w:rsid w:val="2BC5B156"/>
    <w:rsid w:val="3C3749C6"/>
    <w:rsid w:val="7F468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3BE27F5"/>
  <w15:docId w15:val="{BB607593-278F-4B09-8D67-AEFD90405D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F43DA"/>
    <w:rPr>
      <w:rFonts w:ascii="Arial" w:hAnsi="Arial"/>
      <w:sz w:val="24"/>
    </w:rPr>
  </w:style>
  <w:style w:type="paragraph" w:styleId="Heading1">
    <w:name w:val="heading 1"/>
    <w:basedOn w:val="Normal"/>
    <w:next w:val="Normal"/>
    <w:link w:val="Heading1Char"/>
    <w:uiPriority w:val="9"/>
    <w:qFormat/>
    <w:rsid w:val="007F43D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43DA"/>
    <w:pPr>
      <w:keepNext/>
      <w:keepLines/>
      <w:spacing w:before="40" w:after="0"/>
      <w:outlineLvl w:val="1"/>
    </w:pPr>
    <w:rPr>
      <w:rFonts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FF3071"/>
    <w:pPr>
      <w:spacing w:after="0" w:line="240" w:lineRule="auto"/>
    </w:pPr>
    <w:rPr>
      <w:rFonts w:eastAsiaTheme="minorEastAsia"/>
      <w:kern w:val="0"/>
      <w:lang w:val="en-US"/>
    </w:rPr>
  </w:style>
  <w:style w:type="character" w:styleId="NoSpacingChar" w:customStyle="1">
    <w:name w:val="No Spacing Char"/>
    <w:basedOn w:val="DefaultParagraphFont"/>
    <w:link w:val="NoSpacing"/>
    <w:uiPriority w:val="1"/>
    <w:rsid w:val="00FF3071"/>
    <w:rPr>
      <w:rFonts w:eastAsiaTheme="minorEastAsia"/>
      <w:kern w:val="0"/>
      <w:lang w:val="en-US"/>
    </w:rPr>
  </w:style>
  <w:style w:type="paragraph" w:styleId="ListParagraph">
    <w:name w:val="List Paragraph"/>
    <w:basedOn w:val="Normal"/>
    <w:uiPriority w:val="34"/>
    <w:qFormat/>
    <w:rsid w:val="00FF3071"/>
    <w:pPr>
      <w:ind w:left="720"/>
      <w:contextualSpacing/>
    </w:pPr>
  </w:style>
  <w:style w:type="character" w:styleId="Heading1Char" w:customStyle="1">
    <w:name w:val="Heading 1 Char"/>
    <w:basedOn w:val="DefaultParagraphFont"/>
    <w:link w:val="Heading1"/>
    <w:uiPriority w:val="9"/>
    <w:rsid w:val="007F43DA"/>
    <w:rPr>
      <w:rFonts w:ascii="Arial" w:hAnsi="Arial"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7F43DA"/>
    <w:rPr>
      <w:rFonts w:ascii="Arial" w:hAnsi="Arial"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7F43DA"/>
    <w:pPr>
      <w:outlineLvl w:val="9"/>
    </w:pPr>
    <w:rPr>
      <w:rFonts w:asciiTheme="majorHAnsi" w:hAnsiTheme="majorHAnsi"/>
      <w:kern w:val="0"/>
      <w:lang w:val="en-US"/>
    </w:rPr>
  </w:style>
  <w:style w:type="paragraph" w:styleId="TOC1">
    <w:name w:val="toc 1"/>
    <w:basedOn w:val="Normal"/>
    <w:next w:val="Normal"/>
    <w:autoRedefine/>
    <w:uiPriority w:val="39"/>
    <w:unhideWhenUsed/>
    <w:rsid w:val="007F43DA"/>
    <w:pPr>
      <w:spacing w:after="100"/>
    </w:pPr>
  </w:style>
  <w:style w:type="paragraph" w:styleId="TOC2">
    <w:name w:val="toc 2"/>
    <w:basedOn w:val="Normal"/>
    <w:next w:val="Normal"/>
    <w:autoRedefine/>
    <w:uiPriority w:val="39"/>
    <w:unhideWhenUsed/>
    <w:rsid w:val="007F43DA"/>
    <w:pPr>
      <w:spacing w:after="100"/>
      <w:ind w:left="240"/>
    </w:pPr>
  </w:style>
  <w:style w:type="character" w:styleId="Hyperlink">
    <w:name w:val="Hyperlink"/>
    <w:basedOn w:val="DefaultParagraphFont"/>
    <w:uiPriority w:val="99"/>
    <w:unhideWhenUsed/>
    <w:rsid w:val="007F43DA"/>
    <w:rPr>
      <w:color w:val="0563C1" w:themeColor="hyperlink"/>
      <w:u w:val="single"/>
    </w:rPr>
  </w:style>
  <w:style w:type="character" w:styleId="FollowedHyperlink">
    <w:name w:val="FollowedHyperlink"/>
    <w:basedOn w:val="DefaultParagraphFont"/>
    <w:uiPriority w:val="99"/>
    <w:semiHidden/>
    <w:unhideWhenUsed/>
    <w:rsid w:val="00B1691C"/>
    <w:rPr>
      <w:color w:val="954F72" w:themeColor="followedHyperlink"/>
      <w:u w:val="single"/>
    </w:rPr>
  </w:style>
  <w:style w:type="paragraph" w:styleId="Bibliography">
    <w:name w:val="Bibliography"/>
    <w:basedOn w:val="Normal"/>
    <w:next w:val="Normal"/>
    <w:uiPriority w:val="37"/>
    <w:unhideWhenUsed/>
    <w:rsid w:val="00CB2148"/>
  </w:style>
  <w:style w:type="character" w:styleId="UnresolvedMention">
    <w:name w:val="Unresolved Mention"/>
    <w:basedOn w:val="DefaultParagraphFont"/>
    <w:uiPriority w:val="99"/>
    <w:semiHidden/>
    <w:unhideWhenUsed/>
    <w:rsid w:val="000A78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5340">
      <w:bodyDiv w:val="1"/>
      <w:marLeft w:val="0"/>
      <w:marRight w:val="0"/>
      <w:marTop w:val="0"/>
      <w:marBottom w:val="0"/>
      <w:divBdr>
        <w:top w:val="none" w:sz="0" w:space="0" w:color="auto"/>
        <w:left w:val="none" w:sz="0" w:space="0" w:color="auto"/>
        <w:bottom w:val="none" w:sz="0" w:space="0" w:color="auto"/>
        <w:right w:val="none" w:sz="0" w:space="0" w:color="auto"/>
      </w:divBdr>
    </w:div>
    <w:div w:id="48497245">
      <w:bodyDiv w:val="1"/>
      <w:marLeft w:val="0"/>
      <w:marRight w:val="0"/>
      <w:marTop w:val="0"/>
      <w:marBottom w:val="0"/>
      <w:divBdr>
        <w:top w:val="none" w:sz="0" w:space="0" w:color="auto"/>
        <w:left w:val="none" w:sz="0" w:space="0" w:color="auto"/>
        <w:bottom w:val="none" w:sz="0" w:space="0" w:color="auto"/>
        <w:right w:val="none" w:sz="0" w:space="0" w:color="auto"/>
      </w:divBdr>
    </w:div>
    <w:div w:id="151603062">
      <w:bodyDiv w:val="1"/>
      <w:marLeft w:val="0"/>
      <w:marRight w:val="0"/>
      <w:marTop w:val="0"/>
      <w:marBottom w:val="0"/>
      <w:divBdr>
        <w:top w:val="none" w:sz="0" w:space="0" w:color="auto"/>
        <w:left w:val="none" w:sz="0" w:space="0" w:color="auto"/>
        <w:bottom w:val="none" w:sz="0" w:space="0" w:color="auto"/>
        <w:right w:val="none" w:sz="0" w:space="0" w:color="auto"/>
      </w:divBdr>
    </w:div>
    <w:div w:id="198978178">
      <w:bodyDiv w:val="1"/>
      <w:marLeft w:val="0"/>
      <w:marRight w:val="0"/>
      <w:marTop w:val="0"/>
      <w:marBottom w:val="0"/>
      <w:divBdr>
        <w:top w:val="none" w:sz="0" w:space="0" w:color="auto"/>
        <w:left w:val="none" w:sz="0" w:space="0" w:color="auto"/>
        <w:bottom w:val="none" w:sz="0" w:space="0" w:color="auto"/>
        <w:right w:val="none" w:sz="0" w:space="0" w:color="auto"/>
      </w:divBdr>
    </w:div>
    <w:div w:id="215825929">
      <w:bodyDiv w:val="1"/>
      <w:marLeft w:val="0"/>
      <w:marRight w:val="0"/>
      <w:marTop w:val="0"/>
      <w:marBottom w:val="0"/>
      <w:divBdr>
        <w:top w:val="none" w:sz="0" w:space="0" w:color="auto"/>
        <w:left w:val="none" w:sz="0" w:space="0" w:color="auto"/>
        <w:bottom w:val="none" w:sz="0" w:space="0" w:color="auto"/>
        <w:right w:val="none" w:sz="0" w:space="0" w:color="auto"/>
      </w:divBdr>
    </w:div>
    <w:div w:id="226305499">
      <w:bodyDiv w:val="1"/>
      <w:marLeft w:val="0"/>
      <w:marRight w:val="0"/>
      <w:marTop w:val="0"/>
      <w:marBottom w:val="0"/>
      <w:divBdr>
        <w:top w:val="none" w:sz="0" w:space="0" w:color="auto"/>
        <w:left w:val="none" w:sz="0" w:space="0" w:color="auto"/>
        <w:bottom w:val="none" w:sz="0" w:space="0" w:color="auto"/>
        <w:right w:val="none" w:sz="0" w:space="0" w:color="auto"/>
      </w:divBdr>
    </w:div>
    <w:div w:id="263653288">
      <w:bodyDiv w:val="1"/>
      <w:marLeft w:val="0"/>
      <w:marRight w:val="0"/>
      <w:marTop w:val="0"/>
      <w:marBottom w:val="0"/>
      <w:divBdr>
        <w:top w:val="none" w:sz="0" w:space="0" w:color="auto"/>
        <w:left w:val="none" w:sz="0" w:space="0" w:color="auto"/>
        <w:bottom w:val="none" w:sz="0" w:space="0" w:color="auto"/>
        <w:right w:val="none" w:sz="0" w:space="0" w:color="auto"/>
      </w:divBdr>
    </w:div>
    <w:div w:id="276176811">
      <w:bodyDiv w:val="1"/>
      <w:marLeft w:val="0"/>
      <w:marRight w:val="0"/>
      <w:marTop w:val="0"/>
      <w:marBottom w:val="0"/>
      <w:divBdr>
        <w:top w:val="none" w:sz="0" w:space="0" w:color="auto"/>
        <w:left w:val="none" w:sz="0" w:space="0" w:color="auto"/>
        <w:bottom w:val="none" w:sz="0" w:space="0" w:color="auto"/>
        <w:right w:val="none" w:sz="0" w:space="0" w:color="auto"/>
      </w:divBdr>
    </w:div>
    <w:div w:id="283115923">
      <w:bodyDiv w:val="1"/>
      <w:marLeft w:val="0"/>
      <w:marRight w:val="0"/>
      <w:marTop w:val="0"/>
      <w:marBottom w:val="0"/>
      <w:divBdr>
        <w:top w:val="none" w:sz="0" w:space="0" w:color="auto"/>
        <w:left w:val="none" w:sz="0" w:space="0" w:color="auto"/>
        <w:bottom w:val="none" w:sz="0" w:space="0" w:color="auto"/>
        <w:right w:val="none" w:sz="0" w:space="0" w:color="auto"/>
      </w:divBdr>
    </w:div>
    <w:div w:id="283121197">
      <w:bodyDiv w:val="1"/>
      <w:marLeft w:val="0"/>
      <w:marRight w:val="0"/>
      <w:marTop w:val="0"/>
      <w:marBottom w:val="0"/>
      <w:divBdr>
        <w:top w:val="none" w:sz="0" w:space="0" w:color="auto"/>
        <w:left w:val="none" w:sz="0" w:space="0" w:color="auto"/>
        <w:bottom w:val="none" w:sz="0" w:space="0" w:color="auto"/>
        <w:right w:val="none" w:sz="0" w:space="0" w:color="auto"/>
      </w:divBdr>
    </w:div>
    <w:div w:id="337005828">
      <w:bodyDiv w:val="1"/>
      <w:marLeft w:val="0"/>
      <w:marRight w:val="0"/>
      <w:marTop w:val="0"/>
      <w:marBottom w:val="0"/>
      <w:divBdr>
        <w:top w:val="none" w:sz="0" w:space="0" w:color="auto"/>
        <w:left w:val="none" w:sz="0" w:space="0" w:color="auto"/>
        <w:bottom w:val="none" w:sz="0" w:space="0" w:color="auto"/>
        <w:right w:val="none" w:sz="0" w:space="0" w:color="auto"/>
      </w:divBdr>
    </w:div>
    <w:div w:id="378667997">
      <w:bodyDiv w:val="1"/>
      <w:marLeft w:val="0"/>
      <w:marRight w:val="0"/>
      <w:marTop w:val="0"/>
      <w:marBottom w:val="0"/>
      <w:divBdr>
        <w:top w:val="none" w:sz="0" w:space="0" w:color="auto"/>
        <w:left w:val="none" w:sz="0" w:space="0" w:color="auto"/>
        <w:bottom w:val="none" w:sz="0" w:space="0" w:color="auto"/>
        <w:right w:val="none" w:sz="0" w:space="0" w:color="auto"/>
      </w:divBdr>
    </w:div>
    <w:div w:id="381711049">
      <w:bodyDiv w:val="1"/>
      <w:marLeft w:val="0"/>
      <w:marRight w:val="0"/>
      <w:marTop w:val="0"/>
      <w:marBottom w:val="0"/>
      <w:divBdr>
        <w:top w:val="none" w:sz="0" w:space="0" w:color="auto"/>
        <w:left w:val="none" w:sz="0" w:space="0" w:color="auto"/>
        <w:bottom w:val="none" w:sz="0" w:space="0" w:color="auto"/>
        <w:right w:val="none" w:sz="0" w:space="0" w:color="auto"/>
      </w:divBdr>
    </w:div>
    <w:div w:id="400518140">
      <w:bodyDiv w:val="1"/>
      <w:marLeft w:val="0"/>
      <w:marRight w:val="0"/>
      <w:marTop w:val="0"/>
      <w:marBottom w:val="0"/>
      <w:divBdr>
        <w:top w:val="none" w:sz="0" w:space="0" w:color="auto"/>
        <w:left w:val="none" w:sz="0" w:space="0" w:color="auto"/>
        <w:bottom w:val="none" w:sz="0" w:space="0" w:color="auto"/>
        <w:right w:val="none" w:sz="0" w:space="0" w:color="auto"/>
      </w:divBdr>
    </w:div>
    <w:div w:id="410124907">
      <w:bodyDiv w:val="1"/>
      <w:marLeft w:val="0"/>
      <w:marRight w:val="0"/>
      <w:marTop w:val="0"/>
      <w:marBottom w:val="0"/>
      <w:divBdr>
        <w:top w:val="none" w:sz="0" w:space="0" w:color="auto"/>
        <w:left w:val="none" w:sz="0" w:space="0" w:color="auto"/>
        <w:bottom w:val="none" w:sz="0" w:space="0" w:color="auto"/>
        <w:right w:val="none" w:sz="0" w:space="0" w:color="auto"/>
      </w:divBdr>
    </w:div>
    <w:div w:id="460272089">
      <w:bodyDiv w:val="1"/>
      <w:marLeft w:val="0"/>
      <w:marRight w:val="0"/>
      <w:marTop w:val="0"/>
      <w:marBottom w:val="0"/>
      <w:divBdr>
        <w:top w:val="none" w:sz="0" w:space="0" w:color="auto"/>
        <w:left w:val="none" w:sz="0" w:space="0" w:color="auto"/>
        <w:bottom w:val="none" w:sz="0" w:space="0" w:color="auto"/>
        <w:right w:val="none" w:sz="0" w:space="0" w:color="auto"/>
      </w:divBdr>
    </w:div>
    <w:div w:id="578632607">
      <w:bodyDiv w:val="1"/>
      <w:marLeft w:val="0"/>
      <w:marRight w:val="0"/>
      <w:marTop w:val="0"/>
      <w:marBottom w:val="0"/>
      <w:divBdr>
        <w:top w:val="none" w:sz="0" w:space="0" w:color="auto"/>
        <w:left w:val="none" w:sz="0" w:space="0" w:color="auto"/>
        <w:bottom w:val="none" w:sz="0" w:space="0" w:color="auto"/>
        <w:right w:val="none" w:sz="0" w:space="0" w:color="auto"/>
      </w:divBdr>
    </w:div>
    <w:div w:id="722143286">
      <w:bodyDiv w:val="1"/>
      <w:marLeft w:val="0"/>
      <w:marRight w:val="0"/>
      <w:marTop w:val="0"/>
      <w:marBottom w:val="0"/>
      <w:divBdr>
        <w:top w:val="none" w:sz="0" w:space="0" w:color="auto"/>
        <w:left w:val="none" w:sz="0" w:space="0" w:color="auto"/>
        <w:bottom w:val="none" w:sz="0" w:space="0" w:color="auto"/>
        <w:right w:val="none" w:sz="0" w:space="0" w:color="auto"/>
      </w:divBdr>
    </w:div>
    <w:div w:id="751120154">
      <w:bodyDiv w:val="1"/>
      <w:marLeft w:val="0"/>
      <w:marRight w:val="0"/>
      <w:marTop w:val="0"/>
      <w:marBottom w:val="0"/>
      <w:divBdr>
        <w:top w:val="none" w:sz="0" w:space="0" w:color="auto"/>
        <w:left w:val="none" w:sz="0" w:space="0" w:color="auto"/>
        <w:bottom w:val="none" w:sz="0" w:space="0" w:color="auto"/>
        <w:right w:val="none" w:sz="0" w:space="0" w:color="auto"/>
      </w:divBdr>
    </w:div>
    <w:div w:id="757215767">
      <w:bodyDiv w:val="1"/>
      <w:marLeft w:val="0"/>
      <w:marRight w:val="0"/>
      <w:marTop w:val="0"/>
      <w:marBottom w:val="0"/>
      <w:divBdr>
        <w:top w:val="none" w:sz="0" w:space="0" w:color="auto"/>
        <w:left w:val="none" w:sz="0" w:space="0" w:color="auto"/>
        <w:bottom w:val="none" w:sz="0" w:space="0" w:color="auto"/>
        <w:right w:val="none" w:sz="0" w:space="0" w:color="auto"/>
      </w:divBdr>
    </w:div>
    <w:div w:id="794181753">
      <w:bodyDiv w:val="1"/>
      <w:marLeft w:val="0"/>
      <w:marRight w:val="0"/>
      <w:marTop w:val="0"/>
      <w:marBottom w:val="0"/>
      <w:divBdr>
        <w:top w:val="none" w:sz="0" w:space="0" w:color="auto"/>
        <w:left w:val="none" w:sz="0" w:space="0" w:color="auto"/>
        <w:bottom w:val="none" w:sz="0" w:space="0" w:color="auto"/>
        <w:right w:val="none" w:sz="0" w:space="0" w:color="auto"/>
      </w:divBdr>
    </w:div>
    <w:div w:id="822745061">
      <w:bodyDiv w:val="1"/>
      <w:marLeft w:val="0"/>
      <w:marRight w:val="0"/>
      <w:marTop w:val="0"/>
      <w:marBottom w:val="0"/>
      <w:divBdr>
        <w:top w:val="none" w:sz="0" w:space="0" w:color="auto"/>
        <w:left w:val="none" w:sz="0" w:space="0" w:color="auto"/>
        <w:bottom w:val="none" w:sz="0" w:space="0" w:color="auto"/>
        <w:right w:val="none" w:sz="0" w:space="0" w:color="auto"/>
      </w:divBdr>
    </w:div>
    <w:div w:id="849107715">
      <w:bodyDiv w:val="1"/>
      <w:marLeft w:val="0"/>
      <w:marRight w:val="0"/>
      <w:marTop w:val="0"/>
      <w:marBottom w:val="0"/>
      <w:divBdr>
        <w:top w:val="none" w:sz="0" w:space="0" w:color="auto"/>
        <w:left w:val="none" w:sz="0" w:space="0" w:color="auto"/>
        <w:bottom w:val="none" w:sz="0" w:space="0" w:color="auto"/>
        <w:right w:val="none" w:sz="0" w:space="0" w:color="auto"/>
      </w:divBdr>
    </w:div>
    <w:div w:id="868646756">
      <w:bodyDiv w:val="1"/>
      <w:marLeft w:val="0"/>
      <w:marRight w:val="0"/>
      <w:marTop w:val="0"/>
      <w:marBottom w:val="0"/>
      <w:divBdr>
        <w:top w:val="none" w:sz="0" w:space="0" w:color="auto"/>
        <w:left w:val="none" w:sz="0" w:space="0" w:color="auto"/>
        <w:bottom w:val="none" w:sz="0" w:space="0" w:color="auto"/>
        <w:right w:val="none" w:sz="0" w:space="0" w:color="auto"/>
      </w:divBdr>
    </w:div>
    <w:div w:id="942498294">
      <w:bodyDiv w:val="1"/>
      <w:marLeft w:val="0"/>
      <w:marRight w:val="0"/>
      <w:marTop w:val="0"/>
      <w:marBottom w:val="0"/>
      <w:divBdr>
        <w:top w:val="none" w:sz="0" w:space="0" w:color="auto"/>
        <w:left w:val="none" w:sz="0" w:space="0" w:color="auto"/>
        <w:bottom w:val="none" w:sz="0" w:space="0" w:color="auto"/>
        <w:right w:val="none" w:sz="0" w:space="0" w:color="auto"/>
      </w:divBdr>
    </w:div>
    <w:div w:id="999113982">
      <w:bodyDiv w:val="1"/>
      <w:marLeft w:val="0"/>
      <w:marRight w:val="0"/>
      <w:marTop w:val="0"/>
      <w:marBottom w:val="0"/>
      <w:divBdr>
        <w:top w:val="none" w:sz="0" w:space="0" w:color="auto"/>
        <w:left w:val="none" w:sz="0" w:space="0" w:color="auto"/>
        <w:bottom w:val="none" w:sz="0" w:space="0" w:color="auto"/>
        <w:right w:val="none" w:sz="0" w:space="0" w:color="auto"/>
      </w:divBdr>
    </w:div>
    <w:div w:id="1026906746">
      <w:bodyDiv w:val="1"/>
      <w:marLeft w:val="0"/>
      <w:marRight w:val="0"/>
      <w:marTop w:val="0"/>
      <w:marBottom w:val="0"/>
      <w:divBdr>
        <w:top w:val="none" w:sz="0" w:space="0" w:color="auto"/>
        <w:left w:val="none" w:sz="0" w:space="0" w:color="auto"/>
        <w:bottom w:val="none" w:sz="0" w:space="0" w:color="auto"/>
        <w:right w:val="none" w:sz="0" w:space="0" w:color="auto"/>
      </w:divBdr>
    </w:div>
    <w:div w:id="1030030389">
      <w:bodyDiv w:val="1"/>
      <w:marLeft w:val="0"/>
      <w:marRight w:val="0"/>
      <w:marTop w:val="0"/>
      <w:marBottom w:val="0"/>
      <w:divBdr>
        <w:top w:val="none" w:sz="0" w:space="0" w:color="auto"/>
        <w:left w:val="none" w:sz="0" w:space="0" w:color="auto"/>
        <w:bottom w:val="none" w:sz="0" w:space="0" w:color="auto"/>
        <w:right w:val="none" w:sz="0" w:space="0" w:color="auto"/>
      </w:divBdr>
    </w:div>
    <w:div w:id="1085496617">
      <w:bodyDiv w:val="1"/>
      <w:marLeft w:val="0"/>
      <w:marRight w:val="0"/>
      <w:marTop w:val="0"/>
      <w:marBottom w:val="0"/>
      <w:divBdr>
        <w:top w:val="none" w:sz="0" w:space="0" w:color="auto"/>
        <w:left w:val="none" w:sz="0" w:space="0" w:color="auto"/>
        <w:bottom w:val="none" w:sz="0" w:space="0" w:color="auto"/>
        <w:right w:val="none" w:sz="0" w:space="0" w:color="auto"/>
      </w:divBdr>
    </w:div>
    <w:div w:id="1085567154">
      <w:bodyDiv w:val="1"/>
      <w:marLeft w:val="0"/>
      <w:marRight w:val="0"/>
      <w:marTop w:val="0"/>
      <w:marBottom w:val="0"/>
      <w:divBdr>
        <w:top w:val="none" w:sz="0" w:space="0" w:color="auto"/>
        <w:left w:val="none" w:sz="0" w:space="0" w:color="auto"/>
        <w:bottom w:val="none" w:sz="0" w:space="0" w:color="auto"/>
        <w:right w:val="none" w:sz="0" w:space="0" w:color="auto"/>
      </w:divBdr>
    </w:div>
    <w:div w:id="1088160489">
      <w:bodyDiv w:val="1"/>
      <w:marLeft w:val="0"/>
      <w:marRight w:val="0"/>
      <w:marTop w:val="0"/>
      <w:marBottom w:val="0"/>
      <w:divBdr>
        <w:top w:val="none" w:sz="0" w:space="0" w:color="auto"/>
        <w:left w:val="none" w:sz="0" w:space="0" w:color="auto"/>
        <w:bottom w:val="none" w:sz="0" w:space="0" w:color="auto"/>
        <w:right w:val="none" w:sz="0" w:space="0" w:color="auto"/>
      </w:divBdr>
    </w:div>
    <w:div w:id="1156607967">
      <w:bodyDiv w:val="1"/>
      <w:marLeft w:val="0"/>
      <w:marRight w:val="0"/>
      <w:marTop w:val="0"/>
      <w:marBottom w:val="0"/>
      <w:divBdr>
        <w:top w:val="none" w:sz="0" w:space="0" w:color="auto"/>
        <w:left w:val="none" w:sz="0" w:space="0" w:color="auto"/>
        <w:bottom w:val="none" w:sz="0" w:space="0" w:color="auto"/>
        <w:right w:val="none" w:sz="0" w:space="0" w:color="auto"/>
      </w:divBdr>
    </w:div>
    <w:div w:id="1159539267">
      <w:bodyDiv w:val="1"/>
      <w:marLeft w:val="0"/>
      <w:marRight w:val="0"/>
      <w:marTop w:val="0"/>
      <w:marBottom w:val="0"/>
      <w:divBdr>
        <w:top w:val="none" w:sz="0" w:space="0" w:color="auto"/>
        <w:left w:val="none" w:sz="0" w:space="0" w:color="auto"/>
        <w:bottom w:val="none" w:sz="0" w:space="0" w:color="auto"/>
        <w:right w:val="none" w:sz="0" w:space="0" w:color="auto"/>
      </w:divBdr>
    </w:div>
    <w:div w:id="1178470673">
      <w:bodyDiv w:val="1"/>
      <w:marLeft w:val="0"/>
      <w:marRight w:val="0"/>
      <w:marTop w:val="0"/>
      <w:marBottom w:val="0"/>
      <w:divBdr>
        <w:top w:val="none" w:sz="0" w:space="0" w:color="auto"/>
        <w:left w:val="none" w:sz="0" w:space="0" w:color="auto"/>
        <w:bottom w:val="none" w:sz="0" w:space="0" w:color="auto"/>
        <w:right w:val="none" w:sz="0" w:space="0" w:color="auto"/>
      </w:divBdr>
    </w:div>
    <w:div w:id="1179656758">
      <w:bodyDiv w:val="1"/>
      <w:marLeft w:val="0"/>
      <w:marRight w:val="0"/>
      <w:marTop w:val="0"/>
      <w:marBottom w:val="0"/>
      <w:divBdr>
        <w:top w:val="none" w:sz="0" w:space="0" w:color="auto"/>
        <w:left w:val="none" w:sz="0" w:space="0" w:color="auto"/>
        <w:bottom w:val="none" w:sz="0" w:space="0" w:color="auto"/>
        <w:right w:val="none" w:sz="0" w:space="0" w:color="auto"/>
      </w:divBdr>
    </w:div>
    <w:div w:id="1186482274">
      <w:bodyDiv w:val="1"/>
      <w:marLeft w:val="0"/>
      <w:marRight w:val="0"/>
      <w:marTop w:val="0"/>
      <w:marBottom w:val="0"/>
      <w:divBdr>
        <w:top w:val="none" w:sz="0" w:space="0" w:color="auto"/>
        <w:left w:val="none" w:sz="0" w:space="0" w:color="auto"/>
        <w:bottom w:val="none" w:sz="0" w:space="0" w:color="auto"/>
        <w:right w:val="none" w:sz="0" w:space="0" w:color="auto"/>
      </w:divBdr>
    </w:div>
    <w:div w:id="1186940344">
      <w:bodyDiv w:val="1"/>
      <w:marLeft w:val="0"/>
      <w:marRight w:val="0"/>
      <w:marTop w:val="0"/>
      <w:marBottom w:val="0"/>
      <w:divBdr>
        <w:top w:val="none" w:sz="0" w:space="0" w:color="auto"/>
        <w:left w:val="none" w:sz="0" w:space="0" w:color="auto"/>
        <w:bottom w:val="none" w:sz="0" w:space="0" w:color="auto"/>
        <w:right w:val="none" w:sz="0" w:space="0" w:color="auto"/>
      </w:divBdr>
    </w:div>
    <w:div w:id="1217083515">
      <w:bodyDiv w:val="1"/>
      <w:marLeft w:val="0"/>
      <w:marRight w:val="0"/>
      <w:marTop w:val="0"/>
      <w:marBottom w:val="0"/>
      <w:divBdr>
        <w:top w:val="none" w:sz="0" w:space="0" w:color="auto"/>
        <w:left w:val="none" w:sz="0" w:space="0" w:color="auto"/>
        <w:bottom w:val="none" w:sz="0" w:space="0" w:color="auto"/>
        <w:right w:val="none" w:sz="0" w:space="0" w:color="auto"/>
      </w:divBdr>
    </w:div>
    <w:div w:id="1217936421">
      <w:bodyDiv w:val="1"/>
      <w:marLeft w:val="0"/>
      <w:marRight w:val="0"/>
      <w:marTop w:val="0"/>
      <w:marBottom w:val="0"/>
      <w:divBdr>
        <w:top w:val="none" w:sz="0" w:space="0" w:color="auto"/>
        <w:left w:val="none" w:sz="0" w:space="0" w:color="auto"/>
        <w:bottom w:val="none" w:sz="0" w:space="0" w:color="auto"/>
        <w:right w:val="none" w:sz="0" w:space="0" w:color="auto"/>
      </w:divBdr>
    </w:div>
    <w:div w:id="1332177336">
      <w:bodyDiv w:val="1"/>
      <w:marLeft w:val="0"/>
      <w:marRight w:val="0"/>
      <w:marTop w:val="0"/>
      <w:marBottom w:val="0"/>
      <w:divBdr>
        <w:top w:val="none" w:sz="0" w:space="0" w:color="auto"/>
        <w:left w:val="none" w:sz="0" w:space="0" w:color="auto"/>
        <w:bottom w:val="none" w:sz="0" w:space="0" w:color="auto"/>
        <w:right w:val="none" w:sz="0" w:space="0" w:color="auto"/>
      </w:divBdr>
    </w:div>
    <w:div w:id="1366717369">
      <w:bodyDiv w:val="1"/>
      <w:marLeft w:val="0"/>
      <w:marRight w:val="0"/>
      <w:marTop w:val="0"/>
      <w:marBottom w:val="0"/>
      <w:divBdr>
        <w:top w:val="none" w:sz="0" w:space="0" w:color="auto"/>
        <w:left w:val="none" w:sz="0" w:space="0" w:color="auto"/>
        <w:bottom w:val="none" w:sz="0" w:space="0" w:color="auto"/>
        <w:right w:val="none" w:sz="0" w:space="0" w:color="auto"/>
      </w:divBdr>
    </w:div>
    <w:div w:id="1396582185">
      <w:bodyDiv w:val="1"/>
      <w:marLeft w:val="0"/>
      <w:marRight w:val="0"/>
      <w:marTop w:val="0"/>
      <w:marBottom w:val="0"/>
      <w:divBdr>
        <w:top w:val="none" w:sz="0" w:space="0" w:color="auto"/>
        <w:left w:val="none" w:sz="0" w:space="0" w:color="auto"/>
        <w:bottom w:val="none" w:sz="0" w:space="0" w:color="auto"/>
        <w:right w:val="none" w:sz="0" w:space="0" w:color="auto"/>
      </w:divBdr>
    </w:div>
    <w:div w:id="1591155025">
      <w:bodyDiv w:val="1"/>
      <w:marLeft w:val="0"/>
      <w:marRight w:val="0"/>
      <w:marTop w:val="0"/>
      <w:marBottom w:val="0"/>
      <w:divBdr>
        <w:top w:val="none" w:sz="0" w:space="0" w:color="auto"/>
        <w:left w:val="none" w:sz="0" w:space="0" w:color="auto"/>
        <w:bottom w:val="none" w:sz="0" w:space="0" w:color="auto"/>
        <w:right w:val="none" w:sz="0" w:space="0" w:color="auto"/>
      </w:divBdr>
    </w:div>
    <w:div w:id="1644264523">
      <w:bodyDiv w:val="1"/>
      <w:marLeft w:val="0"/>
      <w:marRight w:val="0"/>
      <w:marTop w:val="0"/>
      <w:marBottom w:val="0"/>
      <w:divBdr>
        <w:top w:val="none" w:sz="0" w:space="0" w:color="auto"/>
        <w:left w:val="none" w:sz="0" w:space="0" w:color="auto"/>
        <w:bottom w:val="none" w:sz="0" w:space="0" w:color="auto"/>
        <w:right w:val="none" w:sz="0" w:space="0" w:color="auto"/>
      </w:divBdr>
    </w:div>
    <w:div w:id="1691032996">
      <w:bodyDiv w:val="1"/>
      <w:marLeft w:val="0"/>
      <w:marRight w:val="0"/>
      <w:marTop w:val="0"/>
      <w:marBottom w:val="0"/>
      <w:divBdr>
        <w:top w:val="none" w:sz="0" w:space="0" w:color="auto"/>
        <w:left w:val="none" w:sz="0" w:space="0" w:color="auto"/>
        <w:bottom w:val="none" w:sz="0" w:space="0" w:color="auto"/>
        <w:right w:val="none" w:sz="0" w:space="0" w:color="auto"/>
      </w:divBdr>
    </w:div>
    <w:div w:id="1806268145">
      <w:bodyDiv w:val="1"/>
      <w:marLeft w:val="0"/>
      <w:marRight w:val="0"/>
      <w:marTop w:val="0"/>
      <w:marBottom w:val="0"/>
      <w:divBdr>
        <w:top w:val="none" w:sz="0" w:space="0" w:color="auto"/>
        <w:left w:val="none" w:sz="0" w:space="0" w:color="auto"/>
        <w:bottom w:val="none" w:sz="0" w:space="0" w:color="auto"/>
        <w:right w:val="none" w:sz="0" w:space="0" w:color="auto"/>
      </w:divBdr>
    </w:div>
    <w:div w:id="1813061387">
      <w:bodyDiv w:val="1"/>
      <w:marLeft w:val="0"/>
      <w:marRight w:val="0"/>
      <w:marTop w:val="0"/>
      <w:marBottom w:val="0"/>
      <w:divBdr>
        <w:top w:val="none" w:sz="0" w:space="0" w:color="auto"/>
        <w:left w:val="none" w:sz="0" w:space="0" w:color="auto"/>
        <w:bottom w:val="none" w:sz="0" w:space="0" w:color="auto"/>
        <w:right w:val="none" w:sz="0" w:space="0" w:color="auto"/>
      </w:divBdr>
    </w:div>
    <w:div w:id="1829327694">
      <w:bodyDiv w:val="1"/>
      <w:marLeft w:val="0"/>
      <w:marRight w:val="0"/>
      <w:marTop w:val="0"/>
      <w:marBottom w:val="0"/>
      <w:divBdr>
        <w:top w:val="none" w:sz="0" w:space="0" w:color="auto"/>
        <w:left w:val="none" w:sz="0" w:space="0" w:color="auto"/>
        <w:bottom w:val="none" w:sz="0" w:space="0" w:color="auto"/>
        <w:right w:val="none" w:sz="0" w:space="0" w:color="auto"/>
      </w:divBdr>
    </w:div>
    <w:div w:id="1852378133">
      <w:bodyDiv w:val="1"/>
      <w:marLeft w:val="0"/>
      <w:marRight w:val="0"/>
      <w:marTop w:val="0"/>
      <w:marBottom w:val="0"/>
      <w:divBdr>
        <w:top w:val="none" w:sz="0" w:space="0" w:color="auto"/>
        <w:left w:val="none" w:sz="0" w:space="0" w:color="auto"/>
        <w:bottom w:val="none" w:sz="0" w:space="0" w:color="auto"/>
        <w:right w:val="none" w:sz="0" w:space="0" w:color="auto"/>
      </w:divBdr>
    </w:div>
    <w:div w:id="1891726072">
      <w:bodyDiv w:val="1"/>
      <w:marLeft w:val="0"/>
      <w:marRight w:val="0"/>
      <w:marTop w:val="0"/>
      <w:marBottom w:val="0"/>
      <w:divBdr>
        <w:top w:val="none" w:sz="0" w:space="0" w:color="auto"/>
        <w:left w:val="none" w:sz="0" w:space="0" w:color="auto"/>
        <w:bottom w:val="none" w:sz="0" w:space="0" w:color="auto"/>
        <w:right w:val="none" w:sz="0" w:space="0" w:color="auto"/>
      </w:divBdr>
    </w:div>
    <w:div w:id="1903983157">
      <w:bodyDiv w:val="1"/>
      <w:marLeft w:val="0"/>
      <w:marRight w:val="0"/>
      <w:marTop w:val="0"/>
      <w:marBottom w:val="0"/>
      <w:divBdr>
        <w:top w:val="none" w:sz="0" w:space="0" w:color="auto"/>
        <w:left w:val="none" w:sz="0" w:space="0" w:color="auto"/>
        <w:bottom w:val="none" w:sz="0" w:space="0" w:color="auto"/>
        <w:right w:val="none" w:sz="0" w:space="0" w:color="auto"/>
      </w:divBdr>
    </w:div>
    <w:div w:id="1907835796">
      <w:bodyDiv w:val="1"/>
      <w:marLeft w:val="0"/>
      <w:marRight w:val="0"/>
      <w:marTop w:val="0"/>
      <w:marBottom w:val="0"/>
      <w:divBdr>
        <w:top w:val="none" w:sz="0" w:space="0" w:color="auto"/>
        <w:left w:val="none" w:sz="0" w:space="0" w:color="auto"/>
        <w:bottom w:val="none" w:sz="0" w:space="0" w:color="auto"/>
        <w:right w:val="none" w:sz="0" w:space="0" w:color="auto"/>
      </w:divBdr>
    </w:div>
    <w:div w:id="1920601046">
      <w:bodyDiv w:val="1"/>
      <w:marLeft w:val="0"/>
      <w:marRight w:val="0"/>
      <w:marTop w:val="0"/>
      <w:marBottom w:val="0"/>
      <w:divBdr>
        <w:top w:val="none" w:sz="0" w:space="0" w:color="auto"/>
        <w:left w:val="none" w:sz="0" w:space="0" w:color="auto"/>
        <w:bottom w:val="none" w:sz="0" w:space="0" w:color="auto"/>
        <w:right w:val="none" w:sz="0" w:space="0" w:color="auto"/>
      </w:divBdr>
    </w:div>
    <w:div w:id="1957976995">
      <w:bodyDiv w:val="1"/>
      <w:marLeft w:val="0"/>
      <w:marRight w:val="0"/>
      <w:marTop w:val="0"/>
      <w:marBottom w:val="0"/>
      <w:divBdr>
        <w:top w:val="none" w:sz="0" w:space="0" w:color="auto"/>
        <w:left w:val="none" w:sz="0" w:space="0" w:color="auto"/>
        <w:bottom w:val="none" w:sz="0" w:space="0" w:color="auto"/>
        <w:right w:val="none" w:sz="0" w:space="0" w:color="auto"/>
      </w:divBdr>
    </w:div>
    <w:div w:id="1976064338">
      <w:bodyDiv w:val="1"/>
      <w:marLeft w:val="0"/>
      <w:marRight w:val="0"/>
      <w:marTop w:val="0"/>
      <w:marBottom w:val="0"/>
      <w:divBdr>
        <w:top w:val="none" w:sz="0" w:space="0" w:color="auto"/>
        <w:left w:val="none" w:sz="0" w:space="0" w:color="auto"/>
        <w:bottom w:val="none" w:sz="0" w:space="0" w:color="auto"/>
        <w:right w:val="none" w:sz="0" w:space="0" w:color="auto"/>
      </w:divBdr>
    </w:div>
    <w:div w:id="2120291399">
      <w:bodyDiv w:val="1"/>
      <w:marLeft w:val="0"/>
      <w:marRight w:val="0"/>
      <w:marTop w:val="0"/>
      <w:marBottom w:val="0"/>
      <w:divBdr>
        <w:top w:val="none" w:sz="0" w:space="0" w:color="auto"/>
        <w:left w:val="none" w:sz="0" w:space="0" w:color="auto"/>
        <w:bottom w:val="none" w:sz="0" w:space="0" w:color="auto"/>
        <w:right w:val="none" w:sz="0" w:space="0" w:color="auto"/>
      </w:divBdr>
    </w:div>
    <w:div w:id="2121220265">
      <w:bodyDiv w:val="1"/>
      <w:marLeft w:val="0"/>
      <w:marRight w:val="0"/>
      <w:marTop w:val="0"/>
      <w:marBottom w:val="0"/>
      <w:divBdr>
        <w:top w:val="none" w:sz="0" w:space="0" w:color="auto"/>
        <w:left w:val="none" w:sz="0" w:space="0" w:color="auto"/>
        <w:bottom w:val="none" w:sz="0" w:space="0" w:color="auto"/>
        <w:right w:val="none" w:sz="0" w:space="0" w:color="auto"/>
      </w:divBdr>
    </w:div>
    <w:div w:id="21224559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paper will consider the relationship between politics and policing within the UK and critically analyse where politics may unduely impact on polic eoperaty</Abstract>
  <CompanyAddress/>
  <CompanyPhone/>
  <CompanyFax/>
  <CompanyEmail>Student ID: 2219679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UKP16</b:Tag>
    <b:SourceType>InternetSite</b:SourceType>
    <b:Guid>{FDABC204-4256-4E06-8C8B-E175C8B9E5C3}</b:Guid>
    <b:Author>
      <b:Author>
        <b:Corporate>UK Parliament</b:Corporate>
      </b:Author>
    </b:Author>
    <b:Title>Police Prisons and Penal Reform: About Parliament: UK Parliament</b:Title>
    <b:Year>2016</b:Year>
    <b:YearAccessed>2023</b:YearAccessed>
    <b:MonthAccessed>July</b:MonthAccessed>
    <b:DayAccessed>2</b:DayAccessed>
    <b:URL>https://www.parliament.uk/about/living-heritage/transformingsociety/laworder/policeprisons/overview/metropolitanpolice/</b:URL>
    <b:RefOrder>3</b:RefOrder>
  </b:Source>
  <b:Source>
    <b:Tag>Jon18</b:Tag>
    <b:SourceType>DocumentFromInternetSite</b:SourceType>
    <b:Guid>{9CD142C2-E9CD-4DD0-B46E-D97CCC5DB4D4}</b:Guid>
    <b:Title>Sir Robert Peel's Principle of Law Enforcement 1829: Assets: Critical Professional Learning</b:Title>
    <b:Year>2018</b:Year>
    <b:YearAccessed>2023</b:YearAccessed>
    <b:MonthAccessed>July</b:MonthAccessed>
    <b:DayAccessed>2</b:DayAccessed>
    <b:URL>http://www.criticalprofessionallearning.co.uk/assets/PeelsPrinciples.pdf#:~:text=The%20police%20seek%20and%20preserve%20public%20favour%2C%20not,of%20individual%20sacrifice%20in%20protecting%20and%20preserving%20life.</b:URL>
    <b:Publisher>Critical Professional Learning</b:Publisher>
    <b:Author>
      <b:Author>
        <b:NameList>
          <b:Person>
            <b:Last>Jones</b:Last>
            <b:First>C</b:First>
          </b:Person>
        </b:NameList>
      </b:Author>
    </b:Author>
    <b:Month>September</b:Month>
    <b:RefOrder>4</b:RefOrder>
  </b:Source>
  <b:Source>
    <b:Tag>Koc18</b:Tag>
    <b:SourceType>Book</b:SourceType>
    <b:Guid>{4A48CF80-AF8D-4F1A-9475-8228DB3EA6AE}</b:Guid>
    <b:Title>Rethinking Community Policing in International Police Reform: Example from Asia</b:Title>
    <b:Year>2018</b:Year>
    <b:City>London</b:City>
    <b:Publisher>Ubiquity Press</b:Publisher>
    <b:Author>
      <b:Author>
        <b:NameList>
          <b:Person>
            <b:Last>Kocak</b:Last>
            <b:First>D</b:First>
          </b:Person>
        </b:NameList>
      </b:Author>
    </b:Author>
    <b:RefOrder>2</b:RefOrder>
  </b:Source>
  <b:Source>
    <b:Tag>Smi09</b:Tag>
    <b:SourceType>InternetSite</b:SourceType>
    <b:Guid>{4B30C345-DBF8-406B-89E1-A53C76722967}</b:Guid>
    <b:Title>The Seige of Sidney Street: Publications: International Churchill Society</b:Title>
    <b:Year>2009</b:Year>
    <b:YearAccessed>2023</b:YearAccessed>
    <b:MonthAccessed>July</b:MonthAccessed>
    <b:DayAccessed>2</b:DayAccessed>
    <b:URL>https://winstonchurchill.org/the-life-of-churchill/rising-politician/the-siege-of-sidney-street/</b:URL>
    <b:Author>
      <b:Author>
        <b:NameList>
          <b:Person>
            <b:Last>Smith</b:Last>
            <b:First>S</b:First>
          </b:Person>
        </b:NameList>
      </b:Author>
    </b:Author>
    <b:RefOrder>18</b:RefOrder>
  </b:Source>
  <b:Source>
    <b:Tag>Pat99</b:Tag>
    <b:SourceType>Report</b:SourceType>
    <b:Guid>{522FBD67-EE65-4202-AC92-A61E393A07E5}</b:Guid>
    <b:Title>A New Beginning: Policing in Northern Ireland</b:Title>
    <b:Year>1999</b:Year>
    <b:Publisher>UK Parliament</b:Publisher>
    <b:City>London</b:City>
    <b:Author>
      <b:Author>
        <b:NameList>
          <b:Person>
            <b:Last>Patten</b:Last>
            <b:First>C</b:First>
          </b:Person>
        </b:NameList>
      </b:Author>
    </b:Author>
    <b:RefOrder>7</b:RefOrder>
  </b:Source>
  <b:Source>
    <b:Tag>Ric22</b:Tag>
    <b:SourceType>InternetSite</b:SourceType>
    <b:Guid>{631E06BF-E820-4796-9907-F577697BB0BE}</b:Guid>
    <b:Title>Police Accountability: Our Work: Institute for Government</b:Title>
    <b:Year>2022</b:Year>
    <b:YearAccessed>2023</b:YearAccessed>
    <b:MonthAccessed>July </b:MonthAccessed>
    <b:DayAccessed>6</b:DayAccessed>
    <b:URL>https://www.instituteforgovernment.org.uk/article/explainer/police-accountability</b:URL>
    <b:Author>
      <b:Author>
        <b:NameList>
          <b:Person>
            <b:Last>Richards</b:Last>
            <b:First>G</b:First>
          </b:Person>
        </b:NameList>
      </b:Author>
    </b:Author>
    <b:RefOrder>8</b:RefOrder>
  </b:Source>
  <b:Source>
    <b:Tag>Bro23</b:Tag>
    <b:SourceType>InternetSite</b:SourceType>
    <b:Guid>{599B0A96-C3A8-44EF-8C43-989F5C2DF077}</b:Guid>
    <b:Title>Police: Law, Crime &amp; Punishment: Politics, Law &amp; Government: Encyclopedia Britannica</b:Title>
    <b:Year>2023</b:Year>
    <b:YearAccessed>2023</b:YearAccessed>
    <b:MonthAccessed>July</b:MonthAccessed>
    <b:DayAccessed>6</b:DayAccessed>
    <b:URL>https://www.britannica.com/topic/police</b:URL>
    <b:Author>
      <b:Author>
        <b:NameList>
          <b:Person>
            <b:Last>Brodeur</b:Last>
            <b:First>J</b:First>
          </b:Person>
          <b:Person>
            <b:Last>Walsh</b:Last>
            <b:First>W</b:First>
          </b:Person>
          <b:Person>
            <b:Last>Kelling</b:Last>
            <b:First>G</b:First>
          </b:Person>
        </b:NameList>
      </b:Author>
    </b:Author>
    <b:RefOrder>5</b:RefOrder>
  </b:Source>
  <b:Source>
    <b:Tag>The23</b:Tag>
    <b:SourceType>InternetSite</b:SourceType>
    <b:Guid>{5E8C2B60-0DC8-4D4D-B579-EF3DE87C8F42}</b:Guid>
    <b:Title>Stop and Search: Suella Braverman urges forces to 'ramp up' measure: UK: BBC News</b:Title>
    <b:Year>2023</b:Year>
    <b:YearAccessed>2023</b:YearAccessed>
    <b:MonthAccessed>July</b:MonthAccessed>
    <b:DayAccessed>6</b:DayAccessed>
    <b:URL>https://www.bbc.co.uk/news/uk-65945415</b:URL>
    <b:Author>
      <b:Author>
        <b:NameList>
          <b:Person>
            <b:Last>Therrien</b:Last>
            <b:First>A</b:First>
          </b:Person>
        </b:NameList>
      </b:Author>
    </b:Author>
    <b:RefOrder>19</b:RefOrder>
  </b:Source>
  <b:Source>
    <b:Tag>Ind22</b:Tag>
    <b:SourceType>Report</b:SourceType>
    <b:Guid>{5E768EA5-1889-4F53-A121-E56A50977665}</b:Guid>
    <b:Title>National Stop and Search Learning Report</b:Title>
    <b:Year>2022</b:Year>
    <b:Author>
      <b:Author>
        <b:Corporate>Independent Office for Police Conduct</b:Corporate>
      </b:Author>
    </b:Author>
    <b:Publisher>IOPC</b:Publisher>
    <b:City>London</b:City>
    <b:RefOrder>20</b:RefOrder>
  </b:Source>
  <b:Source>
    <b:Tag>Bra22</b:Tag>
    <b:SourceType>InternetSite</b:SourceType>
    <b:Guid>{74DF43A2-71CC-4086-A67D-142AB8CCD97A}</b:Guid>
    <b:Title>Suella Braverman Speech at the APCC and NPCC Partnership Summit</b:Title>
    <b:Year>2022</b:Year>
    <b:Month>November</b:Month>
    <b:Day>9</b:Day>
    <b:Author>
      <b:Interviewee>
        <b:NameList>
          <b:Person>
            <b:Last>Braverman</b:Last>
            <b:First>S</b:First>
          </b:Person>
        </b:NameList>
      </b:Interviewee>
      <b:Author>
        <b:NameList>
          <b:Person>
            <b:Last>Braverman</b:Last>
            <b:First>S</b:First>
          </b:Person>
        </b:NameList>
      </b:Author>
    </b:Author>
    <b:YearAccessed>2023</b:YearAccessed>
    <b:MonthAccessed>July</b:MonthAccessed>
    <b:DayAccessed>7</b:DayAccessed>
    <b:URL>https://www.gov.uk/government/speeches/suella-braverman-at-the-apcc-and-npcc-partnership-summit</b:URL>
    <b:RefOrder>21</b:RefOrder>
  </b:Source>
  <b:Source>
    <b:Tag>HMI21</b:Tag>
    <b:SourceType>Report</b:SourceType>
    <b:Guid>{DF4EF311-DB6C-43C4-AB37-3604216848D8}</b:Guid>
    <b:Title>Getting the balance right? An inspection of how effectively the police deal with protests</b:Title>
    <b:Year>2021</b:Year>
    <b:Publisher>HMICFRS</b:Publisher>
    <b:City>London</b:City>
    <b:Author>
      <b:Author>
        <b:Corporate>HMICFRS</b:Corporate>
      </b:Author>
    </b:Author>
    <b:RefOrder>24</b:RefOrder>
  </b:Source>
  <b:Source>
    <b:Tag>Sla17</b:Tag>
    <b:SourceType>InternetSite</b:SourceType>
    <b:Guid>{790E2534-9ADC-4A0F-965F-DDA261171248}</b:Guid>
    <b:Title>3 Responsiblities Every Government has Towards its Citizens: World Economic Forum</b:Title>
    <b:Year>2017</b:Year>
    <b:YearAccessed>2023</b:YearAccessed>
    <b:MonthAccessed>July</b:MonthAccessed>
    <b:DayAccessed>6</b:DayAccessed>
    <b:URL>https://www.weforum.org/agenda/2017/02/government-responsibility-to-citizens-anne-marie-slaughter/</b:URL>
    <b:Author>
      <b:Author>
        <b:NameList>
          <b:Person>
            <b:Last>Slaughter</b:Last>
            <b:First>A</b:First>
          </b:Person>
        </b:NameList>
      </b:Author>
    </b:Author>
    <b:RefOrder>1</b:RefOrder>
  </b:Source>
  <b:Source>
    <b:Tag>Hom10</b:Tag>
    <b:SourceType>Report</b:SourceType>
    <b:Guid>{30247F63-9CE8-46AF-9649-1DF886416113}</b:Guid>
    <b:Title>Policing in the 21st Century: Reconnecting police and the people</b:Title>
    <b:Year>2010</b:Year>
    <b:Author>
      <b:Author>
        <b:Corporate>Home Office</b:Corporate>
      </b:Author>
    </b:Author>
    <b:Publisher>The Stationary Office</b:Publisher>
    <b:City>Norwich</b:City>
    <b:RefOrder>10</b:RefOrder>
  </b:Source>
  <b:Source>
    <b:Tag>Hig20</b:Tag>
    <b:SourceType>Report</b:SourceType>
    <b:Guid>{EE3BCA0A-7891-49F1-B09D-F8814BEE3411}</b:Guid>
    <b:Title>Policing and the Public: Understanding Public Priorities, Attitudes and Expectations</b:Title>
    <b:Year>2020</b:Year>
    <b:Publisher>The Police Foundation</b:Publisher>
    <b:City>London</b:City>
    <b:Author>
      <b:Author>
        <b:NameList>
          <b:Person>
            <b:Last>Higgins</b:Last>
            <b:First>A</b:First>
          </b:Person>
        </b:NameList>
      </b:Author>
    </b:Author>
    <b:RefOrder>12</b:RefOrder>
  </b:Source>
  <b:Source>
    <b:Tag>Spe22</b:Tag>
    <b:SourceType>Report</b:SourceType>
    <b:Guid>{FCAD6FBA-4809-4A81-B9FD-C59849610DB8}</b:Guid>
    <b:Title>'Policing Can Win' The New Met Commissioner's First 100 Days</b:Title>
    <b:Year>2022</b:Year>
    <b:Publisher>Policy Exchange</b:Publisher>
    <b:City>London</b:City>
    <b:Author>
      <b:Author>
        <b:NameList>
          <b:Person>
            <b:Last>Spencer</b:Last>
            <b:First>D</b:First>
          </b:Person>
        </b:NameList>
      </b:Author>
    </b:Author>
    <b:RefOrder>15</b:RefOrder>
  </b:Source>
  <b:Source>
    <b:Tag>Mur23</b:Tag>
    <b:SourceType>InternetSite</b:SourceType>
    <b:Guid>{3B935022-AD84-45AF-8C77-9D97B1D49CEF}</b:Guid>
    <b:Title>Sussex PCSO filmed refusing to attend assault at shop: Sussex: Regions: Local News: BBC News</b:Title>
    <b:Year>2023</b:Year>
    <b:YearAccessed>2023</b:YearAccessed>
    <b:MonthAccessed>July</b:MonthAccessed>
    <b:DayAccessed>6</b:DayAccessed>
    <b:URL>https://www.bbc.co.uk/news/uk-england-sussex-66086890</b:URL>
    <b:Author>
      <b:Author>
        <b:NameList>
          <b:Person>
            <b:Last>Mureddu-Reid</b:Last>
            <b:First>H</b:First>
          </b:Person>
        </b:NameList>
      </b:Author>
    </b:Author>
    <b:RefOrder>16</b:RefOrder>
  </b:Source>
  <b:Source>
    <b:Tag>Bou23</b:Tag>
    <b:SourceType>Interview</b:SourceType>
    <b:Guid>{BC8BBDF6-29A2-4011-A512-7ADCB24BE414}</b:Guid>
    <b:Title>Sussex PCC 'really disappointed' at PCSO who 'refused' to attend shoplifting report</b:Title>
    <b:Year>2023</b:Year>
    <b:Month>July</b:Month>
    <b:Day>3</b:Day>
    <b:Author>
      <b:Interviewee>
        <b:NameList>
          <b:Person>
            <b:Last>Bourne</b:Last>
            <b:First>K</b:First>
          </b:Person>
        </b:NameList>
      </b:Interviewee>
    </b:Author>
    <b:RefOrder>17</b:RefOrder>
  </b:Source>
  <b:Source>
    <b:Tag>Jef84</b:Tag>
    <b:SourceType>Book</b:SourceType>
    <b:Guid>{BDA4DDB4-A193-4BC1-84E1-2680ABA4751D}</b:Guid>
    <b:Title>Controlling the Constable: Police Accountability in England and Wales</b:Title>
    <b:Year>1984</b:Year>
    <b:City>London</b:City>
    <b:Publisher>Frederick Muller Cobden Trust</b:Publisher>
    <b:Edition>1st</b:Edition>
    <b:Author>
      <b:Author>
        <b:NameList>
          <b:Person>
            <b:Last>Jefferson</b:Last>
            <b:First>T</b:First>
          </b:Person>
          <b:Person>
            <b:Last>Grimshaw</b:Last>
            <b:First>R</b:First>
          </b:Person>
        </b:NameList>
      </b:Author>
    </b:Author>
    <b:RefOrder>6</b:RefOrder>
  </b:Source>
  <b:Source>
    <b:Tag>Kha21</b:Tag>
    <b:SourceType>InternetSite</b:SourceType>
    <b:Guid>{DA9B0F55-0A92-47E5-9F9F-9994EBCCC95F}</b:Guid>
    <b:Title>Sarah Everard vigil at Clapham Common: Mayor of London Statements: London Assembly</b:Title>
    <b:Year>2021</b:Year>
    <b:YearAccessed>2023</b:YearAccessed>
    <b:MonthAccessed>July</b:MonthAccessed>
    <b:DayAccessed>10</b:DayAccessed>
    <b:URL>https://www.london.gov.uk/who-we-are/what-mayor-does/mayor-london-statements/sarah-everard-vigil-clapham-common</b:URL>
    <b:Author>
      <b:Author>
        <b:NameList>
          <b:Person>
            <b:Last>Khan</b:Last>
            <b:First>S</b:First>
          </b:Person>
        </b:NameList>
      </b:Author>
    </b:Author>
    <b:RefOrder>26</b:RefOrder>
  </b:Source>
  <b:Source>
    <b:Tag>Hug21</b:Tag>
    <b:SourceType>InternetSite</b:SourceType>
    <b:Guid>{BEDD4871-5621-48A1-B1F7-41A193D4DF99}</b:Guid>
    <b:Title>Priti Patel and Sadiq Khan ask for investigation into Sarah Everard vigil policing: UK: News: Evening Standard</b:Title>
    <b:Year>2021</b:Year>
    <b:YearAccessed>2023</b:YearAccessed>
    <b:MonthAccessed>July</b:MonthAccessed>
    <b:DayAccessed>10</b:DayAccessed>
    <b:URL>https://www.standard.co.uk/news/uk/sadiq-khan-met-police-sarah-everard-investigation-b924031.html</b:URL>
    <b:Author>
      <b:Author>
        <b:NameList>
          <b:Person>
            <b:Last>Hughes</b:Last>
            <b:First>T</b:First>
          </b:Person>
        </b:NameList>
      </b:Author>
    </b:Author>
    <b:RefOrder>27</b:RefOrder>
  </b:Source>
  <b:Source>
    <b:Tag>HMI211</b:Tag>
    <b:SourceType>Report</b:SourceType>
    <b:Guid>{0CC78CD4-905F-4844-A640-ED97DF565071}</b:Guid>
    <b:Title>The Sarah Everard vigil – An inspection of the Metropolitan Police Service’s policing of a vigil held in commemoration of Sarah Everard on Clapham Common on Saturday 13 March 2021</b:Title>
    <b:Year>2021</b:Year>
    <b:Author>
      <b:Author>
        <b:Corporate>HMICFRS</b:Corporate>
      </b:Author>
    </b:Author>
    <b:Publisher>HMICFRS</b:Publisher>
    <b:City>London</b:City>
    <b:RefOrder>25</b:RefOrder>
  </b:Source>
  <b:Source>
    <b:Tag>BBC21</b:Tag>
    <b:SourceType>InternetSite</b:SourceType>
    <b:Guid>{7C78C1C2-4641-4F91-BFC7-5E02F744D155}</b:Guid>
    <b:Title>Kill the Bill protests: Defend right to protest, Corbyn tells marchers: UK: News</b:Title>
    <b:Year>2021</b:Year>
    <b:Author>
      <b:Author>
        <b:Corporate>BBC</b:Corporate>
      </b:Author>
    </b:Author>
    <b:YearAccessed>2023</b:YearAccessed>
    <b:MonthAccessed>July</b:MonthAccessed>
    <b:DayAccessed>10</b:DayAccessed>
    <b:URL>https://www.bbc.co.uk/news/uk-56627642</b:URL>
    <b:RefOrder>22</b:RefOrder>
  </b:Source>
  <b:Source>
    <b:Tag>Col21</b:Tag>
    <b:SourceType>InternetSite</b:SourceType>
    <b:Guid>{0394FD34-F152-4FAD-A5A1-FE0392348D2F}</b:Guid>
    <b:Title>Bristol 'Kill The Bill' protest: 21 officers injured - two seriously - by rioters who 'came for fight with police'</b:Title>
    <b:Year>2021</b:Year>
    <b:YearAccessed>2023</b:YearAccessed>
    <b:MonthAccessed>July</b:MonthAccessed>
    <b:DayAccessed>10</b:DayAccessed>
    <b:URL>https://news.sky.com/story/bristol-kill-the-bill-protest-20-officers-injured-two-seriously-by-rioters-who-came-for-fight-with-police-12253360</b:URL>
    <b:Author>
      <b:Author>
        <b:NameList>
          <b:Person>
            <b:Last>Collier</b:Last>
            <b:First>I</b:First>
          </b:Person>
        </b:NameList>
      </b:Author>
    </b:Author>
    <b:RefOrder>23</b:RefOrder>
  </b:Source>
  <b:Source>
    <b:Tag>Sha21</b:Tag>
    <b:SourceType>JournalArticle</b:SourceType>
    <b:Guid>{90F32B8F-7C9A-434F-B5D3-0C9E984C6F9B}</b:Guid>
    <b:Title>Democratic Oversight and Political Direction of Chief Police Officers in England and Wales: Implications for Police Legitimacy</b:Title>
    <b:Year>2021</b:Year>
    <b:JournalName>Policing: A Journal of Policy and Practice</b:JournalName>
    <b:Pages>912-926</b:Pages>
    <b:Volume>15</b:Volume>
    <b:Issue>2</b:Issue>
    <b:Author>
      <b:Author>
        <b:NameList>
          <b:Person>
            <b:Last>Shannon</b:Last>
            <b:First>I</b:First>
          </b:Person>
        </b:NameList>
      </b:Author>
    </b:Author>
    <b:RefOrder>9</b:RefOrder>
  </b:Source>
  <b:Source>
    <b:Tag>The21</b:Tag>
    <b:SourceType>InternetSite</b:SourceType>
    <b:Guid>{D7960FAE-3F34-4323-BB24-FF2398573F22}</b:Guid>
    <b:Title>Report on the May 2021 elections in England: The Electoral Commission</b:Title>
    <b:Year>2021</b:Year>
    <b:Author>
      <b:Author>
        <b:Corporate>The Electoral Commission</b:Corporate>
      </b:Author>
    </b:Author>
    <b:YearAccessed>2023</b:YearAccessed>
    <b:MonthAccessed>July</b:MonthAccessed>
    <b:DayAccessed>11</b:DayAccessed>
    <b:URL>https://www.electoralcommission.org.uk/who-we-are-and-what-we-do/elections-and-referendums/past-elections-and-referendums/police-and-crime-commissioner-elections/report-may-2021-elections-england</b:URL>
    <b:RefOrder>11</b:RefOrder>
  </b:Source>
  <b:Source>
    <b:Tag>ORe23</b:Tag>
    <b:SourceType>JournalArticle</b:SourceType>
    <b:Guid>{1D9FEC70-5594-4B63-92B7-042932BFF039}</b:Guid>
    <b:Title>Doing the right thing? value conflicts and community policing</b:Title>
    <b:Year>2023</b:Year>
    <b:JournalName>Policing and Society: An International Journal of Research and Policy</b:JournalName>
    <b:Pages>1-17</b:Pages>
    <b:Volume>33</b:Volume>
    <b:Issue>1</b:Issue>
    <b:Author>
      <b:Author>
        <b:NameList>
          <b:Person>
            <b:Last>O'Reilly</b:Last>
            <b:First>C</b:First>
          </b:Person>
        </b:NameList>
      </b:Author>
    </b:Author>
    <b:RefOrder>13</b:RefOrder>
  </b:Source>
  <b:Source>
    <b:Tag>Gue19</b:Tag>
    <b:SourceType>InternetSite</b:SourceType>
    <b:Guid>{C09AF9A2-85E9-43EB-9D16-41969CE282DA}</b:Guid>
    <b:Title>More “bobbies on the beat” are unlikely to reduce crime: Topics: Our Work: Institute for Government</b:Title>
    <b:Year>2019</b:Year>
    <b:YearAccessed>2023</b:YearAccessed>
    <b:MonthAccessed>July</b:MonthAccessed>
    <b:DayAccessed>9</b:DayAccessed>
    <b:URL>https://www.instituteforgovernment.org.uk/article/comment/more-bobbies-beat-are-unlikely-reduce-crime</b:URL>
    <b:Author>
      <b:Author>
        <b:NameList>
          <b:Person>
            <b:Last>Guerin</b:Last>
            <b:First>B</b:First>
          </b:Person>
        </b:NameList>
      </b:Auth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CA1B8D-CEE1-4DE6-9F82-3354FD8BE9C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Policing and the political landscape</dc:title>
  <dc:subject>BMPO7003</dc:subject>
  <dc:creator>Lewis Simpson</dc:creator>
  <keywords/>
  <dc:description/>
  <lastModifiedBy>Alison Cooke</lastModifiedBy>
  <revision>36</revision>
  <dcterms:created xsi:type="dcterms:W3CDTF">2023-07-11T12:36:00.0000000Z</dcterms:created>
  <dcterms:modified xsi:type="dcterms:W3CDTF">2025-05-29T11:31:14.8071137Z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2023-07-11T10:27:06Z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8fde50c9-002a-41b5-a9b6-2d06eee36653</vt:lpwstr>
  </property>
  <property fmtid="{D5CDD505-2E9C-101B-9397-08002B2CF9AE}" pid="8" name="MSIP_Label_7beefdff-6834-454f-be00-a68b5bc5f471_ContentBits">
    <vt:lpwstr>0</vt:lpwstr>
  </property>
</Properties>
</file>