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6962465"/>
        <w:docPartObj>
          <w:docPartGallery w:val="Cover Pages"/>
          <w:docPartUnique/>
        </w:docPartObj>
      </w:sdtPr>
      <w:sdtContent>
        <w:p w14:paraId="005D5E24" w14:textId="518F1332" w:rsidR="00826AB9" w:rsidRDefault="00826AB9">
          <w:r>
            <w:rPr>
              <w:noProof/>
            </w:rPr>
            <mc:AlternateContent>
              <mc:Choice Requires="wpg">
                <w:drawing>
                  <wp:anchor distT="0" distB="0" distL="114300" distR="114300" simplePos="0" relativeHeight="251662336" behindDoc="0" locked="0" layoutInCell="1" allowOverlap="1" wp14:anchorId="18F14B5F" wp14:editId="04D5788F">
                    <wp:simplePos x="0" y="0"/>
                    <wp:positionH relativeFrom="page">
                      <wp:posOffset>224155</wp:posOffset>
                    </wp:positionH>
                    <wp:positionV relativeFrom="page">
                      <wp:posOffset>855345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0CF286" id="Group 157" o:spid="_x0000_s1026" style="position:absolute;margin-left:17.65pt;margin-top:67.3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BfLTafeAAAACwEAAA8AAABkcnMvZG93&#10;bnJldi54bWxMj81OwzAQhO9IvIO1SNyo81PSKsSpKBIPQEGoRzdekqjxOo2dNuHp2Z7ocWdGM98W&#10;m8l24oyDbx0piBcRCKTKmZZqBV+f709rED5oMrpzhApm9LAp7+8KnRt3oQ8870ItuIR8rhU0IfS5&#10;lL5q0Gq/cD0Sez9usDrwOdTSDPrC5baTSRRl0uqWeKHRPb41WB13o+XdfbId4995Jrn/Pm77OTuN&#10;y5NSjw/T6wuIgFP4D8MVn9GhZKaDG8l40SlIn1NOsp4uVyCugXi9YunAVpLFIMtC3v5Q/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AXy02n&#10;3gAAAAs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B580FF6" w14:textId="78E057E0" w:rsidR="00826AB9" w:rsidRDefault="006B1DED">
          <w:r>
            <w:rPr>
              <w:noProof/>
            </w:rPr>
            <mc:AlternateContent>
              <mc:Choice Requires="wps">
                <w:drawing>
                  <wp:anchor distT="0" distB="0" distL="114300" distR="114300" simplePos="0" relativeHeight="251659264" behindDoc="0" locked="0" layoutInCell="1" allowOverlap="1" wp14:anchorId="57F093DB" wp14:editId="18D2C35E">
                    <wp:simplePos x="0" y="0"/>
                    <wp:positionH relativeFrom="page">
                      <wp:posOffset>222885</wp:posOffset>
                    </wp:positionH>
                    <wp:positionV relativeFrom="page">
                      <wp:posOffset>2068534</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21BBD" w14:textId="5D1225D9" w:rsidR="00826AB9" w:rsidRPr="005E7BE1" w:rsidRDefault="00826AB9" w:rsidP="005E7BE1">
                                <w:pPr>
                                  <w:rPr>
                                    <w:rFonts w:ascii="Arial" w:hAnsi="Arial" w:cs="Arial"/>
                                    <w:b/>
                                    <w:bCs/>
                                    <w:sz w:val="40"/>
                                    <w:szCs w:val="40"/>
                                  </w:rPr>
                                </w:pPr>
                                <w:sdt>
                                  <w:sdtPr>
                                    <w:rPr>
                                      <w:rFonts w:ascii="Arial" w:hAnsi="Arial" w:cs="Arial"/>
                                      <w:b/>
                                      <w:bCs/>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E7BE1" w:rsidRPr="005E7BE1">
                                      <w:rPr>
                                        <w:rFonts w:ascii="Arial" w:hAnsi="Arial" w:cs="Arial"/>
                                        <w:b/>
                                        <w:bCs/>
                                        <w:caps/>
                                        <w:sz w:val="40"/>
                                        <w:szCs w:val="40"/>
                                      </w:rPr>
                                      <w:t>Report</w:t>
                                    </w:r>
                                  </w:sdtContent>
                                </w:sdt>
                              </w:p>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FEE04C" w14:textId="2F38C114" w:rsidR="00826AB9" w:rsidRPr="006B1DED" w:rsidRDefault="005E7BE1" w:rsidP="005E7BE1">
                                    <w:pPr>
                                      <w:rPr>
                                        <w:rFonts w:ascii="Arial" w:hAnsi="Arial" w:cs="Arial"/>
                                        <w:smallCaps/>
                                        <w:sz w:val="28"/>
                                        <w:szCs w:val="28"/>
                                      </w:rPr>
                                    </w:pPr>
                                    <w:r w:rsidRPr="006B1DED">
                                      <w:rPr>
                                        <w:rFonts w:ascii="Arial" w:hAnsi="Arial" w:cs="Arial"/>
                                        <w:sz w:val="28"/>
                                        <w:szCs w:val="28"/>
                                      </w:rPr>
                                      <w:t>BA Leadership and Management Skills for the Workplace BMSW 610</w:t>
                                    </w:r>
                                    <w:r w:rsidRPr="006B1DED">
                                      <w:rPr>
                                        <w:rFonts w:ascii="Arial" w:hAnsi="Arial" w:cs="Arial"/>
                                        <w:sz w:val="28"/>
                                        <w:szCs w:val="28"/>
                                      </w:rPr>
                                      <w:t>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7F093DB" id="_x0000_t202" coordsize="21600,21600" o:spt="202" path="m,l,21600r21600,l21600,xe">
                    <v:stroke joinstyle="miter"/>
                    <v:path gradientshapeok="t" o:connecttype="rect"/>
                  </v:shapetype>
                  <v:shape id="Text Box 163" o:spid="_x0000_s1026" type="#_x0000_t202" style="position:absolute;margin-left:17.55pt;margin-top:162.9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N4h4nnhAAAACwEAAA8AAABkcnMv&#10;ZG93bnJldi54bWxMj81OwzAQhO9IvIO1SNyok1YpJsSpKiQuFUj9A65uvCQR8TqK3Tbw9GxPcFrt&#10;zmj2m2Ixuk6ccAitJw3pJAGBVHnbUq1hv3u+UyBCNGRN5wk1fGOARXl9VZjc+jNt8LSNteAQCrnR&#10;0MTY51KGqkFnwsT3SKx9+sGZyOtQSzuYM4e7Tk6TZC6daYk/NKbHpwarr+3RaQjve7V+zVar5cdL&#10;EtZv85+Zsjutb2/G5SOIiGP8M8MFn9GhZKaDP5INotMwy1J28pxmXOFiSNU9nw4a1INSIMtC/u9Q&#10;/gIAAP//AwBQSwECLQAUAAYACAAAACEAtoM4kv4AAADhAQAAEwAAAAAAAAAAAAAAAAAAAAAAW0Nv&#10;bnRlbnRfVHlwZXNdLnhtbFBLAQItABQABgAIAAAAIQA4/SH/1gAAAJQBAAALAAAAAAAAAAAAAAAA&#10;AC8BAABfcmVscy8ucmVsc1BLAQItABQABgAIAAAAIQAQh0UKagIAADkFAAAOAAAAAAAAAAAAAAAA&#10;AC4CAABkcnMvZTJvRG9jLnhtbFBLAQItABQABgAIAAAAIQDeIeJ54QAAAAsBAAAPAAAAAAAAAAAA&#10;AAAAAMQEAABkcnMvZG93bnJldi54bWxQSwUGAAAAAAQABADzAAAA0gUAAAAA&#10;" filled="f" stroked="f" strokeweight=".5pt">
                    <v:textbox inset="126pt,0,54pt,0">
                      <w:txbxContent>
                        <w:p w14:paraId="24521BBD" w14:textId="5D1225D9" w:rsidR="00826AB9" w:rsidRPr="005E7BE1" w:rsidRDefault="00826AB9" w:rsidP="005E7BE1">
                          <w:pPr>
                            <w:rPr>
                              <w:rFonts w:ascii="Arial" w:hAnsi="Arial" w:cs="Arial"/>
                              <w:b/>
                              <w:bCs/>
                              <w:sz w:val="40"/>
                              <w:szCs w:val="40"/>
                            </w:rPr>
                          </w:pPr>
                          <w:sdt>
                            <w:sdtPr>
                              <w:rPr>
                                <w:rFonts w:ascii="Arial" w:hAnsi="Arial" w:cs="Arial"/>
                                <w:b/>
                                <w:bCs/>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E7BE1" w:rsidRPr="005E7BE1">
                                <w:rPr>
                                  <w:rFonts w:ascii="Arial" w:hAnsi="Arial" w:cs="Arial"/>
                                  <w:b/>
                                  <w:bCs/>
                                  <w:caps/>
                                  <w:sz w:val="40"/>
                                  <w:szCs w:val="40"/>
                                </w:rPr>
                                <w:t>Report</w:t>
                              </w:r>
                            </w:sdtContent>
                          </w:sdt>
                        </w:p>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FEE04C" w14:textId="2F38C114" w:rsidR="00826AB9" w:rsidRPr="006B1DED" w:rsidRDefault="005E7BE1" w:rsidP="005E7BE1">
                              <w:pPr>
                                <w:rPr>
                                  <w:rFonts w:ascii="Arial" w:hAnsi="Arial" w:cs="Arial"/>
                                  <w:smallCaps/>
                                  <w:sz w:val="28"/>
                                  <w:szCs w:val="28"/>
                                </w:rPr>
                              </w:pPr>
                              <w:r w:rsidRPr="006B1DED">
                                <w:rPr>
                                  <w:rFonts w:ascii="Arial" w:hAnsi="Arial" w:cs="Arial"/>
                                  <w:sz w:val="28"/>
                                  <w:szCs w:val="28"/>
                                </w:rPr>
                                <w:t>BA Leadership and Management Skills for the Workplace BMSW 610</w:t>
                              </w:r>
                              <w:r w:rsidRPr="006B1DED">
                                <w:rPr>
                                  <w:rFonts w:ascii="Arial" w:hAnsi="Arial" w:cs="Arial"/>
                                  <w:sz w:val="28"/>
                                  <w:szCs w:val="28"/>
                                </w:rPr>
                                <w:t>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684A0A" wp14:editId="5305324F">
                    <wp:simplePos x="0" y="0"/>
                    <wp:positionH relativeFrom="page">
                      <wp:posOffset>222885</wp:posOffset>
                    </wp:positionH>
                    <wp:positionV relativeFrom="page">
                      <wp:posOffset>8395335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694879" w14:textId="19E2A9F4" w:rsidR="00826AB9" w:rsidRPr="006B1DED" w:rsidRDefault="005E7BE1">
                                    <w:pPr>
                                      <w:pStyle w:val="NoSpacing"/>
                                      <w:jc w:val="right"/>
                                      <w:rPr>
                                        <w:rFonts w:ascii="Arial" w:hAnsi="Arial" w:cs="Arial"/>
                                        <w:sz w:val="24"/>
                                        <w:szCs w:val="24"/>
                                      </w:rPr>
                                    </w:pPr>
                                    <w:r w:rsidRPr="006B1DED">
                                      <w:rPr>
                                        <w:rFonts w:ascii="Arial" w:hAnsi="Arial" w:cs="Arial"/>
                                        <w:sz w:val="24"/>
                                        <w:szCs w:val="24"/>
                                      </w:rPr>
                                      <w:t xml:space="preserve">Student: </w:t>
                                    </w:r>
                                    <w:r w:rsidR="00826AB9" w:rsidRPr="006B1DED">
                                      <w:rPr>
                                        <w:rFonts w:ascii="Arial" w:hAnsi="Arial" w:cs="Arial"/>
                                        <w:sz w:val="24"/>
                                        <w:szCs w:val="24"/>
                                      </w:rPr>
                                      <w:t xml:space="preserve">Livia </w:t>
                                    </w:r>
                                    <w:r w:rsidRPr="006B1DED">
                                      <w:rPr>
                                        <w:rFonts w:ascii="Arial" w:hAnsi="Arial" w:cs="Arial"/>
                                        <w:sz w:val="24"/>
                                        <w:szCs w:val="24"/>
                                      </w:rPr>
                                      <w:t xml:space="preserve">Monica </w:t>
                                    </w:r>
                                    <w:r w:rsidR="00826AB9" w:rsidRPr="006B1DED">
                                      <w:rPr>
                                        <w:rFonts w:ascii="Arial" w:hAnsi="Arial" w:cs="Arial"/>
                                        <w:sz w:val="24"/>
                                        <w:szCs w:val="24"/>
                                      </w:rPr>
                                      <w:t>Dragan (2130234)</w:t>
                                    </w:r>
                                  </w:p>
                                </w:sdtContent>
                              </w:sdt>
                              <w:p w14:paraId="6E0E50C0" w14:textId="1DAC1CB5" w:rsidR="00826AB9" w:rsidRPr="006B1DED" w:rsidRDefault="00826AB9">
                                <w:pPr>
                                  <w:pStyle w:val="NoSpacing"/>
                                  <w:jc w:val="right"/>
                                  <w:rPr>
                                    <w:rFonts w:ascii="Arial" w:hAnsi="Arial" w:cs="Arial"/>
                                    <w:sz w:val="24"/>
                                    <w:szCs w:val="24"/>
                                  </w:rPr>
                                </w:pPr>
                                <w:sdt>
                                  <w:sdtPr>
                                    <w:rPr>
                                      <w:rFonts w:ascii="Arial" w:hAnsi="Arial" w:cs="Arial"/>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B1DED" w:rsidRPr="006B1DED">
                                      <w:rPr>
                                        <w:rFonts w:ascii="Arial" w:hAnsi="Arial" w:cs="Arial"/>
                                        <w:sz w:val="24"/>
                                        <w:szCs w:val="24"/>
                                      </w:rPr>
                                      <w:t xml:space="preserve">Lecturer: Masoud </w:t>
                                    </w:r>
                                    <w:proofErr w:type="spellStart"/>
                                    <w:r w:rsidR="006B1DED" w:rsidRPr="006B1DED">
                                      <w:rPr>
                                        <w:rFonts w:ascii="Arial" w:hAnsi="Arial" w:cs="Arial"/>
                                        <w:sz w:val="24"/>
                                        <w:szCs w:val="24"/>
                                      </w:rPr>
                                      <w:t>Keimasi</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1684A0A" id="Text Box 159" o:spid="_x0000_s1027" type="#_x0000_t202" style="position:absolute;margin-left:17.55pt;margin-top:661.0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oSrE84wAAAA0BAAAPAAAAZHJz&#10;L2Rvd25yZXYueG1sTI9BS8NAEIXvgv9hGcGL2M2mbSwxmyLFIgg9pArF2ya7JsHd2ZDdtum/d3rS&#10;25t5jzffFOvJWXYyY+g9ShCzBJjBxuseWwmfH9vHFbAQFWplPRoJFxNgXd7eFCrX/oyVOe1jy6gE&#10;Q64kdDEOOeeh6YxTYeYHg+R9+9GpSOPYcj2qM5U7y9MkybhTPdKFTg1m05nmZ390Et6Xh0tWLTZi&#10;u7Ov1QMPh6++fpPy/m56eQYWzRT/wnDFJ3Qoian2R9SBWQnzpaAk7edpSuqaEKsnUjWpRZYJ4GXB&#10;/39R/gIAAP//AwBQSwECLQAUAAYACAAAACEAtoM4kv4AAADhAQAAEwAAAAAAAAAAAAAAAAAAAAAA&#10;W0NvbnRlbnRfVHlwZXNdLnhtbFBLAQItABQABgAIAAAAIQA4/SH/1gAAAJQBAAALAAAAAAAAAAAA&#10;AAAAAC8BAABfcmVscy8ucmVsc1BLAQItABQABgAIAAAAIQD+aS/rawIAAD8FAAAOAAAAAAAAAAAA&#10;AAAAAC4CAABkcnMvZTJvRG9jLnhtbFBLAQItABQABgAIAAAAIQBoSrE84wAAAA0BAAAPAAAAAAAA&#10;AAAAAAAAAMUEAABkcnMvZG93bnJldi54bWxQSwUGAAAAAAQABADzAAAA1QUAAAAA&#10;" filled="f" stroked="f" strokeweight=".5pt">
                    <v:textbox inset="126pt,0,54pt,0">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694879" w14:textId="19E2A9F4" w:rsidR="00826AB9" w:rsidRPr="006B1DED" w:rsidRDefault="005E7BE1">
                              <w:pPr>
                                <w:pStyle w:val="NoSpacing"/>
                                <w:jc w:val="right"/>
                                <w:rPr>
                                  <w:rFonts w:ascii="Arial" w:hAnsi="Arial" w:cs="Arial"/>
                                  <w:sz w:val="24"/>
                                  <w:szCs w:val="24"/>
                                </w:rPr>
                              </w:pPr>
                              <w:r w:rsidRPr="006B1DED">
                                <w:rPr>
                                  <w:rFonts w:ascii="Arial" w:hAnsi="Arial" w:cs="Arial"/>
                                  <w:sz w:val="24"/>
                                  <w:szCs w:val="24"/>
                                </w:rPr>
                                <w:t xml:space="preserve">Student: </w:t>
                              </w:r>
                              <w:r w:rsidR="00826AB9" w:rsidRPr="006B1DED">
                                <w:rPr>
                                  <w:rFonts w:ascii="Arial" w:hAnsi="Arial" w:cs="Arial"/>
                                  <w:sz w:val="24"/>
                                  <w:szCs w:val="24"/>
                                </w:rPr>
                                <w:t xml:space="preserve">Livia </w:t>
                              </w:r>
                              <w:r w:rsidRPr="006B1DED">
                                <w:rPr>
                                  <w:rFonts w:ascii="Arial" w:hAnsi="Arial" w:cs="Arial"/>
                                  <w:sz w:val="24"/>
                                  <w:szCs w:val="24"/>
                                </w:rPr>
                                <w:t xml:space="preserve">Monica </w:t>
                              </w:r>
                              <w:r w:rsidR="00826AB9" w:rsidRPr="006B1DED">
                                <w:rPr>
                                  <w:rFonts w:ascii="Arial" w:hAnsi="Arial" w:cs="Arial"/>
                                  <w:sz w:val="24"/>
                                  <w:szCs w:val="24"/>
                                </w:rPr>
                                <w:t>Dragan (2130234)</w:t>
                              </w:r>
                            </w:p>
                          </w:sdtContent>
                        </w:sdt>
                        <w:p w14:paraId="6E0E50C0" w14:textId="1DAC1CB5" w:rsidR="00826AB9" w:rsidRPr="006B1DED" w:rsidRDefault="00826AB9">
                          <w:pPr>
                            <w:pStyle w:val="NoSpacing"/>
                            <w:jc w:val="right"/>
                            <w:rPr>
                              <w:rFonts w:ascii="Arial" w:hAnsi="Arial" w:cs="Arial"/>
                              <w:sz w:val="24"/>
                              <w:szCs w:val="24"/>
                            </w:rPr>
                          </w:pPr>
                          <w:sdt>
                            <w:sdtPr>
                              <w:rPr>
                                <w:rFonts w:ascii="Arial" w:hAnsi="Arial" w:cs="Arial"/>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B1DED" w:rsidRPr="006B1DED">
                                <w:rPr>
                                  <w:rFonts w:ascii="Arial" w:hAnsi="Arial" w:cs="Arial"/>
                                  <w:sz w:val="24"/>
                                  <w:szCs w:val="24"/>
                                </w:rPr>
                                <w:t xml:space="preserve">Lecturer: Masoud </w:t>
                              </w:r>
                              <w:proofErr w:type="spellStart"/>
                              <w:r w:rsidR="006B1DED" w:rsidRPr="006B1DED">
                                <w:rPr>
                                  <w:rFonts w:ascii="Arial" w:hAnsi="Arial" w:cs="Arial"/>
                                  <w:sz w:val="24"/>
                                  <w:szCs w:val="24"/>
                                </w:rPr>
                                <w:t>Keimasi</w:t>
                              </w:r>
                              <w:proofErr w:type="spellEnd"/>
                            </w:sdtContent>
                          </w:sdt>
                        </w:p>
                      </w:txbxContent>
                    </v:textbox>
                    <w10:wrap type="square" anchorx="page" anchory="page"/>
                  </v:shape>
                </w:pict>
              </mc:Fallback>
            </mc:AlternateContent>
          </w:r>
          <w:r w:rsidR="00826AB9">
            <w:br w:type="page"/>
          </w:r>
        </w:p>
      </w:sdtContent>
    </w:sdt>
    <w:sdt>
      <w:sdtPr>
        <w:rPr>
          <w:rFonts w:asciiTheme="minorHAnsi" w:eastAsiaTheme="minorHAnsi" w:hAnsiTheme="minorHAnsi" w:cstheme="minorBidi"/>
          <w:color w:val="auto"/>
          <w:kern w:val="2"/>
          <w:sz w:val="22"/>
          <w:szCs w:val="22"/>
          <w:lang w:val="en-GB"/>
          <w14:ligatures w14:val="standardContextual"/>
        </w:rPr>
        <w:id w:val="1110325930"/>
        <w:docPartObj>
          <w:docPartGallery w:val="Table of Contents"/>
          <w:docPartUnique/>
        </w:docPartObj>
      </w:sdtPr>
      <w:sdtEndPr>
        <w:rPr>
          <w:b/>
          <w:bCs/>
          <w:noProof/>
        </w:rPr>
      </w:sdtEndPr>
      <w:sdtContent>
        <w:p w14:paraId="3222394D" w14:textId="2AFE5D8F" w:rsidR="00BC697F" w:rsidRDefault="00BC697F" w:rsidP="00BC697F">
          <w:pPr>
            <w:pStyle w:val="TOCHeading"/>
            <w:spacing w:line="360" w:lineRule="auto"/>
            <w:rPr>
              <w:rFonts w:ascii="Arial" w:hAnsi="Arial" w:cs="Arial"/>
              <w:b/>
              <w:bCs/>
              <w:color w:val="auto"/>
              <w:sz w:val="22"/>
              <w:szCs w:val="22"/>
            </w:rPr>
          </w:pPr>
          <w:r w:rsidRPr="00BC697F">
            <w:rPr>
              <w:rFonts w:ascii="Arial" w:hAnsi="Arial" w:cs="Arial"/>
              <w:b/>
              <w:bCs/>
              <w:color w:val="auto"/>
              <w:sz w:val="22"/>
              <w:szCs w:val="22"/>
            </w:rPr>
            <w:t>Table of Contents</w:t>
          </w:r>
        </w:p>
        <w:p w14:paraId="0071CABB" w14:textId="77777777" w:rsidR="00BC697F" w:rsidRPr="00BC697F" w:rsidRDefault="00BC697F" w:rsidP="00BC697F">
          <w:pPr>
            <w:rPr>
              <w:lang w:val="en-US"/>
            </w:rPr>
          </w:pPr>
        </w:p>
        <w:p w14:paraId="28B8CD13" w14:textId="17E0D579" w:rsidR="00A023DD" w:rsidRDefault="00BC697F">
          <w:pPr>
            <w:pStyle w:val="TOC1"/>
            <w:tabs>
              <w:tab w:val="right" w:leader="dot" w:pos="9016"/>
            </w:tabs>
            <w:rPr>
              <w:rFonts w:eastAsiaTheme="minorEastAsia"/>
              <w:noProof/>
              <w:sz w:val="24"/>
              <w:szCs w:val="24"/>
              <w:lang w:eastAsia="en-GB"/>
            </w:rPr>
          </w:pPr>
          <w:r w:rsidRPr="00BC697F">
            <w:rPr>
              <w:rFonts w:ascii="Arial" w:hAnsi="Arial" w:cs="Arial"/>
            </w:rPr>
            <w:fldChar w:fldCharType="begin"/>
          </w:r>
          <w:r w:rsidRPr="00BC697F">
            <w:rPr>
              <w:rFonts w:ascii="Arial" w:hAnsi="Arial" w:cs="Arial"/>
            </w:rPr>
            <w:instrText xml:space="preserve"> TOC \o "1-3" \h \z \u </w:instrText>
          </w:r>
          <w:r w:rsidRPr="00BC697F">
            <w:rPr>
              <w:rFonts w:ascii="Arial" w:hAnsi="Arial" w:cs="Arial"/>
            </w:rPr>
            <w:fldChar w:fldCharType="separate"/>
          </w:r>
          <w:hyperlink w:anchor="_Toc193130941" w:history="1">
            <w:r w:rsidR="00A023DD" w:rsidRPr="00082EA5">
              <w:rPr>
                <w:rStyle w:val="Hyperlink"/>
                <w:rFonts w:ascii="Arial" w:hAnsi="Arial" w:cs="Arial"/>
                <w:b/>
                <w:bCs/>
                <w:noProof/>
              </w:rPr>
              <w:t>Introduction</w:t>
            </w:r>
            <w:r w:rsidR="00A023DD">
              <w:rPr>
                <w:noProof/>
                <w:webHidden/>
              </w:rPr>
              <w:tab/>
            </w:r>
            <w:r w:rsidR="00A023DD">
              <w:rPr>
                <w:noProof/>
                <w:webHidden/>
              </w:rPr>
              <w:fldChar w:fldCharType="begin"/>
            </w:r>
            <w:r w:rsidR="00A023DD">
              <w:rPr>
                <w:noProof/>
                <w:webHidden/>
              </w:rPr>
              <w:instrText xml:space="preserve"> PAGEREF _Toc193130941 \h </w:instrText>
            </w:r>
            <w:r w:rsidR="00A023DD">
              <w:rPr>
                <w:noProof/>
                <w:webHidden/>
              </w:rPr>
            </w:r>
            <w:r w:rsidR="00A023DD">
              <w:rPr>
                <w:noProof/>
                <w:webHidden/>
              </w:rPr>
              <w:fldChar w:fldCharType="separate"/>
            </w:r>
            <w:r w:rsidR="00A023DD">
              <w:rPr>
                <w:noProof/>
                <w:webHidden/>
              </w:rPr>
              <w:t>1</w:t>
            </w:r>
            <w:r w:rsidR="00A023DD">
              <w:rPr>
                <w:noProof/>
                <w:webHidden/>
              </w:rPr>
              <w:fldChar w:fldCharType="end"/>
            </w:r>
          </w:hyperlink>
        </w:p>
        <w:p w14:paraId="54A01530" w14:textId="19DFA11F" w:rsidR="00A023DD" w:rsidRDefault="00A023DD">
          <w:pPr>
            <w:pStyle w:val="TOC1"/>
            <w:tabs>
              <w:tab w:val="right" w:leader="dot" w:pos="9016"/>
            </w:tabs>
            <w:rPr>
              <w:rFonts w:eastAsiaTheme="minorEastAsia"/>
              <w:noProof/>
              <w:sz w:val="24"/>
              <w:szCs w:val="24"/>
              <w:lang w:eastAsia="en-GB"/>
            </w:rPr>
          </w:pPr>
          <w:hyperlink w:anchor="_Toc193130942" w:history="1">
            <w:r w:rsidRPr="00082EA5">
              <w:rPr>
                <w:rStyle w:val="Hyperlink"/>
                <w:rFonts w:ascii="Arial" w:hAnsi="Arial" w:cs="Arial"/>
                <w:b/>
                <w:bCs/>
                <w:noProof/>
              </w:rPr>
              <w:t>Overview of Marks and Spencer</w:t>
            </w:r>
            <w:r>
              <w:rPr>
                <w:noProof/>
                <w:webHidden/>
              </w:rPr>
              <w:tab/>
            </w:r>
            <w:r>
              <w:rPr>
                <w:noProof/>
                <w:webHidden/>
              </w:rPr>
              <w:fldChar w:fldCharType="begin"/>
            </w:r>
            <w:r>
              <w:rPr>
                <w:noProof/>
                <w:webHidden/>
              </w:rPr>
              <w:instrText xml:space="preserve"> PAGEREF _Toc193130942 \h </w:instrText>
            </w:r>
            <w:r>
              <w:rPr>
                <w:noProof/>
                <w:webHidden/>
              </w:rPr>
            </w:r>
            <w:r>
              <w:rPr>
                <w:noProof/>
                <w:webHidden/>
              </w:rPr>
              <w:fldChar w:fldCharType="separate"/>
            </w:r>
            <w:r>
              <w:rPr>
                <w:noProof/>
                <w:webHidden/>
              </w:rPr>
              <w:t>1</w:t>
            </w:r>
            <w:r>
              <w:rPr>
                <w:noProof/>
                <w:webHidden/>
              </w:rPr>
              <w:fldChar w:fldCharType="end"/>
            </w:r>
          </w:hyperlink>
        </w:p>
        <w:p w14:paraId="1C59B0A0" w14:textId="1B8C86B1" w:rsidR="00A023DD" w:rsidRDefault="00A023DD">
          <w:pPr>
            <w:pStyle w:val="TOC1"/>
            <w:tabs>
              <w:tab w:val="right" w:leader="dot" w:pos="9016"/>
            </w:tabs>
            <w:rPr>
              <w:rFonts w:eastAsiaTheme="minorEastAsia"/>
              <w:noProof/>
              <w:sz w:val="24"/>
              <w:szCs w:val="24"/>
              <w:lang w:eastAsia="en-GB"/>
            </w:rPr>
          </w:pPr>
          <w:hyperlink w:anchor="_Toc193130943" w:history="1">
            <w:r w:rsidRPr="00082EA5">
              <w:rPr>
                <w:rStyle w:val="Hyperlink"/>
                <w:rFonts w:ascii="Arial" w:hAnsi="Arial" w:cs="Arial"/>
                <w:b/>
                <w:bCs/>
                <w:noProof/>
              </w:rPr>
              <w:t>Key Models of Emotional Intelligence</w:t>
            </w:r>
            <w:r>
              <w:rPr>
                <w:noProof/>
                <w:webHidden/>
              </w:rPr>
              <w:tab/>
            </w:r>
            <w:r>
              <w:rPr>
                <w:noProof/>
                <w:webHidden/>
              </w:rPr>
              <w:fldChar w:fldCharType="begin"/>
            </w:r>
            <w:r>
              <w:rPr>
                <w:noProof/>
                <w:webHidden/>
              </w:rPr>
              <w:instrText xml:space="preserve"> PAGEREF _Toc193130943 \h </w:instrText>
            </w:r>
            <w:r>
              <w:rPr>
                <w:noProof/>
                <w:webHidden/>
              </w:rPr>
            </w:r>
            <w:r>
              <w:rPr>
                <w:noProof/>
                <w:webHidden/>
              </w:rPr>
              <w:fldChar w:fldCharType="separate"/>
            </w:r>
            <w:r>
              <w:rPr>
                <w:noProof/>
                <w:webHidden/>
              </w:rPr>
              <w:t>2</w:t>
            </w:r>
            <w:r>
              <w:rPr>
                <w:noProof/>
                <w:webHidden/>
              </w:rPr>
              <w:fldChar w:fldCharType="end"/>
            </w:r>
          </w:hyperlink>
        </w:p>
        <w:p w14:paraId="37D9A9F7" w14:textId="28813B58" w:rsidR="00A023DD" w:rsidRDefault="00A023DD">
          <w:pPr>
            <w:pStyle w:val="TOC1"/>
            <w:tabs>
              <w:tab w:val="right" w:leader="dot" w:pos="9016"/>
            </w:tabs>
            <w:rPr>
              <w:rFonts w:eastAsiaTheme="minorEastAsia"/>
              <w:noProof/>
              <w:sz w:val="24"/>
              <w:szCs w:val="24"/>
              <w:lang w:eastAsia="en-GB"/>
            </w:rPr>
          </w:pPr>
          <w:hyperlink w:anchor="_Toc193130944" w:history="1">
            <w:r w:rsidRPr="00082EA5">
              <w:rPr>
                <w:rStyle w:val="Hyperlink"/>
                <w:rFonts w:ascii="Arial" w:hAnsi="Arial" w:cs="Arial"/>
                <w:b/>
                <w:bCs/>
                <w:noProof/>
              </w:rPr>
              <w:t>Importance of Emotional Intelligence in the Workplace</w:t>
            </w:r>
            <w:r>
              <w:rPr>
                <w:noProof/>
                <w:webHidden/>
              </w:rPr>
              <w:tab/>
            </w:r>
            <w:r>
              <w:rPr>
                <w:noProof/>
                <w:webHidden/>
              </w:rPr>
              <w:fldChar w:fldCharType="begin"/>
            </w:r>
            <w:r>
              <w:rPr>
                <w:noProof/>
                <w:webHidden/>
              </w:rPr>
              <w:instrText xml:space="preserve"> PAGEREF _Toc193130944 \h </w:instrText>
            </w:r>
            <w:r>
              <w:rPr>
                <w:noProof/>
                <w:webHidden/>
              </w:rPr>
            </w:r>
            <w:r>
              <w:rPr>
                <w:noProof/>
                <w:webHidden/>
              </w:rPr>
              <w:fldChar w:fldCharType="separate"/>
            </w:r>
            <w:r>
              <w:rPr>
                <w:noProof/>
                <w:webHidden/>
              </w:rPr>
              <w:t>4</w:t>
            </w:r>
            <w:r>
              <w:rPr>
                <w:noProof/>
                <w:webHidden/>
              </w:rPr>
              <w:fldChar w:fldCharType="end"/>
            </w:r>
          </w:hyperlink>
        </w:p>
        <w:p w14:paraId="345A3948" w14:textId="32329D53" w:rsidR="00A023DD" w:rsidRDefault="00A023DD">
          <w:pPr>
            <w:pStyle w:val="TOC1"/>
            <w:tabs>
              <w:tab w:val="right" w:leader="dot" w:pos="9016"/>
            </w:tabs>
            <w:rPr>
              <w:rFonts w:eastAsiaTheme="minorEastAsia"/>
              <w:noProof/>
              <w:sz w:val="24"/>
              <w:szCs w:val="24"/>
              <w:lang w:eastAsia="en-GB"/>
            </w:rPr>
          </w:pPr>
          <w:hyperlink w:anchor="_Toc193130945" w:history="1">
            <w:r w:rsidRPr="00082EA5">
              <w:rPr>
                <w:rStyle w:val="Hyperlink"/>
                <w:rFonts w:ascii="Arial" w:hAnsi="Arial" w:cs="Arial"/>
                <w:b/>
                <w:bCs/>
                <w:noProof/>
              </w:rPr>
              <w:t>Application of EI Models to M&amp;S</w:t>
            </w:r>
            <w:r>
              <w:rPr>
                <w:noProof/>
                <w:webHidden/>
              </w:rPr>
              <w:tab/>
            </w:r>
            <w:r>
              <w:rPr>
                <w:noProof/>
                <w:webHidden/>
              </w:rPr>
              <w:fldChar w:fldCharType="begin"/>
            </w:r>
            <w:r>
              <w:rPr>
                <w:noProof/>
                <w:webHidden/>
              </w:rPr>
              <w:instrText xml:space="preserve"> PAGEREF _Toc193130945 \h </w:instrText>
            </w:r>
            <w:r>
              <w:rPr>
                <w:noProof/>
                <w:webHidden/>
              </w:rPr>
            </w:r>
            <w:r>
              <w:rPr>
                <w:noProof/>
                <w:webHidden/>
              </w:rPr>
              <w:fldChar w:fldCharType="separate"/>
            </w:r>
            <w:r>
              <w:rPr>
                <w:noProof/>
                <w:webHidden/>
              </w:rPr>
              <w:t>5</w:t>
            </w:r>
            <w:r>
              <w:rPr>
                <w:noProof/>
                <w:webHidden/>
              </w:rPr>
              <w:fldChar w:fldCharType="end"/>
            </w:r>
          </w:hyperlink>
        </w:p>
        <w:p w14:paraId="04543CC0" w14:textId="4E2A8C08" w:rsidR="00A023DD" w:rsidRDefault="00A023DD">
          <w:pPr>
            <w:pStyle w:val="TOC1"/>
            <w:tabs>
              <w:tab w:val="right" w:leader="dot" w:pos="9016"/>
            </w:tabs>
            <w:rPr>
              <w:rFonts w:eastAsiaTheme="minorEastAsia"/>
              <w:noProof/>
              <w:sz w:val="24"/>
              <w:szCs w:val="24"/>
              <w:lang w:eastAsia="en-GB"/>
            </w:rPr>
          </w:pPr>
          <w:hyperlink w:anchor="_Toc193130946" w:history="1">
            <w:r w:rsidRPr="00082EA5">
              <w:rPr>
                <w:rStyle w:val="Hyperlink"/>
                <w:rFonts w:ascii="Arial" w:hAnsi="Arial" w:cs="Arial"/>
                <w:b/>
                <w:bCs/>
                <w:noProof/>
              </w:rPr>
              <w:t>Critical Evaluation of EI Models</w:t>
            </w:r>
            <w:r>
              <w:rPr>
                <w:noProof/>
                <w:webHidden/>
              </w:rPr>
              <w:tab/>
            </w:r>
            <w:r>
              <w:rPr>
                <w:noProof/>
                <w:webHidden/>
              </w:rPr>
              <w:fldChar w:fldCharType="begin"/>
            </w:r>
            <w:r>
              <w:rPr>
                <w:noProof/>
                <w:webHidden/>
              </w:rPr>
              <w:instrText xml:space="preserve"> PAGEREF _Toc193130946 \h </w:instrText>
            </w:r>
            <w:r>
              <w:rPr>
                <w:noProof/>
                <w:webHidden/>
              </w:rPr>
            </w:r>
            <w:r>
              <w:rPr>
                <w:noProof/>
                <w:webHidden/>
              </w:rPr>
              <w:fldChar w:fldCharType="separate"/>
            </w:r>
            <w:r>
              <w:rPr>
                <w:noProof/>
                <w:webHidden/>
              </w:rPr>
              <w:t>6</w:t>
            </w:r>
            <w:r>
              <w:rPr>
                <w:noProof/>
                <w:webHidden/>
              </w:rPr>
              <w:fldChar w:fldCharType="end"/>
            </w:r>
          </w:hyperlink>
        </w:p>
        <w:p w14:paraId="2EAB5111" w14:textId="1620F7BF" w:rsidR="00A023DD" w:rsidRDefault="00A023DD">
          <w:pPr>
            <w:pStyle w:val="TOC1"/>
            <w:tabs>
              <w:tab w:val="right" w:leader="dot" w:pos="9016"/>
            </w:tabs>
            <w:rPr>
              <w:rFonts w:eastAsiaTheme="minorEastAsia"/>
              <w:noProof/>
              <w:sz w:val="24"/>
              <w:szCs w:val="24"/>
              <w:lang w:eastAsia="en-GB"/>
            </w:rPr>
          </w:pPr>
          <w:hyperlink w:anchor="_Toc193130947" w:history="1">
            <w:r w:rsidRPr="00082EA5">
              <w:rPr>
                <w:rStyle w:val="Hyperlink"/>
                <w:rFonts w:ascii="Arial" w:hAnsi="Arial" w:cs="Arial"/>
                <w:b/>
                <w:bCs/>
                <w:noProof/>
              </w:rPr>
              <w:t>Recommendations and Implementation Plan</w:t>
            </w:r>
            <w:r>
              <w:rPr>
                <w:noProof/>
                <w:webHidden/>
              </w:rPr>
              <w:tab/>
            </w:r>
            <w:r>
              <w:rPr>
                <w:noProof/>
                <w:webHidden/>
              </w:rPr>
              <w:fldChar w:fldCharType="begin"/>
            </w:r>
            <w:r>
              <w:rPr>
                <w:noProof/>
                <w:webHidden/>
              </w:rPr>
              <w:instrText xml:space="preserve"> PAGEREF _Toc193130947 \h </w:instrText>
            </w:r>
            <w:r>
              <w:rPr>
                <w:noProof/>
                <w:webHidden/>
              </w:rPr>
            </w:r>
            <w:r>
              <w:rPr>
                <w:noProof/>
                <w:webHidden/>
              </w:rPr>
              <w:fldChar w:fldCharType="separate"/>
            </w:r>
            <w:r>
              <w:rPr>
                <w:noProof/>
                <w:webHidden/>
              </w:rPr>
              <w:t>8</w:t>
            </w:r>
            <w:r>
              <w:rPr>
                <w:noProof/>
                <w:webHidden/>
              </w:rPr>
              <w:fldChar w:fldCharType="end"/>
            </w:r>
          </w:hyperlink>
        </w:p>
        <w:p w14:paraId="7D51BF4E" w14:textId="0DE194E2" w:rsidR="00A023DD" w:rsidRDefault="00A023DD">
          <w:pPr>
            <w:pStyle w:val="TOC1"/>
            <w:tabs>
              <w:tab w:val="right" w:leader="dot" w:pos="9016"/>
            </w:tabs>
            <w:rPr>
              <w:rFonts w:eastAsiaTheme="minorEastAsia"/>
              <w:noProof/>
              <w:sz w:val="24"/>
              <w:szCs w:val="24"/>
              <w:lang w:eastAsia="en-GB"/>
            </w:rPr>
          </w:pPr>
          <w:hyperlink w:anchor="_Toc193130948" w:history="1">
            <w:r w:rsidRPr="00082EA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_Toc193130948 \h </w:instrText>
            </w:r>
            <w:r>
              <w:rPr>
                <w:noProof/>
                <w:webHidden/>
              </w:rPr>
            </w:r>
            <w:r>
              <w:rPr>
                <w:noProof/>
                <w:webHidden/>
              </w:rPr>
              <w:fldChar w:fldCharType="separate"/>
            </w:r>
            <w:r>
              <w:rPr>
                <w:noProof/>
                <w:webHidden/>
              </w:rPr>
              <w:t>9</w:t>
            </w:r>
            <w:r>
              <w:rPr>
                <w:noProof/>
                <w:webHidden/>
              </w:rPr>
              <w:fldChar w:fldCharType="end"/>
            </w:r>
          </w:hyperlink>
        </w:p>
        <w:p w14:paraId="44251423" w14:textId="2A56D377" w:rsidR="00A023DD" w:rsidRDefault="00A023DD">
          <w:pPr>
            <w:pStyle w:val="TOC1"/>
            <w:tabs>
              <w:tab w:val="right" w:leader="dot" w:pos="9016"/>
            </w:tabs>
            <w:rPr>
              <w:rFonts w:eastAsiaTheme="minorEastAsia"/>
              <w:noProof/>
              <w:sz w:val="24"/>
              <w:szCs w:val="24"/>
              <w:lang w:eastAsia="en-GB"/>
            </w:rPr>
          </w:pPr>
          <w:hyperlink w:anchor="_Toc193130949" w:history="1">
            <w:r w:rsidRPr="00082EA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_Toc193130949 \h </w:instrText>
            </w:r>
            <w:r>
              <w:rPr>
                <w:noProof/>
                <w:webHidden/>
              </w:rPr>
            </w:r>
            <w:r>
              <w:rPr>
                <w:noProof/>
                <w:webHidden/>
              </w:rPr>
              <w:fldChar w:fldCharType="separate"/>
            </w:r>
            <w:r>
              <w:rPr>
                <w:noProof/>
                <w:webHidden/>
              </w:rPr>
              <w:t>11</w:t>
            </w:r>
            <w:r>
              <w:rPr>
                <w:noProof/>
                <w:webHidden/>
              </w:rPr>
              <w:fldChar w:fldCharType="end"/>
            </w:r>
          </w:hyperlink>
        </w:p>
        <w:p w14:paraId="5D8265D8" w14:textId="781A0CD2" w:rsidR="00A023DD" w:rsidRDefault="00A023DD">
          <w:pPr>
            <w:pStyle w:val="TOC1"/>
            <w:tabs>
              <w:tab w:val="right" w:leader="dot" w:pos="9016"/>
            </w:tabs>
            <w:rPr>
              <w:rFonts w:eastAsiaTheme="minorEastAsia"/>
              <w:noProof/>
              <w:sz w:val="24"/>
              <w:szCs w:val="24"/>
              <w:lang w:eastAsia="en-GB"/>
            </w:rPr>
          </w:pPr>
          <w:hyperlink w:anchor="_Toc193130950" w:history="1">
            <w:r w:rsidRPr="00082EA5">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_Toc193130950 \h </w:instrText>
            </w:r>
            <w:r>
              <w:rPr>
                <w:noProof/>
                <w:webHidden/>
              </w:rPr>
            </w:r>
            <w:r>
              <w:rPr>
                <w:noProof/>
                <w:webHidden/>
              </w:rPr>
              <w:fldChar w:fldCharType="separate"/>
            </w:r>
            <w:r>
              <w:rPr>
                <w:noProof/>
                <w:webHidden/>
              </w:rPr>
              <w:t>12</w:t>
            </w:r>
            <w:r>
              <w:rPr>
                <w:noProof/>
                <w:webHidden/>
              </w:rPr>
              <w:fldChar w:fldCharType="end"/>
            </w:r>
          </w:hyperlink>
        </w:p>
        <w:p w14:paraId="65FCFB10" w14:textId="6E89F538" w:rsidR="00BC697F" w:rsidRDefault="00BC697F" w:rsidP="00BC697F">
          <w:pPr>
            <w:spacing w:line="360" w:lineRule="auto"/>
          </w:pPr>
          <w:r w:rsidRPr="00BC697F">
            <w:rPr>
              <w:rFonts w:ascii="Arial" w:hAnsi="Arial" w:cs="Arial"/>
              <w:b/>
              <w:bCs/>
              <w:noProof/>
            </w:rPr>
            <w:fldChar w:fldCharType="end"/>
          </w:r>
        </w:p>
      </w:sdtContent>
    </w:sdt>
    <w:p w14:paraId="6D55CCA1" w14:textId="77777777" w:rsidR="00BC697F" w:rsidRPr="00BC697F" w:rsidRDefault="00BC697F" w:rsidP="00BC697F">
      <w:pPr>
        <w:spacing w:line="360" w:lineRule="auto"/>
        <w:jc w:val="both"/>
        <w:rPr>
          <w:rFonts w:ascii="Arial" w:hAnsi="Arial" w:cs="Arial"/>
          <w:b/>
          <w:bCs/>
        </w:rPr>
        <w:sectPr w:rsidR="00BC697F" w:rsidRPr="00BC697F" w:rsidSect="00826AB9">
          <w:footerReference w:type="default" r:id="rId10"/>
          <w:pgSz w:w="11906" w:h="16838"/>
          <w:pgMar w:top="1440" w:right="1440" w:bottom="1440" w:left="1440" w:header="708" w:footer="708" w:gutter="0"/>
          <w:pgNumType w:start="0"/>
          <w:cols w:space="708"/>
          <w:titlePg/>
          <w:docGrid w:linePitch="360"/>
        </w:sectPr>
      </w:pPr>
    </w:p>
    <w:p w14:paraId="7C10567D" w14:textId="6D1C86C5" w:rsidR="00203171" w:rsidRPr="00BC697F" w:rsidRDefault="00044DDE" w:rsidP="00BC697F">
      <w:pPr>
        <w:pStyle w:val="Heading1"/>
        <w:spacing w:line="360" w:lineRule="auto"/>
        <w:rPr>
          <w:rFonts w:ascii="Arial" w:hAnsi="Arial" w:cs="Arial"/>
          <w:b/>
          <w:bCs/>
          <w:color w:val="auto"/>
          <w:sz w:val="22"/>
          <w:szCs w:val="22"/>
        </w:rPr>
      </w:pPr>
      <w:bookmarkStart w:id="0" w:name="_Toc193130941"/>
      <w:r w:rsidRPr="00BC697F">
        <w:rPr>
          <w:rFonts w:ascii="Arial" w:hAnsi="Arial" w:cs="Arial"/>
          <w:b/>
          <w:bCs/>
          <w:color w:val="auto"/>
          <w:sz w:val="22"/>
          <w:szCs w:val="22"/>
        </w:rPr>
        <w:lastRenderedPageBreak/>
        <w:t>Introduction</w:t>
      </w:r>
      <w:bookmarkEnd w:id="0"/>
    </w:p>
    <w:p w14:paraId="7D3B1283" w14:textId="61D886F5" w:rsidR="00752A66" w:rsidRPr="00BC697F" w:rsidRDefault="00CB46F7" w:rsidP="00BC697F">
      <w:pPr>
        <w:spacing w:line="360" w:lineRule="auto"/>
        <w:jc w:val="both"/>
        <w:rPr>
          <w:rFonts w:ascii="Arial" w:hAnsi="Arial" w:cs="Arial"/>
        </w:rPr>
      </w:pPr>
      <w:r w:rsidRPr="00BC697F">
        <w:rPr>
          <w:rFonts w:ascii="Arial" w:hAnsi="Arial" w:cs="Arial"/>
        </w:rPr>
        <w:t xml:space="preserve">Emotional Intelligence (EI) is defined as the ability to recognise, understand, and control one's own emotions as well as those of others. EI has grown in importance in the modern workplace as </w:t>
      </w:r>
      <w:r w:rsidR="007E67C0">
        <w:rPr>
          <w:rFonts w:ascii="Arial" w:hAnsi="Arial" w:cs="Arial"/>
        </w:rPr>
        <w:t>businesses</w:t>
      </w:r>
      <w:r w:rsidRPr="00BC697F">
        <w:rPr>
          <w:rFonts w:ascii="Arial" w:hAnsi="Arial" w:cs="Arial"/>
        </w:rPr>
        <w:t xml:space="preserve"> deal with difficult challenges such as rapid technological innovation, economic unpredictability, and shifts in work culture, such as remote work. Higher emotional intelligence among employees results in improved problem-solving abilities, better communication, and better interpersonal relationships. In the current competitive environment, emotional intelligence is a critical asset due to the direct contribution of these characteristics to the attainment of business objectives. High EI employees show resilience, adaptability, innovation, and excellent team cohesiveness - qualities essential for corporate survival and success in uncertain economic conditions</w:t>
      </w:r>
      <w:r w:rsidR="00752A66" w:rsidRPr="00BC697F">
        <w:rPr>
          <w:rFonts w:ascii="Arial" w:hAnsi="Arial" w:cs="Arial"/>
        </w:rPr>
        <w:t xml:space="preserve">. </w:t>
      </w:r>
    </w:p>
    <w:p w14:paraId="49E3113E" w14:textId="18F91217" w:rsidR="00CB46F7" w:rsidRPr="00BC697F" w:rsidRDefault="00CB46F7" w:rsidP="00BC697F">
      <w:pPr>
        <w:spacing w:line="360" w:lineRule="auto"/>
        <w:jc w:val="both"/>
        <w:rPr>
          <w:rFonts w:ascii="Arial" w:hAnsi="Arial" w:cs="Arial"/>
        </w:rPr>
      </w:pPr>
      <w:r w:rsidRPr="00BC697F">
        <w:rPr>
          <w:rFonts w:ascii="Arial" w:hAnsi="Arial" w:cs="Arial"/>
        </w:rPr>
        <w:t xml:space="preserve">In today's turbulent economic situation, it is critical to develop an emotionally intelligent workforce. Emotional intelligence (EI) helps companies build strong client interactions, loyalty, and a positive workplace. This </w:t>
      </w:r>
      <w:r w:rsidR="007E67C0">
        <w:rPr>
          <w:rFonts w:ascii="Arial" w:hAnsi="Arial" w:cs="Arial"/>
        </w:rPr>
        <w:t>report</w:t>
      </w:r>
      <w:r w:rsidRPr="00BC697F">
        <w:rPr>
          <w:rFonts w:ascii="Arial" w:hAnsi="Arial" w:cs="Arial"/>
        </w:rPr>
        <w:t xml:space="preserve"> investigates the value of emotional intelligence, especially concerning economic uncertainty, and looks at ways retail industry workers could grow EI. Marks and Spencer (M&amp;S), a prominent UK retailer, is an ideal case study for the development of an emotionally intelligent workforce. This is due to the importance of adapting to changing market conditions and the company's customer-centric approach. The report delves into how M&amp;S can address the obstacles presented by digital transformation and evolving consumer expectations by leveraging customised EI training and development programs. M&amp;S can secure a competitive advantage within the dynamic retail landscape, strengthen customer relationships, and enhance employee well-being by building a high-EI workforce.</w:t>
      </w:r>
    </w:p>
    <w:p w14:paraId="19F96C83" w14:textId="5717DF6C" w:rsidR="00CB46F7" w:rsidRPr="00BC697F" w:rsidRDefault="00CB46F7" w:rsidP="00BC697F">
      <w:pPr>
        <w:spacing w:line="360" w:lineRule="auto"/>
        <w:jc w:val="both"/>
        <w:rPr>
          <w:rFonts w:ascii="Arial" w:hAnsi="Arial" w:cs="Arial"/>
        </w:rPr>
      </w:pPr>
      <w:r w:rsidRPr="00BC697F">
        <w:rPr>
          <w:rFonts w:ascii="Arial" w:hAnsi="Arial" w:cs="Arial"/>
        </w:rPr>
        <w:t>The report will initially provide an analysis of the primary emotional intelligence models and their implementation within M&amp;S. Subsequently, it will critically assess the appropriateness of these models for the organisation. Ultimately, it will offer practical suggestions for M&amp;S and other organisations that are working to develop an emotionally intelligent workforce to succeed in a business environment that is becoming more multifaceted.</w:t>
      </w:r>
    </w:p>
    <w:p w14:paraId="17F2B655" w14:textId="29854F10" w:rsidR="00B243AD" w:rsidRPr="00BC697F" w:rsidRDefault="00B243AD" w:rsidP="00BC697F">
      <w:pPr>
        <w:pStyle w:val="Heading1"/>
        <w:spacing w:line="360" w:lineRule="auto"/>
        <w:rPr>
          <w:rFonts w:ascii="Arial" w:hAnsi="Arial" w:cs="Arial"/>
          <w:b/>
          <w:bCs/>
          <w:color w:val="auto"/>
          <w:sz w:val="22"/>
          <w:szCs w:val="22"/>
        </w:rPr>
      </w:pPr>
      <w:bookmarkStart w:id="1" w:name="_Toc193130942"/>
      <w:r w:rsidRPr="00BC697F">
        <w:rPr>
          <w:rFonts w:ascii="Arial" w:hAnsi="Arial" w:cs="Arial"/>
          <w:b/>
          <w:bCs/>
          <w:color w:val="auto"/>
          <w:sz w:val="22"/>
          <w:szCs w:val="22"/>
        </w:rPr>
        <w:t xml:space="preserve">Overview of </w:t>
      </w:r>
      <w:r w:rsidR="007E67C0">
        <w:rPr>
          <w:rFonts w:ascii="Arial" w:hAnsi="Arial" w:cs="Arial"/>
          <w:b/>
          <w:bCs/>
          <w:color w:val="auto"/>
          <w:sz w:val="22"/>
          <w:szCs w:val="22"/>
        </w:rPr>
        <w:t>Marks and Spencer</w:t>
      </w:r>
      <w:bookmarkEnd w:id="1"/>
    </w:p>
    <w:p w14:paraId="1934D414" w14:textId="634F9242" w:rsidR="00510CF9" w:rsidRPr="00BC697F" w:rsidRDefault="00510CF9" w:rsidP="00BC697F">
      <w:pPr>
        <w:spacing w:line="360" w:lineRule="auto"/>
        <w:jc w:val="both"/>
        <w:rPr>
          <w:rFonts w:ascii="Arial" w:hAnsi="Arial" w:cs="Arial"/>
        </w:rPr>
      </w:pPr>
      <w:r w:rsidRPr="00BC697F">
        <w:rPr>
          <w:rFonts w:ascii="Arial" w:hAnsi="Arial" w:cs="Arial"/>
        </w:rPr>
        <w:t xml:space="preserve">Marks and Spencer (M&amp;S) </w:t>
      </w:r>
      <w:proofErr w:type="gramStart"/>
      <w:r w:rsidRPr="00BC697F">
        <w:rPr>
          <w:rFonts w:ascii="Arial" w:hAnsi="Arial" w:cs="Arial"/>
        </w:rPr>
        <w:t>is</w:t>
      </w:r>
      <w:proofErr w:type="gramEnd"/>
      <w:r w:rsidRPr="00BC697F">
        <w:rPr>
          <w:rFonts w:ascii="Arial" w:hAnsi="Arial" w:cs="Arial"/>
        </w:rPr>
        <w:t xml:space="preserve"> a renowned British multinational retailer with its headquarters in London, England. M&amp;S, which was established in 1884, is a retail company that specialises in the sale of luxury foodstuffs, home products, and apparel</w:t>
      </w:r>
      <w:r w:rsidR="006B044B" w:rsidRPr="00BC697F">
        <w:rPr>
          <w:rFonts w:ascii="Arial" w:hAnsi="Arial" w:cs="Arial"/>
        </w:rPr>
        <w:t xml:space="preserve"> (M&amp;S, n.d.)</w:t>
      </w:r>
      <w:r w:rsidRPr="00BC697F">
        <w:rPr>
          <w:rFonts w:ascii="Arial" w:hAnsi="Arial" w:cs="Arial"/>
        </w:rPr>
        <w:t xml:space="preserve">. M&amp;S has become a reputable brand due to its customer-centric approach and high-quality products, with a workforce of approximately 70,000 employees and more than 1,400 stores worldwide. The </w:t>
      </w:r>
      <w:r w:rsidRPr="00BC697F">
        <w:rPr>
          <w:rFonts w:ascii="Arial" w:hAnsi="Arial" w:cs="Arial"/>
        </w:rPr>
        <w:lastRenderedPageBreak/>
        <w:t>company's primary business objectives are to provide exceptional client experiences, both in-store and online while</w:t>
      </w:r>
      <w:r w:rsidR="006B044B" w:rsidRPr="00BC697F">
        <w:rPr>
          <w:rFonts w:ascii="Arial" w:hAnsi="Arial" w:cs="Arial"/>
        </w:rPr>
        <w:t xml:space="preserve"> </w:t>
      </w:r>
      <w:r w:rsidRPr="00BC697F">
        <w:rPr>
          <w:rFonts w:ascii="Arial" w:hAnsi="Arial" w:cs="Arial"/>
        </w:rPr>
        <w:t>upholding a strong dedication to ethical practices and sustainability.</w:t>
      </w:r>
    </w:p>
    <w:p w14:paraId="57FC7F59" w14:textId="2B99C914" w:rsidR="00510CF9" w:rsidRPr="00BC697F" w:rsidRDefault="00510CF9" w:rsidP="00BC697F">
      <w:pPr>
        <w:spacing w:line="360" w:lineRule="auto"/>
        <w:jc w:val="both"/>
        <w:rPr>
          <w:rFonts w:ascii="Arial" w:hAnsi="Arial" w:cs="Arial"/>
        </w:rPr>
      </w:pPr>
      <w:r w:rsidRPr="00BC697F">
        <w:rPr>
          <w:rFonts w:ascii="Arial" w:hAnsi="Arial" w:cs="Arial"/>
        </w:rPr>
        <w:t>The hierarchical structure of M&amp;S's internal organisational environment has historically facilitated its extensive operations. Nevertheless, the organisation has been striving to cultivate a more collaborative and inclusive environment recently. M&amp;S prioritises employee engagement and development by providing training programs and initiatives that are designed to improve skills and foster career advancement. The organisational culture is enhanced by the diversity of the workforce, which includes employees from various backgrounds. However, it also poses challenges in terms of communication and cohesion. M&amp;S has also implemented flexible work arrangements, particularly in response to the COVID-19 pandemic, which has resulted in the transition of numerous positions to remote or hybrid models</w:t>
      </w:r>
      <w:r w:rsidR="00C05E58" w:rsidRPr="00BC697F">
        <w:rPr>
          <w:rFonts w:ascii="Arial" w:hAnsi="Arial" w:cs="Arial"/>
        </w:rPr>
        <w:t xml:space="preserve"> (M&amp;S, 2020)</w:t>
      </w:r>
      <w:r w:rsidRPr="00BC697F">
        <w:rPr>
          <w:rFonts w:ascii="Arial" w:hAnsi="Arial" w:cs="Arial"/>
        </w:rPr>
        <w:t>.</w:t>
      </w:r>
    </w:p>
    <w:p w14:paraId="59EAECD9" w14:textId="248D3379" w:rsidR="00510CF9" w:rsidRPr="00BC697F" w:rsidRDefault="00510CF9" w:rsidP="00BC697F">
      <w:pPr>
        <w:spacing w:line="360" w:lineRule="auto"/>
        <w:jc w:val="both"/>
        <w:rPr>
          <w:rFonts w:ascii="Arial" w:hAnsi="Arial" w:cs="Arial"/>
        </w:rPr>
      </w:pPr>
      <w:r w:rsidRPr="00BC697F">
        <w:rPr>
          <w:rFonts w:ascii="Arial" w:hAnsi="Arial" w:cs="Arial"/>
        </w:rPr>
        <w:t>Despite its robust brand reputation, M&amp;S faces numerous obstacles in the current economic environment. Online retailers and discount stores are exerting increasing pressure on the retail sector, which is exceedingly competitive. M&amp;S has been compelled to adapt rapidly to remain relevant, as these challenges have been further exacerbated by economic volatility, rising inflation, and changing consumer behaviours. In addition, the organisation has encountered challenges with employee retention in certain regions. The retail sector frequently experiences high turnover rates because of its demanding responsibilities and restricted career advancement opportunities. These factors underscore the necessity for M&amp;S to allocate resources towards strategies that improve employee adaptability, resilience, and satisfaction.</w:t>
      </w:r>
    </w:p>
    <w:p w14:paraId="2A557728" w14:textId="2BC905A9" w:rsidR="00510CF9" w:rsidRPr="00BC697F" w:rsidRDefault="00510CF9" w:rsidP="00BC697F">
      <w:pPr>
        <w:spacing w:line="360" w:lineRule="auto"/>
        <w:jc w:val="both"/>
        <w:rPr>
          <w:rFonts w:ascii="Arial" w:hAnsi="Arial" w:cs="Arial"/>
        </w:rPr>
      </w:pPr>
      <w:r w:rsidRPr="00BC697F">
        <w:rPr>
          <w:rFonts w:ascii="Arial" w:hAnsi="Arial" w:cs="Arial"/>
        </w:rPr>
        <w:t>Employees with high EI can have a big impact on client satisfaction and loyalty in the retail industry, where customer encounters are frequent and often emotionally charged. Furthermore, M&amp;S's attempts to modernise its organisational culture and address worker concerns are consistent with the need to build emotionally aware teams. M&amp;S can enhance its ability to navigate the complexities of the current economic environment, strengthen team dynamics, and improve internal communication by prioritising EI. This makes M&amp;S an excellent example of the significance of EI in company success.</w:t>
      </w:r>
    </w:p>
    <w:p w14:paraId="7C5A3502" w14:textId="2D5ED671" w:rsidR="00383858" w:rsidRPr="00BC697F" w:rsidRDefault="00383858" w:rsidP="00BC697F">
      <w:pPr>
        <w:pStyle w:val="Heading1"/>
        <w:spacing w:line="360" w:lineRule="auto"/>
        <w:rPr>
          <w:rFonts w:ascii="Arial" w:hAnsi="Arial" w:cs="Arial"/>
          <w:b/>
          <w:bCs/>
          <w:color w:val="auto"/>
          <w:sz w:val="22"/>
          <w:szCs w:val="22"/>
        </w:rPr>
      </w:pPr>
      <w:bookmarkStart w:id="2" w:name="_Toc193130943"/>
      <w:r w:rsidRPr="00BC697F">
        <w:rPr>
          <w:rFonts w:ascii="Arial" w:hAnsi="Arial" w:cs="Arial"/>
          <w:b/>
          <w:bCs/>
          <w:color w:val="auto"/>
          <w:sz w:val="22"/>
          <w:szCs w:val="22"/>
        </w:rPr>
        <w:t>Key Models of Emotional Intelligence</w:t>
      </w:r>
      <w:bookmarkEnd w:id="2"/>
    </w:p>
    <w:p w14:paraId="5932554E" w14:textId="2239291D" w:rsidR="00D60486" w:rsidRPr="00BC697F" w:rsidRDefault="00D60486" w:rsidP="00BC697F">
      <w:pPr>
        <w:spacing w:line="360" w:lineRule="auto"/>
        <w:jc w:val="both"/>
        <w:rPr>
          <w:rFonts w:ascii="Arial" w:hAnsi="Arial" w:cs="Arial"/>
        </w:rPr>
      </w:pPr>
      <w:r w:rsidRPr="00BC697F">
        <w:rPr>
          <w:rFonts w:ascii="Arial" w:hAnsi="Arial" w:cs="Arial"/>
        </w:rPr>
        <w:t>Emotional Intelligence (EI) is essential for the development of personal and professional skills, as it affects how individuals manage emotions, interact with others, and navigate social complexities. Daniel Goleman's model specifies four critical components: self-awareness, self-management, social awareness, and relationship management. Each of</w:t>
      </w:r>
      <w:r w:rsidR="005961BD">
        <w:rPr>
          <w:rFonts w:ascii="Arial" w:hAnsi="Arial" w:cs="Arial"/>
        </w:rPr>
        <w:t xml:space="preserve"> </w:t>
      </w:r>
      <w:r w:rsidRPr="00BC697F">
        <w:rPr>
          <w:rFonts w:ascii="Arial" w:hAnsi="Arial" w:cs="Arial"/>
        </w:rPr>
        <w:t>these is essential in the development of an individual's emotional intelligence and overall effectiveness in the workplace.</w:t>
      </w:r>
    </w:p>
    <w:p w14:paraId="7AFF68C6" w14:textId="2E0DABE8" w:rsidR="00D60486" w:rsidRPr="00BC697F" w:rsidRDefault="00D60486" w:rsidP="00BC697F">
      <w:pPr>
        <w:spacing w:line="360" w:lineRule="auto"/>
        <w:jc w:val="both"/>
        <w:rPr>
          <w:rFonts w:ascii="Arial" w:hAnsi="Arial" w:cs="Arial"/>
        </w:rPr>
      </w:pPr>
      <w:r w:rsidRPr="00BC697F">
        <w:rPr>
          <w:rFonts w:ascii="Arial" w:hAnsi="Arial" w:cs="Arial"/>
        </w:rPr>
        <w:lastRenderedPageBreak/>
        <w:t>Self-awareness is the process of identifying one's emotions, strengths, and weaknesses and comprehending the impact they have on interactions.  Individuals with a high level of self-awareness can communicate effectively, make informed decisions, and remain composed in high-pressure situations. This results in improved decision-making and stronger workplace relationships</w:t>
      </w:r>
      <w:r w:rsidR="00752A66" w:rsidRPr="00BC697F">
        <w:rPr>
          <w:rFonts w:ascii="Arial" w:hAnsi="Arial" w:cs="Arial"/>
        </w:rPr>
        <w:t xml:space="preserve"> (Goleman, 1996)</w:t>
      </w:r>
      <w:r w:rsidRPr="00BC697F">
        <w:rPr>
          <w:rFonts w:ascii="Arial" w:hAnsi="Arial" w:cs="Arial"/>
        </w:rPr>
        <w:t>. Self-awareness is crucial in high-pressure environments, as it allows employees to evaluate situations objectively and respond thoughtfully rather than reflexively.  In addition, it fosters personal motivation and self-assurance, which in turn generates professional success.</w:t>
      </w:r>
    </w:p>
    <w:p w14:paraId="398A9E22" w14:textId="3F56337B" w:rsidR="00D60486" w:rsidRPr="00BC697F" w:rsidRDefault="00D60486" w:rsidP="00BC697F">
      <w:pPr>
        <w:spacing w:line="360" w:lineRule="auto"/>
        <w:jc w:val="both"/>
        <w:rPr>
          <w:rFonts w:ascii="Arial" w:hAnsi="Arial" w:cs="Arial"/>
        </w:rPr>
      </w:pPr>
      <w:r w:rsidRPr="00BC697F">
        <w:rPr>
          <w:rFonts w:ascii="Arial" w:hAnsi="Arial" w:cs="Arial"/>
        </w:rPr>
        <w:t>Self-management is the capacity to maintain equilibrium and regulate emotions, even in challenging circumstances. Employees who effectively regulate their emotions can manage workplace challenges without becoming overwhelmed, thereby preventing tension from negatively affecting their performance or relationships.</w:t>
      </w:r>
      <w:r w:rsidR="0069466C" w:rsidRPr="00BC697F">
        <w:rPr>
          <w:rFonts w:ascii="Arial" w:hAnsi="Arial" w:cs="Arial"/>
        </w:rPr>
        <w:t xml:space="preserve"> </w:t>
      </w:r>
      <w:r w:rsidRPr="00BC697F">
        <w:rPr>
          <w:rFonts w:ascii="Arial" w:hAnsi="Arial" w:cs="Arial"/>
        </w:rPr>
        <w:t>This ability fosters a positive organisational culture by enabling individuals to maintain their composure in high-pressure situations, thereby fostering a more stable and productive work environment. In organisations like Marks &amp; Spencer (M&amp;S), where employees frequently interact with customers, effective self-management is essential for minimising workplace conflicts and guaranteeing the delivery of high-quality service. Employees who effectively manage their emotions are more adaptable and resilient, which is essential for managing the fast-paced nature of retail environments.</w:t>
      </w:r>
    </w:p>
    <w:p w14:paraId="15E1568C" w14:textId="4C6F424E" w:rsidR="00D60486" w:rsidRPr="00BC697F" w:rsidRDefault="00D60486" w:rsidP="00BC697F">
      <w:pPr>
        <w:spacing w:line="360" w:lineRule="auto"/>
        <w:jc w:val="both"/>
        <w:rPr>
          <w:rFonts w:ascii="Arial" w:hAnsi="Arial" w:cs="Arial"/>
        </w:rPr>
      </w:pPr>
      <w:r w:rsidRPr="00BC697F">
        <w:rPr>
          <w:rFonts w:ascii="Arial" w:hAnsi="Arial" w:cs="Arial"/>
        </w:rPr>
        <w:t>It is imperative to cultivate strong workplace relationships by recognising emotional indicators and empathising with others, which is facilitated by social awareness. Socially aware employees can anticipate customer requirements, demonstrat</w:t>
      </w:r>
      <w:r w:rsidR="005961BD">
        <w:rPr>
          <w:rFonts w:ascii="Arial" w:hAnsi="Arial" w:cs="Arial"/>
        </w:rPr>
        <w:t>e</w:t>
      </w:r>
      <w:r w:rsidRPr="00BC697F">
        <w:rPr>
          <w:rFonts w:ascii="Arial" w:hAnsi="Arial" w:cs="Arial"/>
        </w:rPr>
        <w:t xml:space="preserve"> empathy, and foster a more cohesive work environment.  This capability is especially pertinent to M&amp;S, as customer satisfaction is of the utmost importance.  Personalisation of interactions by employees who exhibit social awareness can result in enhanced consumer loyalty and a more robust brand reputation. Team dynamics are also improved by social awareness, as individuals who acknowledge and respect the emotions of their colleagues foster a more harmonious work environment.</w:t>
      </w:r>
    </w:p>
    <w:p w14:paraId="2960DEC1" w14:textId="6901CC00" w:rsidR="00D60486" w:rsidRPr="00BC697F" w:rsidRDefault="00D60486" w:rsidP="00BC697F">
      <w:pPr>
        <w:spacing w:line="360" w:lineRule="auto"/>
        <w:jc w:val="both"/>
        <w:rPr>
          <w:rFonts w:ascii="Arial" w:hAnsi="Arial" w:cs="Arial"/>
        </w:rPr>
      </w:pPr>
      <w:r w:rsidRPr="00BC697F">
        <w:rPr>
          <w:rFonts w:ascii="Arial" w:hAnsi="Arial" w:cs="Arial"/>
        </w:rPr>
        <w:t>Effective collaboration, conflict resolution, and leadership are all components of relationship management. Employees can foster a positive work environment, inspiring others, and establishing trust using strong relationship management skills. Organisational success is facilitated by leaders who excel in this domain, as they cultivate high-performing teams and guarantee transparent communication. Strong relationship management at M&amp;S enhances coordination between retail, corporate, and management teams and improves leadership effectiveness. This leads to enhanced customer relations, stronger team cohesion, and improved decision-making.</w:t>
      </w:r>
    </w:p>
    <w:p w14:paraId="50D3AFC6" w14:textId="25F83A8B" w:rsidR="0069466C" w:rsidRPr="00BC697F" w:rsidRDefault="0069466C" w:rsidP="00BC697F">
      <w:pPr>
        <w:spacing w:line="360" w:lineRule="auto"/>
        <w:jc w:val="both"/>
        <w:rPr>
          <w:rFonts w:ascii="Arial" w:hAnsi="Arial" w:cs="Arial"/>
        </w:rPr>
      </w:pPr>
      <w:r w:rsidRPr="00BC697F">
        <w:rPr>
          <w:rFonts w:ascii="Arial" w:hAnsi="Arial" w:cs="Arial"/>
        </w:rPr>
        <w:lastRenderedPageBreak/>
        <w:t>Goleman's model is often applied in professional environments</w:t>
      </w:r>
      <w:r w:rsidR="005961BD">
        <w:rPr>
          <w:rFonts w:ascii="Arial" w:hAnsi="Arial" w:cs="Arial"/>
        </w:rPr>
        <w:t>. In contrast,</w:t>
      </w:r>
      <w:r w:rsidRPr="00BC697F">
        <w:rPr>
          <w:rFonts w:ascii="Arial" w:hAnsi="Arial" w:cs="Arial"/>
        </w:rPr>
        <w:t xml:space="preserve"> Mayer-Salovey's four-branch model focuses on the cognitive aspects of emotional intelligence, including the skills to recogni</w:t>
      </w:r>
      <w:r w:rsidR="005961BD">
        <w:rPr>
          <w:rFonts w:ascii="Arial" w:hAnsi="Arial" w:cs="Arial"/>
        </w:rPr>
        <w:t>s</w:t>
      </w:r>
      <w:r w:rsidRPr="00BC697F">
        <w:rPr>
          <w:rFonts w:ascii="Arial" w:hAnsi="Arial" w:cs="Arial"/>
        </w:rPr>
        <w:t>e, use, understand, and manage emotions</w:t>
      </w:r>
      <w:r w:rsidR="000353F5" w:rsidRPr="00BC697F">
        <w:rPr>
          <w:rFonts w:ascii="Arial" w:hAnsi="Arial" w:cs="Arial"/>
        </w:rPr>
        <w:t xml:space="preserve"> (Mayer, Salovey, 1997)</w:t>
      </w:r>
      <w:r w:rsidRPr="00BC697F">
        <w:rPr>
          <w:rFonts w:ascii="Arial" w:hAnsi="Arial" w:cs="Arial"/>
        </w:rPr>
        <w:t>. It is mainly academic.</w:t>
      </w:r>
    </w:p>
    <w:p w14:paraId="4F616FD0" w14:textId="6860D0A9" w:rsidR="00D60486" w:rsidRPr="00BC697F" w:rsidRDefault="00D60486" w:rsidP="00BC697F">
      <w:pPr>
        <w:spacing w:line="360" w:lineRule="auto"/>
        <w:jc w:val="both"/>
        <w:rPr>
          <w:rFonts w:ascii="Arial" w:hAnsi="Arial" w:cs="Arial"/>
        </w:rPr>
      </w:pPr>
      <w:r w:rsidRPr="00BC697F">
        <w:rPr>
          <w:rFonts w:ascii="Arial" w:hAnsi="Arial" w:cs="Arial"/>
        </w:rPr>
        <w:t>Goleman's framework, on the other hand, is more practical and directly applicable to workplaces like M&amp;S,</w:t>
      </w:r>
      <w:r w:rsidR="0069466C" w:rsidRPr="00BC697F">
        <w:rPr>
          <w:rFonts w:ascii="Arial" w:hAnsi="Arial" w:cs="Arial"/>
        </w:rPr>
        <w:t xml:space="preserve"> </w:t>
      </w:r>
      <w:r w:rsidRPr="00BC697F">
        <w:rPr>
          <w:rFonts w:ascii="Arial" w:hAnsi="Arial" w:cs="Arial"/>
        </w:rPr>
        <w:t>where EI has a substantial impact on employee engagement, leadership, and customer interactions.  Incorporating EI into leadership development and training, M&amp;S can develop a workforce that is more adaptable, resilient, and prepared to navigate the intricacies of the retail industry.</w:t>
      </w:r>
    </w:p>
    <w:p w14:paraId="6B07A3D8" w14:textId="4F225E87" w:rsidR="00294D07" w:rsidRPr="00BC697F" w:rsidRDefault="00294D07" w:rsidP="00BC697F">
      <w:pPr>
        <w:pStyle w:val="Heading1"/>
        <w:spacing w:line="360" w:lineRule="auto"/>
        <w:rPr>
          <w:rFonts w:ascii="Arial" w:hAnsi="Arial" w:cs="Arial"/>
          <w:b/>
          <w:bCs/>
          <w:color w:val="auto"/>
          <w:sz w:val="22"/>
          <w:szCs w:val="22"/>
        </w:rPr>
      </w:pPr>
      <w:bookmarkStart w:id="3" w:name="_Toc193130944"/>
      <w:r w:rsidRPr="00BC697F">
        <w:rPr>
          <w:rFonts w:ascii="Arial" w:hAnsi="Arial" w:cs="Arial"/>
          <w:b/>
          <w:bCs/>
          <w:color w:val="auto"/>
          <w:sz w:val="22"/>
          <w:szCs w:val="22"/>
        </w:rPr>
        <w:t>Importance of Emotional Intelligence in the Workplace</w:t>
      </w:r>
      <w:bookmarkEnd w:id="3"/>
    </w:p>
    <w:p w14:paraId="4E1A1BBB" w14:textId="3F6AC901" w:rsidR="00F06F3E" w:rsidRPr="00BC697F" w:rsidRDefault="00F06F3E" w:rsidP="00BC697F">
      <w:pPr>
        <w:spacing w:line="360" w:lineRule="auto"/>
        <w:jc w:val="both"/>
        <w:rPr>
          <w:rFonts w:ascii="Arial" w:hAnsi="Arial" w:cs="Arial"/>
        </w:rPr>
      </w:pPr>
      <w:r w:rsidRPr="00BC697F">
        <w:rPr>
          <w:rFonts w:ascii="Arial" w:hAnsi="Arial" w:cs="Arial"/>
        </w:rPr>
        <w:t>Emotional intelligence (EI) is a critical factor in the success of contemporary organisations, as it affects leadership, employee retention, cooperation, and corporate performance. EI is not merely a soft skill; it is a strategic necessity in the current uncertain economic climate, where businesses are confronted with rapid technological advancements and changing workforce expectations. Organisations are more adept at managing uncertainty, promoting collaboration, and preserving a competitive advantage when they incorporate emotional intelligence (EI) across all levels, from senior leadership to frontline employees.</w:t>
      </w:r>
    </w:p>
    <w:p w14:paraId="4B010BC5" w14:textId="14286D0A" w:rsidR="00F06F3E" w:rsidRPr="00BC697F" w:rsidRDefault="00F06F3E" w:rsidP="00BC697F">
      <w:pPr>
        <w:spacing w:line="360" w:lineRule="auto"/>
        <w:jc w:val="both"/>
        <w:rPr>
          <w:rFonts w:ascii="Arial" w:hAnsi="Arial" w:cs="Arial"/>
        </w:rPr>
      </w:pPr>
      <w:r w:rsidRPr="00BC697F">
        <w:rPr>
          <w:rFonts w:ascii="Arial" w:hAnsi="Arial" w:cs="Arial"/>
        </w:rPr>
        <w:t>Employee retention and engagement are among the most substantial effects of emotional intelligence (EI). By fostering supportive workplace cultures in which employees feel valued and understood, emotionally intelligent leaders can achieve higher job satisfaction and lower turnover</w:t>
      </w:r>
      <w:r w:rsidR="007B3307" w:rsidRPr="00BC697F">
        <w:rPr>
          <w:rFonts w:ascii="Arial" w:hAnsi="Arial" w:cs="Arial"/>
        </w:rPr>
        <w:t xml:space="preserve"> (Cherniss</w:t>
      </w:r>
      <w:r w:rsidR="00EF05E6" w:rsidRPr="00BC697F">
        <w:rPr>
          <w:rFonts w:ascii="Arial" w:hAnsi="Arial" w:cs="Arial"/>
        </w:rPr>
        <w:t xml:space="preserve">, </w:t>
      </w:r>
      <w:r w:rsidR="007B3307" w:rsidRPr="00BC697F">
        <w:rPr>
          <w:rFonts w:ascii="Arial" w:hAnsi="Arial" w:cs="Arial"/>
        </w:rPr>
        <w:t>Goleman,</w:t>
      </w:r>
      <w:r w:rsidR="00201A2F">
        <w:rPr>
          <w:rFonts w:ascii="Arial" w:hAnsi="Arial" w:cs="Arial"/>
        </w:rPr>
        <w:t xml:space="preserve"> 2001</w:t>
      </w:r>
      <w:r w:rsidR="007B3307" w:rsidRPr="00BC697F">
        <w:rPr>
          <w:rFonts w:ascii="Arial" w:hAnsi="Arial" w:cs="Arial"/>
        </w:rPr>
        <w:t>)</w:t>
      </w:r>
      <w:r w:rsidRPr="00BC697F">
        <w:rPr>
          <w:rFonts w:ascii="Arial" w:hAnsi="Arial" w:cs="Arial"/>
        </w:rPr>
        <w:t>. Such behaviour is especially important for industries such as retail and customer service, where consumer interactions are significantly influenced by employee morale. An emotionally engaged workforce can improve customer relationships and reduce turnover at Marks &amp; Spencer (M&amp;S), where staff frequently interact with customers, thereby enhancing job satisfaction and service quality.</w:t>
      </w:r>
    </w:p>
    <w:p w14:paraId="0DD5FDB1" w14:textId="22144A4A" w:rsidR="00F06F3E" w:rsidRPr="00BC697F" w:rsidRDefault="00F06F3E" w:rsidP="00BC697F">
      <w:pPr>
        <w:spacing w:line="360" w:lineRule="auto"/>
        <w:jc w:val="both"/>
        <w:rPr>
          <w:rFonts w:ascii="Arial" w:hAnsi="Arial" w:cs="Arial"/>
        </w:rPr>
      </w:pPr>
      <w:r w:rsidRPr="00BC697F">
        <w:rPr>
          <w:rFonts w:ascii="Arial" w:hAnsi="Arial" w:cs="Arial"/>
        </w:rPr>
        <w:t>EI is also a critical factor in the efficacy of leadership. Leaders who are capable of recognising and responding to their employees' emotions foster a more positive and motivated workforce</w:t>
      </w:r>
      <w:r w:rsidR="00FA505C" w:rsidRPr="00BC697F">
        <w:rPr>
          <w:rFonts w:ascii="Arial" w:hAnsi="Arial" w:cs="Arial"/>
        </w:rPr>
        <w:t xml:space="preserve"> (</w:t>
      </w:r>
      <w:r w:rsidR="007476FE" w:rsidRPr="00BC697F">
        <w:rPr>
          <w:rFonts w:ascii="Arial" w:hAnsi="Arial" w:cs="Arial"/>
        </w:rPr>
        <w:t>Connors</w:t>
      </w:r>
      <w:r w:rsidR="00FA505C" w:rsidRPr="00BC697F">
        <w:rPr>
          <w:rFonts w:ascii="Arial" w:hAnsi="Arial" w:cs="Arial"/>
        </w:rPr>
        <w:t xml:space="preserve">, </w:t>
      </w:r>
      <w:r w:rsidR="00F22C90" w:rsidRPr="00BC697F">
        <w:rPr>
          <w:rFonts w:ascii="Arial" w:hAnsi="Arial" w:cs="Arial"/>
        </w:rPr>
        <w:t>2023</w:t>
      </w:r>
      <w:r w:rsidR="00FA505C" w:rsidRPr="00BC697F">
        <w:rPr>
          <w:rFonts w:ascii="Arial" w:hAnsi="Arial" w:cs="Arial"/>
        </w:rPr>
        <w:t>)</w:t>
      </w:r>
      <w:r w:rsidRPr="00BC697F">
        <w:rPr>
          <w:rFonts w:ascii="Arial" w:hAnsi="Arial" w:cs="Arial"/>
        </w:rPr>
        <w:t>. Innovation, resilience, and a collaborative environment are all essential for M&amp;S's reputation in service excellence and market adaptability, all of which are fostered by emotionally intelligent leadership. Effective leadership guarantees employee engagement and dedication to the organization's long-term objectives.</w:t>
      </w:r>
    </w:p>
    <w:p w14:paraId="5DA1C07F" w14:textId="77777777" w:rsidR="00F06F3E" w:rsidRPr="00BC697F" w:rsidRDefault="00F06F3E" w:rsidP="00BC697F">
      <w:pPr>
        <w:spacing w:line="360" w:lineRule="auto"/>
        <w:jc w:val="both"/>
        <w:rPr>
          <w:rFonts w:ascii="Arial" w:hAnsi="Arial" w:cs="Arial"/>
        </w:rPr>
      </w:pPr>
      <w:r w:rsidRPr="00BC697F">
        <w:rPr>
          <w:rFonts w:ascii="Arial" w:hAnsi="Arial" w:cs="Arial"/>
        </w:rPr>
        <w:t xml:space="preserve">EI also enhances cooperation and collaboration. Emotionally proficient employees can communicate effectively, constructively managing conflicts, and collaborating seamlessly with other teams. Emotional intelligence is indispensable for optimising operational efficiency and </w:t>
      </w:r>
      <w:r w:rsidRPr="00BC697F">
        <w:rPr>
          <w:rFonts w:ascii="Arial" w:hAnsi="Arial" w:cs="Arial"/>
        </w:rPr>
        <w:lastRenderedPageBreak/>
        <w:t>enhancing cross-departmental collaboration, given M&amp;S's diverse workforce. An inclusive and productive work culture is fostered by employees who develop emotional awareness, which in turn improves collaboration and reduces conflicts.</w:t>
      </w:r>
    </w:p>
    <w:p w14:paraId="30E9D445" w14:textId="77777777" w:rsidR="00F06F3E" w:rsidRPr="00BC697F" w:rsidRDefault="00F06F3E" w:rsidP="00BC697F">
      <w:pPr>
        <w:spacing w:line="360" w:lineRule="auto"/>
        <w:jc w:val="both"/>
        <w:rPr>
          <w:rFonts w:ascii="Arial" w:hAnsi="Arial" w:cs="Arial"/>
        </w:rPr>
      </w:pPr>
      <w:r w:rsidRPr="00BC697F">
        <w:rPr>
          <w:rFonts w:ascii="Arial" w:hAnsi="Arial" w:cs="Arial"/>
        </w:rPr>
        <w:t>EI has a significant influence on company strategy, crisis management, and decision-making, in addition to its internal benefits. Leaders who maintain a balance between emotional awareness and logic can make more deliberate decisions, thereby averting impulsivity or fear-driven responses. This skill is especially important for organisations such as M&amp;S, which are required to consistently adjust to changing consumer behaviours and market trends. M&amp;S, for instance, depends on emotionally intelligent leadership to prioritise the well-being of its employees, communicate effectively with them, and maintain high service standards during the COVID-19 pandemic. Ultimately, M&amp;S's customer service reputation was maintained by the increased motivation of employees, which was facilitated by flexible work arrangements, mental health support, and increased communication.</w:t>
      </w:r>
    </w:p>
    <w:p w14:paraId="1425F004" w14:textId="77777777" w:rsidR="00F06F3E" w:rsidRPr="00BC697F" w:rsidRDefault="00F06F3E" w:rsidP="00BC697F">
      <w:pPr>
        <w:spacing w:line="360" w:lineRule="auto"/>
        <w:jc w:val="both"/>
        <w:rPr>
          <w:rFonts w:ascii="Arial" w:hAnsi="Arial" w:cs="Arial"/>
        </w:rPr>
      </w:pPr>
      <w:r w:rsidRPr="00BC697F">
        <w:rPr>
          <w:rFonts w:ascii="Arial" w:hAnsi="Arial" w:cs="Arial"/>
        </w:rPr>
        <w:t>EI is also indispensable in the context of customer experience. Empathetic employees who can understand and respond to their customers' emotions can establish more robust relationships and increase brand loyalty. In a competitive retail market where service quality is a critical differentiator, emotionally intelligent staff are instrumental in creating memorable purchasing experiences that cultivate long-term customer relationships.</w:t>
      </w:r>
    </w:p>
    <w:p w14:paraId="4628941A" w14:textId="15811597" w:rsidR="00F06F3E" w:rsidRPr="00BC697F" w:rsidRDefault="00F06F3E" w:rsidP="00BC697F">
      <w:pPr>
        <w:spacing w:line="360" w:lineRule="auto"/>
        <w:jc w:val="both"/>
        <w:rPr>
          <w:rFonts w:ascii="Arial" w:hAnsi="Arial" w:cs="Arial"/>
        </w:rPr>
      </w:pPr>
      <w:r w:rsidRPr="00BC697F">
        <w:rPr>
          <w:rFonts w:ascii="Arial" w:hAnsi="Arial" w:cs="Arial"/>
        </w:rPr>
        <w:t>In the end, emotional intelligence not only serves as a leadership asset but also plays a crucial role in ensuring the sustainability of a business. A resilient, customer-focused workforce that is prepared to navigate the complexities of the modern retail landscape is established by M&amp;S through the cultivation of emotional intelligence in leadership, employee development, and customer service. Organisations that prioritise emotional intelligence (EI) will enhance employee engagement and collaboration and achieve long-term success in a constantly evolving economic environment.</w:t>
      </w:r>
    </w:p>
    <w:p w14:paraId="685ECD31" w14:textId="7FF070E9" w:rsidR="00B243AD" w:rsidRPr="00BC697F" w:rsidRDefault="00FF33DD" w:rsidP="00BC697F">
      <w:pPr>
        <w:pStyle w:val="Heading1"/>
        <w:spacing w:line="360" w:lineRule="auto"/>
        <w:rPr>
          <w:rFonts w:ascii="Arial" w:hAnsi="Arial" w:cs="Arial"/>
          <w:b/>
          <w:bCs/>
          <w:color w:val="auto"/>
          <w:sz w:val="22"/>
          <w:szCs w:val="22"/>
        </w:rPr>
      </w:pPr>
      <w:bookmarkStart w:id="4" w:name="_Toc193130945"/>
      <w:r w:rsidRPr="00BC697F">
        <w:rPr>
          <w:rFonts w:ascii="Arial" w:hAnsi="Arial" w:cs="Arial"/>
          <w:b/>
          <w:bCs/>
          <w:color w:val="auto"/>
          <w:sz w:val="22"/>
          <w:szCs w:val="22"/>
        </w:rPr>
        <w:t>Application of EI Models to M&amp;S</w:t>
      </w:r>
      <w:bookmarkEnd w:id="4"/>
    </w:p>
    <w:p w14:paraId="0977A744" w14:textId="5E37C046" w:rsidR="00105728" w:rsidRPr="00BC697F" w:rsidRDefault="00105728" w:rsidP="00BC697F">
      <w:pPr>
        <w:spacing w:line="360" w:lineRule="auto"/>
        <w:jc w:val="both"/>
        <w:rPr>
          <w:rFonts w:ascii="Arial" w:hAnsi="Arial" w:cs="Arial"/>
        </w:rPr>
      </w:pPr>
      <w:r w:rsidRPr="00BC697F">
        <w:rPr>
          <w:rFonts w:ascii="Arial" w:hAnsi="Arial" w:cs="Arial"/>
        </w:rPr>
        <w:t>The Emotional Intelligence (EI) model developed by Daniel Goleman</w:t>
      </w:r>
      <w:r w:rsidR="00F4258D" w:rsidRPr="00BC697F">
        <w:rPr>
          <w:rFonts w:ascii="Arial" w:hAnsi="Arial" w:cs="Arial"/>
        </w:rPr>
        <w:t xml:space="preserve"> (2002)</w:t>
      </w:r>
      <w:r w:rsidRPr="00BC697F">
        <w:rPr>
          <w:rFonts w:ascii="Arial" w:hAnsi="Arial" w:cs="Arial"/>
        </w:rPr>
        <w:t xml:space="preserve"> - which covers self-awareness, self-management, social awareness, and relationship management - offers Marks and Spencer (M&amp;S) a useful structure for using EI. By including these elements in its workplace culture, the organisation may improve customer experience, team chemistry, and employee performance.</w:t>
      </w:r>
    </w:p>
    <w:p w14:paraId="58855BFD" w14:textId="65870FD7" w:rsidR="00105728" w:rsidRPr="00BC697F" w:rsidRDefault="00105728" w:rsidP="00BC697F">
      <w:pPr>
        <w:spacing w:line="360" w:lineRule="auto"/>
        <w:jc w:val="both"/>
        <w:rPr>
          <w:rFonts w:ascii="Arial" w:hAnsi="Arial" w:cs="Arial"/>
        </w:rPr>
      </w:pPr>
      <w:r w:rsidRPr="00BC697F">
        <w:rPr>
          <w:rFonts w:ascii="Arial" w:hAnsi="Arial" w:cs="Arial"/>
        </w:rPr>
        <w:t xml:space="preserve">Good workplace relationships require self-awareness. By addressing their emotions, M&amp;S's customer-facing staff members can improve their capacity to control their reactions in demanding circumstances, such as handling complaints. For instance, a sales associate who </w:t>
      </w:r>
      <w:r w:rsidRPr="00BC697F">
        <w:rPr>
          <w:rFonts w:ascii="Arial" w:hAnsi="Arial" w:cs="Arial"/>
        </w:rPr>
        <w:lastRenderedPageBreak/>
        <w:t>feels disappointed after a difficult interaction should pause to gather before helping the next customer, therefore ensuring a consistently excellent service experience. M&amp;S can help with self-awareness through training courses that encourage staff members to consider their emotional triggers and how these affect their performance.</w:t>
      </w:r>
    </w:p>
    <w:p w14:paraId="7505D878" w14:textId="77777777" w:rsidR="00105728" w:rsidRPr="00BC697F" w:rsidRDefault="00105728" w:rsidP="00BC697F">
      <w:pPr>
        <w:spacing w:line="360" w:lineRule="auto"/>
        <w:jc w:val="both"/>
        <w:rPr>
          <w:rFonts w:ascii="Arial" w:hAnsi="Arial" w:cs="Arial"/>
        </w:rPr>
      </w:pPr>
      <w:r w:rsidRPr="00BC697F">
        <w:rPr>
          <w:rFonts w:ascii="Arial" w:hAnsi="Arial" w:cs="Arial"/>
        </w:rPr>
        <w:t>Self-management is essential in a fast-paced retail setting and demands individuals to keep their cool under pressure. For example, employees sometimes face high client demand, long work hours, and sporadic disagreements throughout the holidays. Those who can properly control their emotions and tensions help create a more pleasant workplace. The company might thus use mindfulness training and stress management workshops to help staff members become resilient. In the end, the availability of tools for emotional control can raise job happiness, lower tiredness, and increase output and customer service quality.</w:t>
      </w:r>
    </w:p>
    <w:p w14:paraId="375D6132" w14:textId="77777777" w:rsidR="00105728" w:rsidRPr="00BC697F" w:rsidRDefault="00105728" w:rsidP="00BC697F">
      <w:pPr>
        <w:spacing w:line="360" w:lineRule="auto"/>
        <w:jc w:val="both"/>
        <w:rPr>
          <w:rFonts w:ascii="Arial" w:hAnsi="Arial" w:cs="Arial"/>
        </w:rPr>
      </w:pPr>
      <w:r w:rsidRPr="00BC697F">
        <w:rPr>
          <w:rFonts w:ascii="Arial" w:hAnsi="Arial" w:cs="Arial"/>
        </w:rPr>
        <w:t>Customer interactions and internal cooperation depend equally on social awareness. To provide outstanding service, staff members must be sensitive to consumer needs and emotions. An empathic employee might, for instance, reassure a disgruntled client of their worries about a delayed order, therefore improving the whole experience. Managers help create a positive environment by recognising employee challenges, whether personal or work-related. Investing in consumer empathy training and creating an understanding culture would help to improve team cooperation as well as employee morale.</w:t>
      </w:r>
    </w:p>
    <w:p w14:paraId="59300B08" w14:textId="44B6FD8E" w:rsidR="00FF33DD" w:rsidRPr="00BC697F" w:rsidRDefault="00105728" w:rsidP="00BC697F">
      <w:pPr>
        <w:spacing w:line="360" w:lineRule="auto"/>
        <w:jc w:val="both"/>
        <w:rPr>
          <w:rFonts w:ascii="Arial" w:hAnsi="Arial" w:cs="Arial"/>
        </w:rPr>
      </w:pPr>
      <w:r w:rsidRPr="00BC697F">
        <w:rPr>
          <w:rFonts w:ascii="Arial" w:hAnsi="Arial" w:cs="Arial"/>
        </w:rPr>
        <w:t xml:space="preserve">Good relationship management determines both team dynamics and leadership. Those with outstanding people skills may inspire staff members, settle problems, and build confidence. If a conflict develops between two employees about task distribution, a leader with high emotional intelligence (EI) can help promote a positive conversation instead of letting tensions grow. </w:t>
      </w:r>
      <w:r w:rsidR="006744F9" w:rsidRPr="00BC697F">
        <w:rPr>
          <w:rFonts w:ascii="Arial" w:hAnsi="Arial" w:cs="Arial"/>
        </w:rPr>
        <w:t>Managers</w:t>
      </w:r>
      <w:r w:rsidRPr="00BC697F">
        <w:rPr>
          <w:rFonts w:ascii="Arial" w:hAnsi="Arial" w:cs="Arial"/>
        </w:rPr>
        <w:t xml:space="preserve"> can develop the abilities</w:t>
      </w:r>
      <w:r w:rsidR="00A10521" w:rsidRPr="00BC697F">
        <w:rPr>
          <w:rFonts w:ascii="Arial" w:hAnsi="Arial" w:cs="Arial"/>
        </w:rPr>
        <w:t>,</w:t>
      </w:r>
      <w:r w:rsidRPr="00BC697F">
        <w:rPr>
          <w:rFonts w:ascii="Arial" w:hAnsi="Arial" w:cs="Arial"/>
        </w:rPr>
        <w:t xml:space="preserve"> required to keep positive working relationships by mentoring programs and leadership development. Moreover, appreciation of staff achievements fosters loyalty and drive</w:t>
      </w:r>
      <w:r w:rsidR="00A10521" w:rsidRPr="00BC697F">
        <w:rPr>
          <w:rFonts w:ascii="Arial" w:hAnsi="Arial" w:cs="Arial"/>
        </w:rPr>
        <w:t xml:space="preserve"> (Singh, 2006)</w:t>
      </w:r>
      <w:r w:rsidRPr="00BC697F">
        <w:rPr>
          <w:rFonts w:ascii="Arial" w:hAnsi="Arial" w:cs="Arial"/>
        </w:rPr>
        <w:t>. Emphasising the value of excellent workplace relationships will help the company to build a cohesive, high-performance team. Integration of EI concepts at all levels, M&amp;S can ultimately acquire a competitive advantage in the retail sector by improving staff well-being, strengthening cooperation, and providing outstanding customer service.</w:t>
      </w:r>
    </w:p>
    <w:p w14:paraId="1C175DF6" w14:textId="77777777" w:rsidR="00B63E0B" w:rsidRPr="00BC697F" w:rsidRDefault="00B63E0B" w:rsidP="00BC697F">
      <w:pPr>
        <w:pStyle w:val="Heading1"/>
        <w:spacing w:line="360" w:lineRule="auto"/>
        <w:rPr>
          <w:rFonts w:ascii="Arial" w:hAnsi="Arial" w:cs="Arial"/>
          <w:b/>
          <w:bCs/>
          <w:color w:val="auto"/>
          <w:sz w:val="22"/>
          <w:szCs w:val="22"/>
        </w:rPr>
      </w:pPr>
      <w:bookmarkStart w:id="5" w:name="_Toc193130946"/>
      <w:r w:rsidRPr="00BC697F">
        <w:rPr>
          <w:rFonts w:ascii="Arial" w:hAnsi="Arial" w:cs="Arial"/>
          <w:b/>
          <w:bCs/>
          <w:color w:val="auto"/>
          <w:sz w:val="22"/>
          <w:szCs w:val="22"/>
        </w:rPr>
        <w:t>Critical Evaluation of EI Models</w:t>
      </w:r>
      <w:bookmarkEnd w:id="5"/>
    </w:p>
    <w:p w14:paraId="00286D49" w14:textId="77777777" w:rsidR="00977372" w:rsidRPr="00BC697F" w:rsidRDefault="00977372" w:rsidP="00BC697F">
      <w:pPr>
        <w:spacing w:line="360" w:lineRule="auto"/>
        <w:jc w:val="both"/>
        <w:rPr>
          <w:rFonts w:ascii="Arial" w:hAnsi="Arial" w:cs="Arial"/>
        </w:rPr>
      </w:pPr>
      <w:r w:rsidRPr="00BC697F">
        <w:rPr>
          <w:rFonts w:ascii="Arial" w:hAnsi="Arial" w:cs="Arial"/>
        </w:rPr>
        <w:t xml:space="preserve">Daniel Goleman's Emotional Intelligence (EI) model has garnered significant attention for its practical applications in organisational settings. The model is extremely relevant for contemporary workplaces due to its emphasis on competencies such as self-awareness, self-regulation, social awareness, and relationship management. These competencies are </w:t>
      </w:r>
      <w:r w:rsidRPr="00BC697F">
        <w:rPr>
          <w:rFonts w:ascii="Arial" w:hAnsi="Arial" w:cs="Arial"/>
        </w:rPr>
        <w:lastRenderedPageBreak/>
        <w:t>essential in a customer-centric organisation like Marks &amp; Spencer (M&amp;S). Employees who can regulate their emotions, empathise with customers, and maintain effective interpersonal relationships are more likely to foster positive work cultures. This, in turn, improves team morale and customer satisfaction.</w:t>
      </w:r>
    </w:p>
    <w:p w14:paraId="3D5A9508" w14:textId="77777777" w:rsidR="00977372" w:rsidRPr="00BC697F" w:rsidRDefault="00977372" w:rsidP="00BC697F">
      <w:pPr>
        <w:spacing w:line="360" w:lineRule="auto"/>
        <w:jc w:val="both"/>
        <w:rPr>
          <w:rFonts w:ascii="Arial" w:hAnsi="Arial" w:cs="Arial"/>
        </w:rPr>
      </w:pPr>
      <w:r w:rsidRPr="00BC697F">
        <w:rPr>
          <w:rFonts w:ascii="Arial" w:hAnsi="Arial" w:cs="Arial"/>
        </w:rPr>
        <w:t>In a retail environment, where cooperation is indispensable, Goleman's focus on social skills—such as conflict resolution and collaboration—is especially pertinent. However, the model's broad and idealised nature can make it challenging to implement without customised training programs. The lack of a distinct, systematic approach to development could pose challenges for large organisations like M&amp;S. Furthermore, the subjective nature of emotional intelligence measurement complicates the evaluation of the direct impact of EI training on performance.</w:t>
      </w:r>
    </w:p>
    <w:p w14:paraId="39884873" w14:textId="77777777" w:rsidR="00977372" w:rsidRPr="00BC697F" w:rsidRDefault="00977372" w:rsidP="00BC697F">
      <w:pPr>
        <w:spacing w:line="360" w:lineRule="auto"/>
        <w:jc w:val="both"/>
        <w:rPr>
          <w:rFonts w:ascii="Arial" w:hAnsi="Arial" w:cs="Arial"/>
        </w:rPr>
      </w:pPr>
      <w:r w:rsidRPr="00BC697F">
        <w:rPr>
          <w:rFonts w:ascii="Arial" w:hAnsi="Arial" w:cs="Arial"/>
        </w:rPr>
        <w:t>Goleman's model has both advantages and disadvantages when compared to other EI models, such as the Four-Branch Model developed by Mayer and Salovey. The Mayer-Salovey approach focuses on cognitive abilities, such as perception, understanding, and the facilitation and management of emotions. This model emphasises the cognitive processes underlying emotional responses, which can improve problem-solving and decision-making. It provides a more comprehensive examination of how emotions influence thought and behaviour, in contrast to Goleman's more social and interpersonal focus.</w:t>
      </w:r>
    </w:p>
    <w:p w14:paraId="6EAEB8AE" w14:textId="77777777" w:rsidR="00977372" w:rsidRPr="00BC697F" w:rsidRDefault="00977372" w:rsidP="00BC697F">
      <w:pPr>
        <w:spacing w:line="360" w:lineRule="auto"/>
        <w:jc w:val="both"/>
        <w:rPr>
          <w:rFonts w:ascii="Arial" w:hAnsi="Arial" w:cs="Arial"/>
        </w:rPr>
      </w:pPr>
      <w:r w:rsidRPr="00BC697F">
        <w:rPr>
          <w:rFonts w:ascii="Arial" w:hAnsi="Arial" w:cs="Arial"/>
        </w:rPr>
        <w:t>The cognitive perspective of the Mayer-Salovey model may be more advantageous for roles requiring significant emotive problem-solving, such as strategic leadership or human resources. However, the cognitive nature of this model may be less relevant in retail settings, where effective social interaction and rapid emotional regulation are more critical. While both models offer valuable insights, Goleman's framework appears more appropriate for the daily interactions in customer-facing positions at M&amp;S, where emotional regulation and social competencies are paramount.</w:t>
      </w:r>
    </w:p>
    <w:p w14:paraId="6D9527D0" w14:textId="34A5BD70" w:rsidR="00977372" w:rsidRPr="00BC697F" w:rsidRDefault="00977372" w:rsidP="00BC697F">
      <w:pPr>
        <w:spacing w:line="360" w:lineRule="auto"/>
        <w:jc w:val="both"/>
        <w:rPr>
          <w:rFonts w:ascii="Arial" w:hAnsi="Arial" w:cs="Arial"/>
        </w:rPr>
      </w:pPr>
      <w:r w:rsidRPr="00BC697F">
        <w:rPr>
          <w:rFonts w:ascii="Arial" w:hAnsi="Arial" w:cs="Arial"/>
        </w:rPr>
        <w:t>Despite these distinctions, both models provide substantial advantages. Goleman's EI model offers a practical and actionable framework that aligns well with the immediate needs of a retail organisation like M&amp;S. It enables employees to develop specific competencies that improve their social and emotional interactions with customers and colleagues. Critics, however, argue that Goleman's model is overly broad and lacks a clearly defined training plan</w:t>
      </w:r>
      <w:r w:rsidR="00AC4732">
        <w:rPr>
          <w:rFonts w:ascii="Arial" w:hAnsi="Arial" w:cs="Arial"/>
        </w:rPr>
        <w:t xml:space="preserve"> (Murphy, 2006)</w:t>
      </w:r>
      <w:r w:rsidRPr="00BC697F">
        <w:rPr>
          <w:rFonts w:ascii="Arial" w:hAnsi="Arial" w:cs="Arial"/>
        </w:rPr>
        <w:t>. The absence of structured guidelines for implementation may hinder the achievement of consistency across M&amp;S's diverse and extensive workforce.</w:t>
      </w:r>
    </w:p>
    <w:p w14:paraId="6D5F32FF" w14:textId="0899F624" w:rsidR="00977372" w:rsidRPr="00BC697F" w:rsidRDefault="00977372" w:rsidP="00BC697F">
      <w:pPr>
        <w:spacing w:line="360" w:lineRule="auto"/>
        <w:jc w:val="both"/>
        <w:rPr>
          <w:rFonts w:ascii="Arial" w:hAnsi="Arial" w:cs="Arial"/>
        </w:rPr>
      </w:pPr>
      <w:r w:rsidRPr="00BC697F">
        <w:rPr>
          <w:rFonts w:ascii="Arial" w:hAnsi="Arial" w:cs="Arial"/>
        </w:rPr>
        <w:t xml:space="preserve">On the other hand, the Mayer-Salovey model, with its focus on cognitive processes, presents a more ordered method of emotional intelligence that can be helpful for positions needing analytical thinking and emotional insight. Goleman's approach, however, is quite successful in customer-facing professions at M&amp;S, where staff members regularly must control tension and </w:t>
      </w:r>
      <w:r w:rsidRPr="00BC697F">
        <w:rPr>
          <w:rFonts w:ascii="Arial" w:hAnsi="Arial" w:cs="Arial"/>
        </w:rPr>
        <w:lastRenderedPageBreak/>
        <w:t>keep professionalism under duress. It is crucial for preserving a positive work environment, as it cultivates a culture of cooperation and empathy.</w:t>
      </w:r>
    </w:p>
    <w:p w14:paraId="00560E51" w14:textId="77777777" w:rsidR="004239AC" w:rsidRPr="00BC697F" w:rsidRDefault="002772AB" w:rsidP="00BC697F">
      <w:pPr>
        <w:pStyle w:val="Heading1"/>
        <w:spacing w:line="360" w:lineRule="auto"/>
        <w:rPr>
          <w:rFonts w:ascii="Arial" w:hAnsi="Arial" w:cs="Arial"/>
          <w:b/>
          <w:bCs/>
          <w:color w:val="auto"/>
          <w:sz w:val="22"/>
          <w:szCs w:val="22"/>
        </w:rPr>
      </w:pPr>
      <w:bookmarkStart w:id="6" w:name="_Toc193130947"/>
      <w:r w:rsidRPr="00BC697F">
        <w:rPr>
          <w:rFonts w:ascii="Arial" w:hAnsi="Arial" w:cs="Arial"/>
          <w:b/>
          <w:bCs/>
          <w:color w:val="auto"/>
          <w:sz w:val="22"/>
          <w:szCs w:val="22"/>
        </w:rPr>
        <w:t>Recommendations and Implementation Plan</w:t>
      </w:r>
      <w:bookmarkEnd w:id="6"/>
    </w:p>
    <w:p w14:paraId="42A3B9EB" w14:textId="77777777" w:rsidR="004239AC" w:rsidRPr="00BC697F" w:rsidRDefault="004239AC" w:rsidP="00BC697F">
      <w:pPr>
        <w:spacing w:line="360" w:lineRule="auto"/>
        <w:jc w:val="both"/>
        <w:rPr>
          <w:rFonts w:ascii="Arial" w:hAnsi="Arial" w:cs="Arial"/>
        </w:rPr>
      </w:pPr>
      <w:r w:rsidRPr="00BC697F">
        <w:rPr>
          <w:rFonts w:ascii="Arial" w:hAnsi="Arial" w:cs="Arial"/>
        </w:rPr>
        <w:t>Marks &amp; Spencer (M&amp;S) is making a strategic investment in the development of an emotionally intelligent workforce, which has the potential to improve customer relationships, promote employee well-being, and improve overall business performance. M&amp;S can implement a structured approach to the integration of emotional intelligence (EI) into its workplace culture by employing the WOOP framework—Wish, Outcome, Obstacle, and Plan. This approach guarantees that the organisation establishes explicit objectives and anticipates obstacles and implements viable solutions to guarantee long-term prosperity.</w:t>
      </w:r>
    </w:p>
    <w:p w14:paraId="5446F8EA" w14:textId="463020E6" w:rsidR="004239AC" w:rsidRPr="00BC697F" w:rsidRDefault="004239AC" w:rsidP="00BC697F">
      <w:pPr>
        <w:spacing w:line="360" w:lineRule="auto"/>
        <w:jc w:val="both"/>
        <w:rPr>
          <w:rFonts w:ascii="Arial" w:hAnsi="Arial" w:cs="Arial"/>
        </w:rPr>
      </w:pPr>
      <w:r w:rsidRPr="00BC697F">
        <w:rPr>
          <w:rFonts w:ascii="Arial" w:hAnsi="Arial" w:cs="Arial"/>
        </w:rPr>
        <w:t>Wish: M&amp;S is committed to creating an environment in which employees are equipped with high levels of emotional intelligence, which will enable them to effectively manage their emotions, empathise with colleagues and customers, and establish strong interpersonal relationships. In the retail industry, where consumer interactions are frequent and the work environment can be fast-paced and stressful, these skills are indispensable. Employees who possess a high level of emotional intelligence will be better prepared to address customer concerns, collaborate with their colleagues, and adjust to evolving requirements. Achieving this objective necessitates a dedication to the incorporation of emotional intelligence into M&amp;S's corporate culture, leadership development, and EI training</w:t>
      </w:r>
      <w:r w:rsidR="00F4258D" w:rsidRPr="00BC697F">
        <w:rPr>
          <w:rFonts w:ascii="Arial" w:hAnsi="Arial" w:cs="Arial"/>
        </w:rPr>
        <w:t xml:space="preserve"> (Goleman, 2009)</w:t>
      </w:r>
      <w:r w:rsidRPr="00BC697F">
        <w:rPr>
          <w:rFonts w:ascii="Arial" w:hAnsi="Arial" w:cs="Arial"/>
        </w:rPr>
        <w:t>.</w:t>
      </w:r>
    </w:p>
    <w:p w14:paraId="30A955F0" w14:textId="33BB86BC" w:rsidR="004239AC" w:rsidRPr="00BC697F" w:rsidRDefault="004239AC" w:rsidP="00BC697F">
      <w:pPr>
        <w:spacing w:line="360" w:lineRule="auto"/>
        <w:jc w:val="both"/>
        <w:rPr>
          <w:rFonts w:ascii="Arial" w:hAnsi="Arial" w:cs="Arial"/>
        </w:rPr>
      </w:pPr>
      <w:r w:rsidRPr="00BC697F">
        <w:rPr>
          <w:rFonts w:ascii="Arial" w:hAnsi="Arial" w:cs="Arial"/>
        </w:rPr>
        <w:t>Outcome: The company's internal culture and consumer experience will be significantly enhanced by a workforce that possesses a high level of emotional intelligence. By fostering a positive, inclusive work environment and reducing workplace conflicts, employees will be able to communicate more effectively. Job satisfaction increases, and turnover rates decrease when employees feel connected and valued by their organisations. Emotionally intelligent employees will improve service interactions for customers by responding with professionalism and empathy, resulting in increased satisfaction and stronger brand loyalty. In addition, leaders who are emotionally aware will be better prepared to motivate and inspire their teams, which will result in a resilient workforce and more efficient operations during periods of organisational change or economic uncertainty.</w:t>
      </w:r>
    </w:p>
    <w:p w14:paraId="1A12F3DF" w14:textId="4C1FF492" w:rsidR="004239AC" w:rsidRPr="00BC697F" w:rsidRDefault="004239AC" w:rsidP="00BC697F">
      <w:pPr>
        <w:spacing w:line="360" w:lineRule="auto"/>
        <w:jc w:val="both"/>
        <w:rPr>
          <w:rFonts w:ascii="Arial" w:hAnsi="Arial" w:cs="Arial"/>
        </w:rPr>
      </w:pPr>
      <w:r w:rsidRPr="00BC697F">
        <w:rPr>
          <w:rFonts w:ascii="Arial" w:hAnsi="Arial" w:cs="Arial"/>
        </w:rPr>
        <w:t xml:space="preserve">Obstacles: Despite the benefits of incorporating EI into M&amp;S's workforce, there are numerous obstacles to overcome. Resistance to change is a significant challenge, particularly among employees who may not initially recognise the benefits of emotional intelligence training. The introduction of new communication and emotional regulation techniques may also be challenging due to established workplace practices and traditional leadership structures. </w:t>
      </w:r>
      <w:r w:rsidRPr="00BC697F">
        <w:rPr>
          <w:rFonts w:ascii="Arial" w:hAnsi="Arial" w:cs="Arial"/>
        </w:rPr>
        <w:lastRenderedPageBreak/>
        <w:t>Additionally, the demanding character of the retail industry may make it difficult for employees and managers to allocate time for emotional intelligence training. Lastly, evaluating the influence of emotional intelligence development is intricate, as enhancements in EI-related behaviours can be subjective and challenging to quantify.</w:t>
      </w:r>
    </w:p>
    <w:p w14:paraId="04B72587" w14:textId="7F8F3031" w:rsidR="004239AC" w:rsidRPr="00BC697F" w:rsidRDefault="004239AC" w:rsidP="00BC697F">
      <w:pPr>
        <w:spacing w:line="360" w:lineRule="auto"/>
        <w:jc w:val="both"/>
        <w:rPr>
          <w:rFonts w:ascii="Arial" w:hAnsi="Arial" w:cs="Arial"/>
        </w:rPr>
      </w:pPr>
      <w:r w:rsidRPr="00BC697F">
        <w:rPr>
          <w:rFonts w:ascii="Arial" w:hAnsi="Arial" w:cs="Arial"/>
        </w:rPr>
        <w:t xml:space="preserve">Plan: To surmount these obstacles, M&amp;S must establish a well-organised strategy that incorporates emotional intelligence into </w:t>
      </w:r>
      <w:r w:rsidR="00ED030C">
        <w:rPr>
          <w:rFonts w:ascii="Arial" w:hAnsi="Arial" w:cs="Arial"/>
        </w:rPr>
        <w:t>its</w:t>
      </w:r>
      <w:r w:rsidRPr="00BC697F">
        <w:rPr>
          <w:rFonts w:ascii="Arial" w:hAnsi="Arial" w:cs="Arial"/>
        </w:rPr>
        <w:t xml:space="preserve"> daily operations. Clear guidelines are established to facilitate the development of emotional intelligence through the implementation of an "if-then" strategy.</w:t>
      </w:r>
    </w:p>
    <w:p w14:paraId="609656D1" w14:textId="77777777" w:rsidR="004239AC" w:rsidRPr="00BC697F" w:rsidRDefault="004239AC" w:rsidP="00BC697F">
      <w:pPr>
        <w:spacing w:line="360" w:lineRule="auto"/>
        <w:jc w:val="both"/>
        <w:rPr>
          <w:rFonts w:ascii="Arial" w:hAnsi="Arial" w:cs="Arial"/>
        </w:rPr>
      </w:pPr>
      <w:r w:rsidRPr="00BC697F">
        <w:rPr>
          <w:rFonts w:ascii="Arial" w:hAnsi="Arial" w:cs="Arial"/>
        </w:rPr>
        <w:t>M&amp;S should incorporate EI training into its existing professional development programs if employees demonstrate resistance to it. Employees will acknowledge the significance of emotional intelligence education in their professional development and job performance by incorporating it into their leadership training and induction processes. Rather than considering it an additional burden, they will perceive it as an organic component of their professional growth.</w:t>
      </w:r>
    </w:p>
    <w:p w14:paraId="00646030" w14:textId="46862A9C" w:rsidR="004239AC" w:rsidRPr="00BC697F" w:rsidRDefault="004239AC" w:rsidP="00BC697F">
      <w:pPr>
        <w:spacing w:line="360" w:lineRule="auto"/>
        <w:jc w:val="both"/>
        <w:rPr>
          <w:rFonts w:ascii="Arial" w:hAnsi="Arial" w:cs="Arial"/>
        </w:rPr>
      </w:pPr>
      <w:r w:rsidRPr="00BC697F">
        <w:rPr>
          <w:rFonts w:ascii="Arial" w:hAnsi="Arial" w:cs="Arial"/>
        </w:rPr>
        <w:t xml:space="preserve">M&amp;S should implement experiential learning methods, such as scenario-based training if employees encounter difficulties implementing EI principles in </w:t>
      </w:r>
      <w:r w:rsidR="00ED030C">
        <w:rPr>
          <w:rFonts w:ascii="Arial" w:hAnsi="Arial" w:cs="Arial"/>
        </w:rPr>
        <w:t>real time</w:t>
      </w:r>
      <w:r w:rsidRPr="00BC697F">
        <w:rPr>
          <w:rFonts w:ascii="Arial" w:hAnsi="Arial" w:cs="Arial"/>
        </w:rPr>
        <w:t>. Employees may practice effective communication and emotional regulation by participating in collaboration exercises and simulating customer interactions. These skills will be further reinforced through regular coaching sessions and peer mentoring programs, which will guarantee ongoing improvement.</w:t>
      </w:r>
    </w:p>
    <w:p w14:paraId="703E87AD" w14:textId="77777777" w:rsidR="004239AC" w:rsidRPr="00BC697F" w:rsidRDefault="004239AC" w:rsidP="00BC697F">
      <w:pPr>
        <w:spacing w:line="360" w:lineRule="auto"/>
        <w:jc w:val="both"/>
        <w:rPr>
          <w:rFonts w:ascii="Arial" w:hAnsi="Arial" w:cs="Arial"/>
        </w:rPr>
      </w:pPr>
      <w:r w:rsidRPr="00BC697F">
        <w:rPr>
          <w:rFonts w:ascii="Arial" w:hAnsi="Arial" w:cs="Arial"/>
        </w:rPr>
        <w:t>If employees are unable to attend formal training due to time constraints, M&amp;S should implement microlearning modules through digital platforms. Employees can develop their EI skills at their own pace by receiving brief, engaging lessons through mobile applications or e-learning systems. Furthermore, managers may integrate brief discussions regarding emotional intelligence (EI) into their daily team meetings to naturally reinforce these principles.</w:t>
      </w:r>
    </w:p>
    <w:p w14:paraId="0ABB68B5" w14:textId="25CACD9B" w:rsidR="004239AC" w:rsidRPr="00BC697F" w:rsidRDefault="004239AC" w:rsidP="00BC697F">
      <w:pPr>
        <w:spacing w:line="360" w:lineRule="auto"/>
        <w:jc w:val="both"/>
        <w:rPr>
          <w:rFonts w:ascii="Arial" w:hAnsi="Arial" w:cs="Arial"/>
        </w:rPr>
      </w:pPr>
      <w:r w:rsidRPr="00BC697F">
        <w:rPr>
          <w:rFonts w:ascii="Arial" w:hAnsi="Arial" w:cs="Arial"/>
        </w:rPr>
        <w:t>If measuring EI progress proves challenging, M&amp;S should utilise both qualitative and quantitative assessment instruments. Peer evaluations, consumer reviews, and employee feedback surveys can offer valuable insights into the enhancement of emotional intelligence. Indirect indicators of success may include retention rates, customer satisfaction scores, and team collaboration effectiveness.</w:t>
      </w:r>
    </w:p>
    <w:p w14:paraId="286B855E" w14:textId="5730EB30" w:rsidR="000E5CEF" w:rsidRPr="00BC697F" w:rsidRDefault="000E5CEF" w:rsidP="00BC697F">
      <w:pPr>
        <w:pStyle w:val="Heading1"/>
        <w:spacing w:line="360" w:lineRule="auto"/>
        <w:rPr>
          <w:rFonts w:ascii="Arial" w:hAnsi="Arial" w:cs="Arial"/>
          <w:b/>
          <w:bCs/>
          <w:color w:val="auto"/>
          <w:sz w:val="22"/>
          <w:szCs w:val="22"/>
        </w:rPr>
      </w:pPr>
      <w:bookmarkStart w:id="7" w:name="_Toc193130948"/>
      <w:r w:rsidRPr="00BC697F">
        <w:rPr>
          <w:rFonts w:ascii="Arial" w:hAnsi="Arial" w:cs="Arial"/>
          <w:b/>
          <w:bCs/>
          <w:color w:val="auto"/>
          <w:sz w:val="22"/>
          <w:szCs w:val="22"/>
        </w:rPr>
        <w:t>Conclusion</w:t>
      </w:r>
      <w:bookmarkEnd w:id="7"/>
    </w:p>
    <w:p w14:paraId="14F953F9" w14:textId="77777777" w:rsidR="001E4D07" w:rsidRPr="00BC697F" w:rsidRDefault="001E4D07" w:rsidP="00BC697F">
      <w:pPr>
        <w:spacing w:line="360" w:lineRule="auto"/>
        <w:jc w:val="both"/>
        <w:rPr>
          <w:rFonts w:ascii="Arial" w:hAnsi="Arial" w:cs="Arial"/>
        </w:rPr>
      </w:pPr>
      <w:r w:rsidRPr="00BC697F">
        <w:rPr>
          <w:rFonts w:ascii="Arial" w:hAnsi="Arial" w:cs="Arial"/>
        </w:rPr>
        <w:t xml:space="preserve">Emotional intelligence (EI) is a critical factor in workplace dynamics, particularly in terms of leadership effectiveness, staff engagement, and consumer satisfaction. This paper </w:t>
      </w:r>
      <w:r w:rsidRPr="00BC697F">
        <w:rPr>
          <w:rFonts w:ascii="Arial" w:hAnsi="Arial" w:cs="Arial"/>
        </w:rPr>
        <w:lastRenderedPageBreak/>
        <w:t>investigates the importance of EI, particularly in the context of economic uncertainty, and its implementation at Marks &amp; Spencer (M&amp;S). An examination of prominent EI theories, including Daniel Goleman's framework and Mayer and Salovey's Four-Branch Model, emphasises the relevance of emotional competencies—self-awareness, self-management, social awareness, and relationship management—in developing a strong and productive workforce. Integrating EI into workplace practices at M&amp;S, where interaction with customers and staff collaboration are critical to success, can increase team cohesion, leadership capacities, and service quality.</w:t>
      </w:r>
    </w:p>
    <w:p w14:paraId="63775AB9" w14:textId="4B6702BF" w:rsidR="001E4D07" w:rsidRPr="00BC697F" w:rsidRDefault="001E4D07" w:rsidP="00BC697F">
      <w:pPr>
        <w:spacing w:line="360" w:lineRule="auto"/>
        <w:jc w:val="both"/>
        <w:rPr>
          <w:rFonts w:ascii="Arial" w:hAnsi="Arial" w:cs="Arial"/>
        </w:rPr>
      </w:pPr>
      <w:r w:rsidRPr="00BC697F">
        <w:rPr>
          <w:rFonts w:ascii="Arial" w:hAnsi="Arial" w:cs="Arial"/>
        </w:rPr>
        <w:t xml:space="preserve">In today's economy, companies must cope with quickly changing technologies, shifting customer habits, and more competition in the market. This makes it even more important to train employees to be emotionally intelligent. Prioritising EI creates a work culture that improves employee well-being, minimises turnover, and promotes innovation. </w:t>
      </w:r>
      <w:r w:rsidR="00695921" w:rsidRPr="00BC697F">
        <w:rPr>
          <w:rFonts w:ascii="Arial" w:hAnsi="Arial" w:cs="Arial"/>
        </w:rPr>
        <w:t xml:space="preserve">For organizations to become emotionally intelligent, change must start at the top. Leaders must model emotionally intelligent behaviours and create a culture that supports emotional awareness and relationship management. </w:t>
      </w:r>
      <w:r w:rsidRPr="00BC697F">
        <w:rPr>
          <w:rFonts w:ascii="Arial" w:hAnsi="Arial" w:cs="Arial"/>
        </w:rPr>
        <w:t>Employees with high emotional intelligence are better able to manage workplace stress, adapt to change, and provide outstanding customer service—factors that have a direct impact on the company's long-term viability.</w:t>
      </w:r>
    </w:p>
    <w:p w14:paraId="38BBE5AA" w14:textId="3E60E94F" w:rsidR="00602341" w:rsidRPr="00BC697F" w:rsidRDefault="001E4D07" w:rsidP="00BC697F">
      <w:pPr>
        <w:spacing w:line="360" w:lineRule="auto"/>
        <w:jc w:val="both"/>
        <w:rPr>
          <w:rFonts w:ascii="Arial" w:hAnsi="Arial" w:cs="Arial"/>
        </w:rPr>
      </w:pPr>
      <w:r w:rsidRPr="00BC697F">
        <w:rPr>
          <w:rFonts w:ascii="Arial" w:hAnsi="Arial" w:cs="Arial"/>
        </w:rPr>
        <w:t>This report's recommendations, which encompass customised EI training programs and leadership development initiatives, offer M&amp;S practical steps to foster a more engaging and adaptable workforce. In an ever-changing retail environment, M&amp;S can establish a competitive edge by strengthening customer relationships, enhancing problem-solving capabilities, and improving internal communication. Emotional intelligence will continue to be a critical determinant of success in the workplace in the future. EI will be indispensable for the maintenance of human connections, the promotion of collaboration, and the guarantee of long-term economic resilience as organisations continue to adopt digital transformation and remote work. Businesses that prioritise emotional intelligence (EI) today will be more effectively equipped to prosper in an increasingly intricate and emotionally strenuous corporate environment.</w:t>
      </w:r>
    </w:p>
    <w:p w14:paraId="26E3644D" w14:textId="77777777" w:rsidR="00602341" w:rsidRPr="00BC697F" w:rsidRDefault="00602341" w:rsidP="00BC697F">
      <w:pPr>
        <w:spacing w:line="360" w:lineRule="auto"/>
        <w:rPr>
          <w:rFonts w:ascii="Arial" w:hAnsi="Arial" w:cs="Arial"/>
        </w:rPr>
      </w:pPr>
      <w:r w:rsidRPr="00BC697F">
        <w:rPr>
          <w:rFonts w:ascii="Arial" w:hAnsi="Arial" w:cs="Arial"/>
        </w:rPr>
        <w:br w:type="page"/>
      </w:r>
    </w:p>
    <w:p w14:paraId="6E0D3438" w14:textId="408EF950" w:rsidR="00110251" w:rsidRPr="00BC697F" w:rsidRDefault="00110251" w:rsidP="00BC697F">
      <w:pPr>
        <w:spacing w:line="360" w:lineRule="auto"/>
        <w:jc w:val="both"/>
        <w:rPr>
          <w:rFonts w:ascii="Arial" w:hAnsi="Arial" w:cs="Arial"/>
        </w:rPr>
      </w:pPr>
      <w:bookmarkStart w:id="8" w:name="_Toc193130949"/>
      <w:r w:rsidRPr="00BC697F">
        <w:rPr>
          <w:rStyle w:val="Heading1Char"/>
          <w:rFonts w:ascii="Arial" w:hAnsi="Arial" w:cs="Arial"/>
          <w:b/>
          <w:bCs/>
          <w:color w:val="auto"/>
          <w:sz w:val="22"/>
          <w:szCs w:val="22"/>
        </w:rPr>
        <w:lastRenderedPageBreak/>
        <w:t>References</w:t>
      </w:r>
      <w:bookmarkEnd w:id="8"/>
      <w:r w:rsidRPr="00BC697F">
        <w:rPr>
          <w:rFonts w:ascii="Arial" w:hAnsi="Arial" w:cs="Arial"/>
        </w:rPr>
        <w:t>:</w:t>
      </w:r>
    </w:p>
    <w:p w14:paraId="78D6C1A3" w14:textId="77777777" w:rsidR="00347F03" w:rsidRPr="00BC697F" w:rsidRDefault="00347F03" w:rsidP="00BC697F">
      <w:pPr>
        <w:spacing w:line="360" w:lineRule="auto"/>
        <w:jc w:val="both"/>
        <w:rPr>
          <w:rFonts w:ascii="Arial" w:hAnsi="Arial" w:cs="Arial"/>
        </w:rPr>
      </w:pPr>
      <w:r w:rsidRPr="00BC697F">
        <w:rPr>
          <w:rFonts w:ascii="Arial" w:hAnsi="Arial" w:cs="Arial"/>
        </w:rPr>
        <w:t xml:space="preserve">Cherniss, C. and Goleman, D. (2001). </w:t>
      </w:r>
      <w:r w:rsidRPr="00BC697F">
        <w:rPr>
          <w:rFonts w:ascii="Arial" w:hAnsi="Arial" w:cs="Arial"/>
          <w:i/>
          <w:iCs/>
        </w:rPr>
        <w:t>The Emotionally Intelligent Workplace: How to Select for, Measure, and Improve Emotional Intelligence in Individuals, Groups, and Organizations</w:t>
      </w:r>
      <w:r w:rsidRPr="00BC697F">
        <w:rPr>
          <w:rFonts w:ascii="Arial" w:hAnsi="Arial" w:cs="Arial"/>
        </w:rPr>
        <w:t>. San Francisco: Jossey-Bass.</w:t>
      </w:r>
    </w:p>
    <w:p w14:paraId="61CF8A0A" w14:textId="77777777" w:rsidR="00347F03" w:rsidRPr="00BC697F" w:rsidRDefault="00347F03" w:rsidP="00BC697F">
      <w:pPr>
        <w:spacing w:line="360" w:lineRule="auto"/>
        <w:jc w:val="both"/>
        <w:rPr>
          <w:rFonts w:ascii="Arial" w:hAnsi="Arial" w:cs="Arial"/>
        </w:rPr>
      </w:pPr>
      <w:r w:rsidRPr="00BC697F">
        <w:rPr>
          <w:rFonts w:ascii="Arial" w:hAnsi="Arial" w:cs="Arial"/>
        </w:rPr>
        <w:t xml:space="preserve">Connors, C.D. (2023) </w:t>
      </w:r>
      <w:r w:rsidRPr="00BC697F">
        <w:rPr>
          <w:rFonts w:ascii="Arial" w:hAnsi="Arial" w:cs="Arial"/>
          <w:i/>
          <w:iCs/>
        </w:rPr>
        <w:t>Your leadership foundation - Leading with Emotional Intelligence</w:t>
      </w:r>
      <w:r w:rsidRPr="00BC697F">
        <w:rPr>
          <w:rFonts w:ascii="Arial" w:hAnsi="Arial" w:cs="Arial"/>
        </w:rPr>
        <w:t xml:space="preserve">. </w:t>
      </w:r>
      <w:hyperlink r:id="rId11" w:history="1">
        <w:r w:rsidRPr="00BC697F">
          <w:rPr>
            <w:rStyle w:val="Hyperlink"/>
            <w:rFonts w:ascii="Arial" w:hAnsi="Arial" w:cs="Arial"/>
            <w:color w:val="auto"/>
            <w:u w:val="none"/>
          </w:rPr>
          <w:t>https://www.linkedin.com/learning/leading-with-emotional-intelligence-19884915/your-leadership-foundation?autoSkip=true&amp;resume=false&amp;u=77966930</w:t>
        </w:r>
      </w:hyperlink>
      <w:r w:rsidRPr="00BC697F">
        <w:rPr>
          <w:rFonts w:ascii="Arial" w:hAnsi="Arial" w:cs="Arial"/>
        </w:rPr>
        <w:t>. (Accessed: 9 March 2025).</w:t>
      </w:r>
    </w:p>
    <w:p w14:paraId="71EF9D56" w14:textId="77777777" w:rsidR="00347F03" w:rsidRPr="00BC697F" w:rsidRDefault="00347F03" w:rsidP="00BC697F">
      <w:pPr>
        <w:spacing w:line="360" w:lineRule="auto"/>
        <w:jc w:val="both"/>
        <w:rPr>
          <w:rFonts w:ascii="Arial" w:hAnsi="Arial" w:cs="Arial"/>
        </w:rPr>
      </w:pPr>
      <w:r w:rsidRPr="00BC697F">
        <w:rPr>
          <w:rFonts w:ascii="Arial" w:hAnsi="Arial" w:cs="Arial"/>
        </w:rPr>
        <w:t xml:space="preserve">Goleman, D. (1996) </w:t>
      </w:r>
      <w:r w:rsidRPr="00BC697F">
        <w:rPr>
          <w:rFonts w:ascii="Arial" w:hAnsi="Arial" w:cs="Arial"/>
          <w:i/>
          <w:iCs/>
        </w:rPr>
        <w:t>Emotional intelligence: Why it can matter more than IQ</w:t>
      </w:r>
      <w:r w:rsidRPr="00BC697F">
        <w:rPr>
          <w:rFonts w:ascii="Arial" w:hAnsi="Arial" w:cs="Arial"/>
        </w:rPr>
        <w:t>. London, UK: Bloomsbury.</w:t>
      </w:r>
    </w:p>
    <w:p w14:paraId="1073E82D" w14:textId="77777777" w:rsidR="00347F03" w:rsidRPr="00BC697F" w:rsidRDefault="00347F03" w:rsidP="00BC697F">
      <w:pPr>
        <w:spacing w:line="360" w:lineRule="auto"/>
        <w:jc w:val="both"/>
        <w:rPr>
          <w:rFonts w:ascii="Arial" w:hAnsi="Arial" w:cs="Arial"/>
        </w:rPr>
      </w:pPr>
      <w:r w:rsidRPr="00BC697F">
        <w:rPr>
          <w:rFonts w:ascii="Arial" w:hAnsi="Arial" w:cs="Arial"/>
        </w:rPr>
        <w:t xml:space="preserve">Goleman, D. (2009) </w:t>
      </w:r>
      <w:r w:rsidRPr="00BC697F">
        <w:rPr>
          <w:rFonts w:ascii="Arial" w:hAnsi="Arial" w:cs="Arial"/>
          <w:i/>
          <w:iCs/>
        </w:rPr>
        <w:t>Working with emotional intelligence</w:t>
      </w:r>
      <w:r w:rsidRPr="00BC697F">
        <w:rPr>
          <w:rFonts w:ascii="Arial" w:hAnsi="Arial" w:cs="Arial"/>
        </w:rPr>
        <w:t>. London: Bloomsbury Publishing.</w:t>
      </w:r>
    </w:p>
    <w:p w14:paraId="499ECA9B" w14:textId="77777777" w:rsidR="00347F03" w:rsidRPr="00BC697F" w:rsidRDefault="00347F03" w:rsidP="00BC697F">
      <w:pPr>
        <w:spacing w:line="360" w:lineRule="auto"/>
        <w:jc w:val="both"/>
        <w:rPr>
          <w:rFonts w:ascii="Arial" w:hAnsi="Arial" w:cs="Arial"/>
        </w:rPr>
      </w:pPr>
      <w:r w:rsidRPr="00BC697F">
        <w:rPr>
          <w:rFonts w:ascii="Arial" w:hAnsi="Arial" w:cs="Arial"/>
        </w:rPr>
        <w:t>Marks and Spencer</w:t>
      </w:r>
      <w:r w:rsidRPr="006B044B">
        <w:rPr>
          <w:rFonts w:ascii="Arial" w:hAnsi="Arial" w:cs="Arial"/>
        </w:rPr>
        <w:t xml:space="preserve"> (no date) </w:t>
      </w:r>
      <w:r w:rsidRPr="006B044B">
        <w:rPr>
          <w:rFonts w:ascii="Arial" w:hAnsi="Arial" w:cs="Arial"/>
          <w:i/>
          <w:iCs/>
        </w:rPr>
        <w:t>About us</w:t>
      </w:r>
      <w:r w:rsidRPr="006B044B">
        <w:rPr>
          <w:rFonts w:ascii="Arial" w:hAnsi="Arial" w:cs="Arial"/>
        </w:rPr>
        <w:t xml:space="preserve">. </w:t>
      </w:r>
      <w:hyperlink r:id="rId12" w:history="1">
        <w:r w:rsidRPr="006B044B">
          <w:rPr>
            <w:rStyle w:val="Hyperlink"/>
            <w:rFonts w:ascii="Arial" w:hAnsi="Arial" w:cs="Arial"/>
            <w:color w:val="auto"/>
            <w:u w:val="none"/>
          </w:rPr>
          <w:t>https://corporate.marksandspencer.com/about-us</w:t>
        </w:r>
      </w:hyperlink>
      <w:r w:rsidRPr="006B044B">
        <w:rPr>
          <w:rFonts w:ascii="Arial" w:hAnsi="Arial" w:cs="Arial"/>
        </w:rPr>
        <w:t>.</w:t>
      </w:r>
      <w:r w:rsidRPr="00BC697F">
        <w:rPr>
          <w:rFonts w:ascii="Arial" w:hAnsi="Arial" w:cs="Arial"/>
        </w:rPr>
        <w:t xml:space="preserve"> (Accessed: 9 March 2025).</w:t>
      </w:r>
    </w:p>
    <w:p w14:paraId="6BCF885A" w14:textId="77777777" w:rsidR="00347F03" w:rsidRPr="00BC697F" w:rsidRDefault="00347F03" w:rsidP="00BC697F">
      <w:pPr>
        <w:spacing w:line="360" w:lineRule="auto"/>
        <w:jc w:val="both"/>
        <w:rPr>
          <w:rFonts w:ascii="Arial" w:hAnsi="Arial" w:cs="Arial"/>
        </w:rPr>
      </w:pPr>
      <w:r w:rsidRPr="00BC697F">
        <w:rPr>
          <w:rFonts w:ascii="Arial" w:hAnsi="Arial" w:cs="Arial"/>
        </w:rPr>
        <w:t xml:space="preserve">Marks and Spencer. (2020) M&amp;S 2020 Annual Report. Available at: </w:t>
      </w:r>
      <w:hyperlink r:id="rId13" w:history="1">
        <w:r w:rsidRPr="00BC697F">
          <w:rPr>
            <w:rStyle w:val="Hyperlink"/>
            <w:rFonts w:ascii="Arial" w:hAnsi="Arial" w:cs="Arial"/>
            <w:color w:val="auto"/>
            <w:u w:val="none"/>
          </w:rPr>
          <w:t>https://corporate.marksandspencer.com/sites/marksandspencer/files/Annual%20reports/2020/m-and-s_ar20_full_200528.pdf</w:t>
        </w:r>
      </w:hyperlink>
      <w:r w:rsidRPr="00BC697F">
        <w:rPr>
          <w:rFonts w:ascii="Arial" w:hAnsi="Arial" w:cs="Arial"/>
        </w:rPr>
        <w:t>. (Accessed: 10 March 2025).</w:t>
      </w:r>
    </w:p>
    <w:p w14:paraId="13AEE20E" w14:textId="77777777" w:rsidR="00347F03" w:rsidRPr="00BC697F" w:rsidRDefault="00347F03" w:rsidP="00BC697F">
      <w:pPr>
        <w:spacing w:line="360" w:lineRule="auto"/>
        <w:jc w:val="both"/>
        <w:rPr>
          <w:rFonts w:ascii="Arial" w:hAnsi="Arial" w:cs="Arial"/>
        </w:rPr>
      </w:pPr>
      <w:r w:rsidRPr="00BC697F">
        <w:rPr>
          <w:rFonts w:ascii="Arial" w:hAnsi="Arial" w:cs="Arial"/>
        </w:rPr>
        <w:t>Mayer, J.D. and Salovey, P. (1997). ‘</w:t>
      </w:r>
      <w:r w:rsidRPr="00BC697F">
        <w:rPr>
          <w:rFonts w:ascii="Arial" w:hAnsi="Arial" w:cs="Arial"/>
          <w:i/>
          <w:iCs/>
        </w:rPr>
        <w:t>What is Emotional Intelligence?</w:t>
      </w:r>
      <w:r w:rsidRPr="00BC697F">
        <w:rPr>
          <w:rFonts w:ascii="Arial" w:hAnsi="Arial" w:cs="Arial"/>
        </w:rPr>
        <w:t xml:space="preserve">’ In P. Salovey and D. Sluyter (eds.), </w:t>
      </w:r>
      <w:r w:rsidRPr="00BC697F">
        <w:rPr>
          <w:rFonts w:ascii="Arial" w:hAnsi="Arial" w:cs="Arial"/>
          <w:i/>
          <w:iCs/>
        </w:rPr>
        <w:t>Emotional Development and Emotional Intelligence: Educational Implications</w:t>
      </w:r>
      <w:r w:rsidRPr="00BC697F">
        <w:rPr>
          <w:rFonts w:ascii="Arial" w:hAnsi="Arial" w:cs="Arial"/>
        </w:rPr>
        <w:t>. New York: Basic Books, pp. 3–31.</w:t>
      </w:r>
    </w:p>
    <w:p w14:paraId="3722E237" w14:textId="2C14DA82" w:rsidR="00347F03" w:rsidRDefault="00347F03" w:rsidP="00AC4732">
      <w:pPr>
        <w:spacing w:line="360" w:lineRule="auto"/>
        <w:jc w:val="both"/>
        <w:rPr>
          <w:rFonts w:ascii="Arial" w:hAnsi="Arial" w:cs="Arial"/>
        </w:rPr>
      </w:pPr>
      <w:r w:rsidRPr="00AC4732">
        <w:rPr>
          <w:rFonts w:ascii="Arial" w:hAnsi="Arial" w:cs="Arial"/>
        </w:rPr>
        <w:t xml:space="preserve">Murphy, K.R., </w:t>
      </w:r>
      <w:r w:rsidR="00811A4D">
        <w:rPr>
          <w:rFonts w:ascii="Arial" w:hAnsi="Arial" w:cs="Arial"/>
        </w:rPr>
        <w:t>(</w:t>
      </w:r>
      <w:r w:rsidRPr="00AC4732">
        <w:rPr>
          <w:rFonts w:ascii="Arial" w:hAnsi="Arial" w:cs="Arial"/>
        </w:rPr>
        <w:t>2006</w:t>
      </w:r>
      <w:r w:rsidR="00811A4D">
        <w:rPr>
          <w:rFonts w:ascii="Arial" w:hAnsi="Arial" w:cs="Arial"/>
        </w:rPr>
        <w:t>)</w:t>
      </w:r>
      <w:r w:rsidRPr="00AC4732">
        <w:rPr>
          <w:rFonts w:ascii="Arial" w:hAnsi="Arial" w:cs="Arial"/>
        </w:rPr>
        <w:t xml:space="preserve">. </w:t>
      </w:r>
      <w:r w:rsidRPr="00C66B70">
        <w:rPr>
          <w:rFonts w:ascii="Arial" w:hAnsi="Arial" w:cs="Arial"/>
          <w:i/>
          <w:iCs/>
        </w:rPr>
        <w:t xml:space="preserve">A Critique of Emotional Intelligence: What Are the Problems and How Can They Be </w:t>
      </w:r>
      <w:proofErr w:type="gramStart"/>
      <w:r w:rsidRPr="00C66B70">
        <w:rPr>
          <w:rFonts w:ascii="Arial" w:hAnsi="Arial" w:cs="Arial"/>
          <w:i/>
          <w:iCs/>
        </w:rPr>
        <w:t>Fixed?</w:t>
      </w:r>
      <w:r w:rsidRPr="00AC4732">
        <w:rPr>
          <w:rFonts w:ascii="Arial" w:hAnsi="Arial" w:cs="Arial"/>
        </w:rPr>
        <w:t>.</w:t>
      </w:r>
      <w:proofErr w:type="gramEnd"/>
      <w:r>
        <w:rPr>
          <w:rFonts w:ascii="Arial" w:hAnsi="Arial" w:cs="Arial"/>
        </w:rPr>
        <w:t xml:space="preserve"> New Jersey: </w:t>
      </w:r>
      <w:r w:rsidRPr="00AC4732">
        <w:rPr>
          <w:rFonts w:ascii="Arial" w:hAnsi="Arial" w:cs="Arial"/>
        </w:rPr>
        <w:t>Lawrence Erlbaum Associates Publishers.</w:t>
      </w:r>
    </w:p>
    <w:p w14:paraId="504D3B7C" w14:textId="77777777" w:rsidR="00347F03" w:rsidRPr="006B044B" w:rsidRDefault="00347F03" w:rsidP="00BC697F">
      <w:pPr>
        <w:spacing w:line="360" w:lineRule="auto"/>
        <w:jc w:val="both"/>
        <w:rPr>
          <w:rFonts w:ascii="Arial" w:hAnsi="Arial" w:cs="Arial"/>
        </w:rPr>
      </w:pPr>
      <w:r w:rsidRPr="00BC697F">
        <w:rPr>
          <w:rFonts w:ascii="Arial" w:hAnsi="Arial" w:cs="Arial"/>
        </w:rPr>
        <w:t xml:space="preserve">Patterson, S.E. (2008). Primal Leadership: Realizing the Power of Emotional Intelligence [review]Goleman, D., Boyatzis, R., McKee, A. </w:t>
      </w:r>
      <w:r w:rsidRPr="00BC697F">
        <w:rPr>
          <w:rFonts w:ascii="Arial" w:hAnsi="Arial" w:cs="Arial"/>
          <w:i/>
          <w:iCs/>
        </w:rPr>
        <w:t>Journal of Applied Christian Leadership</w:t>
      </w:r>
      <w:r w:rsidRPr="00BC697F">
        <w:rPr>
          <w:rFonts w:ascii="Arial" w:hAnsi="Arial" w:cs="Arial"/>
        </w:rPr>
        <w:t>, 2(2), pp.76-80.</w:t>
      </w:r>
    </w:p>
    <w:p w14:paraId="3DEFE647" w14:textId="77777777" w:rsidR="00347F03" w:rsidRDefault="00347F03" w:rsidP="00BC697F">
      <w:pPr>
        <w:spacing w:line="360" w:lineRule="auto"/>
        <w:jc w:val="both"/>
        <w:rPr>
          <w:rFonts w:ascii="Arial" w:hAnsi="Arial" w:cs="Arial"/>
        </w:rPr>
      </w:pPr>
      <w:r w:rsidRPr="00BC697F">
        <w:rPr>
          <w:rFonts w:ascii="Arial" w:hAnsi="Arial" w:cs="Arial"/>
        </w:rPr>
        <w:t xml:space="preserve">Singh, D. (2006) </w:t>
      </w:r>
      <w:r w:rsidRPr="00BC697F">
        <w:rPr>
          <w:rFonts w:ascii="Arial" w:hAnsi="Arial" w:cs="Arial"/>
          <w:i/>
          <w:iCs/>
        </w:rPr>
        <w:t>Emotional intelligence at work: a professional guide</w:t>
      </w:r>
      <w:r w:rsidRPr="00BC697F">
        <w:rPr>
          <w:rFonts w:ascii="Arial" w:hAnsi="Arial" w:cs="Arial"/>
        </w:rPr>
        <w:t>. 3rd ed. New Delhi; Response Books.</w:t>
      </w:r>
    </w:p>
    <w:p w14:paraId="78DD6225" w14:textId="4484909E" w:rsidR="008C17E3" w:rsidRDefault="00826AB9" w:rsidP="00826AB9">
      <w:pPr>
        <w:pStyle w:val="Heading1"/>
        <w:rPr>
          <w:rFonts w:ascii="Arial" w:hAnsi="Arial" w:cs="Arial"/>
          <w:b/>
          <w:bCs/>
          <w:color w:val="auto"/>
          <w:sz w:val="22"/>
          <w:szCs w:val="22"/>
        </w:rPr>
      </w:pPr>
      <w:bookmarkStart w:id="9" w:name="_Toc193130950"/>
      <w:r w:rsidRPr="00826AB9">
        <w:rPr>
          <w:rFonts w:ascii="Arial" w:hAnsi="Arial" w:cs="Arial"/>
          <w:b/>
          <w:bCs/>
          <w:color w:val="auto"/>
          <w:sz w:val="22"/>
          <w:szCs w:val="22"/>
        </w:rPr>
        <w:lastRenderedPageBreak/>
        <w:t>Appendix</w:t>
      </w:r>
      <w:bookmarkEnd w:id="9"/>
    </w:p>
    <w:p w14:paraId="2FBC5BE7" w14:textId="77B8E921" w:rsidR="00826AB9" w:rsidRPr="00826AB9" w:rsidRDefault="005961BD" w:rsidP="00826AB9">
      <w:r>
        <w:rPr>
          <w:noProof/>
        </w:rPr>
        <w:drawing>
          <wp:inline distT="0" distB="0" distL="0" distR="0" wp14:anchorId="0BD48F40" wp14:editId="09C28392">
            <wp:extent cx="5731510" cy="8107680"/>
            <wp:effectExtent l="0" t="0" r="2540" b="7620"/>
            <wp:docPr id="754921745"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21745" name="Picture 1" descr="A screenshot of a web pag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sectPr w:rsidR="00826AB9" w:rsidRPr="00826AB9" w:rsidSect="00BC697F">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17D3" w14:textId="77777777" w:rsidR="009541E4" w:rsidRDefault="009541E4" w:rsidP="00BC697F">
      <w:pPr>
        <w:spacing w:after="0" w:line="240" w:lineRule="auto"/>
      </w:pPr>
      <w:r>
        <w:separator/>
      </w:r>
    </w:p>
  </w:endnote>
  <w:endnote w:type="continuationSeparator" w:id="0">
    <w:p w14:paraId="026FE054" w14:textId="77777777" w:rsidR="009541E4" w:rsidRDefault="009541E4" w:rsidP="00BC6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8C9A" w14:textId="6E756158" w:rsidR="00BC697F" w:rsidRDefault="00BC697F">
    <w:pPr>
      <w:pStyle w:val="Footer"/>
      <w:jc w:val="center"/>
    </w:pPr>
  </w:p>
  <w:p w14:paraId="46C93CD3" w14:textId="77777777" w:rsidR="00BC697F" w:rsidRDefault="00BC6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096630"/>
      <w:docPartObj>
        <w:docPartGallery w:val="Page Numbers (Bottom of Page)"/>
        <w:docPartUnique/>
      </w:docPartObj>
    </w:sdtPr>
    <w:sdtEndPr>
      <w:rPr>
        <w:noProof/>
      </w:rPr>
    </w:sdtEndPr>
    <w:sdtContent>
      <w:p w14:paraId="7DBB7B08" w14:textId="77777777" w:rsidR="00BC697F" w:rsidRDefault="00BC69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BEA5A" w14:textId="77777777" w:rsidR="00BC697F" w:rsidRDefault="00BC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19789" w14:textId="77777777" w:rsidR="009541E4" w:rsidRDefault="009541E4" w:rsidP="00BC697F">
      <w:pPr>
        <w:spacing w:after="0" w:line="240" w:lineRule="auto"/>
      </w:pPr>
      <w:r>
        <w:separator/>
      </w:r>
    </w:p>
  </w:footnote>
  <w:footnote w:type="continuationSeparator" w:id="0">
    <w:p w14:paraId="607E0147" w14:textId="77777777" w:rsidR="009541E4" w:rsidRDefault="009541E4" w:rsidP="00BC6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61CD4"/>
    <w:multiLevelType w:val="hybridMultilevel"/>
    <w:tmpl w:val="4AB09F82"/>
    <w:lvl w:ilvl="0" w:tplc="B268CB42">
      <w:start w:val="1"/>
      <w:numFmt w:val="bullet"/>
      <w:lvlText w:val="•"/>
      <w:lvlJc w:val="left"/>
      <w:pPr>
        <w:tabs>
          <w:tab w:val="num" w:pos="720"/>
        </w:tabs>
        <w:ind w:left="720" w:hanging="360"/>
      </w:pPr>
      <w:rPr>
        <w:rFonts w:ascii="Arial" w:hAnsi="Arial" w:hint="default"/>
      </w:rPr>
    </w:lvl>
    <w:lvl w:ilvl="1" w:tplc="5A3AB84C" w:tentative="1">
      <w:start w:val="1"/>
      <w:numFmt w:val="bullet"/>
      <w:lvlText w:val="•"/>
      <w:lvlJc w:val="left"/>
      <w:pPr>
        <w:tabs>
          <w:tab w:val="num" w:pos="1440"/>
        </w:tabs>
        <w:ind w:left="1440" w:hanging="360"/>
      </w:pPr>
      <w:rPr>
        <w:rFonts w:ascii="Arial" w:hAnsi="Arial" w:hint="default"/>
      </w:rPr>
    </w:lvl>
    <w:lvl w:ilvl="2" w:tplc="BD32DDB6" w:tentative="1">
      <w:start w:val="1"/>
      <w:numFmt w:val="bullet"/>
      <w:lvlText w:val="•"/>
      <w:lvlJc w:val="left"/>
      <w:pPr>
        <w:tabs>
          <w:tab w:val="num" w:pos="2160"/>
        </w:tabs>
        <w:ind w:left="2160" w:hanging="360"/>
      </w:pPr>
      <w:rPr>
        <w:rFonts w:ascii="Arial" w:hAnsi="Arial" w:hint="default"/>
      </w:rPr>
    </w:lvl>
    <w:lvl w:ilvl="3" w:tplc="31201940" w:tentative="1">
      <w:start w:val="1"/>
      <w:numFmt w:val="bullet"/>
      <w:lvlText w:val="•"/>
      <w:lvlJc w:val="left"/>
      <w:pPr>
        <w:tabs>
          <w:tab w:val="num" w:pos="2880"/>
        </w:tabs>
        <w:ind w:left="2880" w:hanging="360"/>
      </w:pPr>
      <w:rPr>
        <w:rFonts w:ascii="Arial" w:hAnsi="Arial" w:hint="default"/>
      </w:rPr>
    </w:lvl>
    <w:lvl w:ilvl="4" w:tplc="07E43892" w:tentative="1">
      <w:start w:val="1"/>
      <w:numFmt w:val="bullet"/>
      <w:lvlText w:val="•"/>
      <w:lvlJc w:val="left"/>
      <w:pPr>
        <w:tabs>
          <w:tab w:val="num" w:pos="3600"/>
        </w:tabs>
        <w:ind w:left="3600" w:hanging="360"/>
      </w:pPr>
      <w:rPr>
        <w:rFonts w:ascii="Arial" w:hAnsi="Arial" w:hint="default"/>
      </w:rPr>
    </w:lvl>
    <w:lvl w:ilvl="5" w:tplc="9DA65CF8" w:tentative="1">
      <w:start w:val="1"/>
      <w:numFmt w:val="bullet"/>
      <w:lvlText w:val="•"/>
      <w:lvlJc w:val="left"/>
      <w:pPr>
        <w:tabs>
          <w:tab w:val="num" w:pos="4320"/>
        </w:tabs>
        <w:ind w:left="4320" w:hanging="360"/>
      </w:pPr>
      <w:rPr>
        <w:rFonts w:ascii="Arial" w:hAnsi="Arial" w:hint="default"/>
      </w:rPr>
    </w:lvl>
    <w:lvl w:ilvl="6" w:tplc="2C4E110E" w:tentative="1">
      <w:start w:val="1"/>
      <w:numFmt w:val="bullet"/>
      <w:lvlText w:val="•"/>
      <w:lvlJc w:val="left"/>
      <w:pPr>
        <w:tabs>
          <w:tab w:val="num" w:pos="5040"/>
        </w:tabs>
        <w:ind w:left="5040" w:hanging="360"/>
      </w:pPr>
      <w:rPr>
        <w:rFonts w:ascii="Arial" w:hAnsi="Arial" w:hint="default"/>
      </w:rPr>
    </w:lvl>
    <w:lvl w:ilvl="7" w:tplc="C87E3D18" w:tentative="1">
      <w:start w:val="1"/>
      <w:numFmt w:val="bullet"/>
      <w:lvlText w:val="•"/>
      <w:lvlJc w:val="left"/>
      <w:pPr>
        <w:tabs>
          <w:tab w:val="num" w:pos="5760"/>
        </w:tabs>
        <w:ind w:left="5760" w:hanging="360"/>
      </w:pPr>
      <w:rPr>
        <w:rFonts w:ascii="Arial" w:hAnsi="Arial" w:hint="default"/>
      </w:rPr>
    </w:lvl>
    <w:lvl w:ilvl="8" w:tplc="14926B7E" w:tentative="1">
      <w:start w:val="1"/>
      <w:numFmt w:val="bullet"/>
      <w:lvlText w:val="•"/>
      <w:lvlJc w:val="left"/>
      <w:pPr>
        <w:tabs>
          <w:tab w:val="num" w:pos="6480"/>
        </w:tabs>
        <w:ind w:left="6480" w:hanging="360"/>
      </w:pPr>
      <w:rPr>
        <w:rFonts w:ascii="Arial" w:hAnsi="Arial" w:hint="default"/>
      </w:rPr>
    </w:lvl>
  </w:abstractNum>
  <w:num w:numId="1" w16cid:durableId="378558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95"/>
    <w:rsid w:val="00003D66"/>
    <w:rsid w:val="000353F5"/>
    <w:rsid w:val="00044DDE"/>
    <w:rsid w:val="000A6ABE"/>
    <w:rsid w:val="000E5CEF"/>
    <w:rsid w:val="00105109"/>
    <w:rsid w:val="00105728"/>
    <w:rsid w:val="00110251"/>
    <w:rsid w:val="0018153D"/>
    <w:rsid w:val="001C7C6C"/>
    <w:rsid w:val="001E499C"/>
    <w:rsid w:val="001E4D07"/>
    <w:rsid w:val="00201A2F"/>
    <w:rsid w:val="00203171"/>
    <w:rsid w:val="002152E0"/>
    <w:rsid w:val="00233F1B"/>
    <w:rsid w:val="002772AB"/>
    <w:rsid w:val="00294C5B"/>
    <w:rsid w:val="00294D07"/>
    <w:rsid w:val="002A37CB"/>
    <w:rsid w:val="002B28EA"/>
    <w:rsid w:val="002E6124"/>
    <w:rsid w:val="002F15D8"/>
    <w:rsid w:val="00307C55"/>
    <w:rsid w:val="00347F03"/>
    <w:rsid w:val="00383858"/>
    <w:rsid w:val="003D03F8"/>
    <w:rsid w:val="003D0D88"/>
    <w:rsid w:val="0040179A"/>
    <w:rsid w:val="004239AC"/>
    <w:rsid w:val="00494992"/>
    <w:rsid w:val="004A6C89"/>
    <w:rsid w:val="004B57D4"/>
    <w:rsid w:val="00510CF9"/>
    <w:rsid w:val="00525CFA"/>
    <w:rsid w:val="0055322F"/>
    <w:rsid w:val="00591A8A"/>
    <w:rsid w:val="00595C27"/>
    <w:rsid w:val="005961BD"/>
    <w:rsid w:val="005C4E7C"/>
    <w:rsid w:val="005E7BE1"/>
    <w:rsid w:val="00602341"/>
    <w:rsid w:val="006044D2"/>
    <w:rsid w:val="00624C42"/>
    <w:rsid w:val="006744F9"/>
    <w:rsid w:val="006812B6"/>
    <w:rsid w:val="00690BCE"/>
    <w:rsid w:val="0069466C"/>
    <w:rsid w:val="00695921"/>
    <w:rsid w:val="006B044B"/>
    <w:rsid w:val="006B1DED"/>
    <w:rsid w:val="006E7DEF"/>
    <w:rsid w:val="006F2021"/>
    <w:rsid w:val="007476FE"/>
    <w:rsid w:val="00752A66"/>
    <w:rsid w:val="00757D02"/>
    <w:rsid w:val="007B3307"/>
    <w:rsid w:val="007E67C0"/>
    <w:rsid w:val="00811A4D"/>
    <w:rsid w:val="00826AB9"/>
    <w:rsid w:val="008C17E3"/>
    <w:rsid w:val="008C6AD8"/>
    <w:rsid w:val="00953573"/>
    <w:rsid w:val="009541E4"/>
    <w:rsid w:val="00977372"/>
    <w:rsid w:val="00984ED2"/>
    <w:rsid w:val="0099229A"/>
    <w:rsid w:val="009A4A50"/>
    <w:rsid w:val="00A023DD"/>
    <w:rsid w:val="00A10521"/>
    <w:rsid w:val="00A45D49"/>
    <w:rsid w:val="00A45DA2"/>
    <w:rsid w:val="00AC3E3F"/>
    <w:rsid w:val="00AC4732"/>
    <w:rsid w:val="00AE3EAC"/>
    <w:rsid w:val="00AF7363"/>
    <w:rsid w:val="00AF7AA2"/>
    <w:rsid w:val="00B243AD"/>
    <w:rsid w:val="00B35766"/>
    <w:rsid w:val="00B63E0B"/>
    <w:rsid w:val="00BA4E46"/>
    <w:rsid w:val="00BC3E29"/>
    <w:rsid w:val="00BC697F"/>
    <w:rsid w:val="00BF5DF3"/>
    <w:rsid w:val="00C05E58"/>
    <w:rsid w:val="00C3102A"/>
    <w:rsid w:val="00C66B70"/>
    <w:rsid w:val="00CB46F7"/>
    <w:rsid w:val="00CF4587"/>
    <w:rsid w:val="00D113C8"/>
    <w:rsid w:val="00D24F95"/>
    <w:rsid w:val="00D60486"/>
    <w:rsid w:val="00D67C27"/>
    <w:rsid w:val="00D72516"/>
    <w:rsid w:val="00D917FE"/>
    <w:rsid w:val="00E149D0"/>
    <w:rsid w:val="00E82129"/>
    <w:rsid w:val="00E91726"/>
    <w:rsid w:val="00E92669"/>
    <w:rsid w:val="00ED030C"/>
    <w:rsid w:val="00EE1F51"/>
    <w:rsid w:val="00EF05E6"/>
    <w:rsid w:val="00F06F3E"/>
    <w:rsid w:val="00F22C90"/>
    <w:rsid w:val="00F3066C"/>
    <w:rsid w:val="00F4258D"/>
    <w:rsid w:val="00FA047A"/>
    <w:rsid w:val="00FA505C"/>
    <w:rsid w:val="00FA7A09"/>
    <w:rsid w:val="00FE46A8"/>
    <w:rsid w:val="00FF1915"/>
    <w:rsid w:val="00FF3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E1BEE"/>
  <w15:chartTrackingRefBased/>
  <w15:docId w15:val="{8925ED3C-F76B-4B5B-B1D1-63B9777B9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F95"/>
    <w:rPr>
      <w:rFonts w:eastAsiaTheme="majorEastAsia" w:cstheme="majorBidi"/>
      <w:color w:val="272727" w:themeColor="text1" w:themeTint="D8"/>
    </w:rPr>
  </w:style>
  <w:style w:type="paragraph" w:styleId="Title">
    <w:name w:val="Title"/>
    <w:basedOn w:val="Normal"/>
    <w:next w:val="Normal"/>
    <w:link w:val="TitleChar"/>
    <w:uiPriority w:val="10"/>
    <w:qFormat/>
    <w:rsid w:val="00D24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F95"/>
    <w:pPr>
      <w:spacing w:before="160"/>
      <w:jc w:val="center"/>
    </w:pPr>
    <w:rPr>
      <w:i/>
      <w:iCs/>
      <w:color w:val="404040" w:themeColor="text1" w:themeTint="BF"/>
    </w:rPr>
  </w:style>
  <w:style w:type="character" w:customStyle="1" w:styleId="QuoteChar">
    <w:name w:val="Quote Char"/>
    <w:basedOn w:val="DefaultParagraphFont"/>
    <w:link w:val="Quote"/>
    <w:uiPriority w:val="29"/>
    <w:rsid w:val="00D24F95"/>
    <w:rPr>
      <w:i/>
      <w:iCs/>
      <w:color w:val="404040" w:themeColor="text1" w:themeTint="BF"/>
    </w:rPr>
  </w:style>
  <w:style w:type="paragraph" w:styleId="ListParagraph">
    <w:name w:val="List Paragraph"/>
    <w:basedOn w:val="Normal"/>
    <w:uiPriority w:val="34"/>
    <w:qFormat/>
    <w:rsid w:val="00D24F95"/>
    <w:pPr>
      <w:ind w:left="720"/>
      <w:contextualSpacing/>
    </w:pPr>
  </w:style>
  <w:style w:type="character" w:styleId="IntenseEmphasis">
    <w:name w:val="Intense Emphasis"/>
    <w:basedOn w:val="DefaultParagraphFont"/>
    <w:uiPriority w:val="21"/>
    <w:qFormat/>
    <w:rsid w:val="00D24F95"/>
    <w:rPr>
      <w:i/>
      <w:iCs/>
      <w:color w:val="0F4761" w:themeColor="accent1" w:themeShade="BF"/>
    </w:rPr>
  </w:style>
  <w:style w:type="paragraph" w:styleId="IntenseQuote">
    <w:name w:val="Intense Quote"/>
    <w:basedOn w:val="Normal"/>
    <w:next w:val="Normal"/>
    <w:link w:val="IntenseQuoteChar"/>
    <w:uiPriority w:val="30"/>
    <w:qFormat/>
    <w:rsid w:val="00D24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F95"/>
    <w:rPr>
      <w:i/>
      <w:iCs/>
      <w:color w:val="0F4761" w:themeColor="accent1" w:themeShade="BF"/>
    </w:rPr>
  </w:style>
  <w:style w:type="character" w:styleId="IntenseReference">
    <w:name w:val="Intense Reference"/>
    <w:basedOn w:val="DefaultParagraphFont"/>
    <w:uiPriority w:val="32"/>
    <w:qFormat/>
    <w:rsid w:val="00D24F95"/>
    <w:rPr>
      <w:b/>
      <w:bCs/>
      <w:smallCaps/>
      <w:color w:val="0F4761" w:themeColor="accent1" w:themeShade="BF"/>
      <w:spacing w:val="5"/>
    </w:rPr>
  </w:style>
  <w:style w:type="character" w:styleId="Hyperlink">
    <w:name w:val="Hyperlink"/>
    <w:basedOn w:val="DefaultParagraphFont"/>
    <w:uiPriority w:val="99"/>
    <w:unhideWhenUsed/>
    <w:rsid w:val="00D72516"/>
    <w:rPr>
      <w:color w:val="467886" w:themeColor="hyperlink"/>
      <w:u w:val="single"/>
    </w:rPr>
  </w:style>
  <w:style w:type="character" w:styleId="UnresolvedMention">
    <w:name w:val="Unresolved Mention"/>
    <w:basedOn w:val="DefaultParagraphFont"/>
    <w:uiPriority w:val="99"/>
    <w:semiHidden/>
    <w:unhideWhenUsed/>
    <w:rsid w:val="00D72516"/>
    <w:rPr>
      <w:color w:val="605E5C"/>
      <w:shd w:val="clear" w:color="auto" w:fill="E1DFDD"/>
    </w:rPr>
  </w:style>
  <w:style w:type="character" w:styleId="FollowedHyperlink">
    <w:name w:val="FollowedHyperlink"/>
    <w:basedOn w:val="DefaultParagraphFont"/>
    <w:uiPriority w:val="99"/>
    <w:semiHidden/>
    <w:unhideWhenUsed/>
    <w:rsid w:val="00C05E58"/>
    <w:rPr>
      <w:color w:val="96607D" w:themeColor="followedHyperlink"/>
      <w:u w:val="single"/>
    </w:rPr>
  </w:style>
  <w:style w:type="paragraph" w:styleId="Header">
    <w:name w:val="header"/>
    <w:basedOn w:val="Normal"/>
    <w:link w:val="HeaderChar"/>
    <w:uiPriority w:val="99"/>
    <w:unhideWhenUsed/>
    <w:rsid w:val="00BC6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97F"/>
  </w:style>
  <w:style w:type="paragraph" w:styleId="Footer">
    <w:name w:val="footer"/>
    <w:basedOn w:val="Normal"/>
    <w:link w:val="FooterChar"/>
    <w:uiPriority w:val="99"/>
    <w:unhideWhenUsed/>
    <w:rsid w:val="00BC6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97F"/>
  </w:style>
  <w:style w:type="paragraph" w:styleId="TOCHeading">
    <w:name w:val="TOC Heading"/>
    <w:basedOn w:val="Heading1"/>
    <w:next w:val="Normal"/>
    <w:uiPriority w:val="39"/>
    <w:unhideWhenUsed/>
    <w:qFormat/>
    <w:rsid w:val="00BC697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C697F"/>
    <w:pPr>
      <w:spacing w:after="100"/>
    </w:pPr>
  </w:style>
  <w:style w:type="paragraph" w:styleId="NoSpacing">
    <w:name w:val="No Spacing"/>
    <w:link w:val="NoSpacingChar"/>
    <w:uiPriority w:val="1"/>
    <w:qFormat/>
    <w:rsid w:val="00826AB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26AB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89703">
      <w:bodyDiv w:val="1"/>
      <w:marLeft w:val="0"/>
      <w:marRight w:val="0"/>
      <w:marTop w:val="0"/>
      <w:marBottom w:val="0"/>
      <w:divBdr>
        <w:top w:val="none" w:sz="0" w:space="0" w:color="auto"/>
        <w:left w:val="none" w:sz="0" w:space="0" w:color="auto"/>
        <w:bottom w:val="none" w:sz="0" w:space="0" w:color="auto"/>
        <w:right w:val="none" w:sz="0" w:space="0" w:color="auto"/>
      </w:divBdr>
      <w:divsChild>
        <w:div w:id="1686134654">
          <w:marLeft w:val="-720"/>
          <w:marRight w:val="0"/>
          <w:marTop w:val="0"/>
          <w:marBottom w:val="0"/>
          <w:divBdr>
            <w:top w:val="none" w:sz="0" w:space="0" w:color="auto"/>
            <w:left w:val="none" w:sz="0" w:space="0" w:color="auto"/>
            <w:bottom w:val="none" w:sz="0" w:space="0" w:color="auto"/>
            <w:right w:val="none" w:sz="0" w:space="0" w:color="auto"/>
          </w:divBdr>
        </w:div>
      </w:divsChild>
    </w:div>
    <w:div w:id="1819687971">
      <w:bodyDiv w:val="1"/>
      <w:marLeft w:val="0"/>
      <w:marRight w:val="0"/>
      <w:marTop w:val="0"/>
      <w:marBottom w:val="0"/>
      <w:divBdr>
        <w:top w:val="none" w:sz="0" w:space="0" w:color="auto"/>
        <w:left w:val="none" w:sz="0" w:space="0" w:color="auto"/>
        <w:bottom w:val="none" w:sz="0" w:space="0" w:color="auto"/>
        <w:right w:val="none" w:sz="0" w:space="0" w:color="auto"/>
      </w:divBdr>
      <w:divsChild>
        <w:div w:id="1377389489">
          <w:marLeft w:val="-720"/>
          <w:marRight w:val="0"/>
          <w:marTop w:val="0"/>
          <w:marBottom w:val="0"/>
          <w:divBdr>
            <w:top w:val="none" w:sz="0" w:space="0" w:color="auto"/>
            <w:left w:val="none" w:sz="0" w:space="0" w:color="auto"/>
            <w:bottom w:val="none" w:sz="0" w:space="0" w:color="auto"/>
            <w:right w:val="none" w:sz="0" w:space="0" w:color="auto"/>
          </w:divBdr>
        </w:div>
      </w:divsChild>
    </w:div>
    <w:div w:id="2127238006">
      <w:bodyDiv w:val="1"/>
      <w:marLeft w:val="0"/>
      <w:marRight w:val="0"/>
      <w:marTop w:val="0"/>
      <w:marBottom w:val="0"/>
      <w:divBdr>
        <w:top w:val="none" w:sz="0" w:space="0" w:color="auto"/>
        <w:left w:val="none" w:sz="0" w:space="0" w:color="auto"/>
        <w:bottom w:val="none" w:sz="0" w:space="0" w:color="auto"/>
        <w:right w:val="none" w:sz="0" w:space="0" w:color="auto"/>
      </w:divBdr>
      <w:divsChild>
        <w:div w:id="1643079373">
          <w:marLeft w:val="0"/>
          <w:marRight w:val="0"/>
          <w:marTop w:val="1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arksandspencer.com/sites/marksandspencer/files/Annual%20reports/2020/m-and-s_ar20_full_20052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marksandspencer.com/about-u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learning/leading-with-emotional-intelligence-19884915/your-leadership-foundation?autoSkip=true&amp;resume=false&amp;u=7796693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Lecturer: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14</Pages>
  <Words>3973</Words>
  <Characters>26006</Characters>
  <Application>Microsoft Office Word</Application>
  <DocSecurity>0</DocSecurity>
  <Lines>379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BA Leadership and Management Skills for the Workplace BMSW 6106</dc:subject>
  <dc:creator>Student: Livia Monica Dragan (2130234)</dc:creator>
  <cp:keywords/>
  <dc:description/>
  <cp:lastModifiedBy>Livia Dragan (2130234)</cp:lastModifiedBy>
  <cp:revision>61</cp:revision>
  <dcterms:created xsi:type="dcterms:W3CDTF">2025-02-24T18:18:00Z</dcterms:created>
  <dcterms:modified xsi:type="dcterms:W3CDTF">2025-03-17T19:09:00Z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4571082165196b4504366462bdc97e5988cc071267550fbe2a4ded897c0d6136</vt:lpwstr>
  </property>
</Properties>
</file>