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BD1F17" w14:textId="194EE5C8" w:rsidR="000C4FD7" w:rsidRPr="004207F7" w:rsidRDefault="00962131" w:rsidP="004207F7">
      <w:pPr>
        <w:spacing w:line="360" w:lineRule="auto"/>
        <w:jc w:val="center"/>
        <w:rPr>
          <w:b/>
          <w:bCs/>
          <w:u w:val="single"/>
        </w:rPr>
      </w:pPr>
      <w:r w:rsidRPr="004207F7">
        <w:rPr>
          <w:b/>
          <w:bCs/>
          <w:u w:val="single"/>
        </w:rPr>
        <w:t>‘All my desires are splitting my head to pieces’: The unconscious Gladiator in the spectator.</w:t>
      </w:r>
    </w:p>
    <w:p w14:paraId="5D972073" w14:textId="67753264" w:rsidR="0060585B" w:rsidRDefault="0060585B" w:rsidP="004207F7">
      <w:pPr>
        <w:spacing w:line="360" w:lineRule="auto"/>
      </w:pPr>
      <w:r>
        <w:t xml:space="preserve">How we process a film is significantly different to how we perceive other media outlets, it mimics the world around us but through technology it allows spectatorship to progress to another level of comprehension and escapism. Escapism being an </w:t>
      </w:r>
      <w:r w:rsidR="00FA4617">
        <w:t>age-old</w:t>
      </w:r>
      <w:r>
        <w:t xml:space="preserve"> activity that has engaged us from the beginning of human existence; day dreaming or fantasising allows the human brain to find refuge in a non-reality and escape a less desirable reality that they live in. Over time, human capability and technology have allowed a more defined expression of escapism through literature, theatre, music, film and more. Arguments of whether escapism beneficial or whether it just keeps us from doing and causes us to miss out of the true purpose of life (Griffiths-Jones, 2018).  However, escapism is also seen as less of a distraction, and more of a remedy in most cases as long as it remains a passing mood, a temporary escape, a brief mental experiment of reality (Tuan</w:t>
      </w:r>
      <w:r w:rsidR="00FA4617">
        <w:t>, 2000</w:t>
      </w:r>
      <w:r>
        <w:t xml:space="preserve">).  This gravitates the question, what is the purpose of a film? Is it a form of escapism, a complete fantasy or does it heighten our perception of our reality? Delving deeper, it may not be that simple as viewing a film seeking pleasure or distraction from our external reality, it takes hold of us as we subconsciously relate to the film.  We find similarities that are not similarities or desires we may not even know we had. Like a dream, a film brings our unconscious desires under the spot light and we review them, escape with them for the duration, and wake up conscious at the end of the film feeling gratified that desires had been understood or met. </w:t>
      </w:r>
    </w:p>
    <w:p w14:paraId="29828E03" w14:textId="1006D2F3" w:rsidR="004207F7" w:rsidRPr="00124F67" w:rsidRDefault="004207F7" w:rsidP="004207F7">
      <w:pPr>
        <w:spacing w:line="360" w:lineRule="auto"/>
      </w:pPr>
      <w:r>
        <w:t xml:space="preserve">Discussing </w:t>
      </w:r>
      <w:r>
        <w:rPr>
          <w:i/>
          <w:iCs/>
        </w:rPr>
        <w:t xml:space="preserve">Gladiator (2000) </w:t>
      </w:r>
      <w:r>
        <w:t xml:space="preserve">in the context of desire, can implicate that much of the projected desires of violence, vengeance and power are traditionally suited to a male spectator which is problematic. The basis of psychoanalysis is centred around men and the male gaze, excluding the female audience.  What it means to be female gendered was defined by Freud as essentially being ‘not male’ and are commonly referred to as the Other, a passive being.  While modern society is ever-progressing in women’s rights and gender equality, it can be argued that films don’t engage the feminine subconscious as a female character or </w:t>
      </w:r>
      <w:proofErr w:type="spellStart"/>
      <w:r>
        <w:t>actress</w:t>
      </w:r>
      <w:r>
        <w:t>i</w:t>
      </w:r>
      <w:proofErr w:type="spellEnd"/>
      <w:r>
        <w:t xml:space="preserve"> n Hollywood is merely a signifier for the male other. </w:t>
      </w:r>
      <w:r>
        <w:rPr>
          <w:i/>
          <w:iCs/>
        </w:rPr>
        <w:t xml:space="preserve">Gladiator (2000) </w:t>
      </w:r>
      <w:r>
        <w:t xml:space="preserve">does indeed lack strong female characters, and their roles are restricted to the mother archetype and while their roles aren’t particularly sexual, their roles do not embody feminist ideals or project inclusive desires for both genders. However, when putting the film into wider context, outside of the screen and including the spectator it can be difficult to assign the concept of desire to the spectator as a part of an audience but it assumes the audience is male which it is not. </w:t>
      </w:r>
    </w:p>
    <w:p w14:paraId="4E87EFE5" w14:textId="52F985E1" w:rsidR="00962131" w:rsidRDefault="0060585B" w:rsidP="004207F7">
      <w:pPr>
        <w:spacing w:line="360" w:lineRule="auto"/>
      </w:pPr>
      <w:r>
        <w:rPr>
          <w:i/>
          <w:iCs/>
        </w:rPr>
        <w:t xml:space="preserve">Gladiator (2000), </w:t>
      </w:r>
      <w:r>
        <w:t xml:space="preserve">is a film that revived the epic, the ‘swords and sandals’ genre that previously dominated the 1960’s.  While featuring historical characters, it is largely historically inaccurate and </w:t>
      </w:r>
      <w:r>
        <w:lastRenderedPageBreak/>
        <w:t xml:space="preserve">makes a show of violence, vengeance, masculinity, and power. The historical inaccuracies separate the film from reality, from consciousness. </w:t>
      </w:r>
      <w:r w:rsidR="005C723B">
        <w:t>As Dali and Breton surmised, art is an outward expression of the unconscious. The spectator is invoked by the artwork of his or her own wishes and desires on screen. To be an observer, a fly on the wall to spectate your desire creates pleasure in the spectatorship. Spectatorship being the key role here, as the while the film is a product of the filmmaker, the interpretation and interaction of the spectator is key. Film psychology is an active process, a strong mental activity in which the observer is a partner with the filmmaker (M</w:t>
      </w:r>
      <w:r w:rsidR="00AD6364">
        <w:t>onaco, 2000, p.393</w:t>
      </w:r>
      <w:r w:rsidR="005C723B">
        <w:t xml:space="preserve">) but the form of the film holds the secret not of the desire of the filmmaker; but in order to appeal to the desire of the audience.  </w:t>
      </w:r>
      <w:r>
        <w:rPr>
          <w:i/>
          <w:iCs/>
        </w:rPr>
        <w:t xml:space="preserve">Gladiator (2000) </w:t>
      </w:r>
      <w:r>
        <w:t xml:space="preserve">has hardly any voyeurism of a sexual nature and there are only two key female characters in the film that have a small portion of dialogue implying the filmmakers objective was not to speak into a repressed sexual desire from the spectator, it speaks to a desire to be admired, respected, relevant – not necessarily on a battle field or in a Colosseum specifically but on the stage of conscious reality.  Tracking shots of adorning crowds from the Maximus’s point of view puts the spectator in his shoes to feel the glorification of what it is to be winner.  This suggests that the relationship between the film and the observer is less passive than a dreamer and a dream as it is in Freudian psychology, but it is rather more interactive. Munsterberg proposed that our interaction with film depended more on our active mental processes of interpretation rather than being a static phenomenon of persistent viewing (Monaco, 2000, p.393). </w:t>
      </w:r>
      <w:r w:rsidR="00FE0A14">
        <w:t xml:space="preserve"> </w:t>
      </w:r>
    </w:p>
    <w:p w14:paraId="246BF4F9" w14:textId="276B54D1" w:rsidR="0060585B" w:rsidRDefault="0060585B" w:rsidP="004207F7">
      <w:pPr>
        <w:spacing w:line="360" w:lineRule="auto"/>
      </w:pPr>
      <w:r>
        <w:t xml:space="preserve">If we consider the film as the dream, and the audience as the dreamer then the actors and plot are mere images in our unconscious mind and </w:t>
      </w:r>
      <w:proofErr w:type="spellStart"/>
      <w:r>
        <w:t>can not</w:t>
      </w:r>
      <w:proofErr w:type="spellEnd"/>
      <w:r>
        <w:t xml:space="preserve"> be taken for face value. Jung speculates that a word or an image is symbolic and has a wider ‘’unconscious’’ aspect that can never been precisely defined and we use symbols to comprehend the concept of the dream (Jung, 1964, p. 20-21).  However, in the cont</w:t>
      </w:r>
      <w:r w:rsidR="001573A2">
        <w:t>ext</w:t>
      </w:r>
      <w:r>
        <w:t xml:space="preserve"> of film, the filmmaker implements these symbols in their film not out of their own pleasure, but specifically for the spectator. Even though the filmmaker and the spectator are not the same person like the producer of the dream and the subject of it, in both cases the scenario exists for the sake of satisfying a desire (McGowan, 2015, p.9). All this does, is alter the type of responsibility held by the audience. If desire is the concept of a dream, how is it determined when not all spectators are the same? The unconscious makes its deliberations instinctively (Jung, 1964, p.78); therefore as the symbols in the film were not dreamt up by the spectators unconscious specifically, they are prone to more interpretation or neglect depending on </w:t>
      </w:r>
      <w:r w:rsidR="00994E89">
        <w:t>how</w:t>
      </w:r>
      <w:r>
        <w:t xml:space="preserve"> relatable the symbol may be for them. For example, the fire set alight to Maximus’s farm, could signify anger and anticipate violence to and speak to an unconscious desire for aggressive catharses. On the other hand, another viewer may dismiss the fire as a symbol in the frame entirely, and focus on the ash </w:t>
      </w:r>
      <w:r>
        <w:lastRenderedPageBreak/>
        <w:t xml:space="preserve">and dead bodies suspended just out of sight at the top of the frame, and unconsciously identify themselves with the grief and the repressed need for their own emotional catharses.  The spectator is absorbed by the visual aesthetics of the film and ultimately, they project their own wishes or desires on to the screen by their unique interpretation of the symbols. </w:t>
      </w:r>
    </w:p>
    <w:p w14:paraId="39CF7115" w14:textId="0791CDCF" w:rsidR="00DF24E2" w:rsidRDefault="00DF24E2" w:rsidP="004207F7">
      <w:pPr>
        <w:spacing w:line="360" w:lineRule="auto"/>
      </w:pPr>
      <w:r>
        <w:t>It</w:t>
      </w:r>
      <w:r>
        <w:t xml:space="preserve"> is plausible to assume that formal cinematic techniques speak to the spectator in a more practical capacity that reveals a desire.  </w:t>
      </w:r>
      <w:r>
        <w:t xml:space="preserve">As a ‘dream factory’, the cinema potently illustrates fantasy which has only accelerated since development of technology that has surged since the 1990’s. </w:t>
      </w:r>
      <w:r w:rsidR="0060585B">
        <w:rPr>
          <w:i/>
          <w:iCs/>
        </w:rPr>
        <w:t xml:space="preserve">Gladiator (2000) </w:t>
      </w:r>
      <w:r w:rsidR="0060585B">
        <w:t>involved the popular use of computer-generated images and chroma key which produced impressive panning shots of an Ancient Rome and the Colosseum</w:t>
      </w:r>
      <w:r>
        <w:t xml:space="preserve"> and </w:t>
      </w:r>
      <w:r w:rsidR="00A533BC">
        <w:t>extraordinary</w:t>
      </w:r>
      <w:r>
        <w:t xml:space="preserve"> scenes of chained tigers interacting fighting in the final showdown battle. These immersive techniques are designed to increase the credibility of the fantasy</w:t>
      </w:r>
      <w:r w:rsidR="00A533BC">
        <w:t xml:space="preserve"> as t</w:t>
      </w:r>
      <w:r w:rsidR="00A533BC">
        <w:t xml:space="preserve">he more unconscious a man is, the more he will conform to the general canon of psychic behaviour (Jung </w:t>
      </w:r>
      <w:r w:rsidR="004A52D1">
        <w:t>2001</w:t>
      </w:r>
      <w:r w:rsidR="00A533BC">
        <w:t>, p.83)</w:t>
      </w:r>
      <w:r w:rsidR="00A533BC">
        <w:t>; thus</w:t>
      </w:r>
      <w:r w:rsidR="000C40CC">
        <w:t xml:space="preserve"> revealing desires of the psyche. Freud </w:t>
      </w:r>
      <w:r w:rsidR="000C40CC" w:rsidRPr="00803FEE">
        <w:t>famously designates the dream as a fulfilment of a wish,</w:t>
      </w:r>
      <w:r w:rsidR="00803FEE" w:rsidRPr="00803FEE">
        <w:t xml:space="preserve"> (Freud, 1900)</w:t>
      </w:r>
      <w:r w:rsidR="000C40CC" w:rsidRPr="00803FEE">
        <w:t xml:space="preserve"> though this fulfilment is disguised</w:t>
      </w:r>
      <w:r w:rsidR="00803FEE" w:rsidRPr="00803FEE">
        <w:t>.</w:t>
      </w:r>
      <w:r w:rsidR="00803FEE">
        <w:rPr>
          <w:b/>
          <w:bCs/>
        </w:rPr>
        <w:t xml:space="preserve"> </w:t>
      </w:r>
      <w:r w:rsidR="000C40CC" w:rsidRPr="000C40CC">
        <w:t>The filmmaker isn’t telling the viewer ‘I know that you desire to</w:t>
      </w:r>
      <w:r w:rsidR="00BE417D">
        <w:t xml:space="preserve"> fight a tiger’</w:t>
      </w:r>
      <w:r w:rsidR="000C40CC">
        <w:t>, he is creating inspiring yet conceivable scenes and settings that are designed not to detract the spectator into consciousness by making him believe what he is experiencing is fulfilment</w:t>
      </w:r>
      <w:r w:rsidR="00BE417D">
        <w:t>. The conscious see’s a gladiator fighting a tiger, the unconscious spectator see’s something else – triumph, daily struggle, it is symbolic for something we cannot define or fully comprehend (Jung, 1964, p.21</w:t>
      </w:r>
      <w:r w:rsidR="00076EBB">
        <w:t xml:space="preserve">) and thus the projection of desire is organised into computer generated images that form a narrative, a film plot. </w:t>
      </w:r>
    </w:p>
    <w:p w14:paraId="2A172C02" w14:textId="317DC407" w:rsidR="000C40CC" w:rsidRPr="000C40CC" w:rsidRDefault="004207F7" w:rsidP="004207F7">
      <w:pPr>
        <w:spacing w:line="360" w:lineRule="auto"/>
        <w:rPr>
          <w:b/>
          <w:bCs/>
        </w:rPr>
      </w:pPr>
      <w:r>
        <w:rPr>
          <w:noProof/>
        </w:rPr>
        <w:drawing>
          <wp:anchor distT="0" distB="0" distL="114300" distR="114300" simplePos="0" relativeHeight="251658240" behindDoc="0" locked="0" layoutInCell="1" allowOverlap="1" wp14:anchorId="7D6964C3" wp14:editId="1AC4EEB8">
            <wp:simplePos x="0" y="0"/>
            <wp:positionH relativeFrom="margin">
              <wp:posOffset>1362075</wp:posOffset>
            </wp:positionH>
            <wp:positionV relativeFrom="paragraph">
              <wp:posOffset>6350</wp:posOffset>
            </wp:positionV>
            <wp:extent cx="2990850" cy="1671377"/>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0850" cy="1671377"/>
                    </a:xfrm>
                    <a:prstGeom prst="rect">
                      <a:avLst/>
                    </a:prstGeom>
                  </pic:spPr>
                </pic:pic>
              </a:graphicData>
            </a:graphic>
            <wp14:sizeRelH relativeFrom="page">
              <wp14:pctWidth>0</wp14:pctWidth>
            </wp14:sizeRelH>
            <wp14:sizeRelV relativeFrom="page">
              <wp14:pctHeight>0</wp14:pctHeight>
            </wp14:sizeRelV>
          </wp:anchor>
        </w:drawing>
      </w:r>
    </w:p>
    <w:p w14:paraId="25B6D011" w14:textId="20BE633E" w:rsidR="00DF24E2" w:rsidRDefault="00DF24E2" w:rsidP="004207F7">
      <w:pPr>
        <w:spacing w:line="360" w:lineRule="auto"/>
      </w:pPr>
    </w:p>
    <w:p w14:paraId="42F214C5" w14:textId="5C139BD6" w:rsidR="00BE417D" w:rsidRDefault="00BE417D" w:rsidP="004207F7">
      <w:pPr>
        <w:spacing w:line="360" w:lineRule="auto"/>
      </w:pPr>
    </w:p>
    <w:p w14:paraId="774E4B83" w14:textId="11B3DA94" w:rsidR="00BE417D" w:rsidRDefault="00BE417D" w:rsidP="004207F7">
      <w:pPr>
        <w:spacing w:line="360" w:lineRule="auto"/>
      </w:pPr>
    </w:p>
    <w:p w14:paraId="3BD50827" w14:textId="34553C15" w:rsidR="00BE417D" w:rsidRDefault="00BE417D" w:rsidP="004207F7">
      <w:pPr>
        <w:spacing w:line="360" w:lineRule="auto"/>
      </w:pPr>
    </w:p>
    <w:p w14:paraId="44EEC240" w14:textId="0B64AF87" w:rsidR="004207F7" w:rsidRPr="004207F7" w:rsidRDefault="004207F7" w:rsidP="004207F7">
      <w:pPr>
        <w:spacing w:line="360" w:lineRule="auto"/>
        <w:ind w:left="2880" w:firstLine="720"/>
        <w:rPr>
          <w:i/>
          <w:iCs/>
        </w:rPr>
      </w:pPr>
      <w:r w:rsidRPr="004207F7">
        <w:rPr>
          <w:i/>
          <w:iCs/>
        </w:rPr>
        <w:t>Gladiator (2000)</w:t>
      </w:r>
    </w:p>
    <w:p w14:paraId="6FE236BC" w14:textId="545AADE0" w:rsidR="00BE417D" w:rsidRDefault="00BE417D" w:rsidP="004207F7">
      <w:pPr>
        <w:spacing w:line="360" w:lineRule="auto"/>
      </w:pPr>
    </w:p>
    <w:p w14:paraId="13966252" w14:textId="77777777" w:rsidR="00EC6584" w:rsidRDefault="00EC6584" w:rsidP="004207F7">
      <w:pPr>
        <w:spacing w:line="360" w:lineRule="auto"/>
      </w:pPr>
    </w:p>
    <w:p w14:paraId="0AE804BB" w14:textId="4849A255" w:rsidR="0060585B" w:rsidRDefault="0060585B" w:rsidP="004207F7">
      <w:pPr>
        <w:spacing w:line="360" w:lineRule="auto"/>
      </w:pPr>
    </w:p>
    <w:p w14:paraId="4BE565C7" w14:textId="3A7E6766" w:rsidR="00803FEE" w:rsidRDefault="00803FEE" w:rsidP="004207F7">
      <w:pPr>
        <w:spacing w:line="360" w:lineRule="auto"/>
      </w:pPr>
    </w:p>
    <w:p w14:paraId="1E51814F" w14:textId="37DA7197" w:rsidR="00803FEE" w:rsidRDefault="00803FEE" w:rsidP="004207F7">
      <w:pPr>
        <w:spacing w:line="360" w:lineRule="auto"/>
      </w:pPr>
    </w:p>
    <w:p w14:paraId="5244890B" w14:textId="2A4A4702" w:rsidR="00803FEE" w:rsidRDefault="00803FEE" w:rsidP="004207F7">
      <w:pPr>
        <w:spacing w:line="360" w:lineRule="auto"/>
      </w:pPr>
    </w:p>
    <w:p w14:paraId="7E92F3A9" w14:textId="669A95B9" w:rsidR="00803FEE" w:rsidRDefault="00803FEE" w:rsidP="004207F7">
      <w:pPr>
        <w:spacing w:line="360" w:lineRule="auto"/>
      </w:pPr>
    </w:p>
    <w:p w14:paraId="536ED9CF" w14:textId="5EA6C0D9" w:rsidR="00803FEE" w:rsidRDefault="00803FEE" w:rsidP="004207F7">
      <w:pPr>
        <w:spacing w:line="360" w:lineRule="auto"/>
      </w:pPr>
    </w:p>
    <w:p w14:paraId="3E413F31" w14:textId="68220607" w:rsidR="00803FEE" w:rsidRDefault="00803FEE" w:rsidP="004207F7">
      <w:pPr>
        <w:spacing w:line="360" w:lineRule="auto"/>
      </w:pPr>
    </w:p>
    <w:p w14:paraId="7C4E2277" w14:textId="5C8D2CF5" w:rsidR="00803FEE" w:rsidRDefault="00803FEE" w:rsidP="004207F7">
      <w:pPr>
        <w:spacing w:line="360" w:lineRule="auto"/>
      </w:pPr>
    </w:p>
    <w:p w14:paraId="2F02AB6A" w14:textId="1476D761" w:rsidR="00803FEE" w:rsidRDefault="00803FEE" w:rsidP="004207F7">
      <w:pPr>
        <w:spacing w:line="360" w:lineRule="auto"/>
      </w:pPr>
    </w:p>
    <w:p w14:paraId="2E315DDC" w14:textId="36EA8E8C" w:rsidR="00803FEE" w:rsidRDefault="00803FEE" w:rsidP="004207F7">
      <w:pPr>
        <w:spacing w:line="360" w:lineRule="auto"/>
      </w:pPr>
    </w:p>
    <w:p w14:paraId="5F6B7197" w14:textId="37F19ACD" w:rsidR="00803FEE" w:rsidRDefault="00803FEE" w:rsidP="004207F7">
      <w:pPr>
        <w:spacing w:line="360" w:lineRule="auto"/>
      </w:pPr>
    </w:p>
    <w:p w14:paraId="4ACC885C" w14:textId="2397FBC1" w:rsidR="00803FEE" w:rsidRDefault="00803FEE" w:rsidP="004207F7">
      <w:pPr>
        <w:spacing w:line="360" w:lineRule="auto"/>
      </w:pPr>
    </w:p>
    <w:p w14:paraId="18A1D5C9" w14:textId="13933C1D" w:rsidR="00803FEE" w:rsidRDefault="00803FEE" w:rsidP="004207F7">
      <w:pPr>
        <w:spacing w:line="360" w:lineRule="auto"/>
      </w:pPr>
    </w:p>
    <w:p w14:paraId="1275F1F0" w14:textId="51CF5004" w:rsidR="00803FEE" w:rsidRDefault="00803FEE" w:rsidP="004207F7">
      <w:pPr>
        <w:spacing w:line="360" w:lineRule="auto"/>
      </w:pPr>
    </w:p>
    <w:p w14:paraId="193D7C67" w14:textId="66DA31D0" w:rsidR="00803FEE" w:rsidRDefault="00803FEE" w:rsidP="004207F7">
      <w:pPr>
        <w:spacing w:line="360" w:lineRule="auto"/>
      </w:pPr>
    </w:p>
    <w:p w14:paraId="5BB5F3D1" w14:textId="6E579168" w:rsidR="00803FEE" w:rsidRDefault="00803FEE" w:rsidP="004207F7">
      <w:pPr>
        <w:spacing w:line="360" w:lineRule="auto"/>
      </w:pPr>
    </w:p>
    <w:p w14:paraId="307245FB" w14:textId="2AF38A1F" w:rsidR="00803FEE" w:rsidRDefault="00803FEE" w:rsidP="004207F7">
      <w:pPr>
        <w:spacing w:line="360" w:lineRule="auto"/>
      </w:pPr>
    </w:p>
    <w:p w14:paraId="5C069C3B" w14:textId="04A45C87" w:rsidR="00803FEE" w:rsidRDefault="00803FEE" w:rsidP="004207F7">
      <w:pPr>
        <w:spacing w:line="360" w:lineRule="auto"/>
      </w:pPr>
    </w:p>
    <w:p w14:paraId="307E5965" w14:textId="7A3853ED" w:rsidR="00803FEE" w:rsidRDefault="00803FEE" w:rsidP="004207F7">
      <w:pPr>
        <w:spacing w:line="360" w:lineRule="auto"/>
      </w:pPr>
    </w:p>
    <w:p w14:paraId="5DF89BF0" w14:textId="2583354F" w:rsidR="00803FEE" w:rsidRDefault="00803FEE" w:rsidP="004207F7">
      <w:pPr>
        <w:spacing w:line="360" w:lineRule="auto"/>
      </w:pPr>
    </w:p>
    <w:p w14:paraId="35A0D97D" w14:textId="76C45651" w:rsidR="00803FEE" w:rsidRDefault="00803FEE" w:rsidP="004207F7">
      <w:pPr>
        <w:spacing w:line="360" w:lineRule="auto"/>
      </w:pPr>
    </w:p>
    <w:p w14:paraId="65304D52" w14:textId="09133236" w:rsidR="00803FEE" w:rsidRDefault="00803FEE" w:rsidP="004207F7">
      <w:pPr>
        <w:spacing w:line="360" w:lineRule="auto"/>
      </w:pPr>
    </w:p>
    <w:p w14:paraId="4079F8EA" w14:textId="575E7C5A" w:rsidR="00803FEE" w:rsidRDefault="00803FEE" w:rsidP="004207F7">
      <w:pPr>
        <w:spacing w:line="360" w:lineRule="auto"/>
      </w:pPr>
    </w:p>
    <w:p w14:paraId="5ED57245" w14:textId="3D8D9849" w:rsidR="004A52D1" w:rsidRDefault="004A52D1" w:rsidP="004207F7">
      <w:pPr>
        <w:spacing w:line="360" w:lineRule="auto"/>
      </w:pPr>
    </w:p>
    <w:p w14:paraId="7C17EC7A" w14:textId="3CD7FADB" w:rsidR="004A52D1" w:rsidRDefault="004A52D1" w:rsidP="004207F7">
      <w:pPr>
        <w:spacing w:line="360" w:lineRule="auto"/>
      </w:pPr>
    </w:p>
    <w:p w14:paraId="44BF8B2F" w14:textId="77777777" w:rsidR="004A52D1" w:rsidRDefault="004A52D1" w:rsidP="004207F7">
      <w:pPr>
        <w:spacing w:line="360" w:lineRule="auto"/>
      </w:pPr>
    </w:p>
    <w:p w14:paraId="1DC5162C" w14:textId="7BC9DE9F" w:rsidR="001573A2" w:rsidRDefault="001573A2" w:rsidP="004207F7">
      <w:pPr>
        <w:spacing w:line="360" w:lineRule="auto"/>
      </w:pPr>
    </w:p>
    <w:p w14:paraId="0A6E6BA8" w14:textId="77777777" w:rsidR="00AD6364" w:rsidRDefault="00AD6364" w:rsidP="004207F7">
      <w:pPr>
        <w:spacing w:line="360" w:lineRule="auto"/>
      </w:pPr>
    </w:p>
    <w:p w14:paraId="2908607B" w14:textId="466B7CB4" w:rsidR="004A52D1" w:rsidRPr="004A52D1" w:rsidRDefault="0060585B" w:rsidP="004A52D1">
      <w:pPr>
        <w:spacing w:line="360" w:lineRule="auto"/>
        <w:rPr>
          <w:rFonts w:cstheme="minorHAnsi"/>
          <w:color w:val="000000"/>
          <w:sz w:val="24"/>
          <w:szCs w:val="24"/>
        </w:rPr>
      </w:pPr>
      <w:r w:rsidRPr="0060585B">
        <w:rPr>
          <w:b/>
          <w:bCs/>
        </w:rPr>
        <w:lastRenderedPageBreak/>
        <w:t xml:space="preserve">Bibliography </w:t>
      </w:r>
    </w:p>
    <w:p w14:paraId="416A15A4" w14:textId="77777777" w:rsidR="004A52D1" w:rsidRPr="004A52D1" w:rsidRDefault="004A52D1" w:rsidP="004207F7">
      <w:pPr>
        <w:shd w:val="clear" w:color="auto" w:fill="FFFFFF"/>
        <w:spacing w:after="100" w:afterAutospacing="1" w:line="360" w:lineRule="auto"/>
        <w:rPr>
          <w:rFonts w:eastAsia="Times New Roman" w:cstheme="minorHAnsi"/>
          <w:color w:val="212529"/>
          <w:sz w:val="24"/>
          <w:szCs w:val="24"/>
          <w:lang w:eastAsia="en-GB"/>
        </w:rPr>
      </w:pPr>
      <w:r w:rsidRPr="004A52D1">
        <w:rPr>
          <w:rFonts w:eastAsia="Times New Roman" w:cstheme="minorHAnsi"/>
          <w:color w:val="212529"/>
          <w:sz w:val="24"/>
          <w:szCs w:val="24"/>
          <w:lang w:eastAsia="en-GB"/>
        </w:rPr>
        <w:t>Griffith-Jones, D. (2018). Escaping Escapism: Stop putting things off. Start taking things on. The Good Book Company.</w:t>
      </w:r>
    </w:p>
    <w:p w14:paraId="1DCD0EF2" w14:textId="77777777" w:rsidR="004A52D1" w:rsidRPr="004A52D1" w:rsidRDefault="004A52D1" w:rsidP="004207F7">
      <w:pPr>
        <w:pStyle w:val="NormalWeb"/>
        <w:shd w:val="clear" w:color="auto" w:fill="FFFFFF"/>
        <w:spacing w:before="0" w:beforeAutospacing="0" w:line="360" w:lineRule="auto"/>
        <w:rPr>
          <w:rFonts w:asciiTheme="minorHAnsi" w:hAnsiTheme="minorHAnsi" w:cstheme="minorHAnsi"/>
          <w:color w:val="212529"/>
        </w:rPr>
      </w:pPr>
      <w:r w:rsidRPr="004A52D1">
        <w:rPr>
          <w:rFonts w:asciiTheme="minorHAnsi" w:hAnsiTheme="minorHAnsi" w:cstheme="minorHAnsi"/>
          <w:color w:val="212529"/>
        </w:rPr>
        <w:t>Jung, C.G (2001) On the Nature of the Psyche. London: Routledge Classics.</w:t>
      </w:r>
    </w:p>
    <w:p w14:paraId="5EC30FA3" w14:textId="77777777" w:rsidR="004A52D1" w:rsidRPr="004A52D1" w:rsidRDefault="004A52D1" w:rsidP="004207F7">
      <w:pPr>
        <w:pStyle w:val="NormalWeb"/>
        <w:shd w:val="clear" w:color="auto" w:fill="FFFFFF"/>
        <w:spacing w:before="0" w:beforeAutospacing="0" w:line="360" w:lineRule="auto"/>
        <w:rPr>
          <w:rFonts w:asciiTheme="minorHAnsi" w:hAnsiTheme="minorHAnsi" w:cstheme="minorHAnsi"/>
          <w:color w:val="212529"/>
        </w:rPr>
      </w:pPr>
      <w:r w:rsidRPr="004A52D1">
        <w:rPr>
          <w:rFonts w:asciiTheme="minorHAnsi" w:hAnsiTheme="minorHAnsi" w:cstheme="minorHAnsi"/>
          <w:color w:val="000000"/>
        </w:rPr>
        <w:t>‌</w:t>
      </w:r>
      <w:r w:rsidRPr="004A52D1">
        <w:rPr>
          <w:rFonts w:asciiTheme="minorHAnsi" w:hAnsiTheme="minorHAnsi" w:cstheme="minorHAnsi"/>
          <w:color w:val="212529"/>
        </w:rPr>
        <w:t>Jung, C.G (1964). Man and his Symbols. London: </w:t>
      </w:r>
      <w:proofErr w:type="spellStart"/>
      <w:r w:rsidRPr="004A52D1">
        <w:rPr>
          <w:rFonts w:asciiTheme="minorHAnsi" w:hAnsiTheme="minorHAnsi" w:cstheme="minorHAnsi"/>
          <w:color w:val="212529"/>
        </w:rPr>
        <w:t>Alsus</w:t>
      </w:r>
      <w:proofErr w:type="spellEnd"/>
      <w:r w:rsidRPr="004A52D1">
        <w:rPr>
          <w:rFonts w:asciiTheme="minorHAnsi" w:hAnsiTheme="minorHAnsi" w:cstheme="minorHAnsi"/>
          <w:color w:val="212529"/>
        </w:rPr>
        <w:t xml:space="preserve"> Books Limited.</w:t>
      </w:r>
    </w:p>
    <w:p w14:paraId="7C3BC31E" w14:textId="77777777" w:rsidR="004A52D1" w:rsidRPr="004A52D1" w:rsidRDefault="004A52D1" w:rsidP="004207F7">
      <w:pPr>
        <w:spacing w:line="360" w:lineRule="auto"/>
        <w:rPr>
          <w:rFonts w:cstheme="minorHAnsi"/>
          <w:b/>
          <w:bCs/>
          <w:sz w:val="24"/>
          <w:szCs w:val="24"/>
        </w:rPr>
      </w:pPr>
      <w:r w:rsidRPr="004A52D1">
        <w:rPr>
          <w:rFonts w:eastAsia="Times New Roman" w:cstheme="minorHAnsi"/>
          <w:color w:val="212529"/>
          <w:sz w:val="24"/>
          <w:szCs w:val="24"/>
          <w:lang w:eastAsia="en-GB"/>
        </w:rPr>
        <w:t>M</w:t>
      </w:r>
      <w:r w:rsidRPr="001573A2">
        <w:rPr>
          <w:rFonts w:eastAsia="Times New Roman" w:cstheme="minorHAnsi"/>
          <w:color w:val="212529"/>
          <w:sz w:val="24"/>
          <w:szCs w:val="24"/>
          <w:lang w:eastAsia="en-GB"/>
        </w:rPr>
        <w:t>c</w:t>
      </w:r>
      <w:r w:rsidRPr="004A52D1">
        <w:rPr>
          <w:rFonts w:eastAsia="Times New Roman" w:cstheme="minorHAnsi"/>
          <w:color w:val="212529"/>
          <w:sz w:val="24"/>
          <w:szCs w:val="24"/>
          <w:lang w:eastAsia="en-GB"/>
        </w:rPr>
        <w:t>G</w:t>
      </w:r>
      <w:r w:rsidRPr="001573A2">
        <w:rPr>
          <w:rFonts w:eastAsia="Times New Roman" w:cstheme="minorHAnsi"/>
          <w:color w:val="212529"/>
          <w:sz w:val="24"/>
          <w:szCs w:val="24"/>
          <w:lang w:eastAsia="en-GB"/>
        </w:rPr>
        <w:t>owan, T</w:t>
      </w:r>
      <w:r w:rsidRPr="004A52D1">
        <w:rPr>
          <w:rFonts w:eastAsia="Times New Roman" w:cstheme="minorHAnsi"/>
          <w:color w:val="212529"/>
          <w:sz w:val="24"/>
          <w:szCs w:val="24"/>
          <w:lang w:eastAsia="en-GB"/>
        </w:rPr>
        <w:t xml:space="preserve">. </w:t>
      </w:r>
      <w:r w:rsidRPr="001573A2">
        <w:rPr>
          <w:rFonts w:eastAsia="Times New Roman" w:cstheme="minorHAnsi"/>
          <w:color w:val="212529"/>
          <w:sz w:val="24"/>
          <w:szCs w:val="24"/>
          <w:lang w:eastAsia="en-GB"/>
        </w:rPr>
        <w:t>(2015). Psychoanalytic Film Theory and The Rules of the Game. (1st ed.). USA: Bloomsbury.</w:t>
      </w:r>
    </w:p>
    <w:p w14:paraId="1BB94D1D" w14:textId="77777777" w:rsidR="004A52D1" w:rsidRPr="00AD6364" w:rsidRDefault="004A52D1" w:rsidP="004207F7">
      <w:pPr>
        <w:spacing w:after="0" w:line="360" w:lineRule="auto"/>
        <w:rPr>
          <w:rFonts w:eastAsia="Times New Roman" w:cstheme="minorHAnsi"/>
          <w:color w:val="212529"/>
          <w:sz w:val="24"/>
          <w:szCs w:val="24"/>
          <w:lang w:eastAsia="en-GB"/>
        </w:rPr>
      </w:pPr>
      <w:r w:rsidRPr="00AD6364">
        <w:rPr>
          <w:rFonts w:eastAsia="Times New Roman" w:cstheme="minorHAnsi"/>
          <w:color w:val="212529"/>
          <w:sz w:val="24"/>
          <w:szCs w:val="24"/>
          <w:lang w:eastAsia="en-GB"/>
        </w:rPr>
        <w:t>Monaco, J (2000). How to read a film. (3rd ed.). USA: Oxford University Press.</w:t>
      </w:r>
    </w:p>
    <w:p w14:paraId="2ED004B6" w14:textId="02D7FFE3" w:rsidR="004A52D1" w:rsidRDefault="004A52D1" w:rsidP="004207F7">
      <w:pPr>
        <w:pStyle w:val="NormalWeb"/>
        <w:spacing w:before="0" w:beforeAutospacing="0" w:after="0" w:afterAutospacing="0" w:line="360" w:lineRule="auto"/>
        <w:rPr>
          <w:rFonts w:asciiTheme="minorHAnsi" w:hAnsiTheme="minorHAnsi" w:cstheme="minorHAnsi"/>
          <w:color w:val="000000"/>
        </w:rPr>
      </w:pPr>
      <w:r w:rsidRPr="004A52D1">
        <w:rPr>
          <w:rFonts w:asciiTheme="minorHAnsi" w:hAnsiTheme="minorHAnsi" w:cstheme="minorHAnsi"/>
          <w:color w:val="000000"/>
        </w:rPr>
        <w:t>The Interpretation of Dreams Sigmund Freud (1900) PREFACE TO THE THIRD EDITION. (n.d.). [online] Available at: https://psychclassics.yorku.ca/Freud/Dreams/dreams.pdf.</w:t>
      </w:r>
      <w:r w:rsidRPr="004A52D1">
        <w:rPr>
          <w:rFonts w:asciiTheme="minorHAnsi" w:hAnsiTheme="minorHAnsi" w:cstheme="minorHAnsi"/>
          <w:color w:val="000000"/>
        </w:rPr>
        <w:t xml:space="preserve"> [last accessed 21</w:t>
      </w:r>
      <w:r w:rsidRPr="004A52D1">
        <w:rPr>
          <w:rFonts w:asciiTheme="minorHAnsi" w:hAnsiTheme="minorHAnsi" w:cstheme="minorHAnsi"/>
          <w:color w:val="000000"/>
          <w:vertAlign w:val="superscript"/>
        </w:rPr>
        <w:t>st</w:t>
      </w:r>
      <w:r w:rsidRPr="004A52D1">
        <w:rPr>
          <w:rFonts w:asciiTheme="minorHAnsi" w:hAnsiTheme="minorHAnsi" w:cstheme="minorHAnsi"/>
          <w:color w:val="000000"/>
        </w:rPr>
        <w:t xml:space="preserve"> November 2020] </w:t>
      </w:r>
    </w:p>
    <w:p w14:paraId="33806AFA" w14:textId="77777777" w:rsidR="004A52D1" w:rsidRPr="004A52D1" w:rsidRDefault="004A52D1" w:rsidP="004207F7">
      <w:pPr>
        <w:pStyle w:val="NormalWeb"/>
        <w:spacing w:before="0" w:beforeAutospacing="0" w:after="0" w:afterAutospacing="0" w:line="360" w:lineRule="auto"/>
        <w:rPr>
          <w:rFonts w:asciiTheme="minorHAnsi" w:hAnsiTheme="minorHAnsi" w:cstheme="minorHAnsi"/>
          <w:color w:val="000000"/>
        </w:rPr>
      </w:pPr>
    </w:p>
    <w:p w14:paraId="7D519647" w14:textId="77777777" w:rsidR="004A52D1" w:rsidRPr="004A52D1" w:rsidRDefault="004A52D1" w:rsidP="004207F7">
      <w:pPr>
        <w:spacing w:line="360" w:lineRule="auto"/>
        <w:rPr>
          <w:rFonts w:cstheme="minorHAnsi"/>
          <w:b/>
          <w:bCs/>
          <w:sz w:val="24"/>
          <w:szCs w:val="24"/>
        </w:rPr>
      </w:pPr>
      <w:r w:rsidRPr="004A52D1">
        <w:rPr>
          <w:rFonts w:cstheme="minorHAnsi"/>
          <w:b/>
          <w:bCs/>
          <w:sz w:val="24"/>
          <w:szCs w:val="24"/>
        </w:rPr>
        <w:t>Tuan, Y. (2000). Escapism. (1</w:t>
      </w:r>
      <w:r w:rsidRPr="004A52D1">
        <w:rPr>
          <w:rFonts w:cstheme="minorHAnsi"/>
          <w:b/>
          <w:bCs/>
          <w:sz w:val="24"/>
          <w:szCs w:val="24"/>
          <w:vertAlign w:val="superscript"/>
        </w:rPr>
        <w:t>st</w:t>
      </w:r>
      <w:r w:rsidRPr="004A52D1">
        <w:rPr>
          <w:rFonts w:cstheme="minorHAnsi"/>
          <w:b/>
          <w:bCs/>
          <w:sz w:val="24"/>
          <w:szCs w:val="24"/>
        </w:rPr>
        <w:t xml:space="preserve"> ed.). JHU Press &lt; </w:t>
      </w:r>
      <w:r w:rsidRPr="004A52D1">
        <w:rPr>
          <w:rFonts w:cstheme="minorHAnsi"/>
          <w:b/>
          <w:bCs/>
          <w:sz w:val="24"/>
          <w:szCs w:val="24"/>
        </w:rPr>
        <w:t>https://books.google.co.uk/books?id=-pONUIuS2okC&amp;dq=escapism&amp;source=gbs_navlinks_s</w:t>
      </w:r>
      <w:r w:rsidRPr="004A52D1">
        <w:rPr>
          <w:rFonts w:cstheme="minorHAnsi"/>
          <w:b/>
          <w:bCs/>
          <w:sz w:val="24"/>
          <w:szCs w:val="24"/>
        </w:rPr>
        <w:t xml:space="preserve"> &gt; [last accessed 22</w:t>
      </w:r>
      <w:r w:rsidRPr="004A52D1">
        <w:rPr>
          <w:rFonts w:cstheme="minorHAnsi"/>
          <w:b/>
          <w:bCs/>
          <w:sz w:val="24"/>
          <w:szCs w:val="24"/>
          <w:vertAlign w:val="superscript"/>
        </w:rPr>
        <w:t>nd</w:t>
      </w:r>
      <w:r w:rsidRPr="004A52D1">
        <w:rPr>
          <w:rFonts w:cstheme="minorHAnsi"/>
          <w:b/>
          <w:bCs/>
          <w:sz w:val="24"/>
          <w:szCs w:val="24"/>
        </w:rPr>
        <w:t xml:space="preserve"> November 2020]</w:t>
      </w:r>
    </w:p>
    <w:p w14:paraId="58CAD308" w14:textId="77777777" w:rsidR="0060585B" w:rsidRDefault="0060585B" w:rsidP="004207F7">
      <w:pPr>
        <w:spacing w:line="360" w:lineRule="auto"/>
        <w:rPr>
          <w:b/>
          <w:bCs/>
        </w:rPr>
      </w:pPr>
    </w:p>
    <w:p w14:paraId="2C0CAFE5" w14:textId="77777777" w:rsidR="0060585B" w:rsidRPr="0060585B" w:rsidRDefault="0060585B" w:rsidP="004207F7">
      <w:pPr>
        <w:spacing w:line="360" w:lineRule="auto"/>
        <w:rPr>
          <w:b/>
          <w:bCs/>
        </w:rPr>
      </w:pPr>
    </w:p>
    <w:sectPr w:rsidR="0060585B" w:rsidRPr="006058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D67853"/>
    <w:multiLevelType w:val="hybridMultilevel"/>
    <w:tmpl w:val="4A10B9D6"/>
    <w:lvl w:ilvl="0" w:tplc="E1F61B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131"/>
    <w:rsid w:val="00076EBB"/>
    <w:rsid w:val="00093225"/>
    <w:rsid w:val="000C40CC"/>
    <w:rsid w:val="000C4FD7"/>
    <w:rsid w:val="00124F67"/>
    <w:rsid w:val="00133010"/>
    <w:rsid w:val="001573A2"/>
    <w:rsid w:val="00242827"/>
    <w:rsid w:val="0027528C"/>
    <w:rsid w:val="0035539C"/>
    <w:rsid w:val="004207F7"/>
    <w:rsid w:val="004A52D1"/>
    <w:rsid w:val="00572797"/>
    <w:rsid w:val="005C723B"/>
    <w:rsid w:val="0060585B"/>
    <w:rsid w:val="006750C0"/>
    <w:rsid w:val="006C6A8E"/>
    <w:rsid w:val="007D4DA3"/>
    <w:rsid w:val="00803FEE"/>
    <w:rsid w:val="00806719"/>
    <w:rsid w:val="00827C1D"/>
    <w:rsid w:val="008F5F2B"/>
    <w:rsid w:val="009324B8"/>
    <w:rsid w:val="00962131"/>
    <w:rsid w:val="00994E89"/>
    <w:rsid w:val="00A175E7"/>
    <w:rsid w:val="00A533BC"/>
    <w:rsid w:val="00A65C73"/>
    <w:rsid w:val="00AD6364"/>
    <w:rsid w:val="00BE417D"/>
    <w:rsid w:val="00CF0034"/>
    <w:rsid w:val="00DF24E2"/>
    <w:rsid w:val="00E85ED3"/>
    <w:rsid w:val="00EA5DDC"/>
    <w:rsid w:val="00EB043B"/>
    <w:rsid w:val="00EC6584"/>
    <w:rsid w:val="00EE4B02"/>
    <w:rsid w:val="00FA4617"/>
    <w:rsid w:val="00FE0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1F810"/>
  <w15:chartTrackingRefBased/>
  <w15:docId w15:val="{59499593-28DC-4704-8238-7CE949CDF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131"/>
    <w:pPr>
      <w:ind w:left="720"/>
      <w:contextualSpacing/>
    </w:pPr>
  </w:style>
  <w:style w:type="character" w:styleId="Hyperlink">
    <w:name w:val="Hyperlink"/>
    <w:basedOn w:val="DefaultParagraphFont"/>
    <w:uiPriority w:val="99"/>
    <w:unhideWhenUsed/>
    <w:rsid w:val="0060585B"/>
    <w:rPr>
      <w:color w:val="0563C1" w:themeColor="hyperlink"/>
      <w:u w:val="single"/>
    </w:rPr>
  </w:style>
  <w:style w:type="character" w:styleId="UnresolvedMention">
    <w:name w:val="Unresolved Mention"/>
    <w:basedOn w:val="DefaultParagraphFont"/>
    <w:uiPriority w:val="99"/>
    <w:semiHidden/>
    <w:unhideWhenUsed/>
    <w:rsid w:val="0060585B"/>
    <w:rPr>
      <w:color w:val="605E5C"/>
      <w:shd w:val="clear" w:color="auto" w:fill="E1DFDD"/>
    </w:rPr>
  </w:style>
  <w:style w:type="paragraph" w:styleId="NormalWeb">
    <w:name w:val="Normal (Web)"/>
    <w:basedOn w:val="Normal"/>
    <w:uiPriority w:val="99"/>
    <w:semiHidden/>
    <w:unhideWhenUsed/>
    <w:rsid w:val="001573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1573A2"/>
  </w:style>
  <w:style w:type="character" w:styleId="FollowedHyperlink">
    <w:name w:val="FollowedHyperlink"/>
    <w:basedOn w:val="DefaultParagraphFont"/>
    <w:uiPriority w:val="99"/>
    <w:semiHidden/>
    <w:unhideWhenUsed/>
    <w:rsid w:val="001573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1693985">
      <w:bodyDiv w:val="1"/>
      <w:marLeft w:val="0"/>
      <w:marRight w:val="0"/>
      <w:marTop w:val="0"/>
      <w:marBottom w:val="0"/>
      <w:divBdr>
        <w:top w:val="none" w:sz="0" w:space="0" w:color="auto"/>
        <w:left w:val="none" w:sz="0" w:space="0" w:color="auto"/>
        <w:bottom w:val="none" w:sz="0" w:space="0" w:color="auto"/>
        <w:right w:val="none" w:sz="0" w:space="0" w:color="auto"/>
      </w:divBdr>
    </w:div>
    <w:div w:id="916210691">
      <w:bodyDiv w:val="1"/>
      <w:marLeft w:val="0"/>
      <w:marRight w:val="0"/>
      <w:marTop w:val="0"/>
      <w:marBottom w:val="0"/>
      <w:divBdr>
        <w:top w:val="none" w:sz="0" w:space="0" w:color="auto"/>
        <w:left w:val="none" w:sz="0" w:space="0" w:color="auto"/>
        <w:bottom w:val="none" w:sz="0" w:space="0" w:color="auto"/>
        <w:right w:val="none" w:sz="0" w:space="0" w:color="auto"/>
      </w:divBdr>
    </w:div>
    <w:div w:id="1045447238">
      <w:bodyDiv w:val="1"/>
      <w:marLeft w:val="0"/>
      <w:marRight w:val="0"/>
      <w:marTop w:val="0"/>
      <w:marBottom w:val="0"/>
      <w:divBdr>
        <w:top w:val="none" w:sz="0" w:space="0" w:color="auto"/>
        <w:left w:val="none" w:sz="0" w:space="0" w:color="auto"/>
        <w:bottom w:val="none" w:sz="0" w:space="0" w:color="auto"/>
        <w:right w:val="none" w:sz="0" w:space="0" w:color="auto"/>
      </w:divBdr>
    </w:div>
    <w:div w:id="139219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5F7ACB-BC5B-49DA-A34C-4CBA2FDDEC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5574A6-A590-43D3-B448-3298BBAFBCC0}">
  <ds:schemaRefs>
    <ds:schemaRef ds:uri="http://schemas.microsoft.com/sharepoint/v3/contenttype/forms"/>
  </ds:schemaRefs>
</ds:datastoreItem>
</file>

<file path=customXml/itemProps3.xml><?xml version="1.0" encoding="utf-8"?>
<ds:datastoreItem xmlns:ds="http://schemas.openxmlformats.org/officeDocument/2006/customXml" ds:itemID="{1C84DA90-F8D1-4242-900F-5B36DD3C02E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1360</Words>
  <Characters>7755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Shauni May</dc:creator>
  <cp:keywords/>
  <dc:description/>
  <cp:lastModifiedBy>Shauni May Waller (1904380)</cp:lastModifiedBy>
  <cp:revision>3</cp:revision>
  <dcterms:created xsi:type="dcterms:W3CDTF">2020-11-25T21:56:00Z</dcterms:created>
  <dcterms:modified xsi:type="dcterms:W3CDTF">2020-11-25T21:59:00Z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