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6072D" w14:textId="77777777" w:rsidR="00965BB4" w:rsidRDefault="00965BB4">
      <w:pPr>
        <w:spacing w:before="1200"/>
      </w:pPr>
    </w:p>
    <w:p w14:paraId="26B6BC5E" w14:textId="05B3D722" w:rsidR="00965BB4" w:rsidRPr="0053650D" w:rsidRDefault="00000000" w:rsidP="0053650D">
      <w:pPr>
        <w:jc w:val="center"/>
        <w:rPr>
          <w:b/>
          <w:bCs/>
          <w:color w:val="215E99" w:themeColor="text2" w:themeTint="BF"/>
          <w:sz w:val="28"/>
          <w:szCs w:val="28"/>
        </w:rPr>
      </w:pPr>
      <w:r w:rsidRPr="0053650D">
        <w:rPr>
          <w:b/>
          <w:bCs/>
          <w:color w:val="215E99" w:themeColor="text2" w:themeTint="BF"/>
          <w:sz w:val="32"/>
          <w:szCs w:val="32"/>
        </w:rPr>
        <w:t>University of Wales Trinity Saint David</w:t>
      </w:r>
    </w:p>
    <w:p w14:paraId="3F54F1F0" w14:textId="77777777" w:rsidR="0053650D" w:rsidRDefault="0053650D" w:rsidP="0053650D">
      <w:pPr>
        <w:jc w:val="center"/>
      </w:pPr>
    </w:p>
    <w:p w14:paraId="4B65352B" w14:textId="77777777" w:rsidR="00965BB4" w:rsidRPr="0053650D" w:rsidRDefault="00000000">
      <w:pPr>
        <w:jc w:val="center"/>
        <w:rPr>
          <w:b/>
          <w:bCs/>
        </w:rPr>
      </w:pPr>
      <w:r w:rsidRPr="0053650D">
        <w:rPr>
          <w:b/>
          <w:bCs/>
        </w:rPr>
        <w:t xml:space="preserve">Programme: </w:t>
      </w:r>
      <w:proofErr w:type="spellStart"/>
      <w:r w:rsidRPr="0053650D">
        <w:t>CertHE</w:t>
      </w:r>
      <w:proofErr w:type="spellEnd"/>
      <w:r w:rsidRPr="0053650D">
        <w:t xml:space="preserve"> Computing Skills for Workplace</w:t>
      </w:r>
    </w:p>
    <w:p w14:paraId="4555CB78" w14:textId="63DA0A47" w:rsidR="00965BB4" w:rsidRPr="0053650D" w:rsidRDefault="00000000" w:rsidP="0053650D">
      <w:pPr>
        <w:jc w:val="center"/>
      </w:pPr>
      <w:r w:rsidRPr="0053650D">
        <w:rPr>
          <w:b/>
          <w:bCs/>
        </w:rPr>
        <w:t>Module</w:t>
      </w:r>
      <w:r w:rsidRPr="0053650D">
        <w:t>: Networks and Cyber Security Essentials (ACCA4024)</w:t>
      </w:r>
    </w:p>
    <w:p w14:paraId="492AA958" w14:textId="77777777" w:rsidR="0053650D" w:rsidRPr="0053650D" w:rsidRDefault="0053650D" w:rsidP="0053650D">
      <w:pPr>
        <w:jc w:val="center"/>
        <w:rPr>
          <w:b/>
          <w:bCs/>
        </w:rPr>
      </w:pPr>
    </w:p>
    <w:p w14:paraId="076B8D18" w14:textId="77777777" w:rsidR="00965BB4" w:rsidRPr="0053650D" w:rsidRDefault="00000000">
      <w:pPr>
        <w:spacing w:after="200"/>
        <w:jc w:val="center"/>
        <w:rPr>
          <w:b/>
          <w:bCs/>
        </w:rPr>
      </w:pPr>
      <w:r w:rsidRPr="0053650D">
        <w:rPr>
          <w:b/>
          <w:bCs/>
        </w:rPr>
        <w:t>Assignment Title:</w:t>
      </w:r>
    </w:p>
    <w:p w14:paraId="1BAEB429" w14:textId="746D5492" w:rsidR="00965BB4" w:rsidRPr="0053650D" w:rsidRDefault="00000000" w:rsidP="0053650D">
      <w:pPr>
        <w:jc w:val="center"/>
      </w:pPr>
      <w:r w:rsidRPr="0053650D">
        <w:t xml:space="preserve">Synthesize a solution to a potential </w:t>
      </w:r>
      <w:proofErr w:type="gramStart"/>
      <w:r w:rsidRPr="0053650D">
        <w:t>real life</w:t>
      </w:r>
      <w:proofErr w:type="gramEnd"/>
      <w:r w:rsidRPr="0053650D">
        <w:t xml:space="preserve"> scenario</w:t>
      </w:r>
    </w:p>
    <w:p w14:paraId="4F47BB20" w14:textId="77777777" w:rsidR="0053650D" w:rsidRPr="0053650D" w:rsidRDefault="0053650D" w:rsidP="0053650D">
      <w:pPr>
        <w:jc w:val="center"/>
      </w:pPr>
    </w:p>
    <w:p w14:paraId="184246F0" w14:textId="74FC1A51" w:rsidR="00965BB4" w:rsidRPr="0053650D" w:rsidRDefault="00000000">
      <w:pPr>
        <w:jc w:val="center"/>
      </w:pPr>
      <w:r w:rsidRPr="0053650D">
        <w:t xml:space="preserve">Student Name: </w:t>
      </w:r>
      <w:r w:rsidR="0053650D">
        <w:t>Mohamed Rais Msemar</w:t>
      </w:r>
    </w:p>
    <w:p w14:paraId="6B11690B" w14:textId="60B7AC06" w:rsidR="00965BB4" w:rsidRPr="0053650D" w:rsidRDefault="00000000" w:rsidP="0053650D">
      <w:pPr>
        <w:jc w:val="center"/>
      </w:pPr>
      <w:r w:rsidRPr="0053650D">
        <w:t xml:space="preserve">Student ID: </w:t>
      </w:r>
      <w:hyperlink r:id="rId5" w:history="1">
        <w:r w:rsidR="0053650D" w:rsidRPr="0053650D">
          <w:rPr>
            <w:rStyle w:val="Hyperlink"/>
          </w:rPr>
          <w:t>2527548</w:t>
        </w:r>
      </w:hyperlink>
    </w:p>
    <w:p w14:paraId="17F4D9DD" w14:textId="77777777" w:rsidR="0053650D" w:rsidRPr="0053650D" w:rsidRDefault="0053650D" w:rsidP="0053650D">
      <w:pPr>
        <w:jc w:val="center"/>
      </w:pPr>
    </w:p>
    <w:p w14:paraId="15F7CE0C" w14:textId="77777777" w:rsidR="00965BB4" w:rsidRPr="0053650D" w:rsidRDefault="00000000">
      <w:pPr>
        <w:jc w:val="center"/>
      </w:pPr>
      <w:r w:rsidRPr="0053650D">
        <w:t>Lecturer: Dr. Anum Paracha</w:t>
      </w:r>
    </w:p>
    <w:p w14:paraId="5EA8705C" w14:textId="2CAF311B" w:rsidR="00965BB4" w:rsidRPr="0053650D" w:rsidRDefault="00000000">
      <w:pPr>
        <w:jc w:val="center"/>
      </w:pPr>
      <w:r w:rsidRPr="0053650D">
        <w:t>Date:</w:t>
      </w:r>
      <w:r w:rsidR="0053650D">
        <w:t xml:space="preserve"> 14/11/2026</w:t>
      </w:r>
    </w:p>
    <w:p w14:paraId="7EEB56A1" w14:textId="77777777" w:rsidR="00965BB4" w:rsidRDefault="00000000">
      <w:r>
        <w:br w:type="page"/>
      </w:r>
    </w:p>
    <w:p w14:paraId="25675D32" w14:textId="77777777" w:rsidR="00965BB4" w:rsidRDefault="00000000">
      <w:pPr>
        <w:pStyle w:val="Heading1"/>
      </w:pPr>
      <w:r>
        <w:lastRenderedPageBreak/>
        <w:t>Abstract</w:t>
      </w:r>
    </w:p>
    <w:p w14:paraId="096F00A3" w14:textId="77777777" w:rsidR="00965BB4" w:rsidRDefault="00000000">
      <w:pPr>
        <w:spacing w:after="200"/>
      </w:pPr>
      <w:r>
        <w:t xml:space="preserve">QuickMart Retail Ltd is a </w:t>
      </w:r>
      <w:proofErr w:type="spellStart"/>
      <w:r>
        <w:t>mid sized</w:t>
      </w:r>
      <w:proofErr w:type="spellEnd"/>
      <w:r>
        <w:t xml:space="preserve"> UK online grocery and household retailer that runs a website, mobile app and cloud systems that hold lots of sensitive customer data. Like a lot of similar companies, </w:t>
      </w:r>
      <w:proofErr w:type="spellStart"/>
      <w:proofErr w:type="gramStart"/>
      <w:r>
        <w:t>its</w:t>
      </w:r>
      <w:proofErr w:type="spellEnd"/>
      <w:proofErr w:type="gramEnd"/>
      <w:r>
        <w:t xml:space="preserve"> been hit with phishing attacks, malware, unauthorised logins and staff accidentally sharing data. This report looks at the main threats the company faces and puts forward some practical security policies around access control, how staff use systems, incident response, dealing with third parties and remote working. It also suggests realistic measures like multi factor authentication, network segmentation, encryption and regular patching, plus a clear monitoring and incident response process based on the NIST framework. Theres also a training programme so staff from the warehouse to managers know what they should be doing. </w:t>
      </w:r>
      <w:proofErr w:type="gramStart"/>
      <w:r>
        <w:t>Overall</w:t>
      </w:r>
      <w:proofErr w:type="gramEnd"/>
      <w:r>
        <w:t xml:space="preserve"> these </w:t>
      </w:r>
      <w:proofErr w:type="spellStart"/>
      <w:r>
        <w:t>recomendations</w:t>
      </w:r>
      <w:proofErr w:type="spellEnd"/>
      <w:r>
        <w:t xml:space="preserve"> should give QuickMart a stronger security posture and help create a better security culture across the business.</w:t>
      </w:r>
    </w:p>
    <w:p w14:paraId="02782CE8" w14:textId="77777777" w:rsidR="00965BB4" w:rsidRDefault="00000000">
      <w:pPr>
        <w:spacing w:before="200"/>
      </w:pPr>
      <w:r>
        <w:rPr>
          <w:b/>
          <w:bCs/>
        </w:rPr>
        <w:t xml:space="preserve">Keywords: </w:t>
      </w:r>
      <w:r>
        <w:t>cybersecurity policy, ISO 27001, NIST CSF, GDPR, retail threats, incident response, staff training</w:t>
      </w:r>
    </w:p>
    <w:p w14:paraId="575F82E4" w14:textId="77777777" w:rsidR="00965BB4" w:rsidRDefault="00000000">
      <w:r>
        <w:br w:type="page"/>
      </w:r>
    </w:p>
    <w:p w14:paraId="062D5108" w14:textId="77777777" w:rsidR="00965BB4" w:rsidRDefault="00000000">
      <w:pPr>
        <w:pStyle w:val="Heading1"/>
      </w:pPr>
      <w:r>
        <w:lastRenderedPageBreak/>
        <w:t>1. Introduction</w:t>
      </w:r>
    </w:p>
    <w:p w14:paraId="138A4F1D" w14:textId="77777777" w:rsidR="00965BB4" w:rsidRDefault="00000000">
      <w:pPr>
        <w:spacing w:after="200"/>
      </w:pPr>
      <w:r>
        <w:t xml:space="preserve">QuickMart Retail Ltd is a mid-sized UK online grocery and household goods retailer. Customers order through its website and mobile app, and the company stores a large amount of personal and payment data in cloud systems. Like many similar businesses, it relies heavily on digital systems for orders, deliveries and customer accounts, which makes good cybersecurity </w:t>
      </w:r>
      <w:proofErr w:type="gramStart"/>
      <w:r>
        <w:t>pretty essential</w:t>
      </w:r>
      <w:proofErr w:type="gramEnd"/>
      <w:r>
        <w:t>.</w:t>
      </w:r>
    </w:p>
    <w:p w14:paraId="3C09CFA5" w14:textId="77777777" w:rsidR="00965BB4" w:rsidRDefault="00000000">
      <w:pPr>
        <w:spacing w:after="200"/>
      </w:pPr>
      <w:r>
        <w:t xml:space="preserve">In recent months QuickMart has experienced several security problems. These include phishing emails that tricked staff, malware found on company devices, </w:t>
      </w:r>
      <w:proofErr w:type="gramStart"/>
      <w:r>
        <w:t>a number of</w:t>
      </w:r>
      <w:proofErr w:type="gramEnd"/>
      <w:r>
        <w:t xml:space="preserve"> unauthorised logins to customer accounts, and at least one case where staff accidentally shared sensitive data through collaboration tools. These incidents have raised clear concerns about customer trust and possible regulatory issues under UK GDPR.</w:t>
      </w:r>
    </w:p>
    <w:p w14:paraId="5F6FCB0D" w14:textId="77777777" w:rsidR="00965BB4" w:rsidRDefault="00000000">
      <w:pPr>
        <w:spacing w:after="200"/>
      </w:pPr>
      <w:r>
        <w:t>The purpose of this report is to put together a practical cybersecurity and data governance approach for QuickMart. It covers five main areas: identifying the key external and internal threats, proposing clear security policies, recommending realistic mitigation measures, setting out monitoring and incident response processes, and designing a staff training and awareness programme.</w:t>
      </w:r>
    </w:p>
    <w:p w14:paraId="5ECD90F4" w14:textId="77777777" w:rsidR="00965BB4" w:rsidRDefault="00000000">
      <w:pPr>
        <w:spacing w:after="200"/>
      </w:pPr>
      <w:r>
        <w:t>The recommendations draw on well-established frameworks that suit a UK online retailer. ISO 27001 provides a structured way to manage information security. The NIST Cybersecurity Framework 2.0 offers a practical, risk-based approach that is easy to apply. UK GDPR sets the legal requirements for protecting personal data, while the CIA triad (Confidentiality, Integrity and Availability) remains a useful way to think about risk. PCI DSS is also relevant because QuickMart handles card payments. Together these give a solid and realistic foundation for the company.</w:t>
      </w:r>
    </w:p>
    <w:p w14:paraId="0F3EDBAD" w14:textId="77777777" w:rsidR="00965BB4" w:rsidRDefault="00000000">
      <w:pPr>
        <w:spacing w:after="200"/>
      </w:pPr>
      <w:r>
        <w:t>The rest of the report looks at each of these areas in turn, starting with the main threats QuickMart faces.</w:t>
      </w:r>
    </w:p>
    <w:p w14:paraId="797E3910" w14:textId="77777777" w:rsidR="00965BB4" w:rsidRDefault="00000000">
      <w:r>
        <w:br w:type="page"/>
      </w:r>
    </w:p>
    <w:p w14:paraId="7A600402" w14:textId="77777777" w:rsidR="00965BB4" w:rsidRDefault="00000000">
      <w:pPr>
        <w:pStyle w:val="Heading1"/>
      </w:pPr>
      <w:r>
        <w:lastRenderedPageBreak/>
        <w:t>2. Identification of Threats</w:t>
      </w:r>
    </w:p>
    <w:p w14:paraId="5086C1D4" w14:textId="77777777" w:rsidR="00965BB4" w:rsidRDefault="00000000">
      <w:pPr>
        <w:pStyle w:val="Heading2"/>
      </w:pPr>
      <w:r>
        <w:t>2.1 External Threats</w:t>
      </w:r>
    </w:p>
    <w:p w14:paraId="5CC6BAA8" w14:textId="77777777" w:rsidR="00965BB4" w:rsidRDefault="00000000">
      <w:pPr>
        <w:spacing w:after="200"/>
      </w:pPr>
      <w:r>
        <w:t>Online retailers like QuickMart face quite a few external threats. Looking at what happened to other UK companies in 2025 and 2026 helps show why these matter.</w:t>
      </w:r>
    </w:p>
    <w:p w14:paraId="4EF3944D" w14:textId="77777777" w:rsidR="00965BB4" w:rsidRDefault="00000000">
      <w:pPr>
        <w:spacing w:after="200"/>
      </w:pPr>
      <w:r>
        <w:t xml:space="preserve">First up is phishing and social engineering. Imagine someone calls the IT helpdesk pretending to be a staff member who locked themselves out and talks them into resetting MFA. </w:t>
      </w:r>
      <w:proofErr w:type="spellStart"/>
      <w:r>
        <w:t>Thats</w:t>
      </w:r>
      <w:proofErr w:type="spellEnd"/>
      <w:r>
        <w:t xml:space="preserve"> basically what happened with M&amp;S, Co-op and Harrods in 2025 when the Scattered Spider group got in that way. For QuickMart this could mean attackers getting into customer accounts or even internal systems, which hits confidentiality hard and can lead to big GDPR fines if personal data gets out.</w:t>
      </w:r>
    </w:p>
    <w:p w14:paraId="718D1C92" w14:textId="77777777" w:rsidR="00965BB4" w:rsidRDefault="00000000">
      <w:pPr>
        <w:spacing w:after="200"/>
      </w:pPr>
      <w:r>
        <w:t xml:space="preserve">Ransomware is another big one. Once attackers are </w:t>
      </w:r>
      <w:proofErr w:type="gramStart"/>
      <w:r>
        <w:t>in</w:t>
      </w:r>
      <w:proofErr w:type="gramEnd"/>
      <w:r>
        <w:t xml:space="preserve"> they can encrypt systems and demand money. M&amp;S had to shut down online orders for weeks and it cost them around £300 million. For a grocery retailer that would mean empty shelves, lost sales and customers going elsewhere.</w:t>
      </w:r>
    </w:p>
    <w:p w14:paraId="4D8DFBA2" w14:textId="77777777" w:rsidR="00965BB4" w:rsidRDefault="00000000">
      <w:pPr>
        <w:spacing w:after="200"/>
      </w:pPr>
      <w:r>
        <w:t xml:space="preserve">Credential stuffing is common too. Attackers take usernames and passwords leaked from other breaches and try them on </w:t>
      </w:r>
      <w:proofErr w:type="spellStart"/>
      <w:r>
        <w:t>QuickMarts</w:t>
      </w:r>
      <w:proofErr w:type="spellEnd"/>
      <w:r>
        <w:t xml:space="preserve"> website and app. If customers reuse passwords (which lots of people do) then accounts get taken over. That damages trust and can lead to fraud.</w:t>
      </w:r>
    </w:p>
    <w:p w14:paraId="5AFB5396" w14:textId="77777777" w:rsidR="00965BB4" w:rsidRDefault="00000000">
      <w:pPr>
        <w:spacing w:after="200"/>
      </w:pPr>
      <w:r>
        <w:t xml:space="preserve">Third-party and supply chain attacks are risky as well. QuickMart uses various cloud services and delivery partners. If one of those gets compromised, attackers can pivot into </w:t>
      </w:r>
      <w:proofErr w:type="spellStart"/>
      <w:r>
        <w:t>QuickMarts</w:t>
      </w:r>
      <w:proofErr w:type="spellEnd"/>
      <w:r>
        <w:t xml:space="preserve"> systems. We saw this pattern in the 2025 retail attacks where helpdesk providers were the weak link.</w:t>
      </w:r>
    </w:p>
    <w:p w14:paraId="76C2843F" w14:textId="77777777" w:rsidR="00965BB4" w:rsidRDefault="00000000">
      <w:pPr>
        <w:spacing w:after="200"/>
      </w:pPr>
      <w:r>
        <w:t xml:space="preserve">Malware and </w:t>
      </w:r>
      <w:proofErr w:type="spellStart"/>
      <w:r>
        <w:t>Magecart</w:t>
      </w:r>
      <w:proofErr w:type="spellEnd"/>
      <w:r>
        <w:t>-style payment skimming also matter. Skimmers can be injected into payment pages to steal card details as customers type them in. That would be a serious PCI DSS problem and a big hit to customer confidence.</w:t>
      </w:r>
    </w:p>
    <w:p w14:paraId="1F584E2A" w14:textId="77777777" w:rsidR="00965BB4" w:rsidRDefault="00000000">
      <w:pPr>
        <w:spacing w:after="200"/>
      </w:pPr>
      <w:proofErr w:type="gramStart"/>
      <w:r>
        <w:t>Finally</w:t>
      </w:r>
      <w:proofErr w:type="gramEnd"/>
      <w:r>
        <w:t xml:space="preserve"> DDoS attacks can take the website and app offline during busy periods like Christmas or bank holidays. Even if no data is stolen, customers </w:t>
      </w:r>
      <w:proofErr w:type="gramStart"/>
      <w:r>
        <w:t>cant</w:t>
      </w:r>
      <w:proofErr w:type="gramEnd"/>
      <w:r>
        <w:t xml:space="preserve"> order and the business loses money.</w:t>
      </w:r>
    </w:p>
    <w:p w14:paraId="19BB5CAE" w14:textId="77777777" w:rsidR="00965BB4" w:rsidRDefault="00000000">
      <w:pPr>
        <w:pStyle w:val="Heading2"/>
      </w:pPr>
      <w:r>
        <w:t>2.2 Internal Threats</w:t>
      </w:r>
    </w:p>
    <w:p w14:paraId="43DF3443" w14:textId="77777777" w:rsidR="00965BB4" w:rsidRDefault="00000000">
      <w:pPr>
        <w:spacing w:after="200"/>
      </w:pPr>
      <w:r>
        <w:t>Internal threats are just as important. Insider threats can be deliberate or accidental. A disgruntled employee could steal customer data, or more likely someone just makes a mistake.</w:t>
      </w:r>
    </w:p>
    <w:p w14:paraId="64E4B8E4" w14:textId="77777777" w:rsidR="00965BB4" w:rsidRDefault="00000000">
      <w:pPr>
        <w:spacing w:after="200"/>
      </w:pPr>
      <w:r>
        <w:t>Accidental data exposure is common. Staff might share a spreadsheet with customer details via Teams or email without realising the risks. That breaks confidentiality under the CIA triad.</w:t>
      </w:r>
    </w:p>
    <w:p w14:paraId="3595F8C4" w14:textId="77777777" w:rsidR="00965BB4" w:rsidRDefault="00000000">
      <w:pPr>
        <w:spacing w:after="200"/>
      </w:pPr>
      <w:r>
        <w:t>Weak access controls are another issue. If people have more permissions than they need, or accounts are left active after staff leave, attackers have an easier time. This affects all three parts of the CIA triad.</w:t>
      </w:r>
    </w:p>
    <w:p w14:paraId="55754D4B" w14:textId="77777777" w:rsidR="00965BB4" w:rsidRDefault="00000000">
      <w:pPr>
        <w:spacing w:after="200"/>
      </w:pPr>
      <w:r>
        <w:lastRenderedPageBreak/>
        <w:t xml:space="preserve">Untrained staff are a big risk. If people </w:t>
      </w:r>
      <w:proofErr w:type="spellStart"/>
      <w:r>
        <w:t>dont</w:t>
      </w:r>
      <w:proofErr w:type="spellEnd"/>
      <w:r>
        <w:t xml:space="preserve"> recognise phishing emails or know how to handle data properly, they can open the door to external attacks.</w:t>
      </w:r>
    </w:p>
    <w:p w14:paraId="10232B23" w14:textId="77777777" w:rsidR="00965BB4" w:rsidRDefault="00000000">
      <w:pPr>
        <w:spacing w:after="200"/>
      </w:pPr>
      <w:r>
        <w:t>Improper file sharing and using personal devices for work can also lead to data ending up in the wrong places.</w:t>
      </w:r>
    </w:p>
    <w:p w14:paraId="303A9EFB" w14:textId="77777777" w:rsidR="00965BB4" w:rsidRDefault="00000000">
      <w:pPr>
        <w:spacing w:after="200"/>
      </w:pPr>
      <w:proofErr w:type="spellStart"/>
      <w:r>
        <w:t>Heres</w:t>
      </w:r>
      <w:proofErr w:type="spellEnd"/>
      <w:r>
        <w:t xml:space="preserve"> a simple table summarising some of the main threats: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800"/>
        <w:gridCol w:w="2500"/>
        <w:gridCol w:w="2500"/>
      </w:tblGrid>
      <w:tr w:rsidR="00965BB4" w14:paraId="30027228" w14:textId="77777777">
        <w:tblPrEx>
          <w:tblCellMar>
            <w:top w:w="0" w:type="dxa"/>
            <w:bottom w:w="0" w:type="dxa"/>
          </w:tblCellMar>
        </w:tblPrEx>
        <w:tc>
          <w:tcPr>
            <w:tcW w:w="2200" w:type="dxa"/>
          </w:tcPr>
          <w:p w14:paraId="53F1BEAD" w14:textId="77777777" w:rsidR="00965BB4" w:rsidRDefault="00000000">
            <w:r>
              <w:rPr>
                <w:b/>
                <w:bCs/>
              </w:rPr>
              <w:t>Threat</w:t>
            </w:r>
          </w:p>
        </w:tc>
        <w:tc>
          <w:tcPr>
            <w:tcW w:w="1800" w:type="dxa"/>
          </w:tcPr>
          <w:p w14:paraId="7C2CD53A" w14:textId="77777777" w:rsidR="00965BB4" w:rsidRDefault="00000000">
            <w:r>
              <w:rPr>
                <w:b/>
                <w:bCs/>
              </w:rPr>
              <w:t>Type</w:t>
            </w:r>
          </w:p>
        </w:tc>
        <w:tc>
          <w:tcPr>
            <w:tcW w:w="2500" w:type="dxa"/>
          </w:tcPr>
          <w:p w14:paraId="5EFCFEDD" w14:textId="77777777" w:rsidR="00965BB4" w:rsidRDefault="00000000">
            <w:r>
              <w:rPr>
                <w:b/>
                <w:bCs/>
              </w:rPr>
              <w:t>Potential Impact</w:t>
            </w:r>
          </w:p>
        </w:tc>
        <w:tc>
          <w:tcPr>
            <w:tcW w:w="2500" w:type="dxa"/>
          </w:tcPr>
          <w:p w14:paraId="2ACA5A99" w14:textId="77777777" w:rsidR="00965BB4" w:rsidRDefault="00000000">
            <w:r>
              <w:rPr>
                <w:b/>
                <w:bCs/>
              </w:rPr>
              <w:t>Linked Framework</w:t>
            </w:r>
          </w:p>
        </w:tc>
      </w:tr>
      <w:tr w:rsidR="00965BB4" w14:paraId="257A5411" w14:textId="77777777">
        <w:tblPrEx>
          <w:tblCellMar>
            <w:top w:w="0" w:type="dxa"/>
            <w:bottom w:w="0" w:type="dxa"/>
          </w:tblCellMar>
        </w:tblPrEx>
        <w:tc>
          <w:tcPr>
            <w:tcW w:w="2200" w:type="dxa"/>
          </w:tcPr>
          <w:p w14:paraId="68E22273" w14:textId="77777777" w:rsidR="00965BB4" w:rsidRDefault="00000000">
            <w:r>
              <w:t>Phishing / social engineering</w:t>
            </w:r>
          </w:p>
        </w:tc>
        <w:tc>
          <w:tcPr>
            <w:tcW w:w="1800" w:type="dxa"/>
          </w:tcPr>
          <w:p w14:paraId="46507F47" w14:textId="77777777" w:rsidR="00965BB4" w:rsidRDefault="00000000">
            <w:r>
              <w:t>External</w:t>
            </w:r>
          </w:p>
        </w:tc>
        <w:tc>
          <w:tcPr>
            <w:tcW w:w="2500" w:type="dxa"/>
          </w:tcPr>
          <w:p w14:paraId="192F970B" w14:textId="77777777" w:rsidR="00965BB4" w:rsidRDefault="00000000">
            <w:r>
              <w:t>Account takeover, data theft, ransomware</w:t>
            </w:r>
          </w:p>
        </w:tc>
        <w:tc>
          <w:tcPr>
            <w:tcW w:w="2500" w:type="dxa"/>
          </w:tcPr>
          <w:p w14:paraId="51C24914" w14:textId="77777777" w:rsidR="00965BB4" w:rsidRDefault="00000000">
            <w:r>
              <w:t>NIST CSF, ISO 27001, GDPR</w:t>
            </w:r>
          </w:p>
        </w:tc>
      </w:tr>
      <w:tr w:rsidR="00965BB4" w14:paraId="5893E289" w14:textId="77777777">
        <w:tblPrEx>
          <w:tblCellMar>
            <w:top w:w="0" w:type="dxa"/>
            <w:bottom w:w="0" w:type="dxa"/>
          </w:tblCellMar>
        </w:tblPrEx>
        <w:tc>
          <w:tcPr>
            <w:tcW w:w="2200" w:type="dxa"/>
          </w:tcPr>
          <w:p w14:paraId="60F7D4CF" w14:textId="77777777" w:rsidR="00965BB4" w:rsidRDefault="00000000">
            <w:r>
              <w:t>Ransomware</w:t>
            </w:r>
          </w:p>
        </w:tc>
        <w:tc>
          <w:tcPr>
            <w:tcW w:w="1800" w:type="dxa"/>
          </w:tcPr>
          <w:p w14:paraId="1EABF1BA" w14:textId="77777777" w:rsidR="00965BB4" w:rsidRDefault="00000000">
            <w:r>
              <w:t>External</w:t>
            </w:r>
          </w:p>
        </w:tc>
        <w:tc>
          <w:tcPr>
            <w:tcW w:w="2500" w:type="dxa"/>
          </w:tcPr>
          <w:p w14:paraId="45652EF5" w14:textId="77777777" w:rsidR="00965BB4" w:rsidRDefault="00000000">
            <w:r>
              <w:t>Business downtime, financial loss</w:t>
            </w:r>
          </w:p>
        </w:tc>
        <w:tc>
          <w:tcPr>
            <w:tcW w:w="2500" w:type="dxa"/>
          </w:tcPr>
          <w:p w14:paraId="55C7444B" w14:textId="77777777" w:rsidR="00965BB4" w:rsidRDefault="00000000">
            <w:r>
              <w:t>NIST CSF, CIA triad</w:t>
            </w:r>
          </w:p>
        </w:tc>
      </w:tr>
      <w:tr w:rsidR="00965BB4" w14:paraId="0B4EEE17" w14:textId="77777777">
        <w:tblPrEx>
          <w:tblCellMar>
            <w:top w:w="0" w:type="dxa"/>
            <w:bottom w:w="0" w:type="dxa"/>
          </w:tblCellMar>
        </w:tblPrEx>
        <w:tc>
          <w:tcPr>
            <w:tcW w:w="2200" w:type="dxa"/>
          </w:tcPr>
          <w:p w14:paraId="3C669430" w14:textId="77777777" w:rsidR="00965BB4" w:rsidRDefault="00000000">
            <w:r>
              <w:t>Accidental data sharing</w:t>
            </w:r>
          </w:p>
        </w:tc>
        <w:tc>
          <w:tcPr>
            <w:tcW w:w="1800" w:type="dxa"/>
          </w:tcPr>
          <w:p w14:paraId="464FB6ED" w14:textId="77777777" w:rsidR="00965BB4" w:rsidRDefault="00000000">
            <w:r>
              <w:t>Internal</w:t>
            </w:r>
          </w:p>
        </w:tc>
        <w:tc>
          <w:tcPr>
            <w:tcW w:w="2500" w:type="dxa"/>
          </w:tcPr>
          <w:p w14:paraId="7B29727E" w14:textId="77777777" w:rsidR="00965BB4" w:rsidRDefault="00000000">
            <w:r>
              <w:t>GDPR breach, loss of trust</w:t>
            </w:r>
          </w:p>
        </w:tc>
        <w:tc>
          <w:tcPr>
            <w:tcW w:w="2500" w:type="dxa"/>
          </w:tcPr>
          <w:p w14:paraId="001A4829" w14:textId="77777777" w:rsidR="00965BB4" w:rsidRDefault="00000000">
            <w:r>
              <w:t>GDPR, ISO 27001</w:t>
            </w:r>
          </w:p>
        </w:tc>
      </w:tr>
      <w:tr w:rsidR="00965BB4" w14:paraId="259DEADF" w14:textId="77777777">
        <w:tblPrEx>
          <w:tblCellMar>
            <w:top w:w="0" w:type="dxa"/>
            <w:bottom w:w="0" w:type="dxa"/>
          </w:tblCellMar>
        </w:tblPrEx>
        <w:tc>
          <w:tcPr>
            <w:tcW w:w="2200" w:type="dxa"/>
          </w:tcPr>
          <w:p w14:paraId="6E10ADBD" w14:textId="77777777" w:rsidR="00965BB4" w:rsidRDefault="00000000">
            <w:r>
              <w:t>Weak access controls</w:t>
            </w:r>
          </w:p>
        </w:tc>
        <w:tc>
          <w:tcPr>
            <w:tcW w:w="1800" w:type="dxa"/>
          </w:tcPr>
          <w:p w14:paraId="10E61B86" w14:textId="77777777" w:rsidR="00965BB4" w:rsidRDefault="00000000">
            <w:r>
              <w:t>Internal</w:t>
            </w:r>
          </w:p>
        </w:tc>
        <w:tc>
          <w:tcPr>
            <w:tcW w:w="2500" w:type="dxa"/>
          </w:tcPr>
          <w:p w14:paraId="66BA8F36" w14:textId="77777777" w:rsidR="00965BB4" w:rsidRDefault="00000000">
            <w:r>
              <w:t>Unauthorised access to data</w:t>
            </w:r>
          </w:p>
        </w:tc>
        <w:tc>
          <w:tcPr>
            <w:tcW w:w="2500" w:type="dxa"/>
          </w:tcPr>
          <w:p w14:paraId="1E14F8EA" w14:textId="77777777" w:rsidR="00965BB4" w:rsidRDefault="00000000">
            <w:r>
              <w:t>ISO 27001, CIA triad</w:t>
            </w:r>
          </w:p>
        </w:tc>
      </w:tr>
    </w:tbl>
    <w:p w14:paraId="364839E4" w14:textId="77777777" w:rsidR="00965BB4" w:rsidRDefault="00000000">
      <w:r>
        <w:br w:type="page"/>
      </w:r>
    </w:p>
    <w:p w14:paraId="0BE1A13E" w14:textId="77777777" w:rsidR="00965BB4" w:rsidRDefault="00000000">
      <w:pPr>
        <w:pStyle w:val="Heading1"/>
      </w:pPr>
      <w:r>
        <w:lastRenderedPageBreak/>
        <w:t>3. Security Policies</w:t>
      </w:r>
    </w:p>
    <w:p w14:paraId="69F390F3" w14:textId="77777777" w:rsidR="00965BB4" w:rsidRDefault="00000000">
      <w:pPr>
        <w:spacing w:after="200"/>
      </w:pPr>
      <w:r>
        <w:t xml:space="preserve">Here are some practical policies QuickMart should put in place. </w:t>
      </w:r>
      <w:proofErr w:type="spellStart"/>
      <w:r>
        <w:t>Theyre</w:t>
      </w:r>
      <w:proofErr w:type="spellEnd"/>
      <w:r>
        <w:t xml:space="preserve"> kept </w:t>
      </w:r>
      <w:proofErr w:type="gramStart"/>
      <w:r>
        <w:t>fairly straightforward</w:t>
      </w:r>
      <w:proofErr w:type="gramEnd"/>
      <w:r>
        <w:t xml:space="preserve"> so staff can </w:t>
      </w:r>
      <w:proofErr w:type="gramStart"/>
      <w:r>
        <w:t>actually follow</w:t>
      </w:r>
      <w:proofErr w:type="gramEnd"/>
      <w:r>
        <w:t xml:space="preserve"> them.</w:t>
      </w:r>
    </w:p>
    <w:p w14:paraId="400CBAC8" w14:textId="77777777" w:rsidR="00965BB4" w:rsidRDefault="00000000">
      <w:pPr>
        <w:spacing w:after="120"/>
      </w:pPr>
      <w:r>
        <w:rPr>
          <w:b/>
          <w:bCs/>
        </w:rPr>
        <w:t>Information Security Policy</w:t>
      </w:r>
    </w:p>
    <w:p w14:paraId="436651D7" w14:textId="77777777" w:rsidR="00965BB4" w:rsidRDefault="00000000">
      <w:pPr>
        <w:spacing w:after="200"/>
      </w:pPr>
      <w:r>
        <w:t>This is the overall policy that says the company takes security seriously and everyone has a role to play. It should set out that protecting customer data and keeping systems running is a priority. Applies to all staff, contractors and third parties. It maps to ISO 27001 Annex A and the Govern function in NIST CSF 2.0. It also helps show the company is meeting its GDPR responsibilities.</w:t>
      </w:r>
    </w:p>
    <w:p w14:paraId="475E6E03" w14:textId="77777777" w:rsidR="00965BB4" w:rsidRDefault="00000000">
      <w:pPr>
        <w:spacing w:after="120"/>
      </w:pPr>
      <w:r>
        <w:rPr>
          <w:b/>
          <w:bCs/>
        </w:rPr>
        <w:t>Access Control &amp; Authentication Policy</w:t>
      </w:r>
    </w:p>
    <w:p w14:paraId="0CAF38D1" w14:textId="77777777" w:rsidR="00965BB4" w:rsidRDefault="00000000">
      <w:pPr>
        <w:spacing w:after="200"/>
      </w:pPr>
      <w:r>
        <w:t xml:space="preserve">MFA should be mandatory for everyone, including staff and any remote access. Least privilege means people only get the access they </w:t>
      </w:r>
      <w:proofErr w:type="gramStart"/>
      <w:r>
        <w:t>actually need</w:t>
      </w:r>
      <w:proofErr w:type="gramEnd"/>
      <w:r>
        <w:t xml:space="preserve"> for their job. Accounts should be reviewed regularly and disabled when people leave. This links to ISO 27001 access control controls and NIST Protect function. After seeing how helpdesk social engineering worked in the 2025 retail attacks, strong authentication is non-negotiable.</w:t>
      </w:r>
    </w:p>
    <w:p w14:paraId="39236798" w14:textId="77777777" w:rsidR="00965BB4" w:rsidRDefault="00000000">
      <w:pPr>
        <w:spacing w:after="120"/>
      </w:pPr>
      <w:r>
        <w:rPr>
          <w:b/>
          <w:bCs/>
        </w:rPr>
        <w:t>Acceptable Use &amp; Data Handling Policy</w:t>
      </w:r>
    </w:p>
    <w:p w14:paraId="1E49F881" w14:textId="77777777" w:rsidR="00965BB4" w:rsidRDefault="00000000">
      <w:pPr>
        <w:spacing w:after="200"/>
      </w:pPr>
      <w:r>
        <w:t xml:space="preserve">This covers what staff can and </w:t>
      </w:r>
      <w:proofErr w:type="spellStart"/>
      <w:proofErr w:type="gramStart"/>
      <w:r>
        <w:t>cant</w:t>
      </w:r>
      <w:proofErr w:type="spellEnd"/>
      <w:proofErr w:type="gramEnd"/>
      <w:r>
        <w:t xml:space="preserve"> do with company systems and data. No downloading random software, no sharing customer data over personal email or public cloud links, and clear rules for using Teams or SharePoint. It helps stop accidental exposure and supports GDPR requirements around data protection.</w:t>
      </w:r>
    </w:p>
    <w:p w14:paraId="16CF2EE1" w14:textId="77777777" w:rsidR="00965BB4" w:rsidRDefault="00000000">
      <w:pPr>
        <w:spacing w:after="120"/>
      </w:pPr>
      <w:r>
        <w:rPr>
          <w:b/>
          <w:bCs/>
        </w:rPr>
        <w:t>Incident Response Policy</w:t>
      </w:r>
    </w:p>
    <w:p w14:paraId="25462231" w14:textId="77777777" w:rsidR="00965BB4" w:rsidRDefault="00000000">
      <w:pPr>
        <w:spacing w:after="200"/>
      </w:pPr>
      <w:r>
        <w:t>Everyone needs to know what to do if something goes wrong. Who to report to, how quickly, and what the first steps are. It should include when to notify the ICO if personal data is involved (within 72 hours). This aligns with NIST Respond and Recover functions and ISO 27001 incident management.</w:t>
      </w:r>
    </w:p>
    <w:p w14:paraId="0E9A6AF9" w14:textId="77777777" w:rsidR="00965BB4" w:rsidRDefault="00000000">
      <w:pPr>
        <w:spacing w:after="120"/>
      </w:pPr>
      <w:r>
        <w:rPr>
          <w:b/>
          <w:bCs/>
        </w:rPr>
        <w:t>Third-Party / Vendor Risk Policy</w:t>
      </w:r>
    </w:p>
    <w:p w14:paraId="55069CA3" w14:textId="77777777" w:rsidR="00965BB4" w:rsidRDefault="00000000">
      <w:pPr>
        <w:spacing w:after="200"/>
      </w:pPr>
      <w:r>
        <w:t xml:space="preserve">Any supplier that has access to QuickMart systems or data needs to be checked. Contracts should include security requirements and the right to audit. Looking at how third-party helpdesks were used in the M&amp;S and Co-op incidents, this is </w:t>
      </w:r>
      <w:proofErr w:type="gramStart"/>
      <w:r>
        <w:t>really important</w:t>
      </w:r>
      <w:proofErr w:type="gramEnd"/>
      <w:r>
        <w:t xml:space="preserve"> for a retailer.</w:t>
      </w:r>
    </w:p>
    <w:p w14:paraId="79B3EC4F" w14:textId="77777777" w:rsidR="00965BB4" w:rsidRDefault="00000000">
      <w:pPr>
        <w:spacing w:after="120"/>
      </w:pPr>
      <w:r>
        <w:rPr>
          <w:b/>
          <w:bCs/>
        </w:rPr>
        <w:t>Password &amp; Credential Management Policy</w:t>
      </w:r>
    </w:p>
    <w:p w14:paraId="067D7D67" w14:textId="77777777" w:rsidR="00965BB4" w:rsidRDefault="00000000">
      <w:pPr>
        <w:spacing w:after="200"/>
      </w:pPr>
      <w:r>
        <w:t xml:space="preserve">Strong unique passwords, no sharing, and use of a password manager where possible. MFA is already covered in access </w:t>
      </w:r>
      <w:proofErr w:type="gramStart"/>
      <w:r>
        <w:t>control</w:t>
      </w:r>
      <w:proofErr w:type="gramEnd"/>
      <w:r>
        <w:t xml:space="preserve"> but this policy reinforces good habits. It supports both ISO 27001 and reducing credential stuffing risk.</w:t>
      </w:r>
    </w:p>
    <w:p w14:paraId="17407EB6" w14:textId="77777777" w:rsidR="00965BB4" w:rsidRDefault="00000000">
      <w:pPr>
        <w:spacing w:after="200"/>
      </w:pPr>
      <w:r>
        <w:rPr>
          <w:b/>
          <w:bCs/>
        </w:rPr>
        <w:t>Remote Working / Collaboration Tools Policy</w:t>
      </w:r>
    </w:p>
    <w:p w14:paraId="2049B8A0" w14:textId="77777777" w:rsidR="00965BB4" w:rsidRDefault="00000000">
      <w:pPr>
        <w:spacing w:after="200"/>
      </w:pPr>
      <w:r>
        <w:t>Rules for working from home or using Teams, OneDrive etc. Devices should be company managed where possible, VPN required for sensitive systems, and clear guidance on not saving customer data on personal machines. This helps keep data under control when staff are not in the office.</w:t>
      </w:r>
    </w:p>
    <w:p w14:paraId="473CA7EB" w14:textId="57FBA53C" w:rsidR="00965BB4" w:rsidRDefault="00965BB4"/>
    <w:p w14:paraId="7D02BB62" w14:textId="77777777" w:rsidR="00965BB4" w:rsidRDefault="00000000">
      <w:pPr>
        <w:pStyle w:val="Heading1"/>
      </w:pPr>
      <w:r>
        <w:t>4. Mitigation Measures</w:t>
      </w:r>
    </w:p>
    <w:p w14:paraId="6CDB96B6" w14:textId="77777777" w:rsidR="00965BB4" w:rsidRDefault="00000000">
      <w:pPr>
        <w:spacing w:after="200"/>
      </w:pPr>
      <w:r>
        <w:t>For each major threat there needs to be practical steps to reduce the risk.</w:t>
      </w:r>
    </w:p>
    <w:p w14:paraId="3F31A48D" w14:textId="77777777" w:rsidR="00965BB4" w:rsidRDefault="00000000">
      <w:pPr>
        <w:spacing w:after="200"/>
      </w:pPr>
      <w:r>
        <w:rPr>
          <w:b/>
          <w:bCs/>
        </w:rPr>
        <w:t xml:space="preserve">Phishing and social engineering → </w:t>
      </w:r>
      <w:r>
        <w:t xml:space="preserve">Mandatory MFA everywhere (including helpdesk processes that verify identity properly), regular phishing simulations, and clear procedures so helpdesk staff </w:t>
      </w:r>
      <w:proofErr w:type="spellStart"/>
      <w:r>
        <w:t>dont</w:t>
      </w:r>
      <w:proofErr w:type="spellEnd"/>
      <w:r>
        <w:t xml:space="preserve"> just reset accounts based on a phone call. Implementation: roll out MFA in phases starting with IT and customer service, then everyone else. Expected result: much harder for attackers to get in the same way they did with M&amp;S and Co-op.</w:t>
      </w:r>
    </w:p>
    <w:p w14:paraId="6E82865E" w14:textId="77777777" w:rsidR="00965BB4" w:rsidRDefault="00000000">
      <w:pPr>
        <w:spacing w:after="200"/>
      </w:pPr>
      <w:r>
        <w:rPr>
          <w:b/>
          <w:bCs/>
        </w:rPr>
        <w:t xml:space="preserve">Ransomware → </w:t>
      </w:r>
      <w:r>
        <w:t xml:space="preserve">Network segmentation so one infected area </w:t>
      </w:r>
      <w:proofErr w:type="spellStart"/>
      <w:r>
        <w:t>doesnt</w:t>
      </w:r>
      <w:proofErr w:type="spellEnd"/>
      <w:r>
        <w:t xml:space="preserve"> take everything down, endpoint detection and response (EDR) tools, regular patching, and immutable backups that </w:t>
      </w:r>
      <w:proofErr w:type="spellStart"/>
      <w:proofErr w:type="gramStart"/>
      <w:r>
        <w:t>cant</w:t>
      </w:r>
      <w:proofErr w:type="spellEnd"/>
      <w:proofErr w:type="gramEnd"/>
      <w:r>
        <w:t xml:space="preserve"> be encrypted by attackers. Implementation: start with critical systems (order and payment), then expand. Backups tested monthly. This protects availability under the CIA triad and supports NIST Recover.</w:t>
      </w:r>
    </w:p>
    <w:p w14:paraId="2069B97D" w14:textId="77777777" w:rsidR="00965BB4" w:rsidRDefault="00000000">
      <w:pPr>
        <w:spacing w:after="200"/>
      </w:pPr>
      <w:r>
        <w:rPr>
          <w:b/>
          <w:bCs/>
        </w:rPr>
        <w:t xml:space="preserve">Credential stuffing and account takeover → </w:t>
      </w:r>
      <w:r>
        <w:t>Force password resets for weak or reused credentials, rate limiting on login pages, and monitoring for unusual login patterns. MFA already helps a lot here.</w:t>
      </w:r>
    </w:p>
    <w:p w14:paraId="12FDB546" w14:textId="77777777" w:rsidR="00965BB4" w:rsidRDefault="00000000">
      <w:pPr>
        <w:spacing w:after="200"/>
      </w:pPr>
      <w:r>
        <w:rPr>
          <w:b/>
          <w:bCs/>
        </w:rPr>
        <w:t xml:space="preserve">Third-party risk → </w:t>
      </w:r>
      <w:r>
        <w:t>Security questionnaires for new vendors, contractual requirements, and regular reviews of who has access. High risk suppliers should have extra monitoring.</w:t>
      </w:r>
    </w:p>
    <w:p w14:paraId="2A1FEF22" w14:textId="77777777" w:rsidR="00965BB4" w:rsidRDefault="00000000">
      <w:pPr>
        <w:spacing w:after="200"/>
      </w:pPr>
      <w:r>
        <w:rPr>
          <w:b/>
          <w:bCs/>
        </w:rPr>
        <w:t xml:space="preserve">Accidental data exposure → </w:t>
      </w:r>
      <w:r>
        <w:t>Data loss prevention tools where possible, clear labelling of sensitive documents, and training so staff know not to share customer lists casually. Least privilege access also limits how much damage one person can do by accident.</w:t>
      </w:r>
    </w:p>
    <w:p w14:paraId="2625C7BD" w14:textId="77777777" w:rsidR="00965BB4" w:rsidRDefault="00000000">
      <w:pPr>
        <w:spacing w:after="200"/>
      </w:pPr>
      <w:r>
        <w:rPr>
          <w:b/>
          <w:bCs/>
        </w:rPr>
        <w:t xml:space="preserve">Payment page risks → </w:t>
      </w:r>
      <w:r>
        <w:t>Web application firewall, regular security testing of the checkout process, and following PCI DSS requirements for card data. Encryption of data in transit and at rest is baseline.</w:t>
      </w:r>
    </w:p>
    <w:p w14:paraId="126C7614" w14:textId="77777777" w:rsidR="00965BB4" w:rsidRDefault="00000000">
      <w:pPr>
        <w:spacing w:after="200"/>
      </w:pPr>
      <w:proofErr w:type="gramStart"/>
      <w:r>
        <w:t>All of</w:t>
      </w:r>
      <w:proofErr w:type="gramEnd"/>
      <w:r>
        <w:t xml:space="preserve"> these measures link back to the CIA triad and the frameworks. Confidentiality is protected by access controls and encryption, integrity by monitoring and patching, and availability by backups, segmentation and DDoS protection.</w:t>
      </w:r>
    </w:p>
    <w:p w14:paraId="65FA9DA1" w14:textId="77777777" w:rsidR="00965BB4" w:rsidRDefault="00000000">
      <w:r>
        <w:br w:type="page"/>
      </w:r>
    </w:p>
    <w:p w14:paraId="5A7E0473" w14:textId="77777777" w:rsidR="00965BB4" w:rsidRDefault="00000000">
      <w:pPr>
        <w:pStyle w:val="Heading1"/>
      </w:pPr>
      <w:r>
        <w:lastRenderedPageBreak/>
        <w:t>5. Monitoring and Incident Response</w:t>
      </w:r>
    </w:p>
    <w:p w14:paraId="2F7D9D40" w14:textId="77777777" w:rsidR="00965BB4" w:rsidRDefault="00000000">
      <w:pPr>
        <w:spacing w:after="200"/>
      </w:pPr>
      <w:r>
        <w:t>Continuous monitoring is needed so problems get spotted early. This includes SIEM tools to collect and analyse logs, intrusion detection, regular vulnerability scanning, and keeping an eye on the dark web for any leaked QuickMart credentials. Customer service and IT should also watch for unusual login patterns or sudden spikes in failed attempts.</w:t>
      </w:r>
    </w:p>
    <w:p w14:paraId="01066231" w14:textId="77777777" w:rsidR="00965BB4" w:rsidRDefault="00000000">
      <w:pPr>
        <w:spacing w:after="200"/>
      </w:pPr>
      <w:r>
        <w:t>The incident response plan follows the NIST SP 800-61 phases:</w:t>
      </w:r>
    </w:p>
    <w:p w14:paraId="6CF19F48" w14:textId="77777777" w:rsidR="00965BB4" w:rsidRDefault="00000000">
      <w:pPr>
        <w:spacing w:after="120"/>
      </w:pPr>
      <w:r>
        <w:t>1. Preparation – have the team, tools and contacts ready, including legal and the ICO notification process.</w:t>
      </w:r>
    </w:p>
    <w:p w14:paraId="0C7870D1" w14:textId="77777777" w:rsidR="00965BB4" w:rsidRDefault="00000000">
      <w:pPr>
        <w:spacing w:after="120"/>
      </w:pPr>
      <w:r>
        <w:t xml:space="preserve">2. Detection &amp; Analysis – confirm </w:t>
      </w:r>
      <w:proofErr w:type="spellStart"/>
      <w:proofErr w:type="gramStart"/>
      <w:r>
        <w:t>its</w:t>
      </w:r>
      <w:proofErr w:type="spellEnd"/>
      <w:proofErr w:type="gramEnd"/>
      <w:r>
        <w:t xml:space="preserve"> a real incident and work out the scope.</w:t>
      </w:r>
    </w:p>
    <w:p w14:paraId="038CB0E9" w14:textId="77777777" w:rsidR="00965BB4" w:rsidRDefault="00000000">
      <w:pPr>
        <w:spacing w:after="120"/>
      </w:pPr>
      <w:r>
        <w:t xml:space="preserve">3. Containment – isolate affected systems so it </w:t>
      </w:r>
      <w:proofErr w:type="spellStart"/>
      <w:r>
        <w:t>doesnt</w:t>
      </w:r>
      <w:proofErr w:type="spellEnd"/>
      <w:r>
        <w:t xml:space="preserve"> spread. For ransomware this might mean taking systems offline quickly.</w:t>
      </w:r>
    </w:p>
    <w:p w14:paraId="476B89D9" w14:textId="77777777" w:rsidR="00965BB4" w:rsidRDefault="00000000">
      <w:pPr>
        <w:spacing w:after="120"/>
      </w:pPr>
      <w:r>
        <w:t>4. Eradication – remove the malware or attacker access completely.</w:t>
      </w:r>
    </w:p>
    <w:p w14:paraId="0394344F" w14:textId="77777777" w:rsidR="00965BB4" w:rsidRDefault="00000000">
      <w:pPr>
        <w:spacing w:after="120"/>
      </w:pPr>
      <w:r>
        <w:t>5. Recovery – restore from clean backups and bring services back carefully.</w:t>
      </w:r>
    </w:p>
    <w:p w14:paraId="67A77272" w14:textId="77777777" w:rsidR="00965BB4" w:rsidRDefault="00000000">
      <w:pPr>
        <w:spacing w:after="200"/>
      </w:pPr>
      <w:r>
        <w:t xml:space="preserve">6. Post-Incident Lessons Learned – write up what happened and improve the process so it </w:t>
      </w:r>
      <w:proofErr w:type="spellStart"/>
      <w:r>
        <w:t>doesnt</w:t>
      </w:r>
      <w:proofErr w:type="spellEnd"/>
      <w:r>
        <w:t xml:space="preserve"> happen the same way again.</w:t>
      </w:r>
    </w:p>
    <w:p w14:paraId="50A73C85" w14:textId="77777777" w:rsidR="0053650D" w:rsidRDefault="0053650D">
      <w:pPr>
        <w:spacing w:after="100"/>
      </w:pPr>
      <w:r>
        <w:rPr>
          <w:noProof/>
        </w:rPr>
        <w:drawing>
          <wp:inline distT="0" distB="0" distL="0" distR="0" wp14:anchorId="700F86B5" wp14:editId="5A6375C3">
            <wp:extent cx="2927181" cy="3760967"/>
            <wp:effectExtent l="0" t="0" r="6985" b="0"/>
            <wp:docPr id="1337607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1548" cy="3817972"/>
                    </a:xfrm>
                    <a:prstGeom prst="rect">
                      <a:avLst/>
                    </a:prstGeom>
                    <a:noFill/>
                    <a:ln>
                      <a:noFill/>
                    </a:ln>
                  </pic:spPr>
                </pic:pic>
              </a:graphicData>
            </a:graphic>
          </wp:inline>
        </w:drawing>
      </w:r>
    </w:p>
    <w:p w14:paraId="519A6609" w14:textId="42B90FFD" w:rsidR="00965BB4" w:rsidRDefault="00000000">
      <w:pPr>
        <w:spacing w:after="100"/>
      </w:pPr>
      <w:r>
        <w:t>Preparation → Detection &amp; Analysis → Containment (isolate systems, notify ICO within 72 hrs if personal data involved) → Eradication → Recovery (restore from clean backups) → Lessons Learned</w:t>
      </w:r>
    </w:p>
    <w:p w14:paraId="36A3C634" w14:textId="6C701F64" w:rsidR="00965BB4" w:rsidRDefault="00000000" w:rsidP="0053650D">
      <w:pPr>
        <w:spacing w:after="200"/>
      </w:pPr>
      <w:r>
        <w:t xml:space="preserve">The IT Manager would lead the </w:t>
      </w:r>
      <w:proofErr w:type="gramStart"/>
      <w:r>
        <w:t>day to day</w:t>
      </w:r>
      <w:proofErr w:type="gramEnd"/>
      <w:r>
        <w:t xml:space="preserve"> response, with an Incident Response Team made up of IT, customer service and someone from senior management. The Board should be told about serious incidents. If personal data is involved the ICO must be notified within 72 hours under UK GDPR.</w:t>
      </w:r>
    </w:p>
    <w:p w14:paraId="43F78D56" w14:textId="77777777" w:rsidR="00965BB4" w:rsidRDefault="00000000">
      <w:pPr>
        <w:pStyle w:val="Heading1"/>
      </w:pPr>
      <w:r>
        <w:lastRenderedPageBreak/>
        <w:t>6. Training and Awareness Programme</w:t>
      </w:r>
    </w:p>
    <w:p w14:paraId="0AF5EAEC" w14:textId="77777777" w:rsidR="00965BB4" w:rsidRDefault="00000000">
      <w:pPr>
        <w:spacing w:after="200"/>
      </w:pPr>
      <w:r>
        <w:t>Policies and tools only work if people understand them. QuickMart needs a practical training programme for everyone – customer service, warehouse, IT and management.</w:t>
      </w:r>
    </w:p>
    <w:p w14:paraId="17420893" w14:textId="77777777" w:rsidR="00965BB4" w:rsidRDefault="00000000">
      <w:pPr>
        <w:spacing w:after="200"/>
      </w:pPr>
      <w:r>
        <w:t>New starters should get a short induction covering the main policies, how to spot phishing, and what to do if they think something is wrong. Then there should be an annual refresher for everyone.</w:t>
      </w:r>
    </w:p>
    <w:p w14:paraId="5B4FA2A7" w14:textId="77777777" w:rsidR="00965BB4" w:rsidRDefault="00000000">
      <w:pPr>
        <w:spacing w:after="200"/>
      </w:pPr>
      <w:r>
        <w:t xml:space="preserve">Monthly micro-learning or short phishing simulations are useful because people forget things. Imagine getting a fake phishing email once a month that looks realistic – if you click </w:t>
      </w:r>
      <w:proofErr w:type="gramStart"/>
      <w:r>
        <w:t>it</w:t>
      </w:r>
      <w:proofErr w:type="gramEnd"/>
      <w:r>
        <w:t xml:space="preserve"> you get a quick reminder instead of a telling off. That builds good habits without making people scared.</w:t>
      </w:r>
    </w:p>
    <w:p w14:paraId="191FC3CD" w14:textId="77777777" w:rsidR="00965BB4" w:rsidRDefault="00000000">
      <w:pPr>
        <w:spacing w:after="200"/>
      </w:pPr>
      <w:r>
        <w:t>Role based content helps too. Customer service staff who handle personal data need extra training on GDPR and not sharing information carelessly. Warehouse staff might focus more on physical security and not plugging in random USB sticks. IT staff need deeper technical training.</w:t>
      </w:r>
    </w:p>
    <w:p w14:paraId="72A74EDC" w14:textId="77777777" w:rsidR="00965BB4" w:rsidRDefault="00000000">
      <w:pPr>
        <w:spacing w:after="200"/>
      </w:pPr>
      <w:r>
        <w:t xml:space="preserve">Success can be measured by looking at how many people report suspicious emails, click rates on the simulations (they should go down over time), and whether incidents linked to human error reduce. Delivery can be a mix of short online modules and occasional face to face sessions so </w:t>
      </w:r>
      <w:proofErr w:type="spellStart"/>
      <w:r>
        <w:t>its</w:t>
      </w:r>
      <w:proofErr w:type="spellEnd"/>
      <w:r>
        <w:t xml:space="preserve"> not all screen based.</w:t>
      </w:r>
    </w:p>
    <w:p w14:paraId="17894164" w14:textId="77777777" w:rsidR="00965BB4" w:rsidRDefault="00000000">
      <w:pPr>
        <w:spacing w:after="200"/>
      </w:pPr>
      <w:r>
        <w:t xml:space="preserve">This kind of programme supports ISO 27001 requirements around awareness </w:t>
      </w:r>
      <w:proofErr w:type="gramStart"/>
      <w:r>
        <w:t>and also</w:t>
      </w:r>
      <w:proofErr w:type="gramEnd"/>
      <w:r>
        <w:t xml:space="preserve"> helps with GDPR accountability. It turns security from just an IT problem into something the whole company understands.</w:t>
      </w:r>
    </w:p>
    <w:p w14:paraId="079E495C" w14:textId="247140E2" w:rsidR="00965BB4" w:rsidRDefault="00965BB4"/>
    <w:p w14:paraId="5E711275" w14:textId="77777777" w:rsidR="00965BB4" w:rsidRDefault="00000000">
      <w:pPr>
        <w:pStyle w:val="Heading1"/>
      </w:pPr>
      <w:r>
        <w:t>7. Conclusion</w:t>
      </w:r>
    </w:p>
    <w:p w14:paraId="32DDE9A6" w14:textId="77777777" w:rsidR="00965BB4" w:rsidRDefault="00000000">
      <w:pPr>
        <w:spacing w:after="200"/>
      </w:pPr>
      <w:r>
        <w:t>QuickMart faces real threats from phishing, ransomware, credential stuffing, third party risks and simple human mistakes. The policies set out in this report give a clear baseline for how the company should handle access, data, incidents and suppliers. The mitigation measures (MFA, segmentation, EDR, backups, vendor checks) are practical steps that reduce the chance of a major incident. Continuous monitoring and a proper incident response process mean problems can be spotted and dealt with faster. The training programme helps make sure staff at every level understand their part.</w:t>
      </w:r>
    </w:p>
    <w:p w14:paraId="0659424D" w14:textId="77777777" w:rsidR="00965BB4" w:rsidRDefault="00000000">
      <w:pPr>
        <w:spacing w:after="200"/>
      </w:pPr>
      <w:r>
        <w:t xml:space="preserve">Taken together these recommendations should strengthen </w:t>
      </w:r>
      <w:proofErr w:type="spellStart"/>
      <w:r>
        <w:t>QuickMarts</w:t>
      </w:r>
      <w:proofErr w:type="spellEnd"/>
      <w:r>
        <w:t xml:space="preserve"> security posture and start building a culture where people think about security as part of normal work rather than something that gets in the way. Security is never finished though – the policies and measures should be reviewed regularly as new threats appear and the business changes.</w:t>
      </w:r>
    </w:p>
    <w:p w14:paraId="295131E8" w14:textId="77777777" w:rsidR="00965BB4" w:rsidRDefault="00000000">
      <w:r>
        <w:br w:type="page"/>
      </w:r>
    </w:p>
    <w:p w14:paraId="2AF45205" w14:textId="77777777" w:rsidR="00965BB4" w:rsidRDefault="00000000">
      <w:pPr>
        <w:pStyle w:val="Heading1"/>
      </w:pPr>
      <w:r>
        <w:lastRenderedPageBreak/>
        <w:t>References</w:t>
      </w:r>
    </w:p>
    <w:p w14:paraId="79FB6141" w14:textId="77777777" w:rsidR="00965BB4" w:rsidRDefault="00000000">
      <w:pPr>
        <w:spacing w:after="120"/>
      </w:pPr>
      <w:r>
        <w:t>ISO (2022) ISO/IEC 27001:2022 Information security, cybersecurity and privacy protection — Information security management systems — Requirements. Geneva: International Organization for Standardization.</w:t>
      </w:r>
    </w:p>
    <w:p w14:paraId="3BCEF9D8" w14:textId="77777777" w:rsidR="00965BB4" w:rsidRDefault="00000000">
      <w:pPr>
        <w:spacing w:after="120"/>
      </w:pPr>
      <w:r>
        <w:t>NIST (2024) Cybersecurity Framework (CSF) 2.0. National Institute of Standards and Technology. Available at: https://www.nist.gov/cyberframework</w:t>
      </w:r>
    </w:p>
    <w:p w14:paraId="0E53976F" w14:textId="77777777" w:rsidR="00965BB4" w:rsidRDefault="00000000">
      <w:pPr>
        <w:spacing w:after="120"/>
      </w:pPr>
      <w:r>
        <w:t>ICO (n.d.) Guide to the UK General Data Protection Regulation (UK GDPR). Information Commissioner’s Office. Available at: https://ico.org.uk/for-organisations/guide-to-data-protection/guide-to-the-general-data-protection-regulation-gdpr/</w:t>
      </w:r>
    </w:p>
    <w:p w14:paraId="37E52723" w14:textId="77777777" w:rsidR="00965BB4" w:rsidRDefault="00000000">
      <w:pPr>
        <w:spacing w:after="120"/>
      </w:pPr>
      <w:r>
        <w:t>PCI Security Standards Council (2022) Payment Card Industry Data Security Standard (PCI DSS) v4.0.</w:t>
      </w:r>
    </w:p>
    <w:p w14:paraId="6D1B2AD3" w14:textId="77777777" w:rsidR="00965BB4" w:rsidRDefault="00000000">
      <w:pPr>
        <w:spacing w:after="120"/>
      </w:pPr>
      <w:r>
        <w:t>NCSC (n.d.) Guidance for organisations. National Cyber Security Centre. Available at: https://www.ncsc.gov.uk/</w:t>
      </w:r>
    </w:p>
    <w:p w14:paraId="4646DAEF" w14:textId="77777777" w:rsidR="00965BB4" w:rsidRDefault="00000000">
      <w:pPr>
        <w:spacing w:after="120"/>
      </w:pPr>
      <w:r>
        <w:t xml:space="preserve">Computer Weekly (2026) One year on from the M&amp;S </w:t>
      </w:r>
      <w:proofErr w:type="spellStart"/>
      <w:r>
        <w:t>cyber attack</w:t>
      </w:r>
      <w:proofErr w:type="spellEnd"/>
      <w:r>
        <w:t>: What did we learn? 16 April. Available at: https://www.computerweekly.com/</w:t>
      </w:r>
    </w:p>
    <w:p w14:paraId="2749ED73" w14:textId="77777777" w:rsidR="00965BB4" w:rsidRDefault="00000000">
      <w:pPr>
        <w:spacing w:after="120"/>
      </w:pPr>
      <w:r>
        <w:t>Cyber Monitoring Centre (2025) Statement on Ransomware Incidents in the Retail Sector – June 2025.</w:t>
      </w:r>
    </w:p>
    <w:p w14:paraId="5A271A76" w14:textId="77777777" w:rsidR="00965BB4" w:rsidRDefault="00000000">
      <w:pPr>
        <w:spacing w:after="120"/>
      </w:pPr>
      <w:r>
        <w:t>BBC News (2025) Co-op says cyber-attack cost it £206m in lost sales. 25 September.</w:t>
      </w:r>
    </w:p>
    <w:p w14:paraId="292EF7DC" w14:textId="77777777" w:rsidR="00965BB4" w:rsidRDefault="00000000">
      <w:pPr>
        <w:spacing w:after="120"/>
      </w:pPr>
      <w:proofErr w:type="spellStart"/>
      <w:r>
        <w:t>Infosecurity</w:t>
      </w:r>
      <w:proofErr w:type="spellEnd"/>
      <w:r>
        <w:t xml:space="preserve"> Magazine (2025) How the UK Retail Sector Responded to the Scattered Spider Hack Wave. 30 December.</w:t>
      </w:r>
    </w:p>
    <w:p w14:paraId="09E78858" w14:textId="77777777" w:rsidR="00965BB4" w:rsidRDefault="00000000">
      <w:pPr>
        <w:spacing w:after="120"/>
      </w:pPr>
      <w:r>
        <w:t>NIST (n.d.) Computer Security Incident Handling Guide (SP 800-61). National Institute of Standards and Technology.</w:t>
      </w:r>
    </w:p>
    <w:p w14:paraId="12664E25" w14:textId="77777777" w:rsidR="00965BB4" w:rsidRDefault="00000000">
      <w:pPr>
        <w:spacing w:after="120"/>
      </w:pPr>
      <w:r>
        <w:t>Verizon (2025) Data Breach Investigations Report.</w:t>
      </w:r>
    </w:p>
    <w:p w14:paraId="79D0A16D" w14:textId="77777777" w:rsidR="00965BB4" w:rsidRDefault="00000000">
      <w:pPr>
        <w:spacing w:after="120"/>
      </w:pPr>
      <w:r>
        <w:t>ENISA (n.d.) Threat Landscape reports. European Union Agency for Cybersecurity.</w:t>
      </w:r>
    </w:p>
    <w:sectPr w:rsidR="00965BB4">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0F2449"/>
    <w:multiLevelType w:val="hybridMultilevel"/>
    <w:tmpl w:val="D0F86952"/>
    <w:lvl w:ilvl="0" w:tplc="014629B6">
      <w:start w:val="1"/>
      <w:numFmt w:val="bullet"/>
      <w:lvlText w:val="●"/>
      <w:lvlJc w:val="left"/>
      <w:pPr>
        <w:ind w:left="720" w:hanging="360"/>
      </w:pPr>
    </w:lvl>
    <w:lvl w:ilvl="1" w:tplc="A664F73E">
      <w:start w:val="1"/>
      <w:numFmt w:val="bullet"/>
      <w:lvlText w:val="○"/>
      <w:lvlJc w:val="left"/>
      <w:pPr>
        <w:ind w:left="1440" w:hanging="360"/>
      </w:pPr>
    </w:lvl>
    <w:lvl w:ilvl="2" w:tplc="B06A7A9E">
      <w:start w:val="1"/>
      <w:numFmt w:val="bullet"/>
      <w:lvlText w:val="■"/>
      <w:lvlJc w:val="left"/>
      <w:pPr>
        <w:ind w:left="2160" w:hanging="360"/>
      </w:pPr>
    </w:lvl>
    <w:lvl w:ilvl="3" w:tplc="83AE4C0E">
      <w:start w:val="1"/>
      <w:numFmt w:val="bullet"/>
      <w:lvlText w:val="●"/>
      <w:lvlJc w:val="left"/>
      <w:pPr>
        <w:ind w:left="2880" w:hanging="360"/>
      </w:pPr>
    </w:lvl>
    <w:lvl w:ilvl="4" w:tplc="26F286B2">
      <w:start w:val="1"/>
      <w:numFmt w:val="bullet"/>
      <w:lvlText w:val="○"/>
      <w:lvlJc w:val="left"/>
      <w:pPr>
        <w:ind w:left="3600" w:hanging="360"/>
      </w:pPr>
    </w:lvl>
    <w:lvl w:ilvl="5" w:tplc="FF32EE40">
      <w:start w:val="1"/>
      <w:numFmt w:val="bullet"/>
      <w:lvlText w:val="■"/>
      <w:lvlJc w:val="left"/>
      <w:pPr>
        <w:ind w:left="4320" w:hanging="360"/>
      </w:pPr>
    </w:lvl>
    <w:lvl w:ilvl="6" w:tplc="AE9042D6">
      <w:start w:val="1"/>
      <w:numFmt w:val="bullet"/>
      <w:lvlText w:val="●"/>
      <w:lvlJc w:val="left"/>
      <w:pPr>
        <w:ind w:left="5040" w:hanging="360"/>
      </w:pPr>
    </w:lvl>
    <w:lvl w:ilvl="7" w:tplc="9142FA06">
      <w:start w:val="1"/>
      <w:numFmt w:val="bullet"/>
      <w:lvlText w:val="●"/>
      <w:lvlJc w:val="left"/>
      <w:pPr>
        <w:ind w:left="5760" w:hanging="360"/>
      </w:pPr>
    </w:lvl>
    <w:lvl w:ilvl="8" w:tplc="68FAA5CE">
      <w:start w:val="1"/>
      <w:numFmt w:val="bullet"/>
      <w:lvlText w:val="●"/>
      <w:lvlJc w:val="left"/>
      <w:pPr>
        <w:ind w:left="6480" w:hanging="360"/>
      </w:pPr>
    </w:lvl>
  </w:abstractNum>
  <w:num w:numId="1" w16cid:durableId="136964558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BB4"/>
    <w:rsid w:val="0053650D"/>
    <w:rsid w:val="0078413E"/>
    <w:rsid w:val="00965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B5811"/>
  <w15:docId w15:val="{87D9988A-126F-498B-A98D-AE5252909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sz w:val="28"/>
      <w:szCs w:val="28"/>
    </w:rPr>
  </w:style>
  <w:style w:type="paragraph" w:styleId="Heading2">
    <w:name w:val="heading 2"/>
    <w:uiPriority w:val="9"/>
    <w:unhideWhenUsed/>
    <w:qFormat/>
    <w:pPr>
      <w:spacing w:before="200" w:after="100"/>
      <w:outlineLvl w:val="1"/>
    </w:pPr>
    <w:rPr>
      <w:b/>
      <w:bCs/>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5365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2%35%32%37%35%34%38@%73%74%75%64%65nt%2eu%77%74sd.%61%63.u%6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2484</Words>
  <Characters>14159</Characters>
  <Application>Microsoft Office Word</Application>
  <DocSecurity>0</DocSecurity>
  <Lines>117</Lines>
  <Paragraphs>33</Paragraphs>
  <ScaleCrop>false</ScaleCrop>
  <Company/>
  <LinksUpToDate>false</LinksUpToDate>
  <CharactersWithSpaces>16610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Mohamed Msemar (2527548)</cp:lastModifiedBy>
  <cp:revision>2</cp:revision>
  <dcterms:created xsi:type="dcterms:W3CDTF">2026-10-14T07:46:00Z</dcterms:created>
  <dcterms:modified xsi:type="dcterms:W3CDTF">2026-10-14T07:56:00Z</dcterms:modified>
</cp:coreProperties>
</file>