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 w14:paraId="265E2262" w14:textId="77777777" w:rsidR="00730C3C" w:rsidRDefault="00730C3C" w:rsidP="00604A87">
      <w:pPr>
        <w:rPr>
          <w:rFonts w:eastAsia="Times New Roman" w:cs="Arial"/>
          <w:b/>
          <w:sz w:val="28"/>
          <w:szCs w:val="28"/>
        </w:rPr>
      </w:pPr>
    </w:p>
    <w:p w14:paraId="07A1F93C" w14:textId="77777777" w:rsidR="000B4271" w:rsidRDefault="000B4271" w:rsidP="00604A87">
      <w:pPr>
        <w:rPr>
          <w:rFonts w:eastAsia="Times New Roman" w:cs="Arial"/>
          <w:b/>
          <w:sz w:val="28"/>
          <w:szCs w:val="28"/>
        </w:rPr>
      </w:pPr>
    </w:p>
    <w:p w14:paraId="051D7326" w14:textId="77777777" w:rsidR="000B4271" w:rsidRDefault="000B4271" w:rsidP="00604A87">
      <w:pPr>
        <w:rPr>
          <w:rFonts w:eastAsia="Times New Roman" w:cs="Arial"/>
          <w:b/>
          <w:sz w:val="28"/>
          <w:szCs w:val="28"/>
        </w:rPr>
      </w:pPr>
    </w:p>
    <w:p w14:paraId="392CAA74" w14:textId="77777777" w:rsidR="000B4271" w:rsidRDefault="000B4271" w:rsidP="00604A87">
      <w:pPr>
        <w:rPr>
          <w:rFonts w:eastAsia="Times New Roman" w:cs="Arial"/>
          <w:b/>
          <w:sz w:val="28"/>
          <w:szCs w:val="28"/>
        </w:rPr>
      </w:pPr>
    </w:p>
    <w:p w14:paraId="22643BCF" w14:textId="77777777" w:rsidR="000B4271" w:rsidRDefault="000B4271" w:rsidP="00604A87">
      <w:pPr>
        <w:rPr>
          <w:rFonts w:eastAsia="Times New Roman" w:cs="Arial"/>
          <w:b/>
          <w:sz w:val="28"/>
          <w:szCs w:val="28"/>
        </w:rPr>
      </w:pPr>
    </w:p>
    <w:p w14:paraId="4A3C2C9F" w14:textId="77777777" w:rsidR="00B77BF9" w:rsidRDefault="00B77BF9" w:rsidP="00604A87">
      <w:pPr>
        <w:rPr>
          <w:rFonts w:eastAsia="Times New Roman" w:cs="Arial"/>
          <w:b/>
          <w:sz w:val="28"/>
          <w:szCs w:val="28"/>
        </w:rPr>
      </w:pPr>
    </w:p>
    <w:p w14:paraId="74E79335" w14:textId="77777777" w:rsidR="00B77BF9" w:rsidRDefault="00B77BF9" w:rsidP="00604A87">
      <w:pPr>
        <w:rPr>
          <w:rFonts w:eastAsia="Times New Roman" w:cs="Arial"/>
          <w:b/>
          <w:sz w:val="28"/>
          <w:szCs w:val="28"/>
        </w:rPr>
      </w:pPr>
    </w:p>
    <w:p w14:paraId="793B9BD8" w14:textId="77777777" w:rsidR="00B77BF9" w:rsidRDefault="00B77BF9" w:rsidP="00604A87">
      <w:pPr>
        <w:rPr>
          <w:rFonts w:eastAsia="Times New Roman" w:cs="Arial"/>
          <w:b/>
          <w:sz w:val="28"/>
          <w:szCs w:val="28"/>
        </w:rPr>
      </w:pPr>
    </w:p>
    <w:p w14:paraId="0CC5F1C0" w14:textId="77777777" w:rsidR="00B77BF9" w:rsidRDefault="00B77BF9" w:rsidP="00604A87">
      <w:pPr>
        <w:rPr>
          <w:rFonts w:eastAsia="Times New Roman" w:cs="Arial"/>
          <w:b/>
          <w:sz w:val="28"/>
          <w:szCs w:val="28"/>
        </w:rPr>
      </w:pPr>
    </w:p>
    <w:p w14:paraId="3492E4C4" w14:textId="7ED6AD5E"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681139FC" w:rsidR="00604A87" w:rsidRPr="00604A87" w:rsidRDefault="00604A87" w:rsidP="00604A87">
      <w:pPr>
        <w:rPr>
          <w:rFonts w:eastAsia="Times New Roman" w:cs="Arial"/>
        </w:rPr>
      </w:pPr>
      <w:r w:rsidRPr="00604A87">
        <w:rPr>
          <w:rFonts w:eastAsia="Times New Roman" w:cs="Arial"/>
        </w:rPr>
        <w:t>Signed…</w:t>
      </w:r>
      <w:r w:rsidR="00C42306">
        <w:rPr>
          <w:rFonts w:eastAsia="Times New Roman" w:cs="Arial"/>
        </w:rPr>
        <w:t>K Mais</w:t>
      </w:r>
      <w:r w:rsidRPr="00604A87">
        <w:rPr>
          <w:rFonts w:eastAsia="Times New Roman" w:cs="Arial"/>
        </w:rPr>
        <w:t>…………………………………………</w:t>
      </w:r>
    </w:p>
    <w:p w14:paraId="16B6CB34" w14:textId="1A925DF1" w:rsidR="00604A87" w:rsidRPr="00604A87" w:rsidRDefault="00604A87" w:rsidP="00604A87">
      <w:pPr>
        <w:rPr>
          <w:rFonts w:eastAsia="Times New Roman" w:cs="Arial"/>
        </w:rPr>
      </w:pPr>
      <w:r w:rsidRPr="00604A87">
        <w:rPr>
          <w:rFonts w:eastAsia="Times New Roman" w:cs="Arial"/>
        </w:rPr>
        <w:t>Date……</w:t>
      </w:r>
      <w:r w:rsidR="00C42306">
        <w:rPr>
          <w:rFonts w:eastAsia="Times New Roman" w:cs="Arial"/>
        </w:rPr>
        <w:t>29 J</w:t>
      </w:r>
      <w:r w:rsidR="003162BC">
        <w:rPr>
          <w:rFonts w:eastAsia="Times New Roman" w:cs="Arial"/>
        </w:rPr>
        <w:t>uly 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1FC94B38" w:rsidR="00604A87" w:rsidRPr="00604A87" w:rsidRDefault="00604A87" w:rsidP="00604A87">
      <w:pPr>
        <w:rPr>
          <w:rFonts w:eastAsia="Times New Roman" w:cs="Arial"/>
        </w:rPr>
      </w:pPr>
      <w:r w:rsidRPr="00604A87">
        <w:rPr>
          <w:rFonts w:eastAsia="Times New Roman" w:cs="Arial"/>
        </w:rPr>
        <w:t>Signed…</w:t>
      </w:r>
      <w:r w:rsidR="009D5C7D">
        <w:rPr>
          <w:rFonts w:eastAsia="Times New Roman" w:cs="Arial"/>
        </w:rPr>
        <w:t>K Mais</w:t>
      </w:r>
      <w:r w:rsidRPr="00604A87">
        <w:rPr>
          <w:rFonts w:eastAsia="Times New Roman" w:cs="Arial"/>
        </w:rPr>
        <w:t xml:space="preserve">…………………………………………. </w:t>
      </w:r>
    </w:p>
    <w:p w14:paraId="21F5E413" w14:textId="19E134E0" w:rsidR="00604A87" w:rsidRPr="00604A87" w:rsidRDefault="00604A87" w:rsidP="00604A87">
      <w:pPr>
        <w:rPr>
          <w:rFonts w:eastAsia="Times New Roman" w:cs="Arial"/>
        </w:rPr>
      </w:pPr>
      <w:r w:rsidRPr="00604A87">
        <w:rPr>
          <w:rFonts w:eastAsia="Times New Roman" w:cs="Arial"/>
        </w:rPr>
        <w:t>Date……</w:t>
      </w:r>
      <w:r w:rsidR="009D5C7D">
        <w:rPr>
          <w:rFonts w:eastAsia="Times New Roman" w:cs="Arial"/>
        </w:rPr>
        <w:t>29</w:t>
      </w:r>
      <w:r w:rsidR="00BE5522">
        <w:rPr>
          <w:rFonts w:eastAsia="Times New Roman" w:cs="Arial"/>
        </w:rPr>
        <w:t xml:space="preserve"> July 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2D858672" w:rsidR="00604A87" w:rsidRPr="00604A87" w:rsidRDefault="00604A87" w:rsidP="00604A87">
      <w:pPr>
        <w:rPr>
          <w:rFonts w:eastAsia="Times New Roman" w:cs="Arial"/>
        </w:rPr>
      </w:pPr>
      <w:r w:rsidRPr="00604A87">
        <w:rPr>
          <w:rFonts w:eastAsia="Times New Roman" w:cs="Arial"/>
        </w:rPr>
        <w:t>Signed……</w:t>
      </w:r>
      <w:r w:rsidR="00E23B51">
        <w:rPr>
          <w:rFonts w:eastAsia="Times New Roman" w:cs="Arial"/>
        </w:rPr>
        <w:t>K Mais</w:t>
      </w:r>
      <w:r w:rsidRPr="00604A87">
        <w:rPr>
          <w:rFonts w:eastAsia="Times New Roman" w:cs="Arial"/>
        </w:rPr>
        <w:t>………………………………………</w:t>
      </w:r>
    </w:p>
    <w:p w14:paraId="1CB40FFB" w14:textId="1E65F16C" w:rsidR="00604A87" w:rsidRPr="00604A87" w:rsidRDefault="00604A87" w:rsidP="00604A87">
      <w:pPr>
        <w:rPr>
          <w:rFonts w:eastAsia="Times New Roman" w:cs="Arial"/>
        </w:rPr>
      </w:pPr>
      <w:r w:rsidRPr="00604A87">
        <w:rPr>
          <w:rFonts w:eastAsia="Times New Roman" w:cs="Arial"/>
        </w:rPr>
        <w:t>Date……</w:t>
      </w:r>
      <w:r w:rsidR="00E23B51">
        <w:rPr>
          <w:rFonts w:eastAsia="Times New Roman" w:cs="Arial"/>
        </w:rPr>
        <w:t xml:space="preserve">29 </w:t>
      </w:r>
      <w:r w:rsidR="0066382D">
        <w:rPr>
          <w:rFonts w:eastAsia="Times New Roman" w:cs="Arial"/>
        </w:rPr>
        <w:t>July 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A6659A5" w:rsidR="00604A87" w:rsidRPr="00604A87" w:rsidRDefault="00604A87" w:rsidP="00604A87">
      <w:pPr>
        <w:rPr>
          <w:rFonts w:eastAsia="Times New Roman" w:cs="Arial"/>
        </w:rPr>
      </w:pPr>
      <w:r w:rsidRPr="00604A87">
        <w:rPr>
          <w:rFonts w:eastAsia="Times New Roman" w:cs="Arial"/>
        </w:rPr>
        <w:t>Signed…</w:t>
      </w:r>
      <w:r w:rsidR="0066382D">
        <w:rPr>
          <w:rFonts w:eastAsia="Times New Roman" w:cs="Arial"/>
        </w:rPr>
        <w:t>K Mais</w:t>
      </w:r>
      <w:r w:rsidRPr="00604A87">
        <w:rPr>
          <w:rFonts w:eastAsia="Times New Roman" w:cs="Arial"/>
        </w:rPr>
        <w:t>……………………………………………</w:t>
      </w:r>
    </w:p>
    <w:p w14:paraId="021196D1" w14:textId="79784ED3"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F154BC">
        <w:rPr>
          <w:rFonts w:eastAsia="Times New Roman" w:cs="Arial"/>
        </w:rPr>
        <w:t>29 July 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5A131310" w:rsidR="00604A87" w:rsidRPr="00604A87" w:rsidRDefault="00604A87" w:rsidP="00604A87">
      <w:pPr>
        <w:rPr>
          <w:rFonts w:eastAsia="Times New Roman" w:cs="Arial"/>
        </w:rPr>
      </w:pPr>
      <w:r w:rsidRPr="00604A87">
        <w:rPr>
          <w:rFonts w:eastAsia="Times New Roman" w:cs="Arial"/>
        </w:rPr>
        <w:t>Signed……</w:t>
      </w:r>
      <w:r w:rsidR="00F154BC">
        <w:rPr>
          <w:rFonts w:eastAsia="Times New Roman" w:cs="Arial"/>
        </w:rPr>
        <w:t xml:space="preserve">K Mais </w:t>
      </w:r>
      <w:r w:rsidRPr="00604A87">
        <w:rPr>
          <w:rFonts w:eastAsia="Times New Roman" w:cs="Arial"/>
        </w:rPr>
        <w:t>…………………………………………</w:t>
      </w:r>
    </w:p>
    <w:p w14:paraId="2BDDE109" w14:textId="01EB9BAD"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B77BF9">
        <w:rPr>
          <w:rFonts w:eastAsia="Times New Roman" w:cs="Arial"/>
        </w:rPr>
        <w:t>29 July 2026</w:t>
      </w:r>
      <w:r w:rsidRPr="00604A87">
        <w:rPr>
          <w:rFonts w:eastAsia="Times New Roman" w:cs="Arial"/>
        </w:rPr>
        <w:t>………………………………………………</w:t>
      </w:r>
    </w:p>
    <w:p w14:paraId="324943A4" w14:textId="77777777" w:rsidR="00063B4C" w:rsidRDefault="00063B4C"/>
    <w:p w14:paraId="3623679A" w14:textId="77777777" w:rsidR="009F6C32" w:rsidRDefault="009F6C32"/>
    <w:p w14:paraId="5D0AAB60" w14:textId="77777777" w:rsidR="00485185" w:rsidRDefault="004C5D40">
      <w:pPr>
        <w:rPr>
          <w:sz w:val="40"/>
          <w:szCs w:val="40"/>
        </w:rPr>
      </w:pPr>
      <w:r>
        <w:rPr>
          <w:sz w:val="40"/>
          <w:szCs w:val="40"/>
        </w:rPr>
        <w:t xml:space="preserve">                                       </w:t>
      </w:r>
    </w:p>
    <w:p w14:paraId="03BF1432" w14:textId="77777777" w:rsidR="00485185" w:rsidRDefault="00485185">
      <w:pPr>
        <w:rPr>
          <w:sz w:val="40"/>
          <w:szCs w:val="40"/>
        </w:rPr>
      </w:pPr>
    </w:p>
    <w:p w14:paraId="495F92A6" w14:textId="7D5D6A2C" w:rsidR="009F6C32" w:rsidRPr="00440142" w:rsidRDefault="004C5D40">
      <w:pPr>
        <w:rPr>
          <w:b/>
          <w:bCs/>
          <w:sz w:val="40"/>
          <w:szCs w:val="40"/>
        </w:rPr>
      </w:pPr>
      <w:r w:rsidRPr="00440142">
        <w:rPr>
          <w:b/>
          <w:bCs/>
          <w:sz w:val="40"/>
          <w:szCs w:val="40"/>
        </w:rPr>
        <w:t xml:space="preserve">  Title Page</w:t>
      </w:r>
    </w:p>
    <w:p w14:paraId="11FA6085" w14:textId="77777777" w:rsidR="004C5D40" w:rsidRDefault="004C5D40">
      <w:pPr>
        <w:rPr>
          <w:sz w:val="32"/>
          <w:szCs w:val="32"/>
        </w:rPr>
      </w:pPr>
    </w:p>
    <w:p w14:paraId="13649F9E" w14:textId="5A582C5C" w:rsidR="00063B4C" w:rsidRDefault="00AF780C">
      <w:pPr>
        <w:rPr>
          <w:sz w:val="32"/>
          <w:szCs w:val="32"/>
        </w:rPr>
      </w:pPr>
      <w:r>
        <w:rPr>
          <w:sz w:val="32"/>
          <w:szCs w:val="32"/>
        </w:rPr>
        <w:t xml:space="preserve">The impact of current support services on the rehabilitation of individuals recovering from a brain injury in the UK.  </w:t>
      </w:r>
    </w:p>
    <w:p w14:paraId="0EC0A7EC" w14:textId="77777777" w:rsidR="00AC53DD" w:rsidRPr="00440142" w:rsidRDefault="00AC53DD">
      <w:pPr>
        <w:rPr>
          <w:b/>
          <w:bCs/>
          <w:sz w:val="36"/>
          <w:szCs w:val="36"/>
        </w:rPr>
      </w:pPr>
    </w:p>
    <w:p w14:paraId="34C96CBC" w14:textId="3F327BB5" w:rsidR="00256872" w:rsidRPr="00440142" w:rsidRDefault="00256872">
      <w:pPr>
        <w:rPr>
          <w:b/>
          <w:bCs/>
          <w:sz w:val="36"/>
          <w:szCs w:val="36"/>
        </w:rPr>
      </w:pPr>
      <w:r w:rsidRPr="00440142">
        <w:rPr>
          <w:b/>
          <w:bCs/>
          <w:sz w:val="36"/>
          <w:szCs w:val="36"/>
        </w:rPr>
        <w:t xml:space="preserve">Student Name: Kaylyn </w:t>
      </w:r>
      <w:r w:rsidR="007C5A58" w:rsidRPr="00440142">
        <w:rPr>
          <w:b/>
          <w:bCs/>
          <w:sz w:val="36"/>
          <w:szCs w:val="36"/>
        </w:rPr>
        <w:t xml:space="preserve">Mais </w:t>
      </w:r>
    </w:p>
    <w:p w14:paraId="5EF79BC3" w14:textId="6F68B514" w:rsidR="007C5A58" w:rsidRPr="00440142" w:rsidRDefault="007C5A58">
      <w:pPr>
        <w:rPr>
          <w:b/>
          <w:bCs/>
          <w:sz w:val="36"/>
          <w:szCs w:val="36"/>
        </w:rPr>
      </w:pPr>
      <w:r w:rsidRPr="00440142">
        <w:rPr>
          <w:b/>
          <w:bCs/>
          <w:sz w:val="36"/>
          <w:szCs w:val="36"/>
        </w:rPr>
        <w:t>Student Number: 2245427</w:t>
      </w:r>
    </w:p>
    <w:p w14:paraId="7675BBC4" w14:textId="77777777" w:rsidR="00256872" w:rsidRDefault="00256872" w:rsidP="00995444">
      <w:pPr>
        <w:jc w:val="center"/>
        <w:rPr>
          <w:rFonts w:eastAsia="Arial Unicode MS" w:cs="Arial"/>
          <w:b/>
          <w:sz w:val="56"/>
          <w:szCs w:val="56"/>
        </w:rPr>
      </w:pPr>
    </w:p>
    <w:p w14:paraId="6DB122B7" w14:textId="1CB19A73" w:rsidR="00995444" w:rsidRPr="00185EB5" w:rsidRDefault="00995444" w:rsidP="00185EB5">
      <w:pPr>
        <w:jc w:val="center"/>
        <w:rPr>
          <w:rFonts w:eastAsia="Times New Roman" w:cs="Times New Roman"/>
          <w:sz w:val="20"/>
          <w:szCs w:val="20"/>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2057C793" w14:textId="5526790D" w:rsidR="00995444" w:rsidRPr="008E5622" w:rsidRDefault="00995444" w:rsidP="00E53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Unicode MS"/>
        </w:rPr>
      </w:pPr>
      <w:r w:rsidRPr="00995444">
        <w:rPr>
          <w:rFonts w:eastAsia="Arial Unicode MS" w:cs="Arial Unicode MS"/>
        </w:rPr>
        <w:tab/>
      </w:r>
    </w:p>
    <w:p w14:paraId="03004EEE" w14:textId="77777777" w:rsidR="00063B4C" w:rsidRDefault="00063B4C"/>
    <w:p w14:paraId="65358A57" w14:textId="77777777" w:rsidR="00995444" w:rsidRDefault="00995444"/>
    <w:p w14:paraId="746EA59C" w14:textId="77777777" w:rsidR="003D2605" w:rsidRDefault="003D2605"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A754E5E" w14:textId="77777777" w:rsidR="00F26B66" w:rsidRDefault="00F26B66"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6825F05" w14:textId="77777777" w:rsidR="00185EB5" w:rsidRDefault="00185EB5"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55361BA" w14:textId="77777777" w:rsidR="00015ADC" w:rsidRDefault="00015ADC" w:rsidP="00015ADC">
      <w:pPr>
        <w:pStyle w:val="Heading1"/>
        <w:ind w:left="0"/>
      </w:pPr>
    </w:p>
    <w:p w14:paraId="5511E278" w14:textId="77777777" w:rsidR="00015ADC" w:rsidRDefault="00015ADC" w:rsidP="00015ADC">
      <w:pPr>
        <w:pStyle w:val="Heading1"/>
        <w:ind w:left="0"/>
      </w:pPr>
    </w:p>
    <w:p w14:paraId="0F4A849F" w14:textId="6DE2B9D9" w:rsidR="00995444" w:rsidRPr="0025020C" w:rsidRDefault="00995444" w:rsidP="00015ADC">
      <w:pPr>
        <w:pStyle w:val="Heading1"/>
        <w:rPr>
          <w:bCs/>
        </w:rPr>
      </w:pPr>
      <w:bookmarkStart w:id="0" w:name="_Toc236223784"/>
      <w:r w:rsidRPr="00995444">
        <w:t>ACKNOWLEDGEMENTS</w:t>
      </w:r>
      <w:bookmarkEnd w:id="0"/>
      <w:r w:rsidRPr="0025020C">
        <w:t xml:space="preserve"> </w:t>
      </w:r>
    </w:p>
    <w:p w14:paraId="1CBD567F" w14:textId="77777777" w:rsidR="00015ADC" w:rsidRPr="00574FFC" w:rsidRDefault="00015ADC" w:rsidP="00574FFC">
      <w:pPr>
        <w:pStyle w:val="NormalWeb"/>
        <w:shd w:val="clear" w:color="auto" w:fill="FFFFFF"/>
        <w:spacing w:before="0" w:beforeAutospacing="0" w:after="150" w:afterAutospacing="0" w:line="360" w:lineRule="auto"/>
        <w:jc w:val="both"/>
        <w:rPr>
          <w:rFonts w:ascii="Arial" w:hAnsi="Arial" w:cs="Arial"/>
          <w:color w:val="333333"/>
          <w:sz w:val="22"/>
          <w:szCs w:val="22"/>
        </w:rPr>
      </w:pPr>
    </w:p>
    <w:p w14:paraId="3C9BF7FA" w14:textId="5C19C2F8" w:rsidR="00AE5ECA" w:rsidRPr="00574FFC" w:rsidRDefault="00886E44" w:rsidP="00574FFC">
      <w:pPr>
        <w:pStyle w:val="NormalWeb"/>
        <w:shd w:val="clear" w:color="auto" w:fill="FFFFFF"/>
        <w:spacing w:before="0" w:beforeAutospacing="0" w:after="150" w:afterAutospacing="0" w:line="360" w:lineRule="auto"/>
        <w:jc w:val="both"/>
        <w:rPr>
          <w:rFonts w:ascii="Arial" w:hAnsi="Arial" w:cs="Arial"/>
          <w:color w:val="333333"/>
          <w:sz w:val="22"/>
          <w:szCs w:val="22"/>
        </w:rPr>
      </w:pPr>
      <w:r>
        <w:rPr>
          <w:rFonts w:ascii="Arial" w:hAnsi="Arial" w:cs="Arial"/>
          <w:color w:val="333333"/>
          <w:sz w:val="22"/>
          <w:szCs w:val="22"/>
        </w:rPr>
        <w:t>First and foremost</w:t>
      </w:r>
      <w:r w:rsidR="0033329F">
        <w:rPr>
          <w:rFonts w:ascii="Arial" w:hAnsi="Arial" w:cs="Arial"/>
          <w:color w:val="333333"/>
          <w:sz w:val="22"/>
          <w:szCs w:val="22"/>
        </w:rPr>
        <w:t>,</w:t>
      </w:r>
      <w:r>
        <w:rPr>
          <w:rFonts w:ascii="Arial" w:hAnsi="Arial" w:cs="Arial"/>
          <w:color w:val="333333"/>
          <w:sz w:val="22"/>
          <w:szCs w:val="22"/>
        </w:rPr>
        <w:t xml:space="preserve"> </w:t>
      </w:r>
      <w:r w:rsidR="007E71EA" w:rsidRPr="00574FFC">
        <w:rPr>
          <w:rFonts w:ascii="Arial" w:hAnsi="Arial" w:cs="Arial"/>
          <w:color w:val="333333"/>
          <w:sz w:val="22"/>
          <w:szCs w:val="22"/>
        </w:rPr>
        <w:t>I w</w:t>
      </w:r>
      <w:r w:rsidR="008711CD" w:rsidRPr="00574FFC">
        <w:rPr>
          <w:rFonts w:ascii="Arial" w:hAnsi="Arial" w:cs="Arial"/>
          <w:color w:val="333333"/>
          <w:sz w:val="22"/>
          <w:szCs w:val="22"/>
        </w:rPr>
        <w:t xml:space="preserve">ould love </w:t>
      </w:r>
      <w:r w:rsidR="007E71EA" w:rsidRPr="00574FFC">
        <w:rPr>
          <w:rFonts w:ascii="Arial" w:hAnsi="Arial" w:cs="Arial"/>
          <w:color w:val="333333"/>
          <w:sz w:val="22"/>
          <w:szCs w:val="22"/>
        </w:rPr>
        <w:t xml:space="preserve">to </w:t>
      </w:r>
      <w:r w:rsidR="0033329F">
        <w:rPr>
          <w:rFonts w:ascii="Arial" w:hAnsi="Arial" w:cs="Arial"/>
          <w:color w:val="333333"/>
          <w:sz w:val="22"/>
          <w:szCs w:val="22"/>
        </w:rPr>
        <w:t xml:space="preserve">say </w:t>
      </w:r>
      <w:r w:rsidR="007E71EA" w:rsidRPr="00574FFC">
        <w:rPr>
          <w:rFonts w:ascii="Arial" w:hAnsi="Arial" w:cs="Arial"/>
          <w:color w:val="333333"/>
          <w:sz w:val="22"/>
          <w:szCs w:val="22"/>
        </w:rPr>
        <w:t xml:space="preserve">thank </w:t>
      </w:r>
      <w:r w:rsidR="0033329F">
        <w:rPr>
          <w:rFonts w:ascii="Arial" w:hAnsi="Arial" w:cs="Arial"/>
          <w:color w:val="333333"/>
          <w:sz w:val="22"/>
          <w:szCs w:val="22"/>
        </w:rPr>
        <w:t xml:space="preserve">you to the big man up above </w:t>
      </w:r>
      <w:r w:rsidR="0088594E">
        <w:rPr>
          <w:rFonts w:ascii="Arial" w:hAnsi="Arial" w:cs="Arial"/>
          <w:color w:val="333333"/>
          <w:sz w:val="22"/>
          <w:szCs w:val="22"/>
        </w:rPr>
        <w:t>(</w:t>
      </w:r>
      <w:r w:rsidR="00CB779B">
        <w:rPr>
          <w:rFonts w:ascii="Arial" w:hAnsi="Arial" w:cs="Arial"/>
          <w:color w:val="333333"/>
          <w:sz w:val="22"/>
          <w:szCs w:val="22"/>
        </w:rPr>
        <w:t>Jes</w:t>
      </w:r>
      <w:r w:rsidR="00A765E9">
        <w:rPr>
          <w:rFonts w:ascii="Arial" w:hAnsi="Arial" w:cs="Arial"/>
          <w:color w:val="333333"/>
          <w:sz w:val="22"/>
          <w:szCs w:val="22"/>
        </w:rPr>
        <w:t>us Christ</w:t>
      </w:r>
      <w:r w:rsidR="0088594E">
        <w:rPr>
          <w:rFonts w:ascii="Arial" w:hAnsi="Arial" w:cs="Arial"/>
          <w:color w:val="333333"/>
          <w:sz w:val="22"/>
          <w:szCs w:val="22"/>
        </w:rPr>
        <w:t>)</w:t>
      </w:r>
      <w:r w:rsidR="003F493D">
        <w:rPr>
          <w:rFonts w:ascii="Arial" w:hAnsi="Arial" w:cs="Arial"/>
          <w:color w:val="333333"/>
          <w:sz w:val="22"/>
          <w:szCs w:val="22"/>
        </w:rPr>
        <w:t xml:space="preserve"> who</w:t>
      </w:r>
      <w:r w:rsidR="00960B0D">
        <w:rPr>
          <w:rFonts w:ascii="Arial" w:hAnsi="Arial" w:cs="Arial"/>
          <w:color w:val="333333"/>
          <w:sz w:val="22"/>
          <w:szCs w:val="22"/>
        </w:rPr>
        <w:t xml:space="preserve"> keeps reminding</w:t>
      </w:r>
      <w:r w:rsidR="003F493D">
        <w:rPr>
          <w:rFonts w:ascii="Arial" w:hAnsi="Arial" w:cs="Arial"/>
          <w:color w:val="333333"/>
          <w:sz w:val="22"/>
          <w:szCs w:val="22"/>
        </w:rPr>
        <w:t xml:space="preserve"> me th</w:t>
      </w:r>
      <w:r w:rsidR="00960B0D">
        <w:rPr>
          <w:rFonts w:ascii="Arial" w:hAnsi="Arial" w:cs="Arial"/>
          <w:color w:val="333333"/>
          <w:sz w:val="22"/>
          <w:szCs w:val="22"/>
        </w:rPr>
        <w:t xml:space="preserve">at I can do all </w:t>
      </w:r>
      <w:r w:rsidR="00F90485">
        <w:rPr>
          <w:rFonts w:ascii="Arial" w:hAnsi="Arial" w:cs="Arial"/>
          <w:color w:val="333333"/>
          <w:sz w:val="22"/>
          <w:szCs w:val="22"/>
        </w:rPr>
        <w:t xml:space="preserve">things through him who </w:t>
      </w:r>
      <w:r w:rsidR="00D121D6">
        <w:rPr>
          <w:rFonts w:ascii="Arial" w:hAnsi="Arial" w:cs="Arial"/>
          <w:color w:val="333333"/>
          <w:sz w:val="22"/>
          <w:szCs w:val="22"/>
        </w:rPr>
        <w:t>strengthens</w:t>
      </w:r>
      <w:r w:rsidR="000F0A2D">
        <w:rPr>
          <w:rFonts w:ascii="Arial" w:hAnsi="Arial" w:cs="Arial"/>
          <w:color w:val="333333"/>
          <w:sz w:val="22"/>
          <w:szCs w:val="22"/>
        </w:rPr>
        <w:t xml:space="preserve"> me</w:t>
      </w:r>
      <w:r w:rsidR="00F90485">
        <w:rPr>
          <w:rFonts w:ascii="Arial" w:hAnsi="Arial" w:cs="Arial"/>
          <w:color w:val="333333"/>
          <w:sz w:val="22"/>
          <w:szCs w:val="22"/>
        </w:rPr>
        <w:t xml:space="preserve">. </w:t>
      </w:r>
      <w:r w:rsidR="00D121D6">
        <w:rPr>
          <w:rFonts w:ascii="Arial" w:hAnsi="Arial" w:cs="Arial"/>
          <w:color w:val="333333"/>
          <w:sz w:val="22"/>
          <w:szCs w:val="22"/>
        </w:rPr>
        <w:t>Then to my</w:t>
      </w:r>
      <w:r w:rsidR="007E71EA" w:rsidRPr="00574FFC">
        <w:rPr>
          <w:rFonts w:ascii="Arial" w:hAnsi="Arial" w:cs="Arial"/>
          <w:color w:val="333333"/>
          <w:sz w:val="22"/>
          <w:szCs w:val="22"/>
        </w:rPr>
        <w:t xml:space="preserve"> children</w:t>
      </w:r>
      <w:r w:rsidR="00D121D6">
        <w:rPr>
          <w:rFonts w:ascii="Arial" w:hAnsi="Arial" w:cs="Arial"/>
          <w:color w:val="333333"/>
          <w:sz w:val="22"/>
          <w:szCs w:val="22"/>
        </w:rPr>
        <w:t>, who</w:t>
      </w:r>
      <w:r w:rsidR="007E71EA" w:rsidRPr="00574FFC">
        <w:rPr>
          <w:rFonts w:ascii="Arial" w:hAnsi="Arial" w:cs="Arial"/>
          <w:color w:val="333333"/>
          <w:sz w:val="22"/>
          <w:szCs w:val="22"/>
        </w:rPr>
        <w:t xml:space="preserve"> have been my biggest supporters. You both are amazing</w:t>
      </w:r>
      <w:r w:rsidR="00CC0C62">
        <w:rPr>
          <w:rFonts w:ascii="Arial" w:hAnsi="Arial" w:cs="Arial"/>
          <w:color w:val="333333"/>
          <w:sz w:val="22"/>
          <w:szCs w:val="22"/>
        </w:rPr>
        <w:t>,</w:t>
      </w:r>
      <w:r w:rsidR="00E33CB6">
        <w:rPr>
          <w:rFonts w:ascii="Arial" w:hAnsi="Arial" w:cs="Arial"/>
          <w:color w:val="333333"/>
          <w:sz w:val="22"/>
          <w:szCs w:val="22"/>
        </w:rPr>
        <w:t xml:space="preserve"> </w:t>
      </w:r>
      <w:r w:rsidR="007E71EA" w:rsidRPr="00574FFC">
        <w:rPr>
          <w:rFonts w:ascii="Arial" w:hAnsi="Arial" w:cs="Arial"/>
          <w:color w:val="333333"/>
          <w:sz w:val="22"/>
          <w:szCs w:val="22"/>
        </w:rPr>
        <w:t>and I will now get back to my cooking</w:t>
      </w:r>
      <w:r w:rsidR="00E02943">
        <w:rPr>
          <w:rFonts w:ascii="Arial" w:hAnsi="Arial" w:cs="Arial"/>
          <w:color w:val="333333"/>
          <w:sz w:val="22"/>
          <w:szCs w:val="22"/>
        </w:rPr>
        <w:t xml:space="preserve"> and cleaning</w:t>
      </w:r>
      <w:r w:rsidR="007E71EA" w:rsidRPr="00574FFC">
        <w:rPr>
          <w:rFonts w:ascii="Arial" w:hAnsi="Arial" w:cs="Arial"/>
          <w:color w:val="333333"/>
          <w:sz w:val="22"/>
          <w:szCs w:val="22"/>
        </w:rPr>
        <w:t xml:space="preserve"> duties as promised. </w:t>
      </w:r>
      <w:r w:rsidR="005314E2" w:rsidRPr="00574FFC">
        <w:rPr>
          <w:rFonts w:ascii="Arial" w:hAnsi="Arial" w:cs="Arial"/>
          <w:color w:val="333333"/>
          <w:sz w:val="22"/>
          <w:szCs w:val="22"/>
        </w:rPr>
        <w:t xml:space="preserve">Special thanks to my manager, Magan Stewart, for giving me </w:t>
      </w:r>
      <w:r w:rsidR="007E71EA" w:rsidRPr="00574FFC">
        <w:rPr>
          <w:rFonts w:ascii="Arial" w:hAnsi="Arial" w:cs="Arial"/>
          <w:color w:val="333333"/>
          <w:sz w:val="22"/>
          <w:szCs w:val="22"/>
        </w:rPr>
        <w:t>time away from work to research and write the dissertation. I couldn’t have done this without you.</w:t>
      </w:r>
      <w:r w:rsidR="007B58FD" w:rsidRPr="00574FFC">
        <w:rPr>
          <w:rFonts w:ascii="Arial" w:hAnsi="Arial" w:cs="Arial"/>
          <w:color w:val="333333"/>
          <w:sz w:val="22"/>
          <w:szCs w:val="22"/>
        </w:rPr>
        <w:t xml:space="preserve"> </w:t>
      </w:r>
      <w:r w:rsidR="00893F30" w:rsidRPr="00574FFC">
        <w:rPr>
          <w:rFonts w:ascii="Arial" w:hAnsi="Arial" w:cs="Arial"/>
          <w:color w:val="333333"/>
          <w:sz w:val="22"/>
          <w:szCs w:val="22"/>
        </w:rPr>
        <w:t xml:space="preserve">Chloe </w:t>
      </w:r>
      <w:r w:rsidR="00645E3C" w:rsidRPr="00574FFC">
        <w:rPr>
          <w:rFonts w:ascii="Arial" w:hAnsi="Arial" w:cs="Arial"/>
          <w:color w:val="333333"/>
          <w:sz w:val="22"/>
          <w:szCs w:val="22"/>
        </w:rPr>
        <w:t>Harris</w:t>
      </w:r>
      <w:r w:rsidR="00AC2304" w:rsidRPr="00574FFC">
        <w:rPr>
          <w:rFonts w:ascii="Arial" w:hAnsi="Arial" w:cs="Arial"/>
          <w:color w:val="333333"/>
          <w:sz w:val="22"/>
          <w:szCs w:val="22"/>
        </w:rPr>
        <w:t>,</w:t>
      </w:r>
      <w:r w:rsidR="00645E3C" w:rsidRPr="00574FFC">
        <w:rPr>
          <w:rFonts w:ascii="Arial" w:hAnsi="Arial" w:cs="Arial"/>
          <w:color w:val="333333"/>
          <w:sz w:val="22"/>
          <w:szCs w:val="22"/>
        </w:rPr>
        <w:t xml:space="preserve"> </w:t>
      </w:r>
      <w:r w:rsidR="004830C3" w:rsidRPr="00574FFC">
        <w:rPr>
          <w:rFonts w:ascii="Arial" w:hAnsi="Arial" w:cs="Arial"/>
          <w:color w:val="333333"/>
          <w:sz w:val="22"/>
          <w:szCs w:val="22"/>
        </w:rPr>
        <w:t>a</w:t>
      </w:r>
      <w:r w:rsidR="00645E3C" w:rsidRPr="00574FFC">
        <w:rPr>
          <w:rFonts w:ascii="Arial" w:hAnsi="Arial" w:cs="Arial"/>
          <w:color w:val="333333"/>
          <w:sz w:val="22"/>
          <w:szCs w:val="22"/>
        </w:rPr>
        <w:t xml:space="preserve"> massive thank </w:t>
      </w:r>
      <w:r w:rsidR="00AC2304" w:rsidRPr="00574FFC">
        <w:rPr>
          <w:rFonts w:ascii="Arial" w:hAnsi="Arial" w:cs="Arial"/>
          <w:color w:val="333333"/>
          <w:sz w:val="22"/>
          <w:szCs w:val="22"/>
        </w:rPr>
        <w:t xml:space="preserve">you </w:t>
      </w:r>
      <w:r w:rsidR="00645E3C" w:rsidRPr="00574FFC">
        <w:rPr>
          <w:rFonts w:ascii="Arial" w:hAnsi="Arial" w:cs="Arial"/>
          <w:color w:val="333333"/>
          <w:sz w:val="22"/>
          <w:szCs w:val="22"/>
        </w:rPr>
        <w:t xml:space="preserve">for </w:t>
      </w:r>
      <w:r w:rsidR="00AC2304" w:rsidRPr="00574FFC">
        <w:rPr>
          <w:rFonts w:ascii="Arial" w:hAnsi="Arial" w:cs="Arial"/>
          <w:color w:val="333333"/>
          <w:sz w:val="22"/>
          <w:szCs w:val="22"/>
        </w:rPr>
        <w:t xml:space="preserve">giving me the extra support </w:t>
      </w:r>
      <w:r w:rsidR="00731FA3" w:rsidRPr="00574FFC">
        <w:rPr>
          <w:rFonts w:ascii="Arial" w:hAnsi="Arial" w:cs="Arial"/>
          <w:color w:val="333333"/>
          <w:sz w:val="22"/>
          <w:szCs w:val="22"/>
        </w:rPr>
        <w:t xml:space="preserve">and </w:t>
      </w:r>
      <w:r w:rsidR="004830C3" w:rsidRPr="00574FFC">
        <w:rPr>
          <w:rFonts w:ascii="Arial" w:hAnsi="Arial" w:cs="Arial"/>
          <w:color w:val="333333"/>
          <w:sz w:val="22"/>
          <w:szCs w:val="22"/>
        </w:rPr>
        <w:t>encouragement</w:t>
      </w:r>
      <w:r w:rsidR="007E71EA" w:rsidRPr="00574FFC">
        <w:rPr>
          <w:rFonts w:ascii="Arial" w:hAnsi="Arial" w:cs="Arial"/>
          <w:color w:val="333333"/>
          <w:sz w:val="22"/>
          <w:szCs w:val="22"/>
        </w:rPr>
        <w:t xml:space="preserve"> I </w:t>
      </w:r>
      <w:r w:rsidR="004830C3" w:rsidRPr="00574FFC">
        <w:rPr>
          <w:rFonts w:ascii="Arial" w:hAnsi="Arial" w:cs="Arial"/>
          <w:color w:val="333333"/>
          <w:sz w:val="22"/>
          <w:szCs w:val="22"/>
        </w:rPr>
        <w:t>needed</w:t>
      </w:r>
      <w:r w:rsidR="008D3A5A" w:rsidRPr="00574FFC">
        <w:rPr>
          <w:rFonts w:ascii="Arial" w:hAnsi="Arial" w:cs="Arial"/>
          <w:color w:val="333333"/>
          <w:sz w:val="22"/>
          <w:szCs w:val="22"/>
        </w:rPr>
        <w:t xml:space="preserve">. I so appreciate you girl. </w:t>
      </w:r>
      <w:r w:rsidR="00F847AE" w:rsidRPr="00574FFC">
        <w:rPr>
          <w:rFonts w:ascii="Arial" w:hAnsi="Arial" w:cs="Arial"/>
          <w:color w:val="333333"/>
          <w:sz w:val="22"/>
          <w:szCs w:val="22"/>
        </w:rPr>
        <w:t xml:space="preserve">How can I </w:t>
      </w:r>
      <w:r w:rsidR="003E1CA1" w:rsidRPr="00574FFC">
        <w:rPr>
          <w:rFonts w:ascii="Arial" w:hAnsi="Arial" w:cs="Arial"/>
          <w:color w:val="333333"/>
          <w:sz w:val="22"/>
          <w:szCs w:val="22"/>
        </w:rPr>
        <w:t xml:space="preserve">forget </w:t>
      </w:r>
      <w:r w:rsidR="006F0142" w:rsidRPr="00574FFC">
        <w:rPr>
          <w:rFonts w:ascii="Arial" w:hAnsi="Arial" w:cs="Arial"/>
          <w:color w:val="333333"/>
          <w:sz w:val="22"/>
          <w:szCs w:val="22"/>
        </w:rPr>
        <w:t>my Joann</w:t>
      </w:r>
      <w:r w:rsidR="00A42940" w:rsidRPr="00574FFC">
        <w:rPr>
          <w:rFonts w:ascii="Arial" w:hAnsi="Arial" w:cs="Arial"/>
          <w:color w:val="333333"/>
          <w:sz w:val="22"/>
          <w:szCs w:val="22"/>
        </w:rPr>
        <w:t>e</w:t>
      </w:r>
      <w:r w:rsidR="003E1CA1" w:rsidRPr="00574FFC">
        <w:rPr>
          <w:rFonts w:ascii="Arial" w:hAnsi="Arial" w:cs="Arial"/>
          <w:color w:val="333333"/>
          <w:sz w:val="22"/>
          <w:szCs w:val="22"/>
        </w:rPr>
        <w:t>? The referencing master</w:t>
      </w:r>
      <w:r w:rsidR="00B9647A" w:rsidRPr="00574FFC">
        <w:rPr>
          <w:rFonts w:ascii="Arial" w:hAnsi="Arial" w:cs="Arial"/>
          <w:color w:val="333333"/>
          <w:sz w:val="22"/>
          <w:szCs w:val="22"/>
        </w:rPr>
        <w:t>;</w:t>
      </w:r>
      <w:r w:rsidR="00203D97" w:rsidRPr="00574FFC">
        <w:rPr>
          <w:rFonts w:ascii="Arial" w:hAnsi="Arial" w:cs="Arial"/>
          <w:color w:val="333333"/>
          <w:sz w:val="22"/>
          <w:szCs w:val="22"/>
        </w:rPr>
        <w:t xml:space="preserve"> without you</w:t>
      </w:r>
      <w:r w:rsidR="00B9647A" w:rsidRPr="00574FFC">
        <w:rPr>
          <w:rFonts w:ascii="Arial" w:hAnsi="Arial" w:cs="Arial"/>
          <w:color w:val="333333"/>
          <w:sz w:val="22"/>
          <w:szCs w:val="22"/>
        </w:rPr>
        <w:t>,</w:t>
      </w:r>
      <w:r w:rsidR="00203D97" w:rsidRPr="00574FFC">
        <w:rPr>
          <w:rFonts w:ascii="Arial" w:hAnsi="Arial" w:cs="Arial"/>
          <w:color w:val="333333"/>
          <w:sz w:val="22"/>
          <w:szCs w:val="22"/>
        </w:rPr>
        <w:t xml:space="preserve"> my </w:t>
      </w:r>
      <w:r w:rsidR="00B9647A" w:rsidRPr="00574FFC">
        <w:rPr>
          <w:rFonts w:ascii="Arial" w:hAnsi="Arial" w:cs="Arial"/>
          <w:color w:val="333333"/>
          <w:sz w:val="22"/>
          <w:szCs w:val="22"/>
        </w:rPr>
        <w:t>referencing</w:t>
      </w:r>
      <w:r w:rsidR="00203D97" w:rsidRPr="00574FFC">
        <w:rPr>
          <w:rFonts w:ascii="Arial" w:hAnsi="Arial" w:cs="Arial"/>
          <w:color w:val="333333"/>
          <w:sz w:val="22"/>
          <w:szCs w:val="22"/>
        </w:rPr>
        <w:t xml:space="preserve"> style would be a crime scene</w:t>
      </w:r>
      <w:r w:rsidR="007549B6">
        <w:rPr>
          <w:rFonts w:ascii="Arial" w:hAnsi="Arial" w:cs="Arial"/>
          <w:color w:val="333333"/>
          <w:sz w:val="22"/>
          <w:szCs w:val="22"/>
        </w:rPr>
        <w:t>. I am still working on it</w:t>
      </w:r>
      <w:r w:rsidR="00A21906">
        <w:rPr>
          <w:rFonts w:ascii="Arial" w:hAnsi="Arial" w:cs="Arial"/>
          <w:color w:val="333333"/>
          <w:sz w:val="22"/>
          <w:szCs w:val="22"/>
        </w:rPr>
        <w:t>, Joanne</w:t>
      </w:r>
      <w:r w:rsidR="005314E2" w:rsidRPr="00574FFC">
        <w:rPr>
          <w:rFonts w:ascii="Arial" w:hAnsi="Arial" w:cs="Arial"/>
          <w:color w:val="333333"/>
          <w:sz w:val="22"/>
          <w:szCs w:val="22"/>
        </w:rPr>
        <w:t>.</w:t>
      </w:r>
      <w:r w:rsidR="003E1CA1" w:rsidRPr="00574FFC">
        <w:rPr>
          <w:rFonts w:ascii="Arial" w:hAnsi="Arial" w:cs="Arial"/>
          <w:color w:val="333333"/>
          <w:sz w:val="22"/>
          <w:szCs w:val="22"/>
        </w:rPr>
        <w:t xml:space="preserve"> </w:t>
      </w:r>
      <w:r w:rsidR="00E26D25" w:rsidRPr="00574FFC">
        <w:rPr>
          <w:rFonts w:ascii="Arial" w:hAnsi="Arial" w:cs="Arial"/>
          <w:color w:val="333333"/>
          <w:sz w:val="22"/>
          <w:szCs w:val="22"/>
        </w:rPr>
        <w:t>A</w:t>
      </w:r>
      <w:r w:rsidR="007E71EA" w:rsidRPr="00574FFC">
        <w:rPr>
          <w:rFonts w:ascii="Arial" w:hAnsi="Arial" w:cs="Arial"/>
          <w:color w:val="333333"/>
          <w:sz w:val="22"/>
          <w:szCs w:val="22"/>
        </w:rPr>
        <w:t>lso want to acknowledge my classmate: Fifi, whom I annoyed when my IT skills went horribly wrong. Finally,</w:t>
      </w:r>
      <w:r w:rsidR="0012475B" w:rsidRPr="00574FFC">
        <w:rPr>
          <w:rFonts w:ascii="Arial" w:hAnsi="Arial" w:cs="Arial"/>
          <w:color w:val="333333"/>
          <w:sz w:val="22"/>
          <w:szCs w:val="22"/>
        </w:rPr>
        <w:t xml:space="preserve"> </w:t>
      </w:r>
      <w:r w:rsidR="00561E70" w:rsidRPr="00574FFC">
        <w:rPr>
          <w:rFonts w:ascii="Arial" w:hAnsi="Arial" w:cs="Arial"/>
          <w:color w:val="333333"/>
          <w:sz w:val="22"/>
          <w:szCs w:val="22"/>
        </w:rPr>
        <w:t>I am pro</w:t>
      </w:r>
      <w:r w:rsidR="004D19F8" w:rsidRPr="00574FFC">
        <w:rPr>
          <w:rFonts w:ascii="Arial" w:hAnsi="Arial" w:cs="Arial"/>
          <w:color w:val="333333"/>
          <w:sz w:val="22"/>
          <w:szCs w:val="22"/>
        </w:rPr>
        <w:t xml:space="preserve">ud of </w:t>
      </w:r>
      <w:r w:rsidR="002955E9" w:rsidRPr="00574FFC">
        <w:rPr>
          <w:rFonts w:ascii="Arial" w:hAnsi="Arial" w:cs="Arial"/>
          <w:color w:val="333333"/>
          <w:sz w:val="22"/>
          <w:szCs w:val="22"/>
        </w:rPr>
        <w:t>myself</w:t>
      </w:r>
      <w:r w:rsidR="004D19F8" w:rsidRPr="00574FFC">
        <w:rPr>
          <w:rFonts w:ascii="Arial" w:hAnsi="Arial" w:cs="Arial"/>
          <w:color w:val="333333"/>
          <w:sz w:val="22"/>
          <w:szCs w:val="22"/>
        </w:rPr>
        <w:t xml:space="preserve"> </w:t>
      </w:r>
      <w:r w:rsidR="0012475B" w:rsidRPr="00574FFC">
        <w:rPr>
          <w:rFonts w:ascii="Arial" w:hAnsi="Arial" w:cs="Arial"/>
          <w:color w:val="333333"/>
          <w:sz w:val="22"/>
          <w:szCs w:val="22"/>
        </w:rPr>
        <w:t xml:space="preserve">for </w:t>
      </w:r>
      <w:r w:rsidR="002955E9" w:rsidRPr="00574FFC">
        <w:rPr>
          <w:rFonts w:ascii="Arial" w:hAnsi="Arial" w:cs="Arial"/>
          <w:color w:val="333333"/>
          <w:sz w:val="22"/>
          <w:szCs w:val="22"/>
        </w:rPr>
        <w:t>my</w:t>
      </w:r>
      <w:r w:rsidR="00B51038" w:rsidRPr="00574FFC">
        <w:rPr>
          <w:rFonts w:ascii="Arial" w:hAnsi="Arial" w:cs="Arial"/>
          <w:color w:val="333333"/>
          <w:sz w:val="22"/>
          <w:szCs w:val="22"/>
        </w:rPr>
        <w:t xml:space="preserve"> </w:t>
      </w:r>
      <w:r w:rsidR="006171BB" w:rsidRPr="00574FFC">
        <w:rPr>
          <w:rFonts w:ascii="Arial" w:hAnsi="Arial" w:cs="Arial"/>
          <w:color w:val="333333"/>
          <w:sz w:val="22"/>
          <w:szCs w:val="22"/>
        </w:rPr>
        <w:t>dedication</w:t>
      </w:r>
      <w:r w:rsidR="00C62726" w:rsidRPr="00574FFC">
        <w:rPr>
          <w:rFonts w:ascii="Arial" w:hAnsi="Arial" w:cs="Arial"/>
          <w:color w:val="333333"/>
          <w:sz w:val="22"/>
          <w:szCs w:val="22"/>
        </w:rPr>
        <w:t xml:space="preserve">, </w:t>
      </w:r>
      <w:r w:rsidR="00275ACE" w:rsidRPr="00574FFC">
        <w:rPr>
          <w:rFonts w:ascii="Arial" w:hAnsi="Arial" w:cs="Arial"/>
          <w:color w:val="333333"/>
          <w:sz w:val="22"/>
          <w:szCs w:val="22"/>
        </w:rPr>
        <w:t>persistence,</w:t>
      </w:r>
      <w:r w:rsidR="000B35C3" w:rsidRPr="00574FFC">
        <w:rPr>
          <w:rFonts w:ascii="Arial" w:hAnsi="Arial" w:cs="Arial"/>
          <w:color w:val="333333"/>
          <w:sz w:val="22"/>
          <w:szCs w:val="22"/>
        </w:rPr>
        <w:t xml:space="preserve"> perseverance, </w:t>
      </w:r>
      <w:r w:rsidR="006171BB" w:rsidRPr="00574FFC">
        <w:rPr>
          <w:rFonts w:ascii="Arial" w:hAnsi="Arial" w:cs="Arial"/>
          <w:color w:val="333333"/>
          <w:sz w:val="22"/>
          <w:szCs w:val="22"/>
        </w:rPr>
        <w:t>and end</w:t>
      </w:r>
      <w:r w:rsidR="005171C3" w:rsidRPr="00574FFC">
        <w:rPr>
          <w:rFonts w:ascii="Arial" w:hAnsi="Arial" w:cs="Arial"/>
          <w:color w:val="333333"/>
          <w:sz w:val="22"/>
          <w:szCs w:val="22"/>
        </w:rPr>
        <w:t xml:space="preserve">urance </w:t>
      </w:r>
      <w:r w:rsidR="005314E2" w:rsidRPr="00574FFC">
        <w:rPr>
          <w:rFonts w:ascii="Arial" w:hAnsi="Arial" w:cs="Arial"/>
          <w:color w:val="333333"/>
          <w:sz w:val="22"/>
          <w:szCs w:val="22"/>
        </w:rPr>
        <w:t xml:space="preserve">throughout the writing of </w:t>
      </w:r>
      <w:r w:rsidR="005171C3" w:rsidRPr="00574FFC">
        <w:rPr>
          <w:rFonts w:ascii="Arial" w:hAnsi="Arial" w:cs="Arial"/>
          <w:color w:val="333333"/>
          <w:sz w:val="22"/>
          <w:szCs w:val="22"/>
        </w:rPr>
        <w:t xml:space="preserve">this </w:t>
      </w:r>
      <w:r w:rsidR="00D42049" w:rsidRPr="00574FFC">
        <w:rPr>
          <w:rFonts w:ascii="Arial" w:hAnsi="Arial" w:cs="Arial"/>
          <w:color w:val="333333"/>
          <w:sz w:val="22"/>
          <w:szCs w:val="22"/>
        </w:rPr>
        <w:t>dissertation</w:t>
      </w:r>
      <w:r w:rsidR="005171C3" w:rsidRPr="00574FFC">
        <w:rPr>
          <w:rFonts w:ascii="Arial" w:hAnsi="Arial" w:cs="Arial"/>
          <w:color w:val="333333"/>
          <w:sz w:val="22"/>
          <w:szCs w:val="22"/>
        </w:rPr>
        <w:t xml:space="preserve">. </w:t>
      </w:r>
      <w:r w:rsidR="00007F36" w:rsidRPr="00574FFC">
        <w:rPr>
          <w:rFonts w:ascii="Arial" w:hAnsi="Arial" w:cs="Arial"/>
          <w:color w:val="333333"/>
          <w:sz w:val="22"/>
          <w:szCs w:val="22"/>
        </w:rPr>
        <w:t xml:space="preserve">I </w:t>
      </w:r>
      <w:r w:rsidR="00864530" w:rsidRPr="00574FFC">
        <w:rPr>
          <w:rFonts w:ascii="Arial" w:hAnsi="Arial" w:cs="Arial"/>
          <w:color w:val="333333"/>
          <w:sz w:val="22"/>
          <w:szCs w:val="22"/>
        </w:rPr>
        <w:t>endured many</w:t>
      </w:r>
      <w:r w:rsidR="007E71EA" w:rsidRPr="00574FFC">
        <w:rPr>
          <w:rFonts w:ascii="Arial" w:hAnsi="Arial" w:cs="Arial"/>
          <w:color w:val="333333"/>
          <w:sz w:val="22"/>
          <w:szCs w:val="22"/>
        </w:rPr>
        <w:t xml:space="preserve"> sleepless nights, </w:t>
      </w:r>
      <w:r w:rsidR="00CF336C">
        <w:rPr>
          <w:rFonts w:ascii="Arial" w:hAnsi="Arial" w:cs="Arial"/>
          <w:color w:val="333333"/>
          <w:sz w:val="22"/>
          <w:szCs w:val="22"/>
        </w:rPr>
        <w:t>headaches</w:t>
      </w:r>
      <w:r w:rsidR="007E71EA" w:rsidRPr="00574FFC">
        <w:rPr>
          <w:rFonts w:ascii="Arial" w:hAnsi="Arial" w:cs="Arial"/>
          <w:color w:val="333333"/>
          <w:sz w:val="22"/>
          <w:szCs w:val="22"/>
        </w:rPr>
        <w:t xml:space="preserve">, back pain, watering eyes, and </w:t>
      </w:r>
      <w:r w:rsidR="00193618" w:rsidRPr="00574FFC">
        <w:rPr>
          <w:rFonts w:ascii="Arial" w:hAnsi="Arial" w:cs="Arial"/>
          <w:color w:val="333333"/>
          <w:sz w:val="22"/>
          <w:szCs w:val="22"/>
        </w:rPr>
        <w:t xml:space="preserve">the </w:t>
      </w:r>
      <w:r w:rsidR="007E71EA" w:rsidRPr="00574FFC">
        <w:rPr>
          <w:rFonts w:ascii="Arial" w:hAnsi="Arial" w:cs="Arial"/>
          <w:color w:val="333333"/>
          <w:sz w:val="22"/>
          <w:szCs w:val="22"/>
        </w:rPr>
        <w:t xml:space="preserve">stress I </w:t>
      </w:r>
      <w:r w:rsidR="00516199" w:rsidRPr="00574FFC">
        <w:rPr>
          <w:rFonts w:ascii="Arial" w:hAnsi="Arial" w:cs="Arial"/>
          <w:color w:val="333333"/>
          <w:sz w:val="22"/>
          <w:szCs w:val="22"/>
        </w:rPr>
        <w:t>pushed through</w:t>
      </w:r>
      <w:r w:rsidR="007E71EA" w:rsidRPr="00574FFC">
        <w:rPr>
          <w:rFonts w:ascii="Arial" w:hAnsi="Arial" w:cs="Arial"/>
          <w:color w:val="333333"/>
          <w:sz w:val="22"/>
          <w:szCs w:val="22"/>
        </w:rPr>
        <w:t xml:space="preserve"> to </w:t>
      </w:r>
      <w:r w:rsidR="00DC0527" w:rsidRPr="00574FFC">
        <w:rPr>
          <w:rFonts w:ascii="Arial" w:hAnsi="Arial" w:cs="Arial"/>
          <w:color w:val="333333"/>
          <w:sz w:val="22"/>
          <w:szCs w:val="22"/>
        </w:rPr>
        <w:t>get to</w:t>
      </w:r>
      <w:r w:rsidR="007E71EA" w:rsidRPr="00574FFC">
        <w:rPr>
          <w:rFonts w:ascii="Arial" w:hAnsi="Arial" w:cs="Arial"/>
          <w:color w:val="333333"/>
          <w:sz w:val="22"/>
          <w:szCs w:val="22"/>
        </w:rPr>
        <w:t xml:space="preserve"> this point</w:t>
      </w:r>
      <w:r w:rsidR="00970B27" w:rsidRPr="00574FFC">
        <w:rPr>
          <w:rFonts w:ascii="Arial" w:hAnsi="Arial" w:cs="Arial"/>
          <w:color w:val="333333"/>
          <w:sz w:val="22"/>
          <w:szCs w:val="22"/>
        </w:rPr>
        <w:t>.</w:t>
      </w:r>
      <w:r w:rsidR="00086EEB" w:rsidRPr="00574FFC">
        <w:rPr>
          <w:rFonts w:ascii="Arial" w:hAnsi="Arial" w:cs="Arial"/>
          <w:color w:val="333333"/>
          <w:sz w:val="22"/>
          <w:szCs w:val="22"/>
        </w:rPr>
        <w:t xml:space="preserve"> </w:t>
      </w:r>
      <w:r w:rsidR="00403560" w:rsidRPr="00574FFC">
        <w:rPr>
          <w:rFonts w:ascii="Arial" w:hAnsi="Arial" w:cs="Arial"/>
          <w:color w:val="333333"/>
          <w:sz w:val="22"/>
          <w:szCs w:val="22"/>
        </w:rPr>
        <w:t xml:space="preserve">Right </w:t>
      </w:r>
      <w:r w:rsidR="000E58CB" w:rsidRPr="00574FFC">
        <w:rPr>
          <w:rFonts w:ascii="Arial" w:hAnsi="Arial" w:cs="Arial"/>
          <w:color w:val="333333"/>
          <w:sz w:val="22"/>
          <w:szCs w:val="22"/>
        </w:rPr>
        <w:t>now,</w:t>
      </w:r>
      <w:r w:rsidR="00403560" w:rsidRPr="00574FFC">
        <w:rPr>
          <w:rFonts w:ascii="Arial" w:hAnsi="Arial" w:cs="Arial"/>
          <w:color w:val="333333"/>
          <w:sz w:val="22"/>
          <w:szCs w:val="22"/>
        </w:rPr>
        <w:t xml:space="preserve"> my heart is b</w:t>
      </w:r>
      <w:r w:rsidR="00D53B56" w:rsidRPr="00574FFC">
        <w:rPr>
          <w:rFonts w:ascii="Arial" w:hAnsi="Arial" w:cs="Arial"/>
          <w:color w:val="333333"/>
          <w:sz w:val="22"/>
          <w:szCs w:val="22"/>
        </w:rPr>
        <w:t>ursting with joy</w:t>
      </w:r>
      <w:r w:rsidR="00581D44" w:rsidRPr="00574FFC">
        <w:rPr>
          <w:rFonts w:ascii="Arial" w:hAnsi="Arial" w:cs="Arial"/>
          <w:color w:val="333333"/>
          <w:sz w:val="22"/>
          <w:szCs w:val="22"/>
        </w:rPr>
        <w:t>!</w:t>
      </w:r>
      <w:r w:rsidR="00135552" w:rsidRPr="00574FFC">
        <w:rPr>
          <w:rFonts w:ascii="Arial" w:hAnsi="Arial" w:cs="Arial"/>
          <w:color w:val="333333"/>
          <w:sz w:val="22"/>
          <w:szCs w:val="22"/>
        </w:rPr>
        <w:t xml:space="preserve"> DISSERTATION DONE</w:t>
      </w:r>
      <w:r w:rsidR="006A5D23" w:rsidRPr="00574FFC">
        <w:rPr>
          <w:rFonts w:ascii="Arial" w:hAnsi="Arial" w:cs="Arial"/>
          <w:color w:val="333333"/>
          <w:sz w:val="22"/>
          <w:szCs w:val="22"/>
        </w:rPr>
        <w:t>! Time to celebrate</w:t>
      </w:r>
      <w:r w:rsidR="000E58CB" w:rsidRPr="00574FFC">
        <w:rPr>
          <w:rFonts w:ascii="Arial" w:hAnsi="Arial" w:cs="Arial"/>
          <w:color w:val="333333"/>
          <w:sz w:val="22"/>
          <w:szCs w:val="22"/>
        </w:rPr>
        <w:t>!</w:t>
      </w:r>
      <w:r w:rsidR="007E71EA" w:rsidRPr="00574FFC">
        <w:rPr>
          <w:rFonts w:ascii="Arial" w:hAnsi="Arial" w:cs="Arial"/>
          <w:color w:val="333333"/>
          <w:sz w:val="22"/>
          <w:szCs w:val="22"/>
        </w:rPr>
        <w:t xml:space="preserve">  </w:t>
      </w:r>
    </w:p>
    <w:p w14:paraId="79D51BC9" w14:textId="77777777" w:rsidR="00AE5ECA" w:rsidRDefault="00AE5ECA"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03418AF5" w14:textId="052591BC" w:rsidR="00AE5ECA" w:rsidRDefault="00DA13FF"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Pr>
          <w:rFonts w:ascii="Aptos" w:hAnsi="Aptos" w:cs="Arial"/>
          <w:color w:val="333333"/>
          <w:sz w:val="22"/>
          <w:szCs w:val="22"/>
        </w:rPr>
        <w:t xml:space="preserve"> </w:t>
      </w:r>
    </w:p>
    <w:p w14:paraId="38CFE03D" w14:textId="77777777" w:rsidR="00AE5ECA" w:rsidRDefault="00AE5ECA"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4EDBC40D" w14:textId="77777777" w:rsidR="005E7FF5" w:rsidRDefault="005E7FF5"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3E6D1A03" w14:textId="6BD862EE"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6C8C0169" w14:textId="77777777" w:rsidR="006E20CD" w:rsidRDefault="006E20CD"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D16A8C7" w14:textId="77777777" w:rsidR="006E20CD" w:rsidRDefault="006E20CD"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267F1100" w:rsidR="0073280B" w:rsidRPr="002F662D" w:rsidRDefault="0073280B"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bookmarkStart w:id="1" w:name="_Toc236223785"/>
      <w:r w:rsidRPr="00015ADC">
        <w:rPr>
          <w:rStyle w:val="Heading1Char"/>
        </w:rPr>
        <w:t>ABSTRACT</w:t>
      </w:r>
      <w:bookmarkEnd w:id="1"/>
      <w:r w:rsidRPr="00015ADC">
        <w:rPr>
          <w:rStyle w:val="Heading1Char"/>
        </w:rPr>
        <w:t xml:space="preserve"> </w:t>
      </w:r>
      <w:r w:rsidRPr="0025020C">
        <w:rPr>
          <w:rFonts w:eastAsia="Arial Unicode MS" w:cs="Arial"/>
          <w:i/>
        </w:rPr>
        <w:t xml:space="preserve"> </w:t>
      </w:r>
    </w:p>
    <w:p w14:paraId="417C2349" w14:textId="57A9567C" w:rsidR="002C6F5D" w:rsidRPr="002F662D" w:rsidRDefault="00767779"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color w:val="222222"/>
          <w:shd w:val="clear" w:color="auto" w:fill="FFFFFF"/>
        </w:rPr>
      </w:pPr>
      <w:r w:rsidRPr="002F662D">
        <w:rPr>
          <w:rFonts w:ascii="Arial" w:eastAsia="Arial Unicode MS" w:hAnsi="Arial" w:cs="Arial"/>
        </w:rPr>
        <w:t xml:space="preserve">The overall purpose of </w:t>
      </w:r>
      <w:r w:rsidR="00CB2130" w:rsidRPr="002F662D">
        <w:rPr>
          <w:rFonts w:ascii="Arial" w:eastAsia="Arial Unicode MS" w:hAnsi="Arial" w:cs="Arial"/>
        </w:rPr>
        <w:t xml:space="preserve">the </w:t>
      </w:r>
      <w:r w:rsidRPr="002F662D">
        <w:rPr>
          <w:rFonts w:ascii="Arial" w:eastAsia="Arial Unicode MS" w:hAnsi="Arial" w:cs="Arial"/>
        </w:rPr>
        <w:t>current s</w:t>
      </w:r>
      <w:r w:rsidR="00CB2130" w:rsidRPr="002F662D">
        <w:rPr>
          <w:rFonts w:ascii="Arial" w:eastAsia="Arial Unicode MS" w:hAnsi="Arial" w:cs="Arial"/>
        </w:rPr>
        <w:t xml:space="preserve">upport services for </w:t>
      </w:r>
      <w:r w:rsidR="005A3981" w:rsidRPr="002F662D">
        <w:rPr>
          <w:rFonts w:ascii="Arial" w:eastAsia="Arial Unicode MS" w:hAnsi="Arial" w:cs="Arial"/>
        </w:rPr>
        <w:t xml:space="preserve">rehabilitation of individuals recovering from </w:t>
      </w:r>
      <w:r w:rsidR="000E3006" w:rsidRPr="002F662D">
        <w:rPr>
          <w:rFonts w:ascii="Arial" w:eastAsia="Arial Unicode MS" w:hAnsi="Arial" w:cs="Arial"/>
        </w:rPr>
        <w:t>a brain injury in the UK is to o</w:t>
      </w:r>
      <w:r w:rsidR="00587932" w:rsidRPr="002F662D">
        <w:rPr>
          <w:rFonts w:ascii="Arial" w:eastAsia="Arial Unicode MS" w:hAnsi="Arial" w:cs="Arial"/>
        </w:rPr>
        <w:t xml:space="preserve">ptimize recovery </w:t>
      </w:r>
      <w:r w:rsidR="00F52E59" w:rsidRPr="002F662D">
        <w:rPr>
          <w:rFonts w:ascii="Arial" w:eastAsia="Arial Unicode MS" w:hAnsi="Arial" w:cs="Arial"/>
        </w:rPr>
        <w:t xml:space="preserve">through a </w:t>
      </w:r>
      <w:r w:rsidR="00155BA1" w:rsidRPr="002F662D">
        <w:rPr>
          <w:rFonts w:ascii="Arial" w:eastAsia="Arial Unicode MS" w:hAnsi="Arial" w:cs="Arial"/>
        </w:rPr>
        <w:t xml:space="preserve">person-centred, multidisciplinary approach </w:t>
      </w:r>
      <w:r w:rsidR="009D6FE3" w:rsidRPr="002F662D">
        <w:rPr>
          <w:rFonts w:ascii="Arial" w:eastAsia="Arial Unicode MS" w:hAnsi="Arial" w:cs="Arial"/>
        </w:rPr>
        <w:t>that maximizes independence</w:t>
      </w:r>
      <w:r w:rsidR="003D0932" w:rsidRPr="002F662D">
        <w:rPr>
          <w:rFonts w:ascii="Arial" w:eastAsia="Arial Unicode MS" w:hAnsi="Arial" w:cs="Arial"/>
        </w:rPr>
        <w:t>, functionality</w:t>
      </w:r>
      <w:r w:rsidR="008B6665" w:rsidRPr="002F662D">
        <w:rPr>
          <w:rFonts w:ascii="Arial" w:eastAsia="Arial Unicode MS" w:hAnsi="Arial" w:cs="Arial"/>
        </w:rPr>
        <w:t>,</w:t>
      </w:r>
      <w:r w:rsidR="003D0932" w:rsidRPr="002F662D">
        <w:rPr>
          <w:rFonts w:ascii="Arial" w:eastAsia="Arial Unicode MS" w:hAnsi="Arial" w:cs="Arial"/>
        </w:rPr>
        <w:t xml:space="preserve"> </w:t>
      </w:r>
      <w:r w:rsidR="008B6665" w:rsidRPr="002F662D">
        <w:rPr>
          <w:rFonts w:ascii="Arial" w:eastAsia="Arial Unicode MS" w:hAnsi="Arial" w:cs="Arial"/>
        </w:rPr>
        <w:t xml:space="preserve">and quality of life. </w:t>
      </w:r>
      <w:r w:rsidR="009E08DD" w:rsidRPr="002F662D">
        <w:rPr>
          <w:rFonts w:ascii="Arial" w:eastAsia="Arial Unicode MS" w:hAnsi="Arial" w:cs="Arial"/>
        </w:rPr>
        <w:t xml:space="preserve">It aims to empower </w:t>
      </w:r>
      <w:r w:rsidR="00165226" w:rsidRPr="002F662D">
        <w:rPr>
          <w:rFonts w:ascii="Arial" w:eastAsia="Arial Unicode MS" w:hAnsi="Arial" w:cs="Arial"/>
        </w:rPr>
        <w:t>survivors and their famil</w:t>
      </w:r>
      <w:r w:rsidR="00934AEC" w:rsidRPr="002F662D">
        <w:rPr>
          <w:rFonts w:ascii="Arial" w:eastAsia="Arial Unicode MS" w:hAnsi="Arial" w:cs="Arial"/>
        </w:rPr>
        <w:t xml:space="preserve">ies to manage </w:t>
      </w:r>
      <w:r w:rsidR="0064263B" w:rsidRPr="002F662D">
        <w:rPr>
          <w:rFonts w:ascii="Arial" w:eastAsia="Arial Unicode MS" w:hAnsi="Arial" w:cs="Arial"/>
        </w:rPr>
        <w:t xml:space="preserve">daily life, </w:t>
      </w:r>
      <w:r w:rsidR="00B45BCC" w:rsidRPr="002F662D">
        <w:rPr>
          <w:rFonts w:ascii="Arial" w:eastAsia="Arial Unicode MS" w:hAnsi="Arial" w:cs="Arial"/>
        </w:rPr>
        <w:t>emotions</w:t>
      </w:r>
      <w:r w:rsidR="0064263B" w:rsidRPr="002F662D">
        <w:rPr>
          <w:rFonts w:ascii="Arial" w:eastAsia="Arial Unicode MS" w:hAnsi="Arial" w:cs="Arial"/>
        </w:rPr>
        <w:t xml:space="preserve">, </w:t>
      </w:r>
      <w:r w:rsidR="00980D6E" w:rsidRPr="002F662D">
        <w:rPr>
          <w:rFonts w:ascii="Arial" w:eastAsia="Arial Unicode MS" w:hAnsi="Arial" w:cs="Arial"/>
        </w:rPr>
        <w:t xml:space="preserve">and physical challenges, </w:t>
      </w:r>
      <w:r w:rsidR="00B45BCC" w:rsidRPr="002F662D">
        <w:rPr>
          <w:rFonts w:ascii="Arial" w:eastAsia="Arial Unicode MS" w:hAnsi="Arial" w:cs="Arial"/>
        </w:rPr>
        <w:t>fostering</w:t>
      </w:r>
      <w:r w:rsidR="00980D6E" w:rsidRPr="002F662D">
        <w:rPr>
          <w:rFonts w:ascii="Arial" w:eastAsia="Arial Unicode MS" w:hAnsi="Arial" w:cs="Arial"/>
        </w:rPr>
        <w:t xml:space="preserve"> </w:t>
      </w:r>
      <w:r w:rsidR="00DF6909" w:rsidRPr="002F662D">
        <w:rPr>
          <w:rFonts w:ascii="Arial" w:eastAsia="Arial Unicode MS" w:hAnsi="Arial" w:cs="Arial"/>
        </w:rPr>
        <w:t>autonomy and enabl</w:t>
      </w:r>
      <w:r w:rsidR="00BE77A8" w:rsidRPr="002F662D">
        <w:rPr>
          <w:rFonts w:ascii="Arial" w:eastAsia="Arial Unicode MS" w:hAnsi="Arial" w:cs="Arial"/>
        </w:rPr>
        <w:t>ing reintegration</w:t>
      </w:r>
      <w:r w:rsidR="00B45BCC" w:rsidRPr="002F662D">
        <w:rPr>
          <w:rFonts w:ascii="Arial" w:eastAsia="Arial Unicode MS" w:hAnsi="Arial" w:cs="Arial"/>
        </w:rPr>
        <w:t xml:space="preserve"> into society. </w:t>
      </w:r>
      <w:r w:rsidR="00B9122D" w:rsidRPr="002F662D">
        <w:rPr>
          <w:rFonts w:ascii="Arial" w:hAnsi="Arial" w:cs="Arial"/>
          <w:color w:val="222222"/>
          <w:shd w:val="clear" w:color="auto" w:fill="FFFFFF"/>
        </w:rPr>
        <w:t xml:space="preserve"> (Morris et al., 2022).</w:t>
      </w:r>
    </w:p>
    <w:p w14:paraId="414396D5" w14:textId="6C1A8AB2" w:rsidR="00021427" w:rsidRPr="002F662D" w:rsidRDefault="000B2531"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The impact of current support services for</w:t>
      </w:r>
      <w:r w:rsidR="00CB3D49" w:rsidRPr="002F662D">
        <w:rPr>
          <w:rFonts w:ascii="Arial" w:eastAsia="Arial Unicode MS" w:hAnsi="Arial" w:cs="Arial"/>
        </w:rPr>
        <w:t xml:space="preserve"> brain injury </w:t>
      </w:r>
      <w:r w:rsidR="00B14593" w:rsidRPr="002F662D">
        <w:rPr>
          <w:rFonts w:ascii="Arial" w:eastAsia="Arial Unicode MS" w:hAnsi="Arial" w:cs="Arial"/>
        </w:rPr>
        <w:t xml:space="preserve">rehabilitation </w:t>
      </w:r>
      <w:r w:rsidR="00262962" w:rsidRPr="002F662D">
        <w:rPr>
          <w:rFonts w:ascii="Arial" w:eastAsia="Arial Unicode MS" w:hAnsi="Arial" w:cs="Arial"/>
        </w:rPr>
        <w:t>in the UK is a critical issue in health and social care</w:t>
      </w:r>
      <w:r w:rsidR="00A36330" w:rsidRPr="002F662D">
        <w:rPr>
          <w:rFonts w:ascii="Arial" w:eastAsia="Arial Unicode MS" w:hAnsi="Arial" w:cs="Arial"/>
        </w:rPr>
        <w:t xml:space="preserve"> because it d</w:t>
      </w:r>
      <w:r w:rsidR="00323DE4" w:rsidRPr="002F662D">
        <w:rPr>
          <w:rFonts w:ascii="Arial" w:eastAsia="Arial Unicode MS" w:hAnsi="Arial" w:cs="Arial"/>
        </w:rPr>
        <w:t xml:space="preserve">ictates the quality of life </w:t>
      </w:r>
      <w:r w:rsidR="00ED0609" w:rsidRPr="002F662D">
        <w:rPr>
          <w:rFonts w:ascii="Arial" w:eastAsia="Arial Unicode MS" w:hAnsi="Arial" w:cs="Arial"/>
        </w:rPr>
        <w:t xml:space="preserve">for </w:t>
      </w:r>
      <w:r w:rsidR="001528A0" w:rsidRPr="002F662D">
        <w:rPr>
          <w:rFonts w:ascii="Arial" w:eastAsia="Arial Unicode MS" w:hAnsi="Arial" w:cs="Arial"/>
        </w:rPr>
        <w:t>survivors</w:t>
      </w:r>
      <w:r w:rsidR="00ED0609" w:rsidRPr="002F662D">
        <w:rPr>
          <w:rFonts w:ascii="Arial" w:eastAsia="Arial Unicode MS" w:hAnsi="Arial" w:cs="Arial"/>
        </w:rPr>
        <w:t>, place</w:t>
      </w:r>
      <w:r w:rsidR="001528A0" w:rsidRPr="002F662D">
        <w:rPr>
          <w:rFonts w:ascii="Arial" w:eastAsia="Arial Unicode MS" w:hAnsi="Arial" w:cs="Arial"/>
        </w:rPr>
        <w:t>s immense pressure on the NHS</w:t>
      </w:r>
      <w:r w:rsidR="0069665E" w:rsidRPr="002F662D">
        <w:rPr>
          <w:rFonts w:ascii="Arial" w:eastAsia="Arial Unicode MS" w:hAnsi="Arial" w:cs="Arial"/>
        </w:rPr>
        <w:t xml:space="preserve">/ social care </w:t>
      </w:r>
      <w:proofErr w:type="gramStart"/>
      <w:r w:rsidR="000243CF" w:rsidRPr="002F662D">
        <w:rPr>
          <w:rFonts w:ascii="Arial" w:eastAsia="Arial Unicode MS" w:hAnsi="Arial" w:cs="Arial"/>
        </w:rPr>
        <w:t>resources</w:t>
      </w:r>
      <w:r w:rsidR="0057415E">
        <w:rPr>
          <w:rFonts w:ascii="Arial" w:eastAsia="Arial Unicode MS" w:hAnsi="Arial" w:cs="Arial"/>
        </w:rPr>
        <w:t>,</w:t>
      </w:r>
      <w:r w:rsidR="000243CF" w:rsidRPr="002F662D">
        <w:rPr>
          <w:rFonts w:ascii="Arial" w:eastAsia="Arial Unicode MS" w:hAnsi="Arial" w:cs="Arial"/>
        </w:rPr>
        <w:t xml:space="preserve"> and</w:t>
      </w:r>
      <w:proofErr w:type="gramEnd"/>
      <w:r w:rsidR="0069665E" w:rsidRPr="002F662D">
        <w:rPr>
          <w:rFonts w:ascii="Arial" w:eastAsia="Arial Unicode MS" w:hAnsi="Arial" w:cs="Arial"/>
        </w:rPr>
        <w:t xml:space="preserve"> </w:t>
      </w:r>
      <w:r w:rsidR="001F11E2" w:rsidRPr="002F662D">
        <w:rPr>
          <w:rFonts w:ascii="Arial" w:eastAsia="Arial Unicode MS" w:hAnsi="Arial" w:cs="Arial"/>
        </w:rPr>
        <w:t>highlights</w:t>
      </w:r>
      <w:r w:rsidR="0078320A" w:rsidRPr="002F662D">
        <w:rPr>
          <w:rFonts w:ascii="Arial" w:eastAsia="Arial Unicode MS" w:hAnsi="Arial" w:cs="Arial"/>
        </w:rPr>
        <w:t xml:space="preserve"> a growing pos</w:t>
      </w:r>
      <w:r w:rsidR="001F11E2" w:rsidRPr="002F662D">
        <w:rPr>
          <w:rFonts w:ascii="Arial" w:eastAsia="Arial Unicode MS" w:hAnsi="Arial" w:cs="Arial"/>
        </w:rPr>
        <w:t>t</w:t>
      </w:r>
      <w:r w:rsidR="0078320A" w:rsidRPr="002F662D">
        <w:rPr>
          <w:rFonts w:ascii="Arial" w:eastAsia="Arial Unicode MS" w:hAnsi="Arial" w:cs="Arial"/>
        </w:rPr>
        <w:t xml:space="preserve">code </w:t>
      </w:r>
      <w:r w:rsidR="001F11E2" w:rsidRPr="002F662D">
        <w:rPr>
          <w:rFonts w:ascii="Arial" w:eastAsia="Arial Unicode MS" w:hAnsi="Arial" w:cs="Arial"/>
        </w:rPr>
        <w:t>lo</w:t>
      </w:r>
      <w:r w:rsidR="00E15848" w:rsidRPr="002F662D">
        <w:rPr>
          <w:rFonts w:ascii="Arial" w:eastAsia="Arial Unicode MS" w:hAnsi="Arial" w:cs="Arial"/>
        </w:rPr>
        <w:t xml:space="preserve">ttery in access </w:t>
      </w:r>
      <w:r w:rsidR="00F74AD8" w:rsidRPr="002F662D">
        <w:rPr>
          <w:rFonts w:ascii="Arial" w:eastAsia="Arial Unicode MS" w:hAnsi="Arial" w:cs="Arial"/>
        </w:rPr>
        <w:t xml:space="preserve">to </w:t>
      </w:r>
      <w:r w:rsidR="00E15848" w:rsidRPr="002F662D">
        <w:rPr>
          <w:rFonts w:ascii="Arial" w:eastAsia="Arial Unicode MS" w:hAnsi="Arial" w:cs="Arial"/>
        </w:rPr>
        <w:t xml:space="preserve">care. </w:t>
      </w:r>
      <w:r w:rsidR="008F7C55" w:rsidRPr="002F662D">
        <w:rPr>
          <w:rFonts w:ascii="Arial" w:eastAsia="Arial Unicode MS" w:hAnsi="Arial" w:cs="Arial"/>
        </w:rPr>
        <w:t xml:space="preserve"> Wi</w:t>
      </w:r>
      <w:r w:rsidR="006E5C23" w:rsidRPr="002F662D">
        <w:rPr>
          <w:rFonts w:ascii="Arial" w:eastAsia="Arial Unicode MS" w:hAnsi="Arial" w:cs="Arial"/>
        </w:rPr>
        <w:t xml:space="preserve">th an acquired Brain Injury </w:t>
      </w:r>
      <w:r w:rsidR="00CA5B53" w:rsidRPr="002F662D">
        <w:rPr>
          <w:rFonts w:ascii="Arial" w:eastAsia="Arial Unicode MS" w:hAnsi="Arial" w:cs="Arial"/>
        </w:rPr>
        <w:t>(ABI) admission every</w:t>
      </w:r>
      <w:r w:rsidR="0006460A" w:rsidRPr="002F662D">
        <w:rPr>
          <w:rFonts w:ascii="Arial" w:eastAsia="Arial Unicode MS" w:hAnsi="Arial" w:cs="Arial"/>
        </w:rPr>
        <w:t xml:space="preserve"> 90 </w:t>
      </w:r>
      <w:r w:rsidR="009F48B4" w:rsidRPr="002F662D">
        <w:rPr>
          <w:rFonts w:ascii="Arial" w:eastAsia="Arial Unicode MS" w:hAnsi="Arial" w:cs="Arial"/>
        </w:rPr>
        <w:t xml:space="preserve">seconds, these services </w:t>
      </w:r>
      <w:r w:rsidR="000243CF">
        <w:rPr>
          <w:rFonts w:ascii="Arial" w:eastAsia="Arial Unicode MS" w:hAnsi="Arial" w:cs="Arial"/>
        </w:rPr>
        <w:t>are</w:t>
      </w:r>
      <w:r w:rsidR="00E47B62" w:rsidRPr="002F662D">
        <w:rPr>
          <w:rFonts w:ascii="Arial" w:eastAsia="Arial Unicode MS" w:hAnsi="Arial" w:cs="Arial"/>
        </w:rPr>
        <w:t xml:space="preserve"> not just </w:t>
      </w:r>
      <w:r w:rsidR="000243CF">
        <w:rPr>
          <w:rFonts w:ascii="Arial" w:eastAsia="Arial Unicode MS" w:hAnsi="Arial" w:cs="Arial"/>
        </w:rPr>
        <w:t>caring</w:t>
      </w:r>
      <w:r w:rsidR="00635EF8" w:rsidRPr="002F662D">
        <w:rPr>
          <w:rFonts w:ascii="Arial" w:eastAsia="Arial Unicode MS" w:hAnsi="Arial" w:cs="Arial"/>
        </w:rPr>
        <w:t xml:space="preserve"> but </w:t>
      </w:r>
      <w:r w:rsidR="006A012C" w:rsidRPr="002F662D">
        <w:rPr>
          <w:rFonts w:ascii="Arial" w:eastAsia="Arial Unicode MS" w:hAnsi="Arial" w:cs="Arial"/>
        </w:rPr>
        <w:t xml:space="preserve">essential, </w:t>
      </w:r>
      <w:r w:rsidR="00635D98" w:rsidRPr="002F662D">
        <w:rPr>
          <w:rFonts w:ascii="Arial" w:eastAsia="Arial Unicode MS" w:hAnsi="Arial" w:cs="Arial"/>
        </w:rPr>
        <w:t>long-term</w:t>
      </w:r>
      <w:r w:rsidR="006A012C" w:rsidRPr="002F662D">
        <w:rPr>
          <w:rFonts w:ascii="Arial" w:eastAsia="Arial Unicode MS" w:hAnsi="Arial" w:cs="Arial"/>
        </w:rPr>
        <w:t xml:space="preserve"> </w:t>
      </w:r>
      <w:r w:rsidR="00635D98" w:rsidRPr="002F662D">
        <w:rPr>
          <w:rFonts w:ascii="Arial" w:eastAsia="Arial Unicode MS" w:hAnsi="Arial" w:cs="Arial"/>
        </w:rPr>
        <w:t>investments</w:t>
      </w:r>
      <w:r w:rsidR="006A012C" w:rsidRPr="002F662D">
        <w:rPr>
          <w:rFonts w:ascii="Arial" w:eastAsia="Arial Unicode MS" w:hAnsi="Arial" w:cs="Arial"/>
        </w:rPr>
        <w:t xml:space="preserve"> </w:t>
      </w:r>
      <w:r w:rsidR="00635D98" w:rsidRPr="002F662D">
        <w:rPr>
          <w:rFonts w:ascii="Arial" w:eastAsia="Arial Unicode MS" w:hAnsi="Arial" w:cs="Arial"/>
        </w:rPr>
        <w:t>in independence.</w:t>
      </w:r>
      <w:r w:rsidR="00703034" w:rsidRPr="002F662D">
        <w:rPr>
          <w:rFonts w:ascii="Arial" w:eastAsia="Arial Unicode MS" w:hAnsi="Arial" w:cs="Arial"/>
        </w:rPr>
        <w:t xml:space="preserve"> </w:t>
      </w:r>
      <w:r w:rsidR="00E01C76" w:rsidRPr="002F662D">
        <w:rPr>
          <w:rFonts w:ascii="Arial" w:eastAsia="Arial Unicode MS" w:hAnsi="Arial" w:cs="Arial"/>
        </w:rPr>
        <w:t>A selection</w:t>
      </w:r>
      <w:r w:rsidR="005B3C00" w:rsidRPr="002F662D">
        <w:rPr>
          <w:rFonts w:ascii="Arial" w:eastAsia="Arial Unicode MS" w:hAnsi="Arial" w:cs="Arial"/>
        </w:rPr>
        <w:t xml:space="preserve"> of quantitative, q</w:t>
      </w:r>
      <w:r w:rsidR="00867B35" w:rsidRPr="002F662D">
        <w:rPr>
          <w:rFonts w:ascii="Arial" w:eastAsia="Arial Unicode MS" w:hAnsi="Arial" w:cs="Arial"/>
        </w:rPr>
        <w:t>ualitative</w:t>
      </w:r>
      <w:r w:rsidR="00135188" w:rsidRPr="002F662D">
        <w:rPr>
          <w:rFonts w:ascii="Arial" w:eastAsia="Arial Unicode MS" w:hAnsi="Arial" w:cs="Arial"/>
        </w:rPr>
        <w:t>,</w:t>
      </w:r>
      <w:r w:rsidR="00867B35" w:rsidRPr="002F662D">
        <w:rPr>
          <w:rFonts w:ascii="Arial" w:eastAsia="Arial Unicode MS" w:hAnsi="Arial" w:cs="Arial"/>
        </w:rPr>
        <w:t xml:space="preserve"> and </w:t>
      </w:r>
      <w:r w:rsidR="00135188" w:rsidRPr="002F662D">
        <w:rPr>
          <w:rFonts w:ascii="Arial" w:eastAsia="Arial Unicode MS" w:hAnsi="Arial" w:cs="Arial"/>
        </w:rPr>
        <w:t>mixed</w:t>
      </w:r>
      <w:r w:rsidR="00867B35" w:rsidRPr="002F662D">
        <w:rPr>
          <w:rFonts w:ascii="Arial" w:eastAsia="Arial Unicode MS" w:hAnsi="Arial" w:cs="Arial"/>
        </w:rPr>
        <w:t xml:space="preserve"> </w:t>
      </w:r>
      <w:r w:rsidR="00135188" w:rsidRPr="002F662D">
        <w:rPr>
          <w:rFonts w:ascii="Arial" w:eastAsia="Arial Unicode MS" w:hAnsi="Arial" w:cs="Arial"/>
        </w:rPr>
        <w:t xml:space="preserve">methods approaches was used </w:t>
      </w:r>
      <w:r w:rsidR="001135A2" w:rsidRPr="002F662D">
        <w:rPr>
          <w:rFonts w:ascii="Arial" w:eastAsia="Arial Unicode MS" w:hAnsi="Arial" w:cs="Arial"/>
        </w:rPr>
        <w:t xml:space="preserve">to </w:t>
      </w:r>
      <w:r w:rsidR="007117D5" w:rsidRPr="002F662D">
        <w:rPr>
          <w:rFonts w:ascii="Arial" w:eastAsia="Arial Unicode MS" w:hAnsi="Arial" w:cs="Arial"/>
        </w:rPr>
        <w:t xml:space="preserve">evaluate the </w:t>
      </w:r>
      <w:r w:rsidR="001135A2" w:rsidRPr="002F662D">
        <w:rPr>
          <w:rFonts w:ascii="Arial" w:eastAsia="Arial Unicode MS" w:hAnsi="Arial" w:cs="Arial"/>
        </w:rPr>
        <w:t>course</w:t>
      </w:r>
      <w:r w:rsidR="007117D5" w:rsidRPr="002F662D">
        <w:rPr>
          <w:rFonts w:ascii="Arial" w:eastAsia="Arial Unicode MS" w:hAnsi="Arial" w:cs="Arial"/>
        </w:rPr>
        <w:t xml:space="preserve"> and effect</w:t>
      </w:r>
      <w:r w:rsidR="0011709C" w:rsidRPr="002F662D">
        <w:rPr>
          <w:rFonts w:ascii="Arial" w:eastAsia="Arial Unicode MS" w:hAnsi="Arial" w:cs="Arial"/>
        </w:rPr>
        <w:t xml:space="preserve"> </w:t>
      </w:r>
      <w:r w:rsidR="00615F57" w:rsidRPr="002F662D">
        <w:rPr>
          <w:rFonts w:ascii="Arial" w:eastAsia="Arial Unicode MS" w:hAnsi="Arial" w:cs="Arial"/>
        </w:rPr>
        <w:t xml:space="preserve">relationship and statistical </w:t>
      </w:r>
      <w:r w:rsidR="001135A2" w:rsidRPr="002F662D">
        <w:rPr>
          <w:rFonts w:ascii="Arial" w:eastAsia="Arial Unicode MS" w:hAnsi="Arial" w:cs="Arial"/>
        </w:rPr>
        <w:t>efficacy</w:t>
      </w:r>
      <w:r w:rsidR="00615F57" w:rsidRPr="002F662D">
        <w:rPr>
          <w:rFonts w:ascii="Arial" w:eastAsia="Arial Unicode MS" w:hAnsi="Arial" w:cs="Arial"/>
        </w:rPr>
        <w:t xml:space="preserve"> of</w:t>
      </w:r>
      <w:r w:rsidR="00E02C1B" w:rsidRPr="002F662D">
        <w:rPr>
          <w:rFonts w:ascii="Arial" w:eastAsia="Arial Unicode MS" w:hAnsi="Arial" w:cs="Arial"/>
        </w:rPr>
        <w:t xml:space="preserve"> the impact of current support services</w:t>
      </w:r>
      <w:r w:rsidR="001135A2" w:rsidRPr="002F662D">
        <w:rPr>
          <w:rFonts w:ascii="Arial" w:eastAsia="Arial Unicode MS" w:hAnsi="Arial" w:cs="Arial"/>
        </w:rPr>
        <w:t xml:space="preserve">. </w:t>
      </w:r>
      <w:r w:rsidR="00447D79" w:rsidRPr="002F662D">
        <w:rPr>
          <w:rFonts w:ascii="Arial" w:eastAsia="Arial Unicode MS" w:hAnsi="Arial" w:cs="Arial"/>
        </w:rPr>
        <w:t>Furthermore,</w:t>
      </w:r>
      <w:r w:rsidR="00BF49B8" w:rsidRPr="002F662D">
        <w:rPr>
          <w:rFonts w:ascii="Arial" w:eastAsia="Arial Unicode MS" w:hAnsi="Arial" w:cs="Arial"/>
        </w:rPr>
        <w:t xml:space="preserve"> understanding the </w:t>
      </w:r>
      <w:r w:rsidR="00112D43" w:rsidRPr="002F662D">
        <w:rPr>
          <w:rFonts w:ascii="Arial" w:eastAsia="Arial Unicode MS" w:hAnsi="Arial" w:cs="Arial"/>
        </w:rPr>
        <w:t xml:space="preserve">human dimensions of </w:t>
      </w:r>
      <w:r w:rsidR="00447D79" w:rsidRPr="002F662D">
        <w:rPr>
          <w:rFonts w:ascii="Arial" w:eastAsia="Arial Unicode MS" w:hAnsi="Arial" w:cs="Arial"/>
        </w:rPr>
        <w:t>rehabilitation</w:t>
      </w:r>
      <w:r w:rsidR="003849DE" w:rsidRPr="002F662D">
        <w:rPr>
          <w:rFonts w:ascii="Arial" w:eastAsia="Arial Unicode MS" w:hAnsi="Arial" w:cs="Arial"/>
        </w:rPr>
        <w:t>, patient</w:t>
      </w:r>
      <w:r w:rsidR="00405B19" w:rsidRPr="002F662D">
        <w:rPr>
          <w:rFonts w:ascii="Arial" w:eastAsia="Arial Unicode MS" w:hAnsi="Arial" w:cs="Arial"/>
        </w:rPr>
        <w:t xml:space="preserve"> motivation, quality of life</w:t>
      </w:r>
      <w:r w:rsidR="00447D79" w:rsidRPr="002F662D">
        <w:rPr>
          <w:rFonts w:ascii="Arial" w:eastAsia="Arial Unicode MS" w:hAnsi="Arial" w:cs="Arial"/>
        </w:rPr>
        <w:t>,</w:t>
      </w:r>
      <w:r w:rsidR="00C41142" w:rsidRPr="002F662D">
        <w:rPr>
          <w:rFonts w:ascii="Arial" w:eastAsia="Arial Unicode MS" w:hAnsi="Arial" w:cs="Arial"/>
        </w:rPr>
        <w:t xml:space="preserve"> and social interaction </w:t>
      </w:r>
      <w:r w:rsidR="00447D79" w:rsidRPr="002F662D">
        <w:rPr>
          <w:rFonts w:ascii="Arial" w:eastAsia="Arial Unicode MS" w:hAnsi="Arial" w:cs="Arial"/>
        </w:rPr>
        <w:t>involved</w:t>
      </w:r>
      <w:r w:rsidR="00C41142" w:rsidRPr="002F662D">
        <w:rPr>
          <w:rFonts w:ascii="Arial" w:eastAsia="Arial Unicode MS" w:hAnsi="Arial" w:cs="Arial"/>
        </w:rPr>
        <w:t xml:space="preserve"> in recovery</w:t>
      </w:r>
      <w:r w:rsidR="00447D79" w:rsidRPr="002F662D">
        <w:rPr>
          <w:rFonts w:ascii="Arial" w:eastAsia="Arial Unicode MS" w:hAnsi="Arial" w:cs="Arial"/>
        </w:rPr>
        <w:t xml:space="preserve">. </w:t>
      </w:r>
      <w:r w:rsidR="006004A9" w:rsidRPr="002F662D">
        <w:rPr>
          <w:rFonts w:ascii="Arial" w:eastAsia="Arial Unicode MS" w:hAnsi="Arial" w:cs="Arial"/>
        </w:rPr>
        <w:t>This</w:t>
      </w:r>
      <w:r w:rsidR="0042228C" w:rsidRPr="002F662D">
        <w:rPr>
          <w:rFonts w:ascii="Arial" w:eastAsia="Arial Unicode MS" w:hAnsi="Arial" w:cs="Arial"/>
        </w:rPr>
        <w:t xml:space="preserve"> </w:t>
      </w:r>
      <w:r w:rsidR="00A1216E" w:rsidRPr="002F662D">
        <w:rPr>
          <w:rFonts w:ascii="Arial" w:eastAsia="Arial Unicode MS" w:hAnsi="Arial" w:cs="Arial"/>
        </w:rPr>
        <w:t>research met</w:t>
      </w:r>
      <w:r w:rsidR="003C4703" w:rsidRPr="002F662D">
        <w:rPr>
          <w:rFonts w:ascii="Arial" w:eastAsia="Arial Unicode MS" w:hAnsi="Arial" w:cs="Arial"/>
        </w:rPr>
        <w:t xml:space="preserve">hod is for identifying, </w:t>
      </w:r>
      <w:r w:rsidR="006004A9" w:rsidRPr="002F662D">
        <w:rPr>
          <w:rFonts w:ascii="Arial" w:eastAsia="Arial Unicode MS" w:hAnsi="Arial" w:cs="Arial"/>
        </w:rPr>
        <w:t>analysing,</w:t>
      </w:r>
      <w:r w:rsidR="003C4703" w:rsidRPr="002F662D">
        <w:rPr>
          <w:rFonts w:ascii="Arial" w:eastAsia="Arial Unicode MS" w:hAnsi="Arial" w:cs="Arial"/>
        </w:rPr>
        <w:t xml:space="preserve"> and </w:t>
      </w:r>
      <w:r w:rsidR="006004A9" w:rsidRPr="002F662D">
        <w:rPr>
          <w:rFonts w:ascii="Arial" w:eastAsia="Arial Unicode MS" w:hAnsi="Arial" w:cs="Arial"/>
        </w:rPr>
        <w:t xml:space="preserve">reporting themes within data. </w:t>
      </w:r>
    </w:p>
    <w:p w14:paraId="67194919" w14:textId="7F21547C" w:rsidR="00A8285E" w:rsidRPr="002F662D" w:rsidRDefault="00891ACB"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 xml:space="preserve">Defining the research title was important for establishing a clear, targeted approach before searching. This was secondary research, so others had already collected the data and published the studies; this determined the research strategy, limits, and timelines.  </w:t>
      </w:r>
    </w:p>
    <w:p w14:paraId="012925A1" w14:textId="055D510C" w:rsidR="00D215F7" w:rsidRPr="002F662D" w:rsidRDefault="00E17997"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 xml:space="preserve">The study </w:t>
      </w:r>
      <w:r w:rsidR="006A611E" w:rsidRPr="002F662D">
        <w:rPr>
          <w:rFonts w:ascii="Arial" w:eastAsia="Arial Unicode MS" w:hAnsi="Arial" w:cs="Arial"/>
        </w:rPr>
        <w:t>reveals</w:t>
      </w:r>
      <w:r w:rsidRPr="002F662D">
        <w:rPr>
          <w:rFonts w:ascii="Arial" w:eastAsia="Arial Unicode MS" w:hAnsi="Arial" w:cs="Arial"/>
        </w:rPr>
        <w:t xml:space="preserve"> </w:t>
      </w:r>
      <w:r w:rsidR="00FB2491" w:rsidRPr="002F662D">
        <w:rPr>
          <w:rFonts w:ascii="Arial" w:eastAsia="Arial Unicode MS" w:hAnsi="Arial" w:cs="Arial"/>
        </w:rPr>
        <w:t xml:space="preserve">that </w:t>
      </w:r>
      <w:r w:rsidR="00373992" w:rsidRPr="002F662D">
        <w:rPr>
          <w:rFonts w:ascii="Arial" w:eastAsia="Arial Unicode MS" w:hAnsi="Arial" w:cs="Arial"/>
        </w:rPr>
        <w:t>se</w:t>
      </w:r>
      <w:r w:rsidR="0099629F" w:rsidRPr="002F662D">
        <w:rPr>
          <w:rFonts w:ascii="Arial" w:eastAsia="Arial Unicode MS" w:hAnsi="Arial" w:cs="Arial"/>
        </w:rPr>
        <w:t>vere underfunding</w:t>
      </w:r>
      <w:r w:rsidR="00B919B0" w:rsidRPr="002F662D">
        <w:rPr>
          <w:rFonts w:ascii="Arial" w:eastAsia="Arial Unicode MS" w:hAnsi="Arial" w:cs="Arial"/>
        </w:rPr>
        <w:t xml:space="preserve"> </w:t>
      </w:r>
      <w:r w:rsidR="00C7585C" w:rsidRPr="002F662D">
        <w:rPr>
          <w:rFonts w:ascii="Arial" w:eastAsia="Arial Unicode MS" w:hAnsi="Arial" w:cs="Arial"/>
        </w:rPr>
        <w:t>has</w:t>
      </w:r>
      <w:r w:rsidR="00781552" w:rsidRPr="002F662D">
        <w:rPr>
          <w:rFonts w:ascii="Arial" w:eastAsia="Arial Unicode MS" w:hAnsi="Arial" w:cs="Arial"/>
        </w:rPr>
        <w:t xml:space="preserve"> push</w:t>
      </w:r>
      <w:r w:rsidR="00924FE9" w:rsidRPr="002F662D">
        <w:rPr>
          <w:rFonts w:ascii="Arial" w:eastAsia="Arial Unicode MS" w:hAnsi="Arial" w:cs="Arial"/>
        </w:rPr>
        <w:t>ed brain injury services to a crucial breaking point</w:t>
      </w:r>
      <w:r w:rsidR="006758AE" w:rsidRPr="002F662D">
        <w:rPr>
          <w:rFonts w:ascii="Arial" w:eastAsia="Arial Unicode MS" w:hAnsi="Arial" w:cs="Arial"/>
        </w:rPr>
        <w:t>, leading to reduc</w:t>
      </w:r>
      <w:r w:rsidR="003901DD" w:rsidRPr="002F662D">
        <w:rPr>
          <w:rFonts w:ascii="Arial" w:eastAsia="Arial Unicode MS" w:hAnsi="Arial" w:cs="Arial"/>
        </w:rPr>
        <w:t xml:space="preserve">ed access to care, compromised </w:t>
      </w:r>
      <w:r w:rsidR="00225979" w:rsidRPr="002F662D">
        <w:rPr>
          <w:rFonts w:ascii="Arial" w:eastAsia="Arial Unicode MS" w:hAnsi="Arial" w:cs="Arial"/>
        </w:rPr>
        <w:t xml:space="preserve">rehabilitation, </w:t>
      </w:r>
      <w:r w:rsidR="00EB1E38" w:rsidRPr="002F662D">
        <w:rPr>
          <w:rFonts w:ascii="Arial" w:eastAsia="Arial Unicode MS" w:hAnsi="Arial" w:cs="Arial"/>
        </w:rPr>
        <w:t>a p</w:t>
      </w:r>
      <w:r w:rsidR="00CB24B6" w:rsidRPr="002F662D">
        <w:rPr>
          <w:rFonts w:ascii="Arial" w:eastAsia="Arial Unicode MS" w:hAnsi="Arial" w:cs="Arial"/>
        </w:rPr>
        <w:t>ostcode lottery of resource availability</w:t>
      </w:r>
      <w:r w:rsidR="000A73D6" w:rsidRPr="002F662D">
        <w:rPr>
          <w:rFonts w:ascii="Arial" w:eastAsia="Arial Unicode MS" w:hAnsi="Arial" w:cs="Arial"/>
        </w:rPr>
        <w:t xml:space="preserve">, a disjointed care pathway, </w:t>
      </w:r>
      <w:r w:rsidR="00225979" w:rsidRPr="002F662D">
        <w:rPr>
          <w:rFonts w:ascii="Arial" w:eastAsia="Arial Unicode MS" w:hAnsi="Arial" w:cs="Arial"/>
        </w:rPr>
        <w:t xml:space="preserve">and high </w:t>
      </w:r>
      <w:r w:rsidR="00716A5C" w:rsidRPr="002F662D">
        <w:rPr>
          <w:rFonts w:ascii="Arial" w:eastAsia="Arial Unicode MS" w:hAnsi="Arial" w:cs="Arial"/>
        </w:rPr>
        <w:t>long-term</w:t>
      </w:r>
      <w:r w:rsidR="00225979" w:rsidRPr="002F662D">
        <w:rPr>
          <w:rFonts w:ascii="Arial" w:eastAsia="Arial Unicode MS" w:hAnsi="Arial" w:cs="Arial"/>
        </w:rPr>
        <w:t xml:space="preserve"> reliance on the state</w:t>
      </w:r>
      <w:r w:rsidR="00716A5C" w:rsidRPr="002F662D">
        <w:rPr>
          <w:rFonts w:ascii="Arial" w:eastAsia="Arial Unicode MS" w:hAnsi="Arial" w:cs="Arial"/>
        </w:rPr>
        <w:t>.</w:t>
      </w:r>
      <w:r w:rsidR="005359E7" w:rsidRPr="002F662D">
        <w:rPr>
          <w:rFonts w:ascii="Arial" w:eastAsia="Arial Unicode MS" w:hAnsi="Arial" w:cs="Arial"/>
        </w:rPr>
        <w:t xml:space="preserve"> </w:t>
      </w:r>
      <w:r w:rsidR="00690FD0" w:rsidRPr="002F662D">
        <w:rPr>
          <w:rFonts w:ascii="Arial" w:eastAsia="Arial Unicode MS" w:hAnsi="Arial" w:cs="Arial"/>
        </w:rPr>
        <w:t>To overcome the obstacle</w:t>
      </w:r>
      <w:r w:rsidR="00D755A8" w:rsidRPr="002F662D">
        <w:rPr>
          <w:rFonts w:ascii="Arial" w:eastAsia="Arial Unicode MS" w:hAnsi="Arial" w:cs="Arial"/>
        </w:rPr>
        <w:t xml:space="preserve"> in brain injury</w:t>
      </w:r>
      <w:r w:rsidR="008819DA" w:rsidRPr="002F662D">
        <w:rPr>
          <w:rFonts w:ascii="Arial" w:eastAsia="Arial Unicode MS" w:hAnsi="Arial" w:cs="Arial"/>
        </w:rPr>
        <w:t xml:space="preserve"> </w:t>
      </w:r>
      <w:r w:rsidR="00A431B4" w:rsidRPr="002F662D">
        <w:rPr>
          <w:rFonts w:ascii="Arial" w:eastAsia="Arial Unicode MS" w:hAnsi="Arial" w:cs="Arial"/>
        </w:rPr>
        <w:t>rehabilitation in the UK</w:t>
      </w:r>
      <w:r w:rsidR="00352ECA" w:rsidRPr="002F662D">
        <w:rPr>
          <w:rFonts w:ascii="Arial" w:eastAsia="Arial Unicode MS" w:hAnsi="Arial" w:cs="Arial"/>
        </w:rPr>
        <w:t xml:space="preserve">, </w:t>
      </w:r>
      <w:r w:rsidR="00925C44" w:rsidRPr="002F662D">
        <w:rPr>
          <w:rFonts w:ascii="Arial" w:eastAsia="Arial Unicode MS" w:hAnsi="Arial" w:cs="Arial"/>
        </w:rPr>
        <w:t>insti</w:t>
      </w:r>
      <w:r w:rsidR="00D01373" w:rsidRPr="002F662D">
        <w:rPr>
          <w:rFonts w:ascii="Arial" w:eastAsia="Arial Unicode MS" w:hAnsi="Arial" w:cs="Arial"/>
        </w:rPr>
        <w:t xml:space="preserve">tutional reforms </w:t>
      </w:r>
      <w:r w:rsidR="008067B3" w:rsidRPr="002F662D">
        <w:rPr>
          <w:rFonts w:ascii="Arial" w:eastAsia="Arial Unicode MS" w:hAnsi="Arial" w:cs="Arial"/>
        </w:rPr>
        <w:t>are</w:t>
      </w:r>
      <w:r w:rsidR="00D01373" w:rsidRPr="002F662D">
        <w:rPr>
          <w:rFonts w:ascii="Arial" w:eastAsia="Arial Unicode MS" w:hAnsi="Arial" w:cs="Arial"/>
        </w:rPr>
        <w:t xml:space="preserve"> necessary</w:t>
      </w:r>
      <w:r w:rsidR="002E4782" w:rsidRPr="002F662D">
        <w:rPr>
          <w:rFonts w:ascii="Arial" w:eastAsia="Arial Unicode MS" w:hAnsi="Arial" w:cs="Arial"/>
        </w:rPr>
        <w:t xml:space="preserve">. </w:t>
      </w:r>
      <w:r w:rsidR="00507116" w:rsidRPr="002F662D">
        <w:rPr>
          <w:rFonts w:ascii="Arial" w:eastAsia="Arial Unicode MS" w:hAnsi="Arial" w:cs="Arial"/>
        </w:rPr>
        <w:t>Ring-fencing</w:t>
      </w:r>
      <w:r w:rsidR="002E4782" w:rsidRPr="002F662D">
        <w:rPr>
          <w:rFonts w:ascii="Arial" w:eastAsia="Arial Unicode MS" w:hAnsi="Arial" w:cs="Arial"/>
        </w:rPr>
        <w:t xml:space="preserve"> </w:t>
      </w:r>
      <w:r w:rsidR="00985217" w:rsidRPr="002F662D">
        <w:rPr>
          <w:rFonts w:ascii="Arial" w:eastAsia="Arial Unicode MS" w:hAnsi="Arial" w:cs="Arial"/>
        </w:rPr>
        <w:t xml:space="preserve">statutory financing </w:t>
      </w:r>
      <w:r w:rsidR="00177AB0" w:rsidRPr="002F662D">
        <w:rPr>
          <w:rFonts w:ascii="Arial" w:eastAsia="Arial Unicode MS" w:hAnsi="Arial" w:cs="Arial"/>
        </w:rPr>
        <w:t>to eliminate postcode lotter</w:t>
      </w:r>
      <w:r w:rsidR="00B73392" w:rsidRPr="002F662D">
        <w:rPr>
          <w:rFonts w:ascii="Arial" w:eastAsia="Arial Unicode MS" w:hAnsi="Arial" w:cs="Arial"/>
        </w:rPr>
        <w:t>ies, boosting NHS contin</w:t>
      </w:r>
      <w:r w:rsidR="00507116" w:rsidRPr="002F662D">
        <w:rPr>
          <w:rFonts w:ascii="Arial" w:eastAsia="Arial Unicode MS" w:hAnsi="Arial" w:cs="Arial"/>
        </w:rPr>
        <w:t>uous healthcare</w:t>
      </w:r>
      <w:r w:rsidR="00B72075" w:rsidRPr="002F662D">
        <w:rPr>
          <w:rFonts w:ascii="Arial" w:eastAsia="Arial Unicode MS" w:hAnsi="Arial" w:cs="Arial"/>
        </w:rPr>
        <w:t>, improving the pay of care</w:t>
      </w:r>
      <w:r w:rsidR="00761CA5" w:rsidRPr="002F662D">
        <w:rPr>
          <w:rFonts w:ascii="Arial" w:eastAsia="Arial Unicode MS" w:hAnsi="Arial" w:cs="Arial"/>
        </w:rPr>
        <w:t xml:space="preserve"> workers, </w:t>
      </w:r>
      <w:r w:rsidR="008067B3" w:rsidRPr="002F662D">
        <w:rPr>
          <w:rFonts w:ascii="Arial" w:eastAsia="Arial Unicode MS" w:hAnsi="Arial" w:cs="Arial"/>
        </w:rPr>
        <w:t xml:space="preserve">and </w:t>
      </w:r>
      <w:r w:rsidR="00761CA5" w:rsidRPr="002F662D">
        <w:rPr>
          <w:rFonts w:ascii="Arial" w:eastAsia="Arial Unicode MS" w:hAnsi="Arial" w:cs="Arial"/>
        </w:rPr>
        <w:t>standardi</w:t>
      </w:r>
      <w:r w:rsidR="008067B3" w:rsidRPr="002F662D">
        <w:rPr>
          <w:rFonts w:ascii="Arial" w:eastAsia="Arial Unicode MS" w:hAnsi="Arial" w:cs="Arial"/>
        </w:rPr>
        <w:t xml:space="preserve">sing training. </w:t>
      </w:r>
    </w:p>
    <w:p w14:paraId="72FEB3D2" w14:textId="3050EDAE" w:rsidR="001B0610" w:rsidRPr="002F662D" w:rsidRDefault="001B0610"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 xml:space="preserve">The </w:t>
      </w:r>
      <w:r w:rsidR="007E5A70" w:rsidRPr="002F662D">
        <w:rPr>
          <w:rFonts w:ascii="Arial" w:eastAsia="Arial Unicode MS" w:hAnsi="Arial" w:cs="Arial"/>
        </w:rPr>
        <w:t>NICE</w:t>
      </w:r>
      <w:r w:rsidRPr="002F662D">
        <w:rPr>
          <w:rFonts w:ascii="Arial" w:eastAsia="Arial Unicode MS" w:hAnsi="Arial" w:cs="Arial"/>
        </w:rPr>
        <w:t xml:space="preserve"> guid</w:t>
      </w:r>
      <w:r w:rsidR="0098371E" w:rsidRPr="002F662D">
        <w:rPr>
          <w:rFonts w:ascii="Arial" w:eastAsia="Arial Unicode MS" w:hAnsi="Arial" w:cs="Arial"/>
        </w:rPr>
        <w:t>eline</w:t>
      </w:r>
      <w:r w:rsidR="007E5A70" w:rsidRPr="002F662D">
        <w:rPr>
          <w:rFonts w:ascii="Arial" w:eastAsia="Arial Unicode MS" w:hAnsi="Arial" w:cs="Arial"/>
        </w:rPr>
        <w:t xml:space="preserve"> </w:t>
      </w:r>
      <w:r w:rsidR="009C640C" w:rsidRPr="002F662D">
        <w:rPr>
          <w:rFonts w:ascii="Arial" w:eastAsia="Arial Unicode MS" w:hAnsi="Arial" w:cs="Arial"/>
        </w:rPr>
        <w:t xml:space="preserve">recommended a </w:t>
      </w:r>
      <w:r w:rsidR="00AE4367" w:rsidRPr="002F662D">
        <w:rPr>
          <w:rFonts w:ascii="Arial" w:eastAsia="Arial Unicode MS" w:hAnsi="Arial" w:cs="Arial"/>
        </w:rPr>
        <w:t>person-centred</w:t>
      </w:r>
      <w:r w:rsidR="00963EAC" w:rsidRPr="002F662D">
        <w:rPr>
          <w:rFonts w:ascii="Arial" w:eastAsia="Arial Unicode MS" w:hAnsi="Arial" w:cs="Arial"/>
        </w:rPr>
        <w:t xml:space="preserve">, </w:t>
      </w:r>
      <w:r w:rsidR="00AE4367" w:rsidRPr="002F662D">
        <w:rPr>
          <w:rFonts w:ascii="Arial" w:eastAsia="Arial Unicode MS" w:hAnsi="Arial" w:cs="Arial"/>
        </w:rPr>
        <w:t>coordinated,</w:t>
      </w:r>
      <w:r w:rsidR="00104100" w:rsidRPr="002F662D">
        <w:rPr>
          <w:rFonts w:ascii="Arial" w:eastAsia="Arial Unicode MS" w:hAnsi="Arial" w:cs="Arial"/>
        </w:rPr>
        <w:t xml:space="preserve"> and lifetime rehabilitation </w:t>
      </w:r>
      <w:r w:rsidR="000D6EAC" w:rsidRPr="002F662D">
        <w:rPr>
          <w:rFonts w:ascii="Arial" w:eastAsia="Arial Unicode MS" w:hAnsi="Arial" w:cs="Arial"/>
        </w:rPr>
        <w:t xml:space="preserve">across hospital, community, and social care </w:t>
      </w:r>
      <w:r w:rsidR="004B4CDA" w:rsidRPr="002F662D">
        <w:rPr>
          <w:rFonts w:ascii="Arial" w:eastAsia="Arial Unicode MS" w:hAnsi="Arial" w:cs="Arial"/>
        </w:rPr>
        <w:t>(UK</w:t>
      </w:r>
      <w:r w:rsidR="00AE4367" w:rsidRPr="002F662D">
        <w:rPr>
          <w:rFonts w:ascii="Arial" w:eastAsia="Arial Unicode MS" w:hAnsi="Arial" w:cs="Arial"/>
        </w:rPr>
        <w:t>, N.G.A, 2022).</w:t>
      </w:r>
      <w:r w:rsidR="009C640C" w:rsidRPr="002F662D">
        <w:rPr>
          <w:rFonts w:ascii="Arial" w:eastAsia="Arial Unicode MS" w:hAnsi="Arial" w:cs="Arial"/>
        </w:rPr>
        <w:t xml:space="preserve"> </w:t>
      </w:r>
      <w:r w:rsidR="0098371E" w:rsidRPr="002F662D">
        <w:rPr>
          <w:rFonts w:ascii="Arial" w:eastAsia="Arial Unicode MS" w:hAnsi="Arial" w:cs="Arial"/>
        </w:rPr>
        <w:t xml:space="preserve"> </w:t>
      </w:r>
      <w:r w:rsidR="00002F31" w:rsidRPr="002F662D">
        <w:rPr>
          <w:rFonts w:ascii="Arial" w:hAnsi="Arial" w:cs="Arial"/>
          <w:color w:val="222222"/>
          <w:shd w:val="clear" w:color="auto" w:fill="FFFFFF"/>
        </w:rPr>
        <w:t>Enhancing community rehabilitation access reduces long-term, expensive dependency on NHS emergency services, local care, and state assistance by preventing the problems from getting worse.</w:t>
      </w:r>
    </w:p>
    <w:p w14:paraId="019A2C1E" w14:textId="77777777" w:rsidR="0073280B" w:rsidRDefault="0073280B"/>
    <w:p w14:paraId="38FD9BD1" w14:textId="77777777" w:rsidR="00327F88" w:rsidRDefault="00327F88" w:rsidP="000E4C27">
      <w:pPr>
        <w:pStyle w:val="Heading1"/>
        <w:spacing w:line="360" w:lineRule="auto"/>
        <w:ind w:left="0"/>
        <w:rPr>
          <w:rFonts w:ascii="Aptos" w:hAnsi="Aptos"/>
        </w:rPr>
      </w:pPr>
    </w:p>
    <w:p w14:paraId="15BFA27A" w14:textId="24890E7D" w:rsidR="00804B94" w:rsidRDefault="00804B94" w:rsidP="000E4C27">
      <w:pPr>
        <w:pStyle w:val="Heading1"/>
        <w:spacing w:line="360" w:lineRule="auto"/>
        <w:ind w:left="0"/>
        <w:rPr>
          <w:rFonts w:ascii="Aptos" w:hAnsi="Aptos"/>
        </w:rPr>
      </w:pPr>
      <w:bookmarkStart w:id="2" w:name="_Toc236223786"/>
      <w:r>
        <w:rPr>
          <w:rFonts w:ascii="Aptos" w:hAnsi="Aptos"/>
        </w:rPr>
        <w:t>Table of Contents</w:t>
      </w:r>
      <w:bookmarkEnd w:id="2"/>
    </w:p>
    <w:sdt>
      <w:sdtPr>
        <w:id w:val="1836873079"/>
        <w:docPartObj>
          <w:docPartGallery w:val="Table of Contents"/>
          <w:docPartUnique/>
        </w:docPartObj>
      </w:sdtPr>
      <w:sdtEndPr>
        <w:rPr>
          <w:rFonts w:ascii="Aptos" w:eastAsiaTheme="minorEastAsia" w:hAnsi="Aptos" w:cstheme="minorBidi"/>
          <w:b/>
          <w:bCs/>
          <w:color w:val="auto"/>
          <w:kern w:val="2"/>
          <w:sz w:val="22"/>
          <w:szCs w:val="22"/>
          <w:lang w:eastAsia="zh-CN"/>
          <w14:ligatures w14:val="standardContextual"/>
        </w:rPr>
      </w:sdtEndPr>
      <w:sdtContent>
        <w:p w14:paraId="6336A719" w14:textId="19A3AA05" w:rsidR="00A64CA6" w:rsidRDefault="00A64CA6">
          <w:pPr>
            <w:pStyle w:val="TOCHeading"/>
          </w:pPr>
          <w:r>
            <w:t>Contents</w:t>
          </w:r>
        </w:p>
        <w:p w14:paraId="23458469" w14:textId="42BE60FD" w:rsidR="00A64CA6" w:rsidRDefault="00A64CA6">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6223784" w:history="1">
            <w:r w:rsidRPr="005C4458">
              <w:rPr>
                <w:rStyle w:val="Hyperlink"/>
                <w:noProof/>
                <w:lang w:bidi="en-GB"/>
              </w:rPr>
              <w:t>ACKNOWLEDGEMENTS</w:t>
            </w:r>
            <w:r>
              <w:rPr>
                <w:noProof/>
                <w:webHidden/>
              </w:rPr>
              <w:tab/>
            </w:r>
            <w:r>
              <w:rPr>
                <w:noProof/>
                <w:webHidden/>
              </w:rPr>
              <w:fldChar w:fldCharType="begin"/>
            </w:r>
            <w:r>
              <w:rPr>
                <w:noProof/>
                <w:webHidden/>
              </w:rPr>
              <w:instrText xml:space="preserve"> PAGEREF _Toc236223784 \h </w:instrText>
            </w:r>
            <w:r>
              <w:rPr>
                <w:noProof/>
                <w:webHidden/>
              </w:rPr>
            </w:r>
            <w:r>
              <w:rPr>
                <w:noProof/>
                <w:webHidden/>
              </w:rPr>
              <w:fldChar w:fldCharType="separate"/>
            </w:r>
            <w:r>
              <w:rPr>
                <w:noProof/>
                <w:webHidden/>
              </w:rPr>
              <w:t>4</w:t>
            </w:r>
            <w:r>
              <w:rPr>
                <w:noProof/>
                <w:webHidden/>
              </w:rPr>
              <w:fldChar w:fldCharType="end"/>
            </w:r>
          </w:hyperlink>
        </w:p>
        <w:p w14:paraId="3CF57B00" w14:textId="17F484CC" w:rsidR="00A64CA6" w:rsidRDefault="00A64CA6">
          <w:pPr>
            <w:pStyle w:val="TOC1"/>
            <w:tabs>
              <w:tab w:val="right" w:leader="dot" w:pos="9016"/>
            </w:tabs>
            <w:rPr>
              <w:rFonts w:asciiTheme="minorHAnsi" w:hAnsiTheme="minorHAnsi"/>
              <w:noProof/>
              <w:sz w:val="24"/>
              <w:szCs w:val="24"/>
              <w:lang w:eastAsia="en-GB"/>
            </w:rPr>
          </w:pPr>
          <w:hyperlink w:anchor="_Toc236223785" w:history="1">
            <w:r w:rsidRPr="005C4458">
              <w:rPr>
                <w:rStyle w:val="Hyperlink"/>
                <w:noProof/>
                <w:lang w:bidi="en-GB"/>
              </w:rPr>
              <w:t>ABSTRACT</w:t>
            </w:r>
            <w:r>
              <w:rPr>
                <w:noProof/>
                <w:webHidden/>
              </w:rPr>
              <w:tab/>
            </w:r>
            <w:r>
              <w:rPr>
                <w:noProof/>
                <w:webHidden/>
              </w:rPr>
              <w:fldChar w:fldCharType="begin"/>
            </w:r>
            <w:r>
              <w:rPr>
                <w:noProof/>
                <w:webHidden/>
              </w:rPr>
              <w:instrText xml:space="preserve"> PAGEREF _Toc236223785 \h </w:instrText>
            </w:r>
            <w:r>
              <w:rPr>
                <w:noProof/>
                <w:webHidden/>
              </w:rPr>
            </w:r>
            <w:r>
              <w:rPr>
                <w:noProof/>
                <w:webHidden/>
              </w:rPr>
              <w:fldChar w:fldCharType="separate"/>
            </w:r>
            <w:r>
              <w:rPr>
                <w:noProof/>
                <w:webHidden/>
              </w:rPr>
              <w:t>5</w:t>
            </w:r>
            <w:r>
              <w:rPr>
                <w:noProof/>
                <w:webHidden/>
              </w:rPr>
              <w:fldChar w:fldCharType="end"/>
            </w:r>
          </w:hyperlink>
        </w:p>
        <w:p w14:paraId="307C7416" w14:textId="39D33B46" w:rsidR="00A64CA6" w:rsidRDefault="00A64CA6">
          <w:pPr>
            <w:pStyle w:val="TOC1"/>
            <w:tabs>
              <w:tab w:val="right" w:leader="dot" w:pos="9016"/>
            </w:tabs>
            <w:rPr>
              <w:rFonts w:asciiTheme="minorHAnsi" w:hAnsiTheme="minorHAnsi"/>
              <w:noProof/>
              <w:sz w:val="24"/>
              <w:szCs w:val="24"/>
              <w:lang w:eastAsia="en-GB"/>
            </w:rPr>
          </w:pPr>
          <w:hyperlink w:anchor="_Toc236223786" w:history="1">
            <w:r w:rsidRPr="005C4458">
              <w:rPr>
                <w:rStyle w:val="Hyperlink"/>
                <w:noProof/>
                <w:lang w:bidi="en-GB"/>
              </w:rPr>
              <w:t>Table of Contents</w:t>
            </w:r>
            <w:r>
              <w:rPr>
                <w:noProof/>
                <w:webHidden/>
              </w:rPr>
              <w:tab/>
            </w:r>
            <w:r>
              <w:rPr>
                <w:noProof/>
                <w:webHidden/>
              </w:rPr>
              <w:fldChar w:fldCharType="begin"/>
            </w:r>
            <w:r>
              <w:rPr>
                <w:noProof/>
                <w:webHidden/>
              </w:rPr>
              <w:instrText xml:space="preserve"> PAGEREF _Toc236223786 \h </w:instrText>
            </w:r>
            <w:r>
              <w:rPr>
                <w:noProof/>
                <w:webHidden/>
              </w:rPr>
            </w:r>
            <w:r>
              <w:rPr>
                <w:noProof/>
                <w:webHidden/>
              </w:rPr>
              <w:fldChar w:fldCharType="separate"/>
            </w:r>
            <w:r>
              <w:rPr>
                <w:noProof/>
                <w:webHidden/>
              </w:rPr>
              <w:t>6</w:t>
            </w:r>
            <w:r>
              <w:rPr>
                <w:noProof/>
                <w:webHidden/>
              </w:rPr>
              <w:fldChar w:fldCharType="end"/>
            </w:r>
          </w:hyperlink>
        </w:p>
        <w:p w14:paraId="317E359A" w14:textId="451856F1" w:rsidR="00A64CA6" w:rsidRDefault="00A64CA6">
          <w:pPr>
            <w:pStyle w:val="TOC1"/>
            <w:tabs>
              <w:tab w:val="right" w:leader="dot" w:pos="9016"/>
            </w:tabs>
            <w:rPr>
              <w:rFonts w:asciiTheme="minorHAnsi" w:hAnsiTheme="minorHAnsi"/>
              <w:noProof/>
              <w:sz w:val="24"/>
              <w:szCs w:val="24"/>
              <w:lang w:eastAsia="en-GB"/>
            </w:rPr>
          </w:pPr>
          <w:hyperlink w:anchor="_Toc236223787" w:history="1">
            <w:r w:rsidRPr="005C4458">
              <w:rPr>
                <w:rStyle w:val="Hyperlink"/>
                <w:noProof/>
                <w:lang w:bidi="en-GB"/>
              </w:rPr>
              <w:t>CHAPTER 1: Introduction</w:t>
            </w:r>
            <w:r>
              <w:rPr>
                <w:noProof/>
                <w:webHidden/>
              </w:rPr>
              <w:tab/>
            </w:r>
            <w:r>
              <w:rPr>
                <w:noProof/>
                <w:webHidden/>
              </w:rPr>
              <w:fldChar w:fldCharType="begin"/>
            </w:r>
            <w:r>
              <w:rPr>
                <w:noProof/>
                <w:webHidden/>
              </w:rPr>
              <w:instrText xml:space="preserve"> PAGEREF _Toc236223787 \h </w:instrText>
            </w:r>
            <w:r>
              <w:rPr>
                <w:noProof/>
                <w:webHidden/>
              </w:rPr>
            </w:r>
            <w:r>
              <w:rPr>
                <w:noProof/>
                <w:webHidden/>
              </w:rPr>
              <w:fldChar w:fldCharType="separate"/>
            </w:r>
            <w:r>
              <w:rPr>
                <w:noProof/>
                <w:webHidden/>
              </w:rPr>
              <w:t>8</w:t>
            </w:r>
            <w:r>
              <w:rPr>
                <w:noProof/>
                <w:webHidden/>
              </w:rPr>
              <w:fldChar w:fldCharType="end"/>
            </w:r>
          </w:hyperlink>
        </w:p>
        <w:p w14:paraId="51DB24F8" w14:textId="20A7E055" w:rsidR="00A64CA6" w:rsidRDefault="00A64CA6">
          <w:pPr>
            <w:pStyle w:val="TOC2"/>
            <w:tabs>
              <w:tab w:val="right" w:leader="dot" w:pos="9016"/>
            </w:tabs>
            <w:rPr>
              <w:rFonts w:asciiTheme="minorHAnsi" w:hAnsiTheme="minorHAnsi"/>
              <w:noProof/>
              <w:sz w:val="24"/>
              <w:szCs w:val="24"/>
              <w:lang w:eastAsia="en-GB"/>
            </w:rPr>
          </w:pPr>
          <w:hyperlink w:anchor="_Toc236223788" w:history="1">
            <w:r w:rsidRPr="005C4458">
              <w:rPr>
                <w:rStyle w:val="Hyperlink"/>
                <w:rFonts w:cs="Arial"/>
                <w:b/>
                <w:bCs/>
                <w:noProof/>
              </w:rPr>
              <w:t>1.2 Aim of the Dissertation:</w:t>
            </w:r>
            <w:r>
              <w:rPr>
                <w:noProof/>
                <w:webHidden/>
              </w:rPr>
              <w:tab/>
            </w:r>
            <w:r>
              <w:rPr>
                <w:noProof/>
                <w:webHidden/>
              </w:rPr>
              <w:fldChar w:fldCharType="begin"/>
            </w:r>
            <w:r>
              <w:rPr>
                <w:noProof/>
                <w:webHidden/>
              </w:rPr>
              <w:instrText xml:space="preserve"> PAGEREF _Toc236223788 \h </w:instrText>
            </w:r>
            <w:r>
              <w:rPr>
                <w:noProof/>
                <w:webHidden/>
              </w:rPr>
            </w:r>
            <w:r>
              <w:rPr>
                <w:noProof/>
                <w:webHidden/>
              </w:rPr>
              <w:fldChar w:fldCharType="separate"/>
            </w:r>
            <w:r>
              <w:rPr>
                <w:noProof/>
                <w:webHidden/>
              </w:rPr>
              <w:t>9</w:t>
            </w:r>
            <w:r>
              <w:rPr>
                <w:noProof/>
                <w:webHidden/>
              </w:rPr>
              <w:fldChar w:fldCharType="end"/>
            </w:r>
          </w:hyperlink>
        </w:p>
        <w:p w14:paraId="5F2617A2" w14:textId="705A6B61" w:rsidR="00A64CA6" w:rsidRDefault="00A64CA6">
          <w:pPr>
            <w:pStyle w:val="TOC2"/>
            <w:tabs>
              <w:tab w:val="right" w:leader="dot" w:pos="9016"/>
            </w:tabs>
            <w:rPr>
              <w:rFonts w:asciiTheme="minorHAnsi" w:hAnsiTheme="minorHAnsi"/>
              <w:noProof/>
              <w:sz w:val="24"/>
              <w:szCs w:val="24"/>
              <w:lang w:eastAsia="en-GB"/>
            </w:rPr>
          </w:pPr>
          <w:hyperlink w:anchor="_Toc236223789" w:history="1">
            <w:r w:rsidRPr="005C4458">
              <w:rPr>
                <w:rStyle w:val="Hyperlink"/>
                <w:noProof/>
              </w:rPr>
              <w:t>1.3 Definition and terminology</w:t>
            </w:r>
            <w:r>
              <w:rPr>
                <w:noProof/>
                <w:webHidden/>
              </w:rPr>
              <w:tab/>
            </w:r>
            <w:r>
              <w:rPr>
                <w:noProof/>
                <w:webHidden/>
              </w:rPr>
              <w:fldChar w:fldCharType="begin"/>
            </w:r>
            <w:r>
              <w:rPr>
                <w:noProof/>
                <w:webHidden/>
              </w:rPr>
              <w:instrText xml:space="preserve"> PAGEREF _Toc236223789 \h </w:instrText>
            </w:r>
            <w:r>
              <w:rPr>
                <w:noProof/>
                <w:webHidden/>
              </w:rPr>
            </w:r>
            <w:r>
              <w:rPr>
                <w:noProof/>
                <w:webHidden/>
              </w:rPr>
              <w:fldChar w:fldCharType="separate"/>
            </w:r>
            <w:r>
              <w:rPr>
                <w:noProof/>
                <w:webHidden/>
              </w:rPr>
              <w:t>9</w:t>
            </w:r>
            <w:r>
              <w:rPr>
                <w:noProof/>
                <w:webHidden/>
              </w:rPr>
              <w:fldChar w:fldCharType="end"/>
            </w:r>
          </w:hyperlink>
        </w:p>
        <w:p w14:paraId="53657E03" w14:textId="570FCD32" w:rsidR="00A64CA6" w:rsidRDefault="00A64CA6">
          <w:pPr>
            <w:pStyle w:val="TOC2"/>
            <w:tabs>
              <w:tab w:val="right" w:leader="dot" w:pos="9016"/>
            </w:tabs>
            <w:rPr>
              <w:rFonts w:asciiTheme="minorHAnsi" w:hAnsiTheme="minorHAnsi"/>
              <w:noProof/>
              <w:sz w:val="24"/>
              <w:szCs w:val="24"/>
              <w:lang w:eastAsia="en-GB"/>
            </w:rPr>
          </w:pPr>
          <w:hyperlink w:anchor="_Toc236223790" w:history="1">
            <w:r w:rsidRPr="005C4458">
              <w:rPr>
                <w:rStyle w:val="Hyperlink"/>
                <w:rFonts w:cs="Arial"/>
                <w:noProof/>
              </w:rPr>
              <w:t>1.4 Rationale for Research</w:t>
            </w:r>
            <w:r>
              <w:rPr>
                <w:noProof/>
                <w:webHidden/>
              </w:rPr>
              <w:tab/>
            </w:r>
            <w:r>
              <w:rPr>
                <w:noProof/>
                <w:webHidden/>
              </w:rPr>
              <w:fldChar w:fldCharType="begin"/>
            </w:r>
            <w:r>
              <w:rPr>
                <w:noProof/>
                <w:webHidden/>
              </w:rPr>
              <w:instrText xml:space="preserve"> PAGEREF _Toc236223790 \h </w:instrText>
            </w:r>
            <w:r>
              <w:rPr>
                <w:noProof/>
                <w:webHidden/>
              </w:rPr>
            </w:r>
            <w:r>
              <w:rPr>
                <w:noProof/>
                <w:webHidden/>
              </w:rPr>
              <w:fldChar w:fldCharType="separate"/>
            </w:r>
            <w:r>
              <w:rPr>
                <w:noProof/>
                <w:webHidden/>
              </w:rPr>
              <w:t>10</w:t>
            </w:r>
            <w:r>
              <w:rPr>
                <w:noProof/>
                <w:webHidden/>
              </w:rPr>
              <w:fldChar w:fldCharType="end"/>
            </w:r>
          </w:hyperlink>
        </w:p>
        <w:p w14:paraId="77A022F6" w14:textId="6E3C50CD" w:rsidR="00A64CA6" w:rsidRDefault="00A64CA6">
          <w:pPr>
            <w:pStyle w:val="TOC2"/>
            <w:tabs>
              <w:tab w:val="right" w:leader="dot" w:pos="9016"/>
            </w:tabs>
            <w:rPr>
              <w:rFonts w:asciiTheme="minorHAnsi" w:hAnsiTheme="minorHAnsi"/>
              <w:noProof/>
              <w:sz w:val="24"/>
              <w:szCs w:val="24"/>
              <w:lang w:eastAsia="en-GB"/>
            </w:rPr>
          </w:pPr>
          <w:hyperlink w:anchor="_Toc236223791" w:history="1">
            <w:r w:rsidRPr="005C4458">
              <w:rPr>
                <w:rStyle w:val="Hyperlink"/>
                <w:rFonts w:cs="Arial"/>
                <w:noProof/>
              </w:rPr>
              <w:t>1.6 Aim and Objectives</w:t>
            </w:r>
            <w:r>
              <w:rPr>
                <w:noProof/>
                <w:webHidden/>
              </w:rPr>
              <w:tab/>
            </w:r>
            <w:r>
              <w:rPr>
                <w:noProof/>
                <w:webHidden/>
              </w:rPr>
              <w:fldChar w:fldCharType="begin"/>
            </w:r>
            <w:r>
              <w:rPr>
                <w:noProof/>
                <w:webHidden/>
              </w:rPr>
              <w:instrText xml:space="preserve"> PAGEREF _Toc236223791 \h </w:instrText>
            </w:r>
            <w:r>
              <w:rPr>
                <w:noProof/>
                <w:webHidden/>
              </w:rPr>
            </w:r>
            <w:r>
              <w:rPr>
                <w:noProof/>
                <w:webHidden/>
              </w:rPr>
              <w:fldChar w:fldCharType="separate"/>
            </w:r>
            <w:r>
              <w:rPr>
                <w:noProof/>
                <w:webHidden/>
              </w:rPr>
              <w:t>11</w:t>
            </w:r>
            <w:r>
              <w:rPr>
                <w:noProof/>
                <w:webHidden/>
              </w:rPr>
              <w:fldChar w:fldCharType="end"/>
            </w:r>
          </w:hyperlink>
        </w:p>
        <w:p w14:paraId="556A2A75" w14:textId="3A679652" w:rsidR="00A64CA6" w:rsidRDefault="00A64CA6">
          <w:pPr>
            <w:pStyle w:val="TOC2"/>
            <w:tabs>
              <w:tab w:val="right" w:leader="dot" w:pos="9016"/>
            </w:tabs>
            <w:rPr>
              <w:rFonts w:asciiTheme="minorHAnsi" w:hAnsiTheme="minorHAnsi"/>
              <w:noProof/>
              <w:sz w:val="24"/>
              <w:szCs w:val="24"/>
              <w:lang w:eastAsia="en-GB"/>
            </w:rPr>
          </w:pPr>
          <w:hyperlink w:anchor="_Toc236223792" w:history="1">
            <w:r w:rsidRPr="005C4458">
              <w:rPr>
                <w:rStyle w:val="Hyperlink"/>
                <w:rFonts w:cs="Arial"/>
                <w:noProof/>
              </w:rPr>
              <w:t>1.6 Conclusion</w:t>
            </w:r>
            <w:r>
              <w:rPr>
                <w:noProof/>
                <w:webHidden/>
              </w:rPr>
              <w:tab/>
            </w:r>
            <w:r>
              <w:rPr>
                <w:noProof/>
                <w:webHidden/>
              </w:rPr>
              <w:fldChar w:fldCharType="begin"/>
            </w:r>
            <w:r>
              <w:rPr>
                <w:noProof/>
                <w:webHidden/>
              </w:rPr>
              <w:instrText xml:space="preserve"> PAGEREF _Toc236223792 \h </w:instrText>
            </w:r>
            <w:r>
              <w:rPr>
                <w:noProof/>
                <w:webHidden/>
              </w:rPr>
            </w:r>
            <w:r>
              <w:rPr>
                <w:noProof/>
                <w:webHidden/>
              </w:rPr>
              <w:fldChar w:fldCharType="separate"/>
            </w:r>
            <w:r>
              <w:rPr>
                <w:noProof/>
                <w:webHidden/>
              </w:rPr>
              <w:t>11</w:t>
            </w:r>
            <w:r>
              <w:rPr>
                <w:noProof/>
                <w:webHidden/>
              </w:rPr>
              <w:fldChar w:fldCharType="end"/>
            </w:r>
          </w:hyperlink>
        </w:p>
        <w:p w14:paraId="64EBA457" w14:textId="69CE3A39" w:rsidR="00A64CA6" w:rsidRDefault="00A64CA6">
          <w:pPr>
            <w:pStyle w:val="TOC1"/>
            <w:tabs>
              <w:tab w:val="right" w:leader="dot" w:pos="9016"/>
            </w:tabs>
            <w:rPr>
              <w:rFonts w:asciiTheme="minorHAnsi" w:hAnsiTheme="minorHAnsi"/>
              <w:noProof/>
              <w:sz w:val="24"/>
              <w:szCs w:val="24"/>
              <w:lang w:eastAsia="en-GB"/>
            </w:rPr>
          </w:pPr>
          <w:hyperlink w:anchor="_Toc236223793" w:history="1">
            <w:r w:rsidRPr="005C4458">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_Toc236223793 \h </w:instrText>
            </w:r>
            <w:r>
              <w:rPr>
                <w:noProof/>
                <w:webHidden/>
              </w:rPr>
            </w:r>
            <w:r>
              <w:rPr>
                <w:noProof/>
                <w:webHidden/>
              </w:rPr>
              <w:fldChar w:fldCharType="separate"/>
            </w:r>
            <w:r>
              <w:rPr>
                <w:noProof/>
                <w:webHidden/>
              </w:rPr>
              <w:t>13</w:t>
            </w:r>
            <w:r>
              <w:rPr>
                <w:noProof/>
                <w:webHidden/>
              </w:rPr>
              <w:fldChar w:fldCharType="end"/>
            </w:r>
          </w:hyperlink>
        </w:p>
        <w:p w14:paraId="3F0C95A4" w14:textId="3CDAD839" w:rsidR="00A64CA6" w:rsidRDefault="00A64CA6">
          <w:pPr>
            <w:pStyle w:val="TOC2"/>
            <w:tabs>
              <w:tab w:val="right" w:leader="dot" w:pos="9016"/>
            </w:tabs>
            <w:rPr>
              <w:rFonts w:asciiTheme="minorHAnsi" w:hAnsiTheme="minorHAnsi"/>
              <w:noProof/>
              <w:sz w:val="24"/>
              <w:szCs w:val="24"/>
              <w:lang w:eastAsia="en-GB"/>
            </w:rPr>
          </w:pPr>
          <w:hyperlink w:anchor="_Toc236223794" w:history="1">
            <w:r w:rsidRPr="005C4458">
              <w:rPr>
                <w:rStyle w:val="Hyperlink"/>
                <w:rFonts w:cs="Arial"/>
                <w:noProof/>
              </w:rPr>
              <w:t>2.1 Introduction</w:t>
            </w:r>
            <w:r>
              <w:rPr>
                <w:noProof/>
                <w:webHidden/>
              </w:rPr>
              <w:tab/>
            </w:r>
            <w:r>
              <w:rPr>
                <w:noProof/>
                <w:webHidden/>
              </w:rPr>
              <w:fldChar w:fldCharType="begin"/>
            </w:r>
            <w:r>
              <w:rPr>
                <w:noProof/>
                <w:webHidden/>
              </w:rPr>
              <w:instrText xml:space="preserve"> PAGEREF _Toc236223794 \h </w:instrText>
            </w:r>
            <w:r>
              <w:rPr>
                <w:noProof/>
                <w:webHidden/>
              </w:rPr>
            </w:r>
            <w:r>
              <w:rPr>
                <w:noProof/>
                <w:webHidden/>
              </w:rPr>
              <w:fldChar w:fldCharType="separate"/>
            </w:r>
            <w:r>
              <w:rPr>
                <w:noProof/>
                <w:webHidden/>
              </w:rPr>
              <w:t>13</w:t>
            </w:r>
            <w:r>
              <w:rPr>
                <w:noProof/>
                <w:webHidden/>
              </w:rPr>
              <w:fldChar w:fldCharType="end"/>
            </w:r>
          </w:hyperlink>
        </w:p>
        <w:p w14:paraId="60D58DF7" w14:textId="2132CB36" w:rsidR="00A64CA6" w:rsidRDefault="00A64CA6">
          <w:pPr>
            <w:pStyle w:val="TOC2"/>
            <w:tabs>
              <w:tab w:val="right" w:leader="dot" w:pos="9016"/>
            </w:tabs>
            <w:rPr>
              <w:rFonts w:asciiTheme="minorHAnsi" w:hAnsiTheme="minorHAnsi"/>
              <w:noProof/>
              <w:sz w:val="24"/>
              <w:szCs w:val="24"/>
              <w:lang w:eastAsia="en-GB"/>
            </w:rPr>
          </w:pPr>
          <w:hyperlink w:anchor="_Toc236223795" w:history="1">
            <w:r w:rsidRPr="005C4458">
              <w:rPr>
                <w:rStyle w:val="Hyperlink"/>
                <w:rFonts w:cs="Arial"/>
                <w:noProof/>
              </w:rPr>
              <w:t>2.</w:t>
            </w:r>
            <w:r w:rsidRPr="005C4458">
              <w:rPr>
                <w:rStyle w:val="Hyperlink"/>
                <w:noProof/>
              </w:rPr>
              <w:t>2 Historical Background (450 words approx.)</w:t>
            </w:r>
            <w:r>
              <w:rPr>
                <w:noProof/>
                <w:webHidden/>
              </w:rPr>
              <w:tab/>
            </w:r>
            <w:r>
              <w:rPr>
                <w:noProof/>
                <w:webHidden/>
              </w:rPr>
              <w:fldChar w:fldCharType="begin"/>
            </w:r>
            <w:r>
              <w:rPr>
                <w:noProof/>
                <w:webHidden/>
              </w:rPr>
              <w:instrText xml:space="preserve"> PAGEREF _Toc236223795 \h </w:instrText>
            </w:r>
            <w:r>
              <w:rPr>
                <w:noProof/>
                <w:webHidden/>
              </w:rPr>
            </w:r>
            <w:r>
              <w:rPr>
                <w:noProof/>
                <w:webHidden/>
              </w:rPr>
              <w:fldChar w:fldCharType="separate"/>
            </w:r>
            <w:r>
              <w:rPr>
                <w:noProof/>
                <w:webHidden/>
              </w:rPr>
              <w:t>13</w:t>
            </w:r>
            <w:r>
              <w:rPr>
                <w:noProof/>
                <w:webHidden/>
              </w:rPr>
              <w:fldChar w:fldCharType="end"/>
            </w:r>
          </w:hyperlink>
        </w:p>
        <w:p w14:paraId="7BB43151" w14:textId="12D02F39" w:rsidR="00A64CA6" w:rsidRDefault="00A64CA6">
          <w:pPr>
            <w:pStyle w:val="TOC2"/>
            <w:tabs>
              <w:tab w:val="right" w:leader="dot" w:pos="9016"/>
            </w:tabs>
            <w:rPr>
              <w:rFonts w:asciiTheme="minorHAnsi" w:hAnsiTheme="minorHAnsi"/>
              <w:noProof/>
              <w:sz w:val="24"/>
              <w:szCs w:val="24"/>
              <w:lang w:eastAsia="en-GB"/>
            </w:rPr>
          </w:pPr>
          <w:hyperlink w:anchor="_Toc236223796" w:history="1">
            <w:r w:rsidRPr="005C4458">
              <w:rPr>
                <w:rStyle w:val="Hyperlink"/>
                <w:rFonts w:cs="Arial"/>
                <w:noProof/>
              </w:rPr>
              <w:t>2.3 Theoretical Background (500 words approx.)</w:t>
            </w:r>
            <w:r>
              <w:rPr>
                <w:noProof/>
                <w:webHidden/>
              </w:rPr>
              <w:tab/>
            </w:r>
            <w:r>
              <w:rPr>
                <w:noProof/>
                <w:webHidden/>
              </w:rPr>
              <w:fldChar w:fldCharType="begin"/>
            </w:r>
            <w:r>
              <w:rPr>
                <w:noProof/>
                <w:webHidden/>
              </w:rPr>
              <w:instrText xml:space="preserve"> PAGEREF _Toc236223796 \h </w:instrText>
            </w:r>
            <w:r>
              <w:rPr>
                <w:noProof/>
                <w:webHidden/>
              </w:rPr>
            </w:r>
            <w:r>
              <w:rPr>
                <w:noProof/>
                <w:webHidden/>
              </w:rPr>
              <w:fldChar w:fldCharType="separate"/>
            </w:r>
            <w:r>
              <w:rPr>
                <w:noProof/>
                <w:webHidden/>
              </w:rPr>
              <w:t>15</w:t>
            </w:r>
            <w:r>
              <w:rPr>
                <w:noProof/>
                <w:webHidden/>
              </w:rPr>
              <w:fldChar w:fldCharType="end"/>
            </w:r>
          </w:hyperlink>
        </w:p>
        <w:p w14:paraId="4AD4E28B" w14:textId="232CDDFB" w:rsidR="00A64CA6" w:rsidRDefault="00A64CA6">
          <w:pPr>
            <w:pStyle w:val="TOC2"/>
            <w:tabs>
              <w:tab w:val="right" w:leader="dot" w:pos="9016"/>
            </w:tabs>
            <w:rPr>
              <w:rFonts w:asciiTheme="minorHAnsi" w:hAnsiTheme="minorHAnsi"/>
              <w:noProof/>
              <w:sz w:val="24"/>
              <w:szCs w:val="24"/>
              <w:lang w:eastAsia="en-GB"/>
            </w:rPr>
          </w:pPr>
          <w:hyperlink w:anchor="_Toc236223797" w:history="1">
            <w:r w:rsidRPr="005C4458">
              <w:rPr>
                <w:rStyle w:val="Hyperlink"/>
                <w:rFonts w:cs="Arial"/>
                <w:noProof/>
              </w:rPr>
              <w:t>2.4 International Context</w:t>
            </w:r>
            <w:r>
              <w:rPr>
                <w:noProof/>
                <w:webHidden/>
              </w:rPr>
              <w:tab/>
            </w:r>
            <w:r>
              <w:rPr>
                <w:noProof/>
                <w:webHidden/>
              </w:rPr>
              <w:fldChar w:fldCharType="begin"/>
            </w:r>
            <w:r>
              <w:rPr>
                <w:noProof/>
                <w:webHidden/>
              </w:rPr>
              <w:instrText xml:space="preserve"> PAGEREF _Toc236223797 \h </w:instrText>
            </w:r>
            <w:r>
              <w:rPr>
                <w:noProof/>
                <w:webHidden/>
              </w:rPr>
            </w:r>
            <w:r>
              <w:rPr>
                <w:noProof/>
                <w:webHidden/>
              </w:rPr>
              <w:fldChar w:fldCharType="separate"/>
            </w:r>
            <w:r>
              <w:rPr>
                <w:noProof/>
                <w:webHidden/>
              </w:rPr>
              <w:t>16</w:t>
            </w:r>
            <w:r>
              <w:rPr>
                <w:noProof/>
                <w:webHidden/>
              </w:rPr>
              <w:fldChar w:fldCharType="end"/>
            </w:r>
          </w:hyperlink>
        </w:p>
        <w:p w14:paraId="6403BA8C" w14:textId="15E90BF9" w:rsidR="00A64CA6" w:rsidRDefault="00A64CA6">
          <w:pPr>
            <w:pStyle w:val="TOC2"/>
            <w:tabs>
              <w:tab w:val="right" w:leader="dot" w:pos="9016"/>
            </w:tabs>
            <w:rPr>
              <w:rFonts w:asciiTheme="minorHAnsi" w:hAnsiTheme="minorHAnsi"/>
              <w:noProof/>
              <w:sz w:val="24"/>
              <w:szCs w:val="24"/>
              <w:lang w:eastAsia="en-GB"/>
            </w:rPr>
          </w:pPr>
          <w:hyperlink w:anchor="_Toc236223798" w:history="1">
            <w:r w:rsidRPr="005C4458">
              <w:rPr>
                <w:rStyle w:val="Hyperlink"/>
                <w:rFonts w:cs="Arial"/>
                <w:noProof/>
              </w:rPr>
              <w:t>2.5 National/Local UK Context</w:t>
            </w:r>
            <w:r>
              <w:rPr>
                <w:noProof/>
                <w:webHidden/>
              </w:rPr>
              <w:tab/>
            </w:r>
            <w:r>
              <w:rPr>
                <w:noProof/>
                <w:webHidden/>
              </w:rPr>
              <w:fldChar w:fldCharType="begin"/>
            </w:r>
            <w:r>
              <w:rPr>
                <w:noProof/>
                <w:webHidden/>
              </w:rPr>
              <w:instrText xml:space="preserve"> PAGEREF _Toc236223798 \h </w:instrText>
            </w:r>
            <w:r>
              <w:rPr>
                <w:noProof/>
                <w:webHidden/>
              </w:rPr>
            </w:r>
            <w:r>
              <w:rPr>
                <w:noProof/>
                <w:webHidden/>
              </w:rPr>
              <w:fldChar w:fldCharType="separate"/>
            </w:r>
            <w:r>
              <w:rPr>
                <w:noProof/>
                <w:webHidden/>
              </w:rPr>
              <w:t>18</w:t>
            </w:r>
            <w:r>
              <w:rPr>
                <w:noProof/>
                <w:webHidden/>
              </w:rPr>
              <w:fldChar w:fldCharType="end"/>
            </w:r>
          </w:hyperlink>
        </w:p>
        <w:p w14:paraId="7E1874B5" w14:textId="60816A00" w:rsidR="00A64CA6" w:rsidRDefault="00A64CA6">
          <w:pPr>
            <w:pStyle w:val="TOC2"/>
            <w:tabs>
              <w:tab w:val="right" w:leader="dot" w:pos="9016"/>
            </w:tabs>
            <w:rPr>
              <w:rFonts w:asciiTheme="minorHAnsi" w:hAnsiTheme="minorHAnsi"/>
              <w:noProof/>
              <w:sz w:val="24"/>
              <w:szCs w:val="24"/>
              <w:lang w:eastAsia="en-GB"/>
            </w:rPr>
          </w:pPr>
          <w:hyperlink w:anchor="_Toc236223799" w:history="1">
            <w:r w:rsidRPr="005C4458">
              <w:rPr>
                <w:rStyle w:val="Hyperlink"/>
                <w:noProof/>
              </w:rPr>
              <w:t>2.5c Local context</w:t>
            </w:r>
            <w:r>
              <w:rPr>
                <w:noProof/>
                <w:webHidden/>
              </w:rPr>
              <w:tab/>
            </w:r>
            <w:r>
              <w:rPr>
                <w:noProof/>
                <w:webHidden/>
              </w:rPr>
              <w:fldChar w:fldCharType="begin"/>
            </w:r>
            <w:r>
              <w:rPr>
                <w:noProof/>
                <w:webHidden/>
              </w:rPr>
              <w:instrText xml:space="preserve"> PAGEREF _Toc236223799 \h </w:instrText>
            </w:r>
            <w:r>
              <w:rPr>
                <w:noProof/>
                <w:webHidden/>
              </w:rPr>
            </w:r>
            <w:r>
              <w:rPr>
                <w:noProof/>
                <w:webHidden/>
              </w:rPr>
              <w:fldChar w:fldCharType="separate"/>
            </w:r>
            <w:r>
              <w:rPr>
                <w:noProof/>
                <w:webHidden/>
              </w:rPr>
              <w:t>19</w:t>
            </w:r>
            <w:r>
              <w:rPr>
                <w:noProof/>
                <w:webHidden/>
              </w:rPr>
              <w:fldChar w:fldCharType="end"/>
            </w:r>
          </w:hyperlink>
        </w:p>
        <w:p w14:paraId="0B423A85" w14:textId="4186CF44" w:rsidR="00A64CA6" w:rsidRDefault="00A64CA6">
          <w:pPr>
            <w:pStyle w:val="TOC2"/>
            <w:tabs>
              <w:tab w:val="right" w:leader="dot" w:pos="9016"/>
            </w:tabs>
            <w:rPr>
              <w:rFonts w:asciiTheme="minorHAnsi" w:hAnsiTheme="minorHAnsi"/>
              <w:noProof/>
              <w:sz w:val="24"/>
              <w:szCs w:val="24"/>
              <w:lang w:eastAsia="en-GB"/>
            </w:rPr>
          </w:pPr>
          <w:hyperlink w:anchor="_Toc236223800" w:history="1">
            <w:r w:rsidRPr="005C4458">
              <w:rPr>
                <w:rStyle w:val="Hyperlink"/>
                <w:rFonts w:cs="Arial"/>
                <w:noProof/>
              </w:rPr>
              <w:t>2.6 Conclusion (150 words approx.)</w:t>
            </w:r>
            <w:r>
              <w:rPr>
                <w:noProof/>
                <w:webHidden/>
              </w:rPr>
              <w:tab/>
            </w:r>
            <w:r>
              <w:rPr>
                <w:noProof/>
                <w:webHidden/>
              </w:rPr>
              <w:fldChar w:fldCharType="begin"/>
            </w:r>
            <w:r>
              <w:rPr>
                <w:noProof/>
                <w:webHidden/>
              </w:rPr>
              <w:instrText xml:space="preserve"> PAGEREF _Toc236223800 \h </w:instrText>
            </w:r>
            <w:r>
              <w:rPr>
                <w:noProof/>
                <w:webHidden/>
              </w:rPr>
            </w:r>
            <w:r>
              <w:rPr>
                <w:noProof/>
                <w:webHidden/>
              </w:rPr>
              <w:fldChar w:fldCharType="separate"/>
            </w:r>
            <w:r>
              <w:rPr>
                <w:noProof/>
                <w:webHidden/>
              </w:rPr>
              <w:t>20</w:t>
            </w:r>
            <w:r>
              <w:rPr>
                <w:noProof/>
                <w:webHidden/>
              </w:rPr>
              <w:fldChar w:fldCharType="end"/>
            </w:r>
          </w:hyperlink>
        </w:p>
        <w:p w14:paraId="06CBB00D" w14:textId="45D08FE3" w:rsidR="00A64CA6" w:rsidRDefault="00A64CA6">
          <w:pPr>
            <w:pStyle w:val="TOC1"/>
            <w:tabs>
              <w:tab w:val="right" w:leader="dot" w:pos="9016"/>
            </w:tabs>
            <w:rPr>
              <w:rFonts w:asciiTheme="minorHAnsi" w:hAnsiTheme="minorHAnsi"/>
              <w:noProof/>
              <w:sz w:val="24"/>
              <w:szCs w:val="24"/>
              <w:lang w:eastAsia="en-GB"/>
            </w:rPr>
          </w:pPr>
          <w:hyperlink w:anchor="_Toc236223801" w:history="1">
            <w:r w:rsidRPr="005C4458">
              <w:rPr>
                <w:rStyle w:val="Hyperlink"/>
                <w:noProof/>
                <w:lang w:bidi="en-GB"/>
              </w:rPr>
              <w:t>CHAPTER 3 – Methods and Search Strategy (1,000 words approx.)</w:t>
            </w:r>
            <w:r>
              <w:rPr>
                <w:noProof/>
                <w:webHidden/>
              </w:rPr>
              <w:tab/>
            </w:r>
            <w:r>
              <w:rPr>
                <w:noProof/>
                <w:webHidden/>
              </w:rPr>
              <w:fldChar w:fldCharType="begin"/>
            </w:r>
            <w:r>
              <w:rPr>
                <w:noProof/>
                <w:webHidden/>
              </w:rPr>
              <w:instrText xml:space="preserve"> PAGEREF _Toc236223801 \h </w:instrText>
            </w:r>
            <w:r>
              <w:rPr>
                <w:noProof/>
                <w:webHidden/>
              </w:rPr>
            </w:r>
            <w:r>
              <w:rPr>
                <w:noProof/>
                <w:webHidden/>
              </w:rPr>
              <w:fldChar w:fldCharType="separate"/>
            </w:r>
            <w:r>
              <w:rPr>
                <w:noProof/>
                <w:webHidden/>
              </w:rPr>
              <w:t>21</w:t>
            </w:r>
            <w:r>
              <w:rPr>
                <w:noProof/>
                <w:webHidden/>
              </w:rPr>
              <w:fldChar w:fldCharType="end"/>
            </w:r>
          </w:hyperlink>
        </w:p>
        <w:p w14:paraId="4F2D8AE2" w14:textId="6C5DA3E2" w:rsidR="00A64CA6" w:rsidRDefault="00A64CA6">
          <w:pPr>
            <w:pStyle w:val="TOC2"/>
            <w:tabs>
              <w:tab w:val="right" w:leader="dot" w:pos="9016"/>
            </w:tabs>
            <w:rPr>
              <w:rFonts w:asciiTheme="minorHAnsi" w:hAnsiTheme="minorHAnsi"/>
              <w:noProof/>
              <w:sz w:val="24"/>
              <w:szCs w:val="24"/>
              <w:lang w:eastAsia="en-GB"/>
            </w:rPr>
          </w:pPr>
          <w:hyperlink w:anchor="_Toc236223802" w:history="1">
            <w:r w:rsidRPr="005C4458">
              <w:rPr>
                <w:rStyle w:val="Hyperlink"/>
                <w:noProof/>
              </w:rPr>
              <w:t>3.1 – Introduction</w:t>
            </w:r>
            <w:r>
              <w:rPr>
                <w:noProof/>
                <w:webHidden/>
              </w:rPr>
              <w:tab/>
            </w:r>
            <w:r>
              <w:rPr>
                <w:noProof/>
                <w:webHidden/>
              </w:rPr>
              <w:fldChar w:fldCharType="begin"/>
            </w:r>
            <w:r>
              <w:rPr>
                <w:noProof/>
                <w:webHidden/>
              </w:rPr>
              <w:instrText xml:space="preserve"> PAGEREF _Toc236223802 \h </w:instrText>
            </w:r>
            <w:r>
              <w:rPr>
                <w:noProof/>
                <w:webHidden/>
              </w:rPr>
            </w:r>
            <w:r>
              <w:rPr>
                <w:noProof/>
                <w:webHidden/>
              </w:rPr>
              <w:fldChar w:fldCharType="separate"/>
            </w:r>
            <w:r>
              <w:rPr>
                <w:noProof/>
                <w:webHidden/>
              </w:rPr>
              <w:t>21</w:t>
            </w:r>
            <w:r>
              <w:rPr>
                <w:noProof/>
                <w:webHidden/>
              </w:rPr>
              <w:fldChar w:fldCharType="end"/>
            </w:r>
          </w:hyperlink>
        </w:p>
        <w:p w14:paraId="2135E7BB" w14:textId="427F33A3" w:rsidR="00A64CA6" w:rsidRDefault="00A64CA6">
          <w:pPr>
            <w:pStyle w:val="TOC2"/>
            <w:tabs>
              <w:tab w:val="right" w:leader="dot" w:pos="9016"/>
            </w:tabs>
            <w:rPr>
              <w:rFonts w:asciiTheme="minorHAnsi" w:hAnsiTheme="minorHAnsi"/>
              <w:noProof/>
              <w:sz w:val="24"/>
              <w:szCs w:val="24"/>
              <w:lang w:eastAsia="en-GB"/>
            </w:rPr>
          </w:pPr>
          <w:hyperlink w:anchor="_Toc236223803" w:history="1">
            <w:r w:rsidRPr="005C4458">
              <w:rPr>
                <w:rStyle w:val="Hyperlink"/>
                <w:noProof/>
              </w:rPr>
              <w:t>3.2 – Search Strategy</w:t>
            </w:r>
            <w:r>
              <w:rPr>
                <w:noProof/>
                <w:webHidden/>
              </w:rPr>
              <w:tab/>
            </w:r>
            <w:r>
              <w:rPr>
                <w:noProof/>
                <w:webHidden/>
              </w:rPr>
              <w:fldChar w:fldCharType="begin"/>
            </w:r>
            <w:r>
              <w:rPr>
                <w:noProof/>
                <w:webHidden/>
              </w:rPr>
              <w:instrText xml:space="preserve"> PAGEREF _Toc236223803 \h </w:instrText>
            </w:r>
            <w:r>
              <w:rPr>
                <w:noProof/>
                <w:webHidden/>
              </w:rPr>
            </w:r>
            <w:r>
              <w:rPr>
                <w:noProof/>
                <w:webHidden/>
              </w:rPr>
              <w:fldChar w:fldCharType="separate"/>
            </w:r>
            <w:r>
              <w:rPr>
                <w:noProof/>
                <w:webHidden/>
              </w:rPr>
              <w:t>21</w:t>
            </w:r>
            <w:r>
              <w:rPr>
                <w:noProof/>
                <w:webHidden/>
              </w:rPr>
              <w:fldChar w:fldCharType="end"/>
            </w:r>
          </w:hyperlink>
        </w:p>
        <w:p w14:paraId="2C07AC6E" w14:textId="2B33E610" w:rsidR="00A64CA6" w:rsidRDefault="00A64CA6">
          <w:pPr>
            <w:pStyle w:val="TOC2"/>
            <w:tabs>
              <w:tab w:val="right" w:leader="dot" w:pos="9016"/>
            </w:tabs>
            <w:rPr>
              <w:rFonts w:asciiTheme="minorHAnsi" w:hAnsiTheme="minorHAnsi"/>
              <w:noProof/>
              <w:sz w:val="24"/>
              <w:szCs w:val="24"/>
              <w:lang w:eastAsia="en-GB"/>
            </w:rPr>
          </w:pPr>
          <w:hyperlink w:anchor="_Toc236223804" w:history="1">
            <w:r w:rsidRPr="005C4458">
              <w:rPr>
                <w:rStyle w:val="Hyperlink"/>
                <w:noProof/>
              </w:rPr>
              <w:t>3. 3 Searching for Information</w:t>
            </w:r>
            <w:r>
              <w:rPr>
                <w:noProof/>
                <w:webHidden/>
              </w:rPr>
              <w:tab/>
            </w:r>
            <w:r>
              <w:rPr>
                <w:noProof/>
                <w:webHidden/>
              </w:rPr>
              <w:fldChar w:fldCharType="begin"/>
            </w:r>
            <w:r>
              <w:rPr>
                <w:noProof/>
                <w:webHidden/>
              </w:rPr>
              <w:instrText xml:space="preserve"> PAGEREF _Toc236223804 \h </w:instrText>
            </w:r>
            <w:r>
              <w:rPr>
                <w:noProof/>
                <w:webHidden/>
              </w:rPr>
            </w:r>
            <w:r>
              <w:rPr>
                <w:noProof/>
                <w:webHidden/>
              </w:rPr>
              <w:fldChar w:fldCharType="separate"/>
            </w:r>
            <w:r>
              <w:rPr>
                <w:noProof/>
                <w:webHidden/>
              </w:rPr>
              <w:t>22</w:t>
            </w:r>
            <w:r>
              <w:rPr>
                <w:noProof/>
                <w:webHidden/>
              </w:rPr>
              <w:fldChar w:fldCharType="end"/>
            </w:r>
          </w:hyperlink>
        </w:p>
        <w:p w14:paraId="3D6EB3FB" w14:textId="06195990" w:rsidR="00A64CA6" w:rsidRDefault="00A64CA6">
          <w:pPr>
            <w:pStyle w:val="TOC2"/>
            <w:tabs>
              <w:tab w:val="right" w:leader="dot" w:pos="9016"/>
            </w:tabs>
            <w:rPr>
              <w:rFonts w:asciiTheme="minorHAnsi" w:hAnsiTheme="minorHAnsi"/>
              <w:noProof/>
              <w:sz w:val="24"/>
              <w:szCs w:val="24"/>
              <w:lang w:eastAsia="en-GB"/>
            </w:rPr>
          </w:pPr>
          <w:hyperlink w:anchor="_Toc236223805" w:history="1">
            <w:r w:rsidRPr="005C4458">
              <w:rPr>
                <w:rStyle w:val="Hyperlink"/>
                <w:noProof/>
              </w:rPr>
              <w:t>3.3</w:t>
            </w:r>
            <w:r>
              <w:rPr>
                <w:noProof/>
                <w:webHidden/>
              </w:rPr>
              <w:tab/>
            </w:r>
            <w:r>
              <w:rPr>
                <w:noProof/>
                <w:webHidden/>
              </w:rPr>
              <w:fldChar w:fldCharType="begin"/>
            </w:r>
            <w:r>
              <w:rPr>
                <w:noProof/>
                <w:webHidden/>
              </w:rPr>
              <w:instrText xml:space="preserve"> PAGEREF _Toc236223805 \h </w:instrText>
            </w:r>
            <w:r>
              <w:rPr>
                <w:noProof/>
                <w:webHidden/>
              </w:rPr>
            </w:r>
            <w:r>
              <w:rPr>
                <w:noProof/>
                <w:webHidden/>
              </w:rPr>
              <w:fldChar w:fldCharType="separate"/>
            </w:r>
            <w:r>
              <w:rPr>
                <w:noProof/>
                <w:webHidden/>
              </w:rPr>
              <w:t>23</w:t>
            </w:r>
            <w:r>
              <w:rPr>
                <w:noProof/>
                <w:webHidden/>
              </w:rPr>
              <w:fldChar w:fldCharType="end"/>
            </w:r>
          </w:hyperlink>
        </w:p>
        <w:p w14:paraId="5AFB6A9D" w14:textId="770C544C" w:rsidR="00A64CA6" w:rsidRDefault="00A64CA6">
          <w:pPr>
            <w:pStyle w:val="TOC2"/>
            <w:tabs>
              <w:tab w:val="left" w:pos="960"/>
              <w:tab w:val="right" w:leader="dot" w:pos="9016"/>
            </w:tabs>
            <w:rPr>
              <w:rFonts w:asciiTheme="minorHAnsi" w:hAnsiTheme="minorHAnsi"/>
              <w:noProof/>
              <w:sz w:val="24"/>
              <w:szCs w:val="24"/>
              <w:lang w:eastAsia="en-GB"/>
            </w:rPr>
          </w:pPr>
          <w:hyperlink w:anchor="_Toc236223806" w:history="1">
            <w:r w:rsidRPr="005C4458">
              <w:rPr>
                <w:rStyle w:val="Hyperlink"/>
                <w:noProof/>
              </w:rPr>
              <w:t>3.4</w:t>
            </w:r>
            <w:r>
              <w:rPr>
                <w:rFonts w:asciiTheme="minorHAnsi" w:hAnsiTheme="minorHAnsi"/>
                <w:noProof/>
                <w:sz w:val="24"/>
                <w:szCs w:val="24"/>
                <w:lang w:eastAsia="en-GB"/>
              </w:rPr>
              <w:tab/>
            </w:r>
            <w:r w:rsidRPr="005C4458">
              <w:rPr>
                <w:rStyle w:val="Hyperlink"/>
                <w:noProof/>
              </w:rPr>
              <w:t>– Research Validation</w:t>
            </w:r>
            <w:r>
              <w:rPr>
                <w:noProof/>
                <w:webHidden/>
              </w:rPr>
              <w:tab/>
            </w:r>
            <w:r>
              <w:rPr>
                <w:noProof/>
                <w:webHidden/>
              </w:rPr>
              <w:fldChar w:fldCharType="begin"/>
            </w:r>
            <w:r>
              <w:rPr>
                <w:noProof/>
                <w:webHidden/>
              </w:rPr>
              <w:instrText xml:space="preserve"> PAGEREF _Toc236223806 \h </w:instrText>
            </w:r>
            <w:r>
              <w:rPr>
                <w:noProof/>
                <w:webHidden/>
              </w:rPr>
            </w:r>
            <w:r>
              <w:rPr>
                <w:noProof/>
                <w:webHidden/>
              </w:rPr>
              <w:fldChar w:fldCharType="separate"/>
            </w:r>
            <w:r>
              <w:rPr>
                <w:noProof/>
                <w:webHidden/>
              </w:rPr>
              <w:t>23</w:t>
            </w:r>
            <w:r>
              <w:rPr>
                <w:noProof/>
                <w:webHidden/>
              </w:rPr>
              <w:fldChar w:fldCharType="end"/>
            </w:r>
          </w:hyperlink>
        </w:p>
        <w:p w14:paraId="7A35FF58" w14:textId="4CC4FA64" w:rsidR="00A64CA6" w:rsidRDefault="00A64CA6">
          <w:pPr>
            <w:pStyle w:val="TOC2"/>
            <w:tabs>
              <w:tab w:val="right" w:leader="dot" w:pos="9016"/>
            </w:tabs>
            <w:rPr>
              <w:rFonts w:asciiTheme="minorHAnsi" w:hAnsiTheme="minorHAnsi"/>
              <w:noProof/>
              <w:sz w:val="24"/>
              <w:szCs w:val="24"/>
              <w:lang w:eastAsia="en-GB"/>
            </w:rPr>
          </w:pPr>
          <w:hyperlink w:anchor="_Toc236223807" w:history="1">
            <w:r w:rsidRPr="005C4458">
              <w:rPr>
                <w:rStyle w:val="Hyperlink"/>
                <w:noProof/>
              </w:rPr>
              <w:t>3.5 Inclusion and Exclusion Criteria</w:t>
            </w:r>
            <w:r>
              <w:rPr>
                <w:noProof/>
                <w:webHidden/>
              </w:rPr>
              <w:tab/>
            </w:r>
            <w:r>
              <w:rPr>
                <w:noProof/>
                <w:webHidden/>
              </w:rPr>
              <w:fldChar w:fldCharType="begin"/>
            </w:r>
            <w:r>
              <w:rPr>
                <w:noProof/>
                <w:webHidden/>
              </w:rPr>
              <w:instrText xml:space="preserve"> PAGEREF _Toc236223807 \h </w:instrText>
            </w:r>
            <w:r>
              <w:rPr>
                <w:noProof/>
                <w:webHidden/>
              </w:rPr>
            </w:r>
            <w:r>
              <w:rPr>
                <w:noProof/>
                <w:webHidden/>
              </w:rPr>
              <w:fldChar w:fldCharType="separate"/>
            </w:r>
            <w:r>
              <w:rPr>
                <w:noProof/>
                <w:webHidden/>
              </w:rPr>
              <w:t>24</w:t>
            </w:r>
            <w:r>
              <w:rPr>
                <w:noProof/>
                <w:webHidden/>
              </w:rPr>
              <w:fldChar w:fldCharType="end"/>
            </w:r>
          </w:hyperlink>
        </w:p>
        <w:p w14:paraId="0491CBE8" w14:textId="50116113" w:rsidR="00A64CA6" w:rsidRDefault="00A64CA6">
          <w:pPr>
            <w:pStyle w:val="TOC2"/>
            <w:tabs>
              <w:tab w:val="right" w:leader="dot" w:pos="9016"/>
            </w:tabs>
            <w:rPr>
              <w:rFonts w:asciiTheme="minorHAnsi" w:hAnsiTheme="minorHAnsi"/>
              <w:noProof/>
              <w:sz w:val="24"/>
              <w:szCs w:val="24"/>
              <w:lang w:eastAsia="en-GB"/>
            </w:rPr>
          </w:pPr>
          <w:hyperlink w:anchor="_Toc236223808" w:history="1">
            <w:r w:rsidRPr="005C4458">
              <w:rPr>
                <w:rStyle w:val="Hyperlink"/>
                <w:noProof/>
              </w:rPr>
              <w:t>3.6– Analysing Research</w:t>
            </w:r>
            <w:r>
              <w:rPr>
                <w:noProof/>
                <w:webHidden/>
              </w:rPr>
              <w:tab/>
            </w:r>
            <w:r>
              <w:rPr>
                <w:noProof/>
                <w:webHidden/>
              </w:rPr>
              <w:fldChar w:fldCharType="begin"/>
            </w:r>
            <w:r>
              <w:rPr>
                <w:noProof/>
                <w:webHidden/>
              </w:rPr>
              <w:instrText xml:space="preserve"> PAGEREF _Toc236223808 \h </w:instrText>
            </w:r>
            <w:r>
              <w:rPr>
                <w:noProof/>
                <w:webHidden/>
              </w:rPr>
            </w:r>
            <w:r>
              <w:rPr>
                <w:noProof/>
                <w:webHidden/>
              </w:rPr>
              <w:fldChar w:fldCharType="separate"/>
            </w:r>
            <w:r>
              <w:rPr>
                <w:noProof/>
                <w:webHidden/>
              </w:rPr>
              <w:t>24</w:t>
            </w:r>
            <w:r>
              <w:rPr>
                <w:noProof/>
                <w:webHidden/>
              </w:rPr>
              <w:fldChar w:fldCharType="end"/>
            </w:r>
          </w:hyperlink>
        </w:p>
        <w:p w14:paraId="68483D59" w14:textId="586DDC75" w:rsidR="00A64CA6" w:rsidRDefault="00A64CA6">
          <w:pPr>
            <w:pStyle w:val="TOC2"/>
            <w:tabs>
              <w:tab w:val="left" w:pos="960"/>
              <w:tab w:val="right" w:leader="dot" w:pos="9016"/>
            </w:tabs>
            <w:rPr>
              <w:rFonts w:asciiTheme="minorHAnsi" w:hAnsiTheme="minorHAnsi"/>
              <w:noProof/>
              <w:sz w:val="24"/>
              <w:szCs w:val="24"/>
              <w:lang w:eastAsia="en-GB"/>
            </w:rPr>
          </w:pPr>
          <w:hyperlink w:anchor="_Toc236223809" w:history="1">
            <w:r w:rsidRPr="005C4458">
              <w:rPr>
                <w:rStyle w:val="Hyperlink"/>
                <w:noProof/>
              </w:rPr>
              <w:t>3.7</w:t>
            </w:r>
            <w:r>
              <w:rPr>
                <w:rFonts w:asciiTheme="minorHAnsi" w:hAnsiTheme="minorHAnsi"/>
                <w:noProof/>
                <w:sz w:val="24"/>
                <w:szCs w:val="24"/>
                <w:lang w:eastAsia="en-GB"/>
              </w:rPr>
              <w:tab/>
            </w:r>
            <w:r w:rsidRPr="005C4458">
              <w:rPr>
                <w:rStyle w:val="Hyperlink"/>
                <w:noProof/>
              </w:rPr>
              <w:t>– Ethical Considerations</w:t>
            </w:r>
            <w:r>
              <w:rPr>
                <w:noProof/>
                <w:webHidden/>
              </w:rPr>
              <w:tab/>
            </w:r>
            <w:r>
              <w:rPr>
                <w:noProof/>
                <w:webHidden/>
              </w:rPr>
              <w:fldChar w:fldCharType="begin"/>
            </w:r>
            <w:r>
              <w:rPr>
                <w:noProof/>
                <w:webHidden/>
              </w:rPr>
              <w:instrText xml:space="preserve"> PAGEREF _Toc236223809 \h </w:instrText>
            </w:r>
            <w:r>
              <w:rPr>
                <w:noProof/>
                <w:webHidden/>
              </w:rPr>
            </w:r>
            <w:r>
              <w:rPr>
                <w:noProof/>
                <w:webHidden/>
              </w:rPr>
              <w:fldChar w:fldCharType="separate"/>
            </w:r>
            <w:r>
              <w:rPr>
                <w:noProof/>
                <w:webHidden/>
              </w:rPr>
              <w:t>25</w:t>
            </w:r>
            <w:r>
              <w:rPr>
                <w:noProof/>
                <w:webHidden/>
              </w:rPr>
              <w:fldChar w:fldCharType="end"/>
            </w:r>
          </w:hyperlink>
        </w:p>
        <w:p w14:paraId="366676C5" w14:textId="278DDE6D" w:rsidR="00A64CA6" w:rsidRDefault="00A64CA6">
          <w:pPr>
            <w:pStyle w:val="TOC2"/>
            <w:tabs>
              <w:tab w:val="right" w:leader="dot" w:pos="9016"/>
            </w:tabs>
            <w:rPr>
              <w:rFonts w:asciiTheme="minorHAnsi" w:hAnsiTheme="minorHAnsi"/>
              <w:noProof/>
              <w:sz w:val="24"/>
              <w:szCs w:val="24"/>
              <w:lang w:eastAsia="en-GB"/>
            </w:rPr>
          </w:pPr>
          <w:hyperlink w:anchor="_Toc236223810" w:history="1">
            <w:r w:rsidRPr="005C4458">
              <w:rPr>
                <w:rStyle w:val="Hyperlink"/>
                <w:noProof/>
              </w:rPr>
              <w:t>3.8 – Chapter Conclusion</w:t>
            </w:r>
            <w:r>
              <w:rPr>
                <w:noProof/>
                <w:webHidden/>
              </w:rPr>
              <w:tab/>
            </w:r>
            <w:r>
              <w:rPr>
                <w:noProof/>
                <w:webHidden/>
              </w:rPr>
              <w:fldChar w:fldCharType="begin"/>
            </w:r>
            <w:r>
              <w:rPr>
                <w:noProof/>
                <w:webHidden/>
              </w:rPr>
              <w:instrText xml:space="preserve"> PAGEREF _Toc236223810 \h </w:instrText>
            </w:r>
            <w:r>
              <w:rPr>
                <w:noProof/>
                <w:webHidden/>
              </w:rPr>
            </w:r>
            <w:r>
              <w:rPr>
                <w:noProof/>
                <w:webHidden/>
              </w:rPr>
              <w:fldChar w:fldCharType="separate"/>
            </w:r>
            <w:r>
              <w:rPr>
                <w:noProof/>
                <w:webHidden/>
              </w:rPr>
              <w:t>25</w:t>
            </w:r>
            <w:r>
              <w:rPr>
                <w:noProof/>
                <w:webHidden/>
              </w:rPr>
              <w:fldChar w:fldCharType="end"/>
            </w:r>
          </w:hyperlink>
        </w:p>
        <w:p w14:paraId="13E72B93" w14:textId="31779ADC" w:rsidR="00A64CA6" w:rsidRDefault="00A64CA6">
          <w:pPr>
            <w:pStyle w:val="TOC1"/>
            <w:tabs>
              <w:tab w:val="right" w:leader="dot" w:pos="9016"/>
            </w:tabs>
            <w:rPr>
              <w:rFonts w:asciiTheme="minorHAnsi" w:hAnsiTheme="minorHAnsi"/>
              <w:noProof/>
              <w:sz w:val="24"/>
              <w:szCs w:val="24"/>
              <w:lang w:eastAsia="en-GB"/>
            </w:rPr>
          </w:pPr>
          <w:hyperlink w:anchor="_Toc236223811" w:history="1">
            <w:r w:rsidRPr="005C4458">
              <w:rPr>
                <w:rStyle w:val="Hyperlink"/>
                <w:noProof/>
                <w:lang w:bidi="en-GB"/>
              </w:rPr>
              <w:t>CHAPTER 4 – Findings and Discussion</w:t>
            </w:r>
            <w:r>
              <w:rPr>
                <w:noProof/>
                <w:webHidden/>
              </w:rPr>
              <w:tab/>
            </w:r>
            <w:r>
              <w:rPr>
                <w:noProof/>
                <w:webHidden/>
              </w:rPr>
              <w:fldChar w:fldCharType="begin"/>
            </w:r>
            <w:r>
              <w:rPr>
                <w:noProof/>
                <w:webHidden/>
              </w:rPr>
              <w:instrText xml:space="preserve"> PAGEREF _Toc236223811 \h </w:instrText>
            </w:r>
            <w:r>
              <w:rPr>
                <w:noProof/>
                <w:webHidden/>
              </w:rPr>
            </w:r>
            <w:r>
              <w:rPr>
                <w:noProof/>
                <w:webHidden/>
              </w:rPr>
              <w:fldChar w:fldCharType="separate"/>
            </w:r>
            <w:r>
              <w:rPr>
                <w:noProof/>
                <w:webHidden/>
              </w:rPr>
              <w:t>27</w:t>
            </w:r>
            <w:r>
              <w:rPr>
                <w:noProof/>
                <w:webHidden/>
              </w:rPr>
              <w:fldChar w:fldCharType="end"/>
            </w:r>
          </w:hyperlink>
        </w:p>
        <w:p w14:paraId="267F6F3C" w14:textId="4FE5133B" w:rsidR="00A64CA6" w:rsidRDefault="00A64CA6">
          <w:pPr>
            <w:pStyle w:val="TOC2"/>
            <w:tabs>
              <w:tab w:val="right" w:leader="dot" w:pos="9016"/>
            </w:tabs>
            <w:rPr>
              <w:rFonts w:asciiTheme="minorHAnsi" w:hAnsiTheme="minorHAnsi"/>
              <w:noProof/>
              <w:sz w:val="24"/>
              <w:szCs w:val="24"/>
              <w:lang w:eastAsia="en-GB"/>
            </w:rPr>
          </w:pPr>
          <w:hyperlink w:anchor="_Toc236223812" w:history="1">
            <w:r w:rsidRPr="005C4458">
              <w:rPr>
                <w:rStyle w:val="Hyperlink"/>
                <w:noProof/>
              </w:rPr>
              <w:t>4.1 – Introduction</w:t>
            </w:r>
            <w:r>
              <w:rPr>
                <w:noProof/>
                <w:webHidden/>
              </w:rPr>
              <w:tab/>
            </w:r>
            <w:r>
              <w:rPr>
                <w:noProof/>
                <w:webHidden/>
              </w:rPr>
              <w:fldChar w:fldCharType="begin"/>
            </w:r>
            <w:r>
              <w:rPr>
                <w:noProof/>
                <w:webHidden/>
              </w:rPr>
              <w:instrText xml:space="preserve"> PAGEREF _Toc236223812 \h </w:instrText>
            </w:r>
            <w:r>
              <w:rPr>
                <w:noProof/>
                <w:webHidden/>
              </w:rPr>
            </w:r>
            <w:r>
              <w:rPr>
                <w:noProof/>
                <w:webHidden/>
              </w:rPr>
              <w:fldChar w:fldCharType="separate"/>
            </w:r>
            <w:r>
              <w:rPr>
                <w:noProof/>
                <w:webHidden/>
              </w:rPr>
              <w:t>27</w:t>
            </w:r>
            <w:r>
              <w:rPr>
                <w:noProof/>
                <w:webHidden/>
              </w:rPr>
              <w:fldChar w:fldCharType="end"/>
            </w:r>
          </w:hyperlink>
        </w:p>
        <w:p w14:paraId="01DB198E" w14:textId="2F6F7AA2" w:rsidR="00A64CA6" w:rsidRDefault="00A64CA6">
          <w:pPr>
            <w:pStyle w:val="TOC2"/>
            <w:tabs>
              <w:tab w:val="right" w:leader="dot" w:pos="9016"/>
            </w:tabs>
            <w:rPr>
              <w:rFonts w:asciiTheme="minorHAnsi" w:hAnsiTheme="minorHAnsi"/>
              <w:noProof/>
              <w:sz w:val="24"/>
              <w:szCs w:val="24"/>
              <w:lang w:eastAsia="en-GB"/>
            </w:rPr>
          </w:pPr>
          <w:hyperlink w:anchor="_Toc236223813" w:history="1">
            <w:r w:rsidRPr="005C4458">
              <w:rPr>
                <w:rStyle w:val="Hyperlink"/>
                <w:noProof/>
              </w:rPr>
              <w:t>4.2 – Thematic Analysis</w:t>
            </w:r>
            <w:r>
              <w:rPr>
                <w:noProof/>
                <w:webHidden/>
              </w:rPr>
              <w:tab/>
            </w:r>
            <w:r>
              <w:rPr>
                <w:noProof/>
                <w:webHidden/>
              </w:rPr>
              <w:fldChar w:fldCharType="begin"/>
            </w:r>
            <w:r>
              <w:rPr>
                <w:noProof/>
                <w:webHidden/>
              </w:rPr>
              <w:instrText xml:space="preserve"> PAGEREF _Toc236223813 \h </w:instrText>
            </w:r>
            <w:r>
              <w:rPr>
                <w:noProof/>
                <w:webHidden/>
              </w:rPr>
            </w:r>
            <w:r>
              <w:rPr>
                <w:noProof/>
                <w:webHidden/>
              </w:rPr>
              <w:fldChar w:fldCharType="separate"/>
            </w:r>
            <w:r>
              <w:rPr>
                <w:noProof/>
                <w:webHidden/>
              </w:rPr>
              <w:t>27</w:t>
            </w:r>
            <w:r>
              <w:rPr>
                <w:noProof/>
                <w:webHidden/>
              </w:rPr>
              <w:fldChar w:fldCharType="end"/>
            </w:r>
          </w:hyperlink>
        </w:p>
        <w:p w14:paraId="4D701E5F" w14:textId="0770965A" w:rsidR="00A64CA6" w:rsidRDefault="00A64CA6">
          <w:pPr>
            <w:pStyle w:val="TOC2"/>
            <w:tabs>
              <w:tab w:val="right" w:leader="dot" w:pos="9016"/>
            </w:tabs>
            <w:rPr>
              <w:rFonts w:asciiTheme="minorHAnsi" w:hAnsiTheme="minorHAnsi"/>
              <w:noProof/>
              <w:sz w:val="24"/>
              <w:szCs w:val="24"/>
              <w:lang w:eastAsia="en-GB"/>
            </w:rPr>
          </w:pPr>
          <w:hyperlink w:anchor="_Toc236223814" w:history="1">
            <w:r w:rsidRPr="005C4458">
              <w:rPr>
                <w:rStyle w:val="Hyperlink"/>
                <w:noProof/>
              </w:rPr>
              <w:t>4.3 – Theme 1 (</w:t>
            </w:r>
            <w:r w:rsidRPr="005C4458">
              <w:rPr>
                <w:rStyle w:val="Hyperlink"/>
                <w:rFonts w:ascii="Arial" w:hAnsi="Arial" w:cs="Arial"/>
                <w:noProof/>
                <w:shd w:val="clear" w:color="auto" w:fill="FFFFFF"/>
              </w:rPr>
              <w:t>Individuals recovering from a brain injury face significant barriers in accessing continuous community rehabilitation</w:t>
            </w:r>
            <w:r w:rsidRPr="005C4458">
              <w:rPr>
                <w:rStyle w:val="Hyperlink"/>
                <w:noProof/>
              </w:rPr>
              <w:t>)</w:t>
            </w:r>
            <w:r>
              <w:rPr>
                <w:noProof/>
                <w:webHidden/>
              </w:rPr>
              <w:tab/>
            </w:r>
            <w:r>
              <w:rPr>
                <w:noProof/>
                <w:webHidden/>
              </w:rPr>
              <w:fldChar w:fldCharType="begin"/>
            </w:r>
            <w:r>
              <w:rPr>
                <w:noProof/>
                <w:webHidden/>
              </w:rPr>
              <w:instrText xml:space="preserve"> PAGEREF _Toc236223814 \h </w:instrText>
            </w:r>
            <w:r>
              <w:rPr>
                <w:noProof/>
                <w:webHidden/>
              </w:rPr>
            </w:r>
            <w:r>
              <w:rPr>
                <w:noProof/>
                <w:webHidden/>
              </w:rPr>
              <w:fldChar w:fldCharType="separate"/>
            </w:r>
            <w:r>
              <w:rPr>
                <w:noProof/>
                <w:webHidden/>
              </w:rPr>
              <w:t>28</w:t>
            </w:r>
            <w:r>
              <w:rPr>
                <w:noProof/>
                <w:webHidden/>
              </w:rPr>
              <w:fldChar w:fldCharType="end"/>
            </w:r>
          </w:hyperlink>
        </w:p>
        <w:p w14:paraId="614A0EC9" w14:textId="39B1DEF0" w:rsidR="00A64CA6" w:rsidRDefault="00A64CA6">
          <w:pPr>
            <w:pStyle w:val="TOC2"/>
            <w:tabs>
              <w:tab w:val="right" w:leader="dot" w:pos="9016"/>
            </w:tabs>
            <w:rPr>
              <w:rFonts w:asciiTheme="minorHAnsi" w:hAnsiTheme="minorHAnsi"/>
              <w:noProof/>
              <w:sz w:val="24"/>
              <w:szCs w:val="24"/>
              <w:lang w:eastAsia="en-GB"/>
            </w:rPr>
          </w:pPr>
          <w:hyperlink w:anchor="_Toc236223815" w:history="1">
            <w:r w:rsidRPr="005C4458">
              <w:rPr>
                <w:rStyle w:val="Hyperlink"/>
                <w:noProof/>
              </w:rPr>
              <w:t>4.4 – Theme 2 (</w:t>
            </w:r>
            <w:r w:rsidRPr="005C4458">
              <w:rPr>
                <w:rStyle w:val="Hyperlink"/>
                <w:rFonts w:ascii="Arial" w:hAnsi="Arial" w:cs="Arial"/>
                <w:noProof/>
                <w:shd w:val="clear" w:color="auto" w:fill="FFFFFF"/>
              </w:rPr>
              <w:t>Financial obstacles in post-brain injury care can impede the recovery process</w:t>
            </w:r>
            <w:r w:rsidRPr="005C4458">
              <w:rPr>
                <w:rStyle w:val="Hyperlink"/>
                <w:noProof/>
              </w:rPr>
              <w:t>)</w:t>
            </w:r>
            <w:r>
              <w:rPr>
                <w:noProof/>
                <w:webHidden/>
              </w:rPr>
              <w:tab/>
            </w:r>
            <w:r>
              <w:rPr>
                <w:noProof/>
                <w:webHidden/>
              </w:rPr>
              <w:fldChar w:fldCharType="begin"/>
            </w:r>
            <w:r>
              <w:rPr>
                <w:noProof/>
                <w:webHidden/>
              </w:rPr>
              <w:instrText xml:space="preserve"> PAGEREF _Toc236223815 \h </w:instrText>
            </w:r>
            <w:r>
              <w:rPr>
                <w:noProof/>
                <w:webHidden/>
              </w:rPr>
            </w:r>
            <w:r>
              <w:rPr>
                <w:noProof/>
                <w:webHidden/>
              </w:rPr>
              <w:fldChar w:fldCharType="separate"/>
            </w:r>
            <w:r>
              <w:rPr>
                <w:noProof/>
                <w:webHidden/>
              </w:rPr>
              <w:t>32</w:t>
            </w:r>
            <w:r>
              <w:rPr>
                <w:noProof/>
                <w:webHidden/>
              </w:rPr>
              <w:fldChar w:fldCharType="end"/>
            </w:r>
          </w:hyperlink>
        </w:p>
        <w:p w14:paraId="7126118E" w14:textId="794645C2" w:rsidR="00A64CA6" w:rsidRDefault="00A64CA6">
          <w:pPr>
            <w:pStyle w:val="TOC2"/>
            <w:tabs>
              <w:tab w:val="right" w:leader="dot" w:pos="9016"/>
            </w:tabs>
            <w:rPr>
              <w:rFonts w:asciiTheme="minorHAnsi" w:hAnsiTheme="minorHAnsi"/>
              <w:noProof/>
              <w:sz w:val="24"/>
              <w:szCs w:val="24"/>
              <w:lang w:eastAsia="en-GB"/>
            </w:rPr>
          </w:pPr>
          <w:hyperlink w:anchor="_Toc236223816" w:history="1">
            <w:r w:rsidRPr="005C4458">
              <w:rPr>
                <w:rStyle w:val="Hyperlink"/>
                <w:noProof/>
              </w:rPr>
              <w:t>4.5 – Theme 3 (</w:t>
            </w:r>
            <w:r w:rsidRPr="005C4458">
              <w:rPr>
                <w:rStyle w:val="Hyperlink"/>
                <w:rFonts w:ascii="Arial" w:hAnsi="Arial" w:cs="Arial"/>
                <w:noProof/>
                <w:shd w:val="clear" w:color="auto" w:fill="FFFFFF"/>
              </w:rPr>
              <w:t>Acquired Brain Injury</w:t>
            </w:r>
            <w:r w:rsidRPr="005C4458">
              <w:rPr>
                <w:rStyle w:val="Hyperlink"/>
                <w:noProof/>
              </w:rPr>
              <w:t>)</w:t>
            </w:r>
            <w:r>
              <w:rPr>
                <w:noProof/>
                <w:webHidden/>
              </w:rPr>
              <w:tab/>
            </w:r>
            <w:r>
              <w:rPr>
                <w:noProof/>
                <w:webHidden/>
              </w:rPr>
              <w:fldChar w:fldCharType="begin"/>
            </w:r>
            <w:r>
              <w:rPr>
                <w:noProof/>
                <w:webHidden/>
              </w:rPr>
              <w:instrText xml:space="preserve"> PAGEREF _Toc236223816 \h </w:instrText>
            </w:r>
            <w:r>
              <w:rPr>
                <w:noProof/>
                <w:webHidden/>
              </w:rPr>
            </w:r>
            <w:r>
              <w:rPr>
                <w:noProof/>
                <w:webHidden/>
              </w:rPr>
              <w:fldChar w:fldCharType="separate"/>
            </w:r>
            <w:r>
              <w:rPr>
                <w:noProof/>
                <w:webHidden/>
              </w:rPr>
              <w:t>36</w:t>
            </w:r>
            <w:r>
              <w:rPr>
                <w:noProof/>
                <w:webHidden/>
              </w:rPr>
              <w:fldChar w:fldCharType="end"/>
            </w:r>
          </w:hyperlink>
        </w:p>
        <w:p w14:paraId="5C7C5AF0" w14:textId="48D48304" w:rsidR="00A64CA6" w:rsidRDefault="00A64CA6">
          <w:pPr>
            <w:pStyle w:val="TOC2"/>
            <w:tabs>
              <w:tab w:val="right" w:leader="dot" w:pos="9016"/>
            </w:tabs>
            <w:rPr>
              <w:rFonts w:asciiTheme="minorHAnsi" w:hAnsiTheme="minorHAnsi"/>
              <w:noProof/>
              <w:sz w:val="24"/>
              <w:szCs w:val="24"/>
              <w:lang w:eastAsia="en-GB"/>
            </w:rPr>
          </w:pPr>
          <w:hyperlink w:anchor="_Toc236223817" w:history="1">
            <w:r w:rsidRPr="005C4458">
              <w:rPr>
                <w:rStyle w:val="Hyperlink"/>
                <w:noProof/>
              </w:rPr>
              <w:t>4.6 – Chapter Conclusion</w:t>
            </w:r>
            <w:r>
              <w:rPr>
                <w:noProof/>
                <w:webHidden/>
              </w:rPr>
              <w:tab/>
            </w:r>
            <w:r>
              <w:rPr>
                <w:noProof/>
                <w:webHidden/>
              </w:rPr>
              <w:fldChar w:fldCharType="begin"/>
            </w:r>
            <w:r>
              <w:rPr>
                <w:noProof/>
                <w:webHidden/>
              </w:rPr>
              <w:instrText xml:space="preserve"> PAGEREF _Toc236223817 \h </w:instrText>
            </w:r>
            <w:r>
              <w:rPr>
                <w:noProof/>
                <w:webHidden/>
              </w:rPr>
            </w:r>
            <w:r>
              <w:rPr>
                <w:noProof/>
                <w:webHidden/>
              </w:rPr>
              <w:fldChar w:fldCharType="separate"/>
            </w:r>
            <w:r>
              <w:rPr>
                <w:noProof/>
                <w:webHidden/>
              </w:rPr>
              <w:t>40</w:t>
            </w:r>
            <w:r>
              <w:rPr>
                <w:noProof/>
                <w:webHidden/>
              </w:rPr>
              <w:fldChar w:fldCharType="end"/>
            </w:r>
          </w:hyperlink>
        </w:p>
        <w:p w14:paraId="29B987D3" w14:textId="3C62AAA8" w:rsidR="00A64CA6" w:rsidRDefault="00A64CA6">
          <w:pPr>
            <w:pStyle w:val="TOC1"/>
            <w:tabs>
              <w:tab w:val="right" w:leader="dot" w:pos="9016"/>
            </w:tabs>
            <w:rPr>
              <w:rFonts w:asciiTheme="minorHAnsi" w:hAnsiTheme="minorHAnsi"/>
              <w:noProof/>
              <w:sz w:val="24"/>
              <w:szCs w:val="24"/>
              <w:lang w:eastAsia="en-GB"/>
            </w:rPr>
          </w:pPr>
          <w:hyperlink w:anchor="_Toc236223818" w:history="1">
            <w:r w:rsidRPr="005C4458">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_Toc236223818 \h </w:instrText>
            </w:r>
            <w:r>
              <w:rPr>
                <w:noProof/>
                <w:webHidden/>
              </w:rPr>
            </w:r>
            <w:r>
              <w:rPr>
                <w:noProof/>
                <w:webHidden/>
              </w:rPr>
              <w:fldChar w:fldCharType="separate"/>
            </w:r>
            <w:r>
              <w:rPr>
                <w:noProof/>
                <w:webHidden/>
              </w:rPr>
              <w:t>41</w:t>
            </w:r>
            <w:r>
              <w:rPr>
                <w:noProof/>
                <w:webHidden/>
              </w:rPr>
              <w:fldChar w:fldCharType="end"/>
            </w:r>
          </w:hyperlink>
        </w:p>
        <w:p w14:paraId="4D9C6CF0" w14:textId="3035AEB7" w:rsidR="00A64CA6" w:rsidRDefault="00A64CA6">
          <w:pPr>
            <w:pStyle w:val="TOC2"/>
            <w:tabs>
              <w:tab w:val="right" w:leader="dot" w:pos="9016"/>
            </w:tabs>
            <w:rPr>
              <w:rFonts w:asciiTheme="minorHAnsi" w:hAnsiTheme="minorHAnsi"/>
              <w:noProof/>
              <w:sz w:val="24"/>
              <w:szCs w:val="24"/>
              <w:lang w:eastAsia="en-GB"/>
            </w:rPr>
          </w:pPr>
          <w:hyperlink w:anchor="_Toc236223819" w:history="1">
            <w:r w:rsidRPr="005C4458">
              <w:rPr>
                <w:rStyle w:val="Hyperlink"/>
                <w:noProof/>
              </w:rPr>
              <w:t>5.1 – Overall Conclusion</w:t>
            </w:r>
            <w:r>
              <w:rPr>
                <w:noProof/>
                <w:webHidden/>
              </w:rPr>
              <w:tab/>
            </w:r>
            <w:r>
              <w:rPr>
                <w:noProof/>
                <w:webHidden/>
              </w:rPr>
              <w:fldChar w:fldCharType="begin"/>
            </w:r>
            <w:r>
              <w:rPr>
                <w:noProof/>
                <w:webHidden/>
              </w:rPr>
              <w:instrText xml:space="preserve"> PAGEREF _Toc236223819 \h </w:instrText>
            </w:r>
            <w:r>
              <w:rPr>
                <w:noProof/>
                <w:webHidden/>
              </w:rPr>
            </w:r>
            <w:r>
              <w:rPr>
                <w:noProof/>
                <w:webHidden/>
              </w:rPr>
              <w:fldChar w:fldCharType="separate"/>
            </w:r>
            <w:r>
              <w:rPr>
                <w:noProof/>
                <w:webHidden/>
              </w:rPr>
              <w:t>41</w:t>
            </w:r>
            <w:r>
              <w:rPr>
                <w:noProof/>
                <w:webHidden/>
              </w:rPr>
              <w:fldChar w:fldCharType="end"/>
            </w:r>
          </w:hyperlink>
        </w:p>
        <w:p w14:paraId="050C1160" w14:textId="40278E0F" w:rsidR="00A64CA6" w:rsidRDefault="00A64CA6">
          <w:pPr>
            <w:pStyle w:val="TOC2"/>
            <w:tabs>
              <w:tab w:val="right" w:leader="dot" w:pos="9016"/>
            </w:tabs>
            <w:rPr>
              <w:rFonts w:asciiTheme="minorHAnsi" w:hAnsiTheme="minorHAnsi"/>
              <w:noProof/>
              <w:sz w:val="24"/>
              <w:szCs w:val="24"/>
              <w:lang w:eastAsia="en-GB"/>
            </w:rPr>
          </w:pPr>
          <w:hyperlink w:anchor="_Toc236223820" w:history="1">
            <w:r w:rsidRPr="005C4458">
              <w:rPr>
                <w:rStyle w:val="Hyperlink"/>
                <w:noProof/>
              </w:rPr>
              <w:t>5.2 – Recommendations</w:t>
            </w:r>
            <w:r>
              <w:rPr>
                <w:noProof/>
                <w:webHidden/>
              </w:rPr>
              <w:tab/>
            </w:r>
            <w:r>
              <w:rPr>
                <w:noProof/>
                <w:webHidden/>
              </w:rPr>
              <w:fldChar w:fldCharType="begin"/>
            </w:r>
            <w:r>
              <w:rPr>
                <w:noProof/>
                <w:webHidden/>
              </w:rPr>
              <w:instrText xml:space="preserve"> PAGEREF _Toc236223820 \h </w:instrText>
            </w:r>
            <w:r>
              <w:rPr>
                <w:noProof/>
                <w:webHidden/>
              </w:rPr>
            </w:r>
            <w:r>
              <w:rPr>
                <w:noProof/>
                <w:webHidden/>
              </w:rPr>
              <w:fldChar w:fldCharType="separate"/>
            </w:r>
            <w:r>
              <w:rPr>
                <w:noProof/>
                <w:webHidden/>
              </w:rPr>
              <w:t>42</w:t>
            </w:r>
            <w:r>
              <w:rPr>
                <w:noProof/>
                <w:webHidden/>
              </w:rPr>
              <w:fldChar w:fldCharType="end"/>
            </w:r>
          </w:hyperlink>
        </w:p>
        <w:p w14:paraId="3B034FB7" w14:textId="2F1DBEDD" w:rsidR="00A64CA6" w:rsidRDefault="00A64CA6">
          <w:pPr>
            <w:pStyle w:val="TOC2"/>
            <w:tabs>
              <w:tab w:val="right" w:leader="dot" w:pos="9016"/>
            </w:tabs>
            <w:rPr>
              <w:rFonts w:asciiTheme="minorHAnsi" w:hAnsiTheme="minorHAnsi"/>
              <w:noProof/>
              <w:sz w:val="24"/>
              <w:szCs w:val="24"/>
              <w:lang w:eastAsia="en-GB"/>
            </w:rPr>
          </w:pPr>
          <w:hyperlink w:anchor="_Toc236223821" w:history="1">
            <w:r w:rsidRPr="005C4458">
              <w:rPr>
                <w:rStyle w:val="Hyperlink"/>
                <w:noProof/>
              </w:rPr>
              <w:t>5.2.2 – Recommendation 2</w:t>
            </w:r>
            <w:r>
              <w:rPr>
                <w:noProof/>
                <w:webHidden/>
              </w:rPr>
              <w:tab/>
            </w:r>
            <w:r>
              <w:rPr>
                <w:noProof/>
                <w:webHidden/>
              </w:rPr>
              <w:fldChar w:fldCharType="begin"/>
            </w:r>
            <w:r>
              <w:rPr>
                <w:noProof/>
                <w:webHidden/>
              </w:rPr>
              <w:instrText xml:space="preserve"> PAGEREF _Toc236223821 \h </w:instrText>
            </w:r>
            <w:r>
              <w:rPr>
                <w:noProof/>
                <w:webHidden/>
              </w:rPr>
            </w:r>
            <w:r>
              <w:rPr>
                <w:noProof/>
                <w:webHidden/>
              </w:rPr>
              <w:fldChar w:fldCharType="separate"/>
            </w:r>
            <w:r>
              <w:rPr>
                <w:noProof/>
                <w:webHidden/>
              </w:rPr>
              <w:t>43</w:t>
            </w:r>
            <w:r>
              <w:rPr>
                <w:noProof/>
                <w:webHidden/>
              </w:rPr>
              <w:fldChar w:fldCharType="end"/>
            </w:r>
          </w:hyperlink>
        </w:p>
        <w:p w14:paraId="0915F008" w14:textId="7F43F0B0" w:rsidR="00A64CA6" w:rsidRDefault="00A64CA6">
          <w:pPr>
            <w:pStyle w:val="TOC2"/>
            <w:tabs>
              <w:tab w:val="right" w:leader="dot" w:pos="9016"/>
            </w:tabs>
            <w:rPr>
              <w:rFonts w:asciiTheme="minorHAnsi" w:hAnsiTheme="minorHAnsi"/>
              <w:noProof/>
              <w:sz w:val="24"/>
              <w:szCs w:val="24"/>
              <w:lang w:eastAsia="en-GB"/>
            </w:rPr>
          </w:pPr>
          <w:hyperlink w:anchor="_Toc236223822" w:history="1">
            <w:r w:rsidRPr="005C4458">
              <w:rPr>
                <w:rStyle w:val="Hyperlink"/>
                <w:noProof/>
              </w:rPr>
              <w:t>5.2.3 – Recommendation 3</w:t>
            </w:r>
            <w:r>
              <w:rPr>
                <w:noProof/>
                <w:webHidden/>
              </w:rPr>
              <w:tab/>
            </w:r>
            <w:r>
              <w:rPr>
                <w:noProof/>
                <w:webHidden/>
              </w:rPr>
              <w:fldChar w:fldCharType="begin"/>
            </w:r>
            <w:r>
              <w:rPr>
                <w:noProof/>
                <w:webHidden/>
              </w:rPr>
              <w:instrText xml:space="preserve"> PAGEREF _Toc236223822 \h </w:instrText>
            </w:r>
            <w:r>
              <w:rPr>
                <w:noProof/>
                <w:webHidden/>
              </w:rPr>
            </w:r>
            <w:r>
              <w:rPr>
                <w:noProof/>
                <w:webHidden/>
              </w:rPr>
              <w:fldChar w:fldCharType="separate"/>
            </w:r>
            <w:r>
              <w:rPr>
                <w:noProof/>
                <w:webHidden/>
              </w:rPr>
              <w:t>44</w:t>
            </w:r>
            <w:r>
              <w:rPr>
                <w:noProof/>
                <w:webHidden/>
              </w:rPr>
              <w:fldChar w:fldCharType="end"/>
            </w:r>
          </w:hyperlink>
        </w:p>
        <w:p w14:paraId="29A62080" w14:textId="73643B34" w:rsidR="00A64CA6" w:rsidRDefault="00A64CA6">
          <w:pPr>
            <w:pStyle w:val="TOC1"/>
            <w:tabs>
              <w:tab w:val="right" w:leader="dot" w:pos="9016"/>
            </w:tabs>
            <w:rPr>
              <w:rFonts w:asciiTheme="minorHAnsi" w:hAnsiTheme="minorHAnsi"/>
              <w:noProof/>
              <w:sz w:val="24"/>
              <w:szCs w:val="24"/>
              <w:lang w:eastAsia="en-GB"/>
            </w:rPr>
          </w:pPr>
          <w:hyperlink w:anchor="_Toc236223823" w:history="1">
            <w:r w:rsidRPr="005C4458">
              <w:rPr>
                <w:rStyle w:val="Hyperlink"/>
                <w:noProof/>
                <w:lang w:bidi="en-GB"/>
              </w:rPr>
              <w:t>CHAPTER 6: References</w:t>
            </w:r>
            <w:r>
              <w:rPr>
                <w:noProof/>
                <w:webHidden/>
              </w:rPr>
              <w:tab/>
            </w:r>
            <w:r>
              <w:rPr>
                <w:noProof/>
                <w:webHidden/>
              </w:rPr>
              <w:fldChar w:fldCharType="begin"/>
            </w:r>
            <w:r>
              <w:rPr>
                <w:noProof/>
                <w:webHidden/>
              </w:rPr>
              <w:instrText xml:space="preserve"> PAGEREF _Toc236223823 \h </w:instrText>
            </w:r>
            <w:r>
              <w:rPr>
                <w:noProof/>
                <w:webHidden/>
              </w:rPr>
            </w:r>
            <w:r>
              <w:rPr>
                <w:noProof/>
                <w:webHidden/>
              </w:rPr>
              <w:fldChar w:fldCharType="separate"/>
            </w:r>
            <w:r>
              <w:rPr>
                <w:noProof/>
                <w:webHidden/>
              </w:rPr>
              <w:t>45</w:t>
            </w:r>
            <w:r>
              <w:rPr>
                <w:noProof/>
                <w:webHidden/>
              </w:rPr>
              <w:fldChar w:fldCharType="end"/>
            </w:r>
          </w:hyperlink>
        </w:p>
        <w:p w14:paraId="65398DD0" w14:textId="2183B033" w:rsidR="00A64CA6" w:rsidRDefault="00A64CA6">
          <w:pPr>
            <w:pStyle w:val="TOC1"/>
            <w:tabs>
              <w:tab w:val="right" w:leader="dot" w:pos="9016"/>
            </w:tabs>
            <w:rPr>
              <w:rFonts w:asciiTheme="minorHAnsi" w:hAnsiTheme="minorHAnsi"/>
              <w:noProof/>
              <w:sz w:val="24"/>
              <w:szCs w:val="24"/>
              <w:lang w:eastAsia="en-GB"/>
            </w:rPr>
          </w:pPr>
          <w:hyperlink w:anchor="_Toc236223824" w:history="1">
            <w:r w:rsidRPr="005C4458">
              <w:rPr>
                <w:rStyle w:val="Hyperlink"/>
                <w:noProof/>
                <w:lang w:bidi="en-GB"/>
              </w:rPr>
              <w:t>6.2 – Appendices</w:t>
            </w:r>
            <w:r>
              <w:rPr>
                <w:noProof/>
                <w:webHidden/>
              </w:rPr>
              <w:tab/>
            </w:r>
            <w:r>
              <w:rPr>
                <w:noProof/>
                <w:webHidden/>
              </w:rPr>
              <w:fldChar w:fldCharType="begin"/>
            </w:r>
            <w:r>
              <w:rPr>
                <w:noProof/>
                <w:webHidden/>
              </w:rPr>
              <w:instrText xml:space="preserve"> PAGEREF _Toc236223824 \h </w:instrText>
            </w:r>
            <w:r>
              <w:rPr>
                <w:noProof/>
                <w:webHidden/>
              </w:rPr>
            </w:r>
            <w:r>
              <w:rPr>
                <w:noProof/>
                <w:webHidden/>
              </w:rPr>
              <w:fldChar w:fldCharType="separate"/>
            </w:r>
            <w:r>
              <w:rPr>
                <w:noProof/>
                <w:webHidden/>
              </w:rPr>
              <w:t>56</w:t>
            </w:r>
            <w:r>
              <w:rPr>
                <w:noProof/>
                <w:webHidden/>
              </w:rPr>
              <w:fldChar w:fldCharType="end"/>
            </w:r>
          </w:hyperlink>
        </w:p>
        <w:p w14:paraId="6C02510E" w14:textId="50A236DA" w:rsidR="00A64CA6" w:rsidRDefault="00A64CA6">
          <w:pPr>
            <w:pStyle w:val="TOC2"/>
            <w:tabs>
              <w:tab w:val="right" w:leader="dot" w:pos="9016"/>
            </w:tabs>
            <w:rPr>
              <w:rFonts w:asciiTheme="minorHAnsi" w:hAnsiTheme="minorHAnsi"/>
              <w:noProof/>
              <w:sz w:val="24"/>
              <w:szCs w:val="24"/>
              <w:lang w:eastAsia="en-GB"/>
            </w:rPr>
          </w:pPr>
          <w:hyperlink w:anchor="_Toc236223825" w:history="1">
            <w:r w:rsidRPr="005C4458">
              <w:rPr>
                <w:rStyle w:val="Hyperlink"/>
                <w:noProof/>
              </w:rPr>
              <w:t>Independent Project Results Summary Table</w:t>
            </w:r>
            <w:r>
              <w:rPr>
                <w:noProof/>
                <w:webHidden/>
              </w:rPr>
              <w:tab/>
            </w:r>
            <w:r>
              <w:rPr>
                <w:noProof/>
                <w:webHidden/>
              </w:rPr>
              <w:fldChar w:fldCharType="begin"/>
            </w:r>
            <w:r>
              <w:rPr>
                <w:noProof/>
                <w:webHidden/>
              </w:rPr>
              <w:instrText xml:space="preserve"> PAGEREF _Toc236223825 \h </w:instrText>
            </w:r>
            <w:r>
              <w:rPr>
                <w:noProof/>
                <w:webHidden/>
              </w:rPr>
            </w:r>
            <w:r>
              <w:rPr>
                <w:noProof/>
                <w:webHidden/>
              </w:rPr>
              <w:fldChar w:fldCharType="separate"/>
            </w:r>
            <w:r>
              <w:rPr>
                <w:noProof/>
                <w:webHidden/>
              </w:rPr>
              <w:t>56</w:t>
            </w:r>
            <w:r>
              <w:rPr>
                <w:noProof/>
                <w:webHidden/>
              </w:rPr>
              <w:fldChar w:fldCharType="end"/>
            </w:r>
          </w:hyperlink>
        </w:p>
        <w:p w14:paraId="42B54CD6" w14:textId="7A1F30E5" w:rsidR="00A64CA6" w:rsidRDefault="00A64CA6">
          <w:r>
            <w:rPr>
              <w:b/>
              <w:bCs/>
            </w:rPr>
            <w:fldChar w:fldCharType="end"/>
          </w:r>
        </w:p>
      </w:sdtContent>
    </w:sdt>
    <w:p w14:paraId="24850CA6" w14:textId="77777777" w:rsidR="00327F88" w:rsidRPr="00EF6341" w:rsidRDefault="00327F88" w:rsidP="000E4C27">
      <w:pPr>
        <w:pStyle w:val="Heading1"/>
        <w:spacing w:line="360" w:lineRule="auto"/>
        <w:ind w:left="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63891756" w14:textId="77777777" w:rsidR="00D91BC3" w:rsidRDefault="00D91BC3" w:rsidP="00327F88">
      <w:pPr>
        <w:pStyle w:val="Heading1"/>
        <w:ind w:left="0"/>
      </w:pPr>
    </w:p>
    <w:p w14:paraId="16EB55C8" w14:textId="77777777" w:rsidR="00262CC4" w:rsidRDefault="00262CC4" w:rsidP="00327F88">
      <w:pPr>
        <w:pStyle w:val="Heading1"/>
        <w:ind w:left="0"/>
      </w:pPr>
    </w:p>
    <w:p w14:paraId="58452D18" w14:textId="0EBD802F" w:rsidR="00730C3C" w:rsidRPr="00015ADC" w:rsidRDefault="00730C3C" w:rsidP="00327F88">
      <w:pPr>
        <w:pStyle w:val="Heading1"/>
        <w:ind w:left="0"/>
      </w:pPr>
      <w:bookmarkStart w:id="3" w:name="_Toc236223787"/>
      <w:r w:rsidRPr="00015ADC">
        <w:t>CHAPTER 1: Introduction</w:t>
      </w:r>
      <w:bookmarkEnd w:id="3"/>
      <w:r w:rsidRPr="00015ADC">
        <w:t xml:space="preserve"> </w:t>
      </w:r>
    </w:p>
    <w:p w14:paraId="69941E5D" w14:textId="77777777" w:rsidR="00EF6341" w:rsidRPr="00EF6341" w:rsidRDefault="00EF6341" w:rsidP="00EF6341">
      <w:pPr>
        <w:pStyle w:val="BodyText"/>
        <w:spacing w:line="360" w:lineRule="auto"/>
        <w:rPr>
          <w:rFonts w:ascii="Aptos" w:hAnsi="Aptos"/>
        </w:rPr>
      </w:pPr>
    </w:p>
    <w:p w14:paraId="7EB24CC9" w14:textId="5E388984" w:rsidR="00BD2909" w:rsidRPr="00967E88" w:rsidRDefault="00BD2909">
      <w:pPr>
        <w:pStyle w:val="paragraph"/>
        <w:numPr>
          <w:ilvl w:val="1"/>
          <w:numId w:val="3"/>
        </w:numPr>
        <w:spacing w:before="0" w:beforeAutospacing="0" w:after="0" w:afterAutospacing="0" w:line="360" w:lineRule="auto"/>
        <w:jc w:val="both"/>
        <w:textAlignment w:val="baseline"/>
        <w:rPr>
          <w:rStyle w:val="eop"/>
          <w:rFonts w:ascii="Arial" w:hAnsi="Arial" w:cs="Arial"/>
          <w:color w:val="000000" w:themeColor="text1"/>
          <w:sz w:val="22"/>
          <w:szCs w:val="22"/>
        </w:rPr>
      </w:pPr>
      <w:r w:rsidRPr="00BD2909">
        <w:rPr>
          <w:rStyle w:val="normaltextrun"/>
          <w:rFonts w:ascii="Aptos" w:hAnsi="Aptos" w:cs="Arial"/>
          <w:color w:val="0F4761"/>
        </w:rPr>
        <w:t>Introduction</w:t>
      </w:r>
      <w:r w:rsidRPr="00BD2909">
        <w:rPr>
          <w:rStyle w:val="eop"/>
          <w:rFonts w:ascii="Aptos" w:hAnsi="Aptos" w:cs="Arial"/>
          <w:color w:val="0F4761"/>
        </w:rPr>
        <w:t> </w:t>
      </w:r>
    </w:p>
    <w:p w14:paraId="3E8936ED" w14:textId="1F090B4F" w:rsidR="005F6F16" w:rsidRPr="00967E88" w:rsidRDefault="00A24744" w:rsidP="00967E88">
      <w:pPr>
        <w:pStyle w:val="paragraph"/>
        <w:spacing w:before="0" w:beforeAutospacing="0" w:after="0" w:afterAutospacing="0" w:line="360" w:lineRule="auto"/>
        <w:jc w:val="both"/>
        <w:textAlignment w:val="baseline"/>
        <w:rPr>
          <w:rFonts w:ascii="Arial" w:hAnsi="Arial" w:cs="Arial"/>
          <w:color w:val="000000" w:themeColor="text1"/>
          <w:sz w:val="22"/>
          <w:szCs w:val="22"/>
          <w:shd w:val="clear" w:color="auto" w:fill="FFFFFF"/>
        </w:rPr>
      </w:pPr>
      <w:r w:rsidRPr="00967E88">
        <w:rPr>
          <w:rFonts w:ascii="Arial" w:hAnsi="Arial" w:cs="Arial"/>
          <w:color w:val="000000" w:themeColor="text1"/>
          <w:sz w:val="22"/>
          <w:szCs w:val="22"/>
        </w:rPr>
        <w:t>This resea</w:t>
      </w:r>
      <w:r w:rsidR="00182D50" w:rsidRPr="00967E88">
        <w:rPr>
          <w:rFonts w:ascii="Arial" w:hAnsi="Arial" w:cs="Arial"/>
          <w:color w:val="000000" w:themeColor="text1"/>
          <w:sz w:val="22"/>
          <w:szCs w:val="22"/>
        </w:rPr>
        <w:t xml:space="preserve">rch is about </w:t>
      </w:r>
      <w:r w:rsidR="009630E8" w:rsidRPr="00967E88">
        <w:rPr>
          <w:rFonts w:ascii="Arial" w:hAnsi="Arial" w:cs="Arial"/>
          <w:color w:val="000000" w:themeColor="text1"/>
          <w:sz w:val="22"/>
          <w:szCs w:val="22"/>
        </w:rPr>
        <w:t>t</w:t>
      </w:r>
      <w:r w:rsidR="00AE1100" w:rsidRPr="00967E88">
        <w:rPr>
          <w:rFonts w:ascii="Arial" w:hAnsi="Arial" w:cs="Arial"/>
          <w:color w:val="000000" w:themeColor="text1"/>
          <w:sz w:val="22"/>
          <w:szCs w:val="22"/>
        </w:rPr>
        <w:t>he</w:t>
      </w:r>
      <w:r w:rsidR="009E3384" w:rsidRPr="00967E88">
        <w:rPr>
          <w:rFonts w:ascii="Arial" w:hAnsi="Arial" w:cs="Arial"/>
          <w:color w:val="000000" w:themeColor="text1"/>
          <w:sz w:val="22"/>
          <w:szCs w:val="22"/>
        </w:rPr>
        <w:t xml:space="preserve"> impact of current services for brain injury rehabilitation in the UK</w:t>
      </w:r>
      <w:r w:rsidR="00416BD5" w:rsidRPr="00967E88">
        <w:rPr>
          <w:rFonts w:ascii="Arial" w:hAnsi="Arial" w:cs="Arial"/>
          <w:color w:val="000000" w:themeColor="text1"/>
          <w:sz w:val="22"/>
          <w:szCs w:val="22"/>
        </w:rPr>
        <w:t>.</w:t>
      </w:r>
      <w:r w:rsidR="003D552E" w:rsidRPr="00967E88">
        <w:rPr>
          <w:rFonts w:ascii="Arial" w:hAnsi="Arial" w:cs="Arial"/>
          <w:color w:val="000000" w:themeColor="text1"/>
          <w:sz w:val="22"/>
          <w:szCs w:val="22"/>
        </w:rPr>
        <w:t xml:space="preserve"> C</w:t>
      </w:r>
      <w:r w:rsidR="00E02549" w:rsidRPr="00967E88">
        <w:rPr>
          <w:rFonts w:ascii="Arial" w:hAnsi="Arial" w:cs="Arial"/>
          <w:color w:val="000000" w:themeColor="text1"/>
          <w:sz w:val="22"/>
          <w:szCs w:val="22"/>
        </w:rPr>
        <w:t xml:space="preserve">urrent services </w:t>
      </w:r>
      <w:r w:rsidR="007B3265" w:rsidRPr="00967E88">
        <w:rPr>
          <w:rFonts w:ascii="Arial" w:hAnsi="Arial" w:cs="Arial"/>
          <w:color w:val="000000" w:themeColor="text1"/>
          <w:sz w:val="22"/>
          <w:szCs w:val="22"/>
        </w:rPr>
        <w:t>are essential for empower</w:t>
      </w:r>
      <w:r w:rsidR="0010321A" w:rsidRPr="00967E88">
        <w:rPr>
          <w:rFonts w:ascii="Arial" w:hAnsi="Arial" w:cs="Arial"/>
          <w:color w:val="000000" w:themeColor="text1"/>
          <w:sz w:val="22"/>
          <w:szCs w:val="22"/>
        </w:rPr>
        <w:t xml:space="preserve">ing individuals </w:t>
      </w:r>
      <w:r w:rsidR="00EC0F17" w:rsidRPr="00967E88">
        <w:rPr>
          <w:rFonts w:ascii="Arial" w:hAnsi="Arial" w:cs="Arial"/>
          <w:color w:val="000000" w:themeColor="text1"/>
          <w:sz w:val="22"/>
          <w:szCs w:val="22"/>
        </w:rPr>
        <w:t xml:space="preserve">to regain independence, </w:t>
      </w:r>
      <w:r w:rsidR="00C602FE" w:rsidRPr="00967E88">
        <w:rPr>
          <w:rFonts w:ascii="Arial" w:hAnsi="Arial" w:cs="Arial"/>
          <w:color w:val="000000" w:themeColor="text1"/>
          <w:sz w:val="22"/>
          <w:szCs w:val="22"/>
        </w:rPr>
        <w:t xml:space="preserve">improve </w:t>
      </w:r>
      <w:r w:rsidR="003149C2" w:rsidRPr="00967E88">
        <w:rPr>
          <w:rFonts w:ascii="Arial" w:hAnsi="Arial" w:cs="Arial"/>
          <w:color w:val="000000" w:themeColor="text1"/>
          <w:sz w:val="22"/>
          <w:szCs w:val="22"/>
        </w:rPr>
        <w:t xml:space="preserve">their </w:t>
      </w:r>
      <w:r w:rsidR="00C602FE" w:rsidRPr="00967E88">
        <w:rPr>
          <w:rFonts w:ascii="Arial" w:hAnsi="Arial" w:cs="Arial"/>
          <w:color w:val="000000" w:themeColor="text1"/>
          <w:sz w:val="22"/>
          <w:szCs w:val="22"/>
        </w:rPr>
        <w:t xml:space="preserve">quality of life, and return </w:t>
      </w:r>
      <w:r w:rsidR="00EC2ADD" w:rsidRPr="00967E88">
        <w:rPr>
          <w:rFonts w:ascii="Arial" w:hAnsi="Arial" w:cs="Arial"/>
          <w:color w:val="000000" w:themeColor="text1"/>
          <w:sz w:val="22"/>
          <w:szCs w:val="22"/>
        </w:rPr>
        <w:t>to daily activities</w:t>
      </w:r>
      <w:r w:rsidR="009E3384" w:rsidRPr="00967E88">
        <w:rPr>
          <w:rFonts w:ascii="Arial" w:hAnsi="Arial" w:cs="Arial"/>
          <w:color w:val="000000" w:themeColor="text1"/>
          <w:sz w:val="22"/>
          <w:szCs w:val="22"/>
        </w:rPr>
        <w:t xml:space="preserve">. </w:t>
      </w:r>
      <w:r w:rsidR="00E067F5" w:rsidRPr="00967E88">
        <w:rPr>
          <w:rFonts w:ascii="Arial" w:hAnsi="Arial" w:cs="Arial"/>
          <w:color w:val="000000" w:themeColor="text1"/>
          <w:sz w:val="22"/>
          <w:szCs w:val="22"/>
        </w:rPr>
        <w:t xml:space="preserve">These services provide critical </w:t>
      </w:r>
      <w:r w:rsidR="00CC1C88" w:rsidRPr="00967E88">
        <w:rPr>
          <w:rFonts w:ascii="Arial" w:hAnsi="Arial" w:cs="Arial"/>
          <w:color w:val="000000" w:themeColor="text1"/>
          <w:sz w:val="22"/>
          <w:szCs w:val="22"/>
        </w:rPr>
        <w:t xml:space="preserve">tailored </w:t>
      </w:r>
      <w:r w:rsidR="00E60F7D" w:rsidRPr="00967E88">
        <w:rPr>
          <w:rFonts w:ascii="Arial" w:hAnsi="Arial" w:cs="Arial"/>
          <w:color w:val="000000" w:themeColor="text1"/>
          <w:sz w:val="22"/>
          <w:szCs w:val="22"/>
        </w:rPr>
        <w:t xml:space="preserve">rehabilitation spanning </w:t>
      </w:r>
      <w:r w:rsidR="00280D39" w:rsidRPr="00967E88">
        <w:rPr>
          <w:rFonts w:ascii="Arial" w:hAnsi="Arial" w:cs="Arial"/>
          <w:color w:val="000000" w:themeColor="text1"/>
          <w:sz w:val="22"/>
          <w:szCs w:val="22"/>
        </w:rPr>
        <w:t>physical, cogni</w:t>
      </w:r>
      <w:r w:rsidR="006E209E" w:rsidRPr="00967E88">
        <w:rPr>
          <w:rFonts w:ascii="Arial" w:hAnsi="Arial" w:cs="Arial"/>
          <w:color w:val="000000" w:themeColor="text1"/>
          <w:sz w:val="22"/>
          <w:szCs w:val="22"/>
        </w:rPr>
        <w:t>tive</w:t>
      </w:r>
      <w:r w:rsidR="00233516" w:rsidRPr="00967E88">
        <w:rPr>
          <w:rFonts w:ascii="Arial" w:hAnsi="Arial" w:cs="Arial"/>
          <w:color w:val="000000" w:themeColor="text1"/>
          <w:sz w:val="22"/>
          <w:szCs w:val="22"/>
        </w:rPr>
        <w:t>,</w:t>
      </w:r>
      <w:r w:rsidR="006E209E" w:rsidRPr="00967E88">
        <w:rPr>
          <w:rFonts w:ascii="Arial" w:hAnsi="Arial" w:cs="Arial"/>
          <w:color w:val="000000" w:themeColor="text1"/>
          <w:sz w:val="22"/>
          <w:szCs w:val="22"/>
        </w:rPr>
        <w:t xml:space="preserve"> and emotional support to manage</w:t>
      </w:r>
      <w:r w:rsidR="003A01C7" w:rsidRPr="00967E88">
        <w:rPr>
          <w:rFonts w:ascii="Arial" w:hAnsi="Arial" w:cs="Arial"/>
          <w:color w:val="000000" w:themeColor="text1"/>
          <w:sz w:val="22"/>
          <w:szCs w:val="22"/>
        </w:rPr>
        <w:t xml:space="preserve"> the </w:t>
      </w:r>
      <w:r w:rsidR="0020296B" w:rsidRPr="00967E88">
        <w:rPr>
          <w:rFonts w:ascii="Arial" w:hAnsi="Arial" w:cs="Arial"/>
          <w:color w:val="000000" w:themeColor="text1"/>
          <w:sz w:val="22"/>
          <w:szCs w:val="22"/>
        </w:rPr>
        <w:t>long-term</w:t>
      </w:r>
      <w:r w:rsidR="003A01C7" w:rsidRPr="00967E88">
        <w:rPr>
          <w:rFonts w:ascii="Arial" w:hAnsi="Arial" w:cs="Arial"/>
          <w:color w:val="000000" w:themeColor="text1"/>
          <w:sz w:val="22"/>
          <w:szCs w:val="22"/>
        </w:rPr>
        <w:t xml:space="preserve"> effects of trauma </w:t>
      </w:r>
      <w:r w:rsidR="00233516" w:rsidRPr="00967E88">
        <w:rPr>
          <w:rFonts w:ascii="Arial" w:hAnsi="Arial" w:cs="Arial"/>
          <w:color w:val="000000" w:themeColor="text1"/>
          <w:sz w:val="22"/>
          <w:szCs w:val="22"/>
        </w:rPr>
        <w:t xml:space="preserve">and support families. </w:t>
      </w:r>
      <w:r w:rsidR="009E3384" w:rsidRPr="00967E88">
        <w:rPr>
          <w:rFonts w:ascii="Arial" w:hAnsi="Arial" w:cs="Arial"/>
          <w:color w:val="000000" w:themeColor="text1"/>
          <w:sz w:val="22"/>
          <w:szCs w:val="22"/>
        </w:rPr>
        <w:t>Rehabilitation can be a lengthy process, requiring different interventions and aiming for various outcomes</w:t>
      </w:r>
      <w:r w:rsidR="009A1E69" w:rsidRPr="00967E88">
        <w:rPr>
          <w:rFonts w:ascii="Arial" w:hAnsi="Arial" w:cs="Arial"/>
          <w:color w:val="000000" w:themeColor="text1"/>
          <w:sz w:val="22"/>
          <w:szCs w:val="22"/>
          <w:shd w:val="clear" w:color="auto" w:fill="FFFFFF"/>
        </w:rPr>
        <w:t xml:space="preserve"> </w:t>
      </w:r>
      <w:r w:rsidR="005F6F16" w:rsidRPr="00967E88">
        <w:rPr>
          <w:rFonts w:ascii="Arial" w:hAnsi="Arial" w:cs="Arial"/>
          <w:color w:val="000000" w:themeColor="text1"/>
          <w:sz w:val="22"/>
          <w:szCs w:val="22"/>
          <w:shd w:val="clear" w:color="auto" w:fill="FFFFFF"/>
        </w:rPr>
        <w:t>(</w:t>
      </w:r>
      <w:r w:rsidR="009A1E69" w:rsidRPr="00967E88">
        <w:rPr>
          <w:rFonts w:ascii="Arial" w:hAnsi="Arial" w:cs="Arial"/>
          <w:color w:val="000000" w:themeColor="text1"/>
          <w:sz w:val="22"/>
          <w:szCs w:val="22"/>
          <w:shd w:val="clear" w:color="auto" w:fill="FFFFFF"/>
        </w:rPr>
        <w:t>Wade, D.T., 2020</w:t>
      </w:r>
      <w:r w:rsidR="005F6F16" w:rsidRPr="00967E88">
        <w:rPr>
          <w:rFonts w:ascii="Arial" w:hAnsi="Arial" w:cs="Arial"/>
          <w:color w:val="000000" w:themeColor="text1"/>
          <w:sz w:val="22"/>
          <w:szCs w:val="22"/>
          <w:shd w:val="clear" w:color="auto" w:fill="FFFFFF"/>
        </w:rPr>
        <w:t>).</w:t>
      </w:r>
    </w:p>
    <w:p w14:paraId="4C322BF5" w14:textId="142786B8" w:rsidR="00891A30" w:rsidRPr="00967E88" w:rsidRDefault="009E3384" w:rsidP="00967E88">
      <w:pPr>
        <w:rPr>
          <w:rFonts w:ascii="Arial" w:hAnsi="Arial" w:cs="Arial"/>
          <w:color w:val="000000" w:themeColor="text1"/>
        </w:rPr>
      </w:pPr>
      <w:r w:rsidRPr="00967E88">
        <w:rPr>
          <w:rFonts w:ascii="Arial" w:hAnsi="Arial" w:cs="Arial"/>
          <w:color w:val="000000" w:themeColor="text1"/>
        </w:rPr>
        <w:t xml:space="preserve">Healthcare professionals should focus on </w:t>
      </w:r>
      <w:r w:rsidR="003312EA" w:rsidRPr="00967E88">
        <w:rPr>
          <w:rFonts w:ascii="Arial" w:hAnsi="Arial" w:cs="Arial"/>
          <w:color w:val="000000" w:themeColor="text1"/>
        </w:rPr>
        <w:t>everyone’s</w:t>
      </w:r>
      <w:r w:rsidRPr="00967E88">
        <w:rPr>
          <w:rFonts w:ascii="Arial" w:hAnsi="Arial" w:cs="Arial"/>
          <w:color w:val="000000" w:themeColor="text1"/>
        </w:rPr>
        <w:t xml:space="preserve"> unique rehabilitation needs and what matters most to them, considering their personal strengths, lifestyle, and goals, rather than just the injury itself. </w:t>
      </w:r>
      <w:r w:rsidR="00805832" w:rsidRPr="00967E88">
        <w:rPr>
          <w:rFonts w:ascii="Arial" w:hAnsi="Arial" w:cs="Arial"/>
          <w:color w:val="000000" w:themeColor="text1"/>
        </w:rPr>
        <w:t xml:space="preserve">It is characterized by high clinical effectiveness and notable </w:t>
      </w:r>
      <w:r w:rsidR="000072D1">
        <w:rPr>
          <w:rFonts w:ascii="Arial" w:hAnsi="Arial" w:cs="Arial"/>
          <w:color w:val="000000" w:themeColor="text1"/>
        </w:rPr>
        <w:t>challenges in funding and access</w:t>
      </w:r>
      <w:r w:rsidRPr="00967E88">
        <w:rPr>
          <w:rFonts w:ascii="Arial" w:hAnsi="Arial" w:cs="Arial"/>
          <w:color w:val="000000" w:themeColor="text1"/>
        </w:rPr>
        <w:t xml:space="preserve">. Key benefits of current brain injury rehabilitation services in the UK include proven effectiveness, </w:t>
      </w:r>
      <w:r w:rsidR="00EE59E6" w:rsidRPr="00967E88">
        <w:rPr>
          <w:rFonts w:ascii="Arial" w:hAnsi="Arial" w:cs="Arial"/>
          <w:color w:val="000000" w:themeColor="text1"/>
        </w:rPr>
        <w:t>cost-efficiency, improved function, and long-term progress (Lannin et al.</w:t>
      </w:r>
      <w:r w:rsidR="00891A30" w:rsidRPr="00967E88">
        <w:rPr>
          <w:rFonts w:ascii="Arial" w:hAnsi="Arial" w:cs="Arial"/>
          <w:color w:val="000000" w:themeColor="text1"/>
          <w:shd w:val="clear" w:color="auto" w:fill="FFFFFF"/>
        </w:rPr>
        <w:t>, 2024</w:t>
      </w:r>
      <w:r w:rsidR="00EE59E6" w:rsidRPr="00967E88">
        <w:rPr>
          <w:rFonts w:ascii="Arial" w:hAnsi="Arial" w:cs="Arial"/>
          <w:color w:val="000000" w:themeColor="text1"/>
          <w:shd w:val="clear" w:color="auto" w:fill="FFFFFF"/>
        </w:rPr>
        <w:t>)</w:t>
      </w:r>
      <w:r w:rsidR="00891A30" w:rsidRPr="00967E88">
        <w:rPr>
          <w:rFonts w:ascii="Arial" w:hAnsi="Arial" w:cs="Arial"/>
          <w:color w:val="000000" w:themeColor="text1"/>
          <w:shd w:val="clear" w:color="auto" w:fill="FFFFFF"/>
        </w:rPr>
        <w:t>.</w:t>
      </w:r>
    </w:p>
    <w:p w14:paraId="2ABE178C" w14:textId="7ECC9FF2" w:rsidR="005176EB" w:rsidRPr="00967E88" w:rsidRDefault="006F4798" w:rsidP="00967E88">
      <w:pPr>
        <w:rPr>
          <w:rFonts w:ascii="Arial" w:hAnsi="Arial" w:cs="Arial"/>
          <w:color w:val="000000" w:themeColor="text1"/>
          <w:shd w:val="clear" w:color="auto" w:fill="FFFFFF"/>
        </w:rPr>
      </w:pPr>
      <w:r w:rsidRPr="00967E88">
        <w:rPr>
          <w:rFonts w:ascii="Arial" w:hAnsi="Arial" w:cs="Arial"/>
          <w:color w:val="000000" w:themeColor="text1"/>
        </w:rPr>
        <w:t xml:space="preserve">There is a significant </w:t>
      </w:r>
      <w:r w:rsidR="00EE163F" w:rsidRPr="00967E88">
        <w:rPr>
          <w:rFonts w:ascii="Arial" w:hAnsi="Arial" w:cs="Arial"/>
          <w:color w:val="000000" w:themeColor="text1"/>
        </w:rPr>
        <w:t>call</w:t>
      </w:r>
      <w:r w:rsidRPr="00967E88">
        <w:rPr>
          <w:rFonts w:ascii="Arial" w:hAnsi="Arial" w:cs="Arial"/>
          <w:color w:val="000000" w:themeColor="text1"/>
        </w:rPr>
        <w:t xml:space="preserve"> for the right </w:t>
      </w:r>
      <w:r w:rsidR="00E57FC1" w:rsidRPr="00967E88">
        <w:rPr>
          <w:rFonts w:ascii="Arial" w:hAnsi="Arial" w:cs="Arial"/>
          <w:color w:val="000000" w:themeColor="text1"/>
        </w:rPr>
        <w:t>to rehab</w:t>
      </w:r>
      <w:r w:rsidR="00EE163F" w:rsidRPr="00967E88">
        <w:rPr>
          <w:rFonts w:ascii="Arial" w:hAnsi="Arial" w:cs="Arial"/>
          <w:color w:val="000000" w:themeColor="text1"/>
        </w:rPr>
        <w:t>,</w:t>
      </w:r>
      <w:r w:rsidR="00E57FC1" w:rsidRPr="00967E88">
        <w:rPr>
          <w:rFonts w:ascii="Arial" w:hAnsi="Arial" w:cs="Arial"/>
          <w:color w:val="000000" w:themeColor="text1"/>
        </w:rPr>
        <w:t xml:space="preserve"> driven by evidence </w:t>
      </w:r>
      <w:r w:rsidR="00EE163F" w:rsidRPr="00967E88">
        <w:rPr>
          <w:rFonts w:ascii="Arial" w:hAnsi="Arial" w:cs="Arial"/>
          <w:color w:val="000000" w:themeColor="text1"/>
        </w:rPr>
        <w:t xml:space="preserve">that proper </w:t>
      </w:r>
      <w:r w:rsidR="002474AA" w:rsidRPr="00967E88">
        <w:rPr>
          <w:rFonts w:ascii="Arial" w:hAnsi="Arial" w:cs="Arial"/>
          <w:color w:val="000000" w:themeColor="text1"/>
        </w:rPr>
        <w:t xml:space="preserve">rehabilitation </w:t>
      </w:r>
      <w:r w:rsidR="00E62BC7" w:rsidRPr="00967E88">
        <w:rPr>
          <w:rFonts w:ascii="Arial" w:hAnsi="Arial" w:cs="Arial"/>
          <w:color w:val="000000" w:themeColor="text1"/>
        </w:rPr>
        <w:t xml:space="preserve">drastically </w:t>
      </w:r>
      <w:r w:rsidR="00806089" w:rsidRPr="00967E88">
        <w:rPr>
          <w:rFonts w:ascii="Arial" w:hAnsi="Arial" w:cs="Arial"/>
          <w:color w:val="000000" w:themeColor="text1"/>
        </w:rPr>
        <w:t>reduce</w:t>
      </w:r>
      <w:r w:rsidR="00876C28" w:rsidRPr="00967E88">
        <w:rPr>
          <w:rFonts w:ascii="Arial" w:hAnsi="Arial" w:cs="Arial"/>
          <w:color w:val="000000" w:themeColor="text1"/>
        </w:rPr>
        <w:t xml:space="preserve">s </w:t>
      </w:r>
      <w:r w:rsidR="001C51E7" w:rsidRPr="00967E88">
        <w:rPr>
          <w:rFonts w:ascii="Arial" w:hAnsi="Arial" w:cs="Arial"/>
          <w:color w:val="000000" w:themeColor="text1"/>
        </w:rPr>
        <w:t>long-term</w:t>
      </w:r>
      <w:r w:rsidR="00876C28" w:rsidRPr="00967E88">
        <w:rPr>
          <w:rFonts w:ascii="Arial" w:hAnsi="Arial" w:cs="Arial"/>
          <w:color w:val="000000" w:themeColor="text1"/>
        </w:rPr>
        <w:t xml:space="preserve"> state </w:t>
      </w:r>
      <w:r w:rsidR="00D52004" w:rsidRPr="00967E88">
        <w:rPr>
          <w:rFonts w:ascii="Arial" w:hAnsi="Arial" w:cs="Arial"/>
          <w:color w:val="000000" w:themeColor="text1"/>
        </w:rPr>
        <w:t xml:space="preserve">dependence. </w:t>
      </w:r>
      <w:r w:rsidR="00A45117" w:rsidRPr="00967E88">
        <w:rPr>
          <w:rFonts w:ascii="Arial" w:hAnsi="Arial" w:cs="Arial"/>
          <w:color w:val="000000" w:themeColor="text1"/>
        </w:rPr>
        <w:t>Brain injuries result</w:t>
      </w:r>
      <w:r w:rsidR="00867B29" w:rsidRPr="00967E88">
        <w:rPr>
          <w:rFonts w:ascii="Arial" w:hAnsi="Arial" w:cs="Arial"/>
          <w:color w:val="000000" w:themeColor="text1"/>
        </w:rPr>
        <w:t xml:space="preserve"> in </w:t>
      </w:r>
      <w:proofErr w:type="gramStart"/>
      <w:r w:rsidR="00DD5F1F" w:rsidRPr="00967E88">
        <w:rPr>
          <w:rFonts w:ascii="Arial" w:hAnsi="Arial" w:cs="Arial"/>
          <w:color w:val="000000" w:themeColor="text1"/>
        </w:rPr>
        <w:t>an</w:t>
      </w:r>
      <w:proofErr w:type="gramEnd"/>
      <w:r w:rsidR="00DD5F1F" w:rsidRPr="00967E88">
        <w:rPr>
          <w:rFonts w:ascii="Arial" w:hAnsi="Arial" w:cs="Arial"/>
          <w:color w:val="000000" w:themeColor="text1"/>
        </w:rPr>
        <w:t xml:space="preserve"> estimated £</w:t>
      </w:r>
      <w:r w:rsidR="00B114ED" w:rsidRPr="00967E88">
        <w:rPr>
          <w:rFonts w:ascii="Arial" w:hAnsi="Arial" w:cs="Arial"/>
          <w:color w:val="000000" w:themeColor="text1"/>
        </w:rPr>
        <w:t>43bn economic</w:t>
      </w:r>
      <w:r w:rsidR="005D757E" w:rsidRPr="00967E88">
        <w:rPr>
          <w:rFonts w:ascii="Arial" w:hAnsi="Arial" w:cs="Arial"/>
          <w:color w:val="000000" w:themeColor="text1"/>
        </w:rPr>
        <w:t xml:space="preserve"> cost annually</w:t>
      </w:r>
      <w:r w:rsidR="000D0959" w:rsidRPr="00967E88">
        <w:rPr>
          <w:rFonts w:ascii="Arial" w:hAnsi="Arial" w:cs="Arial"/>
          <w:color w:val="000000" w:themeColor="text1"/>
        </w:rPr>
        <w:t>,</w:t>
      </w:r>
      <w:r w:rsidR="005D757E" w:rsidRPr="00967E88">
        <w:rPr>
          <w:rFonts w:ascii="Arial" w:hAnsi="Arial" w:cs="Arial"/>
          <w:color w:val="000000" w:themeColor="text1"/>
        </w:rPr>
        <w:t xml:space="preserve"> </w:t>
      </w:r>
      <w:r w:rsidR="000E0882" w:rsidRPr="00967E88">
        <w:rPr>
          <w:rFonts w:ascii="Arial" w:hAnsi="Arial" w:cs="Arial"/>
          <w:color w:val="000000" w:themeColor="text1"/>
        </w:rPr>
        <w:t xml:space="preserve">with an </w:t>
      </w:r>
      <w:r w:rsidR="000D0959" w:rsidRPr="00967E88">
        <w:rPr>
          <w:rFonts w:ascii="Arial" w:hAnsi="Arial" w:cs="Arial"/>
          <w:color w:val="000000" w:themeColor="text1"/>
        </w:rPr>
        <w:t>additional</w:t>
      </w:r>
      <w:r w:rsidR="000E0882" w:rsidRPr="00967E88">
        <w:rPr>
          <w:rFonts w:ascii="Arial" w:hAnsi="Arial" w:cs="Arial"/>
          <w:color w:val="000000" w:themeColor="text1"/>
        </w:rPr>
        <w:t xml:space="preserve"> £</w:t>
      </w:r>
      <w:r w:rsidR="006D7A4E" w:rsidRPr="00967E88">
        <w:rPr>
          <w:rFonts w:ascii="Arial" w:hAnsi="Arial" w:cs="Arial"/>
          <w:color w:val="000000" w:themeColor="text1"/>
        </w:rPr>
        <w:t>91 in wellbeing cost</w:t>
      </w:r>
      <w:r w:rsidR="004C633F" w:rsidRPr="00967E88">
        <w:rPr>
          <w:rFonts w:ascii="Arial" w:hAnsi="Arial" w:cs="Arial"/>
          <w:color w:val="000000" w:themeColor="text1"/>
        </w:rPr>
        <w:t xml:space="preserve">s. </w:t>
      </w:r>
      <w:r w:rsidR="005176EB" w:rsidRPr="00967E88">
        <w:rPr>
          <w:rFonts w:ascii="Arial" w:hAnsi="Arial" w:cs="Arial"/>
          <w:color w:val="000000" w:themeColor="text1"/>
          <w:shd w:val="clear" w:color="auto" w:fill="FFFFFF"/>
        </w:rPr>
        <w:t>(Turner-Stokes., 2019).</w:t>
      </w:r>
    </w:p>
    <w:p w14:paraId="333954A4" w14:textId="6FB730CA" w:rsidR="00007E9B" w:rsidRDefault="002926EC" w:rsidP="00967E88">
      <w:pPr>
        <w:rPr>
          <w:rFonts w:ascii="Arial" w:hAnsi="Arial" w:cs="Arial"/>
          <w:color w:val="000000" w:themeColor="text1"/>
        </w:rPr>
      </w:pPr>
      <w:r w:rsidRPr="00967E88">
        <w:rPr>
          <w:rFonts w:ascii="Arial" w:hAnsi="Arial" w:cs="Arial"/>
          <w:color w:val="000000" w:themeColor="text1"/>
        </w:rPr>
        <w:t>The</w:t>
      </w:r>
      <w:r w:rsidR="006B5C6A" w:rsidRPr="00967E88">
        <w:rPr>
          <w:rFonts w:ascii="Arial" w:hAnsi="Arial" w:cs="Arial"/>
          <w:color w:val="000000" w:themeColor="text1"/>
        </w:rPr>
        <w:t xml:space="preserve"> </w:t>
      </w:r>
      <w:r w:rsidR="000C65EF" w:rsidRPr="00967E88">
        <w:rPr>
          <w:rFonts w:ascii="Arial" w:hAnsi="Arial" w:cs="Arial"/>
          <w:color w:val="000000" w:themeColor="text1"/>
        </w:rPr>
        <w:t>197</w:t>
      </w:r>
      <w:r w:rsidR="00566417" w:rsidRPr="00967E88">
        <w:rPr>
          <w:rFonts w:ascii="Arial" w:hAnsi="Arial" w:cs="Arial"/>
          <w:color w:val="000000" w:themeColor="text1"/>
        </w:rPr>
        <w:t xml:space="preserve">0s saw a growth </w:t>
      </w:r>
      <w:r w:rsidR="006476E4" w:rsidRPr="00967E88">
        <w:rPr>
          <w:rFonts w:ascii="Arial" w:hAnsi="Arial" w:cs="Arial"/>
          <w:color w:val="000000" w:themeColor="text1"/>
        </w:rPr>
        <w:t>in neur</w:t>
      </w:r>
      <w:r w:rsidR="00C125D8" w:rsidRPr="00967E88">
        <w:rPr>
          <w:rFonts w:ascii="Arial" w:hAnsi="Arial" w:cs="Arial"/>
          <w:color w:val="000000" w:themeColor="text1"/>
        </w:rPr>
        <w:t xml:space="preserve">osurgery that </w:t>
      </w:r>
      <w:r w:rsidR="006B5C6A" w:rsidRPr="00967E88">
        <w:rPr>
          <w:rFonts w:ascii="Arial" w:hAnsi="Arial" w:cs="Arial"/>
          <w:color w:val="000000" w:themeColor="text1"/>
        </w:rPr>
        <w:t>was</w:t>
      </w:r>
      <w:r w:rsidR="00C125D8" w:rsidRPr="00967E88">
        <w:rPr>
          <w:rFonts w:ascii="Arial" w:hAnsi="Arial" w:cs="Arial"/>
          <w:color w:val="000000" w:themeColor="text1"/>
        </w:rPr>
        <w:t xml:space="preserve"> not matched by rehabilitation </w:t>
      </w:r>
      <w:r w:rsidR="00BD779A" w:rsidRPr="00967E88">
        <w:rPr>
          <w:rFonts w:ascii="Arial" w:hAnsi="Arial" w:cs="Arial"/>
          <w:color w:val="000000" w:themeColor="text1"/>
        </w:rPr>
        <w:t>funding</w:t>
      </w:r>
      <w:r w:rsidR="00DE6FC8" w:rsidRPr="00967E88">
        <w:rPr>
          <w:rFonts w:ascii="Arial" w:hAnsi="Arial" w:cs="Arial"/>
          <w:color w:val="000000" w:themeColor="text1"/>
        </w:rPr>
        <w:t>, promp</w:t>
      </w:r>
      <w:r w:rsidR="002F5361" w:rsidRPr="00967E88">
        <w:rPr>
          <w:rFonts w:ascii="Arial" w:hAnsi="Arial" w:cs="Arial"/>
          <w:color w:val="000000" w:themeColor="text1"/>
        </w:rPr>
        <w:t xml:space="preserve">ting </w:t>
      </w:r>
      <w:r w:rsidR="000963A6" w:rsidRPr="00967E88">
        <w:rPr>
          <w:rFonts w:ascii="Arial" w:hAnsi="Arial" w:cs="Arial"/>
          <w:color w:val="000000" w:themeColor="text1"/>
        </w:rPr>
        <w:t xml:space="preserve">the creation of </w:t>
      </w:r>
      <w:r w:rsidR="006B5C6A" w:rsidRPr="00967E88">
        <w:rPr>
          <w:rFonts w:ascii="Arial" w:hAnsi="Arial" w:cs="Arial"/>
          <w:color w:val="000000" w:themeColor="text1"/>
        </w:rPr>
        <w:t>Headway</w:t>
      </w:r>
      <w:r w:rsidR="000963A6" w:rsidRPr="00967E88">
        <w:rPr>
          <w:rFonts w:ascii="Arial" w:hAnsi="Arial" w:cs="Arial"/>
          <w:color w:val="000000" w:themeColor="text1"/>
        </w:rPr>
        <w:t xml:space="preserve"> </w:t>
      </w:r>
      <w:r w:rsidR="00DF1277" w:rsidRPr="00967E88">
        <w:rPr>
          <w:rFonts w:ascii="Arial" w:hAnsi="Arial" w:cs="Arial"/>
          <w:color w:val="000000" w:themeColor="text1"/>
        </w:rPr>
        <w:t xml:space="preserve">in 1979 </w:t>
      </w:r>
      <w:r w:rsidR="001264D9" w:rsidRPr="00967E88">
        <w:rPr>
          <w:rFonts w:ascii="Arial" w:hAnsi="Arial" w:cs="Arial"/>
          <w:color w:val="000000" w:themeColor="text1"/>
        </w:rPr>
        <w:t>(</w:t>
      </w:r>
      <w:r w:rsidR="006C6C47" w:rsidRPr="00967E88">
        <w:rPr>
          <w:rFonts w:ascii="Arial" w:hAnsi="Arial" w:cs="Arial"/>
          <w:color w:val="000000" w:themeColor="text1"/>
          <w:shd w:val="clear" w:color="auto" w:fill="FFFFFF"/>
        </w:rPr>
        <w:t>Teasdale,</w:t>
      </w:r>
      <w:r w:rsidR="002465DB">
        <w:rPr>
          <w:rFonts w:ascii="Arial" w:hAnsi="Arial" w:cs="Arial"/>
          <w:color w:val="000000" w:themeColor="text1"/>
          <w:shd w:val="clear" w:color="auto" w:fill="FFFFFF"/>
        </w:rPr>
        <w:t xml:space="preserve"> </w:t>
      </w:r>
      <w:r w:rsidR="006C6C47" w:rsidRPr="00967E88">
        <w:rPr>
          <w:rFonts w:ascii="Arial" w:hAnsi="Arial" w:cs="Arial"/>
          <w:color w:val="000000" w:themeColor="text1"/>
          <w:shd w:val="clear" w:color="auto" w:fill="FFFFFF"/>
        </w:rPr>
        <w:t>and Zitnay, 2012</w:t>
      </w:r>
      <w:r w:rsidR="001264D9" w:rsidRPr="00967E88">
        <w:rPr>
          <w:rFonts w:ascii="Arial" w:hAnsi="Arial" w:cs="Arial"/>
          <w:color w:val="000000" w:themeColor="text1"/>
          <w:shd w:val="clear" w:color="auto" w:fill="FFFFFF"/>
        </w:rPr>
        <w:t xml:space="preserve">). </w:t>
      </w:r>
      <w:r w:rsidR="00232B50" w:rsidRPr="00967E88">
        <w:rPr>
          <w:rFonts w:ascii="Arial" w:hAnsi="Arial" w:cs="Arial"/>
          <w:color w:val="000000" w:themeColor="text1"/>
        </w:rPr>
        <w:t>S</w:t>
      </w:r>
      <w:r w:rsidR="00D70E01" w:rsidRPr="00967E88">
        <w:rPr>
          <w:rFonts w:ascii="Arial" w:hAnsi="Arial" w:cs="Arial"/>
          <w:color w:val="000000" w:themeColor="text1"/>
        </w:rPr>
        <w:t xml:space="preserve">pecialist providers like the </w:t>
      </w:r>
      <w:r w:rsidR="0045768F" w:rsidRPr="00967E88">
        <w:rPr>
          <w:rFonts w:ascii="Arial" w:hAnsi="Arial" w:cs="Arial"/>
          <w:color w:val="000000" w:themeColor="text1"/>
        </w:rPr>
        <w:t>Brain Injury Rehabilitation Trust</w:t>
      </w:r>
      <w:r w:rsidR="004D2F96" w:rsidRPr="00967E88">
        <w:rPr>
          <w:rFonts w:ascii="Arial" w:hAnsi="Arial" w:cs="Arial"/>
          <w:color w:val="000000" w:themeColor="text1"/>
        </w:rPr>
        <w:t xml:space="preserve"> were estab</w:t>
      </w:r>
      <w:r w:rsidR="007818D6" w:rsidRPr="00967E88">
        <w:rPr>
          <w:rFonts w:ascii="Arial" w:hAnsi="Arial" w:cs="Arial"/>
          <w:color w:val="000000" w:themeColor="text1"/>
        </w:rPr>
        <w:t xml:space="preserve">lished in 1991, focusing on </w:t>
      </w:r>
      <w:r w:rsidR="006B5C6A" w:rsidRPr="00967E88">
        <w:rPr>
          <w:rFonts w:ascii="Arial" w:hAnsi="Arial" w:cs="Arial"/>
          <w:color w:val="000000" w:themeColor="text1"/>
        </w:rPr>
        <w:t>neuro-behavioural</w:t>
      </w:r>
      <w:r w:rsidR="00066BBA" w:rsidRPr="00967E88">
        <w:rPr>
          <w:rFonts w:ascii="Arial" w:hAnsi="Arial" w:cs="Arial"/>
          <w:color w:val="000000" w:themeColor="text1"/>
        </w:rPr>
        <w:t xml:space="preserve"> </w:t>
      </w:r>
      <w:r w:rsidR="00D445B9" w:rsidRPr="00967E88">
        <w:rPr>
          <w:rFonts w:ascii="Arial" w:hAnsi="Arial" w:cs="Arial"/>
          <w:color w:val="000000" w:themeColor="text1"/>
        </w:rPr>
        <w:t xml:space="preserve">models to fill the gap in </w:t>
      </w:r>
      <w:r w:rsidR="006B5C6A" w:rsidRPr="00967E88">
        <w:rPr>
          <w:rFonts w:ascii="Arial" w:hAnsi="Arial" w:cs="Arial"/>
          <w:color w:val="000000" w:themeColor="text1"/>
        </w:rPr>
        <w:t xml:space="preserve">NHS provision </w:t>
      </w:r>
      <w:r w:rsidR="00EF06DD" w:rsidRPr="00967E88">
        <w:rPr>
          <w:rFonts w:ascii="Arial" w:hAnsi="Arial" w:cs="Arial"/>
          <w:color w:val="000000" w:themeColor="text1"/>
        </w:rPr>
        <w:t>(</w:t>
      </w:r>
      <w:r w:rsidR="00497DAA" w:rsidRPr="00967E88">
        <w:rPr>
          <w:rFonts w:ascii="Arial" w:hAnsi="Arial" w:cs="Arial"/>
          <w:color w:val="000000" w:themeColor="text1"/>
          <w:shd w:val="clear" w:color="auto" w:fill="FFFFFF"/>
        </w:rPr>
        <w:t>Thomas, C.D., 2018</w:t>
      </w:r>
      <w:r w:rsidR="00EF06DD" w:rsidRPr="00967E88">
        <w:rPr>
          <w:rFonts w:ascii="Arial" w:hAnsi="Arial" w:cs="Arial"/>
          <w:color w:val="000000" w:themeColor="text1"/>
          <w:shd w:val="clear" w:color="auto" w:fill="FFFFFF"/>
        </w:rPr>
        <w:t>)</w:t>
      </w:r>
      <w:r w:rsidR="00497DAA" w:rsidRPr="00967E88">
        <w:rPr>
          <w:rFonts w:ascii="Arial" w:hAnsi="Arial" w:cs="Arial"/>
          <w:color w:val="000000" w:themeColor="text1"/>
          <w:shd w:val="clear" w:color="auto" w:fill="FFFFFF"/>
        </w:rPr>
        <w:t>. </w:t>
      </w:r>
      <w:r w:rsidR="00B64EB1" w:rsidRPr="00967E88">
        <w:rPr>
          <w:rFonts w:ascii="Arial" w:hAnsi="Arial" w:cs="Arial"/>
          <w:color w:val="000000" w:themeColor="text1"/>
        </w:rPr>
        <w:t>By 2000</w:t>
      </w:r>
      <w:r w:rsidR="004B1CE3" w:rsidRPr="00967E88">
        <w:rPr>
          <w:rFonts w:ascii="Arial" w:hAnsi="Arial" w:cs="Arial"/>
          <w:color w:val="000000" w:themeColor="text1"/>
        </w:rPr>
        <w:t>,</w:t>
      </w:r>
      <w:r w:rsidR="00B80437" w:rsidRPr="00967E88">
        <w:rPr>
          <w:rFonts w:ascii="Arial" w:hAnsi="Arial" w:cs="Arial"/>
          <w:color w:val="000000" w:themeColor="text1"/>
        </w:rPr>
        <w:t xml:space="preserve"> </w:t>
      </w:r>
      <w:r w:rsidR="00935935" w:rsidRPr="00967E88">
        <w:rPr>
          <w:rFonts w:ascii="Arial" w:hAnsi="Arial" w:cs="Arial"/>
          <w:color w:val="000000" w:themeColor="text1"/>
        </w:rPr>
        <w:t xml:space="preserve">there </w:t>
      </w:r>
      <w:r w:rsidR="004B1CE3" w:rsidRPr="00967E88">
        <w:rPr>
          <w:rFonts w:ascii="Arial" w:hAnsi="Arial" w:cs="Arial"/>
          <w:color w:val="000000" w:themeColor="text1"/>
        </w:rPr>
        <w:t>was</w:t>
      </w:r>
      <w:r w:rsidR="00935935" w:rsidRPr="00967E88">
        <w:rPr>
          <w:rFonts w:ascii="Arial" w:hAnsi="Arial" w:cs="Arial"/>
          <w:color w:val="000000" w:themeColor="text1"/>
        </w:rPr>
        <w:t xml:space="preserve"> a rapid </w:t>
      </w:r>
      <w:r w:rsidR="005E065D" w:rsidRPr="00967E88">
        <w:rPr>
          <w:rFonts w:ascii="Arial" w:hAnsi="Arial" w:cs="Arial"/>
          <w:color w:val="000000" w:themeColor="text1"/>
        </w:rPr>
        <w:t>expansion</w:t>
      </w:r>
      <w:r w:rsidR="00935935" w:rsidRPr="00967E88">
        <w:rPr>
          <w:rFonts w:ascii="Arial" w:hAnsi="Arial" w:cs="Arial"/>
          <w:color w:val="000000" w:themeColor="text1"/>
        </w:rPr>
        <w:t xml:space="preserve"> of </w:t>
      </w:r>
      <w:r w:rsidR="005E065D" w:rsidRPr="00967E88">
        <w:rPr>
          <w:rFonts w:ascii="Arial" w:hAnsi="Arial" w:cs="Arial"/>
          <w:color w:val="000000" w:themeColor="text1"/>
        </w:rPr>
        <w:t xml:space="preserve">independent </w:t>
      </w:r>
      <w:r w:rsidR="004B1CE3" w:rsidRPr="00967E88">
        <w:rPr>
          <w:rFonts w:ascii="Arial" w:hAnsi="Arial" w:cs="Arial"/>
          <w:color w:val="000000" w:themeColor="text1"/>
        </w:rPr>
        <w:t>specialists’</w:t>
      </w:r>
      <w:r w:rsidR="00867356" w:rsidRPr="00967E88">
        <w:rPr>
          <w:rFonts w:ascii="Arial" w:hAnsi="Arial" w:cs="Arial"/>
          <w:color w:val="000000" w:themeColor="text1"/>
        </w:rPr>
        <w:t xml:space="preserve"> </w:t>
      </w:r>
      <w:r w:rsidR="004B1CE3" w:rsidRPr="00967E88">
        <w:rPr>
          <w:rFonts w:ascii="Arial" w:hAnsi="Arial" w:cs="Arial"/>
          <w:color w:val="000000" w:themeColor="text1"/>
        </w:rPr>
        <w:t>centres, e.g.,</w:t>
      </w:r>
      <w:r w:rsidR="00BF45EB" w:rsidRPr="00967E88">
        <w:rPr>
          <w:rFonts w:ascii="Arial" w:hAnsi="Arial" w:cs="Arial"/>
          <w:color w:val="000000" w:themeColor="text1"/>
        </w:rPr>
        <w:t xml:space="preserve"> in Glas</w:t>
      </w:r>
      <w:r w:rsidR="00660A01" w:rsidRPr="00967E88">
        <w:rPr>
          <w:rFonts w:ascii="Arial" w:hAnsi="Arial" w:cs="Arial"/>
          <w:color w:val="000000" w:themeColor="text1"/>
        </w:rPr>
        <w:t>gow</w:t>
      </w:r>
      <w:r w:rsidR="00430FB4" w:rsidRPr="00967E88">
        <w:rPr>
          <w:rFonts w:ascii="Arial" w:hAnsi="Arial" w:cs="Arial"/>
          <w:color w:val="000000" w:themeColor="text1"/>
        </w:rPr>
        <w:t xml:space="preserve"> and</w:t>
      </w:r>
      <w:r w:rsidR="00660A01" w:rsidRPr="00967E88">
        <w:rPr>
          <w:rFonts w:ascii="Arial" w:hAnsi="Arial" w:cs="Arial"/>
          <w:color w:val="000000" w:themeColor="text1"/>
        </w:rPr>
        <w:t xml:space="preserve"> </w:t>
      </w:r>
      <w:r w:rsidR="004B1CE3" w:rsidRPr="00967E88">
        <w:rPr>
          <w:rFonts w:ascii="Arial" w:hAnsi="Arial" w:cs="Arial"/>
          <w:color w:val="000000" w:themeColor="text1"/>
        </w:rPr>
        <w:t>West</w:t>
      </w:r>
      <w:r w:rsidR="00660A01" w:rsidRPr="00967E88">
        <w:rPr>
          <w:rFonts w:ascii="Arial" w:hAnsi="Arial" w:cs="Arial"/>
          <w:color w:val="000000" w:themeColor="text1"/>
        </w:rPr>
        <w:t xml:space="preserve"> Sussex. </w:t>
      </w:r>
    </w:p>
    <w:p w14:paraId="242A5F4A" w14:textId="69E712CD" w:rsidR="00A0713C" w:rsidRDefault="00435746" w:rsidP="00A0713C">
      <w:pPr>
        <w:rPr>
          <w:rFonts w:ascii="Arial" w:hAnsi="Arial" w:cs="Arial"/>
          <w:color w:val="000000" w:themeColor="text1"/>
        </w:rPr>
      </w:pPr>
      <w:r>
        <w:rPr>
          <w:rFonts w:ascii="Arial" w:hAnsi="Arial" w:cs="Arial"/>
          <w:color w:val="000000" w:themeColor="text1"/>
        </w:rPr>
        <w:t>An outline of what will be covered in th</w:t>
      </w:r>
      <w:r w:rsidR="00B75D05">
        <w:rPr>
          <w:rFonts w:ascii="Arial" w:hAnsi="Arial" w:cs="Arial"/>
          <w:color w:val="000000" w:themeColor="text1"/>
        </w:rPr>
        <w:t>is</w:t>
      </w:r>
      <w:r>
        <w:rPr>
          <w:rFonts w:ascii="Arial" w:hAnsi="Arial" w:cs="Arial"/>
          <w:color w:val="000000" w:themeColor="text1"/>
        </w:rPr>
        <w:t xml:space="preserve"> research is as follows. While Chapter 3 lays out the methodological framework and research technique, the subsequent Chapter describes the historical context and assesses the empirical data pertinent to this investigation. To guarantee analytical clarity, the results and discussion are presented in Chapter 4. However, to make inferences and offer practical suggestions, Chapter 5 summarizes the empirical data. </w:t>
      </w:r>
    </w:p>
    <w:p w14:paraId="00406A12" w14:textId="57F5347E" w:rsidR="009207A4" w:rsidRDefault="009207A4" w:rsidP="00967E88">
      <w:pPr>
        <w:rPr>
          <w:rFonts w:ascii="Arial" w:hAnsi="Arial" w:cs="Arial"/>
          <w:color w:val="000000" w:themeColor="text1"/>
        </w:rPr>
      </w:pPr>
    </w:p>
    <w:p w14:paraId="41C4A8C7" w14:textId="77777777" w:rsidR="00A0713C" w:rsidRDefault="00A0713C" w:rsidP="00967E88">
      <w:pPr>
        <w:rPr>
          <w:rFonts w:ascii="Arial" w:hAnsi="Arial" w:cs="Arial"/>
          <w:color w:val="000000" w:themeColor="text1"/>
        </w:rPr>
      </w:pPr>
    </w:p>
    <w:p w14:paraId="7096939B" w14:textId="77777777" w:rsidR="00974CDD" w:rsidRDefault="00974CDD" w:rsidP="00967E88">
      <w:pPr>
        <w:rPr>
          <w:rFonts w:ascii="Arial" w:hAnsi="Arial" w:cs="Arial"/>
          <w:color w:val="000000" w:themeColor="text1"/>
        </w:rPr>
      </w:pPr>
    </w:p>
    <w:p w14:paraId="116A412C" w14:textId="77777777" w:rsidR="00974CDD" w:rsidRDefault="00974CDD" w:rsidP="00967E88">
      <w:pPr>
        <w:rPr>
          <w:rFonts w:ascii="Arial" w:hAnsi="Arial" w:cs="Arial"/>
          <w:color w:val="000000" w:themeColor="text1"/>
        </w:rPr>
      </w:pPr>
    </w:p>
    <w:p w14:paraId="6ACF727F" w14:textId="77777777" w:rsidR="00974CDD" w:rsidRDefault="00974CDD" w:rsidP="00967E88">
      <w:pPr>
        <w:rPr>
          <w:rFonts w:ascii="Arial" w:hAnsi="Arial" w:cs="Arial"/>
          <w:color w:val="000000" w:themeColor="text1"/>
        </w:rPr>
      </w:pPr>
    </w:p>
    <w:p w14:paraId="44B5D64B" w14:textId="77777777" w:rsidR="00974CDD" w:rsidRDefault="00974CDD" w:rsidP="00967E88">
      <w:pPr>
        <w:rPr>
          <w:rFonts w:ascii="Arial" w:hAnsi="Arial" w:cs="Arial"/>
          <w:color w:val="000000" w:themeColor="text1"/>
        </w:rPr>
      </w:pPr>
    </w:p>
    <w:p w14:paraId="36826545" w14:textId="697B7E5B" w:rsidR="00100EEF" w:rsidRPr="004C3634" w:rsidRDefault="00100EEF" w:rsidP="00E53F5A">
      <w:pPr>
        <w:pStyle w:val="Heading2"/>
        <w:rPr>
          <w:rStyle w:val="eop"/>
          <w:rFonts w:cs="Segoe UI"/>
          <w:color w:val="0F4761"/>
          <w:sz w:val="22"/>
          <w:szCs w:val="22"/>
        </w:rPr>
      </w:pPr>
      <w:bookmarkStart w:id="4" w:name="_Toc236223788"/>
      <w:r w:rsidRPr="004C3634">
        <w:rPr>
          <w:rStyle w:val="normaltextrun"/>
          <w:rFonts w:cs="Arial"/>
          <w:b/>
          <w:bCs/>
        </w:rPr>
        <w:t xml:space="preserve">1.2 </w:t>
      </w:r>
      <w:r w:rsidRPr="004C3634">
        <w:rPr>
          <w:rStyle w:val="normaltextrun"/>
          <w:rFonts w:cs="Arial"/>
          <w:b/>
          <w:bCs/>
        </w:rPr>
        <w:t>Aim of the Dissertation:</w:t>
      </w:r>
      <w:bookmarkEnd w:id="4"/>
      <w:r w:rsidRPr="004C3634">
        <w:rPr>
          <w:rStyle w:val="eop"/>
          <w:rFonts w:cs="Arial"/>
        </w:rPr>
        <w:t> </w:t>
      </w:r>
    </w:p>
    <w:p w14:paraId="1289D977" w14:textId="1C25FFBE" w:rsidR="00100EEF" w:rsidRPr="002438A0" w:rsidRDefault="00100EEF" w:rsidP="002438A0">
      <w:pPr>
        <w:rPr>
          <w:rFonts w:ascii="Arial" w:eastAsiaTheme="minorHAnsi" w:hAnsi="Arial" w:cs="Arial"/>
          <w:color w:val="222222"/>
          <w:kern w:val="0"/>
          <w:shd w:val="clear" w:color="auto" w:fill="FFFFFF"/>
          <w:lang w:eastAsia="en-US"/>
          <w14:ligatures w14:val="none"/>
        </w:rPr>
      </w:pPr>
      <w:r w:rsidRPr="00142D73">
        <w:rPr>
          <w:rFonts w:ascii="Arial" w:eastAsiaTheme="minorHAnsi" w:hAnsi="Arial" w:cs="Arial"/>
          <w:kern w:val="0"/>
          <w:lang w:eastAsia="en-US"/>
          <w14:ligatures w14:val="none"/>
        </w:rPr>
        <w:t xml:space="preserve">This dissertation aims to maximize functional independence, safety, and quality of life by enabling participation in meaningful daily activities. It </w:t>
      </w:r>
      <w:r>
        <w:rPr>
          <w:rFonts w:ascii="Arial" w:eastAsiaTheme="minorHAnsi" w:hAnsi="Arial" w:cs="Arial"/>
          <w:kern w:val="0"/>
          <w:lang w:eastAsia="en-US"/>
          <w14:ligatures w14:val="none"/>
        </w:rPr>
        <w:t>identifies</w:t>
      </w:r>
      <w:r w:rsidRPr="00142D73">
        <w:rPr>
          <w:rFonts w:ascii="Arial" w:eastAsiaTheme="minorHAnsi" w:hAnsi="Arial" w:cs="Arial"/>
          <w:kern w:val="0"/>
          <w:lang w:eastAsia="en-US"/>
          <w14:ligatures w14:val="none"/>
        </w:rPr>
        <w:t xml:space="preserve"> evidence-based strategies that help survivors relearn essential skills and adapt to new limitations, </w:t>
      </w:r>
      <w:r>
        <w:rPr>
          <w:rFonts w:ascii="Arial" w:eastAsiaTheme="minorHAnsi" w:hAnsi="Arial" w:cs="Arial"/>
          <w:kern w:val="0"/>
          <w:lang w:eastAsia="en-US"/>
          <w14:ligatures w14:val="none"/>
        </w:rPr>
        <w:t>thereby supporting their return to work</w:t>
      </w:r>
      <w:r w:rsidRPr="00142D73">
        <w:rPr>
          <w:rFonts w:ascii="Arial" w:eastAsiaTheme="minorHAnsi" w:hAnsi="Arial" w:cs="Arial"/>
          <w:kern w:val="0"/>
          <w:lang w:eastAsia="en-US"/>
          <w14:ligatures w14:val="none"/>
        </w:rPr>
        <w:t>, home, and community life (</w:t>
      </w:r>
      <w:r w:rsidRPr="00142D73">
        <w:rPr>
          <w:rFonts w:ascii="Arial" w:eastAsiaTheme="minorHAnsi" w:hAnsi="Arial" w:cs="Arial"/>
          <w:color w:val="222222"/>
          <w:kern w:val="0"/>
          <w:shd w:val="clear" w:color="auto" w:fill="FFFFFF"/>
          <w:lang w:eastAsia="en-US"/>
          <w14:ligatures w14:val="none"/>
        </w:rPr>
        <w:t>Law,</w:t>
      </w:r>
      <w:r w:rsidR="00206525">
        <w:rPr>
          <w:rFonts w:ascii="Arial" w:eastAsiaTheme="minorHAnsi" w:hAnsi="Arial" w:cs="Arial"/>
          <w:color w:val="222222"/>
          <w:kern w:val="0"/>
          <w:shd w:val="clear" w:color="auto" w:fill="FFFFFF"/>
          <w:lang w:eastAsia="en-US"/>
          <w14:ligatures w14:val="none"/>
        </w:rPr>
        <w:t xml:space="preserve"> </w:t>
      </w:r>
      <w:r w:rsidRPr="00142D73">
        <w:rPr>
          <w:rFonts w:ascii="Arial" w:eastAsiaTheme="minorHAnsi" w:hAnsi="Arial" w:cs="Arial"/>
          <w:color w:val="222222"/>
          <w:kern w:val="0"/>
          <w:shd w:val="clear" w:color="auto" w:fill="FFFFFF"/>
          <w:lang w:eastAsia="en-US"/>
          <w14:ligatures w14:val="none"/>
        </w:rPr>
        <w:t>and MacDermid, 2024.)</w:t>
      </w:r>
      <w:r>
        <w:rPr>
          <w:rFonts w:ascii="Arial" w:eastAsiaTheme="minorHAnsi" w:hAnsi="Arial" w:cs="Arial"/>
          <w:color w:val="222222"/>
          <w:kern w:val="0"/>
          <w:shd w:val="clear" w:color="auto" w:fill="FFFFFF"/>
          <w:lang w:eastAsia="en-US"/>
          <w14:ligatures w14:val="none"/>
        </w:rPr>
        <w:t xml:space="preserve"> This research examines how current rehabilitation support services help identify and address emotional adjustment after injury, contributing to long-term recovery and quality of life. </w:t>
      </w:r>
      <w:r w:rsidRPr="00142D73">
        <w:rPr>
          <w:rFonts w:ascii="Arial" w:eastAsiaTheme="minorHAnsi" w:hAnsi="Arial" w:cs="Arial"/>
          <w:color w:val="222222"/>
          <w:kern w:val="0"/>
          <w:shd w:val="clear" w:color="auto" w:fill="FFFFFF"/>
          <w:lang w:eastAsia="en-US"/>
          <w14:ligatures w14:val="none"/>
        </w:rPr>
        <w:t> </w:t>
      </w:r>
    </w:p>
    <w:p w14:paraId="04352118" w14:textId="77777777" w:rsidR="008E2FE5" w:rsidRDefault="008E2FE5" w:rsidP="00524700">
      <w:pPr>
        <w:pStyle w:val="Heading2"/>
      </w:pPr>
    </w:p>
    <w:p w14:paraId="791F69E3" w14:textId="39B9A1D3" w:rsidR="00B909D0" w:rsidRPr="000F5AA0" w:rsidRDefault="00524700" w:rsidP="00524700">
      <w:pPr>
        <w:pStyle w:val="Heading2"/>
        <w:rPr>
          <w:rStyle w:val="eop"/>
          <w:rFonts w:cs="Segoe UI"/>
          <w:color w:val="0F4761"/>
          <w:sz w:val="22"/>
          <w:szCs w:val="22"/>
        </w:rPr>
      </w:pPr>
      <w:bookmarkStart w:id="5" w:name="_Toc236223789"/>
      <w:r>
        <w:t xml:space="preserve">1.3 </w:t>
      </w:r>
      <w:r w:rsidR="00E961D6">
        <w:t>Definition</w:t>
      </w:r>
      <w:r w:rsidR="001512C0">
        <w:t xml:space="preserve"> </w:t>
      </w:r>
      <w:r w:rsidR="00E961D6">
        <w:t>and terminology</w:t>
      </w:r>
      <w:bookmarkEnd w:id="5"/>
      <w:r w:rsidR="00605ACF">
        <w:t xml:space="preserve"> </w:t>
      </w:r>
    </w:p>
    <w:p w14:paraId="5D230A4A" w14:textId="7314E47F" w:rsidR="001D05B7" w:rsidRPr="000F5AA0" w:rsidRDefault="00B909D0"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Rehabilitation for an individual recovering from a brain injury is defined as a person-</w:t>
      </w:r>
      <w:r w:rsidR="00D65765" w:rsidRPr="000F5AA0">
        <w:rPr>
          <w:rStyle w:val="eop"/>
          <w:rFonts w:ascii="Arial" w:hAnsi="Arial" w:cs="Arial"/>
          <w:sz w:val="22"/>
          <w:szCs w:val="22"/>
        </w:rPr>
        <w:t>centred</w:t>
      </w:r>
      <w:r w:rsidRPr="000F5AA0">
        <w:rPr>
          <w:rStyle w:val="eop"/>
          <w:rFonts w:ascii="Arial" w:hAnsi="Arial" w:cs="Arial"/>
          <w:sz w:val="22"/>
          <w:szCs w:val="22"/>
        </w:rPr>
        <w:t>, tailored process designed to maximize recovery, enhance functional independence, and support reintegration into the community through multidisciplinary therapies.</w:t>
      </w:r>
      <w:r w:rsidR="00D65765">
        <w:rPr>
          <w:rStyle w:val="eop"/>
          <w:rFonts w:ascii="Arial" w:hAnsi="Arial" w:cs="Arial"/>
          <w:sz w:val="22"/>
          <w:szCs w:val="22"/>
        </w:rPr>
        <w:t xml:space="preserve"> </w:t>
      </w:r>
      <w:r w:rsidR="001D05B7" w:rsidRPr="000F5AA0">
        <w:rPr>
          <w:rStyle w:val="eop"/>
          <w:rFonts w:ascii="Arial" w:hAnsi="Arial" w:cs="Arial"/>
          <w:sz w:val="22"/>
          <w:szCs w:val="22"/>
        </w:rPr>
        <w:t xml:space="preserve">Cognitive Rehabilitation (CR): A tailored approach that helps people manage daily life by developing strategies to work around cognitive difficulties.  </w:t>
      </w:r>
    </w:p>
    <w:p w14:paraId="244E9A37" w14:textId="77777777" w:rsidR="001D05B7" w:rsidRPr="000F5AA0" w:rsidRDefault="001D05B7"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 xml:space="preserve">Acquired Brain Injury (ABI): The broad umbrella term for any brain damage occurring after birth. </w:t>
      </w:r>
    </w:p>
    <w:p w14:paraId="767F07F1" w14:textId="5BEE02FF" w:rsidR="001D05B7" w:rsidRPr="000F5AA0" w:rsidRDefault="001D05B7"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Traumatic Brain Injury (TBI) is a type of ABI caused by an external physical force, such as a fall, a car accident, an assault, or a sports injury</w:t>
      </w:r>
      <w:r w:rsidR="009107A9">
        <w:rPr>
          <w:rStyle w:val="eop"/>
          <w:rFonts w:ascii="Arial" w:hAnsi="Arial" w:cs="Arial"/>
          <w:sz w:val="22"/>
          <w:szCs w:val="22"/>
        </w:rPr>
        <w:t xml:space="preserve"> </w:t>
      </w:r>
      <w:r w:rsidR="008C7124">
        <w:rPr>
          <w:rStyle w:val="eop"/>
          <w:rFonts w:ascii="Arial" w:hAnsi="Arial" w:cs="Arial"/>
          <w:sz w:val="22"/>
          <w:szCs w:val="22"/>
        </w:rPr>
        <w:t>(Goldman et al 2022).</w:t>
      </w:r>
    </w:p>
    <w:p w14:paraId="0260B233" w14:textId="5D390DD5" w:rsidR="001D05B7" w:rsidRPr="000F5AA0" w:rsidRDefault="001D05B7"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Multidisciplinary Team (MDT): Is a group of healthcare professionals from different specialisms, e.g., doctors, nurses, occupational therapists, physiotherapists, speech-language therapists, and psychologists, working together to make collaborative decisions about patient care</w:t>
      </w:r>
      <w:r w:rsidR="00353DBB">
        <w:rPr>
          <w:rStyle w:val="eop"/>
          <w:rFonts w:ascii="Arial" w:hAnsi="Arial" w:cs="Arial"/>
          <w:sz w:val="22"/>
          <w:szCs w:val="22"/>
        </w:rPr>
        <w:t xml:space="preserve"> </w:t>
      </w:r>
      <w:r w:rsidR="002223B9">
        <w:rPr>
          <w:rStyle w:val="eop"/>
          <w:rFonts w:ascii="Arial" w:hAnsi="Arial" w:cs="Arial"/>
          <w:sz w:val="22"/>
          <w:szCs w:val="22"/>
        </w:rPr>
        <w:t>(Taberna et al 2020).</w:t>
      </w:r>
    </w:p>
    <w:p w14:paraId="0E11E73D" w14:textId="2C97A774" w:rsidR="00E2754E" w:rsidRPr="000F5AA0" w:rsidRDefault="00E2754E" w:rsidP="00E2754E">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 xml:space="preserve">According to NICE, evidence </w:t>
      </w:r>
      <w:r w:rsidR="00D11E71">
        <w:rPr>
          <w:rStyle w:val="eop"/>
          <w:rFonts w:ascii="Arial" w:hAnsi="Arial" w:cs="Arial"/>
          <w:sz w:val="22"/>
          <w:szCs w:val="22"/>
        </w:rPr>
        <w:t>shows that rehabilitation is often considered only when symptoms begin</w:t>
      </w:r>
      <w:r w:rsidRPr="000F5AA0">
        <w:rPr>
          <w:rStyle w:val="eop"/>
          <w:rFonts w:ascii="Arial" w:hAnsi="Arial" w:cs="Arial"/>
          <w:sz w:val="22"/>
          <w:szCs w:val="22"/>
        </w:rPr>
        <w:t xml:space="preserve"> to affect functioning and is provided only in the short term for specific symptoms. </w:t>
      </w:r>
    </w:p>
    <w:p w14:paraId="03F98782" w14:textId="5FE0CCF9" w:rsidR="001D05B7" w:rsidRPr="00DC1F5D" w:rsidRDefault="001D05B7" w:rsidP="00754792">
      <w:pPr>
        <w:pStyle w:val="paragraph"/>
        <w:spacing w:before="0" w:beforeAutospacing="0" w:after="0" w:afterAutospacing="0" w:line="360" w:lineRule="auto"/>
        <w:jc w:val="both"/>
        <w:textAlignment w:val="baseline"/>
        <w:rPr>
          <w:rStyle w:val="eop"/>
          <w:rFonts w:ascii="Arial" w:hAnsi="Arial" w:cs="Arial"/>
        </w:rPr>
      </w:pPr>
    </w:p>
    <w:p w14:paraId="4107880B" w14:textId="77777777" w:rsidR="00256FA8" w:rsidRPr="00DC1F5D" w:rsidRDefault="00256FA8" w:rsidP="00AD2B21">
      <w:pPr>
        <w:rPr>
          <w:rStyle w:val="eop"/>
          <w:rFonts w:ascii="Arial" w:hAnsi="Arial" w:cs="Arial"/>
          <w:i/>
        </w:rPr>
      </w:pPr>
      <w:r w:rsidRPr="544D01C7">
        <w:rPr>
          <w:rStyle w:val="normaltextrun"/>
          <w:rFonts w:ascii="Arial" w:hAnsi="Arial" w:cs="Arial"/>
          <w:b/>
          <w:i/>
        </w:rPr>
        <w:t>Acronyms and Abbreviations</w:t>
      </w:r>
    </w:p>
    <w:p w14:paraId="2BBF7860" w14:textId="690B2F89" w:rsidR="00256FA8" w:rsidRPr="00DC1F5D" w:rsidRDefault="0070067D" w:rsidP="00754792">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 xml:space="preserve"> </w:t>
      </w:r>
      <w:r w:rsidR="00D11E71">
        <w:rPr>
          <w:rStyle w:val="eop"/>
          <w:rFonts w:ascii="Arial" w:hAnsi="Arial" w:cs="Arial"/>
        </w:rPr>
        <w:t>L</w:t>
      </w:r>
      <w:r>
        <w:rPr>
          <w:rStyle w:val="eop"/>
          <w:rFonts w:ascii="Arial" w:hAnsi="Arial" w:cs="Arial"/>
        </w:rPr>
        <w:t xml:space="preserve">ong-term </w:t>
      </w:r>
      <w:r w:rsidR="00534A61">
        <w:rPr>
          <w:rStyle w:val="eop"/>
          <w:rFonts w:ascii="Arial" w:hAnsi="Arial" w:cs="Arial"/>
        </w:rPr>
        <w:t>A</w:t>
      </w:r>
      <w:r>
        <w:rPr>
          <w:rStyle w:val="eop"/>
          <w:rFonts w:ascii="Arial" w:hAnsi="Arial" w:cs="Arial"/>
        </w:rPr>
        <w:t xml:space="preserve">cute </w:t>
      </w:r>
      <w:r w:rsidR="00534A61">
        <w:rPr>
          <w:rStyle w:val="eop"/>
          <w:rFonts w:ascii="Arial" w:hAnsi="Arial" w:cs="Arial"/>
        </w:rPr>
        <w:t>C</w:t>
      </w:r>
      <w:r>
        <w:rPr>
          <w:rStyle w:val="eop"/>
          <w:rFonts w:ascii="Arial" w:hAnsi="Arial" w:cs="Arial"/>
        </w:rPr>
        <w:t xml:space="preserve">are </w:t>
      </w:r>
      <w:r w:rsidR="00534A61">
        <w:rPr>
          <w:rStyle w:val="eop"/>
          <w:rFonts w:ascii="Arial" w:hAnsi="Arial" w:cs="Arial"/>
        </w:rPr>
        <w:t>H</w:t>
      </w:r>
      <w:r>
        <w:rPr>
          <w:rStyle w:val="eop"/>
          <w:rFonts w:ascii="Arial" w:hAnsi="Arial" w:cs="Arial"/>
        </w:rPr>
        <w:t>ospital (LTACH)</w:t>
      </w:r>
    </w:p>
    <w:p w14:paraId="37A0D32B" w14:textId="0F9EB526" w:rsidR="00256FA8" w:rsidRPr="00DC1F5D" w:rsidRDefault="00256FA8" w:rsidP="00754792">
      <w:pPr>
        <w:pStyle w:val="paragraph"/>
        <w:spacing w:before="0" w:beforeAutospacing="0" w:after="0" w:afterAutospacing="0" w:line="360" w:lineRule="auto"/>
        <w:jc w:val="both"/>
        <w:textAlignment w:val="baseline"/>
        <w:rPr>
          <w:rStyle w:val="eop"/>
          <w:rFonts w:ascii="Arial" w:hAnsi="Arial" w:cs="Arial"/>
        </w:rPr>
      </w:pPr>
      <w:r w:rsidRPr="00DC1F5D">
        <w:rPr>
          <w:rStyle w:val="eop"/>
          <w:rFonts w:ascii="Arial" w:hAnsi="Arial" w:cs="Arial"/>
        </w:rPr>
        <w:t xml:space="preserve">Traumatic brain injury </w:t>
      </w:r>
      <w:r w:rsidR="003F12FF">
        <w:rPr>
          <w:rStyle w:val="eop"/>
          <w:rFonts w:ascii="Arial" w:hAnsi="Arial" w:cs="Arial"/>
        </w:rPr>
        <w:t>(</w:t>
      </w:r>
      <w:r w:rsidRPr="00DC1F5D">
        <w:rPr>
          <w:rStyle w:val="eop"/>
          <w:rFonts w:ascii="Arial" w:hAnsi="Arial" w:cs="Arial"/>
        </w:rPr>
        <w:t>TBI</w:t>
      </w:r>
      <w:r w:rsidR="003F12FF">
        <w:rPr>
          <w:rStyle w:val="eop"/>
          <w:rFonts w:ascii="Arial" w:hAnsi="Arial" w:cs="Arial"/>
        </w:rPr>
        <w:t>)</w:t>
      </w:r>
      <w:r w:rsidR="000C5CE8">
        <w:rPr>
          <w:rStyle w:val="eop"/>
          <w:rFonts w:ascii="Arial" w:hAnsi="Arial" w:cs="Arial"/>
        </w:rPr>
        <w:t xml:space="preserve"> </w:t>
      </w:r>
    </w:p>
    <w:p w14:paraId="229A7E33" w14:textId="0F5355BF" w:rsidR="00256FA8" w:rsidRPr="0025481C" w:rsidRDefault="00256FA8" w:rsidP="00754792">
      <w:pPr>
        <w:pStyle w:val="paragraph"/>
        <w:spacing w:before="0" w:beforeAutospacing="0" w:after="0" w:afterAutospacing="0" w:line="360" w:lineRule="auto"/>
        <w:jc w:val="both"/>
        <w:textAlignment w:val="baseline"/>
        <w:rPr>
          <w:rFonts w:ascii="Arial" w:hAnsi="Arial" w:cs="Arial"/>
        </w:rPr>
      </w:pPr>
      <w:r w:rsidRPr="00DC1F5D">
        <w:rPr>
          <w:rStyle w:val="eop"/>
          <w:rFonts w:ascii="Arial" w:hAnsi="Arial" w:cs="Arial"/>
        </w:rPr>
        <w:t>Brain Injury Rehabilitation Trust</w:t>
      </w:r>
      <w:r w:rsidR="007A68A8">
        <w:rPr>
          <w:rStyle w:val="eop"/>
          <w:rFonts w:ascii="Arial" w:hAnsi="Arial" w:cs="Arial"/>
        </w:rPr>
        <w:t xml:space="preserve"> (</w:t>
      </w:r>
      <w:r w:rsidRPr="00DC1F5D">
        <w:rPr>
          <w:rStyle w:val="eop"/>
          <w:rFonts w:ascii="Arial" w:hAnsi="Arial" w:cs="Arial"/>
        </w:rPr>
        <w:t>BIRT</w:t>
      </w:r>
      <w:r w:rsidR="007A68A8">
        <w:rPr>
          <w:rStyle w:val="eop"/>
          <w:rFonts w:ascii="Arial" w:hAnsi="Arial" w:cs="Arial"/>
        </w:rPr>
        <w:t>)</w:t>
      </w:r>
      <w:r w:rsidR="00E87FAD">
        <w:rPr>
          <w:rStyle w:val="eop"/>
          <w:rFonts w:ascii="Arial" w:hAnsi="Arial" w:cs="Arial"/>
        </w:rPr>
        <w:t xml:space="preserve"> </w:t>
      </w:r>
      <w:r w:rsidRPr="00DC1F5D">
        <w:rPr>
          <w:rStyle w:val="eop"/>
          <w:rFonts w:ascii="Arial" w:hAnsi="Arial" w:cs="Arial"/>
        </w:rPr>
        <w:t xml:space="preserve"> </w:t>
      </w:r>
    </w:p>
    <w:p w14:paraId="34A58916" w14:textId="389A2F7E" w:rsidR="00256FA8" w:rsidRPr="00DC1F5D" w:rsidRDefault="00256FA8" w:rsidP="00754792">
      <w:pPr>
        <w:pStyle w:val="paragraph"/>
        <w:spacing w:before="0" w:beforeAutospacing="0" w:after="0" w:afterAutospacing="0" w:line="360" w:lineRule="auto"/>
        <w:jc w:val="both"/>
        <w:textAlignment w:val="baseline"/>
        <w:rPr>
          <w:rStyle w:val="eop"/>
          <w:rFonts w:ascii="Arial" w:hAnsi="Arial" w:cs="Arial"/>
        </w:rPr>
      </w:pPr>
      <w:r w:rsidRPr="544D01C7">
        <w:rPr>
          <w:rFonts w:ascii="Arial" w:hAnsi="Arial" w:cs="Arial"/>
        </w:rPr>
        <w:t xml:space="preserve">Multidisciplinary Team </w:t>
      </w:r>
      <w:r w:rsidR="001E1AF7">
        <w:rPr>
          <w:rFonts w:ascii="Arial" w:hAnsi="Arial" w:cs="Arial"/>
        </w:rPr>
        <w:t>(</w:t>
      </w:r>
      <w:r w:rsidRPr="544D01C7">
        <w:rPr>
          <w:rFonts w:ascii="Arial" w:hAnsi="Arial" w:cs="Arial"/>
        </w:rPr>
        <w:t>MD</w:t>
      </w:r>
      <w:r w:rsidR="001E1AF7">
        <w:rPr>
          <w:rFonts w:ascii="Arial" w:hAnsi="Arial" w:cs="Arial"/>
        </w:rPr>
        <w:t>T)</w:t>
      </w:r>
    </w:p>
    <w:p w14:paraId="68C183D1" w14:textId="3511FE8E" w:rsidR="00256FA8" w:rsidRPr="00754792" w:rsidRDefault="00256FA8" w:rsidP="00754792">
      <w:pPr>
        <w:pStyle w:val="paragraph"/>
        <w:spacing w:before="0" w:beforeAutospacing="0" w:after="0" w:afterAutospacing="0" w:line="360" w:lineRule="auto"/>
        <w:jc w:val="both"/>
        <w:textAlignment w:val="baseline"/>
        <w:rPr>
          <w:rStyle w:val="normaltextrun"/>
          <w:rFonts w:ascii="Arial" w:hAnsi="Arial" w:cs="Arial"/>
        </w:rPr>
      </w:pPr>
      <w:r w:rsidRPr="544D01C7">
        <w:rPr>
          <w:rFonts w:ascii="Arial" w:hAnsi="Arial" w:cs="Arial"/>
        </w:rPr>
        <w:t>Cognitive Rehabilitation- CR</w:t>
      </w:r>
    </w:p>
    <w:p w14:paraId="1D4B1F78" w14:textId="77777777" w:rsidR="0006285B" w:rsidRPr="00DC1F5D" w:rsidRDefault="0006285B" w:rsidP="0006285B">
      <w:pPr>
        <w:pStyle w:val="paragraph"/>
        <w:spacing w:before="0" w:beforeAutospacing="0" w:after="0" w:afterAutospacing="0" w:line="360" w:lineRule="auto"/>
        <w:jc w:val="both"/>
        <w:textAlignment w:val="baseline"/>
        <w:rPr>
          <w:rStyle w:val="eop"/>
          <w:rFonts w:ascii="Arial" w:hAnsi="Arial" w:cs="Arial"/>
        </w:rPr>
      </w:pPr>
      <w:r w:rsidRPr="00DC1F5D">
        <w:rPr>
          <w:rStyle w:val="eop"/>
          <w:rFonts w:ascii="Arial" w:hAnsi="Arial" w:cs="Arial"/>
        </w:rPr>
        <w:lastRenderedPageBreak/>
        <w:t>Long-term services and supports</w:t>
      </w:r>
      <w:r>
        <w:rPr>
          <w:rStyle w:val="eop"/>
          <w:rFonts w:ascii="Arial" w:hAnsi="Arial" w:cs="Arial"/>
        </w:rPr>
        <w:t xml:space="preserve"> (</w:t>
      </w:r>
      <w:r w:rsidRPr="00DC1F5D">
        <w:rPr>
          <w:rStyle w:val="eop"/>
          <w:rFonts w:ascii="Arial" w:hAnsi="Arial" w:cs="Arial"/>
        </w:rPr>
        <w:t>LTSS</w:t>
      </w:r>
    </w:p>
    <w:p w14:paraId="3B2DE8C0" w14:textId="77777777" w:rsidR="004A32D7" w:rsidRPr="0025481C" w:rsidRDefault="004A32D7" w:rsidP="004A32D7">
      <w:pPr>
        <w:pStyle w:val="paragraph"/>
        <w:spacing w:before="0" w:beforeAutospacing="0" w:after="0" w:afterAutospacing="0" w:line="360" w:lineRule="auto"/>
        <w:jc w:val="both"/>
        <w:textAlignment w:val="baseline"/>
        <w:rPr>
          <w:rFonts w:ascii="Arial" w:hAnsi="Arial" w:cs="Arial"/>
        </w:rPr>
      </w:pPr>
      <w:r w:rsidRPr="00DC1F5D">
        <w:rPr>
          <w:rStyle w:val="eop"/>
          <w:rFonts w:ascii="Arial" w:hAnsi="Arial" w:cs="Arial"/>
        </w:rPr>
        <w:t xml:space="preserve">Neurobehavioral Therapy - NBT </w:t>
      </w:r>
    </w:p>
    <w:p w14:paraId="2221CBA8" w14:textId="301CAD52" w:rsidR="00BD2909" w:rsidRPr="00BD2909" w:rsidRDefault="00BD2909" w:rsidP="00057305">
      <w:pPr>
        <w:pStyle w:val="paragraph"/>
        <w:tabs>
          <w:tab w:val="num" w:pos="0"/>
        </w:tabs>
        <w:spacing w:before="0" w:beforeAutospacing="0" w:after="0" w:afterAutospacing="0" w:line="360" w:lineRule="auto"/>
        <w:textAlignment w:val="baseline"/>
        <w:rPr>
          <w:rFonts w:ascii="Aptos" w:hAnsi="Aptos" w:cs="Arial"/>
          <w:sz w:val="22"/>
          <w:szCs w:val="22"/>
        </w:rPr>
      </w:pPr>
    </w:p>
    <w:p w14:paraId="3B9A94A0" w14:textId="38D6AF6B" w:rsidR="00547CE8" w:rsidRPr="0010074E" w:rsidRDefault="00BD2909" w:rsidP="00524700">
      <w:pPr>
        <w:pStyle w:val="Heading2"/>
        <w:rPr>
          <w:rStyle w:val="normaltextrun"/>
          <w:rFonts w:cs="Segoe UI"/>
          <w:sz w:val="16"/>
          <w:szCs w:val="16"/>
        </w:rPr>
      </w:pPr>
      <w:bookmarkStart w:id="6" w:name="_Toc236223790"/>
      <w:r w:rsidRPr="00BD2909">
        <w:rPr>
          <w:rStyle w:val="normaltextrun"/>
          <w:rFonts w:cs="Arial"/>
          <w:color w:val="0F4761"/>
        </w:rPr>
        <w:t>1.</w:t>
      </w:r>
      <w:r w:rsidR="007F427F">
        <w:rPr>
          <w:rStyle w:val="normaltextrun"/>
          <w:rFonts w:cs="Arial"/>
          <w:color w:val="0F4761"/>
        </w:rPr>
        <w:t xml:space="preserve">4 </w:t>
      </w:r>
      <w:r w:rsidRPr="00BD2909">
        <w:rPr>
          <w:rStyle w:val="normaltextrun"/>
          <w:rFonts w:cs="Arial"/>
          <w:color w:val="0F4761"/>
        </w:rPr>
        <w:t>Rationale for Research</w:t>
      </w:r>
      <w:bookmarkEnd w:id="6"/>
      <w:r w:rsidRPr="00BD2909">
        <w:rPr>
          <w:rStyle w:val="normaltextrun"/>
          <w:rFonts w:cs="Arial"/>
          <w:color w:val="0F4761"/>
        </w:rPr>
        <w:t xml:space="preserve"> </w:t>
      </w:r>
    </w:p>
    <w:p w14:paraId="3042DCEF" w14:textId="77777777" w:rsidR="00A86ECD" w:rsidRPr="008A2475" w:rsidRDefault="00A86ECD" w:rsidP="00A86ECD">
      <w:pPr>
        <w:pStyle w:val="paragraph"/>
        <w:spacing w:before="0" w:beforeAutospacing="0" w:after="0" w:afterAutospacing="0" w:line="360" w:lineRule="auto"/>
        <w:ind w:left="370"/>
        <w:textAlignment w:val="baseline"/>
        <w:rPr>
          <w:rStyle w:val="eop"/>
          <w:rFonts w:ascii="Arial" w:hAnsi="Arial" w:cs="Arial"/>
          <w:sz w:val="22"/>
          <w:szCs w:val="22"/>
        </w:rPr>
      </w:pPr>
    </w:p>
    <w:p w14:paraId="1022807D" w14:textId="77777777" w:rsidR="00A86ECD" w:rsidRPr="008A2475" w:rsidRDefault="00A86ECD" w:rsidP="00A86ECD">
      <w:pPr>
        <w:rPr>
          <w:rStyle w:val="eop"/>
          <w:rFonts w:ascii="Arial" w:hAnsi="Arial" w:cs="Arial"/>
        </w:rPr>
      </w:pPr>
      <w:r w:rsidRPr="008A2475">
        <w:rPr>
          <w:rStyle w:val="eop"/>
          <w:rFonts w:ascii="Arial" w:hAnsi="Arial" w:cs="Arial"/>
        </w:rPr>
        <w:t>Research is crucial to discovering the best care and treatment for people with acquired brain injury</w:t>
      </w:r>
      <w:r w:rsidRPr="008A2475">
        <w:rPr>
          <w:rFonts w:ascii="Arial" w:hAnsi="Arial" w:cs="Arial"/>
          <w:shd w:val="clear" w:color="auto" w:fill="FFFFFF"/>
        </w:rPr>
        <w:t xml:space="preserve"> (Maas, et al., 2022).</w:t>
      </w:r>
      <w:r w:rsidRPr="008A2475">
        <w:rPr>
          <w:rStyle w:val="eop"/>
          <w:rFonts w:ascii="Arial" w:hAnsi="Arial" w:cs="Arial"/>
        </w:rPr>
        <w:t xml:space="preserve"> It helps develop innovative solutions to improve the lives of the people we support. </w:t>
      </w:r>
    </w:p>
    <w:p w14:paraId="72C0006B" w14:textId="5C5D5D3D" w:rsidR="00FE345D" w:rsidRDefault="00A86ECD" w:rsidP="004D416C">
      <w:pPr>
        <w:pStyle w:val="paragraph"/>
        <w:spacing w:before="0" w:beforeAutospacing="0" w:after="0" w:afterAutospacing="0" w:line="360" w:lineRule="auto"/>
        <w:textAlignment w:val="baseline"/>
        <w:rPr>
          <w:rFonts w:ascii="Arial" w:hAnsi="Arial" w:cs="Arial"/>
          <w:sz w:val="22"/>
          <w:szCs w:val="22"/>
          <w:shd w:val="clear" w:color="auto" w:fill="FFFFFF"/>
        </w:rPr>
      </w:pPr>
      <w:r w:rsidRPr="008A2475">
        <w:rPr>
          <w:rStyle w:val="eop"/>
          <w:rFonts w:ascii="Arial" w:hAnsi="Arial" w:cs="Arial"/>
          <w:sz w:val="22"/>
          <w:szCs w:val="22"/>
        </w:rPr>
        <w:t>Research shows that timely access to specialist rehabilitation and, in some cases, long-term care plays a key role in health outcomes, promoting recovery, preventing relapse, and improving</w:t>
      </w:r>
      <w:r w:rsidR="004D416C" w:rsidRPr="004D416C">
        <w:rPr>
          <w:rFonts w:ascii="Arial" w:hAnsi="Arial" w:cs="Arial"/>
          <w:sz w:val="22"/>
          <w:szCs w:val="22"/>
          <w:shd w:val="clear" w:color="auto" w:fill="FFFFFF"/>
        </w:rPr>
        <w:t xml:space="preserve"> </w:t>
      </w:r>
      <w:r w:rsidR="00FE345D" w:rsidRPr="008A2475">
        <w:rPr>
          <w:rStyle w:val="eop"/>
          <w:rFonts w:ascii="Arial" w:hAnsi="Arial" w:cs="Arial"/>
          <w:sz w:val="22"/>
          <w:szCs w:val="22"/>
        </w:rPr>
        <w:t>quality of life (</w:t>
      </w:r>
      <w:r w:rsidR="00FE345D" w:rsidRPr="008A2475">
        <w:rPr>
          <w:rFonts w:ascii="Arial" w:hAnsi="Arial" w:cs="Arial"/>
          <w:sz w:val="22"/>
          <w:szCs w:val="22"/>
          <w:shd w:val="clear" w:color="auto" w:fill="FFFFFF"/>
        </w:rPr>
        <w:t>Taylor et al., 2014).</w:t>
      </w:r>
    </w:p>
    <w:p w14:paraId="081E4FB0" w14:textId="6C2913C6" w:rsidR="006F6E08" w:rsidRDefault="004D416C" w:rsidP="00C17DEE">
      <w:pPr>
        <w:pStyle w:val="paragraph"/>
        <w:spacing w:before="0" w:beforeAutospacing="0" w:after="0" w:afterAutospacing="0" w:line="360" w:lineRule="auto"/>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However, rehabilitation services face severe capacity strain due to chronic underfunding, staff shortages, and rising demand for community and musculoskeletal care. </w:t>
      </w:r>
      <w:r w:rsidR="00DB11B3">
        <w:rPr>
          <w:rFonts w:ascii="Arial" w:hAnsi="Arial" w:cs="Arial"/>
          <w:sz w:val="22"/>
          <w:szCs w:val="22"/>
          <w:shd w:val="clear" w:color="auto" w:fill="FFFFFF"/>
        </w:rPr>
        <w:t xml:space="preserve">Further investigation is needed to </w:t>
      </w:r>
      <w:r w:rsidR="000D7CC6">
        <w:rPr>
          <w:rFonts w:ascii="Arial" w:hAnsi="Arial" w:cs="Arial"/>
          <w:sz w:val="22"/>
          <w:szCs w:val="22"/>
          <w:shd w:val="clear" w:color="auto" w:fill="FFFFFF"/>
        </w:rPr>
        <w:t>prevent these</w:t>
      </w:r>
      <w:r w:rsidR="00B7238D">
        <w:rPr>
          <w:rFonts w:ascii="Arial" w:hAnsi="Arial" w:cs="Arial"/>
          <w:sz w:val="22"/>
          <w:szCs w:val="22"/>
          <w:shd w:val="clear" w:color="auto" w:fill="FFFFFF"/>
        </w:rPr>
        <w:t xml:space="preserve"> barriers </w:t>
      </w:r>
      <w:r w:rsidR="000D7CC6">
        <w:rPr>
          <w:rFonts w:ascii="Arial" w:hAnsi="Arial" w:cs="Arial"/>
          <w:sz w:val="22"/>
          <w:szCs w:val="22"/>
          <w:shd w:val="clear" w:color="auto" w:fill="FFFFFF"/>
        </w:rPr>
        <w:t>from causing</w:t>
      </w:r>
      <w:r w:rsidR="00B7238D">
        <w:rPr>
          <w:rFonts w:ascii="Arial" w:hAnsi="Arial" w:cs="Arial"/>
          <w:sz w:val="22"/>
          <w:szCs w:val="22"/>
          <w:shd w:val="clear" w:color="auto" w:fill="FFFFFF"/>
        </w:rPr>
        <w:t xml:space="preserve"> patient decline </w:t>
      </w:r>
      <w:r w:rsidR="00AC0788">
        <w:rPr>
          <w:rFonts w:ascii="Arial" w:hAnsi="Arial" w:cs="Arial"/>
          <w:sz w:val="22"/>
          <w:szCs w:val="22"/>
          <w:shd w:val="clear" w:color="auto" w:fill="FFFFFF"/>
        </w:rPr>
        <w:t>and hospital read</w:t>
      </w:r>
      <w:r w:rsidR="001D62F3">
        <w:rPr>
          <w:rFonts w:ascii="Arial" w:hAnsi="Arial" w:cs="Arial"/>
          <w:sz w:val="22"/>
          <w:szCs w:val="22"/>
          <w:shd w:val="clear" w:color="auto" w:fill="FFFFFF"/>
        </w:rPr>
        <w:t>missions, threatening</w:t>
      </w:r>
      <w:r w:rsidR="00526687">
        <w:rPr>
          <w:rFonts w:ascii="Arial" w:hAnsi="Arial" w:cs="Arial"/>
          <w:sz w:val="22"/>
          <w:szCs w:val="22"/>
          <w:shd w:val="clear" w:color="auto" w:fill="FFFFFF"/>
        </w:rPr>
        <w:t xml:space="preserve"> healthcare </w:t>
      </w:r>
      <w:r w:rsidR="00494AF4">
        <w:rPr>
          <w:rFonts w:ascii="Arial" w:hAnsi="Arial" w:cs="Arial"/>
          <w:sz w:val="22"/>
          <w:szCs w:val="22"/>
          <w:shd w:val="clear" w:color="auto" w:fill="FFFFFF"/>
        </w:rPr>
        <w:t xml:space="preserve">financial collapse. </w:t>
      </w:r>
    </w:p>
    <w:p w14:paraId="4CA68940" w14:textId="08CB1826" w:rsidR="00E71AB5" w:rsidRPr="00B7238D" w:rsidRDefault="00E71AB5" w:rsidP="00B7238D">
      <w:pPr>
        <w:pStyle w:val="paragraph"/>
        <w:spacing w:before="0" w:beforeAutospacing="0" w:after="0" w:afterAutospacing="0" w:line="360" w:lineRule="auto"/>
        <w:textAlignment w:val="baseline"/>
        <w:rPr>
          <w:rStyle w:val="eop"/>
          <w:rFonts w:ascii="Arial" w:hAnsi="Arial" w:cs="Arial"/>
          <w:sz w:val="22"/>
          <w:szCs w:val="22"/>
        </w:rPr>
      </w:pPr>
    </w:p>
    <w:p w14:paraId="33FC7D66" w14:textId="103577B1" w:rsidR="00BD2909" w:rsidRPr="008A2475" w:rsidRDefault="00F75E75" w:rsidP="00ED11F9">
      <w:pPr>
        <w:pStyle w:val="paragraph"/>
        <w:tabs>
          <w:tab w:val="num" w:pos="0"/>
        </w:tabs>
        <w:spacing w:before="0" w:beforeAutospacing="0" w:after="0" w:afterAutospacing="0" w:line="360" w:lineRule="auto"/>
        <w:textAlignment w:val="baseline"/>
        <w:rPr>
          <w:rFonts w:ascii="Arial" w:hAnsi="Arial" w:cs="Arial"/>
          <w:sz w:val="22"/>
          <w:szCs w:val="22"/>
        </w:rPr>
      </w:pPr>
      <w:r>
        <w:rPr>
          <w:rStyle w:val="normaltextrun"/>
          <w:rFonts w:ascii="Arial" w:hAnsi="Arial" w:cs="Arial"/>
          <w:b/>
          <w:bCs/>
          <w:sz w:val="22"/>
          <w:szCs w:val="22"/>
        </w:rPr>
        <w:t xml:space="preserve">1.5 </w:t>
      </w:r>
      <w:r w:rsidR="00BD2909" w:rsidRPr="008A2475">
        <w:rPr>
          <w:rStyle w:val="normaltextrun"/>
          <w:rFonts w:ascii="Arial" w:hAnsi="Arial" w:cs="Arial"/>
          <w:b/>
          <w:bCs/>
          <w:sz w:val="22"/>
          <w:szCs w:val="22"/>
        </w:rPr>
        <w:t>Purpose of the Research:</w:t>
      </w:r>
      <w:r w:rsidR="00BD2909" w:rsidRPr="008A2475">
        <w:rPr>
          <w:rStyle w:val="eop"/>
          <w:rFonts w:ascii="Arial" w:hAnsi="Arial" w:cs="Arial"/>
          <w:sz w:val="22"/>
          <w:szCs w:val="22"/>
        </w:rPr>
        <w:t> </w:t>
      </w:r>
    </w:p>
    <w:p w14:paraId="25D54E24" w14:textId="77777777" w:rsidR="00D133DF" w:rsidRPr="008A2475" w:rsidRDefault="00D133DF" w:rsidP="00ED11F9">
      <w:pPr>
        <w:pStyle w:val="Heading3"/>
        <w:rPr>
          <w:rStyle w:val="normaltextrun"/>
          <w:rFonts w:ascii="Arial" w:hAnsi="Arial" w:cs="Arial"/>
          <w:sz w:val="22"/>
          <w:szCs w:val="22"/>
        </w:rPr>
      </w:pPr>
    </w:p>
    <w:p w14:paraId="0323760D" w14:textId="6FA9AFE4" w:rsidR="00D133DF" w:rsidRPr="008A2475" w:rsidRDefault="00D133DF" w:rsidP="007F648A">
      <w:pPr>
        <w:pStyle w:val="paragraph"/>
        <w:spacing w:before="0" w:beforeAutospacing="0" w:after="0" w:afterAutospacing="0" w:line="360" w:lineRule="auto"/>
        <w:textAlignment w:val="baseline"/>
        <w:rPr>
          <w:rStyle w:val="normaltextrun"/>
          <w:rFonts w:ascii="Arial" w:hAnsi="Arial" w:cs="Arial"/>
          <w:sz w:val="22"/>
          <w:szCs w:val="22"/>
        </w:rPr>
      </w:pPr>
      <w:r w:rsidRPr="008A2475">
        <w:rPr>
          <w:rStyle w:val="normaltextrun"/>
          <w:rFonts w:ascii="Arial" w:hAnsi="Arial" w:cs="Arial"/>
          <w:sz w:val="22"/>
          <w:szCs w:val="22"/>
        </w:rPr>
        <w:t xml:space="preserve">Seeing the insight and awareness after a brain injury makes me interested in what support is out there for individuals affected by brain injury. </w:t>
      </w:r>
    </w:p>
    <w:p w14:paraId="6028B35A" w14:textId="77777777" w:rsidR="00367A15" w:rsidRDefault="00D133DF" w:rsidP="00367A15">
      <w:pPr>
        <w:pStyle w:val="paragraph"/>
        <w:spacing w:before="0" w:beforeAutospacing="0" w:after="0" w:afterAutospacing="0" w:line="360" w:lineRule="auto"/>
        <w:textAlignment w:val="baseline"/>
        <w:rPr>
          <w:rFonts w:ascii="Arial" w:hAnsi="Arial" w:cs="Arial"/>
          <w:sz w:val="22"/>
          <w:szCs w:val="22"/>
          <w:shd w:val="clear" w:color="auto" w:fill="FFFFFF"/>
        </w:rPr>
      </w:pPr>
      <w:r w:rsidRPr="008A2475">
        <w:rPr>
          <w:rStyle w:val="normaltextrun"/>
          <w:rFonts w:ascii="Arial" w:hAnsi="Arial" w:cs="Arial"/>
          <w:sz w:val="22"/>
          <w:szCs w:val="22"/>
        </w:rPr>
        <w:t xml:space="preserve">Such research is interesting given my current job role as a rehabilitation assistant; it would help maximize the quality of care provided to those I support and </w:t>
      </w:r>
      <w:r w:rsidR="001F2B69">
        <w:rPr>
          <w:rStyle w:val="normaltextrun"/>
          <w:rFonts w:ascii="Arial" w:hAnsi="Arial" w:cs="Arial"/>
          <w:sz w:val="22"/>
          <w:szCs w:val="22"/>
        </w:rPr>
        <w:t xml:space="preserve">who </w:t>
      </w:r>
      <w:r w:rsidRPr="008A2475">
        <w:rPr>
          <w:rStyle w:val="normaltextrun"/>
          <w:rFonts w:ascii="Arial" w:hAnsi="Arial" w:cs="Arial"/>
          <w:sz w:val="22"/>
          <w:szCs w:val="22"/>
        </w:rPr>
        <w:t>are affected by a brain injury.</w:t>
      </w:r>
    </w:p>
    <w:p w14:paraId="14756747" w14:textId="5E33B82C" w:rsidR="00367A15" w:rsidRDefault="00367A15" w:rsidP="00367A15">
      <w:pPr>
        <w:pStyle w:val="paragraph"/>
        <w:spacing w:before="0" w:beforeAutospacing="0" w:after="0" w:afterAutospacing="0" w:line="360" w:lineRule="auto"/>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This </w:t>
      </w:r>
      <w:r>
        <w:rPr>
          <w:rFonts w:ascii="Arial" w:hAnsi="Arial" w:cs="Arial"/>
          <w:sz w:val="22"/>
          <w:szCs w:val="22"/>
          <w:shd w:val="clear" w:color="auto" w:fill="FFFFFF"/>
        </w:rPr>
        <w:t>re</w:t>
      </w:r>
      <w:r w:rsidR="00B17EDC">
        <w:rPr>
          <w:rFonts w:ascii="Arial" w:hAnsi="Arial" w:cs="Arial"/>
          <w:sz w:val="22"/>
          <w:szCs w:val="22"/>
          <w:shd w:val="clear" w:color="auto" w:fill="FFFFFF"/>
        </w:rPr>
        <w:t>search</w:t>
      </w:r>
      <w:r>
        <w:rPr>
          <w:rFonts w:ascii="Arial" w:hAnsi="Arial" w:cs="Arial"/>
          <w:sz w:val="22"/>
          <w:szCs w:val="22"/>
          <w:shd w:val="clear" w:color="auto" w:fill="FFFFFF"/>
        </w:rPr>
        <w:t xml:space="preserve"> can help show real-world data on the underfunding and structural </w:t>
      </w:r>
      <w:r w:rsidR="00B17EDC">
        <w:rPr>
          <w:rFonts w:ascii="Arial" w:hAnsi="Arial" w:cs="Arial"/>
          <w:sz w:val="22"/>
          <w:szCs w:val="22"/>
          <w:shd w:val="clear" w:color="auto" w:fill="FFFFFF"/>
        </w:rPr>
        <w:t xml:space="preserve">issues in </w:t>
      </w:r>
      <w:r>
        <w:rPr>
          <w:rFonts w:ascii="Arial" w:hAnsi="Arial" w:cs="Arial"/>
          <w:sz w:val="22"/>
          <w:szCs w:val="22"/>
          <w:shd w:val="clear" w:color="auto" w:fill="FFFFFF"/>
        </w:rPr>
        <w:t>rehabilitation services by measuring the financial gap</w:t>
      </w:r>
      <w:r w:rsidR="003776EA">
        <w:rPr>
          <w:rFonts w:ascii="Arial" w:hAnsi="Arial" w:cs="Arial"/>
          <w:sz w:val="22"/>
          <w:szCs w:val="22"/>
          <w:shd w:val="clear" w:color="auto" w:fill="FFFFFF"/>
        </w:rPr>
        <w:t>,</w:t>
      </w:r>
      <w:r>
        <w:rPr>
          <w:rFonts w:ascii="Arial" w:hAnsi="Arial" w:cs="Arial"/>
          <w:sz w:val="22"/>
          <w:szCs w:val="22"/>
          <w:shd w:val="clear" w:color="auto" w:fill="FFFFFF"/>
        </w:rPr>
        <w:t xml:space="preserve"> revealing patient care </w:t>
      </w:r>
      <w:r w:rsidR="00C7417A">
        <w:rPr>
          <w:rFonts w:ascii="Arial" w:hAnsi="Arial" w:cs="Arial"/>
          <w:sz w:val="22"/>
          <w:szCs w:val="22"/>
          <w:shd w:val="clear" w:color="auto" w:fill="FFFFFF"/>
        </w:rPr>
        <w:t>outcomes</w:t>
      </w:r>
      <w:r w:rsidR="003776EA">
        <w:rPr>
          <w:rFonts w:ascii="Arial" w:hAnsi="Arial" w:cs="Arial"/>
          <w:sz w:val="22"/>
          <w:szCs w:val="22"/>
          <w:shd w:val="clear" w:color="auto" w:fill="FFFFFF"/>
        </w:rPr>
        <w:t>,</w:t>
      </w:r>
      <w:r w:rsidR="00C7417A">
        <w:rPr>
          <w:rFonts w:ascii="Arial" w:hAnsi="Arial" w:cs="Arial"/>
          <w:sz w:val="22"/>
          <w:szCs w:val="22"/>
          <w:shd w:val="clear" w:color="auto" w:fill="FFFFFF"/>
        </w:rPr>
        <w:t xml:space="preserve"> and</w:t>
      </w:r>
      <w:r w:rsidR="00C808F7">
        <w:rPr>
          <w:rFonts w:ascii="Arial" w:hAnsi="Arial" w:cs="Arial"/>
          <w:sz w:val="22"/>
          <w:szCs w:val="22"/>
          <w:shd w:val="clear" w:color="auto" w:fill="FFFFFF"/>
        </w:rPr>
        <w:t xml:space="preserve"> ev</w:t>
      </w:r>
      <w:r w:rsidR="00004497">
        <w:rPr>
          <w:rFonts w:ascii="Arial" w:hAnsi="Arial" w:cs="Arial"/>
          <w:sz w:val="22"/>
          <w:szCs w:val="22"/>
          <w:shd w:val="clear" w:color="auto" w:fill="FFFFFF"/>
        </w:rPr>
        <w:t>aluating policy failures</w:t>
      </w:r>
      <w:r w:rsidR="001D0AFD">
        <w:rPr>
          <w:rFonts w:ascii="Arial" w:hAnsi="Arial" w:cs="Arial"/>
          <w:sz w:val="22"/>
          <w:szCs w:val="22"/>
          <w:shd w:val="clear" w:color="auto" w:fill="FFFFFF"/>
        </w:rPr>
        <w:t xml:space="preserve"> </w:t>
      </w:r>
      <w:proofErr w:type="gramStart"/>
      <w:r w:rsidR="001D0AFD">
        <w:rPr>
          <w:rFonts w:ascii="Arial" w:hAnsi="Arial" w:cs="Arial"/>
          <w:sz w:val="22"/>
          <w:szCs w:val="22"/>
          <w:shd w:val="clear" w:color="auto" w:fill="FFFFFF"/>
        </w:rPr>
        <w:t>(</w:t>
      </w:r>
      <w:r w:rsidR="00004497">
        <w:rPr>
          <w:rFonts w:ascii="Arial" w:hAnsi="Arial" w:cs="Arial"/>
          <w:sz w:val="22"/>
          <w:szCs w:val="22"/>
          <w:shd w:val="clear" w:color="auto" w:fill="FFFFFF"/>
        </w:rPr>
        <w:t xml:space="preserve"> </w:t>
      </w:r>
      <w:r w:rsidR="00145B67" w:rsidRPr="006C3987">
        <w:rPr>
          <w:rFonts w:ascii="Arial" w:hAnsi="Arial" w:cs="Arial"/>
          <w:color w:val="222222"/>
          <w:sz w:val="22"/>
          <w:szCs w:val="22"/>
          <w:shd w:val="clear" w:color="auto" w:fill="FFFFFF"/>
        </w:rPr>
        <w:t>Frontera</w:t>
      </w:r>
      <w:proofErr w:type="gramEnd"/>
      <w:r w:rsidR="00145B67">
        <w:rPr>
          <w:rFonts w:ascii="Arial" w:hAnsi="Arial" w:cs="Arial"/>
          <w:color w:val="222222"/>
          <w:sz w:val="22"/>
          <w:szCs w:val="22"/>
          <w:shd w:val="clear" w:color="auto" w:fill="FFFFFF"/>
        </w:rPr>
        <w:t xml:space="preserve"> et al 2024).</w:t>
      </w:r>
      <w:r>
        <w:rPr>
          <w:rFonts w:ascii="Arial" w:hAnsi="Arial" w:cs="Arial"/>
          <w:sz w:val="22"/>
          <w:szCs w:val="22"/>
          <w:shd w:val="clear" w:color="auto" w:fill="FFFFFF"/>
        </w:rPr>
        <w:t xml:space="preserve"> </w:t>
      </w:r>
    </w:p>
    <w:p w14:paraId="02748254" w14:textId="7707D1A0" w:rsidR="00D133DF" w:rsidRPr="008A2475" w:rsidRDefault="00D133DF" w:rsidP="007F648A">
      <w:pPr>
        <w:pStyle w:val="paragraph"/>
        <w:spacing w:before="0" w:beforeAutospacing="0" w:after="0" w:afterAutospacing="0" w:line="360" w:lineRule="auto"/>
        <w:textAlignment w:val="baseline"/>
        <w:rPr>
          <w:rStyle w:val="normaltextrun"/>
          <w:rFonts w:ascii="Arial" w:hAnsi="Arial" w:cs="Arial"/>
          <w:sz w:val="22"/>
          <w:szCs w:val="22"/>
        </w:rPr>
      </w:pPr>
    </w:p>
    <w:p w14:paraId="2797FF43" w14:textId="7216E7BC" w:rsidR="00BD2909" w:rsidRDefault="00BD2909" w:rsidP="00B563BB">
      <w:pPr>
        <w:pStyle w:val="paragraph"/>
        <w:tabs>
          <w:tab w:val="num" w:pos="0"/>
        </w:tabs>
        <w:spacing w:before="0" w:beforeAutospacing="0" w:after="0" w:afterAutospacing="0" w:line="360" w:lineRule="auto"/>
        <w:textAlignment w:val="baseline"/>
        <w:rPr>
          <w:rStyle w:val="eop"/>
          <w:rFonts w:ascii="Arial" w:hAnsi="Arial" w:cs="Arial"/>
          <w:sz w:val="22"/>
          <w:szCs w:val="22"/>
        </w:rPr>
      </w:pPr>
      <w:r w:rsidRPr="008A2475">
        <w:rPr>
          <w:rStyle w:val="normaltextrun"/>
          <w:rFonts w:ascii="Arial" w:hAnsi="Arial" w:cs="Arial"/>
          <w:b/>
          <w:bCs/>
          <w:sz w:val="22"/>
          <w:szCs w:val="22"/>
        </w:rPr>
        <w:t>Identified Problems and Research Gaps:</w:t>
      </w:r>
      <w:r w:rsidRPr="008A2475">
        <w:rPr>
          <w:rStyle w:val="eop"/>
          <w:rFonts w:ascii="Arial" w:hAnsi="Arial" w:cs="Arial"/>
          <w:sz w:val="22"/>
          <w:szCs w:val="22"/>
        </w:rPr>
        <w:t> </w:t>
      </w:r>
    </w:p>
    <w:p w14:paraId="33A210F9" w14:textId="57F296CE" w:rsidR="00241E81" w:rsidRPr="008A2475" w:rsidRDefault="00241E81" w:rsidP="00B563BB">
      <w:pPr>
        <w:pStyle w:val="paragraph"/>
        <w:tabs>
          <w:tab w:val="num" w:pos="0"/>
        </w:tabs>
        <w:spacing w:before="0" w:beforeAutospacing="0" w:after="0" w:afterAutospacing="0" w:line="360" w:lineRule="auto"/>
        <w:textAlignment w:val="baseline"/>
        <w:rPr>
          <w:rFonts w:ascii="Arial" w:hAnsi="Arial" w:cs="Arial"/>
          <w:sz w:val="22"/>
          <w:szCs w:val="22"/>
        </w:rPr>
      </w:pPr>
      <w:r>
        <w:rPr>
          <w:rStyle w:val="eop"/>
          <w:rFonts w:ascii="Arial" w:hAnsi="Arial" w:cs="Arial"/>
          <w:sz w:val="22"/>
          <w:szCs w:val="22"/>
        </w:rPr>
        <w:t xml:space="preserve">The main </w:t>
      </w:r>
      <w:r w:rsidR="003776EA">
        <w:rPr>
          <w:rStyle w:val="eop"/>
          <w:rFonts w:ascii="Arial" w:hAnsi="Arial" w:cs="Arial"/>
          <w:sz w:val="22"/>
          <w:szCs w:val="22"/>
        </w:rPr>
        <w:t>gaps</w:t>
      </w:r>
      <w:r w:rsidR="000C6FC7">
        <w:rPr>
          <w:rStyle w:val="eop"/>
          <w:rFonts w:ascii="Arial" w:hAnsi="Arial" w:cs="Arial"/>
          <w:sz w:val="22"/>
          <w:szCs w:val="22"/>
        </w:rPr>
        <w:t xml:space="preserve"> in rehabilitation</w:t>
      </w:r>
      <w:r w:rsidR="004039AD">
        <w:rPr>
          <w:rStyle w:val="eop"/>
          <w:rFonts w:ascii="Arial" w:hAnsi="Arial" w:cs="Arial"/>
          <w:sz w:val="22"/>
          <w:szCs w:val="22"/>
        </w:rPr>
        <w:t xml:space="preserve"> services</w:t>
      </w:r>
      <w:r w:rsidR="000C6FC7">
        <w:rPr>
          <w:rStyle w:val="eop"/>
          <w:rFonts w:ascii="Arial" w:hAnsi="Arial" w:cs="Arial"/>
          <w:sz w:val="22"/>
          <w:szCs w:val="22"/>
        </w:rPr>
        <w:t xml:space="preserve"> research</w:t>
      </w:r>
      <w:r w:rsidR="00EC480D">
        <w:rPr>
          <w:rStyle w:val="eop"/>
          <w:rFonts w:ascii="Arial" w:hAnsi="Arial" w:cs="Arial"/>
          <w:sz w:val="22"/>
          <w:szCs w:val="22"/>
        </w:rPr>
        <w:t xml:space="preserve"> </w:t>
      </w:r>
      <w:r w:rsidR="00C7417A">
        <w:rPr>
          <w:rStyle w:val="eop"/>
          <w:rFonts w:ascii="Arial" w:hAnsi="Arial" w:cs="Arial"/>
          <w:sz w:val="22"/>
          <w:szCs w:val="22"/>
        </w:rPr>
        <w:t>includ</w:t>
      </w:r>
      <w:r w:rsidR="009111EC">
        <w:rPr>
          <w:rStyle w:val="eop"/>
          <w:rFonts w:ascii="Arial" w:hAnsi="Arial" w:cs="Arial"/>
          <w:sz w:val="22"/>
          <w:szCs w:val="22"/>
        </w:rPr>
        <w:t>e</w:t>
      </w:r>
      <w:r w:rsidR="00FE70C2">
        <w:rPr>
          <w:rStyle w:val="eop"/>
          <w:rFonts w:ascii="Arial" w:hAnsi="Arial" w:cs="Arial"/>
          <w:sz w:val="22"/>
          <w:szCs w:val="22"/>
        </w:rPr>
        <w:t xml:space="preserve"> </w:t>
      </w:r>
      <w:r w:rsidR="003776EA">
        <w:rPr>
          <w:rStyle w:val="eop"/>
          <w:rFonts w:ascii="Arial" w:hAnsi="Arial" w:cs="Arial"/>
          <w:sz w:val="22"/>
          <w:szCs w:val="22"/>
        </w:rPr>
        <w:t>inconsistent</w:t>
      </w:r>
      <w:r w:rsidR="00FE70C2">
        <w:rPr>
          <w:rStyle w:val="eop"/>
          <w:rFonts w:ascii="Arial" w:hAnsi="Arial" w:cs="Arial"/>
          <w:sz w:val="22"/>
          <w:szCs w:val="22"/>
        </w:rPr>
        <w:t xml:space="preserve"> </w:t>
      </w:r>
      <w:r w:rsidR="00B2210F">
        <w:rPr>
          <w:rStyle w:val="eop"/>
          <w:rFonts w:ascii="Arial" w:hAnsi="Arial" w:cs="Arial"/>
          <w:sz w:val="22"/>
          <w:szCs w:val="22"/>
        </w:rPr>
        <w:t xml:space="preserve">data </w:t>
      </w:r>
      <w:r w:rsidR="00FE70C2">
        <w:rPr>
          <w:rStyle w:val="eop"/>
          <w:rFonts w:ascii="Arial" w:hAnsi="Arial" w:cs="Arial"/>
          <w:sz w:val="22"/>
          <w:szCs w:val="22"/>
        </w:rPr>
        <w:t>on fair access</w:t>
      </w:r>
      <w:r w:rsidR="00437E76">
        <w:rPr>
          <w:rStyle w:val="eop"/>
          <w:rFonts w:ascii="Arial" w:hAnsi="Arial" w:cs="Arial"/>
          <w:sz w:val="22"/>
          <w:szCs w:val="22"/>
        </w:rPr>
        <w:t>,</w:t>
      </w:r>
      <w:r w:rsidR="00FE70C2">
        <w:rPr>
          <w:rStyle w:val="eop"/>
          <w:rFonts w:ascii="Arial" w:hAnsi="Arial" w:cs="Arial"/>
          <w:sz w:val="22"/>
          <w:szCs w:val="22"/>
        </w:rPr>
        <w:t xml:space="preserve"> </w:t>
      </w:r>
      <w:r w:rsidR="00B2210F">
        <w:rPr>
          <w:rStyle w:val="eop"/>
          <w:rFonts w:ascii="Arial" w:hAnsi="Arial" w:cs="Arial"/>
          <w:sz w:val="22"/>
          <w:szCs w:val="22"/>
        </w:rPr>
        <w:t xml:space="preserve">a </w:t>
      </w:r>
      <w:r w:rsidR="00C60151">
        <w:rPr>
          <w:rStyle w:val="eop"/>
          <w:rFonts w:ascii="Arial" w:hAnsi="Arial" w:cs="Arial"/>
          <w:sz w:val="22"/>
          <w:szCs w:val="22"/>
        </w:rPr>
        <w:t xml:space="preserve">lack of </w:t>
      </w:r>
      <w:r w:rsidR="003776EA">
        <w:rPr>
          <w:rStyle w:val="eop"/>
          <w:rFonts w:ascii="Arial" w:hAnsi="Arial" w:cs="Arial"/>
          <w:sz w:val="22"/>
          <w:szCs w:val="22"/>
        </w:rPr>
        <w:t>consistent</w:t>
      </w:r>
      <w:r w:rsidR="00335A9E">
        <w:rPr>
          <w:rStyle w:val="eop"/>
          <w:rFonts w:ascii="Arial" w:hAnsi="Arial" w:cs="Arial"/>
          <w:sz w:val="22"/>
          <w:szCs w:val="22"/>
        </w:rPr>
        <w:t xml:space="preserve"> </w:t>
      </w:r>
      <w:r w:rsidR="00C7417A">
        <w:rPr>
          <w:rStyle w:val="eop"/>
          <w:rFonts w:ascii="Arial" w:hAnsi="Arial" w:cs="Arial"/>
          <w:sz w:val="22"/>
          <w:szCs w:val="22"/>
        </w:rPr>
        <w:t xml:space="preserve">long-term </w:t>
      </w:r>
      <w:r w:rsidR="00D162E7">
        <w:rPr>
          <w:rStyle w:val="eop"/>
          <w:rFonts w:ascii="Arial" w:hAnsi="Arial" w:cs="Arial"/>
          <w:sz w:val="22"/>
          <w:szCs w:val="22"/>
        </w:rPr>
        <w:t>outcomes, and unclear integration of care across</w:t>
      </w:r>
      <w:r w:rsidR="00551501">
        <w:rPr>
          <w:rStyle w:val="eop"/>
          <w:rFonts w:ascii="Arial" w:hAnsi="Arial" w:cs="Arial"/>
          <w:sz w:val="22"/>
          <w:szCs w:val="22"/>
        </w:rPr>
        <w:t xml:space="preserve"> settings</w:t>
      </w:r>
      <w:r w:rsidR="00D427A2">
        <w:rPr>
          <w:rStyle w:val="eop"/>
          <w:rFonts w:ascii="Arial" w:hAnsi="Arial" w:cs="Arial"/>
          <w:sz w:val="22"/>
          <w:szCs w:val="22"/>
        </w:rPr>
        <w:t xml:space="preserve">. </w:t>
      </w:r>
      <w:r w:rsidR="00B97BD7">
        <w:rPr>
          <w:rStyle w:val="eop"/>
          <w:rFonts w:ascii="Arial" w:hAnsi="Arial" w:cs="Arial"/>
          <w:sz w:val="22"/>
          <w:szCs w:val="22"/>
        </w:rPr>
        <w:t xml:space="preserve">Studies </w:t>
      </w:r>
      <w:r w:rsidR="00B05FBA">
        <w:rPr>
          <w:rStyle w:val="eop"/>
          <w:rFonts w:ascii="Arial" w:hAnsi="Arial" w:cs="Arial"/>
          <w:sz w:val="22"/>
          <w:szCs w:val="22"/>
        </w:rPr>
        <w:t>use</w:t>
      </w:r>
      <w:r w:rsidR="00B97BD7">
        <w:rPr>
          <w:rStyle w:val="eop"/>
          <w:rFonts w:ascii="Arial" w:hAnsi="Arial" w:cs="Arial"/>
          <w:sz w:val="22"/>
          <w:szCs w:val="22"/>
        </w:rPr>
        <w:t xml:space="preserve"> highly</w:t>
      </w:r>
      <w:r w:rsidR="00B05FBA">
        <w:rPr>
          <w:rStyle w:val="eop"/>
          <w:rFonts w:ascii="Arial" w:hAnsi="Arial" w:cs="Arial"/>
          <w:sz w:val="22"/>
          <w:szCs w:val="22"/>
        </w:rPr>
        <w:t xml:space="preserve"> variabl</w:t>
      </w:r>
      <w:r w:rsidR="00AE684E">
        <w:rPr>
          <w:rStyle w:val="eop"/>
          <w:rFonts w:ascii="Arial" w:hAnsi="Arial" w:cs="Arial"/>
          <w:sz w:val="22"/>
          <w:szCs w:val="22"/>
        </w:rPr>
        <w:t xml:space="preserve">e tools to define </w:t>
      </w:r>
      <w:r w:rsidR="00FB1475">
        <w:rPr>
          <w:rStyle w:val="eop"/>
          <w:rFonts w:ascii="Arial" w:hAnsi="Arial" w:cs="Arial"/>
          <w:sz w:val="22"/>
          <w:szCs w:val="22"/>
        </w:rPr>
        <w:t xml:space="preserve">functional ability and access, making </w:t>
      </w:r>
      <w:r w:rsidR="006D70AF">
        <w:rPr>
          <w:rStyle w:val="eop"/>
          <w:rFonts w:ascii="Arial" w:hAnsi="Arial" w:cs="Arial"/>
          <w:sz w:val="22"/>
          <w:szCs w:val="22"/>
        </w:rPr>
        <w:t>cross-study comparisons</w:t>
      </w:r>
      <w:r w:rsidR="00ED50CB">
        <w:rPr>
          <w:rStyle w:val="eop"/>
          <w:rFonts w:ascii="Arial" w:hAnsi="Arial" w:cs="Arial"/>
          <w:sz w:val="22"/>
          <w:szCs w:val="22"/>
        </w:rPr>
        <w:t xml:space="preserve"> and true </w:t>
      </w:r>
      <w:r w:rsidR="003776EA">
        <w:rPr>
          <w:rStyle w:val="eop"/>
          <w:rFonts w:ascii="Arial" w:hAnsi="Arial" w:cs="Arial"/>
          <w:sz w:val="22"/>
          <w:szCs w:val="22"/>
        </w:rPr>
        <w:t>population-level</w:t>
      </w:r>
      <w:r w:rsidR="000B5594">
        <w:rPr>
          <w:rStyle w:val="eop"/>
          <w:rFonts w:ascii="Arial" w:hAnsi="Arial" w:cs="Arial"/>
          <w:sz w:val="22"/>
          <w:szCs w:val="22"/>
        </w:rPr>
        <w:t xml:space="preserve"> needs assessment</w:t>
      </w:r>
      <w:r w:rsidR="001C2AFE">
        <w:rPr>
          <w:rStyle w:val="eop"/>
          <w:rFonts w:ascii="Arial" w:hAnsi="Arial" w:cs="Arial"/>
          <w:sz w:val="22"/>
          <w:szCs w:val="22"/>
        </w:rPr>
        <w:t xml:space="preserve">s difficult. </w:t>
      </w:r>
    </w:p>
    <w:p w14:paraId="636A08D3" w14:textId="6470726D" w:rsidR="00BD2909" w:rsidRPr="00BD2909" w:rsidRDefault="00BD2909" w:rsidP="0004154E">
      <w:pPr>
        <w:pStyle w:val="paragraph"/>
        <w:tabs>
          <w:tab w:val="num" w:pos="0"/>
        </w:tabs>
        <w:spacing w:before="0" w:beforeAutospacing="0" w:after="0" w:afterAutospacing="0" w:line="360" w:lineRule="auto"/>
        <w:ind w:left="720"/>
        <w:textAlignment w:val="baseline"/>
        <w:rPr>
          <w:rFonts w:ascii="Aptos" w:hAnsi="Aptos" w:cs="Arial"/>
          <w:sz w:val="22"/>
          <w:szCs w:val="22"/>
        </w:rPr>
      </w:pPr>
    </w:p>
    <w:p w14:paraId="75E17D56" w14:textId="77777777" w:rsidR="00BD2909" w:rsidRPr="00BD2909" w:rsidRDefault="00BD2909" w:rsidP="00524700">
      <w:pPr>
        <w:pStyle w:val="Heading2"/>
        <w:rPr>
          <w:rFonts w:cs="Segoe UI"/>
          <w:sz w:val="16"/>
          <w:szCs w:val="16"/>
        </w:rPr>
      </w:pPr>
      <w:r w:rsidRPr="00BD2909">
        <w:rPr>
          <w:rStyle w:val="eop"/>
          <w:rFonts w:cs="Arial"/>
          <w:sz w:val="22"/>
          <w:szCs w:val="22"/>
        </w:rPr>
        <w:lastRenderedPageBreak/>
        <w:t> </w:t>
      </w:r>
    </w:p>
    <w:p w14:paraId="669241A7" w14:textId="209A6451" w:rsidR="00BD2909" w:rsidRPr="00BD2909" w:rsidRDefault="00BD2909" w:rsidP="00524700">
      <w:pPr>
        <w:pStyle w:val="Heading2"/>
        <w:rPr>
          <w:rFonts w:cs="Segoe UI"/>
          <w:color w:val="0F4761"/>
          <w:sz w:val="16"/>
          <w:szCs w:val="16"/>
        </w:rPr>
      </w:pPr>
      <w:bookmarkStart w:id="7" w:name="_Toc236223791"/>
      <w:r w:rsidRPr="00BD2909">
        <w:rPr>
          <w:rStyle w:val="normaltextrun"/>
          <w:rFonts w:cs="Arial"/>
          <w:color w:val="0F4761"/>
        </w:rPr>
        <w:t>1.</w:t>
      </w:r>
      <w:r w:rsidR="00B96CAC">
        <w:rPr>
          <w:rStyle w:val="normaltextrun"/>
          <w:rFonts w:cs="Arial"/>
          <w:color w:val="0F4761"/>
        </w:rPr>
        <w:t>6</w:t>
      </w:r>
      <w:r w:rsidRPr="00BD2909">
        <w:rPr>
          <w:rStyle w:val="normaltextrun"/>
          <w:rFonts w:cs="Arial"/>
          <w:color w:val="0F4761"/>
        </w:rPr>
        <w:t xml:space="preserve"> Aim and Objectives</w:t>
      </w:r>
      <w:bookmarkEnd w:id="7"/>
      <w:r w:rsidRPr="00BD2909">
        <w:rPr>
          <w:rStyle w:val="normaltextrun"/>
          <w:rFonts w:cs="Arial"/>
          <w:color w:val="0F4761"/>
        </w:rPr>
        <w:t xml:space="preserve"> </w:t>
      </w:r>
    </w:p>
    <w:p w14:paraId="1CA0E5C7" w14:textId="77777777" w:rsidR="0024036B" w:rsidRPr="00B538FB" w:rsidRDefault="00BD2909" w:rsidP="0024036B">
      <w:pPr>
        <w:pStyle w:val="paragraph"/>
        <w:tabs>
          <w:tab w:val="num" w:pos="0"/>
        </w:tabs>
        <w:spacing w:before="0" w:beforeAutospacing="0" w:after="0" w:afterAutospacing="0" w:line="360" w:lineRule="auto"/>
        <w:textAlignment w:val="baseline"/>
        <w:rPr>
          <w:rFonts w:ascii="Arial" w:hAnsi="Arial" w:cs="Arial"/>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639BD078" w14:textId="37A7FB1A" w:rsidR="0024036B" w:rsidRPr="00B538FB" w:rsidRDefault="0024036B" w:rsidP="0024036B">
      <w:pPr>
        <w:pStyle w:val="BodyText"/>
        <w:spacing w:line="360" w:lineRule="auto"/>
        <w:jc w:val="both"/>
        <w:rPr>
          <w:rFonts w:cs="Arial"/>
          <w:b/>
          <w:bCs/>
          <w:i/>
          <w:iCs/>
          <w:sz w:val="24"/>
          <w:szCs w:val="24"/>
        </w:rPr>
      </w:pPr>
      <w:r>
        <w:t>This dissertation aims to maximize functional independence, safety, and quality of life by enabling participation in meaningful daily activities. It identifies evidence-based strategies that help survivors relearn essential skills and adapt to new limitations, thereby supporting their return to work, home, and community life (Law, and MacDermid, 2024).</w:t>
      </w:r>
    </w:p>
    <w:p w14:paraId="1C980C00" w14:textId="706094E6" w:rsidR="00BD2909" w:rsidRPr="008A6938" w:rsidRDefault="0024036B" w:rsidP="008A6938">
      <w:pPr>
        <w:pStyle w:val="BodyText"/>
        <w:spacing w:line="360" w:lineRule="auto"/>
        <w:jc w:val="both"/>
        <w:rPr>
          <w:rFonts w:cs="Arial"/>
          <w:b/>
          <w:bCs/>
          <w:i/>
          <w:iCs/>
          <w:sz w:val="24"/>
          <w:szCs w:val="24"/>
        </w:rPr>
      </w:pPr>
      <w:r>
        <w:t>This research examines how current rehabilitation support services help identify and address emotional adjustment after injury, contributing to long-term recovery and quality of li</w:t>
      </w:r>
      <w:r w:rsidR="00C953A4">
        <w:t>fe.</w:t>
      </w:r>
    </w:p>
    <w:p w14:paraId="1F29B591" w14:textId="77777777" w:rsidR="00A97B21" w:rsidRPr="00A97B21" w:rsidRDefault="00A97B21" w:rsidP="008A6938">
      <w:pPr>
        <w:pStyle w:val="paragraph"/>
        <w:tabs>
          <w:tab w:val="num" w:pos="360"/>
        </w:tabs>
        <w:spacing w:before="0" w:beforeAutospacing="0" w:after="0" w:afterAutospacing="0" w:line="360" w:lineRule="auto"/>
        <w:textAlignment w:val="baseline"/>
        <w:rPr>
          <w:rStyle w:val="normaltextrun"/>
          <w:rFonts w:ascii="Aptos" w:hAnsi="Aptos" w:cs="Arial"/>
          <w:sz w:val="22"/>
          <w:szCs w:val="22"/>
        </w:rPr>
      </w:pPr>
    </w:p>
    <w:p w14:paraId="7A99C0D5" w14:textId="166194C2" w:rsidR="00BD2909" w:rsidRPr="00AA4CBE" w:rsidRDefault="00BD2909" w:rsidP="008A6938">
      <w:pPr>
        <w:pStyle w:val="paragraph"/>
        <w:tabs>
          <w:tab w:val="num" w:pos="360"/>
        </w:tabs>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Research Objective</w:t>
      </w:r>
    </w:p>
    <w:p w14:paraId="2A061364" w14:textId="77777777" w:rsidR="00A164C9" w:rsidRPr="00A164C9" w:rsidRDefault="00BD2909" w:rsidP="00A164C9">
      <w:pPr>
        <w:rPr>
          <w:rFonts w:eastAsiaTheme="minorHAnsi" w:cs="Arial"/>
          <w:i/>
          <w:iCs/>
          <w:kern w:val="0"/>
          <w:sz w:val="24"/>
          <w:lang w:eastAsia="en-US"/>
          <w14:ligatures w14:val="none"/>
        </w:rPr>
      </w:pPr>
      <w:r w:rsidRPr="00BD2909">
        <w:rPr>
          <w:rStyle w:val="normaltextrun"/>
          <w:rFonts w:cs="Arial"/>
          <w:b/>
          <w:bCs/>
        </w:rPr>
        <w:t>Objective 1:</w:t>
      </w:r>
      <w:r w:rsidRPr="00BD2909">
        <w:rPr>
          <w:rStyle w:val="normaltextrun"/>
          <w:rFonts w:cs="Arial"/>
        </w:rPr>
        <w:t> </w:t>
      </w:r>
      <w:r w:rsidRPr="00BD2909">
        <w:rPr>
          <w:rStyle w:val="eop"/>
          <w:rFonts w:cs="Arial"/>
        </w:rPr>
        <w:t> </w:t>
      </w:r>
    </w:p>
    <w:p w14:paraId="4622A0C5" w14:textId="77777777" w:rsidR="00A164C9" w:rsidRPr="00A164C9" w:rsidRDefault="00A164C9" w:rsidP="0010074E">
      <w:pPr>
        <w:spacing w:line="259" w:lineRule="auto"/>
        <w:contextualSpacing/>
        <w:jc w:val="left"/>
        <w:rPr>
          <w:rFonts w:ascii="Arial" w:eastAsiaTheme="minorHAnsi" w:hAnsi="Arial" w:cs="Arial"/>
          <w:kern w:val="0"/>
          <w:sz w:val="24"/>
          <w:szCs w:val="24"/>
          <w:lang w:eastAsia="en-US"/>
          <w14:ligatures w14:val="none"/>
        </w:rPr>
      </w:pPr>
      <w:r w:rsidRPr="00A164C9">
        <w:rPr>
          <w:rFonts w:ascii="Arial" w:eastAsiaTheme="minorHAnsi" w:hAnsi="Arial" w:cs="Arial"/>
          <w:kern w:val="0"/>
          <w:sz w:val="24"/>
          <w:szCs w:val="24"/>
          <w:lang w:eastAsia="en-US"/>
          <w14:ligatures w14:val="none"/>
        </w:rPr>
        <w:t xml:space="preserve">Define support services for rehabilitation and examine the provisions available for the individual after brain injury to enhance quality of life. </w:t>
      </w:r>
    </w:p>
    <w:p w14:paraId="7787A762" w14:textId="397E7D4F"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5B8032B0" w14:textId="2CDC501C" w:rsidR="007B1827" w:rsidRPr="0010074E" w:rsidRDefault="00BD2909" w:rsidP="0010074E">
      <w:pPr>
        <w:contextualSpacing/>
        <w:rPr>
          <w:rFonts w:ascii="Arial" w:eastAsiaTheme="minorHAnsi" w:hAnsi="Arial" w:cs="Arial"/>
          <w:sz w:val="24"/>
          <w:szCs w:val="24"/>
          <w:lang w:eastAsia="en-US"/>
        </w:rPr>
      </w:pPr>
      <w:r w:rsidRPr="0010074E">
        <w:rPr>
          <w:rStyle w:val="normaltextrun"/>
          <w:rFonts w:cs="Arial"/>
          <w:b/>
          <w:bCs/>
        </w:rPr>
        <w:t>Objective 2:</w:t>
      </w:r>
      <w:r w:rsidRPr="0010074E">
        <w:rPr>
          <w:rStyle w:val="normaltextrun"/>
          <w:rFonts w:cs="Arial"/>
        </w:rPr>
        <w:t> </w:t>
      </w:r>
      <w:r w:rsidRPr="0010074E">
        <w:rPr>
          <w:rStyle w:val="eop"/>
          <w:rFonts w:cs="Arial"/>
        </w:rPr>
        <w:t> </w:t>
      </w:r>
      <w:r w:rsidR="007B1827" w:rsidRPr="0010074E">
        <w:rPr>
          <w:rFonts w:ascii="Arial" w:eastAsiaTheme="minorHAnsi" w:hAnsi="Arial" w:cs="Arial"/>
          <w:sz w:val="24"/>
          <w:szCs w:val="24"/>
          <w:lang w:eastAsia="en-US"/>
        </w:rPr>
        <w:t xml:space="preserve">Analyse current literature </w:t>
      </w:r>
      <w:r w:rsidR="00CF6B8A" w:rsidRPr="0010074E">
        <w:rPr>
          <w:rFonts w:ascii="Arial" w:eastAsiaTheme="minorHAnsi" w:hAnsi="Arial" w:cs="Arial"/>
          <w:sz w:val="24"/>
          <w:szCs w:val="24"/>
          <w:lang w:eastAsia="en-US"/>
        </w:rPr>
        <w:t>that</w:t>
      </w:r>
      <w:r w:rsidR="007B1827" w:rsidRPr="0010074E">
        <w:rPr>
          <w:rFonts w:ascii="Arial" w:eastAsiaTheme="minorHAnsi" w:hAnsi="Arial" w:cs="Arial"/>
          <w:sz w:val="24"/>
          <w:szCs w:val="24"/>
          <w:lang w:eastAsia="en-US"/>
        </w:rPr>
        <w:t xml:space="preserve"> addresses the multifaceted physical, cognitive, and emotional deficits resulting from traumatic brain injury and the current support provisions available. </w:t>
      </w:r>
    </w:p>
    <w:p w14:paraId="2A2D4C1F" w14:textId="6025832B"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467BF822" w14:textId="12762241" w:rsidR="00E87A3B" w:rsidRPr="0010074E" w:rsidRDefault="00BD2909" w:rsidP="0010074E">
      <w:pPr>
        <w:contextualSpacing/>
        <w:rPr>
          <w:rFonts w:ascii="Arial" w:eastAsiaTheme="minorHAnsi" w:hAnsi="Arial" w:cs="Arial"/>
          <w:sz w:val="24"/>
          <w:szCs w:val="24"/>
          <w:lang w:eastAsia="en-US"/>
        </w:rPr>
      </w:pPr>
      <w:r w:rsidRPr="0010074E">
        <w:rPr>
          <w:rStyle w:val="normaltextrun"/>
          <w:rFonts w:cs="Arial"/>
          <w:b/>
          <w:bCs/>
        </w:rPr>
        <w:t>Objective 3:</w:t>
      </w:r>
      <w:r w:rsidRPr="0010074E">
        <w:rPr>
          <w:rStyle w:val="normaltextrun"/>
          <w:rFonts w:cs="Arial"/>
        </w:rPr>
        <w:t> </w:t>
      </w:r>
      <w:r w:rsidRPr="0010074E">
        <w:rPr>
          <w:rStyle w:val="eop"/>
          <w:rFonts w:cs="Arial"/>
        </w:rPr>
        <w:t> </w:t>
      </w:r>
      <w:r w:rsidR="00E87A3B" w:rsidRPr="0010074E">
        <w:rPr>
          <w:rFonts w:ascii="Arial" w:eastAsiaTheme="minorHAnsi" w:hAnsi="Arial" w:cs="Arial"/>
          <w:sz w:val="24"/>
          <w:szCs w:val="24"/>
          <w:lang w:eastAsia="en-US"/>
        </w:rPr>
        <w:t>Evaluate</w:t>
      </w:r>
      <w:r w:rsidR="0069030C">
        <w:rPr>
          <w:rFonts w:ascii="Arial" w:eastAsiaTheme="minorHAnsi" w:hAnsi="Arial" w:cs="Arial"/>
          <w:sz w:val="24"/>
          <w:szCs w:val="24"/>
          <w:lang w:eastAsia="en-US"/>
        </w:rPr>
        <w:t>,</w:t>
      </w:r>
      <w:r w:rsidR="00E87A3B" w:rsidRPr="0010074E">
        <w:rPr>
          <w:rFonts w:ascii="Arial" w:eastAsiaTheme="minorHAnsi" w:hAnsi="Arial" w:cs="Arial"/>
          <w:sz w:val="24"/>
          <w:szCs w:val="24"/>
          <w:lang w:eastAsia="en-US"/>
        </w:rPr>
        <w:t xml:space="preserve"> through a thematic analysis</w:t>
      </w:r>
      <w:r w:rsidR="0069030C">
        <w:rPr>
          <w:rFonts w:ascii="Arial" w:eastAsiaTheme="minorHAnsi" w:hAnsi="Arial" w:cs="Arial"/>
          <w:sz w:val="24"/>
          <w:szCs w:val="24"/>
          <w:lang w:eastAsia="en-US"/>
        </w:rPr>
        <w:t>,</w:t>
      </w:r>
      <w:r w:rsidR="00E87A3B" w:rsidRPr="0010074E">
        <w:rPr>
          <w:rFonts w:ascii="Arial" w:eastAsiaTheme="minorHAnsi" w:hAnsi="Arial" w:cs="Arial"/>
          <w:sz w:val="24"/>
          <w:szCs w:val="24"/>
          <w:lang w:eastAsia="en-US"/>
        </w:rPr>
        <w:t xml:space="preserve"> how rehabilitation support services help</w:t>
      </w:r>
      <w:r w:rsidR="00241185" w:rsidRPr="0010074E">
        <w:rPr>
          <w:rFonts w:ascii="Arial" w:eastAsiaTheme="minorHAnsi" w:hAnsi="Arial" w:cs="Arial"/>
          <w:sz w:val="24"/>
          <w:szCs w:val="24"/>
          <w:lang w:eastAsia="en-US"/>
        </w:rPr>
        <w:t xml:space="preserve"> </w:t>
      </w:r>
      <w:r w:rsidR="00E87A3B" w:rsidRPr="0010074E">
        <w:rPr>
          <w:rFonts w:ascii="Arial" w:eastAsiaTheme="minorHAnsi" w:hAnsi="Arial" w:cs="Arial"/>
          <w:sz w:val="24"/>
          <w:szCs w:val="24"/>
          <w:lang w:eastAsia="en-US"/>
        </w:rPr>
        <w:t>address identity and emotional adjustment post-injury, contributing to long-term recovery and quality of life</w:t>
      </w:r>
      <w:r w:rsidR="00E87A3B" w:rsidRPr="0010074E">
        <w:rPr>
          <w:rFonts w:ascii="Arial" w:eastAsiaTheme="minorHAnsi" w:hAnsi="Arial" w:cs="Arial"/>
          <w:color w:val="222222"/>
          <w:sz w:val="24"/>
          <w:szCs w:val="24"/>
          <w:shd w:val="clear" w:color="auto" w:fill="FFFFFF"/>
          <w:lang w:eastAsia="en-US"/>
        </w:rPr>
        <w:t xml:space="preserve"> (Sobers, K., 2025).</w:t>
      </w:r>
    </w:p>
    <w:p w14:paraId="26CDFBEF" w14:textId="1CEAF896"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62BD2C2B" w14:textId="666AC947" w:rsidR="0065512A" w:rsidRPr="0010074E" w:rsidRDefault="00BD2909" w:rsidP="0010074E">
      <w:pPr>
        <w:contextualSpacing/>
        <w:rPr>
          <w:rFonts w:ascii="Arial" w:eastAsiaTheme="minorHAnsi" w:hAnsi="Arial" w:cs="Arial"/>
          <w:sz w:val="24"/>
          <w:szCs w:val="24"/>
          <w:lang w:eastAsia="en-US"/>
        </w:rPr>
      </w:pPr>
      <w:r w:rsidRPr="0010074E">
        <w:rPr>
          <w:rStyle w:val="normaltextrun"/>
          <w:rFonts w:cs="Arial"/>
          <w:b/>
          <w:bCs/>
        </w:rPr>
        <w:t>Objective 4:</w:t>
      </w:r>
      <w:r w:rsidRPr="0010074E">
        <w:rPr>
          <w:rStyle w:val="normaltextrun"/>
          <w:rFonts w:cs="Arial"/>
        </w:rPr>
        <w:t> </w:t>
      </w:r>
      <w:r w:rsidRPr="0010074E">
        <w:rPr>
          <w:rStyle w:val="eop"/>
          <w:rFonts w:cs="Arial"/>
        </w:rPr>
        <w:t> </w:t>
      </w:r>
      <w:r w:rsidR="0065512A" w:rsidRPr="0010074E">
        <w:rPr>
          <w:rFonts w:ascii="Arial" w:eastAsiaTheme="minorHAnsi" w:hAnsi="Arial" w:cs="Arial"/>
          <w:sz w:val="24"/>
          <w:szCs w:val="24"/>
          <w:lang w:eastAsia="en-US"/>
        </w:rPr>
        <w:t>Provide Recommendations to current rehabilitation support services to enhance guidelines to improve rehabilitation services for adults with acquired brain injury and their families</w:t>
      </w:r>
      <w:r w:rsidR="001B37F4">
        <w:rPr>
          <w:rFonts w:ascii="Arial" w:eastAsiaTheme="minorHAnsi" w:hAnsi="Arial" w:cs="Arial"/>
          <w:sz w:val="24"/>
          <w:szCs w:val="24"/>
          <w:lang w:eastAsia="en-US"/>
        </w:rPr>
        <w:t>, including</w:t>
      </w:r>
      <w:r w:rsidR="0065512A" w:rsidRPr="0010074E">
        <w:rPr>
          <w:rFonts w:ascii="Arial" w:eastAsiaTheme="minorHAnsi" w:hAnsi="Arial" w:cs="Arial"/>
          <w:sz w:val="24"/>
          <w:szCs w:val="24"/>
          <w:lang w:eastAsia="en-US"/>
        </w:rPr>
        <w:t xml:space="preserve"> interventions such as adaptive equipment training, activity modification, and cognitive rehabilitation therapy.   </w:t>
      </w:r>
    </w:p>
    <w:p w14:paraId="4746BBEB" w14:textId="0E54595F"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7FA3F3C5" w14:textId="77777777" w:rsidR="00BD2909" w:rsidRPr="00BD2909" w:rsidRDefault="00BD2909" w:rsidP="00524700">
      <w:pPr>
        <w:pStyle w:val="Heading2"/>
      </w:pPr>
      <w:r w:rsidRPr="00BD2909">
        <w:rPr>
          <w:rStyle w:val="eop"/>
          <w:rFonts w:cs="Arial"/>
          <w:sz w:val="22"/>
          <w:szCs w:val="22"/>
        </w:rPr>
        <w:t> </w:t>
      </w:r>
    </w:p>
    <w:p w14:paraId="4FCBBEC2" w14:textId="77AADEBF" w:rsidR="00BD2909" w:rsidRPr="00BD2909" w:rsidRDefault="00BD2909" w:rsidP="00524700">
      <w:pPr>
        <w:pStyle w:val="Heading2"/>
        <w:rPr>
          <w:color w:val="0F4761"/>
        </w:rPr>
      </w:pPr>
      <w:bookmarkStart w:id="8" w:name="_Toc236223792"/>
      <w:r w:rsidRPr="00BD2909">
        <w:rPr>
          <w:rStyle w:val="normaltextrun"/>
          <w:rFonts w:cs="Arial"/>
          <w:color w:val="0F4761"/>
        </w:rPr>
        <w:t>1.</w:t>
      </w:r>
      <w:r w:rsidR="002C6088">
        <w:rPr>
          <w:rStyle w:val="normaltextrun"/>
          <w:rFonts w:cs="Arial"/>
          <w:color w:val="0F4761"/>
        </w:rPr>
        <w:t>6</w:t>
      </w:r>
      <w:r w:rsidRPr="00BD2909">
        <w:rPr>
          <w:rStyle w:val="normaltextrun"/>
          <w:rFonts w:cs="Arial"/>
          <w:color w:val="0F4761"/>
        </w:rPr>
        <w:t xml:space="preserve"> Conclusion</w:t>
      </w:r>
      <w:bookmarkEnd w:id="8"/>
      <w:r w:rsidRPr="00BD2909">
        <w:rPr>
          <w:rStyle w:val="normaltextrun"/>
          <w:rFonts w:cs="Arial"/>
          <w:color w:val="0F4761"/>
        </w:rPr>
        <w:t xml:space="preserve"> </w:t>
      </w:r>
    </w:p>
    <w:p w14:paraId="4C9DD62C" w14:textId="77777777" w:rsidR="00BF375D" w:rsidRPr="00823EBB" w:rsidRDefault="00BF375D" w:rsidP="00BF375D">
      <w:pPr>
        <w:pStyle w:val="Heading3"/>
        <w:ind w:left="720"/>
        <w:rPr>
          <w:rStyle w:val="eop"/>
          <w:rFonts w:ascii="Arial" w:hAnsi="Arial" w:cs="Arial"/>
        </w:rPr>
      </w:pPr>
    </w:p>
    <w:p w14:paraId="5E2E349E" w14:textId="1707F534" w:rsidR="00BF375D" w:rsidRPr="00CC5759" w:rsidRDefault="00BF375D" w:rsidP="00BF375D">
      <w:pPr>
        <w:rPr>
          <w:rFonts w:ascii="Arial" w:hAnsi="Arial" w:cs="Arial"/>
        </w:rPr>
      </w:pPr>
      <w:r w:rsidRPr="00CC5759">
        <w:rPr>
          <w:rFonts w:ascii="Arial" w:hAnsi="Arial" w:cs="Arial"/>
        </w:rPr>
        <w:t xml:space="preserve">Growing evidence proves that effective rehabilitation drastically lowers long-term state dependence, fuelling a major demand for a recognized right to </w:t>
      </w:r>
      <w:r w:rsidR="0004154E">
        <w:rPr>
          <w:rFonts w:ascii="Arial" w:hAnsi="Arial" w:cs="Arial"/>
        </w:rPr>
        <w:t>rehabilitation</w:t>
      </w:r>
      <w:r w:rsidR="00734411">
        <w:rPr>
          <w:rFonts w:ascii="Arial" w:hAnsi="Arial" w:cs="Arial"/>
        </w:rPr>
        <w:t xml:space="preserve"> (Stucki et al 2018).</w:t>
      </w:r>
    </w:p>
    <w:p w14:paraId="2DA57B0C" w14:textId="77777777" w:rsidR="00BF375D" w:rsidRPr="00CC5759" w:rsidRDefault="00BF375D" w:rsidP="00BF375D">
      <w:pPr>
        <w:rPr>
          <w:rFonts w:ascii="Arial" w:hAnsi="Arial" w:cs="Arial"/>
        </w:rPr>
      </w:pPr>
      <w:r w:rsidRPr="00CC5759">
        <w:rPr>
          <w:rFonts w:ascii="Arial" w:hAnsi="Arial" w:cs="Arial"/>
        </w:rPr>
        <w:lastRenderedPageBreak/>
        <w:t xml:space="preserve">There is a need for better integration of services across communities and sectors for people living with traumatic brain injury (TBI) to meet their complex needs. The coproduced recommendations made within the implementation and impact framework described here provide a means by which the culture and delivery of health and social care services can be better tailored to meet the needs of people living with TBI. </w:t>
      </w:r>
    </w:p>
    <w:p w14:paraId="406E598B" w14:textId="77777777" w:rsidR="00BF375D" w:rsidRPr="00CC5759" w:rsidRDefault="00BF375D" w:rsidP="00BF375D">
      <w:pPr>
        <w:rPr>
          <w:rFonts w:ascii="Arial" w:hAnsi="Arial" w:cs="Arial"/>
        </w:rPr>
      </w:pPr>
      <w:r w:rsidRPr="00CC5759">
        <w:rPr>
          <w:rFonts w:ascii="Arial" w:hAnsi="Arial" w:cs="Arial"/>
        </w:rPr>
        <w:t xml:space="preserve">Without urgent investment, many Headway charities face the real risk of closure. If these specialist services disappear, brain injury survivors will be pushed towards more costly and often wholly inappropriate state services that are ill-equipped to meet their needs.  Rehabilitation aims to give people the tools they need to lead the fullest lives possible. It helps them to regain skills, abilities, or knowledge that may have been lost or compromised through illness. </w:t>
      </w:r>
    </w:p>
    <w:p w14:paraId="4B7F9F70" w14:textId="35FF35B3" w:rsidR="004F7683" w:rsidRDefault="00BD2909" w:rsidP="00015ADC">
      <w:pPr>
        <w:rPr>
          <w:rStyle w:val="eop"/>
          <w:rFonts w:cs="Arial"/>
        </w:rPr>
      </w:pPr>
      <w:r w:rsidRPr="00BD2909">
        <w:rPr>
          <w:rStyle w:val="normaltextrun"/>
          <w:rFonts w:cs="Arial"/>
          <w:b/>
          <w:bCs/>
        </w:rPr>
        <w:t>Summary of Chapter 1:</w:t>
      </w:r>
      <w:r w:rsidRPr="00BD2909">
        <w:rPr>
          <w:rStyle w:val="eop"/>
          <w:rFonts w:cs="Arial"/>
        </w:rPr>
        <w:t> </w:t>
      </w:r>
    </w:p>
    <w:p w14:paraId="143BF173" w14:textId="1235D18D" w:rsidR="00524700" w:rsidRPr="0006732A" w:rsidRDefault="00E83699" w:rsidP="00524700">
      <w:pPr>
        <w:pStyle w:val="paragraph"/>
        <w:tabs>
          <w:tab w:val="num" w:pos="0"/>
        </w:tabs>
        <w:spacing w:before="0" w:beforeAutospacing="0" w:after="0" w:afterAutospacing="0" w:line="360" w:lineRule="auto"/>
        <w:textAlignment w:val="baseline"/>
        <w:rPr>
          <w:rFonts w:ascii="Arial" w:hAnsi="Arial" w:cs="Arial"/>
          <w:sz w:val="22"/>
          <w:szCs w:val="22"/>
        </w:rPr>
      </w:pPr>
      <w:r w:rsidRPr="0006732A">
        <w:rPr>
          <w:rStyle w:val="eop"/>
          <w:rFonts w:ascii="Arial" w:hAnsi="Arial" w:cs="Arial"/>
          <w:sz w:val="22"/>
          <w:szCs w:val="22"/>
        </w:rPr>
        <w:t>Chapter 1</w:t>
      </w:r>
      <w:r w:rsidR="00FB2D00" w:rsidRPr="0006732A">
        <w:rPr>
          <w:rStyle w:val="eop"/>
          <w:rFonts w:ascii="Arial" w:hAnsi="Arial" w:cs="Arial"/>
          <w:sz w:val="22"/>
          <w:szCs w:val="22"/>
        </w:rPr>
        <w:t xml:space="preserve"> sought to identify the problem in the research gap by examining definitions and language.</w:t>
      </w:r>
    </w:p>
    <w:p w14:paraId="736656F6" w14:textId="77777777" w:rsidR="00524700" w:rsidRPr="00524700" w:rsidRDefault="00524700" w:rsidP="00524700">
      <w:pPr>
        <w:pStyle w:val="Heading1"/>
      </w:pPr>
    </w:p>
    <w:p w14:paraId="3031D398" w14:textId="77777777" w:rsidR="003F224C" w:rsidRDefault="003F224C" w:rsidP="00524700">
      <w:pPr>
        <w:pStyle w:val="Heading1"/>
      </w:pPr>
    </w:p>
    <w:p w14:paraId="5C57173B" w14:textId="77777777" w:rsidR="007B0E6D" w:rsidRDefault="007B0E6D" w:rsidP="001B4A18">
      <w:pPr>
        <w:pStyle w:val="Heading1"/>
        <w:ind w:left="0"/>
      </w:pPr>
    </w:p>
    <w:p w14:paraId="22F9044E" w14:textId="77777777" w:rsidR="007B0E6D" w:rsidRDefault="007B0E6D" w:rsidP="001B4A18">
      <w:pPr>
        <w:pStyle w:val="Heading1"/>
        <w:ind w:left="0"/>
      </w:pPr>
    </w:p>
    <w:p w14:paraId="5F9325CC" w14:textId="77777777" w:rsidR="007B0E6D" w:rsidRDefault="007B0E6D" w:rsidP="001B4A18">
      <w:pPr>
        <w:pStyle w:val="Heading1"/>
        <w:ind w:left="0"/>
      </w:pPr>
    </w:p>
    <w:p w14:paraId="343C21BE" w14:textId="77777777" w:rsidR="007B0E6D" w:rsidRDefault="007B0E6D" w:rsidP="001B4A18">
      <w:pPr>
        <w:pStyle w:val="Heading1"/>
        <w:ind w:left="0"/>
      </w:pPr>
    </w:p>
    <w:p w14:paraId="20F86E15" w14:textId="77777777" w:rsidR="007B0E6D" w:rsidRDefault="007B0E6D" w:rsidP="001B4A18">
      <w:pPr>
        <w:pStyle w:val="Heading1"/>
        <w:ind w:left="0"/>
      </w:pPr>
    </w:p>
    <w:p w14:paraId="299A987C" w14:textId="77777777" w:rsidR="007B0E6D" w:rsidRDefault="007B0E6D" w:rsidP="001B4A18">
      <w:pPr>
        <w:pStyle w:val="Heading1"/>
        <w:ind w:left="0"/>
      </w:pPr>
    </w:p>
    <w:p w14:paraId="507692F4" w14:textId="77777777" w:rsidR="007B0E6D" w:rsidRDefault="007B0E6D" w:rsidP="001B4A18">
      <w:pPr>
        <w:pStyle w:val="Heading1"/>
        <w:ind w:left="0"/>
      </w:pPr>
    </w:p>
    <w:p w14:paraId="75F96CA1" w14:textId="77777777" w:rsidR="007B0E6D" w:rsidRDefault="007B0E6D" w:rsidP="001B4A18">
      <w:pPr>
        <w:pStyle w:val="Heading1"/>
        <w:ind w:left="0"/>
      </w:pPr>
    </w:p>
    <w:p w14:paraId="53324CD7" w14:textId="77777777" w:rsidR="007B0E6D" w:rsidRDefault="007B0E6D" w:rsidP="001B4A18">
      <w:pPr>
        <w:pStyle w:val="Heading1"/>
        <w:ind w:left="0"/>
      </w:pPr>
    </w:p>
    <w:p w14:paraId="566D4F08" w14:textId="77777777" w:rsidR="007B0E6D" w:rsidRDefault="007B0E6D" w:rsidP="001B4A18">
      <w:pPr>
        <w:pStyle w:val="Heading1"/>
        <w:ind w:left="0"/>
      </w:pPr>
    </w:p>
    <w:p w14:paraId="03EA22CE" w14:textId="77777777" w:rsidR="007B0E6D" w:rsidRDefault="007B0E6D" w:rsidP="001B4A18">
      <w:pPr>
        <w:pStyle w:val="Heading1"/>
        <w:ind w:left="0"/>
      </w:pPr>
    </w:p>
    <w:p w14:paraId="3EE07B37" w14:textId="77777777" w:rsidR="007B0E6D" w:rsidRDefault="007B0E6D" w:rsidP="001B4A18">
      <w:pPr>
        <w:pStyle w:val="Heading1"/>
        <w:ind w:left="0"/>
      </w:pPr>
    </w:p>
    <w:p w14:paraId="71DEF17E" w14:textId="77777777" w:rsidR="007B0E6D" w:rsidRDefault="007B0E6D" w:rsidP="001B4A18">
      <w:pPr>
        <w:pStyle w:val="Heading1"/>
        <w:ind w:left="0"/>
      </w:pPr>
    </w:p>
    <w:p w14:paraId="7DF1D7E9" w14:textId="77777777" w:rsidR="007B0E6D" w:rsidRDefault="007B0E6D" w:rsidP="001B4A18">
      <w:pPr>
        <w:pStyle w:val="Heading1"/>
        <w:ind w:left="0"/>
      </w:pPr>
    </w:p>
    <w:p w14:paraId="7138B8C7" w14:textId="77777777" w:rsidR="007B0E6D" w:rsidRDefault="007B0E6D" w:rsidP="001B4A18">
      <w:pPr>
        <w:pStyle w:val="Heading1"/>
        <w:ind w:left="0"/>
      </w:pPr>
    </w:p>
    <w:p w14:paraId="6237BC16" w14:textId="77777777" w:rsidR="007B0E6D" w:rsidRDefault="007B0E6D" w:rsidP="001B4A18">
      <w:pPr>
        <w:pStyle w:val="Heading1"/>
        <w:ind w:left="0"/>
      </w:pPr>
    </w:p>
    <w:p w14:paraId="5FBA4BA8" w14:textId="77777777" w:rsidR="007B0E6D" w:rsidRDefault="007B0E6D" w:rsidP="001B4A18">
      <w:pPr>
        <w:pStyle w:val="Heading1"/>
        <w:ind w:left="0"/>
      </w:pPr>
    </w:p>
    <w:p w14:paraId="48CD7C69" w14:textId="77777777" w:rsidR="007B0E6D" w:rsidRDefault="007B0E6D" w:rsidP="001B4A18">
      <w:pPr>
        <w:pStyle w:val="Heading1"/>
        <w:ind w:left="0"/>
      </w:pPr>
    </w:p>
    <w:p w14:paraId="14EE2E36" w14:textId="77777777" w:rsidR="007B0E6D" w:rsidRDefault="007B0E6D" w:rsidP="001B4A18">
      <w:pPr>
        <w:pStyle w:val="Heading1"/>
        <w:ind w:left="0"/>
      </w:pPr>
    </w:p>
    <w:p w14:paraId="2480FBCF" w14:textId="77777777" w:rsidR="007B0E6D" w:rsidRDefault="007B0E6D" w:rsidP="001B4A18">
      <w:pPr>
        <w:pStyle w:val="Heading1"/>
        <w:ind w:left="0"/>
      </w:pPr>
    </w:p>
    <w:p w14:paraId="23731567" w14:textId="77777777" w:rsidR="007B0E6D" w:rsidRDefault="007B0E6D" w:rsidP="001B4A18">
      <w:pPr>
        <w:pStyle w:val="Heading1"/>
        <w:ind w:left="0"/>
      </w:pPr>
    </w:p>
    <w:p w14:paraId="33D4B98F" w14:textId="6B2BFC42" w:rsidR="000D0641" w:rsidRPr="00015ADC" w:rsidRDefault="000D0641" w:rsidP="001B4A18">
      <w:pPr>
        <w:pStyle w:val="Heading1"/>
        <w:ind w:left="0"/>
      </w:pPr>
      <w:bookmarkStart w:id="9" w:name="_Toc236223793"/>
      <w:r w:rsidRPr="00015ADC">
        <w:t xml:space="preserve">CHAPTER 2 – </w:t>
      </w:r>
      <w:r w:rsidR="00BD2909" w:rsidRPr="00015ADC">
        <w:t xml:space="preserve">Background </w:t>
      </w:r>
      <w:r w:rsidR="00F44833" w:rsidRPr="00015ADC">
        <w:t xml:space="preserve">Information and </w:t>
      </w:r>
      <w:r w:rsidR="00BD2909" w:rsidRPr="00015ADC">
        <w:t>Analysis</w:t>
      </w:r>
      <w:bookmarkEnd w:id="9"/>
      <w:r w:rsidRPr="00015ADC">
        <w:t xml:space="preserve"> </w:t>
      </w:r>
    </w:p>
    <w:p w14:paraId="41C83A1D" w14:textId="0BAC5F77" w:rsidR="00BD2909" w:rsidRPr="000D0641" w:rsidRDefault="00BD2909" w:rsidP="00F44833"/>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0B603370" w:rsidR="00BD2909" w:rsidRPr="00F44833" w:rsidRDefault="00BD2909" w:rsidP="00524700">
      <w:pPr>
        <w:pStyle w:val="Heading2"/>
        <w:rPr>
          <w:rFonts w:cs="Segoe UI"/>
          <w:sz w:val="16"/>
          <w:szCs w:val="16"/>
        </w:rPr>
      </w:pPr>
      <w:bookmarkStart w:id="10" w:name="_Toc236223794"/>
      <w:r w:rsidRPr="00F44833">
        <w:rPr>
          <w:rStyle w:val="normaltextrun"/>
          <w:rFonts w:cs="Arial"/>
          <w:color w:val="0F4761"/>
        </w:rPr>
        <w:t>2.1 Introduction</w:t>
      </w:r>
      <w:bookmarkEnd w:id="10"/>
      <w:r w:rsidRPr="00F44833">
        <w:rPr>
          <w:rStyle w:val="normaltextrun"/>
          <w:rFonts w:cs="Arial"/>
          <w:color w:val="0F4761"/>
        </w:rPr>
        <w:t xml:space="preserve">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C30C217" w14:textId="77777777" w:rsidR="00AE2A63" w:rsidRPr="00B478CD" w:rsidRDefault="00AE2A63" w:rsidP="00B478CD">
      <w:pPr>
        <w:rPr>
          <w:rFonts w:ascii="Arial" w:hAnsi="Arial" w:cs="Arial"/>
        </w:rPr>
      </w:pPr>
      <w:r w:rsidRPr="00B478CD">
        <w:rPr>
          <w:rFonts w:ascii="Arial" w:eastAsia="Times New Roman" w:hAnsi="Arial" w:cs="Arial"/>
        </w:rPr>
        <w:t>The purpose of this chapter is to lay out the fundamental ideas and theoretical foundation for the rehabilitation of people who have suffered acquired brain damage. Key TBI rehabilitation techniques, such as neuropsychological evaluation, cognitive and neuroplasticity-based therapies, psychosocial support, and occupational therapy-assisted community reintegration, are all critically examined in this thorough study</w:t>
      </w:r>
      <w:r w:rsidRPr="00B478CD">
        <w:rPr>
          <w:rFonts w:ascii="Arial" w:hAnsi="Arial" w:cs="Arial"/>
          <w:color w:val="222222"/>
          <w:shd w:val="clear" w:color="auto" w:fill="FFFFFF"/>
        </w:rPr>
        <w:t>. Neurological rehabilitation centres provide an ideal setting for further treatment, with a structured rehabilitation programme in place throughout the day (Marklund et al., 2019).</w:t>
      </w:r>
    </w:p>
    <w:p w14:paraId="4592A3BA" w14:textId="52BFF420" w:rsidR="00AE2A63" w:rsidRPr="00B478CD" w:rsidRDefault="00AE2A63" w:rsidP="00B478CD">
      <w:pPr>
        <w:rPr>
          <w:rFonts w:ascii="Arial" w:hAnsi="Arial" w:cs="Arial"/>
          <w:color w:val="222222"/>
          <w:shd w:val="clear" w:color="auto" w:fill="FFFFFF"/>
        </w:rPr>
      </w:pPr>
      <w:r w:rsidRPr="00B478CD">
        <w:rPr>
          <w:rFonts w:ascii="Arial" w:hAnsi="Arial" w:cs="Arial"/>
          <w:color w:val="222222"/>
          <w:shd w:val="clear" w:color="auto" w:fill="FFFFFF"/>
        </w:rPr>
        <w:t>The current support framework has shifted from purely medical models to a holistic, biopsychosocial model that addresses physical, cognitive, emotional, and social challenges through tailored, long-term interventions (Nicholas, 2022).</w:t>
      </w:r>
    </w:p>
    <w:p w14:paraId="259FF954" w14:textId="3F89F75B" w:rsidR="00AE2A63" w:rsidRPr="00B478CD" w:rsidRDefault="00AE2A63" w:rsidP="00B478CD">
      <w:pPr>
        <w:rPr>
          <w:rFonts w:ascii="Arial" w:hAnsi="Arial" w:cs="Arial"/>
        </w:rPr>
      </w:pPr>
      <w:r w:rsidRPr="00B478CD">
        <w:rPr>
          <w:rFonts w:ascii="Arial" w:eastAsia="Times New Roman" w:hAnsi="Arial" w:cs="Arial"/>
        </w:rPr>
        <w:t xml:space="preserve">The requirement for insurance preauthorization, the scarcity of available beds in rehabilitation facilities, the distance between a facility and a person's home and family, the uneven quality of rehabilitation services, and the reluctance of facilities to accept patients who might not be able to return home after rehabilitation are some of the obstacles to receiving comprehensive inpatient rehabilitation </w:t>
      </w:r>
      <w:r w:rsidRPr="00B478CD">
        <w:rPr>
          <w:rFonts w:ascii="Arial" w:hAnsi="Arial" w:cs="Arial"/>
          <w:color w:val="222222"/>
          <w:shd w:val="clear" w:color="auto" w:fill="FFFFFF"/>
        </w:rPr>
        <w:t>(Ohnmar, et al., 2024)</w:t>
      </w:r>
      <w:r w:rsidR="00042EBA">
        <w:rPr>
          <w:rFonts w:ascii="Arial" w:hAnsi="Arial" w:cs="Arial"/>
          <w:color w:val="222222"/>
          <w:shd w:val="clear" w:color="auto" w:fill="FFFFFF"/>
        </w:rPr>
        <w:t>.</w:t>
      </w:r>
      <w:r w:rsidRPr="00B478CD">
        <w:rPr>
          <w:rFonts w:ascii="Arial" w:hAnsi="Arial" w:cs="Arial"/>
          <w:color w:val="222222"/>
          <w:shd w:val="clear" w:color="auto" w:fill="FFFFFF"/>
        </w:rPr>
        <w:t xml:space="preserve">                         </w:t>
      </w:r>
    </w:p>
    <w:p w14:paraId="76778FAD" w14:textId="77777777" w:rsidR="00AE2A63" w:rsidRPr="00AE2A63" w:rsidRDefault="00AE2A63" w:rsidP="00524700">
      <w:pPr>
        <w:pStyle w:val="Heading2"/>
        <w:rPr>
          <w:rStyle w:val="normaltextrun"/>
          <w:rFonts w:cs="Arial"/>
          <w:sz w:val="22"/>
          <w:szCs w:val="22"/>
        </w:rPr>
      </w:pPr>
    </w:p>
    <w:p w14:paraId="0AAAB744" w14:textId="0831D906" w:rsidR="00BD2909" w:rsidRPr="00524700" w:rsidRDefault="00BD2909" w:rsidP="00524700">
      <w:pPr>
        <w:pStyle w:val="Heading2"/>
        <w:rPr>
          <w:rStyle w:val="Heading2Char"/>
        </w:rPr>
      </w:pPr>
      <w:bookmarkStart w:id="11" w:name="_Toc236223795"/>
      <w:r w:rsidRPr="00F44833">
        <w:rPr>
          <w:rStyle w:val="normaltextrun"/>
          <w:rFonts w:cs="Arial"/>
          <w:color w:val="0F4761"/>
        </w:rPr>
        <w:t>2.</w:t>
      </w:r>
      <w:r w:rsidRPr="00524700">
        <w:rPr>
          <w:rStyle w:val="Heading2Char"/>
        </w:rPr>
        <w:t>2 Historical Background (450 words approx.)</w:t>
      </w:r>
      <w:bookmarkEnd w:id="11"/>
      <w:r w:rsidRPr="00524700">
        <w:rPr>
          <w:rStyle w:val="Heading2Char"/>
        </w:rPr>
        <w:t> </w:t>
      </w:r>
    </w:p>
    <w:p w14:paraId="5A4805EF" w14:textId="4A02EB19" w:rsidR="00193296" w:rsidRPr="002113B9" w:rsidRDefault="00BD2909" w:rsidP="00193296">
      <w:pPr>
        <w:rPr>
          <w:rFonts w:ascii="Arial" w:hAnsi="Arial" w:cs="Arial"/>
        </w:rPr>
      </w:pPr>
      <w:r w:rsidRPr="00F44833">
        <w:rPr>
          <w:rStyle w:val="eop"/>
          <w:rFonts w:eastAsia="Calibri Light" w:cs="Arial"/>
        </w:rPr>
        <w:t> </w:t>
      </w:r>
      <w:r w:rsidR="00193296" w:rsidRPr="002113B9">
        <w:rPr>
          <w:rFonts w:ascii="Arial" w:eastAsia="Times New Roman" w:hAnsi="Arial" w:cs="Arial"/>
          <w:lang w:eastAsia="en-GB"/>
        </w:rPr>
        <w:t xml:space="preserve"> More people with severe brain injuries survived thanks to advancements in neurosurgery, but rehabilitation programs fell behind, which resulted in institutionalisation and social exclusion (</w:t>
      </w:r>
      <w:r w:rsidR="00193296" w:rsidRPr="002113B9">
        <w:rPr>
          <w:rFonts w:ascii="Arial" w:hAnsi="Arial" w:cs="Arial"/>
          <w:color w:val="222222"/>
          <w:shd w:val="clear" w:color="auto" w:fill="FFFFFF"/>
        </w:rPr>
        <w:t xml:space="preserve">Wright et al., 2017). </w:t>
      </w:r>
    </w:p>
    <w:p w14:paraId="18188149" w14:textId="77777777" w:rsidR="00193296" w:rsidRPr="002113B9" w:rsidRDefault="00193296" w:rsidP="00193296">
      <w:pPr>
        <w:rPr>
          <w:rFonts w:ascii="Arial" w:hAnsi="Arial" w:cs="Arial"/>
          <w:color w:val="222222"/>
          <w:shd w:val="clear" w:color="auto" w:fill="FFFFFF"/>
        </w:rPr>
      </w:pPr>
      <w:r w:rsidRPr="002113B9">
        <w:rPr>
          <w:rFonts w:ascii="Arial" w:eastAsia="Times New Roman" w:hAnsi="Arial" w:cs="Arial"/>
          <w:lang w:eastAsia="en-GB"/>
        </w:rPr>
        <w:t xml:space="preserve"> In response to the need for community assistance and rehabilitation for survivors, the Headway National Head Injury Association was founded in 1979–1980</w:t>
      </w:r>
      <w:r w:rsidRPr="002113B9">
        <w:rPr>
          <w:rFonts w:ascii="Arial" w:hAnsi="Arial" w:cs="Arial"/>
          <w:color w:val="222222"/>
          <w:shd w:val="clear" w:color="auto" w:fill="FFFFFF"/>
        </w:rPr>
        <w:t xml:space="preserve">. </w:t>
      </w:r>
      <w:r w:rsidRPr="002113B9">
        <w:rPr>
          <w:rFonts w:ascii="Arial" w:eastAsia="Times New Roman" w:hAnsi="Arial" w:cs="Arial"/>
          <w:lang w:eastAsia="en-GB"/>
        </w:rPr>
        <w:t>To fill the gap following hospital discharge, other groups, including the Spinal Injury Centre and BASIC, were founded in 1985. (</w:t>
      </w:r>
      <w:r w:rsidRPr="002113B9">
        <w:rPr>
          <w:rFonts w:ascii="Arial" w:hAnsi="Arial" w:cs="Arial"/>
          <w:color w:val="222222"/>
          <w:shd w:val="clear" w:color="auto" w:fill="FFFFFF"/>
        </w:rPr>
        <w:t>Khorasanizadeh et al., 2019).</w:t>
      </w:r>
    </w:p>
    <w:p w14:paraId="7F2490BA" w14:textId="77777777" w:rsidR="00193296" w:rsidRPr="002113B9" w:rsidRDefault="00193296" w:rsidP="00193296">
      <w:pPr>
        <w:rPr>
          <w:rFonts w:ascii="Arial" w:hAnsi="Arial" w:cs="Arial"/>
          <w:color w:val="222222"/>
          <w:shd w:val="clear" w:color="auto" w:fill="FFFFFF"/>
        </w:rPr>
      </w:pPr>
      <w:r w:rsidRPr="002113B9">
        <w:rPr>
          <w:rFonts w:ascii="Arial" w:hAnsi="Arial" w:cs="Arial"/>
          <w:color w:val="222222"/>
          <w:shd w:val="clear" w:color="auto" w:fill="FFFFFF"/>
        </w:rPr>
        <w:t xml:space="preserve">The 1990s saw the establishment of specialized rehabilitation, such as the </w:t>
      </w:r>
      <w:r>
        <w:rPr>
          <w:rFonts w:ascii="Arial" w:hAnsi="Arial" w:cs="Arial"/>
          <w:color w:val="222222"/>
          <w:shd w:val="clear" w:color="auto" w:fill="FFFFFF"/>
        </w:rPr>
        <w:t>Brain Injury Rehabilitation Trust</w:t>
      </w:r>
      <w:r w:rsidRPr="002113B9">
        <w:rPr>
          <w:rFonts w:ascii="Arial" w:hAnsi="Arial" w:cs="Arial"/>
          <w:color w:val="222222"/>
          <w:shd w:val="clear" w:color="auto" w:fill="FFFFFF"/>
        </w:rPr>
        <w:t xml:space="preserve"> (BIRT) in 1991, and the first transitional rehabilitation service for independent living (Sohlberg, and Mateer., 2017). </w:t>
      </w:r>
    </w:p>
    <w:p w14:paraId="38D12D27" w14:textId="5A7570B2" w:rsidR="00193296" w:rsidRPr="002113B9" w:rsidRDefault="00193296" w:rsidP="00193296">
      <w:pPr>
        <w:spacing w:after="0"/>
        <w:rPr>
          <w:rFonts w:ascii="Arial" w:eastAsia="Times New Roman" w:hAnsi="Arial" w:cs="Arial"/>
          <w:shd w:val="clear" w:color="auto" w:fill="FFFFFF"/>
          <w:lang w:eastAsia="en-GB"/>
        </w:rPr>
      </w:pPr>
      <w:r w:rsidRPr="002113B9">
        <w:rPr>
          <w:rFonts w:ascii="Arial" w:eastAsia="Times New Roman" w:hAnsi="Arial" w:cs="Arial"/>
          <w:lang w:eastAsia="en-GB"/>
        </w:rPr>
        <w:lastRenderedPageBreak/>
        <w:t>Headway established a helpline in 2003 and coordinated the all-party group on acquired brain injury in 2001</w:t>
      </w:r>
      <w:r w:rsidRPr="002113B9">
        <w:rPr>
          <w:rFonts w:ascii="Arial" w:hAnsi="Arial" w:cs="Arial"/>
          <w:color w:val="222222"/>
          <w:shd w:val="clear" w:color="auto" w:fill="FFFFFF"/>
        </w:rPr>
        <w:t>. </w:t>
      </w:r>
      <w:r w:rsidRPr="002113B9">
        <w:rPr>
          <w:rFonts w:ascii="Arial" w:eastAsia="Times New Roman" w:hAnsi="Arial" w:cs="Arial"/>
          <w:lang w:eastAsia="en-GB"/>
        </w:rPr>
        <w:t>To address the hidden impairment of brain damage, brain injury link worker services were developed in the 2010s, especially in the criminal justice system (</w:t>
      </w:r>
      <w:r w:rsidRPr="002113B9">
        <w:rPr>
          <w:rFonts w:ascii="Arial" w:hAnsi="Arial" w:cs="Arial"/>
          <w:color w:val="222222"/>
          <w:shd w:val="clear" w:color="auto" w:fill="FFFFFF"/>
        </w:rPr>
        <w:t>Kent, and Williams, 2021).</w:t>
      </w:r>
    </w:p>
    <w:p w14:paraId="1E2088F1" w14:textId="36C53D3A" w:rsidR="009361F2" w:rsidRPr="002113B9" w:rsidRDefault="009361F2" w:rsidP="009361F2">
      <w:pPr>
        <w:rPr>
          <w:rFonts w:ascii="Arial" w:hAnsi="Arial" w:cs="Arial"/>
          <w:color w:val="222222"/>
          <w:shd w:val="clear" w:color="auto" w:fill="FFFFFF"/>
        </w:rPr>
      </w:pPr>
      <w:r w:rsidRPr="002113B9">
        <w:rPr>
          <w:rFonts w:ascii="Arial" w:hAnsi="Arial" w:cs="Arial"/>
          <w:color w:val="222222"/>
          <w:shd w:val="clear" w:color="auto" w:fill="FFFFFF"/>
        </w:rPr>
        <w:t xml:space="preserve">The National Institute for Health and Care Research continues to fund </w:t>
      </w:r>
      <w:r w:rsidR="003D4141">
        <w:rPr>
          <w:rFonts w:ascii="Arial" w:hAnsi="Arial" w:cs="Arial"/>
          <w:color w:val="222222"/>
          <w:shd w:val="clear" w:color="auto" w:fill="FFFFFF"/>
        </w:rPr>
        <w:t>advancements</w:t>
      </w:r>
      <w:r w:rsidRPr="002113B9">
        <w:rPr>
          <w:rFonts w:ascii="Arial" w:hAnsi="Arial" w:cs="Arial"/>
          <w:color w:val="222222"/>
          <w:shd w:val="clear" w:color="auto" w:fill="FFFFFF"/>
        </w:rPr>
        <w:t xml:space="preserve"> in rehabilitation technology, including Aito, which personalizes care, with 3 million awarded to 35 projects in 2025 (Quinn, 2025). </w:t>
      </w:r>
    </w:p>
    <w:p w14:paraId="61324158" w14:textId="32DFE7B6" w:rsidR="009361F2" w:rsidRPr="002113B9" w:rsidRDefault="009361F2" w:rsidP="009361F2">
      <w:pPr>
        <w:rPr>
          <w:rFonts w:ascii="Arial" w:hAnsi="Arial" w:cs="Arial"/>
          <w:color w:val="222222"/>
          <w:shd w:val="clear" w:color="auto" w:fill="FFFFFF"/>
        </w:rPr>
      </w:pPr>
      <w:r w:rsidRPr="002113B9">
        <w:rPr>
          <w:rFonts w:ascii="Arial" w:eastAsia="Times New Roman" w:hAnsi="Arial" w:cs="Arial"/>
          <w:lang w:eastAsia="en-GB"/>
        </w:rPr>
        <w:t xml:space="preserve"> Accidents, sports injuries, illnesses, or carelessness can all have life-altering effects on the brain. The road to recovery is often paved with obstacles, such as funding and access issues. At the same time, novel treatments, collaborative care approaches, and current developments in neuroplasticity research have the potential to completely transform brain injury recovery</w:t>
      </w:r>
      <w:r w:rsidRPr="002113B9">
        <w:rPr>
          <w:rFonts w:ascii="Arial" w:hAnsi="Arial" w:cs="Arial"/>
          <w:color w:val="222222"/>
          <w:shd w:val="clear" w:color="auto" w:fill="FFFFFF"/>
        </w:rPr>
        <w:t xml:space="preserve"> (Pearson, 2024).  </w:t>
      </w:r>
    </w:p>
    <w:p w14:paraId="1FB7DE4D" w14:textId="77777777" w:rsidR="00CA591E" w:rsidRPr="002113B9" w:rsidRDefault="00CA591E" w:rsidP="00A17C54">
      <w:pPr>
        <w:rPr>
          <w:rFonts w:ascii="Arial" w:hAnsi="Arial" w:cs="Arial"/>
          <w:color w:val="222222"/>
          <w:shd w:val="clear" w:color="auto" w:fill="FFFFFF"/>
        </w:rPr>
      </w:pPr>
      <w:r w:rsidRPr="002113B9">
        <w:rPr>
          <w:rFonts w:ascii="Arial" w:hAnsi="Arial" w:cs="Arial"/>
          <w:color w:val="222222"/>
          <w:shd w:val="clear" w:color="auto" w:fill="FFFFFF"/>
        </w:rPr>
        <w:t>While major cities may have well-equipped rehabilitation centres, rural areas often lack the necessary resources. Long waiting times within the NHS further worsen the problem, delaying critical interventions that can significantly impact recovery outcomes (Limiri, D.M., 2025).</w:t>
      </w:r>
    </w:p>
    <w:p w14:paraId="66EE11CA" w14:textId="61ECD944" w:rsidR="006F347B" w:rsidRPr="002113B9" w:rsidRDefault="00CA591E" w:rsidP="00A17C54">
      <w:pPr>
        <w:spacing w:after="0"/>
        <w:rPr>
          <w:rFonts w:ascii="Arial" w:eastAsia="Times New Roman" w:hAnsi="Arial" w:cs="Arial"/>
          <w:shd w:val="clear" w:color="auto" w:fill="FFFFFF"/>
          <w:lang w:eastAsia="en-GB"/>
        </w:rPr>
      </w:pPr>
      <w:r w:rsidRPr="002113B9">
        <w:rPr>
          <w:rFonts w:ascii="Arial" w:eastAsia="Times New Roman" w:hAnsi="Arial" w:cs="Arial"/>
          <w:lang w:eastAsia="en-GB"/>
        </w:rPr>
        <w:t>Research has shown that the voluntary, community, and social enterprise (VCSE) sector, health, mental health, and social care should all be included in a comprehensive model of rehabilitation.</w:t>
      </w:r>
      <w:r w:rsidRPr="002113B9">
        <w:rPr>
          <w:rFonts w:ascii="Arial" w:hAnsi="Arial" w:cs="Arial"/>
        </w:rPr>
        <w:t xml:space="preserve"> </w:t>
      </w:r>
      <w:r w:rsidRPr="002113B9">
        <w:rPr>
          <w:rFonts w:ascii="Arial" w:eastAsia="Times New Roman" w:hAnsi="Arial" w:cs="Arial"/>
          <w:lang w:eastAsia="en-GB"/>
        </w:rPr>
        <w:t xml:space="preserve">Nonetheless, it is advised that services be provided in all health, mental health, </w:t>
      </w:r>
      <w:r w:rsidR="00745225">
        <w:rPr>
          <w:rFonts w:ascii="Arial" w:eastAsia="Times New Roman" w:hAnsi="Arial" w:cs="Arial"/>
          <w:lang w:eastAsia="en-GB"/>
        </w:rPr>
        <w:t xml:space="preserve">and social care contexts, including both general rehabilitation and specialized </w:t>
      </w:r>
      <w:r w:rsidRPr="002113B9">
        <w:rPr>
          <w:rFonts w:ascii="Arial" w:eastAsia="Times New Roman" w:hAnsi="Arial" w:cs="Arial"/>
          <w:lang w:eastAsia="en-GB"/>
        </w:rPr>
        <w:t>neurorehabilitation</w:t>
      </w:r>
      <w:r w:rsidRPr="002113B9">
        <w:rPr>
          <w:rFonts w:ascii="Arial" w:hAnsi="Arial" w:cs="Arial"/>
          <w:color w:val="222222"/>
          <w:shd w:val="clear" w:color="auto" w:fill="FFFFFF"/>
        </w:rPr>
        <w:t xml:space="preserve"> (Hulin et al., 2024).</w:t>
      </w:r>
    </w:p>
    <w:p w14:paraId="562D72BC" w14:textId="33D4E14C" w:rsidR="006F347B" w:rsidRPr="002113B9" w:rsidRDefault="006F347B" w:rsidP="00A17C54">
      <w:pPr>
        <w:rPr>
          <w:rFonts w:ascii="Arial" w:hAnsi="Arial" w:cs="Arial"/>
          <w:color w:val="222222"/>
          <w:shd w:val="clear" w:color="auto" w:fill="FFFFFF"/>
        </w:rPr>
      </w:pPr>
      <w:r w:rsidRPr="002113B9">
        <w:rPr>
          <w:rFonts w:ascii="Arial" w:eastAsia="Times New Roman" w:hAnsi="Arial" w:cs="Arial"/>
          <w:lang w:eastAsia="en-GB"/>
        </w:rPr>
        <w:t>Headway issues Brain Injury identification cards, publishes approved material, and offers a free helpline. The disastrous effects of financial custom local services were highlighted in their newly issued When Financial Falls Report 2025</w:t>
      </w:r>
      <w:r w:rsidR="000054C8">
        <w:rPr>
          <w:rFonts w:ascii="Arial" w:eastAsia="Times New Roman" w:hAnsi="Arial" w:cs="Arial"/>
          <w:lang w:eastAsia="en-GB"/>
        </w:rPr>
        <w:t xml:space="preserve"> (Newman et al 2025).</w:t>
      </w:r>
    </w:p>
    <w:p w14:paraId="289775E8" w14:textId="77777777" w:rsidR="006F347B" w:rsidRPr="002113B9" w:rsidRDefault="006F347B" w:rsidP="006F347B">
      <w:pPr>
        <w:rPr>
          <w:rFonts w:ascii="Arial" w:hAnsi="Arial" w:cs="Arial"/>
        </w:rPr>
      </w:pPr>
      <w:r w:rsidRPr="002113B9">
        <w:rPr>
          <w:rFonts w:ascii="Arial" w:eastAsia="Times New Roman" w:hAnsi="Arial" w:cs="Arial"/>
          <w:lang w:eastAsia="en-GB"/>
        </w:rPr>
        <w:t>BIRT offers high-quality rehabilitation, especially for adults with complicated requirements, and specialised residential, hospital, and community-based programs. This makes it feasible for people with brain injuries to live as independently and fully as possible</w:t>
      </w:r>
      <w:r w:rsidRPr="002113B9">
        <w:rPr>
          <w:rFonts w:ascii="Arial" w:hAnsi="Arial" w:cs="Arial"/>
          <w:color w:val="222222"/>
          <w:shd w:val="clear" w:color="auto" w:fill="FFFFFF"/>
        </w:rPr>
        <w:t xml:space="preserve"> (Treger, et al 2024).</w:t>
      </w:r>
    </w:p>
    <w:p w14:paraId="4D8E63ED" w14:textId="77777777" w:rsidR="00220E23" w:rsidRPr="002113B9" w:rsidRDefault="00220E23" w:rsidP="00220E23">
      <w:pPr>
        <w:spacing w:after="0"/>
        <w:rPr>
          <w:rFonts w:ascii="Arial" w:eastAsia="Times New Roman" w:hAnsi="Arial" w:cs="Arial"/>
          <w:lang w:eastAsia="en-GB"/>
        </w:rPr>
      </w:pPr>
    </w:p>
    <w:p w14:paraId="6A9C68A4" w14:textId="77777777" w:rsidR="00220E23" w:rsidRPr="002113B9" w:rsidRDefault="00220E23" w:rsidP="00220E23">
      <w:pPr>
        <w:rPr>
          <w:rFonts w:ascii="Arial" w:hAnsi="Arial" w:cs="Arial"/>
        </w:rPr>
      </w:pPr>
      <w:r w:rsidRPr="002113B9">
        <w:rPr>
          <w:rFonts w:ascii="Arial" w:hAnsi="Arial" w:cs="Arial"/>
          <w:color w:val="222222"/>
          <w:shd w:val="clear" w:color="auto" w:fill="FFFFFF"/>
        </w:rPr>
        <w:t xml:space="preserve"> </w:t>
      </w:r>
      <w:r w:rsidRPr="002113B9">
        <w:rPr>
          <w:rFonts w:ascii="Arial" w:eastAsia="Times New Roman" w:hAnsi="Arial" w:cs="Arial"/>
          <w:lang w:eastAsia="en-GB"/>
        </w:rPr>
        <w:t>The brain injury identity card, the emergency fund for short-term financial assistance, and specialised Headway residences for long-term day rehabilitation are just a few of the initiatives that the Headway charity created to close care gaps. Headway created a crucial network that offers rehabilitation programs, social reintegration, and respite, all of which are frequently inaccessible through state services, by establishing more than 120 groups and branches throughout the United Kingdom</w:t>
      </w:r>
      <w:r w:rsidRPr="002113B9">
        <w:rPr>
          <w:rFonts w:ascii="Arial" w:hAnsi="Arial" w:cs="Arial"/>
          <w:color w:val="222222"/>
          <w:shd w:val="clear" w:color="auto" w:fill="FFFFFF"/>
        </w:rPr>
        <w:t xml:space="preserve"> (Manley et al., 2023).</w:t>
      </w:r>
    </w:p>
    <w:p w14:paraId="0D674ADA" w14:textId="61E5A272" w:rsidR="00220E23" w:rsidRPr="002113B9" w:rsidRDefault="00220E23" w:rsidP="00220E23">
      <w:pPr>
        <w:spacing w:after="0"/>
        <w:rPr>
          <w:rFonts w:ascii="Arial" w:eastAsia="Times New Roman" w:hAnsi="Arial" w:cs="Arial"/>
          <w:lang w:eastAsia="en-GB"/>
        </w:rPr>
      </w:pPr>
      <w:r w:rsidRPr="002113B9">
        <w:rPr>
          <w:rFonts w:ascii="Arial" w:eastAsia="Times New Roman" w:hAnsi="Arial" w:cs="Arial"/>
          <w:lang w:eastAsia="en-GB"/>
        </w:rPr>
        <w:lastRenderedPageBreak/>
        <w:t>To deliver high-level professional treatment that NHS providers could not always resource themselves, especially for complicated needs, BIRT pioneered collaborations with the NHS. Additionally, they assist injured service members by collaborating with Mimicry of Defence (</w:t>
      </w:r>
      <w:r w:rsidRPr="002113B9">
        <w:rPr>
          <w:rFonts w:ascii="Arial" w:hAnsi="Arial" w:cs="Arial"/>
          <w:color w:val="222222"/>
          <w:shd w:val="clear" w:color="auto" w:fill="FFFFFF"/>
        </w:rPr>
        <w:t>Habib, M., 2026). </w:t>
      </w:r>
      <w:r w:rsidR="00A2783F">
        <w:rPr>
          <w:rFonts w:ascii="Arial" w:hAnsi="Arial" w:cs="Arial"/>
          <w:color w:val="222222"/>
          <w:shd w:val="clear" w:color="auto" w:fill="FFFFFF"/>
        </w:rPr>
        <w:t>Rehabilitation</w:t>
      </w:r>
      <w:r w:rsidR="00792158">
        <w:rPr>
          <w:rFonts w:ascii="Arial" w:hAnsi="Arial" w:cs="Arial"/>
          <w:color w:val="222222"/>
          <w:shd w:val="clear" w:color="auto" w:fill="FFFFFF"/>
        </w:rPr>
        <w:t xml:space="preserve"> services have improved </w:t>
      </w:r>
      <w:r w:rsidR="00A2783F">
        <w:rPr>
          <w:rFonts w:ascii="Arial" w:hAnsi="Arial" w:cs="Arial"/>
          <w:color w:val="222222"/>
          <w:shd w:val="clear" w:color="auto" w:fill="FFFFFF"/>
        </w:rPr>
        <w:t>significantly</w:t>
      </w:r>
      <w:r w:rsidR="00792158">
        <w:rPr>
          <w:rFonts w:ascii="Arial" w:hAnsi="Arial" w:cs="Arial"/>
          <w:color w:val="222222"/>
          <w:shd w:val="clear" w:color="auto" w:fill="FFFFFF"/>
        </w:rPr>
        <w:t xml:space="preserve"> over time </w:t>
      </w:r>
      <w:r w:rsidR="005B78F0">
        <w:rPr>
          <w:rFonts w:ascii="Arial" w:hAnsi="Arial" w:cs="Arial"/>
          <w:color w:val="222222"/>
          <w:shd w:val="clear" w:color="auto" w:fill="FFFFFF"/>
        </w:rPr>
        <w:t>through shifts toward</w:t>
      </w:r>
      <w:r w:rsidR="00570F59">
        <w:rPr>
          <w:rFonts w:ascii="Arial" w:hAnsi="Arial" w:cs="Arial"/>
          <w:color w:val="222222"/>
          <w:shd w:val="clear" w:color="auto" w:fill="FFFFFF"/>
        </w:rPr>
        <w:t xml:space="preserve"> </w:t>
      </w:r>
      <w:r w:rsidR="006C0B60">
        <w:rPr>
          <w:rFonts w:ascii="Arial" w:hAnsi="Arial" w:cs="Arial"/>
          <w:color w:val="222222"/>
          <w:shd w:val="clear" w:color="auto" w:fill="FFFFFF"/>
        </w:rPr>
        <w:t>community-based</w:t>
      </w:r>
      <w:r w:rsidR="00245C4A">
        <w:rPr>
          <w:rFonts w:ascii="Arial" w:hAnsi="Arial" w:cs="Arial"/>
          <w:color w:val="222222"/>
          <w:shd w:val="clear" w:color="auto" w:fill="FFFFFF"/>
        </w:rPr>
        <w:t xml:space="preserve"> </w:t>
      </w:r>
      <w:r w:rsidR="006C0B60">
        <w:rPr>
          <w:rFonts w:ascii="Arial" w:hAnsi="Arial" w:cs="Arial"/>
          <w:color w:val="222222"/>
          <w:shd w:val="clear" w:color="auto" w:fill="FFFFFF"/>
        </w:rPr>
        <w:t>care</w:t>
      </w:r>
      <w:r w:rsidR="00523A9D">
        <w:rPr>
          <w:rFonts w:ascii="Arial" w:hAnsi="Arial" w:cs="Arial"/>
          <w:color w:val="222222"/>
          <w:shd w:val="clear" w:color="auto" w:fill="FFFFFF"/>
        </w:rPr>
        <w:t xml:space="preserve">, the integration of advanced </w:t>
      </w:r>
      <w:r w:rsidR="00841F98">
        <w:rPr>
          <w:rFonts w:ascii="Arial" w:hAnsi="Arial" w:cs="Arial"/>
          <w:color w:val="222222"/>
          <w:shd w:val="clear" w:color="auto" w:fill="FFFFFF"/>
        </w:rPr>
        <w:t xml:space="preserve">technology, and a </w:t>
      </w:r>
      <w:r w:rsidR="00A47A97">
        <w:rPr>
          <w:rFonts w:ascii="Arial" w:hAnsi="Arial" w:cs="Arial"/>
          <w:color w:val="222222"/>
          <w:shd w:val="clear" w:color="auto" w:fill="FFFFFF"/>
        </w:rPr>
        <w:t>stronger focus on early, personalized intervention</w:t>
      </w:r>
      <w:r w:rsidR="00E95475">
        <w:rPr>
          <w:rFonts w:ascii="Arial" w:hAnsi="Arial" w:cs="Arial"/>
          <w:color w:val="222222"/>
          <w:shd w:val="clear" w:color="auto" w:fill="FFFFFF"/>
        </w:rPr>
        <w:t xml:space="preserve"> </w:t>
      </w:r>
      <w:proofErr w:type="gramStart"/>
      <w:r w:rsidR="00E95475">
        <w:rPr>
          <w:rFonts w:ascii="Arial" w:hAnsi="Arial" w:cs="Arial"/>
          <w:color w:val="222222"/>
          <w:shd w:val="clear" w:color="auto" w:fill="FFFFFF"/>
        </w:rPr>
        <w:t>( Li</w:t>
      </w:r>
      <w:proofErr w:type="gramEnd"/>
      <w:r w:rsidR="00E95475">
        <w:rPr>
          <w:rFonts w:ascii="Arial" w:hAnsi="Arial" w:cs="Arial"/>
          <w:color w:val="222222"/>
          <w:shd w:val="clear" w:color="auto" w:fill="FFFFFF"/>
        </w:rPr>
        <w:t xml:space="preserve"> et al 202</w:t>
      </w:r>
      <w:r w:rsidR="00336FD0">
        <w:rPr>
          <w:rFonts w:ascii="Arial" w:hAnsi="Arial" w:cs="Arial"/>
          <w:color w:val="222222"/>
          <w:shd w:val="clear" w:color="auto" w:fill="FFFFFF"/>
        </w:rPr>
        <w:t>4).</w:t>
      </w:r>
    </w:p>
    <w:p w14:paraId="6BD7FCC6" w14:textId="5593166D" w:rsidR="00CA591E" w:rsidRDefault="00CA591E" w:rsidP="00524700">
      <w:pPr>
        <w:pStyle w:val="Heading2"/>
        <w:rPr>
          <w:shd w:val="clear" w:color="auto" w:fill="FFFFFF"/>
        </w:rPr>
      </w:pPr>
    </w:p>
    <w:p w14:paraId="7CD6820C" w14:textId="7F61C49C" w:rsidR="00BD2909" w:rsidRPr="009E4268" w:rsidRDefault="00BD2909" w:rsidP="00524700">
      <w:pPr>
        <w:pStyle w:val="Heading2"/>
        <w:jc w:val="left"/>
        <w:rPr>
          <w:rFonts w:cs="Segoe UI"/>
          <w:color w:val="auto"/>
          <w:sz w:val="16"/>
          <w:szCs w:val="16"/>
        </w:rPr>
      </w:pPr>
      <w:bookmarkStart w:id="12" w:name="_Toc236223796"/>
      <w:r w:rsidRPr="00F44833">
        <w:rPr>
          <w:rStyle w:val="normaltextrun"/>
          <w:rFonts w:cs="Arial"/>
          <w:color w:val="0F4761"/>
        </w:rPr>
        <w:t>2.3 Theoretical Background (500 words approx.)</w:t>
      </w:r>
      <w:bookmarkEnd w:id="12"/>
      <w:r w:rsidRPr="00F44833">
        <w:rPr>
          <w:rStyle w:val="eop"/>
          <w:rFonts w:eastAsia="Calibri Light" w:cs="Arial"/>
          <w:color w:val="0F4761"/>
        </w:rPr>
        <w:t> </w:t>
      </w:r>
    </w:p>
    <w:p w14:paraId="4C48092F"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2952F9D" w14:textId="77777777" w:rsidR="00BD2909" w:rsidRPr="00F44833" w:rsidRDefault="00BD2909" w:rsidP="00F16E8E">
      <w:pPr>
        <w:pStyle w:val="paragraph"/>
        <w:tabs>
          <w:tab w:val="num" w:pos="0"/>
        </w:tabs>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Key Theories and Concepts:</w:t>
      </w:r>
      <w:r w:rsidRPr="00F44833">
        <w:rPr>
          <w:rStyle w:val="eop"/>
          <w:rFonts w:ascii="Aptos" w:eastAsia="Calibri Light" w:hAnsi="Aptos" w:cs="Arial"/>
          <w:sz w:val="22"/>
          <w:szCs w:val="22"/>
        </w:rPr>
        <w:t> </w:t>
      </w:r>
    </w:p>
    <w:p w14:paraId="4C2FFCC6" w14:textId="60BE39B7" w:rsidR="00C41B19" w:rsidRPr="002113B9" w:rsidRDefault="00C41B19" w:rsidP="009C2899">
      <w:pPr>
        <w:pStyle w:val="Heading3"/>
        <w:rPr>
          <w:rFonts w:ascii="Arial" w:hAnsi="Arial" w:cs="Arial"/>
          <w:color w:val="222222"/>
          <w:shd w:val="clear" w:color="auto" w:fill="FFFFFF"/>
        </w:rPr>
      </w:pPr>
    </w:p>
    <w:p w14:paraId="68011151" w14:textId="5E1006A1" w:rsidR="00C41B19" w:rsidRPr="00BF1BD2" w:rsidRDefault="00C41B19" w:rsidP="00BF1BD2">
      <w:pPr>
        <w:rPr>
          <w:rFonts w:ascii="Arial" w:eastAsia="Times New Roman" w:hAnsi="Arial" w:cs="Arial"/>
        </w:rPr>
      </w:pPr>
      <w:r w:rsidRPr="00BF1BD2">
        <w:rPr>
          <w:rFonts w:ascii="Arial" w:eastAsia="Times New Roman" w:hAnsi="Arial" w:cs="Arial"/>
        </w:rPr>
        <w:t>As people deal with the disruption of long-term rehabilitation, where a sense of discontinuity comes from feelings that the old self is lost, applying continuity theory 1963 is crucial</w:t>
      </w:r>
      <w:r w:rsidRPr="00BF1BD2">
        <w:rPr>
          <w:rFonts w:ascii="Arial" w:hAnsi="Arial" w:cs="Arial"/>
          <w:color w:val="222222"/>
          <w:shd w:val="clear" w:color="auto" w:fill="FFFFFF"/>
        </w:rPr>
        <w:t xml:space="preserve"> (Hutton, and Ownsworth, 2019).</w:t>
      </w:r>
      <w:r w:rsidRPr="00BF1BD2">
        <w:rPr>
          <w:rFonts w:ascii="Arial" w:eastAsia="Times New Roman" w:hAnsi="Arial" w:cs="Arial"/>
        </w:rPr>
        <w:t xml:space="preserve"> Preserving stable mental models, including coping mechanisms, personality traits, and personal objectives. This is supported by rehabilitation, which enables people to apply their prior abilities to new problems</w:t>
      </w:r>
      <w:r w:rsidRPr="00BF1BD2">
        <w:rPr>
          <w:rFonts w:ascii="Arial" w:hAnsi="Arial" w:cs="Arial"/>
          <w:color w:val="222222"/>
          <w:shd w:val="clear" w:color="auto" w:fill="FFFFFF"/>
        </w:rPr>
        <w:t xml:space="preserve"> (Wade, 2016). </w:t>
      </w:r>
    </w:p>
    <w:p w14:paraId="0C024505" w14:textId="77777777" w:rsidR="00C41B19" w:rsidRPr="00C41B19" w:rsidRDefault="00C41B19" w:rsidP="00F16E8E">
      <w:pPr>
        <w:pStyle w:val="ListParagraph"/>
        <w:spacing w:line="360" w:lineRule="auto"/>
        <w:ind w:left="720" w:firstLine="0"/>
        <w:jc w:val="both"/>
        <w:rPr>
          <w:rFonts w:ascii="Arial" w:eastAsia="Times New Roman" w:hAnsi="Arial" w:cs="Arial"/>
        </w:rPr>
      </w:pPr>
    </w:p>
    <w:p w14:paraId="63A9868A" w14:textId="58969232" w:rsidR="00717DD7" w:rsidRPr="002113B9" w:rsidRDefault="00C41B19" w:rsidP="00717DD7">
      <w:pPr>
        <w:spacing w:after="0"/>
        <w:rPr>
          <w:rFonts w:ascii="Arial" w:eastAsia="Times New Roman" w:hAnsi="Arial" w:cs="Arial"/>
          <w:lang w:eastAsia="en-GB"/>
        </w:rPr>
      </w:pPr>
      <w:r w:rsidRPr="00C41B19">
        <w:rPr>
          <w:rFonts w:ascii="Arial" w:eastAsia="Times New Roman" w:hAnsi="Arial" w:cs="Arial"/>
          <w:lang w:eastAsia="en-GB"/>
        </w:rPr>
        <w:t>According to the social model of disability, a person's disability is caused by societal constraints, both physical and psychological. It moves the emphasis from mending the individual to changing housing, transportation, the environment, and societal attitudes</w:t>
      </w:r>
      <w:r w:rsidRPr="00C41B19">
        <w:rPr>
          <w:rFonts w:ascii="Arial" w:hAnsi="Arial" w:cs="Arial"/>
          <w:color w:val="222222"/>
          <w:shd w:val="clear" w:color="auto" w:fill="FFFFFF"/>
        </w:rPr>
        <w:t xml:space="preserve"> (Kazou, 2017). </w:t>
      </w:r>
    </w:p>
    <w:p w14:paraId="799B5537" w14:textId="77777777" w:rsidR="00717DD7" w:rsidRPr="002113B9" w:rsidRDefault="00717DD7" w:rsidP="00717DD7">
      <w:pPr>
        <w:spacing w:after="0"/>
        <w:rPr>
          <w:rFonts w:ascii="Arial" w:eastAsia="Times New Roman" w:hAnsi="Arial" w:cs="Arial"/>
          <w:lang w:eastAsia="en-GB"/>
        </w:rPr>
      </w:pPr>
      <w:r w:rsidRPr="002113B9">
        <w:rPr>
          <w:rFonts w:ascii="Arial" w:eastAsia="Times New Roman" w:hAnsi="Arial" w:cs="Arial"/>
          <w:lang w:eastAsia="en-GB"/>
        </w:rPr>
        <w:t xml:space="preserve">This motivates the need for greater training for criminal justice system employees to understand ABI behaviours and prevent them from being perceived solely as poor behaviour, as well as better access to communal spaces and supported jobs </w:t>
      </w:r>
      <w:r w:rsidRPr="002113B9">
        <w:rPr>
          <w:rFonts w:ascii="Arial" w:hAnsi="Arial" w:cs="Arial"/>
          <w:color w:val="222222"/>
          <w:shd w:val="clear" w:color="auto" w:fill="FFFFFF"/>
        </w:rPr>
        <w:t>(Saunders et al., 2024)</w:t>
      </w:r>
    </w:p>
    <w:p w14:paraId="57210D33" w14:textId="645A3A23" w:rsidR="00717DD7" w:rsidRPr="002113B9" w:rsidRDefault="007B25FE" w:rsidP="007B25FE">
      <w:pPr>
        <w:spacing w:after="0"/>
        <w:rPr>
          <w:rFonts w:ascii="Arial" w:eastAsia="Times New Roman" w:hAnsi="Arial" w:cs="Arial"/>
          <w:lang w:eastAsia="en-GB"/>
        </w:rPr>
      </w:pPr>
      <w:r w:rsidRPr="007B25FE">
        <w:rPr>
          <w:rFonts w:ascii="Arial" w:eastAsia="Times New Roman" w:hAnsi="Arial" w:cs="Arial"/>
          <w:lang w:eastAsia="en-GB"/>
        </w:rPr>
        <w:t xml:space="preserve">The social model of disability shifts the emphasis from individual neurological abnormalities to societal structural, environmental, and attitudinal limitations </w:t>
      </w:r>
      <w:r>
        <w:rPr>
          <w:rFonts w:ascii="Arial" w:eastAsia="Times New Roman" w:hAnsi="Arial" w:cs="Arial"/>
          <w:lang w:eastAsia="en-GB"/>
        </w:rPr>
        <w:t>to</w:t>
      </w:r>
      <w:r w:rsidRPr="007B25FE">
        <w:rPr>
          <w:rFonts w:ascii="Arial" w:eastAsia="Times New Roman" w:hAnsi="Arial" w:cs="Arial"/>
          <w:lang w:eastAsia="en-GB"/>
        </w:rPr>
        <w:t xml:space="preserve"> explain adjustment following a brain injury. It makes a distinction between the limitations imposed by society and a biological deficiency.</w:t>
      </w:r>
    </w:p>
    <w:p w14:paraId="2A043EDC" w14:textId="16B94B81" w:rsidR="00717DD7" w:rsidRPr="002113B9" w:rsidRDefault="00717DD7" w:rsidP="00717DD7">
      <w:pPr>
        <w:rPr>
          <w:rFonts w:ascii="Arial" w:hAnsi="Arial" w:cs="Arial"/>
          <w:color w:val="222222"/>
          <w:shd w:val="clear" w:color="auto" w:fill="FFFFFF"/>
        </w:rPr>
      </w:pPr>
      <w:r w:rsidRPr="002113B9">
        <w:rPr>
          <w:rFonts w:ascii="Arial" w:eastAsia="Times New Roman" w:hAnsi="Arial" w:cs="Arial"/>
          <w:lang w:eastAsia="en-GB"/>
        </w:rPr>
        <w:t>An example of the social model is when someone wants to enter a building with a step at the entrance but is unable to use the stairs</w:t>
      </w:r>
      <w:r w:rsidRPr="002113B9">
        <w:rPr>
          <w:rFonts w:ascii="Arial" w:hAnsi="Arial" w:cs="Arial"/>
          <w:color w:val="222222"/>
          <w:shd w:val="clear" w:color="auto" w:fill="FFFFFF"/>
        </w:rPr>
        <w:t xml:space="preserve">. </w:t>
      </w:r>
      <w:r w:rsidRPr="002113B9">
        <w:rPr>
          <w:rFonts w:ascii="Arial" w:eastAsia="Times New Roman" w:hAnsi="Arial" w:cs="Arial"/>
          <w:lang w:eastAsia="en-GB"/>
        </w:rPr>
        <w:t>The social model would recommend building a ramp at the entrance, since it acknowledges that this is an issue rather than the individual (</w:t>
      </w:r>
      <w:r w:rsidRPr="002113B9">
        <w:rPr>
          <w:rFonts w:ascii="Arial" w:hAnsi="Arial" w:cs="Arial"/>
          <w:color w:val="222222"/>
          <w:shd w:val="clear" w:color="auto" w:fill="FFFFFF"/>
        </w:rPr>
        <w:t>Li, et al., 2021).</w:t>
      </w:r>
    </w:p>
    <w:p w14:paraId="42EF50B9" w14:textId="77777777" w:rsidR="000D2D7D" w:rsidRPr="002113B9" w:rsidRDefault="000D2D7D" w:rsidP="000D2D7D">
      <w:pPr>
        <w:spacing w:after="0"/>
        <w:rPr>
          <w:rFonts w:ascii="Arial" w:eastAsia="Times New Roman" w:hAnsi="Arial" w:cs="Arial"/>
          <w:lang w:eastAsia="en-GB"/>
        </w:rPr>
      </w:pPr>
    </w:p>
    <w:p w14:paraId="71F89927" w14:textId="6D9AFEF1" w:rsidR="000D2D7D" w:rsidRPr="002113B9" w:rsidRDefault="000D2D7D" w:rsidP="000D2D7D">
      <w:pPr>
        <w:rPr>
          <w:rFonts w:ascii="Arial" w:hAnsi="Arial" w:cs="Arial"/>
          <w:color w:val="222222"/>
          <w:shd w:val="clear" w:color="auto" w:fill="FFFFFF"/>
        </w:rPr>
      </w:pPr>
      <w:r w:rsidRPr="002113B9">
        <w:rPr>
          <w:rFonts w:ascii="Arial" w:eastAsia="Times New Roman" w:hAnsi="Arial" w:cs="Arial"/>
          <w:lang w:eastAsia="en-GB"/>
        </w:rPr>
        <w:t xml:space="preserve">Neuroplasticity, cognitive rehabilitation models, compensatory and restorative neurobehavioral techniques, and the biopsychosocial model are the basic theories that </w:t>
      </w:r>
      <w:r w:rsidRPr="002113B9">
        <w:rPr>
          <w:rFonts w:ascii="Arial" w:eastAsia="Times New Roman" w:hAnsi="Arial" w:cs="Arial"/>
          <w:lang w:eastAsia="en-GB"/>
        </w:rPr>
        <w:lastRenderedPageBreak/>
        <w:t>support these treatments</w:t>
      </w:r>
      <w:r w:rsidRPr="002113B9">
        <w:rPr>
          <w:rFonts w:ascii="Arial" w:hAnsi="Arial" w:cs="Arial"/>
          <w:color w:val="222222"/>
          <w:shd w:val="clear" w:color="auto" w:fill="FFFFFF"/>
        </w:rPr>
        <w:t xml:space="preserve"> (Honarvar, et al., 2025). </w:t>
      </w:r>
      <w:r w:rsidRPr="002113B9">
        <w:rPr>
          <w:rFonts w:ascii="Arial" w:eastAsia="Times New Roman" w:hAnsi="Arial" w:cs="Arial"/>
          <w:lang w:eastAsia="en-GB"/>
        </w:rPr>
        <w:t xml:space="preserve">The goal of rehabilitation is to promote neuroplasticity, which enables healthy brain regions to regain functions that have been lost because of injury. </w:t>
      </w:r>
      <w:r w:rsidR="004A4C2A">
        <w:rPr>
          <w:rFonts w:ascii="Arial" w:eastAsia="Times New Roman" w:hAnsi="Arial" w:cs="Arial"/>
          <w:lang w:eastAsia="en-GB"/>
        </w:rPr>
        <w:t>N</w:t>
      </w:r>
      <w:r w:rsidR="00332EAD">
        <w:rPr>
          <w:rFonts w:ascii="Arial" w:eastAsia="Times New Roman" w:hAnsi="Arial" w:cs="Arial"/>
          <w:lang w:eastAsia="en-GB"/>
        </w:rPr>
        <w:t xml:space="preserve">europlasticity underpins </w:t>
      </w:r>
      <w:r w:rsidR="003D32CF">
        <w:rPr>
          <w:rFonts w:ascii="Arial" w:eastAsia="Times New Roman" w:hAnsi="Arial" w:cs="Arial"/>
          <w:lang w:eastAsia="en-GB"/>
        </w:rPr>
        <w:t xml:space="preserve">rehabilitation by providing the biological framework for </w:t>
      </w:r>
      <w:r w:rsidR="001B72FA">
        <w:rPr>
          <w:rFonts w:ascii="Arial" w:eastAsia="Times New Roman" w:hAnsi="Arial" w:cs="Arial"/>
          <w:lang w:eastAsia="en-GB"/>
        </w:rPr>
        <w:t xml:space="preserve">the brain to </w:t>
      </w:r>
      <w:r w:rsidR="000902FC">
        <w:rPr>
          <w:rFonts w:ascii="Arial" w:eastAsia="Times New Roman" w:hAnsi="Arial" w:cs="Arial"/>
          <w:lang w:eastAsia="en-GB"/>
        </w:rPr>
        <w:t>recognize</w:t>
      </w:r>
      <w:r w:rsidR="001B72FA">
        <w:rPr>
          <w:rFonts w:ascii="Arial" w:eastAsia="Times New Roman" w:hAnsi="Arial" w:cs="Arial"/>
          <w:lang w:eastAsia="en-GB"/>
        </w:rPr>
        <w:t>, form new syna</w:t>
      </w:r>
      <w:r w:rsidR="003F3079">
        <w:rPr>
          <w:rFonts w:ascii="Arial" w:eastAsia="Times New Roman" w:hAnsi="Arial" w:cs="Arial"/>
          <w:lang w:eastAsia="en-GB"/>
        </w:rPr>
        <w:t>ptic connections</w:t>
      </w:r>
      <w:r w:rsidR="000902FC">
        <w:rPr>
          <w:rFonts w:ascii="Arial" w:eastAsia="Times New Roman" w:hAnsi="Arial" w:cs="Arial"/>
          <w:lang w:eastAsia="en-GB"/>
        </w:rPr>
        <w:t>,</w:t>
      </w:r>
      <w:r w:rsidR="003F3079">
        <w:rPr>
          <w:rFonts w:ascii="Arial" w:eastAsia="Times New Roman" w:hAnsi="Arial" w:cs="Arial"/>
          <w:lang w:eastAsia="en-GB"/>
        </w:rPr>
        <w:t xml:space="preserve"> and adapt after </w:t>
      </w:r>
      <w:r w:rsidR="000902FC">
        <w:rPr>
          <w:rFonts w:ascii="Arial" w:eastAsia="Times New Roman" w:hAnsi="Arial" w:cs="Arial"/>
          <w:lang w:eastAsia="en-GB"/>
        </w:rPr>
        <w:t xml:space="preserve">brain injury. </w:t>
      </w:r>
    </w:p>
    <w:p w14:paraId="5FC6F04A" w14:textId="543445B3" w:rsidR="006E3922" w:rsidRPr="002113B9" w:rsidRDefault="006E3922" w:rsidP="006E3922">
      <w:pPr>
        <w:rPr>
          <w:rFonts w:ascii="Arial" w:hAnsi="Arial" w:cs="Arial"/>
        </w:rPr>
      </w:pPr>
      <w:r w:rsidRPr="002113B9">
        <w:rPr>
          <w:rFonts w:ascii="Arial" w:eastAsia="Times New Roman" w:hAnsi="Arial" w:cs="Arial"/>
          <w:lang w:eastAsia="en-GB"/>
        </w:rPr>
        <w:t xml:space="preserve">The social model of disability is applied in research by reorienting attention from individual impairment to environmental degradation. </w:t>
      </w:r>
      <w:r w:rsidR="0066549B">
        <w:rPr>
          <w:rFonts w:ascii="Arial" w:eastAsia="Times New Roman" w:hAnsi="Arial" w:cs="Arial"/>
          <w:lang w:eastAsia="en-GB"/>
        </w:rPr>
        <w:t>Impediments</w:t>
      </w:r>
      <w:r w:rsidRPr="002113B9">
        <w:rPr>
          <w:rFonts w:ascii="Arial" w:eastAsia="Times New Roman" w:hAnsi="Arial" w:cs="Arial"/>
          <w:lang w:eastAsia="en-GB"/>
        </w:rPr>
        <w:t xml:space="preserve"> that lead to exclusion, both structural and attitudinal. The Equality Act of 2010 and the Autism Act of 2009 are examples of accessibility laws that have been developed because of research on how society disables people</w:t>
      </w:r>
      <w:r w:rsidRPr="002113B9">
        <w:rPr>
          <w:rFonts w:ascii="Arial" w:hAnsi="Arial" w:cs="Arial"/>
          <w:color w:val="222222"/>
          <w:shd w:val="clear" w:color="auto" w:fill="FFFFFF"/>
        </w:rPr>
        <w:t xml:space="preserve"> (Cameron et al., 2019). </w:t>
      </w:r>
    </w:p>
    <w:p w14:paraId="6DFD2990" w14:textId="64FFA50C" w:rsidR="006E3922" w:rsidRPr="002113B9" w:rsidRDefault="006E3922" w:rsidP="006E3922">
      <w:pPr>
        <w:rPr>
          <w:rFonts w:ascii="Arial" w:hAnsi="Arial" w:cs="Arial"/>
          <w:color w:val="222222"/>
          <w:shd w:val="clear" w:color="auto" w:fill="FFFFFF"/>
        </w:rPr>
      </w:pPr>
      <w:r w:rsidRPr="002113B9">
        <w:rPr>
          <w:rFonts w:ascii="Arial" w:hAnsi="Arial" w:cs="Arial"/>
          <w:color w:val="222222"/>
          <w:shd w:val="clear" w:color="auto" w:fill="FFFFFF"/>
        </w:rPr>
        <w:t>The model is highly influential, though it has been criticized for sometimes neglecting the importance of impairment-related therapeutic needs in Favor of focusing solely on social structures (Solvang, 2025). </w:t>
      </w:r>
    </w:p>
    <w:p w14:paraId="24305B9F" w14:textId="1C1DCA80" w:rsidR="006E3922" w:rsidRDefault="006E3922" w:rsidP="006E3922">
      <w:pPr>
        <w:spacing w:after="0"/>
        <w:rPr>
          <w:rFonts w:ascii="Arial" w:hAnsi="Arial" w:cs="Arial"/>
          <w:color w:val="222222"/>
          <w:shd w:val="clear" w:color="auto" w:fill="FFFFFF"/>
        </w:rPr>
      </w:pPr>
      <w:r w:rsidRPr="002113B9">
        <w:rPr>
          <w:rFonts w:ascii="Arial" w:eastAsia="Times New Roman" w:hAnsi="Arial" w:cs="Arial"/>
          <w:lang w:eastAsia="en-GB"/>
        </w:rPr>
        <w:t>In earlier studies, theory serves as a framework or lens that guides the entire research process, from formulating a question to analysing evidence. As a lens that highlights phenomena, theory is used by researchers to concentrate on facets of a subject while purposefully disregarding others</w:t>
      </w:r>
      <w:r w:rsidRPr="002113B9">
        <w:rPr>
          <w:rFonts w:ascii="Arial" w:hAnsi="Arial" w:cs="Arial"/>
          <w:color w:val="222222"/>
          <w:shd w:val="clear" w:color="auto" w:fill="FFFFFF"/>
        </w:rPr>
        <w:t xml:space="preserve"> (Nordberg, 2023).</w:t>
      </w:r>
    </w:p>
    <w:p w14:paraId="25693910" w14:textId="53BA87C6" w:rsidR="00FB5AC2" w:rsidRDefault="00825392" w:rsidP="006E3922">
      <w:pPr>
        <w:spacing w:after="0"/>
        <w:rPr>
          <w:rFonts w:ascii="Arial" w:hAnsi="Arial" w:cs="Arial"/>
          <w:color w:val="222222"/>
          <w:shd w:val="clear" w:color="auto" w:fill="FFFFFF"/>
        </w:rPr>
      </w:pPr>
      <w:r>
        <w:rPr>
          <w:rFonts w:ascii="Arial" w:hAnsi="Arial" w:cs="Arial"/>
          <w:color w:val="222222"/>
          <w:shd w:val="clear" w:color="auto" w:fill="FFFFFF"/>
        </w:rPr>
        <w:t xml:space="preserve">However, the </w:t>
      </w:r>
      <w:r w:rsidR="00E66F05">
        <w:rPr>
          <w:rFonts w:ascii="Arial" w:hAnsi="Arial" w:cs="Arial"/>
          <w:color w:val="222222"/>
          <w:shd w:val="clear" w:color="auto" w:fill="FFFFFF"/>
        </w:rPr>
        <w:t>Social</w:t>
      </w:r>
      <w:r>
        <w:rPr>
          <w:rFonts w:ascii="Arial" w:hAnsi="Arial" w:cs="Arial"/>
          <w:color w:val="222222"/>
          <w:shd w:val="clear" w:color="auto" w:fill="FFFFFF"/>
        </w:rPr>
        <w:t xml:space="preserve"> M</w:t>
      </w:r>
      <w:r w:rsidR="00341392">
        <w:rPr>
          <w:rFonts w:ascii="Arial" w:hAnsi="Arial" w:cs="Arial"/>
          <w:color w:val="222222"/>
          <w:shd w:val="clear" w:color="auto" w:fill="FFFFFF"/>
        </w:rPr>
        <w:t xml:space="preserve">odel of Disability highlights </w:t>
      </w:r>
      <w:r w:rsidR="00E66F05">
        <w:rPr>
          <w:rFonts w:ascii="Arial" w:hAnsi="Arial" w:cs="Arial"/>
          <w:color w:val="222222"/>
          <w:shd w:val="clear" w:color="auto" w:fill="FFFFFF"/>
        </w:rPr>
        <w:t>environmental barriers</w:t>
      </w:r>
      <w:r w:rsidR="000938AA">
        <w:rPr>
          <w:rFonts w:ascii="Arial" w:hAnsi="Arial" w:cs="Arial"/>
          <w:color w:val="222222"/>
          <w:shd w:val="clear" w:color="auto" w:fill="FFFFFF"/>
        </w:rPr>
        <w:t xml:space="preserve">. Some </w:t>
      </w:r>
      <w:r w:rsidR="00C949E8">
        <w:rPr>
          <w:rFonts w:ascii="Arial" w:hAnsi="Arial" w:cs="Arial"/>
          <w:color w:val="222222"/>
          <w:shd w:val="clear" w:color="auto" w:fill="FFFFFF"/>
        </w:rPr>
        <w:t xml:space="preserve">argue that it places less emphasis on the </w:t>
      </w:r>
      <w:r w:rsidR="001764CD">
        <w:rPr>
          <w:rFonts w:ascii="Arial" w:hAnsi="Arial" w:cs="Arial"/>
          <w:color w:val="222222"/>
          <w:shd w:val="clear" w:color="auto" w:fill="FFFFFF"/>
        </w:rPr>
        <w:t xml:space="preserve">physical realities of </w:t>
      </w:r>
      <w:r w:rsidR="006D4968">
        <w:rPr>
          <w:rFonts w:ascii="Arial" w:hAnsi="Arial" w:cs="Arial"/>
          <w:color w:val="222222"/>
          <w:shd w:val="clear" w:color="auto" w:fill="FFFFFF"/>
        </w:rPr>
        <w:t xml:space="preserve">impairment. </w:t>
      </w:r>
      <w:r w:rsidR="00D96FA3">
        <w:rPr>
          <w:rFonts w:ascii="Arial" w:hAnsi="Arial" w:cs="Arial"/>
          <w:color w:val="222222"/>
          <w:shd w:val="clear" w:color="auto" w:fill="FFFFFF"/>
        </w:rPr>
        <w:t>Th</w:t>
      </w:r>
      <w:r w:rsidR="00F22942">
        <w:rPr>
          <w:rFonts w:ascii="Arial" w:hAnsi="Arial" w:cs="Arial"/>
          <w:color w:val="222222"/>
          <w:shd w:val="clear" w:color="auto" w:fill="FFFFFF"/>
        </w:rPr>
        <w:t xml:space="preserve">e </w:t>
      </w:r>
      <w:r w:rsidR="00FE5882">
        <w:rPr>
          <w:rFonts w:ascii="Arial" w:hAnsi="Arial" w:cs="Arial"/>
          <w:color w:val="222222"/>
          <w:shd w:val="clear" w:color="auto" w:fill="FFFFFF"/>
        </w:rPr>
        <w:t xml:space="preserve">social model of </w:t>
      </w:r>
      <w:r w:rsidR="00682300">
        <w:rPr>
          <w:rFonts w:ascii="Arial" w:hAnsi="Arial" w:cs="Arial"/>
          <w:color w:val="222222"/>
          <w:shd w:val="clear" w:color="auto" w:fill="FFFFFF"/>
        </w:rPr>
        <w:t>disability</w:t>
      </w:r>
      <w:r w:rsidR="00FE5882">
        <w:rPr>
          <w:rFonts w:ascii="Arial" w:hAnsi="Arial" w:cs="Arial"/>
          <w:color w:val="222222"/>
          <w:shd w:val="clear" w:color="auto" w:fill="FFFFFF"/>
        </w:rPr>
        <w:t xml:space="preserve"> </w:t>
      </w:r>
      <w:r w:rsidR="00915554">
        <w:rPr>
          <w:rFonts w:ascii="Arial" w:hAnsi="Arial" w:cs="Arial"/>
          <w:color w:val="222222"/>
          <w:shd w:val="clear" w:color="auto" w:fill="FFFFFF"/>
        </w:rPr>
        <w:t xml:space="preserve">shifts service provision by </w:t>
      </w:r>
      <w:r w:rsidR="007B2643">
        <w:rPr>
          <w:rFonts w:ascii="Arial" w:hAnsi="Arial" w:cs="Arial"/>
          <w:color w:val="222222"/>
          <w:shd w:val="clear" w:color="auto" w:fill="FFFFFF"/>
        </w:rPr>
        <w:t>recognis</w:t>
      </w:r>
      <w:r w:rsidR="00AE7C23">
        <w:rPr>
          <w:rFonts w:ascii="Arial" w:hAnsi="Arial" w:cs="Arial"/>
          <w:color w:val="222222"/>
          <w:shd w:val="clear" w:color="auto" w:fill="FFFFFF"/>
        </w:rPr>
        <w:t xml:space="preserve">ing barriers that make </w:t>
      </w:r>
      <w:r w:rsidR="008F2A18">
        <w:rPr>
          <w:rFonts w:ascii="Arial" w:hAnsi="Arial" w:cs="Arial"/>
          <w:color w:val="222222"/>
          <w:shd w:val="clear" w:color="auto" w:fill="FFFFFF"/>
        </w:rPr>
        <w:t>life harder for disabled people</w:t>
      </w:r>
      <w:r w:rsidR="006B461C">
        <w:rPr>
          <w:rFonts w:ascii="Arial" w:hAnsi="Arial" w:cs="Arial"/>
          <w:color w:val="222222"/>
          <w:shd w:val="clear" w:color="auto" w:fill="FFFFFF"/>
        </w:rPr>
        <w:t xml:space="preserve">. Removing these </w:t>
      </w:r>
      <w:r w:rsidR="00272838">
        <w:rPr>
          <w:rFonts w:ascii="Arial" w:hAnsi="Arial" w:cs="Arial"/>
          <w:color w:val="222222"/>
          <w:shd w:val="clear" w:color="auto" w:fill="FFFFFF"/>
        </w:rPr>
        <w:t xml:space="preserve">barriers creates equality and offers disabled people more </w:t>
      </w:r>
      <w:r w:rsidR="000D676D">
        <w:rPr>
          <w:rFonts w:ascii="Arial" w:hAnsi="Arial" w:cs="Arial"/>
          <w:color w:val="222222"/>
          <w:shd w:val="clear" w:color="auto" w:fill="FFFFFF"/>
        </w:rPr>
        <w:t>independence, ch</w:t>
      </w:r>
      <w:r w:rsidR="00682300">
        <w:rPr>
          <w:rFonts w:ascii="Arial" w:hAnsi="Arial" w:cs="Arial"/>
          <w:color w:val="222222"/>
          <w:shd w:val="clear" w:color="auto" w:fill="FFFFFF"/>
        </w:rPr>
        <w:t>oice and control</w:t>
      </w:r>
      <w:r w:rsidR="00B57B3A">
        <w:rPr>
          <w:rFonts w:ascii="Arial" w:hAnsi="Arial" w:cs="Arial"/>
          <w:color w:val="222222"/>
          <w:shd w:val="clear" w:color="auto" w:fill="FFFFFF"/>
        </w:rPr>
        <w:t xml:space="preserve"> (Barnes </w:t>
      </w:r>
      <w:r w:rsidR="00CB3B00">
        <w:rPr>
          <w:rFonts w:ascii="Arial" w:hAnsi="Arial" w:cs="Arial"/>
          <w:color w:val="222222"/>
          <w:shd w:val="clear" w:color="auto" w:fill="FFFFFF"/>
        </w:rPr>
        <w:t>2019).</w:t>
      </w:r>
    </w:p>
    <w:p w14:paraId="68A3B0BB" w14:textId="50963441" w:rsidR="003B7899" w:rsidRPr="002113B9" w:rsidRDefault="003017DF" w:rsidP="006E3922">
      <w:pPr>
        <w:spacing w:after="0"/>
        <w:rPr>
          <w:rFonts w:ascii="Arial" w:eastAsia="Times New Roman" w:hAnsi="Arial" w:cs="Arial"/>
          <w:lang w:eastAsia="en-GB"/>
        </w:rPr>
      </w:pPr>
      <w:r>
        <w:rPr>
          <w:rFonts w:ascii="Arial" w:hAnsi="Arial" w:cs="Arial"/>
          <w:color w:val="222222"/>
          <w:shd w:val="clear" w:color="auto" w:fill="FFFFFF"/>
        </w:rPr>
        <w:t xml:space="preserve">This model </w:t>
      </w:r>
      <w:r w:rsidR="000A7841">
        <w:rPr>
          <w:rFonts w:ascii="Arial" w:hAnsi="Arial" w:cs="Arial"/>
          <w:color w:val="222222"/>
          <w:shd w:val="clear" w:color="auto" w:fill="FFFFFF"/>
        </w:rPr>
        <w:t>reject</w:t>
      </w:r>
      <w:r w:rsidR="002C36E1">
        <w:rPr>
          <w:rFonts w:ascii="Arial" w:hAnsi="Arial" w:cs="Arial"/>
          <w:color w:val="222222"/>
          <w:shd w:val="clear" w:color="auto" w:fill="FFFFFF"/>
        </w:rPr>
        <w:t>s individual blame, viewing dis</w:t>
      </w:r>
      <w:r w:rsidR="00DE4BC3">
        <w:rPr>
          <w:rFonts w:ascii="Arial" w:hAnsi="Arial" w:cs="Arial"/>
          <w:color w:val="222222"/>
          <w:shd w:val="clear" w:color="auto" w:fill="FFFFFF"/>
        </w:rPr>
        <w:t>abled people as equal citizens with civil rights</w:t>
      </w:r>
      <w:r w:rsidR="00B452B6">
        <w:rPr>
          <w:rFonts w:ascii="Arial" w:hAnsi="Arial" w:cs="Arial"/>
          <w:color w:val="222222"/>
          <w:shd w:val="clear" w:color="auto" w:fill="FFFFFF"/>
        </w:rPr>
        <w:t>.</w:t>
      </w:r>
      <w:r w:rsidR="004C4218">
        <w:rPr>
          <w:rFonts w:ascii="Arial" w:hAnsi="Arial" w:cs="Arial"/>
          <w:color w:val="222222"/>
          <w:shd w:val="clear" w:color="auto" w:fill="FFFFFF"/>
        </w:rPr>
        <w:t xml:space="preserve"> </w:t>
      </w:r>
      <w:r w:rsidR="00725F99">
        <w:rPr>
          <w:rFonts w:ascii="Arial" w:hAnsi="Arial" w:cs="Arial"/>
          <w:color w:val="222222"/>
          <w:shd w:val="clear" w:color="auto" w:fill="FFFFFF"/>
        </w:rPr>
        <w:t>Meanwhile</w:t>
      </w:r>
      <w:r w:rsidR="00C93F73">
        <w:rPr>
          <w:rFonts w:ascii="Arial" w:hAnsi="Arial" w:cs="Arial"/>
          <w:color w:val="222222"/>
          <w:shd w:val="clear" w:color="auto" w:fill="FFFFFF"/>
        </w:rPr>
        <w:t>,</w:t>
      </w:r>
      <w:r w:rsidR="00725F99">
        <w:rPr>
          <w:rFonts w:ascii="Arial" w:hAnsi="Arial" w:cs="Arial"/>
          <w:color w:val="222222"/>
          <w:shd w:val="clear" w:color="auto" w:fill="FFFFFF"/>
        </w:rPr>
        <w:t xml:space="preserve"> </w:t>
      </w:r>
      <w:r w:rsidR="0056481A">
        <w:rPr>
          <w:rFonts w:ascii="Arial" w:hAnsi="Arial" w:cs="Arial"/>
          <w:color w:val="222222"/>
          <w:shd w:val="clear" w:color="auto" w:fill="FFFFFF"/>
        </w:rPr>
        <w:t xml:space="preserve">it </w:t>
      </w:r>
      <w:r w:rsidR="00C93F73">
        <w:rPr>
          <w:rFonts w:ascii="Arial" w:hAnsi="Arial" w:cs="Arial"/>
          <w:color w:val="222222"/>
          <w:shd w:val="clear" w:color="auto" w:fill="FFFFFF"/>
        </w:rPr>
        <w:t>treats</w:t>
      </w:r>
      <w:r w:rsidR="0056481A">
        <w:rPr>
          <w:rFonts w:ascii="Arial" w:hAnsi="Arial" w:cs="Arial"/>
          <w:color w:val="222222"/>
          <w:shd w:val="clear" w:color="auto" w:fill="FFFFFF"/>
        </w:rPr>
        <w:t xml:space="preserve"> </w:t>
      </w:r>
      <w:r w:rsidR="0085034E">
        <w:rPr>
          <w:rFonts w:ascii="Arial" w:hAnsi="Arial" w:cs="Arial"/>
          <w:color w:val="222222"/>
          <w:shd w:val="clear" w:color="auto" w:fill="FFFFFF"/>
        </w:rPr>
        <w:t xml:space="preserve">the </w:t>
      </w:r>
      <w:r w:rsidR="00FC0FAA">
        <w:rPr>
          <w:rFonts w:ascii="Arial" w:hAnsi="Arial" w:cs="Arial"/>
          <w:color w:val="222222"/>
          <w:shd w:val="clear" w:color="auto" w:fill="FFFFFF"/>
        </w:rPr>
        <w:t>disabled</w:t>
      </w:r>
      <w:r w:rsidR="0056481A">
        <w:rPr>
          <w:rFonts w:ascii="Arial" w:hAnsi="Arial" w:cs="Arial"/>
          <w:color w:val="222222"/>
          <w:shd w:val="clear" w:color="auto" w:fill="FFFFFF"/>
        </w:rPr>
        <w:t xml:space="preserve"> </w:t>
      </w:r>
      <w:r w:rsidR="004C23C4">
        <w:rPr>
          <w:rFonts w:ascii="Arial" w:hAnsi="Arial" w:cs="Arial"/>
          <w:color w:val="222222"/>
          <w:shd w:val="clear" w:color="auto" w:fill="FFFFFF"/>
        </w:rPr>
        <w:t>experience as uniform, somet</w:t>
      </w:r>
      <w:r w:rsidR="00C265BB">
        <w:rPr>
          <w:rFonts w:ascii="Arial" w:hAnsi="Arial" w:cs="Arial"/>
          <w:color w:val="222222"/>
          <w:shd w:val="clear" w:color="auto" w:fill="FFFFFF"/>
        </w:rPr>
        <w:t xml:space="preserve">imes failing to </w:t>
      </w:r>
      <w:r w:rsidR="001D6E15">
        <w:rPr>
          <w:rFonts w:ascii="Arial" w:hAnsi="Arial" w:cs="Arial"/>
          <w:color w:val="222222"/>
          <w:shd w:val="clear" w:color="auto" w:fill="FFFFFF"/>
        </w:rPr>
        <w:t>account for</w:t>
      </w:r>
      <w:r w:rsidR="00860F6F">
        <w:rPr>
          <w:rFonts w:ascii="Arial" w:hAnsi="Arial" w:cs="Arial"/>
          <w:color w:val="222222"/>
          <w:shd w:val="clear" w:color="auto" w:fill="FFFFFF"/>
        </w:rPr>
        <w:t xml:space="preserve"> </w:t>
      </w:r>
      <w:r w:rsidR="00C265BB">
        <w:rPr>
          <w:rFonts w:ascii="Arial" w:hAnsi="Arial" w:cs="Arial"/>
          <w:color w:val="222222"/>
          <w:shd w:val="clear" w:color="auto" w:fill="FFFFFF"/>
        </w:rPr>
        <w:t>how race, gender</w:t>
      </w:r>
      <w:r w:rsidR="00432E28">
        <w:rPr>
          <w:rFonts w:ascii="Arial" w:hAnsi="Arial" w:cs="Arial"/>
          <w:color w:val="222222"/>
          <w:shd w:val="clear" w:color="auto" w:fill="FFFFFF"/>
        </w:rPr>
        <w:t xml:space="preserve"> or class cross path</w:t>
      </w:r>
      <w:r w:rsidR="001D6E15">
        <w:rPr>
          <w:rFonts w:ascii="Arial" w:hAnsi="Arial" w:cs="Arial"/>
          <w:color w:val="222222"/>
          <w:shd w:val="clear" w:color="auto" w:fill="FFFFFF"/>
        </w:rPr>
        <w:t xml:space="preserve">s with disability. </w:t>
      </w:r>
      <w:r w:rsidR="00685C65">
        <w:rPr>
          <w:rFonts w:ascii="Arial" w:hAnsi="Arial" w:cs="Arial"/>
          <w:color w:val="222222"/>
          <w:shd w:val="clear" w:color="auto" w:fill="FFFFFF"/>
        </w:rPr>
        <w:t xml:space="preserve"> </w:t>
      </w:r>
    </w:p>
    <w:p w14:paraId="7ECD7ADE" w14:textId="77777777" w:rsidR="00524700" w:rsidRDefault="00524700" w:rsidP="00524700">
      <w:pPr>
        <w:pStyle w:val="Heading2"/>
        <w:rPr>
          <w:rStyle w:val="normaltextrun"/>
          <w:rFonts w:cs="Arial"/>
          <w:color w:val="0F4761"/>
        </w:rPr>
      </w:pPr>
    </w:p>
    <w:p w14:paraId="529565AC" w14:textId="0655F6A7" w:rsidR="00BD2909" w:rsidRPr="006220D9" w:rsidRDefault="00BD2909" w:rsidP="00524700">
      <w:pPr>
        <w:pStyle w:val="Heading2"/>
        <w:rPr>
          <w:rFonts w:cs="Segoe UI"/>
          <w:color w:val="auto"/>
          <w:sz w:val="16"/>
          <w:szCs w:val="16"/>
        </w:rPr>
      </w:pPr>
      <w:bookmarkStart w:id="13" w:name="_Toc236223797"/>
      <w:r w:rsidRPr="00F44833">
        <w:rPr>
          <w:rStyle w:val="normaltextrun"/>
          <w:rFonts w:cs="Arial"/>
          <w:color w:val="0F4761"/>
        </w:rPr>
        <w:t>2.4 International Context</w:t>
      </w:r>
      <w:bookmarkEnd w:id="13"/>
      <w:r w:rsidRPr="00F44833">
        <w:rPr>
          <w:rStyle w:val="normaltextrun"/>
          <w:rFonts w:cs="Arial"/>
          <w:color w:val="0F4761"/>
        </w:rPr>
        <w:t xml:space="preserve"> </w:t>
      </w:r>
    </w:p>
    <w:p w14:paraId="32C722ED" w14:textId="70A0E032" w:rsidR="00BD2909" w:rsidRPr="004A78C6" w:rsidRDefault="00BD2909" w:rsidP="004A78C6">
      <w:pPr>
        <w:pStyle w:val="paragraph"/>
        <w:spacing w:before="0" w:beforeAutospacing="0" w:after="0" w:afterAutospacing="0" w:line="360" w:lineRule="auto"/>
        <w:textAlignment w:val="baseline"/>
        <w:rPr>
          <w:rFonts w:ascii="Aptos" w:hAnsi="Aptos" w:cs="Segoe UI"/>
          <w:sz w:val="16"/>
          <w:szCs w:val="16"/>
        </w:rPr>
      </w:pPr>
    </w:p>
    <w:p w14:paraId="51373259" w14:textId="77777777" w:rsidR="00246AB1" w:rsidRPr="00246AB1" w:rsidRDefault="00246AB1" w:rsidP="00246AB1">
      <w:pPr>
        <w:pStyle w:val="ListParagraph"/>
        <w:ind w:left="720" w:firstLine="0"/>
        <w:rPr>
          <w:rFonts w:ascii="Arial" w:eastAsia="Times New Roman" w:hAnsi="Arial" w:cs="Arial"/>
          <w:i/>
        </w:rPr>
      </w:pPr>
    </w:p>
    <w:p w14:paraId="4D93609D" w14:textId="77777777" w:rsidR="00246AB1" w:rsidRPr="004A78C6" w:rsidRDefault="00246AB1" w:rsidP="004A78C6">
      <w:pPr>
        <w:rPr>
          <w:rFonts w:ascii="Arial" w:eastAsia="Times New Roman" w:hAnsi="Arial" w:cs="Arial"/>
          <w:i/>
        </w:rPr>
      </w:pPr>
      <w:r w:rsidRPr="004A78C6">
        <w:rPr>
          <w:rFonts w:ascii="Arial" w:eastAsia="Times New Roman" w:hAnsi="Arial" w:cs="Arial"/>
          <w:i/>
          <w:iCs/>
        </w:rPr>
        <w:t>2.</w:t>
      </w:r>
      <w:r w:rsidRPr="004A78C6">
        <w:rPr>
          <w:rFonts w:ascii="Arial" w:eastAsia="Times New Roman" w:hAnsi="Arial" w:cs="Arial"/>
          <w:i/>
        </w:rPr>
        <w:t>4a Global perspective</w:t>
      </w:r>
    </w:p>
    <w:p w14:paraId="29EE5089" w14:textId="77777777" w:rsidR="00246AB1" w:rsidRPr="00246AB1" w:rsidRDefault="00246AB1" w:rsidP="00246AB1">
      <w:pPr>
        <w:pStyle w:val="ListParagraph"/>
        <w:ind w:left="720" w:firstLine="0"/>
        <w:rPr>
          <w:rFonts w:ascii="Arial" w:eastAsia="Times New Roman" w:hAnsi="Arial" w:cs="Arial"/>
        </w:rPr>
      </w:pPr>
    </w:p>
    <w:p w14:paraId="76674FE5" w14:textId="0C36C8D1" w:rsidR="00246AB1" w:rsidRPr="004A78C6" w:rsidRDefault="00246AB1" w:rsidP="004A78C6">
      <w:pPr>
        <w:rPr>
          <w:rFonts w:ascii="Arial" w:eastAsia="Times New Roman" w:hAnsi="Arial" w:cs="Arial"/>
        </w:rPr>
      </w:pPr>
      <w:r w:rsidRPr="004A78C6">
        <w:rPr>
          <w:rFonts w:ascii="Arial" w:eastAsia="Times New Roman" w:hAnsi="Arial" w:cs="Arial"/>
        </w:rPr>
        <w:t>Developed countries focus heavily on interdisciplinary, inpatient-to-community transition, using advanced technologies like virtual reality and robotics for cognitive/motor improvement. Studies in regions like Australia indicate that sustained, long-term rehabilitation maintains functional gains up to three years post-injury</w:t>
      </w:r>
      <w:r w:rsidR="001E2272">
        <w:rPr>
          <w:rFonts w:ascii="Arial" w:eastAsia="Times New Roman" w:hAnsi="Arial" w:cs="Arial"/>
        </w:rPr>
        <w:t xml:space="preserve"> (</w:t>
      </w:r>
      <w:r w:rsidR="004F41D7">
        <w:rPr>
          <w:rFonts w:ascii="Arial" w:eastAsia="Times New Roman" w:hAnsi="Arial" w:cs="Arial"/>
        </w:rPr>
        <w:t>Troeung et al 2022).</w:t>
      </w:r>
      <w:r w:rsidR="00BC73F8">
        <w:rPr>
          <w:rFonts w:ascii="Arial" w:eastAsia="Times New Roman" w:hAnsi="Arial" w:cs="Arial"/>
        </w:rPr>
        <w:t xml:space="preserve"> </w:t>
      </w:r>
      <w:r w:rsidRPr="004A78C6">
        <w:rPr>
          <w:rFonts w:ascii="Arial" w:eastAsia="Times New Roman" w:hAnsi="Arial" w:cs="Arial"/>
        </w:rPr>
        <w:t xml:space="preserve">Even within a developed </w:t>
      </w:r>
      <w:r w:rsidRPr="004A78C6">
        <w:rPr>
          <w:rFonts w:ascii="Arial" w:eastAsia="Times New Roman" w:hAnsi="Arial" w:cs="Arial"/>
        </w:rPr>
        <w:lastRenderedPageBreak/>
        <w:t xml:space="preserve">nation, for example, Spain, those in rural areas face significant barriers in accessing specialized, long-term care compared to urban residents, often leading to earlier treatment discontinuation.  </w:t>
      </w:r>
    </w:p>
    <w:p w14:paraId="03867E69" w14:textId="5D82A1DF" w:rsidR="00BD2909" w:rsidRPr="005C2E21" w:rsidRDefault="00246AB1" w:rsidP="005C2E21">
      <w:pPr>
        <w:rPr>
          <w:rFonts w:ascii="Arial" w:hAnsi="Arial" w:cs="Arial"/>
          <w:color w:val="222222"/>
          <w:shd w:val="clear" w:color="auto" w:fill="FFFFFF"/>
        </w:rPr>
      </w:pPr>
      <w:r w:rsidRPr="004A78C6">
        <w:rPr>
          <w:rFonts w:ascii="Arial" w:eastAsia="Times New Roman" w:hAnsi="Arial" w:cs="Arial"/>
        </w:rPr>
        <w:t>NICE Guideline NG252 2025 sets a landmark gold standard for lifelong, coordinated care focusing on personalised and community-based rehabilitation. The Government is developing an action plan, spurred by campaigning for a Right to Rehab to reduce the £43bn annual cost of brain injuries (</w:t>
      </w:r>
      <w:r w:rsidRPr="004A78C6">
        <w:rPr>
          <w:rFonts w:ascii="Arial" w:hAnsi="Arial" w:cs="Arial"/>
          <w:color w:val="222222"/>
          <w:shd w:val="clear" w:color="auto" w:fill="FFFFFF"/>
        </w:rPr>
        <w:t>Pearson, 2024).</w:t>
      </w:r>
    </w:p>
    <w:p w14:paraId="0A03D499" w14:textId="77777777" w:rsidR="00F937B0" w:rsidRPr="002113B9" w:rsidRDefault="00F937B0" w:rsidP="00F937B0">
      <w:pPr>
        <w:spacing w:after="0" w:line="240" w:lineRule="auto"/>
        <w:rPr>
          <w:rFonts w:ascii="Arial" w:hAnsi="Arial" w:cs="Arial"/>
          <w:color w:val="222222"/>
          <w:lang w:eastAsia="en-GB"/>
        </w:rPr>
      </w:pPr>
    </w:p>
    <w:p w14:paraId="4FFFAA74" w14:textId="77777777" w:rsidR="00F937B0" w:rsidRPr="002113B9" w:rsidRDefault="00F937B0" w:rsidP="00F937B0">
      <w:pPr>
        <w:spacing w:after="0" w:line="240" w:lineRule="auto"/>
        <w:rPr>
          <w:rFonts w:ascii="Arial" w:eastAsia="Times New Roman" w:hAnsi="Arial" w:cs="Arial"/>
          <w:lang w:eastAsia="en-GB"/>
        </w:rPr>
      </w:pPr>
      <w:r w:rsidRPr="544D01C7">
        <w:rPr>
          <w:rFonts w:ascii="Arial" w:eastAsia="Times New Roman" w:hAnsi="Arial" w:cs="Arial"/>
          <w:i/>
          <w:lang w:eastAsia="en-GB"/>
        </w:rPr>
        <w:t xml:space="preserve">2.4b Comparative Analysis </w:t>
      </w:r>
      <w:r w:rsidRPr="002113B9">
        <w:rPr>
          <w:rFonts w:ascii="Arial" w:eastAsia="Times New Roman" w:hAnsi="Arial" w:cs="Arial"/>
          <w:lang w:eastAsia="en-GB"/>
        </w:rPr>
        <w:t xml:space="preserve"> </w:t>
      </w:r>
    </w:p>
    <w:p w14:paraId="1E3AF8D0" w14:textId="77777777" w:rsidR="00F937B0" w:rsidRPr="002113B9" w:rsidRDefault="00F937B0" w:rsidP="00F937B0">
      <w:pPr>
        <w:spacing w:after="0" w:line="240" w:lineRule="auto"/>
        <w:rPr>
          <w:rFonts w:ascii="Arial" w:eastAsia="Times New Roman" w:hAnsi="Arial" w:cs="Arial"/>
          <w:lang w:eastAsia="en-GB"/>
        </w:rPr>
      </w:pPr>
    </w:p>
    <w:p w14:paraId="576800C7" w14:textId="77777777" w:rsidR="00F937B0" w:rsidRPr="002113B9" w:rsidRDefault="00F937B0" w:rsidP="00F937B0">
      <w:pPr>
        <w:spacing w:after="0"/>
        <w:rPr>
          <w:rFonts w:ascii="Arial" w:hAnsi="Arial" w:cs="Arial"/>
          <w:color w:val="222222"/>
          <w:shd w:val="clear" w:color="auto" w:fill="FFFFFF"/>
        </w:rPr>
      </w:pPr>
      <w:r w:rsidRPr="002113B9">
        <w:rPr>
          <w:rFonts w:ascii="Arial" w:eastAsia="Times New Roman" w:hAnsi="Arial" w:cs="Arial"/>
          <w:lang w:eastAsia="en-GB"/>
        </w:rPr>
        <w:t>Brain injury rehabilitation approaches vary significantly across countries and regions, primarily dictated by economic resources, healthcare infrastructure, and cultural perspectives on care (</w:t>
      </w:r>
      <w:r w:rsidRPr="544D01C7">
        <w:rPr>
          <w:rFonts w:ascii="Arial" w:hAnsi="Arial" w:cs="Arial"/>
          <w:color w:val="222222"/>
        </w:rPr>
        <w:t>Maas, et al., 2022).</w:t>
      </w:r>
    </w:p>
    <w:p w14:paraId="4BF2BB7E" w14:textId="77777777" w:rsidR="00F937B0" w:rsidRPr="002113B9" w:rsidRDefault="00F937B0" w:rsidP="00F937B0">
      <w:pPr>
        <w:spacing w:after="0"/>
        <w:rPr>
          <w:rFonts w:ascii="Arial" w:eastAsia="Times New Roman" w:hAnsi="Arial" w:cs="Arial"/>
          <w:lang w:eastAsia="en-GB"/>
        </w:rPr>
      </w:pPr>
    </w:p>
    <w:p w14:paraId="7822FF3E" w14:textId="76E7D2F6" w:rsidR="00906F6B" w:rsidRPr="002113B9" w:rsidRDefault="00F937B0" w:rsidP="00906F6B">
      <w:pPr>
        <w:rPr>
          <w:rFonts w:ascii="Arial" w:hAnsi="Arial" w:cs="Arial"/>
          <w:color w:val="222222"/>
          <w:lang w:eastAsia="en-GB"/>
        </w:rPr>
      </w:pPr>
      <w:r w:rsidRPr="002113B9">
        <w:rPr>
          <w:rFonts w:ascii="Arial" w:eastAsia="Times New Roman" w:hAnsi="Arial" w:cs="Arial"/>
          <w:lang w:eastAsia="en-GB"/>
        </w:rPr>
        <w:t>The care pathway for patients with a significant ABI begins with emergency and acute management. This is followed by inpatient and/or community-based rehabilitation (Eliassen et al., 2023). Brain injury rehabilitation is the process by which a specialist multidisciplinary team supports the person in achieving their fullest potential across physical, psychological, cognitive, communicative, occupational, and social functioning.</w:t>
      </w:r>
      <w:r w:rsidR="00906F6B" w:rsidRPr="00906F6B">
        <w:rPr>
          <w:rFonts w:ascii="Arial" w:eastAsia="Times New Roman" w:hAnsi="Arial" w:cs="Arial"/>
          <w:lang w:eastAsia="en-GB"/>
        </w:rPr>
        <w:t xml:space="preserve"> </w:t>
      </w:r>
      <w:r w:rsidR="00906F6B" w:rsidRPr="002113B9">
        <w:rPr>
          <w:rFonts w:ascii="Arial" w:eastAsia="Times New Roman" w:hAnsi="Arial" w:cs="Arial"/>
          <w:lang w:eastAsia="en-GB"/>
        </w:rPr>
        <w:t>According to Headway, the uneven availability of specialised treatment throughout the United Kingdom is one of the biggest obstacles to brain injury rehabilitation (</w:t>
      </w:r>
      <w:r w:rsidR="00906F6B" w:rsidRPr="002113B9">
        <w:rPr>
          <w:rFonts w:ascii="Arial" w:hAnsi="Arial" w:cs="Arial"/>
          <w:color w:val="222222"/>
          <w:shd w:val="clear" w:color="auto" w:fill="FFFFFF"/>
        </w:rPr>
        <w:t xml:space="preserve">Fewings, et al 2020). </w:t>
      </w:r>
      <w:r w:rsidR="00906F6B" w:rsidRPr="002113B9">
        <w:rPr>
          <w:rFonts w:ascii="Arial" w:eastAsia="Times New Roman" w:hAnsi="Arial" w:cs="Arial"/>
          <w:lang w:eastAsia="en-GB"/>
        </w:rPr>
        <w:t xml:space="preserve">Rural communities may lack the resources needed for rehabilitation, even though large cities may have well-equipped facilities. The issue is made worse by lengthy wait times in the NHS, which delay vital actions that could significantly impact recovery outcomes. </w:t>
      </w:r>
      <w:r w:rsidR="00906F6B" w:rsidRPr="002113B9">
        <w:rPr>
          <w:rFonts w:ascii="Arial" w:eastAsia="Times New Roman" w:hAnsi="Arial" w:cs="Arial"/>
          <w:lang w:eastAsia="en-GB"/>
        </w:rPr>
        <w:br/>
        <w:t>Another significant obstacle is a lack of funding. Comprehensive brain injury rehabilitation can be expensive, and NHS funds are limited. Due to this, many patients and their families are now responsible for paying for long-term care, specialised equipment, and private therapy sessions (</w:t>
      </w:r>
      <w:r w:rsidR="00906F6B" w:rsidRPr="002113B9">
        <w:rPr>
          <w:rFonts w:ascii="Arial" w:hAnsi="Arial" w:cs="Arial"/>
          <w:color w:val="222222"/>
          <w:shd w:val="clear" w:color="auto" w:fill="FFFFFF"/>
        </w:rPr>
        <w:t>Legg et al, 2022).</w:t>
      </w:r>
    </w:p>
    <w:p w14:paraId="04D6CC3A" w14:textId="328BABB8" w:rsidR="00F96B0C" w:rsidRPr="002113B9" w:rsidRDefault="00906F6B" w:rsidP="00F96B0C">
      <w:pPr>
        <w:spacing w:after="0"/>
        <w:rPr>
          <w:rFonts w:ascii="Arial" w:eastAsia="Times New Roman" w:hAnsi="Arial" w:cs="Arial"/>
          <w:lang w:eastAsia="en-GB"/>
        </w:rPr>
      </w:pPr>
      <w:r w:rsidRPr="002113B9">
        <w:rPr>
          <w:rFonts w:ascii="Arial" w:eastAsia="Times New Roman" w:hAnsi="Arial" w:cs="Arial"/>
          <w:lang w:eastAsia="en-GB"/>
        </w:rPr>
        <w:t>Hospital admissions for acquired brain damage reached about 33,409 in 2023–2024, or one every 90 seconds, making it the top cause of disability and mortality for those aged 0–40 in the UK (</w:t>
      </w:r>
      <w:r w:rsidRPr="002113B9">
        <w:rPr>
          <w:rFonts w:ascii="Arial" w:hAnsi="Arial" w:cs="Arial"/>
          <w:color w:val="222222"/>
          <w:shd w:val="clear" w:color="auto" w:fill="FFFFFF"/>
        </w:rPr>
        <w:t>Yalli, et al 2024).</w:t>
      </w:r>
      <w:r w:rsidR="00F96B0C" w:rsidRPr="00F96B0C">
        <w:rPr>
          <w:rFonts w:ascii="Arial" w:eastAsia="Times New Roman" w:hAnsi="Arial" w:cs="Arial"/>
          <w:lang w:eastAsia="en-GB"/>
        </w:rPr>
        <w:t xml:space="preserve"> </w:t>
      </w:r>
      <w:r w:rsidR="00F96B0C" w:rsidRPr="002113B9">
        <w:rPr>
          <w:rFonts w:ascii="Arial" w:eastAsia="Times New Roman" w:hAnsi="Arial" w:cs="Arial"/>
          <w:lang w:eastAsia="en-GB"/>
        </w:rPr>
        <w:t>To close the cross-governmental gaps in care and support, the administration has promised to produce an extensive Action Plan. Nonetheless, the goal of the integrated care systems' restructuring of NHS services to give integrated care priority is to close the gap between community care and hospital discharge (</w:t>
      </w:r>
      <w:r w:rsidR="00F96B0C" w:rsidRPr="002113B9">
        <w:rPr>
          <w:rFonts w:ascii="Arial" w:hAnsi="Arial" w:cs="Arial"/>
          <w:color w:val="222222"/>
          <w:shd w:val="clear" w:color="auto" w:fill="FFFFFF"/>
        </w:rPr>
        <w:t xml:space="preserve">Siemers, and Serban, 2025). </w:t>
      </w:r>
      <w:r w:rsidR="00F96B0C" w:rsidRPr="002113B9">
        <w:rPr>
          <w:rFonts w:ascii="Arial" w:eastAsia="Times New Roman" w:hAnsi="Arial" w:cs="Arial"/>
          <w:lang w:eastAsia="en-GB"/>
        </w:rPr>
        <w:t xml:space="preserve">  </w:t>
      </w:r>
    </w:p>
    <w:p w14:paraId="71A6D705" w14:textId="3F6576CF" w:rsidR="00906F6B" w:rsidRDefault="00906F6B" w:rsidP="00906F6B">
      <w:pPr>
        <w:spacing w:after="0"/>
        <w:rPr>
          <w:rFonts w:ascii="Arial" w:hAnsi="Arial" w:cs="Arial"/>
          <w:color w:val="222222"/>
          <w:shd w:val="clear" w:color="auto" w:fill="FFFFFF"/>
        </w:rPr>
      </w:pPr>
    </w:p>
    <w:p w14:paraId="0AF68B43" w14:textId="77777777" w:rsidR="00171EA5" w:rsidRDefault="00171EA5" w:rsidP="00006E28">
      <w:pPr>
        <w:rPr>
          <w:rStyle w:val="normaltextrun"/>
          <w:rFonts w:cs="Arial"/>
          <w:b/>
          <w:bCs/>
        </w:rPr>
      </w:pPr>
    </w:p>
    <w:p w14:paraId="2554BAB1" w14:textId="77777777" w:rsidR="00171EA5" w:rsidRDefault="00171EA5" w:rsidP="00006E28">
      <w:pPr>
        <w:rPr>
          <w:rStyle w:val="normaltextrun"/>
          <w:rFonts w:cs="Arial"/>
          <w:b/>
          <w:bCs/>
        </w:rPr>
      </w:pPr>
    </w:p>
    <w:p w14:paraId="07E39B25" w14:textId="2F492D1F" w:rsidR="00BD2909" w:rsidRPr="00006E28" w:rsidRDefault="00BD2909" w:rsidP="00006E28">
      <w:pPr>
        <w:rPr>
          <w:rStyle w:val="eop"/>
          <w:rFonts w:ascii="Arial" w:hAnsi="Arial" w:cs="Arial"/>
        </w:rPr>
      </w:pPr>
      <w:r w:rsidRPr="00F44833">
        <w:rPr>
          <w:rStyle w:val="normaltextrun"/>
          <w:rFonts w:cs="Arial"/>
          <w:b/>
          <w:bCs/>
        </w:rPr>
        <w:t>Case Studies:</w:t>
      </w:r>
      <w:r w:rsidRPr="00F44833">
        <w:rPr>
          <w:rStyle w:val="eop"/>
          <w:rFonts w:eastAsia="Calibri Light" w:cs="Arial"/>
        </w:rPr>
        <w:t> </w:t>
      </w:r>
    </w:p>
    <w:p w14:paraId="78648B9B" w14:textId="4D81A795" w:rsidR="00666BB2" w:rsidRPr="007653E9" w:rsidRDefault="0039381D" w:rsidP="0074059D">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T</w:t>
      </w:r>
      <w:r w:rsidR="00242184" w:rsidRPr="007653E9">
        <w:rPr>
          <w:rStyle w:val="eop"/>
          <w:rFonts w:ascii="Arial" w:eastAsia="Calibri Light" w:hAnsi="Arial" w:cs="Arial"/>
          <w:sz w:val="22"/>
          <w:szCs w:val="22"/>
        </w:rPr>
        <w:t xml:space="preserve">he </w:t>
      </w:r>
      <w:r w:rsidR="0075770B" w:rsidRPr="007653E9">
        <w:rPr>
          <w:rStyle w:val="eop"/>
          <w:rFonts w:ascii="Arial" w:eastAsia="Calibri Light" w:hAnsi="Arial" w:cs="Arial"/>
          <w:sz w:val="22"/>
          <w:szCs w:val="22"/>
        </w:rPr>
        <w:t>N</w:t>
      </w:r>
      <w:r w:rsidR="00242184" w:rsidRPr="007653E9">
        <w:rPr>
          <w:rStyle w:val="eop"/>
          <w:rFonts w:ascii="Arial" w:eastAsia="Calibri Light" w:hAnsi="Arial" w:cs="Arial"/>
          <w:sz w:val="22"/>
          <w:szCs w:val="22"/>
        </w:rPr>
        <w:t xml:space="preserve">ational </w:t>
      </w:r>
      <w:r w:rsidR="0075770B" w:rsidRPr="007653E9">
        <w:rPr>
          <w:rStyle w:val="eop"/>
          <w:rFonts w:ascii="Arial" w:eastAsia="Calibri Light" w:hAnsi="Arial" w:cs="Arial"/>
          <w:sz w:val="22"/>
          <w:szCs w:val="22"/>
        </w:rPr>
        <w:t>D</w:t>
      </w:r>
      <w:r w:rsidR="00242184" w:rsidRPr="007653E9">
        <w:rPr>
          <w:rStyle w:val="eop"/>
          <w:rFonts w:ascii="Arial" w:eastAsia="Calibri Light" w:hAnsi="Arial" w:cs="Arial"/>
          <w:sz w:val="22"/>
          <w:szCs w:val="22"/>
        </w:rPr>
        <w:t xml:space="preserve">isability Insurance </w:t>
      </w:r>
      <w:r w:rsidR="00436CFF" w:rsidRPr="007653E9">
        <w:rPr>
          <w:rStyle w:val="eop"/>
          <w:rFonts w:ascii="Arial" w:eastAsia="Calibri Light" w:hAnsi="Arial" w:cs="Arial"/>
          <w:sz w:val="22"/>
          <w:szCs w:val="22"/>
        </w:rPr>
        <w:t>Scheme</w:t>
      </w:r>
      <w:r w:rsidR="002D2BF6" w:rsidRPr="007653E9">
        <w:rPr>
          <w:rStyle w:val="eop"/>
          <w:rFonts w:ascii="Arial" w:eastAsia="Calibri Light" w:hAnsi="Arial" w:cs="Arial"/>
          <w:sz w:val="22"/>
          <w:szCs w:val="22"/>
        </w:rPr>
        <w:t xml:space="preserve"> </w:t>
      </w:r>
      <w:r w:rsidR="00DA1A0E">
        <w:rPr>
          <w:rStyle w:val="eop"/>
          <w:rFonts w:ascii="Arial" w:eastAsia="Calibri Light" w:hAnsi="Arial" w:cs="Arial"/>
          <w:sz w:val="22"/>
          <w:szCs w:val="22"/>
        </w:rPr>
        <w:t xml:space="preserve">and its regional branches, such as the </w:t>
      </w:r>
      <w:r w:rsidR="00C34CAF">
        <w:rPr>
          <w:rStyle w:val="eop"/>
          <w:rFonts w:ascii="Arial" w:eastAsia="Calibri Light" w:hAnsi="Arial" w:cs="Arial"/>
          <w:sz w:val="22"/>
          <w:szCs w:val="22"/>
        </w:rPr>
        <w:t>NII, are the main drive</w:t>
      </w:r>
      <w:r w:rsidR="00A40317">
        <w:rPr>
          <w:rStyle w:val="eop"/>
          <w:rFonts w:ascii="Arial" w:eastAsia="Calibri Light" w:hAnsi="Arial" w:cs="Arial"/>
          <w:sz w:val="22"/>
          <w:szCs w:val="22"/>
        </w:rPr>
        <w:t xml:space="preserve">rs of </w:t>
      </w:r>
      <w:r w:rsidR="009E0687">
        <w:rPr>
          <w:rStyle w:val="eop"/>
          <w:rFonts w:ascii="Arial" w:eastAsia="Calibri Light" w:hAnsi="Arial" w:cs="Arial"/>
          <w:sz w:val="22"/>
          <w:szCs w:val="22"/>
        </w:rPr>
        <w:t>Australia's</w:t>
      </w:r>
      <w:r w:rsidR="009D60FF">
        <w:rPr>
          <w:rStyle w:val="eop"/>
          <w:rFonts w:ascii="Arial" w:eastAsia="Calibri Light" w:hAnsi="Arial" w:cs="Arial"/>
          <w:sz w:val="22"/>
          <w:szCs w:val="22"/>
        </w:rPr>
        <w:t xml:space="preserve"> insurance-based models.</w:t>
      </w:r>
      <w:r w:rsidR="002D2BF6" w:rsidRPr="007653E9">
        <w:rPr>
          <w:rStyle w:val="eop"/>
          <w:rFonts w:ascii="Arial" w:eastAsia="Calibri Light" w:hAnsi="Arial" w:cs="Arial"/>
          <w:sz w:val="22"/>
          <w:szCs w:val="22"/>
        </w:rPr>
        <w:t xml:space="preserve"> </w:t>
      </w:r>
    </w:p>
    <w:p w14:paraId="1744989C" w14:textId="5831C9FE" w:rsidR="000720DE" w:rsidRDefault="000720DE" w:rsidP="007653E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7653E9">
        <w:rPr>
          <w:rStyle w:val="eop"/>
          <w:rFonts w:ascii="Arial" w:eastAsia="Calibri Light" w:hAnsi="Arial" w:cs="Arial"/>
          <w:sz w:val="22"/>
          <w:szCs w:val="22"/>
        </w:rPr>
        <w:t>Although this financing provides survivors with substantial financial access to customised therapies, navigating the NDIS's intricate bureaucracy can be daunting. Additionally, studies show that care coordination is frequently disjointed, with significant demands on unpaid carers and a lack of long-term community connectedness.</w:t>
      </w:r>
    </w:p>
    <w:p w14:paraId="3132121E" w14:textId="6CB8A692" w:rsidR="00883E71" w:rsidRPr="007653E9" w:rsidRDefault="00883E71" w:rsidP="007653E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Stud</w:t>
      </w:r>
      <w:r w:rsidR="000A6390">
        <w:rPr>
          <w:rStyle w:val="eop"/>
          <w:rFonts w:ascii="Arial" w:eastAsia="Calibri Light" w:hAnsi="Arial" w:cs="Arial"/>
          <w:sz w:val="22"/>
          <w:szCs w:val="22"/>
        </w:rPr>
        <w:t>ies</w:t>
      </w:r>
      <w:r>
        <w:rPr>
          <w:rStyle w:val="eop"/>
          <w:rFonts w:ascii="Arial" w:eastAsia="Calibri Light" w:hAnsi="Arial" w:cs="Arial"/>
          <w:sz w:val="22"/>
          <w:szCs w:val="22"/>
        </w:rPr>
        <w:t xml:space="preserve"> show</w:t>
      </w:r>
      <w:r w:rsidR="000A6390">
        <w:rPr>
          <w:rStyle w:val="eop"/>
          <w:rFonts w:ascii="Arial" w:eastAsia="Calibri Light" w:hAnsi="Arial" w:cs="Arial"/>
          <w:sz w:val="22"/>
          <w:szCs w:val="22"/>
        </w:rPr>
        <w:t xml:space="preserve"> return-</w:t>
      </w:r>
      <w:r w:rsidR="003E674E">
        <w:rPr>
          <w:rStyle w:val="eop"/>
          <w:rFonts w:ascii="Arial" w:eastAsia="Calibri Light" w:hAnsi="Arial" w:cs="Arial"/>
          <w:sz w:val="22"/>
          <w:szCs w:val="22"/>
        </w:rPr>
        <w:t xml:space="preserve">to-work </w:t>
      </w:r>
      <w:r w:rsidR="00E43AED">
        <w:rPr>
          <w:rStyle w:val="eop"/>
          <w:rFonts w:ascii="Arial" w:eastAsia="Calibri Light" w:hAnsi="Arial" w:cs="Arial"/>
          <w:sz w:val="22"/>
          <w:szCs w:val="22"/>
        </w:rPr>
        <w:t>rates</w:t>
      </w:r>
      <w:r w:rsidR="003E674E">
        <w:rPr>
          <w:rStyle w:val="eop"/>
          <w:rFonts w:ascii="Arial" w:eastAsia="Calibri Light" w:hAnsi="Arial" w:cs="Arial"/>
          <w:sz w:val="22"/>
          <w:szCs w:val="22"/>
        </w:rPr>
        <w:t xml:space="preserve"> for TBI </w:t>
      </w:r>
      <w:r w:rsidR="00F57588">
        <w:rPr>
          <w:rStyle w:val="eop"/>
          <w:rFonts w:ascii="Arial" w:eastAsia="Calibri Light" w:hAnsi="Arial" w:cs="Arial"/>
          <w:sz w:val="22"/>
          <w:szCs w:val="22"/>
        </w:rPr>
        <w:t>survivors</w:t>
      </w:r>
      <w:r w:rsidR="006F490D">
        <w:rPr>
          <w:rStyle w:val="eop"/>
          <w:rFonts w:ascii="Arial" w:eastAsia="Calibri Light" w:hAnsi="Arial" w:cs="Arial"/>
          <w:sz w:val="22"/>
          <w:szCs w:val="22"/>
        </w:rPr>
        <w:t xml:space="preserve"> in A</w:t>
      </w:r>
      <w:r w:rsidR="003D2E9C">
        <w:rPr>
          <w:rStyle w:val="eop"/>
          <w:rFonts w:ascii="Arial" w:eastAsia="Calibri Light" w:hAnsi="Arial" w:cs="Arial"/>
          <w:sz w:val="22"/>
          <w:szCs w:val="22"/>
        </w:rPr>
        <w:t>ustralia</w:t>
      </w:r>
      <w:r w:rsidR="00F57588">
        <w:rPr>
          <w:rStyle w:val="eop"/>
          <w:rFonts w:ascii="Arial" w:eastAsia="Calibri Light" w:hAnsi="Arial" w:cs="Arial"/>
          <w:sz w:val="22"/>
          <w:szCs w:val="22"/>
        </w:rPr>
        <w:t xml:space="preserve"> </w:t>
      </w:r>
      <w:r w:rsidR="003D2E9C">
        <w:rPr>
          <w:rStyle w:val="eop"/>
          <w:rFonts w:ascii="Arial" w:eastAsia="Calibri Light" w:hAnsi="Arial" w:cs="Arial"/>
          <w:sz w:val="22"/>
          <w:szCs w:val="22"/>
        </w:rPr>
        <w:t>vary</w:t>
      </w:r>
      <w:r w:rsidR="00AB4877">
        <w:rPr>
          <w:rStyle w:val="eop"/>
          <w:rFonts w:ascii="Arial" w:eastAsia="Calibri Light" w:hAnsi="Arial" w:cs="Arial"/>
          <w:sz w:val="22"/>
          <w:szCs w:val="22"/>
        </w:rPr>
        <w:t xml:space="preserve"> from</w:t>
      </w:r>
      <w:r w:rsidR="003D2E9C">
        <w:rPr>
          <w:rStyle w:val="eop"/>
          <w:rFonts w:ascii="Arial" w:eastAsia="Calibri Light" w:hAnsi="Arial" w:cs="Arial"/>
          <w:sz w:val="22"/>
          <w:szCs w:val="22"/>
        </w:rPr>
        <w:t xml:space="preserve"> </w:t>
      </w:r>
      <w:r w:rsidR="00E46893">
        <w:rPr>
          <w:rStyle w:val="eop"/>
          <w:rFonts w:ascii="Arial" w:eastAsia="Calibri Light" w:hAnsi="Arial" w:cs="Arial"/>
          <w:sz w:val="22"/>
          <w:szCs w:val="22"/>
        </w:rPr>
        <w:t>24% to 90%</w:t>
      </w:r>
      <w:r w:rsidR="00E43AED">
        <w:rPr>
          <w:rStyle w:val="eop"/>
          <w:rFonts w:ascii="Arial" w:eastAsia="Calibri Light" w:hAnsi="Arial" w:cs="Arial"/>
          <w:sz w:val="22"/>
          <w:szCs w:val="22"/>
        </w:rPr>
        <w:t>,</w:t>
      </w:r>
      <w:r w:rsidR="00A21703">
        <w:rPr>
          <w:rStyle w:val="eop"/>
          <w:rFonts w:ascii="Arial" w:eastAsia="Calibri Light" w:hAnsi="Arial" w:cs="Arial"/>
          <w:sz w:val="22"/>
          <w:szCs w:val="22"/>
        </w:rPr>
        <w:t xml:space="preserve"> with a mean of 48%</w:t>
      </w:r>
      <w:r w:rsidR="000472DE">
        <w:rPr>
          <w:rStyle w:val="eop"/>
          <w:rFonts w:ascii="Arial" w:eastAsia="Calibri Light" w:hAnsi="Arial" w:cs="Arial"/>
          <w:sz w:val="22"/>
          <w:szCs w:val="22"/>
        </w:rPr>
        <w:t>.</w:t>
      </w:r>
      <w:r w:rsidR="004D66C1">
        <w:rPr>
          <w:rStyle w:val="eop"/>
          <w:rFonts w:ascii="Arial" w:eastAsia="Calibri Light" w:hAnsi="Arial" w:cs="Arial"/>
          <w:sz w:val="22"/>
          <w:szCs w:val="22"/>
        </w:rPr>
        <w:t xml:space="preserve"> Employment recovery </w:t>
      </w:r>
      <w:r w:rsidR="0013624C">
        <w:rPr>
          <w:rStyle w:val="eop"/>
          <w:rFonts w:ascii="Arial" w:eastAsia="Calibri Light" w:hAnsi="Arial" w:cs="Arial"/>
          <w:sz w:val="22"/>
          <w:szCs w:val="22"/>
        </w:rPr>
        <w:t xml:space="preserve">occurs between 37 </w:t>
      </w:r>
      <w:r w:rsidR="00E43AED">
        <w:rPr>
          <w:rStyle w:val="eop"/>
          <w:rFonts w:ascii="Arial" w:eastAsia="Calibri Light" w:hAnsi="Arial" w:cs="Arial"/>
          <w:sz w:val="22"/>
          <w:szCs w:val="22"/>
        </w:rPr>
        <w:t>and</w:t>
      </w:r>
      <w:r w:rsidR="0013624C">
        <w:rPr>
          <w:rStyle w:val="eop"/>
          <w:rFonts w:ascii="Arial" w:eastAsia="Calibri Light" w:hAnsi="Arial" w:cs="Arial"/>
          <w:sz w:val="22"/>
          <w:szCs w:val="22"/>
        </w:rPr>
        <w:t xml:space="preserve"> 60 months</w:t>
      </w:r>
      <w:r w:rsidR="00E43AED">
        <w:rPr>
          <w:rStyle w:val="eop"/>
          <w:rFonts w:ascii="Arial" w:eastAsia="Calibri Light" w:hAnsi="Arial" w:cs="Arial"/>
          <w:sz w:val="22"/>
          <w:szCs w:val="22"/>
        </w:rPr>
        <w:t xml:space="preserve"> post-injury</w:t>
      </w:r>
      <w:r w:rsidR="00A52824">
        <w:rPr>
          <w:rStyle w:val="eop"/>
          <w:rFonts w:ascii="Arial" w:eastAsia="Calibri Light" w:hAnsi="Arial" w:cs="Arial"/>
          <w:sz w:val="22"/>
          <w:szCs w:val="22"/>
        </w:rPr>
        <w:t xml:space="preserve"> </w:t>
      </w:r>
      <w:r w:rsidR="00E37F30">
        <w:rPr>
          <w:rStyle w:val="eop"/>
          <w:rFonts w:ascii="Arial" w:eastAsia="Calibri Light" w:hAnsi="Arial" w:cs="Arial"/>
          <w:sz w:val="22"/>
          <w:szCs w:val="22"/>
        </w:rPr>
        <w:t>(Simpson et al 2020)</w:t>
      </w:r>
      <w:r w:rsidR="001121EB">
        <w:rPr>
          <w:rStyle w:val="eop"/>
          <w:rFonts w:ascii="Arial" w:eastAsia="Calibri Light" w:hAnsi="Arial" w:cs="Arial"/>
          <w:sz w:val="22"/>
          <w:szCs w:val="22"/>
        </w:rPr>
        <w:t>.</w:t>
      </w:r>
    </w:p>
    <w:p w14:paraId="051FCDF2" w14:textId="5A9F8413" w:rsidR="00BD2909" w:rsidRPr="00F44833" w:rsidRDefault="00BD2909" w:rsidP="00484E9C">
      <w:pPr>
        <w:pStyle w:val="paragraph"/>
        <w:tabs>
          <w:tab w:val="num" w:pos="0"/>
        </w:tabs>
        <w:spacing w:before="0" w:beforeAutospacing="0" w:after="0" w:afterAutospacing="0" w:line="360" w:lineRule="auto"/>
        <w:textAlignment w:val="baseline"/>
        <w:rPr>
          <w:rFonts w:ascii="Aptos" w:hAnsi="Aptos" w:cs="Arial"/>
          <w:sz w:val="22"/>
          <w:szCs w:val="22"/>
        </w:rPr>
      </w:pPr>
    </w:p>
    <w:p w14:paraId="3322C689" w14:textId="2A6CD979" w:rsidR="00BD2909" w:rsidRPr="005237B3" w:rsidRDefault="00BD2909" w:rsidP="00524700">
      <w:pPr>
        <w:pStyle w:val="Heading2"/>
        <w:rPr>
          <w:rFonts w:cs="Segoe UI"/>
          <w:color w:val="auto"/>
          <w:sz w:val="16"/>
          <w:szCs w:val="16"/>
        </w:rPr>
      </w:pPr>
      <w:bookmarkStart w:id="14" w:name="_Toc236223798"/>
      <w:r w:rsidRPr="00F44833">
        <w:rPr>
          <w:rStyle w:val="normaltextrun"/>
          <w:rFonts w:cs="Arial"/>
          <w:color w:val="0F4761"/>
        </w:rPr>
        <w:t>2.5 National/Local UK Context</w:t>
      </w:r>
      <w:bookmarkEnd w:id="14"/>
      <w:r w:rsidRPr="00F44833">
        <w:rPr>
          <w:rStyle w:val="normaltextrun"/>
          <w:rFonts w:cs="Arial"/>
          <w:color w:val="0F4761"/>
        </w:rPr>
        <w:t xml:space="preserve"> </w:t>
      </w:r>
    </w:p>
    <w:p w14:paraId="7798E02B" w14:textId="19510BC6" w:rsidR="00BD2909" w:rsidRPr="00444A3A" w:rsidRDefault="00BD2909" w:rsidP="00444A3A">
      <w:pPr>
        <w:pStyle w:val="paragraph"/>
        <w:spacing w:before="0" w:beforeAutospacing="0" w:after="0" w:afterAutospacing="0" w:line="360" w:lineRule="auto"/>
        <w:textAlignment w:val="baseline"/>
        <w:rPr>
          <w:rFonts w:ascii="Aptos" w:hAnsi="Aptos" w:cs="Segoe UI"/>
          <w:sz w:val="16"/>
          <w:szCs w:val="16"/>
        </w:rPr>
      </w:pPr>
    </w:p>
    <w:p w14:paraId="3EE96C5E" w14:textId="4960B369" w:rsidR="003B5A0A" w:rsidRPr="0066406A" w:rsidRDefault="00BD2909" w:rsidP="0066406A">
      <w:pPr>
        <w:pStyle w:val="paragraph"/>
        <w:tabs>
          <w:tab w:val="num" w:pos="0"/>
        </w:tabs>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Policy and Regulation:</w:t>
      </w:r>
      <w:r w:rsidRPr="00F44833">
        <w:rPr>
          <w:rStyle w:val="eop"/>
          <w:rFonts w:ascii="Aptos" w:eastAsia="Calibri Light" w:hAnsi="Aptos" w:cs="Arial"/>
          <w:sz w:val="22"/>
          <w:szCs w:val="22"/>
        </w:rPr>
        <w:t> </w:t>
      </w:r>
    </w:p>
    <w:p w14:paraId="1BEF3342" w14:textId="77777777" w:rsidR="003B5A0A" w:rsidRPr="003B5A0A" w:rsidRDefault="003B5A0A" w:rsidP="00490223">
      <w:pPr>
        <w:pStyle w:val="ListParagraph"/>
        <w:ind w:left="720" w:firstLine="0"/>
        <w:rPr>
          <w:rFonts w:ascii="Arial" w:eastAsia="Times New Roman" w:hAnsi="Arial" w:cs="Arial"/>
        </w:rPr>
      </w:pPr>
    </w:p>
    <w:p w14:paraId="428E2E0A" w14:textId="77777777" w:rsidR="003B5A0A" w:rsidRPr="00A11F23" w:rsidRDefault="003B5A0A" w:rsidP="001C2990">
      <w:pPr>
        <w:rPr>
          <w:rFonts w:ascii="Arial" w:hAnsi="Arial" w:cs="Arial"/>
          <w:color w:val="222222"/>
        </w:rPr>
      </w:pPr>
      <w:r w:rsidRPr="00A11F23">
        <w:rPr>
          <w:rFonts w:ascii="Arial" w:eastAsia="Times New Roman" w:hAnsi="Arial" w:cs="Arial"/>
        </w:rPr>
        <w:t>Rehabilitation services for people with ABI are shaped in large part by legislation and regulation, which establish funding levels, care standards, and legal rights to therapy (</w:t>
      </w:r>
      <w:r w:rsidRPr="00A11F23">
        <w:rPr>
          <w:rFonts w:ascii="Arial" w:hAnsi="Arial" w:cs="Arial"/>
          <w:color w:val="222222"/>
          <w:shd w:val="clear" w:color="auto" w:fill="FFFFFF"/>
        </w:rPr>
        <w:t>Garg, et al 2020).</w:t>
      </w:r>
      <w:r w:rsidRPr="00A11F23">
        <w:rPr>
          <w:rFonts w:ascii="Arial" w:eastAsia="Times New Roman" w:hAnsi="Arial" w:cs="Arial"/>
        </w:rPr>
        <w:br/>
        <w:t xml:space="preserve">Although they frequently face implementation and resource issues, these frameworks seek to enable a coordinated approach encompassing hospital, community, and social care. </w:t>
      </w:r>
      <w:r w:rsidRPr="00A11F23">
        <w:rPr>
          <w:rFonts w:ascii="Arial" w:eastAsia="Times New Roman" w:hAnsi="Arial" w:cs="Arial"/>
        </w:rPr>
        <w:br/>
        <w:t xml:space="preserve">The New NICE Guidelines 2025 and the standardisation of care and service delivery are important effects </w:t>
      </w:r>
      <w:proofErr w:type="gramStart"/>
      <w:r w:rsidRPr="00A11F23">
        <w:rPr>
          <w:rFonts w:ascii="Arial" w:eastAsia="Times New Roman" w:hAnsi="Arial" w:cs="Arial"/>
        </w:rPr>
        <w:t xml:space="preserve">( </w:t>
      </w:r>
      <w:r w:rsidRPr="00A11F23">
        <w:rPr>
          <w:rFonts w:ascii="Arial" w:hAnsi="Arial" w:cs="Arial"/>
          <w:color w:val="222222"/>
          <w:shd w:val="clear" w:color="auto" w:fill="FFFFFF"/>
        </w:rPr>
        <w:t>McLachlan</w:t>
      </w:r>
      <w:proofErr w:type="gramEnd"/>
      <w:r w:rsidRPr="00A11F23">
        <w:rPr>
          <w:rFonts w:ascii="Arial" w:hAnsi="Arial" w:cs="Arial"/>
          <w:color w:val="222222"/>
          <w:shd w:val="clear" w:color="auto" w:fill="FFFFFF"/>
        </w:rPr>
        <w:t xml:space="preserve">, et al., 2020). </w:t>
      </w:r>
      <w:r w:rsidRPr="00A11F23">
        <w:rPr>
          <w:rFonts w:ascii="Arial" w:eastAsia="Times New Roman" w:hAnsi="Arial" w:cs="Arial"/>
        </w:rPr>
        <w:t xml:space="preserve">Clear guidelines for person-centred, coordinated, and lifelong rehabilitation are established by the National Institute for Health and Care Excellence (NICE) guideline, which goes beyond physical recovery to include emotional, cognitive, and communication assistance. </w:t>
      </w:r>
    </w:p>
    <w:p w14:paraId="6388FEE9" w14:textId="77777777" w:rsidR="003B5A0A" w:rsidRPr="001C2990" w:rsidRDefault="003B5A0A" w:rsidP="001C2990">
      <w:pPr>
        <w:rPr>
          <w:rFonts w:ascii="Arial" w:hAnsi="Arial" w:cs="Arial"/>
          <w:color w:val="222222"/>
          <w:shd w:val="clear" w:color="auto" w:fill="FFFFFF"/>
        </w:rPr>
      </w:pPr>
      <w:r w:rsidRPr="001C2990">
        <w:rPr>
          <w:rFonts w:ascii="Arial" w:eastAsia="Times New Roman" w:hAnsi="Arial" w:cs="Arial"/>
        </w:rPr>
        <w:t>Case management and coordination: The hiring of complex case managers to serve as a single point of contact and coordinate rehabilitation across several sectors is increasingly supported by legislation (</w:t>
      </w:r>
      <w:r w:rsidRPr="001C2990">
        <w:rPr>
          <w:rFonts w:ascii="Arial" w:hAnsi="Arial" w:cs="Arial"/>
          <w:color w:val="222222"/>
          <w:shd w:val="clear" w:color="auto" w:fill="FFFFFF"/>
        </w:rPr>
        <w:t>Juvonen-Posti et al., 2025).</w:t>
      </w:r>
    </w:p>
    <w:p w14:paraId="3052C11C" w14:textId="0F3CAB08" w:rsidR="003C74B3" w:rsidRPr="002113B9" w:rsidRDefault="003B5A0A" w:rsidP="003C74B3">
      <w:pPr>
        <w:rPr>
          <w:rFonts w:ascii="Arial" w:hAnsi="Arial" w:cs="Arial"/>
          <w:color w:val="222222"/>
          <w:shd w:val="clear" w:color="auto" w:fill="FFFFFF"/>
        </w:rPr>
      </w:pPr>
      <w:r w:rsidRPr="003B5A0A">
        <w:rPr>
          <w:rFonts w:ascii="Arial" w:eastAsia="Times New Roman" w:hAnsi="Arial" w:cs="Arial"/>
          <w:lang w:eastAsia="en-GB"/>
        </w:rPr>
        <w:t>The practical impact is frequently mediated by the availability of financing and resources, even if legislation guarantees the right to care and establishes high standards for rehabilitation (</w:t>
      </w:r>
      <w:r w:rsidRPr="003B5A0A">
        <w:rPr>
          <w:rFonts w:ascii="Arial" w:hAnsi="Arial" w:cs="Arial"/>
          <w:color w:val="222222"/>
          <w:shd w:val="clear" w:color="auto" w:fill="FFFFFF"/>
        </w:rPr>
        <w:t>Garg, et al., 2020)</w:t>
      </w:r>
      <w:r w:rsidRPr="003B5A0A">
        <w:rPr>
          <w:rFonts w:ascii="Arial" w:eastAsia="Times New Roman" w:hAnsi="Arial" w:cs="Arial"/>
          <w:lang w:eastAsia="en-GB"/>
        </w:rPr>
        <w:t xml:space="preserve">. Effective regulation, like the 2025 NICE guidelines, has the potential to be revolutionary, but its success depends on the authorities' proactive, coordinated approach and ongoing investment in community-based rehabilitation. </w:t>
      </w:r>
    </w:p>
    <w:p w14:paraId="71C709D7" w14:textId="77777777" w:rsidR="003C74B3" w:rsidRPr="002113B9" w:rsidRDefault="003C74B3" w:rsidP="003C74B3">
      <w:pPr>
        <w:rPr>
          <w:rFonts w:ascii="Arial" w:hAnsi="Arial" w:cs="Arial"/>
          <w:color w:val="222222"/>
          <w:shd w:val="clear" w:color="auto" w:fill="FFFFFF"/>
        </w:rPr>
      </w:pPr>
      <w:r w:rsidRPr="002113B9">
        <w:rPr>
          <w:rFonts w:ascii="Arial" w:eastAsia="Times New Roman" w:hAnsi="Arial" w:cs="Arial"/>
          <w:lang w:eastAsia="en-GB"/>
        </w:rPr>
        <w:lastRenderedPageBreak/>
        <w:t>The practical impact is frequently mediated by the availability of financing and resources, even if legislation guarantees the right to care and establishes high standards for rehabilitation (</w:t>
      </w:r>
      <w:r w:rsidRPr="002113B9">
        <w:rPr>
          <w:rFonts w:ascii="Arial" w:hAnsi="Arial" w:cs="Arial"/>
          <w:color w:val="222222"/>
          <w:shd w:val="clear" w:color="auto" w:fill="FFFFFF"/>
        </w:rPr>
        <w:t>Garg, et al., 2020)</w:t>
      </w:r>
      <w:r w:rsidRPr="002113B9">
        <w:rPr>
          <w:rFonts w:ascii="Arial" w:eastAsia="Times New Roman" w:hAnsi="Arial" w:cs="Arial"/>
          <w:lang w:eastAsia="en-GB"/>
        </w:rPr>
        <w:t xml:space="preserve">. Effective regulation, like the 2025 NICE guidelines, has the potential to be revolutionary, but its success depends on the authorities' proactive, coordinated approach and ongoing investment in community-based rehabilitation. </w:t>
      </w:r>
    </w:p>
    <w:p w14:paraId="41CEB57F" w14:textId="701AC582" w:rsidR="00BD2909" w:rsidRPr="00393098" w:rsidRDefault="00BD2909" w:rsidP="00393098">
      <w:pPr>
        <w:pStyle w:val="ListParagraph"/>
        <w:spacing w:line="360" w:lineRule="auto"/>
        <w:ind w:left="720" w:firstLine="0"/>
        <w:jc w:val="both"/>
        <w:rPr>
          <w:rFonts w:ascii="Arial" w:hAnsi="Arial" w:cs="Arial"/>
          <w:color w:val="222222"/>
          <w:shd w:val="clear" w:color="auto" w:fill="FFFFFF"/>
        </w:rPr>
      </w:pPr>
    </w:p>
    <w:p w14:paraId="7289CA84" w14:textId="77777777" w:rsidR="002D6A76" w:rsidRPr="002D6A76" w:rsidRDefault="002D6A76" w:rsidP="00393098">
      <w:pPr>
        <w:pStyle w:val="ListParagraph"/>
        <w:ind w:left="720" w:firstLine="0"/>
        <w:rPr>
          <w:rFonts w:ascii="Arial" w:eastAsia="Times New Roman" w:hAnsi="Arial" w:cs="Arial"/>
        </w:rPr>
      </w:pPr>
    </w:p>
    <w:p w14:paraId="2B2B22E4" w14:textId="77777777" w:rsidR="002D6A76" w:rsidRPr="002D6A76" w:rsidRDefault="002D6A76" w:rsidP="00393098">
      <w:pPr>
        <w:pStyle w:val="ListParagraph"/>
        <w:ind w:left="720" w:firstLine="0"/>
        <w:rPr>
          <w:rFonts w:ascii="Arial" w:eastAsia="Times New Roman" w:hAnsi="Arial" w:cs="Arial"/>
        </w:rPr>
      </w:pPr>
      <w:r w:rsidRPr="002D6A76">
        <w:rPr>
          <w:rFonts w:ascii="Arial" w:eastAsia="Times New Roman" w:hAnsi="Arial" w:cs="Arial"/>
        </w:rPr>
        <w:t>.</w:t>
      </w:r>
    </w:p>
    <w:p w14:paraId="30E63EE6" w14:textId="77777777" w:rsidR="002D6A76" w:rsidRPr="00513822" w:rsidRDefault="002D6A76" w:rsidP="00327F88">
      <w:pPr>
        <w:pStyle w:val="Heading2"/>
      </w:pPr>
      <w:bookmarkStart w:id="15" w:name="_Toc236223799"/>
      <w:r w:rsidRPr="00513822">
        <w:t>2.5c Local context</w:t>
      </w:r>
      <w:bookmarkEnd w:id="15"/>
    </w:p>
    <w:p w14:paraId="0C07CEA1" w14:textId="77777777" w:rsidR="002D6A76" w:rsidRPr="002D6A76" w:rsidRDefault="002D6A76" w:rsidP="00393098">
      <w:pPr>
        <w:pStyle w:val="ListParagraph"/>
        <w:spacing w:line="360" w:lineRule="auto"/>
        <w:ind w:left="720" w:firstLine="0"/>
        <w:jc w:val="both"/>
        <w:rPr>
          <w:rFonts w:ascii="Arial" w:eastAsia="Times New Roman" w:hAnsi="Arial" w:cs="Arial"/>
        </w:rPr>
      </w:pPr>
    </w:p>
    <w:p w14:paraId="592ED6F7" w14:textId="6B53293B" w:rsidR="002D6A76" w:rsidRPr="00513822" w:rsidRDefault="002D6A76" w:rsidP="00513822">
      <w:pPr>
        <w:rPr>
          <w:rFonts w:ascii="Arial" w:eastAsia="Times New Roman" w:hAnsi="Arial" w:cs="Arial"/>
        </w:rPr>
      </w:pPr>
      <w:r w:rsidRPr="00513822">
        <w:rPr>
          <w:rFonts w:ascii="Arial" w:eastAsia="Times New Roman" w:hAnsi="Arial" w:cs="Arial"/>
        </w:rPr>
        <w:t xml:space="preserve">Reablement services, which are brief programs (up to six weeks) aimed at helping people relearn everyday skills, are frequently offered by local governments. </w:t>
      </w:r>
      <w:r w:rsidRPr="00513822">
        <w:rPr>
          <w:rFonts w:ascii="Arial" w:eastAsia="Times New Roman" w:hAnsi="Arial" w:cs="Arial"/>
        </w:rPr>
        <w:br/>
        <w:t>A new Headway report claims that 48 individuals with brain injuries were unable to receive essential rehabilitation and support services due to local authority budget cuts and changes to welfare benefits, increasing the number of persons who depend on long-term state assistance (</w:t>
      </w:r>
      <w:r w:rsidRPr="00513822">
        <w:rPr>
          <w:rFonts w:ascii="Arial" w:hAnsi="Arial" w:cs="Arial"/>
          <w:color w:val="222222"/>
          <w:shd w:val="clear" w:color="auto" w:fill="FFFFFF"/>
        </w:rPr>
        <w:t>First et al., 2020).</w:t>
      </w:r>
    </w:p>
    <w:p w14:paraId="74F9B0D9" w14:textId="77777777" w:rsidR="002D6A76" w:rsidRPr="00513822" w:rsidRDefault="002D6A76" w:rsidP="00513822">
      <w:pPr>
        <w:rPr>
          <w:rFonts w:ascii="Arial" w:eastAsia="Times New Roman" w:hAnsi="Arial" w:cs="Arial"/>
        </w:rPr>
      </w:pPr>
      <w:r w:rsidRPr="00513822">
        <w:rPr>
          <w:rFonts w:ascii="Arial" w:eastAsia="Times New Roman" w:hAnsi="Arial" w:cs="Arial"/>
        </w:rPr>
        <w:t>According to a recent Headway report, local authority budget cuts and welfare benefit changes have prevented 48 people with brain injuries from accessing vital rehabilitation and support services, leading to more people relying on long-term state support (</w:t>
      </w:r>
      <w:r w:rsidRPr="00513822">
        <w:rPr>
          <w:rFonts w:ascii="Arial" w:hAnsi="Arial" w:cs="Arial"/>
          <w:color w:val="222222"/>
          <w:shd w:val="clear" w:color="auto" w:fill="FFFFFF"/>
        </w:rPr>
        <w:t>First et al., 2020).</w:t>
      </w:r>
    </w:p>
    <w:p w14:paraId="5A9C0EC7" w14:textId="6037D9E0" w:rsidR="002D6A76" w:rsidRPr="00513822" w:rsidRDefault="002D6A76" w:rsidP="00513822">
      <w:pPr>
        <w:rPr>
          <w:rFonts w:ascii="Arial" w:eastAsia="Times New Roman" w:hAnsi="Arial" w:cs="Arial"/>
        </w:rPr>
      </w:pPr>
      <w:r w:rsidRPr="00513822">
        <w:rPr>
          <w:rFonts w:ascii="Arial" w:eastAsia="Times New Roman" w:hAnsi="Arial" w:cs="Arial"/>
        </w:rPr>
        <w:t xml:space="preserve">Concerns about the intricacy of commissions and challenges in contributing to JSNAs and HWB decisions are also voiced by Headway groups, which offer local rehabilitation and support services throughout the United Kingdom. </w:t>
      </w:r>
      <w:r w:rsidRPr="00513822">
        <w:rPr>
          <w:rFonts w:ascii="Arial" w:eastAsia="Times New Roman" w:hAnsi="Arial" w:cs="Arial"/>
        </w:rPr>
        <w:br/>
        <w:t xml:space="preserve">Headway also has serious doubts about general practitioners' capacity to recognise the consequences of brain injury. According to a Headway survey, 58% of people who have survived brain injuries believe that their general practitioner is unaware of the consequences of their condition. Simultaneously, the same proportion of respondents </w:t>
      </w:r>
      <w:r w:rsidR="00B92DB7">
        <w:rPr>
          <w:rFonts w:ascii="Arial" w:eastAsia="Times New Roman" w:hAnsi="Arial" w:cs="Arial"/>
        </w:rPr>
        <w:t>reported that their general practitioner had never referred them to a neurological specialist</w:t>
      </w:r>
      <w:r w:rsidRPr="00513822">
        <w:rPr>
          <w:rFonts w:ascii="Arial" w:eastAsia="Times New Roman" w:hAnsi="Arial" w:cs="Arial"/>
        </w:rPr>
        <w:t>. (</w:t>
      </w:r>
      <w:r w:rsidRPr="00513822">
        <w:rPr>
          <w:rFonts w:ascii="Arial" w:hAnsi="Arial" w:cs="Arial"/>
          <w:color w:val="222222"/>
          <w:shd w:val="clear" w:color="auto" w:fill="FFFFFF"/>
        </w:rPr>
        <w:t xml:space="preserve">Norman et al., 2020). </w:t>
      </w:r>
      <w:r w:rsidRPr="00513822">
        <w:rPr>
          <w:rFonts w:ascii="Arial" w:eastAsia="Times New Roman" w:hAnsi="Arial" w:cs="Arial"/>
        </w:rPr>
        <w:t xml:space="preserve">                </w:t>
      </w:r>
    </w:p>
    <w:p w14:paraId="1DF70D01" w14:textId="77777777" w:rsidR="002D6A76" w:rsidRPr="00513822" w:rsidRDefault="002D6A76" w:rsidP="00513822">
      <w:pPr>
        <w:rPr>
          <w:rFonts w:ascii="Arial" w:eastAsia="Times New Roman" w:hAnsi="Arial" w:cs="Arial"/>
        </w:rPr>
      </w:pPr>
      <w:r w:rsidRPr="00513822">
        <w:rPr>
          <w:rFonts w:ascii="Arial" w:eastAsia="Times New Roman" w:hAnsi="Arial" w:cs="Arial"/>
        </w:rPr>
        <w:t xml:space="preserve">Headway groups across the UK, which provide local rehabilitation and support services, also report concerns about the complex nature of commissioning and difficulties in contributing to JSNAs and to HWBs' decisions. </w:t>
      </w:r>
    </w:p>
    <w:p w14:paraId="29BAB41C" w14:textId="77777777" w:rsidR="002D6A76" w:rsidRPr="00513822" w:rsidRDefault="002D6A76" w:rsidP="00513822">
      <w:pPr>
        <w:rPr>
          <w:rFonts w:ascii="Arial" w:eastAsia="Times New Roman" w:hAnsi="Arial" w:cs="Arial"/>
          <w:shd w:val="clear" w:color="auto" w:fill="FFFFFF"/>
        </w:rPr>
      </w:pPr>
      <w:r w:rsidRPr="00513822">
        <w:rPr>
          <w:rFonts w:ascii="Arial" w:eastAsia="Times New Roman" w:hAnsi="Arial" w:cs="Arial"/>
        </w:rPr>
        <w:t>In addition, Headway has significant concerns about GPs' ability to identify the effects of brain injury. A Headway study found that 58% of brain injury survivors feel that their GP does not understand the effects of their brain injury</w:t>
      </w:r>
      <w:r w:rsidRPr="00513822">
        <w:rPr>
          <w:rFonts w:ascii="Arial" w:hAnsi="Arial" w:cs="Arial"/>
          <w:color w:val="222222"/>
          <w:shd w:val="clear" w:color="auto" w:fill="FFFFFF"/>
        </w:rPr>
        <w:t xml:space="preserve">. </w:t>
      </w:r>
      <w:r w:rsidRPr="00513822">
        <w:rPr>
          <w:rFonts w:ascii="Arial" w:eastAsia="Times New Roman" w:hAnsi="Arial" w:cs="Arial"/>
        </w:rPr>
        <w:t>At the same time, the same number of people reported that their GP had never referred them to a neurological specialist (</w:t>
      </w:r>
      <w:r w:rsidRPr="00513822">
        <w:rPr>
          <w:rFonts w:ascii="Arial" w:hAnsi="Arial" w:cs="Arial"/>
          <w:color w:val="222222"/>
          <w:shd w:val="clear" w:color="auto" w:fill="FFFFFF"/>
        </w:rPr>
        <w:t xml:space="preserve">Norman et al., 2020). </w:t>
      </w:r>
      <w:r w:rsidRPr="00513822">
        <w:rPr>
          <w:rFonts w:ascii="Arial" w:eastAsia="Times New Roman" w:hAnsi="Arial" w:cs="Arial"/>
        </w:rPr>
        <w:t xml:space="preserve">  </w:t>
      </w:r>
    </w:p>
    <w:p w14:paraId="508BC363" w14:textId="295042AF" w:rsidR="00BD2909" w:rsidRPr="000D0C10" w:rsidRDefault="00BD2909" w:rsidP="00327F88">
      <w:pPr>
        <w:pStyle w:val="Heading2"/>
        <w:rPr>
          <w:rFonts w:cs="Segoe UI"/>
          <w:sz w:val="16"/>
          <w:szCs w:val="16"/>
        </w:rPr>
      </w:pPr>
      <w:bookmarkStart w:id="16" w:name="_Toc236223800"/>
      <w:r w:rsidRPr="00F44833">
        <w:rPr>
          <w:rStyle w:val="normaltextrun"/>
          <w:rFonts w:cs="Arial"/>
          <w:color w:val="0F4761"/>
        </w:rPr>
        <w:lastRenderedPageBreak/>
        <w:t>2.6 Conclusion (150 words approx.)</w:t>
      </w:r>
      <w:bookmarkEnd w:id="16"/>
      <w:r w:rsidRPr="00F44833">
        <w:rPr>
          <w:rStyle w:val="eop"/>
          <w:rFonts w:eastAsia="Calibri Light" w:cs="Arial"/>
          <w:color w:val="0F4761"/>
        </w:rPr>
        <w:t> </w:t>
      </w:r>
    </w:p>
    <w:p w14:paraId="7C766502" w14:textId="511A2AFC" w:rsidR="00BD2909" w:rsidRPr="000D0C10" w:rsidRDefault="00BD2909" w:rsidP="000D0C10">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Pr="00F44833">
        <w:rPr>
          <w:rStyle w:val="normaltextrun"/>
          <w:rFonts w:ascii="Aptos" w:hAnsi="Aptos" w:cs="Arial"/>
          <w:b/>
          <w:bCs/>
          <w:sz w:val="22"/>
          <w:szCs w:val="22"/>
        </w:rPr>
        <w:t>Summary of Key Points:</w:t>
      </w:r>
      <w:r w:rsidRPr="00F44833">
        <w:rPr>
          <w:rStyle w:val="eop"/>
          <w:rFonts w:ascii="Aptos" w:eastAsia="Calibri Light" w:hAnsi="Aptos" w:cs="Arial"/>
          <w:sz w:val="22"/>
          <w:szCs w:val="22"/>
        </w:rPr>
        <w:t> </w:t>
      </w:r>
    </w:p>
    <w:p w14:paraId="6EB819E1" w14:textId="77777777" w:rsidR="00FA4AA6" w:rsidRPr="002113B9" w:rsidRDefault="00BD2909" w:rsidP="00FA4AA6">
      <w:pPr>
        <w:spacing w:after="0"/>
        <w:rPr>
          <w:rFonts w:ascii="Arial" w:eastAsia="Times New Roman" w:hAnsi="Arial" w:cs="Arial"/>
          <w:i/>
          <w:lang w:eastAsia="en-GB"/>
        </w:rPr>
      </w:pPr>
      <w:r w:rsidRPr="00F44833">
        <w:rPr>
          <w:rStyle w:val="eop"/>
          <w:rFonts w:eastAsia="Calibri Light" w:cs="Arial"/>
        </w:rPr>
        <w:t> </w:t>
      </w:r>
    </w:p>
    <w:p w14:paraId="27C5CBBE" w14:textId="77777777" w:rsidR="00FA4AA6" w:rsidRPr="002113B9" w:rsidRDefault="00FA4AA6" w:rsidP="00FA4AA6">
      <w:pPr>
        <w:spacing w:after="0"/>
        <w:rPr>
          <w:rFonts w:ascii="Arial" w:eastAsia="Times New Roman" w:hAnsi="Arial" w:cs="Arial"/>
          <w:lang w:eastAsia="en-GB"/>
        </w:rPr>
      </w:pPr>
      <w:r w:rsidRPr="002113B9">
        <w:rPr>
          <w:rFonts w:ascii="Arial" w:eastAsia="Times New Roman" w:hAnsi="Arial" w:cs="Arial"/>
          <w:lang w:eastAsia="en-GB"/>
        </w:rPr>
        <w:t xml:space="preserve">Inadequate rehabilitation services fail to keep pace, leading to widespread social exclusion and limited, if any, recovery of long-term quality of life for survivors. A person is not inherently disabled by their impairment but rather by the way society is organized and constructed. </w:t>
      </w:r>
    </w:p>
    <w:p w14:paraId="6A260D5D" w14:textId="77777777" w:rsidR="00FA4AA6" w:rsidRPr="002113B9" w:rsidRDefault="00FA4AA6" w:rsidP="00FA4AA6">
      <w:pPr>
        <w:spacing w:after="0"/>
        <w:rPr>
          <w:rFonts w:ascii="Arial" w:eastAsia="Times New Roman" w:hAnsi="Arial" w:cs="Arial"/>
          <w:lang w:eastAsia="en-GB"/>
        </w:rPr>
      </w:pPr>
      <w:r w:rsidRPr="002113B9">
        <w:rPr>
          <w:rFonts w:ascii="Arial" w:eastAsia="Times New Roman" w:hAnsi="Arial" w:cs="Arial"/>
          <w:lang w:eastAsia="en-GB"/>
        </w:rPr>
        <w:t xml:space="preserve">Headway reported concerns regarding the complex nature of commissioning and difficulties in contributing to JSNAs and to </w:t>
      </w:r>
      <w:r>
        <w:rPr>
          <w:rFonts w:ascii="Arial" w:eastAsia="Times New Roman" w:hAnsi="Arial" w:cs="Arial"/>
          <w:lang w:eastAsia="en-GB"/>
        </w:rPr>
        <w:t>HWBs' decisions</w:t>
      </w:r>
      <w:r w:rsidRPr="002113B9">
        <w:rPr>
          <w:rFonts w:ascii="Arial" w:eastAsia="Times New Roman" w:hAnsi="Arial" w:cs="Arial"/>
          <w:lang w:eastAsia="en-GB"/>
        </w:rPr>
        <w:t>. However, local authorities often provide reablement services, which are short-term programmes</w:t>
      </w:r>
      <w:r>
        <w:rPr>
          <w:rFonts w:ascii="Arial" w:eastAsia="Times New Roman" w:hAnsi="Arial" w:cs="Arial"/>
          <w:lang w:eastAsia="en-GB"/>
        </w:rPr>
        <w:t xml:space="preserve"> (e.g., up to 6 weeks)</w:t>
      </w:r>
      <w:r w:rsidRPr="002113B9">
        <w:rPr>
          <w:rFonts w:ascii="Arial" w:eastAsia="Times New Roman" w:hAnsi="Arial" w:cs="Arial"/>
          <w:lang w:eastAsia="en-GB"/>
        </w:rPr>
        <w:t xml:space="preserve"> focused on helping individuals relearn daily skills. </w:t>
      </w:r>
    </w:p>
    <w:p w14:paraId="650DE87F" w14:textId="50DBA4B7" w:rsidR="00BD2909" w:rsidRPr="00F44833" w:rsidRDefault="00BD2909" w:rsidP="00FA4AA6">
      <w:pPr>
        <w:pStyle w:val="paragraph"/>
        <w:tabs>
          <w:tab w:val="num" w:pos="0"/>
        </w:tabs>
        <w:spacing w:before="0" w:beforeAutospacing="0" w:after="0" w:afterAutospacing="0" w:line="360" w:lineRule="auto"/>
        <w:ind w:left="720"/>
        <w:textAlignment w:val="baseline"/>
        <w:rPr>
          <w:rFonts w:ascii="Aptos" w:hAnsi="Aptos" w:cs="Arial"/>
          <w:sz w:val="22"/>
          <w:szCs w:val="22"/>
        </w:rPr>
      </w:pPr>
    </w:p>
    <w:p w14:paraId="6A3435E1" w14:textId="67594215" w:rsidR="00BD2909" w:rsidRPr="00F44833" w:rsidRDefault="00F20EE5" w:rsidP="00850CF5">
      <w:pPr>
        <w:pStyle w:val="paragraph"/>
        <w:tabs>
          <w:tab w:val="num" w:pos="0"/>
        </w:tabs>
        <w:spacing w:before="0" w:beforeAutospacing="0" w:after="0" w:afterAutospacing="0" w:line="360" w:lineRule="auto"/>
        <w:textAlignment w:val="baseline"/>
        <w:rPr>
          <w:rFonts w:ascii="Aptos" w:hAnsi="Aptos" w:cs="Arial"/>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r w:rsidR="00BD2909" w:rsidRPr="00F44833">
        <w:rPr>
          <w:rStyle w:val="eop"/>
          <w:rFonts w:ascii="Aptos" w:eastAsia="Calibri Light" w:hAnsi="Aptos" w:cs="Arial"/>
          <w:sz w:val="22"/>
          <w:szCs w:val="22"/>
        </w:rPr>
        <w:t> </w:t>
      </w:r>
    </w:p>
    <w:p w14:paraId="67E0DC60" w14:textId="7A5AC909" w:rsidR="00AB008D" w:rsidRPr="00850CF5" w:rsidRDefault="001E1157" w:rsidP="00EE7D3B">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850CF5">
        <w:rPr>
          <w:rStyle w:val="normaltextrun"/>
          <w:rFonts w:ascii="Arial" w:hAnsi="Arial" w:cs="Arial"/>
          <w:sz w:val="22"/>
          <w:szCs w:val="22"/>
        </w:rPr>
        <w:t xml:space="preserve">In </w:t>
      </w:r>
      <w:r w:rsidR="00F01082" w:rsidRPr="00850CF5">
        <w:rPr>
          <w:rStyle w:val="normaltextrun"/>
          <w:rFonts w:ascii="Arial" w:hAnsi="Arial" w:cs="Arial"/>
          <w:sz w:val="22"/>
          <w:szCs w:val="22"/>
        </w:rPr>
        <w:t>Chapter</w:t>
      </w:r>
      <w:r w:rsidRPr="00850CF5">
        <w:rPr>
          <w:rStyle w:val="normaltextrun"/>
          <w:rFonts w:ascii="Arial" w:hAnsi="Arial" w:cs="Arial"/>
          <w:sz w:val="22"/>
          <w:szCs w:val="22"/>
        </w:rPr>
        <w:t xml:space="preserve"> 3</w:t>
      </w:r>
      <w:r w:rsidR="00F01082" w:rsidRPr="00850CF5">
        <w:rPr>
          <w:rStyle w:val="normaltextrun"/>
          <w:rFonts w:ascii="Arial" w:hAnsi="Arial" w:cs="Arial"/>
          <w:sz w:val="22"/>
          <w:szCs w:val="22"/>
        </w:rPr>
        <w:t>,</w:t>
      </w:r>
      <w:r w:rsidRPr="00850CF5">
        <w:rPr>
          <w:rStyle w:val="normaltextrun"/>
          <w:rFonts w:ascii="Arial" w:hAnsi="Arial" w:cs="Arial"/>
          <w:sz w:val="22"/>
          <w:szCs w:val="22"/>
        </w:rPr>
        <w:t xml:space="preserve"> </w:t>
      </w:r>
      <w:r w:rsidR="009F3D83" w:rsidRPr="00850CF5">
        <w:rPr>
          <w:rStyle w:val="normaltextrun"/>
          <w:rFonts w:ascii="Arial" w:hAnsi="Arial" w:cs="Arial"/>
          <w:sz w:val="22"/>
          <w:szCs w:val="22"/>
        </w:rPr>
        <w:t xml:space="preserve">there will be a </w:t>
      </w:r>
      <w:r w:rsidR="001843C8" w:rsidRPr="00850CF5">
        <w:rPr>
          <w:rStyle w:val="normaltextrun"/>
          <w:rFonts w:ascii="Arial" w:hAnsi="Arial" w:cs="Arial"/>
          <w:sz w:val="22"/>
          <w:szCs w:val="22"/>
        </w:rPr>
        <w:t xml:space="preserve">method and search </w:t>
      </w:r>
      <w:r w:rsidR="00F01082" w:rsidRPr="00850CF5">
        <w:rPr>
          <w:rStyle w:val="normaltextrun"/>
          <w:rFonts w:ascii="Arial" w:hAnsi="Arial" w:cs="Arial"/>
          <w:sz w:val="22"/>
          <w:szCs w:val="22"/>
        </w:rPr>
        <w:t xml:space="preserve">strategy </w:t>
      </w:r>
      <w:r w:rsidR="00F41724" w:rsidRPr="00850CF5">
        <w:rPr>
          <w:rStyle w:val="normaltextrun"/>
          <w:rFonts w:ascii="Arial" w:hAnsi="Arial" w:cs="Arial"/>
          <w:sz w:val="22"/>
          <w:szCs w:val="22"/>
        </w:rPr>
        <w:t xml:space="preserve">that will </w:t>
      </w:r>
      <w:r w:rsidR="00226F90" w:rsidRPr="00850CF5">
        <w:rPr>
          <w:rStyle w:val="normaltextrun"/>
          <w:rFonts w:ascii="Arial" w:hAnsi="Arial" w:cs="Arial"/>
          <w:sz w:val="22"/>
          <w:szCs w:val="22"/>
        </w:rPr>
        <w:t>provide systemic frameworks</w:t>
      </w:r>
      <w:r w:rsidR="00144A13" w:rsidRPr="00850CF5">
        <w:rPr>
          <w:rStyle w:val="normaltextrun"/>
          <w:rFonts w:ascii="Arial" w:hAnsi="Arial" w:cs="Arial"/>
          <w:sz w:val="22"/>
          <w:szCs w:val="22"/>
        </w:rPr>
        <w:t xml:space="preserve">. </w:t>
      </w:r>
      <w:r w:rsidR="00EF3F99" w:rsidRPr="00850CF5">
        <w:rPr>
          <w:rStyle w:val="normaltextrun"/>
          <w:rFonts w:ascii="Arial" w:hAnsi="Arial" w:cs="Arial"/>
          <w:sz w:val="22"/>
          <w:szCs w:val="22"/>
        </w:rPr>
        <w:t>Est</w:t>
      </w:r>
      <w:r w:rsidR="00653856" w:rsidRPr="00850CF5">
        <w:rPr>
          <w:rStyle w:val="normaltextrun"/>
          <w:rFonts w:ascii="Arial" w:hAnsi="Arial" w:cs="Arial"/>
          <w:sz w:val="22"/>
          <w:szCs w:val="22"/>
        </w:rPr>
        <w:t>ablishes the rationale</w:t>
      </w:r>
      <w:r w:rsidR="007F2768" w:rsidRPr="00850CF5">
        <w:rPr>
          <w:rStyle w:val="normaltextrun"/>
          <w:rFonts w:ascii="Arial" w:hAnsi="Arial" w:cs="Arial"/>
          <w:sz w:val="22"/>
          <w:szCs w:val="22"/>
        </w:rPr>
        <w:t xml:space="preserve"> for </w:t>
      </w:r>
      <w:r w:rsidR="00F433ED" w:rsidRPr="00850CF5">
        <w:rPr>
          <w:rStyle w:val="normaltextrun"/>
          <w:rFonts w:ascii="Arial" w:hAnsi="Arial" w:cs="Arial"/>
          <w:sz w:val="22"/>
          <w:szCs w:val="22"/>
        </w:rPr>
        <w:t>justifying the ch</w:t>
      </w:r>
      <w:r w:rsidR="00D974CB" w:rsidRPr="00850CF5">
        <w:rPr>
          <w:rStyle w:val="normaltextrun"/>
          <w:rFonts w:ascii="Arial" w:hAnsi="Arial" w:cs="Arial"/>
          <w:sz w:val="22"/>
          <w:szCs w:val="22"/>
        </w:rPr>
        <w:t>oices.</w:t>
      </w:r>
      <w:r w:rsidR="006B01C8" w:rsidRPr="00850CF5">
        <w:rPr>
          <w:rStyle w:val="normaltextrun"/>
          <w:rFonts w:ascii="Arial" w:hAnsi="Arial" w:cs="Arial"/>
          <w:sz w:val="22"/>
          <w:szCs w:val="22"/>
        </w:rPr>
        <w:t xml:space="preserve"> </w:t>
      </w:r>
      <w:r w:rsidR="00A94C52" w:rsidRPr="00850CF5">
        <w:rPr>
          <w:rStyle w:val="normaltextrun"/>
          <w:rFonts w:ascii="Arial" w:hAnsi="Arial" w:cs="Arial"/>
          <w:sz w:val="22"/>
          <w:szCs w:val="22"/>
        </w:rPr>
        <w:t>Highlighting</w:t>
      </w:r>
      <w:r w:rsidR="00884B19" w:rsidRPr="00850CF5">
        <w:rPr>
          <w:rStyle w:val="normaltextrun"/>
          <w:rFonts w:ascii="Arial" w:hAnsi="Arial" w:cs="Arial"/>
          <w:sz w:val="22"/>
          <w:szCs w:val="22"/>
        </w:rPr>
        <w:t xml:space="preserve"> </w:t>
      </w:r>
      <w:r w:rsidR="00FF1544" w:rsidRPr="00850CF5">
        <w:rPr>
          <w:rStyle w:val="normaltextrun"/>
          <w:rFonts w:ascii="Arial" w:hAnsi="Arial" w:cs="Arial"/>
          <w:sz w:val="22"/>
          <w:szCs w:val="22"/>
        </w:rPr>
        <w:t>the thematic</w:t>
      </w:r>
      <w:r w:rsidR="00A46679" w:rsidRPr="00850CF5">
        <w:rPr>
          <w:rStyle w:val="normaltextrun"/>
          <w:rFonts w:ascii="Arial" w:hAnsi="Arial" w:cs="Arial"/>
          <w:sz w:val="22"/>
          <w:szCs w:val="22"/>
        </w:rPr>
        <w:t xml:space="preserve"> </w:t>
      </w:r>
      <w:r w:rsidR="00FF1544" w:rsidRPr="00850CF5">
        <w:rPr>
          <w:rStyle w:val="normaltextrun"/>
          <w:rFonts w:ascii="Arial" w:hAnsi="Arial" w:cs="Arial"/>
          <w:sz w:val="22"/>
          <w:szCs w:val="22"/>
        </w:rPr>
        <w:t>coding approach,</w:t>
      </w:r>
      <w:r w:rsidR="0048137A" w:rsidRPr="00850CF5">
        <w:rPr>
          <w:rStyle w:val="normaltextrun"/>
          <w:rFonts w:ascii="Arial" w:hAnsi="Arial" w:cs="Arial"/>
          <w:sz w:val="22"/>
          <w:szCs w:val="22"/>
        </w:rPr>
        <w:t xml:space="preserve"> developing keywords,</w:t>
      </w:r>
      <w:r w:rsidR="00A94C52" w:rsidRPr="00850CF5">
        <w:rPr>
          <w:rStyle w:val="normaltextrun"/>
          <w:rFonts w:ascii="Arial" w:hAnsi="Arial" w:cs="Arial"/>
          <w:sz w:val="22"/>
          <w:szCs w:val="22"/>
        </w:rPr>
        <w:t xml:space="preserve"> </w:t>
      </w:r>
      <w:r w:rsidR="0048137A" w:rsidRPr="00850CF5">
        <w:rPr>
          <w:rStyle w:val="normaltextrun"/>
          <w:rFonts w:ascii="Arial" w:hAnsi="Arial" w:cs="Arial"/>
          <w:sz w:val="22"/>
          <w:szCs w:val="22"/>
        </w:rPr>
        <w:t xml:space="preserve">and </w:t>
      </w:r>
      <w:r w:rsidR="00884B19" w:rsidRPr="00850CF5">
        <w:rPr>
          <w:rStyle w:val="normaltextrun"/>
          <w:rFonts w:ascii="Arial" w:hAnsi="Arial" w:cs="Arial"/>
          <w:sz w:val="22"/>
          <w:szCs w:val="22"/>
        </w:rPr>
        <w:t>h</w:t>
      </w:r>
      <w:r w:rsidR="00211F51" w:rsidRPr="00850CF5">
        <w:rPr>
          <w:rStyle w:val="normaltextrun"/>
          <w:rFonts w:ascii="Arial" w:hAnsi="Arial" w:cs="Arial"/>
          <w:sz w:val="22"/>
          <w:szCs w:val="22"/>
        </w:rPr>
        <w:t xml:space="preserve">istorical ethical </w:t>
      </w:r>
      <w:r w:rsidR="00C70F9E" w:rsidRPr="00850CF5">
        <w:rPr>
          <w:rStyle w:val="normaltextrun"/>
          <w:rFonts w:ascii="Arial" w:hAnsi="Arial" w:cs="Arial"/>
          <w:sz w:val="22"/>
          <w:szCs w:val="22"/>
        </w:rPr>
        <w:t>concerns</w:t>
      </w:r>
      <w:r w:rsidR="00CD2903" w:rsidRPr="00850CF5">
        <w:rPr>
          <w:rStyle w:val="normaltextrun"/>
          <w:rFonts w:ascii="Arial" w:hAnsi="Arial" w:cs="Arial"/>
          <w:sz w:val="22"/>
          <w:szCs w:val="22"/>
        </w:rPr>
        <w:t xml:space="preserve"> </w:t>
      </w:r>
      <w:r w:rsidR="0027472B" w:rsidRPr="00850CF5">
        <w:rPr>
          <w:rStyle w:val="normaltextrun"/>
          <w:rFonts w:ascii="Arial" w:hAnsi="Arial" w:cs="Arial"/>
          <w:sz w:val="22"/>
          <w:szCs w:val="22"/>
        </w:rPr>
        <w:t xml:space="preserve">will inform and support the </w:t>
      </w:r>
      <w:r w:rsidR="009C4DB8" w:rsidRPr="00850CF5">
        <w:rPr>
          <w:rStyle w:val="normaltextrun"/>
          <w:rFonts w:ascii="Arial" w:hAnsi="Arial" w:cs="Arial"/>
          <w:sz w:val="22"/>
          <w:szCs w:val="22"/>
        </w:rPr>
        <w:t>upcoming chapter.</w:t>
      </w:r>
      <w:r w:rsidR="00C70F9E" w:rsidRPr="00850CF5">
        <w:rPr>
          <w:rStyle w:val="normaltextrun"/>
          <w:rFonts w:ascii="Arial" w:hAnsi="Arial" w:cs="Arial"/>
          <w:sz w:val="22"/>
          <w:szCs w:val="22"/>
        </w:rPr>
        <w:t xml:space="preserve"> </w:t>
      </w:r>
    </w:p>
    <w:p w14:paraId="407ABDAE" w14:textId="7DE703B4" w:rsidR="00880B2D" w:rsidRPr="00015ADC" w:rsidRDefault="00880B2D" w:rsidP="00015ADC">
      <w:pPr>
        <w:pStyle w:val="paragraph"/>
        <w:spacing w:before="0" w:beforeAutospacing="0" w:after="0" w:afterAutospacing="0" w:line="360" w:lineRule="auto"/>
        <w:textAlignment w:val="baseline"/>
        <w:rPr>
          <w:rFonts w:ascii="Aptos" w:hAnsi="Aptos" w:cs="Segoe UI"/>
          <w:sz w:val="16"/>
          <w:szCs w:val="16"/>
        </w:rPr>
        <w:sectPr w:rsidR="00880B2D" w:rsidRPr="00015ADC">
          <w:footerReference w:type="default" r:id="rId9"/>
          <w:pgSz w:w="11906" w:h="16838"/>
          <w:pgMar w:top="1440" w:right="1440" w:bottom="1440" w:left="1440" w:header="708" w:footer="708" w:gutter="0"/>
          <w:cols w:space="708"/>
          <w:docGrid w:linePitch="360"/>
        </w:sectPr>
      </w:pPr>
    </w:p>
    <w:p w14:paraId="5D66010F" w14:textId="77777777" w:rsidR="00B32C07" w:rsidRPr="00327F88" w:rsidRDefault="00B32C07" w:rsidP="00327F88">
      <w:pPr>
        <w:pStyle w:val="Heading1"/>
      </w:pPr>
    </w:p>
    <w:p w14:paraId="398427E3" w14:textId="0F41765A" w:rsidR="00292A36" w:rsidRPr="00327F88" w:rsidRDefault="00292A36" w:rsidP="00327F88">
      <w:pPr>
        <w:pStyle w:val="Heading1"/>
      </w:pPr>
      <w:bookmarkStart w:id="17" w:name="_Toc236223801"/>
      <w:r w:rsidRPr="00327F88">
        <w:t xml:space="preserve">CHAPTER 3 – </w:t>
      </w:r>
      <w:r w:rsidR="00E325CF" w:rsidRPr="00327F88">
        <w:t>Methods and Search Strategy (1,000 words approx.)</w:t>
      </w:r>
      <w:bookmarkEnd w:id="17"/>
      <w:r w:rsidR="00E325CF" w:rsidRPr="00327F88">
        <w:t xml:space="preserve"> </w:t>
      </w:r>
    </w:p>
    <w:p w14:paraId="5C2EC55E" w14:textId="77777777" w:rsidR="00B7073C" w:rsidRPr="00292A36" w:rsidRDefault="00B7073C" w:rsidP="00B7073C"/>
    <w:p w14:paraId="12EDC25C" w14:textId="6900BBD6" w:rsidR="005B3EDE" w:rsidRPr="00327F88" w:rsidRDefault="00292A36" w:rsidP="00327F88">
      <w:pPr>
        <w:pStyle w:val="Heading2"/>
      </w:pPr>
      <w:bookmarkStart w:id="18" w:name="_Toc236223802"/>
      <w:r w:rsidRPr="00327F88">
        <w:t>3.</w:t>
      </w:r>
      <w:r w:rsidR="005D7A1E" w:rsidRPr="00327F88">
        <w:t>1</w:t>
      </w:r>
      <w:r w:rsidRPr="00327F88">
        <w:t xml:space="preserve"> –</w:t>
      </w:r>
      <w:r w:rsidR="0021364B" w:rsidRPr="00327F88">
        <w:t xml:space="preserve"> </w:t>
      </w:r>
      <w:r w:rsidRPr="00327F88">
        <w:t>Introduction</w:t>
      </w:r>
      <w:bookmarkEnd w:id="18"/>
      <w:r w:rsidRPr="00327F88">
        <w:t xml:space="preserve"> </w:t>
      </w:r>
    </w:p>
    <w:p w14:paraId="28FEA23E" w14:textId="2DD6D330" w:rsidR="007845AC" w:rsidRPr="002113B9" w:rsidRDefault="007845AC" w:rsidP="007845AC">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research method and strategy that have been used to gather information for this dissertation are to ensure that, firstly, the literature is in English. This has been done because there must be a way to gather information in the right way so the reader can understand the process. </w:t>
      </w:r>
    </w:p>
    <w:p w14:paraId="4BA2EB1B" w14:textId="77777777" w:rsidR="007845AC" w:rsidRPr="002113B9" w:rsidRDefault="007845AC" w:rsidP="007845AC">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 There will be an academic methodology poster that provides a visual summary and expounds on each section.  Please see the appendices at the bottom. </w:t>
      </w:r>
    </w:p>
    <w:p w14:paraId="3A080A0E" w14:textId="32AAB0E4" w:rsidR="004D0F5D" w:rsidRPr="007026DC" w:rsidRDefault="00436A60" w:rsidP="004D0F5D">
      <w:pPr>
        <w:pStyle w:val="NormalWeb"/>
        <w:spacing w:line="360" w:lineRule="auto"/>
        <w:rPr>
          <w:rStyle w:val="Strong"/>
          <w:rFonts w:ascii="Aptos" w:eastAsia="Calibri Light" w:hAnsi="Aptos"/>
          <w:sz w:val="22"/>
          <w:szCs w:val="22"/>
        </w:rPr>
      </w:pPr>
      <w:r>
        <w:rPr>
          <w:rFonts w:hAnsi="Symbol"/>
          <w:sz w:val="22"/>
          <w:szCs w:val="22"/>
        </w:rPr>
        <w:t xml:space="preserve"> </w:t>
      </w:r>
      <w:r w:rsidR="005B3EDE" w:rsidRPr="005B3EDE">
        <w:rPr>
          <w:rStyle w:val="Strong"/>
          <w:rFonts w:ascii="Aptos" w:eastAsia="Calibri Light" w:hAnsi="Aptos"/>
          <w:sz w:val="22"/>
          <w:szCs w:val="22"/>
        </w:rPr>
        <w:t>Connection to the Dissertation:</w:t>
      </w:r>
    </w:p>
    <w:p w14:paraId="2280464E" w14:textId="62D58556" w:rsidR="007026DC" w:rsidRPr="007026DC" w:rsidRDefault="00D065EE" w:rsidP="007026DC">
      <w:pPr>
        <w:pStyle w:val="NormalWeb"/>
        <w:spacing w:line="360" w:lineRule="auto"/>
        <w:jc w:val="both"/>
        <w:rPr>
          <w:rFonts w:ascii="Arial" w:hAnsi="Arial" w:cs="Arial"/>
          <w:color w:val="222222"/>
          <w:sz w:val="22"/>
          <w:szCs w:val="22"/>
          <w:shd w:val="clear" w:color="auto" w:fill="FFFFFF"/>
        </w:rPr>
      </w:pPr>
      <w:r w:rsidRPr="007026DC">
        <w:rPr>
          <w:rFonts w:ascii="Arial" w:hAnsi="Arial" w:cs="Arial"/>
          <w:color w:val="222222"/>
          <w:sz w:val="22"/>
          <w:szCs w:val="22"/>
          <w:shd w:val="clear" w:color="auto" w:fill="FFFFFF"/>
        </w:rPr>
        <w:t xml:space="preserve"> </w:t>
      </w:r>
      <w:r w:rsidR="009F6CC0" w:rsidRPr="007026DC">
        <w:rPr>
          <w:rFonts w:ascii="Arial" w:hAnsi="Arial" w:cs="Arial"/>
          <w:color w:val="222222"/>
          <w:sz w:val="22"/>
          <w:szCs w:val="22"/>
          <w:shd w:val="clear" w:color="auto" w:fill="FFFFFF"/>
        </w:rPr>
        <w:t>R</w:t>
      </w:r>
      <w:r w:rsidRPr="007026DC">
        <w:rPr>
          <w:rFonts w:ascii="Arial" w:hAnsi="Arial" w:cs="Arial"/>
          <w:color w:val="222222"/>
          <w:sz w:val="22"/>
          <w:szCs w:val="22"/>
          <w:shd w:val="clear" w:color="auto" w:fill="FFFFFF"/>
        </w:rPr>
        <w:t xml:space="preserve">esearch methods are important </w:t>
      </w:r>
      <w:r w:rsidR="00FD488B" w:rsidRPr="007026DC">
        <w:rPr>
          <w:rFonts w:ascii="Arial" w:hAnsi="Arial" w:cs="Arial"/>
          <w:color w:val="222222"/>
          <w:sz w:val="22"/>
          <w:szCs w:val="22"/>
          <w:shd w:val="clear" w:color="auto" w:fill="FFFFFF"/>
        </w:rPr>
        <w:t xml:space="preserve">because </w:t>
      </w:r>
      <w:r w:rsidR="004A21F9" w:rsidRPr="007026DC">
        <w:rPr>
          <w:rFonts w:ascii="Arial" w:hAnsi="Arial" w:cs="Arial"/>
          <w:color w:val="222222"/>
          <w:sz w:val="22"/>
          <w:szCs w:val="22"/>
          <w:shd w:val="clear" w:color="auto" w:fill="FFFFFF"/>
        </w:rPr>
        <w:t xml:space="preserve">they provide the systematic framework </w:t>
      </w:r>
      <w:r w:rsidR="00E027FB" w:rsidRPr="007026DC">
        <w:rPr>
          <w:rFonts w:ascii="Arial" w:hAnsi="Arial" w:cs="Arial"/>
          <w:color w:val="222222"/>
          <w:sz w:val="22"/>
          <w:szCs w:val="22"/>
          <w:shd w:val="clear" w:color="auto" w:fill="FFFFFF"/>
        </w:rPr>
        <w:t xml:space="preserve">needed to separate credible, </w:t>
      </w:r>
      <w:r w:rsidR="00151F8D" w:rsidRPr="007026DC">
        <w:rPr>
          <w:rFonts w:ascii="Arial" w:hAnsi="Arial" w:cs="Arial"/>
          <w:color w:val="222222"/>
          <w:sz w:val="22"/>
          <w:szCs w:val="22"/>
          <w:shd w:val="clear" w:color="auto" w:fill="FFFFFF"/>
        </w:rPr>
        <w:t xml:space="preserve">high-quality information </w:t>
      </w:r>
      <w:r w:rsidR="00431E29" w:rsidRPr="007026DC">
        <w:rPr>
          <w:rFonts w:ascii="Arial" w:hAnsi="Arial" w:cs="Arial"/>
          <w:color w:val="222222"/>
          <w:sz w:val="22"/>
          <w:szCs w:val="22"/>
          <w:shd w:val="clear" w:color="auto" w:fill="FFFFFF"/>
        </w:rPr>
        <w:t xml:space="preserve">from subjective </w:t>
      </w:r>
      <w:r w:rsidR="001E6B36" w:rsidRPr="007026DC">
        <w:rPr>
          <w:rFonts w:ascii="Arial" w:hAnsi="Arial" w:cs="Arial"/>
          <w:color w:val="222222"/>
          <w:sz w:val="22"/>
          <w:szCs w:val="22"/>
          <w:shd w:val="clear" w:color="auto" w:fill="FFFFFF"/>
        </w:rPr>
        <w:t>or</w:t>
      </w:r>
      <w:r w:rsidR="00431E29" w:rsidRPr="007026DC">
        <w:rPr>
          <w:rFonts w:ascii="Arial" w:hAnsi="Arial" w:cs="Arial"/>
          <w:color w:val="222222"/>
          <w:sz w:val="22"/>
          <w:szCs w:val="22"/>
          <w:shd w:val="clear" w:color="auto" w:fill="FFFFFF"/>
        </w:rPr>
        <w:t xml:space="preserve"> ina</w:t>
      </w:r>
      <w:r w:rsidR="007B4DD0" w:rsidRPr="007026DC">
        <w:rPr>
          <w:rFonts w:ascii="Arial" w:hAnsi="Arial" w:cs="Arial"/>
          <w:color w:val="222222"/>
          <w:sz w:val="22"/>
          <w:szCs w:val="22"/>
          <w:shd w:val="clear" w:color="auto" w:fill="FFFFFF"/>
        </w:rPr>
        <w:t xml:space="preserve">ccurate data. </w:t>
      </w:r>
      <w:r w:rsidR="0014503C" w:rsidRPr="007026DC">
        <w:rPr>
          <w:rFonts w:ascii="Arial" w:hAnsi="Arial" w:cs="Arial"/>
          <w:color w:val="222222"/>
          <w:sz w:val="22"/>
          <w:szCs w:val="22"/>
          <w:shd w:val="clear" w:color="auto" w:fill="FFFFFF"/>
        </w:rPr>
        <w:t xml:space="preserve">They guide how </w:t>
      </w:r>
      <w:r w:rsidR="00220DB0">
        <w:rPr>
          <w:rFonts w:ascii="Arial" w:hAnsi="Arial" w:cs="Arial"/>
          <w:color w:val="222222"/>
          <w:sz w:val="22"/>
          <w:szCs w:val="22"/>
          <w:shd w:val="clear" w:color="auto" w:fill="FFFFFF"/>
        </w:rPr>
        <w:t>one</w:t>
      </w:r>
      <w:r w:rsidR="0014503C" w:rsidRPr="007026DC">
        <w:rPr>
          <w:rFonts w:ascii="Arial" w:hAnsi="Arial" w:cs="Arial"/>
          <w:color w:val="222222"/>
          <w:sz w:val="22"/>
          <w:szCs w:val="22"/>
          <w:shd w:val="clear" w:color="auto" w:fill="FFFFFF"/>
        </w:rPr>
        <w:t xml:space="preserve"> </w:t>
      </w:r>
      <w:r w:rsidR="00C83A04">
        <w:rPr>
          <w:rFonts w:ascii="Arial" w:hAnsi="Arial" w:cs="Arial"/>
          <w:color w:val="222222"/>
          <w:sz w:val="22"/>
          <w:szCs w:val="22"/>
          <w:shd w:val="clear" w:color="auto" w:fill="FFFFFF"/>
        </w:rPr>
        <w:t>searches</w:t>
      </w:r>
      <w:r w:rsidR="00906E78" w:rsidRPr="007026DC">
        <w:rPr>
          <w:rFonts w:ascii="Arial" w:hAnsi="Arial" w:cs="Arial"/>
          <w:color w:val="222222"/>
          <w:sz w:val="22"/>
          <w:szCs w:val="22"/>
          <w:shd w:val="clear" w:color="auto" w:fill="FFFFFF"/>
        </w:rPr>
        <w:t xml:space="preserve">, </w:t>
      </w:r>
      <w:r w:rsidR="00C83A04">
        <w:rPr>
          <w:rFonts w:ascii="Arial" w:hAnsi="Arial" w:cs="Arial"/>
          <w:color w:val="222222"/>
          <w:sz w:val="22"/>
          <w:szCs w:val="22"/>
          <w:shd w:val="clear" w:color="auto" w:fill="FFFFFF"/>
        </w:rPr>
        <w:t>filters</w:t>
      </w:r>
      <w:r w:rsidR="005C6860" w:rsidRPr="007026DC">
        <w:rPr>
          <w:rFonts w:ascii="Arial" w:hAnsi="Arial" w:cs="Arial"/>
          <w:color w:val="222222"/>
          <w:sz w:val="22"/>
          <w:szCs w:val="22"/>
          <w:shd w:val="clear" w:color="auto" w:fill="FFFFFF"/>
        </w:rPr>
        <w:t>,</w:t>
      </w:r>
      <w:r w:rsidR="00906E78" w:rsidRPr="007026DC">
        <w:rPr>
          <w:rFonts w:ascii="Arial" w:hAnsi="Arial" w:cs="Arial"/>
          <w:color w:val="222222"/>
          <w:sz w:val="22"/>
          <w:szCs w:val="22"/>
          <w:shd w:val="clear" w:color="auto" w:fill="FFFFFF"/>
        </w:rPr>
        <w:t xml:space="preserve"> and </w:t>
      </w:r>
      <w:r w:rsidR="00C83A04">
        <w:rPr>
          <w:rFonts w:ascii="Arial" w:hAnsi="Arial" w:cs="Arial"/>
          <w:color w:val="222222"/>
          <w:sz w:val="22"/>
          <w:szCs w:val="22"/>
          <w:shd w:val="clear" w:color="auto" w:fill="FFFFFF"/>
        </w:rPr>
        <w:t>interprets</w:t>
      </w:r>
      <w:r w:rsidR="00906E78" w:rsidRPr="007026DC">
        <w:rPr>
          <w:rFonts w:ascii="Arial" w:hAnsi="Arial" w:cs="Arial"/>
          <w:color w:val="222222"/>
          <w:sz w:val="22"/>
          <w:szCs w:val="22"/>
          <w:shd w:val="clear" w:color="auto" w:fill="FFFFFF"/>
        </w:rPr>
        <w:t xml:space="preserve"> evidence</w:t>
      </w:r>
      <w:r w:rsidR="00355926">
        <w:rPr>
          <w:rFonts w:ascii="Arial" w:hAnsi="Arial" w:cs="Arial"/>
          <w:color w:val="222222"/>
          <w:sz w:val="22"/>
          <w:szCs w:val="22"/>
          <w:shd w:val="clear" w:color="auto" w:fill="FFFFFF"/>
        </w:rPr>
        <w:t>,</w:t>
      </w:r>
      <w:r w:rsidR="006B43D8">
        <w:rPr>
          <w:rFonts w:ascii="Arial" w:hAnsi="Arial" w:cs="Arial"/>
          <w:color w:val="222222"/>
          <w:sz w:val="22"/>
          <w:szCs w:val="22"/>
          <w:shd w:val="clear" w:color="auto" w:fill="FFFFFF"/>
        </w:rPr>
        <w:t xml:space="preserve"> which</w:t>
      </w:r>
      <w:r w:rsidRPr="007026DC">
        <w:rPr>
          <w:rFonts w:ascii="Arial" w:hAnsi="Arial" w:cs="Arial"/>
          <w:color w:val="222222"/>
          <w:sz w:val="22"/>
          <w:szCs w:val="22"/>
          <w:shd w:val="clear" w:color="auto" w:fill="FFFFFF"/>
        </w:rPr>
        <w:t xml:space="preserve"> is essential for Chapter 4.  </w:t>
      </w:r>
    </w:p>
    <w:p w14:paraId="6CBC7EFF" w14:textId="5819E34E" w:rsidR="003A66FD" w:rsidRPr="007026DC" w:rsidRDefault="00D065EE" w:rsidP="007026DC">
      <w:pPr>
        <w:pStyle w:val="NormalWeb"/>
        <w:spacing w:line="360" w:lineRule="auto"/>
        <w:jc w:val="both"/>
        <w:rPr>
          <w:rFonts w:ascii="Aptos" w:hAnsi="Aptos"/>
          <w:sz w:val="22"/>
          <w:szCs w:val="22"/>
        </w:rPr>
      </w:pPr>
      <w:r w:rsidRPr="007026DC">
        <w:rPr>
          <w:rFonts w:ascii="Arial" w:hAnsi="Arial" w:cs="Arial"/>
          <w:color w:val="222222"/>
          <w:sz w:val="22"/>
          <w:szCs w:val="22"/>
          <w:shd w:val="clear" w:color="auto" w:fill="FFFFFF"/>
        </w:rPr>
        <w:t xml:space="preserve"> </w:t>
      </w:r>
      <w:r w:rsidR="00216377">
        <w:rPr>
          <w:rFonts w:ascii="Arial" w:hAnsi="Arial" w:cs="Arial"/>
          <w:color w:val="222222"/>
          <w:sz w:val="22"/>
          <w:szCs w:val="22"/>
          <w:shd w:val="clear" w:color="auto" w:fill="FFFFFF"/>
        </w:rPr>
        <w:t>Filtering</w:t>
      </w:r>
      <w:r w:rsidRPr="007026DC">
        <w:rPr>
          <w:rFonts w:ascii="Arial" w:hAnsi="Arial" w:cs="Arial"/>
          <w:color w:val="222222"/>
          <w:sz w:val="22"/>
          <w:szCs w:val="22"/>
          <w:shd w:val="clear" w:color="auto" w:fill="FFFFFF"/>
        </w:rPr>
        <w:t xml:space="preserve"> the necessary information into the search bar. </w:t>
      </w:r>
      <w:r w:rsidR="00E1679D">
        <w:rPr>
          <w:rFonts w:ascii="Arial" w:hAnsi="Arial" w:cs="Arial"/>
          <w:color w:val="222222"/>
          <w:sz w:val="22"/>
          <w:szCs w:val="22"/>
          <w:shd w:val="clear" w:color="auto" w:fill="FFFFFF"/>
        </w:rPr>
        <w:t>Skimming</w:t>
      </w:r>
      <w:r w:rsidRPr="007026DC">
        <w:rPr>
          <w:rFonts w:ascii="Arial" w:hAnsi="Arial" w:cs="Arial"/>
          <w:color w:val="222222"/>
          <w:sz w:val="22"/>
          <w:szCs w:val="22"/>
          <w:shd w:val="clear" w:color="auto" w:fill="FFFFFF"/>
        </w:rPr>
        <w:t xml:space="preserve"> for relevant information</w:t>
      </w:r>
      <w:r w:rsidR="00E1679D">
        <w:rPr>
          <w:rFonts w:ascii="Arial" w:hAnsi="Arial" w:cs="Arial"/>
          <w:color w:val="222222"/>
          <w:sz w:val="22"/>
          <w:szCs w:val="22"/>
          <w:shd w:val="clear" w:color="auto" w:fill="FFFFFF"/>
        </w:rPr>
        <w:t>,</w:t>
      </w:r>
      <w:r w:rsidRPr="007026DC">
        <w:rPr>
          <w:rFonts w:ascii="Arial" w:hAnsi="Arial" w:cs="Arial"/>
          <w:color w:val="222222"/>
          <w:sz w:val="22"/>
          <w:szCs w:val="22"/>
          <w:shd w:val="clear" w:color="auto" w:fill="FFFFFF"/>
        </w:rPr>
        <w:t xml:space="preserve"> as it acts as a crucial filtering step, avoiding reading irrelevant material. </w:t>
      </w:r>
    </w:p>
    <w:p w14:paraId="644CE1D2" w14:textId="01224374" w:rsidR="009E5B14" w:rsidRPr="00327F88" w:rsidRDefault="00292A36" w:rsidP="00327F88">
      <w:pPr>
        <w:pStyle w:val="Heading2"/>
      </w:pPr>
      <w:bookmarkStart w:id="19" w:name="_Toc236223803"/>
      <w:r w:rsidRPr="00327F88">
        <w:t>3.</w:t>
      </w:r>
      <w:r w:rsidR="00E40B0D" w:rsidRPr="00327F88">
        <w:t>2</w:t>
      </w:r>
      <w:r w:rsidRPr="00327F88">
        <w:t xml:space="preserve"> – Search Strategy</w:t>
      </w:r>
      <w:bookmarkEnd w:id="19"/>
      <w:r w:rsidRPr="00327F88">
        <w:t xml:space="preserve">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63E8CA45" w14:textId="77777777" w:rsidR="00791B05" w:rsidRPr="002113B9" w:rsidRDefault="00791B05" w:rsidP="00791B0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dissertation is a research project that showcases one's ability to investigate a topic. Analysing information critically and present finding in a structured way. </w:t>
      </w:r>
    </w:p>
    <w:p w14:paraId="74A4A0B0" w14:textId="11F9FB21" w:rsidR="00791B05" w:rsidRPr="002113B9" w:rsidRDefault="00791B05" w:rsidP="00791B0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An effective dissertation search strategy is a systematic process of breaking down the research topic into core concepts. Also, implementing a </w:t>
      </w:r>
      <w:r w:rsidR="00CE03C4">
        <w:rPr>
          <w:rFonts w:ascii="Arial" w:hAnsi="Arial" w:cs="Arial"/>
          <w:color w:val="222222"/>
          <w:shd w:val="clear" w:color="auto" w:fill="FFFFFF"/>
        </w:rPr>
        <w:t>mixed-methods</w:t>
      </w:r>
      <w:r w:rsidRPr="002113B9">
        <w:rPr>
          <w:rFonts w:ascii="Arial" w:hAnsi="Arial" w:cs="Arial"/>
          <w:color w:val="222222"/>
          <w:shd w:val="clear" w:color="auto" w:fill="FFFFFF"/>
        </w:rPr>
        <w:t xml:space="preserve"> research strategy.</w:t>
      </w:r>
    </w:p>
    <w:p w14:paraId="6AB58828" w14:textId="77777777" w:rsidR="00791B05" w:rsidRPr="002113B9" w:rsidRDefault="00791B05" w:rsidP="00791B0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This is secondary research, and it must be done in English using documents no longer than ten years old; older documents may not reflect up-to-date information. However, some older information can be used because it provides an intuitive foundational mental model for understanding human motivation, for example, Maslow's hierarchy of needs. </w:t>
      </w:r>
    </w:p>
    <w:p w14:paraId="7543D939" w14:textId="77777777" w:rsidR="0081407B" w:rsidRDefault="00791B05" w:rsidP="0081407B">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Articles, journals, PubMed, WHO, databases, NHS, and UWTSD Library were all used due to their credibility and reliability. </w:t>
      </w:r>
    </w:p>
    <w:p w14:paraId="45FC9E59" w14:textId="02042D20"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keywords from this dissertation are brain injury, rehabilitation, recovery, impact, and support services. </w:t>
      </w:r>
    </w:p>
    <w:p w14:paraId="0753A5FC" w14:textId="77777777"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lastRenderedPageBreak/>
        <w:t>The basic terms used to describe a brain injury are head injury, and the technical term is Traumatic Brain Injury (TBI).</w:t>
      </w:r>
    </w:p>
    <w:p w14:paraId="2F136C5F" w14:textId="77777777"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basic term for rehabilitation is rehab, and a technical term is physical medicine.  </w:t>
      </w:r>
    </w:p>
    <w:p w14:paraId="1731385A" w14:textId="77777777"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t>The basic term for recovery is getting better, and a technical term is improvement.</w:t>
      </w:r>
    </w:p>
    <w:p w14:paraId="2DDB94F0" w14:textId="22A6E44E" w:rsidR="005B3EDE" w:rsidRPr="00F024C2" w:rsidRDefault="0081407B" w:rsidP="00F024C2">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basic term for support services is assistance, and the technical term is allied health professionals.  </w:t>
      </w:r>
    </w:p>
    <w:p w14:paraId="2CA01F43" w14:textId="2C0037CA" w:rsidR="001E3B6A" w:rsidRPr="002113B9" w:rsidRDefault="00B575E2" w:rsidP="001E3B6A">
      <w:pPr>
        <w:spacing w:after="0"/>
        <w:rPr>
          <w:rFonts w:ascii="Arial" w:hAnsi="Arial" w:cs="Arial"/>
          <w:color w:val="222222"/>
          <w:shd w:val="clear" w:color="auto" w:fill="FFFFFF"/>
        </w:rPr>
      </w:pPr>
      <w:r w:rsidRPr="005B3EDE">
        <w:rPr>
          <w:rFonts w:hAnsi="Symbol"/>
        </w:rPr>
        <w:t></w:t>
      </w:r>
      <w:r w:rsidR="005B3EDE" w:rsidRPr="005B3EDE">
        <w:t xml:space="preserve"> </w:t>
      </w:r>
      <w:r w:rsidR="005B3EDE" w:rsidRPr="005B3EDE">
        <w:rPr>
          <w:b/>
          <w:bCs/>
        </w:rPr>
        <w:t>Boolean Operators:</w:t>
      </w:r>
      <w:r w:rsidR="001E3B6A">
        <w:rPr>
          <w:b/>
          <w:bCs/>
        </w:rPr>
        <w:t xml:space="preserve"> </w:t>
      </w:r>
      <w:r w:rsidR="00BE3C22">
        <w:rPr>
          <w:b/>
          <w:bCs/>
        </w:rPr>
        <w:t>(</w:t>
      </w:r>
      <w:r w:rsidR="00DB2D19">
        <w:rPr>
          <w:b/>
          <w:bCs/>
        </w:rPr>
        <w:t>AND, OR NOT</w:t>
      </w:r>
      <w:r w:rsidR="00BE3C22">
        <w:rPr>
          <w:b/>
          <w:bCs/>
        </w:rPr>
        <w:t>)</w:t>
      </w:r>
    </w:p>
    <w:p w14:paraId="15DC1E31" w14:textId="77777777" w:rsidR="001E3B6A" w:rsidRPr="002113B9" w:rsidRDefault="001E3B6A" w:rsidP="001E3B6A">
      <w:pPr>
        <w:spacing w:after="0"/>
        <w:rPr>
          <w:rFonts w:ascii="Arial" w:hAnsi="Arial" w:cs="Arial"/>
          <w:color w:val="222222"/>
          <w:shd w:val="clear" w:color="auto" w:fill="FFFFFF"/>
        </w:rPr>
      </w:pPr>
      <w:r w:rsidRPr="002113B9">
        <w:rPr>
          <w:rFonts w:ascii="Arial" w:hAnsi="Arial" w:cs="Arial"/>
          <w:color w:val="222222"/>
          <w:shd w:val="clear" w:color="auto" w:fill="FFFFFF"/>
        </w:rPr>
        <w:t>Use AND to ensure all terms appear in the results. It forces the intersection of two concepts</w:t>
      </w:r>
    </w:p>
    <w:p w14:paraId="387EF0E7" w14:textId="77777777" w:rsidR="001E3B6A" w:rsidRPr="002113B9" w:rsidRDefault="001E3B6A" w:rsidP="001E3B6A">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Use OR to search for synonyms or related terms. This prevents the search engine from missing relevant results that use different vocabulary. It widens the net to include either concept. </w:t>
      </w:r>
    </w:p>
    <w:p w14:paraId="65D3DA34" w14:textId="7CD35EF0" w:rsidR="00B575E2" w:rsidRPr="00F024C2" w:rsidRDefault="001E3B6A" w:rsidP="00F024C2">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Use NOT to remove any results containing the word that follows. </w:t>
      </w:r>
    </w:p>
    <w:p w14:paraId="22BD056B" w14:textId="77777777" w:rsidR="00DB034A" w:rsidRDefault="00DB034A" w:rsidP="00D66224">
      <w:pPr>
        <w:pStyle w:val="Heading2"/>
        <w:jc w:val="left"/>
      </w:pPr>
    </w:p>
    <w:p w14:paraId="1384E720" w14:textId="6D604ED4" w:rsidR="007921ED" w:rsidRDefault="000C4EA7" w:rsidP="00D66224">
      <w:pPr>
        <w:pStyle w:val="Heading2"/>
        <w:jc w:val="left"/>
      </w:pPr>
      <w:bookmarkStart w:id="20" w:name="_Toc236223804"/>
      <w:r>
        <w:t xml:space="preserve">3. 3 </w:t>
      </w:r>
      <w:r w:rsidR="00716440">
        <w:t xml:space="preserve">Searching for </w:t>
      </w:r>
      <w:r w:rsidR="00487D5D">
        <w:t>Information</w:t>
      </w:r>
      <w:bookmarkEnd w:id="20"/>
      <w:r>
        <w:t xml:space="preserve"> </w:t>
      </w:r>
    </w:p>
    <w:p w14:paraId="6CA35F75" w14:textId="77777777" w:rsidR="007921ED" w:rsidRPr="002113B9" w:rsidRDefault="007921ED" w:rsidP="007921ED">
      <w:pPr>
        <w:spacing w:after="0"/>
        <w:rPr>
          <w:rFonts w:ascii="Arial" w:hAnsi="Arial" w:cs="Arial"/>
          <w:b/>
          <w:bCs/>
          <w:color w:val="222222"/>
          <w:shd w:val="clear" w:color="auto" w:fill="FFFFFF"/>
        </w:rPr>
      </w:pPr>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r>
        <w:rPr>
          <w:b/>
          <w:bCs/>
        </w:rPr>
        <w:t xml:space="preserve"> </w:t>
      </w:r>
    </w:p>
    <w:p w14:paraId="52920B7B"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Searching for the right information is important, as it builds a solid academic foundation. Academic databases and search engines are platforms that are used to discover peer-reviewed journals, research papers, and scholarly articles. </w:t>
      </w:r>
    </w:p>
    <w:p w14:paraId="775C2150"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 engines and major databases, such as Google Scholar and PubMed, are useful for finding and accessing reliable information. Knowing what to search for is crucial given the overwhelming volume of information, as it saves time and prevents misinformation. </w:t>
      </w:r>
    </w:p>
    <w:p w14:paraId="2476ED87"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keyword search was conducted across scholarly databases using the title of this dissertation. </w:t>
      </w:r>
    </w:p>
    <w:p w14:paraId="01832A70"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source tracking table was created to help organise the sources and filter them to make sure that the best information is being used within this dissertation.  </w:t>
      </w:r>
    </w:p>
    <w:p w14:paraId="1FFFCEBA"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choices were justified because the author's information was current, reliable, and other authors say the same.  </w:t>
      </w:r>
    </w:p>
    <w:p w14:paraId="33AA665A" w14:textId="77777777" w:rsidR="007921ED" w:rsidRPr="00B575E2" w:rsidRDefault="007921ED" w:rsidP="007921ED"/>
    <w:p w14:paraId="51F53B61" w14:textId="190924F1" w:rsidR="007921ED" w:rsidRPr="000C4726" w:rsidRDefault="007921ED" w:rsidP="007921ED">
      <w:pPr>
        <w:spacing w:after="0"/>
        <w:rPr>
          <w:rFonts w:ascii="Arial" w:hAnsi="Arial" w:cs="Arial"/>
          <w:color w:val="222222"/>
          <w:shd w:val="clear" w:color="auto" w:fill="FFFFFF"/>
        </w:rPr>
      </w:pPr>
      <w:r w:rsidRPr="00B575E2">
        <w:t xml:space="preserve"> </w:t>
      </w:r>
      <w:r w:rsidRPr="00B575E2">
        <w:rPr>
          <w:b/>
          <w:bCs/>
        </w:rPr>
        <w:t>Using Filters:</w:t>
      </w:r>
      <w:r>
        <w:rPr>
          <w:b/>
          <w:bCs/>
        </w:rPr>
        <w:t xml:space="preserve"> </w:t>
      </w:r>
      <w:r w:rsidRPr="002113B9">
        <w:rPr>
          <w:rFonts w:ascii="Arial" w:hAnsi="Arial" w:cs="Arial"/>
          <w:color w:val="222222"/>
          <w:shd w:val="clear" w:color="auto" w:fill="FFFFFF"/>
        </w:rPr>
        <w:t>The year was filtered by adjusting the publication year filter in the left-hand sidebar to set the desired range (earliest to latest year). The sources were filtered to ensure that the information was current and reliable. The information in the search bar was the necessary keywords that are needed, along with the country,</w:t>
      </w:r>
      <w:r w:rsidR="00B8070B">
        <w:rPr>
          <w:rFonts w:ascii="Arial" w:hAnsi="Arial" w:cs="Arial"/>
          <w:color w:val="222222"/>
          <w:shd w:val="clear" w:color="auto" w:fill="FFFFFF"/>
        </w:rPr>
        <w:t xml:space="preserve"> for </w:t>
      </w:r>
      <w:r w:rsidR="00947ACC">
        <w:rPr>
          <w:rFonts w:ascii="Arial" w:hAnsi="Arial" w:cs="Arial"/>
          <w:color w:val="222222"/>
          <w:shd w:val="clear" w:color="auto" w:fill="FFFFFF"/>
        </w:rPr>
        <w:t>example,</w:t>
      </w:r>
      <w:r w:rsidRPr="002113B9">
        <w:rPr>
          <w:rFonts w:ascii="Arial" w:hAnsi="Arial" w:cs="Arial"/>
          <w:color w:val="222222"/>
          <w:shd w:val="clear" w:color="auto" w:fill="FFFFFF"/>
        </w:rPr>
        <w:t xml:space="preserve"> in the UK.</w:t>
      </w:r>
    </w:p>
    <w:p w14:paraId="47F3DFC0" w14:textId="77777777" w:rsidR="007921ED" w:rsidRPr="00B575E2" w:rsidRDefault="007921ED" w:rsidP="007921ED">
      <w:proofErr w:type="gramStart"/>
      <w:r w:rsidRPr="005B3EDE">
        <w:rPr>
          <w:rFonts w:hAnsi="Symbol"/>
        </w:rPr>
        <w:t></w:t>
      </w:r>
      <w:r w:rsidRPr="00B575E2">
        <w:t xml:space="preserve">  </w:t>
      </w:r>
      <w:r w:rsidRPr="00B575E2">
        <w:rPr>
          <w:b/>
          <w:bCs/>
        </w:rPr>
        <w:t>Search</w:t>
      </w:r>
      <w:proofErr w:type="gramEnd"/>
      <w:r w:rsidRPr="00B575E2">
        <w:rPr>
          <w:b/>
          <w:bCs/>
        </w:rPr>
        <w:t xml:space="preserve"> Process:</w:t>
      </w:r>
    </w:p>
    <w:p w14:paraId="71DBB34C" w14:textId="5CCADD70"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UWTSD library serves as an invaluable institutional resource for identifying authoritative digital sources and conducting rigorous academic research. </w:t>
      </w:r>
      <w:r w:rsidR="00947ACC">
        <w:rPr>
          <w:rFonts w:ascii="Arial" w:hAnsi="Arial" w:cs="Arial"/>
          <w:color w:val="222222"/>
          <w:shd w:val="clear" w:color="auto" w:fill="FFFFFF"/>
        </w:rPr>
        <w:t>Break</w:t>
      </w:r>
      <w:r>
        <w:rPr>
          <w:rFonts w:ascii="Arial" w:hAnsi="Arial" w:cs="Arial"/>
          <w:color w:val="222222"/>
          <w:shd w:val="clear" w:color="auto" w:fill="FFFFFF"/>
        </w:rPr>
        <w:t xml:space="preserve"> down the topic into distinct concepts and </w:t>
      </w:r>
      <w:r w:rsidR="00947ACC">
        <w:rPr>
          <w:rFonts w:ascii="Arial" w:hAnsi="Arial" w:cs="Arial"/>
          <w:color w:val="222222"/>
          <w:shd w:val="clear" w:color="auto" w:fill="FFFFFF"/>
        </w:rPr>
        <w:t>utilize</w:t>
      </w:r>
      <w:r>
        <w:rPr>
          <w:rFonts w:ascii="Arial" w:hAnsi="Arial" w:cs="Arial"/>
          <w:color w:val="222222"/>
          <w:shd w:val="clear" w:color="auto" w:fill="FFFFFF"/>
        </w:rPr>
        <w:t xml:space="preserve"> advanced database features. </w:t>
      </w:r>
    </w:p>
    <w:p w14:paraId="147A4FB1" w14:textId="77777777" w:rsidR="007921ED" w:rsidRPr="00F84C23" w:rsidRDefault="007921ED" w:rsidP="007921ED">
      <w:pPr>
        <w:ind w:left="720"/>
      </w:pPr>
    </w:p>
    <w:p w14:paraId="1AC6DEA1" w14:textId="77777777" w:rsidR="009248F1" w:rsidRDefault="009248F1" w:rsidP="00B575E2">
      <w:pPr>
        <w:rPr>
          <w:rFonts w:hAnsi="Symbol"/>
        </w:rPr>
      </w:pPr>
    </w:p>
    <w:p w14:paraId="0D37A907" w14:textId="0C4DABDC"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0293381E" w14:textId="3C56649A" w:rsidR="00D13A82" w:rsidRPr="00834F32" w:rsidRDefault="00290FA8" w:rsidP="00834F32">
      <w:pPr>
        <w:spacing w:after="0"/>
        <w:rPr>
          <w:rFonts w:ascii="Arial" w:hAnsi="Arial" w:cs="Arial"/>
          <w:color w:val="222222"/>
          <w:shd w:val="clear" w:color="auto" w:fill="FFFFFF"/>
        </w:rPr>
      </w:pPr>
      <w:r>
        <w:rPr>
          <w:rFonts w:ascii="Arial" w:hAnsi="Arial" w:cs="Arial"/>
          <w:color w:val="222222"/>
          <w:shd w:val="clear" w:color="auto" w:fill="FFFFFF"/>
        </w:rPr>
        <w:t>Start</w:t>
      </w:r>
      <w:r w:rsidR="002E4084" w:rsidRPr="002113B9">
        <w:rPr>
          <w:rFonts w:ascii="Arial" w:hAnsi="Arial" w:cs="Arial"/>
          <w:color w:val="222222"/>
          <w:shd w:val="clear" w:color="auto" w:fill="FFFFFF"/>
        </w:rPr>
        <w:t xml:space="preserve"> research </w:t>
      </w:r>
      <w:r w:rsidR="00EC5DD3">
        <w:rPr>
          <w:rFonts w:ascii="Arial" w:hAnsi="Arial" w:cs="Arial"/>
          <w:color w:val="222222"/>
          <w:shd w:val="clear" w:color="auto" w:fill="FFFFFF"/>
        </w:rPr>
        <w:t>by defin</w:t>
      </w:r>
      <w:r w:rsidR="00547F0C">
        <w:rPr>
          <w:rFonts w:ascii="Arial" w:hAnsi="Arial" w:cs="Arial"/>
          <w:color w:val="222222"/>
          <w:shd w:val="clear" w:color="auto" w:fill="FFFFFF"/>
        </w:rPr>
        <w:t>ing the goal and</w:t>
      </w:r>
      <w:r w:rsidR="002E4084" w:rsidRPr="002113B9">
        <w:rPr>
          <w:rFonts w:ascii="Arial" w:hAnsi="Arial" w:cs="Arial"/>
          <w:color w:val="222222"/>
          <w:shd w:val="clear" w:color="auto" w:fill="FFFFFF"/>
        </w:rPr>
        <w:t xml:space="preserve"> scope.</w:t>
      </w:r>
      <w:r w:rsidR="00A83591">
        <w:rPr>
          <w:rFonts w:ascii="Arial" w:hAnsi="Arial" w:cs="Arial"/>
          <w:color w:val="222222"/>
          <w:shd w:val="clear" w:color="auto" w:fill="FFFFFF"/>
        </w:rPr>
        <w:t xml:space="preserve"> </w:t>
      </w:r>
      <w:r w:rsidR="002E4084" w:rsidRPr="002113B9">
        <w:rPr>
          <w:rFonts w:ascii="Arial" w:hAnsi="Arial" w:cs="Arial"/>
          <w:color w:val="222222"/>
          <w:shd w:val="clear" w:color="auto" w:fill="FFFFFF"/>
        </w:rPr>
        <w:t>Then break it into manageable milestones</w:t>
      </w:r>
      <w:r w:rsidR="00943C9D">
        <w:rPr>
          <w:rFonts w:ascii="Arial" w:hAnsi="Arial" w:cs="Arial"/>
          <w:color w:val="222222"/>
          <w:shd w:val="clear" w:color="auto" w:fill="FFFFFF"/>
        </w:rPr>
        <w:t xml:space="preserve">. </w:t>
      </w:r>
      <w:r w:rsidR="00D75499">
        <w:rPr>
          <w:rFonts w:ascii="Arial" w:hAnsi="Arial" w:cs="Arial"/>
          <w:color w:val="222222"/>
          <w:shd w:val="clear" w:color="auto" w:fill="FFFFFF"/>
        </w:rPr>
        <w:t xml:space="preserve">A </w:t>
      </w:r>
      <w:r w:rsidR="00321C99">
        <w:rPr>
          <w:rFonts w:ascii="Arial" w:hAnsi="Arial" w:cs="Arial"/>
          <w:color w:val="222222"/>
          <w:shd w:val="clear" w:color="auto" w:fill="FFFFFF"/>
        </w:rPr>
        <w:t>focused</w:t>
      </w:r>
      <w:r w:rsidR="00D75499">
        <w:rPr>
          <w:rFonts w:ascii="Arial" w:hAnsi="Arial" w:cs="Arial"/>
          <w:color w:val="222222"/>
          <w:shd w:val="clear" w:color="auto" w:fill="FFFFFF"/>
        </w:rPr>
        <w:t xml:space="preserve"> re</w:t>
      </w:r>
      <w:r w:rsidR="00321C99">
        <w:rPr>
          <w:rFonts w:ascii="Arial" w:hAnsi="Arial" w:cs="Arial"/>
          <w:color w:val="222222"/>
          <w:shd w:val="clear" w:color="auto" w:fill="FFFFFF"/>
        </w:rPr>
        <w:t xml:space="preserve">search topic </w:t>
      </w:r>
      <w:r w:rsidR="00B928A8">
        <w:rPr>
          <w:rFonts w:ascii="Arial" w:hAnsi="Arial" w:cs="Arial"/>
          <w:color w:val="222222"/>
          <w:shd w:val="clear" w:color="auto" w:fill="FFFFFF"/>
        </w:rPr>
        <w:t>prevents</w:t>
      </w:r>
      <w:r w:rsidR="00D35AE3">
        <w:rPr>
          <w:rFonts w:ascii="Arial" w:hAnsi="Arial" w:cs="Arial"/>
          <w:color w:val="222222"/>
          <w:shd w:val="clear" w:color="auto" w:fill="FFFFFF"/>
        </w:rPr>
        <w:t xml:space="preserve"> </w:t>
      </w:r>
      <w:r w:rsidR="00B928A8">
        <w:rPr>
          <w:rFonts w:ascii="Arial" w:hAnsi="Arial" w:cs="Arial"/>
          <w:color w:val="222222"/>
          <w:shd w:val="clear" w:color="auto" w:fill="FFFFFF"/>
        </w:rPr>
        <w:t xml:space="preserve">feeling </w:t>
      </w:r>
      <w:r w:rsidR="00A54320">
        <w:rPr>
          <w:rFonts w:ascii="Arial" w:hAnsi="Arial" w:cs="Arial"/>
          <w:color w:val="222222"/>
          <w:shd w:val="clear" w:color="auto" w:fill="FFFFFF"/>
        </w:rPr>
        <w:t>overwhelmed,</w:t>
      </w:r>
      <w:r w:rsidR="00B928A8">
        <w:rPr>
          <w:rFonts w:ascii="Arial" w:hAnsi="Arial" w:cs="Arial"/>
          <w:color w:val="222222"/>
          <w:shd w:val="clear" w:color="auto" w:fill="FFFFFF"/>
        </w:rPr>
        <w:t xml:space="preserve"> </w:t>
      </w:r>
      <w:r w:rsidR="00A54320">
        <w:rPr>
          <w:rFonts w:ascii="Arial" w:hAnsi="Arial" w:cs="Arial"/>
          <w:color w:val="222222"/>
          <w:shd w:val="clear" w:color="auto" w:fill="FFFFFF"/>
        </w:rPr>
        <w:t>making reviewing information easier</w:t>
      </w:r>
      <w:r w:rsidR="00137517">
        <w:rPr>
          <w:rFonts w:ascii="Arial" w:hAnsi="Arial" w:cs="Arial"/>
          <w:color w:val="222222"/>
          <w:shd w:val="clear" w:color="auto" w:fill="FFFFFF"/>
        </w:rPr>
        <w:t xml:space="preserve"> and keeping you motivated</w:t>
      </w:r>
      <w:r w:rsidR="00C37532">
        <w:rPr>
          <w:rFonts w:ascii="Arial" w:hAnsi="Arial" w:cs="Arial"/>
          <w:color w:val="222222"/>
          <w:shd w:val="clear" w:color="auto" w:fill="FFFFFF"/>
        </w:rPr>
        <w:t>.</w:t>
      </w:r>
      <w:r w:rsidR="002E4084" w:rsidRPr="002113B9">
        <w:rPr>
          <w:rFonts w:ascii="Arial" w:hAnsi="Arial" w:cs="Arial"/>
          <w:color w:val="222222"/>
          <w:shd w:val="clear" w:color="auto" w:fill="FFFFFF"/>
        </w:rPr>
        <w:t xml:space="preserve"> Having a realistic timeline is essential to prevent burnout. Search for literature, evaluate sources, and organize the findings. </w:t>
      </w:r>
      <w:r w:rsidR="00553F5D">
        <w:rPr>
          <w:rFonts w:ascii="Arial" w:hAnsi="Arial" w:cs="Arial"/>
          <w:color w:val="222222"/>
          <w:shd w:val="clear" w:color="auto" w:fill="FFFFFF"/>
        </w:rPr>
        <w:t>Choose</w:t>
      </w:r>
      <w:r w:rsidR="002E4084" w:rsidRPr="002113B9">
        <w:rPr>
          <w:rFonts w:ascii="Arial" w:hAnsi="Arial" w:cs="Arial"/>
          <w:color w:val="222222"/>
          <w:shd w:val="clear" w:color="auto" w:fill="FFFFFF"/>
        </w:rPr>
        <w:t xml:space="preserve"> an appropriate database, e.g., Google Scholar or the UWSTD library. Apply filters like peer review </w:t>
      </w:r>
      <w:r w:rsidR="00553F5D">
        <w:rPr>
          <w:rFonts w:ascii="Arial" w:hAnsi="Arial" w:cs="Arial"/>
          <w:color w:val="222222"/>
          <w:shd w:val="clear" w:color="auto" w:fill="FFFFFF"/>
        </w:rPr>
        <w:t xml:space="preserve">and </w:t>
      </w:r>
      <w:r w:rsidR="002E4084" w:rsidRPr="002113B9">
        <w:rPr>
          <w:rFonts w:ascii="Arial" w:hAnsi="Arial" w:cs="Arial"/>
          <w:color w:val="222222"/>
          <w:shd w:val="clear" w:color="auto" w:fill="FFFFFF"/>
        </w:rPr>
        <w:t>publication year. Read the most relevant papers</w:t>
      </w:r>
      <w:r w:rsidR="00F477A3">
        <w:rPr>
          <w:rFonts w:ascii="Arial" w:hAnsi="Arial" w:cs="Arial"/>
          <w:color w:val="222222"/>
          <w:shd w:val="clear" w:color="auto" w:fill="FFFFFF"/>
        </w:rPr>
        <w:t xml:space="preserve"> example </w:t>
      </w:r>
      <w:r w:rsidR="00032F1F">
        <w:rPr>
          <w:rFonts w:ascii="Arial" w:hAnsi="Arial" w:cs="Arial"/>
          <w:color w:val="222222"/>
          <w:shd w:val="clear" w:color="auto" w:fill="FFFFFF"/>
        </w:rPr>
        <w:t>no older than 10 years.</w:t>
      </w:r>
    </w:p>
    <w:p w14:paraId="57AFDE7A" w14:textId="18D197E8" w:rsidR="00B575E2" w:rsidRDefault="00B575E2">
      <w:pPr>
        <w:pStyle w:val="Heading2"/>
        <w:numPr>
          <w:ilvl w:val="1"/>
          <w:numId w:val="1"/>
        </w:numPr>
        <w:jc w:val="left"/>
      </w:pPr>
      <w:bookmarkStart w:id="21" w:name="_Toc236223805"/>
      <w:bookmarkEnd w:id="21"/>
    </w:p>
    <w:p w14:paraId="7D3A6808" w14:textId="77777777" w:rsidR="001770AE" w:rsidRPr="002113B9" w:rsidRDefault="00B575E2" w:rsidP="001770AE">
      <w:pPr>
        <w:spacing w:after="0"/>
        <w:rPr>
          <w:rFonts w:ascii="Arial" w:hAnsi="Arial" w:cs="Arial"/>
          <w:b/>
          <w:bCs/>
          <w:color w:val="222222"/>
          <w:shd w:val="clear" w:color="auto" w:fill="FFFFFF"/>
        </w:rPr>
      </w:pPr>
      <w:proofErr w:type="gramStart"/>
      <w:r w:rsidRPr="005B3EDE">
        <w:rPr>
          <w:rFonts w:hAnsi="Symbol"/>
        </w:rPr>
        <w:t></w:t>
      </w:r>
      <w:r w:rsidRPr="00B575E2">
        <w:t xml:space="preserve">  </w:t>
      </w:r>
      <w:r w:rsidRPr="00B575E2">
        <w:rPr>
          <w:b/>
          <w:bCs/>
        </w:rPr>
        <w:t>Databases</w:t>
      </w:r>
      <w:proofErr w:type="gramEnd"/>
      <w:r w:rsidRPr="00B575E2">
        <w:rPr>
          <w:b/>
          <w:bCs/>
        </w:rPr>
        <w:t xml:space="preserve"> and Platforms:</w:t>
      </w:r>
      <w:r w:rsidR="001770AE">
        <w:rPr>
          <w:b/>
          <w:bCs/>
        </w:rPr>
        <w:t xml:space="preserve"> </w:t>
      </w:r>
    </w:p>
    <w:p w14:paraId="44B5F45D"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Searching for the right information is important, as it builds a solid academic foundation. Academic databases and search engines are platforms that are used to discover peer-reviewed journals, research papers, and scholarly articles. </w:t>
      </w:r>
    </w:p>
    <w:p w14:paraId="136C7E90" w14:textId="77777777" w:rsidR="001770AE" w:rsidRPr="002113B9" w:rsidRDefault="001770AE" w:rsidP="001770AE">
      <w:pPr>
        <w:spacing w:after="0"/>
        <w:rPr>
          <w:rFonts w:ascii="Arial" w:hAnsi="Arial" w:cs="Arial"/>
          <w:color w:val="222222"/>
          <w:shd w:val="clear" w:color="auto" w:fill="FFFFFF"/>
        </w:rPr>
      </w:pPr>
    </w:p>
    <w:p w14:paraId="44400792"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 engines and major databases, such as Google Scholar and PubMed, are useful for finding and accessing reliable information. Knowing what to search for is crucial given the overwhelming volume of information, as it saves time and prevents misinformation. </w:t>
      </w:r>
    </w:p>
    <w:p w14:paraId="676F3AC9"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keyword search was conducted across scholarly databases using the title of this dissertation. </w:t>
      </w:r>
    </w:p>
    <w:p w14:paraId="312F2D8D"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source tracking table was created to help organise the sources and filter them to make sure that the best information is being used within this dissertation.  </w:t>
      </w:r>
    </w:p>
    <w:p w14:paraId="79F34FB6"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choices were justified because the author's information was current, reliable, and other authors say the same.  </w:t>
      </w:r>
    </w:p>
    <w:p w14:paraId="6F09D47B" w14:textId="77777777" w:rsidR="00B575E2" w:rsidRPr="00F84C23" w:rsidRDefault="00B575E2" w:rsidP="006D453F"/>
    <w:p w14:paraId="0BEB0164" w14:textId="0D28E593" w:rsidR="00E325CF" w:rsidRDefault="00292A36">
      <w:pPr>
        <w:pStyle w:val="Heading2"/>
        <w:numPr>
          <w:ilvl w:val="1"/>
          <w:numId w:val="1"/>
        </w:numPr>
        <w:jc w:val="left"/>
      </w:pPr>
      <w:bookmarkStart w:id="22" w:name="_Toc236223806"/>
      <w:r w:rsidRPr="0021364B">
        <w:t>– Research Validation</w:t>
      </w:r>
      <w:bookmarkEnd w:id="22"/>
      <w:r w:rsidRPr="0021364B">
        <w:t xml:space="preserve">  </w:t>
      </w:r>
      <w:r w:rsidR="00E325CF">
        <w:br/>
      </w:r>
    </w:p>
    <w:p w14:paraId="367B5214" w14:textId="50C44574" w:rsidR="00B575E2" w:rsidRPr="00433B4C" w:rsidRDefault="00BB34A9" w:rsidP="00433B4C">
      <w:pPr>
        <w:spacing w:after="0"/>
        <w:rPr>
          <w:rFonts w:ascii="Arial" w:hAnsi="Arial" w:cs="Arial"/>
          <w:color w:val="222222"/>
          <w:shd w:val="clear" w:color="auto" w:fill="FFFFFF"/>
        </w:rPr>
      </w:pPr>
      <w:r w:rsidRPr="005B3EDE">
        <w:rPr>
          <w:rFonts w:hAnsi="Symbol"/>
        </w:rPr>
        <w:t></w:t>
      </w:r>
      <w:r w:rsidRPr="00B575E2">
        <w:t xml:space="preserve"> </w:t>
      </w:r>
      <w:r w:rsidRPr="006D453F">
        <w:rPr>
          <w:b/>
          <w:bCs/>
        </w:rPr>
        <w:t>Skimming</w:t>
      </w:r>
      <w:r w:rsidR="00B575E2" w:rsidRPr="00B575E2">
        <w:rPr>
          <w:b/>
          <w:bCs/>
        </w:rPr>
        <w:t xml:space="preserve"> Techniques:</w:t>
      </w:r>
      <w:r w:rsidR="00302F13">
        <w:rPr>
          <w:b/>
          <w:bCs/>
        </w:rPr>
        <w:t xml:space="preserve"> </w:t>
      </w:r>
      <w:r w:rsidR="00302F13" w:rsidRPr="002113B9">
        <w:rPr>
          <w:rFonts w:ascii="Arial" w:hAnsi="Arial" w:cs="Arial"/>
          <w:color w:val="222222"/>
          <w:shd w:val="clear" w:color="auto" w:fill="FFFFFF"/>
        </w:rPr>
        <w:t xml:space="preserve">Skimming the article involves using structural features to grasp the main argument and key takeaway without reading every word. This includes outlining the context, purpose, and thesis statement. Reading the subheadings, introduction, and conclusion will indicate whether it is worth reading further, scanning the introduction and conclusion, and summarizing their key points for relevance. </w:t>
      </w:r>
      <w:r w:rsidR="00D8285A">
        <w:rPr>
          <w:rFonts w:ascii="Arial" w:hAnsi="Arial" w:cs="Arial"/>
          <w:color w:val="222222"/>
          <w:shd w:val="clear" w:color="auto" w:fill="FFFFFF"/>
        </w:rPr>
        <w:t>Keep</w:t>
      </w:r>
      <w:r w:rsidR="00302F13" w:rsidRPr="002113B9">
        <w:rPr>
          <w:rFonts w:ascii="Arial" w:hAnsi="Arial" w:cs="Arial"/>
          <w:color w:val="222222"/>
          <w:shd w:val="clear" w:color="auto" w:fill="FFFFFF"/>
        </w:rPr>
        <w:t xml:space="preserve"> an eye out for keywords, bold text, bullet points, and critical data.     </w:t>
      </w:r>
    </w:p>
    <w:p w14:paraId="228B1A68" w14:textId="77777777" w:rsidR="00F41B67" w:rsidRDefault="00F41B67" w:rsidP="00D32A59">
      <w:pPr>
        <w:spacing w:after="0"/>
        <w:rPr>
          <w:rFonts w:hAnsi="Symbol"/>
        </w:rPr>
      </w:pPr>
    </w:p>
    <w:p w14:paraId="698295DC" w14:textId="0B0E3E09" w:rsidR="00F41B67" w:rsidRDefault="00B575E2" w:rsidP="00D32A59">
      <w:pPr>
        <w:spacing w:after="0"/>
      </w:pPr>
      <w:r w:rsidRPr="00B575E2">
        <w:t xml:space="preserve"> </w:t>
      </w:r>
    </w:p>
    <w:p w14:paraId="3667C5F5" w14:textId="77777777" w:rsidR="00F41B67" w:rsidRDefault="00F41B67" w:rsidP="00D32A59">
      <w:pPr>
        <w:spacing w:after="0"/>
      </w:pPr>
    </w:p>
    <w:p w14:paraId="2F4672EE" w14:textId="77777777" w:rsidR="00614122" w:rsidRDefault="00614122" w:rsidP="00614122">
      <w:pPr>
        <w:spacing w:after="0"/>
      </w:pPr>
      <w:r w:rsidRPr="005B3EDE">
        <w:rPr>
          <w:rFonts w:hAnsi="Symbol"/>
        </w:rPr>
        <w:t></w:t>
      </w:r>
      <w:r w:rsidRPr="00B575E2">
        <w:t xml:space="preserve">  </w:t>
      </w:r>
    </w:p>
    <w:p w14:paraId="1FCB6092" w14:textId="51BC0DBC" w:rsidR="00D32A59" w:rsidRPr="002113B9" w:rsidRDefault="00B575E2" w:rsidP="00D32A59">
      <w:pPr>
        <w:spacing w:after="0"/>
        <w:rPr>
          <w:rFonts w:ascii="Arial" w:hAnsi="Arial" w:cs="Arial"/>
          <w:color w:val="222222"/>
          <w:shd w:val="clear" w:color="auto" w:fill="FFFFFF"/>
        </w:rPr>
      </w:pPr>
      <w:r w:rsidRPr="00B575E2">
        <w:rPr>
          <w:b/>
          <w:bCs/>
        </w:rPr>
        <w:t>CRAAP Test Application:</w:t>
      </w:r>
      <w:r w:rsidR="00D32A59">
        <w:rPr>
          <w:b/>
          <w:bCs/>
        </w:rPr>
        <w:t xml:space="preserve"> </w:t>
      </w:r>
    </w:p>
    <w:p w14:paraId="58447291" w14:textId="77777777" w:rsidR="00D32A59" w:rsidRPr="002113B9" w:rsidRDefault="00D32A59" w:rsidP="00D32A59">
      <w:pPr>
        <w:spacing w:after="0"/>
        <w:rPr>
          <w:rFonts w:ascii="Arial" w:hAnsi="Arial" w:cs="Arial"/>
          <w:color w:val="222222"/>
          <w:shd w:val="clear" w:color="auto" w:fill="FFFFFF"/>
        </w:rPr>
      </w:pPr>
      <w:r w:rsidRPr="002113B9">
        <w:rPr>
          <w:rFonts w:ascii="Arial" w:hAnsi="Arial" w:cs="Arial"/>
          <w:color w:val="222222"/>
          <w:shd w:val="clear" w:color="auto" w:fill="FFFFFF"/>
        </w:rPr>
        <w:t>The CRAAP test has been done through the source tracking table. (Please see Appendix 1)</w:t>
      </w:r>
    </w:p>
    <w:p w14:paraId="7C918771" w14:textId="6A53BAE9" w:rsidR="00B575E2" w:rsidRPr="001031F5" w:rsidRDefault="00D32A59" w:rsidP="001031F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However, not all sources will meet all five criteria; therefore, prioritizing the strongest ones that meet Relevance, Currency, and Authority is crucial. </w:t>
      </w:r>
    </w:p>
    <w:p w14:paraId="7605EE09" w14:textId="0F478CB3" w:rsidR="00B575E2" w:rsidRPr="00B575E2" w:rsidRDefault="00B575E2" w:rsidP="00B575E2">
      <w:proofErr w:type="gramStart"/>
      <w:r w:rsidRPr="005B3EDE">
        <w:rPr>
          <w:rFonts w:hAnsi="Symbol"/>
        </w:rPr>
        <w:t></w:t>
      </w:r>
      <w:r w:rsidRPr="00B575E2">
        <w:t xml:space="preserve">  </w:t>
      </w:r>
      <w:r w:rsidRPr="00B575E2">
        <w:rPr>
          <w:b/>
          <w:bCs/>
        </w:rPr>
        <w:t>Decision</w:t>
      </w:r>
      <w:proofErr w:type="gramEnd"/>
      <w:r w:rsidRPr="00B575E2">
        <w:rPr>
          <w:b/>
          <w:bCs/>
        </w:rPr>
        <w:t>-Making:</w:t>
      </w:r>
    </w:p>
    <w:p w14:paraId="1C1CD00C" w14:textId="0845E43F" w:rsidR="00B575E2" w:rsidRPr="00B575E2" w:rsidRDefault="001031F5" w:rsidP="00B575E2">
      <w:r>
        <w:rPr>
          <w:rFonts w:ascii="Arial" w:hAnsi="Arial" w:cs="Arial"/>
          <w:color w:val="222222"/>
        </w:rPr>
        <w:t>Use the CRAAP test for Currency, Relevance, Authority, Accuracy, and Purpose to determine whether a source is suitable. If a source meets all five criteria, the current, relevant information is considered reliable for the dissertation. However, if it meets only 2 of the 5 criteria in the CRAAP test, it is not considered credible enough to be included and is excluded.</w:t>
      </w:r>
    </w:p>
    <w:p w14:paraId="0C96E267" w14:textId="77777777" w:rsidR="000C1E19" w:rsidRDefault="000C1E19" w:rsidP="00FF1264">
      <w:pPr>
        <w:spacing w:after="0" w:line="240" w:lineRule="auto"/>
        <w:rPr>
          <w:rStyle w:val="Heading2Char"/>
        </w:rPr>
      </w:pPr>
    </w:p>
    <w:p w14:paraId="0E7E3997" w14:textId="4330F2FD" w:rsidR="0021364B" w:rsidRPr="00FF1264" w:rsidRDefault="009937B8" w:rsidP="00FF1264">
      <w:pPr>
        <w:spacing w:after="0" w:line="240" w:lineRule="auto"/>
        <w:rPr>
          <w:rFonts w:ascii="Arial" w:hAnsi="Arial" w:cs="Arial"/>
          <w:b/>
          <w:bCs/>
          <w:color w:val="222222"/>
          <w:shd w:val="clear" w:color="auto" w:fill="FFFFFF"/>
        </w:rPr>
      </w:pPr>
      <w:bookmarkStart w:id="23" w:name="_Toc236223807"/>
      <w:r>
        <w:rPr>
          <w:rStyle w:val="Heading2Char"/>
        </w:rPr>
        <w:t>3.5</w:t>
      </w:r>
      <w:r w:rsidR="00292A36" w:rsidRPr="000D2B00">
        <w:rPr>
          <w:rStyle w:val="Heading2Char"/>
        </w:rPr>
        <w:t xml:space="preserve"> Inclusion and Exclusion Criteria</w:t>
      </w:r>
      <w:bookmarkEnd w:id="23"/>
      <w:r w:rsidR="00292A36" w:rsidRPr="000D2B00">
        <w:rPr>
          <w:rStyle w:val="Heading2Char"/>
        </w:rPr>
        <w:t xml:space="preserve"> </w:t>
      </w:r>
    </w:p>
    <w:p w14:paraId="3EB4BB66" w14:textId="77777777" w:rsidR="00255291" w:rsidRPr="002113B9" w:rsidRDefault="00C17A49" w:rsidP="00255291">
      <w:pPr>
        <w:spacing w:after="0" w:line="240" w:lineRule="auto"/>
        <w:rPr>
          <w:rFonts w:ascii="Arial" w:hAnsi="Arial" w:cs="Arial"/>
          <w:b/>
          <w:bCs/>
          <w:color w:val="222222"/>
          <w:shd w:val="clear" w:color="auto" w:fill="FFFFFF"/>
        </w:rPr>
      </w:pPr>
      <w:proofErr w:type="gramStart"/>
      <w:r w:rsidRPr="005B3EDE">
        <w:rPr>
          <w:rFonts w:hAnsi="Symbol"/>
        </w:rPr>
        <w:t></w:t>
      </w:r>
      <w:r w:rsidR="00B575E2" w:rsidRPr="00B575E2">
        <w:t xml:space="preserve">  </w:t>
      </w:r>
      <w:r w:rsidR="00B575E2" w:rsidRPr="00B575E2">
        <w:rPr>
          <w:b/>
          <w:bCs/>
        </w:rPr>
        <w:t>Inclusion</w:t>
      </w:r>
      <w:proofErr w:type="gramEnd"/>
      <w:r w:rsidR="00B575E2" w:rsidRPr="00B575E2">
        <w:rPr>
          <w:b/>
          <w:bCs/>
        </w:rPr>
        <w:t xml:space="preserve"> Criteria:</w:t>
      </w:r>
      <w:r w:rsidR="00255291">
        <w:rPr>
          <w:b/>
          <w:bCs/>
        </w:rPr>
        <w:t xml:space="preserve"> </w:t>
      </w:r>
    </w:p>
    <w:p w14:paraId="36862095" w14:textId="2939601E" w:rsidR="00255291" w:rsidRPr="002113B9" w:rsidRDefault="00255291" w:rsidP="00255291">
      <w:pPr>
        <w:spacing w:after="0"/>
        <w:rPr>
          <w:rFonts w:ascii="Arial" w:hAnsi="Arial" w:cs="Arial"/>
          <w:color w:val="222222"/>
          <w:shd w:val="clear" w:color="auto" w:fill="FFFFFF"/>
        </w:rPr>
      </w:pPr>
      <w:r w:rsidRPr="002113B9">
        <w:rPr>
          <w:rFonts w:ascii="Arial" w:hAnsi="Arial" w:cs="Arial"/>
          <w:color w:val="222222"/>
          <w:shd w:val="clear" w:color="auto" w:fill="FFFFFF"/>
        </w:rPr>
        <w:t>Include information that is less than ten years old, information from a credible source</w:t>
      </w:r>
      <w:r w:rsidR="005D1550">
        <w:rPr>
          <w:rFonts w:ascii="Arial" w:hAnsi="Arial" w:cs="Arial"/>
          <w:color w:val="222222"/>
          <w:shd w:val="clear" w:color="auto" w:fill="FFFFFF"/>
        </w:rPr>
        <w:t>,</w:t>
      </w:r>
      <w:r w:rsidRPr="002113B9">
        <w:rPr>
          <w:rFonts w:ascii="Arial" w:hAnsi="Arial" w:cs="Arial"/>
          <w:color w:val="222222"/>
          <w:shd w:val="clear" w:color="auto" w:fill="FFFFFF"/>
        </w:rPr>
        <w:t xml:space="preserve"> e.g., peer-reviewed journal articles, UWTSD library, and government </w:t>
      </w:r>
      <w:r w:rsidR="005D1550">
        <w:rPr>
          <w:rFonts w:ascii="Arial" w:hAnsi="Arial" w:cs="Arial"/>
          <w:color w:val="222222"/>
          <w:shd w:val="clear" w:color="auto" w:fill="FFFFFF"/>
        </w:rPr>
        <w:t>websites</w:t>
      </w:r>
      <w:r w:rsidRPr="002113B9">
        <w:rPr>
          <w:rFonts w:ascii="Arial" w:hAnsi="Arial" w:cs="Arial"/>
          <w:color w:val="222222"/>
          <w:shd w:val="clear" w:color="auto" w:fill="FFFFFF"/>
        </w:rPr>
        <w:t>, e.g., WHO or NHS.</w:t>
      </w:r>
    </w:p>
    <w:p w14:paraId="12BCCE0B" w14:textId="719C4DC5" w:rsidR="00271FDE" w:rsidRPr="002113B9" w:rsidRDefault="00B575E2" w:rsidP="00271FDE">
      <w:pPr>
        <w:spacing w:after="0"/>
        <w:rPr>
          <w:rFonts w:ascii="Arial" w:hAnsi="Arial" w:cs="Arial"/>
          <w:color w:val="222222"/>
          <w:shd w:val="clear" w:color="auto" w:fill="FFFFFF"/>
        </w:rPr>
      </w:pPr>
      <w:r w:rsidRPr="00B575E2">
        <w:t xml:space="preserve"> </w:t>
      </w:r>
      <w:r w:rsidRPr="00B575E2">
        <w:rPr>
          <w:b/>
          <w:bCs/>
        </w:rPr>
        <w:t>Exclusion Criteria:</w:t>
      </w:r>
      <w:r w:rsidR="00271FDE">
        <w:rPr>
          <w:b/>
          <w:bCs/>
        </w:rPr>
        <w:t xml:space="preserve"> </w:t>
      </w:r>
      <w:r w:rsidR="00271FDE" w:rsidRPr="002113B9">
        <w:rPr>
          <w:rFonts w:ascii="Arial" w:hAnsi="Arial" w:cs="Arial"/>
          <w:color w:val="222222"/>
          <w:shd w:val="clear" w:color="auto" w:fill="FFFFFF"/>
        </w:rPr>
        <w:t xml:space="preserve">Exclude information in </w:t>
      </w:r>
      <w:r w:rsidR="00771323">
        <w:rPr>
          <w:rFonts w:ascii="Arial" w:hAnsi="Arial" w:cs="Arial"/>
          <w:color w:val="222222"/>
          <w:shd w:val="clear" w:color="auto" w:fill="FFFFFF"/>
        </w:rPr>
        <w:t>a</w:t>
      </w:r>
      <w:r w:rsidR="00271FDE" w:rsidRPr="002113B9">
        <w:rPr>
          <w:rFonts w:ascii="Arial" w:hAnsi="Arial" w:cs="Arial"/>
          <w:color w:val="222222"/>
          <w:shd w:val="clear" w:color="auto" w:fill="FFFFFF"/>
        </w:rPr>
        <w:t xml:space="preserve"> language </w:t>
      </w:r>
      <w:r w:rsidR="00771323">
        <w:rPr>
          <w:rFonts w:ascii="Arial" w:hAnsi="Arial" w:cs="Arial"/>
          <w:color w:val="222222"/>
          <w:shd w:val="clear" w:color="auto" w:fill="FFFFFF"/>
        </w:rPr>
        <w:t>other than</w:t>
      </w:r>
      <w:r w:rsidR="00271FDE" w:rsidRPr="002113B9">
        <w:rPr>
          <w:rFonts w:ascii="Arial" w:hAnsi="Arial" w:cs="Arial"/>
          <w:color w:val="222222"/>
          <w:shd w:val="clear" w:color="auto" w:fill="FFFFFF"/>
        </w:rPr>
        <w:t xml:space="preserve"> English, blogs, and information that is older than ten years, and information that is not relevant to the title. </w:t>
      </w:r>
    </w:p>
    <w:p w14:paraId="6D764C27" w14:textId="59DE895D" w:rsidR="00B575E2" w:rsidRPr="00B575E2" w:rsidRDefault="00C17A49" w:rsidP="00B575E2">
      <w:proofErr w:type="gramStart"/>
      <w:r w:rsidRPr="005B3EDE">
        <w:rPr>
          <w:rFonts w:hAnsi="Symbol"/>
        </w:rPr>
        <w:t></w:t>
      </w:r>
      <w:r w:rsidR="00B575E2" w:rsidRPr="00B575E2">
        <w:t xml:space="preserve">  </w:t>
      </w:r>
      <w:r w:rsidR="00B575E2" w:rsidRPr="00B575E2">
        <w:rPr>
          <w:b/>
          <w:bCs/>
        </w:rPr>
        <w:t>Justification</w:t>
      </w:r>
      <w:proofErr w:type="gramEnd"/>
      <w:r w:rsidR="00B575E2" w:rsidRPr="00B575E2">
        <w:rPr>
          <w:b/>
          <w:bCs/>
        </w:rPr>
        <w:t>:</w:t>
      </w:r>
    </w:p>
    <w:p w14:paraId="79EFA533" w14:textId="461798A3" w:rsidR="00B575E2" w:rsidRPr="00E56EC2" w:rsidRDefault="007322A9" w:rsidP="00E56EC2">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These criteria are important because they help maintain research quality by serving as a check on accuracy, ensuring that the work is based on reliable information. Publishing the findings forces alignment with the current state of the field. </w:t>
      </w:r>
    </w:p>
    <w:p w14:paraId="01A5598C" w14:textId="250276FA" w:rsidR="0021364B" w:rsidRDefault="000053CE" w:rsidP="00B96749">
      <w:pPr>
        <w:pStyle w:val="Heading2"/>
        <w:ind w:left="360"/>
        <w:jc w:val="left"/>
      </w:pPr>
      <w:bookmarkStart w:id="24" w:name="_Toc236223808"/>
      <w:r>
        <w:t>3.6</w:t>
      </w:r>
      <w:r w:rsidR="00292A36" w:rsidRPr="001C3AF6">
        <w:t>– Analysing Research</w:t>
      </w:r>
      <w:bookmarkEnd w:id="24"/>
      <w:r w:rsidR="00292A36" w:rsidRPr="001C3AF6">
        <w:t xml:space="preserve"> </w:t>
      </w:r>
    </w:p>
    <w:p w14:paraId="3C58FBA4" w14:textId="77777777" w:rsidR="00A949FD" w:rsidRPr="002113B9" w:rsidRDefault="00C17A49" w:rsidP="00A949FD">
      <w:pPr>
        <w:spacing w:after="0" w:line="240" w:lineRule="auto"/>
        <w:rPr>
          <w:rFonts w:ascii="Arial" w:hAnsi="Arial" w:cs="Arial"/>
          <w:b/>
          <w:bCs/>
          <w:color w:val="222222"/>
          <w:shd w:val="clear" w:color="auto" w:fill="FFFFFF"/>
        </w:rPr>
      </w:pPr>
      <w:r w:rsidRPr="005B3EDE">
        <w:rPr>
          <w:rFonts w:hAnsi="Symbol"/>
        </w:rPr>
        <w:t></w:t>
      </w:r>
      <w:r w:rsidRPr="00B575E2">
        <w:t xml:space="preserve"> </w:t>
      </w:r>
      <w:r w:rsidRPr="00C17A49">
        <w:t xml:space="preserve">  </w:t>
      </w:r>
      <w:r w:rsidRPr="00C17A49">
        <w:rPr>
          <w:b/>
          <w:bCs/>
        </w:rPr>
        <w:t>Thematic Coding Approach:</w:t>
      </w:r>
      <w:r w:rsidR="00D960C5">
        <w:rPr>
          <w:b/>
          <w:bCs/>
        </w:rPr>
        <w:t xml:space="preserve"> </w:t>
      </w:r>
    </w:p>
    <w:p w14:paraId="7CF45AD7" w14:textId="77777777" w:rsidR="00EE32B5" w:rsidRDefault="00EE32B5" w:rsidP="00A949FD">
      <w:pPr>
        <w:spacing w:after="0"/>
        <w:rPr>
          <w:rFonts w:ascii="Arial" w:hAnsi="Arial" w:cs="Arial"/>
          <w:color w:val="222222"/>
          <w:shd w:val="clear" w:color="auto" w:fill="FFFFFF"/>
        </w:rPr>
      </w:pPr>
    </w:p>
    <w:p w14:paraId="210D014B" w14:textId="676DA092" w:rsidR="00C17A49" w:rsidRDefault="00A949FD" w:rsidP="00EE32B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Data analysis in secondary research is the process of reviewing and reinterpreting existing information, such as academic studies, census records, or market reports, to answer new questions. It involves locating reliable sources and evaluating their original context.   </w:t>
      </w:r>
    </w:p>
    <w:p w14:paraId="26664FB3" w14:textId="77777777" w:rsidR="00EE32B5" w:rsidRPr="00EE32B5" w:rsidRDefault="00EE32B5" w:rsidP="00EE32B5">
      <w:pPr>
        <w:spacing w:after="0"/>
        <w:rPr>
          <w:rFonts w:ascii="Arial" w:hAnsi="Arial" w:cs="Arial"/>
          <w:color w:val="222222"/>
          <w:shd w:val="clear" w:color="auto" w:fill="FFFFFF"/>
        </w:rPr>
      </w:pPr>
    </w:p>
    <w:p w14:paraId="79EF2E87" w14:textId="77777777" w:rsidR="00EE32B5" w:rsidRDefault="00C17A49" w:rsidP="00EE5214">
      <w:pPr>
        <w:spacing w:after="0"/>
        <w:rPr>
          <w:b/>
          <w:bCs/>
        </w:rPr>
      </w:pPr>
      <w:r w:rsidRPr="00C17A49">
        <w:rPr>
          <w:b/>
          <w:bCs/>
        </w:rPr>
        <w:t>Developing Themes:</w:t>
      </w:r>
      <w:r w:rsidR="00C62A04">
        <w:rPr>
          <w:b/>
          <w:bCs/>
        </w:rPr>
        <w:t xml:space="preserve"> </w:t>
      </w:r>
    </w:p>
    <w:p w14:paraId="0157DBB4" w14:textId="3E0C5394" w:rsidR="00EE5214" w:rsidRPr="002113B9" w:rsidRDefault="00EE5214" w:rsidP="00EE5214">
      <w:pPr>
        <w:spacing w:after="0"/>
        <w:rPr>
          <w:rFonts w:ascii="Arial" w:hAnsi="Arial" w:cs="Arial"/>
          <w:color w:val="222222"/>
          <w:shd w:val="clear" w:color="auto" w:fill="FFFFFF"/>
        </w:rPr>
      </w:pPr>
      <w:r w:rsidRPr="002113B9">
        <w:rPr>
          <w:rFonts w:ascii="Arial" w:hAnsi="Arial" w:cs="Arial"/>
          <w:color w:val="222222"/>
          <w:shd w:val="clear" w:color="auto" w:fill="FFFFFF"/>
        </w:rPr>
        <w:t>When evaluating the impact of a brain injury, research and clinical outcomes can be systematically grouped into five core themes that highlight the effectiveness of current medical, legal, and community support services. Improvements in mobility, self-care, fatigue management, and overall functional independence. Developing a theme, for example, a keyword that keeps coming up. Evaluating methodology and connecting evidence to the research topic.</w:t>
      </w:r>
    </w:p>
    <w:p w14:paraId="78F24EC6" w14:textId="6ADA0EE2" w:rsidR="00C17A49" w:rsidRPr="00C17A49" w:rsidRDefault="00C17A49" w:rsidP="00C17A49">
      <w:r w:rsidRPr="00C17A49">
        <w:lastRenderedPageBreak/>
        <w:t xml:space="preserve"> </w:t>
      </w:r>
      <w:r w:rsidRPr="00C17A49">
        <w:rPr>
          <w:b/>
          <w:bCs/>
        </w:rPr>
        <w:t>Organisation:</w:t>
      </w:r>
    </w:p>
    <w:p w14:paraId="0928EEE4" w14:textId="7E3B9C0B" w:rsidR="008B3A71" w:rsidRPr="002113B9" w:rsidRDefault="008B3A71" w:rsidP="008B3A71">
      <w:pPr>
        <w:spacing w:after="0"/>
        <w:rPr>
          <w:rFonts w:ascii="Arial" w:hAnsi="Arial" w:cs="Arial"/>
          <w:color w:val="222222"/>
          <w:shd w:val="clear" w:color="auto" w:fill="FFFFFF"/>
        </w:rPr>
      </w:pPr>
      <w:r w:rsidRPr="002113B9">
        <w:rPr>
          <w:rFonts w:ascii="Arial" w:hAnsi="Arial" w:cs="Arial"/>
          <w:color w:val="222222"/>
          <w:shd w:val="clear" w:color="auto" w:fill="FFFFFF"/>
        </w:rPr>
        <w:t>Evaluate</w:t>
      </w:r>
      <w:r w:rsidR="007F48C5">
        <w:rPr>
          <w:rFonts w:ascii="Arial" w:hAnsi="Arial" w:cs="Arial"/>
          <w:color w:val="222222"/>
          <w:shd w:val="clear" w:color="auto" w:fill="FFFFFF"/>
        </w:rPr>
        <w:t>d</w:t>
      </w:r>
      <w:r w:rsidRPr="002113B9">
        <w:rPr>
          <w:rFonts w:ascii="Arial" w:hAnsi="Arial" w:cs="Arial"/>
          <w:color w:val="222222"/>
          <w:shd w:val="clear" w:color="auto" w:fill="FFFFFF"/>
        </w:rPr>
        <w:t xml:space="preserve"> all the information to ensure it is credible, relevant, and unbiased. An effective method is the CRAAP test. Grouping codes into themes in qualitative analysis is the process of building</w:t>
      </w:r>
      <w:r w:rsidR="003632DC">
        <w:rPr>
          <w:rFonts w:ascii="Arial" w:hAnsi="Arial" w:cs="Arial"/>
          <w:color w:val="222222"/>
          <w:shd w:val="clear" w:color="auto" w:fill="FFFFFF"/>
        </w:rPr>
        <w:t xml:space="preserve">. </w:t>
      </w:r>
      <w:r w:rsidR="005216F5">
        <w:rPr>
          <w:rFonts w:ascii="Arial" w:hAnsi="Arial" w:cs="Arial"/>
          <w:color w:val="222222"/>
          <w:shd w:val="clear" w:color="auto" w:fill="FFFFFF"/>
        </w:rPr>
        <w:t>Conversion</w:t>
      </w:r>
      <w:r w:rsidR="003F7CDB">
        <w:rPr>
          <w:rFonts w:ascii="Arial" w:hAnsi="Arial" w:cs="Arial"/>
          <w:color w:val="222222"/>
          <w:shd w:val="clear" w:color="auto" w:fill="FFFFFF"/>
        </w:rPr>
        <w:t xml:space="preserve"> </w:t>
      </w:r>
      <w:r w:rsidR="005216F5">
        <w:rPr>
          <w:rFonts w:ascii="Arial" w:hAnsi="Arial" w:cs="Arial"/>
          <w:color w:val="222222"/>
          <w:shd w:val="clear" w:color="auto" w:fill="FFFFFF"/>
        </w:rPr>
        <w:t>of raw data</w:t>
      </w:r>
      <w:r w:rsidR="00FB08F3">
        <w:rPr>
          <w:rFonts w:ascii="Arial" w:hAnsi="Arial" w:cs="Arial"/>
          <w:color w:val="222222"/>
          <w:shd w:val="clear" w:color="auto" w:fill="FFFFFF"/>
        </w:rPr>
        <w:t xml:space="preserve"> ranges into </w:t>
      </w:r>
      <w:r w:rsidR="002F6F53">
        <w:rPr>
          <w:rFonts w:ascii="Arial" w:hAnsi="Arial" w:cs="Arial"/>
          <w:color w:val="222222"/>
          <w:shd w:val="clear" w:color="auto" w:fill="FFFFFF"/>
        </w:rPr>
        <w:t xml:space="preserve">a </w:t>
      </w:r>
      <w:r w:rsidR="00FB08F3">
        <w:rPr>
          <w:rFonts w:ascii="Arial" w:hAnsi="Arial" w:cs="Arial"/>
          <w:color w:val="222222"/>
          <w:shd w:val="clear" w:color="auto" w:fill="FFFFFF"/>
        </w:rPr>
        <w:t>structured table</w:t>
      </w:r>
      <w:r w:rsidR="002F6F53">
        <w:rPr>
          <w:rFonts w:ascii="Arial" w:hAnsi="Arial" w:cs="Arial"/>
          <w:color w:val="222222"/>
          <w:shd w:val="clear" w:color="auto" w:fill="FFFFFF"/>
        </w:rPr>
        <w:t>,</w:t>
      </w:r>
      <w:r w:rsidR="00FB08F3">
        <w:rPr>
          <w:rFonts w:ascii="Arial" w:hAnsi="Arial" w:cs="Arial"/>
          <w:color w:val="222222"/>
          <w:shd w:val="clear" w:color="auto" w:fill="FFFFFF"/>
        </w:rPr>
        <w:t xml:space="preserve"> </w:t>
      </w:r>
      <w:r w:rsidR="002F6F53">
        <w:rPr>
          <w:rFonts w:ascii="Arial" w:hAnsi="Arial" w:cs="Arial"/>
          <w:color w:val="222222"/>
          <w:shd w:val="clear" w:color="auto" w:fill="FFFFFF"/>
        </w:rPr>
        <w:t xml:space="preserve">for </w:t>
      </w:r>
      <w:r w:rsidR="00FB08F3">
        <w:rPr>
          <w:rFonts w:ascii="Arial" w:hAnsi="Arial" w:cs="Arial"/>
          <w:color w:val="222222"/>
          <w:shd w:val="clear" w:color="auto" w:fill="FFFFFF"/>
        </w:rPr>
        <w:t>example</w:t>
      </w:r>
      <w:r w:rsidR="002F6F53">
        <w:rPr>
          <w:rFonts w:ascii="Arial" w:hAnsi="Arial" w:cs="Arial"/>
          <w:color w:val="222222"/>
          <w:shd w:val="clear" w:color="auto" w:fill="FFFFFF"/>
        </w:rPr>
        <w:t>,</w:t>
      </w:r>
      <w:r w:rsidR="00FB08F3">
        <w:rPr>
          <w:rFonts w:ascii="Arial" w:hAnsi="Arial" w:cs="Arial"/>
          <w:color w:val="222222"/>
          <w:shd w:val="clear" w:color="auto" w:fill="FFFFFF"/>
        </w:rPr>
        <w:t xml:space="preserve"> </w:t>
      </w:r>
      <w:r w:rsidR="00440D03">
        <w:rPr>
          <w:rFonts w:ascii="Arial" w:hAnsi="Arial" w:cs="Arial"/>
          <w:color w:val="222222"/>
          <w:shd w:val="clear" w:color="auto" w:fill="FFFFFF"/>
        </w:rPr>
        <w:t xml:space="preserve">using </w:t>
      </w:r>
      <w:r w:rsidR="002F6F53">
        <w:rPr>
          <w:rFonts w:ascii="Arial" w:hAnsi="Arial" w:cs="Arial"/>
          <w:color w:val="222222"/>
          <w:shd w:val="clear" w:color="auto" w:fill="FFFFFF"/>
        </w:rPr>
        <w:t>Ctrl+</w:t>
      </w:r>
      <w:r w:rsidR="00C44382">
        <w:rPr>
          <w:rFonts w:ascii="Arial" w:hAnsi="Arial" w:cs="Arial"/>
          <w:color w:val="222222"/>
          <w:shd w:val="clear" w:color="auto" w:fill="FFFFFF"/>
        </w:rPr>
        <w:t xml:space="preserve"> in </w:t>
      </w:r>
      <w:r w:rsidR="002F6F53">
        <w:rPr>
          <w:rFonts w:ascii="Arial" w:hAnsi="Arial" w:cs="Arial"/>
          <w:color w:val="222222"/>
          <w:shd w:val="clear" w:color="auto" w:fill="FFFFFF"/>
        </w:rPr>
        <w:t xml:space="preserve">Excel. </w:t>
      </w:r>
    </w:p>
    <w:p w14:paraId="026159C8" w14:textId="77777777" w:rsidR="008B3A71" w:rsidRPr="002113B9" w:rsidRDefault="008B3A71" w:rsidP="008B3A71">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result summary sheet will be displayed. </w:t>
      </w:r>
    </w:p>
    <w:p w14:paraId="701C686E" w14:textId="77777777" w:rsidR="00C17A49" w:rsidRPr="00B01396" w:rsidRDefault="00C17A49" w:rsidP="00B01396"/>
    <w:p w14:paraId="34D844F4" w14:textId="4DE23C73" w:rsidR="00B01396" w:rsidRDefault="00292A36">
      <w:pPr>
        <w:pStyle w:val="Heading2"/>
        <w:numPr>
          <w:ilvl w:val="1"/>
          <w:numId w:val="2"/>
        </w:numPr>
      </w:pPr>
      <w:bookmarkStart w:id="25" w:name="_Toc236223809"/>
      <w:r w:rsidRPr="001C3AF6">
        <w:t>– Ethical Considerations</w:t>
      </w:r>
      <w:bookmarkEnd w:id="25"/>
      <w:r w:rsidRPr="001C3AF6">
        <w:t xml:space="preserve"> </w:t>
      </w:r>
    </w:p>
    <w:p w14:paraId="23FEED28" w14:textId="77777777" w:rsidR="00A10E60" w:rsidRPr="002113B9" w:rsidRDefault="00C17A49" w:rsidP="00A10E60">
      <w:pPr>
        <w:spacing w:after="0"/>
        <w:rPr>
          <w:rFonts w:ascii="Arial" w:hAnsi="Arial" w:cs="Arial"/>
          <w:color w:val="222222"/>
          <w:shd w:val="clear" w:color="auto" w:fill="FFFFFF"/>
        </w:rPr>
      </w:pPr>
      <w:proofErr w:type="gramStart"/>
      <w:r w:rsidRPr="005B3EDE">
        <w:rPr>
          <w:rFonts w:hAnsi="Symbol"/>
        </w:rPr>
        <w:t></w:t>
      </w:r>
      <w:r w:rsidRPr="00C17A49">
        <w:t xml:space="preserve">  </w:t>
      </w:r>
      <w:r w:rsidRPr="00C17A49">
        <w:rPr>
          <w:b/>
          <w:bCs/>
        </w:rPr>
        <w:t>Secondary</w:t>
      </w:r>
      <w:proofErr w:type="gramEnd"/>
      <w:r w:rsidRPr="00C17A49">
        <w:rPr>
          <w:b/>
          <w:bCs/>
        </w:rPr>
        <w:t xml:space="preserve"> Research Ethics:</w:t>
      </w:r>
      <w:r w:rsidR="00A10E60">
        <w:rPr>
          <w:b/>
          <w:bCs/>
        </w:rPr>
        <w:t xml:space="preserve"> </w:t>
      </w:r>
      <w:r w:rsidR="00A10E60" w:rsidRPr="002113B9">
        <w:rPr>
          <w:rFonts w:ascii="Arial" w:hAnsi="Arial" w:cs="Arial"/>
          <w:color w:val="222222"/>
          <w:shd w:val="clear" w:color="auto" w:fill="FFFFFF"/>
        </w:rPr>
        <w:t>This research was conducted exclusively as secondary research. No new primary data was collected, and no original surveys were conducted.</w:t>
      </w:r>
    </w:p>
    <w:p w14:paraId="05DCE47D" w14:textId="77777777" w:rsidR="00A10E60" w:rsidRPr="002113B9" w:rsidRDefault="00A10E60" w:rsidP="00A10E60">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Properly recognizing the original authors and their contributions is a fundamental ethical obligation. All insights and conclusions were derived from previously published literature datasets and records. Follow GDPR, ensure it is safe, remain unbiased, and maintain a balanced view.   </w:t>
      </w:r>
    </w:p>
    <w:p w14:paraId="79326193" w14:textId="0636316E" w:rsidR="00C17A49" w:rsidRPr="00C17A49" w:rsidRDefault="00C17A49" w:rsidP="00C17A49"/>
    <w:p w14:paraId="07B023CE" w14:textId="492BB8ED" w:rsidR="00150945" w:rsidRPr="002113B9" w:rsidRDefault="00597083" w:rsidP="00150945">
      <w:pPr>
        <w:spacing w:after="0"/>
        <w:rPr>
          <w:rFonts w:ascii="Arial" w:hAnsi="Arial" w:cs="Arial"/>
          <w:color w:val="222222"/>
          <w:shd w:val="clear" w:color="auto" w:fill="FFFFFF"/>
        </w:rPr>
      </w:pPr>
      <w:r w:rsidRPr="005B3EDE">
        <w:rPr>
          <w:rFonts w:hAnsi="Symbol"/>
        </w:rPr>
        <w:t></w:t>
      </w:r>
      <w:r w:rsidRPr="00C17A49">
        <w:t xml:space="preserve"> </w:t>
      </w:r>
      <w:r w:rsidRPr="00597083">
        <w:rPr>
          <w:b/>
          <w:bCs/>
        </w:rPr>
        <w:t>Academic</w:t>
      </w:r>
      <w:r w:rsidR="00C17A49" w:rsidRPr="00C17A49">
        <w:rPr>
          <w:b/>
          <w:bCs/>
        </w:rPr>
        <w:t xml:space="preserve"> Integrity:</w:t>
      </w:r>
      <w:r w:rsidR="00150945">
        <w:rPr>
          <w:b/>
          <w:bCs/>
        </w:rPr>
        <w:t xml:space="preserve"> </w:t>
      </w:r>
      <w:r w:rsidR="00150945" w:rsidRPr="002113B9">
        <w:rPr>
          <w:rFonts w:ascii="Arial" w:hAnsi="Arial" w:cs="Arial"/>
          <w:color w:val="222222"/>
          <w:shd w:val="clear" w:color="auto" w:fill="FFFFFF"/>
        </w:rPr>
        <w:t xml:space="preserve">Accurately citing all sources is important for ethics. Adding information and creating a full bibliographic citation in the reference list. Whenever using a direct quote, paraphrase the idea or data/statistics. Every in-text citation must match a full entry in the reference list. A reliable citation </w:t>
      </w:r>
      <w:r w:rsidR="00150945">
        <w:rPr>
          <w:rFonts w:ascii="Arial" w:hAnsi="Arial" w:cs="Arial"/>
          <w:color w:val="222222"/>
          <w:shd w:val="clear" w:color="auto" w:fill="FFFFFF"/>
        </w:rPr>
        <w:t xml:space="preserve">of </w:t>
      </w:r>
      <w:r w:rsidR="00D53E76">
        <w:rPr>
          <w:rFonts w:ascii="Arial" w:hAnsi="Arial" w:cs="Arial"/>
          <w:color w:val="222222"/>
          <w:shd w:val="clear" w:color="auto" w:fill="FFFFFF"/>
        </w:rPr>
        <w:t>the</w:t>
      </w:r>
      <w:r w:rsidR="00150945" w:rsidRPr="002113B9">
        <w:rPr>
          <w:rFonts w:ascii="Arial" w:hAnsi="Arial" w:cs="Arial"/>
          <w:color w:val="222222"/>
          <w:shd w:val="clear" w:color="auto" w:fill="FFFFFF"/>
        </w:rPr>
        <w:t xml:space="preserve"> element. Authors, year of publication. Harvard reference style has been used throughout.    </w:t>
      </w:r>
    </w:p>
    <w:p w14:paraId="62B3E465" w14:textId="0B5A565A" w:rsidR="00C17A49" w:rsidRPr="00C17A49" w:rsidRDefault="00C17A49" w:rsidP="00C17A49"/>
    <w:p w14:paraId="495477A2" w14:textId="4802903F" w:rsidR="00426D5F" w:rsidRPr="002113B9" w:rsidRDefault="00100A2B" w:rsidP="00426D5F">
      <w:pPr>
        <w:spacing w:after="0"/>
        <w:rPr>
          <w:rFonts w:ascii="Arial" w:hAnsi="Arial" w:cs="Arial"/>
          <w:color w:val="222222"/>
          <w:shd w:val="clear" w:color="auto" w:fill="FFFFFF"/>
        </w:rPr>
      </w:pPr>
      <w:r w:rsidRPr="001141C3">
        <w:rPr>
          <w:rFonts w:hAnsi="Symbol"/>
        </w:rPr>
        <w:t></w:t>
      </w:r>
      <w:r w:rsidRPr="00C17A49">
        <w:t xml:space="preserve"> </w:t>
      </w:r>
      <w:r w:rsidRPr="00100A2B">
        <w:rPr>
          <w:b/>
          <w:bCs/>
        </w:rPr>
        <w:t>Transparency</w:t>
      </w:r>
      <w:r w:rsidR="00C17A49" w:rsidRPr="001141C3">
        <w:rPr>
          <w:b/>
          <w:bCs/>
        </w:rPr>
        <w:t xml:space="preserve"> and Credibility:</w:t>
      </w:r>
      <w:r w:rsidR="00426D5F">
        <w:rPr>
          <w:b/>
          <w:bCs/>
        </w:rPr>
        <w:t xml:space="preserve"> </w:t>
      </w:r>
      <w:r w:rsidR="00426D5F" w:rsidRPr="002113B9">
        <w:rPr>
          <w:rFonts w:ascii="Arial" w:hAnsi="Arial" w:cs="Arial"/>
          <w:color w:val="222222"/>
          <w:shd w:val="clear" w:color="auto" w:fill="FFFFFF"/>
        </w:rPr>
        <w:t xml:space="preserve">Selecting and presenting literature fairly requires structured, transparent methodologies that separate personal belief from objective evaluation. Read from a credible website, for example, a government website.  </w:t>
      </w:r>
    </w:p>
    <w:p w14:paraId="0B6D27B9" w14:textId="487E698E" w:rsidR="00C17A49" w:rsidRPr="00C17A49" w:rsidRDefault="00C17A49" w:rsidP="001141C3"/>
    <w:p w14:paraId="7F51675F" w14:textId="290AA51A" w:rsidR="00292A36" w:rsidRDefault="00E325CF" w:rsidP="00E325CF">
      <w:pPr>
        <w:pStyle w:val="Heading2"/>
      </w:pPr>
      <w:bookmarkStart w:id="26" w:name="_Toc236223810"/>
      <w:r>
        <w:t xml:space="preserve">3.8 </w:t>
      </w:r>
      <w:r w:rsidR="00292A36" w:rsidRPr="001C3AF6">
        <w:t>– Chapter Conclusion</w:t>
      </w:r>
      <w:bookmarkEnd w:id="26"/>
      <w:r w:rsidR="00292A36" w:rsidRPr="001C3AF6">
        <w:t xml:space="preserve"> </w:t>
      </w:r>
    </w:p>
    <w:p w14:paraId="7F8BD393" w14:textId="77777777" w:rsidR="005446BF" w:rsidRDefault="005446BF" w:rsidP="005446BF">
      <w:pPr>
        <w:pStyle w:val="ListParagraph"/>
      </w:pPr>
    </w:p>
    <w:p w14:paraId="104D0E6B" w14:textId="77777777" w:rsidR="009C0AE8" w:rsidRPr="002113B9" w:rsidRDefault="00C17A49" w:rsidP="009C0AE8">
      <w:pPr>
        <w:spacing w:after="0"/>
        <w:rPr>
          <w:rFonts w:ascii="Arial" w:hAnsi="Arial" w:cs="Arial"/>
          <w:color w:val="222222"/>
          <w:shd w:val="clear" w:color="auto" w:fill="FFFFFF"/>
        </w:rPr>
      </w:pPr>
      <w:r w:rsidRPr="005B3EDE">
        <w:rPr>
          <w:rFonts w:hAnsi="Symbol"/>
        </w:rPr>
        <w:t></w:t>
      </w:r>
      <w:r w:rsidRPr="00C17A49">
        <w:t xml:space="preserve">   </w:t>
      </w:r>
      <w:r w:rsidRPr="00C17A49">
        <w:rPr>
          <w:b/>
          <w:bCs/>
        </w:rPr>
        <w:t>Summary:</w:t>
      </w:r>
      <w:r w:rsidR="009C0AE8">
        <w:rPr>
          <w:b/>
          <w:bCs/>
        </w:rPr>
        <w:t xml:space="preserve"> </w:t>
      </w:r>
    </w:p>
    <w:p w14:paraId="772EE8E6" w14:textId="77777777" w:rsidR="009C0AE8" w:rsidRPr="002113B9" w:rsidRDefault="009C0AE8" w:rsidP="009C0AE8">
      <w:pPr>
        <w:spacing w:after="0"/>
        <w:rPr>
          <w:rFonts w:ascii="Arial" w:hAnsi="Arial" w:cs="Arial"/>
          <w:color w:val="222222"/>
          <w:shd w:val="clear" w:color="auto" w:fill="FFFFFF"/>
        </w:rPr>
      </w:pPr>
      <w:r w:rsidRPr="002113B9">
        <w:rPr>
          <w:rFonts w:ascii="Arial" w:hAnsi="Arial" w:cs="Arial"/>
          <w:color w:val="222222"/>
          <w:shd w:val="clear" w:color="auto" w:fill="FFFFFF"/>
        </w:rPr>
        <w:t>This is what has been done in Chapter 3. Locating research literature by searching peer-reviewed databases, PubMed, using exact medical subjects like Acquired brain injury, rehabilitation, and support services.</w:t>
      </w:r>
    </w:p>
    <w:p w14:paraId="5DA9AB13" w14:textId="77777777" w:rsidR="009C0AE8" w:rsidRPr="002113B9" w:rsidRDefault="009C0AE8" w:rsidP="009C0AE8">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systematic approach was used to evaluate the literature on brain injury support framework like intervention, outcomes, charity e.g., Headway. Covering the continuity of care from inpatient units to home or community-based services.  </w:t>
      </w:r>
    </w:p>
    <w:p w14:paraId="5114EAEB" w14:textId="0EE212A4" w:rsidR="009C0AE8" w:rsidRPr="002113B9" w:rsidRDefault="0035172B" w:rsidP="009C0AE8">
      <w:pPr>
        <w:spacing w:after="0"/>
        <w:rPr>
          <w:rFonts w:ascii="Arial" w:hAnsi="Arial" w:cs="Arial"/>
          <w:color w:val="222222"/>
          <w:shd w:val="clear" w:color="auto" w:fill="FFFFFF"/>
        </w:rPr>
      </w:pPr>
      <w:r w:rsidRPr="002113B9">
        <w:rPr>
          <w:rFonts w:ascii="Arial" w:hAnsi="Arial" w:cs="Arial"/>
          <w:color w:val="222222"/>
          <w:shd w:val="clear" w:color="auto" w:fill="FFFFFF"/>
        </w:rPr>
        <w:lastRenderedPageBreak/>
        <w:t>Analyse</w:t>
      </w:r>
      <w:r w:rsidR="009C0AE8" w:rsidRPr="002113B9">
        <w:rPr>
          <w:rFonts w:ascii="Arial" w:hAnsi="Arial" w:cs="Arial"/>
          <w:color w:val="222222"/>
          <w:shd w:val="clear" w:color="auto" w:fill="FFFFFF"/>
        </w:rPr>
        <w:t xml:space="preserve"> cost-benefit findings, such as lifetime savings from multidisciplinary rehabilitation and return to work rates.  </w:t>
      </w:r>
    </w:p>
    <w:p w14:paraId="2A850C3E" w14:textId="2FD4F555" w:rsidR="009C0AE8" w:rsidRPr="002113B9" w:rsidRDefault="009C0AE8" w:rsidP="009C0AE8">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importance of this research strategy is to get the most relevant, accurate, and credible information. Therefore, skimming and scanning were crucial as </w:t>
      </w:r>
      <w:r w:rsidR="00117FC2">
        <w:rPr>
          <w:rFonts w:ascii="Arial" w:hAnsi="Arial" w:cs="Arial"/>
          <w:color w:val="222222"/>
          <w:shd w:val="clear" w:color="auto" w:fill="FFFFFF"/>
        </w:rPr>
        <w:t>they</w:t>
      </w:r>
      <w:r w:rsidRPr="002113B9">
        <w:rPr>
          <w:rFonts w:ascii="Arial" w:hAnsi="Arial" w:cs="Arial"/>
          <w:color w:val="222222"/>
          <w:shd w:val="clear" w:color="auto" w:fill="FFFFFF"/>
        </w:rPr>
        <w:t xml:space="preserve"> save time by finding the information quickly. Filtering the information in the research, using keywords from the title, and using the database. </w:t>
      </w:r>
    </w:p>
    <w:p w14:paraId="1EB28989" w14:textId="00365A29" w:rsidR="00F05B74" w:rsidRDefault="00C17A49" w:rsidP="00F05B74">
      <w:pPr>
        <w:spacing w:after="0" w:line="240" w:lineRule="auto"/>
        <w:rPr>
          <w:rFonts w:ascii="Arial" w:hAnsi="Arial" w:cs="Arial"/>
          <w:color w:val="222222"/>
          <w:shd w:val="clear" w:color="auto" w:fill="FFFFFF"/>
        </w:rPr>
      </w:pPr>
      <w:r w:rsidRPr="005B3EDE">
        <w:rPr>
          <w:rFonts w:hAnsi="Symbol"/>
        </w:rPr>
        <w:t></w:t>
      </w:r>
      <w:r w:rsidRPr="00C17A49">
        <w:t xml:space="preserve">   </w:t>
      </w:r>
      <w:r w:rsidRPr="00C17A49">
        <w:rPr>
          <w:b/>
          <w:bCs/>
        </w:rPr>
        <w:t>Link to Next Chapter:</w:t>
      </w:r>
      <w:r w:rsidR="00F05B74">
        <w:rPr>
          <w:b/>
          <w:bCs/>
        </w:rPr>
        <w:t xml:space="preserve"> </w:t>
      </w:r>
      <w:r w:rsidR="00F05B74" w:rsidRPr="001548D8">
        <w:rPr>
          <w:rFonts w:ascii="Arial" w:hAnsi="Arial" w:cs="Arial"/>
          <w:color w:val="222222"/>
          <w:shd w:val="clear" w:color="auto" w:fill="FFFFFF"/>
        </w:rPr>
        <w:t xml:space="preserve">Chapter 4 will </w:t>
      </w:r>
      <w:r w:rsidR="00F05B74">
        <w:rPr>
          <w:rFonts w:ascii="Arial" w:hAnsi="Arial" w:cs="Arial"/>
          <w:color w:val="222222"/>
          <w:shd w:val="clear" w:color="auto" w:fill="FFFFFF"/>
        </w:rPr>
        <w:t xml:space="preserve">present the findings of the analysis, organised </w:t>
      </w:r>
      <w:r w:rsidR="00100A2B">
        <w:rPr>
          <w:rFonts w:ascii="Arial" w:hAnsi="Arial" w:cs="Arial"/>
          <w:color w:val="222222"/>
          <w:shd w:val="clear" w:color="auto" w:fill="FFFFFF"/>
        </w:rPr>
        <w:t>clearly</w:t>
      </w:r>
      <w:r w:rsidR="0035172B">
        <w:rPr>
          <w:rFonts w:ascii="Arial" w:hAnsi="Arial" w:cs="Arial"/>
          <w:color w:val="222222"/>
          <w:shd w:val="clear" w:color="auto" w:fill="FFFFFF"/>
        </w:rPr>
        <w:t>.</w:t>
      </w:r>
    </w:p>
    <w:p w14:paraId="5E78A73D" w14:textId="4252FCB9" w:rsidR="00C17A49" w:rsidRPr="00C17A49" w:rsidRDefault="00C17A49" w:rsidP="00C17A49"/>
    <w:p w14:paraId="55B4C446" w14:textId="55698D8B" w:rsidR="00C17A49" w:rsidRPr="00C17A49" w:rsidRDefault="00C17A49" w:rsidP="001044EE">
      <w:pPr>
        <w:ind w:left="720"/>
      </w:pPr>
    </w:p>
    <w:p w14:paraId="73898CB8" w14:textId="77777777" w:rsidR="001F19A6" w:rsidRPr="005446BF" w:rsidRDefault="001F19A6" w:rsidP="005446BF"/>
    <w:p w14:paraId="33119748" w14:textId="77777777" w:rsidR="00426D5F" w:rsidRDefault="00426D5F" w:rsidP="00636D9A">
      <w:pPr>
        <w:pStyle w:val="Heading1"/>
        <w:ind w:left="0"/>
        <w:rPr>
          <w:rFonts w:ascii="Aptos" w:hAnsi="Aptos"/>
        </w:rPr>
      </w:pPr>
    </w:p>
    <w:p w14:paraId="2865E609" w14:textId="77777777" w:rsidR="00A22590" w:rsidRDefault="00A22590" w:rsidP="00636D9A">
      <w:pPr>
        <w:pStyle w:val="Heading1"/>
        <w:ind w:left="0"/>
        <w:rPr>
          <w:rFonts w:ascii="Aptos" w:hAnsi="Aptos"/>
        </w:rPr>
      </w:pPr>
    </w:p>
    <w:p w14:paraId="6EA042DB" w14:textId="77777777" w:rsidR="002275D0" w:rsidRDefault="002275D0" w:rsidP="001244B5">
      <w:pPr>
        <w:pStyle w:val="Heading1"/>
      </w:pPr>
    </w:p>
    <w:p w14:paraId="2E803656" w14:textId="77777777" w:rsidR="002275D0" w:rsidRDefault="002275D0" w:rsidP="001244B5">
      <w:pPr>
        <w:pStyle w:val="Heading1"/>
      </w:pPr>
    </w:p>
    <w:p w14:paraId="36319225" w14:textId="77777777" w:rsidR="002275D0" w:rsidRDefault="002275D0" w:rsidP="001244B5">
      <w:pPr>
        <w:pStyle w:val="Heading1"/>
      </w:pPr>
    </w:p>
    <w:p w14:paraId="3C0D3646" w14:textId="77777777" w:rsidR="002275D0" w:rsidRDefault="002275D0" w:rsidP="001244B5">
      <w:pPr>
        <w:pStyle w:val="Heading1"/>
      </w:pPr>
    </w:p>
    <w:p w14:paraId="194C1A2A" w14:textId="77777777" w:rsidR="002275D0" w:rsidRDefault="002275D0" w:rsidP="001244B5">
      <w:pPr>
        <w:pStyle w:val="Heading1"/>
      </w:pPr>
    </w:p>
    <w:p w14:paraId="38562432" w14:textId="77777777" w:rsidR="002275D0" w:rsidRDefault="002275D0" w:rsidP="001244B5">
      <w:pPr>
        <w:pStyle w:val="Heading1"/>
      </w:pPr>
    </w:p>
    <w:p w14:paraId="286380C4" w14:textId="77777777" w:rsidR="002275D0" w:rsidRDefault="002275D0" w:rsidP="001244B5">
      <w:pPr>
        <w:pStyle w:val="Heading1"/>
      </w:pPr>
    </w:p>
    <w:p w14:paraId="6960CDD4" w14:textId="77777777" w:rsidR="002275D0" w:rsidRDefault="002275D0" w:rsidP="001244B5">
      <w:pPr>
        <w:pStyle w:val="Heading1"/>
      </w:pPr>
    </w:p>
    <w:p w14:paraId="46AE9EFD" w14:textId="77777777" w:rsidR="002275D0" w:rsidRDefault="002275D0" w:rsidP="001244B5">
      <w:pPr>
        <w:pStyle w:val="Heading1"/>
      </w:pPr>
    </w:p>
    <w:p w14:paraId="53EFFE08" w14:textId="77777777" w:rsidR="002275D0" w:rsidRDefault="002275D0" w:rsidP="001244B5">
      <w:pPr>
        <w:pStyle w:val="Heading1"/>
      </w:pPr>
    </w:p>
    <w:p w14:paraId="1B87AC01" w14:textId="77777777" w:rsidR="002275D0" w:rsidRDefault="002275D0" w:rsidP="001244B5">
      <w:pPr>
        <w:pStyle w:val="Heading1"/>
      </w:pPr>
    </w:p>
    <w:p w14:paraId="72E906C4" w14:textId="77777777" w:rsidR="002275D0" w:rsidRDefault="002275D0" w:rsidP="001244B5">
      <w:pPr>
        <w:pStyle w:val="Heading1"/>
      </w:pPr>
    </w:p>
    <w:p w14:paraId="7E079715" w14:textId="77777777" w:rsidR="002275D0" w:rsidRDefault="002275D0" w:rsidP="001244B5">
      <w:pPr>
        <w:pStyle w:val="Heading1"/>
      </w:pPr>
    </w:p>
    <w:p w14:paraId="0BC24B19" w14:textId="77777777" w:rsidR="002275D0" w:rsidRDefault="002275D0" w:rsidP="001244B5">
      <w:pPr>
        <w:pStyle w:val="Heading1"/>
      </w:pPr>
    </w:p>
    <w:p w14:paraId="01A33BC2" w14:textId="77777777" w:rsidR="002275D0" w:rsidRDefault="002275D0" w:rsidP="001244B5">
      <w:pPr>
        <w:pStyle w:val="Heading1"/>
      </w:pPr>
    </w:p>
    <w:p w14:paraId="7AC7C3AB" w14:textId="77777777" w:rsidR="002275D0" w:rsidRDefault="002275D0" w:rsidP="001244B5">
      <w:pPr>
        <w:pStyle w:val="Heading1"/>
      </w:pPr>
    </w:p>
    <w:p w14:paraId="10D3525F" w14:textId="77777777" w:rsidR="002275D0" w:rsidRDefault="002275D0" w:rsidP="001244B5">
      <w:pPr>
        <w:pStyle w:val="Heading1"/>
      </w:pPr>
    </w:p>
    <w:p w14:paraId="5AEDD074" w14:textId="77777777" w:rsidR="002275D0" w:rsidRDefault="002275D0" w:rsidP="001244B5">
      <w:pPr>
        <w:pStyle w:val="Heading1"/>
      </w:pPr>
    </w:p>
    <w:p w14:paraId="1888D5BF" w14:textId="77777777" w:rsidR="002275D0" w:rsidRDefault="002275D0" w:rsidP="001244B5">
      <w:pPr>
        <w:pStyle w:val="Heading1"/>
      </w:pPr>
    </w:p>
    <w:p w14:paraId="522C1301" w14:textId="77777777" w:rsidR="002275D0" w:rsidRDefault="002275D0" w:rsidP="001244B5">
      <w:pPr>
        <w:pStyle w:val="Heading1"/>
      </w:pPr>
    </w:p>
    <w:p w14:paraId="19277F4A" w14:textId="77777777" w:rsidR="002275D0" w:rsidRDefault="002275D0" w:rsidP="001244B5">
      <w:pPr>
        <w:pStyle w:val="Heading1"/>
      </w:pPr>
    </w:p>
    <w:p w14:paraId="252D2C56" w14:textId="77777777" w:rsidR="002275D0" w:rsidRDefault="002275D0" w:rsidP="001244B5">
      <w:pPr>
        <w:pStyle w:val="Heading1"/>
      </w:pPr>
    </w:p>
    <w:p w14:paraId="20CA8A91" w14:textId="77777777" w:rsidR="002275D0" w:rsidRDefault="002275D0" w:rsidP="001244B5">
      <w:pPr>
        <w:pStyle w:val="Heading1"/>
      </w:pPr>
    </w:p>
    <w:p w14:paraId="03BE05D6" w14:textId="77777777" w:rsidR="008F1359" w:rsidRDefault="008F1359" w:rsidP="001244B5">
      <w:pPr>
        <w:pStyle w:val="Heading1"/>
      </w:pPr>
    </w:p>
    <w:p w14:paraId="14238EE4" w14:textId="77777777" w:rsidR="008F1359" w:rsidRDefault="008F1359" w:rsidP="001244B5">
      <w:pPr>
        <w:pStyle w:val="Heading1"/>
      </w:pPr>
    </w:p>
    <w:p w14:paraId="3E27A013" w14:textId="2BF293F9" w:rsidR="001C3AF6" w:rsidRPr="001244B5" w:rsidRDefault="001C3AF6" w:rsidP="001244B5">
      <w:pPr>
        <w:pStyle w:val="Heading1"/>
      </w:pPr>
      <w:bookmarkStart w:id="27" w:name="_Toc236223811"/>
      <w:r w:rsidRPr="001244B5">
        <w:t>C</w:t>
      </w:r>
      <w:r w:rsidR="00636D9A" w:rsidRPr="001244B5">
        <w:t>HAPTER</w:t>
      </w:r>
      <w:r w:rsidRPr="001244B5">
        <w:t xml:space="preserve"> 4 – Findings and Discussion</w:t>
      </w:r>
      <w:bookmarkEnd w:id="27"/>
      <w:r w:rsidRPr="001244B5">
        <w:t xml:space="preserve"> </w:t>
      </w:r>
    </w:p>
    <w:p w14:paraId="7991C57B" w14:textId="1E1F55BD" w:rsidR="00636D9A" w:rsidRDefault="00636D9A" w:rsidP="0082760D"/>
    <w:p w14:paraId="0CB43921" w14:textId="0AF20363" w:rsidR="001C3AF6" w:rsidRPr="00636D9A" w:rsidRDefault="001C3AF6" w:rsidP="003B1E32">
      <w:pPr>
        <w:pStyle w:val="Heading2"/>
      </w:pPr>
      <w:bookmarkStart w:id="28" w:name="_Toc236223812"/>
      <w:r w:rsidRPr="00636D9A">
        <w:t>4.1 –</w:t>
      </w:r>
      <w:r w:rsidR="00636D9A" w:rsidRPr="00636D9A">
        <w:t xml:space="preserve"> </w:t>
      </w:r>
      <w:r w:rsidRPr="00636D9A">
        <w:t>Introduction</w:t>
      </w:r>
      <w:bookmarkEnd w:id="28"/>
      <w:r w:rsidRPr="00636D9A">
        <w:t xml:space="preserve"> </w:t>
      </w:r>
    </w:p>
    <w:p w14:paraId="37D61734" w14:textId="77777777" w:rsidR="008253AA" w:rsidRDefault="008253AA" w:rsidP="008253AA">
      <w:pPr>
        <w:spacing w:after="0"/>
        <w:rPr>
          <w:rFonts w:ascii="Arial" w:hAnsi="Arial" w:cs="Arial"/>
          <w:color w:val="222222"/>
          <w:shd w:val="clear" w:color="auto" w:fill="FFFFFF"/>
        </w:rPr>
      </w:pPr>
    </w:p>
    <w:p w14:paraId="2B44FC5C" w14:textId="77777777" w:rsidR="008253AA" w:rsidRDefault="008253AA" w:rsidP="008253AA">
      <w:pPr>
        <w:spacing w:after="0"/>
        <w:rPr>
          <w:rFonts w:ascii="Arial" w:hAnsi="Arial" w:cs="Arial"/>
          <w:color w:val="222222"/>
          <w:shd w:val="clear" w:color="auto" w:fill="FFFFFF"/>
        </w:rPr>
      </w:pPr>
      <w:r>
        <w:rPr>
          <w:rFonts w:ascii="Arial" w:hAnsi="Arial" w:cs="Arial"/>
          <w:color w:val="222222"/>
          <w:shd w:val="clear" w:color="auto" w:fill="FFFFFF"/>
        </w:rPr>
        <w:t xml:space="preserve">This chapter will present the evaluation findings and discuss thematic analysis, explaining how the method was applied to the literature. It will examine three themes: definition, background information, and how they can influence each other. This will allow the reader to identify the research gap, understand the context of the problem, and assess the impact on research. Statistical information will be provided for the reader. Relevant theories, policies, and legislation will be highlighted to provide the foundational framework for Chapter 4. Both the negative and positive implications for rehabilitation will be discussed, with a focus on balance. </w:t>
      </w:r>
    </w:p>
    <w:p w14:paraId="367F223F" w14:textId="77777777" w:rsidR="00636D9A" w:rsidRDefault="00636D9A" w:rsidP="00636D9A">
      <w:pPr>
        <w:pStyle w:val="Heading1"/>
        <w:ind w:left="0"/>
      </w:pPr>
    </w:p>
    <w:p w14:paraId="49AC5888" w14:textId="01789761" w:rsidR="001C3AF6" w:rsidRPr="00636D9A" w:rsidRDefault="001C3AF6" w:rsidP="003B1E32">
      <w:pPr>
        <w:pStyle w:val="Heading2"/>
      </w:pPr>
      <w:bookmarkStart w:id="29" w:name="_Toc236223813"/>
      <w:r w:rsidRPr="00636D9A">
        <w:t>4.2 – Thematic Analysis</w:t>
      </w:r>
      <w:bookmarkEnd w:id="29"/>
      <w:r w:rsidRPr="00636D9A">
        <w:t xml:space="preserve"> </w:t>
      </w:r>
    </w:p>
    <w:p w14:paraId="2739E815" w14:textId="77777777" w:rsidR="00636D9A" w:rsidRDefault="00636D9A" w:rsidP="001C3AF6">
      <w:pPr>
        <w:pStyle w:val="Heading1"/>
      </w:pPr>
    </w:p>
    <w:p w14:paraId="2EEB0E06" w14:textId="173A7398" w:rsidR="00ED257C" w:rsidRDefault="00750B5B" w:rsidP="00ED257C">
      <w:pPr>
        <w:spacing w:after="0"/>
        <w:rPr>
          <w:rFonts w:ascii="Arial" w:hAnsi="Arial" w:cs="Arial"/>
          <w:color w:val="222222"/>
          <w:shd w:val="clear" w:color="auto" w:fill="FFFFFF"/>
        </w:rPr>
      </w:pPr>
      <w:r w:rsidRPr="005B3EDE">
        <w:rPr>
          <w:rFonts w:hAnsi="Symbol"/>
        </w:rPr>
        <w:t></w:t>
      </w:r>
      <w:r w:rsidRPr="00C17A49">
        <w:t xml:space="preserve"> </w:t>
      </w:r>
      <w:r w:rsidRPr="00750B5B">
        <w:t xml:space="preserve">  </w:t>
      </w:r>
      <w:r w:rsidRPr="00750B5B">
        <w:rPr>
          <w:b/>
          <w:bCs/>
        </w:rPr>
        <w:t>Definition of Thematic Analysis:</w:t>
      </w:r>
      <w:r w:rsidR="000C5BE8">
        <w:rPr>
          <w:b/>
          <w:bCs/>
        </w:rPr>
        <w:t xml:space="preserve"> </w:t>
      </w:r>
    </w:p>
    <w:p w14:paraId="1021B398" w14:textId="77777777" w:rsidR="003658E9" w:rsidRDefault="003658E9" w:rsidP="003658E9">
      <w:pPr>
        <w:spacing w:after="0"/>
        <w:rPr>
          <w:rFonts w:ascii="Arial" w:hAnsi="Arial" w:cs="Arial"/>
          <w:color w:val="222222"/>
          <w:shd w:val="clear" w:color="auto" w:fill="FFFFFF"/>
        </w:rPr>
      </w:pPr>
      <w:r>
        <w:rPr>
          <w:rFonts w:ascii="Arial" w:hAnsi="Arial" w:cs="Arial"/>
          <w:color w:val="222222"/>
          <w:shd w:val="clear" w:color="auto" w:fill="FFFFFF"/>
        </w:rPr>
        <w:t xml:space="preserve">The World Health Organization (WHO) defines thematic analysis as a foundational qualitative research method for identifying, analysing, and interpreting recurring patterns or themes within a given dataset (Durepos et al 2021). It goes beyond simple organization to offer deeper insights into research questions. </w:t>
      </w:r>
    </w:p>
    <w:p w14:paraId="0A85C8D6" w14:textId="31B9CBF7" w:rsidR="00ED257C" w:rsidRDefault="00ED257C" w:rsidP="00ED257C">
      <w:pPr>
        <w:spacing w:after="0"/>
        <w:rPr>
          <w:rFonts w:ascii="Arial" w:hAnsi="Arial" w:cs="Arial"/>
          <w:color w:val="222222"/>
          <w:shd w:val="clear" w:color="auto" w:fill="FFFFFF"/>
        </w:rPr>
      </w:pPr>
    </w:p>
    <w:p w14:paraId="3D3C5DCD" w14:textId="6E0EC0F7" w:rsidR="00750B5B" w:rsidRPr="00750B5B" w:rsidRDefault="00750B5B" w:rsidP="00750B5B">
      <w:r w:rsidRPr="00750B5B">
        <w:t xml:space="preserve">  </w:t>
      </w:r>
      <w:r w:rsidRPr="00750B5B">
        <w:rPr>
          <w:b/>
          <w:bCs/>
        </w:rPr>
        <w:t>Link to Coding/Results Table:</w:t>
      </w:r>
    </w:p>
    <w:p w14:paraId="37576FBA" w14:textId="4CA0274A" w:rsidR="008F2B0A" w:rsidRDefault="008F2B0A" w:rsidP="008F2B0A">
      <w:pPr>
        <w:spacing w:after="0"/>
        <w:rPr>
          <w:rFonts w:ascii="Arial" w:hAnsi="Arial" w:cs="Arial"/>
          <w:color w:val="222222"/>
          <w:shd w:val="clear" w:color="auto" w:fill="FFFFFF"/>
        </w:rPr>
      </w:pPr>
      <w:r>
        <w:rPr>
          <w:rFonts w:ascii="Arial" w:hAnsi="Arial" w:cs="Arial"/>
          <w:color w:val="222222"/>
          <w:shd w:val="clear" w:color="auto" w:fill="FFFFFF"/>
        </w:rPr>
        <w:t xml:space="preserve">This method was applied to the review of the literature by identifying the common problem that keeps recurring. The </w:t>
      </w:r>
      <w:r w:rsidR="006C218C">
        <w:rPr>
          <w:rFonts w:ascii="Arial" w:hAnsi="Arial" w:cs="Arial"/>
          <w:color w:val="222222"/>
          <w:shd w:val="clear" w:color="auto" w:fill="FFFFFF"/>
        </w:rPr>
        <w:t>results</w:t>
      </w:r>
      <w:r>
        <w:rPr>
          <w:rFonts w:ascii="Arial" w:hAnsi="Arial" w:cs="Arial"/>
          <w:color w:val="222222"/>
          <w:shd w:val="clear" w:color="auto" w:fill="FFFFFF"/>
        </w:rPr>
        <w:t xml:space="preserve"> table in Chapter 3 shows the evidence of the coding process. The selected paper was read and reread to extract key findings and data relevant to the research question. Patterns across multiple studies, such as areas of agreement or emerging trends. </w:t>
      </w:r>
    </w:p>
    <w:p w14:paraId="30661195" w14:textId="56414B0F" w:rsidR="008F2B0A" w:rsidRDefault="008F2B0A" w:rsidP="008F2B0A">
      <w:pPr>
        <w:spacing w:after="0"/>
        <w:rPr>
          <w:rFonts w:ascii="Arial" w:hAnsi="Arial" w:cs="Arial"/>
          <w:color w:val="222222"/>
          <w:shd w:val="clear" w:color="auto" w:fill="FFFFFF"/>
        </w:rPr>
      </w:pPr>
      <w:r>
        <w:rPr>
          <w:rFonts w:ascii="Arial" w:hAnsi="Arial" w:cs="Arial"/>
          <w:color w:val="222222"/>
          <w:shd w:val="clear" w:color="auto" w:fill="FFFFFF"/>
        </w:rPr>
        <w:t xml:space="preserve">Eliassen (2023) and Legg (2022) found that individuals recovering from a brain injury need effective support. This is a problem and </w:t>
      </w:r>
      <w:r w:rsidR="006C218C">
        <w:rPr>
          <w:rFonts w:ascii="Arial" w:hAnsi="Arial" w:cs="Arial"/>
          <w:color w:val="222222"/>
          <w:shd w:val="clear" w:color="auto" w:fill="FFFFFF"/>
        </w:rPr>
        <w:t>needs</w:t>
      </w:r>
      <w:r>
        <w:rPr>
          <w:rFonts w:ascii="Arial" w:hAnsi="Arial" w:cs="Arial"/>
          <w:color w:val="222222"/>
          <w:shd w:val="clear" w:color="auto" w:fill="FFFFFF"/>
        </w:rPr>
        <w:t xml:space="preserve"> addressing for the well-being of those who are affected. </w:t>
      </w:r>
    </w:p>
    <w:p w14:paraId="56BD40E4" w14:textId="24AB37EC" w:rsidR="008F2B0A" w:rsidRDefault="008F2B0A" w:rsidP="008F2B0A">
      <w:pPr>
        <w:spacing w:after="0"/>
        <w:rPr>
          <w:rFonts w:ascii="Arial" w:hAnsi="Arial" w:cs="Arial"/>
          <w:color w:val="222222"/>
          <w:shd w:val="clear" w:color="auto" w:fill="FFFFFF"/>
        </w:rPr>
      </w:pPr>
      <w:r>
        <w:rPr>
          <w:rFonts w:ascii="Arial" w:hAnsi="Arial" w:cs="Arial"/>
          <w:color w:val="222222"/>
          <w:shd w:val="clear" w:color="auto" w:fill="FFFFFF"/>
        </w:rPr>
        <w:t xml:space="preserve">Three major themes are analysed throughout this chapter, which are improving access to community rehabilitation for individual recovery from a brain injury, financial obstacles in post-brain injury care can impede the recovery </w:t>
      </w:r>
      <w:proofErr w:type="gramStart"/>
      <w:r w:rsidR="009579D5">
        <w:rPr>
          <w:rFonts w:ascii="Arial" w:hAnsi="Arial" w:cs="Arial"/>
          <w:color w:val="222222"/>
          <w:shd w:val="clear" w:color="auto" w:fill="FFFFFF"/>
        </w:rPr>
        <w:t>process</w:t>
      </w:r>
      <w:r w:rsidR="00BE2A9F">
        <w:rPr>
          <w:rFonts w:ascii="Arial" w:hAnsi="Arial" w:cs="Arial"/>
          <w:color w:val="222222"/>
          <w:shd w:val="clear" w:color="auto" w:fill="FFFFFF"/>
        </w:rPr>
        <w:t>,</w:t>
      </w:r>
      <w:r w:rsidR="009579D5">
        <w:rPr>
          <w:rFonts w:ascii="Arial" w:hAnsi="Arial" w:cs="Arial"/>
          <w:color w:val="222222"/>
          <w:shd w:val="clear" w:color="auto" w:fill="FFFFFF"/>
        </w:rPr>
        <w:t xml:space="preserve"> and</w:t>
      </w:r>
      <w:proofErr w:type="gramEnd"/>
      <w:r>
        <w:rPr>
          <w:rFonts w:ascii="Arial" w:hAnsi="Arial" w:cs="Arial"/>
          <w:color w:val="222222"/>
          <w:shd w:val="clear" w:color="auto" w:fill="FFFFFF"/>
        </w:rPr>
        <w:t xml:space="preserve"> Acquired Brain Injury.</w:t>
      </w:r>
    </w:p>
    <w:p w14:paraId="4FE7608E" w14:textId="04E3FD92" w:rsidR="00750B5B" w:rsidRPr="00750B5B" w:rsidRDefault="00750B5B" w:rsidP="008F2B0A">
      <w:pPr>
        <w:ind w:left="720"/>
      </w:pPr>
    </w:p>
    <w:p w14:paraId="1E614ABD" w14:textId="1FF3A2A4" w:rsidR="001C3AF6" w:rsidRPr="00636D9A" w:rsidRDefault="001C3AF6" w:rsidP="003B1E32">
      <w:pPr>
        <w:pStyle w:val="Heading2"/>
      </w:pPr>
      <w:bookmarkStart w:id="30" w:name="_Toc236223814"/>
      <w:r w:rsidRPr="00636D9A">
        <w:lastRenderedPageBreak/>
        <w:t>4.3 – Theme 1 (</w:t>
      </w:r>
      <w:r w:rsidR="00B51632">
        <w:rPr>
          <w:rFonts w:ascii="Arial" w:hAnsi="Arial" w:cs="Arial"/>
          <w:color w:val="222222"/>
          <w:sz w:val="22"/>
          <w:szCs w:val="22"/>
          <w:shd w:val="clear" w:color="auto" w:fill="FFFFFF"/>
        </w:rPr>
        <w:t>Individuals</w:t>
      </w:r>
      <w:r w:rsidR="00875D9C" w:rsidRPr="00B0292E">
        <w:rPr>
          <w:rFonts w:ascii="Arial" w:hAnsi="Arial" w:cs="Arial"/>
          <w:color w:val="222222"/>
          <w:sz w:val="22"/>
          <w:szCs w:val="22"/>
          <w:shd w:val="clear" w:color="auto" w:fill="FFFFFF"/>
        </w:rPr>
        <w:t xml:space="preserve"> recovering from a brain injury</w:t>
      </w:r>
      <w:r w:rsidR="009C5B8E">
        <w:rPr>
          <w:rFonts w:ascii="Arial" w:hAnsi="Arial" w:cs="Arial"/>
          <w:color w:val="222222"/>
          <w:sz w:val="22"/>
          <w:szCs w:val="22"/>
          <w:shd w:val="clear" w:color="auto" w:fill="FFFFFF"/>
        </w:rPr>
        <w:t xml:space="preserve"> face significant </w:t>
      </w:r>
      <w:r w:rsidR="00E40E0D">
        <w:rPr>
          <w:rFonts w:ascii="Arial" w:hAnsi="Arial" w:cs="Arial"/>
          <w:color w:val="222222"/>
          <w:sz w:val="22"/>
          <w:szCs w:val="22"/>
          <w:shd w:val="clear" w:color="auto" w:fill="FFFFFF"/>
        </w:rPr>
        <w:t xml:space="preserve">barriers in accessing </w:t>
      </w:r>
      <w:r w:rsidR="00B51632">
        <w:rPr>
          <w:rFonts w:ascii="Arial" w:hAnsi="Arial" w:cs="Arial"/>
          <w:color w:val="222222"/>
          <w:sz w:val="22"/>
          <w:szCs w:val="22"/>
          <w:shd w:val="clear" w:color="auto" w:fill="FFFFFF"/>
        </w:rPr>
        <w:t>continuous</w:t>
      </w:r>
      <w:r w:rsidR="00D573E2">
        <w:rPr>
          <w:rFonts w:ascii="Arial" w:hAnsi="Arial" w:cs="Arial"/>
          <w:color w:val="222222"/>
          <w:sz w:val="22"/>
          <w:szCs w:val="22"/>
          <w:shd w:val="clear" w:color="auto" w:fill="FFFFFF"/>
        </w:rPr>
        <w:t xml:space="preserve"> community rehabilitation</w:t>
      </w:r>
      <w:r w:rsidRPr="00636D9A">
        <w:t>)</w:t>
      </w:r>
      <w:bookmarkEnd w:id="30"/>
      <w:r w:rsidRPr="00636D9A">
        <w:t xml:space="preserve"> </w:t>
      </w:r>
    </w:p>
    <w:p w14:paraId="73E25862" w14:textId="3A99FE0F" w:rsidR="001C3AF6" w:rsidRPr="00D40C45" w:rsidRDefault="001C3AF6" w:rsidP="002865F5"/>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36D039F1" w14:textId="77777777" w:rsidR="00800C57" w:rsidRDefault="007063BA" w:rsidP="00801CA5">
      <w:pPr>
        <w:spacing w:after="0"/>
        <w:rPr>
          <w:rFonts w:ascii="Arial" w:hAnsi="Arial" w:cs="Arial"/>
          <w:color w:val="222222"/>
          <w:shd w:val="clear" w:color="auto" w:fill="FFFFFF"/>
        </w:rPr>
      </w:pPr>
      <w:r w:rsidRPr="007063BA">
        <w:rPr>
          <w:rStyle w:val="Strong"/>
        </w:rPr>
        <w:t>Definition:</w:t>
      </w:r>
      <w:r w:rsidR="00801CA5" w:rsidRPr="00801CA5">
        <w:rPr>
          <w:rFonts w:ascii="Arial" w:hAnsi="Arial" w:cs="Arial"/>
          <w:color w:val="222222"/>
          <w:shd w:val="clear" w:color="auto" w:fill="FFFFFF"/>
        </w:rPr>
        <w:t xml:space="preserve"> </w:t>
      </w:r>
    </w:p>
    <w:p w14:paraId="4B7885AB" w14:textId="04C5E433" w:rsidR="00801CA5" w:rsidRPr="00332A89" w:rsidRDefault="00801CA5" w:rsidP="00801CA5">
      <w:pPr>
        <w:spacing w:after="0"/>
        <w:rPr>
          <w:rFonts w:ascii="Arial" w:hAnsi="Arial" w:cs="Arial"/>
          <w:color w:val="222222"/>
          <w:shd w:val="clear" w:color="auto" w:fill="FFFFFF"/>
        </w:rPr>
      </w:pPr>
      <w:r w:rsidRPr="00332A89">
        <w:rPr>
          <w:rFonts w:ascii="Arial" w:hAnsi="Arial" w:cs="Arial"/>
          <w:color w:val="222222"/>
          <w:shd w:val="clear" w:color="auto" w:fill="FFFFFF"/>
        </w:rPr>
        <w:t>To guarantee that survivors receive the care they require, the theme of enhancing access includes several distinct elements. Building a bridge that allows patients to return from the hospital ward to their regular, fulfilling lives is crucial (Truant et al 2019).</w:t>
      </w:r>
    </w:p>
    <w:p w14:paraId="4DEC2370" w14:textId="77777777" w:rsidR="00121EF2" w:rsidRPr="00332A89" w:rsidRDefault="00121EF2" w:rsidP="00121EF2">
      <w:pPr>
        <w:spacing w:after="0"/>
        <w:rPr>
          <w:rFonts w:ascii="Arial" w:hAnsi="Arial" w:cs="Arial"/>
          <w:color w:val="222222"/>
          <w:shd w:val="clear" w:color="auto" w:fill="FFFFFF"/>
        </w:rPr>
      </w:pPr>
      <w:r w:rsidRPr="00332A89">
        <w:rPr>
          <w:rFonts w:ascii="Arial" w:hAnsi="Arial" w:cs="Arial"/>
          <w:color w:val="222222"/>
          <w:shd w:val="clear" w:color="auto" w:fill="FFFFFF"/>
        </w:rPr>
        <w:t>A brain injury frequently lasts a lifetime. Community rehabilitation is crucial for day-to-day living, while initial hospital care concentrates on life preservation and physical stabilisation. It helps the survivor adapt to their everyday routine by teaching essential compensatory techniques for memory loss, communication, and fatigue management. It considerably lowers the likelihood of social isolation and long-term mental health issues in addition to encouraging a return to employment, education, or communal pastimes (Kirkbride et al 2024).</w:t>
      </w:r>
    </w:p>
    <w:p w14:paraId="6CE5A5C7" w14:textId="77777777" w:rsidR="00250E22" w:rsidRPr="00332A89" w:rsidRDefault="00250E22" w:rsidP="00250E22">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However, an individual recovering from a brain injury has faced substantial barriers in community care, such as the availability of specialist neurorehabilitation teams like those provided by the NHS or regional charities, which vary widely by region. </w:t>
      </w:r>
    </w:p>
    <w:p w14:paraId="2060B281" w14:textId="1D6903C6" w:rsidR="0053653D" w:rsidRPr="00332A89" w:rsidRDefault="00571C51" w:rsidP="0053653D">
      <w:pPr>
        <w:spacing w:after="0"/>
        <w:rPr>
          <w:rFonts w:ascii="Arial" w:hAnsi="Arial" w:cs="Arial"/>
          <w:color w:val="222222"/>
          <w:shd w:val="clear" w:color="auto" w:fill="FFFFFF"/>
        </w:rPr>
      </w:pPr>
      <w:r>
        <w:rPr>
          <w:rFonts w:ascii="Arial" w:hAnsi="Arial" w:cs="Arial"/>
          <w:color w:val="222222"/>
          <w:shd w:val="clear" w:color="auto" w:fill="FFFFFF"/>
        </w:rPr>
        <w:t xml:space="preserve">According </w:t>
      </w:r>
      <w:r w:rsidR="002F4935">
        <w:rPr>
          <w:rFonts w:ascii="Arial" w:hAnsi="Arial" w:cs="Arial"/>
          <w:color w:val="222222"/>
          <w:shd w:val="clear" w:color="auto" w:fill="FFFFFF"/>
        </w:rPr>
        <w:t>to WHO</w:t>
      </w:r>
      <w:r w:rsidR="009C4732">
        <w:rPr>
          <w:rFonts w:ascii="Arial" w:hAnsi="Arial" w:cs="Arial"/>
          <w:color w:val="222222"/>
          <w:shd w:val="clear" w:color="auto" w:fill="FFFFFF"/>
        </w:rPr>
        <w:t xml:space="preserve">, a </w:t>
      </w:r>
      <w:r w:rsidR="0053653D" w:rsidRPr="00332A89">
        <w:rPr>
          <w:rFonts w:ascii="Arial" w:hAnsi="Arial" w:cs="Arial"/>
          <w:color w:val="222222"/>
          <w:shd w:val="clear" w:color="auto" w:fill="FFFFFF"/>
        </w:rPr>
        <w:t>continuous, proactive roadmap that coordinates medical, social, and vocational support across several organisations is ensured by designating complex case managers or professional navigators (</w:t>
      </w:r>
      <w:r w:rsidR="0053653D" w:rsidRPr="00EF62E9">
        <w:rPr>
          <w:rFonts w:ascii="Arial" w:hAnsi="Arial" w:cs="Arial"/>
          <w:color w:val="222222"/>
          <w:shd w:val="clear" w:color="auto" w:fill="FFFFFF"/>
        </w:rPr>
        <w:t xml:space="preserve">World Health Organization, 2021).                                                                              </w:t>
      </w:r>
    </w:p>
    <w:p w14:paraId="6508A7EF" w14:textId="77777777" w:rsidR="003F4D50" w:rsidRDefault="003F4D50" w:rsidP="003E367F">
      <w:pPr>
        <w:spacing w:after="0"/>
        <w:rPr>
          <w:rFonts w:ascii="Arial" w:hAnsi="Arial" w:cs="Arial"/>
          <w:b/>
          <w:i/>
          <w:color w:val="222222"/>
          <w:shd w:val="clear" w:color="auto" w:fill="FFFFFF"/>
        </w:rPr>
      </w:pPr>
    </w:p>
    <w:p w14:paraId="0EA76E65" w14:textId="349220FF" w:rsidR="003E367F" w:rsidRPr="00332A89" w:rsidRDefault="003E367F" w:rsidP="003E367F">
      <w:pPr>
        <w:spacing w:after="0"/>
        <w:rPr>
          <w:rFonts w:ascii="Arial" w:hAnsi="Arial" w:cs="Arial"/>
          <w:b/>
          <w:i/>
          <w:color w:val="222222"/>
          <w:shd w:val="clear" w:color="auto" w:fill="FFFFFF"/>
        </w:rPr>
      </w:pPr>
      <w:r w:rsidRPr="544D01C7">
        <w:rPr>
          <w:rFonts w:ascii="Arial" w:hAnsi="Arial" w:cs="Arial"/>
          <w:b/>
          <w:i/>
          <w:color w:val="222222"/>
          <w:shd w:val="clear" w:color="auto" w:fill="FFFFFF"/>
        </w:rPr>
        <w:t>Terminology related to this theme</w:t>
      </w:r>
    </w:p>
    <w:p w14:paraId="6920ED58" w14:textId="6D0CF1F5" w:rsidR="007063BA" w:rsidRPr="00346701" w:rsidRDefault="00767D23" w:rsidP="00346701">
      <w:pPr>
        <w:rPr>
          <w:rFonts w:ascii="Arial" w:hAnsi="Arial" w:cs="Arial"/>
          <w:color w:val="222222"/>
          <w:shd w:val="clear" w:color="auto" w:fill="FFFFFF"/>
        </w:rPr>
      </w:pPr>
      <w:r w:rsidRPr="00777667">
        <w:rPr>
          <w:rFonts w:ascii="Arial" w:hAnsi="Arial" w:cs="Arial"/>
          <w:color w:val="222222"/>
          <w:shd w:val="clear" w:color="auto" w:fill="FFFFFF"/>
        </w:rPr>
        <w:t>A coordinated group of medical professionals, such as physiotherapists, occupational therapists, and speech-language pathologists, who collaborate to assist a person's many physical, cognitive, and emotional requirements, is known as a multidisciplinary team (MDT) (Heiser, 2025).</w:t>
      </w:r>
      <w:r w:rsidR="009453AC">
        <w:rPr>
          <w:rFonts w:ascii="Arial" w:hAnsi="Arial" w:cs="Arial"/>
          <w:color w:val="222222"/>
          <w:shd w:val="clear" w:color="auto" w:fill="FFFFFF"/>
        </w:rPr>
        <w:t xml:space="preserve"> </w:t>
      </w:r>
      <w:r w:rsidRPr="00777667">
        <w:rPr>
          <w:rFonts w:ascii="Arial" w:hAnsi="Arial" w:cs="Arial"/>
          <w:color w:val="222222"/>
          <w:shd w:val="clear" w:color="auto" w:fill="FFFFFF"/>
        </w:rPr>
        <w:t>Community integration: Rehabilitation aims to support a person's successful return to independent life, social interaction, recreational activities, and career or academic endeavours.</w:t>
      </w:r>
    </w:p>
    <w:p w14:paraId="2F3E32EB" w14:textId="77777777" w:rsidR="007063BA" w:rsidRPr="007063BA" w:rsidRDefault="007063BA" w:rsidP="00346701">
      <w:pPr>
        <w:spacing w:before="100" w:beforeAutospacing="1" w:after="100" w:afterAutospacing="1"/>
        <w:jc w:val="left"/>
      </w:pPr>
      <w:r w:rsidRPr="007063BA">
        <w:rPr>
          <w:rStyle w:val="Strong"/>
        </w:rPr>
        <w:t>Historical/Contextual Background:</w:t>
      </w:r>
    </w:p>
    <w:p w14:paraId="5917A04B" w14:textId="37206C9B" w:rsidR="001F2545" w:rsidRPr="00A84589" w:rsidRDefault="001F2545" w:rsidP="00A84589">
      <w:pPr>
        <w:rPr>
          <w:rFonts w:ascii="Arial" w:hAnsi="Arial" w:cs="Arial"/>
          <w:color w:val="222222"/>
          <w:shd w:val="clear" w:color="auto" w:fill="FFFFFF"/>
        </w:rPr>
      </w:pPr>
      <w:r w:rsidRPr="00A84589">
        <w:rPr>
          <w:rFonts w:ascii="Arial" w:hAnsi="Arial" w:cs="Arial"/>
          <w:color w:val="222222"/>
          <w:shd w:val="clear" w:color="auto" w:fill="FFFFFF"/>
        </w:rPr>
        <w:t>Bridging the gap between hospital discharge and independent living is the main goal of expanding access to community rehabilitation for those suffering from brain damage. (Conti et al 2020).</w:t>
      </w:r>
    </w:p>
    <w:p w14:paraId="7A6D356F" w14:textId="77777777" w:rsidR="001F2545" w:rsidRPr="00332A89" w:rsidRDefault="001F2545" w:rsidP="008D0D30">
      <w:pPr>
        <w:spacing w:after="0"/>
        <w:jc w:val="left"/>
        <w:rPr>
          <w:rFonts w:ascii="Arial" w:hAnsi="Arial" w:cs="Arial"/>
          <w:color w:val="222222"/>
          <w:shd w:val="clear" w:color="auto" w:fill="FFFFFF"/>
        </w:rPr>
      </w:pPr>
      <w:r w:rsidRPr="00332A89">
        <w:rPr>
          <w:rFonts w:ascii="Arial" w:hAnsi="Arial" w:cs="Arial"/>
          <w:color w:val="222222"/>
          <w:shd w:val="clear" w:color="auto" w:fill="FFFFFF"/>
        </w:rPr>
        <w:t xml:space="preserve">Many survivors have historically lacked continuous cognitive, physical, and occupational support due to structural, financial, and geographic obstacles. </w:t>
      </w:r>
    </w:p>
    <w:p w14:paraId="4AA7DB82" w14:textId="77777777" w:rsidR="001F2545" w:rsidRPr="00332A89" w:rsidRDefault="001F2545" w:rsidP="001F2545">
      <w:pPr>
        <w:spacing w:after="0"/>
        <w:rPr>
          <w:rFonts w:ascii="Arial" w:hAnsi="Arial" w:cs="Arial"/>
          <w:color w:val="222222"/>
          <w:shd w:val="clear" w:color="auto" w:fill="FFFFFF"/>
        </w:rPr>
      </w:pPr>
    </w:p>
    <w:p w14:paraId="249CF18E" w14:textId="077F7FEA"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The goal of national recommendations, such as NICE recommendations on Rehabilitation for Chronic Neurological Disorder NG252, is to transform this system using strategies like lifelong care models that eschew temporary solutions </w:t>
      </w:r>
      <w:r w:rsidRPr="00A824DF">
        <w:rPr>
          <w:rFonts w:ascii="Arial" w:hAnsi="Arial" w:cs="Arial"/>
          <w:color w:val="222222"/>
          <w:shd w:val="clear" w:color="auto" w:fill="FFFFFF"/>
        </w:rPr>
        <w:t>(Rees, 2022).</w:t>
      </w:r>
      <w:r w:rsidRPr="00332A89">
        <w:rPr>
          <w:rFonts w:ascii="Arial" w:hAnsi="Arial" w:cs="Arial"/>
          <w:color w:val="222222"/>
          <w:sz w:val="20"/>
          <w:szCs w:val="20"/>
          <w:shd w:val="clear" w:color="auto" w:fill="FFFFFF"/>
        </w:rPr>
        <w:t xml:space="preserve"> </w:t>
      </w:r>
      <w:r w:rsidRPr="00332A89">
        <w:rPr>
          <w:rFonts w:ascii="Arial" w:hAnsi="Arial" w:cs="Arial"/>
          <w:color w:val="222222"/>
          <w:shd w:val="clear" w:color="auto" w:fill="FFFFFF"/>
        </w:rPr>
        <w:t xml:space="preserve">Long-term, person-centred support that changes in hospital and community settings is required by guidelines.  </w:t>
      </w:r>
    </w:p>
    <w:p w14:paraId="5E61F59D" w14:textId="77777777" w:rsidR="001D7AEB" w:rsidRDefault="001D7AEB" w:rsidP="001F2545">
      <w:pPr>
        <w:spacing w:after="0"/>
        <w:rPr>
          <w:rFonts w:ascii="Arial" w:hAnsi="Arial" w:cs="Arial"/>
          <w:color w:val="222222"/>
          <w:shd w:val="clear" w:color="auto" w:fill="FFFFFF"/>
        </w:rPr>
      </w:pPr>
    </w:p>
    <w:p w14:paraId="70959F8A" w14:textId="61038068"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Single Point of Contact: Multidisciplinary health, social, and vocational services are coordinated by a complicated case manager or key worker to prevent fragmented treatment and confusing navigation</w:t>
      </w:r>
      <w:r w:rsidRPr="00332A89">
        <w:rPr>
          <w:rFonts w:ascii="Arial" w:hAnsi="Arial" w:cs="Arial"/>
          <w:color w:val="222222"/>
          <w:sz w:val="20"/>
          <w:szCs w:val="20"/>
          <w:shd w:val="clear" w:color="auto" w:fill="FFFFFF"/>
        </w:rPr>
        <w:t xml:space="preserve"> (</w:t>
      </w:r>
      <w:r w:rsidRPr="00566EF4">
        <w:rPr>
          <w:rFonts w:ascii="Arial" w:hAnsi="Arial" w:cs="Arial"/>
          <w:color w:val="222222"/>
          <w:shd w:val="clear" w:color="auto" w:fill="FFFFFF"/>
        </w:rPr>
        <w:t>World Health Organization</w:t>
      </w:r>
      <w:r w:rsidRPr="00332A89">
        <w:rPr>
          <w:rFonts w:ascii="Arial" w:hAnsi="Arial" w:cs="Arial"/>
          <w:color w:val="222222"/>
          <w:sz w:val="20"/>
          <w:szCs w:val="20"/>
          <w:shd w:val="clear" w:color="auto" w:fill="FFFFFF"/>
        </w:rPr>
        <w:t>, 2018).</w:t>
      </w:r>
    </w:p>
    <w:p w14:paraId="37165C6E"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Survivors were sent home without social support or specialised outpatient care for ten years, which resulted in widespread postcode lotteries and isolation. To keep people from falling through the cracks, the focus is now shifting toward integrated lifetime care. </w:t>
      </w:r>
    </w:p>
    <w:p w14:paraId="6FE4C5FE" w14:textId="1B2BBABE"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To address this gap, organisations like Headway (established in 1979) and the Brain Injury Rehabilitation Trust, now </w:t>
      </w:r>
      <w:r w:rsidR="00A824DF" w:rsidRPr="00332A89">
        <w:rPr>
          <w:rFonts w:ascii="Arial" w:hAnsi="Arial" w:cs="Arial"/>
          <w:color w:val="222222"/>
          <w:shd w:val="clear" w:color="auto" w:fill="FFFFFF"/>
        </w:rPr>
        <w:t xml:space="preserve">Brain </w:t>
      </w:r>
      <w:r w:rsidR="00A824DF">
        <w:rPr>
          <w:rFonts w:ascii="Arial" w:hAnsi="Arial" w:cs="Arial"/>
          <w:color w:val="222222"/>
          <w:shd w:val="clear" w:color="auto" w:fill="FFFFFF"/>
        </w:rPr>
        <w:t>Kind</w:t>
      </w:r>
      <w:r w:rsidRPr="00332A89">
        <w:rPr>
          <w:rFonts w:ascii="Arial" w:hAnsi="Arial" w:cs="Arial"/>
          <w:color w:val="222222"/>
          <w:shd w:val="clear" w:color="auto" w:fill="FFFFFF"/>
        </w:rPr>
        <w:t xml:space="preserve">, rose to prominence </w:t>
      </w:r>
      <w:r w:rsidRPr="00A824DF">
        <w:rPr>
          <w:rFonts w:ascii="Arial" w:hAnsi="Arial" w:cs="Arial"/>
          <w:color w:val="222222"/>
          <w:shd w:val="clear" w:color="auto" w:fill="FFFFFF"/>
        </w:rPr>
        <w:t>(Yates, 2024).</w:t>
      </w:r>
    </w:p>
    <w:p w14:paraId="368C9FE7"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They were the first to establish day centres, community re-entry programs, and independent living transitional housing units.</w:t>
      </w:r>
    </w:p>
    <w:p w14:paraId="4BDF39DC"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The UK still has a funding crisis despite these systematic policy advancements. According to recent Headway studies, 57% of charities contacted reported significant delays in getting funding from Integrated Care Boards, which significantly restricted access to local communities. </w:t>
      </w:r>
    </w:p>
    <w:p w14:paraId="4DBB77B3"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Nonetheless, initiatives led by organisations such as the UK Acquired Brain Injury Forum have worked to lessen long-term dependency and save the NHS an estimated £5 billion a year (Marshall et al 2022).</w:t>
      </w:r>
    </w:p>
    <w:p w14:paraId="7749FD3C" w14:textId="2BEBF282" w:rsidR="007063BA" w:rsidRPr="007063BA" w:rsidRDefault="007063BA" w:rsidP="007063BA">
      <w:pPr>
        <w:pStyle w:val="Heading4"/>
        <w:rPr>
          <w:rFonts w:ascii="Aptos" w:hAnsi="Aptos"/>
        </w:rPr>
      </w:pPr>
    </w:p>
    <w:p w14:paraId="59C6DDB0" w14:textId="33AD5D97" w:rsidR="00233B2A" w:rsidRPr="00FE7640" w:rsidRDefault="007063BA" w:rsidP="00FE7640">
      <w:pPr>
        <w:spacing w:before="100" w:beforeAutospacing="1" w:after="100" w:afterAutospacing="1"/>
        <w:jc w:val="left"/>
      </w:pPr>
      <w:r w:rsidRPr="007063BA">
        <w:rPr>
          <w:rStyle w:val="Strong"/>
        </w:rPr>
        <w:t>Relevance to Title/Research Question:</w:t>
      </w:r>
    </w:p>
    <w:p w14:paraId="7F435A66" w14:textId="77777777" w:rsidR="00233B2A" w:rsidRPr="00FE7640" w:rsidRDefault="00233B2A" w:rsidP="00FE7640">
      <w:pPr>
        <w:rPr>
          <w:rFonts w:ascii="Arial" w:hAnsi="Arial" w:cs="Arial"/>
          <w:color w:val="222222"/>
          <w:shd w:val="clear" w:color="auto" w:fill="FFFFFF"/>
        </w:rPr>
      </w:pPr>
      <w:r w:rsidRPr="00FE7640">
        <w:rPr>
          <w:rFonts w:ascii="Arial" w:hAnsi="Arial" w:cs="Arial"/>
          <w:color w:val="222222"/>
          <w:shd w:val="clear" w:color="auto" w:fill="FFFFFF"/>
        </w:rPr>
        <w:t>Enhancing community rehabilitation access reduces long-term, expensive dependency on NHS emergency services, local care, and state assistance by preventing the problems from getting worse. (Marshall et al 2022).</w:t>
      </w:r>
    </w:p>
    <w:p w14:paraId="55EFE60D" w14:textId="77777777" w:rsidR="00233B2A" w:rsidRPr="00FE7640" w:rsidRDefault="00233B2A" w:rsidP="00FE7640">
      <w:pPr>
        <w:rPr>
          <w:rFonts w:ascii="Arial" w:hAnsi="Arial" w:cs="Arial"/>
          <w:color w:val="222222"/>
          <w:shd w:val="clear" w:color="auto" w:fill="FFFFFF"/>
        </w:rPr>
      </w:pPr>
      <w:r w:rsidRPr="00FE7640">
        <w:rPr>
          <w:rFonts w:ascii="Arial" w:hAnsi="Arial" w:cs="Arial"/>
          <w:color w:val="222222"/>
          <w:shd w:val="clear" w:color="auto" w:fill="FFFFFF"/>
        </w:rPr>
        <w:t xml:space="preserve">It makes present multidisciplinary resources more effective and long-lasting by changing the UK's support services from a reactive, crisis-driven paradigm to proactive, ongoing care. </w:t>
      </w:r>
    </w:p>
    <w:p w14:paraId="6F59693F" w14:textId="77777777" w:rsidR="00233B2A" w:rsidRPr="00FE7640" w:rsidRDefault="00233B2A" w:rsidP="00FE7640">
      <w:pPr>
        <w:rPr>
          <w:rFonts w:ascii="Arial" w:hAnsi="Arial" w:cs="Arial"/>
          <w:color w:val="222222"/>
          <w:shd w:val="clear" w:color="auto" w:fill="FFFFFF"/>
        </w:rPr>
      </w:pPr>
      <w:r w:rsidRPr="00FE7640">
        <w:rPr>
          <w:rFonts w:ascii="Arial" w:hAnsi="Arial" w:cs="Arial"/>
          <w:color w:val="222222"/>
          <w:shd w:val="clear" w:color="auto" w:fill="FFFFFF"/>
        </w:rPr>
        <w:t>Nowadays, secondary health crises, including a mental health breakdown after a fall, are frequently caused by a lack of community assistance. Acute readmissions and long-term institutional resident care are less common when access is improved.</w:t>
      </w:r>
    </w:p>
    <w:p w14:paraId="6A42E4BF" w14:textId="77777777" w:rsidR="007063BA" w:rsidRPr="007063BA" w:rsidRDefault="007063BA" w:rsidP="007063BA">
      <w:pPr>
        <w:pStyle w:val="Heading4"/>
        <w:rPr>
          <w:rFonts w:ascii="Aptos" w:hAnsi="Aptos"/>
        </w:rPr>
      </w:pPr>
      <w:r w:rsidRPr="007063BA">
        <w:rPr>
          <w:rFonts w:ascii="Aptos" w:hAnsi="Aptos"/>
        </w:rPr>
        <w:lastRenderedPageBreak/>
        <w:t>Statistical Information</w:t>
      </w:r>
    </w:p>
    <w:p w14:paraId="266F505F" w14:textId="16B03C46" w:rsidR="00D14300" w:rsidRPr="00332A89" w:rsidRDefault="00D14300" w:rsidP="00D14300">
      <w:pPr>
        <w:spacing w:after="0"/>
        <w:rPr>
          <w:rFonts w:ascii="Arial" w:hAnsi="Arial" w:cs="Arial"/>
          <w:color w:val="222222"/>
          <w:shd w:val="clear" w:color="auto" w:fill="FFFFFF"/>
        </w:rPr>
      </w:pPr>
      <w:r w:rsidRPr="00D14300">
        <w:rPr>
          <w:rFonts w:ascii="Arial" w:hAnsi="Arial" w:cs="Arial"/>
          <w:color w:val="222222"/>
          <w:shd w:val="clear" w:color="auto" w:fill="FFFFFF"/>
        </w:rPr>
        <w:t xml:space="preserve"> </w:t>
      </w:r>
      <w:r w:rsidRPr="00332A89">
        <w:rPr>
          <w:rFonts w:ascii="Arial" w:hAnsi="Arial" w:cs="Arial"/>
          <w:color w:val="222222"/>
          <w:shd w:val="clear" w:color="auto" w:fill="FFFFFF"/>
        </w:rPr>
        <w:t xml:space="preserve">Significant financial savings </w:t>
      </w:r>
      <w:r w:rsidR="0007700B">
        <w:rPr>
          <w:rFonts w:ascii="Arial" w:hAnsi="Arial" w:cs="Arial"/>
          <w:color w:val="222222"/>
          <w:shd w:val="clear" w:color="auto" w:fill="FFFFFF"/>
        </w:rPr>
        <w:t>decrease</w:t>
      </w:r>
      <w:r w:rsidRPr="00332A89">
        <w:rPr>
          <w:rFonts w:ascii="Arial" w:hAnsi="Arial" w:cs="Arial"/>
          <w:color w:val="222222"/>
          <w:shd w:val="clear" w:color="auto" w:fill="FFFFFF"/>
        </w:rPr>
        <w:t xml:space="preserve"> secondary state expenses and the nation's high rate of acquired brain injuries (ABI). Every year, about 350,000 people with ABI are admitted to hospitals in the United Kingdom (</w:t>
      </w:r>
      <w:r w:rsidRPr="00A91A56">
        <w:rPr>
          <w:rFonts w:ascii="Arial" w:hAnsi="Arial" w:cs="Arial"/>
          <w:color w:val="222222"/>
          <w:shd w:val="clear" w:color="auto" w:fill="FFFFFF"/>
        </w:rPr>
        <w:t>Parris, C., 2022).</w:t>
      </w:r>
      <w:r w:rsidRPr="00332A89">
        <w:rPr>
          <w:rFonts w:ascii="Arial" w:hAnsi="Arial" w:cs="Arial"/>
          <w:color w:val="222222"/>
          <w:sz w:val="20"/>
          <w:szCs w:val="20"/>
          <w:shd w:val="clear" w:color="auto" w:fill="FFFFFF"/>
        </w:rPr>
        <w:t xml:space="preserve"> </w:t>
      </w:r>
      <w:r w:rsidRPr="00332A89">
        <w:rPr>
          <w:rFonts w:ascii="Arial" w:hAnsi="Arial" w:cs="Arial"/>
          <w:color w:val="222222"/>
          <w:shd w:val="clear" w:color="auto" w:fill="FFFFFF"/>
        </w:rPr>
        <w:t>On average, this means that one person gets admitted every ninety seconds. Additionally, the projected annual cost of ABI to the UK economy is £43 billion, or around 1.5% of GDP. According to systemic pressure relief, a large percentage of the homeless population and 60% of inmates have an underlying traumatic brain injury. It has been demonstrated that effective community rehabilitation lowers dependency and reoffending rates.</w:t>
      </w:r>
    </w:p>
    <w:p w14:paraId="176B17E4" w14:textId="245DB490" w:rsidR="00D14300" w:rsidRPr="00332A89" w:rsidRDefault="00D14300" w:rsidP="00D14300">
      <w:pPr>
        <w:spacing w:after="0"/>
        <w:rPr>
          <w:rFonts w:ascii="Arial" w:hAnsi="Arial" w:cs="Arial"/>
          <w:color w:val="222222"/>
          <w:shd w:val="clear" w:color="auto" w:fill="FFFFFF"/>
        </w:rPr>
      </w:pPr>
      <w:r w:rsidRPr="00332A89">
        <w:rPr>
          <w:rFonts w:ascii="Arial" w:hAnsi="Arial" w:cs="Arial"/>
          <w:color w:val="222222"/>
          <w:shd w:val="clear" w:color="auto" w:fill="FFFFFF"/>
        </w:rPr>
        <w:t>50% of homeless people and up to 60% of those incarcerated have a history of traumatic brain injury (TBI). Vulnerable people are directly directed into the criminal justice and housing sectors due to a lack of community rehabilitation, placing a disproportionate £1.5 billion financial load on these secondary agencies</w:t>
      </w:r>
      <w:r w:rsidRPr="00332A89">
        <w:rPr>
          <w:rFonts w:ascii="Arial" w:hAnsi="Arial" w:cs="Arial"/>
          <w:color w:val="222222"/>
          <w:sz w:val="20"/>
          <w:szCs w:val="20"/>
          <w:shd w:val="clear" w:color="auto" w:fill="FFFFFF"/>
        </w:rPr>
        <w:t xml:space="preserve"> (</w:t>
      </w:r>
      <w:r w:rsidRPr="00A91A56">
        <w:rPr>
          <w:rFonts w:ascii="Arial" w:hAnsi="Arial" w:cs="Arial"/>
          <w:color w:val="222222"/>
          <w:shd w:val="clear" w:color="auto" w:fill="FFFFFF"/>
        </w:rPr>
        <w:t>Price, 2022).</w:t>
      </w:r>
      <w:r w:rsidRPr="00332A89">
        <w:rPr>
          <w:rFonts w:ascii="Arial" w:hAnsi="Arial" w:cs="Arial"/>
          <w:color w:val="222222"/>
          <w:sz w:val="20"/>
          <w:szCs w:val="20"/>
          <w:shd w:val="clear" w:color="auto" w:fill="FFFFFF"/>
        </w:rPr>
        <w:t xml:space="preserve"> Delivering Public Services at a Time of Political Turmoil: The Impact of Risk and Austerity on the Charitable </w:t>
      </w:r>
      <w:r w:rsidR="002C6CF4">
        <w:rPr>
          <w:rFonts w:ascii="Arial" w:hAnsi="Arial" w:cs="Arial"/>
          <w:color w:val="222222"/>
          <w:sz w:val="20"/>
          <w:szCs w:val="20"/>
          <w:shd w:val="clear" w:color="auto" w:fill="FFFFFF"/>
        </w:rPr>
        <w:t>Sector</w:t>
      </w:r>
      <w:r w:rsidRPr="00332A89">
        <w:rPr>
          <w:rFonts w:ascii="Arial" w:hAnsi="Arial" w:cs="Arial"/>
          <w:color w:val="222222"/>
          <w:sz w:val="20"/>
          <w:szCs w:val="20"/>
          <w:shd w:val="clear" w:color="auto" w:fill="FFFFFF"/>
        </w:rPr>
        <w:t>.</w:t>
      </w:r>
    </w:p>
    <w:p w14:paraId="168093B4" w14:textId="77777777" w:rsidR="00524C86" w:rsidRDefault="00524C86" w:rsidP="000E4AD1">
      <w:pPr>
        <w:spacing w:after="0"/>
      </w:pPr>
    </w:p>
    <w:p w14:paraId="70800080" w14:textId="77777777" w:rsidR="00B528CC" w:rsidRPr="00332A89" w:rsidRDefault="00B528CC" w:rsidP="00B528CC">
      <w:pPr>
        <w:spacing w:after="0"/>
        <w:rPr>
          <w:rFonts w:ascii="Arial" w:hAnsi="Arial" w:cs="Arial"/>
          <w:b/>
          <w:i/>
          <w:color w:val="222222"/>
          <w:shd w:val="clear" w:color="auto" w:fill="FFFFFF"/>
        </w:rPr>
      </w:pPr>
      <w:r w:rsidRPr="544D01C7">
        <w:rPr>
          <w:rFonts w:ascii="Arial" w:hAnsi="Arial" w:cs="Arial"/>
          <w:b/>
          <w:i/>
          <w:color w:val="222222"/>
          <w:shd w:val="clear" w:color="auto" w:fill="FFFFFF"/>
        </w:rPr>
        <w:t>Theoretical Framework</w:t>
      </w:r>
    </w:p>
    <w:p w14:paraId="08BE2B7D" w14:textId="07AAB95A" w:rsidR="000E4AD1" w:rsidRPr="00332A89" w:rsidRDefault="000E4AD1" w:rsidP="000E4AD1">
      <w:pPr>
        <w:spacing w:after="0"/>
        <w:rPr>
          <w:rFonts w:ascii="Arial" w:hAnsi="Arial" w:cs="Arial"/>
          <w:color w:val="222222"/>
          <w:shd w:val="clear" w:color="auto" w:fill="FFFFFF"/>
        </w:rPr>
      </w:pPr>
    </w:p>
    <w:p w14:paraId="02971A54" w14:textId="77777777" w:rsidR="000E4AD1" w:rsidRPr="00332A89" w:rsidRDefault="000E4AD1" w:rsidP="000E4AD1">
      <w:pPr>
        <w:spacing w:after="0"/>
        <w:rPr>
          <w:rFonts w:ascii="Arial" w:hAnsi="Arial" w:cs="Arial"/>
          <w:color w:val="222222"/>
          <w:shd w:val="clear" w:color="auto" w:fill="FFFFFF"/>
        </w:rPr>
      </w:pPr>
      <w:r w:rsidRPr="00332A89">
        <w:rPr>
          <w:rFonts w:ascii="Arial" w:hAnsi="Arial" w:cs="Arial"/>
          <w:color w:val="222222"/>
          <w:shd w:val="clear" w:color="auto" w:fill="FFFFFF"/>
        </w:rPr>
        <w:t>The most well-known and successful framework for addressing the need to enhance rehabilitation services is the Biopsychosocial Model (</w:t>
      </w:r>
      <w:r w:rsidRPr="00A91A56">
        <w:rPr>
          <w:rFonts w:ascii="Arial" w:hAnsi="Arial" w:cs="Arial"/>
          <w:color w:val="222222"/>
          <w:shd w:val="clear" w:color="auto" w:fill="FFFFFF"/>
        </w:rPr>
        <w:t>Bolton, D., 2023).</w:t>
      </w:r>
      <w:r w:rsidRPr="00332A89">
        <w:rPr>
          <w:rFonts w:ascii="Arial" w:hAnsi="Arial" w:cs="Arial"/>
          <w:color w:val="222222"/>
          <w:sz w:val="20"/>
          <w:szCs w:val="20"/>
          <w:shd w:val="clear" w:color="auto" w:fill="FFFFFF"/>
        </w:rPr>
        <w:t xml:space="preserve"> </w:t>
      </w:r>
      <w:r w:rsidRPr="00332A89">
        <w:rPr>
          <w:rFonts w:ascii="Arial" w:hAnsi="Arial" w:cs="Arial"/>
          <w:color w:val="222222"/>
          <w:shd w:val="clear" w:color="auto" w:fill="FFFFFF"/>
        </w:rPr>
        <w:t>The model incorporates social and psychological aspects in addition to physical recovery. It is essential since brain injuries result in hidden deficits, including executive dysfunction and memory loss. This method considers mental health and reintegration into the community in addition to physical needs.</w:t>
      </w:r>
    </w:p>
    <w:p w14:paraId="79D9B9AA" w14:textId="77777777" w:rsidR="000E4AD1" w:rsidRPr="00332A89" w:rsidRDefault="000E4AD1" w:rsidP="000E4AD1">
      <w:pPr>
        <w:spacing w:after="0"/>
        <w:rPr>
          <w:rFonts w:ascii="Arial" w:hAnsi="Arial" w:cs="Arial"/>
          <w:color w:val="222222"/>
          <w:shd w:val="clear" w:color="auto" w:fill="FFFFFF"/>
        </w:rPr>
      </w:pPr>
    </w:p>
    <w:p w14:paraId="30B4B4F5" w14:textId="77777777" w:rsidR="000E4AD1" w:rsidRPr="00332A89" w:rsidRDefault="000E4AD1" w:rsidP="000E4AD1">
      <w:pPr>
        <w:spacing w:after="0"/>
        <w:rPr>
          <w:rFonts w:ascii="Arial" w:hAnsi="Arial" w:cs="Arial"/>
          <w:color w:val="222222"/>
          <w:shd w:val="clear" w:color="auto" w:fill="FFFFFF"/>
        </w:rPr>
      </w:pPr>
      <w:r w:rsidRPr="00332A89">
        <w:rPr>
          <w:rFonts w:ascii="Arial" w:hAnsi="Arial" w:cs="Arial"/>
          <w:color w:val="222222"/>
          <w:shd w:val="clear" w:color="auto" w:fill="FFFFFF"/>
        </w:rPr>
        <w:t>Self-Determination Theory (SDT) emphasises psychological health, autonomy, and intrinsic motivation. People who have survived brain injuries frequently feel less independent. To improve engagement and long-term functional outcomes, SDT-specific services place a high priority on patient-centred goal setting and grant the individual authority over their recovery process (Champ et al 2023).</w:t>
      </w:r>
    </w:p>
    <w:p w14:paraId="1F8EF1B3" w14:textId="77777777" w:rsidR="000E4AD1" w:rsidRPr="00332A89" w:rsidRDefault="000E4AD1" w:rsidP="000E4AD1">
      <w:pPr>
        <w:spacing w:after="0"/>
        <w:rPr>
          <w:rFonts w:ascii="Arial" w:hAnsi="Arial" w:cs="Arial"/>
          <w:color w:val="222222"/>
          <w:shd w:val="clear" w:color="auto" w:fill="FFFFFF"/>
        </w:rPr>
      </w:pPr>
      <w:r w:rsidRPr="00332A89">
        <w:rPr>
          <w:rFonts w:ascii="Arial" w:hAnsi="Arial" w:cs="Arial"/>
        </w:rPr>
        <w:t xml:space="preserve"> </w:t>
      </w:r>
      <w:r w:rsidRPr="00332A89">
        <w:rPr>
          <w:rFonts w:ascii="Arial" w:hAnsi="Arial" w:cs="Arial"/>
          <w:color w:val="222222"/>
          <w:shd w:val="clear" w:color="auto" w:fill="FFFFFF"/>
        </w:rPr>
        <w:t xml:space="preserve">UK brain injury rehabilitation now takes a holistic approach rather than just a medical one, thanks to the biopsychosocial model. It allows for focused, wraparound care that is suited to a person's needs throughout their entire life by concurrently assessing medical and physical impairments, psychological cognition and emotions, and social community integration. Additionally, self-reported independence and social integration are higher among patients receiving biopsychosocial informed therapy.   </w:t>
      </w:r>
    </w:p>
    <w:p w14:paraId="49DB1992" w14:textId="77777777" w:rsidR="000E4AD1" w:rsidRPr="00332A89" w:rsidRDefault="000E4AD1" w:rsidP="000E4AD1">
      <w:pPr>
        <w:spacing w:after="0"/>
        <w:rPr>
          <w:rFonts w:ascii="Arial" w:hAnsi="Arial" w:cs="Arial"/>
          <w:color w:val="222222"/>
          <w:shd w:val="clear" w:color="auto" w:fill="FFFFFF"/>
        </w:rPr>
      </w:pPr>
    </w:p>
    <w:p w14:paraId="5AB868F8" w14:textId="3BD67704" w:rsidR="007063BA" w:rsidRPr="00B8088B" w:rsidRDefault="000E4AD1" w:rsidP="00231205">
      <w:pPr>
        <w:spacing w:after="0"/>
        <w:rPr>
          <w:rFonts w:ascii="Arial" w:hAnsi="Arial" w:cs="Arial"/>
          <w:color w:val="222222"/>
          <w:shd w:val="clear" w:color="auto" w:fill="FFFFFF"/>
        </w:rPr>
      </w:pPr>
      <w:r w:rsidRPr="00332A89">
        <w:rPr>
          <w:rFonts w:ascii="Arial" w:hAnsi="Arial" w:cs="Arial"/>
          <w:color w:val="222222"/>
          <w:shd w:val="clear" w:color="auto" w:fill="FFFFFF"/>
        </w:rPr>
        <w:lastRenderedPageBreak/>
        <w:t>According to SDT, three basic psychological needs, autonomy, competence, and relatedness, are essential to human motivation and well-being. Using SDT transforms community brain injury services in the UK from a clinical, doctor-knows-best approach to a personalised, empowering type of treatment (</w:t>
      </w:r>
      <w:r w:rsidRPr="00B8088B">
        <w:rPr>
          <w:rFonts w:ascii="Arial" w:hAnsi="Arial" w:cs="Arial"/>
          <w:color w:val="222222"/>
          <w:shd w:val="clear" w:color="auto" w:fill="FFFFFF"/>
        </w:rPr>
        <w:t>Šakan et al 2020).</w:t>
      </w:r>
    </w:p>
    <w:p w14:paraId="08E39E11" w14:textId="77777777" w:rsidR="00231205" w:rsidRDefault="00231205" w:rsidP="000D6EA1">
      <w:pPr>
        <w:spacing w:after="0"/>
        <w:rPr>
          <w:rStyle w:val="Strong"/>
          <w:rFonts w:eastAsia="Calibri Light"/>
        </w:rPr>
      </w:pPr>
    </w:p>
    <w:p w14:paraId="7726383F" w14:textId="2DA0B244" w:rsidR="000D6EA1" w:rsidRPr="00332A89" w:rsidRDefault="007063BA" w:rsidP="000D6EA1">
      <w:pPr>
        <w:spacing w:after="0"/>
        <w:rPr>
          <w:rFonts w:ascii="Arial" w:hAnsi="Arial" w:cs="Arial"/>
          <w:color w:val="222222"/>
          <w:shd w:val="clear" w:color="auto" w:fill="FFFFFF"/>
        </w:rPr>
      </w:pPr>
      <w:r w:rsidRPr="002D0C47">
        <w:rPr>
          <w:rStyle w:val="Strong"/>
          <w:rFonts w:eastAsia="Calibri Light"/>
          <w:sz w:val="24"/>
          <w:szCs w:val="24"/>
        </w:rPr>
        <w:t>Policy and Legislation</w:t>
      </w:r>
      <w:r w:rsidRPr="007063BA">
        <w:rPr>
          <w:rStyle w:val="Strong"/>
          <w:rFonts w:eastAsia="Calibri Light"/>
        </w:rPr>
        <w:t>:</w:t>
      </w:r>
    </w:p>
    <w:p w14:paraId="1048D262" w14:textId="77777777" w:rsidR="000D6EA1" w:rsidRPr="00332A89" w:rsidRDefault="000D6EA1" w:rsidP="000D6EA1">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 </w:t>
      </w:r>
    </w:p>
    <w:p w14:paraId="54BBB911" w14:textId="77777777" w:rsidR="000D6EA1" w:rsidRPr="00332A89" w:rsidRDefault="000D6EA1" w:rsidP="000D6EA1">
      <w:pPr>
        <w:spacing w:after="0"/>
        <w:rPr>
          <w:rFonts w:ascii="Arial" w:hAnsi="Arial" w:cs="Arial"/>
          <w:color w:val="222222"/>
          <w:sz w:val="20"/>
          <w:szCs w:val="20"/>
          <w:shd w:val="clear" w:color="auto" w:fill="FFFFFF"/>
        </w:rPr>
      </w:pPr>
      <w:r w:rsidRPr="00332A89">
        <w:rPr>
          <w:rFonts w:ascii="Arial" w:hAnsi="Arial" w:cs="Arial"/>
          <w:color w:val="222222"/>
          <w:shd w:val="clear" w:color="auto" w:fill="FFFFFF"/>
        </w:rPr>
        <w:t>NHS England created the Intermediate Care Framework to combine recovery, rehabilitation, and community rehabilitation services. It established strict guidelines, such as providing crisis response within two hours and rehabilitation therapy within two hospital days</w:t>
      </w:r>
      <w:r w:rsidRPr="00332A89">
        <w:rPr>
          <w:rFonts w:ascii="Arial" w:hAnsi="Arial" w:cs="Arial"/>
          <w:color w:val="222222"/>
          <w:sz w:val="20"/>
          <w:szCs w:val="20"/>
          <w:shd w:val="clear" w:color="auto" w:fill="FFFFFF"/>
        </w:rPr>
        <w:t xml:space="preserve"> (Coffey et al 2019).</w:t>
      </w:r>
    </w:p>
    <w:p w14:paraId="44227E32" w14:textId="77777777" w:rsidR="002D0C47" w:rsidRDefault="002D0C47" w:rsidP="000D6EA1">
      <w:pPr>
        <w:spacing w:after="0"/>
        <w:rPr>
          <w:rFonts w:ascii="Arial" w:hAnsi="Arial" w:cs="Arial"/>
          <w:color w:val="222222"/>
          <w:shd w:val="clear" w:color="auto" w:fill="FFFFFF"/>
        </w:rPr>
      </w:pPr>
    </w:p>
    <w:p w14:paraId="5DE56415" w14:textId="71256F0F" w:rsidR="000D6EA1" w:rsidRPr="00B8088B" w:rsidRDefault="000D6EA1" w:rsidP="000D6EA1">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NICE Guidelines for Complex Psychosis NG181: According to these guidelines, mental health systems must have specialised community rehabilitation teams to help people move from inpatient wards into supported homes </w:t>
      </w:r>
      <w:r w:rsidRPr="00B8088B">
        <w:rPr>
          <w:rFonts w:ascii="Arial" w:hAnsi="Arial" w:cs="Arial"/>
          <w:color w:val="222222"/>
          <w:shd w:val="clear" w:color="auto" w:fill="FFFFFF"/>
        </w:rPr>
        <w:t>(Dalton-Locke et al 2021).</w:t>
      </w:r>
    </w:p>
    <w:p w14:paraId="443D5D6F" w14:textId="77777777" w:rsidR="000D6EA1" w:rsidRPr="00332A89" w:rsidRDefault="000D6EA1" w:rsidP="000D6EA1">
      <w:pPr>
        <w:spacing w:after="0"/>
        <w:rPr>
          <w:rFonts w:ascii="Arial" w:hAnsi="Arial" w:cs="Arial"/>
          <w:color w:val="222222"/>
          <w:shd w:val="clear" w:color="auto" w:fill="FFFFFF"/>
        </w:rPr>
      </w:pPr>
      <w:r w:rsidRPr="00332A89">
        <w:rPr>
          <w:rFonts w:ascii="Arial" w:hAnsi="Arial" w:cs="Arial"/>
          <w:color w:val="222222"/>
          <w:shd w:val="clear" w:color="auto" w:fill="FFFFFF"/>
        </w:rPr>
        <w:t>However, because both need interdisciplinary community participation, they have a substantial impact on how resources are allocated.</w:t>
      </w:r>
    </w:p>
    <w:p w14:paraId="13B595A6" w14:textId="7BBF8CD0" w:rsidR="007063BA" w:rsidRPr="00722B07" w:rsidRDefault="000D6EA1" w:rsidP="00722B07">
      <w:pPr>
        <w:spacing w:after="0"/>
        <w:rPr>
          <w:rFonts w:ascii="Arial" w:hAnsi="Arial" w:cs="Arial"/>
          <w:color w:val="222222"/>
          <w:shd w:val="clear" w:color="auto" w:fill="FFFFFF"/>
        </w:rPr>
      </w:pPr>
      <w:r w:rsidRPr="00332A89">
        <w:rPr>
          <w:rFonts w:ascii="Arial" w:hAnsi="Arial" w:cs="Arial"/>
          <w:color w:val="222222"/>
          <w:shd w:val="clear" w:color="auto" w:fill="FFFFFF"/>
        </w:rPr>
        <w:t>Short-term, community-based rehabilitation takes precedence over extended hospital stays in the UK's Intermediate Care Framework. This approach requires earlier discharge planning for brain injury survivors, but it frequently leaves a service gap by not offering long-term assistance. Complex neurological diseases demand very skilled care to recover.</w:t>
      </w:r>
    </w:p>
    <w:p w14:paraId="3015B528" w14:textId="77777777" w:rsidR="00DB682F" w:rsidRDefault="00DB682F" w:rsidP="007D4250">
      <w:pPr>
        <w:spacing w:after="0"/>
        <w:rPr>
          <w:rStyle w:val="Strong"/>
        </w:rPr>
      </w:pPr>
    </w:p>
    <w:p w14:paraId="22F1162F" w14:textId="15210DA8" w:rsidR="00E46242" w:rsidRDefault="007063BA" w:rsidP="007D4250">
      <w:pPr>
        <w:spacing w:after="0"/>
        <w:rPr>
          <w:rFonts w:ascii="Arial" w:hAnsi="Arial" w:cs="Arial"/>
          <w:color w:val="222222"/>
          <w:shd w:val="clear" w:color="auto" w:fill="FFFFFF"/>
        </w:rPr>
      </w:pPr>
      <w:r w:rsidRPr="007063BA">
        <w:rPr>
          <w:rStyle w:val="Strong"/>
        </w:rPr>
        <w:t>Positive and Negative Implications:</w:t>
      </w:r>
      <w:r w:rsidR="007D4250" w:rsidRPr="007D4250">
        <w:rPr>
          <w:rFonts w:ascii="Arial" w:hAnsi="Arial" w:cs="Arial"/>
          <w:color w:val="222222"/>
          <w:shd w:val="clear" w:color="auto" w:fill="FFFFFF"/>
        </w:rPr>
        <w:t xml:space="preserve"> </w:t>
      </w:r>
    </w:p>
    <w:p w14:paraId="7FA8FC01" w14:textId="52E47F36" w:rsidR="007D4250" w:rsidRPr="00B8088B" w:rsidRDefault="007D4250" w:rsidP="007D4250">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By offering continuous psychological and social integration assistance, community networks and specialised rehabilitation resources lessen carer burnout and keep families intact. However, families frequently risk financial ruin when paying for private therapies or </w:t>
      </w:r>
      <w:proofErr w:type="gramStart"/>
      <w:r w:rsidRPr="00332A89">
        <w:rPr>
          <w:rFonts w:ascii="Arial" w:hAnsi="Arial" w:cs="Arial"/>
          <w:color w:val="222222"/>
          <w:shd w:val="clear" w:color="auto" w:fill="FFFFFF"/>
        </w:rPr>
        <w:t>adaptations, or</w:t>
      </w:r>
      <w:proofErr w:type="gramEnd"/>
      <w:r w:rsidRPr="00332A89">
        <w:rPr>
          <w:rFonts w:ascii="Arial" w:hAnsi="Arial" w:cs="Arial"/>
          <w:color w:val="222222"/>
          <w:shd w:val="clear" w:color="auto" w:fill="FFFFFF"/>
        </w:rPr>
        <w:t xml:space="preserve"> are compelled to rely entirely on third-sector charity when NHS community services are delayed </w:t>
      </w:r>
      <w:r w:rsidRPr="00332A89">
        <w:rPr>
          <w:rFonts w:ascii="Arial" w:hAnsi="Arial" w:cs="Arial"/>
          <w:color w:val="222222"/>
          <w:sz w:val="20"/>
          <w:szCs w:val="20"/>
          <w:shd w:val="clear" w:color="auto" w:fill="FFFFFF"/>
        </w:rPr>
        <w:t>(</w:t>
      </w:r>
      <w:r w:rsidRPr="00B8088B">
        <w:rPr>
          <w:rFonts w:ascii="Arial" w:hAnsi="Arial" w:cs="Arial"/>
          <w:color w:val="222222"/>
          <w:shd w:val="clear" w:color="auto" w:fill="FFFFFF"/>
        </w:rPr>
        <w:t>Milic et al 2025).</w:t>
      </w:r>
    </w:p>
    <w:p w14:paraId="10D8B0D8" w14:textId="77777777" w:rsidR="007D4250" w:rsidRPr="00332A89" w:rsidRDefault="007D4250" w:rsidP="007D4250">
      <w:pPr>
        <w:spacing w:after="0"/>
        <w:rPr>
          <w:rFonts w:ascii="Arial" w:hAnsi="Arial" w:cs="Arial"/>
          <w:color w:val="222222"/>
          <w:shd w:val="clear" w:color="auto" w:fill="FFFFFF"/>
        </w:rPr>
      </w:pPr>
    </w:p>
    <w:p w14:paraId="64051952" w14:textId="0ECEEDBF" w:rsidR="007D4250" w:rsidRPr="00332A89" w:rsidRDefault="007D4250" w:rsidP="007D4250">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Trege (2024) and Norman (2020) both outline the outpatient and community-based cost efficiency than prolong inpatient </w:t>
      </w:r>
      <w:r w:rsidR="00722B07">
        <w:rPr>
          <w:rFonts w:ascii="Arial" w:hAnsi="Arial" w:cs="Arial"/>
          <w:color w:val="222222"/>
          <w:shd w:val="clear" w:color="auto" w:fill="FFFFFF"/>
        </w:rPr>
        <w:t>programs</w:t>
      </w:r>
      <w:r w:rsidRPr="00332A89">
        <w:rPr>
          <w:rFonts w:ascii="Arial" w:hAnsi="Arial" w:cs="Arial"/>
          <w:color w:val="222222"/>
          <w:shd w:val="clear" w:color="auto" w:fill="FFFFFF"/>
        </w:rPr>
        <w:t xml:space="preserve">.   </w:t>
      </w:r>
    </w:p>
    <w:p w14:paraId="32A94A3D" w14:textId="77777777" w:rsidR="007D4250" w:rsidRPr="00332A89" w:rsidRDefault="007D4250" w:rsidP="007D4250">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Both authors agree that the impact on individuals recovering from a brain injury is a major concern for society and families. </w:t>
      </w:r>
    </w:p>
    <w:p w14:paraId="383AC1AB" w14:textId="2391CBC5" w:rsidR="007063BA" w:rsidRPr="007D4250" w:rsidRDefault="007063BA" w:rsidP="00722B07">
      <w:pPr>
        <w:spacing w:before="100" w:beforeAutospacing="1" w:after="100" w:afterAutospacing="1"/>
        <w:ind w:left="720"/>
        <w:jc w:val="left"/>
        <w:rPr>
          <w:rStyle w:val="Strong"/>
          <w:b w:val="0"/>
          <w:bCs w:val="0"/>
        </w:rPr>
      </w:pPr>
    </w:p>
    <w:p w14:paraId="55EB456D" w14:textId="77777777" w:rsidR="007D4250" w:rsidRPr="007063BA" w:rsidRDefault="007D4250" w:rsidP="00722B07">
      <w:pPr>
        <w:spacing w:before="100" w:beforeAutospacing="1" w:after="100" w:afterAutospacing="1"/>
        <w:ind w:left="720"/>
        <w:jc w:val="left"/>
      </w:pPr>
    </w:p>
    <w:p w14:paraId="538020D2" w14:textId="4D7BE9A3" w:rsidR="0082760D" w:rsidRDefault="0082760D" w:rsidP="0082760D">
      <w:pPr>
        <w:pStyle w:val="Heading4"/>
        <w:rPr>
          <w:rFonts w:ascii="Aptos" w:hAnsi="Aptos"/>
        </w:rPr>
      </w:pPr>
    </w:p>
    <w:p w14:paraId="7577EE4E" w14:textId="77777777" w:rsidR="0082760D" w:rsidRPr="00FE5C58" w:rsidRDefault="0082760D" w:rsidP="0082760D">
      <w:pPr>
        <w:spacing w:line="240" w:lineRule="auto"/>
      </w:pPr>
    </w:p>
    <w:p w14:paraId="620F671D" w14:textId="50F6138D" w:rsidR="001C3AF6" w:rsidRDefault="001C3AF6" w:rsidP="003B1E32">
      <w:pPr>
        <w:pStyle w:val="Heading2"/>
      </w:pPr>
      <w:bookmarkStart w:id="31" w:name="_Toc236223815"/>
      <w:r w:rsidRPr="00636D9A">
        <w:t>4.4 – Theme 2 (</w:t>
      </w:r>
      <w:r w:rsidR="002C0077">
        <w:rPr>
          <w:rFonts w:ascii="Arial" w:hAnsi="Arial" w:cs="Arial"/>
          <w:color w:val="222222"/>
          <w:shd w:val="clear" w:color="auto" w:fill="FFFFFF"/>
        </w:rPr>
        <w:t>Financial obstacles in post-brain injury care can impede the recovery process</w:t>
      </w:r>
      <w:r w:rsidRPr="00636D9A">
        <w:t>)</w:t>
      </w:r>
      <w:bookmarkEnd w:id="31"/>
      <w:r w:rsidRPr="00636D9A">
        <w:t xml:space="preserve"> </w:t>
      </w:r>
    </w:p>
    <w:p w14:paraId="36955EC5" w14:textId="17697C7B" w:rsidR="001C3AF6" w:rsidRPr="00D40C45" w:rsidRDefault="001C3AF6" w:rsidP="00636D9A"/>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5ED5CE4D" w14:textId="77777777" w:rsidR="005F4286" w:rsidRDefault="005F4286" w:rsidP="005F4286">
      <w:pPr>
        <w:spacing w:after="0"/>
        <w:rPr>
          <w:rFonts w:ascii="Arial" w:hAnsi="Arial" w:cs="Arial"/>
          <w:color w:val="222222"/>
          <w:shd w:val="clear" w:color="auto" w:fill="FFFFFF"/>
        </w:rPr>
      </w:pPr>
      <w:r w:rsidRPr="002B341B">
        <w:rPr>
          <w:rFonts w:ascii="Arial" w:hAnsi="Arial" w:cs="Arial"/>
          <w:color w:val="222222"/>
          <w:shd w:val="clear" w:color="auto" w:fill="FFFFFF"/>
        </w:rPr>
        <w:t>Any financial barrier that restricts a survivor's access to essential therapies, such as exhausted insurance coverage, out-of-pocket medical costs, or lost household income, is considered a financial impediment in post-brain injury care. By requiring the early cessation of therapy, which is essential for both cognitive and physical improvement, these challenges can seriously impede recovery.</w:t>
      </w:r>
    </w:p>
    <w:p w14:paraId="4B5849B2" w14:textId="77777777" w:rsidR="005F4286" w:rsidRDefault="005F4286" w:rsidP="005F4286">
      <w:pPr>
        <w:spacing w:after="0"/>
        <w:rPr>
          <w:rFonts w:ascii="Arial" w:hAnsi="Arial" w:cs="Arial"/>
          <w:color w:val="222222"/>
          <w:shd w:val="clear" w:color="auto" w:fill="FFFFFF"/>
        </w:rPr>
      </w:pPr>
      <w:r w:rsidRPr="005E7B76">
        <w:rPr>
          <w:rFonts w:ascii="Arial" w:hAnsi="Arial" w:cs="Arial"/>
          <w:color w:val="222222"/>
          <w:shd w:val="clear" w:color="auto" w:fill="FFFFFF"/>
        </w:rPr>
        <w:t>NHS Continuing Healthcare (CHC) is a package of care for people with serious, continuous medical needs in England that is organised and paid for exclusively by the NHS. This pays for all at-home or care facility rehabilitation expenses</w:t>
      </w:r>
      <w:r>
        <w:rPr>
          <w:rFonts w:ascii="Arial" w:hAnsi="Arial" w:cs="Arial"/>
          <w:color w:val="222222"/>
          <w:shd w:val="clear" w:color="auto" w:fill="FFFFFF"/>
        </w:rPr>
        <w:t xml:space="preserve"> (Thorlby et al 2018).</w:t>
      </w:r>
    </w:p>
    <w:p w14:paraId="151016D2" w14:textId="77777777" w:rsidR="005F4286" w:rsidRDefault="005F4286" w:rsidP="005F4286">
      <w:pPr>
        <w:spacing w:after="0"/>
        <w:rPr>
          <w:rFonts w:ascii="Arial" w:hAnsi="Arial" w:cs="Arial"/>
          <w:color w:val="222222"/>
          <w:shd w:val="clear" w:color="auto" w:fill="FFFFFF"/>
        </w:rPr>
      </w:pPr>
      <w:r w:rsidRPr="005E7B76">
        <w:rPr>
          <w:rFonts w:ascii="Arial" w:hAnsi="Arial" w:cs="Arial"/>
          <w:color w:val="222222"/>
          <w:shd w:val="clear" w:color="auto" w:fill="FFFFFF"/>
        </w:rPr>
        <w:t xml:space="preserve">Personal Independent Payment (PIP), on the other hand, is a tax-free, </w:t>
      </w:r>
      <w:r>
        <w:rPr>
          <w:rFonts w:ascii="Arial" w:hAnsi="Arial" w:cs="Arial"/>
          <w:color w:val="222222"/>
          <w:shd w:val="clear" w:color="auto" w:fill="FFFFFF"/>
        </w:rPr>
        <w:t>non-means-tested</w:t>
      </w:r>
      <w:r w:rsidRPr="005E7B76">
        <w:rPr>
          <w:rFonts w:ascii="Arial" w:hAnsi="Arial" w:cs="Arial"/>
          <w:color w:val="222222"/>
          <w:shd w:val="clear" w:color="auto" w:fill="FFFFFF"/>
        </w:rPr>
        <w:t xml:space="preserve"> UK state benefit that helps with the additional daily living or mobility expenses associated with a long-term illness or disability</w:t>
      </w:r>
      <w:r>
        <w:rPr>
          <w:rFonts w:ascii="Arial" w:hAnsi="Arial" w:cs="Arial"/>
          <w:color w:val="222222"/>
          <w:shd w:val="clear" w:color="auto" w:fill="FFFFFF"/>
        </w:rPr>
        <w:t xml:space="preserve"> (</w:t>
      </w:r>
      <w:r w:rsidRPr="000D0413">
        <w:rPr>
          <w:rFonts w:ascii="Arial" w:hAnsi="Arial" w:cs="Arial"/>
          <w:color w:val="222222"/>
          <w:shd w:val="clear" w:color="auto" w:fill="FFFFFF"/>
        </w:rPr>
        <w:t>Cooper, and Hills, 2021).</w:t>
      </w:r>
    </w:p>
    <w:p w14:paraId="5B010C35" w14:textId="1BD163D0" w:rsidR="002865F5" w:rsidRPr="007063BA" w:rsidRDefault="002865F5" w:rsidP="002865F5">
      <w:pPr>
        <w:pStyle w:val="Heading4"/>
        <w:rPr>
          <w:rFonts w:ascii="Aptos" w:hAnsi="Aptos"/>
        </w:rPr>
      </w:pPr>
    </w:p>
    <w:p w14:paraId="62757A28" w14:textId="30B68600" w:rsidR="00E835E4" w:rsidRPr="00A008DA" w:rsidRDefault="002865F5" w:rsidP="007869F6">
      <w:pPr>
        <w:spacing w:before="100" w:beforeAutospacing="1" w:after="100" w:afterAutospacing="1"/>
        <w:jc w:val="left"/>
      </w:pPr>
      <w:r w:rsidRPr="007063BA">
        <w:rPr>
          <w:rStyle w:val="Strong"/>
        </w:rPr>
        <w:t>Historical/Contextual Background:</w:t>
      </w:r>
    </w:p>
    <w:p w14:paraId="4FDC4AAA" w14:textId="77777777" w:rsidR="00E835E4" w:rsidRPr="00A008DA" w:rsidRDefault="00E835E4" w:rsidP="00A008DA">
      <w:pPr>
        <w:rPr>
          <w:rFonts w:ascii="Arial" w:hAnsi="Arial" w:cs="Arial"/>
          <w:color w:val="222222"/>
          <w:shd w:val="clear" w:color="auto" w:fill="FFFFFF"/>
        </w:rPr>
      </w:pPr>
      <w:r w:rsidRPr="00A008DA">
        <w:rPr>
          <w:rFonts w:ascii="Arial" w:hAnsi="Arial" w:cs="Arial"/>
          <w:color w:val="222222"/>
          <w:shd w:val="clear" w:color="auto" w:fill="FFFFFF"/>
        </w:rPr>
        <w:t>After a brain injury, financial difficulties can seriously impede rehabilitation by preventing access to ongoing care, therapy, and specialised equipment (Lorenz, and Doonan, 2021). Due to a diminished ability to handle money, comprehend complicated financial information, or keep a job, survivors often experience worse economic well-being. Even though groups like Headway and Citizen Advice offer free, expert advice on handling finances and navigating the welfare system.</w:t>
      </w:r>
    </w:p>
    <w:p w14:paraId="512946D4" w14:textId="77777777" w:rsidR="00E835E4" w:rsidRPr="00A008DA" w:rsidRDefault="00E835E4" w:rsidP="00A008DA">
      <w:pPr>
        <w:rPr>
          <w:rFonts w:ascii="Arial" w:hAnsi="Arial" w:cs="Arial"/>
          <w:color w:val="222222"/>
          <w:shd w:val="clear" w:color="auto" w:fill="FFFFFF"/>
        </w:rPr>
      </w:pPr>
      <w:r w:rsidRPr="00A008DA">
        <w:rPr>
          <w:rFonts w:ascii="Arial" w:hAnsi="Arial" w:cs="Arial"/>
          <w:color w:val="222222"/>
          <w:shd w:val="clear" w:color="auto" w:fill="FFFFFF"/>
        </w:rPr>
        <w:t xml:space="preserve">The Push for the Right to Rehab: Government agencies and charities are pushing for a legislated Right to Rehab that requires early intervention to yield a significant return on investment, saving up to £16 for every £1 spent, in response to the enormous economic burden that costs the UK approximately 1.5% of its GDP. </w:t>
      </w:r>
    </w:p>
    <w:p w14:paraId="378F2282" w14:textId="77777777" w:rsidR="00E835E4" w:rsidRPr="00A008DA" w:rsidRDefault="00E835E4" w:rsidP="00A008DA">
      <w:pPr>
        <w:rPr>
          <w:rFonts w:ascii="Arial" w:hAnsi="Arial" w:cs="Arial"/>
          <w:color w:val="222222"/>
          <w:shd w:val="clear" w:color="auto" w:fill="FFFFFF"/>
        </w:rPr>
      </w:pPr>
      <w:r w:rsidRPr="00A008DA">
        <w:rPr>
          <w:rFonts w:ascii="Arial" w:hAnsi="Arial" w:cs="Arial"/>
          <w:color w:val="222222"/>
          <w:shd w:val="clear" w:color="auto" w:fill="FFFFFF"/>
        </w:rPr>
        <w:t>Recovering from a TBI or acute brain injury (ABI) necessitates a thorough comprehension of the personal and systemic obstacles that can impede or delay healing. Knowing these obstacles makes it clear why obtaining comprehensive, long-term care is so challenging (Matney et al 2022).</w:t>
      </w:r>
    </w:p>
    <w:p w14:paraId="1800EAD5" w14:textId="77777777" w:rsidR="002865F5" w:rsidRPr="007063BA" w:rsidRDefault="002865F5" w:rsidP="002865F5">
      <w:pPr>
        <w:pStyle w:val="Heading4"/>
        <w:rPr>
          <w:rFonts w:ascii="Aptos" w:hAnsi="Aptos"/>
        </w:rPr>
      </w:pPr>
      <w:r w:rsidRPr="007063BA">
        <w:rPr>
          <w:rFonts w:ascii="Aptos" w:hAnsi="Aptos"/>
        </w:rPr>
        <w:lastRenderedPageBreak/>
        <w:t>Impact on Research Question</w:t>
      </w:r>
    </w:p>
    <w:p w14:paraId="6B6A9959" w14:textId="77777777" w:rsidR="00BA3D50" w:rsidRDefault="00BA3D50" w:rsidP="00BA3D50">
      <w:pPr>
        <w:spacing w:after="0" w:line="240" w:lineRule="auto"/>
        <w:rPr>
          <w:rFonts w:ascii="Arial" w:hAnsi="Arial" w:cs="Arial"/>
          <w:b/>
          <w:i/>
          <w:color w:val="222222"/>
          <w:shd w:val="clear" w:color="auto" w:fill="FFFFFF"/>
        </w:rPr>
      </w:pPr>
      <w:r w:rsidRPr="544D01C7">
        <w:rPr>
          <w:rFonts w:ascii="Arial" w:hAnsi="Arial" w:cs="Arial"/>
          <w:b/>
          <w:i/>
          <w:color w:val="222222"/>
          <w:shd w:val="clear" w:color="auto" w:fill="FFFFFF"/>
        </w:rPr>
        <w:t>Relevance to title / Research Question</w:t>
      </w:r>
    </w:p>
    <w:p w14:paraId="57BFDEE4" w14:textId="77777777" w:rsidR="00BA3D50" w:rsidRDefault="00BA3D50" w:rsidP="00F2646B">
      <w:pPr>
        <w:spacing w:after="0"/>
        <w:rPr>
          <w:rFonts w:ascii="Arial" w:hAnsi="Arial" w:cs="Arial"/>
          <w:color w:val="222222"/>
          <w:shd w:val="clear" w:color="auto" w:fill="FFFFFF"/>
        </w:rPr>
      </w:pPr>
    </w:p>
    <w:p w14:paraId="69B3D820" w14:textId="41864989" w:rsidR="00F2646B" w:rsidRPr="004639D9" w:rsidRDefault="00F2646B" w:rsidP="00F2646B">
      <w:pPr>
        <w:spacing w:after="0"/>
        <w:rPr>
          <w:rFonts w:ascii="Arial" w:hAnsi="Arial" w:cs="Arial"/>
          <w:color w:val="222222"/>
          <w:shd w:val="clear" w:color="auto" w:fill="FFFFFF"/>
        </w:rPr>
      </w:pPr>
      <w:r w:rsidRPr="00F2646B">
        <w:rPr>
          <w:rFonts w:ascii="Arial" w:hAnsi="Arial" w:cs="Arial"/>
          <w:color w:val="222222"/>
          <w:shd w:val="clear" w:color="auto" w:fill="FFFFFF"/>
        </w:rPr>
        <w:t xml:space="preserve"> </w:t>
      </w:r>
      <w:r w:rsidRPr="004639D9">
        <w:rPr>
          <w:rFonts w:ascii="Arial" w:hAnsi="Arial" w:cs="Arial"/>
          <w:color w:val="222222"/>
          <w:shd w:val="clear" w:color="auto" w:fill="FFFFFF"/>
        </w:rPr>
        <w:t xml:space="preserve">Financial difficulties are the major cause of poor long-term recovery in post-brain injury care. Survivors are forced to rely on overworked state agencies due to a lack of funding, which restricts access to essential neurorehabilitation. A vicious circle of poverty, a stopped recovery, and higher societal expenses result from this deficit, which exacerbates social suffering. </w:t>
      </w:r>
    </w:p>
    <w:p w14:paraId="05D3E28D" w14:textId="263D3403" w:rsidR="002865F5" w:rsidRPr="001B048C" w:rsidRDefault="00F2646B" w:rsidP="001B048C">
      <w:pPr>
        <w:spacing w:after="0"/>
        <w:rPr>
          <w:rFonts w:ascii="Arial" w:hAnsi="Arial" w:cs="Arial"/>
          <w:color w:val="222222"/>
          <w:shd w:val="clear" w:color="auto" w:fill="FFFFFF"/>
        </w:rPr>
      </w:pPr>
      <w:r w:rsidRPr="004639D9">
        <w:rPr>
          <w:rFonts w:ascii="Arial" w:hAnsi="Arial" w:cs="Arial"/>
          <w:color w:val="222222"/>
          <w:shd w:val="clear" w:color="auto" w:fill="FFFFFF"/>
        </w:rPr>
        <w:t xml:space="preserve">The ability to manage their own finances is diminished in up to 70% of </w:t>
      </w:r>
      <w:r>
        <w:rPr>
          <w:rFonts w:ascii="Arial" w:hAnsi="Arial" w:cs="Arial"/>
          <w:color w:val="222222"/>
          <w:shd w:val="clear" w:color="auto" w:fill="FFFFFF"/>
        </w:rPr>
        <w:t>patients with brain damage</w:t>
      </w:r>
      <w:r w:rsidRPr="004639D9">
        <w:rPr>
          <w:rFonts w:ascii="Arial" w:hAnsi="Arial" w:cs="Arial"/>
          <w:color w:val="222222"/>
          <w:shd w:val="clear" w:color="auto" w:fill="FFFFFF"/>
        </w:rPr>
        <w:t>. This results in uncontrollable financial anxiety since those who must deal with complicated disability benefits or legal claims are frequently the least prepared to do so</w:t>
      </w:r>
      <w:r>
        <w:rPr>
          <w:rFonts w:ascii="Arial" w:hAnsi="Arial" w:cs="Arial"/>
          <w:color w:val="222222"/>
          <w:shd w:val="clear" w:color="auto" w:fill="FFFFFF"/>
        </w:rPr>
        <w:t xml:space="preserve"> (Maas et al 2022).</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2A37514E" w14:textId="77777777" w:rsidR="001B048C" w:rsidRDefault="002865F5" w:rsidP="001D7C5B">
      <w:pPr>
        <w:spacing w:after="0"/>
        <w:rPr>
          <w:rFonts w:ascii="Arial" w:hAnsi="Arial" w:cs="Arial"/>
          <w:color w:val="222222"/>
          <w:shd w:val="clear" w:color="auto" w:fill="FFFFFF"/>
        </w:rPr>
      </w:pPr>
      <w:r w:rsidRPr="007063BA">
        <w:rPr>
          <w:rStyle w:val="Strong"/>
        </w:rPr>
        <w:t>Data and Statistics:</w:t>
      </w:r>
      <w:r w:rsidR="001D7C5B" w:rsidRPr="001D7C5B">
        <w:rPr>
          <w:rFonts w:ascii="Arial" w:hAnsi="Arial" w:cs="Arial"/>
          <w:color w:val="222222"/>
          <w:shd w:val="clear" w:color="auto" w:fill="FFFFFF"/>
        </w:rPr>
        <w:t xml:space="preserve"> </w:t>
      </w:r>
    </w:p>
    <w:p w14:paraId="1E1E9E0F" w14:textId="14415A71" w:rsidR="001D7C5B" w:rsidRPr="008F6090" w:rsidRDefault="001D7C5B" w:rsidP="001D7C5B">
      <w:pPr>
        <w:spacing w:after="0"/>
        <w:rPr>
          <w:rFonts w:ascii="Arial" w:hAnsi="Arial" w:cs="Arial"/>
          <w:color w:val="222222"/>
          <w:shd w:val="clear" w:color="auto" w:fill="FFFFFF"/>
        </w:rPr>
      </w:pPr>
      <w:r w:rsidRPr="008F6090">
        <w:rPr>
          <w:rFonts w:ascii="Arial" w:hAnsi="Arial" w:cs="Arial"/>
          <w:color w:val="222222"/>
          <w:shd w:val="clear" w:color="auto" w:fill="FFFFFF"/>
        </w:rPr>
        <w:t xml:space="preserve">Financial barriers directly hinder recovery from brain injuries by compelling survivors to forgo therapy, professional rehabilitation, and critical lifestyle modifications. </w:t>
      </w:r>
    </w:p>
    <w:p w14:paraId="17A25794" w14:textId="77777777" w:rsidR="001D7C5B" w:rsidRPr="008F6090" w:rsidRDefault="001D7C5B" w:rsidP="001D7C5B">
      <w:pPr>
        <w:spacing w:after="0"/>
        <w:rPr>
          <w:rFonts w:ascii="Arial" w:hAnsi="Arial" w:cs="Arial"/>
          <w:color w:val="222222"/>
          <w:shd w:val="clear" w:color="auto" w:fill="FFFFFF"/>
        </w:rPr>
      </w:pPr>
      <w:r w:rsidRPr="008F6090">
        <w:rPr>
          <w:rFonts w:ascii="Arial" w:hAnsi="Arial" w:cs="Arial"/>
          <w:color w:val="222222"/>
          <w:shd w:val="clear" w:color="auto" w:fill="FFFFFF"/>
        </w:rPr>
        <w:t xml:space="preserve">The expected net lifetime savings in care expenses per patient that result from investing in early, intense interdisciplinary rehabilitation </w:t>
      </w:r>
      <w:r>
        <w:rPr>
          <w:rFonts w:ascii="Arial" w:hAnsi="Arial" w:cs="Arial"/>
          <w:color w:val="222222"/>
          <w:shd w:val="clear" w:color="auto" w:fill="FFFFFF"/>
        </w:rPr>
        <w:t>are</w:t>
      </w:r>
      <w:r w:rsidRPr="008F6090">
        <w:rPr>
          <w:rFonts w:ascii="Arial" w:hAnsi="Arial" w:cs="Arial"/>
          <w:color w:val="222222"/>
          <w:shd w:val="clear" w:color="auto" w:fill="FFFFFF"/>
        </w:rPr>
        <w:t xml:space="preserve"> £680.000</w:t>
      </w:r>
      <w:r>
        <w:rPr>
          <w:rFonts w:ascii="Arial" w:hAnsi="Arial" w:cs="Arial"/>
          <w:color w:val="222222"/>
          <w:sz w:val="20"/>
          <w:szCs w:val="20"/>
          <w:shd w:val="clear" w:color="auto" w:fill="FFFFFF"/>
        </w:rPr>
        <w:t xml:space="preserve"> (Lorenz, and Doonan, 2021).</w:t>
      </w:r>
      <w:r w:rsidRPr="008F6090">
        <w:rPr>
          <w:rFonts w:ascii="Arial" w:hAnsi="Arial" w:cs="Arial"/>
          <w:color w:val="222222"/>
          <w:shd w:val="clear" w:color="auto" w:fill="FFFFFF"/>
        </w:rPr>
        <w:t xml:space="preserve"> Additionally, cognitive deficits such as attention </w:t>
      </w:r>
      <w:r>
        <w:rPr>
          <w:rFonts w:ascii="Arial" w:hAnsi="Arial" w:cs="Arial"/>
          <w:color w:val="222222"/>
          <w:shd w:val="clear" w:color="auto" w:fill="FFFFFF"/>
        </w:rPr>
        <w:t>may follow</w:t>
      </w:r>
      <w:r w:rsidRPr="008F6090">
        <w:rPr>
          <w:rFonts w:ascii="Arial" w:hAnsi="Arial" w:cs="Arial"/>
          <w:color w:val="222222"/>
          <w:shd w:val="clear" w:color="auto" w:fill="FFFFFF"/>
        </w:rPr>
        <w:t xml:space="preserve"> an accident. Financial management skills are compromised by executive functional frequency, which leaves survivors exposed and significantly restricts their capacity to pay for private therapy or make house modifications. </w:t>
      </w:r>
    </w:p>
    <w:p w14:paraId="4A069019" w14:textId="77777777" w:rsidR="001D7C5B" w:rsidRPr="008F6090" w:rsidRDefault="001D7C5B" w:rsidP="001D7C5B">
      <w:pPr>
        <w:spacing w:after="0"/>
        <w:rPr>
          <w:rFonts w:ascii="Arial" w:hAnsi="Arial" w:cs="Arial"/>
          <w:color w:val="222222"/>
          <w:shd w:val="clear" w:color="auto" w:fill="FFFFFF"/>
        </w:rPr>
      </w:pPr>
      <w:r w:rsidRPr="008F6090">
        <w:rPr>
          <w:rFonts w:ascii="Arial" w:hAnsi="Arial" w:cs="Arial"/>
          <w:color w:val="222222"/>
          <w:shd w:val="clear" w:color="auto" w:fill="FFFFFF"/>
        </w:rPr>
        <w:t>Access to neurorehabilitation is extremely inconsistent, driving many patients into private treatment or depriving them of essential help despite the established 16.1 return on investment.</w:t>
      </w:r>
    </w:p>
    <w:p w14:paraId="65CEAE38" w14:textId="4CB867F9" w:rsidR="002865F5" w:rsidRPr="002D0193" w:rsidRDefault="001D7C5B" w:rsidP="002D0193">
      <w:pPr>
        <w:spacing w:after="0"/>
        <w:rPr>
          <w:rFonts w:ascii="Arial" w:hAnsi="Arial" w:cs="Arial"/>
          <w:color w:val="222222"/>
          <w:shd w:val="clear" w:color="auto" w:fill="FFFFFF"/>
        </w:rPr>
      </w:pPr>
      <w:r w:rsidRPr="008F6090">
        <w:rPr>
          <w:rFonts w:ascii="Arial" w:hAnsi="Arial" w:cs="Arial"/>
          <w:color w:val="222222"/>
          <w:shd w:val="clear" w:color="auto" w:fill="FFFFFF"/>
        </w:rPr>
        <w:t>Additionally, professional inpatient rehabilitation can cost more than £43,000 per patient; research suggests that it results in significant long-term savings, potentially saving up to £680,000 per patient in future medical expenses</w:t>
      </w:r>
      <w:r>
        <w:rPr>
          <w:rFonts w:ascii="Arial" w:hAnsi="Arial" w:cs="Arial"/>
          <w:color w:val="222222"/>
          <w:shd w:val="clear" w:color="auto" w:fill="FFFFFF"/>
        </w:rPr>
        <w:t xml:space="preserve"> (Lannin et al 2024).</w:t>
      </w:r>
    </w:p>
    <w:p w14:paraId="244AE222" w14:textId="22FC6AAB" w:rsidR="003C1671" w:rsidRPr="002D0193" w:rsidRDefault="002865F5" w:rsidP="007869F6">
      <w:pPr>
        <w:pStyle w:val="NormalWeb"/>
        <w:spacing w:line="360" w:lineRule="auto"/>
        <w:rPr>
          <w:rFonts w:ascii="Aptos" w:hAnsi="Aptos"/>
          <w:sz w:val="22"/>
          <w:szCs w:val="22"/>
        </w:rPr>
      </w:pPr>
      <w:r w:rsidRPr="007063BA">
        <w:rPr>
          <w:rStyle w:val="Strong"/>
          <w:rFonts w:ascii="Aptos" w:eastAsia="Calibri Light" w:hAnsi="Aptos"/>
          <w:sz w:val="22"/>
          <w:szCs w:val="22"/>
        </w:rPr>
        <w:t>Theoretical Framework:</w:t>
      </w:r>
    </w:p>
    <w:p w14:paraId="67D206F2" w14:textId="77777777" w:rsidR="003C1671" w:rsidRPr="002D0193" w:rsidRDefault="003C1671" w:rsidP="002D0193">
      <w:pPr>
        <w:rPr>
          <w:rFonts w:ascii="Arial" w:hAnsi="Arial" w:cs="Arial"/>
          <w:color w:val="222222"/>
          <w:shd w:val="clear" w:color="auto" w:fill="FFFFFF"/>
        </w:rPr>
      </w:pPr>
      <w:r w:rsidRPr="002D0193">
        <w:rPr>
          <w:rFonts w:ascii="Arial" w:hAnsi="Arial" w:cs="Arial"/>
          <w:color w:val="222222"/>
          <w:shd w:val="clear" w:color="auto" w:fill="FFFFFF"/>
        </w:rPr>
        <w:t>Framework for Social Determinants of Health (SDOH)</w:t>
      </w:r>
    </w:p>
    <w:p w14:paraId="7F614E86" w14:textId="77777777" w:rsidR="003C1671" w:rsidRPr="002D0193" w:rsidRDefault="003C1671" w:rsidP="002D0193">
      <w:pPr>
        <w:rPr>
          <w:rFonts w:ascii="Arial" w:hAnsi="Arial" w:cs="Arial"/>
          <w:color w:val="222222"/>
          <w:shd w:val="clear" w:color="auto" w:fill="FFFFFF"/>
        </w:rPr>
      </w:pPr>
      <w:r w:rsidRPr="002D0193">
        <w:rPr>
          <w:rFonts w:ascii="Arial" w:hAnsi="Arial" w:cs="Arial"/>
          <w:color w:val="222222"/>
          <w:shd w:val="clear" w:color="auto" w:fill="FFFFFF"/>
        </w:rPr>
        <w:t xml:space="preserve">This public health paradigm describes how systemic, non-medical issues influence health outcomes. Socioeconomic status (SEC) and healthcare access are major factors in brain injury care (Crozes et al 2024). Survivors often see a decline in their socioeconomic standing when the brain damage significantly lowers household income while also increasing care expenses. Research indicates that people with brain injuries who encounter these financial obstacles have far lower health outcomes and greater rates of readmissions to emergency hospitals than people who have steady support. </w:t>
      </w:r>
    </w:p>
    <w:p w14:paraId="1C5314A2" w14:textId="3EC3B9F9" w:rsidR="002865F5" w:rsidRPr="00F571ED" w:rsidRDefault="003C1671" w:rsidP="00F571ED">
      <w:pPr>
        <w:rPr>
          <w:rFonts w:ascii="Arial" w:hAnsi="Arial" w:cs="Arial"/>
          <w:color w:val="222222"/>
          <w:shd w:val="clear" w:color="auto" w:fill="FFFFFF"/>
        </w:rPr>
      </w:pPr>
      <w:r w:rsidRPr="00F571ED">
        <w:rPr>
          <w:rFonts w:ascii="Arial" w:hAnsi="Arial" w:cs="Arial"/>
          <w:color w:val="222222"/>
          <w:shd w:val="clear" w:color="auto" w:fill="FFFFFF"/>
        </w:rPr>
        <w:lastRenderedPageBreak/>
        <w:t>The incidence, recovery, and outcome of TBI may be impacted by SDOH. A person's SDOH can affect their general well-being and contribute to potential health inequities, including the care and treatment they receive after an injury</w:t>
      </w:r>
      <w:r w:rsidRPr="00EF4D53">
        <w:t xml:space="preserve"> </w:t>
      </w:r>
      <w:r>
        <w:t>(</w:t>
      </w:r>
      <w:r w:rsidRPr="004A3FBC">
        <w:rPr>
          <w:rFonts w:ascii="Arial" w:hAnsi="Arial" w:cs="Arial"/>
          <w:color w:val="222222"/>
          <w:shd w:val="clear" w:color="auto" w:fill="FFFFFF"/>
        </w:rPr>
        <w:t>Brown, W.C., 2025).</w:t>
      </w:r>
      <w:r w:rsidRPr="00F571ED">
        <w:rPr>
          <w:rFonts w:ascii="Arial" w:hAnsi="Arial" w:cs="Arial"/>
          <w:color w:val="222222"/>
          <w:sz w:val="20"/>
          <w:szCs w:val="20"/>
          <w:shd w:val="clear" w:color="auto" w:fill="FFFFFF"/>
        </w:rPr>
        <w:t xml:space="preserve"> </w:t>
      </w:r>
      <w:r w:rsidRPr="00F571ED">
        <w:rPr>
          <w:rFonts w:ascii="Arial" w:hAnsi="Arial" w:cs="Arial"/>
          <w:color w:val="222222"/>
          <w:shd w:val="clear" w:color="auto" w:fill="FFFFFF"/>
        </w:rPr>
        <w:t xml:space="preserve">SDOH is essential for improving public health outcomes, encouraging access to care, and averting health disparities when combined with health service planning and resource support.   </w:t>
      </w:r>
    </w:p>
    <w:p w14:paraId="0892E442" w14:textId="77777777" w:rsidR="008C4D2A" w:rsidRDefault="002865F5" w:rsidP="003F2311">
      <w:pPr>
        <w:spacing w:after="0"/>
        <w:rPr>
          <w:rFonts w:ascii="Arial" w:hAnsi="Arial" w:cs="Arial"/>
          <w:color w:val="222222"/>
          <w:shd w:val="clear" w:color="auto" w:fill="FFFFFF"/>
        </w:rPr>
      </w:pPr>
      <w:r w:rsidRPr="007063BA">
        <w:rPr>
          <w:rStyle w:val="Strong"/>
          <w:rFonts w:eastAsia="Calibri Light"/>
        </w:rPr>
        <w:t>Policy and Legislation:</w:t>
      </w:r>
      <w:r w:rsidR="008C4D2A">
        <w:rPr>
          <w:rStyle w:val="Strong"/>
          <w:rFonts w:eastAsia="Calibri Light"/>
        </w:rPr>
        <w:t xml:space="preserve"> </w:t>
      </w:r>
    </w:p>
    <w:p w14:paraId="4DF18AB2" w14:textId="77777777" w:rsidR="005C34E7" w:rsidRPr="00F571ED"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 xml:space="preserve">Health and Social Care Act: Systemic funding disputes and delays result from the Integrated Care Board and local authorities' fragmented commissioning.  </w:t>
      </w:r>
    </w:p>
    <w:p w14:paraId="4662B3D1" w14:textId="77777777" w:rsidR="005C34E7" w:rsidRPr="00F571ED"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According to 57% of local brain injury charities, they must use reserves or cut back on essential community rehabilitation services due to significant delays in collecting statutory funding (</w:t>
      </w:r>
      <w:r w:rsidRPr="000C7173">
        <w:rPr>
          <w:rFonts w:ascii="Arial" w:hAnsi="Arial" w:cs="Arial"/>
          <w:color w:val="222222"/>
          <w:shd w:val="clear" w:color="auto" w:fill="FFFFFF"/>
        </w:rPr>
        <w:t>Liu et al., 2022).</w:t>
      </w:r>
    </w:p>
    <w:p w14:paraId="53993B02" w14:textId="77777777" w:rsidR="005C34E7" w:rsidRPr="00F571ED"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A framework for handling money for people who lose mental capacity is provided under the Mental Capacity Act (MCA). But managing this power of attorney or legal deputyship arrangements can be difficult, expensive, and prevent survivors from accessing their own bank accounts when money is urgently needed for private care.</w:t>
      </w:r>
    </w:p>
    <w:p w14:paraId="38798CA6" w14:textId="77777777" w:rsidR="005C34E7" w:rsidRPr="000C7173"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Decisions concerning those who lack capacity are outlined in the MCA 2005. Brain injury survivors often have hidden deficits or variable competence that statutory social care personnel with insufficient specialised training are unable to identify (</w:t>
      </w:r>
      <w:r w:rsidRPr="000C7173">
        <w:rPr>
          <w:rFonts w:ascii="Arial" w:hAnsi="Arial" w:cs="Arial"/>
          <w:color w:val="222222"/>
          <w:shd w:val="clear" w:color="auto" w:fill="FFFFFF"/>
        </w:rPr>
        <w:t>Jones, R., 2005).</w:t>
      </w:r>
    </w:p>
    <w:p w14:paraId="14E948E7" w14:textId="7E603CB7" w:rsidR="002865F5" w:rsidRPr="006C5300" w:rsidRDefault="005C34E7" w:rsidP="006C5300">
      <w:pPr>
        <w:rPr>
          <w:rFonts w:ascii="Arial" w:hAnsi="Arial" w:cs="Arial"/>
          <w:color w:val="222222"/>
          <w:shd w:val="clear" w:color="auto" w:fill="FFFFFF"/>
        </w:rPr>
      </w:pPr>
      <w:r w:rsidRPr="00F571ED">
        <w:rPr>
          <w:rFonts w:ascii="Arial" w:hAnsi="Arial" w:cs="Arial"/>
          <w:color w:val="222222"/>
          <w:shd w:val="clear" w:color="auto" w:fill="FFFFFF"/>
        </w:rPr>
        <w:t>As a result, survivors may make poor financial decisions or be unable to speak out against neglect and safeguarding difficulties.</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049F2D65" w14:textId="77777777" w:rsidR="006C5300" w:rsidRDefault="002865F5" w:rsidP="00754757">
      <w:pPr>
        <w:spacing w:after="0"/>
        <w:rPr>
          <w:rStyle w:val="Strong"/>
        </w:rPr>
      </w:pPr>
      <w:r w:rsidRPr="007063BA">
        <w:rPr>
          <w:rStyle w:val="Strong"/>
        </w:rPr>
        <w:t>Positive and Negative Implications:</w:t>
      </w:r>
      <w:r w:rsidR="00754757">
        <w:rPr>
          <w:rStyle w:val="Strong"/>
        </w:rPr>
        <w:t xml:space="preserve"> </w:t>
      </w:r>
    </w:p>
    <w:p w14:paraId="76CF4800" w14:textId="4D064558" w:rsidR="00754757" w:rsidRPr="000C7173" w:rsidRDefault="00754757" w:rsidP="00754757">
      <w:pPr>
        <w:spacing w:after="0"/>
        <w:rPr>
          <w:rFonts w:ascii="Arial" w:hAnsi="Arial" w:cs="Arial"/>
          <w:color w:val="222222"/>
          <w:shd w:val="clear" w:color="auto" w:fill="FFFFFF"/>
        </w:rPr>
      </w:pPr>
      <w:r w:rsidRPr="002F7F40">
        <w:rPr>
          <w:rFonts w:ascii="Arial" w:hAnsi="Arial" w:cs="Arial"/>
          <w:color w:val="222222"/>
          <w:shd w:val="clear" w:color="auto" w:fill="FFFFFF"/>
        </w:rPr>
        <w:t>Headway Charity claims that by providing adult social care teams with the tools and knowledge necessary to determine the urgent and long-term care needs of brain injury survivors, waiting times may be decreased</w:t>
      </w:r>
      <w:r>
        <w:rPr>
          <w:rFonts w:ascii="Arial" w:hAnsi="Arial" w:cs="Arial"/>
          <w:color w:val="222222"/>
          <w:shd w:val="clear" w:color="auto" w:fill="FFFFFF"/>
        </w:rPr>
        <w:t>,</w:t>
      </w:r>
      <w:r w:rsidRPr="002F7F40">
        <w:rPr>
          <w:rFonts w:ascii="Arial" w:hAnsi="Arial" w:cs="Arial"/>
          <w:color w:val="222222"/>
          <w:shd w:val="clear" w:color="auto" w:fill="FFFFFF"/>
        </w:rPr>
        <w:t xml:space="preserve"> and the assessment system can be improved. Additionally, the charity fund trains social workers, ICB commissioners, and local authorities nationwide on the full, hidden, and variable impacts of brain damage, which are frequently misinterpreted in care evaluation</w:t>
      </w:r>
      <w:r>
        <w:rPr>
          <w:rFonts w:ascii="Arial" w:hAnsi="Arial" w:cs="Arial"/>
          <w:color w:val="222222"/>
          <w:shd w:val="clear" w:color="auto" w:fill="FFFFFF"/>
        </w:rPr>
        <w:t xml:space="preserve"> </w:t>
      </w:r>
      <w:r w:rsidRPr="000C7173">
        <w:rPr>
          <w:rFonts w:ascii="Arial" w:hAnsi="Arial" w:cs="Arial"/>
          <w:color w:val="222222"/>
          <w:shd w:val="clear" w:color="auto" w:fill="FFFFFF"/>
        </w:rPr>
        <w:t>(Matney et al 2022).</w:t>
      </w:r>
    </w:p>
    <w:p w14:paraId="670E151E" w14:textId="77777777" w:rsidR="00754757" w:rsidRPr="00EF1873" w:rsidRDefault="00754757" w:rsidP="00754757">
      <w:pPr>
        <w:spacing w:after="0"/>
        <w:rPr>
          <w:rFonts w:ascii="Arial" w:hAnsi="Arial" w:cs="Arial"/>
          <w:color w:val="222222"/>
          <w:shd w:val="clear" w:color="auto" w:fill="FFFFFF"/>
        </w:rPr>
      </w:pPr>
      <w:r w:rsidRPr="00EF1873">
        <w:rPr>
          <w:rFonts w:ascii="Arial" w:hAnsi="Arial" w:cs="Arial"/>
          <w:color w:val="222222"/>
          <w:shd w:val="clear" w:color="auto" w:fill="FFFFFF"/>
        </w:rPr>
        <w:t xml:space="preserve">Numerous Headway Charity clients reported that assessments for new survivors of brain injuries are delayed, and that current clients have had their support hours reduced and their travel expenses rejected, preventing them from receiving the necessary rehabilitation treatments. </w:t>
      </w:r>
    </w:p>
    <w:p w14:paraId="4ACD1357" w14:textId="02C9FCEB" w:rsidR="002865F5" w:rsidRPr="006C5300" w:rsidRDefault="00754757" w:rsidP="006C5300">
      <w:pPr>
        <w:spacing w:after="0"/>
        <w:rPr>
          <w:rFonts w:ascii="Arial" w:hAnsi="Arial" w:cs="Arial"/>
          <w:color w:val="222222"/>
          <w:shd w:val="clear" w:color="auto" w:fill="FFFFFF"/>
        </w:rPr>
      </w:pPr>
      <w:r w:rsidRPr="00EF1873">
        <w:rPr>
          <w:rFonts w:ascii="Arial" w:hAnsi="Arial" w:cs="Arial"/>
          <w:color w:val="222222"/>
          <w:shd w:val="clear" w:color="auto" w:fill="FFFFFF"/>
        </w:rPr>
        <w:lastRenderedPageBreak/>
        <w:t xml:space="preserve">Other charities and volunteer-led branches have already closed, leaving small communities without any way to support survivors. Another charity reported cash flow issues because </w:t>
      </w:r>
      <w:r>
        <w:rPr>
          <w:rFonts w:ascii="Arial" w:hAnsi="Arial" w:cs="Arial"/>
          <w:color w:val="222222"/>
          <w:shd w:val="clear" w:color="auto" w:fill="FFFFFF"/>
        </w:rPr>
        <w:t xml:space="preserve">the </w:t>
      </w:r>
      <w:r w:rsidRPr="00EF1873">
        <w:rPr>
          <w:rFonts w:ascii="Arial" w:hAnsi="Arial" w:cs="Arial"/>
          <w:color w:val="222222"/>
          <w:shd w:val="clear" w:color="auto" w:fill="FFFFFF"/>
        </w:rPr>
        <w:t xml:space="preserve">local government </w:t>
      </w:r>
      <w:r>
        <w:rPr>
          <w:rFonts w:ascii="Arial" w:hAnsi="Arial" w:cs="Arial"/>
          <w:color w:val="222222"/>
          <w:shd w:val="clear" w:color="auto" w:fill="FFFFFF"/>
        </w:rPr>
        <w:t xml:space="preserve">was </w:t>
      </w:r>
      <w:r w:rsidRPr="00EF1873">
        <w:rPr>
          <w:rFonts w:ascii="Arial" w:hAnsi="Arial" w:cs="Arial"/>
          <w:color w:val="222222"/>
          <w:shd w:val="clear" w:color="auto" w:fill="FFFFFF"/>
        </w:rPr>
        <w:t xml:space="preserve">not paying its </w:t>
      </w:r>
      <w:r>
        <w:rPr>
          <w:rFonts w:ascii="Arial" w:hAnsi="Arial" w:cs="Arial"/>
          <w:color w:val="222222"/>
          <w:shd w:val="clear" w:color="auto" w:fill="FFFFFF"/>
        </w:rPr>
        <w:t>invoices</w:t>
      </w:r>
      <w:r w:rsidRPr="00EF1873">
        <w:rPr>
          <w:rFonts w:ascii="Arial" w:hAnsi="Arial" w:cs="Arial"/>
          <w:color w:val="222222"/>
          <w:shd w:val="clear" w:color="auto" w:fill="FFFFFF"/>
        </w:rPr>
        <w:t xml:space="preserve"> on time.</w:t>
      </w:r>
    </w:p>
    <w:p w14:paraId="34DEA959" w14:textId="02FBC033" w:rsidR="0082760D" w:rsidRDefault="0082760D" w:rsidP="0082760D">
      <w:pPr>
        <w:pStyle w:val="Heading4"/>
        <w:rPr>
          <w:rFonts w:ascii="Aptos" w:hAnsi="Aptos"/>
        </w:rPr>
      </w:pPr>
      <w:r w:rsidRPr="00FE5C58">
        <w:rPr>
          <w:rFonts w:ascii="Aptos" w:hAnsi="Aptos"/>
        </w:rPr>
        <w:t xml:space="preserve">Examples </w:t>
      </w:r>
      <w:r w:rsidR="008C1E96">
        <w:rPr>
          <w:rFonts w:ascii="Aptos" w:hAnsi="Aptos"/>
        </w:rPr>
        <w:t>of an artic</w:t>
      </w:r>
      <w:r w:rsidR="007F21E8">
        <w:rPr>
          <w:rFonts w:ascii="Aptos" w:hAnsi="Aptos"/>
        </w:rPr>
        <w:t>le discussion</w:t>
      </w:r>
    </w:p>
    <w:p w14:paraId="08DF5405" w14:textId="05F9B9AE" w:rsidR="000A1D33" w:rsidRDefault="000A1D33" w:rsidP="000A1D33">
      <w:pPr>
        <w:spacing w:after="0" w:line="240" w:lineRule="auto"/>
        <w:rPr>
          <w:rFonts w:ascii="Arial" w:hAnsi="Arial" w:cs="Arial"/>
          <w:color w:val="222222"/>
          <w:shd w:val="clear" w:color="auto" w:fill="FFFFFF"/>
        </w:rPr>
      </w:pPr>
    </w:p>
    <w:p w14:paraId="75130B44" w14:textId="77777777" w:rsidR="000A1D33" w:rsidRPr="0060473F" w:rsidRDefault="000A1D33" w:rsidP="000A1D33">
      <w:pPr>
        <w:spacing w:after="0"/>
        <w:rPr>
          <w:rFonts w:ascii="Arial" w:hAnsi="Arial" w:cs="Arial"/>
          <w:color w:val="222222"/>
          <w:shd w:val="clear" w:color="auto" w:fill="FFFFFF"/>
        </w:rPr>
      </w:pPr>
      <w:r>
        <w:rPr>
          <w:rFonts w:ascii="Arial" w:hAnsi="Arial" w:cs="Arial"/>
          <w:color w:val="222222"/>
          <w:shd w:val="clear" w:color="auto" w:fill="FFFFFF"/>
        </w:rPr>
        <w:t xml:space="preserve">Research supports non-inpatient, home-based therapy (such as outpatient geriatric rehabilitation) for better, more affordable autonomy and active community involvement. This relates to the theme by emphasizing the cost of continuing care for brain injuries, which might impede a patient's recovery.  </w:t>
      </w:r>
    </w:p>
    <w:p w14:paraId="76A41DEB" w14:textId="480F670D" w:rsidR="000A1D33" w:rsidRPr="0060473F" w:rsidRDefault="000A1D33" w:rsidP="000A1D33">
      <w:pPr>
        <w:spacing w:after="0"/>
        <w:rPr>
          <w:rFonts w:ascii="Arial" w:hAnsi="Arial" w:cs="Arial"/>
          <w:color w:val="222222"/>
          <w:shd w:val="clear" w:color="auto" w:fill="FFFFFF"/>
        </w:rPr>
      </w:pPr>
      <w:r w:rsidRPr="0060473F">
        <w:rPr>
          <w:rFonts w:ascii="Arial" w:hAnsi="Arial" w:cs="Arial"/>
          <w:color w:val="222222"/>
          <w:shd w:val="clear" w:color="auto" w:fill="FFFFFF"/>
        </w:rPr>
        <w:t>The articles do concur</w:t>
      </w:r>
      <w:r w:rsidR="008B4AB3">
        <w:rPr>
          <w:rFonts w:ascii="Arial" w:hAnsi="Arial" w:cs="Arial"/>
          <w:color w:val="222222"/>
          <w:shd w:val="clear" w:color="auto" w:fill="FFFFFF"/>
        </w:rPr>
        <w:t>;</w:t>
      </w:r>
      <w:r w:rsidRPr="0060473F">
        <w:rPr>
          <w:rFonts w:ascii="Arial" w:hAnsi="Arial" w:cs="Arial"/>
          <w:color w:val="222222"/>
          <w:shd w:val="clear" w:color="auto" w:fill="FFFFFF"/>
        </w:rPr>
        <w:t xml:space="preserve"> however</w:t>
      </w:r>
      <w:r>
        <w:rPr>
          <w:rFonts w:ascii="Arial" w:hAnsi="Arial" w:cs="Arial"/>
          <w:color w:val="222222"/>
          <w:shd w:val="clear" w:color="auto" w:fill="FFFFFF"/>
        </w:rPr>
        <w:t>,</w:t>
      </w:r>
      <w:r w:rsidRPr="0060473F">
        <w:rPr>
          <w:rFonts w:ascii="Arial" w:hAnsi="Arial" w:cs="Arial"/>
          <w:color w:val="222222"/>
          <w:shd w:val="clear" w:color="auto" w:fill="FFFFFF"/>
        </w:rPr>
        <w:t xml:space="preserve"> according to Treger (2024), the fundamental ideas centre on maximising functional recovery and quality of life using models that can be grouped according to their rehabilitation focus. A systematic review was utilised in Eliass 2023. </w:t>
      </w:r>
    </w:p>
    <w:p w14:paraId="111CC812" w14:textId="74A4DCA0" w:rsidR="000A1D33" w:rsidRDefault="000A1D33" w:rsidP="000A1D33">
      <w:pPr>
        <w:spacing w:after="0"/>
        <w:rPr>
          <w:rFonts w:ascii="Arial" w:hAnsi="Arial" w:cs="Arial"/>
          <w:color w:val="222222"/>
          <w:shd w:val="clear" w:color="auto" w:fill="FFFFFF"/>
        </w:rPr>
      </w:pPr>
      <w:r w:rsidRPr="0060473F">
        <w:rPr>
          <w:rFonts w:ascii="Arial" w:hAnsi="Arial" w:cs="Arial"/>
          <w:color w:val="222222"/>
          <w:shd w:val="clear" w:color="auto" w:fill="FFFFFF"/>
        </w:rPr>
        <w:t xml:space="preserve">Discuss this in the context of research and offer a metric-driven defence of health policy reform.  </w:t>
      </w:r>
      <w:r w:rsidR="008B4AB3">
        <w:rPr>
          <w:rFonts w:ascii="Arial" w:hAnsi="Arial" w:cs="Arial"/>
          <w:color w:val="222222"/>
          <w:shd w:val="clear" w:color="auto" w:fill="FFFFFF"/>
        </w:rPr>
        <w:t>Examining</w:t>
      </w:r>
      <w:r w:rsidRPr="0060473F">
        <w:rPr>
          <w:rFonts w:ascii="Arial" w:hAnsi="Arial" w:cs="Arial"/>
          <w:color w:val="222222"/>
          <w:shd w:val="clear" w:color="auto" w:fill="FFFFFF"/>
        </w:rPr>
        <w:t xml:space="preserve"> the information and the </w:t>
      </w:r>
      <w:r w:rsidR="008B4AB3">
        <w:rPr>
          <w:rFonts w:ascii="Arial" w:hAnsi="Arial" w:cs="Arial"/>
          <w:color w:val="222222"/>
          <w:shd w:val="clear" w:color="auto" w:fill="FFFFFF"/>
        </w:rPr>
        <w:t>results</w:t>
      </w:r>
      <w:r w:rsidRPr="0060473F">
        <w:rPr>
          <w:rFonts w:ascii="Arial" w:hAnsi="Arial" w:cs="Arial"/>
          <w:color w:val="222222"/>
          <w:shd w:val="clear" w:color="auto" w:fill="FFFFFF"/>
        </w:rPr>
        <w:t>.</w:t>
      </w:r>
    </w:p>
    <w:p w14:paraId="18340C38" w14:textId="77777777" w:rsidR="000A1D33" w:rsidRPr="005751C1" w:rsidRDefault="000A1D33" w:rsidP="000A1D33">
      <w:pPr>
        <w:spacing w:after="0"/>
        <w:rPr>
          <w:rFonts w:ascii="Arial" w:hAnsi="Arial" w:cs="Arial"/>
        </w:rPr>
      </w:pPr>
      <w:r w:rsidRPr="005751C1">
        <w:rPr>
          <w:rFonts w:ascii="Arial" w:hAnsi="Arial" w:cs="Arial"/>
        </w:rPr>
        <w:t xml:space="preserve">The two authors concentrate on the NHS and charity, the financial burden, and the effects on the patient's healing process. </w:t>
      </w:r>
    </w:p>
    <w:p w14:paraId="1FC5843B" w14:textId="77777777" w:rsidR="000A1D33" w:rsidRDefault="000A1D33" w:rsidP="000A1D33">
      <w:pPr>
        <w:spacing w:after="0"/>
        <w:rPr>
          <w:rFonts w:ascii="Arial" w:hAnsi="Arial" w:cs="Arial"/>
        </w:rPr>
      </w:pPr>
      <w:r w:rsidRPr="005751C1">
        <w:rPr>
          <w:rFonts w:ascii="Arial" w:hAnsi="Arial" w:cs="Arial"/>
        </w:rPr>
        <w:t>Through related processes, the themes have an impact on one another. Patients' ability to undergo physical rehabilitation depends on how they perceive and feel pain.</w:t>
      </w:r>
    </w:p>
    <w:p w14:paraId="5D138A61" w14:textId="77777777" w:rsidR="0082760D" w:rsidRPr="00FE5C58" w:rsidRDefault="0082760D" w:rsidP="0082760D">
      <w:pPr>
        <w:spacing w:line="240" w:lineRule="auto"/>
      </w:pPr>
    </w:p>
    <w:p w14:paraId="219757CE" w14:textId="2C31D814" w:rsidR="002865F5" w:rsidRPr="007063BA" w:rsidRDefault="002865F5" w:rsidP="002865F5">
      <w:pPr>
        <w:pStyle w:val="Heading4"/>
        <w:rPr>
          <w:rFonts w:ascii="Aptos" w:hAnsi="Aptos"/>
        </w:rPr>
      </w:pPr>
    </w:p>
    <w:p w14:paraId="60EE7624" w14:textId="77777777" w:rsidR="007C7146" w:rsidRDefault="007C7146" w:rsidP="003B1E32">
      <w:pPr>
        <w:pStyle w:val="Heading2"/>
      </w:pPr>
    </w:p>
    <w:p w14:paraId="5AE9B7AF" w14:textId="77777777" w:rsidR="007C7146" w:rsidRDefault="007C7146" w:rsidP="003B1E32">
      <w:pPr>
        <w:pStyle w:val="Heading2"/>
      </w:pPr>
    </w:p>
    <w:p w14:paraId="3F348238" w14:textId="77777777" w:rsidR="007C7146" w:rsidRDefault="007C7146" w:rsidP="003B1E32">
      <w:pPr>
        <w:pStyle w:val="Heading2"/>
      </w:pPr>
    </w:p>
    <w:p w14:paraId="7A05A252" w14:textId="77777777" w:rsidR="007C7146" w:rsidRDefault="007C7146" w:rsidP="003B1E32">
      <w:pPr>
        <w:pStyle w:val="Heading2"/>
      </w:pPr>
    </w:p>
    <w:p w14:paraId="0AC8673B" w14:textId="77777777" w:rsidR="007C7146" w:rsidRDefault="007C7146" w:rsidP="003B1E32">
      <w:pPr>
        <w:pStyle w:val="Heading2"/>
      </w:pPr>
    </w:p>
    <w:p w14:paraId="6A724B56" w14:textId="77777777" w:rsidR="007C7146" w:rsidRDefault="007C7146" w:rsidP="003B1E32">
      <w:pPr>
        <w:pStyle w:val="Heading2"/>
      </w:pPr>
    </w:p>
    <w:p w14:paraId="6D8624D4" w14:textId="77777777" w:rsidR="007C7146" w:rsidRDefault="007C7146" w:rsidP="003B1E32">
      <w:pPr>
        <w:pStyle w:val="Heading2"/>
      </w:pPr>
    </w:p>
    <w:p w14:paraId="4D1C0A9B" w14:textId="77777777" w:rsidR="00F55413" w:rsidRDefault="00F55413" w:rsidP="00F55413"/>
    <w:p w14:paraId="0851CD0C" w14:textId="77777777" w:rsidR="00F55413" w:rsidRPr="00F55413" w:rsidRDefault="00F55413" w:rsidP="00F55413"/>
    <w:p w14:paraId="002FC5AE" w14:textId="77777777" w:rsidR="007C7146" w:rsidRDefault="007C7146" w:rsidP="003B1E32">
      <w:pPr>
        <w:pStyle w:val="Heading2"/>
      </w:pPr>
    </w:p>
    <w:p w14:paraId="20B8D3E9" w14:textId="77777777" w:rsidR="007C7146" w:rsidRDefault="007C7146" w:rsidP="003B1E32">
      <w:pPr>
        <w:pStyle w:val="Heading2"/>
      </w:pPr>
    </w:p>
    <w:p w14:paraId="053C93B5" w14:textId="77777777" w:rsidR="007C7146" w:rsidRDefault="007C7146" w:rsidP="003B1E32">
      <w:pPr>
        <w:pStyle w:val="Heading2"/>
      </w:pPr>
    </w:p>
    <w:p w14:paraId="3CADB6AC" w14:textId="7C989943" w:rsidR="001C3AF6" w:rsidRDefault="001C3AF6" w:rsidP="003B1E32">
      <w:pPr>
        <w:pStyle w:val="Heading2"/>
      </w:pPr>
      <w:bookmarkStart w:id="32" w:name="_Toc236223816"/>
      <w:r w:rsidRPr="00636D9A">
        <w:t>4.5 – Theme 3 (</w:t>
      </w:r>
      <w:r w:rsidR="00725FF1">
        <w:rPr>
          <w:rFonts w:ascii="Arial" w:hAnsi="Arial" w:cs="Arial"/>
          <w:color w:val="222222"/>
          <w:shd w:val="clear" w:color="auto" w:fill="FFFFFF"/>
        </w:rPr>
        <w:t>Acquired Brain Injury</w:t>
      </w:r>
      <w:r w:rsidRPr="00636D9A">
        <w:t>)</w:t>
      </w:r>
      <w:bookmarkEnd w:id="32"/>
      <w:r w:rsidRPr="00636D9A">
        <w:t xml:space="preserve">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153D6EF3" w14:textId="5F75E825" w:rsidR="00617F76" w:rsidRDefault="002865F5" w:rsidP="00617F76">
      <w:pPr>
        <w:spacing w:after="0"/>
        <w:rPr>
          <w:rFonts w:ascii="Arial" w:hAnsi="Arial" w:cs="Arial"/>
          <w:color w:val="222222"/>
          <w:sz w:val="20"/>
          <w:szCs w:val="20"/>
          <w:shd w:val="clear" w:color="auto" w:fill="FFFFFF"/>
        </w:rPr>
      </w:pPr>
      <w:r w:rsidRPr="007063BA">
        <w:rPr>
          <w:rStyle w:val="Strong"/>
        </w:rPr>
        <w:t>Definition:</w:t>
      </w:r>
      <w:r w:rsidR="00617F76" w:rsidRPr="00617F76">
        <w:rPr>
          <w:rFonts w:ascii="Arial" w:hAnsi="Arial" w:cs="Arial"/>
          <w:color w:val="222222"/>
          <w:shd w:val="clear" w:color="auto" w:fill="FFFFFF"/>
        </w:rPr>
        <w:t xml:space="preserve"> </w:t>
      </w:r>
      <w:r w:rsidR="00617F76" w:rsidRPr="00166E75">
        <w:rPr>
          <w:rFonts w:ascii="Arial" w:hAnsi="Arial" w:cs="Arial"/>
          <w:color w:val="222222"/>
          <w:shd w:val="clear" w:color="auto" w:fill="FFFFFF"/>
        </w:rPr>
        <w:t>The World Health Organization and the larger health network describe an acquired brain injury (ABI) as any postnatal brain impairment that is not inherited, congenital, degenerative, or brought on by birth trauma. Traumatic brain injury and non-traumatic brain injury are the two main types it encompasses</w:t>
      </w:r>
      <w:r w:rsidR="00617F76">
        <w:rPr>
          <w:rFonts w:ascii="Arial" w:hAnsi="Arial" w:cs="Arial"/>
          <w:color w:val="222222"/>
          <w:shd w:val="clear" w:color="auto" w:fill="FFFFFF"/>
        </w:rPr>
        <w:t xml:space="preserve"> </w:t>
      </w:r>
      <w:r w:rsidR="00617F76" w:rsidRPr="0005100E">
        <w:rPr>
          <w:rFonts w:ascii="Arial" w:hAnsi="Arial" w:cs="Arial"/>
          <w:color w:val="222222"/>
          <w:shd w:val="clear" w:color="auto" w:fill="FFFFFF"/>
        </w:rPr>
        <w:t>(Prata-Bisbe et al 2024).</w:t>
      </w:r>
    </w:p>
    <w:p w14:paraId="66B3E15E" w14:textId="77777777" w:rsidR="00CA4FD3" w:rsidRPr="00F55413" w:rsidRDefault="00CA4FD3" w:rsidP="00F55413">
      <w:pPr>
        <w:rPr>
          <w:rFonts w:ascii="Arial" w:hAnsi="Arial" w:cs="Arial"/>
          <w:color w:val="222222"/>
          <w:shd w:val="clear" w:color="auto" w:fill="FFFFFF"/>
        </w:rPr>
      </w:pPr>
      <w:r w:rsidRPr="00F55413">
        <w:rPr>
          <w:rFonts w:ascii="Arial" w:hAnsi="Arial" w:cs="Arial"/>
          <w:color w:val="222222"/>
          <w:shd w:val="clear" w:color="auto" w:fill="FFFFFF"/>
        </w:rPr>
        <w:t xml:space="preserve">Brain damage brought on by an external mechanical force, such as a fall, a car accident, or an impact from sports, is known as traumatic brain injury. </w:t>
      </w:r>
    </w:p>
    <w:p w14:paraId="76D5615E" w14:textId="2A331582" w:rsidR="002865F5" w:rsidRPr="00F55413" w:rsidRDefault="00CA4FD3" w:rsidP="00F55413">
      <w:pPr>
        <w:rPr>
          <w:rFonts w:ascii="Arial" w:hAnsi="Arial" w:cs="Arial"/>
          <w:color w:val="222222"/>
          <w:shd w:val="clear" w:color="auto" w:fill="FFFFFF"/>
        </w:rPr>
      </w:pPr>
      <w:r w:rsidRPr="00F55413">
        <w:rPr>
          <w:rFonts w:ascii="Arial" w:hAnsi="Arial" w:cs="Arial"/>
          <w:color w:val="222222"/>
          <w:shd w:val="clear" w:color="auto" w:fill="FFFFFF"/>
        </w:rPr>
        <w:t>A language disability that affects one's capacity to write, talk, or comprehend spoken or written language is known as dysphasia or aphasia (</w:t>
      </w:r>
      <w:r w:rsidRPr="00C51B7D">
        <w:rPr>
          <w:rFonts w:ascii="Arial" w:hAnsi="Arial" w:cs="Arial"/>
          <w:color w:val="222222"/>
          <w:shd w:val="clear" w:color="auto" w:fill="FFFFFF"/>
        </w:rPr>
        <w:t>Kundi, et al 2025).</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3FBE0435" w14:textId="69E4466F" w:rsidR="00DD10F8" w:rsidRPr="00043287" w:rsidRDefault="002865F5" w:rsidP="00043287">
      <w:pPr>
        <w:spacing w:after="0"/>
        <w:rPr>
          <w:rFonts w:ascii="Arial" w:hAnsi="Arial" w:cs="Arial"/>
          <w:color w:val="222222"/>
          <w:sz w:val="20"/>
          <w:szCs w:val="20"/>
          <w:shd w:val="clear" w:color="auto" w:fill="FFFFFF"/>
        </w:rPr>
      </w:pPr>
      <w:r w:rsidRPr="007063BA">
        <w:rPr>
          <w:rStyle w:val="Strong"/>
        </w:rPr>
        <w:t>Historical/Contextual Background</w:t>
      </w:r>
    </w:p>
    <w:p w14:paraId="77B43426" w14:textId="77777777" w:rsidR="00DD10F8" w:rsidRPr="00C51B7D"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To comprehend ABI, one must examine its fundamental aetiology, the primary symptoms it causes, and the relevant data </w:t>
      </w:r>
      <w:r w:rsidRPr="00C51B7D">
        <w:rPr>
          <w:rFonts w:ascii="Arial" w:hAnsi="Arial" w:cs="Arial"/>
          <w:color w:val="222222"/>
          <w:shd w:val="clear" w:color="auto" w:fill="FFFFFF"/>
        </w:rPr>
        <w:t>(Goldman et al 2022).</w:t>
      </w:r>
    </w:p>
    <w:p w14:paraId="0BAE6AAF" w14:textId="29555035" w:rsidR="00DD10F8"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On the other hand, an internal biological or medical event results in a non-traumatic brain injury. Strokes, brain tumours, aneurysms, infections (such as encephalitis or meningitis), and hypoxic/anoxic injury damage (such as from carbon monoxide poisoning or cardiac arrest) are examples of these. </w:t>
      </w:r>
    </w:p>
    <w:p w14:paraId="3D3F7977" w14:textId="77777777" w:rsidR="00DD10F8"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According to archaeological findings, ancient societies frequently drilled holes in the human skull, probably to relieve intracranial pressure or cure serious head injuries. </w:t>
      </w:r>
    </w:p>
    <w:p w14:paraId="4723A56B" w14:textId="766E5D0F" w:rsidR="00DD10F8"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The Edwin Smith Papyrus, circa 1600 BCE. The first known written accounts of brain injury can be found in this ancient Egyptian text, which also suggests remedies like applying honey and raw meat to wounds</w:t>
      </w:r>
      <w:r w:rsidRPr="00043287">
        <w:rPr>
          <w:rFonts w:ascii="Arial" w:hAnsi="Arial" w:cs="Arial"/>
          <w:color w:val="222222"/>
          <w:sz w:val="20"/>
          <w:szCs w:val="20"/>
          <w:shd w:val="clear" w:color="auto" w:fill="FFFFFF"/>
        </w:rPr>
        <w:t xml:space="preserve"> </w:t>
      </w:r>
      <w:r w:rsidRPr="00043287">
        <w:rPr>
          <w:rFonts w:ascii="Arial" w:hAnsi="Arial" w:cs="Arial"/>
          <w:color w:val="222222"/>
          <w:shd w:val="clear" w:color="auto" w:fill="FFFFFF"/>
        </w:rPr>
        <w:t xml:space="preserve">(Müller, and </w:t>
      </w:r>
      <w:r w:rsidR="005248FE" w:rsidRPr="00043287">
        <w:rPr>
          <w:rFonts w:ascii="Arial" w:hAnsi="Arial" w:cs="Arial"/>
          <w:color w:val="222222"/>
          <w:shd w:val="clear" w:color="auto" w:fill="FFFFFF"/>
        </w:rPr>
        <w:t>Soyano, 2021</w:t>
      </w:r>
      <w:r w:rsidRPr="00043287">
        <w:rPr>
          <w:rFonts w:ascii="Arial" w:hAnsi="Arial" w:cs="Arial"/>
          <w:color w:val="222222"/>
          <w:shd w:val="clear" w:color="auto" w:fill="FFFFFF"/>
        </w:rPr>
        <w:t>).</w:t>
      </w:r>
    </w:p>
    <w:p w14:paraId="2FB465ED" w14:textId="5F986FF6" w:rsidR="002865F5"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 Current Advancements in the 21st Century: Neurometabolic cascades have been added to the understanding of traumatic brain injury, which was previously limited to structural damage. Researchers find that metabolic energy crises and cellular discomfort happen long after the original physical trauma.</w:t>
      </w:r>
    </w:p>
    <w:p w14:paraId="416E3F8C" w14:textId="77777777" w:rsidR="002865F5" w:rsidRPr="007063BA" w:rsidRDefault="002865F5" w:rsidP="002865F5">
      <w:pPr>
        <w:pStyle w:val="Heading4"/>
        <w:rPr>
          <w:rFonts w:ascii="Aptos" w:hAnsi="Aptos"/>
        </w:rPr>
      </w:pPr>
      <w:r w:rsidRPr="007063BA">
        <w:rPr>
          <w:rFonts w:ascii="Aptos" w:hAnsi="Aptos"/>
        </w:rPr>
        <w:lastRenderedPageBreak/>
        <w:t>Impact on Research Question</w:t>
      </w:r>
    </w:p>
    <w:p w14:paraId="31DF0E12" w14:textId="77777777" w:rsidR="004E66C6" w:rsidRDefault="002865F5" w:rsidP="004E66C6">
      <w:pPr>
        <w:spacing w:after="0" w:line="240" w:lineRule="auto"/>
        <w:rPr>
          <w:rFonts w:ascii="Arial" w:hAnsi="Arial" w:cs="Arial"/>
          <w:color w:val="222222"/>
          <w:shd w:val="clear" w:color="auto" w:fill="FFFFFF"/>
        </w:rPr>
      </w:pPr>
      <w:r w:rsidRPr="007063BA">
        <w:rPr>
          <w:rStyle w:val="Strong"/>
        </w:rPr>
        <w:t>Relevance to Title/Research Question:</w:t>
      </w:r>
      <w:r w:rsidR="004E66C6">
        <w:rPr>
          <w:rStyle w:val="Strong"/>
        </w:rPr>
        <w:t xml:space="preserve"> </w:t>
      </w:r>
    </w:p>
    <w:p w14:paraId="552B8B26" w14:textId="77777777" w:rsidR="004E66C6" w:rsidRDefault="004E66C6" w:rsidP="004E66C6">
      <w:pPr>
        <w:spacing w:after="0"/>
        <w:rPr>
          <w:rFonts w:ascii="Arial" w:hAnsi="Arial" w:cs="Arial"/>
          <w:color w:val="222222"/>
          <w:shd w:val="clear" w:color="auto" w:fill="FFFFFF"/>
        </w:rPr>
      </w:pPr>
    </w:p>
    <w:p w14:paraId="02861D01" w14:textId="77777777" w:rsidR="004E66C6" w:rsidRDefault="004E66C6" w:rsidP="004E66C6">
      <w:pPr>
        <w:spacing w:after="0"/>
        <w:rPr>
          <w:rFonts w:ascii="Arial" w:hAnsi="Arial" w:cs="Arial"/>
          <w:color w:val="222222"/>
          <w:sz w:val="20"/>
          <w:szCs w:val="20"/>
          <w:shd w:val="clear" w:color="auto" w:fill="FFFFFF"/>
        </w:rPr>
      </w:pPr>
      <w:r w:rsidRPr="00513ADF">
        <w:rPr>
          <w:rFonts w:ascii="Arial" w:hAnsi="Arial" w:cs="Arial"/>
          <w:color w:val="222222"/>
          <w:shd w:val="clear" w:color="auto" w:fill="FFFFFF"/>
        </w:rPr>
        <w:t xml:space="preserve">The number of survivors of Acquired Brain Injury (ABI) is increasing faster than the resources available to the NHS and local </w:t>
      </w:r>
      <w:r w:rsidRPr="004C68AB">
        <w:rPr>
          <w:rFonts w:ascii="Arial" w:hAnsi="Arial" w:cs="Arial"/>
          <w:color w:val="222222"/>
          <w:shd w:val="clear" w:color="auto" w:fill="FFFFFF"/>
        </w:rPr>
        <w:t>authorities (Steed et al 2026).</w:t>
      </w:r>
    </w:p>
    <w:p w14:paraId="6E136DED" w14:textId="77777777" w:rsidR="004E66C6" w:rsidRPr="00513ADF" w:rsidRDefault="004E66C6" w:rsidP="004E66C6">
      <w:pPr>
        <w:spacing w:after="0"/>
        <w:rPr>
          <w:rFonts w:ascii="Arial" w:hAnsi="Arial" w:cs="Arial"/>
          <w:color w:val="222222"/>
          <w:shd w:val="clear" w:color="auto" w:fill="FFFFFF"/>
        </w:rPr>
      </w:pPr>
      <w:r w:rsidRPr="00513ADF">
        <w:rPr>
          <w:rFonts w:ascii="Arial" w:hAnsi="Arial" w:cs="Arial"/>
          <w:color w:val="222222"/>
          <w:shd w:val="clear" w:color="auto" w:fill="FFFFFF"/>
        </w:rPr>
        <w:t xml:space="preserve">Rationing, regional disparities, and early hospital departure are some of the ways this affects services. As a result, people and families are forced to either pay a large portion of their own long-term care expenses or rely largely on the charitable sector. </w:t>
      </w:r>
    </w:p>
    <w:p w14:paraId="7A6D10A3" w14:textId="77777777" w:rsidR="004E66C6" w:rsidRDefault="004E66C6" w:rsidP="004E66C6">
      <w:pPr>
        <w:spacing w:after="0"/>
        <w:rPr>
          <w:rFonts w:ascii="Arial" w:hAnsi="Arial" w:cs="Arial"/>
          <w:color w:val="222222"/>
          <w:shd w:val="clear" w:color="auto" w:fill="FFFFFF"/>
        </w:rPr>
      </w:pPr>
    </w:p>
    <w:p w14:paraId="45243194" w14:textId="77777777" w:rsidR="004E66C6" w:rsidRPr="00E368FB" w:rsidRDefault="004E66C6" w:rsidP="004E66C6">
      <w:pPr>
        <w:spacing w:after="0"/>
        <w:rPr>
          <w:rFonts w:ascii="Arial" w:hAnsi="Arial" w:cs="Arial"/>
        </w:rPr>
      </w:pPr>
      <w:r w:rsidRPr="00E368FB">
        <w:rPr>
          <w:rFonts w:ascii="Arial" w:hAnsi="Arial" w:cs="Arial"/>
        </w:rPr>
        <w:t>Memory, movement, and emotional control are all impacted by an acquired brain injury (ABI), a disorder that can change a person's life. Current rehabilitation programs in the UK are dealing with severe funding cuts and fragmented treatment. A survivor's chances of regaining independence are significantly limited by this postcode lottery and the absence of specialised neurorehabilitation.</w:t>
      </w:r>
    </w:p>
    <w:p w14:paraId="188ED80E" w14:textId="77777777" w:rsidR="004E66C6" w:rsidRDefault="004E66C6" w:rsidP="004E66C6">
      <w:pPr>
        <w:spacing w:after="0"/>
        <w:rPr>
          <w:rFonts w:ascii="Arial" w:hAnsi="Arial" w:cs="Arial"/>
          <w:color w:val="222222"/>
          <w:sz w:val="20"/>
          <w:szCs w:val="20"/>
          <w:shd w:val="clear" w:color="auto" w:fill="FFFFFF"/>
        </w:rPr>
      </w:pPr>
      <w:r w:rsidRPr="00E368FB">
        <w:rPr>
          <w:rFonts w:ascii="Arial" w:hAnsi="Arial" w:cs="Arial"/>
        </w:rPr>
        <w:t>Lack of Specialised Knowledge: Adult social care services frequently have trouble identifying the requirements of ABI survivors, especially when addressing "invisible" behavioural or cognitive deficits as opposed to only physical disability</w:t>
      </w:r>
      <w:r>
        <w:rPr>
          <w:rFonts w:ascii="Arial" w:hAnsi="Arial" w:cs="Arial"/>
        </w:rPr>
        <w:t xml:space="preserve"> </w:t>
      </w:r>
      <w:r>
        <w:rPr>
          <w:rFonts w:ascii="Arial" w:hAnsi="Arial" w:cs="Arial"/>
          <w:color w:val="222222"/>
          <w:sz w:val="20"/>
          <w:szCs w:val="20"/>
          <w:shd w:val="clear" w:color="auto" w:fill="FFFFFF"/>
        </w:rPr>
        <w:t>(</w:t>
      </w:r>
      <w:r w:rsidRPr="0000465C">
        <w:rPr>
          <w:rFonts w:ascii="Arial" w:hAnsi="Arial" w:cs="Arial"/>
          <w:color w:val="222222"/>
          <w:shd w:val="clear" w:color="auto" w:fill="FFFFFF"/>
        </w:rPr>
        <w:t>Odumuyiwa et al 2019).</w:t>
      </w:r>
    </w:p>
    <w:p w14:paraId="3D88BBAC" w14:textId="0282AE52" w:rsidR="002865F5" w:rsidRPr="00870FEA" w:rsidRDefault="004E66C6" w:rsidP="00870FEA">
      <w:pPr>
        <w:spacing w:after="0"/>
        <w:rPr>
          <w:rFonts w:ascii="Arial" w:hAnsi="Arial" w:cs="Arial"/>
        </w:rPr>
      </w:pPr>
      <w:r w:rsidRPr="001B6581">
        <w:rPr>
          <w:rFonts w:ascii="Arial" w:hAnsi="Arial" w:cs="Arial"/>
        </w:rPr>
        <w:t>To avoid a lack of understanding of one's own limitations, the National Institute for Health and Care Excellence (NICE) recommends that an individual's support network be actively involved in rehabilitation planning. NICE emphasises the significance of advocacy and holistic needs assessments</w:t>
      </w:r>
      <w:r>
        <w:rPr>
          <w:rFonts w:ascii="Arial" w:hAnsi="Arial" w:cs="Arial"/>
        </w:rPr>
        <w:t xml:space="preserve"> (Marshall et al 2022).</w:t>
      </w:r>
    </w:p>
    <w:p w14:paraId="77ECDB9E" w14:textId="3CBF896A" w:rsidR="002865F5" w:rsidRPr="007063BA" w:rsidRDefault="002865F5" w:rsidP="00082EFA">
      <w:pPr>
        <w:spacing w:before="100" w:beforeAutospacing="1" w:after="100" w:afterAutospacing="1"/>
        <w:ind w:left="1080"/>
        <w:jc w:val="left"/>
      </w:pP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326B634F" w14:textId="77777777" w:rsidR="004B1E6F" w:rsidRDefault="002865F5" w:rsidP="004B1E6F">
      <w:pPr>
        <w:spacing w:after="0"/>
        <w:rPr>
          <w:rFonts w:ascii="Arial" w:hAnsi="Arial" w:cs="Arial"/>
          <w:color w:val="222222"/>
          <w:shd w:val="clear" w:color="auto" w:fill="FFFFFF"/>
        </w:rPr>
      </w:pPr>
      <w:r w:rsidRPr="007063BA">
        <w:rPr>
          <w:rStyle w:val="Strong"/>
        </w:rPr>
        <w:t>Data and Statistics:</w:t>
      </w:r>
      <w:r w:rsidR="004B1E6F">
        <w:rPr>
          <w:rStyle w:val="Strong"/>
        </w:rPr>
        <w:t xml:space="preserve"> </w:t>
      </w:r>
    </w:p>
    <w:p w14:paraId="5CCD8EA9" w14:textId="77777777" w:rsidR="004B1E6F" w:rsidRPr="005116A7" w:rsidRDefault="004B1E6F" w:rsidP="004B1E6F">
      <w:pPr>
        <w:spacing w:after="0"/>
        <w:rPr>
          <w:rFonts w:ascii="Arial" w:hAnsi="Arial" w:cs="Arial"/>
          <w:color w:val="222222"/>
          <w:shd w:val="clear" w:color="auto" w:fill="FFFFFF"/>
        </w:rPr>
      </w:pPr>
      <w:r w:rsidRPr="005116A7">
        <w:rPr>
          <w:rFonts w:ascii="Arial" w:hAnsi="Arial" w:cs="Arial"/>
          <w:color w:val="222222"/>
          <w:shd w:val="clear" w:color="auto" w:fill="FFFFFF"/>
        </w:rPr>
        <w:t>One of the main causes of death and disability in the world is acquired brain injury (ABI). The enormous scope of ABI, its financial cost, and its significant effects on survivors and carers are all demonstrated by statistical evidence.</w:t>
      </w:r>
    </w:p>
    <w:p w14:paraId="54E6D5BD" w14:textId="77777777" w:rsidR="004B1E6F" w:rsidRDefault="004B1E6F" w:rsidP="004B1E6F">
      <w:pPr>
        <w:spacing w:after="0"/>
        <w:rPr>
          <w:rFonts w:ascii="Arial" w:hAnsi="Arial" w:cs="Arial"/>
          <w:color w:val="222222"/>
          <w:shd w:val="clear" w:color="auto" w:fill="FFFFFF"/>
        </w:rPr>
      </w:pPr>
      <w:r w:rsidRPr="005116A7">
        <w:rPr>
          <w:rFonts w:ascii="Arial" w:hAnsi="Arial" w:cs="Arial"/>
          <w:color w:val="222222"/>
          <w:shd w:val="clear" w:color="auto" w:fill="FFFFFF"/>
        </w:rPr>
        <w:t>744: The number of studies examined in clinical evaluations that describe the emotional toll ABI has on family carers and the stress of unsupported transitions</w:t>
      </w:r>
      <w:r>
        <w:rPr>
          <w:rFonts w:ascii="Arial" w:hAnsi="Arial" w:cs="Arial"/>
          <w:color w:val="222222"/>
          <w:shd w:val="clear" w:color="auto" w:fill="FFFFFF"/>
        </w:rPr>
        <w:t xml:space="preserve"> (</w:t>
      </w:r>
      <w:r w:rsidRPr="002C4223">
        <w:rPr>
          <w:rFonts w:ascii="Arial" w:hAnsi="Arial" w:cs="Arial"/>
          <w:color w:val="222222"/>
          <w:shd w:val="clear" w:color="auto" w:fill="FFFFFF"/>
        </w:rPr>
        <w:t>Ghosh-Cannell, C., 2020</w:t>
      </w:r>
      <w:r>
        <w:rPr>
          <w:rFonts w:ascii="Arial" w:hAnsi="Arial" w:cs="Arial"/>
          <w:color w:val="222222"/>
          <w:sz w:val="20"/>
          <w:szCs w:val="20"/>
          <w:shd w:val="clear" w:color="auto" w:fill="FFFFFF"/>
        </w:rPr>
        <w:t>).</w:t>
      </w:r>
    </w:p>
    <w:p w14:paraId="36A2A687" w14:textId="77777777" w:rsidR="004B1E6F" w:rsidRDefault="004B1E6F" w:rsidP="004B1E6F">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p>
    <w:p w14:paraId="18DB4DFB" w14:textId="77777777" w:rsidR="004B1E6F" w:rsidRPr="0031124A" w:rsidRDefault="004B1E6F" w:rsidP="004B1E6F">
      <w:pPr>
        <w:spacing w:after="0"/>
        <w:rPr>
          <w:rFonts w:ascii="Arial" w:hAnsi="Arial" w:cs="Arial"/>
        </w:rPr>
      </w:pPr>
      <w:r w:rsidRPr="00B66789">
        <w:t xml:space="preserve"> </w:t>
      </w:r>
      <w:r w:rsidRPr="0031124A">
        <w:rPr>
          <w:rFonts w:ascii="Arial" w:hAnsi="Arial" w:cs="Arial"/>
        </w:rPr>
        <w:t>Long-term, intense neurorehabilitation is crucial to the recovery of brain injuries, but the financial data shows high costs and insufficient assistance. Additionally, the UK Acquired Brain Injury Forum (UKABIF) estimates that acquired brain injuries (ABIs) cost the country's economy £43 billion a year, or about 1.5 percent of GDP</w:t>
      </w:r>
      <w:r>
        <w:rPr>
          <w:rFonts w:ascii="Arial" w:hAnsi="Arial" w:cs="Arial"/>
        </w:rPr>
        <w:t xml:space="preserve"> (Mitchell et al 2020).</w:t>
      </w:r>
    </w:p>
    <w:p w14:paraId="5607E377" w14:textId="1F383317" w:rsidR="002865F5" w:rsidRPr="00870FEA" w:rsidRDefault="004B1E6F" w:rsidP="00870FEA">
      <w:pPr>
        <w:spacing w:after="0"/>
        <w:rPr>
          <w:rFonts w:ascii="Arial" w:hAnsi="Arial" w:cs="Arial"/>
        </w:rPr>
      </w:pPr>
      <w:r w:rsidRPr="0031124A">
        <w:rPr>
          <w:rFonts w:ascii="Arial" w:hAnsi="Arial" w:cs="Arial"/>
        </w:rPr>
        <w:t xml:space="preserve">According to recent health data, just 19.9% of the neurotypical population reports direct financial barriers to health care, whereas over 41.9% of people with cognitive and neurological </w:t>
      </w:r>
      <w:r w:rsidRPr="0031124A">
        <w:rPr>
          <w:rFonts w:ascii="Arial" w:hAnsi="Arial" w:cs="Arial"/>
        </w:rPr>
        <w:lastRenderedPageBreak/>
        <w:t xml:space="preserve">impairments do </w:t>
      </w:r>
      <w:r>
        <w:rPr>
          <w:rFonts w:ascii="Arial" w:hAnsi="Arial" w:cs="Arial"/>
        </w:rPr>
        <w:t>(</w:t>
      </w:r>
      <w:r w:rsidRPr="003C1AC6">
        <w:rPr>
          <w:rFonts w:ascii="Arial" w:hAnsi="Arial" w:cs="Arial"/>
          <w:color w:val="222222"/>
          <w:shd w:val="clear" w:color="auto" w:fill="FFFFFF"/>
        </w:rPr>
        <w:t>Lu, J., 2024).</w:t>
      </w:r>
      <w:r>
        <w:rPr>
          <w:rFonts w:ascii="Arial" w:hAnsi="Arial" w:cs="Arial"/>
          <w:color w:val="222222"/>
          <w:sz w:val="20"/>
          <w:szCs w:val="20"/>
          <w:shd w:val="clear" w:color="auto" w:fill="FFFFFF"/>
        </w:rPr>
        <w:t xml:space="preserve"> </w:t>
      </w:r>
      <w:r w:rsidRPr="0031124A">
        <w:rPr>
          <w:rFonts w:ascii="Arial" w:hAnsi="Arial" w:cs="Arial"/>
        </w:rPr>
        <w:t xml:space="preserve">Data </w:t>
      </w:r>
      <w:r>
        <w:rPr>
          <w:rFonts w:ascii="Arial" w:hAnsi="Arial" w:cs="Arial"/>
        </w:rPr>
        <w:t>reveal</w:t>
      </w:r>
      <w:r w:rsidRPr="0031124A">
        <w:rPr>
          <w:rFonts w:ascii="Arial" w:hAnsi="Arial" w:cs="Arial"/>
        </w:rPr>
        <w:t xml:space="preserve"> a paradox in areas that rely on compensation plans, such as a portion of Australia, or in private healthcare systems, such as the United States: socioeconomically disadvantaged survivors receive much less long-term restorative rehabilitation but generate higher overall healthcare costs, primarily due to emergency and acute interventions.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23704461" w14:textId="77777777" w:rsidR="000E0D03" w:rsidRPr="00E700E3" w:rsidRDefault="002865F5" w:rsidP="000E0D03">
      <w:pPr>
        <w:spacing w:after="0"/>
        <w:rPr>
          <w:rFonts w:ascii="Arial" w:hAnsi="Arial" w:cs="Arial"/>
          <w:color w:val="000000" w:themeColor="text1"/>
        </w:rPr>
      </w:pPr>
      <w:r w:rsidRPr="007063BA">
        <w:rPr>
          <w:rStyle w:val="Strong"/>
          <w:rFonts w:eastAsia="Calibri Light"/>
        </w:rPr>
        <w:t>Theoretical Framework:</w:t>
      </w:r>
      <w:r w:rsidR="000E0D03">
        <w:rPr>
          <w:rStyle w:val="Strong"/>
          <w:rFonts w:eastAsia="Calibri Light"/>
        </w:rPr>
        <w:t xml:space="preserve"> </w:t>
      </w:r>
    </w:p>
    <w:p w14:paraId="24FC13B5" w14:textId="77777777" w:rsidR="000E0D03" w:rsidRDefault="000E0D03" w:rsidP="00940EDB">
      <w:pPr>
        <w:spacing w:after="0"/>
        <w:jc w:val="left"/>
        <w:rPr>
          <w:rFonts w:ascii="Arial" w:hAnsi="Arial" w:cs="Arial"/>
          <w:color w:val="222222"/>
          <w:sz w:val="20"/>
          <w:szCs w:val="20"/>
          <w:shd w:val="clear" w:color="auto" w:fill="FFFFFF"/>
        </w:rPr>
      </w:pPr>
      <w:r w:rsidRPr="00E700E3">
        <w:rPr>
          <w:rStyle w:val="extn-css-1g9q2al"/>
          <w:rFonts w:ascii="Arial" w:hAnsi="Arial" w:cs="Arial"/>
          <w:color w:val="000000" w:themeColor="text1"/>
          <w:shd w:val="clear" w:color="auto" w:fill="FFFFFF"/>
        </w:rPr>
        <w:t>Psychological, sociological, </w:t>
      </w:r>
      <w:r w:rsidRPr="00E700E3">
        <w:rPr>
          <w:rStyle w:val="extn-css-lq4jk2"/>
          <w:rFonts w:ascii="Arial" w:hAnsi="Arial" w:cs="Arial"/>
          <w:color w:val="000000" w:themeColor="text1"/>
          <w:shd w:val="clear" w:color="auto" w:fill="FFFFFF"/>
        </w:rPr>
        <w:t>and cognitive theories that </w:t>
      </w:r>
      <w:r w:rsidRPr="00E700E3">
        <w:rPr>
          <w:rStyle w:val="extn-css-h5d7i9"/>
          <w:rFonts w:ascii="Arial" w:hAnsi="Arial" w:cs="Arial"/>
          <w:color w:val="000000" w:themeColor="text1"/>
          <w:shd w:val="clear" w:color="auto" w:fill="FFFFFF"/>
        </w:rPr>
        <w:t>describe </w:t>
      </w:r>
      <w:r w:rsidRPr="00E700E3">
        <w:rPr>
          <w:rStyle w:val="extn-css-0"/>
          <w:rFonts w:ascii="Arial" w:hAnsi="Arial" w:cs="Arial"/>
          <w:color w:val="000000" w:themeColor="text1"/>
          <w:shd w:val="clear" w:color="auto" w:fill="FFFFFF"/>
        </w:rPr>
        <w:t>how survivors </w:t>
      </w:r>
      <w:r w:rsidRPr="00E700E3">
        <w:rPr>
          <w:rStyle w:val="extn-css-1tmeul0"/>
          <w:rFonts w:ascii="Arial" w:hAnsi="Arial" w:cs="Arial"/>
          <w:color w:val="000000" w:themeColor="text1"/>
          <w:shd w:val="clear" w:color="auto" w:fill="FFFFFF"/>
        </w:rPr>
        <w:t>adapt </w:t>
      </w:r>
      <w:r w:rsidRPr="00E700E3">
        <w:rPr>
          <w:rStyle w:val="extn-css-0"/>
          <w:rFonts w:ascii="Arial" w:hAnsi="Arial" w:cs="Arial"/>
          <w:color w:val="000000" w:themeColor="text1"/>
          <w:shd w:val="clear" w:color="auto" w:fill="FFFFFF"/>
        </w:rPr>
        <w:t>and </w:t>
      </w:r>
      <w:r>
        <w:rPr>
          <w:rStyle w:val="extn-css-0"/>
          <w:rFonts w:ascii="Arial" w:hAnsi="Arial" w:cs="Arial"/>
          <w:color w:val="000000" w:themeColor="text1"/>
          <w:shd w:val="clear" w:color="auto" w:fill="FFFFFF"/>
        </w:rPr>
        <w:t>function</w:t>
      </w:r>
      <w:r w:rsidRPr="00E700E3">
        <w:rPr>
          <w:rStyle w:val="extn-css-0"/>
          <w:rFonts w:ascii="Arial" w:hAnsi="Arial" w:cs="Arial"/>
          <w:color w:val="000000" w:themeColor="text1"/>
          <w:shd w:val="clear" w:color="auto" w:fill="FFFFFF"/>
        </w:rPr>
        <w:t> are </w:t>
      </w:r>
      <w:r w:rsidRPr="00E700E3">
        <w:rPr>
          <w:rStyle w:val="extn-css-1tmeul0"/>
          <w:rFonts w:ascii="Arial" w:hAnsi="Arial" w:cs="Arial"/>
          <w:color w:val="000000" w:themeColor="text1"/>
          <w:shd w:val="clear" w:color="auto" w:fill="FFFFFF"/>
        </w:rPr>
        <w:t>pertinent </w:t>
      </w:r>
      <w:r w:rsidRPr="00E700E3">
        <w:rPr>
          <w:rStyle w:val="extn-css-0"/>
          <w:rFonts w:ascii="Arial" w:hAnsi="Arial" w:cs="Arial"/>
          <w:color w:val="000000" w:themeColor="text1"/>
          <w:shd w:val="clear" w:color="auto" w:fill="FFFFFF"/>
        </w:rPr>
        <w:t>to ABI</w:t>
      </w:r>
      <w:r>
        <w:rPr>
          <w:rStyle w:val="extn-css-0"/>
          <w:rFonts w:ascii="Arial" w:hAnsi="Arial" w:cs="Arial"/>
          <w:color w:val="000000" w:themeColor="text1"/>
          <w:shd w:val="clear" w:color="auto" w:fill="FFFFFF"/>
        </w:rPr>
        <w:t xml:space="preserve"> </w:t>
      </w:r>
      <w:r>
        <w:rPr>
          <w:rFonts w:ascii="Arial" w:hAnsi="Arial" w:cs="Arial"/>
          <w:color w:val="222222"/>
          <w:sz w:val="20"/>
          <w:szCs w:val="20"/>
          <w:shd w:val="clear" w:color="auto" w:fill="FFFFFF"/>
        </w:rPr>
        <w:t>(Lyon et al 2021).</w:t>
      </w:r>
    </w:p>
    <w:p w14:paraId="758CD1C1" w14:textId="51E02E08" w:rsidR="000E0D03" w:rsidRPr="00E700E3" w:rsidRDefault="000E0D03" w:rsidP="00940EDB">
      <w:pPr>
        <w:spacing w:after="0"/>
        <w:jc w:val="left"/>
        <w:rPr>
          <w:rStyle w:val="extn-css-lq4jk2"/>
          <w:rFonts w:ascii="Arial" w:hAnsi="Arial" w:cs="Arial"/>
          <w:color w:val="000000" w:themeColor="text1"/>
          <w:shd w:val="clear" w:color="auto" w:fill="FFFFFF"/>
        </w:rPr>
      </w:pPr>
      <w:r w:rsidRPr="00E700E3">
        <w:rPr>
          <w:rStyle w:val="extn-css-10o52y0"/>
          <w:rFonts w:ascii="Arial" w:hAnsi="Arial" w:cs="Arial"/>
          <w:color w:val="000000" w:themeColor="text1"/>
          <w:shd w:val="clear" w:color="auto" w:fill="FFFFFF"/>
        </w:rPr>
        <w:t>To explain the loss of self, </w:t>
      </w:r>
      <w:r w:rsidRPr="00E700E3">
        <w:rPr>
          <w:rStyle w:val="extn-css-lq4jk2"/>
          <w:rFonts w:ascii="Arial" w:hAnsi="Arial" w:cs="Arial"/>
          <w:color w:val="000000" w:themeColor="text1"/>
          <w:shd w:val="clear" w:color="auto" w:fill="FFFFFF"/>
        </w:rPr>
        <w:t>social and identity theories </w:t>
      </w:r>
      <w:r w:rsidRPr="00E700E3">
        <w:rPr>
          <w:rStyle w:val="extn-css-h5d7i9"/>
          <w:rFonts w:ascii="Arial" w:hAnsi="Arial" w:cs="Arial"/>
          <w:color w:val="000000" w:themeColor="text1"/>
          <w:shd w:val="clear" w:color="auto" w:fill="FFFFFF"/>
        </w:rPr>
        <w:t>combine </w:t>
      </w:r>
      <w:r w:rsidRPr="00E700E3">
        <w:rPr>
          <w:rStyle w:val="extn-css-10o52y0"/>
          <w:rFonts w:ascii="Arial" w:hAnsi="Arial" w:cs="Arial"/>
          <w:color w:val="000000" w:themeColor="text1"/>
          <w:shd w:val="clear" w:color="auto" w:fill="FFFFFF"/>
        </w:rPr>
        <w:t>neuropsychology and social psychology.</w:t>
      </w:r>
      <w:r w:rsidR="00B73768">
        <w:rPr>
          <w:rStyle w:val="extn-css-10o52y0"/>
          <w:rFonts w:ascii="Arial" w:hAnsi="Arial" w:cs="Arial"/>
          <w:color w:val="000000" w:themeColor="text1"/>
          <w:shd w:val="clear" w:color="auto" w:fill="FFFFFF"/>
        </w:rPr>
        <w:t xml:space="preserve"> </w:t>
      </w:r>
      <w:r w:rsidRPr="00E700E3">
        <w:rPr>
          <w:rStyle w:val="extn-css-0"/>
          <w:rFonts w:ascii="Arial" w:hAnsi="Arial" w:cs="Arial"/>
          <w:color w:val="000000" w:themeColor="text1"/>
          <w:shd w:val="clear" w:color="auto" w:fill="FFFFFF"/>
        </w:rPr>
        <w:t>Workers, athletes, and caregivers are </w:t>
      </w:r>
      <w:r w:rsidRPr="00E700E3">
        <w:rPr>
          <w:rStyle w:val="extn-css-1tmeul0"/>
          <w:rFonts w:ascii="Arial" w:hAnsi="Arial" w:cs="Arial"/>
          <w:color w:val="000000" w:themeColor="text1"/>
          <w:shd w:val="clear" w:color="auto" w:fill="FFFFFF"/>
        </w:rPr>
        <w:t>just </w:t>
      </w:r>
      <w:r w:rsidRPr="00E700E3">
        <w:rPr>
          <w:rStyle w:val="extn-css-10o52y0"/>
          <w:rFonts w:ascii="Arial" w:hAnsi="Arial" w:cs="Arial"/>
          <w:color w:val="000000" w:themeColor="text1"/>
          <w:shd w:val="clear" w:color="auto" w:fill="FFFFFF"/>
        </w:rPr>
        <w:t>a </w:t>
      </w:r>
      <w:r w:rsidRPr="00E700E3">
        <w:rPr>
          <w:rStyle w:val="extn-css-h5d7i9"/>
          <w:rFonts w:ascii="Arial" w:hAnsi="Arial" w:cs="Arial"/>
          <w:color w:val="000000" w:themeColor="text1"/>
          <w:shd w:val="clear" w:color="auto" w:fill="FFFFFF"/>
        </w:rPr>
        <w:t>few examples of </w:t>
      </w:r>
      <w:r w:rsidRPr="00E700E3">
        <w:rPr>
          <w:rStyle w:val="extn-css-10o52y0"/>
          <w:rFonts w:ascii="Arial" w:hAnsi="Arial" w:cs="Arial"/>
          <w:color w:val="000000" w:themeColor="text1"/>
          <w:shd w:val="clear" w:color="auto" w:fill="FFFFFF"/>
        </w:rPr>
        <w:t>pre-injury </w:t>
      </w:r>
      <w:r w:rsidRPr="00E700E3">
        <w:rPr>
          <w:rStyle w:val="extn-css-h5d7i9"/>
          <w:rFonts w:ascii="Arial" w:hAnsi="Arial" w:cs="Arial"/>
          <w:color w:val="000000" w:themeColor="text1"/>
          <w:shd w:val="clear" w:color="auto" w:fill="FFFFFF"/>
        </w:rPr>
        <w:t>jobs that might be taken </w:t>
      </w:r>
      <w:r w:rsidRPr="00E700E3">
        <w:rPr>
          <w:rStyle w:val="extn-css-10o52y0"/>
          <w:rFonts w:ascii="Arial" w:hAnsi="Arial" w:cs="Arial"/>
          <w:color w:val="000000" w:themeColor="text1"/>
          <w:shd w:val="clear" w:color="auto" w:fill="FFFFFF"/>
        </w:rPr>
        <w:t>away </w:t>
      </w:r>
      <w:r w:rsidRPr="00E700E3">
        <w:rPr>
          <w:rStyle w:val="extn-css-h5d7i9"/>
          <w:rFonts w:ascii="Arial" w:hAnsi="Arial" w:cs="Arial"/>
          <w:color w:val="000000" w:themeColor="text1"/>
          <w:shd w:val="clear" w:color="auto" w:fill="FFFFFF"/>
        </w:rPr>
        <w:t>by </w:t>
      </w:r>
      <w:r w:rsidRPr="00E700E3">
        <w:rPr>
          <w:rStyle w:val="extn-css-10o52y0"/>
          <w:rFonts w:ascii="Arial" w:hAnsi="Arial" w:cs="Arial"/>
          <w:color w:val="000000" w:themeColor="text1"/>
          <w:shd w:val="clear" w:color="auto" w:fill="FFFFFF"/>
        </w:rPr>
        <w:t>an ABI, </w:t>
      </w:r>
      <w:r w:rsidRPr="00E700E3">
        <w:rPr>
          <w:rStyle w:val="extn-css-h5d7i9"/>
          <w:rFonts w:ascii="Arial" w:hAnsi="Arial" w:cs="Arial"/>
          <w:color w:val="000000" w:themeColor="text1"/>
          <w:shd w:val="clear" w:color="auto" w:fill="FFFFFF"/>
        </w:rPr>
        <w:t>necessitating </w:t>
      </w:r>
      <w:r w:rsidRPr="00E700E3">
        <w:rPr>
          <w:rStyle w:val="extn-css-10o52y0"/>
          <w:rFonts w:ascii="Arial" w:hAnsi="Arial" w:cs="Arial"/>
          <w:color w:val="000000" w:themeColor="text1"/>
          <w:shd w:val="clear" w:color="auto" w:fill="FFFFFF"/>
        </w:rPr>
        <w:t>the survivor to </w:t>
      </w:r>
      <w:r w:rsidRPr="00E700E3">
        <w:rPr>
          <w:rStyle w:val="extn-css-h5d7i9"/>
          <w:rFonts w:ascii="Arial" w:hAnsi="Arial" w:cs="Arial"/>
          <w:color w:val="000000" w:themeColor="text1"/>
          <w:shd w:val="clear" w:color="auto" w:fill="FFFFFF"/>
        </w:rPr>
        <w:t>create </w:t>
      </w:r>
      <w:r w:rsidRPr="00E700E3">
        <w:rPr>
          <w:rStyle w:val="extn-css-1g9q2al"/>
          <w:rFonts w:ascii="Arial" w:hAnsi="Arial" w:cs="Arial"/>
          <w:color w:val="000000" w:themeColor="text1"/>
          <w:shd w:val="clear" w:color="auto" w:fill="FFFFFF"/>
        </w:rPr>
        <w:t>a new social identity within their community and support </w:t>
      </w:r>
      <w:r w:rsidRPr="00E700E3">
        <w:rPr>
          <w:rStyle w:val="extn-css-1tmeul0"/>
          <w:rFonts w:ascii="Arial" w:hAnsi="Arial" w:cs="Arial"/>
          <w:color w:val="000000" w:themeColor="text1"/>
          <w:shd w:val="clear" w:color="auto" w:fill="FFFFFF"/>
        </w:rPr>
        <w:t>system.</w:t>
      </w:r>
      <w:r w:rsidRPr="00E700E3">
        <w:rPr>
          <w:rStyle w:val="muibox-root"/>
          <w:rFonts w:ascii="Arial" w:hAnsi="Arial" w:cs="Arial"/>
          <w:color w:val="000000" w:themeColor="text1"/>
          <w:shd w:val="clear" w:color="auto" w:fill="FFFFFF"/>
        </w:rPr>
        <w:t xml:space="preserve"> </w:t>
      </w:r>
      <w:r w:rsidRPr="00E700E3">
        <w:rPr>
          <w:rStyle w:val="extn-css-0"/>
          <w:rFonts w:ascii="Arial" w:hAnsi="Arial" w:cs="Arial"/>
          <w:color w:val="000000" w:themeColor="text1"/>
          <w:shd w:val="clear" w:color="auto" w:fill="FFFFFF"/>
        </w:rPr>
        <w:t>It is </w:t>
      </w:r>
      <w:r w:rsidRPr="00E700E3">
        <w:rPr>
          <w:rStyle w:val="extn-css-1tmeul0"/>
          <w:rFonts w:ascii="Arial" w:hAnsi="Arial" w:cs="Arial"/>
          <w:color w:val="000000" w:themeColor="text1"/>
          <w:shd w:val="clear" w:color="auto" w:fill="FFFFFF"/>
        </w:rPr>
        <w:t>commonly known </w:t>
      </w:r>
      <w:r w:rsidRPr="00E700E3">
        <w:rPr>
          <w:rStyle w:val="extn-css-0"/>
          <w:rFonts w:ascii="Arial" w:hAnsi="Arial" w:cs="Arial"/>
          <w:color w:val="000000" w:themeColor="text1"/>
          <w:shd w:val="clear" w:color="auto" w:fill="FFFFFF"/>
        </w:rPr>
        <w:t>that </w:t>
      </w:r>
      <w:r w:rsidRPr="00E700E3">
        <w:rPr>
          <w:rStyle w:val="extn-css-10o52y0"/>
          <w:rFonts w:ascii="Arial" w:hAnsi="Arial" w:cs="Arial"/>
          <w:color w:val="000000" w:themeColor="text1"/>
          <w:shd w:val="clear" w:color="auto" w:fill="FFFFFF"/>
        </w:rPr>
        <w:t>social </w:t>
      </w:r>
      <w:r w:rsidRPr="00E700E3">
        <w:rPr>
          <w:rStyle w:val="extn-css-h5d7i9"/>
          <w:rFonts w:ascii="Arial" w:hAnsi="Arial" w:cs="Arial"/>
          <w:color w:val="000000" w:themeColor="text1"/>
          <w:shd w:val="clear" w:color="auto" w:fill="FFFFFF"/>
        </w:rPr>
        <w:t>interactions </w:t>
      </w:r>
      <w:r w:rsidRPr="00E700E3">
        <w:rPr>
          <w:rStyle w:val="extn-css-10o52y0"/>
          <w:rFonts w:ascii="Arial" w:hAnsi="Arial" w:cs="Arial"/>
          <w:color w:val="000000" w:themeColor="text1"/>
          <w:shd w:val="clear" w:color="auto" w:fill="FFFFFF"/>
        </w:rPr>
        <w:t>can </w:t>
      </w:r>
      <w:r w:rsidR="00B73768">
        <w:rPr>
          <w:rStyle w:val="extn-css-h5d7i9"/>
          <w:rFonts w:ascii="Arial" w:hAnsi="Arial" w:cs="Arial"/>
          <w:color w:val="000000" w:themeColor="text1"/>
          <w:shd w:val="clear" w:color="auto" w:fill="FFFFFF"/>
        </w:rPr>
        <w:t>be altered because of</w:t>
      </w:r>
      <w:r w:rsidRPr="00E700E3">
        <w:rPr>
          <w:rStyle w:val="extn-css-h5d7i9"/>
          <w:rFonts w:ascii="Arial" w:hAnsi="Arial" w:cs="Arial"/>
          <w:color w:val="000000" w:themeColor="text1"/>
          <w:shd w:val="clear" w:color="auto" w:fill="FFFFFF"/>
        </w:rPr>
        <w:t> </w:t>
      </w:r>
      <w:r w:rsidRPr="00E700E3">
        <w:rPr>
          <w:rStyle w:val="extn-css-10o52y0"/>
          <w:rFonts w:ascii="Arial" w:hAnsi="Arial" w:cs="Arial"/>
          <w:color w:val="000000" w:themeColor="text1"/>
          <w:shd w:val="clear" w:color="auto" w:fill="FFFFFF"/>
        </w:rPr>
        <w:t>brain </w:t>
      </w:r>
      <w:r w:rsidRPr="00E700E3">
        <w:rPr>
          <w:rStyle w:val="extn-css-0"/>
          <w:rFonts w:ascii="Arial" w:hAnsi="Arial" w:cs="Arial"/>
          <w:color w:val="000000" w:themeColor="text1"/>
          <w:shd w:val="clear" w:color="auto" w:fill="FFFFFF"/>
        </w:rPr>
        <w:t>injury.</w:t>
      </w:r>
      <w:r w:rsidRPr="00E700E3">
        <w:rPr>
          <w:rStyle w:val="muibox-root"/>
          <w:rFonts w:ascii="Arial" w:hAnsi="Arial" w:cs="Arial"/>
          <w:color w:val="000000" w:themeColor="text1"/>
          <w:shd w:val="clear" w:color="auto" w:fill="FFFFFF"/>
        </w:rPr>
        <w:t xml:space="preserve"> </w:t>
      </w:r>
      <w:r w:rsidRPr="00E700E3">
        <w:rPr>
          <w:rStyle w:val="extn-css-0"/>
          <w:rFonts w:ascii="Arial" w:hAnsi="Arial" w:cs="Arial"/>
          <w:color w:val="000000" w:themeColor="text1"/>
          <w:shd w:val="clear" w:color="auto" w:fill="FFFFFF"/>
        </w:rPr>
        <w:t>Social and identity theories, </w:t>
      </w:r>
      <w:r w:rsidRPr="00E700E3">
        <w:rPr>
          <w:rStyle w:val="extn-css-1tmeul0"/>
          <w:rFonts w:ascii="Arial" w:hAnsi="Arial" w:cs="Arial"/>
          <w:color w:val="000000" w:themeColor="text1"/>
          <w:shd w:val="clear" w:color="auto" w:fill="FFFFFF"/>
        </w:rPr>
        <w:t>particularly </w:t>
      </w:r>
      <w:r w:rsidRPr="00E700E3">
        <w:rPr>
          <w:rStyle w:val="extn-css-1g9q2al"/>
          <w:rFonts w:ascii="Arial" w:hAnsi="Arial" w:cs="Arial"/>
          <w:color w:val="000000" w:themeColor="text1"/>
          <w:shd w:val="clear" w:color="auto" w:fill="FFFFFF"/>
        </w:rPr>
        <w:t>the social identity </w:t>
      </w:r>
      <w:r w:rsidRPr="00E700E3">
        <w:rPr>
          <w:rStyle w:val="extn-css-lq4jk2"/>
          <w:rFonts w:ascii="Arial" w:hAnsi="Arial" w:cs="Arial"/>
          <w:color w:val="000000" w:themeColor="text1"/>
          <w:shd w:val="clear" w:color="auto" w:fill="FFFFFF"/>
        </w:rPr>
        <w:t>Model of Identity Change </w:t>
      </w:r>
    </w:p>
    <w:p w14:paraId="3657D27F" w14:textId="77777777" w:rsidR="000E0D03" w:rsidRPr="00F033FA" w:rsidRDefault="000E0D03" w:rsidP="00940EDB">
      <w:pPr>
        <w:spacing w:after="0"/>
        <w:jc w:val="left"/>
        <w:rPr>
          <w:rFonts w:ascii="Arial" w:hAnsi="Arial" w:cs="Arial"/>
          <w:color w:val="222222"/>
          <w:shd w:val="clear" w:color="auto" w:fill="FFFFFF"/>
        </w:rPr>
      </w:pPr>
      <w:r w:rsidRPr="00E700E3">
        <w:rPr>
          <w:rStyle w:val="extn-css-10o52y0"/>
          <w:rFonts w:ascii="Arial" w:hAnsi="Arial" w:cs="Arial"/>
          <w:color w:val="000000" w:themeColor="text1"/>
          <w:shd w:val="clear" w:color="auto" w:fill="FFFFFF"/>
        </w:rPr>
        <w:t>(SIMIC) and the social identity </w:t>
      </w:r>
      <w:r w:rsidRPr="00E700E3">
        <w:rPr>
          <w:rStyle w:val="extn-css-0"/>
          <w:rFonts w:ascii="Arial" w:hAnsi="Arial" w:cs="Arial"/>
          <w:color w:val="000000" w:themeColor="text1"/>
          <w:shd w:val="clear" w:color="auto" w:fill="FFFFFF"/>
        </w:rPr>
        <w:t>approach</w:t>
      </w:r>
      <w:r>
        <w:rPr>
          <w:rStyle w:val="extn-css-0"/>
          <w:rFonts w:ascii="Arial" w:hAnsi="Arial" w:cs="Arial"/>
          <w:color w:val="000000" w:themeColor="text1"/>
          <w:shd w:val="clear" w:color="auto" w:fill="FFFFFF"/>
        </w:rPr>
        <w:t xml:space="preserve"> </w:t>
      </w:r>
      <w:r w:rsidRPr="00F033FA">
        <w:rPr>
          <w:rFonts w:ascii="Arial" w:hAnsi="Arial" w:cs="Arial"/>
          <w:color w:val="222222"/>
          <w:shd w:val="clear" w:color="auto" w:fill="FFFFFF"/>
        </w:rPr>
        <w:t>(Haslam et al 2021).</w:t>
      </w:r>
    </w:p>
    <w:p w14:paraId="181CBEA8" w14:textId="34F5B213" w:rsidR="002865F5" w:rsidRPr="00EC139D" w:rsidRDefault="000E0D03" w:rsidP="00940EDB">
      <w:pPr>
        <w:spacing w:after="0"/>
        <w:jc w:val="left"/>
        <w:rPr>
          <w:rFonts w:ascii="Arial" w:hAnsi="Arial" w:cs="Arial"/>
          <w:color w:val="000000" w:themeColor="text1"/>
        </w:rPr>
      </w:pPr>
      <w:r w:rsidRPr="00E700E3">
        <w:rPr>
          <w:rStyle w:val="extn-css-1tmeul0"/>
          <w:rFonts w:ascii="Arial" w:hAnsi="Arial" w:cs="Arial"/>
          <w:color w:val="000000" w:themeColor="text1"/>
          <w:shd w:val="clear" w:color="auto" w:fill="FFFFFF"/>
        </w:rPr>
        <w:t>Describe </w:t>
      </w:r>
      <w:r w:rsidRPr="00E700E3">
        <w:rPr>
          <w:rStyle w:val="extn-css-0"/>
          <w:rFonts w:ascii="Arial" w:hAnsi="Arial" w:cs="Arial"/>
          <w:color w:val="000000" w:themeColor="text1"/>
          <w:shd w:val="clear" w:color="auto" w:fill="FFFFFF"/>
        </w:rPr>
        <w:t>how </w:t>
      </w:r>
      <w:r w:rsidRPr="00E700E3">
        <w:rPr>
          <w:rStyle w:val="extn-css-10o52y0"/>
          <w:rFonts w:ascii="Arial" w:hAnsi="Arial" w:cs="Arial"/>
          <w:color w:val="000000" w:themeColor="text1"/>
          <w:shd w:val="clear" w:color="auto" w:fill="FFFFFF"/>
        </w:rPr>
        <w:t>a person's sense of self is </w:t>
      </w:r>
      <w:r w:rsidRPr="00E700E3">
        <w:rPr>
          <w:rStyle w:val="extn-css-h5d7i9"/>
          <w:rFonts w:ascii="Arial" w:hAnsi="Arial" w:cs="Arial"/>
          <w:color w:val="000000" w:themeColor="text1"/>
          <w:shd w:val="clear" w:color="auto" w:fill="FFFFFF"/>
        </w:rPr>
        <w:t>affected by </w:t>
      </w:r>
      <w:r w:rsidRPr="00E700E3">
        <w:rPr>
          <w:rStyle w:val="extn-css-10o52y0"/>
          <w:rFonts w:ascii="Arial" w:hAnsi="Arial" w:cs="Arial"/>
          <w:color w:val="000000" w:themeColor="text1"/>
          <w:shd w:val="clear" w:color="auto" w:fill="FFFFFF"/>
        </w:rPr>
        <w:t>an acquired brain </w:t>
      </w:r>
      <w:r w:rsidRPr="00E700E3">
        <w:rPr>
          <w:rStyle w:val="extn-css-0"/>
          <w:rFonts w:ascii="Arial" w:hAnsi="Arial" w:cs="Arial"/>
          <w:color w:val="000000" w:themeColor="text1"/>
          <w:shd w:val="clear" w:color="auto" w:fill="FFFFFF"/>
        </w:rPr>
        <w:t>injury.</w:t>
      </w:r>
      <w:r w:rsidRPr="00E700E3">
        <w:rPr>
          <w:rStyle w:val="muibox-root"/>
          <w:rFonts w:ascii="Arial" w:hAnsi="Arial" w:cs="Arial"/>
          <w:color w:val="000000" w:themeColor="text1"/>
          <w:shd w:val="clear" w:color="auto" w:fill="FFFFFF"/>
        </w:rPr>
        <w:t xml:space="preserve"> </w:t>
      </w:r>
      <w:r w:rsidRPr="00E700E3">
        <w:rPr>
          <w:rStyle w:val="extn-css-1tmeul0"/>
          <w:rFonts w:ascii="Arial" w:hAnsi="Arial" w:cs="Arial"/>
          <w:color w:val="000000" w:themeColor="text1"/>
          <w:shd w:val="clear" w:color="auto" w:fill="FFFFFF"/>
        </w:rPr>
        <w:t>After </w:t>
      </w:r>
      <w:r w:rsidRPr="00E700E3">
        <w:rPr>
          <w:rStyle w:val="extn-css-0"/>
          <w:rFonts w:ascii="Arial" w:hAnsi="Arial" w:cs="Arial"/>
          <w:color w:val="000000" w:themeColor="text1"/>
          <w:shd w:val="clear" w:color="auto" w:fill="FFFFFF"/>
        </w:rPr>
        <w:t>an ABI, </w:t>
      </w:r>
      <w:r w:rsidRPr="00E700E3">
        <w:rPr>
          <w:rStyle w:val="extn-css-1tmeul0"/>
          <w:rFonts w:ascii="Arial" w:hAnsi="Arial" w:cs="Arial"/>
          <w:color w:val="000000" w:themeColor="text1"/>
          <w:shd w:val="clear" w:color="auto" w:fill="FFFFFF"/>
        </w:rPr>
        <w:t>people </w:t>
      </w:r>
      <w:r w:rsidRPr="00E700E3">
        <w:rPr>
          <w:rStyle w:val="extn-css-10o52y0"/>
          <w:rFonts w:ascii="Arial" w:hAnsi="Arial" w:cs="Arial"/>
          <w:color w:val="000000" w:themeColor="text1"/>
          <w:shd w:val="clear" w:color="auto" w:fill="FFFFFF"/>
        </w:rPr>
        <w:t>may </w:t>
      </w:r>
      <w:r w:rsidRPr="00E700E3">
        <w:rPr>
          <w:rStyle w:val="extn-css-h5d7i9"/>
          <w:rFonts w:ascii="Arial" w:hAnsi="Arial" w:cs="Arial"/>
          <w:color w:val="000000" w:themeColor="text1"/>
          <w:shd w:val="clear" w:color="auto" w:fill="FFFFFF"/>
        </w:rPr>
        <w:t>experience </w:t>
      </w:r>
      <w:r w:rsidRPr="00E700E3">
        <w:rPr>
          <w:rStyle w:val="extn-css-10o52y0"/>
          <w:rFonts w:ascii="Arial" w:hAnsi="Arial" w:cs="Arial"/>
          <w:color w:val="000000" w:themeColor="text1"/>
          <w:shd w:val="clear" w:color="auto" w:fill="FFFFFF"/>
        </w:rPr>
        <w:t>identity theft, lose </w:t>
      </w:r>
      <w:r w:rsidRPr="00E700E3">
        <w:rPr>
          <w:rStyle w:val="extn-css-h5d7i9"/>
          <w:rFonts w:ascii="Arial" w:hAnsi="Arial" w:cs="Arial"/>
          <w:color w:val="000000" w:themeColor="text1"/>
          <w:shd w:val="clear" w:color="auto" w:fill="FFFFFF"/>
        </w:rPr>
        <w:t>important </w:t>
      </w:r>
      <w:r w:rsidRPr="00E700E3">
        <w:rPr>
          <w:rStyle w:val="extn-css-10o52y0"/>
          <w:rFonts w:ascii="Arial" w:hAnsi="Arial" w:cs="Arial"/>
          <w:color w:val="000000" w:themeColor="text1"/>
          <w:shd w:val="clear" w:color="auto" w:fill="FFFFFF"/>
        </w:rPr>
        <w:t xml:space="preserve">group </w:t>
      </w:r>
      <w:r w:rsidRPr="00E700E3">
        <w:rPr>
          <w:rStyle w:val="extn-css-1g9q2al"/>
          <w:rFonts w:ascii="Arial" w:hAnsi="Arial" w:cs="Arial"/>
          <w:color w:val="000000" w:themeColor="text1"/>
          <w:shd w:val="clear" w:color="auto" w:fill="FFFFFF"/>
        </w:rPr>
        <w:t xml:space="preserve">memberships, and may become alone if traditional rehabilitation ignores their social environment. </w:t>
      </w:r>
      <w:r w:rsidRPr="00E700E3">
        <w:rPr>
          <w:rFonts w:ascii="Arial" w:hAnsi="Arial" w:cs="Arial"/>
        </w:rPr>
        <w:t>Following an ABI, individuals often lose valued group memberships, struggle with identity theft, and may become isolated if traditional rehabilitation ignores their social environment</w:t>
      </w:r>
      <w:r w:rsidRPr="002E3A36">
        <w:rPr>
          <w:rFonts w:ascii="Arial" w:hAnsi="Arial" w:cs="Arial"/>
          <w:color w:val="222222"/>
          <w:sz w:val="20"/>
          <w:szCs w:val="20"/>
          <w:shd w:val="clear" w:color="auto" w:fill="FFFFFF"/>
        </w:rPr>
        <w:t xml:space="preserve"> </w:t>
      </w:r>
      <w:r w:rsidRPr="00EC139D">
        <w:rPr>
          <w:rFonts w:ascii="Arial" w:hAnsi="Arial" w:cs="Arial"/>
          <w:color w:val="222222"/>
          <w:shd w:val="clear" w:color="auto" w:fill="FFFFFF"/>
        </w:rPr>
        <w:t>(Pearson, 2024).</w:t>
      </w:r>
    </w:p>
    <w:p w14:paraId="6573C60D" w14:textId="77777777" w:rsidR="00CC11C0" w:rsidRDefault="00CC11C0" w:rsidP="00277BE9">
      <w:pPr>
        <w:spacing w:after="0"/>
        <w:rPr>
          <w:rStyle w:val="Strong"/>
          <w:rFonts w:eastAsia="Calibri Light"/>
        </w:rPr>
      </w:pPr>
    </w:p>
    <w:p w14:paraId="3A49E3F7" w14:textId="24477C2E" w:rsidR="00277BE9" w:rsidRPr="005058AB" w:rsidRDefault="002865F5" w:rsidP="00277BE9">
      <w:pPr>
        <w:spacing w:after="0"/>
        <w:rPr>
          <w:rFonts w:ascii="Arial" w:hAnsi="Arial" w:cs="Arial"/>
        </w:rPr>
      </w:pPr>
      <w:r w:rsidRPr="007063BA">
        <w:rPr>
          <w:rStyle w:val="Strong"/>
          <w:rFonts w:eastAsia="Calibri Light"/>
        </w:rPr>
        <w:t>Policy and Legislation:</w:t>
      </w:r>
      <w:r w:rsidR="00277BE9">
        <w:rPr>
          <w:rStyle w:val="Strong"/>
          <w:rFonts w:eastAsia="Calibri Light"/>
        </w:rPr>
        <w:t xml:space="preserve"> </w:t>
      </w:r>
    </w:p>
    <w:p w14:paraId="3FBB50AC" w14:textId="2C939DAB" w:rsidR="00277BE9" w:rsidRPr="005058AB" w:rsidRDefault="00277BE9" w:rsidP="00277BE9">
      <w:pPr>
        <w:spacing w:after="0"/>
        <w:rPr>
          <w:rFonts w:ascii="Arial" w:hAnsi="Arial" w:cs="Arial"/>
        </w:rPr>
      </w:pPr>
      <w:r w:rsidRPr="005058AB">
        <w:rPr>
          <w:rFonts w:ascii="Arial" w:hAnsi="Arial" w:cs="Arial"/>
        </w:rPr>
        <w:t xml:space="preserve">The UK's 2010 Equality Act shields people from prejudice in the workplace, in the classroom, and when obtaining services. </w:t>
      </w:r>
      <w:r>
        <w:rPr>
          <w:rFonts w:ascii="Arial" w:hAnsi="Arial" w:cs="Arial"/>
        </w:rPr>
        <w:t>(</w:t>
      </w:r>
      <w:r w:rsidRPr="005872B9">
        <w:rPr>
          <w:rFonts w:ascii="Arial" w:hAnsi="Arial" w:cs="Arial"/>
          <w:color w:val="222222"/>
          <w:shd w:val="clear" w:color="auto" w:fill="FFFFFF"/>
        </w:rPr>
        <w:t>Carlile, 2018</w:t>
      </w:r>
      <w:r w:rsidR="00EC139D">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sidRPr="005058AB">
        <w:rPr>
          <w:rFonts w:ascii="Arial" w:hAnsi="Arial" w:cs="Arial"/>
        </w:rPr>
        <w:t xml:space="preserve">A brain injury is legally considered a disability if it is projected to persist </w:t>
      </w:r>
      <w:r w:rsidR="00AA7010">
        <w:rPr>
          <w:rFonts w:ascii="Arial" w:hAnsi="Arial" w:cs="Arial"/>
        </w:rPr>
        <w:t xml:space="preserve">for </w:t>
      </w:r>
      <w:r w:rsidRPr="005058AB">
        <w:rPr>
          <w:rFonts w:ascii="Arial" w:hAnsi="Arial" w:cs="Arial"/>
        </w:rPr>
        <w:t xml:space="preserve">12 months or longer and has a significant, detrimental impact on daily activities. </w:t>
      </w:r>
    </w:p>
    <w:p w14:paraId="1012BD70" w14:textId="0291406F" w:rsidR="00277BE9" w:rsidRPr="005058AB" w:rsidRDefault="00277BE9" w:rsidP="00277BE9">
      <w:pPr>
        <w:spacing w:after="0"/>
        <w:rPr>
          <w:rFonts w:ascii="Arial" w:hAnsi="Arial" w:cs="Arial"/>
        </w:rPr>
      </w:pPr>
      <w:r w:rsidRPr="005058AB">
        <w:rPr>
          <w:rFonts w:ascii="Arial" w:hAnsi="Arial" w:cs="Arial"/>
        </w:rPr>
        <w:t xml:space="preserve">The Mental Capacity Act 2005 (UK) provides protection and empowerment to people who may have suffered catastrophic brain damage and are unable to make decisions about their own health, welfare, or finances. It describes how to use the </w:t>
      </w:r>
      <w:r w:rsidR="00AA7010">
        <w:rPr>
          <w:rFonts w:ascii="Arial" w:hAnsi="Arial" w:cs="Arial"/>
        </w:rPr>
        <w:t>Court</w:t>
      </w:r>
      <w:r w:rsidRPr="005058AB">
        <w:rPr>
          <w:rFonts w:ascii="Arial" w:hAnsi="Arial" w:cs="Arial"/>
        </w:rPr>
        <w:t xml:space="preserve"> of </w:t>
      </w:r>
      <w:r w:rsidR="00AA7010">
        <w:rPr>
          <w:rFonts w:ascii="Arial" w:hAnsi="Arial" w:cs="Arial"/>
        </w:rPr>
        <w:t>Protection</w:t>
      </w:r>
      <w:r w:rsidRPr="005058AB">
        <w:rPr>
          <w:rFonts w:ascii="Arial" w:hAnsi="Arial" w:cs="Arial"/>
        </w:rPr>
        <w:t xml:space="preserve"> and nominate deputies. Medical doctors, legal experts, and social workers face distinct and complex issues when applying capacity laws to ABI</w:t>
      </w:r>
      <w:r w:rsidRPr="00B42495">
        <w:rPr>
          <w:rFonts w:ascii="Arial" w:hAnsi="Arial" w:cs="Arial"/>
          <w:color w:val="222222"/>
          <w:sz w:val="20"/>
          <w:szCs w:val="20"/>
          <w:shd w:val="clear" w:color="auto" w:fill="FFFFFF"/>
        </w:rPr>
        <w:t xml:space="preserve"> </w:t>
      </w:r>
      <w:r w:rsidRPr="003464D3">
        <w:rPr>
          <w:rFonts w:ascii="Arial" w:hAnsi="Arial" w:cs="Arial"/>
          <w:color w:val="222222"/>
          <w:shd w:val="clear" w:color="auto" w:fill="FFFFFF"/>
        </w:rPr>
        <w:t>(</w:t>
      </w:r>
      <w:proofErr w:type="gramStart"/>
      <w:r w:rsidRPr="003464D3">
        <w:rPr>
          <w:rFonts w:ascii="Arial" w:hAnsi="Arial" w:cs="Arial"/>
          <w:color w:val="222222"/>
          <w:shd w:val="clear" w:color="auto" w:fill="FFFFFF"/>
        </w:rPr>
        <w:t>Lu,  2024</w:t>
      </w:r>
      <w:proofErr w:type="gramEnd"/>
      <w:r w:rsidRPr="003464D3">
        <w:rPr>
          <w:rFonts w:ascii="Arial" w:hAnsi="Arial" w:cs="Arial"/>
          <w:color w:val="222222"/>
          <w:shd w:val="clear" w:color="auto" w:fill="FFFFFF"/>
        </w:rPr>
        <w:t>).</w:t>
      </w:r>
    </w:p>
    <w:p w14:paraId="39FA3B31" w14:textId="77777777" w:rsidR="00277BE9" w:rsidRPr="002C5480" w:rsidRDefault="00277BE9" w:rsidP="00277BE9">
      <w:pPr>
        <w:spacing w:after="0"/>
        <w:rPr>
          <w:rFonts w:ascii="Arial" w:hAnsi="Arial" w:cs="Arial"/>
        </w:rPr>
      </w:pPr>
      <w:r w:rsidRPr="002C5480">
        <w:rPr>
          <w:rFonts w:ascii="Arial" w:hAnsi="Arial" w:cs="Arial"/>
        </w:rPr>
        <w:t>Despite having severe executive dysfunction and lacking the practical knowledge necessary to effectively handle their finances and welfare, survivors frequently display totally intact fundamental cognitive ability, such as maintaining a conversation.</w:t>
      </w:r>
    </w:p>
    <w:p w14:paraId="637B0DED" w14:textId="77777777" w:rsidR="002865F5" w:rsidRPr="007063BA" w:rsidRDefault="002865F5" w:rsidP="002865F5">
      <w:pPr>
        <w:pStyle w:val="Heading4"/>
        <w:rPr>
          <w:rFonts w:ascii="Aptos" w:hAnsi="Aptos"/>
        </w:rPr>
      </w:pPr>
      <w:r w:rsidRPr="007063BA">
        <w:rPr>
          <w:rFonts w:ascii="Aptos" w:hAnsi="Aptos"/>
        </w:rPr>
        <w:lastRenderedPageBreak/>
        <w:t>Implications</w:t>
      </w:r>
    </w:p>
    <w:p w14:paraId="5748E9CE" w14:textId="77777777" w:rsidR="009D75E3" w:rsidRPr="009240F6" w:rsidRDefault="002865F5" w:rsidP="009D75E3">
      <w:pPr>
        <w:spacing w:after="0"/>
        <w:rPr>
          <w:rFonts w:ascii="Arial" w:hAnsi="Arial" w:cs="Arial"/>
        </w:rPr>
      </w:pPr>
      <w:r w:rsidRPr="007063BA">
        <w:rPr>
          <w:rStyle w:val="Strong"/>
        </w:rPr>
        <w:t>Positive and Negative Implications:</w:t>
      </w:r>
      <w:r w:rsidR="009D75E3">
        <w:rPr>
          <w:rStyle w:val="Strong"/>
        </w:rPr>
        <w:t xml:space="preserve"> </w:t>
      </w:r>
    </w:p>
    <w:p w14:paraId="233E68D7" w14:textId="77777777" w:rsidR="009D75E3" w:rsidRPr="009240F6" w:rsidRDefault="009D75E3" w:rsidP="009D75E3">
      <w:pPr>
        <w:spacing w:after="0"/>
        <w:rPr>
          <w:rFonts w:ascii="Arial" w:hAnsi="Arial" w:cs="Arial"/>
        </w:rPr>
      </w:pPr>
      <w:r w:rsidRPr="009240F6">
        <w:rPr>
          <w:rFonts w:ascii="Arial" w:hAnsi="Arial" w:cs="Arial"/>
        </w:rPr>
        <w:t>Although the projected yearly economic cost of an acquired brain injury (ABI) in the UK is up to 43 billion, insufficient NHS and local authority funds frequently lead to poor or delayed long-term neurorehabilitation</w:t>
      </w:r>
      <w:r>
        <w:rPr>
          <w:rFonts w:ascii="Arial" w:hAnsi="Arial" w:cs="Arial"/>
        </w:rPr>
        <w:t xml:space="preserve"> (</w:t>
      </w:r>
      <w:r>
        <w:rPr>
          <w:rFonts w:ascii="Arial" w:hAnsi="Arial" w:cs="Arial"/>
          <w:color w:val="222222"/>
          <w:sz w:val="20"/>
          <w:szCs w:val="20"/>
          <w:shd w:val="clear" w:color="auto" w:fill="FFFFFF"/>
        </w:rPr>
        <w:t>GIBBS, K</w:t>
      </w:r>
      <w:r w:rsidRPr="003464D3">
        <w:rPr>
          <w:rFonts w:ascii="Arial" w:hAnsi="Arial" w:cs="Arial"/>
          <w:color w:val="222222"/>
          <w:shd w:val="clear" w:color="auto" w:fill="FFFFFF"/>
        </w:rPr>
        <w:t>., 2025).</w:t>
      </w:r>
      <w:r w:rsidRPr="009240F6">
        <w:rPr>
          <w:rFonts w:ascii="Arial" w:hAnsi="Arial" w:cs="Arial"/>
        </w:rPr>
        <w:t xml:space="preserve"> Furthermore, patients and their families are responsible for paying for the therapies, specialised equipment, and any housing modifications in the absence of sufficient state financing or compensation. </w:t>
      </w:r>
    </w:p>
    <w:p w14:paraId="2C48D440" w14:textId="77777777" w:rsidR="009D75E3" w:rsidRDefault="009D75E3" w:rsidP="009D75E3">
      <w:pPr>
        <w:spacing w:after="0"/>
        <w:rPr>
          <w:rFonts w:ascii="Arial" w:hAnsi="Arial" w:cs="Arial"/>
          <w:color w:val="222222"/>
          <w:sz w:val="20"/>
          <w:szCs w:val="20"/>
          <w:shd w:val="clear" w:color="auto" w:fill="FFFFFF"/>
        </w:rPr>
      </w:pPr>
      <w:r w:rsidRPr="009240F6">
        <w:rPr>
          <w:rFonts w:ascii="Arial" w:hAnsi="Arial" w:cs="Arial"/>
        </w:rPr>
        <w:t>Financial stability is the main factor that facilitates rehabilitation, even though money cannot mend neural tissue on its own. Early, intensive investment in specialised rehabilitation, which frequently necessitates substantial initial funding, can yield a 16:1 return on investment by considerably lowering future care costs and re-establishing long-term participation, according to the All-Party Parliamentary Group on Acquired Brain Injury</w:t>
      </w:r>
      <w:r w:rsidRPr="001F1120">
        <w:t xml:space="preserve"> </w:t>
      </w:r>
      <w:r>
        <w:rPr>
          <w:rFonts w:ascii="Arial" w:hAnsi="Arial" w:cs="Arial"/>
          <w:color w:val="222222"/>
          <w:sz w:val="20"/>
          <w:szCs w:val="20"/>
          <w:shd w:val="clear" w:color="auto" w:fill="FFFFFF"/>
        </w:rPr>
        <w:t>(</w:t>
      </w:r>
      <w:r w:rsidRPr="004A4174">
        <w:rPr>
          <w:rFonts w:ascii="Arial" w:hAnsi="Arial" w:cs="Arial"/>
          <w:color w:val="222222"/>
          <w:shd w:val="clear" w:color="auto" w:fill="FFFFFF"/>
        </w:rPr>
        <w:t>Henderson et al 2025).</w:t>
      </w:r>
    </w:p>
    <w:p w14:paraId="0103746B" w14:textId="77777777" w:rsidR="009D75E3" w:rsidRDefault="009D75E3" w:rsidP="009D75E3">
      <w:pPr>
        <w:spacing w:after="0" w:line="240" w:lineRule="auto"/>
        <w:rPr>
          <w:rFonts w:ascii="Arial" w:hAnsi="Arial" w:cs="Arial"/>
          <w:color w:val="222222"/>
          <w:sz w:val="20"/>
          <w:szCs w:val="20"/>
          <w:shd w:val="clear" w:color="auto" w:fill="FFFFFF"/>
        </w:rPr>
      </w:pPr>
    </w:p>
    <w:p w14:paraId="02D216F1" w14:textId="2002DCD4" w:rsidR="002865F5" w:rsidRPr="00EB4583" w:rsidRDefault="009D75E3" w:rsidP="00EB4583">
      <w:pPr>
        <w:spacing w:after="0"/>
        <w:rPr>
          <w:rFonts w:ascii="Arial" w:hAnsi="Arial" w:cs="Arial"/>
        </w:rPr>
      </w:pPr>
      <w:r w:rsidRPr="001F1120">
        <w:rPr>
          <w:rFonts w:ascii="Arial" w:hAnsi="Arial" w:cs="Arial"/>
        </w:rPr>
        <w:t xml:space="preserve">Paradoxically, though, patients who cannot afford to pay for private care or retain legal counsel are often left behind. As a result, health </w:t>
      </w:r>
      <w:r w:rsidR="00EB4583">
        <w:rPr>
          <w:rFonts w:ascii="Arial" w:hAnsi="Arial" w:cs="Arial"/>
        </w:rPr>
        <w:t>outcomes</w:t>
      </w:r>
      <w:r w:rsidRPr="001F1120">
        <w:rPr>
          <w:rFonts w:ascii="Arial" w:hAnsi="Arial" w:cs="Arial"/>
        </w:rPr>
        <w:t xml:space="preserve"> are mostly determined by economic position rather than clinical demands, creating an unfair rehabilitation environment.</w:t>
      </w:r>
    </w:p>
    <w:p w14:paraId="48A220D6" w14:textId="77777777" w:rsidR="00754062" w:rsidRDefault="00754062" w:rsidP="001A1941">
      <w:pPr>
        <w:spacing w:after="0"/>
      </w:pPr>
    </w:p>
    <w:p w14:paraId="00D5542E" w14:textId="24E38CED" w:rsidR="00DA006A" w:rsidRPr="00754062" w:rsidRDefault="00FE5C58" w:rsidP="001A1941">
      <w:pPr>
        <w:spacing w:after="0"/>
        <w:rPr>
          <w:b/>
          <w:bCs/>
          <w:sz w:val="24"/>
          <w:szCs w:val="24"/>
        </w:rPr>
      </w:pPr>
      <w:r w:rsidRPr="00754062">
        <w:rPr>
          <w:b/>
          <w:bCs/>
          <w:sz w:val="24"/>
          <w:szCs w:val="24"/>
        </w:rPr>
        <w:t>Examples from Your Articles</w:t>
      </w:r>
      <w:r w:rsidR="001A1941" w:rsidRPr="00754062">
        <w:rPr>
          <w:b/>
          <w:bCs/>
          <w:sz w:val="24"/>
          <w:szCs w:val="24"/>
        </w:rPr>
        <w:t xml:space="preserve"> </w:t>
      </w:r>
    </w:p>
    <w:p w14:paraId="3E26ED9E" w14:textId="1BA41564" w:rsidR="001A1941" w:rsidRPr="002E18C5" w:rsidRDefault="001A1941" w:rsidP="001A1941">
      <w:pPr>
        <w:spacing w:after="0"/>
        <w:rPr>
          <w:rFonts w:ascii="Arial" w:hAnsi="Arial" w:cs="Arial"/>
        </w:rPr>
      </w:pPr>
      <w:r w:rsidRPr="002E18C5">
        <w:rPr>
          <w:rFonts w:ascii="Arial" w:hAnsi="Arial" w:cs="Arial"/>
        </w:rPr>
        <w:t xml:space="preserve">Eliass (2023) and Legg (2022). According to these two papers, people with acquired brain injuries and their families frequently do not have proper access to community-based resources and face considerable challenges when dealing with them. Numerous obstacles to access were found, such as personnel in the health and social care </w:t>
      </w:r>
      <w:r>
        <w:rPr>
          <w:rFonts w:ascii="Arial" w:hAnsi="Arial" w:cs="Arial"/>
        </w:rPr>
        <w:t>sectors</w:t>
      </w:r>
      <w:r w:rsidRPr="002E18C5">
        <w:rPr>
          <w:rFonts w:ascii="Arial" w:hAnsi="Arial" w:cs="Arial"/>
        </w:rPr>
        <w:t xml:space="preserve"> </w:t>
      </w:r>
      <w:r>
        <w:rPr>
          <w:rFonts w:ascii="Arial" w:hAnsi="Arial" w:cs="Arial"/>
        </w:rPr>
        <w:t>being unaware of</w:t>
      </w:r>
      <w:r w:rsidRPr="002E18C5">
        <w:rPr>
          <w:rFonts w:ascii="Arial" w:hAnsi="Arial" w:cs="Arial"/>
        </w:rPr>
        <w:t xml:space="preserve"> the long-term consequences of acquired brain injury. </w:t>
      </w:r>
    </w:p>
    <w:p w14:paraId="76769931" w14:textId="77777777" w:rsidR="001A1941" w:rsidRPr="002E18C5" w:rsidRDefault="001A1941" w:rsidP="001A1941">
      <w:pPr>
        <w:spacing w:after="0"/>
        <w:rPr>
          <w:rFonts w:ascii="Arial" w:hAnsi="Arial" w:cs="Arial"/>
        </w:rPr>
      </w:pPr>
      <w:r w:rsidRPr="002E18C5">
        <w:rPr>
          <w:rFonts w:ascii="Arial" w:hAnsi="Arial" w:cs="Arial"/>
        </w:rPr>
        <w:t>According to Legg's 2022 research, people with ABI are more likely to have mental health issues and substance misuse.</w:t>
      </w:r>
    </w:p>
    <w:p w14:paraId="0AD9FEAE" w14:textId="3EDFE1FD" w:rsidR="00FE5C58" w:rsidRDefault="00FE5C58" w:rsidP="00FE5C58">
      <w:pPr>
        <w:pStyle w:val="Heading4"/>
        <w:rPr>
          <w:rFonts w:ascii="Aptos" w:hAnsi="Aptos"/>
        </w:rPr>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533AD4">
      <w:pPr>
        <w:spacing w:before="100" w:beforeAutospacing="1" w:after="100" w:afterAutospacing="1"/>
        <w:jc w:val="left"/>
      </w:pPr>
      <w:r w:rsidRPr="007063BA">
        <w:rPr>
          <w:rStyle w:val="Strong"/>
        </w:rPr>
        <w:t>Interconnections:</w:t>
      </w:r>
    </w:p>
    <w:p w14:paraId="002EF1B4" w14:textId="77777777" w:rsidR="00BA142B" w:rsidRPr="00533AD4" w:rsidRDefault="00BA142B" w:rsidP="00533AD4">
      <w:pPr>
        <w:rPr>
          <w:rFonts w:ascii="Arial" w:hAnsi="Arial" w:cs="Arial"/>
        </w:rPr>
      </w:pPr>
      <w:r w:rsidRPr="00533AD4">
        <w:rPr>
          <w:rFonts w:ascii="Arial" w:hAnsi="Arial" w:cs="Arial"/>
        </w:rPr>
        <w:t xml:space="preserve">Theme 3 (ABI) recovery is directly hampered by financial barriers (Theme 2), which prevent patients from receiving necessary, urgent, comprehensive rehabilitation. Financial barriers affect access to community rehabilitation and hinder recovery from the effects caused by ABI.  </w:t>
      </w:r>
    </w:p>
    <w:p w14:paraId="23FB26D6" w14:textId="4257DD15" w:rsidR="00BA142B" w:rsidRPr="00533AD4" w:rsidRDefault="00BA142B" w:rsidP="00533AD4">
      <w:pPr>
        <w:rPr>
          <w:rFonts w:ascii="Arial" w:hAnsi="Arial" w:cs="Arial"/>
        </w:rPr>
      </w:pPr>
      <w:r w:rsidRPr="00533AD4">
        <w:rPr>
          <w:rFonts w:ascii="Arial" w:hAnsi="Arial" w:cs="Arial"/>
        </w:rPr>
        <w:t xml:space="preserve">By sharing underlying ideas, causing or explaining one another, and cooperating to create a more comprehensive story, themes overlap and have an impact on one another.   </w:t>
      </w:r>
    </w:p>
    <w:p w14:paraId="4EEABA30" w14:textId="0FB77904" w:rsidR="002865F5" w:rsidRPr="007063BA" w:rsidRDefault="002865F5" w:rsidP="00DA006A">
      <w:pPr>
        <w:spacing w:before="100" w:beforeAutospacing="1" w:after="100" w:afterAutospacing="1"/>
        <w:ind w:left="1440"/>
        <w:jc w:val="left"/>
      </w:pPr>
    </w:p>
    <w:p w14:paraId="1DF5A2D3" w14:textId="41D910C6" w:rsidR="002865F5" w:rsidRPr="007063BA" w:rsidRDefault="002865F5" w:rsidP="00DA006A">
      <w:pPr>
        <w:spacing w:before="100" w:beforeAutospacing="1" w:after="100" w:afterAutospacing="1"/>
        <w:ind w:left="1440"/>
        <w:jc w:val="left"/>
      </w:pPr>
    </w:p>
    <w:p w14:paraId="7391134C" w14:textId="77777777" w:rsidR="0063286F" w:rsidRDefault="0063286F" w:rsidP="003B1E32">
      <w:pPr>
        <w:pStyle w:val="Heading2"/>
      </w:pPr>
    </w:p>
    <w:p w14:paraId="0B7345EE" w14:textId="0F905B4E" w:rsidR="001C3AF6" w:rsidRPr="006D4F19" w:rsidRDefault="001C3AF6" w:rsidP="003B1E32">
      <w:pPr>
        <w:pStyle w:val="Heading2"/>
        <w:rPr>
          <w:rFonts w:ascii="Arial" w:hAnsi="Arial" w:cs="Arial"/>
        </w:rPr>
      </w:pPr>
      <w:bookmarkStart w:id="33" w:name="_Toc236223817"/>
      <w:r w:rsidRPr="00636D9A">
        <w:t>4.6 – Chapter Conclusion</w:t>
      </w:r>
      <w:bookmarkEnd w:id="33"/>
      <w:r w:rsidRPr="00636D9A">
        <w:t xml:space="preserve"> </w:t>
      </w:r>
    </w:p>
    <w:p w14:paraId="66C7A612" w14:textId="77777777" w:rsidR="00560038" w:rsidRDefault="00560038" w:rsidP="00560038">
      <w:pPr>
        <w:spacing w:after="0"/>
      </w:pPr>
    </w:p>
    <w:p w14:paraId="143AFF65" w14:textId="77777777" w:rsidR="00560038" w:rsidRPr="00501AB7" w:rsidRDefault="00560038" w:rsidP="00560038">
      <w:pPr>
        <w:spacing w:after="0"/>
        <w:rPr>
          <w:rFonts w:ascii="Arial" w:hAnsi="Arial" w:cs="Arial"/>
        </w:rPr>
      </w:pPr>
      <w:r w:rsidRPr="00501AB7">
        <w:rPr>
          <w:rFonts w:ascii="Arial" w:hAnsi="Arial" w:cs="Arial"/>
        </w:rPr>
        <w:t>This chapter assesses the systemic barriers that prevent people with acquired brain injury from accessing post-acute rehabilitation and the necessity of expanding community service accessibility. This necessitates a change to personalised, long-term, integrated care. Systems must create integrated treatment pathways, remove geographic disparities, and provide comprehensive education and navigation assistance for survivors and their families to close the gap between hospital release and effective community integration.</w:t>
      </w:r>
    </w:p>
    <w:p w14:paraId="36648D06" w14:textId="77777777" w:rsidR="00560038" w:rsidRPr="00BA7959" w:rsidRDefault="00560038" w:rsidP="00560038">
      <w:pPr>
        <w:spacing w:after="0"/>
        <w:rPr>
          <w:rFonts w:ascii="Arial" w:hAnsi="Arial" w:cs="Arial"/>
          <w:color w:val="222222"/>
          <w:shd w:val="clear" w:color="auto" w:fill="FFFFFF"/>
        </w:rPr>
      </w:pPr>
      <w:r w:rsidRPr="00501AB7">
        <w:rPr>
          <w:rFonts w:ascii="Arial" w:hAnsi="Arial" w:cs="Arial"/>
        </w:rPr>
        <w:t>Recovering from a brain injury is not only a neurological problem but also a complicated socioeconomic one. Financial challenges in post-brain injury treatment provide a serious obstacle to rehabilitation since people are forced to forgo necessary therapies due to growing medical costs and income loss</w:t>
      </w:r>
      <w:r>
        <w:rPr>
          <w:rFonts w:ascii="Arial" w:hAnsi="Arial" w:cs="Arial"/>
        </w:rPr>
        <w:t xml:space="preserve"> </w:t>
      </w:r>
      <w:r w:rsidRPr="00BA7959">
        <w:rPr>
          <w:rFonts w:ascii="Arial" w:hAnsi="Arial" w:cs="Arial"/>
          <w:color w:val="222222"/>
          <w:shd w:val="clear" w:color="auto" w:fill="FFFFFF"/>
        </w:rPr>
        <w:t>(Armstrong et al 2021).</w:t>
      </w:r>
    </w:p>
    <w:p w14:paraId="15880BD1" w14:textId="77777777" w:rsidR="00012748" w:rsidRPr="00E802F9" w:rsidRDefault="00012748" w:rsidP="00012748">
      <w:pPr>
        <w:spacing w:after="0"/>
        <w:rPr>
          <w:rFonts w:ascii="Arial" w:hAnsi="Arial" w:cs="Arial"/>
        </w:rPr>
      </w:pPr>
    </w:p>
    <w:p w14:paraId="519885B1" w14:textId="77777777" w:rsidR="00012748" w:rsidRDefault="00012748" w:rsidP="00012748">
      <w:pPr>
        <w:spacing w:after="0"/>
        <w:rPr>
          <w:rFonts w:ascii="Arial" w:hAnsi="Arial" w:cs="Arial"/>
        </w:rPr>
      </w:pPr>
      <w:r>
        <w:rPr>
          <w:rFonts w:ascii="Arial" w:hAnsi="Arial" w:cs="Arial"/>
        </w:rPr>
        <w:t>The chapter will review the current literature to evaluate the impact of support services for the rehabilitation of individuals recovering from a brain injury in the UK.</w:t>
      </w:r>
    </w:p>
    <w:p w14:paraId="5DA63D75" w14:textId="553D98A5" w:rsidR="000E6906" w:rsidRPr="006D4F19" w:rsidRDefault="001631BE" w:rsidP="009E28D0">
      <w:pPr>
        <w:rPr>
          <w:rFonts w:ascii="Arial" w:hAnsi="Arial" w:cs="Arial"/>
        </w:rPr>
      </w:pPr>
      <w:r w:rsidRPr="006D4F19">
        <w:rPr>
          <w:rFonts w:ascii="Arial" w:hAnsi="Arial" w:cs="Arial"/>
        </w:rPr>
        <w:t xml:space="preserve">Specialized rehabilitation and </w:t>
      </w:r>
      <w:r w:rsidR="00671817" w:rsidRPr="006D4F19">
        <w:rPr>
          <w:rFonts w:ascii="Arial" w:hAnsi="Arial" w:cs="Arial"/>
        </w:rPr>
        <w:t>st</w:t>
      </w:r>
      <w:r w:rsidR="00B937C7" w:rsidRPr="006D4F19">
        <w:rPr>
          <w:rFonts w:ascii="Arial" w:hAnsi="Arial" w:cs="Arial"/>
        </w:rPr>
        <w:t xml:space="preserve">ructured </w:t>
      </w:r>
      <w:r w:rsidRPr="006D4F19">
        <w:rPr>
          <w:rFonts w:ascii="Arial" w:hAnsi="Arial" w:cs="Arial"/>
        </w:rPr>
        <w:t xml:space="preserve">community </w:t>
      </w:r>
      <w:r w:rsidR="001674A9" w:rsidRPr="006D4F19">
        <w:rPr>
          <w:rFonts w:ascii="Arial" w:hAnsi="Arial" w:cs="Arial"/>
        </w:rPr>
        <w:t xml:space="preserve">support are </w:t>
      </w:r>
      <w:r w:rsidR="00B937C7" w:rsidRPr="006D4F19">
        <w:rPr>
          <w:rFonts w:ascii="Arial" w:hAnsi="Arial" w:cs="Arial"/>
        </w:rPr>
        <w:t>paramount</w:t>
      </w:r>
      <w:r w:rsidR="006355D7" w:rsidRPr="006D4F19">
        <w:rPr>
          <w:rFonts w:ascii="Arial" w:hAnsi="Arial" w:cs="Arial"/>
        </w:rPr>
        <w:t xml:space="preserve"> to maximizing recovery </w:t>
      </w:r>
      <w:r w:rsidR="00AE6A29" w:rsidRPr="006D4F19">
        <w:rPr>
          <w:rFonts w:ascii="Arial" w:hAnsi="Arial" w:cs="Arial"/>
        </w:rPr>
        <w:t>outcomes following</w:t>
      </w:r>
      <w:r w:rsidR="002F4389" w:rsidRPr="006D4F19">
        <w:rPr>
          <w:rFonts w:ascii="Arial" w:hAnsi="Arial" w:cs="Arial"/>
        </w:rPr>
        <w:t xml:space="preserve"> a traumatic brain injury</w:t>
      </w:r>
      <w:r w:rsidR="002B0DC8" w:rsidRPr="006D4F19">
        <w:rPr>
          <w:rFonts w:ascii="Arial" w:hAnsi="Arial" w:cs="Arial"/>
        </w:rPr>
        <w:t xml:space="preserve"> within the UK</w:t>
      </w:r>
      <w:r w:rsidR="00AE6A29" w:rsidRPr="006D4F19">
        <w:rPr>
          <w:rFonts w:ascii="Arial" w:hAnsi="Arial" w:cs="Arial"/>
        </w:rPr>
        <w:t>;</w:t>
      </w:r>
      <w:r w:rsidR="002B0DC8" w:rsidRPr="006D4F19">
        <w:rPr>
          <w:rFonts w:ascii="Arial" w:hAnsi="Arial" w:cs="Arial"/>
        </w:rPr>
        <w:t xml:space="preserve"> </w:t>
      </w:r>
      <w:r w:rsidR="00320AE5" w:rsidRPr="006D4F19">
        <w:rPr>
          <w:rFonts w:ascii="Arial" w:hAnsi="Arial" w:cs="Arial"/>
        </w:rPr>
        <w:t>consequently, the</w:t>
      </w:r>
      <w:r w:rsidR="00CC01E3" w:rsidRPr="006D4F19">
        <w:rPr>
          <w:rFonts w:ascii="Arial" w:hAnsi="Arial" w:cs="Arial"/>
        </w:rPr>
        <w:t xml:space="preserve"> </w:t>
      </w:r>
      <w:r w:rsidR="001674A9" w:rsidRPr="006D4F19">
        <w:rPr>
          <w:rFonts w:ascii="Arial" w:hAnsi="Arial" w:cs="Arial"/>
        </w:rPr>
        <w:t>cr</w:t>
      </w:r>
      <w:r w:rsidR="00CC01E3" w:rsidRPr="006D4F19">
        <w:rPr>
          <w:rFonts w:ascii="Arial" w:hAnsi="Arial" w:cs="Arial"/>
        </w:rPr>
        <w:t xml:space="preserve">itical </w:t>
      </w:r>
      <w:r w:rsidR="00AE6A29" w:rsidRPr="006D4F19">
        <w:rPr>
          <w:rFonts w:ascii="Arial" w:hAnsi="Arial" w:cs="Arial"/>
        </w:rPr>
        <w:t xml:space="preserve">evaluation presented </w:t>
      </w:r>
      <w:r w:rsidR="0017264D" w:rsidRPr="006D4F19">
        <w:rPr>
          <w:rFonts w:ascii="Arial" w:hAnsi="Arial" w:cs="Arial"/>
        </w:rPr>
        <w:t>in chapter 4 is of vital academic and practical significance</w:t>
      </w:r>
      <w:r w:rsidR="00D81148" w:rsidRPr="006D4F19">
        <w:rPr>
          <w:rFonts w:ascii="Arial" w:hAnsi="Arial" w:cs="Arial"/>
        </w:rPr>
        <w:t xml:space="preserve">. </w:t>
      </w:r>
    </w:p>
    <w:p w14:paraId="5929AB2F" w14:textId="79870E00" w:rsidR="009E28D0" w:rsidRPr="006D4F19" w:rsidRDefault="00A77D42" w:rsidP="009E28D0">
      <w:pPr>
        <w:rPr>
          <w:rFonts w:ascii="Arial" w:hAnsi="Arial" w:cs="Arial"/>
        </w:rPr>
      </w:pPr>
      <w:r w:rsidRPr="006D4F19">
        <w:rPr>
          <w:rFonts w:ascii="Arial" w:hAnsi="Arial" w:cs="Arial"/>
        </w:rPr>
        <w:t>In chapter 4,</w:t>
      </w:r>
      <w:r w:rsidR="00DF0A54" w:rsidRPr="006D4F19">
        <w:rPr>
          <w:rFonts w:ascii="Arial" w:hAnsi="Arial" w:cs="Arial"/>
        </w:rPr>
        <w:t xml:space="preserve"> a thematic analysis re</w:t>
      </w:r>
      <w:r w:rsidR="000A2154" w:rsidRPr="006D4F19">
        <w:rPr>
          <w:rFonts w:ascii="Arial" w:hAnsi="Arial" w:cs="Arial"/>
        </w:rPr>
        <w:t xml:space="preserve">veals the </w:t>
      </w:r>
      <w:r w:rsidR="00427B33" w:rsidRPr="006D4F19">
        <w:rPr>
          <w:rFonts w:ascii="Arial" w:hAnsi="Arial" w:cs="Arial"/>
        </w:rPr>
        <w:t xml:space="preserve">core pattern and </w:t>
      </w:r>
      <w:r w:rsidR="0019729A" w:rsidRPr="006D4F19">
        <w:rPr>
          <w:rFonts w:ascii="Arial" w:hAnsi="Arial" w:cs="Arial"/>
        </w:rPr>
        <w:t>underlying concepts within the dataset</w:t>
      </w:r>
      <w:r w:rsidR="00721DE4" w:rsidRPr="006D4F19">
        <w:rPr>
          <w:rFonts w:ascii="Arial" w:hAnsi="Arial" w:cs="Arial"/>
        </w:rPr>
        <w:t xml:space="preserve">. </w:t>
      </w:r>
      <w:r w:rsidR="00AD036B" w:rsidRPr="006D4F19">
        <w:rPr>
          <w:rFonts w:ascii="Arial" w:hAnsi="Arial" w:cs="Arial"/>
        </w:rPr>
        <w:t>Three themes were identified</w:t>
      </w:r>
      <w:r w:rsidR="006B351C" w:rsidRPr="006D4F19">
        <w:rPr>
          <w:rFonts w:ascii="Arial" w:hAnsi="Arial" w:cs="Arial"/>
        </w:rPr>
        <w:t>;</w:t>
      </w:r>
      <w:r w:rsidR="00AD036B" w:rsidRPr="006D4F19">
        <w:rPr>
          <w:rFonts w:ascii="Arial" w:hAnsi="Arial" w:cs="Arial"/>
        </w:rPr>
        <w:t xml:space="preserve"> </w:t>
      </w:r>
      <w:r w:rsidR="00A91A6A" w:rsidRPr="006D4F19">
        <w:rPr>
          <w:rFonts w:ascii="Arial" w:hAnsi="Arial" w:cs="Arial"/>
        </w:rPr>
        <w:t>this invol</w:t>
      </w:r>
      <w:r w:rsidR="0096392D" w:rsidRPr="006D4F19">
        <w:rPr>
          <w:rFonts w:ascii="Arial" w:hAnsi="Arial" w:cs="Arial"/>
        </w:rPr>
        <w:t xml:space="preserve">ves systematically </w:t>
      </w:r>
      <w:r w:rsidR="006B351C" w:rsidRPr="006D4F19">
        <w:rPr>
          <w:rFonts w:ascii="Arial" w:hAnsi="Arial" w:cs="Arial"/>
        </w:rPr>
        <w:t>breaking</w:t>
      </w:r>
      <w:r w:rsidR="0096392D" w:rsidRPr="006D4F19">
        <w:rPr>
          <w:rFonts w:ascii="Arial" w:hAnsi="Arial" w:cs="Arial"/>
        </w:rPr>
        <w:t xml:space="preserve"> down</w:t>
      </w:r>
      <w:r w:rsidR="00685038" w:rsidRPr="006D4F19">
        <w:rPr>
          <w:rFonts w:ascii="Arial" w:hAnsi="Arial" w:cs="Arial"/>
        </w:rPr>
        <w:t>, coding</w:t>
      </w:r>
      <w:r w:rsidR="006B351C" w:rsidRPr="006D4F19">
        <w:rPr>
          <w:rFonts w:ascii="Arial" w:hAnsi="Arial" w:cs="Arial"/>
        </w:rPr>
        <w:t>,</w:t>
      </w:r>
      <w:r w:rsidR="00685038" w:rsidRPr="006D4F19">
        <w:rPr>
          <w:rFonts w:ascii="Arial" w:hAnsi="Arial" w:cs="Arial"/>
        </w:rPr>
        <w:t xml:space="preserve"> and interpreting qualitative</w:t>
      </w:r>
      <w:r w:rsidR="006B351C" w:rsidRPr="006D4F19">
        <w:rPr>
          <w:rFonts w:ascii="Arial" w:hAnsi="Arial" w:cs="Arial"/>
        </w:rPr>
        <w:t xml:space="preserve"> data to find recurring patterns. </w:t>
      </w:r>
      <w:r w:rsidR="000F3AB1">
        <w:rPr>
          <w:rFonts w:ascii="Arial" w:hAnsi="Arial" w:cs="Arial"/>
        </w:rPr>
        <w:t>Evaluate</w:t>
      </w:r>
      <w:r w:rsidR="00E1629B" w:rsidRPr="006D4F19">
        <w:rPr>
          <w:rFonts w:ascii="Arial" w:hAnsi="Arial" w:cs="Arial"/>
        </w:rPr>
        <w:t xml:space="preserve"> </w:t>
      </w:r>
      <w:r w:rsidR="00CA7D15" w:rsidRPr="006D4F19">
        <w:rPr>
          <w:rFonts w:ascii="Arial" w:hAnsi="Arial" w:cs="Arial"/>
        </w:rPr>
        <w:t xml:space="preserve">each theme </w:t>
      </w:r>
      <w:r w:rsidR="00A13E40" w:rsidRPr="006D4F19">
        <w:rPr>
          <w:rFonts w:ascii="Arial" w:hAnsi="Arial" w:cs="Arial"/>
        </w:rPr>
        <w:t xml:space="preserve">through </w:t>
      </w:r>
      <w:r w:rsidR="00E21F1C" w:rsidRPr="006D4F19">
        <w:rPr>
          <w:rFonts w:ascii="Arial" w:hAnsi="Arial" w:cs="Arial"/>
        </w:rPr>
        <w:t>secondary research</w:t>
      </w:r>
      <w:r w:rsidR="00AE08FB" w:rsidRPr="006D4F19">
        <w:rPr>
          <w:rFonts w:ascii="Arial" w:hAnsi="Arial" w:cs="Arial"/>
        </w:rPr>
        <w:t xml:space="preserve">, </w:t>
      </w:r>
      <w:r w:rsidR="000F3AB1">
        <w:rPr>
          <w:rFonts w:ascii="Arial" w:hAnsi="Arial" w:cs="Arial"/>
        </w:rPr>
        <w:t>discarding</w:t>
      </w:r>
      <w:r w:rsidR="00F82BBE" w:rsidRPr="006D4F19">
        <w:rPr>
          <w:rFonts w:ascii="Arial" w:hAnsi="Arial" w:cs="Arial"/>
        </w:rPr>
        <w:t xml:space="preserve"> lit</w:t>
      </w:r>
      <w:r w:rsidR="00144A7D" w:rsidRPr="006D4F19">
        <w:rPr>
          <w:rFonts w:ascii="Arial" w:hAnsi="Arial" w:cs="Arial"/>
        </w:rPr>
        <w:t>erature that is not well supported</w:t>
      </w:r>
      <w:r w:rsidR="007225A3" w:rsidRPr="006D4F19">
        <w:rPr>
          <w:rFonts w:ascii="Arial" w:hAnsi="Arial" w:cs="Arial"/>
        </w:rPr>
        <w:t>,</w:t>
      </w:r>
      <w:r w:rsidR="00173AA9" w:rsidRPr="006D4F19">
        <w:rPr>
          <w:rFonts w:ascii="Arial" w:hAnsi="Arial" w:cs="Arial"/>
        </w:rPr>
        <w:t xml:space="preserve"> </w:t>
      </w:r>
      <w:r w:rsidR="006A501D" w:rsidRPr="006D4F19">
        <w:rPr>
          <w:rFonts w:ascii="Arial" w:hAnsi="Arial" w:cs="Arial"/>
        </w:rPr>
        <w:t>credible,</w:t>
      </w:r>
      <w:r w:rsidR="007225A3" w:rsidRPr="006D4F19">
        <w:rPr>
          <w:rFonts w:ascii="Arial" w:hAnsi="Arial" w:cs="Arial"/>
        </w:rPr>
        <w:t xml:space="preserve"> and in English. </w:t>
      </w:r>
      <w:r w:rsidR="004749E7" w:rsidRPr="006D4F19">
        <w:rPr>
          <w:rFonts w:ascii="Arial" w:hAnsi="Arial" w:cs="Arial"/>
        </w:rPr>
        <w:t xml:space="preserve"> </w:t>
      </w:r>
      <w:r w:rsidR="007D3BAD" w:rsidRPr="006D4F19">
        <w:rPr>
          <w:rFonts w:ascii="Arial" w:hAnsi="Arial" w:cs="Arial"/>
        </w:rPr>
        <w:t>Make</w:t>
      </w:r>
      <w:r w:rsidR="004749E7" w:rsidRPr="006D4F19">
        <w:rPr>
          <w:rFonts w:ascii="Arial" w:hAnsi="Arial" w:cs="Arial"/>
        </w:rPr>
        <w:t xml:space="preserve"> sure </w:t>
      </w:r>
      <w:r w:rsidR="008D4F92" w:rsidRPr="006D4F19">
        <w:rPr>
          <w:rFonts w:ascii="Arial" w:hAnsi="Arial" w:cs="Arial"/>
        </w:rPr>
        <w:t xml:space="preserve">every theme </w:t>
      </w:r>
      <w:r w:rsidR="00721527" w:rsidRPr="006D4F19">
        <w:rPr>
          <w:rFonts w:ascii="Arial" w:hAnsi="Arial" w:cs="Arial"/>
        </w:rPr>
        <w:t xml:space="preserve">directly </w:t>
      </w:r>
      <w:r w:rsidR="00843E6F" w:rsidRPr="006D4F19">
        <w:rPr>
          <w:rFonts w:ascii="Arial" w:hAnsi="Arial" w:cs="Arial"/>
        </w:rPr>
        <w:t>relates to</w:t>
      </w:r>
      <w:r w:rsidR="00721527" w:rsidRPr="006D4F19">
        <w:rPr>
          <w:rFonts w:ascii="Arial" w:hAnsi="Arial" w:cs="Arial"/>
        </w:rPr>
        <w:t xml:space="preserve"> </w:t>
      </w:r>
      <w:r w:rsidR="00843E6F" w:rsidRPr="006D4F19">
        <w:rPr>
          <w:rFonts w:ascii="Arial" w:hAnsi="Arial" w:cs="Arial"/>
        </w:rPr>
        <w:t xml:space="preserve">the </w:t>
      </w:r>
      <w:r w:rsidR="00721527" w:rsidRPr="006D4F19">
        <w:rPr>
          <w:rFonts w:ascii="Arial" w:hAnsi="Arial" w:cs="Arial"/>
        </w:rPr>
        <w:t xml:space="preserve">research </w:t>
      </w:r>
      <w:r w:rsidR="007D3BAD" w:rsidRPr="006D4F19">
        <w:rPr>
          <w:rFonts w:ascii="Arial" w:hAnsi="Arial" w:cs="Arial"/>
        </w:rPr>
        <w:t>topic.</w:t>
      </w:r>
      <w:r w:rsidR="00553390" w:rsidRPr="006D4F19">
        <w:rPr>
          <w:rFonts w:ascii="Arial" w:hAnsi="Arial" w:cs="Arial"/>
        </w:rPr>
        <w:t xml:space="preserve"> </w:t>
      </w:r>
      <w:r w:rsidR="00EE5D58" w:rsidRPr="006D4F19">
        <w:rPr>
          <w:rFonts w:ascii="Arial" w:hAnsi="Arial" w:cs="Arial"/>
        </w:rPr>
        <w:t xml:space="preserve">Relevant </w:t>
      </w:r>
      <w:r w:rsidR="00AC5CEF" w:rsidRPr="006D4F19">
        <w:rPr>
          <w:rFonts w:ascii="Arial" w:hAnsi="Arial" w:cs="Arial"/>
        </w:rPr>
        <w:t xml:space="preserve">statistical information </w:t>
      </w:r>
      <w:r w:rsidR="00107A92" w:rsidRPr="006D4F19">
        <w:rPr>
          <w:rFonts w:ascii="Arial" w:hAnsi="Arial" w:cs="Arial"/>
        </w:rPr>
        <w:t>was used to support the theme</w:t>
      </w:r>
      <w:r w:rsidR="00D85039" w:rsidRPr="006D4F19">
        <w:rPr>
          <w:rFonts w:ascii="Arial" w:hAnsi="Arial" w:cs="Arial"/>
        </w:rPr>
        <w:t>,</w:t>
      </w:r>
      <w:r w:rsidR="00107A92" w:rsidRPr="006D4F19">
        <w:rPr>
          <w:rFonts w:ascii="Arial" w:hAnsi="Arial" w:cs="Arial"/>
        </w:rPr>
        <w:t xml:space="preserve"> </w:t>
      </w:r>
      <w:r w:rsidR="00BC43E9" w:rsidRPr="006D4F19">
        <w:rPr>
          <w:rFonts w:ascii="Arial" w:hAnsi="Arial" w:cs="Arial"/>
        </w:rPr>
        <w:t xml:space="preserve">along </w:t>
      </w:r>
      <w:r w:rsidR="00D85039" w:rsidRPr="006D4F19">
        <w:rPr>
          <w:rFonts w:ascii="Arial" w:hAnsi="Arial" w:cs="Arial"/>
        </w:rPr>
        <w:t xml:space="preserve">with </w:t>
      </w:r>
      <w:r w:rsidR="00DC6AE1" w:rsidRPr="006D4F19">
        <w:rPr>
          <w:rFonts w:ascii="Arial" w:hAnsi="Arial" w:cs="Arial"/>
        </w:rPr>
        <w:t xml:space="preserve">explaining how the themes impact </w:t>
      </w:r>
      <w:r w:rsidR="00F533F0" w:rsidRPr="006D4F19">
        <w:rPr>
          <w:rFonts w:ascii="Arial" w:hAnsi="Arial" w:cs="Arial"/>
        </w:rPr>
        <w:t xml:space="preserve">the current support services </w:t>
      </w:r>
      <w:r w:rsidR="007F0280" w:rsidRPr="006D4F19">
        <w:rPr>
          <w:rFonts w:ascii="Arial" w:hAnsi="Arial" w:cs="Arial"/>
        </w:rPr>
        <w:t>for</w:t>
      </w:r>
      <w:r w:rsidR="001F488E" w:rsidRPr="006D4F19">
        <w:rPr>
          <w:rFonts w:ascii="Arial" w:hAnsi="Arial" w:cs="Arial"/>
        </w:rPr>
        <w:t xml:space="preserve"> the individual recovering from a brain injury</w:t>
      </w:r>
      <w:r w:rsidR="007F0280" w:rsidRPr="006D4F19">
        <w:rPr>
          <w:rFonts w:ascii="Arial" w:hAnsi="Arial" w:cs="Arial"/>
        </w:rPr>
        <w:t>.</w:t>
      </w:r>
      <w:r w:rsidR="00404EA6">
        <w:rPr>
          <w:rFonts w:ascii="Arial" w:hAnsi="Arial" w:cs="Arial"/>
        </w:rPr>
        <w:t xml:space="preserve"> </w:t>
      </w:r>
      <w:r w:rsidR="007334B9" w:rsidRPr="006D4F19">
        <w:rPr>
          <w:rFonts w:ascii="Arial" w:hAnsi="Arial" w:cs="Arial"/>
        </w:rPr>
        <w:t xml:space="preserve">The </w:t>
      </w:r>
      <w:r w:rsidR="00507637" w:rsidRPr="006D4F19">
        <w:rPr>
          <w:rFonts w:ascii="Arial" w:hAnsi="Arial" w:cs="Arial"/>
        </w:rPr>
        <w:t>t</w:t>
      </w:r>
      <w:r w:rsidR="00F42C85" w:rsidRPr="006D4F19">
        <w:rPr>
          <w:rFonts w:ascii="Arial" w:hAnsi="Arial" w:cs="Arial"/>
        </w:rPr>
        <w:t>he</w:t>
      </w:r>
      <w:r w:rsidR="008F1618" w:rsidRPr="006D4F19">
        <w:rPr>
          <w:rFonts w:ascii="Arial" w:hAnsi="Arial" w:cs="Arial"/>
        </w:rPr>
        <w:t>or</w:t>
      </w:r>
      <w:r w:rsidR="006E4AFE" w:rsidRPr="006D4F19">
        <w:rPr>
          <w:rFonts w:ascii="Arial" w:hAnsi="Arial" w:cs="Arial"/>
        </w:rPr>
        <w:t>etical</w:t>
      </w:r>
      <w:r w:rsidR="008F1618" w:rsidRPr="006D4F19">
        <w:rPr>
          <w:rFonts w:ascii="Arial" w:hAnsi="Arial" w:cs="Arial"/>
        </w:rPr>
        <w:t xml:space="preserve">, </w:t>
      </w:r>
      <w:r w:rsidR="00F9557A" w:rsidRPr="006D4F19">
        <w:rPr>
          <w:rFonts w:ascii="Arial" w:hAnsi="Arial" w:cs="Arial"/>
        </w:rPr>
        <w:t>policy</w:t>
      </w:r>
      <w:r w:rsidR="006E4AFE" w:rsidRPr="006D4F19">
        <w:rPr>
          <w:rFonts w:ascii="Arial" w:hAnsi="Arial" w:cs="Arial"/>
        </w:rPr>
        <w:t>,</w:t>
      </w:r>
      <w:r w:rsidR="008F1618" w:rsidRPr="006D4F19">
        <w:rPr>
          <w:rFonts w:ascii="Arial" w:hAnsi="Arial" w:cs="Arial"/>
        </w:rPr>
        <w:t xml:space="preserve"> and legislat</w:t>
      </w:r>
      <w:r w:rsidR="00BD638F" w:rsidRPr="006D4F19">
        <w:rPr>
          <w:rFonts w:ascii="Arial" w:hAnsi="Arial" w:cs="Arial"/>
        </w:rPr>
        <w:t xml:space="preserve">ive frameworks underpin </w:t>
      </w:r>
      <w:r w:rsidR="0008480E" w:rsidRPr="006D4F19">
        <w:rPr>
          <w:rFonts w:ascii="Arial" w:hAnsi="Arial" w:cs="Arial"/>
        </w:rPr>
        <w:t>Chapter</w:t>
      </w:r>
      <w:r w:rsidR="00BD638F" w:rsidRPr="006D4F19">
        <w:rPr>
          <w:rFonts w:ascii="Arial" w:hAnsi="Arial" w:cs="Arial"/>
        </w:rPr>
        <w:t xml:space="preserve"> 4. </w:t>
      </w:r>
      <w:r w:rsidR="0008480E" w:rsidRPr="006D4F19">
        <w:rPr>
          <w:rFonts w:ascii="Arial" w:hAnsi="Arial" w:cs="Arial"/>
        </w:rPr>
        <w:t>Furthermore</w:t>
      </w:r>
      <w:r w:rsidR="00AE3DBC" w:rsidRPr="006D4F19">
        <w:rPr>
          <w:rFonts w:ascii="Arial" w:hAnsi="Arial" w:cs="Arial"/>
        </w:rPr>
        <w:t>,</w:t>
      </w:r>
      <w:r w:rsidR="0008480E" w:rsidRPr="006D4F19">
        <w:rPr>
          <w:rFonts w:ascii="Arial" w:hAnsi="Arial" w:cs="Arial"/>
        </w:rPr>
        <w:t xml:space="preserve"> </w:t>
      </w:r>
      <w:r w:rsidR="00AE3DBC" w:rsidRPr="006D4F19">
        <w:rPr>
          <w:rFonts w:ascii="Arial" w:hAnsi="Arial" w:cs="Arial"/>
        </w:rPr>
        <w:t xml:space="preserve">examples of articles </w:t>
      </w:r>
      <w:r w:rsidR="00B12AB3" w:rsidRPr="006D4F19">
        <w:rPr>
          <w:rFonts w:ascii="Arial" w:hAnsi="Arial" w:cs="Arial"/>
        </w:rPr>
        <w:t xml:space="preserve">from the results </w:t>
      </w:r>
      <w:r w:rsidR="007C14BE" w:rsidRPr="006D4F19">
        <w:rPr>
          <w:rFonts w:ascii="Arial" w:hAnsi="Arial" w:cs="Arial"/>
        </w:rPr>
        <w:t>summary</w:t>
      </w:r>
      <w:r w:rsidR="00B12AB3" w:rsidRPr="006D4F19">
        <w:rPr>
          <w:rFonts w:ascii="Arial" w:hAnsi="Arial" w:cs="Arial"/>
        </w:rPr>
        <w:t xml:space="preserve"> table </w:t>
      </w:r>
      <w:r w:rsidR="005A64FF" w:rsidRPr="006D4F19">
        <w:rPr>
          <w:rFonts w:ascii="Arial" w:hAnsi="Arial" w:cs="Arial"/>
        </w:rPr>
        <w:t xml:space="preserve">from </w:t>
      </w:r>
      <w:r w:rsidR="007C14BE" w:rsidRPr="006D4F19">
        <w:rPr>
          <w:rFonts w:ascii="Arial" w:hAnsi="Arial" w:cs="Arial"/>
        </w:rPr>
        <w:t>Chapter</w:t>
      </w:r>
      <w:r w:rsidR="005A64FF" w:rsidRPr="006D4F19">
        <w:rPr>
          <w:rFonts w:ascii="Arial" w:hAnsi="Arial" w:cs="Arial"/>
        </w:rPr>
        <w:t xml:space="preserve"> 3 that support the themes </w:t>
      </w:r>
      <w:r w:rsidR="007C14BE" w:rsidRPr="006D4F19">
        <w:rPr>
          <w:rFonts w:ascii="Arial" w:hAnsi="Arial" w:cs="Arial"/>
        </w:rPr>
        <w:t xml:space="preserve">were </w:t>
      </w:r>
      <w:r w:rsidR="00F13312" w:rsidRPr="006D4F19">
        <w:rPr>
          <w:rFonts w:ascii="Arial" w:hAnsi="Arial" w:cs="Arial"/>
        </w:rPr>
        <w:t>identified</w:t>
      </w:r>
      <w:r w:rsidR="007C14BE" w:rsidRPr="006D4F19">
        <w:rPr>
          <w:rFonts w:ascii="Arial" w:hAnsi="Arial" w:cs="Arial"/>
        </w:rPr>
        <w:t xml:space="preserve">. </w:t>
      </w:r>
      <w:r w:rsidR="00AE3DBC" w:rsidRPr="006D4F19">
        <w:rPr>
          <w:rFonts w:ascii="Arial" w:hAnsi="Arial" w:cs="Arial"/>
        </w:rPr>
        <w:t xml:space="preserve"> </w:t>
      </w:r>
      <w:r w:rsidR="001947CF" w:rsidRPr="006D4F19">
        <w:rPr>
          <w:rFonts w:ascii="Arial" w:hAnsi="Arial" w:cs="Arial"/>
        </w:rPr>
        <w:t>T</w:t>
      </w:r>
      <w:r w:rsidR="00B95F15" w:rsidRPr="006D4F19">
        <w:rPr>
          <w:rFonts w:ascii="Arial" w:hAnsi="Arial" w:cs="Arial"/>
        </w:rPr>
        <w:t xml:space="preserve">he following chapter will evaluate </w:t>
      </w:r>
      <w:r w:rsidR="003B35A9" w:rsidRPr="006D4F19">
        <w:rPr>
          <w:rFonts w:ascii="Arial" w:hAnsi="Arial" w:cs="Arial"/>
        </w:rPr>
        <w:t xml:space="preserve">current </w:t>
      </w:r>
      <w:r w:rsidR="009054D4" w:rsidRPr="006D4F19">
        <w:rPr>
          <w:rFonts w:ascii="Arial" w:hAnsi="Arial" w:cs="Arial"/>
        </w:rPr>
        <w:t>literature in relation to the impact o</w:t>
      </w:r>
      <w:r w:rsidR="004145B2" w:rsidRPr="006D4F19">
        <w:rPr>
          <w:rFonts w:ascii="Arial" w:hAnsi="Arial" w:cs="Arial"/>
        </w:rPr>
        <w:t xml:space="preserve">f current support services </w:t>
      </w:r>
      <w:r w:rsidR="00D13248" w:rsidRPr="006D4F19">
        <w:rPr>
          <w:rFonts w:ascii="Arial" w:hAnsi="Arial" w:cs="Arial"/>
        </w:rPr>
        <w:t xml:space="preserve">on the rehabilitation of </w:t>
      </w:r>
      <w:r w:rsidR="00C533AD" w:rsidRPr="006D4F19">
        <w:rPr>
          <w:rFonts w:ascii="Arial" w:hAnsi="Arial" w:cs="Arial"/>
        </w:rPr>
        <w:t>individuals</w:t>
      </w:r>
      <w:r w:rsidR="00D13248" w:rsidRPr="006D4F19">
        <w:rPr>
          <w:rFonts w:ascii="Arial" w:hAnsi="Arial" w:cs="Arial"/>
        </w:rPr>
        <w:t xml:space="preserve"> recovering from a brain injury in </w:t>
      </w:r>
      <w:r w:rsidR="003500D5">
        <w:rPr>
          <w:rFonts w:ascii="Arial" w:hAnsi="Arial" w:cs="Arial"/>
        </w:rPr>
        <w:t>the UK</w:t>
      </w:r>
      <w:r w:rsidR="00C533AD" w:rsidRPr="006D4F19">
        <w:rPr>
          <w:rFonts w:ascii="Arial" w:hAnsi="Arial" w:cs="Arial"/>
        </w:rPr>
        <w:t xml:space="preserve">. </w:t>
      </w:r>
    </w:p>
    <w:p w14:paraId="262F5D7C" w14:textId="77777777" w:rsidR="00636D9A" w:rsidRPr="00636D9A" w:rsidRDefault="00636D9A" w:rsidP="001C3AF6">
      <w:pPr>
        <w:pStyle w:val="Heading1"/>
        <w:rPr>
          <w:rFonts w:ascii="Aptos" w:hAnsi="Aptos"/>
          <w:sz w:val="28"/>
          <w:szCs w:val="28"/>
        </w:rPr>
      </w:pPr>
    </w:p>
    <w:p w14:paraId="3AC5E236" w14:textId="2D72AC30" w:rsidR="002865F5" w:rsidRDefault="002865F5" w:rsidP="0082760D"/>
    <w:p w14:paraId="33FE9DC4" w14:textId="77777777" w:rsidR="009B118D" w:rsidRDefault="009B118D" w:rsidP="006E3C97">
      <w:pPr>
        <w:pStyle w:val="Heading1"/>
      </w:pPr>
    </w:p>
    <w:p w14:paraId="2B630C0D" w14:textId="77777777" w:rsidR="009B118D" w:rsidRDefault="009B118D" w:rsidP="006E3C97">
      <w:pPr>
        <w:pStyle w:val="Heading1"/>
      </w:pPr>
    </w:p>
    <w:p w14:paraId="45DB3473" w14:textId="77777777" w:rsidR="009B118D" w:rsidRDefault="009B118D" w:rsidP="006E3C97">
      <w:pPr>
        <w:pStyle w:val="Heading1"/>
      </w:pPr>
    </w:p>
    <w:p w14:paraId="519EB35A" w14:textId="11D224D2" w:rsidR="00636D9A" w:rsidRPr="006E3C97" w:rsidRDefault="00636D9A" w:rsidP="006E3C97">
      <w:pPr>
        <w:pStyle w:val="Heading1"/>
      </w:pPr>
      <w:bookmarkStart w:id="34" w:name="_Toc236223818"/>
      <w:r w:rsidRPr="006E3C97">
        <w:t>CHAPTER 5 – Conclusion and Recommendations</w:t>
      </w:r>
      <w:r w:rsidR="006E3C97">
        <w:t>.</w:t>
      </w:r>
      <w:bookmarkEnd w:id="34"/>
    </w:p>
    <w:p w14:paraId="5053749D" w14:textId="77777777" w:rsidR="00636D9A" w:rsidRPr="005C5E80" w:rsidRDefault="00636D9A" w:rsidP="00636D9A"/>
    <w:p w14:paraId="6606D9A4" w14:textId="58298CDC" w:rsidR="00636D9A" w:rsidRPr="005C5E80" w:rsidRDefault="00636D9A" w:rsidP="00211184"/>
    <w:p w14:paraId="2C633CBA" w14:textId="7D82E664" w:rsidR="00636D9A" w:rsidRPr="005C5E80" w:rsidRDefault="00636D9A" w:rsidP="003B1E32">
      <w:pPr>
        <w:pStyle w:val="Heading2"/>
      </w:pPr>
      <w:bookmarkStart w:id="35" w:name="_Toc236223819"/>
      <w:r w:rsidRPr="005C5E80">
        <w:t>5.1 – Overall Conclusion</w:t>
      </w:r>
      <w:bookmarkEnd w:id="35"/>
    </w:p>
    <w:p w14:paraId="3628F6DF" w14:textId="77777777" w:rsidR="00292A36" w:rsidRDefault="00292A36"/>
    <w:p w14:paraId="4D9926BD" w14:textId="77777777" w:rsidR="000400E4" w:rsidRPr="000400E4" w:rsidRDefault="000400E4" w:rsidP="006729FB">
      <w:r w:rsidRPr="000400E4">
        <w:rPr>
          <w:b/>
          <w:bCs/>
        </w:rPr>
        <w:t>Purpose of the Conclusion:</w:t>
      </w:r>
    </w:p>
    <w:p w14:paraId="77C553FA" w14:textId="0B2941EB" w:rsidR="00732120" w:rsidRPr="006729FB" w:rsidRDefault="00501AA7" w:rsidP="00172F04">
      <w:pPr>
        <w:rPr>
          <w:rFonts w:ascii="Arial" w:hAnsi="Arial" w:cs="Arial"/>
        </w:rPr>
      </w:pPr>
      <w:r>
        <w:t xml:space="preserve"> </w:t>
      </w:r>
      <w:r w:rsidR="00732120" w:rsidRPr="006729FB">
        <w:rPr>
          <w:rFonts w:ascii="Arial" w:hAnsi="Arial" w:cs="Arial"/>
        </w:rPr>
        <w:t xml:space="preserve">The primary </w:t>
      </w:r>
      <w:r w:rsidR="006125ED" w:rsidRPr="006729FB">
        <w:rPr>
          <w:rFonts w:ascii="Arial" w:hAnsi="Arial" w:cs="Arial"/>
        </w:rPr>
        <w:t>goal of the research</w:t>
      </w:r>
      <w:r w:rsidR="00D737BC" w:rsidRPr="006729FB">
        <w:rPr>
          <w:rFonts w:ascii="Arial" w:hAnsi="Arial" w:cs="Arial"/>
        </w:rPr>
        <w:t xml:space="preserve"> is to improve patient outcomes </w:t>
      </w:r>
      <w:r w:rsidR="00F90167" w:rsidRPr="006729FB">
        <w:rPr>
          <w:rFonts w:ascii="Arial" w:hAnsi="Arial" w:cs="Arial"/>
        </w:rPr>
        <w:t>by assessing current support services</w:t>
      </w:r>
      <w:r w:rsidR="00A67F7C" w:rsidRPr="006729FB">
        <w:rPr>
          <w:rFonts w:ascii="Arial" w:hAnsi="Arial" w:cs="Arial"/>
        </w:rPr>
        <w:t>;</w:t>
      </w:r>
      <w:r w:rsidR="00F90167" w:rsidRPr="006729FB">
        <w:rPr>
          <w:rFonts w:ascii="Arial" w:hAnsi="Arial" w:cs="Arial"/>
        </w:rPr>
        <w:t xml:space="preserve"> this </w:t>
      </w:r>
      <w:r w:rsidR="00A67F7C" w:rsidRPr="006729FB">
        <w:rPr>
          <w:rFonts w:ascii="Arial" w:hAnsi="Arial" w:cs="Arial"/>
        </w:rPr>
        <w:t>includes identifying any gaps in care</w:t>
      </w:r>
      <w:r w:rsidR="003D56B8" w:rsidRPr="006729FB">
        <w:rPr>
          <w:rFonts w:ascii="Arial" w:hAnsi="Arial" w:cs="Arial"/>
        </w:rPr>
        <w:t>,</w:t>
      </w:r>
      <w:r w:rsidR="00A67F7C" w:rsidRPr="006729FB">
        <w:rPr>
          <w:rFonts w:ascii="Arial" w:hAnsi="Arial" w:cs="Arial"/>
        </w:rPr>
        <w:t xml:space="preserve"> </w:t>
      </w:r>
      <w:r w:rsidR="00D75A71" w:rsidRPr="006729FB">
        <w:rPr>
          <w:rFonts w:ascii="Arial" w:hAnsi="Arial" w:cs="Arial"/>
        </w:rPr>
        <w:t>boosting independence</w:t>
      </w:r>
      <w:r w:rsidR="003D56B8" w:rsidRPr="006729FB">
        <w:rPr>
          <w:rFonts w:ascii="Arial" w:hAnsi="Arial" w:cs="Arial"/>
        </w:rPr>
        <w:t>,</w:t>
      </w:r>
      <w:r w:rsidR="00D75A71" w:rsidRPr="006729FB">
        <w:rPr>
          <w:rFonts w:ascii="Arial" w:hAnsi="Arial" w:cs="Arial"/>
        </w:rPr>
        <w:t xml:space="preserve"> and </w:t>
      </w:r>
      <w:r w:rsidR="003D56B8" w:rsidRPr="006729FB">
        <w:rPr>
          <w:rFonts w:ascii="Arial" w:hAnsi="Arial" w:cs="Arial"/>
        </w:rPr>
        <w:t xml:space="preserve">enhancing quality of life. </w:t>
      </w:r>
      <w:r w:rsidR="008A1A07" w:rsidRPr="006729FB">
        <w:rPr>
          <w:rFonts w:ascii="Arial" w:hAnsi="Arial" w:cs="Arial"/>
        </w:rPr>
        <w:t xml:space="preserve">All are making </w:t>
      </w:r>
      <w:r w:rsidR="00CF12AE" w:rsidRPr="006729FB">
        <w:rPr>
          <w:rFonts w:ascii="Arial" w:hAnsi="Arial" w:cs="Arial"/>
        </w:rPr>
        <w:t>rehabilitation effective</w:t>
      </w:r>
      <w:r w:rsidR="008A1A07" w:rsidRPr="006729FB">
        <w:rPr>
          <w:rFonts w:ascii="Arial" w:hAnsi="Arial" w:cs="Arial"/>
        </w:rPr>
        <w:t xml:space="preserve"> and sustainable</w:t>
      </w:r>
      <w:r w:rsidR="000E5327" w:rsidRPr="006729FB">
        <w:rPr>
          <w:rFonts w:ascii="Arial" w:hAnsi="Arial" w:cs="Arial"/>
        </w:rPr>
        <w:t xml:space="preserve">. </w:t>
      </w:r>
      <w:r w:rsidR="00D61DAB" w:rsidRPr="006729FB">
        <w:rPr>
          <w:rFonts w:ascii="Arial" w:hAnsi="Arial" w:cs="Arial"/>
        </w:rPr>
        <w:t xml:space="preserve">4 </w:t>
      </w:r>
      <w:r w:rsidR="00942453" w:rsidRPr="006729FB">
        <w:rPr>
          <w:rFonts w:ascii="Arial" w:hAnsi="Arial" w:cs="Arial"/>
        </w:rPr>
        <w:t xml:space="preserve">specific </w:t>
      </w:r>
      <w:r w:rsidR="00CC5FD2" w:rsidRPr="006729FB">
        <w:rPr>
          <w:rFonts w:ascii="Arial" w:hAnsi="Arial" w:cs="Arial"/>
        </w:rPr>
        <w:t xml:space="preserve">objectives </w:t>
      </w:r>
      <w:r w:rsidR="00CE4D25" w:rsidRPr="006729FB">
        <w:rPr>
          <w:rFonts w:ascii="Arial" w:hAnsi="Arial" w:cs="Arial"/>
        </w:rPr>
        <w:t>were used</w:t>
      </w:r>
      <w:r w:rsidR="00474E72" w:rsidRPr="006729FB">
        <w:rPr>
          <w:rFonts w:ascii="Arial" w:hAnsi="Arial" w:cs="Arial"/>
        </w:rPr>
        <w:t xml:space="preserve"> to defin</w:t>
      </w:r>
      <w:r w:rsidR="0054412C" w:rsidRPr="006729FB">
        <w:rPr>
          <w:rFonts w:ascii="Arial" w:hAnsi="Arial" w:cs="Arial"/>
        </w:rPr>
        <w:t>e, examine</w:t>
      </w:r>
      <w:r w:rsidR="00CE4D25" w:rsidRPr="006729FB">
        <w:rPr>
          <w:rFonts w:ascii="Arial" w:hAnsi="Arial" w:cs="Arial"/>
        </w:rPr>
        <w:t>, analyse, and evaluate</w:t>
      </w:r>
      <w:r w:rsidR="00F54351" w:rsidRPr="006729FB">
        <w:rPr>
          <w:rFonts w:ascii="Arial" w:hAnsi="Arial" w:cs="Arial"/>
        </w:rPr>
        <w:t xml:space="preserve">. </w:t>
      </w:r>
      <w:r w:rsidR="00392BE0" w:rsidRPr="006729FB">
        <w:rPr>
          <w:rFonts w:ascii="Arial" w:hAnsi="Arial" w:cs="Arial"/>
        </w:rPr>
        <w:t xml:space="preserve">A brief </w:t>
      </w:r>
      <w:r w:rsidR="003013AE" w:rsidRPr="006729FB">
        <w:rPr>
          <w:rFonts w:ascii="Arial" w:hAnsi="Arial" w:cs="Arial"/>
        </w:rPr>
        <w:t>background</w:t>
      </w:r>
      <w:r w:rsidR="00F02230" w:rsidRPr="006729FB">
        <w:rPr>
          <w:rFonts w:ascii="Arial" w:hAnsi="Arial" w:cs="Arial"/>
        </w:rPr>
        <w:t>/ rat</w:t>
      </w:r>
      <w:r w:rsidR="001F06DE" w:rsidRPr="006729FB">
        <w:rPr>
          <w:rFonts w:ascii="Arial" w:hAnsi="Arial" w:cs="Arial"/>
        </w:rPr>
        <w:t>ional</w:t>
      </w:r>
      <w:r w:rsidR="003013AE" w:rsidRPr="006729FB">
        <w:rPr>
          <w:rFonts w:ascii="Arial" w:hAnsi="Arial" w:cs="Arial"/>
        </w:rPr>
        <w:t xml:space="preserve"> on the </w:t>
      </w:r>
      <w:r w:rsidR="00244DE6" w:rsidRPr="006729FB">
        <w:rPr>
          <w:rFonts w:ascii="Arial" w:hAnsi="Arial" w:cs="Arial"/>
        </w:rPr>
        <w:t xml:space="preserve">topic and its </w:t>
      </w:r>
      <w:r w:rsidR="0069763A" w:rsidRPr="006729FB">
        <w:rPr>
          <w:rFonts w:ascii="Arial" w:hAnsi="Arial" w:cs="Arial"/>
        </w:rPr>
        <w:t>significance in health and social care</w:t>
      </w:r>
      <w:r w:rsidR="001F06DE" w:rsidRPr="006729FB">
        <w:rPr>
          <w:rFonts w:ascii="Arial" w:hAnsi="Arial" w:cs="Arial"/>
        </w:rPr>
        <w:t xml:space="preserve"> </w:t>
      </w:r>
      <w:r w:rsidR="00AD69D3" w:rsidRPr="006729FB">
        <w:rPr>
          <w:rFonts w:ascii="Arial" w:hAnsi="Arial" w:cs="Arial"/>
        </w:rPr>
        <w:t xml:space="preserve">was </w:t>
      </w:r>
      <w:r w:rsidR="001F06DE" w:rsidRPr="006729FB">
        <w:rPr>
          <w:rFonts w:ascii="Arial" w:hAnsi="Arial" w:cs="Arial"/>
        </w:rPr>
        <w:t xml:space="preserve">provided. </w:t>
      </w:r>
      <w:r w:rsidR="0058771E" w:rsidRPr="006729FB">
        <w:rPr>
          <w:rFonts w:ascii="Arial" w:hAnsi="Arial" w:cs="Arial"/>
        </w:rPr>
        <w:t xml:space="preserve">This was secondary research </w:t>
      </w:r>
      <w:r w:rsidR="00556759" w:rsidRPr="006729FB">
        <w:rPr>
          <w:rFonts w:ascii="Arial" w:hAnsi="Arial" w:cs="Arial"/>
        </w:rPr>
        <w:t xml:space="preserve">which involved </w:t>
      </w:r>
      <w:r w:rsidR="00A542D1" w:rsidRPr="006729FB">
        <w:rPr>
          <w:rFonts w:ascii="Arial" w:hAnsi="Arial" w:cs="Arial"/>
        </w:rPr>
        <w:t>analysing</w:t>
      </w:r>
      <w:r w:rsidR="00B25823" w:rsidRPr="006729FB">
        <w:rPr>
          <w:rFonts w:ascii="Arial" w:hAnsi="Arial" w:cs="Arial"/>
        </w:rPr>
        <w:t xml:space="preserve"> existing data, reports</w:t>
      </w:r>
      <w:r w:rsidR="00A542D1" w:rsidRPr="006729FB">
        <w:rPr>
          <w:rFonts w:ascii="Arial" w:hAnsi="Arial" w:cs="Arial"/>
        </w:rPr>
        <w:t>, or studies previously collected by others.</w:t>
      </w:r>
      <w:r w:rsidR="00B352B2">
        <w:rPr>
          <w:rFonts w:ascii="Arial" w:hAnsi="Arial" w:cs="Arial"/>
        </w:rPr>
        <w:t xml:space="preserve"> </w:t>
      </w:r>
      <w:r w:rsidR="00D47C15" w:rsidRPr="006729FB">
        <w:rPr>
          <w:rFonts w:ascii="Arial" w:hAnsi="Arial" w:cs="Arial"/>
        </w:rPr>
        <w:t>The research ob</w:t>
      </w:r>
      <w:r w:rsidR="00B877B7" w:rsidRPr="006729FB">
        <w:rPr>
          <w:rFonts w:ascii="Arial" w:hAnsi="Arial" w:cs="Arial"/>
        </w:rPr>
        <w:t xml:space="preserve">jective was </w:t>
      </w:r>
      <w:r w:rsidR="002D105E" w:rsidRPr="006729FB">
        <w:rPr>
          <w:rFonts w:ascii="Arial" w:hAnsi="Arial" w:cs="Arial"/>
        </w:rPr>
        <w:t>defined</w:t>
      </w:r>
      <w:r w:rsidR="00B877B7" w:rsidRPr="006729FB">
        <w:rPr>
          <w:rFonts w:ascii="Arial" w:hAnsi="Arial" w:cs="Arial"/>
        </w:rPr>
        <w:t xml:space="preserve"> to establish a clear </w:t>
      </w:r>
      <w:r w:rsidR="002D105E" w:rsidRPr="006729FB">
        <w:rPr>
          <w:rFonts w:ascii="Arial" w:hAnsi="Arial" w:cs="Arial"/>
        </w:rPr>
        <w:t>action plan</w:t>
      </w:r>
      <w:r w:rsidR="00687158" w:rsidRPr="006729FB">
        <w:rPr>
          <w:rFonts w:ascii="Arial" w:hAnsi="Arial" w:cs="Arial"/>
        </w:rPr>
        <w:t xml:space="preserve">, </w:t>
      </w:r>
      <w:r w:rsidR="002D105E" w:rsidRPr="006729FB">
        <w:rPr>
          <w:rFonts w:ascii="Arial" w:hAnsi="Arial" w:cs="Arial"/>
        </w:rPr>
        <w:t>identifying</w:t>
      </w:r>
      <w:r w:rsidR="00687158" w:rsidRPr="006729FB">
        <w:rPr>
          <w:rFonts w:ascii="Arial" w:hAnsi="Arial" w:cs="Arial"/>
        </w:rPr>
        <w:t xml:space="preserve"> a reliable source </w:t>
      </w:r>
      <w:r w:rsidR="004B02E4" w:rsidRPr="006729FB">
        <w:rPr>
          <w:rFonts w:ascii="Arial" w:hAnsi="Arial" w:cs="Arial"/>
        </w:rPr>
        <w:t>such</w:t>
      </w:r>
      <w:r w:rsidR="00B352B2">
        <w:rPr>
          <w:rFonts w:ascii="Arial" w:hAnsi="Arial" w:cs="Arial"/>
        </w:rPr>
        <w:t xml:space="preserve"> as</w:t>
      </w:r>
      <w:r w:rsidR="00666D27">
        <w:rPr>
          <w:rFonts w:ascii="Arial" w:hAnsi="Arial" w:cs="Arial"/>
        </w:rPr>
        <w:t xml:space="preserve"> an official government database</w:t>
      </w:r>
      <w:r w:rsidR="00666D27">
        <w:rPr>
          <w:rFonts w:ascii="Arial" w:hAnsi="Arial" w:cs="Arial"/>
        </w:rPr>
        <w:t>,</w:t>
      </w:r>
      <w:r w:rsidR="003557FB">
        <w:rPr>
          <w:rFonts w:ascii="Arial" w:hAnsi="Arial" w:cs="Arial"/>
        </w:rPr>
        <w:t xml:space="preserve"> peer review </w:t>
      </w:r>
      <w:r w:rsidR="00677EAB">
        <w:rPr>
          <w:rFonts w:ascii="Arial" w:hAnsi="Arial" w:cs="Arial"/>
        </w:rPr>
        <w:t xml:space="preserve">academic </w:t>
      </w:r>
      <w:r w:rsidR="00ED2E5C">
        <w:rPr>
          <w:rFonts w:ascii="Arial" w:hAnsi="Arial" w:cs="Arial"/>
        </w:rPr>
        <w:t>journal</w:t>
      </w:r>
      <w:r w:rsidR="00C466A0">
        <w:rPr>
          <w:rFonts w:ascii="Arial" w:hAnsi="Arial" w:cs="Arial"/>
        </w:rPr>
        <w:t xml:space="preserve">, or a </w:t>
      </w:r>
      <w:r w:rsidR="00ED2E5C">
        <w:rPr>
          <w:rFonts w:ascii="Arial" w:hAnsi="Arial" w:cs="Arial"/>
        </w:rPr>
        <w:t>verified</w:t>
      </w:r>
      <w:r w:rsidR="00CF0C81">
        <w:rPr>
          <w:rFonts w:ascii="Arial" w:hAnsi="Arial" w:cs="Arial"/>
        </w:rPr>
        <w:t xml:space="preserve"> </w:t>
      </w:r>
      <w:r w:rsidR="00ED2E5C">
        <w:rPr>
          <w:rFonts w:ascii="Arial" w:hAnsi="Arial" w:cs="Arial"/>
        </w:rPr>
        <w:t xml:space="preserve">report. </w:t>
      </w:r>
      <w:r w:rsidR="004B02E4" w:rsidRPr="006729FB">
        <w:rPr>
          <w:rFonts w:ascii="Arial" w:hAnsi="Arial" w:cs="Arial"/>
        </w:rPr>
        <w:t xml:space="preserve"> </w:t>
      </w:r>
    </w:p>
    <w:p w14:paraId="21BB306D" w14:textId="0B7E15BF" w:rsidR="004103FF" w:rsidRPr="006729FB" w:rsidRDefault="00BF61DF" w:rsidP="00172F04">
      <w:pPr>
        <w:rPr>
          <w:rFonts w:ascii="Arial" w:hAnsi="Arial" w:cs="Arial"/>
        </w:rPr>
      </w:pPr>
      <w:r w:rsidRPr="006729FB">
        <w:rPr>
          <w:rFonts w:ascii="Arial" w:hAnsi="Arial" w:cs="Arial"/>
        </w:rPr>
        <w:t xml:space="preserve"> </w:t>
      </w:r>
      <w:r w:rsidR="004F11D1" w:rsidRPr="006729FB">
        <w:rPr>
          <w:rFonts w:ascii="Arial" w:hAnsi="Arial" w:cs="Arial"/>
        </w:rPr>
        <w:t xml:space="preserve">The good and </w:t>
      </w:r>
      <w:r w:rsidR="00532DA9" w:rsidRPr="006729FB">
        <w:rPr>
          <w:rFonts w:ascii="Arial" w:hAnsi="Arial" w:cs="Arial"/>
        </w:rPr>
        <w:t>the bad of this crisis have been exposed</w:t>
      </w:r>
      <w:r w:rsidR="00EE067E" w:rsidRPr="006729FB">
        <w:rPr>
          <w:rFonts w:ascii="Arial" w:hAnsi="Arial" w:cs="Arial"/>
        </w:rPr>
        <w:t>;</w:t>
      </w:r>
      <w:r w:rsidR="00940A58" w:rsidRPr="006729FB">
        <w:rPr>
          <w:rFonts w:ascii="Arial" w:hAnsi="Arial" w:cs="Arial"/>
        </w:rPr>
        <w:t xml:space="preserve"> how</w:t>
      </w:r>
      <w:r w:rsidR="000F42F3" w:rsidRPr="006729FB">
        <w:rPr>
          <w:rFonts w:ascii="Arial" w:hAnsi="Arial" w:cs="Arial"/>
        </w:rPr>
        <w:t>ever</w:t>
      </w:r>
      <w:r w:rsidR="00EE067E" w:rsidRPr="006729FB">
        <w:rPr>
          <w:rFonts w:ascii="Arial" w:hAnsi="Arial" w:cs="Arial"/>
        </w:rPr>
        <w:t xml:space="preserve">, </w:t>
      </w:r>
      <w:r w:rsidR="00E62DC6" w:rsidRPr="006729FB">
        <w:rPr>
          <w:rFonts w:ascii="Arial" w:hAnsi="Arial" w:cs="Arial"/>
        </w:rPr>
        <w:t xml:space="preserve">at the </w:t>
      </w:r>
      <w:r w:rsidR="00BA5518" w:rsidRPr="006729FB">
        <w:rPr>
          <w:rFonts w:ascii="Arial" w:hAnsi="Arial" w:cs="Arial"/>
        </w:rPr>
        <w:t>beginning</w:t>
      </w:r>
      <w:r w:rsidR="00E62DC6" w:rsidRPr="006729FB">
        <w:rPr>
          <w:rFonts w:ascii="Arial" w:hAnsi="Arial" w:cs="Arial"/>
        </w:rPr>
        <w:t xml:space="preserve"> of this dissertation</w:t>
      </w:r>
      <w:r w:rsidR="00BA5518" w:rsidRPr="006729FB">
        <w:rPr>
          <w:rFonts w:ascii="Arial" w:hAnsi="Arial" w:cs="Arial"/>
        </w:rPr>
        <w:t>,</w:t>
      </w:r>
      <w:r w:rsidR="00E62DC6" w:rsidRPr="006729FB">
        <w:rPr>
          <w:rFonts w:ascii="Arial" w:hAnsi="Arial" w:cs="Arial"/>
        </w:rPr>
        <w:t xml:space="preserve"> </w:t>
      </w:r>
      <w:r w:rsidR="00AD4CD6" w:rsidRPr="006729FB">
        <w:rPr>
          <w:rFonts w:ascii="Arial" w:hAnsi="Arial" w:cs="Arial"/>
        </w:rPr>
        <w:t xml:space="preserve">a project proposal </w:t>
      </w:r>
      <w:r w:rsidR="00104B41" w:rsidRPr="006729FB">
        <w:rPr>
          <w:rFonts w:ascii="Arial" w:hAnsi="Arial" w:cs="Arial"/>
        </w:rPr>
        <w:t>to outlin</w:t>
      </w:r>
      <w:r w:rsidR="00256227" w:rsidRPr="006729FB">
        <w:rPr>
          <w:rFonts w:ascii="Arial" w:hAnsi="Arial" w:cs="Arial"/>
        </w:rPr>
        <w:t xml:space="preserve">e the goal, scope, </w:t>
      </w:r>
      <w:r w:rsidR="004B0785" w:rsidRPr="006729FB">
        <w:rPr>
          <w:rFonts w:ascii="Arial" w:hAnsi="Arial" w:cs="Arial"/>
        </w:rPr>
        <w:t xml:space="preserve">and method </w:t>
      </w:r>
      <w:r w:rsidR="005616DE" w:rsidRPr="006729FB">
        <w:rPr>
          <w:rFonts w:ascii="Arial" w:hAnsi="Arial" w:cs="Arial"/>
        </w:rPr>
        <w:t>was</w:t>
      </w:r>
      <w:r w:rsidR="00485121" w:rsidRPr="006729FB">
        <w:rPr>
          <w:rFonts w:ascii="Arial" w:hAnsi="Arial" w:cs="Arial"/>
        </w:rPr>
        <w:t xml:space="preserve"> achieved. </w:t>
      </w:r>
      <w:r w:rsidR="00F74CF0" w:rsidRPr="006729FB">
        <w:rPr>
          <w:rFonts w:ascii="Arial" w:hAnsi="Arial" w:cs="Arial"/>
        </w:rPr>
        <w:t>Analysing</w:t>
      </w:r>
      <w:r w:rsidR="003454FE" w:rsidRPr="006729FB">
        <w:rPr>
          <w:rFonts w:ascii="Arial" w:hAnsi="Arial" w:cs="Arial"/>
        </w:rPr>
        <w:t xml:space="preserve"> existing</w:t>
      </w:r>
      <w:r w:rsidR="003B048B" w:rsidRPr="006729FB">
        <w:rPr>
          <w:rFonts w:ascii="Arial" w:hAnsi="Arial" w:cs="Arial"/>
        </w:rPr>
        <w:t xml:space="preserve"> data </w:t>
      </w:r>
      <w:r w:rsidR="009F399A" w:rsidRPr="006729FB">
        <w:rPr>
          <w:rFonts w:ascii="Arial" w:hAnsi="Arial" w:cs="Arial"/>
        </w:rPr>
        <w:t>us</w:t>
      </w:r>
      <w:r w:rsidR="00A177BF" w:rsidRPr="006729FB">
        <w:rPr>
          <w:rFonts w:ascii="Arial" w:hAnsi="Arial" w:cs="Arial"/>
        </w:rPr>
        <w:t>ing</w:t>
      </w:r>
      <w:r w:rsidR="009E682D" w:rsidRPr="006729FB">
        <w:rPr>
          <w:rFonts w:ascii="Arial" w:hAnsi="Arial" w:cs="Arial"/>
        </w:rPr>
        <w:t xml:space="preserve"> credible sources, </w:t>
      </w:r>
      <w:r w:rsidR="0076120C" w:rsidRPr="006729FB">
        <w:rPr>
          <w:rFonts w:ascii="Arial" w:hAnsi="Arial" w:cs="Arial"/>
        </w:rPr>
        <w:t>government reports,</w:t>
      </w:r>
      <w:r w:rsidR="009F399A" w:rsidRPr="006729FB">
        <w:rPr>
          <w:rFonts w:ascii="Arial" w:hAnsi="Arial" w:cs="Arial"/>
        </w:rPr>
        <w:t xml:space="preserve"> </w:t>
      </w:r>
      <w:r w:rsidR="0041506A" w:rsidRPr="006729FB">
        <w:rPr>
          <w:rFonts w:ascii="Arial" w:hAnsi="Arial" w:cs="Arial"/>
        </w:rPr>
        <w:t>journal</w:t>
      </w:r>
      <w:r w:rsidR="00194DAC" w:rsidRPr="006729FB">
        <w:rPr>
          <w:rFonts w:ascii="Arial" w:hAnsi="Arial" w:cs="Arial"/>
        </w:rPr>
        <w:t xml:space="preserve"> articles</w:t>
      </w:r>
      <w:r w:rsidR="0076120C" w:rsidRPr="006729FB">
        <w:rPr>
          <w:rFonts w:ascii="Arial" w:hAnsi="Arial" w:cs="Arial"/>
        </w:rPr>
        <w:t>,</w:t>
      </w:r>
      <w:r w:rsidR="00D44181" w:rsidRPr="006729FB">
        <w:rPr>
          <w:rFonts w:ascii="Arial" w:hAnsi="Arial" w:cs="Arial"/>
        </w:rPr>
        <w:t xml:space="preserve"> case studies</w:t>
      </w:r>
      <w:r w:rsidR="00F74CF0" w:rsidRPr="006729FB">
        <w:rPr>
          <w:rFonts w:ascii="Arial" w:hAnsi="Arial" w:cs="Arial"/>
        </w:rPr>
        <w:t>,</w:t>
      </w:r>
      <w:r w:rsidR="00D44181" w:rsidRPr="006729FB">
        <w:rPr>
          <w:rFonts w:ascii="Arial" w:hAnsi="Arial" w:cs="Arial"/>
        </w:rPr>
        <w:t xml:space="preserve"> and </w:t>
      </w:r>
      <w:r w:rsidR="00F74CF0" w:rsidRPr="006729FB">
        <w:rPr>
          <w:rFonts w:ascii="Arial" w:hAnsi="Arial" w:cs="Arial"/>
        </w:rPr>
        <w:t>books</w:t>
      </w:r>
      <w:r w:rsidR="0024564D" w:rsidRPr="006729FB">
        <w:rPr>
          <w:rFonts w:ascii="Arial" w:hAnsi="Arial" w:cs="Arial"/>
        </w:rPr>
        <w:t xml:space="preserve"> was </w:t>
      </w:r>
      <w:r w:rsidR="00F74CF0" w:rsidRPr="006729FB">
        <w:rPr>
          <w:rFonts w:ascii="Arial" w:hAnsi="Arial" w:cs="Arial"/>
        </w:rPr>
        <w:t>used</w:t>
      </w:r>
      <w:r w:rsidR="0024564D" w:rsidRPr="006729FB">
        <w:rPr>
          <w:rFonts w:ascii="Arial" w:hAnsi="Arial" w:cs="Arial"/>
        </w:rPr>
        <w:t xml:space="preserve"> to obtain </w:t>
      </w:r>
      <w:r w:rsidR="00F74CF0" w:rsidRPr="006729FB">
        <w:rPr>
          <w:rFonts w:ascii="Arial" w:hAnsi="Arial" w:cs="Arial"/>
        </w:rPr>
        <w:t>reliable</w:t>
      </w:r>
      <w:r w:rsidR="0024564D" w:rsidRPr="006729FB">
        <w:rPr>
          <w:rFonts w:ascii="Arial" w:hAnsi="Arial" w:cs="Arial"/>
        </w:rPr>
        <w:t xml:space="preserve"> in</w:t>
      </w:r>
      <w:r w:rsidR="00F74CF0" w:rsidRPr="006729FB">
        <w:rPr>
          <w:rFonts w:ascii="Arial" w:hAnsi="Arial" w:cs="Arial"/>
        </w:rPr>
        <w:t>formation.</w:t>
      </w:r>
      <w:r w:rsidR="004750D9" w:rsidRPr="006729FB">
        <w:rPr>
          <w:rFonts w:ascii="Arial" w:hAnsi="Arial" w:cs="Arial"/>
        </w:rPr>
        <w:t xml:space="preserve"> </w:t>
      </w:r>
      <w:r w:rsidR="008D303B" w:rsidRPr="006729FB">
        <w:rPr>
          <w:rFonts w:ascii="Arial" w:hAnsi="Arial" w:cs="Arial"/>
        </w:rPr>
        <w:t>Ethical</w:t>
      </w:r>
      <w:r w:rsidR="006603DE" w:rsidRPr="006729FB">
        <w:rPr>
          <w:rFonts w:ascii="Arial" w:hAnsi="Arial" w:cs="Arial"/>
        </w:rPr>
        <w:t xml:space="preserve"> </w:t>
      </w:r>
      <w:r w:rsidR="004750D9" w:rsidRPr="006729FB">
        <w:rPr>
          <w:rFonts w:ascii="Arial" w:hAnsi="Arial" w:cs="Arial"/>
        </w:rPr>
        <w:t>considerations</w:t>
      </w:r>
      <w:r w:rsidR="006603DE" w:rsidRPr="006729FB">
        <w:rPr>
          <w:rFonts w:ascii="Arial" w:hAnsi="Arial" w:cs="Arial"/>
        </w:rPr>
        <w:t xml:space="preserve"> </w:t>
      </w:r>
      <w:r w:rsidR="00BD624A" w:rsidRPr="006729FB">
        <w:rPr>
          <w:rFonts w:ascii="Arial" w:hAnsi="Arial" w:cs="Arial"/>
        </w:rPr>
        <w:t>included</w:t>
      </w:r>
      <w:r w:rsidR="0042046A" w:rsidRPr="006729FB">
        <w:rPr>
          <w:rFonts w:ascii="Arial" w:hAnsi="Arial" w:cs="Arial"/>
        </w:rPr>
        <w:t xml:space="preserve"> </w:t>
      </w:r>
      <w:r w:rsidR="00F36ABB" w:rsidRPr="006729FB">
        <w:rPr>
          <w:rFonts w:ascii="Arial" w:hAnsi="Arial" w:cs="Arial"/>
        </w:rPr>
        <w:t xml:space="preserve">correct citation and </w:t>
      </w:r>
      <w:r w:rsidR="00665849" w:rsidRPr="006729FB">
        <w:rPr>
          <w:rFonts w:ascii="Arial" w:hAnsi="Arial" w:cs="Arial"/>
        </w:rPr>
        <w:t>avoiding</w:t>
      </w:r>
      <w:r w:rsidR="00F36ABB" w:rsidRPr="006729FB">
        <w:rPr>
          <w:rFonts w:ascii="Arial" w:hAnsi="Arial" w:cs="Arial"/>
        </w:rPr>
        <w:t xml:space="preserve"> </w:t>
      </w:r>
      <w:r w:rsidR="00665849" w:rsidRPr="006729FB">
        <w:rPr>
          <w:rFonts w:ascii="Arial" w:hAnsi="Arial" w:cs="Arial"/>
        </w:rPr>
        <w:t>plagiarism</w:t>
      </w:r>
      <w:r w:rsidR="00D150DA">
        <w:rPr>
          <w:rFonts w:ascii="Arial" w:hAnsi="Arial" w:cs="Arial"/>
        </w:rPr>
        <w:t xml:space="preserve"> was</w:t>
      </w:r>
      <w:r w:rsidR="004F64A5">
        <w:rPr>
          <w:rFonts w:ascii="Arial" w:hAnsi="Arial" w:cs="Arial"/>
        </w:rPr>
        <w:t xml:space="preserve"> used. </w:t>
      </w:r>
    </w:p>
    <w:p w14:paraId="7022F890" w14:textId="77777777" w:rsidR="000400E4" w:rsidRPr="00ED7310" w:rsidRDefault="000400E4" w:rsidP="003C2FE6">
      <w:pPr>
        <w:rPr>
          <w:rFonts w:ascii="Arial" w:hAnsi="Arial" w:cs="Arial"/>
        </w:rPr>
      </w:pPr>
      <w:r w:rsidRPr="000400E4">
        <w:rPr>
          <w:b/>
          <w:bCs/>
        </w:rPr>
        <w:t>Key Points to Include:</w:t>
      </w:r>
    </w:p>
    <w:p w14:paraId="5F4AE06F" w14:textId="6373AE73" w:rsidR="005838F6" w:rsidRPr="00ED7310" w:rsidRDefault="005838F6" w:rsidP="003C2FE6">
      <w:pPr>
        <w:rPr>
          <w:rFonts w:ascii="Arial" w:hAnsi="Arial" w:cs="Arial"/>
        </w:rPr>
      </w:pPr>
      <w:r w:rsidRPr="00ED7310">
        <w:rPr>
          <w:rFonts w:ascii="Arial" w:hAnsi="Arial" w:cs="Arial"/>
        </w:rPr>
        <w:t xml:space="preserve">In </w:t>
      </w:r>
      <w:r w:rsidR="00854AAA">
        <w:rPr>
          <w:rFonts w:ascii="Arial" w:hAnsi="Arial" w:cs="Arial"/>
        </w:rPr>
        <w:t>Chapter</w:t>
      </w:r>
      <w:r w:rsidRPr="00ED7310">
        <w:rPr>
          <w:rFonts w:ascii="Arial" w:hAnsi="Arial" w:cs="Arial"/>
        </w:rPr>
        <w:t xml:space="preserve"> 1</w:t>
      </w:r>
      <w:r w:rsidR="00487B27" w:rsidRPr="00ED7310">
        <w:rPr>
          <w:rFonts w:ascii="Arial" w:hAnsi="Arial" w:cs="Arial"/>
        </w:rPr>
        <w:t>,</w:t>
      </w:r>
      <w:r w:rsidRPr="00ED7310">
        <w:rPr>
          <w:rFonts w:ascii="Arial" w:hAnsi="Arial" w:cs="Arial"/>
        </w:rPr>
        <w:t xml:space="preserve"> </w:t>
      </w:r>
      <w:r w:rsidR="00E001AD" w:rsidRPr="00ED7310">
        <w:rPr>
          <w:rFonts w:ascii="Arial" w:hAnsi="Arial" w:cs="Arial"/>
        </w:rPr>
        <w:t xml:space="preserve">the </w:t>
      </w:r>
      <w:r w:rsidR="005039EE" w:rsidRPr="00ED7310">
        <w:rPr>
          <w:rFonts w:ascii="Arial" w:hAnsi="Arial" w:cs="Arial"/>
        </w:rPr>
        <w:t xml:space="preserve">search </w:t>
      </w:r>
      <w:r w:rsidR="00E001AD" w:rsidRPr="00ED7310">
        <w:rPr>
          <w:rFonts w:ascii="Arial" w:hAnsi="Arial" w:cs="Arial"/>
        </w:rPr>
        <w:t xml:space="preserve">aim </w:t>
      </w:r>
      <w:r w:rsidR="005039EE" w:rsidRPr="00ED7310">
        <w:rPr>
          <w:rFonts w:ascii="Arial" w:hAnsi="Arial" w:cs="Arial"/>
        </w:rPr>
        <w:t>and objective</w:t>
      </w:r>
      <w:r w:rsidR="00C8539B" w:rsidRPr="00ED7310">
        <w:rPr>
          <w:rFonts w:ascii="Arial" w:hAnsi="Arial" w:cs="Arial"/>
        </w:rPr>
        <w:t xml:space="preserve"> were used to gather the information</w:t>
      </w:r>
      <w:r w:rsidR="00B93DC7" w:rsidRPr="00ED7310">
        <w:rPr>
          <w:rFonts w:ascii="Arial" w:hAnsi="Arial" w:cs="Arial"/>
        </w:rPr>
        <w:t xml:space="preserve">. Objective 1 </w:t>
      </w:r>
      <w:r w:rsidR="009550AA" w:rsidRPr="00ED7310">
        <w:rPr>
          <w:rFonts w:ascii="Arial" w:hAnsi="Arial" w:cs="Arial"/>
        </w:rPr>
        <w:t xml:space="preserve">was </w:t>
      </w:r>
      <w:r w:rsidR="00110827" w:rsidRPr="00ED7310">
        <w:rPr>
          <w:rFonts w:ascii="Arial" w:hAnsi="Arial" w:cs="Arial"/>
        </w:rPr>
        <w:t>defined, 2</w:t>
      </w:r>
      <w:r w:rsidR="003F06BE" w:rsidRPr="00ED7310">
        <w:rPr>
          <w:rFonts w:ascii="Arial" w:hAnsi="Arial" w:cs="Arial"/>
        </w:rPr>
        <w:t xml:space="preserve"> </w:t>
      </w:r>
      <w:r w:rsidR="009550AA" w:rsidRPr="00ED7310">
        <w:rPr>
          <w:rFonts w:ascii="Arial" w:hAnsi="Arial" w:cs="Arial"/>
        </w:rPr>
        <w:t>was analysed</w:t>
      </w:r>
      <w:r w:rsidR="007F09DE" w:rsidRPr="00ED7310">
        <w:rPr>
          <w:rFonts w:ascii="Arial" w:hAnsi="Arial" w:cs="Arial"/>
        </w:rPr>
        <w:t xml:space="preserve">, 3 </w:t>
      </w:r>
      <w:r w:rsidR="009550AA" w:rsidRPr="00ED7310">
        <w:rPr>
          <w:rFonts w:ascii="Arial" w:hAnsi="Arial" w:cs="Arial"/>
        </w:rPr>
        <w:t>was evaluated,</w:t>
      </w:r>
      <w:r w:rsidR="00D635E2" w:rsidRPr="00ED7310">
        <w:rPr>
          <w:rFonts w:ascii="Arial" w:hAnsi="Arial" w:cs="Arial"/>
        </w:rPr>
        <w:t xml:space="preserve"> and 4 </w:t>
      </w:r>
      <w:r w:rsidR="009550AA" w:rsidRPr="00ED7310">
        <w:rPr>
          <w:rFonts w:ascii="Arial" w:hAnsi="Arial" w:cs="Arial"/>
        </w:rPr>
        <w:t xml:space="preserve">provided recommendations. </w:t>
      </w:r>
      <w:r w:rsidR="00E001AD" w:rsidRPr="00ED7310">
        <w:rPr>
          <w:rFonts w:ascii="Arial" w:hAnsi="Arial" w:cs="Arial"/>
        </w:rPr>
        <w:t xml:space="preserve"> </w:t>
      </w:r>
      <w:r w:rsidR="00487B27" w:rsidRPr="00ED7310">
        <w:rPr>
          <w:rFonts w:ascii="Arial" w:hAnsi="Arial" w:cs="Arial"/>
        </w:rPr>
        <w:t xml:space="preserve"> </w:t>
      </w:r>
    </w:p>
    <w:p w14:paraId="0FA12DBD" w14:textId="4AFC9A45" w:rsidR="00651112" w:rsidRPr="00ED7310" w:rsidRDefault="003F6F4C" w:rsidP="003C2FE6">
      <w:pPr>
        <w:rPr>
          <w:rFonts w:ascii="Arial" w:hAnsi="Arial" w:cs="Arial"/>
        </w:rPr>
      </w:pPr>
      <w:r w:rsidRPr="00ED7310">
        <w:rPr>
          <w:rFonts w:ascii="Arial" w:hAnsi="Arial" w:cs="Arial"/>
        </w:rPr>
        <w:t xml:space="preserve">In </w:t>
      </w:r>
      <w:r w:rsidR="002B550D">
        <w:rPr>
          <w:rFonts w:ascii="Arial" w:hAnsi="Arial" w:cs="Arial"/>
        </w:rPr>
        <w:t>Chapter</w:t>
      </w:r>
      <w:r w:rsidRPr="00ED7310">
        <w:rPr>
          <w:rFonts w:ascii="Arial" w:hAnsi="Arial" w:cs="Arial"/>
        </w:rPr>
        <w:t xml:space="preserve"> </w:t>
      </w:r>
      <w:r w:rsidR="00F04F2A" w:rsidRPr="00ED7310">
        <w:rPr>
          <w:rFonts w:ascii="Arial" w:hAnsi="Arial" w:cs="Arial"/>
        </w:rPr>
        <w:t>3</w:t>
      </w:r>
      <w:r w:rsidR="0038550B" w:rsidRPr="00ED7310">
        <w:rPr>
          <w:rFonts w:ascii="Arial" w:hAnsi="Arial" w:cs="Arial"/>
        </w:rPr>
        <w:t>,</w:t>
      </w:r>
      <w:r w:rsidR="00F04F2A" w:rsidRPr="00ED7310">
        <w:rPr>
          <w:rFonts w:ascii="Arial" w:hAnsi="Arial" w:cs="Arial"/>
        </w:rPr>
        <w:t xml:space="preserve"> a </w:t>
      </w:r>
      <w:r w:rsidR="0015336F" w:rsidRPr="00ED7310">
        <w:rPr>
          <w:rFonts w:ascii="Arial" w:hAnsi="Arial" w:cs="Arial"/>
        </w:rPr>
        <w:t>CR</w:t>
      </w:r>
      <w:r w:rsidR="0007223E" w:rsidRPr="00ED7310">
        <w:rPr>
          <w:rFonts w:ascii="Arial" w:hAnsi="Arial" w:cs="Arial"/>
        </w:rPr>
        <w:t xml:space="preserve">AAP </w:t>
      </w:r>
      <w:r w:rsidR="0043196E" w:rsidRPr="00ED7310">
        <w:rPr>
          <w:rFonts w:ascii="Arial" w:hAnsi="Arial" w:cs="Arial"/>
        </w:rPr>
        <w:t xml:space="preserve">test was </w:t>
      </w:r>
      <w:r w:rsidR="0038550B" w:rsidRPr="00ED7310">
        <w:rPr>
          <w:rFonts w:ascii="Arial" w:hAnsi="Arial" w:cs="Arial"/>
        </w:rPr>
        <w:t>used</w:t>
      </w:r>
      <w:r w:rsidR="0043196E" w:rsidRPr="00ED7310">
        <w:rPr>
          <w:rFonts w:ascii="Arial" w:hAnsi="Arial" w:cs="Arial"/>
        </w:rPr>
        <w:t xml:space="preserve"> </w:t>
      </w:r>
      <w:r w:rsidR="0038550B" w:rsidRPr="00ED7310">
        <w:rPr>
          <w:rFonts w:ascii="Arial" w:hAnsi="Arial" w:cs="Arial"/>
        </w:rPr>
        <w:t xml:space="preserve">to determine if a </w:t>
      </w:r>
      <w:r w:rsidR="0092738A" w:rsidRPr="00ED7310">
        <w:rPr>
          <w:rFonts w:ascii="Arial" w:hAnsi="Arial" w:cs="Arial"/>
        </w:rPr>
        <w:t xml:space="preserve">specific </w:t>
      </w:r>
      <w:r w:rsidR="0038550B" w:rsidRPr="00ED7310">
        <w:rPr>
          <w:rFonts w:ascii="Arial" w:hAnsi="Arial" w:cs="Arial"/>
        </w:rPr>
        <w:t>source is reliable</w:t>
      </w:r>
      <w:r w:rsidR="00393D5A" w:rsidRPr="00ED7310">
        <w:rPr>
          <w:rFonts w:ascii="Arial" w:hAnsi="Arial" w:cs="Arial"/>
        </w:rPr>
        <w:t>, for</w:t>
      </w:r>
      <w:r w:rsidR="0038550B" w:rsidRPr="00ED7310">
        <w:rPr>
          <w:rFonts w:ascii="Arial" w:hAnsi="Arial" w:cs="Arial"/>
        </w:rPr>
        <w:t xml:space="preserve"> </w:t>
      </w:r>
      <w:r w:rsidR="000F497A" w:rsidRPr="00ED7310">
        <w:rPr>
          <w:rFonts w:ascii="Arial" w:hAnsi="Arial" w:cs="Arial"/>
        </w:rPr>
        <w:t>example</w:t>
      </w:r>
      <w:r w:rsidR="00393D5A" w:rsidRPr="00ED7310">
        <w:rPr>
          <w:rFonts w:ascii="Arial" w:hAnsi="Arial" w:cs="Arial"/>
        </w:rPr>
        <w:t>, currency</w:t>
      </w:r>
      <w:r w:rsidR="00E212F3" w:rsidRPr="00ED7310">
        <w:rPr>
          <w:rFonts w:ascii="Arial" w:hAnsi="Arial" w:cs="Arial"/>
        </w:rPr>
        <w:t>, relevance, authority</w:t>
      </w:r>
      <w:r w:rsidR="00393D5A" w:rsidRPr="00ED7310">
        <w:rPr>
          <w:rFonts w:ascii="Arial" w:hAnsi="Arial" w:cs="Arial"/>
        </w:rPr>
        <w:t>, accuracy, and purpose.</w:t>
      </w:r>
      <w:r w:rsidR="0038550B" w:rsidRPr="00ED7310">
        <w:rPr>
          <w:rFonts w:ascii="Arial" w:hAnsi="Arial" w:cs="Arial"/>
        </w:rPr>
        <w:t xml:space="preserve"> </w:t>
      </w:r>
      <w:r w:rsidR="00651112" w:rsidRPr="00ED7310">
        <w:rPr>
          <w:rFonts w:ascii="Arial" w:hAnsi="Arial" w:cs="Arial"/>
        </w:rPr>
        <w:t>This was done through the source tracking table.</w:t>
      </w:r>
    </w:p>
    <w:p w14:paraId="444900D9" w14:textId="50DBC87B" w:rsidR="00D513A0" w:rsidRPr="00ED7310" w:rsidRDefault="003F1168" w:rsidP="003C2FE6">
      <w:pPr>
        <w:rPr>
          <w:rFonts w:ascii="Arial" w:hAnsi="Arial" w:cs="Arial"/>
        </w:rPr>
      </w:pPr>
      <w:r>
        <w:rPr>
          <w:rFonts w:ascii="Arial" w:hAnsi="Arial" w:cs="Arial"/>
        </w:rPr>
        <w:t>Filtering</w:t>
      </w:r>
      <w:r w:rsidR="00A63CD8" w:rsidRPr="00ED7310">
        <w:rPr>
          <w:rFonts w:ascii="Arial" w:hAnsi="Arial" w:cs="Arial"/>
        </w:rPr>
        <w:t xml:space="preserve"> the keyword</w:t>
      </w:r>
      <w:r w:rsidR="00413975" w:rsidRPr="00ED7310">
        <w:rPr>
          <w:rFonts w:ascii="Arial" w:hAnsi="Arial" w:cs="Arial"/>
        </w:rPr>
        <w:t xml:space="preserve"> into the search bar</w:t>
      </w:r>
      <w:r w:rsidR="00DB3F22" w:rsidRPr="00ED7310">
        <w:rPr>
          <w:rFonts w:ascii="Arial" w:hAnsi="Arial" w:cs="Arial"/>
        </w:rPr>
        <w:t xml:space="preserve"> was done to obtain the literature. </w:t>
      </w:r>
    </w:p>
    <w:p w14:paraId="70F2C421" w14:textId="6667C1E0" w:rsidR="000400E4" w:rsidRPr="00ED7310" w:rsidRDefault="00B52500" w:rsidP="003C2FE6">
      <w:pPr>
        <w:rPr>
          <w:rFonts w:ascii="Arial" w:hAnsi="Arial" w:cs="Arial"/>
        </w:rPr>
      </w:pPr>
      <w:r w:rsidRPr="00ED7310">
        <w:rPr>
          <w:rFonts w:ascii="Arial" w:hAnsi="Arial" w:cs="Arial"/>
        </w:rPr>
        <w:t>In Chapter 4</w:t>
      </w:r>
      <w:r w:rsidR="009C3D52" w:rsidRPr="00ED7310">
        <w:rPr>
          <w:rFonts w:ascii="Arial" w:hAnsi="Arial" w:cs="Arial"/>
        </w:rPr>
        <w:t>,</w:t>
      </w:r>
      <w:r w:rsidR="001A3B09" w:rsidRPr="00ED7310">
        <w:rPr>
          <w:rFonts w:ascii="Arial" w:hAnsi="Arial" w:cs="Arial"/>
        </w:rPr>
        <w:t xml:space="preserve"> findings</w:t>
      </w:r>
      <w:r w:rsidR="00FC73A1" w:rsidRPr="00ED7310">
        <w:rPr>
          <w:rFonts w:ascii="Arial" w:hAnsi="Arial" w:cs="Arial"/>
        </w:rPr>
        <w:t xml:space="preserve"> and d</w:t>
      </w:r>
      <w:r w:rsidR="001A3B09" w:rsidRPr="00ED7310">
        <w:rPr>
          <w:rFonts w:ascii="Arial" w:hAnsi="Arial" w:cs="Arial"/>
        </w:rPr>
        <w:t xml:space="preserve">iscussion </w:t>
      </w:r>
      <w:r w:rsidR="009C3D52" w:rsidRPr="00ED7310">
        <w:rPr>
          <w:rFonts w:ascii="Arial" w:hAnsi="Arial" w:cs="Arial"/>
        </w:rPr>
        <w:t>were</w:t>
      </w:r>
      <w:r w:rsidR="00AF7011" w:rsidRPr="00ED7310">
        <w:rPr>
          <w:rFonts w:ascii="Arial" w:hAnsi="Arial" w:cs="Arial"/>
        </w:rPr>
        <w:t xml:space="preserve"> </w:t>
      </w:r>
      <w:r w:rsidR="005E6F9F" w:rsidRPr="00ED7310">
        <w:rPr>
          <w:rFonts w:ascii="Arial" w:hAnsi="Arial" w:cs="Arial"/>
        </w:rPr>
        <w:t xml:space="preserve">defined </w:t>
      </w:r>
      <w:r w:rsidR="00B04290" w:rsidRPr="00ED7310">
        <w:rPr>
          <w:rFonts w:ascii="Arial" w:hAnsi="Arial" w:cs="Arial"/>
        </w:rPr>
        <w:t xml:space="preserve">through </w:t>
      </w:r>
      <w:r w:rsidR="005E6F9F" w:rsidRPr="00ED7310">
        <w:rPr>
          <w:rFonts w:ascii="Arial" w:hAnsi="Arial" w:cs="Arial"/>
        </w:rPr>
        <w:t xml:space="preserve">thematic analysis </w:t>
      </w:r>
      <w:r w:rsidR="00B04290" w:rsidRPr="00ED7310">
        <w:rPr>
          <w:rFonts w:ascii="Arial" w:hAnsi="Arial" w:cs="Arial"/>
        </w:rPr>
        <w:t>linking to a</w:t>
      </w:r>
      <w:r w:rsidR="003D53DB" w:rsidRPr="00ED7310">
        <w:rPr>
          <w:rFonts w:ascii="Arial" w:hAnsi="Arial" w:cs="Arial"/>
        </w:rPr>
        <w:t xml:space="preserve"> result</w:t>
      </w:r>
      <w:r w:rsidR="003C0451" w:rsidRPr="00ED7310">
        <w:rPr>
          <w:rFonts w:ascii="Arial" w:hAnsi="Arial" w:cs="Arial"/>
        </w:rPr>
        <w:t xml:space="preserve">s table that was created in </w:t>
      </w:r>
      <w:r w:rsidR="00934713" w:rsidRPr="00ED7310">
        <w:rPr>
          <w:rFonts w:ascii="Arial" w:hAnsi="Arial" w:cs="Arial"/>
        </w:rPr>
        <w:t>Chapter</w:t>
      </w:r>
      <w:r w:rsidR="001A7A4F" w:rsidRPr="00ED7310">
        <w:rPr>
          <w:rFonts w:ascii="Arial" w:hAnsi="Arial" w:cs="Arial"/>
        </w:rPr>
        <w:t xml:space="preserve"> 3</w:t>
      </w:r>
      <w:r w:rsidR="005838F6" w:rsidRPr="00ED7310">
        <w:rPr>
          <w:rFonts w:ascii="Arial" w:hAnsi="Arial" w:cs="Arial"/>
        </w:rPr>
        <w:t xml:space="preserve">. </w:t>
      </w:r>
    </w:p>
    <w:p w14:paraId="0AA56080" w14:textId="70A4345A" w:rsidR="003B1E32" w:rsidRPr="005C5E80" w:rsidRDefault="003B1E32" w:rsidP="00CD0B3F">
      <w:pPr>
        <w:ind w:left="1440"/>
      </w:pPr>
    </w:p>
    <w:p w14:paraId="50E483AD" w14:textId="77777777" w:rsidR="002B505A" w:rsidRDefault="002B505A" w:rsidP="001A2118">
      <w:pPr>
        <w:pStyle w:val="Heading2"/>
      </w:pPr>
    </w:p>
    <w:p w14:paraId="2FE26DAE" w14:textId="77777777" w:rsidR="002B505A" w:rsidRDefault="002B505A" w:rsidP="001A2118">
      <w:pPr>
        <w:pStyle w:val="Heading2"/>
      </w:pPr>
    </w:p>
    <w:p w14:paraId="424881DC" w14:textId="5F12337B" w:rsidR="009906BE" w:rsidRPr="0079032D" w:rsidRDefault="00636D9A" w:rsidP="0079032D">
      <w:pPr>
        <w:pStyle w:val="Heading2"/>
      </w:pPr>
      <w:bookmarkStart w:id="36" w:name="_Toc236223820"/>
      <w:r w:rsidRPr="005C5E80">
        <w:t>5.</w:t>
      </w:r>
      <w:r w:rsidR="005C5E80" w:rsidRPr="005C5E80">
        <w:t>2</w:t>
      </w:r>
      <w:r w:rsidRPr="005C5E80">
        <w:t xml:space="preserve"> – </w:t>
      </w:r>
      <w:r w:rsidR="005C5E80" w:rsidRPr="005C5E80">
        <w:t>Recommendations</w:t>
      </w:r>
      <w:bookmarkEnd w:id="36"/>
      <w:r w:rsidRPr="005C5E80">
        <w:t xml:space="preserve"> </w:t>
      </w:r>
      <w:r w:rsidR="005C5E80" w:rsidRPr="005C5E80">
        <w:rPr>
          <w:sz w:val="28"/>
          <w:szCs w:val="28"/>
        </w:rPr>
        <w:t xml:space="preserve"> </w:t>
      </w:r>
    </w:p>
    <w:p w14:paraId="72AAA2FF" w14:textId="77777777" w:rsidR="009906BE" w:rsidRDefault="009906BE" w:rsidP="009906BE">
      <w:pPr>
        <w:spacing w:after="0"/>
        <w:rPr>
          <w:rFonts w:ascii="Arial" w:hAnsi="Arial" w:cs="Arial"/>
          <w:color w:val="222222"/>
          <w:shd w:val="clear" w:color="auto" w:fill="FFFFFF"/>
        </w:rPr>
      </w:pPr>
    </w:p>
    <w:p w14:paraId="173BF4D2" w14:textId="77777777" w:rsidR="009906BE" w:rsidRDefault="009906BE" w:rsidP="009906BE">
      <w:pPr>
        <w:spacing w:after="0"/>
        <w:rPr>
          <w:rFonts w:ascii="Arial" w:hAnsi="Arial" w:cs="Arial"/>
          <w:color w:val="222222"/>
          <w:shd w:val="clear" w:color="auto" w:fill="FFFFFF"/>
        </w:rPr>
      </w:pPr>
      <w:r>
        <w:rPr>
          <w:rFonts w:ascii="Arial" w:hAnsi="Arial" w:cs="Arial"/>
          <w:color w:val="222222"/>
          <w:shd w:val="clear" w:color="auto" w:fill="FFFFFF"/>
        </w:rPr>
        <w:t>It is recommended that Holistic Assessment implement lifelong reviews instead of cutting off support when initial medical recovery plateaus.</w:t>
      </w:r>
    </w:p>
    <w:p w14:paraId="722BCA38" w14:textId="37699B42" w:rsidR="009906BE" w:rsidRDefault="009906BE" w:rsidP="009906BE">
      <w:pPr>
        <w:spacing w:after="0"/>
        <w:rPr>
          <w:rFonts w:ascii="Arial" w:hAnsi="Arial" w:cs="Arial"/>
          <w:color w:val="222222"/>
          <w:shd w:val="clear" w:color="auto" w:fill="FFFFFF"/>
        </w:rPr>
      </w:pPr>
      <w:r w:rsidRPr="00ED12CE">
        <w:rPr>
          <w:rFonts w:ascii="Arial" w:hAnsi="Arial" w:cs="Arial"/>
          <w:color w:val="222222"/>
          <w:shd w:val="clear" w:color="auto" w:fill="FFFFFF"/>
        </w:rPr>
        <w:t xml:space="preserve">The UK's current </w:t>
      </w:r>
      <w:r w:rsidR="0025007A">
        <w:rPr>
          <w:rFonts w:ascii="Arial" w:hAnsi="Arial" w:cs="Arial"/>
          <w:color w:val="222222"/>
          <w:shd w:val="clear" w:color="auto" w:fill="FFFFFF"/>
        </w:rPr>
        <w:t>Brain</w:t>
      </w:r>
      <w:r w:rsidRPr="00ED12CE">
        <w:rPr>
          <w:rFonts w:ascii="Arial" w:hAnsi="Arial" w:cs="Arial"/>
          <w:color w:val="222222"/>
          <w:shd w:val="clear" w:color="auto" w:fill="FFFFFF"/>
        </w:rPr>
        <w:t xml:space="preserve"> injury support system is severely hampered by persistent underfunding, acute personnel shortages in the health and social care sectors, regulatory fragmentation, and digital exclusion</w:t>
      </w:r>
      <w:r w:rsidR="001167A4">
        <w:rPr>
          <w:rFonts w:ascii="Arial" w:hAnsi="Arial" w:cs="Arial"/>
          <w:color w:val="222222"/>
          <w:sz w:val="20"/>
          <w:szCs w:val="20"/>
          <w:shd w:val="clear" w:color="auto" w:fill="FFFFFF"/>
        </w:rPr>
        <w:t xml:space="preserve"> </w:t>
      </w:r>
      <w:r w:rsidRPr="001167A4">
        <w:rPr>
          <w:rFonts w:ascii="Arial" w:hAnsi="Arial" w:cs="Arial"/>
          <w:color w:val="222222"/>
          <w:shd w:val="clear" w:color="auto" w:fill="FFFFFF"/>
        </w:rPr>
        <w:t>(Habib, M., 2026).</w:t>
      </w:r>
      <w:r>
        <w:rPr>
          <w:rFonts w:ascii="Arial" w:hAnsi="Arial" w:cs="Arial"/>
          <w:color w:val="222222"/>
          <w:sz w:val="20"/>
          <w:szCs w:val="20"/>
          <w:shd w:val="clear" w:color="auto" w:fill="FFFFFF"/>
        </w:rPr>
        <w:t> </w:t>
      </w:r>
      <w:r w:rsidRPr="00ED12CE">
        <w:rPr>
          <w:rFonts w:ascii="Arial" w:hAnsi="Arial" w:cs="Arial"/>
          <w:color w:val="222222"/>
          <w:shd w:val="clear" w:color="auto" w:fill="FFFFFF"/>
        </w:rPr>
        <w:t>These obstacles limit access to necessary long-term rehabilitation, turning an already difficult recovery trajectory into a lost cause lottery. There are serious financial difficulties for independent neurorehabilitation providers and local NGOs. Delays in assessment, fewer hours of service, and a heavy reliance on private or charitable funding are all consequences of persistent underfunding.</w:t>
      </w:r>
    </w:p>
    <w:p w14:paraId="14F9AD73" w14:textId="77777777" w:rsidR="009906BE" w:rsidRPr="00287268" w:rsidRDefault="009906BE" w:rsidP="009906BE">
      <w:pPr>
        <w:spacing w:after="0"/>
        <w:rPr>
          <w:rFonts w:ascii="Arial" w:hAnsi="Arial" w:cs="Arial"/>
          <w:color w:val="222222"/>
          <w:shd w:val="clear" w:color="auto" w:fill="FFFFFF"/>
        </w:rPr>
      </w:pPr>
      <w:r w:rsidRPr="00287268">
        <w:rPr>
          <w:rFonts w:ascii="Arial" w:hAnsi="Arial" w:cs="Arial"/>
          <w:color w:val="222222"/>
          <w:shd w:val="clear" w:color="auto" w:fill="FFFFFF"/>
        </w:rPr>
        <w:t xml:space="preserve">The NHS, local governments, and the Department for Work and Pensions have historically divided responsibilities due to the lack of a unified, cross-departmental policy </w:t>
      </w:r>
      <w:r w:rsidRPr="005C761F">
        <w:rPr>
          <w:rFonts w:ascii="Arial" w:hAnsi="Arial" w:cs="Arial"/>
          <w:color w:val="222222"/>
          <w:shd w:val="clear" w:color="auto" w:fill="FFFFFF"/>
        </w:rPr>
        <w:t xml:space="preserve">(Durrant, and Tetlow, 2019). </w:t>
      </w:r>
      <w:r w:rsidRPr="00287268">
        <w:rPr>
          <w:rFonts w:ascii="Arial" w:hAnsi="Arial" w:cs="Arial"/>
          <w:color w:val="222222"/>
          <w:shd w:val="clear" w:color="auto" w:fill="FFFFFF"/>
        </w:rPr>
        <w:t xml:space="preserve">As a result, the survivor is left without further referral and must navigate complicated, compartmentalised therapy, including rehabilitation medications. </w:t>
      </w:r>
    </w:p>
    <w:p w14:paraId="497FC5DB" w14:textId="77777777" w:rsidR="009906BE" w:rsidRDefault="009906BE" w:rsidP="009906BE">
      <w:pPr>
        <w:spacing w:after="0"/>
        <w:rPr>
          <w:rFonts w:ascii="Arial" w:hAnsi="Arial" w:cs="Arial"/>
          <w:color w:val="222222"/>
          <w:shd w:val="clear" w:color="auto" w:fill="FFFFFF"/>
        </w:rPr>
      </w:pPr>
      <w:r w:rsidRPr="00287268">
        <w:rPr>
          <w:rFonts w:ascii="Arial" w:hAnsi="Arial" w:cs="Arial"/>
          <w:color w:val="222222"/>
          <w:shd w:val="clear" w:color="auto" w:fill="FFFFFF"/>
        </w:rPr>
        <w:t>The invisible, cognitive, and linguistic deficiencies of ABI are frequently overlooked in disability benefit PIP assessments, which place a strong emphasis on physical disabilities.</w:t>
      </w:r>
    </w:p>
    <w:p w14:paraId="45D63B6C" w14:textId="77777777" w:rsidR="009906BE" w:rsidRPr="00CE01B0" w:rsidRDefault="009906BE" w:rsidP="009906BE">
      <w:pPr>
        <w:spacing w:after="0"/>
        <w:rPr>
          <w:rFonts w:ascii="Arial" w:hAnsi="Arial" w:cs="Arial"/>
          <w:color w:val="222222"/>
          <w:shd w:val="clear" w:color="auto" w:fill="FFFFFF"/>
        </w:rPr>
      </w:pPr>
      <w:r>
        <w:rPr>
          <w:rFonts w:ascii="Arial" w:hAnsi="Arial" w:cs="Arial"/>
          <w:color w:val="222222"/>
          <w:shd w:val="clear" w:color="auto" w:fill="FFFFFF"/>
        </w:rPr>
        <w:t>To</w:t>
      </w:r>
      <w:r w:rsidRPr="00CE01B0">
        <w:rPr>
          <w:rFonts w:ascii="Arial" w:hAnsi="Arial" w:cs="Arial"/>
          <w:color w:val="222222"/>
          <w:shd w:val="clear" w:color="auto" w:fill="FFFFFF"/>
        </w:rPr>
        <w:t xml:space="preserve"> overcome obstacles in brain injury rehabilitation in the UK, institutional reform is necessary. Ring-fencing statutory financing to eliminate postcode lotteries, boosting NHS continuous healthcare (CHC) evaluation, improving the pay of care workers, standardising training, and enacting a statutory Right to Rehab to lower long-term state expenses are some of the key options. </w:t>
      </w:r>
    </w:p>
    <w:p w14:paraId="46B28868" w14:textId="77777777" w:rsidR="009906BE" w:rsidRDefault="009906BE" w:rsidP="009906BE">
      <w:pPr>
        <w:spacing w:after="0"/>
        <w:rPr>
          <w:rFonts w:ascii="Arial" w:hAnsi="Arial" w:cs="Arial"/>
          <w:color w:val="222222"/>
          <w:shd w:val="clear" w:color="auto" w:fill="FFFFFF"/>
        </w:rPr>
      </w:pPr>
      <w:r w:rsidRPr="00CE01B0">
        <w:rPr>
          <w:rFonts w:ascii="Arial" w:hAnsi="Arial" w:cs="Arial"/>
          <w:color w:val="222222"/>
          <w:shd w:val="clear" w:color="auto" w:fill="FFFFFF"/>
        </w:rPr>
        <w:t xml:space="preserve">Burnout can be decreased by establishing a well-being program, professional supervision, and organised peer support to avoid high turnover and preserve patient continuity of treatment. </w:t>
      </w:r>
    </w:p>
    <w:p w14:paraId="66AD1A0F" w14:textId="1CE47505" w:rsidR="00C17C70" w:rsidRPr="007B2141" w:rsidRDefault="009906BE" w:rsidP="007B2141">
      <w:pPr>
        <w:spacing w:after="0"/>
        <w:rPr>
          <w:rFonts w:ascii="Arial" w:hAnsi="Arial" w:cs="Arial"/>
          <w:color w:val="222222"/>
          <w:shd w:val="clear" w:color="auto" w:fill="FFFFFF"/>
        </w:rPr>
      </w:pPr>
      <w:r>
        <w:rPr>
          <w:rFonts w:ascii="Arial" w:hAnsi="Arial" w:cs="Arial"/>
          <w:color w:val="222222"/>
          <w:shd w:val="clear" w:color="auto" w:fill="FFFFFF"/>
        </w:rPr>
        <w:t>Furthermore, strengthening workplace policies to encourage employers to use tools and workplace accommodations for the return-to-work pathway, and mitigating the long-term burden (Ashley et al 2023).</w:t>
      </w:r>
    </w:p>
    <w:p w14:paraId="403D049A" w14:textId="77777777" w:rsidR="00263B31" w:rsidRDefault="00263B31" w:rsidP="008713F1">
      <w:pPr>
        <w:pStyle w:val="Heading1"/>
        <w:ind w:left="0"/>
        <w:rPr>
          <w:rFonts w:ascii="Aptos" w:hAnsi="Aptos"/>
          <w:sz w:val="28"/>
          <w:szCs w:val="28"/>
        </w:rPr>
      </w:pPr>
    </w:p>
    <w:p w14:paraId="43FA50ED" w14:textId="77777777" w:rsidR="00263B31" w:rsidRDefault="00263B31" w:rsidP="008713F1">
      <w:pPr>
        <w:pStyle w:val="Heading1"/>
        <w:ind w:left="0"/>
        <w:rPr>
          <w:rFonts w:ascii="Aptos" w:hAnsi="Aptos"/>
          <w:sz w:val="28"/>
          <w:szCs w:val="28"/>
        </w:rPr>
      </w:pPr>
    </w:p>
    <w:p w14:paraId="044C3755" w14:textId="77777777" w:rsidR="00263B31" w:rsidRDefault="00263B31" w:rsidP="008713F1">
      <w:pPr>
        <w:pStyle w:val="Heading1"/>
        <w:ind w:left="0"/>
        <w:rPr>
          <w:rFonts w:ascii="Aptos" w:hAnsi="Aptos"/>
          <w:sz w:val="28"/>
          <w:szCs w:val="28"/>
        </w:rPr>
      </w:pPr>
    </w:p>
    <w:p w14:paraId="6661DFA0" w14:textId="77777777" w:rsidR="00263B31" w:rsidRDefault="00263B31" w:rsidP="008713F1">
      <w:pPr>
        <w:pStyle w:val="Heading1"/>
        <w:ind w:left="0"/>
        <w:rPr>
          <w:rFonts w:ascii="Aptos" w:hAnsi="Aptos"/>
          <w:sz w:val="28"/>
          <w:szCs w:val="28"/>
        </w:rPr>
      </w:pPr>
    </w:p>
    <w:p w14:paraId="4937EEFF" w14:textId="77777777" w:rsidR="00754584" w:rsidRDefault="00754584" w:rsidP="008713F1">
      <w:pPr>
        <w:pStyle w:val="Heading1"/>
        <w:ind w:left="0"/>
        <w:rPr>
          <w:rFonts w:ascii="Aptos" w:hAnsi="Aptos"/>
          <w:sz w:val="28"/>
          <w:szCs w:val="28"/>
        </w:rPr>
      </w:pPr>
    </w:p>
    <w:p w14:paraId="69FF4FC0" w14:textId="77777777" w:rsidR="00754584" w:rsidRDefault="00754584" w:rsidP="008713F1">
      <w:pPr>
        <w:pStyle w:val="Heading1"/>
        <w:ind w:left="0"/>
        <w:rPr>
          <w:rFonts w:ascii="Aptos" w:hAnsi="Aptos"/>
          <w:sz w:val="28"/>
          <w:szCs w:val="28"/>
        </w:rPr>
      </w:pPr>
    </w:p>
    <w:p w14:paraId="3CC5D1DA" w14:textId="77777777" w:rsidR="0079032D" w:rsidRDefault="0079032D" w:rsidP="008713F1">
      <w:pPr>
        <w:pStyle w:val="Heading1"/>
        <w:ind w:left="0"/>
        <w:rPr>
          <w:rFonts w:ascii="Aptos" w:hAnsi="Aptos"/>
          <w:sz w:val="28"/>
          <w:szCs w:val="28"/>
        </w:rPr>
      </w:pPr>
    </w:p>
    <w:p w14:paraId="1019826B" w14:textId="01D881FC" w:rsidR="005C5E80" w:rsidRPr="005C5E80" w:rsidRDefault="005C5E80" w:rsidP="00735409">
      <w:pPr>
        <w:pStyle w:val="Heading2"/>
      </w:pPr>
      <w:bookmarkStart w:id="37" w:name="_Toc236223821"/>
      <w:r w:rsidRPr="005C5E80">
        <w:lastRenderedPageBreak/>
        <w:t>5.2.2 – Recommendation 2</w:t>
      </w:r>
      <w:bookmarkEnd w:id="37"/>
      <w:r w:rsidRPr="005C5E80">
        <w:t xml:space="preserve"> </w:t>
      </w:r>
    </w:p>
    <w:p w14:paraId="1F80D6A6" w14:textId="77777777" w:rsidR="005C5E80" w:rsidRPr="005C5E80" w:rsidRDefault="005C5E80" w:rsidP="005C5E80">
      <w:pPr>
        <w:pStyle w:val="Heading1"/>
        <w:rPr>
          <w:rFonts w:ascii="Aptos" w:hAnsi="Aptos"/>
          <w:sz w:val="28"/>
          <w:szCs w:val="28"/>
        </w:rPr>
      </w:pPr>
    </w:p>
    <w:p w14:paraId="224C7496" w14:textId="77777777" w:rsidR="007D79B6" w:rsidRDefault="007D79B6" w:rsidP="007D79B6">
      <w:pPr>
        <w:spacing w:after="0"/>
        <w:rPr>
          <w:rFonts w:ascii="Arial" w:hAnsi="Arial" w:cs="Arial"/>
          <w:color w:val="222222"/>
          <w:shd w:val="clear" w:color="auto" w:fill="FFFFFF"/>
        </w:rPr>
      </w:pPr>
      <w:r>
        <w:rPr>
          <w:rFonts w:ascii="Arial" w:hAnsi="Arial" w:cs="Arial"/>
          <w:color w:val="222222"/>
          <w:shd w:val="clear" w:color="auto" w:fill="FFFFFF"/>
        </w:rPr>
        <w:t xml:space="preserve">A </w:t>
      </w:r>
      <w:r w:rsidRPr="00C82B9C">
        <w:rPr>
          <w:rFonts w:ascii="Arial" w:hAnsi="Arial" w:cs="Arial"/>
          <w:color w:val="222222"/>
          <w:shd w:val="clear" w:color="auto" w:fill="FFFFFF"/>
        </w:rPr>
        <w:t>vision for person-centred, coordinated, and lifetime rehabilitation across hospital, community, and social care was outlined in the NICE guidance line</w:t>
      </w:r>
      <w:r>
        <w:rPr>
          <w:rFonts w:ascii="Arial" w:hAnsi="Arial" w:cs="Arial"/>
          <w:color w:val="222222"/>
          <w:shd w:val="clear" w:color="auto" w:fill="FFFFFF"/>
        </w:rPr>
        <w:t xml:space="preserve"> </w:t>
      </w:r>
      <w:r w:rsidRPr="00566E8C">
        <w:rPr>
          <w:rFonts w:ascii="Arial" w:hAnsi="Arial" w:cs="Arial"/>
          <w:color w:val="222222"/>
          <w:shd w:val="clear" w:color="auto" w:fill="FFFFFF"/>
        </w:rPr>
        <w:t>(UK, N.G.A., 2022).</w:t>
      </w:r>
      <w:r>
        <w:rPr>
          <w:rFonts w:ascii="Arial" w:hAnsi="Arial" w:cs="Arial"/>
          <w:color w:val="222222"/>
          <w:sz w:val="20"/>
          <w:szCs w:val="20"/>
          <w:shd w:val="clear" w:color="auto" w:fill="FFFFFF"/>
        </w:rPr>
        <w:t xml:space="preserve"> </w:t>
      </w:r>
      <w:r w:rsidRPr="00C82B9C">
        <w:rPr>
          <w:rFonts w:ascii="Arial" w:hAnsi="Arial" w:cs="Arial"/>
          <w:color w:val="222222"/>
          <w:shd w:val="clear" w:color="auto" w:fill="FFFFFF"/>
        </w:rPr>
        <w:t xml:space="preserve">The employment of a complex case manager with expertise in both inpatient and community-based rehabilitation is one of its most striking proposals. The goal of these single points of contact is to efficiently coordinate rehabilitation across various agencies by offering guidance, proactive support, and signposting. They also emphasise the significance of comprehensive evaluations, rehabilitation passports, and interventions that address social, emotional, cognitive, and communication needs in addition to physical healing. Access to speech and language treatment is part of this.  </w:t>
      </w:r>
    </w:p>
    <w:p w14:paraId="6A217029" w14:textId="77777777" w:rsidR="007D79B6" w:rsidRPr="000C06FF" w:rsidRDefault="007D79B6" w:rsidP="007D79B6">
      <w:pPr>
        <w:spacing w:after="0"/>
        <w:rPr>
          <w:rFonts w:ascii="Arial" w:hAnsi="Arial" w:cs="Arial"/>
          <w:color w:val="222222"/>
          <w:shd w:val="clear" w:color="auto" w:fill="FFFFFF"/>
        </w:rPr>
      </w:pPr>
      <w:r w:rsidRPr="000C06FF">
        <w:rPr>
          <w:rFonts w:ascii="Arial" w:hAnsi="Arial" w:cs="Arial"/>
          <w:color w:val="222222"/>
          <w:shd w:val="clear" w:color="auto" w:fill="FFFFFF"/>
        </w:rPr>
        <w:t xml:space="preserve">To reduce long-term financial burdens, assist brain injury sufferers and their families in navigating complicated benefit systems and reintegrating into the workforce. </w:t>
      </w:r>
    </w:p>
    <w:p w14:paraId="1FD8D4A6" w14:textId="77777777" w:rsidR="007D79B6" w:rsidRDefault="007D79B6" w:rsidP="007D79B6">
      <w:pPr>
        <w:spacing w:after="0"/>
        <w:rPr>
          <w:rFonts w:ascii="Arial" w:hAnsi="Arial" w:cs="Arial"/>
          <w:color w:val="222222"/>
          <w:shd w:val="clear" w:color="auto" w:fill="FFFFFF"/>
        </w:rPr>
      </w:pPr>
      <w:r w:rsidRPr="000C06FF">
        <w:rPr>
          <w:rFonts w:ascii="Arial" w:hAnsi="Arial" w:cs="Arial"/>
          <w:color w:val="222222"/>
          <w:shd w:val="clear" w:color="auto" w:fill="FFFFFF"/>
        </w:rPr>
        <w:t>Early intervention, according to NICE, entails the recruitment of specialised complex care managers or single points of contact</w:t>
      </w:r>
      <w:r>
        <w:rPr>
          <w:rFonts w:ascii="Arial" w:hAnsi="Arial" w:cs="Arial"/>
          <w:color w:val="222222"/>
          <w:shd w:val="clear" w:color="auto" w:fill="FFFFFF"/>
        </w:rPr>
        <w:t>,</w:t>
      </w:r>
      <w:r w:rsidRPr="000C06FF">
        <w:rPr>
          <w:rFonts w:ascii="Arial" w:hAnsi="Arial" w:cs="Arial"/>
          <w:color w:val="222222"/>
          <w:shd w:val="clear" w:color="auto" w:fill="FFFFFF"/>
        </w:rPr>
        <w:t xml:space="preserve"> as well as thorough multidisciplinary team assessments.</w:t>
      </w:r>
    </w:p>
    <w:p w14:paraId="5C62B287" w14:textId="77777777" w:rsidR="007D79B6" w:rsidRPr="00566E8C" w:rsidRDefault="007D79B6" w:rsidP="007D79B6">
      <w:pPr>
        <w:spacing w:after="0"/>
        <w:rPr>
          <w:rFonts w:ascii="Arial" w:hAnsi="Arial" w:cs="Arial"/>
          <w:color w:val="222222"/>
          <w:shd w:val="clear" w:color="auto" w:fill="FFFFFF"/>
        </w:rPr>
      </w:pPr>
      <w:r w:rsidRPr="001A50B8">
        <w:rPr>
          <w:rFonts w:ascii="Arial" w:hAnsi="Arial" w:cs="Arial"/>
          <w:color w:val="222222"/>
          <w:shd w:val="clear" w:color="auto" w:fill="FFFFFF"/>
        </w:rPr>
        <w:t>However, there is a chronic lack of neuropsychologists, specialists, and allied health professionals in the UK health sector. Access to important tests and assistive technology is delayed as a result</w:t>
      </w:r>
      <w:r w:rsidRPr="00E42368">
        <w:rPr>
          <w:rFonts w:ascii="Arial" w:hAnsi="Arial" w:cs="Arial"/>
          <w:color w:val="222222"/>
          <w:sz w:val="20"/>
          <w:szCs w:val="20"/>
          <w:shd w:val="clear" w:color="auto" w:fill="FFFFFF"/>
        </w:rPr>
        <w:t xml:space="preserve"> </w:t>
      </w:r>
      <w:r w:rsidRPr="00566E8C">
        <w:rPr>
          <w:rFonts w:ascii="Arial" w:hAnsi="Arial" w:cs="Arial"/>
          <w:color w:val="222222"/>
          <w:shd w:val="clear" w:color="auto" w:fill="FFFFFF"/>
        </w:rPr>
        <w:t>(Cahill et al 2023).</w:t>
      </w:r>
    </w:p>
    <w:p w14:paraId="5167D728" w14:textId="77777777" w:rsidR="007D79B6" w:rsidRPr="001A50B8" w:rsidRDefault="007D79B6" w:rsidP="007D79B6">
      <w:pPr>
        <w:spacing w:after="0"/>
        <w:rPr>
          <w:rFonts w:ascii="Arial" w:hAnsi="Arial" w:cs="Arial"/>
          <w:color w:val="222222"/>
          <w:shd w:val="clear" w:color="auto" w:fill="FFFFFF"/>
        </w:rPr>
      </w:pPr>
    </w:p>
    <w:p w14:paraId="17B60BE0" w14:textId="77777777" w:rsidR="007D79B6" w:rsidRPr="001A50B8" w:rsidRDefault="007D79B6" w:rsidP="007D79B6">
      <w:pPr>
        <w:spacing w:after="0"/>
        <w:rPr>
          <w:rFonts w:ascii="Arial" w:hAnsi="Arial" w:cs="Arial"/>
          <w:color w:val="222222"/>
          <w:shd w:val="clear" w:color="auto" w:fill="FFFFFF"/>
        </w:rPr>
      </w:pPr>
      <w:r w:rsidRPr="001A50B8">
        <w:rPr>
          <w:rFonts w:ascii="Arial" w:hAnsi="Arial" w:cs="Arial"/>
          <w:color w:val="222222"/>
          <w:shd w:val="clear" w:color="auto" w:fill="FFFFFF"/>
        </w:rPr>
        <w:t xml:space="preserve">Local authorities and integrated care boards (ICBs) are required to apply the NICE guidelines, which are not legally required. There are substantial postcode lotteries in the availability of long-term community rehabilitation since services are funded according to local priorities rather than national ring-fenced budgets for ABI. </w:t>
      </w:r>
    </w:p>
    <w:p w14:paraId="3DF24AE5" w14:textId="77777777" w:rsidR="007D79B6" w:rsidRDefault="007D79B6" w:rsidP="007D79B6">
      <w:pPr>
        <w:spacing w:after="0"/>
        <w:rPr>
          <w:rFonts w:ascii="Arial" w:hAnsi="Arial" w:cs="Arial"/>
          <w:color w:val="222222"/>
          <w:shd w:val="clear" w:color="auto" w:fill="FFFFFF"/>
        </w:rPr>
      </w:pPr>
      <w:r w:rsidRPr="001A50B8">
        <w:rPr>
          <w:rFonts w:ascii="Arial" w:hAnsi="Arial" w:cs="Arial"/>
          <w:color w:val="222222"/>
          <w:shd w:val="clear" w:color="auto" w:fill="FFFFFF"/>
        </w:rPr>
        <w:t>Evidence and guidelines for managing patients with difficult behaviours following a TBI assessment, as well as ongoing behaviour change monitoring and, if necessary, non-pharmacological treatments</w:t>
      </w:r>
      <w:r>
        <w:rPr>
          <w:rFonts w:ascii="Arial" w:hAnsi="Arial" w:cs="Arial"/>
          <w:color w:val="222222"/>
          <w:shd w:val="clear" w:color="auto" w:fill="FFFFFF"/>
        </w:rPr>
        <w:t xml:space="preserve"> </w:t>
      </w:r>
      <w:r w:rsidRPr="003C185B">
        <w:rPr>
          <w:rFonts w:ascii="Arial" w:hAnsi="Arial" w:cs="Arial"/>
          <w:color w:val="222222"/>
          <w:shd w:val="clear" w:color="auto" w:fill="FFFFFF"/>
        </w:rPr>
        <w:t>(Block, H., 2024).</w:t>
      </w:r>
    </w:p>
    <w:p w14:paraId="7E8EC3DE" w14:textId="77777777" w:rsidR="001A2118" w:rsidRDefault="001A2118" w:rsidP="005C5E80">
      <w:pPr>
        <w:pStyle w:val="Heading1"/>
        <w:rPr>
          <w:rFonts w:ascii="Aptos" w:hAnsi="Aptos"/>
          <w:sz w:val="28"/>
          <w:szCs w:val="28"/>
        </w:rPr>
      </w:pPr>
    </w:p>
    <w:p w14:paraId="17C3C728" w14:textId="77777777" w:rsidR="001A2118" w:rsidRDefault="001A2118" w:rsidP="005C5E80">
      <w:pPr>
        <w:pStyle w:val="Heading1"/>
        <w:rPr>
          <w:rFonts w:ascii="Aptos" w:hAnsi="Aptos"/>
          <w:sz w:val="28"/>
          <w:szCs w:val="28"/>
        </w:rPr>
      </w:pPr>
    </w:p>
    <w:p w14:paraId="66A8FC12" w14:textId="77777777" w:rsidR="001A2118" w:rsidRDefault="001A2118" w:rsidP="005C5E80">
      <w:pPr>
        <w:pStyle w:val="Heading1"/>
        <w:rPr>
          <w:rFonts w:ascii="Aptos" w:hAnsi="Aptos"/>
          <w:sz w:val="28"/>
          <w:szCs w:val="28"/>
        </w:rPr>
      </w:pPr>
    </w:p>
    <w:p w14:paraId="2505B091" w14:textId="77777777" w:rsidR="001A2118" w:rsidRDefault="001A2118" w:rsidP="005C5E80">
      <w:pPr>
        <w:pStyle w:val="Heading1"/>
        <w:rPr>
          <w:rFonts w:ascii="Aptos" w:hAnsi="Aptos"/>
          <w:sz w:val="28"/>
          <w:szCs w:val="28"/>
        </w:rPr>
      </w:pPr>
    </w:p>
    <w:p w14:paraId="2C631563" w14:textId="77777777" w:rsidR="001A2118" w:rsidRDefault="001A2118" w:rsidP="005C5E80">
      <w:pPr>
        <w:pStyle w:val="Heading1"/>
        <w:rPr>
          <w:rFonts w:ascii="Aptos" w:hAnsi="Aptos"/>
          <w:sz w:val="28"/>
          <w:szCs w:val="28"/>
        </w:rPr>
      </w:pPr>
    </w:p>
    <w:p w14:paraId="383F2603" w14:textId="77777777" w:rsidR="001A2118" w:rsidRDefault="001A2118" w:rsidP="005C5E80">
      <w:pPr>
        <w:pStyle w:val="Heading1"/>
        <w:rPr>
          <w:rFonts w:ascii="Aptos" w:hAnsi="Aptos"/>
          <w:sz w:val="28"/>
          <w:szCs w:val="28"/>
        </w:rPr>
      </w:pPr>
    </w:p>
    <w:p w14:paraId="512276D2" w14:textId="77777777" w:rsidR="00754584" w:rsidRDefault="00754584" w:rsidP="008713F1">
      <w:pPr>
        <w:pStyle w:val="Heading1"/>
        <w:ind w:left="0"/>
        <w:rPr>
          <w:rFonts w:ascii="Aptos" w:hAnsi="Aptos"/>
          <w:sz w:val="28"/>
          <w:szCs w:val="28"/>
        </w:rPr>
      </w:pPr>
    </w:p>
    <w:p w14:paraId="3CF77100" w14:textId="77777777" w:rsidR="00754584" w:rsidRDefault="00754584" w:rsidP="008713F1">
      <w:pPr>
        <w:pStyle w:val="Heading1"/>
        <w:ind w:left="0"/>
        <w:rPr>
          <w:rFonts w:ascii="Aptos" w:hAnsi="Aptos"/>
          <w:sz w:val="28"/>
          <w:szCs w:val="28"/>
        </w:rPr>
      </w:pPr>
    </w:p>
    <w:p w14:paraId="32D996BE" w14:textId="77777777" w:rsidR="00754584" w:rsidRDefault="00754584" w:rsidP="008713F1">
      <w:pPr>
        <w:pStyle w:val="Heading1"/>
        <w:ind w:left="0"/>
        <w:rPr>
          <w:rFonts w:ascii="Aptos" w:hAnsi="Aptos"/>
          <w:sz w:val="28"/>
          <w:szCs w:val="28"/>
        </w:rPr>
      </w:pPr>
    </w:p>
    <w:p w14:paraId="16B4F72A" w14:textId="77777777" w:rsidR="00754584" w:rsidRDefault="00754584" w:rsidP="008713F1">
      <w:pPr>
        <w:pStyle w:val="Heading1"/>
        <w:ind w:left="0"/>
        <w:rPr>
          <w:rFonts w:ascii="Aptos" w:hAnsi="Aptos"/>
          <w:sz w:val="28"/>
          <w:szCs w:val="28"/>
        </w:rPr>
      </w:pPr>
    </w:p>
    <w:p w14:paraId="7E2245B4" w14:textId="77777777" w:rsidR="00754584" w:rsidRDefault="00754584" w:rsidP="008713F1">
      <w:pPr>
        <w:pStyle w:val="Heading1"/>
        <w:ind w:left="0"/>
        <w:rPr>
          <w:rFonts w:ascii="Aptos" w:hAnsi="Aptos"/>
          <w:sz w:val="28"/>
          <w:szCs w:val="28"/>
        </w:rPr>
      </w:pPr>
    </w:p>
    <w:p w14:paraId="34F76351" w14:textId="77777777" w:rsidR="00754584" w:rsidRDefault="00754584" w:rsidP="00735409">
      <w:pPr>
        <w:pStyle w:val="Heading2"/>
      </w:pPr>
    </w:p>
    <w:p w14:paraId="6DEFF1C6" w14:textId="03D8F338" w:rsidR="005C5E80" w:rsidRPr="005C5E80" w:rsidRDefault="005C5E80" w:rsidP="00735409">
      <w:pPr>
        <w:pStyle w:val="Heading2"/>
      </w:pPr>
      <w:bookmarkStart w:id="38" w:name="_Toc236223822"/>
      <w:r w:rsidRPr="005C5E80">
        <w:t>5.2.3 – Recommendation 3</w:t>
      </w:r>
      <w:bookmarkEnd w:id="38"/>
      <w:r w:rsidRPr="005C5E80">
        <w:t xml:space="preserve"> </w:t>
      </w:r>
    </w:p>
    <w:p w14:paraId="055ACEE8" w14:textId="77777777" w:rsidR="00E36FAF" w:rsidRDefault="00E36FAF" w:rsidP="00E36FAF">
      <w:pPr>
        <w:spacing w:after="0"/>
        <w:rPr>
          <w:rFonts w:ascii="Arial" w:hAnsi="Arial" w:cs="Arial"/>
          <w:color w:val="222222"/>
          <w:shd w:val="clear" w:color="auto" w:fill="FFFFFF"/>
        </w:rPr>
      </w:pPr>
    </w:p>
    <w:p w14:paraId="07C04A04" w14:textId="77777777" w:rsidR="00E36FAF" w:rsidRDefault="00E36FAF" w:rsidP="00E36FAF">
      <w:pPr>
        <w:spacing w:after="0"/>
        <w:rPr>
          <w:rFonts w:ascii="Arial" w:hAnsi="Arial" w:cs="Arial"/>
          <w:color w:val="222222"/>
          <w:shd w:val="clear" w:color="auto" w:fill="FFFFFF"/>
        </w:rPr>
      </w:pPr>
    </w:p>
    <w:p w14:paraId="76E4239D" w14:textId="57F228B9" w:rsidR="00E36FAF" w:rsidRDefault="00E36FAF" w:rsidP="00E36FAF">
      <w:pPr>
        <w:spacing w:after="0"/>
        <w:rPr>
          <w:rFonts w:ascii="Arial" w:hAnsi="Arial" w:cs="Arial"/>
          <w:color w:val="222222"/>
          <w:shd w:val="clear" w:color="auto" w:fill="FFFFFF"/>
        </w:rPr>
      </w:pPr>
      <w:r w:rsidRPr="0097541D">
        <w:rPr>
          <w:rFonts w:ascii="Arial" w:hAnsi="Arial" w:cs="Arial"/>
          <w:color w:val="222222"/>
          <w:shd w:val="clear" w:color="auto" w:fill="FFFFFF"/>
        </w:rPr>
        <w:t>An organised, patient-centred strategy is necessary for managing an ABI</w:t>
      </w:r>
      <w:r w:rsidR="003C185B">
        <w:rPr>
          <w:rFonts w:ascii="Arial" w:hAnsi="Arial" w:cs="Arial"/>
          <w:color w:val="222222"/>
          <w:shd w:val="clear" w:color="auto" w:fill="FFFFFF"/>
        </w:rPr>
        <w:t xml:space="preserve"> </w:t>
      </w:r>
      <w:r>
        <w:rPr>
          <w:rFonts w:ascii="Arial" w:hAnsi="Arial" w:cs="Arial"/>
          <w:color w:val="222222"/>
          <w:shd w:val="clear" w:color="auto" w:fill="FFFFFF"/>
        </w:rPr>
        <w:t xml:space="preserve">(Alhasani et al 2023). </w:t>
      </w:r>
      <w:r w:rsidRPr="0097541D">
        <w:rPr>
          <w:rFonts w:ascii="Arial" w:hAnsi="Arial" w:cs="Arial"/>
          <w:color w:val="222222"/>
          <w:shd w:val="clear" w:color="auto" w:fill="FFFFFF"/>
        </w:rPr>
        <w:t>Practical suggestions include creating regular daily routines, using assistive technologies like smartphone alarms for remembering, and segmenting tasks into discrete sections to lessen cognitive overload. Managing fatigue with a planned rest break is also crucial. Multidisciplinary and focused therapy are prioritised in effective rehabilitation programs.</w:t>
      </w:r>
    </w:p>
    <w:p w14:paraId="293725AA" w14:textId="77777777" w:rsidR="00E36FAF" w:rsidRDefault="00E36FAF" w:rsidP="00E36FAF">
      <w:pPr>
        <w:spacing w:after="0"/>
        <w:rPr>
          <w:rFonts w:ascii="Arial" w:hAnsi="Arial" w:cs="Arial"/>
          <w:color w:val="222222"/>
          <w:shd w:val="clear" w:color="auto" w:fill="FFFFFF"/>
        </w:rPr>
      </w:pPr>
      <w:r w:rsidRPr="00662C86">
        <w:rPr>
          <w:rFonts w:ascii="Arial" w:hAnsi="Arial" w:cs="Arial"/>
          <w:color w:val="222222"/>
          <w:shd w:val="clear" w:color="auto" w:fill="FFFFFF"/>
        </w:rPr>
        <w:t>Make sure a team, including occupational therapists (OT), neuropsychologists, and speech and language therapists (SLT), provides care. Headway provides a nurse-led helpline, branches, and local groups</w:t>
      </w:r>
      <w:r>
        <w:rPr>
          <w:rFonts w:ascii="Arial" w:hAnsi="Arial" w:cs="Arial"/>
          <w:color w:val="222222"/>
          <w:shd w:val="clear" w:color="auto" w:fill="FFFFFF"/>
        </w:rPr>
        <w:t xml:space="preserve"> (Moore et al 2026).</w:t>
      </w:r>
    </w:p>
    <w:p w14:paraId="43ACA653" w14:textId="77777777" w:rsidR="00E36FAF" w:rsidRPr="00B42971"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 xml:space="preserve">The brain's ability to create new memories is impaired. Errorless learning uses repetition to create </w:t>
      </w:r>
      <w:r>
        <w:rPr>
          <w:rFonts w:ascii="Arial" w:hAnsi="Arial" w:cs="Arial"/>
          <w:color w:val="222222"/>
          <w:shd w:val="clear" w:color="auto" w:fill="FFFFFF"/>
        </w:rPr>
        <w:t>right-brain</w:t>
      </w:r>
      <w:r w:rsidRPr="00B42971">
        <w:rPr>
          <w:rFonts w:ascii="Arial" w:hAnsi="Arial" w:cs="Arial"/>
          <w:color w:val="222222"/>
          <w:shd w:val="clear" w:color="auto" w:fill="FFFFFF"/>
        </w:rPr>
        <w:t xml:space="preserve"> pathways, while trial-and-error learning reinforces mistakes. </w:t>
      </w:r>
    </w:p>
    <w:p w14:paraId="5175A780" w14:textId="77777777" w:rsidR="00E36FAF" w:rsidRPr="00B42971"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 xml:space="preserve">When learning a new technique or utilising a new tool, start by simulating the processes with the patient. Before they can make an incorrect guess, provide them </w:t>
      </w:r>
      <w:r>
        <w:rPr>
          <w:rFonts w:ascii="Arial" w:hAnsi="Arial" w:cs="Arial"/>
          <w:color w:val="222222"/>
          <w:shd w:val="clear" w:color="auto" w:fill="FFFFFF"/>
        </w:rPr>
        <w:t xml:space="preserve">with </w:t>
      </w:r>
      <w:r w:rsidRPr="00B42971">
        <w:rPr>
          <w:rFonts w:ascii="Arial" w:hAnsi="Arial" w:cs="Arial"/>
          <w:color w:val="222222"/>
          <w:shd w:val="clear" w:color="auto" w:fill="FFFFFF"/>
        </w:rPr>
        <w:t xml:space="preserve">the solution or the next course of action. Feed support gradually till the task becomes automatic. </w:t>
      </w:r>
    </w:p>
    <w:p w14:paraId="29A7C22D" w14:textId="77777777" w:rsidR="00E36FAF" w:rsidRPr="00B42971"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 xml:space="preserve">The mismatch between clinician and patient goals is a significant theoretical and practice gap. While survivors may strive for long-term goals like returning to prior roles and relationships, clinicians may concentrate on functional mobility and fundamental safety. </w:t>
      </w:r>
    </w:p>
    <w:p w14:paraId="23D108AC" w14:textId="77777777" w:rsidR="00E36FAF"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With specialised rehabilitation ceasing after acute hospitalisation, services are extremely dispersed, leaving people navigating complicated systems with little community-based support.</w:t>
      </w:r>
    </w:p>
    <w:p w14:paraId="25467D89" w14:textId="77777777" w:rsidR="00E36FAF" w:rsidRPr="00A460C2" w:rsidRDefault="00E36FAF" w:rsidP="00E36FAF">
      <w:pPr>
        <w:spacing w:after="0"/>
        <w:rPr>
          <w:rFonts w:ascii="Arial" w:hAnsi="Arial" w:cs="Arial"/>
          <w:color w:val="222222"/>
          <w:shd w:val="clear" w:color="auto" w:fill="FFFFFF"/>
        </w:rPr>
      </w:pPr>
      <w:r w:rsidRPr="00A460C2">
        <w:rPr>
          <w:rFonts w:ascii="Arial" w:hAnsi="Arial" w:cs="Arial"/>
          <w:color w:val="222222"/>
          <w:shd w:val="clear" w:color="auto" w:fill="FFFFFF"/>
        </w:rPr>
        <w:t xml:space="preserve">To close the viewpoint gap between staff and patients early in the healing process, concentrate on creating personalised goals. </w:t>
      </w:r>
    </w:p>
    <w:p w14:paraId="1C4ABC73" w14:textId="30E75B8F" w:rsidR="00E36FAF" w:rsidRPr="00A713CC" w:rsidRDefault="00E36FAF" w:rsidP="00E36FAF">
      <w:pPr>
        <w:spacing w:after="0"/>
        <w:rPr>
          <w:rFonts w:ascii="Arial" w:hAnsi="Arial" w:cs="Arial"/>
          <w:color w:val="222222"/>
          <w:shd w:val="clear" w:color="auto" w:fill="FFFFFF"/>
        </w:rPr>
      </w:pPr>
      <w:r w:rsidRPr="00A460C2">
        <w:rPr>
          <w:rFonts w:ascii="Arial" w:hAnsi="Arial" w:cs="Arial"/>
          <w:color w:val="222222"/>
          <w:shd w:val="clear" w:color="auto" w:fill="FFFFFF"/>
        </w:rPr>
        <w:t>Cognitive sequelae</w:t>
      </w:r>
      <w:r w:rsidR="001F01E3">
        <w:rPr>
          <w:rFonts w:ascii="Arial" w:hAnsi="Arial" w:cs="Arial"/>
          <w:color w:val="222222"/>
          <w:shd w:val="clear" w:color="auto" w:fill="FFFFFF"/>
        </w:rPr>
        <w:t>, such as poor attention and memory, might render</w:t>
      </w:r>
      <w:r w:rsidRPr="00A460C2">
        <w:rPr>
          <w:rFonts w:ascii="Arial" w:hAnsi="Arial" w:cs="Arial"/>
          <w:color w:val="222222"/>
          <w:shd w:val="clear" w:color="auto" w:fill="FFFFFF"/>
        </w:rPr>
        <w:t xml:space="preserve"> interventions like standard Cognitive Behavioural Therapy (CBT) ineffective</w:t>
      </w:r>
      <w:r w:rsidRPr="00A713CC">
        <w:rPr>
          <w:rFonts w:ascii="Arial" w:hAnsi="Arial" w:cs="Arial"/>
          <w:color w:val="222222"/>
          <w:shd w:val="clear" w:color="auto" w:fill="FFFFFF"/>
        </w:rPr>
        <w:t xml:space="preserve"> (Gallagher et al 2019).</w:t>
      </w:r>
    </w:p>
    <w:p w14:paraId="7A2C4CC8" w14:textId="77777777" w:rsidR="00E36FAF" w:rsidRPr="00A460C2" w:rsidRDefault="00E36FAF" w:rsidP="00E36FAF">
      <w:pPr>
        <w:spacing w:after="0"/>
        <w:rPr>
          <w:rFonts w:ascii="Arial" w:hAnsi="Arial" w:cs="Arial"/>
          <w:color w:val="222222"/>
          <w:shd w:val="clear" w:color="auto" w:fill="FFFFFF"/>
        </w:rPr>
      </w:pPr>
    </w:p>
    <w:p w14:paraId="108AA007" w14:textId="331A62B3" w:rsidR="00E36FAF" w:rsidRDefault="00E36FAF" w:rsidP="00E36FAF">
      <w:pPr>
        <w:spacing w:after="0"/>
        <w:rPr>
          <w:rFonts w:ascii="Arial" w:hAnsi="Arial" w:cs="Arial"/>
          <w:color w:val="222222"/>
          <w:shd w:val="clear" w:color="auto" w:fill="FFFFFF"/>
        </w:rPr>
      </w:pPr>
      <w:r w:rsidRPr="00A460C2">
        <w:rPr>
          <w:rFonts w:ascii="Arial" w:hAnsi="Arial" w:cs="Arial"/>
          <w:color w:val="222222"/>
          <w:shd w:val="clear" w:color="auto" w:fill="FFFFFF"/>
        </w:rPr>
        <w:t xml:space="preserve">To create long-term, ongoing support, switch from traditional CBT to behaviour activation and </w:t>
      </w:r>
      <w:r w:rsidR="001F01E3">
        <w:rPr>
          <w:rFonts w:ascii="Arial" w:hAnsi="Arial" w:cs="Arial"/>
          <w:color w:val="222222"/>
          <w:shd w:val="clear" w:color="auto" w:fill="FFFFFF"/>
        </w:rPr>
        <w:t>implement a co-developed, family-centred care pathway</w:t>
      </w:r>
      <w:r w:rsidRPr="00A460C2">
        <w:rPr>
          <w:rFonts w:ascii="Arial" w:hAnsi="Arial" w:cs="Arial"/>
          <w:color w:val="222222"/>
          <w:shd w:val="clear" w:color="auto" w:fill="FFFFFF"/>
        </w:rPr>
        <w:t xml:space="preserve">.  </w:t>
      </w:r>
    </w:p>
    <w:p w14:paraId="61CD43C9" w14:textId="77777777" w:rsidR="00211184" w:rsidRDefault="00211184"/>
    <w:p w14:paraId="020B1B1C" w14:textId="77777777" w:rsidR="000400E4" w:rsidRDefault="000400E4"/>
    <w:p w14:paraId="75EEDEB2" w14:textId="77777777" w:rsidR="00BF0BF0" w:rsidRDefault="00BF0BF0" w:rsidP="00211184">
      <w:pPr>
        <w:pStyle w:val="Heading1"/>
        <w:ind w:left="0"/>
        <w:rPr>
          <w:rFonts w:ascii="Aptos" w:hAnsi="Aptos"/>
        </w:rPr>
      </w:pPr>
    </w:p>
    <w:p w14:paraId="419DCA50" w14:textId="77777777" w:rsidR="00BF0BF0" w:rsidRDefault="00BF0BF0" w:rsidP="00211184">
      <w:pPr>
        <w:pStyle w:val="Heading1"/>
        <w:ind w:left="0"/>
        <w:rPr>
          <w:rFonts w:ascii="Aptos" w:hAnsi="Aptos"/>
        </w:rPr>
      </w:pPr>
    </w:p>
    <w:p w14:paraId="52EB8C83" w14:textId="77777777" w:rsidR="00292550" w:rsidRDefault="00292550" w:rsidP="00211184">
      <w:pPr>
        <w:pStyle w:val="Heading1"/>
        <w:ind w:left="0"/>
        <w:rPr>
          <w:rFonts w:ascii="Aptos" w:hAnsi="Aptos"/>
        </w:rPr>
      </w:pPr>
    </w:p>
    <w:p w14:paraId="5AA32E8C" w14:textId="5FF4DD6A" w:rsidR="00C763A6" w:rsidRDefault="00C763A6" w:rsidP="00C763A6">
      <w:pPr>
        <w:spacing w:after="0" w:line="240" w:lineRule="auto"/>
        <w:rPr>
          <w:rFonts w:ascii="Arial" w:hAnsi="Arial" w:cs="Arial"/>
          <w:color w:val="222222"/>
          <w:sz w:val="20"/>
          <w:szCs w:val="20"/>
          <w:shd w:val="clear" w:color="auto" w:fill="FFFFFF"/>
        </w:rPr>
      </w:pPr>
    </w:p>
    <w:p w14:paraId="413DA825" w14:textId="77777777" w:rsidR="00C763A6" w:rsidRDefault="00C763A6" w:rsidP="00C763A6">
      <w:pPr>
        <w:spacing w:after="0" w:line="240" w:lineRule="auto"/>
        <w:rPr>
          <w:rFonts w:ascii="Arial" w:hAnsi="Arial" w:cs="Arial"/>
          <w:color w:val="222222"/>
          <w:sz w:val="20"/>
          <w:szCs w:val="20"/>
          <w:shd w:val="clear" w:color="auto" w:fill="FFFFFF"/>
        </w:rPr>
      </w:pPr>
    </w:p>
    <w:p w14:paraId="756873DF" w14:textId="77777777" w:rsidR="00C763A6" w:rsidRPr="00E41A98" w:rsidRDefault="00C763A6" w:rsidP="00712B33">
      <w:pPr>
        <w:pStyle w:val="Heading1"/>
        <w:spacing w:line="360" w:lineRule="auto"/>
        <w:jc w:val="both"/>
        <w:rPr>
          <w:rFonts w:cs="Arial"/>
          <w:sz w:val="22"/>
          <w:szCs w:val="22"/>
        </w:rPr>
      </w:pPr>
      <w:bookmarkStart w:id="39" w:name="_Toc1190163953"/>
      <w:bookmarkStart w:id="40" w:name="_Toc236223823"/>
      <w:r w:rsidRPr="00292550">
        <w:lastRenderedPageBreak/>
        <w:t>CHAPTER 6: References</w:t>
      </w:r>
      <w:bookmarkEnd w:id="39"/>
      <w:bookmarkEnd w:id="40"/>
      <w:r w:rsidRPr="00292550">
        <w:t xml:space="preserve"> </w:t>
      </w:r>
    </w:p>
    <w:p w14:paraId="43322973" w14:textId="77777777" w:rsidR="00C763A6" w:rsidRPr="00E41A98" w:rsidRDefault="00C763A6" w:rsidP="00712B33">
      <w:pPr>
        <w:spacing w:after="0"/>
        <w:rPr>
          <w:rFonts w:ascii="Arial" w:hAnsi="Arial" w:cs="Arial"/>
          <w:color w:val="222222"/>
          <w:shd w:val="clear" w:color="auto" w:fill="FFFFFF"/>
        </w:rPr>
      </w:pPr>
    </w:p>
    <w:p w14:paraId="766CE8EE" w14:textId="77777777" w:rsidR="00C763A6" w:rsidRPr="00E41A98" w:rsidRDefault="00C763A6" w:rsidP="00712B33">
      <w:pPr>
        <w:spacing w:after="0"/>
        <w:rPr>
          <w:rFonts w:ascii="Arial" w:hAnsi="Arial" w:cs="Arial"/>
        </w:rPr>
      </w:pPr>
      <w:r w:rsidRPr="00E41A98">
        <w:rPr>
          <w:rFonts w:ascii="Arial" w:eastAsia="Aptos" w:hAnsi="Arial" w:cs="Arial"/>
          <w:lang w:val="da"/>
        </w:rPr>
        <w:t xml:space="preserve"> </w:t>
      </w:r>
    </w:p>
    <w:p w14:paraId="4602F3C3" w14:textId="4DFD3D2E" w:rsidR="00C763A6" w:rsidRPr="00E41A98" w:rsidRDefault="00C763A6" w:rsidP="00712B33">
      <w:pPr>
        <w:rPr>
          <w:rFonts w:ascii="Arial" w:hAnsi="Arial" w:cs="Arial"/>
        </w:rPr>
      </w:pPr>
      <w:r w:rsidRPr="00E41A98">
        <w:rPr>
          <w:rFonts w:ascii="Arial" w:eastAsia="Aptos" w:hAnsi="Arial" w:cs="Arial"/>
        </w:rPr>
        <w:t xml:space="preserve"> Alhasani, R., Radman, D., Auger, C., Lamontagne, A. and Ahmed, S., </w:t>
      </w:r>
      <w:r w:rsidR="000045FF" w:rsidRPr="00E41A98">
        <w:rPr>
          <w:rFonts w:ascii="Arial" w:eastAsia="Aptos" w:hAnsi="Arial" w:cs="Arial"/>
        </w:rPr>
        <w:t>(</w:t>
      </w:r>
      <w:r w:rsidRPr="00E41A98">
        <w:rPr>
          <w:rFonts w:ascii="Arial" w:eastAsia="Aptos" w:hAnsi="Arial" w:cs="Arial"/>
        </w:rPr>
        <w:t>2023</w:t>
      </w:r>
      <w:r w:rsidR="000045FF" w:rsidRPr="00E41A98">
        <w:rPr>
          <w:rFonts w:ascii="Arial" w:eastAsia="Aptos" w:hAnsi="Arial" w:cs="Arial"/>
        </w:rPr>
        <w:t>)</w:t>
      </w:r>
      <w:r w:rsidRPr="00E41A98">
        <w:rPr>
          <w:rFonts w:ascii="Arial" w:eastAsia="Aptos" w:hAnsi="Arial" w:cs="Arial"/>
        </w:rPr>
        <w:t>. Perspectives of clinicians and survivors on the continuity of service provision during rehabilitation after acquired brain injury.</w:t>
      </w:r>
      <w:r w:rsidRPr="00E41A98">
        <w:rPr>
          <w:rFonts w:ascii="Arial" w:eastAsia="Arial" w:hAnsi="Arial" w:cs="Arial"/>
        </w:rPr>
        <w:t> </w:t>
      </w:r>
      <w:r w:rsidRPr="00E41A98">
        <w:rPr>
          <w:rFonts w:ascii="Arial" w:eastAsia="Aptos" w:hAnsi="Arial" w:cs="Arial"/>
          <w:i/>
          <w:iCs/>
        </w:rPr>
        <w:t>PLoS One</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18</w:t>
      </w:r>
      <w:r w:rsidRPr="00E41A98">
        <w:rPr>
          <w:rFonts w:ascii="Arial" w:eastAsia="Aptos" w:hAnsi="Arial" w:cs="Arial"/>
        </w:rPr>
        <w:t xml:space="preserve">(4), p.e0284375 </w:t>
      </w:r>
      <w:r w:rsidR="00445F26" w:rsidRPr="00E41A98">
        <w:rPr>
          <w:rFonts w:ascii="Arial" w:eastAsia="Aptos" w:hAnsi="Arial" w:cs="Arial"/>
        </w:rPr>
        <w:t>(</w:t>
      </w:r>
      <w:r w:rsidR="000045FF" w:rsidRPr="00E41A98">
        <w:rPr>
          <w:rFonts w:ascii="Arial" w:eastAsia="Aptos" w:hAnsi="Arial" w:cs="Arial"/>
        </w:rPr>
        <w:t xml:space="preserve">Accessed: </w:t>
      </w:r>
      <w:r w:rsidR="00445F26" w:rsidRPr="00E41A98">
        <w:rPr>
          <w:rFonts w:ascii="Arial" w:eastAsia="Aptos" w:hAnsi="Arial" w:cs="Arial"/>
        </w:rPr>
        <w:t>17 May 2026).</w:t>
      </w:r>
    </w:p>
    <w:p w14:paraId="2D909A54" w14:textId="3B31808C" w:rsidR="00C763A6" w:rsidRPr="00E41A98" w:rsidRDefault="00C763A6" w:rsidP="00712B33">
      <w:pPr>
        <w:rPr>
          <w:rFonts w:ascii="Arial" w:hAnsi="Arial" w:cs="Arial"/>
        </w:rPr>
      </w:pPr>
      <w:r w:rsidRPr="00E41A98">
        <w:rPr>
          <w:rFonts w:ascii="Arial" w:eastAsia="Aptos" w:hAnsi="Arial" w:cs="Arial"/>
        </w:rPr>
        <w:t>Anthony, B., Davies, J., Pisavadia, K., Roberts, S., Flynn, G., Varghese, L., Granger, R., Montgomery, M., Rosi, R., Gillen, E. and Hounsome, J., (2025) What is the effectiveness and cost-effectiveness of at-home time-limited reablement service for improving an individual’s independence and health outcomes and reducing the need for long term care: a rapid review.</w:t>
      </w:r>
      <w:r w:rsidRPr="00E41A98">
        <w:rPr>
          <w:rFonts w:ascii="Arial" w:eastAsia="Arial" w:hAnsi="Arial" w:cs="Arial"/>
        </w:rPr>
        <w:t> </w:t>
      </w:r>
      <w:r w:rsidRPr="00E41A98">
        <w:rPr>
          <w:rFonts w:ascii="Arial" w:eastAsia="Aptos" w:hAnsi="Arial" w:cs="Arial"/>
          <w:i/>
          <w:iCs/>
        </w:rPr>
        <w:t>medRxiv</w:t>
      </w:r>
      <w:r w:rsidRPr="00E41A98">
        <w:rPr>
          <w:rFonts w:ascii="Arial" w:eastAsia="Aptos" w:hAnsi="Arial" w:cs="Arial"/>
        </w:rPr>
        <w:t xml:space="preserve">, pp.2025-06 </w:t>
      </w:r>
      <w:r w:rsidR="00EF323F" w:rsidRPr="00E41A98">
        <w:rPr>
          <w:rFonts w:ascii="Arial" w:eastAsia="Aptos" w:hAnsi="Arial" w:cs="Arial"/>
        </w:rPr>
        <w:t>(</w:t>
      </w:r>
      <w:r w:rsidRPr="00E41A98">
        <w:rPr>
          <w:rFonts w:ascii="Arial" w:eastAsia="Aptos" w:hAnsi="Arial" w:cs="Arial"/>
        </w:rPr>
        <w:t xml:space="preserve">Accessed: </w:t>
      </w:r>
      <w:r w:rsidR="00EF323F" w:rsidRPr="00E41A98">
        <w:rPr>
          <w:rFonts w:ascii="Arial" w:eastAsia="Aptos" w:hAnsi="Arial" w:cs="Arial"/>
        </w:rPr>
        <w:t xml:space="preserve">04 </w:t>
      </w:r>
      <w:r w:rsidR="009130A5" w:rsidRPr="00E41A98">
        <w:rPr>
          <w:rFonts w:ascii="Arial" w:eastAsia="Aptos" w:hAnsi="Arial" w:cs="Arial"/>
        </w:rPr>
        <w:t>J</w:t>
      </w:r>
      <w:r w:rsidR="00EF323F" w:rsidRPr="00E41A98">
        <w:rPr>
          <w:rFonts w:ascii="Arial" w:eastAsia="Aptos" w:hAnsi="Arial" w:cs="Arial"/>
        </w:rPr>
        <w:t>uly</w:t>
      </w:r>
      <w:r w:rsidR="009130A5" w:rsidRPr="00E41A98">
        <w:rPr>
          <w:rFonts w:ascii="Arial" w:eastAsia="Aptos" w:hAnsi="Arial" w:cs="Arial"/>
        </w:rPr>
        <w:t xml:space="preserve"> </w:t>
      </w:r>
      <w:r w:rsidRPr="00E41A98">
        <w:rPr>
          <w:rFonts w:ascii="Arial" w:eastAsia="Aptos" w:hAnsi="Arial" w:cs="Arial"/>
        </w:rPr>
        <w:t xml:space="preserve">2026). </w:t>
      </w:r>
    </w:p>
    <w:p w14:paraId="1F7D59F7" w14:textId="7CE4E401" w:rsidR="00C763A6" w:rsidRPr="00E41A98" w:rsidRDefault="00C763A6" w:rsidP="00712B33">
      <w:pPr>
        <w:rPr>
          <w:rFonts w:ascii="Arial" w:hAnsi="Arial" w:cs="Arial"/>
        </w:rPr>
      </w:pPr>
      <w:r w:rsidRPr="00E41A98">
        <w:rPr>
          <w:rFonts w:ascii="Arial" w:eastAsia="Aptos" w:hAnsi="Arial" w:cs="Arial"/>
        </w:rPr>
        <w:t xml:space="preserve">Armstrong, E., Coffin, J., Hersh, D., Katzenellenbogen, J.M., Thompson, S.C., Ciccone, N., Flicker, L., Woods, D., Hayward, C., Dowell, C. and McAllister, M., </w:t>
      </w:r>
      <w:r w:rsidR="009130A5" w:rsidRPr="00E41A98">
        <w:rPr>
          <w:rFonts w:ascii="Arial" w:eastAsia="Aptos" w:hAnsi="Arial" w:cs="Arial"/>
        </w:rPr>
        <w:t>(</w:t>
      </w:r>
      <w:r w:rsidRPr="00E41A98">
        <w:rPr>
          <w:rFonts w:ascii="Arial" w:eastAsia="Aptos" w:hAnsi="Arial" w:cs="Arial"/>
        </w:rPr>
        <w:t>2021</w:t>
      </w:r>
      <w:r w:rsidR="009130A5" w:rsidRPr="00E41A98">
        <w:rPr>
          <w:rFonts w:ascii="Arial" w:eastAsia="Aptos" w:hAnsi="Arial" w:cs="Arial"/>
        </w:rPr>
        <w:t>)</w:t>
      </w:r>
      <w:r w:rsidRPr="00E41A98">
        <w:rPr>
          <w:rFonts w:ascii="Arial" w:eastAsia="Aptos" w:hAnsi="Arial" w:cs="Arial"/>
        </w:rPr>
        <w:t>. “You felt like a prisoner in your own self, trapped”: the experiences of Aboriginal people with acquired communication disorders.</w:t>
      </w:r>
      <w:r w:rsidRPr="00E41A98">
        <w:rPr>
          <w:rFonts w:ascii="Arial" w:eastAsia="Arial" w:hAnsi="Arial" w:cs="Arial"/>
        </w:rPr>
        <w:t> </w:t>
      </w:r>
      <w:r w:rsidRPr="00E41A98">
        <w:rPr>
          <w:rFonts w:ascii="Arial" w:eastAsia="Aptos" w:hAnsi="Arial" w:cs="Arial"/>
          <w:i/>
          <w:iCs/>
        </w:rPr>
        <w:t>Disability and rehabilitation</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43</w:t>
      </w:r>
      <w:r w:rsidRPr="00E41A98">
        <w:rPr>
          <w:rFonts w:ascii="Arial" w:eastAsia="Aptos" w:hAnsi="Arial" w:cs="Arial"/>
        </w:rPr>
        <w:t>(13), pp.1903-1916</w:t>
      </w:r>
      <w:r w:rsidR="004E6079" w:rsidRPr="00E41A98">
        <w:rPr>
          <w:rFonts w:ascii="Arial" w:eastAsia="Aptos" w:hAnsi="Arial" w:cs="Arial"/>
        </w:rPr>
        <w:t xml:space="preserve"> </w:t>
      </w:r>
      <w:proofErr w:type="gramStart"/>
      <w:r w:rsidR="006C40B6" w:rsidRPr="00E41A98">
        <w:rPr>
          <w:rFonts w:ascii="Arial" w:eastAsia="Aptos" w:hAnsi="Arial" w:cs="Arial"/>
        </w:rPr>
        <w:t>( Accessed</w:t>
      </w:r>
      <w:proofErr w:type="gramEnd"/>
      <w:r w:rsidR="006C40B6" w:rsidRPr="00E41A98">
        <w:rPr>
          <w:rFonts w:ascii="Arial" w:eastAsia="Aptos" w:hAnsi="Arial" w:cs="Arial"/>
        </w:rPr>
        <w:t>:11</w:t>
      </w:r>
      <w:r w:rsidR="004E6079" w:rsidRPr="00E41A98">
        <w:rPr>
          <w:rFonts w:ascii="Arial" w:eastAsia="Aptos" w:hAnsi="Arial" w:cs="Arial"/>
        </w:rPr>
        <w:t xml:space="preserve"> June 2026).</w:t>
      </w:r>
    </w:p>
    <w:p w14:paraId="26F11D37" w14:textId="50F16259" w:rsidR="00C763A6" w:rsidRPr="00E41A98" w:rsidRDefault="00C763A6" w:rsidP="00712B33">
      <w:pPr>
        <w:rPr>
          <w:rFonts w:ascii="Arial" w:hAnsi="Arial" w:cs="Arial"/>
        </w:rPr>
      </w:pPr>
      <w:r w:rsidRPr="00E41A98">
        <w:rPr>
          <w:rFonts w:ascii="Arial" w:eastAsia="Aptos" w:hAnsi="Arial" w:cs="Arial"/>
        </w:rPr>
        <w:t xml:space="preserve">Ashley, J., Cashdollar, W., Etcheverry, R. and Magill, K., </w:t>
      </w:r>
      <w:r w:rsidR="004321CF" w:rsidRPr="00E41A98">
        <w:rPr>
          <w:rFonts w:ascii="Arial" w:eastAsia="Aptos" w:hAnsi="Arial" w:cs="Arial"/>
        </w:rPr>
        <w:t>(</w:t>
      </w:r>
      <w:r w:rsidRPr="00E41A98">
        <w:rPr>
          <w:rFonts w:ascii="Arial" w:eastAsia="Aptos" w:hAnsi="Arial" w:cs="Arial"/>
        </w:rPr>
        <w:t>2023</w:t>
      </w:r>
      <w:r w:rsidR="004321CF" w:rsidRPr="00E41A98">
        <w:rPr>
          <w:rFonts w:ascii="Arial" w:eastAsia="Aptos" w:hAnsi="Arial" w:cs="Arial"/>
        </w:rPr>
        <w:t>)</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Transition back to work: policies to support return to work after illness or injury. For SAW/RTW Policy Collaborative, US Department of Labor, Office of Disability Employment Policy, IMPAQ International, LLC</w:t>
      </w:r>
      <w:r w:rsidRPr="00E41A98">
        <w:rPr>
          <w:rFonts w:ascii="Arial" w:eastAsia="Arial" w:hAnsi="Arial" w:cs="Arial"/>
        </w:rPr>
        <w:t> </w:t>
      </w:r>
      <w:r w:rsidRPr="00E41A98">
        <w:rPr>
          <w:rFonts w:ascii="Arial" w:eastAsia="Aptos" w:hAnsi="Arial" w:cs="Arial"/>
        </w:rPr>
        <w:t xml:space="preserve">[online] </w:t>
      </w:r>
      <w:r w:rsidR="00E119D5" w:rsidRPr="00E41A98">
        <w:rPr>
          <w:rFonts w:ascii="Arial" w:eastAsia="Aptos" w:hAnsi="Arial" w:cs="Arial"/>
        </w:rPr>
        <w:t>(Accessed: 10 June 2026)</w:t>
      </w:r>
      <w:r w:rsidR="00184F2A" w:rsidRPr="00E41A98">
        <w:rPr>
          <w:rFonts w:ascii="Arial" w:eastAsia="Aptos" w:hAnsi="Arial" w:cs="Arial"/>
        </w:rPr>
        <w:t>.</w:t>
      </w:r>
    </w:p>
    <w:p w14:paraId="0AFAA193" w14:textId="312E4348" w:rsidR="00C763A6" w:rsidRPr="00E41A98" w:rsidRDefault="00C763A6" w:rsidP="00712B33">
      <w:pPr>
        <w:rPr>
          <w:rFonts w:ascii="Arial" w:hAnsi="Arial" w:cs="Arial"/>
        </w:rPr>
      </w:pPr>
      <w:r w:rsidRPr="00E41A98">
        <w:rPr>
          <w:rFonts w:ascii="Arial" w:eastAsia="Aptos" w:hAnsi="Arial" w:cs="Arial"/>
        </w:rPr>
        <w:t xml:space="preserve">Barlow, S., Cartwright, M., Cohen, R., Faulkner, A., Jones, A. and Simpson, A., </w:t>
      </w:r>
      <w:r w:rsidR="00184F2A" w:rsidRPr="00E41A98">
        <w:rPr>
          <w:rFonts w:ascii="Arial" w:eastAsia="Aptos" w:hAnsi="Arial" w:cs="Arial"/>
        </w:rPr>
        <w:t>(</w:t>
      </w:r>
      <w:r w:rsidRPr="00E41A98">
        <w:rPr>
          <w:rFonts w:ascii="Arial" w:eastAsia="Aptos" w:hAnsi="Arial" w:cs="Arial"/>
        </w:rPr>
        <w:t>2019</w:t>
      </w:r>
      <w:r w:rsidR="00184F2A" w:rsidRPr="00E41A98">
        <w:rPr>
          <w:rFonts w:ascii="Arial" w:eastAsia="Aptos" w:hAnsi="Arial" w:cs="Arial"/>
        </w:rPr>
        <w:t>)</w:t>
      </w:r>
      <w:r w:rsidRPr="00E41A98">
        <w:rPr>
          <w:rFonts w:ascii="Arial" w:eastAsia="Aptos" w:hAnsi="Arial" w:cs="Arial"/>
        </w:rPr>
        <w:t>. Recovery-focused mental health care planning and co-ordination in acute inpatient mental health settings: a cross national comparative mixed methods study.</w:t>
      </w:r>
      <w:r w:rsidRPr="00E41A98">
        <w:rPr>
          <w:rFonts w:ascii="Arial" w:eastAsia="Arial" w:hAnsi="Arial" w:cs="Arial"/>
        </w:rPr>
        <w:t> </w:t>
      </w:r>
      <w:r w:rsidRPr="00E41A98">
        <w:rPr>
          <w:rFonts w:ascii="Arial" w:eastAsia="Aptos" w:hAnsi="Arial" w:cs="Arial"/>
          <w:i/>
          <w:iCs/>
        </w:rPr>
        <w:t>BMC psychiatry</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19</w:t>
      </w:r>
      <w:r w:rsidRPr="00E41A98">
        <w:rPr>
          <w:rFonts w:ascii="Arial" w:eastAsia="Aptos" w:hAnsi="Arial" w:cs="Arial"/>
        </w:rPr>
        <w:t xml:space="preserve">(1), p.115 </w:t>
      </w:r>
      <w:r w:rsidR="00757820" w:rsidRPr="00E41A98">
        <w:rPr>
          <w:rFonts w:ascii="Arial" w:eastAsia="Aptos" w:hAnsi="Arial" w:cs="Arial"/>
        </w:rPr>
        <w:t>(</w:t>
      </w:r>
      <w:r w:rsidR="00184F2A" w:rsidRPr="00E41A98">
        <w:rPr>
          <w:rFonts w:ascii="Arial" w:eastAsia="Aptos" w:hAnsi="Arial" w:cs="Arial"/>
        </w:rPr>
        <w:t xml:space="preserve">Accessed: </w:t>
      </w:r>
      <w:r w:rsidR="00DD637B" w:rsidRPr="00E41A98">
        <w:rPr>
          <w:rFonts w:ascii="Arial" w:eastAsia="Aptos" w:hAnsi="Arial" w:cs="Arial"/>
        </w:rPr>
        <w:t>10 June 2026).</w:t>
      </w:r>
    </w:p>
    <w:p w14:paraId="4CC0F0A5" w14:textId="5257B6DC" w:rsidR="00E55E18" w:rsidRPr="00E41A98" w:rsidRDefault="00E55E18" w:rsidP="00712B33">
      <w:pPr>
        <w:rPr>
          <w:rFonts w:ascii="Arial" w:eastAsia="Aptos" w:hAnsi="Arial" w:cs="Arial"/>
        </w:rPr>
      </w:pPr>
      <w:r w:rsidRPr="00E41A98">
        <w:rPr>
          <w:rFonts w:ascii="Arial" w:hAnsi="Arial" w:cs="Arial"/>
          <w:color w:val="222222"/>
          <w:shd w:val="clear" w:color="auto" w:fill="FFFFFF"/>
        </w:rPr>
        <w:t xml:space="preserve">Barnes, C., </w:t>
      </w:r>
      <w:r w:rsidR="009A1175" w:rsidRPr="00E41A98">
        <w:rPr>
          <w:rFonts w:ascii="Arial" w:hAnsi="Arial" w:cs="Arial"/>
          <w:color w:val="222222"/>
          <w:shd w:val="clear" w:color="auto" w:fill="FFFFFF"/>
        </w:rPr>
        <w:t>(</w:t>
      </w:r>
      <w:r w:rsidRPr="00E41A98">
        <w:rPr>
          <w:rFonts w:ascii="Arial" w:hAnsi="Arial" w:cs="Arial"/>
          <w:color w:val="222222"/>
          <w:shd w:val="clear" w:color="auto" w:fill="FFFFFF"/>
        </w:rPr>
        <w:t>2019</w:t>
      </w:r>
      <w:r w:rsidR="009A1175" w:rsidRPr="00E41A98">
        <w:rPr>
          <w:rFonts w:ascii="Arial" w:hAnsi="Arial" w:cs="Arial"/>
          <w:color w:val="222222"/>
          <w:shd w:val="clear" w:color="auto" w:fill="FFFFFF"/>
        </w:rPr>
        <w:t>)</w:t>
      </w:r>
      <w:r w:rsidRPr="00E41A98">
        <w:rPr>
          <w:rFonts w:ascii="Arial" w:hAnsi="Arial" w:cs="Arial"/>
          <w:color w:val="222222"/>
          <w:shd w:val="clear" w:color="auto" w:fill="FFFFFF"/>
        </w:rPr>
        <w:t>. Understanding the social model of disability: Past, present and future. In </w:t>
      </w:r>
      <w:r w:rsidRPr="00E41A98">
        <w:rPr>
          <w:rFonts w:ascii="Arial" w:hAnsi="Arial" w:cs="Arial"/>
          <w:i/>
          <w:iCs/>
          <w:color w:val="222222"/>
          <w:shd w:val="clear" w:color="auto" w:fill="FFFFFF"/>
        </w:rPr>
        <w:t>Routledge handbook of disability studies</w:t>
      </w:r>
      <w:r w:rsidRPr="00E41A98">
        <w:rPr>
          <w:rFonts w:ascii="Arial" w:hAnsi="Arial" w:cs="Arial"/>
          <w:color w:val="222222"/>
          <w:shd w:val="clear" w:color="auto" w:fill="FFFFFF"/>
        </w:rPr>
        <w:t> (pp. 14-31). Routledge</w:t>
      </w:r>
      <w:r w:rsidRPr="00E41A98">
        <w:rPr>
          <w:rFonts w:ascii="Arial" w:hAnsi="Arial" w:cs="Arial"/>
          <w:color w:val="222222"/>
          <w:shd w:val="clear" w:color="auto" w:fill="FFFFFF"/>
        </w:rPr>
        <w:t xml:space="preserve"> </w:t>
      </w:r>
      <w:r w:rsidR="007357E3" w:rsidRPr="00E41A98">
        <w:rPr>
          <w:rFonts w:ascii="Arial" w:hAnsi="Arial" w:cs="Arial"/>
          <w:color w:val="222222"/>
          <w:shd w:val="clear" w:color="auto" w:fill="FFFFFF"/>
        </w:rPr>
        <w:t>(Accessed: 26 July 2019).</w:t>
      </w:r>
    </w:p>
    <w:p w14:paraId="4C1528AB" w14:textId="7F71D337" w:rsidR="00C763A6" w:rsidRPr="00E41A98" w:rsidRDefault="00C763A6" w:rsidP="00712B33">
      <w:pPr>
        <w:rPr>
          <w:rFonts w:ascii="Arial" w:hAnsi="Arial" w:cs="Arial"/>
        </w:rPr>
      </w:pPr>
      <w:r w:rsidRPr="00E41A98">
        <w:rPr>
          <w:rFonts w:ascii="Arial" w:eastAsia="Aptos" w:hAnsi="Arial" w:cs="Arial"/>
        </w:rPr>
        <w:t xml:space="preserve">Block, H., </w:t>
      </w:r>
      <w:r w:rsidR="00757820" w:rsidRPr="00E41A98">
        <w:rPr>
          <w:rFonts w:ascii="Arial" w:eastAsia="Aptos" w:hAnsi="Arial" w:cs="Arial"/>
        </w:rPr>
        <w:t>(</w:t>
      </w:r>
      <w:r w:rsidRPr="00E41A98">
        <w:rPr>
          <w:rFonts w:ascii="Arial" w:eastAsia="Aptos" w:hAnsi="Arial" w:cs="Arial"/>
        </w:rPr>
        <w:t>2024</w:t>
      </w:r>
      <w:r w:rsidR="00757820" w:rsidRPr="00E41A98">
        <w:rPr>
          <w:rFonts w:ascii="Arial" w:eastAsia="Aptos" w:hAnsi="Arial" w:cs="Arial"/>
        </w:rPr>
        <w:t>)</w:t>
      </w:r>
      <w:r w:rsidRPr="00E41A98">
        <w:rPr>
          <w:rFonts w:ascii="Arial" w:eastAsia="Aptos" w:hAnsi="Arial" w:cs="Arial"/>
        </w:rPr>
        <w:t>. Managing challenging behaviours after traumatic brain injury in the acute hospital setting</w:t>
      </w:r>
      <w:r w:rsidR="00757820" w:rsidRPr="00E41A98">
        <w:rPr>
          <w:rFonts w:ascii="Arial" w:eastAsia="Aptos" w:hAnsi="Arial" w:cs="Arial"/>
        </w:rPr>
        <w:t xml:space="preserve"> </w:t>
      </w:r>
      <w:proofErr w:type="gramStart"/>
      <w:r w:rsidR="00757820" w:rsidRPr="00E41A98">
        <w:rPr>
          <w:rFonts w:ascii="Arial" w:eastAsia="Aptos" w:hAnsi="Arial" w:cs="Arial"/>
        </w:rPr>
        <w:t>( Accessed</w:t>
      </w:r>
      <w:proofErr w:type="gramEnd"/>
      <w:r w:rsidR="00757820" w:rsidRPr="00E41A98">
        <w:rPr>
          <w:rFonts w:ascii="Arial" w:eastAsia="Aptos" w:hAnsi="Arial" w:cs="Arial"/>
        </w:rPr>
        <w:t xml:space="preserve">: </w:t>
      </w:r>
      <w:r w:rsidR="00947B95" w:rsidRPr="00E41A98">
        <w:rPr>
          <w:rFonts w:ascii="Arial" w:eastAsia="Aptos" w:hAnsi="Arial" w:cs="Arial"/>
        </w:rPr>
        <w:t>12 July 2026).</w:t>
      </w:r>
    </w:p>
    <w:p w14:paraId="62C5FEA9" w14:textId="241C82AA" w:rsidR="00C763A6" w:rsidRPr="00E41A98" w:rsidRDefault="00C763A6" w:rsidP="00712B33">
      <w:pPr>
        <w:rPr>
          <w:rFonts w:ascii="Arial" w:hAnsi="Arial" w:cs="Arial"/>
        </w:rPr>
      </w:pPr>
      <w:r w:rsidRPr="00E41A98">
        <w:rPr>
          <w:rFonts w:ascii="Arial" w:eastAsia="Aptos" w:hAnsi="Arial" w:cs="Arial"/>
        </w:rPr>
        <w:t xml:space="preserve">Bolton, D., </w:t>
      </w:r>
      <w:r w:rsidR="00B142CF" w:rsidRPr="00E41A98">
        <w:rPr>
          <w:rFonts w:ascii="Arial" w:eastAsia="Aptos" w:hAnsi="Arial" w:cs="Arial"/>
        </w:rPr>
        <w:t>(</w:t>
      </w:r>
      <w:r w:rsidRPr="00E41A98">
        <w:rPr>
          <w:rFonts w:ascii="Arial" w:eastAsia="Aptos" w:hAnsi="Arial" w:cs="Arial"/>
        </w:rPr>
        <w:t>2023</w:t>
      </w:r>
      <w:r w:rsidR="00B142CF" w:rsidRPr="00E41A98">
        <w:rPr>
          <w:rFonts w:ascii="Arial" w:eastAsia="Aptos" w:hAnsi="Arial" w:cs="Arial"/>
        </w:rPr>
        <w:t>)</w:t>
      </w:r>
      <w:r w:rsidRPr="00E41A98">
        <w:rPr>
          <w:rFonts w:ascii="Arial" w:eastAsia="Aptos" w:hAnsi="Arial" w:cs="Arial"/>
        </w:rPr>
        <w:t>. A revitalized biopsychosocial model: core theory, research paradigms, and clinical implications.</w:t>
      </w:r>
      <w:r w:rsidRPr="00E41A98">
        <w:rPr>
          <w:rFonts w:ascii="Arial" w:eastAsia="Arial" w:hAnsi="Arial" w:cs="Arial"/>
        </w:rPr>
        <w:t> </w:t>
      </w:r>
      <w:r w:rsidRPr="00E41A98">
        <w:rPr>
          <w:rFonts w:ascii="Arial" w:eastAsia="Aptos" w:hAnsi="Arial" w:cs="Arial"/>
          <w:i/>
          <w:iCs/>
        </w:rPr>
        <w:t>Psychological medicine</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53</w:t>
      </w:r>
      <w:r w:rsidRPr="00E41A98">
        <w:rPr>
          <w:rFonts w:ascii="Arial" w:eastAsia="Aptos" w:hAnsi="Arial" w:cs="Arial"/>
        </w:rPr>
        <w:t>(16), pp.7504-7511</w:t>
      </w:r>
      <w:r w:rsidR="00B142CF" w:rsidRPr="00E41A98">
        <w:rPr>
          <w:rFonts w:ascii="Arial" w:eastAsia="Aptos" w:hAnsi="Arial" w:cs="Arial"/>
        </w:rPr>
        <w:t xml:space="preserve"> </w:t>
      </w:r>
      <w:r w:rsidR="005A2C84" w:rsidRPr="00E41A98">
        <w:rPr>
          <w:rFonts w:ascii="Arial" w:eastAsia="Aptos" w:hAnsi="Arial" w:cs="Arial"/>
        </w:rPr>
        <w:t>(</w:t>
      </w:r>
      <w:r w:rsidR="00B142CF" w:rsidRPr="00E41A98">
        <w:rPr>
          <w:rFonts w:ascii="Arial" w:eastAsia="Aptos" w:hAnsi="Arial" w:cs="Arial"/>
        </w:rPr>
        <w:t>Accessed:</w:t>
      </w:r>
      <w:r w:rsidR="005A2C84" w:rsidRPr="00E41A98">
        <w:rPr>
          <w:rFonts w:ascii="Arial" w:eastAsia="Aptos" w:hAnsi="Arial" w:cs="Arial"/>
        </w:rPr>
        <w:t xml:space="preserve"> 18 June 2026)</w:t>
      </w:r>
    </w:p>
    <w:p w14:paraId="60C791BA" w14:textId="245D3092" w:rsidR="00C763A6" w:rsidRPr="00E41A98" w:rsidRDefault="00C763A6" w:rsidP="00712B33">
      <w:pPr>
        <w:rPr>
          <w:rFonts w:ascii="Arial" w:hAnsi="Arial" w:cs="Arial"/>
        </w:rPr>
      </w:pPr>
      <w:r w:rsidRPr="00E41A98">
        <w:rPr>
          <w:rFonts w:ascii="Arial" w:eastAsia="Aptos" w:hAnsi="Arial" w:cs="Arial"/>
        </w:rPr>
        <w:t xml:space="preserve">Brown, W.C., </w:t>
      </w:r>
      <w:r w:rsidR="00F0419E" w:rsidRPr="00E41A98">
        <w:rPr>
          <w:rFonts w:ascii="Arial" w:eastAsia="Aptos" w:hAnsi="Arial" w:cs="Arial"/>
        </w:rPr>
        <w:t>(</w:t>
      </w:r>
      <w:r w:rsidRPr="00E41A98">
        <w:rPr>
          <w:rFonts w:ascii="Arial" w:eastAsia="Aptos" w:hAnsi="Arial" w:cs="Arial"/>
        </w:rPr>
        <w:t>2025</w:t>
      </w:r>
      <w:r w:rsidR="00F0419E" w:rsidRPr="00E41A98">
        <w:rPr>
          <w:rFonts w:ascii="Arial" w:eastAsia="Aptos" w:hAnsi="Arial" w:cs="Arial"/>
        </w:rPr>
        <w:t>)</w:t>
      </w:r>
      <w:r w:rsidRPr="00E41A98">
        <w:rPr>
          <w:rFonts w:ascii="Arial" w:eastAsia="Aptos" w:hAnsi="Arial" w:cs="Arial"/>
        </w:rPr>
        <w:t>. Traumatic Brain Injuries in Diverse Populations: A Tutorial for Applying the Intersectionality Framework to Analyze the Societal Impacts of Injury.</w:t>
      </w:r>
      <w:r w:rsidRPr="00E41A98">
        <w:rPr>
          <w:rFonts w:ascii="Arial" w:eastAsia="Arial" w:hAnsi="Arial" w:cs="Arial"/>
        </w:rPr>
        <w:t> </w:t>
      </w:r>
      <w:r w:rsidRPr="00E41A98">
        <w:rPr>
          <w:rFonts w:ascii="Arial" w:eastAsia="Aptos" w:hAnsi="Arial" w:cs="Arial"/>
          <w:i/>
          <w:iCs/>
        </w:rPr>
        <w:t>Perspectives of the ASHA Special Interest Groups</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10</w:t>
      </w:r>
      <w:r w:rsidRPr="00E41A98">
        <w:rPr>
          <w:rFonts w:ascii="Arial" w:eastAsia="Aptos" w:hAnsi="Arial" w:cs="Arial"/>
        </w:rPr>
        <w:t>(6), pp.2061-</w:t>
      </w:r>
      <w:proofErr w:type="gramStart"/>
      <w:r w:rsidRPr="00E41A98">
        <w:rPr>
          <w:rFonts w:ascii="Arial" w:eastAsia="Aptos" w:hAnsi="Arial" w:cs="Arial"/>
        </w:rPr>
        <w:t>2078</w:t>
      </w:r>
      <w:r w:rsidR="00F0419E" w:rsidRPr="00E41A98">
        <w:rPr>
          <w:rFonts w:ascii="Arial" w:eastAsia="Aptos" w:hAnsi="Arial" w:cs="Arial"/>
        </w:rPr>
        <w:t>( Accessed</w:t>
      </w:r>
      <w:proofErr w:type="gramEnd"/>
      <w:r w:rsidR="00F0419E" w:rsidRPr="00E41A98">
        <w:rPr>
          <w:rFonts w:ascii="Arial" w:eastAsia="Aptos" w:hAnsi="Arial" w:cs="Arial"/>
        </w:rPr>
        <w:t xml:space="preserve">: </w:t>
      </w:r>
      <w:r w:rsidR="00107B01" w:rsidRPr="00E41A98">
        <w:rPr>
          <w:rFonts w:ascii="Arial" w:eastAsia="Aptos" w:hAnsi="Arial" w:cs="Arial"/>
        </w:rPr>
        <w:t>18 J</w:t>
      </w:r>
      <w:r w:rsidR="002D3A46" w:rsidRPr="00E41A98">
        <w:rPr>
          <w:rFonts w:ascii="Arial" w:eastAsia="Aptos" w:hAnsi="Arial" w:cs="Arial"/>
        </w:rPr>
        <w:t>uly 2026)</w:t>
      </w:r>
      <w:r w:rsidR="001F058A" w:rsidRPr="00E41A98">
        <w:rPr>
          <w:rFonts w:ascii="Arial" w:eastAsia="Aptos" w:hAnsi="Arial" w:cs="Arial"/>
        </w:rPr>
        <w:t>.</w:t>
      </w:r>
    </w:p>
    <w:p w14:paraId="632E81D5" w14:textId="1D804006" w:rsidR="00C763A6" w:rsidRPr="00E41A98" w:rsidRDefault="00C763A6" w:rsidP="00712B33">
      <w:pPr>
        <w:rPr>
          <w:rFonts w:ascii="Arial" w:hAnsi="Arial" w:cs="Arial"/>
        </w:rPr>
      </w:pPr>
      <w:r w:rsidRPr="00E41A98">
        <w:rPr>
          <w:rFonts w:ascii="Arial" w:eastAsia="Aptos" w:hAnsi="Arial" w:cs="Arial"/>
        </w:rPr>
        <w:lastRenderedPageBreak/>
        <w:t xml:space="preserve">Cahill, T., Dowling, C., Banks, R. and NHS, E., </w:t>
      </w:r>
      <w:r w:rsidR="001F058A" w:rsidRPr="00E41A98">
        <w:rPr>
          <w:rFonts w:ascii="Arial" w:eastAsia="Aptos" w:hAnsi="Arial" w:cs="Arial"/>
        </w:rPr>
        <w:t>(</w:t>
      </w:r>
      <w:r w:rsidRPr="00E41A98">
        <w:rPr>
          <w:rFonts w:ascii="Arial" w:eastAsia="Aptos" w:hAnsi="Arial" w:cs="Arial"/>
        </w:rPr>
        <w:t>2023</w:t>
      </w:r>
      <w:r w:rsidR="001F058A" w:rsidRPr="00E41A98">
        <w:rPr>
          <w:rFonts w:ascii="Arial" w:eastAsia="Aptos" w:hAnsi="Arial" w:cs="Arial"/>
        </w:rPr>
        <w:t>)</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 xml:space="preserve">A national framework to deliver improved outcomes in </w:t>
      </w:r>
      <w:r w:rsidR="008A3F08" w:rsidRPr="00E41A98">
        <w:rPr>
          <w:rFonts w:ascii="Arial" w:eastAsia="Aptos" w:hAnsi="Arial" w:cs="Arial"/>
          <w:i/>
          <w:iCs/>
        </w:rPr>
        <w:t>all-age</w:t>
      </w:r>
      <w:r w:rsidRPr="00E41A98">
        <w:rPr>
          <w:rFonts w:ascii="Arial" w:eastAsia="Aptos" w:hAnsi="Arial" w:cs="Arial"/>
          <w:i/>
          <w:iCs/>
        </w:rPr>
        <w:t xml:space="preserve"> autism assessment pathways: Guidance for integrated care boards</w:t>
      </w:r>
      <w:r w:rsidRPr="00E41A98">
        <w:rPr>
          <w:rFonts w:ascii="Arial" w:eastAsia="Arial" w:hAnsi="Arial" w:cs="Arial"/>
        </w:rPr>
        <w:t> </w:t>
      </w:r>
      <w:r w:rsidRPr="00E41A98">
        <w:rPr>
          <w:rFonts w:ascii="Arial" w:eastAsia="Aptos" w:hAnsi="Arial" w:cs="Arial"/>
        </w:rPr>
        <w:t xml:space="preserve">[online] </w:t>
      </w:r>
      <w:r w:rsidR="001F058A" w:rsidRPr="00E41A98">
        <w:rPr>
          <w:rFonts w:ascii="Arial" w:eastAsia="Aptos" w:hAnsi="Arial" w:cs="Arial"/>
        </w:rPr>
        <w:t xml:space="preserve">(Accessed: </w:t>
      </w:r>
      <w:r w:rsidR="009D4F74" w:rsidRPr="00E41A98">
        <w:rPr>
          <w:rFonts w:ascii="Arial" w:eastAsia="Aptos" w:hAnsi="Arial" w:cs="Arial"/>
        </w:rPr>
        <w:t>22 June 2026).</w:t>
      </w:r>
    </w:p>
    <w:p w14:paraId="0A37AC7D" w14:textId="567446B9" w:rsidR="00C763A6" w:rsidRPr="00E41A98" w:rsidRDefault="00C763A6" w:rsidP="00712B33">
      <w:pPr>
        <w:rPr>
          <w:rFonts w:ascii="Arial" w:hAnsi="Arial" w:cs="Arial"/>
        </w:rPr>
      </w:pPr>
      <w:r w:rsidRPr="00E41A98">
        <w:rPr>
          <w:rFonts w:ascii="Arial" w:eastAsia="Aptos" w:hAnsi="Arial" w:cs="Arial"/>
        </w:rPr>
        <w:t>Cameron, H., Coleman, B., Hervey, T., Rahman, S. and Rostant, P., (2019) Equality law obligations in higher education: Reasonable adjustments under the Equality Act 2010 in assessment of students with unseen disabilities.</w:t>
      </w:r>
      <w:r w:rsidRPr="00E41A98">
        <w:rPr>
          <w:rFonts w:ascii="Arial" w:eastAsia="Arial" w:hAnsi="Arial" w:cs="Arial"/>
        </w:rPr>
        <w:t> </w:t>
      </w:r>
      <w:r w:rsidRPr="00E41A98">
        <w:rPr>
          <w:rFonts w:ascii="Arial" w:eastAsia="Aptos" w:hAnsi="Arial" w:cs="Arial"/>
          <w:i/>
          <w:iCs/>
        </w:rPr>
        <w:t>Legal Studies</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39</w:t>
      </w:r>
      <w:r w:rsidRPr="00E41A98">
        <w:rPr>
          <w:rFonts w:ascii="Arial" w:eastAsia="Aptos" w:hAnsi="Arial" w:cs="Arial"/>
        </w:rPr>
        <w:t xml:space="preserve">(2), pp.204-229 </w:t>
      </w:r>
      <w:r w:rsidR="009D4F74" w:rsidRPr="00E41A98">
        <w:rPr>
          <w:rFonts w:ascii="Arial" w:eastAsia="Aptos" w:hAnsi="Arial" w:cs="Arial"/>
        </w:rPr>
        <w:t>(</w:t>
      </w:r>
      <w:r w:rsidRPr="00E41A98">
        <w:rPr>
          <w:rFonts w:ascii="Arial" w:eastAsia="Aptos" w:hAnsi="Arial" w:cs="Arial"/>
        </w:rPr>
        <w:t xml:space="preserve">Accessed: </w:t>
      </w:r>
      <w:r w:rsidR="00A81DB9" w:rsidRPr="00E41A98">
        <w:rPr>
          <w:rFonts w:ascii="Arial" w:eastAsia="Aptos" w:hAnsi="Arial" w:cs="Arial"/>
        </w:rPr>
        <w:t>03 June</w:t>
      </w:r>
      <w:r w:rsidRPr="00E41A98">
        <w:rPr>
          <w:rFonts w:ascii="Arial" w:eastAsia="Aptos" w:hAnsi="Arial" w:cs="Arial"/>
        </w:rPr>
        <w:t xml:space="preserve"> 2026). </w:t>
      </w:r>
    </w:p>
    <w:p w14:paraId="14E0DE4D" w14:textId="53E3EAEF" w:rsidR="00C763A6" w:rsidRPr="00E41A98" w:rsidRDefault="00C763A6" w:rsidP="00712B33">
      <w:pPr>
        <w:rPr>
          <w:rFonts w:ascii="Arial" w:hAnsi="Arial" w:cs="Arial"/>
        </w:rPr>
      </w:pPr>
      <w:r w:rsidRPr="00E41A98">
        <w:rPr>
          <w:rFonts w:ascii="Arial" w:eastAsia="Aptos" w:hAnsi="Arial" w:cs="Arial"/>
        </w:rPr>
        <w:t xml:space="preserve">Carlile, A., </w:t>
      </w:r>
      <w:r w:rsidR="00A81DB9" w:rsidRPr="00E41A98">
        <w:rPr>
          <w:rFonts w:ascii="Arial" w:eastAsia="Aptos" w:hAnsi="Arial" w:cs="Arial"/>
        </w:rPr>
        <w:t>(</w:t>
      </w:r>
      <w:r w:rsidRPr="00E41A98">
        <w:rPr>
          <w:rFonts w:ascii="Arial" w:eastAsia="Aptos" w:hAnsi="Arial" w:cs="Arial"/>
        </w:rPr>
        <w:t>2018</w:t>
      </w:r>
      <w:r w:rsidR="00A81DB9" w:rsidRPr="00E41A98">
        <w:rPr>
          <w:rFonts w:ascii="Arial" w:eastAsia="Aptos" w:hAnsi="Arial" w:cs="Arial"/>
        </w:rPr>
        <w:t>)</w:t>
      </w:r>
      <w:r w:rsidRPr="00E41A98">
        <w:rPr>
          <w:rFonts w:ascii="Arial" w:eastAsia="Aptos" w:hAnsi="Arial" w:cs="Arial"/>
        </w:rPr>
        <w:t>. School surveillance, control, and resistance in the United Kingdom. In</w:t>
      </w:r>
      <w:r w:rsidRPr="00E41A98">
        <w:rPr>
          <w:rFonts w:ascii="Arial" w:eastAsia="Arial" w:hAnsi="Arial" w:cs="Arial"/>
        </w:rPr>
        <w:t> </w:t>
      </w:r>
      <w:r w:rsidRPr="00E41A98">
        <w:rPr>
          <w:rFonts w:ascii="Arial" w:eastAsia="Aptos" w:hAnsi="Arial" w:cs="Arial"/>
          <w:i/>
          <w:iCs/>
        </w:rPr>
        <w:t>The Palgrave international handbook of school discipline, surveillance, and social control</w:t>
      </w:r>
      <w:r w:rsidRPr="00E41A98">
        <w:rPr>
          <w:rFonts w:ascii="Arial" w:eastAsia="Arial" w:hAnsi="Arial" w:cs="Arial"/>
        </w:rPr>
        <w:t> </w:t>
      </w:r>
      <w:r w:rsidRPr="00E41A98">
        <w:rPr>
          <w:rFonts w:ascii="Arial" w:eastAsia="Aptos" w:hAnsi="Arial" w:cs="Arial"/>
        </w:rPr>
        <w:t>(pp. 17-42). Cham: Springer International Publishing</w:t>
      </w:r>
      <w:r w:rsidR="00A81DB9" w:rsidRPr="00E41A98">
        <w:rPr>
          <w:rFonts w:ascii="Arial" w:eastAsia="Aptos" w:hAnsi="Arial" w:cs="Arial"/>
        </w:rPr>
        <w:t xml:space="preserve"> </w:t>
      </w:r>
      <w:r w:rsidR="007E7E44" w:rsidRPr="00E41A98">
        <w:rPr>
          <w:rFonts w:ascii="Arial" w:eastAsia="Aptos" w:hAnsi="Arial" w:cs="Arial"/>
        </w:rPr>
        <w:t>(Accessed: 22 June 2026).</w:t>
      </w:r>
      <w:r w:rsidRPr="00E41A98">
        <w:rPr>
          <w:rFonts w:ascii="Arial" w:eastAsia="Aptos" w:hAnsi="Arial" w:cs="Arial"/>
        </w:rPr>
        <w:t xml:space="preserve"> </w:t>
      </w:r>
    </w:p>
    <w:p w14:paraId="11BCEDDE" w14:textId="1EEAD4C9" w:rsidR="00C763A6" w:rsidRPr="00E41A98" w:rsidRDefault="00C763A6" w:rsidP="00712B33">
      <w:pPr>
        <w:rPr>
          <w:rFonts w:ascii="Arial" w:hAnsi="Arial" w:cs="Arial"/>
        </w:rPr>
      </w:pPr>
      <w:r w:rsidRPr="00E41A98">
        <w:rPr>
          <w:rFonts w:ascii="Arial" w:eastAsia="Aptos" w:hAnsi="Arial" w:cs="Arial"/>
        </w:rPr>
        <w:t xml:space="preserve">Champ, R.E., Adamou, M. and Tolchard, B., </w:t>
      </w:r>
      <w:r w:rsidR="008105C1" w:rsidRPr="00E41A98">
        <w:rPr>
          <w:rFonts w:ascii="Arial" w:eastAsia="Aptos" w:hAnsi="Arial" w:cs="Arial"/>
        </w:rPr>
        <w:t>(</w:t>
      </w:r>
      <w:r w:rsidRPr="00E41A98">
        <w:rPr>
          <w:rFonts w:ascii="Arial" w:eastAsia="Aptos" w:hAnsi="Arial" w:cs="Arial"/>
        </w:rPr>
        <w:t>2023</w:t>
      </w:r>
      <w:r w:rsidR="008105C1" w:rsidRPr="00E41A98">
        <w:rPr>
          <w:rFonts w:ascii="Arial" w:eastAsia="Aptos" w:hAnsi="Arial" w:cs="Arial"/>
        </w:rPr>
        <w:t>)</w:t>
      </w:r>
      <w:r w:rsidRPr="00E41A98">
        <w:rPr>
          <w:rFonts w:ascii="Arial" w:eastAsia="Aptos" w:hAnsi="Arial" w:cs="Arial"/>
        </w:rPr>
        <w:t>. Seeking connection, autonomy, and emotional feedback: A self-determination theory of self-regulation in attention-deficit hyperactivity disorder.</w:t>
      </w:r>
      <w:r w:rsidRPr="00E41A98">
        <w:rPr>
          <w:rFonts w:ascii="Arial" w:eastAsia="Arial" w:hAnsi="Arial" w:cs="Arial"/>
        </w:rPr>
        <w:t> </w:t>
      </w:r>
      <w:r w:rsidRPr="00E41A98">
        <w:rPr>
          <w:rFonts w:ascii="Arial" w:eastAsia="Aptos" w:hAnsi="Arial" w:cs="Arial"/>
          <w:i/>
          <w:iCs/>
        </w:rPr>
        <w:t>Psychological review</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130</w:t>
      </w:r>
      <w:r w:rsidRPr="00E41A98">
        <w:rPr>
          <w:rFonts w:ascii="Arial" w:eastAsia="Aptos" w:hAnsi="Arial" w:cs="Arial"/>
        </w:rPr>
        <w:t>(3), p.569</w:t>
      </w:r>
      <w:r w:rsidR="008105C1" w:rsidRPr="00E41A98">
        <w:rPr>
          <w:rFonts w:ascii="Arial" w:eastAsia="Aptos" w:hAnsi="Arial" w:cs="Arial"/>
        </w:rPr>
        <w:t xml:space="preserve"> (Accessed </w:t>
      </w:r>
      <w:r w:rsidR="00864746" w:rsidRPr="00E41A98">
        <w:rPr>
          <w:rFonts w:ascii="Arial" w:eastAsia="Aptos" w:hAnsi="Arial" w:cs="Arial"/>
        </w:rPr>
        <w:t>18 June 2026).</w:t>
      </w:r>
    </w:p>
    <w:p w14:paraId="17FE127A" w14:textId="4404DB26" w:rsidR="00C763A6" w:rsidRPr="00DF74DC" w:rsidRDefault="00C763A6" w:rsidP="00712B33">
      <w:pPr>
        <w:rPr>
          <w:rFonts w:ascii="Arial" w:hAnsi="Arial" w:cs="Arial"/>
        </w:rPr>
      </w:pPr>
      <w:r w:rsidRPr="00E41A98">
        <w:rPr>
          <w:rFonts w:ascii="Arial" w:eastAsia="Aptos" w:hAnsi="Arial" w:cs="Arial"/>
        </w:rPr>
        <w:t xml:space="preserve">Coffey, M., Hannigan, B., Milic, J., Vucurovic, M., Grego, E., Jovic, D., Sapic, R., Jovic, S. and Jovanovic, V., </w:t>
      </w:r>
      <w:r w:rsidR="00864746" w:rsidRPr="00E41A98">
        <w:rPr>
          <w:rFonts w:ascii="Arial" w:eastAsia="Aptos" w:hAnsi="Arial" w:cs="Arial"/>
        </w:rPr>
        <w:t>(</w:t>
      </w:r>
      <w:r w:rsidRPr="00E41A98">
        <w:rPr>
          <w:rFonts w:ascii="Arial" w:eastAsia="Aptos" w:hAnsi="Arial" w:cs="Arial"/>
        </w:rPr>
        <w:t>2025</w:t>
      </w:r>
      <w:r w:rsidR="00864746" w:rsidRPr="00E41A98">
        <w:rPr>
          <w:rFonts w:ascii="Arial" w:eastAsia="Aptos" w:hAnsi="Arial" w:cs="Arial"/>
        </w:rPr>
        <w:t>)</w:t>
      </w:r>
      <w:r w:rsidRPr="00E41A98">
        <w:rPr>
          <w:rFonts w:ascii="Arial" w:eastAsia="Aptos" w:hAnsi="Arial" w:cs="Arial"/>
        </w:rPr>
        <w:t xml:space="preserve">. From fear to </w:t>
      </w:r>
      <w:proofErr w:type="gramStart"/>
      <w:r w:rsidRPr="00E41A98">
        <w:rPr>
          <w:rFonts w:ascii="Arial" w:eastAsia="Aptos" w:hAnsi="Arial" w:cs="Arial"/>
        </w:rPr>
        <w:t>hope:</w:t>
      </w:r>
      <w:proofErr w:type="gramEnd"/>
      <w:r w:rsidRPr="00E41A98">
        <w:rPr>
          <w:rFonts w:ascii="Arial" w:eastAsia="Aptos" w:hAnsi="Arial" w:cs="Arial"/>
        </w:rPr>
        <w:t xml:space="preserve"> understanding preparatory and anticipatory grief in women with cancer—a public health approach to integrating screening, compassionate communication, and psychological support strategies.</w:t>
      </w:r>
      <w:r w:rsidRPr="00E41A98">
        <w:rPr>
          <w:rFonts w:ascii="Arial" w:eastAsia="Arial" w:hAnsi="Arial" w:cs="Arial"/>
        </w:rPr>
        <w:t> </w:t>
      </w:r>
      <w:r w:rsidRPr="00E41A98">
        <w:rPr>
          <w:rFonts w:ascii="Arial" w:eastAsia="Aptos" w:hAnsi="Arial" w:cs="Arial"/>
          <w:i/>
          <w:iCs/>
        </w:rPr>
        <w:t>Journal of Clinical Medicin</w:t>
      </w:r>
      <w:r w:rsidRPr="00DF74DC">
        <w:rPr>
          <w:rFonts w:ascii="Arial" w:eastAsia="Aptos" w:hAnsi="Arial" w:cs="Arial"/>
          <w:i/>
          <w:iCs/>
        </w:rPr>
        <w:t>e</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14</w:t>
      </w:r>
      <w:r w:rsidRPr="00DF74DC">
        <w:rPr>
          <w:rFonts w:ascii="Arial" w:eastAsia="Aptos" w:hAnsi="Arial" w:cs="Arial"/>
        </w:rPr>
        <w:t>(11), p.3621</w:t>
      </w:r>
      <w:r w:rsidR="00864746" w:rsidRPr="00DF74DC">
        <w:rPr>
          <w:rFonts w:ascii="Arial" w:eastAsia="Aptos" w:hAnsi="Arial" w:cs="Arial"/>
        </w:rPr>
        <w:t xml:space="preserve">(Accessed: </w:t>
      </w:r>
      <w:r w:rsidR="00970718" w:rsidRPr="00DF74DC">
        <w:rPr>
          <w:rFonts w:ascii="Arial" w:eastAsia="Aptos" w:hAnsi="Arial" w:cs="Arial"/>
        </w:rPr>
        <w:t>1</w:t>
      </w:r>
      <w:r w:rsidR="00D25D61" w:rsidRPr="00DF74DC">
        <w:rPr>
          <w:rFonts w:ascii="Arial" w:eastAsia="Aptos" w:hAnsi="Arial" w:cs="Arial"/>
        </w:rPr>
        <w:t>1 June</w:t>
      </w:r>
      <w:r w:rsidR="00970718" w:rsidRPr="00DF74DC">
        <w:rPr>
          <w:rFonts w:ascii="Arial" w:eastAsia="Aptos" w:hAnsi="Arial" w:cs="Arial"/>
        </w:rPr>
        <w:t xml:space="preserve"> 2026).</w:t>
      </w:r>
      <w:r w:rsidRPr="00DF74DC">
        <w:rPr>
          <w:rFonts w:ascii="Arial" w:eastAsia="Aptos" w:hAnsi="Arial" w:cs="Arial"/>
        </w:rPr>
        <w:t xml:space="preserve"> </w:t>
      </w:r>
    </w:p>
    <w:p w14:paraId="091787F9" w14:textId="5D01E5B9" w:rsidR="00C763A6" w:rsidRPr="00DF74DC" w:rsidRDefault="00C763A6" w:rsidP="00712B33">
      <w:pPr>
        <w:rPr>
          <w:rFonts w:ascii="Arial" w:hAnsi="Arial" w:cs="Arial"/>
        </w:rPr>
      </w:pPr>
      <w:r w:rsidRPr="00DF74DC">
        <w:rPr>
          <w:rFonts w:ascii="Arial" w:eastAsia="Aptos" w:hAnsi="Arial" w:cs="Arial"/>
        </w:rPr>
        <w:t>Connolly, B., Milton-Cole, R., Adams, C., Battle, C., McPeake, J., Quasim, T., Silversides, J., Slack, A., Waldmann, C., Wilson, E. and Meyer, J., (2021) Recovery, rehabilitation and follow-up services following critical illness: an updated UK national cross-sectional survey and progress report.</w:t>
      </w:r>
      <w:r w:rsidRPr="00DF74DC">
        <w:rPr>
          <w:rFonts w:ascii="Arial" w:eastAsia="Arial" w:hAnsi="Arial" w:cs="Arial"/>
        </w:rPr>
        <w:t> </w:t>
      </w:r>
      <w:r w:rsidRPr="00DF74DC">
        <w:rPr>
          <w:rFonts w:ascii="Arial" w:eastAsia="Aptos" w:hAnsi="Arial" w:cs="Arial"/>
          <w:i/>
          <w:iCs/>
        </w:rPr>
        <w:t>BMJ open</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11</w:t>
      </w:r>
      <w:r w:rsidRPr="00DF74DC">
        <w:rPr>
          <w:rFonts w:ascii="Arial" w:eastAsia="Aptos" w:hAnsi="Arial" w:cs="Arial"/>
        </w:rPr>
        <w:t xml:space="preserve">(10), p.e052214 (Accessed: </w:t>
      </w:r>
      <w:r w:rsidR="00AD2918" w:rsidRPr="00DF74DC">
        <w:rPr>
          <w:rFonts w:ascii="Arial" w:eastAsia="Aptos" w:hAnsi="Arial" w:cs="Arial"/>
        </w:rPr>
        <w:t>10 June 2026).</w:t>
      </w:r>
    </w:p>
    <w:p w14:paraId="66C81107" w14:textId="005BEAA6" w:rsidR="00C763A6" w:rsidRPr="00DF74DC" w:rsidRDefault="00C763A6" w:rsidP="00712B33">
      <w:pPr>
        <w:rPr>
          <w:rFonts w:ascii="Arial" w:hAnsi="Arial" w:cs="Arial"/>
        </w:rPr>
      </w:pPr>
      <w:r w:rsidRPr="00DF74DC">
        <w:rPr>
          <w:rFonts w:ascii="Arial" w:eastAsia="Aptos" w:hAnsi="Arial" w:cs="Arial"/>
        </w:rPr>
        <w:t xml:space="preserve">Conti, A., Dimonte, V., Rizzi, A., Clari, M., Mozzone, S., Garrino, L., Campagna, S. and Borraccino, A., </w:t>
      </w:r>
      <w:r w:rsidR="00DF500B" w:rsidRPr="00DF74DC">
        <w:rPr>
          <w:rFonts w:ascii="Arial" w:eastAsia="Aptos" w:hAnsi="Arial" w:cs="Arial"/>
        </w:rPr>
        <w:t>(</w:t>
      </w:r>
      <w:r w:rsidRPr="00DF74DC">
        <w:rPr>
          <w:rFonts w:ascii="Arial" w:eastAsia="Aptos" w:hAnsi="Arial" w:cs="Arial"/>
        </w:rPr>
        <w:t>2020</w:t>
      </w:r>
      <w:r w:rsidR="00DF500B" w:rsidRPr="00DF74DC">
        <w:rPr>
          <w:rFonts w:ascii="Arial" w:eastAsia="Aptos" w:hAnsi="Arial" w:cs="Arial"/>
        </w:rPr>
        <w:t>)</w:t>
      </w:r>
      <w:r w:rsidRPr="00DF74DC">
        <w:rPr>
          <w:rFonts w:ascii="Arial" w:eastAsia="Aptos" w:hAnsi="Arial" w:cs="Arial"/>
        </w:rPr>
        <w:t>. Barriers and facilitators of education provided during rehabilitation of people with spinal cord injuries: A qualitative description.</w:t>
      </w:r>
      <w:r w:rsidRPr="00DF74DC">
        <w:rPr>
          <w:rFonts w:ascii="Arial" w:eastAsia="Arial" w:hAnsi="Arial" w:cs="Arial"/>
        </w:rPr>
        <w:t> </w:t>
      </w:r>
      <w:r w:rsidRPr="00DF74DC">
        <w:rPr>
          <w:rFonts w:ascii="Arial" w:eastAsia="Aptos" w:hAnsi="Arial" w:cs="Arial"/>
          <w:i/>
          <w:iCs/>
        </w:rPr>
        <w:t>PLoS one</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15</w:t>
      </w:r>
      <w:r w:rsidRPr="00DF74DC">
        <w:rPr>
          <w:rFonts w:ascii="Arial" w:eastAsia="Aptos" w:hAnsi="Arial" w:cs="Arial"/>
        </w:rPr>
        <w:t>(10), p.e0240600</w:t>
      </w:r>
      <w:r w:rsidR="00DF500B" w:rsidRPr="00DF74DC">
        <w:rPr>
          <w:rFonts w:ascii="Arial" w:eastAsia="Aptos" w:hAnsi="Arial" w:cs="Arial"/>
        </w:rPr>
        <w:t xml:space="preserve"> (A</w:t>
      </w:r>
      <w:r w:rsidR="000A360A" w:rsidRPr="00DF74DC">
        <w:rPr>
          <w:rFonts w:ascii="Arial" w:eastAsia="Aptos" w:hAnsi="Arial" w:cs="Arial"/>
        </w:rPr>
        <w:t>ccessed: 24 May 2026).</w:t>
      </w:r>
    </w:p>
    <w:p w14:paraId="244234E0" w14:textId="567CFE67" w:rsidR="00C763A6" w:rsidRPr="00DF74DC" w:rsidRDefault="00C763A6" w:rsidP="00712B33">
      <w:pPr>
        <w:rPr>
          <w:rFonts w:ascii="Arial" w:hAnsi="Arial" w:cs="Arial"/>
        </w:rPr>
      </w:pPr>
      <w:r w:rsidRPr="00DF74DC">
        <w:rPr>
          <w:rFonts w:ascii="Arial" w:eastAsia="Aptos" w:hAnsi="Arial" w:cs="Arial"/>
        </w:rPr>
        <w:t xml:space="preserve">Cooper, K. and Hills, J., </w:t>
      </w:r>
      <w:r w:rsidR="000A360A" w:rsidRPr="00DF74DC">
        <w:rPr>
          <w:rFonts w:ascii="Arial" w:eastAsia="Aptos" w:hAnsi="Arial" w:cs="Arial"/>
        </w:rPr>
        <w:t>(</w:t>
      </w:r>
      <w:r w:rsidRPr="00DF74DC">
        <w:rPr>
          <w:rFonts w:ascii="Arial" w:eastAsia="Aptos" w:hAnsi="Arial" w:cs="Arial"/>
        </w:rPr>
        <w:t>2021</w:t>
      </w:r>
      <w:r w:rsidR="000A360A" w:rsidRPr="00DF74DC">
        <w:rPr>
          <w:rFonts w:ascii="Arial" w:eastAsia="Aptos" w:hAnsi="Arial" w:cs="Arial"/>
        </w:rPr>
        <w:t>)</w:t>
      </w:r>
      <w:r w:rsidRPr="00DF74DC">
        <w:rPr>
          <w:rFonts w:ascii="Arial" w:eastAsia="Aptos" w:hAnsi="Arial" w:cs="Arial"/>
        </w:rPr>
        <w:t>. The Conservative governments’ record on social security: policies, spending and outcomes, May 2015 to pre-COVID 2020</w:t>
      </w:r>
      <w:r w:rsidR="00514071" w:rsidRPr="00DF74DC">
        <w:rPr>
          <w:rFonts w:ascii="Arial" w:eastAsia="Aptos" w:hAnsi="Arial" w:cs="Arial"/>
        </w:rPr>
        <w:t xml:space="preserve"> (Accessed: 11 June 2026)</w:t>
      </w:r>
      <w:r w:rsidR="00987A97" w:rsidRPr="00DF74DC">
        <w:rPr>
          <w:rFonts w:ascii="Arial" w:eastAsia="Aptos" w:hAnsi="Arial" w:cs="Arial"/>
        </w:rPr>
        <w:t>.</w:t>
      </w:r>
    </w:p>
    <w:p w14:paraId="1AF34E78" w14:textId="1571F840" w:rsidR="00C763A6" w:rsidRPr="00DF74DC" w:rsidRDefault="00C763A6" w:rsidP="00712B33">
      <w:pPr>
        <w:rPr>
          <w:rFonts w:ascii="Arial" w:hAnsi="Arial" w:cs="Arial"/>
        </w:rPr>
      </w:pPr>
      <w:r w:rsidRPr="00DF74DC">
        <w:rPr>
          <w:rFonts w:ascii="Arial" w:eastAsia="Aptos" w:hAnsi="Arial" w:cs="Arial"/>
        </w:rPr>
        <w:t xml:space="preserve">Crozes, F., Delpierre, C. and Costa, N., </w:t>
      </w:r>
      <w:r w:rsidR="00987A97" w:rsidRPr="00DF74DC">
        <w:rPr>
          <w:rFonts w:ascii="Arial" w:eastAsia="Aptos" w:hAnsi="Arial" w:cs="Arial"/>
        </w:rPr>
        <w:t>(</w:t>
      </w:r>
      <w:r w:rsidRPr="00DF74DC">
        <w:rPr>
          <w:rFonts w:ascii="Arial" w:eastAsia="Aptos" w:hAnsi="Arial" w:cs="Arial"/>
        </w:rPr>
        <w:t>2024</w:t>
      </w:r>
      <w:r w:rsidR="00987A97" w:rsidRPr="00DF74DC">
        <w:rPr>
          <w:rFonts w:ascii="Arial" w:eastAsia="Aptos" w:hAnsi="Arial" w:cs="Arial"/>
        </w:rPr>
        <w:t>)</w:t>
      </w:r>
      <w:r w:rsidRPr="00DF74DC">
        <w:rPr>
          <w:rFonts w:ascii="Arial" w:eastAsia="Aptos" w:hAnsi="Arial" w:cs="Arial"/>
        </w:rPr>
        <w:t>. Mapping the costs and socioeconomic characteristics involved in traumatic brain injuries: a scoping review.</w:t>
      </w:r>
      <w:r w:rsidRPr="00DF74DC">
        <w:rPr>
          <w:rFonts w:ascii="Arial" w:eastAsia="Arial" w:hAnsi="Arial" w:cs="Arial"/>
        </w:rPr>
        <w:t> </w:t>
      </w:r>
      <w:r w:rsidRPr="00DF74DC">
        <w:rPr>
          <w:rFonts w:ascii="Arial" w:eastAsia="Aptos" w:hAnsi="Arial" w:cs="Arial"/>
          <w:i/>
          <w:iCs/>
        </w:rPr>
        <w:t>Journal of rehabilitation medicine</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56</w:t>
      </w:r>
      <w:r w:rsidRPr="00DF74DC">
        <w:rPr>
          <w:rFonts w:ascii="Arial" w:eastAsia="Aptos" w:hAnsi="Arial" w:cs="Arial"/>
        </w:rPr>
        <w:t>, p.18311</w:t>
      </w:r>
      <w:r w:rsidR="00987A97" w:rsidRPr="00DF74DC">
        <w:rPr>
          <w:rFonts w:ascii="Arial" w:eastAsia="Aptos" w:hAnsi="Arial" w:cs="Arial"/>
        </w:rPr>
        <w:t xml:space="preserve"> (Accessed: </w:t>
      </w:r>
      <w:r w:rsidR="009316DD" w:rsidRPr="00DF74DC">
        <w:rPr>
          <w:rFonts w:ascii="Arial" w:eastAsia="Aptos" w:hAnsi="Arial" w:cs="Arial"/>
        </w:rPr>
        <w:t>24 May 2026).</w:t>
      </w:r>
    </w:p>
    <w:p w14:paraId="031603F3" w14:textId="5B11435F" w:rsidR="00C763A6" w:rsidRPr="00DF74DC" w:rsidRDefault="00C763A6" w:rsidP="008234C4">
      <w:pPr>
        <w:rPr>
          <w:rFonts w:ascii="Arial" w:hAnsi="Arial" w:cs="Arial"/>
        </w:rPr>
      </w:pPr>
      <w:r w:rsidRPr="00DF74DC">
        <w:rPr>
          <w:rFonts w:ascii="Arial" w:eastAsia="Aptos" w:hAnsi="Arial" w:cs="Arial"/>
        </w:rPr>
        <w:lastRenderedPageBreak/>
        <w:t xml:space="preserve">Dalton-Locke, C., Marston, L., McPherson, P. and Killaspy, H., </w:t>
      </w:r>
      <w:r w:rsidR="009316DD" w:rsidRPr="00DF74DC">
        <w:rPr>
          <w:rFonts w:ascii="Arial" w:eastAsia="Aptos" w:hAnsi="Arial" w:cs="Arial"/>
        </w:rPr>
        <w:t>(</w:t>
      </w:r>
      <w:r w:rsidRPr="00DF74DC">
        <w:rPr>
          <w:rFonts w:ascii="Arial" w:eastAsia="Aptos" w:hAnsi="Arial" w:cs="Arial"/>
        </w:rPr>
        <w:t>2021</w:t>
      </w:r>
      <w:r w:rsidR="009316DD" w:rsidRPr="00DF74DC">
        <w:rPr>
          <w:rFonts w:ascii="Arial" w:eastAsia="Aptos" w:hAnsi="Arial" w:cs="Arial"/>
        </w:rPr>
        <w:t>)</w:t>
      </w:r>
      <w:r w:rsidRPr="00DF74DC">
        <w:rPr>
          <w:rFonts w:ascii="Arial" w:eastAsia="Aptos" w:hAnsi="Arial" w:cs="Arial"/>
        </w:rPr>
        <w:t>. The effectiveness of mental health rehabilitation services: a systematic review and narrative synthesis.</w:t>
      </w:r>
      <w:r w:rsidRPr="00DF74DC">
        <w:rPr>
          <w:rFonts w:ascii="Arial" w:eastAsia="Arial" w:hAnsi="Arial" w:cs="Arial"/>
        </w:rPr>
        <w:t> </w:t>
      </w:r>
      <w:r w:rsidRPr="00DF74DC">
        <w:rPr>
          <w:rFonts w:ascii="Arial" w:eastAsia="Aptos" w:hAnsi="Arial" w:cs="Arial"/>
          <w:i/>
          <w:iCs/>
        </w:rPr>
        <w:t>Frontiers in Psychiatry</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11</w:t>
      </w:r>
      <w:r w:rsidRPr="00DF74DC">
        <w:rPr>
          <w:rFonts w:ascii="Arial" w:eastAsia="Aptos" w:hAnsi="Arial" w:cs="Arial"/>
        </w:rPr>
        <w:t>, p.607933</w:t>
      </w:r>
      <w:r w:rsidR="009316DD" w:rsidRPr="00DF74DC">
        <w:rPr>
          <w:rFonts w:ascii="Arial" w:eastAsia="Aptos" w:hAnsi="Arial" w:cs="Arial"/>
        </w:rPr>
        <w:t xml:space="preserve"> </w:t>
      </w:r>
      <w:r w:rsidR="00E41A98" w:rsidRPr="00DF74DC">
        <w:rPr>
          <w:rFonts w:ascii="Arial" w:eastAsia="Aptos" w:hAnsi="Arial" w:cs="Arial"/>
        </w:rPr>
        <w:t xml:space="preserve">(Accessed: 24 May 2026). </w:t>
      </w:r>
      <w:r w:rsidRPr="00DF74DC">
        <w:rPr>
          <w:rFonts w:ascii="Arial" w:eastAsia="Aptos" w:hAnsi="Arial" w:cs="Arial"/>
        </w:rPr>
        <w:t xml:space="preserve"> </w:t>
      </w:r>
    </w:p>
    <w:p w14:paraId="7EA23726" w14:textId="76B84D8D" w:rsidR="00C763A6" w:rsidRPr="00DF74DC" w:rsidRDefault="00C763A6" w:rsidP="008234C4">
      <w:pPr>
        <w:rPr>
          <w:rFonts w:ascii="Arial" w:hAnsi="Arial" w:cs="Arial"/>
        </w:rPr>
      </w:pPr>
      <w:r w:rsidRPr="00DF74DC">
        <w:rPr>
          <w:rFonts w:ascii="Arial" w:eastAsia="Aptos" w:hAnsi="Arial" w:cs="Arial"/>
        </w:rPr>
        <w:t xml:space="preserve">Durepos, P., Li, L., Gehrke, P., Nguyen, L., Jack, S.M., Whitmore, C., Campbell, K. and Orr, E., </w:t>
      </w:r>
      <w:r w:rsidR="00712B33" w:rsidRPr="00DF74DC">
        <w:rPr>
          <w:rFonts w:ascii="Arial" w:eastAsia="Aptos" w:hAnsi="Arial" w:cs="Arial"/>
        </w:rPr>
        <w:t>(</w:t>
      </w:r>
      <w:r w:rsidRPr="00DF74DC">
        <w:rPr>
          <w:rFonts w:ascii="Arial" w:eastAsia="Aptos" w:hAnsi="Arial" w:cs="Arial"/>
        </w:rPr>
        <w:t>2021</w:t>
      </w:r>
      <w:r w:rsidR="00712B33" w:rsidRPr="00DF74DC">
        <w:rPr>
          <w:rFonts w:ascii="Arial" w:eastAsia="Aptos" w:hAnsi="Arial" w:cs="Arial"/>
        </w:rPr>
        <w:t>)</w:t>
      </w:r>
      <w:r w:rsidRPr="00DF74DC">
        <w:rPr>
          <w:rFonts w:ascii="Arial" w:eastAsia="Aptos" w:hAnsi="Arial" w:cs="Arial"/>
        </w:rPr>
        <w:t>. Reflexive thematic analysis for applied qualitative health research.</w:t>
      </w:r>
      <w:r w:rsidRPr="00DF74DC">
        <w:rPr>
          <w:rFonts w:ascii="Arial" w:eastAsia="Arial" w:hAnsi="Arial" w:cs="Arial"/>
        </w:rPr>
        <w:t> </w:t>
      </w:r>
      <w:r w:rsidRPr="00DF74DC">
        <w:rPr>
          <w:rFonts w:ascii="Arial" w:eastAsia="Aptos" w:hAnsi="Arial" w:cs="Arial"/>
          <w:i/>
          <w:iCs/>
        </w:rPr>
        <w:t>The qualitative report</w:t>
      </w:r>
      <w:r w:rsidR="00907A71" w:rsidRPr="00DF74DC">
        <w:rPr>
          <w:rFonts w:ascii="Arial" w:eastAsia="Aptos" w:hAnsi="Arial" w:cs="Arial"/>
        </w:rPr>
        <w:t xml:space="preserve"> (Accessed: 23 June 2026).</w:t>
      </w:r>
    </w:p>
    <w:p w14:paraId="302A9DA6" w14:textId="723AE14D" w:rsidR="00C763A6" w:rsidRPr="00DF74DC" w:rsidRDefault="00C763A6" w:rsidP="008234C4">
      <w:pPr>
        <w:rPr>
          <w:rFonts w:ascii="Arial" w:hAnsi="Arial" w:cs="Arial"/>
        </w:rPr>
      </w:pPr>
      <w:r w:rsidRPr="00DF74DC">
        <w:rPr>
          <w:rFonts w:ascii="Arial" w:eastAsia="Aptos" w:hAnsi="Arial" w:cs="Arial"/>
        </w:rPr>
        <w:t xml:space="preserve">Durrant, T. and Tetlow, G., </w:t>
      </w:r>
      <w:r w:rsidR="00907A71" w:rsidRPr="00DF74DC">
        <w:rPr>
          <w:rFonts w:ascii="Arial" w:eastAsia="Aptos" w:hAnsi="Arial" w:cs="Arial"/>
        </w:rPr>
        <w:t>(</w:t>
      </w:r>
      <w:r w:rsidRPr="00DF74DC">
        <w:rPr>
          <w:rFonts w:ascii="Arial" w:eastAsia="Aptos" w:hAnsi="Arial" w:cs="Arial"/>
        </w:rPr>
        <w:t>2019</w:t>
      </w:r>
      <w:r w:rsidR="00907A71" w:rsidRPr="00DF74DC">
        <w:rPr>
          <w:rFonts w:ascii="Arial" w:eastAsia="Aptos" w:hAnsi="Arial" w:cs="Arial"/>
        </w:rPr>
        <w:t>)</w:t>
      </w:r>
      <w:r w:rsidRPr="00DF74DC">
        <w:rPr>
          <w:rFonts w:ascii="Arial" w:eastAsia="Aptos" w:hAnsi="Arial" w:cs="Arial"/>
        </w:rPr>
        <w:t>. Creating and dismantling government departments.</w:t>
      </w:r>
      <w:r w:rsidRPr="00DF74DC">
        <w:rPr>
          <w:rFonts w:ascii="Arial" w:eastAsia="Arial" w:hAnsi="Arial" w:cs="Arial"/>
        </w:rPr>
        <w:t> </w:t>
      </w:r>
      <w:r w:rsidRPr="00DF74DC">
        <w:rPr>
          <w:rFonts w:ascii="Arial" w:eastAsia="Aptos" w:hAnsi="Arial" w:cs="Arial"/>
          <w:i/>
          <w:iCs/>
        </w:rPr>
        <w:t>Institute for Government</w:t>
      </w:r>
      <w:r w:rsidR="00907A71" w:rsidRPr="00DF74DC">
        <w:rPr>
          <w:rFonts w:ascii="Arial" w:eastAsia="Aptos" w:hAnsi="Arial" w:cs="Arial"/>
        </w:rPr>
        <w:t xml:space="preserve"> (Accessed: </w:t>
      </w:r>
      <w:r w:rsidR="00AD0030" w:rsidRPr="00DF74DC">
        <w:rPr>
          <w:rFonts w:ascii="Arial" w:eastAsia="Aptos" w:hAnsi="Arial" w:cs="Arial"/>
        </w:rPr>
        <w:t>27 May 2026).</w:t>
      </w:r>
    </w:p>
    <w:p w14:paraId="6DEEC8FC" w14:textId="0104CC07" w:rsidR="00C763A6" w:rsidRPr="00DF74DC" w:rsidRDefault="00C763A6" w:rsidP="008234C4">
      <w:pPr>
        <w:rPr>
          <w:rFonts w:ascii="Arial" w:hAnsi="Arial" w:cs="Arial"/>
        </w:rPr>
      </w:pPr>
      <w:r w:rsidRPr="00DF74DC">
        <w:rPr>
          <w:rFonts w:ascii="Arial" w:eastAsia="Aptos" w:hAnsi="Arial" w:cs="Arial"/>
        </w:rPr>
        <w:t>Eliassen, M., Arntzen, C., Nikolaisen, M. and Gramstad, A., (2023) Rehabilitation models that support transitions from hospital to home for people with acquired brain injury (ABI): a scoping review.</w:t>
      </w:r>
      <w:r w:rsidRPr="00DF74DC">
        <w:rPr>
          <w:rFonts w:ascii="Arial" w:eastAsia="Arial" w:hAnsi="Arial" w:cs="Arial"/>
        </w:rPr>
        <w:t> </w:t>
      </w:r>
      <w:r w:rsidRPr="00DF74DC">
        <w:rPr>
          <w:rFonts w:ascii="Arial" w:eastAsia="Aptos" w:hAnsi="Arial" w:cs="Arial"/>
          <w:i/>
          <w:iCs/>
        </w:rPr>
        <w:t>BMC health services research</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23</w:t>
      </w:r>
      <w:r w:rsidRPr="00DF74DC">
        <w:rPr>
          <w:rFonts w:ascii="Arial" w:eastAsia="Aptos" w:hAnsi="Arial" w:cs="Arial"/>
        </w:rPr>
        <w:t>(1), p.814</w:t>
      </w:r>
      <w:proofErr w:type="gramStart"/>
      <w:r w:rsidR="001A1AB2" w:rsidRPr="00DF74DC">
        <w:rPr>
          <w:rFonts w:ascii="Arial" w:eastAsia="Aptos" w:hAnsi="Arial" w:cs="Arial"/>
        </w:rPr>
        <w:t>(</w:t>
      </w:r>
      <w:r w:rsidRPr="00DF74DC">
        <w:rPr>
          <w:rFonts w:ascii="Arial" w:eastAsia="Aptos" w:hAnsi="Arial" w:cs="Arial"/>
        </w:rPr>
        <w:t xml:space="preserve"> Accessed</w:t>
      </w:r>
      <w:proofErr w:type="gramEnd"/>
      <w:r w:rsidRPr="00DF74DC">
        <w:rPr>
          <w:rFonts w:ascii="Arial" w:eastAsia="Aptos" w:hAnsi="Arial" w:cs="Arial"/>
        </w:rPr>
        <w:t xml:space="preserve">: </w:t>
      </w:r>
      <w:r w:rsidR="001A1AB2" w:rsidRPr="00DF74DC">
        <w:rPr>
          <w:rFonts w:ascii="Arial" w:eastAsia="Aptos" w:hAnsi="Arial" w:cs="Arial"/>
        </w:rPr>
        <w:t>25 June</w:t>
      </w:r>
      <w:r w:rsidRPr="00DF74DC">
        <w:rPr>
          <w:rFonts w:ascii="Arial" w:eastAsia="Aptos" w:hAnsi="Arial" w:cs="Arial"/>
        </w:rPr>
        <w:t xml:space="preserve"> 2026). </w:t>
      </w:r>
    </w:p>
    <w:p w14:paraId="7CA16A06" w14:textId="00212225" w:rsidR="00C763A6" w:rsidRPr="00DF74DC" w:rsidRDefault="00C763A6" w:rsidP="008234C4">
      <w:pPr>
        <w:rPr>
          <w:rFonts w:ascii="Arial" w:hAnsi="Arial" w:cs="Arial"/>
        </w:rPr>
      </w:pPr>
      <w:r w:rsidRPr="00DF74DC">
        <w:rPr>
          <w:rFonts w:ascii="Arial" w:eastAsia="Aptos" w:hAnsi="Arial" w:cs="Arial"/>
        </w:rPr>
        <w:t xml:space="preserve">Engle, R.L., Mohr, D.C., Holmes, S.K., Seibert, M.N., Afable, M., Leyson, J. and Meterko, M., </w:t>
      </w:r>
      <w:r w:rsidR="001A1AB2" w:rsidRPr="00DF74DC">
        <w:rPr>
          <w:rFonts w:ascii="Arial" w:eastAsia="Aptos" w:hAnsi="Arial" w:cs="Arial"/>
        </w:rPr>
        <w:t>(</w:t>
      </w:r>
      <w:r w:rsidRPr="00DF74DC">
        <w:rPr>
          <w:rFonts w:ascii="Arial" w:eastAsia="Aptos" w:hAnsi="Arial" w:cs="Arial"/>
        </w:rPr>
        <w:t>2021</w:t>
      </w:r>
      <w:r w:rsidR="001A1AB2" w:rsidRPr="00DF74DC">
        <w:rPr>
          <w:rFonts w:ascii="Arial" w:eastAsia="Aptos" w:hAnsi="Arial" w:cs="Arial"/>
        </w:rPr>
        <w:t>)</w:t>
      </w:r>
      <w:r w:rsidRPr="00DF74DC">
        <w:rPr>
          <w:rFonts w:ascii="Arial" w:eastAsia="Aptos" w:hAnsi="Arial" w:cs="Arial"/>
        </w:rPr>
        <w:t>. Evidence-based practice and patient-centered care: doing both well.</w:t>
      </w:r>
      <w:r w:rsidRPr="00DF74DC">
        <w:rPr>
          <w:rFonts w:ascii="Arial" w:eastAsia="Arial" w:hAnsi="Arial" w:cs="Arial"/>
        </w:rPr>
        <w:t> </w:t>
      </w:r>
      <w:r w:rsidRPr="00DF74DC">
        <w:rPr>
          <w:rFonts w:ascii="Arial" w:eastAsia="Aptos" w:hAnsi="Arial" w:cs="Arial"/>
          <w:i/>
          <w:iCs/>
        </w:rPr>
        <w:t>Health care management review</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46</w:t>
      </w:r>
      <w:r w:rsidRPr="00DF74DC">
        <w:rPr>
          <w:rFonts w:ascii="Arial" w:eastAsia="Aptos" w:hAnsi="Arial" w:cs="Arial"/>
        </w:rPr>
        <w:t>(3), pp.174-184</w:t>
      </w:r>
      <w:r w:rsidR="001A1AB2" w:rsidRPr="00DF74DC">
        <w:rPr>
          <w:rFonts w:ascii="Arial" w:eastAsia="Aptos" w:hAnsi="Arial" w:cs="Arial"/>
        </w:rPr>
        <w:t xml:space="preserve"> </w:t>
      </w:r>
      <w:r w:rsidR="00BD17CC" w:rsidRPr="00DF74DC">
        <w:rPr>
          <w:rFonts w:ascii="Arial" w:eastAsia="Aptos" w:hAnsi="Arial" w:cs="Arial"/>
        </w:rPr>
        <w:t>(Accessed: 26 June 2026</w:t>
      </w:r>
      <w:r w:rsidR="00964333" w:rsidRPr="00DF74DC">
        <w:rPr>
          <w:rFonts w:ascii="Arial" w:eastAsia="Aptos" w:hAnsi="Arial" w:cs="Arial"/>
        </w:rPr>
        <w:t>).</w:t>
      </w:r>
    </w:p>
    <w:p w14:paraId="576D5965" w14:textId="1DB48EBC" w:rsidR="00C763A6" w:rsidRPr="00DF74DC" w:rsidRDefault="00C763A6" w:rsidP="008234C4">
      <w:pPr>
        <w:rPr>
          <w:rFonts w:ascii="Arial" w:hAnsi="Arial" w:cs="Arial"/>
        </w:rPr>
      </w:pPr>
      <w:r w:rsidRPr="00DF74DC">
        <w:rPr>
          <w:rFonts w:ascii="Arial" w:eastAsia="Aptos" w:hAnsi="Arial" w:cs="Arial"/>
        </w:rPr>
        <w:t>Fewings, J., Pringle, A.M., Lebedis, T. and Whyte, M., (2020) MDT and rehabilitation of head injury.</w:t>
      </w:r>
      <w:r w:rsidRPr="00DF74DC">
        <w:rPr>
          <w:rFonts w:ascii="Arial" w:eastAsia="Arial" w:hAnsi="Arial" w:cs="Arial"/>
        </w:rPr>
        <w:t> </w:t>
      </w:r>
      <w:r w:rsidRPr="00DF74DC">
        <w:rPr>
          <w:rFonts w:ascii="Arial" w:eastAsia="Aptos" w:hAnsi="Arial" w:cs="Arial"/>
          <w:i/>
          <w:iCs/>
        </w:rPr>
        <w:t>Traumatic Brain Injury: A Multidisciplinary Approach</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14</w:t>
      </w:r>
      <w:r w:rsidRPr="00DF74DC">
        <w:rPr>
          <w:rFonts w:ascii="Arial" w:eastAsia="Aptos" w:hAnsi="Arial" w:cs="Arial"/>
        </w:rPr>
        <w:t>, p.16</w:t>
      </w:r>
      <w:r w:rsidR="00964333" w:rsidRPr="00DF74DC">
        <w:rPr>
          <w:rFonts w:ascii="Arial" w:eastAsia="Aptos" w:hAnsi="Arial" w:cs="Arial"/>
        </w:rPr>
        <w:t xml:space="preserve"> </w:t>
      </w:r>
      <w:proofErr w:type="gramStart"/>
      <w:r w:rsidR="00964333" w:rsidRPr="00DF74DC">
        <w:rPr>
          <w:rFonts w:ascii="Arial" w:eastAsia="Aptos" w:hAnsi="Arial" w:cs="Arial"/>
        </w:rPr>
        <w:t>(</w:t>
      </w:r>
      <w:r w:rsidRPr="00DF74DC">
        <w:rPr>
          <w:rFonts w:ascii="Arial" w:eastAsia="Aptos" w:hAnsi="Arial" w:cs="Arial"/>
        </w:rPr>
        <w:t xml:space="preserve"> Accessed</w:t>
      </w:r>
      <w:proofErr w:type="gramEnd"/>
      <w:r w:rsidRPr="00DF74DC">
        <w:rPr>
          <w:rFonts w:ascii="Arial" w:eastAsia="Aptos" w:hAnsi="Arial" w:cs="Arial"/>
        </w:rPr>
        <w:t xml:space="preserve">: </w:t>
      </w:r>
      <w:r w:rsidR="00B673D2" w:rsidRPr="00DF74DC">
        <w:rPr>
          <w:rFonts w:ascii="Arial" w:eastAsia="Aptos" w:hAnsi="Arial" w:cs="Arial"/>
        </w:rPr>
        <w:t>06 June 2026).</w:t>
      </w:r>
    </w:p>
    <w:p w14:paraId="190B6337" w14:textId="7882BE6E" w:rsidR="00C763A6" w:rsidRPr="00DF74DC" w:rsidRDefault="00C763A6" w:rsidP="008234C4">
      <w:pPr>
        <w:rPr>
          <w:rFonts w:ascii="Arial" w:hAnsi="Arial" w:cs="Arial"/>
        </w:rPr>
      </w:pPr>
      <w:r w:rsidRPr="00DF74DC">
        <w:rPr>
          <w:rFonts w:ascii="Arial" w:eastAsia="Aptos" w:hAnsi="Arial" w:cs="Arial"/>
        </w:rPr>
        <w:t xml:space="preserve">First, M.H.H., Odumuyiwa, T., Kennedy, M. and Forrest, H., (2020) Accepting what we do not know: A need to improve professional understanding of Brain Injury in the UK. (Accessed: 16 </w:t>
      </w:r>
      <w:r w:rsidR="00B673D2" w:rsidRPr="00DF74DC">
        <w:rPr>
          <w:rFonts w:ascii="Arial" w:eastAsia="Aptos" w:hAnsi="Arial" w:cs="Arial"/>
        </w:rPr>
        <w:t>Ju</w:t>
      </w:r>
      <w:r w:rsidR="003C4D7D" w:rsidRPr="00DF74DC">
        <w:rPr>
          <w:rFonts w:ascii="Arial" w:eastAsia="Aptos" w:hAnsi="Arial" w:cs="Arial"/>
        </w:rPr>
        <w:t>ne</w:t>
      </w:r>
      <w:r w:rsidRPr="00DF74DC">
        <w:rPr>
          <w:rFonts w:ascii="Arial" w:eastAsia="Aptos" w:hAnsi="Arial" w:cs="Arial"/>
        </w:rPr>
        <w:t xml:space="preserve"> 2026)</w:t>
      </w:r>
      <w:r w:rsidR="003C4D7D" w:rsidRPr="00DF74DC">
        <w:rPr>
          <w:rFonts w:ascii="Arial" w:eastAsia="Aptos" w:hAnsi="Arial" w:cs="Arial"/>
        </w:rPr>
        <w:t>.</w:t>
      </w:r>
      <w:r w:rsidRPr="00DF74DC">
        <w:rPr>
          <w:rFonts w:ascii="Arial" w:eastAsia="Aptos" w:hAnsi="Arial" w:cs="Arial"/>
        </w:rPr>
        <w:t xml:space="preserve"> </w:t>
      </w:r>
    </w:p>
    <w:p w14:paraId="6C4EC7F2" w14:textId="38BA3E10" w:rsidR="006C3987" w:rsidRPr="00DF74DC" w:rsidRDefault="006C3987" w:rsidP="008234C4">
      <w:pPr>
        <w:rPr>
          <w:rFonts w:ascii="Arial" w:eastAsia="Aptos" w:hAnsi="Arial" w:cs="Arial"/>
        </w:rPr>
      </w:pPr>
      <w:r w:rsidRPr="00DF74DC">
        <w:rPr>
          <w:rFonts w:ascii="Arial" w:hAnsi="Arial" w:cs="Arial"/>
          <w:color w:val="222222"/>
          <w:shd w:val="clear" w:color="auto" w:fill="FFFFFF"/>
        </w:rPr>
        <w:t xml:space="preserve">Frontera, W.R., Cordani, C., Decary, S., De Groote, W., Del Furia, M.J., Feys, P., Jette, A.M., Kiekens, C., Negrini, S., Oral, A. and Resnik, L., </w:t>
      </w:r>
      <w:r w:rsidR="003C4D7D" w:rsidRPr="00DF74DC">
        <w:rPr>
          <w:rFonts w:ascii="Arial" w:hAnsi="Arial" w:cs="Arial"/>
          <w:color w:val="222222"/>
          <w:shd w:val="clear" w:color="auto" w:fill="FFFFFF"/>
        </w:rPr>
        <w:t>(</w:t>
      </w:r>
      <w:r w:rsidRPr="00DF74DC">
        <w:rPr>
          <w:rFonts w:ascii="Arial" w:hAnsi="Arial" w:cs="Arial"/>
          <w:color w:val="222222"/>
          <w:shd w:val="clear" w:color="auto" w:fill="FFFFFF"/>
        </w:rPr>
        <w:t>2024</w:t>
      </w:r>
      <w:r w:rsidR="003C4D7D" w:rsidRPr="00DF74DC">
        <w:rPr>
          <w:rFonts w:ascii="Arial" w:hAnsi="Arial" w:cs="Arial"/>
          <w:color w:val="222222"/>
          <w:shd w:val="clear" w:color="auto" w:fill="FFFFFF"/>
        </w:rPr>
        <w:t>)</w:t>
      </w:r>
      <w:r w:rsidRPr="00DF74DC">
        <w:rPr>
          <w:rFonts w:ascii="Arial" w:hAnsi="Arial" w:cs="Arial"/>
          <w:color w:val="222222"/>
          <w:shd w:val="clear" w:color="auto" w:fill="FFFFFF"/>
        </w:rPr>
        <w:t>. Relevance and use of health policy, health systems and health services research for strengthening rehabilitation in real-life settings: methodological considerations. </w:t>
      </w:r>
      <w:r w:rsidRPr="00DF74DC">
        <w:rPr>
          <w:rFonts w:ascii="Arial" w:hAnsi="Arial" w:cs="Arial"/>
          <w:i/>
          <w:iCs/>
          <w:color w:val="222222"/>
          <w:shd w:val="clear" w:color="auto" w:fill="FFFFFF"/>
        </w:rPr>
        <w:t>EuropEan Journal of physical and rEhabilitation MEdicinE</w:t>
      </w:r>
      <w:r w:rsidRPr="00DF74DC">
        <w:rPr>
          <w:rFonts w:ascii="Arial" w:hAnsi="Arial" w:cs="Arial"/>
          <w:color w:val="222222"/>
          <w:shd w:val="clear" w:color="auto" w:fill="FFFFFF"/>
        </w:rPr>
        <w:t>, </w:t>
      </w:r>
      <w:r w:rsidRPr="00DF74DC">
        <w:rPr>
          <w:rFonts w:ascii="Arial" w:hAnsi="Arial" w:cs="Arial"/>
          <w:i/>
          <w:iCs/>
          <w:color w:val="222222"/>
          <w:shd w:val="clear" w:color="auto" w:fill="FFFFFF"/>
        </w:rPr>
        <w:t>60</w:t>
      </w:r>
      <w:r w:rsidRPr="00DF74DC">
        <w:rPr>
          <w:rFonts w:ascii="Arial" w:hAnsi="Arial" w:cs="Arial"/>
          <w:color w:val="222222"/>
          <w:shd w:val="clear" w:color="auto" w:fill="FFFFFF"/>
        </w:rPr>
        <w:t>(1), p.154</w:t>
      </w:r>
      <w:r w:rsidRPr="00DF74DC">
        <w:rPr>
          <w:rFonts w:ascii="Arial" w:hAnsi="Arial" w:cs="Arial"/>
          <w:color w:val="222222"/>
          <w:shd w:val="clear" w:color="auto" w:fill="FFFFFF"/>
        </w:rPr>
        <w:t xml:space="preserve"> </w:t>
      </w:r>
      <w:r w:rsidR="00ED3948" w:rsidRPr="00DF74DC">
        <w:rPr>
          <w:rFonts w:ascii="Arial" w:hAnsi="Arial" w:cs="Arial"/>
          <w:color w:val="222222"/>
          <w:shd w:val="clear" w:color="auto" w:fill="FFFFFF"/>
        </w:rPr>
        <w:t>(Accessed: 26 July 2026).</w:t>
      </w:r>
    </w:p>
    <w:p w14:paraId="64EA018E" w14:textId="0C63F417" w:rsidR="00C763A6" w:rsidRPr="00DF74DC" w:rsidRDefault="00C763A6" w:rsidP="008234C4">
      <w:pPr>
        <w:rPr>
          <w:rFonts w:ascii="Arial" w:hAnsi="Arial" w:cs="Arial"/>
        </w:rPr>
      </w:pPr>
      <w:r w:rsidRPr="00DF74DC">
        <w:rPr>
          <w:rFonts w:ascii="Arial" w:eastAsia="Aptos" w:hAnsi="Arial" w:cs="Arial"/>
        </w:rPr>
        <w:t>Gačić, D. and Cvetković, V.M., (2025) Factors of vulnerability and resilience of persons with disabilities during disasters: Challenges and strategies for inclusive risk reduction.</w:t>
      </w:r>
      <w:r w:rsidRPr="00DF74DC">
        <w:rPr>
          <w:rFonts w:ascii="Arial" w:eastAsia="Arial" w:hAnsi="Arial" w:cs="Arial"/>
        </w:rPr>
        <w:t> </w:t>
      </w:r>
      <w:r w:rsidRPr="00DF74DC">
        <w:rPr>
          <w:rFonts w:ascii="Arial" w:eastAsia="Aptos" w:hAnsi="Arial" w:cs="Arial"/>
          <w:i/>
          <w:iCs/>
        </w:rPr>
        <w:t>International Journal of Disaster Risk Management</w:t>
      </w:r>
      <w:r w:rsidR="00F971FC" w:rsidRPr="00DF74DC">
        <w:rPr>
          <w:rFonts w:ascii="Arial" w:eastAsia="Aptos" w:hAnsi="Arial" w:cs="Arial"/>
        </w:rPr>
        <w:t xml:space="preserve"> (</w:t>
      </w:r>
      <w:r w:rsidRPr="00DF74DC">
        <w:rPr>
          <w:rFonts w:ascii="Arial" w:eastAsia="Aptos" w:hAnsi="Arial" w:cs="Arial"/>
        </w:rPr>
        <w:t>Accessed:</w:t>
      </w:r>
      <w:r w:rsidR="00A11638" w:rsidRPr="00DF74DC">
        <w:rPr>
          <w:rFonts w:ascii="Arial" w:eastAsia="Aptos" w:hAnsi="Arial" w:cs="Arial"/>
        </w:rPr>
        <w:t xml:space="preserve"> </w:t>
      </w:r>
      <w:r w:rsidR="00F971FC" w:rsidRPr="00DF74DC">
        <w:rPr>
          <w:rFonts w:ascii="Arial" w:eastAsia="Aptos" w:hAnsi="Arial" w:cs="Arial"/>
        </w:rPr>
        <w:t>II July 2026).</w:t>
      </w:r>
      <w:r w:rsidRPr="00DF74DC">
        <w:rPr>
          <w:rFonts w:ascii="Arial" w:eastAsia="Aptos" w:hAnsi="Arial" w:cs="Arial"/>
        </w:rPr>
        <w:t xml:space="preserve"> </w:t>
      </w:r>
    </w:p>
    <w:p w14:paraId="004A96DB" w14:textId="3E8C3859" w:rsidR="00C763A6" w:rsidRPr="00DF74DC" w:rsidRDefault="00C763A6" w:rsidP="008234C4">
      <w:pPr>
        <w:rPr>
          <w:rFonts w:ascii="Arial" w:hAnsi="Arial" w:cs="Arial"/>
        </w:rPr>
      </w:pPr>
      <w:r w:rsidRPr="00DF74DC">
        <w:rPr>
          <w:rFonts w:ascii="Arial" w:eastAsia="Aptos" w:hAnsi="Arial" w:cs="Arial"/>
        </w:rPr>
        <w:t xml:space="preserve">Gallagher, M., McLeod, H.J. and McMillan, T.M., </w:t>
      </w:r>
      <w:r w:rsidR="00F971FC" w:rsidRPr="00DF74DC">
        <w:rPr>
          <w:rFonts w:ascii="Arial" w:eastAsia="Aptos" w:hAnsi="Arial" w:cs="Arial"/>
        </w:rPr>
        <w:t>(</w:t>
      </w:r>
      <w:r w:rsidRPr="00DF74DC">
        <w:rPr>
          <w:rFonts w:ascii="Arial" w:eastAsia="Aptos" w:hAnsi="Arial" w:cs="Arial"/>
        </w:rPr>
        <w:t>2019</w:t>
      </w:r>
      <w:r w:rsidR="00F971FC" w:rsidRPr="00DF74DC">
        <w:rPr>
          <w:rFonts w:ascii="Arial" w:eastAsia="Aptos" w:hAnsi="Arial" w:cs="Arial"/>
        </w:rPr>
        <w:t>)</w:t>
      </w:r>
      <w:r w:rsidRPr="00DF74DC">
        <w:rPr>
          <w:rFonts w:ascii="Arial" w:eastAsia="Aptos" w:hAnsi="Arial" w:cs="Arial"/>
        </w:rPr>
        <w:t>. A systematic review of recommended modifications of CBT for people with cognitive impairments following brain injury.</w:t>
      </w:r>
      <w:r w:rsidRPr="00DF74DC">
        <w:rPr>
          <w:rFonts w:ascii="Arial" w:eastAsia="Arial" w:hAnsi="Arial" w:cs="Arial"/>
        </w:rPr>
        <w:t> </w:t>
      </w:r>
      <w:r w:rsidRPr="00DF74DC">
        <w:rPr>
          <w:rFonts w:ascii="Arial" w:eastAsia="Aptos" w:hAnsi="Arial" w:cs="Arial"/>
          <w:i/>
          <w:iCs/>
        </w:rPr>
        <w:t>Neuropsychological rehabilitation</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29</w:t>
      </w:r>
      <w:r w:rsidRPr="00DF74DC">
        <w:rPr>
          <w:rFonts w:ascii="Arial" w:eastAsia="Aptos" w:hAnsi="Arial" w:cs="Arial"/>
        </w:rPr>
        <w:t>(1), pp.1-21</w:t>
      </w:r>
      <w:r w:rsidR="00F971FC" w:rsidRPr="00DF74DC">
        <w:rPr>
          <w:rFonts w:ascii="Arial" w:eastAsia="Aptos" w:hAnsi="Arial" w:cs="Arial"/>
        </w:rPr>
        <w:t xml:space="preserve"> (Accessed: </w:t>
      </w:r>
      <w:r w:rsidR="005B159F" w:rsidRPr="00DF74DC">
        <w:rPr>
          <w:rFonts w:ascii="Arial" w:eastAsia="Aptos" w:hAnsi="Arial" w:cs="Arial"/>
        </w:rPr>
        <w:t>23 June 2026).</w:t>
      </w:r>
    </w:p>
    <w:p w14:paraId="488A031C" w14:textId="62B93815" w:rsidR="00C763A6" w:rsidRPr="00DF74DC" w:rsidRDefault="00C763A6" w:rsidP="008234C4">
      <w:pPr>
        <w:rPr>
          <w:rFonts w:ascii="Arial" w:hAnsi="Arial" w:cs="Arial"/>
        </w:rPr>
      </w:pPr>
      <w:r w:rsidRPr="00DF74DC">
        <w:rPr>
          <w:rFonts w:ascii="Arial" w:eastAsia="Aptos" w:hAnsi="Arial" w:cs="Arial"/>
        </w:rPr>
        <w:lastRenderedPageBreak/>
        <w:t>Garg, A., Skempes, D. and Bickenbach, J., (2020) Legal and regulatory approaches to rehabilitation planning: a concise overview of current laws and policies addressing access to rehabilitation in five European countries.</w:t>
      </w:r>
      <w:r w:rsidRPr="00DF74DC">
        <w:rPr>
          <w:rFonts w:ascii="Arial" w:eastAsia="Arial" w:hAnsi="Arial" w:cs="Arial"/>
        </w:rPr>
        <w:t> </w:t>
      </w:r>
      <w:r w:rsidRPr="00DF74DC">
        <w:rPr>
          <w:rFonts w:ascii="Arial" w:eastAsia="Aptos" w:hAnsi="Arial" w:cs="Arial"/>
          <w:i/>
          <w:iCs/>
        </w:rPr>
        <w:t>International journal of environmental research and public health</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17</w:t>
      </w:r>
      <w:r w:rsidRPr="00DF74DC">
        <w:rPr>
          <w:rFonts w:ascii="Arial" w:eastAsia="Aptos" w:hAnsi="Arial" w:cs="Arial"/>
        </w:rPr>
        <w:t xml:space="preserve">(12), p.4363. Accessed: </w:t>
      </w:r>
      <w:r w:rsidR="00DF74DC" w:rsidRPr="00DF74DC">
        <w:rPr>
          <w:rFonts w:ascii="Arial" w:eastAsia="Aptos" w:hAnsi="Arial" w:cs="Arial"/>
        </w:rPr>
        <w:t>28 June 2026).</w:t>
      </w:r>
    </w:p>
    <w:p w14:paraId="71A621D0" w14:textId="59030642" w:rsidR="00C763A6" w:rsidRDefault="00C763A6" w:rsidP="00C763A6">
      <w:pPr>
        <w:spacing w:line="276" w:lineRule="auto"/>
      </w:pPr>
      <w:r w:rsidRPr="544D01C7">
        <w:rPr>
          <w:rFonts w:eastAsia="Aptos" w:cs="Aptos"/>
          <w:sz w:val="24"/>
          <w:szCs w:val="24"/>
        </w:rPr>
        <w:t xml:space="preserve">Ghosh-Cannell, C., </w:t>
      </w:r>
      <w:r w:rsidR="00473CA4">
        <w:rPr>
          <w:rFonts w:eastAsia="Aptos" w:cs="Aptos"/>
          <w:sz w:val="24"/>
          <w:szCs w:val="24"/>
        </w:rPr>
        <w:t>(</w:t>
      </w:r>
      <w:r w:rsidRPr="544D01C7">
        <w:rPr>
          <w:rFonts w:eastAsia="Aptos" w:cs="Aptos"/>
          <w:sz w:val="24"/>
          <w:szCs w:val="24"/>
        </w:rPr>
        <w:t>2020</w:t>
      </w:r>
      <w:r w:rsidR="00473CA4">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Changing relationships: Acquired Brain Injury, family functioning and the experiences of significant others</w:t>
      </w:r>
      <w:r w:rsidRPr="544D01C7">
        <w:rPr>
          <w:rFonts w:ascii="Arial" w:eastAsia="Arial" w:hAnsi="Arial" w:cs="Arial"/>
          <w:sz w:val="24"/>
          <w:szCs w:val="24"/>
        </w:rPr>
        <w:t> </w:t>
      </w:r>
      <w:r w:rsidRPr="544D01C7">
        <w:rPr>
          <w:rFonts w:eastAsia="Aptos" w:cs="Aptos"/>
          <w:sz w:val="24"/>
          <w:szCs w:val="24"/>
        </w:rPr>
        <w:t>(Doctoral dissertation, University of East Anglia)</w:t>
      </w:r>
      <w:r w:rsidR="00473CA4">
        <w:rPr>
          <w:rFonts w:eastAsia="Aptos" w:cs="Aptos"/>
          <w:sz w:val="24"/>
          <w:szCs w:val="24"/>
        </w:rPr>
        <w:t xml:space="preserve"> (Accessed: </w:t>
      </w:r>
      <w:r w:rsidR="003D5C54">
        <w:rPr>
          <w:rFonts w:eastAsia="Aptos" w:cs="Aptos"/>
          <w:sz w:val="24"/>
          <w:szCs w:val="24"/>
        </w:rPr>
        <w:t>12 July 2026).</w:t>
      </w:r>
    </w:p>
    <w:p w14:paraId="0D6C0C38" w14:textId="5D5C5E47" w:rsidR="00C763A6" w:rsidRDefault="00C763A6" w:rsidP="00C763A6">
      <w:pPr>
        <w:spacing w:line="276" w:lineRule="auto"/>
      </w:pPr>
      <w:r w:rsidRPr="544D01C7">
        <w:rPr>
          <w:rFonts w:eastAsia="Aptos" w:cs="Aptos"/>
          <w:sz w:val="24"/>
          <w:szCs w:val="24"/>
        </w:rPr>
        <w:t xml:space="preserve">GIBBS, K., </w:t>
      </w:r>
      <w:r w:rsidR="003D5C54">
        <w:rPr>
          <w:rFonts w:eastAsia="Aptos" w:cs="Aptos"/>
          <w:sz w:val="24"/>
          <w:szCs w:val="24"/>
        </w:rPr>
        <w:t>(</w:t>
      </w:r>
      <w:r w:rsidRPr="544D01C7">
        <w:rPr>
          <w:rFonts w:eastAsia="Aptos" w:cs="Aptos"/>
          <w:sz w:val="24"/>
          <w:szCs w:val="24"/>
        </w:rPr>
        <w:t>2025</w:t>
      </w:r>
      <w:r w:rsidR="003D5C54">
        <w:rPr>
          <w:rFonts w:eastAsia="Aptos" w:cs="Aptos"/>
          <w:sz w:val="24"/>
          <w:szCs w:val="24"/>
        </w:rPr>
        <w:t>)</w:t>
      </w:r>
      <w:r w:rsidRPr="544D01C7">
        <w:rPr>
          <w:rFonts w:eastAsia="Aptos" w:cs="Aptos"/>
          <w:sz w:val="24"/>
          <w:szCs w:val="24"/>
        </w:rPr>
        <w:t xml:space="preserve">. Enhancing Neurorehabilitation for Adults with Acquired Brain Injury: Integrating Wellbeing Science for Whole </w:t>
      </w:r>
      <w:proofErr w:type="gramStart"/>
      <w:r w:rsidRPr="544D01C7">
        <w:rPr>
          <w:rFonts w:eastAsia="Aptos" w:cs="Aptos"/>
          <w:sz w:val="24"/>
          <w:szCs w:val="24"/>
        </w:rPr>
        <w:t>Health</w:t>
      </w:r>
      <w:r w:rsidR="00CD067A">
        <w:rPr>
          <w:rFonts w:eastAsia="Aptos" w:cs="Aptos"/>
          <w:sz w:val="24"/>
          <w:szCs w:val="24"/>
        </w:rPr>
        <w:t>( Accessed</w:t>
      </w:r>
      <w:proofErr w:type="gramEnd"/>
      <w:r w:rsidR="00CD067A">
        <w:rPr>
          <w:rFonts w:eastAsia="Aptos" w:cs="Aptos"/>
          <w:sz w:val="24"/>
          <w:szCs w:val="24"/>
        </w:rPr>
        <w:t>: 21</w:t>
      </w:r>
      <w:r w:rsidR="00BE6424">
        <w:rPr>
          <w:rFonts w:eastAsia="Aptos" w:cs="Aptos"/>
          <w:sz w:val="24"/>
          <w:szCs w:val="24"/>
        </w:rPr>
        <w:t xml:space="preserve"> July 2026).</w:t>
      </w:r>
    </w:p>
    <w:p w14:paraId="051D8A4D" w14:textId="68D65FD7" w:rsidR="00C763A6" w:rsidRDefault="00C763A6" w:rsidP="00C763A6">
      <w:pPr>
        <w:spacing w:line="276" w:lineRule="auto"/>
      </w:pPr>
      <w:r w:rsidRPr="544D01C7">
        <w:rPr>
          <w:rFonts w:eastAsia="Aptos" w:cs="Aptos"/>
          <w:sz w:val="24"/>
          <w:szCs w:val="24"/>
        </w:rPr>
        <w:t xml:space="preserve">Goldman, L., Siddiqui, E.M., Khan, A., Jahan, S., Rehman, M.U., Mehan, S., Sharma, R., Budkin, S., Kumar, S.N., Sahu, A. and Kumar, M., </w:t>
      </w:r>
      <w:r w:rsidR="00BE6424">
        <w:rPr>
          <w:rFonts w:eastAsia="Aptos" w:cs="Aptos"/>
          <w:sz w:val="24"/>
          <w:szCs w:val="24"/>
        </w:rPr>
        <w:t>(</w:t>
      </w:r>
      <w:r w:rsidRPr="544D01C7">
        <w:rPr>
          <w:rFonts w:eastAsia="Aptos" w:cs="Aptos"/>
          <w:sz w:val="24"/>
          <w:szCs w:val="24"/>
        </w:rPr>
        <w:t>2022</w:t>
      </w:r>
      <w:r w:rsidR="00BE6424">
        <w:rPr>
          <w:rFonts w:eastAsia="Aptos" w:cs="Aptos"/>
          <w:sz w:val="24"/>
          <w:szCs w:val="24"/>
        </w:rPr>
        <w:t>)</w:t>
      </w:r>
      <w:r w:rsidRPr="544D01C7">
        <w:rPr>
          <w:rFonts w:eastAsia="Aptos" w:cs="Aptos"/>
          <w:sz w:val="24"/>
          <w:szCs w:val="24"/>
        </w:rPr>
        <w:t>. Understanding acquired brain injury: a review.</w:t>
      </w:r>
      <w:r w:rsidRPr="544D01C7">
        <w:rPr>
          <w:rFonts w:ascii="Arial" w:eastAsia="Arial" w:hAnsi="Arial" w:cs="Arial"/>
          <w:sz w:val="24"/>
          <w:szCs w:val="24"/>
        </w:rPr>
        <w:t> </w:t>
      </w:r>
      <w:r w:rsidRPr="544D01C7">
        <w:rPr>
          <w:rFonts w:eastAsia="Aptos" w:cs="Aptos"/>
          <w:i/>
          <w:iCs/>
          <w:sz w:val="24"/>
          <w:szCs w:val="24"/>
        </w:rPr>
        <w:t>Biomedicines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10</w:t>
      </w:r>
      <w:r w:rsidRPr="544D01C7">
        <w:rPr>
          <w:rFonts w:eastAsia="Aptos" w:cs="Aptos"/>
          <w:sz w:val="24"/>
          <w:szCs w:val="24"/>
        </w:rPr>
        <w:t>(9), p.2167</w:t>
      </w:r>
      <w:r w:rsidR="00BE6424">
        <w:rPr>
          <w:rFonts w:eastAsia="Aptos" w:cs="Aptos"/>
          <w:sz w:val="24"/>
          <w:szCs w:val="24"/>
        </w:rPr>
        <w:t xml:space="preserve"> (Accessed</w:t>
      </w:r>
      <w:r w:rsidR="00BD7136">
        <w:rPr>
          <w:rFonts w:eastAsia="Aptos" w:cs="Aptos"/>
          <w:sz w:val="24"/>
          <w:szCs w:val="24"/>
        </w:rPr>
        <w:t>: 16 July 2026).</w:t>
      </w:r>
    </w:p>
    <w:p w14:paraId="594F6A29" w14:textId="1708838F" w:rsidR="00C763A6" w:rsidRDefault="00C763A6" w:rsidP="00C763A6">
      <w:pPr>
        <w:spacing w:line="276" w:lineRule="auto"/>
      </w:pPr>
      <w:r w:rsidRPr="544D01C7">
        <w:rPr>
          <w:rFonts w:eastAsia="Aptos" w:cs="Aptos"/>
          <w:sz w:val="24"/>
          <w:szCs w:val="24"/>
        </w:rPr>
        <w:t xml:space="preserve">Habib, M., </w:t>
      </w:r>
      <w:r w:rsidR="00BD7136">
        <w:rPr>
          <w:rFonts w:eastAsia="Aptos" w:cs="Aptos"/>
          <w:sz w:val="24"/>
          <w:szCs w:val="24"/>
        </w:rPr>
        <w:t>(</w:t>
      </w:r>
      <w:r w:rsidRPr="544D01C7">
        <w:rPr>
          <w:rFonts w:eastAsia="Aptos" w:cs="Aptos"/>
          <w:sz w:val="24"/>
          <w:szCs w:val="24"/>
        </w:rPr>
        <w:t>2026</w:t>
      </w:r>
      <w:r w:rsidR="00BD7136">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 xml:space="preserve">Navigating Competition </w:t>
      </w:r>
      <w:proofErr w:type="gramStart"/>
      <w:r w:rsidRPr="544D01C7">
        <w:rPr>
          <w:rFonts w:eastAsia="Aptos" w:cs="Aptos"/>
          <w:i/>
          <w:iCs/>
          <w:sz w:val="24"/>
          <w:szCs w:val="24"/>
        </w:rPr>
        <w:t>And</w:t>
      </w:r>
      <w:proofErr w:type="gramEnd"/>
      <w:r w:rsidRPr="544D01C7">
        <w:rPr>
          <w:rFonts w:eastAsia="Aptos" w:cs="Aptos"/>
          <w:i/>
          <w:iCs/>
          <w:sz w:val="24"/>
          <w:szCs w:val="24"/>
        </w:rPr>
        <w:t xml:space="preserve"> Collaboration: A Labour Process Study </w:t>
      </w:r>
      <w:proofErr w:type="gramStart"/>
      <w:r w:rsidRPr="544D01C7">
        <w:rPr>
          <w:rFonts w:eastAsia="Aptos" w:cs="Aptos"/>
          <w:i/>
          <w:iCs/>
          <w:sz w:val="24"/>
          <w:szCs w:val="24"/>
        </w:rPr>
        <w:t>Of</w:t>
      </w:r>
      <w:proofErr w:type="gramEnd"/>
      <w:r w:rsidRPr="544D01C7">
        <w:rPr>
          <w:rFonts w:eastAsia="Aptos" w:cs="Aptos"/>
          <w:i/>
          <w:iCs/>
          <w:sz w:val="24"/>
          <w:szCs w:val="24"/>
        </w:rPr>
        <w:t xml:space="preserve"> Nhs Workforce Experiences </w:t>
      </w:r>
      <w:proofErr w:type="gramStart"/>
      <w:r w:rsidRPr="544D01C7">
        <w:rPr>
          <w:rFonts w:eastAsia="Aptos" w:cs="Aptos"/>
          <w:i/>
          <w:iCs/>
          <w:sz w:val="24"/>
          <w:szCs w:val="24"/>
        </w:rPr>
        <w:t>With</w:t>
      </w:r>
      <w:proofErr w:type="gramEnd"/>
      <w:r w:rsidRPr="544D01C7">
        <w:rPr>
          <w:rFonts w:eastAsia="Aptos" w:cs="Aptos"/>
          <w:i/>
          <w:iCs/>
          <w:sz w:val="24"/>
          <w:szCs w:val="24"/>
        </w:rPr>
        <w:t xml:space="preserve"> Integrated Care Systems</w:t>
      </w:r>
      <w:r w:rsidRPr="544D01C7">
        <w:rPr>
          <w:rFonts w:ascii="Arial" w:eastAsia="Arial" w:hAnsi="Arial" w:cs="Arial"/>
          <w:sz w:val="24"/>
          <w:szCs w:val="24"/>
        </w:rPr>
        <w:t> </w:t>
      </w:r>
      <w:r w:rsidRPr="544D01C7">
        <w:rPr>
          <w:rFonts w:eastAsia="Aptos" w:cs="Aptos"/>
          <w:sz w:val="24"/>
          <w:szCs w:val="24"/>
        </w:rPr>
        <w:t>(Doctoral dissertation, University of Leicester)</w:t>
      </w:r>
      <w:r w:rsidR="00BD7136">
        <w:rPr>
          <w:rFonts w:eastAsia="Aptos" w:cs="Aptos"/>
          <w:sz w:val="24"/>
          <w:szCs w:val="24"/>
        </w:rPr>
        <w:t xml:space="preserve"> </w:t>
      </w:r>
      <w:r w:rsidR="004747D7">
        <w:rPr>
          <w:rFonts w:eastAsia="Aptos" w:cs="Aptos"/>
          <w:sz w:val="24"/>
          <w:szCs w:val="24"/>
        </w:rPr>
        <w:t xml:space="preserve">(Accessed: </w:t>
      </w:r>
      <w:r w:rsidR="00DF796C">
        <w:rPr>
          <w:rFonts w:eastAsia="Aptos" w:cs="Aptos"/>
          <w:sz w:val="24"/>
          <w:szCs w:val="24"/>
        </w:rPr>
        <w:t>12 June 2026).</w:t>
      </w:r>
    </w:p>
    <w:p w14:paraId="56A89DF4" w14:textId="15F8220D" w:rsidR="00C763A6" w:rsidRDefault="00C763A6" w:rsidP="00C763A6">
      <w:pPr>
        <w:spacing w:line="276" w:lineRule="auto"/>
      </w:pPr>
      <w:r w:rsidRPr="544D01C7">
        <w:rPr>
          <w:rFonts w:eastAsia="Aptos" w:cs="Aptos"/>
          <w:sz w:val="24"/>
          <w:szCs w:val="24"/>
        </w:rPr>
        <w:t>Habib, M., (2026)</w:t>
      </w:r>
      <w:r w:rsidRPr="544D01C7">
        <w:rPr>
          <w:rFonts w:ascii="Arial" w:eastAsia="Arial" w:hAnsi="Arial" w:cs="Arial"/>
          <w:sz w:val="24"/>
          <w:szCs w:val="24"/>
        </w:rPr>
        <w:t> </w:t>
      </w:r>
      <w:r w:rsidRPr="544D01C7">
        <w:rPr>
          <w:rFonts w:eastAsia="Aptos" w:cs="Aptos"/>
          <w:i/>
          <w:iCs/>
          <w:sz w:val="24"/>
          <w:szCs w:val="24"/>
        </w:rPr>
        <w:t xml:space="preserve">Navigating Competition </w:t>
      </w:r>
      <w:proofErr w:type="gramStart"/>
      <w:r w:rsidRPr="544D01C7">
        <w:rPr>
          <w:rFonts w:eastAsia="Aptos" w:cs="Aptos"/>
          <w:i/>
          <w:iCs/>
          <w:sz w:val="24"/>
          <w:szCs w:val="24"/>
        </w:rPr>
        <w:t>And</w:t>
      </w:r>
      <w:proofErr w:type="gramEnd"/>
      <w:r w:rsidRPr="544D01C7">
        <w:rPr>
          <w:rFonts w:eastAsia="Aptos" w:cs="Aptos"/>
          <w:i/>
          <w:iCs/>
          <w:sz w:val="24"/>
          <w:szCs w:val="24"/>
        </w:rPr>
        <w:t xml:space="preserve"> Collaboration: A Labour Process Study </w:t>
      </w:r>
      <w:proofErr w:type="gramStart"/>
      <w:r w:rsidRPr="544D01C7">
        <w:rPr>
          <w:rFonts w:eastAsia="Aptos" w:cs="Aptos"/>
          <w:i/>
          <w:iCs/>
          <w:sz w:val="24"/>
          <w:szCs w:val="24"/>
        </w:rPr>
        <w:t>Of</w:t>
      </w:r>
      <w:proofErr w:type="gramEnd"/>
      <w:r w:rsidRPr="544D01C7">
        <w:rPr>
          <w:rFonts w:eastAsia="Aptos" w:cs="Aptos"/>
          <w:i/>
          <w:iCs/>
          <w:sz w:val="24"/>
          <w:szCs w:val="24"/>
        </w:rPr>
        <w:t xml:space="preserve"> Nhs Workforce Experiences </w:t>
      </w:r>
      <w:proofErr w:type="gramStart"/>
      <w:r w:rsidRPr="544D01C7">
        <w:rPr>
          <w:rFonts w:eastAsia="Aptos" w:cs="Aptos"/>
          <w:i/>
          <w:iCs/>
          <w:sz w:val="24"/>
          <w:szCs w:val="24"/>
        </w:rPr>
        <w:t>With</w:t>
      </w:r>
      <w:proofErr w:type="gramEnd"/>
      <w:r w:rsidRPr="544D01C7">
        <w:rPr>
          <w:rFonts w:eastAsia="Aptos" w:cs="Aptos"/>
          <w:i/>
          <w:iCs/>
          <w:sz w:val="24"/>
          <w:szCs w:val="24"/>
        </w:rPr>
        <w:t xml:space="preserve"> Integrated Care Systems</w:t>
      </w:r>
      <w:r w:rsidRPr="544D01C7">
        <w:rPr>
          <w:rFonts w:ascii="Arial" w:eastAsia="Arial" w:hAnsi="Arial" w:cs="Arial"/>
          <w:sz w:val="24"/>
          <w:szCs w:val="24"/>
        </w:rPr>
        <w:t> </w:t>
      </w:r>
      <w:r w:rsidRPr="544D01C7">
        <w:rPr>
          <w:rFonts w:eastAsia="Aptos" w:cs="Aptos"/>
          <w:sz w:val="24"/>
          <w:szCs w:val="24"/>
        </w:rPr>
        <w:t>(Doctoral dissertation, University of Leicester)</w:t>
      </w:r>
      <w:r w:rsidR="00DF796C">
        <w:rPr>
          <w:rFonts w:eastAsia="Aptos" w:cs="Aptos"/>
          <w:sz w:val="24"/>
          <w:szCs w:val="24"/>
        </w:rPr>
        <w:t xml:space="preserve"> </w:t>
      </w:r>
      <w:r w:rsidR="00F066C2">
        <w:rPr>
          <w:rFonts w:eastAsia="Aptos" w:cs="Aptos"/>
          <w:sz w:val="24"/>
          <w:szCs w:val="24"/>
        </w:rPr>
        <w:t>(</w:t>
      </w:r>
      <w:r w:rsidRPr="544D01C7">
        <w:rPr>
          <w:rFonts w:eastAsia="Aptos" w:cs="Aptos"/>
          <w:sz w:val="24"/>
          <w:szCs w:val="24"/>
        </w:rPr>
        <w:t>Accessed:</w:t>
      </w:r>
      <w:r w:rsidR="00F066C2">
        <w:rPr>
          <w:rFonts w:eastAsia="Aptos" w:cs="Aptos"/>
          <w:sz w:val="24"/>
          <w:szCs w:val="24"/>
        </w:rPr>
        <w:t xml:space="preserve"> 11 July</w:t>
      </w:r>
      <w:r w:rsidRPr="544D01C7">
        <w:rPr>
          <w:rFonts w:eastAsia="Aptos" w:cs="Aptos"/>
          <w:sz w:val="24"/>
          <w:szCs w:val="24"/>
        </w:rPr>
        <w:t xml:space="preserve"> 2026). </w:t>
      </w:r>
    </w:p>
    <w:p w14:paraId="1DC08B89" w14:textId="1BE5CEFA" w:rsidR="00C763A6" w:rsidRDefault="00C763A6" w:rsidP="00C763A6">
      <w:pPr>
        <w:spacing w:line="276" w:lineRule="auto"/>
      </w:pPr>
      <w:r w:rsidRPr="544D01C7">
        <w:rPr>
          <w:rFonts w:eastAsia="Aptos" w:cs="Aptos"/>
          <w:sz w:val="24"/>
          <w:szCs w:val="24"/>
        </w:rPr>
        <w:t xml:space="preserve">Haslam, C., Haslam, S.A., Jetten, J., Cruwys, T. and Steffens, N.K., </w:t>
      </w:r>
      <w:r w:rsidR="00FB241E">
        <w:rPr>
          <w:rFonts w:eastAsia="Aptos" w:cs="Aptos"/>
          <w:sz w:val="24"/>
          <w:szCs w:val="24"/>
        </w:rPr>
        <w:t>(</w:t>
      </w:r>
      <w:r w:rsidRPr="544D01C7">
        <w:rPr>
          <w:rFonts w:eastAsia="Aptos" w:cs="Aptos"/>
          <w:sz w:val="24"/>
          <w:szCs w:val="24"/>
        </w:rPr>
        <w:t>2021</w:t>
      </w:r>
      <w:r w:rsidR="00FB241E">
        <w:rPr>
          <w:rFonts w:eastAsia="Aptos" w:cs="Aptos"/>
          <w:sz w:val="24"/>
          <w:szCs w:val="24"/>
        </w:rPr>
        <w:t>)</w:t>
      </w:r>
      <w:r w:rsidRPr="544D01C7">
        <w:rPr>
          <w:rFonts w:eastAsia="Aptos" w:cs="Aptos"/>
          <w:sz w:val="24"/>
          <w:szCs w:val="24"/>
        </w:rPr>
        <w:t>. Life change, social identity, and health.</w:t>
      </w:r>
      <w:r w:rsidRPr="544D01C7">
        <w:rPr>
          <w:rFonts w:ascii="Arial" w:eastAsia="Arial" w:hAnsi="Arial" w:cs="Arial"/>
          <w:sz w:val="24"/>
          <w:szCs w:val="24"/>
        </w:rPr>
        <w:t> </w:t>
      </w:r>
      <w:r w:rsidRPr="544D01C7">
        <w:rPr>
          <w:rFonts w:eastAsia="Aptos" w:cs="Aptos"/>
          <w:i/>
          <w:iCs/>
          <w:sz w:val="24"/>
          <w:szCs w:val="24"/>
        </w:rPr>
        <w:t>Annual Review of Psychology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72</w:t>
      </w:r>
      <w:r w:rsidRPr="544D01C7">
        <w:rPr>
          <w:rFonts w:eastAsia="Aptos" w:cs="Aptos"/>
          <w:sz w:val="24"/>
          <w:szCs w:val="24"/>
        </w:rPr>
        <w:t>(1), pp.635-661</w:t>
      </w:r>
      <w:r w:rsidR="00FB241E">
        <w:rPr>
          <w:rFonts w:eastAsia="Aptos" w:cs="Aptos"/>
          <w:sz w:val="24"/>
          <w:szCs w:val="24"/>
        </w:rPr>
        <w:t>(Accessed:</w:t>
      </w:r>
      <w:r w:rsidR="00A63F03">
        <w:rPr>
          <w:rFonts w:eastAsia="Aptos" w:cs="Aptos"/>
          <w:sz w:val="24"/>
          <w:szCs w:val="24"/>
        </w:rPr>
        <w:t xml:space="preserve"> 15 July 2026).</w:t>
      </w:r>
    </w:p>
    <w:p w14:paraId="7EB5BDD7" w14:textId="291490B1" w:rsidR="00C763A6" w:rsidRDefault="00C763A6" w:rsidP="00C763A6">
      <w:pPr>
        <w:spacing w:line="276" w:lineRule="auto"/>
      </w:pPr>
      <w:r w:rsidRPr="544D01C7">
        <w:rPr>
          <w:rFonts w:eastAsia="Aptos" w:cs="Aptos"/>
          <w:sz w:val="24"/>
          <w:szCs w:val="24"/>
        </w:rPr>
        <w:t xml:space="preserve">Heiser, M.E., </w:t>
      </w:r>
      <w:r w:rsidR="00A63F03">
        <w:rPr>
          <w:rFonts w:eastAsia="Aptos" w:cs="Aptos"/>
          <w:sz w:val="24"/>
          <w:szCs w:val="24"/>
        </w:rPr>
        <w:t>(</w:t>
      </w:r>
      <w:r w:rsidRPr="544D01C7">
        <w:rPr>
          <w:rFonts w:eastAsia="Aptos" w:cs="Aptos"/>
          <w:sz w:val="24"/>
          <w:szCs w:val="24"/>
        </w:rPr>
        <w:t>2025</w:t>
      </w:r>
      <w:r w:rsidR="00A63F03">
        <w:rPr>
          <w:rFonts w:eastAsia="Aptos" w:cs="Aptos"/>
          <w:sz w:val="24"/>
          <w:szCs w:val="24"/>
        </w:rPr>
        <w:t>)</w:t>
      </w:r>
      <w:r w:rsidRPr="544D01C7">
        <w:rPr>
          <w:rFonts w:eastAsia="Aptos" w:cs="Aptos"/>
          <w:sz w:val="24"/>
          <w:szCs w:val="24"/>
        </w:rPr>
        <w:t>. Collaboration in Practice: Perspectives on Interprofessional Care Teams for Treating Children with Intellectual and Developmental Disabilities</w:t>
      </w:r>
      <w:r w:rsidR="00A63F03">
        <w:rPr>
          <w:rFonts w:eastAsia="Aptos" w:cs="Aptos"/>
          <w:sz w:val="24"/>
          <w:szCs w:val="24"/>
        </w:rPr>
        <w:t xml:space="preserve"> (Accessed: </w:t>
      </w:r>
      <w:r w:rsidR="0068613D">
        <w:rPr>
          <w:rFonts w:eastAsia="Aptos" w:cs="Aptos"/>
          <w:sz w:val="24"/>
          <w:szCs w:val="24"/>
        </w:rPr>
        <w:t>22 May 2026).</w:t>
      </w:r>
      <w:r w:rsidRPr="544D01C7">
        <w:rPr>
          <w:rFonts w:eastAsia="Aptos" w:cs="Aptos"/>
          <w:sz w:val="24"/>
          <w:szCs w:val="24"/>
        </w:rPr>
        <w:t xml:space="preserve"> </w:t>
      </w:r>
    </w:p>
    <w:p w14:paraId="1D40CE5A" w14:textId="4ABFBEA6" w:rsidR="00C763A6" w:rsidRDefault="00C763A6" w:rsidP="00C763A6">
      <w:pPr>
        <w:spacing w:line="276" w:lineRule="auto"/>
      </w:pPr>
      <w:r w:rsidRPr="544D01C7">
        <w:rPr>
          <w:rFonts w:eastAsia="Aptos" w:cs="Aptos"/>
          <w:sz w:val="24"/>
          <w:szCs w:val="24"/>
        </w:rPr>
        <w:t xml:space="preserve">Henderson, C., Byrd, W., Mohomed, A., Wistow, G. and Fernández, J.L., </w:t>
      </w:r>
      <w:r w:rsidR="0068613D">
        <w:rPr>
          <w:rFonts w:eastAsia="Aptos" w:cs="Aptos"/>
          <w:sz w:val="24"/>
          <w:szCs w:val="24"/>
        </w:rPr>
        <w:t>(</w:t>
      </w:r>
      <w:r w:rsidRPr="544D01C7">
        <w:rPr>
          <w:rFonts w:eastAsia="Aptos" w:cs="Aptos"/>
          <w:sz w:val="24"/>
          <w:szCs w:val="24"/>
        </w:rPr>
        <w:t>2025</w:t>
      </w:r>
      <w:r w:rsidR="0068613D">
        <w:rPr>
          <w:rFonts w:eastAsia="Aptos" w:cs="Aptos"/>
          <w:sz w:val="24"/>
          <w:szCs w:val="24"/>
        </w:rPr>
        <w:t>)</w:t>
      </w:r>
      <w:r w:rsidRPr="544D01C7">
        <w:rPr>
          <w:rFonts w:eastAsia="Aptos" w:cs="Aptos"/>
          <w:sz w:val="24"/>
          <w:szCs w:val="24"/>
        </w:rPr>
        <w:t>. The evidence on outcomes of rehabilitation and reablement support: a rapid literature review</w:t>
      </w:r>
      <w:r w:rsidR="00E67488">
        <w:rPr>
          <w:rFonts w:eastAsia="Aptos" w:cs="Aptos"/>
          <w:sz w:val="24"/>
          <w:szCs w:val="24"/>
        </w:rPr>
        <w:t xml:space="preserve"> (Accessed: 21 May 2026).</w:t>
      </w:r>
    </w:p>
    <w:p w14:paraId="5A39263D" w14:textId="60680031" w:rsidR="00C763A6" w:rsidRDefault="00C763A6" w:rsidP="00C763A6">
      <w:pPr>
        <w:spacing w:line="276" w:lineRule="auto"/>
      </w:pPr>
      <w:r w:rsidRPr="544D01C7">
        <w:rPr>
          <w:rFonts w:eastAsia="Aptos" w:cs="Aptos"/>
          <w:sz w:val="24"/>
          <w:szCs w:val="24"/>
        </w:rPr>
        <w:t xml:space="preserve"> Honarvar, R.L., Prince, D.M. and Romaniuk, J.R., (2025) Neuroplasticity in the biopsychosocial framework: a foundational theory for intervention.</w:t>
      </w:r>
      <w:r w:rsidRPr="544D01C7">
        <w:rPr>
          <w:rFonts w:ascii="Arial" w:eastAsia="Arial" w:hAnsi="Arial" w:cs="Arial"/>
          <w:sz w:val="24"/>
          <w:szCs w:val="24"/>
        </w:rPr>
        <w:t> </w:t>
      </w:r>
      <w:r w:rsidRPr="544D01C7">
        <w:rPr>
          <w:rFonts w:eastAsia="Aptos" w:cs="Aptos"/>
          <w:i/>
          <w:iCs/>
          <w:sz w:val="24"/>
          <w:szCs w:val="24"/>
        </w:rPr>
        <w:t>Social Work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49</w:t>
      </w:r>
      <w:r w:rsidRPr="544D01C7">
        <w:rPr>
          <w:rFonts w:eastAsia="Aptos" w:cs="Aptos"/>
          <w:sz w:val="24"/>
          <w:szCs w:val="24"/>
        </w:rPr>
        <w:t>(1), pp.59-68. Accessed:</w:t>
      </w:r>
      <w:r w:rsidR="00AC66BD">
        <w:rPr>
          <w:rFonts w:eastAsia="Aptos" w:cs="Aptos"/>
          <w:sz w:val="24"/>
          <w:szCs w:val="24"/>
        </w:rPr>
        <w:t xml:space="preserve"> 04 July</w:t>
      </w:r>
      <w:r w:rsidRPr="544D01C7">
        <w:rPr>
          <w:rFonts w:eastAsia="Aptos" w:cs="Aptos"/>
          <w:sz w:val="24"/>
          <w:szCs w:val="24"/>
        </w:rPr>
        <w:t xml:space="preserve"> 2026). </w:t>
      </w:r>
    </w:p>
    <w:p w14:paraId="5D7CE04E" w14:textId="4CFCD6BB" w:rsidR="00C763A6" w:rsidRDefault="00C763A6" w:rsidP="00C763A6">
      <w:pPr>
        <w:spacing w:line="276" w:lineRule="auto"/>
      </w:pPr>
      <w:r w:rsidRPr="544D01C7">
        <w:rPr>
          <w:rFonts w:eastAsia="Aptos" w:cs="Aptos"/>
          <w:sz w:val="24"/>
          <w:szCs w:val="24"/>
        </w:rPr>
        <w:t>Hulin, J., Huddy, V., Oliver, P., Marshall, J., Mohindra, A., Delaney, B. and Mitchell, C., (2024) Experiences of support for people who access voluntary, community and social enterprise (VCSE) organisations for self-harm: a qualitative study with stakeholder feedback.</w:t>
      </w:r>
      <w:r w:rsidRPr="544D01C7">
        <w:rPr>
          <w:rFonts w:ascii="Arial" w:eastAsia="Arial" w:hAnsi="Arial" w:cs="Arial"/>
          <w:sz w:val="24"/>
          <w:szCs w:val="24"/>
        </w:rPr>
        <w:t> </w:t>
      </w:r>
      <w:r w:rsidRPr="544D01C7">
        <w:rPr>
          <w:rFonts w:eastAsia="Aptos" w:cs="Aptos"/>
          <w:i/>
          <w:iCs/>
          <w:sz w:val="24"/>
          <w:szCs w:val="24"/>
        </w:rPr>
        <w:t>BMC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24</w:t>
      </w:r>
      <w:r w:rsidRPr="544D01C7">
        <w:rPr>
          <w:rFonts w:eastAsia="Aptos" w:cs="Aptos"/>
          <w:sz w:val="24"/>
          <w:szCs w:val="24"/>
        </w:rPr>
        <w:t xml:space="preserve">(1), </w:t>
      </w:r>
      <w:proofErr w:type="gramStart"/>
      <w:r w:rsidRPr="544D01C7">
        <w:rPr>
          <w:rFonts w:eastAsia="Aptos" w:cs="Aptos"/>
          <w:sz w:val="24"/>
          <w:szCs w:val="24"/>
        </w:rPr>
        <w:t>p.1059 .</w:t>
      </w:r>
      <w:proofErr w:type="gramEnd"/>
      <w:r w:rsidRPr="544D01C7">
        <w:rPr>
          <w:rFonts w:eastAsia="Aptos" w:cs="Aptos"/>
          <w:sz w:val="24"/>
          <w:szCs w:val="24"/>
        </w:rPr>
        <w:t xml:space="preserve"> Accessed: </w:t>
      </w:r>
      <w:r w:rsidR="00080744">
        <w:rPr>
          <w:rFonts w:eastAsia="Aptos" w:cs="Aptos"/>
          <w:sz w:val="24"/>
          <w:szCs w:val="24"/>
        </w:rPr>
        <w:t>12 June</w:t>
      </w:r>
      <w:r w:rsidRPr="544D01C7">
        <w:rPr>
          <w:rFonts w:eastAsia="Aptos" w:cs="Aptos"/>
          <w:sz w:val="24"/>
          <w:szCs w:val="24"/>
        </w:rPr>
        <w:t xml:space="preserve"> 2026). </w:t>
      </w:r>
    </w:p>
    <w:p w14:paraId="1AB5EAA1" w14:textId="2101A93C" w:rsidR="00C763A6" w:rsidRDefault="00C763A6" w:rsidP="00C763A6">
      <w:pPr>
        <w:spacing w:line="276" w:lineRule="auto"/>
      </w:pPr>
      <w:r w:rsidRPr="544D01C7">
        <w:rPr>
          <w:rFonts w:eastAsia="Aptos" w:cs="Aptos"/>
          <w:sz w:val="24"/>
          <w:szCs w:val="24"/>
        </w:rPr>
        <w:lastRenderedPageBreak/>
        <w:t>Hutton, L. and Ownsworth, T., (2019) A qualitative investigation of sense of self and continuity in younger adults with stroke.</w:t>
      </w:r>
      <w:r w:rsidRPr="544D01C7">
        <w:rPr>
          <w:rFonts w:ascii="Arial" w:eastAsia="Arial" w:hAnsi="Arial" w:cs="Arial"/>
          <w:sz w:val="24"/>
          <w:szCs w:val="24"/>
        </w:rPr>
        <w:t> </w:t>
      </w:r>
      <w:r w:rsidRPr="544D01C7">
        <w:rPr>
          <w:rFonts w:eastAsia="Aptos" w:cs="Aptos"/>
          <w:i/>
          <w:iCs/>
          <w:sz w:val="24"/>
          <w:szCs w:val="24"/>
        </w:rPr>
        <w:t>Neuropsychological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29</w:t>
      </w:r>
      <w:r w:rsidRPr="544D01C7">
        <w:rPr>
          <w:rFonts w:eastAsia="Aptos" w:cs="Aptos"/>
          <w:sz w:val="24"/>
          <w:szCs w:val="24"/>
        </w:rPr>
        <w:t xml:space="preserve">(2), pp.273-288. Accessed: </w:t>
      </w:r>
      <w:r w:rsidR="00080744">
        <w:rPr>
          <w:rFonts w:eastAsia="Aptos" w:cs="Aptos"/>
          <w:sz w:val="24"/>
          <w:szCs w:val="24"/>
        </w:rPr>
        <w:t xml:space="preserve">12 </w:t>
      </w:r>
      <w:r w:rsidR="001243BF">
        <w:rPr>
          <w:rFonts w:eastAsia="Aptos" w:cs="Aptos"/>
          <w:sz w:val="24"/>
          <w:szCs w:val="24"/>
        </w:rPr>
        <w:t>July</w:t>
      </w:r>
      <w:r w:rsidRPr="544D01C7">
        <w:rPr>
          <w:rFonts w:eastAsia="Aptos" w:cs="Aptos"/>
          <w:sz w:val="24"/>
          <w:szCs w:val="24"/>
        </w:rPr>
        <w:t xml:space="preserve"> 2026). </w:t>
      </w:r>
    </w:p>
    <w:p w14:paraId="4FF6D13E" w14:textId="00A29088" w:rsidR="00C763A6" w:rsidRDefault="00C763A6" w:rsidP="00C763A6">
      <w:pPr>
        <w:spacing w:line="276" w:lineRule="auto"/>
      </w:pPr>
      <w:r w:rsidRPr="544D01C7">
        <w:rPr>
          <w:rFonts w:eastAsia="Aptos" w:cs="Aptos"/>
          <w:sz w:val="24"/>
          <w:szCs w:val="24"/>
        </w:rPr>
        <w:t xml:space="preserve">Jones, R., </w:t>
      </w:r>
      <w:r w:rsidR="001243BF">
        <w:rPr>
          <w:rFonts w:eastAsia="Aptos" w:cs="Aptos"/>
          <w:sz w:val="24"/>
          <w:szCs w:val="24"/>
        </w:rPr>
        <w:t>(</w:t>
      </w:r>
      <w:r w:rsidRPr="544D01C7">
        <w:rPr>
          <w:rFonts w:eastAsia="Aptos" w:cs="Aptos"/>
          <w:sz w:val="24"/>
          <w:szCs w:val="24"/>
        </w:rPr>
        <w:t>2005</w:t>
      </w:r>
      <w:r w:rsidR="001243BF">
        <w:rPr>
          <w:rFonts w:eastAsia="Aptos" w:cs="Aptos"/>
          <w:sz w:val="24"/>
          <w:szCs w:val="24"/>
        </w:rPr>
        <w:t>)</w:t>
      </w:r>
      <w:r w:rsidRPr="544D01C7">
        <w:rPr>
          <w:rFonts w:eastAsia="Aptos" w:cs="Aptos"/>
          <w:sz w:val="24"/>
          <w:szCs w:val="24"/>
        </w:rPr>
        <w:t>. Review of the mental capacity act 2005.</w:t>
      </w:r>
      <w:r w:rsidRPr="544D01C7">
        <w:rPr>
          <w:rFonts w:ascii="Arial" w:eastAsia="Arial" w:hAnsi="Arial" w:cs="Arial"/>
          <w:sz w:val="24"/>
          <w:szCs w:val="24"/>
        </w:rPr>
        <w:t> </w:t>
      </w:r>
      <w:r w:rsidRPr="544D01C7">
        <w:rPr>
          <w:rFonts w:eastAsia="Aptos" w:cs="Aptos"/>
          <w:i/>
          <w:iCs/>
          <w:sz w:val="24"/>
          <w:szCs w:val="24"/>
        </w:rPr>
        <w:t>Psychiatric Bulletin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29</w:t>
      </w:r>
      <w:r w:rsidRPr="544D01C7">
        <w:rPr>
          <w:rFonts w:eastAsia="Aptos" w:cs="Aptos"/>
          <w:sz w:val="24"/>
          <w:szCs w:val="24"/>
        </w:rPr>
        <w:t>(11), pp.423-</w:t>
      </w:r>
      <w:proofErr w:type="gramStart"/>
      <w:r w:rsidRPr="544D01C7">
        <w:rPr>
          <w:rFonts w:eastAsia="Aptos" w:cs="Aptos"/>
          <w:sz w:val="24"/>
          <w:szCs w:val="24"/>
        </w:rPr>
        <w:t>427</w:t>
      </w:r>
      <w:r w:rsidR="001243BF">
        <w:rPr>
          <w:rFonts w:eastAsia="Aptos" w:cs="Aptos"/>
          <w:sz w:val="24"/>
          <w:szCs w:val="24"/>
        </w:rPr>
        <w:t>( Accessed</w:t>
      </w:r>
      <w:proofErr w:type="gramEnd"/>
      <w:r w:rsidR="001243BF">
        <w:rPr>
          <w:rFonts w:eastAsia="Aptos" w:cs="Aptos"/>
          <w:sz w:val="24"/>
          <w:szCs w:val="24"/>
        </w:rPr>
        <w:t xml:space="preserve">: </w:t>
      </w:r>
      <w:r w:rsidR="00DC212A">
        <w:rPr>
          <w:rFonts w:eastAsia="Aptos" w:cs="Aptos"/>
          <w:sz w:val="24"/>
          <w:szCs w:val="24"/>
        </w:rPr>
        <w:t>12 June 2026).</w:t>
      </w:r>
      <w:r w:rsidRPr="544D01C7">
        <w:rPr>
          <w:rFonts w:eastAsia="Aptos" w:cs="Aptos"/>
          <w:sz w:val="24"/>
          <w:szCs w:val="24"/>
        </w:rPr>
        <w:t xml:space="preserve"> </w:t>
      </w:r>
    </w:p>
    <w:p w14:paraId="4AC61E8D" w14:textId="67B4A51F" w:rsidR="00C763A6" w:rsidRDefault="00C763A6" w:rsidP="00C763A6">
      <w:pPr>
        <w:spacing w:line="276" w:lineRule="auto"/>
      </w:pPr>
      <w:r w:rsidRPr="544D01C7">
        <w:rPr>
          <w:rFonts w:eastAsia="Aptos" w:cs="Aptos"/>
          <w:sz w:val="24"/>
          <w:szCs w:val="24"/>
        </w:rPr>
        <w:t>Juvonen-Posti, P., Nevala, N. and Kaleva, S., (2025) Realising the Case Management Ideal in Multi-organisational Coordination Work to Support Work Ability and (Re) employment in Finland.</w:t>
      </w:r>
      <w:r w:rsidRPr="544D01C7">
        <w:rPr>
          <w:rFonts w:ascii="Arial" w:eastAsia="Arial" w:hAnsi="Arial" w:cs="Arial"/>
          <w:sz w:val="24"/>
          <w:szCs w:val="24"/>
        </w:rPr>
        <w:t> </w:t>
      </w:r>
      <w:r w:rsidRPr="544D01C7">
        <w:rPr>
          <w:rFonts w:eastAsia="Aptos" w:cs="Aptos"/>
          <w:i/>
          <w:iCs/>
          <w:sz w:val="24"/>
          <w:szCs w:val="24"/>
        </w:rPr>
        <w:t>Journal of Occupational Rehabilitation</w:t>
      </w:r>
      <w:r w:rsidRPr="544D01C7">
        <w:rPr>
          <w:rFonts w:eastAsia="Aptos" w:cs="Aptos"/>
          <w:sz w:val="24"/>
          <w:szCs w:val="24"/>
        </w:rPr>
        <w:t>, pp.1-13. Accessed:</w:t>
      </w:r>
      <w:r w:rsidR="00DC212A">
        <w:rPr>
          <w:rFonts w:eastAsia="Aptos" w:cs="Aptos"/>
          <w:sz w:val="24"/>
          <w:szCs w:val="24"/>
        </w:rPr>
        <w:t xml:space="preserve"> </w:t>
      </w:r>
      <w:r w:rsidR="00B22514">
        <w:rPr>
          <w:rFonts w:eastAsia="Aptos" w:cs="Aptos"/>
          <w:sz w:val="24"/>
          <w:szCs w:val="24"/>
        </w:rPr>
        <w:t>12 July</w:t>
      </w:r>
      <w:r w:rsidRPr="544D01C7">
        <w:rPr>
          <w:rFonts w:eastAsia="Aptos" w:cs="Aptos"/>
          <w:sz w:val="24"/>
          <w:szCs w:val="24"/>
        </w:rPr>
        <w:t xml:space="preserve"> 2026</w:t>
      </w:r>
      <w:r w:rsidR="00B22514">
        <w:rPr>
          <w:rFonts w:eastAsia="Aptos" w:cs="Aptos"/>
          <w:sz w:val="24"/>
          <w:szCs w:val="24"/>
        </w:rPr>
        <w:t>).</w:t>
      </w:r>
      <w:r w:rsidRPr="544D01C7">
        <w:rPr>
          <w:rFonts w:eastAsia="Aptos" w:cs="Aptos"/>
          <w:sz w:val="24"/>
          <w:szCs w:val="24"/>
        </w:rPr>
        <w:t xml:space="preserve"> </w:t>
      </w:r>
    </w:p>
    <w:p w14:paraId="2D8ED7B2" w14:textId="1C173C74" w:rsidR="00C763A6" w:rsidRDefault="00C763A6" w:rsidP="00C763A6">
      <w:pPr>
        <w:spacing w:line="276" w:lineRule="auto"/>
      </w:pPr>
      <w:r w:rsidRPr="544D01C7">
        <w:rPr>
          <w:rFonts w:eastAsia="Aptos" w:cs="Aptos"/>
          <w:sz w:val="24"/>
          <w:szCs w:val="24"/>
        </w:rPr>
        <w:t xml:space="preserve">Kazou, K., (2017) Analysing the Definition of Disability in the UN Convention on the Rights of Persons with Disabilities: is it really based on a'Social </w:t>
      </w:r>
      <w:proofErr w:type="gramStart"/>
      <w:r w:rsidRPr="544D01C7">
        <w:rPr>
          <w:rFonts w:eastAsia="Aptos" w:cs="Aptos"/>
          <w:sz w:val="24"/>
          <w:szCs w:val="24"/>
        </w:rPr>
        <w:t>Model'approach?.</w:t>
      </w:r>
      <w:proofErr w:type="gramEnd"/>
      <w:r w:rsidRPr="544D01C7">
        <w:rPr>
          <w:rFonts w:ascii="Arial" w:eastAsia="Arial" w:hAnsi="Arial" w:cs="Arial"/>
          <w:sz w:val="24"/>
          <w:szCs w:val="24"/>
        </w:rPr>
        <w:t> </w:t>
      </w:r>
      <w:r w:rsidRPr="544D01C7">
        <w:rPr>
          <w:rFonts w:eastAsia="Aptos" w:cs="Aptos"/>
          <w:i/>
          <w:iCs/>
          <w:sz w:val="24"/>
          <w:szCs w:val="24"/>
        </w:rPr>
        <w:t>International Journal of Mental Health and Capacity Law</w:t>
      </w:r>
      <w:r w:rsidRPr="544D01C7">
        <w:rPr>
          <w:rFonts w:eastAsia="Aptos" w:cs="Aptos"/>
          <w:sz w:val="24"/>
          <w:szCs w:val="24"/>
        </w:rPr>
        <w:t xml:space="preserve">, (23), pp.25-48 </w:t>
      </w:r>
      <w:r w:rsidR="00405195">
        <w:rPr>
          <w:rFonts w:eastAsia="Aptos" w:cs="Aptos"/>
          <w:sz w:val="24"/>
          <w:szCs w:val="24"/>
        </w:rPr>
        <w:t>(</w:t>
      </w:r>
      <w:r w:rsidRPr="544D01C7">
        <w:rPr>
          <w:rFonts w:eastAsia="Aptos" w:cs="Aptos"/>
          <w:sz w:val="24"/>
          <w:szCs w:val="24"/>
        </w:rPr>
        <w:t xml:space="preserve">Accessed: </w:t>
      </w:r>
      <w:r w:rsidR="00405195">
        <w:rPr>
          <w:rFonts w:eastAsia="Aptos" w:cs="Aptos"/>
          <w:sz w:val="24"/>
          <w:szCs w:val="24"/>
        </w:rPr>
        <w:t>19 June</w:t>
      </w:r>
      <w:r w:rsidRPr="544D01C7">
        <w:rPr>
          <w:rFonts w:eastAsia="Aptos" w:cs="Aptos"/>
          <w:sz w:val="24"/>
          <w:szCs w:val="24"/>
        </w:rPr>
        <w:t xml:space="preserve"> 2026). </w:t>
      </w:r>
    </w:p>
    <w:p w14:paraId="5BF5A4A6" w14:textId="3DE661CF" w:rsidR="00C763A6" w:rsidRDefault="00C763A6" w:rsidP="00C763A6">
      <w:pPr>
        <w:spacing w:line="276" w:lineRule="auto"/>
      </w:pPr>
      <w:r w:rsidRPr="544D01C7">
        <w:rPr>
          <w:rFonts w:eastAsia="Aptos" w:cs="Aptos"/>
          <w:sz w:val="24"/>
          <w:szCs w:val="24"/>
        </w:rPr>
        <w:t>Kent, H. and Williams, H., (2021) Traumatic brain injury.</w:t>
      </w:r>
      <w:r w:rsidRPr="544D01C7">
        <w:rPr>
          <w:rFonts w:ascii="Arial" w:eastAsia="Arial" w:hAnsi="Arial" w:cs="Arial"/>
          <w:sz w:val="24"/>
          <w:szCs w:val="24"/>
        </w:rPr>
        <w:t> </w:t>
      </w:r>
      <w:r w:rsidRPr="544D01C7">
        <w:rPr>
          <w:rFonts w:eastAsia="Aptos" w:cs="Aptos"/>
          <w:i/>
          <w:iCs/>
          <w:sz w:val="24"/>
          <w:szCs w:val="24"/>
        </w:rPr>
        <w:t>HM Inspectorate of Probation</w:t>
      </w:r>
      <w:r w:rsidRPr="544D01C7">
        <w:rPr>
          <w:rFonts w:eastAsia="Aptos" w:cs="Aptos"/>
          <w:sz w:val="24"/>
          <w:szCs w:val="24"/>
        </w:rPr>
        <w:t xml:space="preserve">. Accessed: </w:t>
      </w:r>
      <w:r w:rsidR="00710AEB">
        <w:rPr>
          <w:rFonts w:eastAsia="Aptos" w:cs="Aptos"/>
          <w:sz w:val="24"/>
          <w:szCs w:val="24"/>
        </w:rPr>
        <w:t>23 July 2026).</w:t>
      </w:r>
    </w:p>
    <w:p w14:paraId="79BA5E1A" w14:textId="0CA4A3E6" w:rsidR="00C763A6" w:rsidRDefault="00C763A6" w:rsidP="00C763A6">
      <w:pPr>
        <w:spacing w:line="276" w:lineRule="auto"/>
      </w:pPr>
      <w:r w:rsidRPr="544D01C7">
        <w:rPr>
          <w:rFonts w:eastAsia="Aptos" w:cs="Aptos"/>
          <w:sz w:val="24"/>
          <w:szCs w:val="24"/>
        </w:rPr>
        <w:t>Khorasanizadeh, M., Yousefifard, M., Eskian, M., Lu, Y., Chalangari, M., Harrop, J.S., Jazayeri, S.B., Seyedpour, S., Khodaei, B., Hosseini, M. and Rahimi-Movaghar, V., (2019) Neurological recovery following traumatic spinal cord injury: a systematic review and meta-analysis.</w:t>
      </w:r>
      <w:r w:rsidRPr="544D01C7">
        <w:rPr>
          <w:rFonts w:ascii="Arial" w:eastAsia="Arial" w:hAnsi="Arial" w:cs="Arial"/>
          <w:sz w:val="24"/>
          <w:szCs w:val="24"/>
        </w:rPr>
        <w:t> </w:t>
      </w:r>
      <w:r w:rsidRPr="544D01C7">
        <w:rPr>
          <w:rFonts w:eastAsia="Aptos" w:cs="Aptos"/>
          <w:i/>
          <w:iCs/>
          <w:sz w:val="24"/>
          <w:szCs w:val="24"/>
        </w:rPr>
        <w:t>Journal of Neurosurgery: Spine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30</w:t>
      </w:r>
      <w:r w:rsidRPr="544D01C7">
        <w:rPr>
          <w:rFonts w:eastAsia="Aptos" w:cs="Aptos"/>
          <w:sz w:val="24"/>
          <w:szCs w:val="24"/>
        </w:rPr>
        <w:t>(5), pp.683-699</w:t>
      </w:r>
      <w:r w:rsidR="00921FAB">
        <w:rPr>
          <w:rFonts w:eastAsia="Aptos" w:cs="Aptos"/>
          <w:sz w:val="24"/>
          <w:szCs w:val="24"/>
        </w:rPr>
        <w:t xml:space="preserve"> (</w:t>
      </w:r>
      <w:r w:rsidRPr="544D01C7">
        <w:rPr>
          <w:rFonts w:eastAsia="Aptos" w:cs="Aptos"/>
          <w:sz w:val="24"/>
          <w:szCs w:val="24"/>
        </w:rPr>
        <w:t>Accessed:</w:t>
      </w:r>
      <w:r w:rsidR="00921FAB">
        <w:rPr>
          <w:rFonts w:eastAsia="Aptos" w:cs="Aptos"/>
          <w:sz w:val="24"/>
          <w:szCs w:val="24"/>
        </w:rPr>
        <w:t>12 July</w:t>
      </w:r>
      <w:r w:rsidRPr="544D01C7">
        <w:rPr>
          <w:rFonts w:eastAsia="Aptos" w:cs="Aptos"/>
          <w:sz w:val="24"/>
          <w:szCs w:val="24"/>
        </w:rPr>
        <w:t xml:space="preserve">         2026). </w:t>
      </w:r>
    </w:p>
    <w:p w14:paraId="7DB8F790" w14:textId="6648201F" w:rsidR="00C763A6" w:rsidRDefault="00C763A6" w:rsidP="00C763A6">
      <w:pPr>
        <w:spacing w:line="276" w:lineRule="auto"/>
      </w:pPr>
      <w:r w:rsidRPr="544D01C7">
        <w:rPr>
          <w:rFonts w:eastAsia="Aptos" w:cs="Aptos"/>
          <w:sz w:val="24"/>
          <w:szCs w:val="24"/>
        </w:rPr>
        <w:t xml:space="preserve">Kirkbride, J.B., Anglin, D.M., Colman, I., Dykxhoorn, J., Jones, P.B., Patalay, P., Pitman, A., Soneson, E., Steare, T., Wright, T. and Griffiths, S.L., </w:t>
      </w:r>
      <w:r w:rsidR="00921FAB">
        <w:rPr>
          <w:rFonts w:eastAsia="Aptos" w:cs="Aptos"/>
          <w:sz w:val="24"/>
          <w:szCs w:val="24"/>
        </w:rPr>
        <w:t>(</w:t>
      </w:r>
      <w:r w:rsidRPr="544D01C7">
        <w:rPr>
          <w:rFonts w:eastAsia="Aptos" w:cs="Aptos"/>
          <w:sz w:val="24"/>
          <w:szCs w:val="24"/>
        </w:rPr>
        <w:t>2024</w:t>
      </w:r>
      <w:r w:rsidR="00921FAB">
        <w:rPr>
          <w:rFonts w:eastAsia="Aptos" w:cs="Aptos"/>
          <w:sz w:val="24"/>
          <w:szCs w:val="24"/>
        </w:rPr>
        <w:t>)</w:t>
      </w:r>
      <w:r w:rsidRPr="544D01C7">
        <w:rPr>
          <w:rFonts w:eastAsia="Aptos" w:cs="Aptos"/>
          <w:sz w:val="24"/>
          <w:szCs w:val="24"/>
        </w:rPr>
        <w:t>. The social determinants of mental health and disorder: evidence, prevention and recommendations.</w:t>
      </w:r>
      <w:r w:rsidRPr="544D01C7">
        <w:rPr>
          <w:rFonts w:ascii="Arial" w:eastAsia="Arial" w:hAnsi="Arial" w:cs="Arial"/>
          <w:sz w:val="24"/>
          <w:szCs w:val="24"/>
        </w:rPr>
        <w:t> </w:t>
      </w:r>
      <w:r w:rsidRPr="544D01C7">
        <w:rPr>
          <w:rFonts w:eastAsia="Aptos" w:cs="Aptos"/>
          <w:i/>
          <w:iCs/>
          <w:sz w:val="24"/>
          <w:szCs w:val="24"/>
        </w:rPr>
        <w:t>World psychiatry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23</w:t>
      </w:r>
      <w:r w:rsidRPr="544D01C7">
        <w:rPr>
          <w:rFonts w:eastAsia="Aptos" w:cs="Aptos"/>
          <w:sz w:val="24"/>
          <w:szCs w:val="24"/>
        </w:rPr>
        <w:t>(1), pp.58-90</w:t>
      </w:r>
      <w:r w:rsidR="00921FAB">
        <w:rPr>
          <w:rFonts w:eastAsia="Aptos" w:cs="Aptos"/>
          <w:sz w:val="24"/>
          <w:szCs w:val="24"/>
        </w:rPr>
        <w:t xml:space="preserve"> (Accessed: </w:t>
      </w:r>
      <w:r w:rsidR="006F3A80">
        <w:rPr>
          <w:rFonts w:eastAsia="Aptos" w:cs="Aptos"/>
          <w:sz w:val="24"/>
          <w:szCs w:val="24"/>
        </w:rPr>
        <w:t>12 May 2026).</w:t>
      </w:r>
    </w:p>
    <w:p w14:paraId="3BFE53B6" w14:textId="3799D1FA" w:rsidR="00C763A6" w:rsidRDefault="00C763A6" w:rsidP="00C763A6">
      <w:pPr>
        <w:spacing w:line="276" w:lineRule="auto"/>
      </w:pPr>
      <w:r w:rsidRPr="544D01C7">
        <w:rPr>
          <w:rFonts w:eastAsia="Aptos" w:cs="Aptos"/>
          <w:sz w:val="24"/>
          <w:szCs w:val="24"/>
        </w:rPr>
        <w:t xml:space="preserve">Kundi, P., Gencer, Z.K. and Muluk, N.B., </w:t>
      </w:r>
      <w:r w:rsidR="006F3A80">
        <w:rPr>
          <w:rFonts w:eastAsia="Aptos" w:cs="Aptos"/>
          <w:sz w:val="24"/>
          <w:szCs w:val="24"/>
        </w:rPr>
        <w:t>(</w:t>
      </w:r>
      <w:r w:rsidRPr="544D01C7">
        <w:rPr>
          <w:rFonts w:eastAsia="Aptos" w:cs="Aptos"/>
          <w:sz w:val="24"/>
          <w:szCs w:val="24"/>
        </w:rPr>
        <w:t>2025</w:t>
      </w:r>
      <w:r w:rsidR="006F3A80">
        <w:rPr>
          <w:rFonts w:eastAsia="Aptos" w:cs="Aptos"/>
          <w:sz w:val="24"/>
          <w:szCs w:val="24"/>
        </w:rPr>
        <w:t>)</w:t>
      </w:r>
      <w:r w:rsidRPr="544D01C7">
        <w:rPr>
          <w:rFonts w:eastAsia="Aptos" w:cs="Aptos"/>
          <w:sz w:val="24"/>
          <w:szCs w:val="24"/>
        </w:rPr>
        <w:t>. Speech Disorders and Aphasia: Overview.</w:t>
      </w:r>
      <w:r w:rsidRPr="544D01C7">
        <w:rPr>
          <w:rFonts w:ascii="Arial" w:eastAsia="Arial" w:hAnsi="Arial" w:cs="Arial"/>
          <w:sz w:val="24"/>
          <w:szCs w:val="24"/>
        </w:rPr>
        <w:t> </w:t>
      </w:r>
      <w:r w:rsidRPr="544D01C7">
        <w:rPr>
          <w:rFonts w:eastAsia="Aptos" w:cs="Aptos"/>
          <w:i/>
          <w:iCs/>
          <w:sz w:val="24"/>
          <w:szCs w:val="24"/>
        </w:rPr>
        <w:t>Physical Therapy and Rehabilitation in Otorhinolaryngology</w:t>
      </w:r>
      <w:r w:rsidRPr="544D01C7">
        <w:rPr>
          <w:rFonts w:eastAsia="Aptos" w:cs="Aptos"/>
          <w:sz w:val="24"/>
          <w:szCs w:val="24"/>
        </w:rPr>
        <w:t>, pp.487-494</w:t>
      </w:r>
      <w:r w:rsidR="006F3A80">
        <w:rPr>
          <w:rFonts w:eastAsia="Aptos" w:cs="Aptos"/>
          <w:sz w:val="24"/>
          <w:szCs w:val="24"/>
        </w:rPr>
        <w:t xml:space="preserve"> (Accessed: </w:t>
      </w:r>
      <w:r w:rsidR="00A9483B">
        <w:rPr>
          <w:rFonts w:eastAsia="Aptos" w:cs="Aptos"/>
          <w:sz w:val="24"/>
          <w:szCs w:val="24"/>
        </w:rPr>
        <w:t>24 July 2026).</w:t>
      </w:r>
    </w:p>
    <w:p w14:paraId="26DE4576" w14:textId="37267DC6" w:rsidR="00C763A6" w:rsidRDefault="00C763A6" w:rsidP="00C763A6">
      <w:pPr>
        <w:spacing w:line="276" w:lineRule="auto"/>
      </w:pPr>
      <w:r w:rsidRPr="544D01C7">
        <w:rPr>
          <w:rFonts w:eastAsia="Aptos" w:cs="Aptos"/>
          <w:sz w:val="24"/>
          <w:szCs w:val="24"/>
        </w:rPr>
        <w:t xml:space="preserve">Lannin, N.A., Crotty, M., Cameron, I.D., Chen, Z., Ratcliffe, J., Morarty, J., Turner-Stokes, L. and Outcome ABI Group, </w:t>
      </w:r>
      <w:r w:rsidR="00A9483B">
        <w:rPr>
          <w:rFonts w:eastAsia="Aptos" w:cs="Aptos"/>
          <w:sz w:val="24"/>
          <w:szCs w:val="24"/>
        </w:rPr>
        <w:t>(</w:t>
      </w:r>
      <w:r w:rsidRPr="544D01C7">
        <w:rPr>
          <w:rFonts w:eastAsia="Aptos" w:cs="Aptos"/>
          <w:sz w:val="24"/>
          <w:szCs w:val="24"/>
        </w:rPr>
        <w:t>2024</w:t>
      </w:r>
      <w:r w:rsidR="00A9483B">
        <w:rPr>
          <w:rFonts w:eastAsia="Aptos" w:cs="Aptos"/>
          <w:sz w:val="24"/>
          <w:szCs w:val="24"/>
        </w:rPr>
        <w:t>)</w:t>
      </w:r>
      <w:r w:rsidRPr="544D01C7">
        <w:rPr>
          <w:rFonts w:eastAsia="Aptos" w:cs="Aptos"/>
          <w:sz w:val="24"/>
          <w:szCs w:val="24"/>
        </w:rPr>
        <w:t>. Cost efficiency of inpatient rehabilitation following acquired brain injury: the first international adaptation of the UK approach.</w:t>
      </w:r>
      <w:r w:rsidRPr="544D01C7">
        <w:rPr>
          <w:rFonts w:ascii="Arial" w:eastAsia="Arial" w:hAnsi="Arial" w:cs="Arial"/>
          <w:sz w:val="24"/>
          <w:szCs w:val="24"/>
        </w:rPr>
        <w:t> </w:t>
      </w:r>
      <w:r w:rsidRPr="544D01C7">
        <w:rPr>
          <w:rFonts w:eastAsia="Aptos" w:cs="Aptos"/>
          <w:i/>
          <w:iCs/>
          <w:sz w:val="24"/>
          <w:szCs w:val="24"/>
        </w:rPr>
        <w:t>BMJ open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14</w:t>
      </w:r>
      <w:r w:rsidRPr="544D01C7">
        <w:rPr>
          <w:rFonts w:eastAsia="Aptos" w:cs="Aptos"/>
          <w:sz w:val="24"/>
          <w:szCs w:val="24"/>
        </w:rPr>
        <w:t>(12), p.e094892</w:t>
      </w:r>
      <w:r w:rsidR="00A9483B">
        <w:rPr>
          <w:rFonts w:eastAsia="Aptos" w:cs="Aptos"/>
          <w:sz w:val="24"/>
          <w:szCs w:val="24"/>
        </w:rPr>
        <w:t xml:space="preserve"> Accessed: </w:t>
      </w:r>
      <w:r w:rsidR="0042484C">
        <w:rPr>
          <w:rFonts w:eastAsia="Aptos" w:cs="Aptos"/>
          <w:sz w:val="24"/>
          <w:szCs w:val="24"/>
        </w:rPr>
        <w:t>14 July 2026).</w:t>
      </w:r>
    </w:p>
    <w:p w14:paraId="381B7943" w14:textId="024B8999" w:rsidR="00C763A6" w:rsidRDefault="00C763A6" w:rsidP="00C763A6">
      <w:pPr>
        <w:spacing w:line="276" w:lineRule="auto"/>
      </w:pPr>
      <w:r w:rsidRPr="544D01C7">
        <w:rPr>
          <w:rFonts w:eastAsia="Aptos" w:cs="Aptos"/>
          <w:sz w:val="24"/>
          <w:szCs w:val="24"/>
        </w:rPr>
        <w:t xml:space="preserve">Lannin, N.A., Crotty, M., Cameron, I.D., Chen, Z., Ratcliffe, J., Morarty, J., Turner-Stokes, L. and Outcome ABI Group, </w:t>
      </w:r>
      <w:r w:rsidR="0042484C">
        <w:rPr>
          <w:rFonts w:eastAsia="Aptos" w:cs="Aptos"/>
          <w:sz w:val="24"/>
          <w:szCs w:val="24"/>
        </w:rPr>
        <w:t>(</w:t>
      </w:r>
      <w:r w:rsidRPr="544D01C7">
        <w:rPr>
          <w:rFonts w:eastAsia="Aptos" w:cs="Aptos"/>
          <w:sz w:val="24"/>
          <w:szCs w:val="24"/>
        </w:rPr>
        <w:t>2024</w:t>
      </w:r>
      <w:r w:rsidR="0042484C">
        <w:rPr>
          <w:rFonts w:eastAsia="Aptos" w:cs="Aptos"/>
          <w:sz w:val="24"/>
          <w:szCs w:val="24"/>
        </w:rPr>
        <w:t>)</w:t>
      </w:r>
      <w:r w:rsidRPr="544D01C7">
        <w:rPr>
          <w:rFonts w:eastAsia="Aptos" w:cs="Aptos"/>
          <w:sz w:val="24"/>
          <w:szCs w:val="24"/>
        </w:rPr>
        <w:t>. Cost efficiency of inpatient rehabilitation following acquired brain injury: the first international adaptation of the UK approach.</w:t>
      </w:r>
      <w:r w:rsidRPr="544D01C7">
        <w:rPr>
          <w:rFonts w:ascii="Arial" w:eastAsia="Arial" w:hAnsi="Arial" w:cs="Arial"/>
          <w:sz w:val="24"/>
          <w:szCs w:val="24"/>
        </w:rPr>
        <w:t> </w:t>
      </w:r>
      <w:r w:rsidRPr="544D01C7">
        <w:rPr>
          <w:rFonts w:eastAsia="Aptos" w:cs="Aptos"/>
          <w:i/>
          <w:iCs/>
          <w:sz w:val="24"/>
          <w:szCs w:val="24"/>
        </w:rPr>
        <w:t>BMJ open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14</w:t>
      </w:r>
      <w:r w:rsidRPr="544D01C7">
        <w:rPr>
          <w:rFonts w:eastAsia="Aptos" w:cs="Aptos"/>
          <w:sz w:val="24"/>
          <w:szCs w:val="24"/>
        </w:rPr>
        <w:t>(12), p.e094892</w:t>
      </w:r>
      <w:r w:rsidR="0042484C">
        <w:rPr>
          <w:rFonts w:eastAsia="Aptos" w:cs="Aptos"/>
          <w:sz w:val="24"/>
          <w:szCs w:val="24"/>
        </w:rPr>
        <w:t xml:space="preserve"> (Accessed: </w:t>
      </w:r>
      <w:r w:rsidR="003651FD">
        <w:rPr>
          <w:rFonts w:eastAsia="Aptos" w:cs="Aptos"/>
          <w:sz w:val="24"/>
          <w:szCs w:val="24"/>
        </w:rPr>
        <w:t>26 June 2026).</w:t>
      </w:r>
      <w:r w:rsidRPr="544D01C7">
        <w:rPr>
          <w:rFonts w:eastAsia="Aptos" w:cs="Aptos"/>
          <w:sz w:val="24"/>
          <w:szCs w:val="24"/>
        </w:rPr>
        <w:t xml:space="preserve"> </w:t>
      </w:r>
    </w:p>
    <w:p w14:paraId="1107DE6D" w14:textId="729C502D" w:rsidR="00C763A6" w:rsidRDefault="00C763A6" w:rsidP="00C763A6">
      <w:pPr>
        <w:spacing w:line="276" w:lineRule="auto"/>
      </w:pPr>
      <w:r w:rsidRPr="544D01C7">
        <w:rPr>
          <w:rFonts w:eastAsia="Aptos" w:cs="Aptos"/>
          <w:sz w:val="24"/>
          <w:szCs w:val="24"/>
        </w:rPr>
        <w:t>Latham, P., (2024)</w:t>
      </w:r>
      <w:r w:rsidRPr="544D01C7">
        <w:rPr>
          <w:rFonts w:ascii="Arial" w:eastAsia="Arial" w:hAnsi="Arial" w:cs="Arial"/>
          <w:sz w:val="24"/>
          <w:szCs w:val="24"/>
        </w:rPr>
        <w:t> </w:t>
      </w:r>
      <w:r w:rsidRPr="544D01C7">
        <w:rPr>
          <w:rFonts w:eastAsia="Aptos" w:cs="Aptos"/>
          <w:i/>
          <w:iCs/>
          <w:sz w:val="24"/>
          <w:szCs w:val="24"/>
        </w:rPr>
        <w:t xml:space="preserve">Neuropsychology: A specialism or fundamental knowledge base for educational </w:t>
      </w:r>
      <w:proofErr w:type="gramStart"/>
      <w:r w:rsidRPr="544D01C7">
        <w:rPr>
          <w:rFonts w:eastAsia="Aptos" w:cs="Aptos"/>
          <w:i/>
          <w:iCs/>
          <w:sz w:val="24"/>
          <w:szCs w:val="24"/>
        </w:rPr>
        <w:t>psychologists?–</w:t>
      </w:r>
      <w:proofErr w:type="gramEnd"/>
      <w:r w:rsidRPr="544D01C7">
        <w:rPr>
          <w:rFonts w:eastAsia="Aptos" w:cs="Aptos"/>
          <w:i/>
          <w:iCs/>
          <w:sz w:val="24"/>
          <w:szCs w:val="24"/>
        </w:rPr>
        <w:t>A case of acquired brain injury</w:t>
      </w:r>
      <w:r w:rsidRPr="544D01C7">
        <w:rPr>
          <w:rFonts w:ascii="Arial" w:eastAsia="Arial" w:hAnsi="Arial" w:cs="Arial"/>
          <w:sz w:val="24"/>
          <w:szCs w:val="24"/>
        </w:rPr>
        <w:t> </w:t>
      </w:r>
      <w:r w:rsidRPr="544D01C7">
        <w:rPr>
          <w:rFonts w:eastAsia="Aptos" w:cs="Aptos"/>
          <w:sz w:val="24"/>
          <w:szCs w:val="24"/>
        </w:rPr>
        <w:t xml:space="preserve">(Doctoral dissertation, Cardiff University). Accessed: </w:t>
      </w:r>
      <w:r w:rsidR="00901812">
        <w:rPr>
          <w:rFonts w:eastAsia="Aptos" w:cs="Aptos"/>
          <w:sz w:val="24"/>
          <w:szCs w:val="24"/>
        </w:rPr>
        <w:t>18 June</w:t>
      </w:r>
      <w:r w:rsidRPr="544D01C7">
        <w:rPr>
          <w:rFonts w:eastAsia="Aptos" w:cs="Aptos"/>
          <w:sz w:val="24"/>
          <w:szCs w:val="24"/>
        </w:rPr>
        <w:t xml:space="preserve"> 2026). </w:t>
      </w:r>
    </w:p>
    <w:p w14:paraId="75ECC254" w14:textId="71B9716A" w:rsidR="00C763A6" w:rsidRDefault="00C763A6" w:rsidP="00C763A6">
      <w:pPr>
        <w:spacing w:line="276" w:lineRule="auto"/>
      </w:pPr>
      <w:r w:rsidRPr="544D01C7">
        <w:rPr>
          <w:rFonts w:eastAsia="Aptos" w:cs="Aptos"/>
          <w:sz w:val="24"/>
          <w:szCs w:val="24"/>
        </w:rPr>
        <w:lastRenderedPageBreak/>
        <w:t>Legg, M., Foster, M., Jones, R., Kendall, M., Fleming, J., Nielsen, M., Kendall, E., Borg, D. and Geraghty, T., (2022) The impact of obstacles to health and rehabilitation services on functioning and disability: a prospective survey on the 12-months after discharge from specialist rehabilitation for acquired brain injury.</w:t>
      </w:r>
      <w:r w:rsidRPr="544D01C7">
        <w:rPr>
          <w:rFonts w:ascii="Arial" w:eastAsia="Arial" w:hAnsi="Arial" w:cs="Arial"/>
          <w:sz w:val="24"/>
          <w:szCs w:val="24"/>
        </w:rPr>
        <w:t> </w:t>
      </w:r>
      <w:r w:rsidRPr="544D01C7">
        <w:rPr>
          <w:rFonts w:eastAsia="Aptos" w:cs="Aptos"/>
          <w:i/>
          <w:iCs/>
          <w:sz w:val="24"/>
          <w:szCs w:val="24"/>
        </w:rPr>
        <w:t>Disability and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44</w:t>
      </w:r>
      <w:r w:rsidRPr="544D01C7">
        <w:rPr>
          <w:rFonts w:eastAsia="Aptos" w:cs="Aptos"/>
          <w:sz w:val="24"/>
          <w:szCs w:val="24"/>
        </w:rPr>
        <w:t>(20), pp.5919-5929</w:t>
      </w:r>
      <w:r w:rsidR="00901812">
        <w:rPr>
          <w:rFonts w:eastAsia="Aptos" w:cs="Aptos"/>
          <w:sz w:val="24"/>
          <w:szCs w:val="24"/>
        </w:rPr>
        <w:t xml:space="preserve"> </w:t>
      </w:r>
      <w:proofErr w:type="gramStart"/>
      <w:r w:rsidR="00901812">
        <w:rPr>
          <w:rFonts w:eastAsia="Aptos" w:cs="Aptos"/>
          <w:sz w:val="24"/>
          <w:szCs w:val="24"/>
        </w:rPr>
        <w:t>(</w:t>
      </w:r>
      <w:r w:rsidRPr="544D01C7">
        <w:rPr>
          <w:rFonts w:eastAsia="Aptos" w:cs="Aptos"/>
          <w:sz w:val="24"/>
          <w:szCs w:val="24"/>
        </w:rPr>
        <w:t xml:space="preserve"> Accessed</w:t>
      </w:r>
      <w:proofErr w:type="gramEnd"/>
      <w:r w:rsidRPr="544D01C7">
        <w:rPr>
          <w:rFonts w:eastAsia="Aptos" w:cs="Aptos"/>
          <w:sz w:val="24"/>
          <w:szCs w:val="24"/>
        </w:rPr>
        <w:t xml:space="preserve">: </w:t>
      </w:r>
      <w:r w:rsidR="00FE1487">
        <w:rPr>
          <w:rFonts w:eastAsia="Aptos" w:cs="Aptos"/>
          <w:sz w:val="24"/>
          <w:szCs w:val="24"/>
        </w:rPr>
        <w:t>14 J</w:t>
      </w:r>
      <w:r w:rsidR="00354ADD">
        <w:rPr>
          <w:rFonts w:eastAsia="Aptos" w:cs="Aptos"/>
          <w:sz w:val="24"/>
          <w:szCs w:val="24"/>
        </w:rPr>
        <w:t>une</w:t>
      </w:r>
      <w:r w:rsidR="00FE1487">
        <w:rPr>
          <w:rFonts w:eastAsia="Aptos" w:cs="Aptos"/>
          <w:sz w:val="24"/>
          <w:szCs w:val="24"/>
        </w:rPr>
        <w:t xml:space="preserve"> 2026).</w:t>
      </w:r>
    </w:p>
    <w:p w14:paraId="16E7FC57" w14:textId="30A9EBFF" w:rsidR="00C763A6" w:rsidRDefault="00C763A6" w:rsidP="00C763A6">
      <w:pPr>
        <w:spacing w:line="276" w:lineRule="auto"/>
      </w:pPr>
      <w:r w:rsidRPr="544D01C7">
        <w:rPr>
          <w:rFonts w:eastAsia="Aptos" w:cs="Aptos"/>
          <w:sz w:val="24"/>
          <w:szCs w:val="24"/>
        </w:rPr>
        <w:t xml:space="preserve"> Li, J., Chen, M., Wu, W., Liu, B. and Zheng, X., (2021) Height map-based social force model for stairway evacuation.</w:t>
      </w:r>
      <w:r w:rsidRPr="544D01C7">
        <w:rPr>
          <w:rFonts w:ascii="Arial" w:eastAsia="Arial" w:hAnsi="Arial" w:cs="Arial"/>
          <w:sz w:val="24"/>
          <w:szCs w:val="24"/>
        </w:rPr>
        <w:t> </w:t>
      </w:r>
      <w:r w:rsidRPr="544D01C7">
        <w:rPr>
          <w:rFonts w:eastAsia="Aptos" w:cs="Aptos"/>
          <w:i/>
          <w:iCs/>
          <w:sz w:val="24"/>
          <w:szCs w:val="24"/>
        </w:rPr>
        <w:t>Safety Science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133</w:t>
      </w:r>
      <w:r w:rsidRPr="544D01C7">
        <w:rPr>
          <w:rFonts w:eastAsia="Aptos" w:cs="Aptos"/>
          <w:sz w:val="24"/>
          <w:szCs w:val="24"/>
        </w:rPr>
        <w:t>, p.105027. Accessed:</w:t>
      </w:r>
      <w:r w:rsidR="00F76B99">
        <w:rPr>
          <w:rFonts w:eastAsia="Aptos" w:cs="Aptos"/>
          <w:sz w:val="24"/>
          <w:szCs w:val="24"/>
        </w:rPr>
        <w:t xml:space="preserve"> 24 May</w:t>
      </w:r>
      <w:r w:rsidRPr="544D01C7">
        <w:rPr>
          <w:rFonts w:eastAsia="Aptos" w:cs="Aptos"/>
          <w:sz w:val="24"/>
          <w:szCs w:val="24"/>
        </w:rPr>
        <w:t xml:space="preserve">           2026). </w:t>
      </w:r>
    </w:p>
    <w:p w14:paraId="0F4FDE7C" w14:textId="71AC87F2" w:rsidR="00763AFA" w:rsidRPr="00A179D4" w:rsidRDefault="00763AFA" w:rsidP="00C763A6">
      <w:pPr>
        <w:spacing w:line="276" w:lineRule="auto"/>
        <w:rPr>
          <w:rFonts w:eastAsia="Aptos" w:cs="Aptos"/>
        </w:rPr>
      </w:pPr>
      <w:r w:rsidRPr="00A179D4">
        <w:rPr>
          <w:rFonts w:ascii="Arial" w:hAnsi="Arial" w:cs="Arial"/>
          <w:color w:val="222222"/>
          <w:shd w:val="clear" w:color="auto" w:fill="FFFFFF"/>
        </w:rPr>
        <w:t xml:space="preserve">Li, X., He, Y., Wang, D. and Rezaei, M.J., </w:t>
      </w:r>
      <w:r w:rsidR="00FE1487">
        <w:rPr>
          <w:rFonts w:ascii="Arial" w:hAnsi="Arial" w:cs="Arial"/>
          <w:color w:val="222222"/>
          <w:shd w:val="clear" w:color="auto" w:fill="FFFFFF"/>
        </w:rPr>
        <w:t>(</w:t>
      </w:r>
      <w:r w:rsidRPr="00A179D4">
        <w:rPr>
          <w:rFonts w:ascii="Arial" w:hAnsi="Arial" w:cs="Arial"/>
          <w:color w:val="222222"/>
          <w:shd w:val="clear" w:color="auto" w:fill="FFFFFF"/>
        </w:rPr>
        <w:t>2024</w:t>
      </w:r>
      <w:r w:rsidR="00FE1487">
        <w:rPr>
          <w:rFonts w:ascii="Arial" w:hAnsi="Arial" w:cs="Arial"/>
          <w:color w:val="222222"/>
          <w:shd w:val="clear" w:color="auto" w:fill="FFFFFF"/>
        </w:rPr>
        <w:t>)</w:t>
      </w:r>
      <w:r w:rsidRPr="00A179D4">
        <w:rPr>
          <w:rFonts w:ascii="Arial" w:hAnsi="Arial" w:cs="Arial"/>
          <w:color w:val="222222"/>
          <w:shd w:val="clear" w:color="auto" w:fill="FFFFFF"/>
        </w:rPr>
        <w:t>. Stroke rehabilitation: from diagnosis to therapy. </w:t>
      </w:r>
      <w:r w:rsidRPr="00A179D4">
        <w:rPr>
          <w:rFonts w:ascii="Arial" w:hAnsi="Arial" w:cs="Arial"/>
          <w:i/>
          <w:iCs/>
          <w:color w:val="222222"/>
          <w:shd w:val="clear" w:color="auto" w:fill="FFFFFF"/>
        </w:rPr>
        <w:t>Frontiers in neurology</w:t>
      </w:r>
      <w:r w:rsidRPr="00A179D4">
        <w:rPr>
          <w:rFonts w:ascii="Arial" w:hAnsi="Arial" w:cs="Arial"/>
          <w:color w:val="222222"/>
          <w:shd w:val="clear" w:color="auto" w:fill="FFFFFF"/>
        </w:rPr>
        <w:t>, </w:t>
      </w:r>
      <w:r w:rsidRPr="00A179D4">
        <w:rPr>
          <w:rFonts w:ascii="Arial" w:hAnsi="Arial" w:cs="Arial"/>
          <w:i/>
          <w:iCs/>
          <w:color w:val="222222"/>
          <w:shd w:val="clear" w:color="auto" w:fill="FFFFFF"/>
        </w:rPr>
        <w:t>15</w:t>
      </w:r>
      <w:r w:rsidRPr="00A179D4">
        <w:rPr>
          <w:rFonts w:ascii="Arial" w:hAnsi="Arial" w:cs="Arial"/>
          <w:color w:val="222222"/>
          <w:shd w:val="clear" w:color="auto" w:fill="FFFFFF"/>
        </w:rPr>
        <w:t>, p.1402729</w:t>
      </w:r>
      <w:r w:rsidR="00F31154" w:rsidRPr="00A179D4">
        <w:rPr>
          <w:rFonts w:ascii="Arial" w:hAnsi="Arial" w:cs="Arial"/>
          <w:color w:val="222222"/>
          <w:shd w:val="clear" w:color="auto" w:fill="FFFFFF"/>
        </w:rPr>
        <w:t xml:space="preserve"> </w:t>
      </w:r>
      <w:proofErr w:type="gramStart"/>
      <w:r w:rsidR="00F31154" w:rsidRPr="00A179D4">
        <w:rPr>
          <w:rFonts w:ascii="Arial" w:hAnsi="Arial" w:cs="Arial"/>
          <w:color w:val="222222"/>
          <w:shd w:val="clear" w:color="auto" w:fill="FFFFFF"/>
        </w:rPr>
        <w:t>( Accessed</w:t>
      </w:r>
      <w:proofErr w:type="gramEnd"/>
      <w:r w:rsidR="00F31154" w:rsidRPr="00A179D4">
        <w:rPr>
          <w:rFonts w:ascii="Arial" w:hAnsi="Arial" w:cs="Arial"/>
          <w:color w:val="222222"/>
          <w:shd w:val="clear" w:color="auto" w:fill="FFFFFF"/>
        </w:rPr>
        <w:t>: 26 July 20</w:t>
      </w:r>
      <w:r w:rsidR="00A179D4" w:rsidRPr="00A179D4">
        <w:rPr>
          <w:rFonts w:ascii="Arial" w:hAnsi="Arial" w:cs="Arial"/>
          <w:color w:val="222222"/>
          <w:shd w:val="clear" w:color="auto" w:fill="FFFFFF"/>
        </w:rPr>
        <w:t>24).</w:t>
      </w:r>
    </w:p>
    <w:p w14:paraId="5CC857C4" w14:textId="611CF7EF" w:rsidR="00C763A6" w:rsidRDefault="00C763A6" w:rsidP="00C763A6">
      <w:pPr>
        <w:spacing w:line="276" w:lineRule="auto"/>
      </w:pPr>
      <w:r w:rsidRPr="544D01C7">
        <w:rPr>
          <w:rFonts w:eastAsia="Aptos" w:cs="Aptos"/>
          <w:sz w:val="24"/>
          <w:szCs w:val="24"/>
        </w:rPr>
        <w:t>Limiri, D.M., (2025) The impact of long wait times on patient health outcomes: the growing NHS crisis.</w:t>
      </w:r>
      <w:r w:rsidRPr="544D01C7">
        <w:rPr>
          <w:rFonts w:ascii="Arial" w:eastAsia="Arial" w:hAnsi="Arial" w:cs="Arial"/>
          <w:sz w:val="24"/>
          <w:szCs w:val="24"/>
        </w:rPr>
        <w:t> </w:t>
      </w:r>
      <w:r w:rsidRPr="544D01C7">
        <w:rPr>
          <w:rFonts w:eastAsia="Aptos" w:cs="Aptos"/>
          <w:i/>
          <w:iCs/>
          <w:sz w:val="24"/>
          <w:szCs w:val="24"/>
        </w:rPr>
        <w:t>Prem J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w:t>
      </w:r>
      <w:r w:rsidRPr="544D01C7">
        <w:rPr>
          <w:rFonts w:eastAsia="Aptos" w:cs="Aptos"/>
          <w:sz w:val="24"/>
          <w:szCs w:val="24"/>
        </w:rPr>
        <w:t xml:space="preserve">, p.100020. Accessed: </w:t>
      </w:r>
      <w:r w:rsidR="00755462">
        <w:rPr>
          <w:rFonts w:eastAsia="Aptos" w:cs="Aptos"/>
          <w:sz w:val="24"/>
          <w:szCs w:val="24"/>
        </w:rPr>
        <w:t>25 June</w:t>
      </w:r>
      <w:r w:rsidRPr="544D01C7">
        <w:rPr>
          <w:rFonts w:eastAsia="Aptos" w:cs="Aptos"/>
          <w:sz w:val="24"/>
          <w:szCs w:val="24"/>
        </w:rPr>
        <w:t xml:space="preserve"> 2026). </w:t>
      </w:r>
    </w:p>
    <w:p w14:paraId="0CDBE2F5" w14:textId="239EED67" w:rsidR="00C763A6" w:rsidRDefault="00C763A6" w:rsidP="00C763A6">
      <w:pPr>
        <w:spacing w:line="276" w:lineRule="auto"/>
      </w:pPr>
      <w:r w:rsidRPr="544D01C7">
        <w:rPr>
          <w:rFonts w:eastAsia="Aptos" w:cs="Aptos"/>
          <w:sz w:val="24"/>
          <w:szCs w:val="24"/>
        </w:rPr>
        <w:t xml:space="preserve">Liu, N., Lu, Z. and Xie, Y., </w:t>
      </w:r>
      <w:r w:rsidR="00755462">
        <w:rPr>
          <w:rFonts w:eastAsia="Aptos" w:cs="Aptos"/>
          <w:sz w:val="24"/>
          <w:szCs w:val="24"/>
        </w:rPr>
        <w:t>(</w:t>
      </w:r>
      <w:r w:rsidRPr="544D01C7">
        <w:rPr>
          <w:rFonts w:eastAsia="Aptos" w:cs="Aptos"/>
          <w:sz w:val="24"/>
          <w:szCs w:val="24"/>
        </w:rPr>
        <w:t>2022</w:t>
      </w:r>
      <w:r w:rsidR="00755462">
        <w:rPr>
          <w:rFonts w:eastAsia="Aptos" w:cs="Aptos"/>
          <w:sz w:val="24"/>
          <w:szCs w:val="24"/>
        </w:rPr>
        <w:t>)</w:t>
      </w:r>
      <w:r w:rsidRPr="544D01C7">
        <w:rPr>
          <w:rFonts w:eastAsia="Aptos" w:cs="Aptos"/>
          <w:sz w:val="24"/>
          <w:szCs w:val="24"/>
        </w:rPr>
        <w:t>. Tracking study on the relapse and aftercare effect of drug patients released from a compulsory isolated detoxification center.</w:t>
      </w:r>
      <w:r w:rsidRPr="544D01C7">
        <w:rPr>
          <w:rFonts w:ascii="Arial" w:eastAsia="Arial" w:hAnsi="Arial" w:cs="Arial"/>
          <w:sz w:val="24"/>
          <w:szCs w:val="24"/>
        </w:rPr>
        <w:t> </w:t>
      </w:r>
      <w:r w:rsidRPr="544D01C7">
        <w:rPr>
          <w:rFonts w:eastAsia="Aptos" w:cs="Aptos"/>
          <w:i/>
          <w:iCs/>
          <w:sz w:val="24"/>
          <w:szCs w:val="24"/>
        </w:rPr>
        <w:t>Frontiers in psychiatry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12</w:t>
      </w:r>
      <w:r w:rsidRPr="544D01C7">
        <w:rPr>
          <w:rFonts w:eastAsia="Aptos" w:cs="Aptos"/>
          <w:sz w:val="24"/>
          <w:szCs w:val="24"/>
        </w:rPr>
        <w:t>, p.699074</w:t>
      </w:r>
      <w:r w:rsidR="00755462">
        <w:rPr>
          <w:rFonts w:eastAsia="Aptos" w:cs="Aptos"/>
          <w:sz w:val="24"/>
          <w:szCs w:val="24"/>
        </w:rPr>
        <w:t xml:space="preserve"> (Accessed</w:t>
      </w:r>
      <w:r w:rsidR="00587780">
        <w:rPr>
          <w:rFonts w:eastAsia="Aptos" w:cs="Aptos"/>
          <w:sz w:val="24"/>
          <w:szCs w:val="24"/>
        </w:rPr>
        <w:t>: 14 June 2026).</w:t>
      </w:r>
      <w:r w:rsidRPr="544D01C7">
        <w:rPr>
          <w:rFonts w:eastAsia="Aptos" w:cs="Aptos"/>
          <w:sz w:val="24"/>
          <w:szCs w:val="24"/>
        </w:rPr>
        <w:t xml:space="preserve"> </w:t>
      </w:r>
    </w:p>
    <w:p w14:paraId="6A9E81EE" w14:textId="0AEE3BBC" w:rsidR="00C763A6" w:rsidRDefault="00C763A6" w:rsidP="00C763A6">
      <w:pPr>
        <w:spacing w:line="276" w:lineRule="auto"/>
      </w:pPr>
      <w:r w:rsidRPr="544D01C7">
        <w:rPr>
          <w:rFonts w:eastAsia="Aptos" w:cs="Aptos"/>
          <w:sz w:val="24"/>
          <w:szCs w:val="24"/>
        </w:rPr>
        <w:t xml:space="preserve">Lorenz, L.S. and Doonan, M., </w:t>
      </w:r>
      <w:r w:rsidR="00587780">
        <w:rPr>
          <w:rFonts w:eastAsia="Aptos" w:cs="Aptos"/>
          <w:sz w:val="24"/>
          <w:szCs w:val="24"/>
        </w:rPr>
        <w:t>(</w:t>
      </w:r>
      <w:r w:rsidRPr="544D01C7">
        <w:rPr>
          <w:rFonts w:eastAsia="Aptos" w:cs="Aptos"/>
          <w:sz w:val="24"/>
          <w:szCs w:val="24"/>
        </w:rPr>
        <w:t>2021</w:t>
      </w:r>
      <w:r w:rsidR="00587780">
        <w:rPr>
          <w:rFonts w:eastAsia="Aptos" w:cs="Aptos"/>
          <w:sz w:val="24"/>
          <w:szCs w:val="24"/>
        </w:rPr>
        <w:t>)</w:t>
      </w:r>
      <w:r w:rsidRPr="544D01C7">
        <w:rPr>
          <w:rFonts w:eastAsia="Aptos" w:cs="Aptos"/>
          <w:sz w:val="24"/>
          <w:szCs w:val="24"/>
        </w:rPr>
        <w:t>. Value and cost savings from access to multi-disciplinary rehabilitation services after severe acquired brain injury.</w:t>
      </w:r>
      <w:r w:rsidRPr="544D01C7">
        <w:rPr>
          <w:rFonts w:ascii="Arial" w:eastAsia="Arial" w:hAnsi="Arial" w:cs="Arial"/>
          <w:sz w:val="24"/>
          <w:szCs w:val="24"/>
        </w:rPr>
        <w:t> </w:t>
      </w:r>
      <w:r w:rsidRPr="544D01C7">
        <w:rPr>
          <w:rFonts w:eastAsia="Aptos" w:cs="Aptos"/>
          <w:i/>
          <w:iCs/>
          <w:sz w:val="24"/>
          <w:szCs w:val="24"/>
        </w:rPr>
        <w:t>Frontiers in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9</w:t>
      </w:r>
      <w:r w:rsidRPr="544D01C7">
        <w:rPr>
          <w:rFonts w:eastAsia="Aptos" w:cs="Aptos"/>
          <w:sz w:val="24"/>
          <w:szCs w:val="24"/>
        </w:rPr>
        <w:t>, p.753447</w:t>
      </w:r>
      <w:r w:rsidR="00587780">
        <w:rPr>
          <w:rFonts w:eastAsia="Aptos" w:cs="Aptos"/>
          <w:sz w:val="24"/>
          <w:szCs w:val="24"/>
        </w:rPr>
        <w:t xml:space="preserve"> (Accessed: </w:t>
      </w:r>
      <w:r w:rsidR="007975B1">
        <w:rPr>
          <w:rFonts w:eastAsia="Aptos" w:cs="Aptos"/>
          <w:sz w:val="24"/>
          <w:szCs w:val="24"/>
        </w:rPr>
        <w:t>24 July 2026).</w:t>
      </w:r>
    </w:p>
    <w:p w14:paraId="5DEB78C0" w14:textId="1D8C4BCC" w:rsidR="00C763A6" w:rsidRDefault="00C763A6" w:rsidP="00C763A6">
      <w:pPr>
        <w:spacing w:line="276" w:lineRule="auto"/>
      </w:pPr>
      <w:r w:rsidRPr="544D01C7">
        <w:rPr>
          <w:rFonts w:eastAsia="Aptos" w:cs="Aptos"/>
          <w:sz w:val="24"/>
          <w:szCs w:val="24"/>
        </w:rPr>
        <w:t xml:space="preserve">Lorenz, L.S. and Doonan, M., </w:t>
      </w:r>
      <w:r w:rsidR="007975B1">
        <w:rPr>
          <w:rFonts w:eastAsia="Aptos" w:cs="Aptos"/>
          <w:sz w:val="24"/>
          <w:szCs w:val="24"/>
        </w:rPr>
        <w:t>(</w:t>
      </w:r>
      <w:r w:rsidRPr="544D01C7">
        <w:rPr>
          <w:rFonts w:eastAsia="Aptos" w:cs="Aptos"/>
          <w:sz w:val="24"/>
          <w:szCs w:val="24"/>
        </w:rPr>
        <w:t>2021</w:t>
      </w:r>
      <w:r w:rsidR="007975B1">
        <w:rPr>
          <w:rFonts w:eastAsia="Aptos" w:cs="Aptos"/>
          <w:sz w:val="24"/>
          <w:szCs w:val="24"/>
        </w:rPr>
        <w:t>)</w:t>
      </w:r>
      <w:r w:rsidRPr="544D01C7">
        <w:rPr>
          <w:rFonts w:eastAsia="Aptos" w:cs="Aptos"/>
          <w:sz w:val="24"/>
          <w:szCs w:val="24"/>
        </w:rPr>
        <w:t>. Value and cost savings from access to multi-disciplinary rehabilitation services after severe acquired brain injury.</w:t>
      </w:r>
      <w:r w:rsidRPr="544D01C7">
        <w:rPr>
          <w:rFonts w:ascii="Arial" w:eastAsia="Arial" w:hAnsi="Arial" w:cs="Arial"/>
          <w:sz w:val="24"/>
          <w:szCs w:val="24"/>
        </w:rPr>
        <w:t> </w:t>
      </w:r>
      <w:r w:rsidRPr="544D01C7">
        <w:rPr>
          <w:rFonts w:eastAsia="Aptos" w:cs="Aptos"/>
          <w:i/>
          <w:iCs/>
          <w:sz w:val="24"/>
          <w:szCs w:val="24"/>
        </w:rPr>
        <w:t>Frontiers in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9</w:t>
      </w:r>
      <w:r w:rsidRPr="544D01C7">
        <w:rPr>
          <w:rFonts w:eastAsia="Aptos" w:cs="Aptos"/>
          <w:sz w:val="24"/>
          <w:szCs w:val="24"/>
        </w:rPr>
        <w:t>, p.753447</w:t>
      </w:r>
      <w:r w:rsidR="007975B1">
        <w:rPr>
          <w:rFonts w:eastAsia="Aptos" w:cs="Aptos"/>
          <w:sz w:val="24"/>
          <w:szCs w:val="24"/>
        </w:rPr>
        <w:t xml:space="preserve"> (Accessed</w:t>
      </w:r>
      <w:r w:rsidR="00147FF7">
        <w:rPr>
          <w:rFonts w:eastAsia="Aptos" w:cs="Aptos"/>
          <w:sz w:val="24"/>
          <w:szCs w:val="24"/>
        </w:rPr>
        <w:t xml:space="preserve">: 23 </w:t>
      </w:r>
      <w:r w:rsidR="001824BC">
        <w:rPr>
          <w:rFonts w:eastAsia="Aptos" w:cs="Aptos"/>
          <w:sz w:val="24"/>
          <w:szCs w:val="24"/>
        </w:rPr>
        <w:t xml:space="preserve">July 2026). </w:t>
      </w:r>
    </w:p>
    <w:p w14:paraId="2D84502B" w14:textId="28FE2868" w:rsidR="00C763A6" w:rsidRDefault="00C763A6" w:rsidP="00C763A6">
      <w:pPr>
        <w:spacing w:line="276" w:lineRule="auto"/>
      </w:pPr>
      <w:r w:rsidRPr="544D01C7">
        <w:rPr>
          <w:rFonts w:eastAsia="Aptos" w:cs="Aptos"/>
          <w:sz w:val="24"/>
          <w:szCs w:val="24"/>
        </w:rPr>
        <w:t xml:space="preserve">Lu, J., </w:t>
      </w:r>
      <w:r w:rsidR="004B3B7A">
        <w:rPr>
          <w:rFonts w:eastAsia="Aptos" w:cs="Aptos"/>
          <w:sz w:val="24"/>
          <w:szCs w:val="24"/>
        </w:rPr>
        <w:t>(</w:t>
      </w:r>
      <w:r w:rsidRPr="544D01C7">
        <w:rPr>
          <w:rFonts w:eastAsia="Aptos" w:cs="Aptos"/>
          <w:sz w:val="24"/>
          <w:szCs w:val="24"/>
        </w:rPr>
        <w:t>2024</w:t>
      </w:r>
      <w:r w:rsidR="004B3B7A">
        <w:rPr>
          <w:rFonts w:eastAsia="Aptos" w:cs="Aptos"/>
          <w:sz w:val="24"/>
          <w:szCs w:val="24"/>
        </w:rPr>
        <w:t>)</w:t>
      </w:r>
      <w:r w:rsidRPr="544D01C7">
        <w:rPr>
          <w:rFonts w:eastAsia="Aptos" w:cs="Aptos"/>
          <w:sz w:val="24"/>
          <w:szCs w:val="24"/>
        </w:rPr>
        <w:t xml:space="preserve">. Barriers to Healthcare Faced by Individuals </w:t>
      </w:r>
      <w:proofErr w:type="gramStart"/>
      <w:r w:rsidRPr="544D01C7">
        <w:rPr>
          <w:rFonts w:eastAsia="Aptos" w:cs="Aptos"/>
          <w:sz w:val="24"/>
          <w:szCs w:val="24"/>
        </w:rPr>
        <w:t>With</w:t>
      </w:r>
      <w:proofErr w:type="gramEnd"/>
      <w:r w:rsidRPr="544D01C7">
        <w:rPr>
          <w:rFonts w:eastAsia="Aptos" w:cs="Aptos"/>
          <w:sz w:val="24"/>
          <w:szCs w:val="24"/>
        </w:rPr>
        <w:t xml:space="preserve"> Autism Spectrum Disorder and their Families</w:t>
      </w:r>
      <w:r w:rsidR="004B3B7A">
        <w:rPr>
          <w:rFonts w:eastAsia="Aptos" w:cs="Aptos"/>
          <w:sz w:val="24"/>
          <w:szCs w:val="24"/>
        </w:rPr>
        <w:t xml:space="preserve"> (Accessed: </w:t>
      </w:r>
      <w:r w:rsidR="003B096D">
        <w:rPr>
          <w:rFonts w:eastAsia="Aptos" w:cs="Aptos"/>
          <w:sz w:val="24"/>
          <w:szCs w:val="24"/>
        </w:rPr>
        <w:t>22 June 2026).</w:t>
      </w:r>
    </w:p>
    <w:p w14:paraId="4804431C" w14:textId="0BCAB36E" w:rsidR="00C763A6" w:rsidRDefault="00C763A6" w:rsidP="00C763A6">
      <w:pPr>
        <w:spacing w:line="276" w:lineRule="auto"/>
      </w:pPr>
      <w:r w:rsidRPr="544D01C7">
        <w:rPr>
          <w:rFonts w:eastAsia="Aptos" w:cs="Aptos"/>
          <w:sz w:val="24"/>
          <w:szCs w:val="24"/>
          <w:lang w:val="da"/>
        </w:rPr>
        <w:t xml:space="preserve">Lyon, I., Fisher, P. and Gracey, F., </w:t>
      </w:r>
      <w:r w:rsidR="00A26AED">
        <w:rPr>
          <w:rFonts w:eastAsia="Aptos" w:cs="Aptos"/>
          <w:sz w:val="24"/>
          <w:szCs w:val="24"/>
          <w:lang w:val="da"/>
        </w:rPr>
        <w:t>(</w:t>
      </w:r>
      <w:r w:rsidRPr="544D01C7">
        <w:rPr>
          <w:rFonts w:eastAsia="Aptos" w:cs="Aptos"/>
          <w:sz w:val="24"/>
          <w:szCs w:val="24"/>
          <w:lang w:val="da"/>
        </w:rPr>
        <w:t>2021</w:t>
      </w:r>
      <w:r w:rsidR="00A26AED">
        <w:rPr>
          <w:rFonts w:eastAsia="Aptos" w:cs="Aptos"/>
          <w:sz w:val="24"/>
          <w:szCs w:val="24"/>
          <w:lang w:val="da"/>
        </w:rPr>
        <w:t>)</w:t>
      </w:r>
      <w:r w:rsidRPr="544D01C7">
        <w:rPr>
          <w:rFonts w:eastAsia="Aptos" w:cs="Aptos"/>
          <w:sz w:val="24"/>
          <w:szCs w:val="24"/>
          <w:lang w:val="da"/>
        </w:rPr>
        <w:t xml:space="preserve"> </w:t>
      </w:r>
      <w:r w:rsidRPr="544D01C7">
        <w:rPr>
          <w:rFonts w:eastAsia="Aptos" w:cs="Aptos"/>
          <w:sz w:val="24"/>
          <w:szCs w:val="24"/>
        </w:rPr>
        <w:t>“Putting a new perspective on life”: a qualitative grounded theory of posttraumatic growth following acquired brain injury.</w:t>
      </w:r>
      <w:r w:rsidRPr="544D01C7">
        <w:rPr>
          <w:rFonts w:ascii="Arial" w:eastAsia="Arial" w:hAnsi="Arial" w:cs="Arial"/>
          <w:sz w:val="24"/>
          <w:szCs w:val="24"/>
        </w:rPr>
        <w:t> </w:t>
      </w:r>
      <w:r w:rsidRPr="544D01C7">
        <w:rPr>
          <w:rFonts w:eastAsia="Aptos" w:cs="Aptos"/>
          <w:i/>
          <w:iCs/>
          <w:sz w:val="24"/>
          <w:szCs w:val="24"/>
        </w:rPr>
        <w:t>Disability and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43</w:t>
      </w:r>
      <w:r w:rsidRPr="544D01C7">
        <w:rPr>
          <w:rFonts w:eastAsia="Aptos" w:cs="Aptos"/>
          <w:sz w:val="24"/>
          <w:szCs w:val="24"/>
        </w:rPr>
        <w:t>(22), pp.3225-</w:t>
      </w:r>
      <w:proofErr w:type="gramStart"/>
      <w:r w:rsidRPr="544D01C7">
        <w:rPr>
          <w:rFonts w:eastAsia="Aptos" w:cs="Aptos"/>
          <w:sz w:val="24"/>
          <w:szCs w:val="24"/>
        </w:rPr>
        <w:t>3233</w:t>
      </w:r>
      <w:r w:rsidR="00A26AED">
        <w:rPr>
          <w:rFonts w:eastAsia="Aptos" w:cs="Aptos"/>
          <w:sz w:val="24"/>
          <w:szCs w:val="24"/>
        </w:rPr>
        <w:t>( 11</w:t>
      </w:r>
      <w:proofErr w:type="gramEnd"/>
      <w:r w:rsidR="00A26AED">
        <w:rPr>
          <w:rFonts w:eastAsia="Aptos" w:cs="Aptos"/>
          <w:sz w:val="24"/>
          <w:szCs w:val="24"/>
        </w:rPr>
        <w:t xml:space="preserve"> July 2026).</w:t>
      </w:r>
    </w:p>
    <w:p w14:paraId="668F5991" w14:textId="1594F567" w:rsidR="00C763A6" w:rsidRDefault="00C763A6" w:rsidP="00C763A6">
      <w:pPr>
        <w:spacing w:line="276" w:lineRule="auto"/>
      </w:pPr>
      <w:r w:rsidRPr="544D01C7">
        <w:rPr>
          <w:rFonts w:eastAsia="Aptos" w:cs="Aptos"/>
          <w:sz w:val="24"/>
          <w:szCs w:val="24"/>
        </w:rPr>
        <w:t xml:space="preserve">Maas, A.I., Menon, D.K., Manley, G.T., Abrams, M., Åkerlund, C., Andelic, N., Aries, M., Bashford, T., Bell, M.J., Bodien, Y.G. and Brett, B.L., </w:t>
      </w:r>
      <w:r w:rsidR="005C361E">
        <w:rPr>
          <w:rFonts w:eastAsia="Aptos" w:cs="Aptos"/>
          <w:sz w:val="24"/>
          <w:szCs w:val="24"/>
        </w:rPr>
        <w:t>(</w:t>
      </w:r>
      <w:r w:rsidRPr="544D01C7">
        <w:rPr>
          <w:rFonts w:eastAsia="Aptos" w:cs="Aptos"/>
          <w:sz w:val="24"/>
          <w:szCs w:val="24"/>
        </w:rPr>
        <w:t>2022</w:t>
      </w:r>
      <w:r w:rsidR="005C361E">
        <w:rPr>
          <w:rFonts w:eastAsia="Aptos" w:cs="Aptos"/>
          <w:sz w:val="24"/>
          <w:szCs w:val="24"/>
        </w:rPr>
        <w:t>)</w:t>
      </w:r>
      <w:r w:rsidRPr="544D01C7">
        <w:rPr>
          <w:rFonts w:eastAsia="Aptos" w:cs="Aptos"/>
          <w:sz w:val="24"/>
          <w:szCs w:val="24"/>
        </w:rPr>
        <w:t xml:space="preserve">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(11), pp.1004-1060</w:t>
      </w:r>
      <w:r w:rsidR="005C361E">
        <w:rPr>
          <w:rFonts w:eastAsia="Aptos" w:cs="Aptos"/>
          <w:sz w:val="24"/>
          <w:szCs w:val="24"/>
        </w:rPr>
        <w:t xml:space="preserve"> (</w:t>
      </w:r>
      <w:r w:rsidR="007B7793">
        <w:rPr>
          <w:rFonts w:eastAsia="Aptos" w:cs="Aptos"/>
          <w:sz w:val="24"/>
          <w:szCs w:val="24"/>
        </w:rPr>
        <w:t>13 July 2026).</w:t>
      </w:r>
      <w:r w:rsidRPr="544D01C7">
        <w:rPr>
          <w:rFonts w:eastAsia="Aptos" w:cs="Aptos"/>
          <w:sz w:val="24"/>
          <w:szCs w:val="24"/>
        </w:rPr>
        <w:t xml:space="preserve"> </w:t>
      </w:r>
    </w:p>
    <w:p w14:paraId="246C0C0F" w14:textId="2A6A597E" w:rsidR="00C763A6" w:rsidRDefault="00C763A6" w:rsidP="00C763A6">
      <w:pPr>
        <w:spacing w:line="276" w:lineRule="auto"/>
      </w:pPr>
      <w:r w:rsidRPr="544D01C7">
        <w:rPr>
          <w:rFonts w:eastAsia="Aptos" w:cs="Aptos"/>
          <w:sz w:val="24"/>
          <w:szCs w:val="24"/>
        </w:rPr>
        <w:t>Maas, A.I., Menon, D.K., Manley, G.T., Abrams, M., Åkerlund, C., Andelic, N., Aries, M., Bashford, T., Bell, M.J., Bodien, Y.G. and Brett, B.L., (2022)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(11), pp.1004-1060. Accessed:</w:t>
      </w:r>
      <w:r w:rsidR="007B7793">
        <w:rPr>
          <w:rFonts w:eastAsia="Aptos" w:cs="Aptos"/>
          <w:sz w:val="24"/>
          <w:szCs w:val="24"/>
        </w:rPr>
        <w:t xml:space="preserve">27 </w:t>
      </w:r>
      <w:r w:rsidR="00EC7793">
        <w:rPr>
          <w:rFonts w:eastAsia="Aptos" w:cs="Aptos"/>
          <w:sz w:val="24"/>
          <w:szCs w:val="24"/>
        </w:rPr>
        <w:t xml:space="preserve">June </w:t>
      </w:r>
      <w:r w:rsidRPr="544D01C7">
        <w:rPr>
          <w:rFonts w:eastAsia="Aptos" w:cs="Aptos"/>
          <w:sz w:val="24"/>
          <w:szCs w:val="24"/>
        </w:rPr>
        <w:t xml:space="preserve">2026). </w:t>
      </w:r>
    </w:p>
    <w:p w14:paraId="60176301" w14:textId="4382A6CF" w:rsidR="00C763A6" w:rsidRDefault="00C763A6" w:rsidP="00C763A6">
      <w:pPr>
        <w:spacing w:line="276" w:lineRule="auto"/>
      </w:pPr>
      <w:r w:rsidRPr="544D01C7">
        <w:rPr>
          <w:rFonts w:eastAsia="Aptos" w:cs="Aptos"/>
          <w:sz w:val="24"/>
          <w:szCs w:val="24"/>
        </w:rPr>
        <w:t xml:space="preserve">Maas, A.I., Menon, D.K., Manley, G.T., Abrams, M., Åkerlund, C., Andelic, N., Aries, M., Bashford, T., Bell, M.J., Bodien, Y.G. and Brett, B.L., (2022) Traumatic brain injury: progress </w:t>
      </w:r>
      <w:r w:rsidRPr="544D01C7">
        <w:rPr>
          <w:rFonts w:eastAsia="Aptos" w:cs="Aptos"/>
          <w:sz w:val="24"/>
          <w:szCs w:val="24"/>
        </w:rPr>
        <w:lastRenderedPageBreak/>
        <w:t>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 xml:space="preserve">(11), pp.1004-1060. Accessed: </w:t>
      </w:r>
      <w:r w:rsidR="000707E2">
        <w:rPr>
          <w:rFonts w:eastAsia="Aptos" w:cs="Aptos"/>
          <w:sz w:val="24"/>
          <w:szCs w:val="24"/>
        </w:rPr>
        <w:t>27 June</w:t>
      </w:r>
      <w:r w:rsidRPr="544D01C7">
        <w:rPr>
          <w:rFonts w:eastAsia="Aptos" w:cs="Aptos"/>
          <w:sz w:val="24"/>
          <w:szCs w:val="24"/>
        </w:rPr>
        <w:t xml:space="preserve"> 2026). </w:t>
      </w:r>
    </w:p>
    <w:p w14:paraId="7C3E091B" w14:textId="2CE51D6A" w:rsidR="00C763A6" w:rsidRDefault="00C763A6" w:rsidP="00C763A6">
      <w:pPr>
        <w:spacing w:line="276" w:lineRule="auto"/>
      </w:pPr>
      <w:r w:rsidRPr="544D01C7">
        <w:rPr>
          <w:rFonts w:eastAsia="Aptos" w:cs="Aptos"/>
          <w:sz w:val="24"/>
          <w:szCs w:val="24"/>
        </w:rPr>
        <w:t xml:space="preserve">Maas, A.I., Menon, D.K., Manley, G.T., Abrams, M., Åkerlund, C., Andelic, N., Aries, M., Bashford, T., Bell, M.J., Bodien, Y.G. and Brett, B.L., </w:t>
      </w:r>
      <w:r w:rsidR="000707E2">
        <w:rPr>
          <w:rFonts w:eastAsia="Aptos" w:cs="Aptos"/>
          <w:sz w:val="24"/>
          <w:szCs w:val="24"/>
        </w:rPr>
        <w:t>(</w:t>
      </w:r>
      <w:r w:rsidRPr="544D01C7">
        <w:rPr>
          <w:rFonts w:eastAsia="Aptos" w:cs="Aptos"/>
          <w:sz w:val="24"/>
          <w:szCs w:val="24"/>
        </w:rPr>
        <w:t>2022</w:t>
      </w:r>
      <w:r w:rsidR="000707E2">
        <w:rPr>
          <w:rFonts w:eastAsia="Aptos" w:cs="Aptos"/>
          <w:sz w:val="24"/>
          <w:szCs w:val="24"/>
        </w:rPr>
        <w:t>)</w:t>
      </w:r>
      <w:r w:rsidRPr="544D01C7">
        <w:rPr>
          <w:rFonts w:eastAsia="Aptos" w:cs="Aptos"/>
          <w:sz w:val="24"/>
          <w:szCs w:val="24"/>
        </w:rPr>
        <w:t xml:space="preserve">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(11), pp.1004-1060</w:t>
      </w:r>
      <w:r w:rsidR="000707E2">
        <w:rPr>
          <w:rFonts w:eastAsia="Aptos" w:cs="Aptos"/>
          <w:sz w:val="24"/>
          <w:szCs w:val="24"/>
        </w:rPr>
        <w:t xml:space="preserve"> </w:t>
      </w:r>
      <w:r w:rsidR="00EF36B9">
        <w:rPr>
          <w:rFonts w:eastAsia="Aptos" w:cs="Aptos"/>
          <w:sz w:val="24"/>
          <w:szCs w:val="24"/>
        </w:rPr>
        <w:t>(Accessed: 27 June</w:t>
      </w:r>
      <w:r w:rsidR="00E95691">
        <w:rPr>
          <w:rFonts w:eastAsia="Aptos" w:cs="Aptos"/>
          <w:sz w:val="24"/>
          <w:szCs w:val="24"/>
        </w:rPr>
        <w:t xml:space="preserve"> 2026).</w:t>
      </w:r>
    </w:p>
    <w:p w14:paraId="72F058A7" w14:textId="453C5525" w:rsidR="00C763A6" w:rsidRDefault="00C763A6" w:rsidP="00C763A6">
      <w:pPr>
        <w:spacing w:line="276" w:lineRule="auto"/>
      </w:pPr>
      <w:r w:rsidRPr="544D01C7">
        <w:rPr>
          <w:rFonts w:eastAsia="Aptos" w:cs="Aptos"/>
          <w:sz w:val="24"/>
          <w:szCs w:val="24"/>
        </w:rPr>
        <w:t>Manley, K., Saunders, K., Wilkinson, D., Faruqui, R. and Sakel, M., (2023) Co</w:t>
      </w:r>
      <w:r w:rsidRPr="544D01C7">
        <w:rPr>
          <w:rFonts w:ascii="Cambria Math" w:eastAsia="Cambria Math" w:hAnsi="Cambria Math" w:cs="Cambria Math"/>
          <w:sz w:val="24"/>
          <w:szCs w:val="24"/>
        </w:rPr>
        <w:t>‐</w:t>
      </w:r>
      <w:r w:rsidRPr="544D01C7">
        <w:rPr>
          <w:rFonts w:eastAsia="Aptos" w:cs="Aptos"/>
          <w:sz w:val="24"/>
          <w:szCs w:val="24"/>
        </w:rPr>
        <w:t>creating system</w:t>
      </w:r>
      <w:r w:rsidRPr="544D01C7">
        <w:rPr>
          <w:rFonts w:ascii="Cambria Math" w:eastAsia="Cambria Math" w:hAnsi="Cambria Math" w:cs="Cambria Math"/>
          <w:sz w:val="24"/>
          <w:szCs w:val="24"/>
        </w:rPr>
        <w:t>‐</w:t>
      </w:r>
      <w:r w:rsidRPr="544D01C7">
        <w:rPr>
          <w:rFonts w:eastAsia="Aptos" w:cs="Aptos"/>
          <w:sz w:val="24"/>
          <w:szCs w:val="24"/>
        </w:rPr>
        <w:t>wide improvement for people with traumatic brain injury across one integrated care system in the United Kingdom to initiate a transformation journey through co</w:t>
      </w:r>
      <w:r w:rsidRPr="544D01C7">
        <w:rPr>
          <w:rFonts w:ascii="Cambria Math" w:eastAsia="Cambria Math" w:hAnsi="Cambria Math" w:cs="Cambria Math"/>
          <w:sz w:val="24"/>
          <w:szCs w:val="24"/>
        </w:rPr>
        <w:t>‐</w:t>
      </w:r>
      <w:r w:rsidRPr="544D01C7">
        <w:rPr>
          <w:rFonts w:eastAsia="Aptos" w:cs="Aptos"/>
          <w:sz w:val="24"/>
          <w:szCs w:val="24"/>
        </w:rPr>
        <w:t>production.</w:t>
      </w:r>
      <w:r w:rsidRPr="544D01C7">
        <w:rPr>
          <w:rFonts w:ascii="Arial" w:eastAsia="Arial" w:hAnsi="Arial" w:cs="Arial"/>
          <w:sz w:val="24"/>
          <w:szCs w:val="24"/>
        </w:rPr>
        <w:t> </w:t>
      </w:r>
      <w:r w:rsidRPr="544D01C7">
        <w:rPr>
          <w:rFonts w:eastAsia="Aptos" w:cs="Aptos"/>
          <w:i/>
          <w:iCs/>
          <w:sz w:val="24"/>
          <w:szCs w:val="24"/>
        </w:rPr>
        <w:t>Health Expectations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(2), pp.869-881</w:t>
      </w:r>
      <w:r w:rsidR="00E95691">
        <w:rPr>
          <w:rFonts w:eastAsia="Aptos" w:cs="Aptos"/>
          <w:sz w:val="24"/>
          <w:szCs w:val="24"/>
        </w:rPr>
        <w:t xml:space="preserve"> (</w:t>
      </w:r>
      <w:r w:rsidRPr="544D01C7">
        <w:rPr>
          <w:rFonts w:eastAsia="Aptos" w:cs="Aptos"/>
          <w:sz w:val="24"/>
          <w:szCs w:val="24"/>
        </w:rPr>
        <w:t xml:space="preserve">Accessed: </w:t>
      </w:r>
      <w:r w:rsidR="00E95691">
        <w:rPr>
          <w:rFonts w:eastAsia="Aptos" w:cs="Aptos"/>
          <w:sz w:val="24"/>
          <w:szCs w:val="24"/>
        </w:rPr>
        <w:t>10 July</w:t>
      </w:r>
      <w:r w:rsidRPr="544D01C7">
        <w:rPr>
          <w:rFonts w:eastAsia="Aptos" w:cs="Aptos"/>
          <w:sz w:val="24"/>
          <w:szCs w:val="24"/>
        </w:rPr>
        <w:t xml:space="preserve"> 2026). </w:t>
      </w:r>
    </w:p>
    <w:p w14:paraId="0985E4A6" w14:textId="0076E1CE" w:rsidR="00C763A6" w:rsidRDefault="00C763A6" w:rsidP="00C763A6">
      <w:pPr>
        <w:spacing w:line="276" w:lineRule="auto"/>
      </w:pPr>
      <w:r w:rsidRPr="544D01C7">
        <w:rPr>
          <w:rFonts w:eastAsia="Aptos" w:cs="Aptos"/>
          <w:sz w:val="24"/>
          <w:szCs w:val="24"/>
        </w:rPr>
        <w:t>Manley, K., Saunders, K., Wilkinson, D., Faruqui, R. and Sakel, M., (2023) Co</w:t>
      </w:r>
      <w:r w:rsidRPr="544D01C7">
        <w:rPr>
          <w:rFonts w:ascii="Cambria Math" w:eastAsia="Cambria Math" w:hAnsi="Cambria Math" w:cs="Cambria Math"/>
          <w:sz w:val="24"/>
          <w:szCs w:val="24"/>
        </w:rPr>
        <w:t>‐</w:t>
      </w:r>
      <w:r w:rsidRPr="544D01C7">
        <w:rPr>
          <w:rFonts w:eastAsia="Aptos" w:cs="Aptos"/>
          <w:sz w:val="24"/>
          <w:szCs w:val="24"/>
        </w:rPr>
        <w:t>creating system</w:t>
      </w:r>
      <w:r w:rsidRPr="544D01C7">
        <w:rPr>
          <w:rFonts w:ascii="Cambria Math" w:eastAsia="Cambria Math" w:hAnsi="Cambria Math" w:cs="Cambria Math"/>
          <w:sz w:val="24"/>
          <w:szCs w:val="24"/>
        </w:rPr>
        <w:t>‐</w:t>
      </w:r>
      <w:r w:rsidRPr="544D01C7">
        <w:rPr>
          <w:rFonts w:eastAsia="Aptos" w:cs="Aptos"/>
          <w:sz w:val="24"/>
          <w:szCs w:val="24"/>
        </w:rPr>
        <w:t>wide improvement for people with traumatic brain injury across one integrated care system in the United Kingdom to initiate a transformation journey through co</w:t>
      </w:r>
      <w:r w:rsidRPr="544D01C7">
        <w:rPr>
          <w:rFonts w:ascii="Cambria Math" w:eastAsia="Cambria Math" w:hAnsi="Cambria Math" w:cs="Cambria Math"/>
          <w:sz w:val="24"/>
          <w:szCs w:val="24"/>
        </w:rPr>
        <w:t>‐</w:t>
      </w:r>
      <w:r w:rsidRPr="544D01C7">
        <w:rPr>
          <w:rFonts w:eastAsia="Aptos" w:cs="Aptos"/>
          <w:sz w:val="24"/>
          <w:szCs w:val="24"/>
        </w:rPr>
        <w:t>production.</w:t>
      </w:r>
      <w:r w:rsidRPr="544D01C7">
        <w:rPr>
          <w:rFonts w:ascii="Arial" w:eastAsia="Arial" w:hAnsi="Arial" w:cs="Arial"/>
          <w:sz w:val="24"/>
          <w:szCs w:val="24"/>
        </w:rPr>
        <w:t> </w:t>
      </w:r>
      <w:r w:rsidRPr="544D01C7">
        <w:rPr>
          <w:rFonts w:eastAsia="Aptos" w:cs="Aptos"/>
          <w:i/>
          <w:iCs/>
          <w:sz w:val="24"/>
          <w:szCs w:val="24"/>
        </w:rPr>
        <w:t>Health Expectations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(2), pp.869-881</w:t>
      </w:r>
      <w:r w:rsidR="00F535C3">
        <w:rPr>
          <w:rFonts w:eastAsia="Aptos" w:cs="Aptos"/>
          <w:sz w:val="24"/>
          <w:szCs w:val="24"/>
        </w:rPr>
        <w:t xml:space="preserve"> (</w:t>
      </w:r>
      <w:r w:rsidRPr="544D01C7">
        <w:rPr>
          <w:rFonts w:eastAsia="Aptos" w:cs="Aptos"/>
          <w:sz w:val="24"/>
          <w:szCs w:val="24"/>
        </w:rPr>
        <w:t>Accessed:</w:t>
      </w:r>
      <w:r w:rsidR="004166F3">
        <w:rPr>
          <w:rFonts w:eastAsia="Aptos" w:cs="Aptos"/>
          <w:sz w:val="24"/>
          <w:szCs w:val="24"/>
        </w:rPr>
        <w:t xml:space="preserve"> 08 July</w:t>
      </w:r>
      <w:r w:rsidRPr="544D01C7">
        <w:rPr>
          <w:rFonts w:eastAsia="Aptos" w:cs="Aptos"/>
          <w:sz w:val="24"/>
          <w:szCs w:val="24"/>
        </w:rPr>
        <w:t xml:space="preserve"> 2026). </w:t>
      </w:r>
    </w:p>
    <w:p w14:paraId="70A17005" w14:textId="00B43496" w:rsidR="00C763A6" w:rsidRDefault="00C763A6" w:rsidP="00C763A6">
      <w:pPr>
        <w:spacing w:line="276" w:lineRule="auto"/>
      </w:pPr>
      <w:r w:rsidRPr="544D01C7">
        <w:rPr>
          <w:rFonts w:eastAsia="Aptos" w:cs="Aptos"/>
          <w:sz w:val="24"/>
          <w:szCs w:val="24"/>
        </w:rPr>
        <w:t>Marklund, N., Bellander, B.M., Godbolt, A.K., Levin, H., McCrory, P. and Thelin, E.P., (2019) Treatments and rehabilitation in the acute and chronic state of traumatic brain injury.</w:t>
      </w:r>
      <w:r w:rsidRPr="544D01C7">
        <w:rPr>
          <w:rFonts w:ascii="Arial" w:eastAsia="Arial" w:hAnsi="Arial" w:cs="Arial"/>
          <w:sz w:val="24"/>
          <w:szCs w:val="24"/>
        </w:rPr>
        <w:t> </w:t>
      </w:r>
      <w:r w:rsidRPr="544D01C7">
        <w:rPr>
          <w:rFonts w:eastAsia="Aptos" w:cs="Aptos"/>
          <w:i/>
          <w:iCs/>
          <w:sz w:val="24"/>
          <w:szCs w:val="24"/>
        </w:rPr>
        <w:t>Journal of internal medicine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285</w:t>
      </w:r>
      <w:r w:rsidRPr="544D01C7">
        <w:rPr>
          <w:rFonts w:eastAsia="Aptos" w:cs="Aptos"/>
          <w:sz w:val="24"/>
          <w:szCs w:val="24"/>
        </w:rPr>
        <w:t xml:space="preserve">(6), pp.608-623 </w:t>
      </w:r>
      <w:r w:rsidR="00F535C3">
        <w:rPr>
          <w:rFonts w:eastAsia="Aptos" w:cs="Aptos"/>
          <w:sz w:val="24"/>
          <w:szCs w:val="24"/>
        </w:rPr>
        <w:t>(</w:t>
      </w:r>
      <w:r w:rsidRPr="544D01C7">
        <w:rPr>
          <w:rFonts w:eastAsia="Aptos" w:cs="Aptos"/>
          <w:sz w:val="24"/>
          <w:szCs w:val="24"/>
        </w:rPr>
        <w:t xml:space="preserve">Accessed:  </w:t>
      </w:r>
      <w:r w:rsidR="00F535C3">
        <w:rPr>
          <w:rFonts w:eastAsia="Aptos" w:cs="Aptos"/>
          <w:sz w:val="24"/>
          <w:szCs w:val="24"/>
        </w:rPr>
        <w:t>11 July</w:t>
      </w:r>
      <w:r w:rsidRPr="544D01C7">
        <w:rPr>
          <w:rFonts w:eastAsia="Aptos" w:cs="Aptos"/>
          <w:sz w:val="24"/>
          <w:szCs w:val="24"/>
        </w:rPr>
        <w:t xml:space="preserve"> 2026). </w:t>
      </w:r>
    </w:p>
    <w:p w14:paraId="7C536719" w14:textId="0DB90310" w:rsidR="00C763A6" w:rsidRDefault="00C763A6" w:rsidP="00C763A6">
      <w:pPr>
        <w:spacing w:line="276" w:lineRule="auto"/>
      </w:pPr>
      <w:r w:rsidRPr="544D01C7">
        <w:rPr>
          <w:rFonts w:eastAsia="Aptos" w:cs="Aptos"/>
          <w:sz w:val="24"/>
          <w:szCs w:val="24"/>
        </w:rPr>
        <w:t xml:space="preserve">Marshall, I., McKevitt, C., Wang, Y., Wafa, H., Skolarus, L., Bhalla, A., Muruet-Gutierrez, W., Emmett, E., Sommerville, P., Birns, J. and Sackley, C., </w:t>
      </w:r>
      <w:r w:rsidR="00F535C3">
        <w:rPr>
          <w:rFonts w:eastAsia="Aptos" w:cs="Aptos"/>
          <w:sz w:val="24"/>
          <w:szCs w:val="24"/>
        </w:rPr>
        <w:t>(</w:t>
      </w:r>
      <w:r w:rsidRPr="544D01C7">
        <w:rPr>
          <w:rFonts w:eastAsia="Aptos" w:cs="Aptos"/>
          <w:sz w:val="24"/>
          <w:szCs w:val="24"/>
        </w:rPr>
        <w:t>2022</w:t>
      </w:r>
      <w:r w:rsidR="00F535C3">
        <w:rPr>
          <w:rFonts w:eastAsia="Aptos" w:cs="Aptos"/>
          <w:sz w:val="24"/>
          <w:szCs w:val="24"/>
        </w:rPr>
        <w:t>)</w:t>
      </w:r>
      <w:r w:rsidRPr="544D01C7">
        <w:rPr>
          <w:rFonts w:eastAsia="Aptos" w:cs="Aptos"/>
          <w:sz w:val="24"/>
          <w:szCs w:val="24"/>
        </w:rPr>
        <w:t xml:space="preserve">. Stroke pathway-An evidence base for commissioning: An evidence </w:t>
      </w:r>
      <w:proofErr w:type="gramStart"/>
      <w:r w:rsidRPr="544D01C7">
        <w:rPr>
          <w:rFonts w:eastAsia="Aptos" w:cs="Aptos"/>
          <w:sz w:val="24"/>
          <w:szCs w:val="24"/>
        </w:rPr>
        <w:t>review</w:t>
      </w:r>
      <w:proofErr w:type="gramEnd"/>
      <w:r w:rsidRPr="544D01C7">
        <w:rPr>
          <w:rFonts w:eastAsia="Aptos" w:cs="Aptos"/>
          <w:sz w:val="24"/>
          <w:szCs w:val="24"/>
        </w:rPr>
        <w:t xml:space="preserve"> for NHS England and NHS Improvement.</w:t>
      </w:r>
      <w:r w:rsidRPr="544D01C7">
        <w:rPr>
          <w:rFonts w:ascii="Arial" w:eastAsia="Arial" w:hAnsi="Arial" w:cs="Arial"/>
          <w:sz w:val="24"/>
          <w:szCs w:val="24"/>
        </w:rPr>
        <w:t> </w:t>
      </w:r>
      <w:r w:rsidRPr="544D01C7">
        <w:rPr>
          <w:rFonts w:eastAsia="Aptos" w:cs="Aptos"/>
          <w:i/>
          <w:iCs/>
          <w:sz w:val="24"/>
          <w:szCs w:val="24"/>
        </w:rPr>
        <w:t>NIHR Open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w:t>
      </w:r>
      <w:r w:rsidRPr="544D01C7">
        <w:rPr>
          <w:rFonts w:eastAsia="Aptos" w:cs="Aptos"/>
          <w:sz w:val="24"/>
          <w:szCs w:val="24"/>
        </w:rPr>
        <w:t>(43), pp.1-35</w:t>
      </w:r>
      <w:r w:rsidR="00F535C3">
        <w:rPr>
          <w:rFonts w:eastAsia="Aptos" w:cs="Aptos"/>
          <w:sz w:val="24"/>
          <w:szCs w:val="24"/>
        </w:rPr>
        <w:t xml:space="preserve"> (Accessed</w:t>
      </w:r>
      <w:r w:rsidR="00145810">
        <w:rPr>
          <w:rFonts w:eastAsia="Aptos" w:cs="Aptos"/>
          <w:sz w:val="24"/>
          <w:szCs w:val="24"/>
        </w:rPr>
        <w:t xml:space="preserve">: </w:t>
      </w:r>
      <w:r w:rsidR="00990E77">
        <w:rPr>
          <w:rFonts w:eastAsia="Aptos" w:cs="Aptos"/>
          <w:sz w:val="24"/>
          <w:szCs w:val="24"/>
        </w:rPr>
        <w:t xml:space="preserve">12 June 2026). </w:t>
      </w:r>
    </w:p>
    <w:p w14:paraId="26A730E1" w14:textId="27DB9D45" w:rsidR="00C763A6" w:rsidRDefault="00C763A6" w:rsidP="00C763A6">
      <w:pPr>
        <w:spacing w:line="276" w:lineRule="auto"/>
      </w:pPr>
      <w:r w:rsidRPr="544D01C7">
        <w:rPr>
          <w:rFonts w:eastAsia="Aptos" w:cs="Aptos"/>
          <w:sz w:val="24"/>
          <w:szCs w:val="24"/>
        </w:rPr>
        <w:t xml:space="preserve">Marshall, I., McKevitt, C., Wang, Y., Wafa, H., Skolarus, L., Bhalla, A., Muruet-Gutierrez, W., Emmett, E., Sommerville, P., Birns, J. and Sackley, C., </w:t>
      </w:r>
      <w:r w:rsidR="00125BF8">
        <w:rPr>
          <w:rFonts w:eastAsia="Aptos" w:cs="Aptos"/>
          <w:sz w:val="24"/>
          <w:szCs w:val="24"/>
        </w:rPr>
        <w:t>(</w:t>
      </w:r>
      <w:r w:rsidRPr="544D01C7">
        <w:rPr>
          <w:rFonts w:eastAsia="Aptos" w:cs="Aptos"/>
          <w:sz w:val="24"/>
          <w:szCs w:val="24"/>
        </w:rPr>
        <w:t>2022</w:t>
      </w:r>
      <w:r w:rsidR="00125BF8">
        <w:rPr>
          <w:rFonts w:eastAsia="Aptos" w:cs="Aptos"/>
          <w:sz w:val="24"/>
          <w:szCs w:val="24"/>
        </w:rPr>
        <w:t>)</w:t>
      </w:r>
      <w:r w:rsidRPr="544D01C7">
        <w:rPr>
          <w:rFonts w:eastAsia="Aptos" w:cs="Aptos"/>
          <w:sz w:val="24"/>
          <w:szCs w:val="24"/>
        </w:rPr>
        <w:t xml:space="preserve">. Stroke pathway-An evidence base for commissioning: An evidence </w:t>
      </w:r>
      <w:proofErr w:type="gramStart"/>
      <w:r w:rsidRPr="544D01C7">
        <w:rPr>
          <w:rFonts w:eastAsia="Aptos" w:cs="Aptos"/>
          <w:sz w:val="24"/>
          <w:szCs w:val="24"/>
        </w:rPr>
        <w:t>review</w:t>
      </w:r>
      <w:proofErr w:type="gramEnd"/>
      <w:r w:rsidRPr="544D01C7">
        <w:rPr>
          <w:rFonts w:eastAsia="Aptos" w:cs="Aptos"/>
          <w:sz w:val="24"/>
          <w:szCs w:val="24"/>
        </w:rPr>
        <w:t xml:space="preserve"> for NHS England and NHS Improvement.</w:t>
      </w:r>
      <w:r w:rsidRPr="544D01C7">
        <w:rPr>
          <w:rFonts w:ascii="Arial" w:eastAsia="Arial" w:hAnsi="Arial" w:cs="Arial"/>
          <w:sz w:val="24"/>
          <w:szCs w:val="24"/>
        </w:rPr>
        <w:t> </w:t>
      </w:r>
      <w:r w:rsidRPr="544D01C7">
        <w:rPr>
          <w:rFonts w:eastAsia="Aptos" w:cs="Aptos"/>
          <w:i/>
          <w:iCs/>
          <w:sz w:val="24"/>
          <w:szCs w:val="24"/>
        </w:rPr>
        <w:t>NIHR Open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w:t>
      </w:r>
      <w:r w:rsidRPr="544D01C7">
        <w:rPr>
          <w:rFonts w:eastAsia="Aptos" w:cs="Aptos"/>
          <w:sz w:val="24"/>
          <w:szCs w:val="24"/>
        </w:rPr>
        <w:t>(43), pp.1-35</w:t>
      </w:r>
      <w:r w:rsidR="00125BF8">
        <w:rPr>
          <w:rFonts w:eastAsia="Aptos" w:cs="Aptos"/>
          <w:sz w:val="24"/>
          <w:szCs w:val="24"/>
        </w:rPr>
        <w:t xml:space="preserve"> (</w:t>
      </w:r>
      <w:r w:rsidR="0028396B">
        <w:rPr>
          <w:rFonts w:eastAsia="Aptos" w:cs="Aptos"/>
          <w:sz w:val="24"/>
          <w:szCs w:val="24"/>
        </w:rPr>
        <w:t>12 June 2026).</w:t>
      </w:r>
    </w:p>
    <w:p w14:paraId="770AF8E2" w14:textId="35FCF3D9" w:rsidR="00C763A6" w:rsidRDefault="00C763A6" w:rsidP="00C763A6">
      <w:pPr>
        <w:spacing w:line="276" w:lineRule="auto"/>
      </w:pPr>
      <w:r w:rsidRPr="544D01C7">
        <w:rPr>
          <w:rFonts w:eastAsia="Aptos" w:cs="Aptos"/>
          <w:sz w:val="24"/>
          <w:szCs w:val="24"/>
        </w:rPr>
        <w:t xml:space="preserve">Matney, C., Bowman, K., Berwick, D. and National Academies of Sciences, Engineering, and Medicine, </w:t>
      </w:r>
      <w:r w:rsidR="0028396B">
        <w:rPr>
          <w:rFonts w:eastAsia="Aptos" w:cs="Aptos"/>
          <w:sz w:val="24"/>
          <w:szCs w:val="24"/>
        </w:rPr>
        <w:t>(</w:t>
      </w:r>
      <w:r w:rsidRPr="544D01C7">
        <w:rPr>
          <w:rFonts w:eastAsia="Aptos" w:cs="Aptos"/>
          <w:sz w:val="24"/>
          <w:szCs w:val="24"/>
        </w:rPr>
        <w:t>2022</w:t>
      </w:r>
      <w:r w:rsidR="0028396B">
        <w:rPr>
          <w:rFonts w:eastAsia="Aptos" w:cs="Aptos"/>
          <w:sz w:val="24"/>
          <w:szCs w:val="24"/>
        </w:rPr>
        <w:t>)</w:t>
      </w:r>
      <w:r w:rsidRPr="544D01C7">
        <w:rPr>
          <w:rFonts w:eastAsia="Aptos" w:cs="Aptos"/>
          <w:sz w:val="24"/>
          <w:szCs w:val="24"/>
        </w:rPr>
        <w:t>. Understanding patients with traumatic brain injury. In</w:t>
      </w:r>
      <w:r w:rsidRPr="544D01C7">
        <w:rPr>
          <w:rFonts w:ascii="Arial" w:eastAsia="Arial" w:hAnsi="Arial" w:cs="Arial"/>
          <w:sz w:val="24"/>
          <w:szCs w:val="24"/>
        </w:rPr>
        <w:t> </w:t>
      </w:r>
      <w:r w:rsidRPr="544D01C7">
        <w:rPr>
          <w:rFonts w:eastAsia="Aptos" w:cs="Aptos"/>
          <w:i/>
          <w:iCs/>
          <w:sz w:val="24"/>
          <w:szCs w:val="24"/>
        </w:rPr>
        <w:t>Traumatic brain injury: A roadmap for accelerating progress</w:t>
      </w:r>
      <w:r w:rsidRPr="544D01C7">
        <w:rPr>
          <w:rFonts w:eastAsia="Aptos" w:cs="Aptos"/>
          <w:sz w:val="24"/>
          <w:szCs w:val="24"/>
        </w:rPr>
        <w:t>. National Academies Press</w:t>
      </w:r>
      <w:r w:rsidR="008806F3">
        <w:rPr>
          <w:rFonts w:eastAsia="Aptos" w:cs="Aptos"/>
          <w:sz w:val="24"/>
          <w:szCs w:val="24"/>
        </w:rPr>
        <w:t xml:space="preserve"> </w:t>
      </w:r>
      <w:proofErr w:type="gramStart"/>
      <w:r w:rsidR="00760787">
        <w:rPr>
          <w:rFonts w:eastAsia="Aptos" w:cs="Aptos"/>
          <w:sz w:val="24"/>
          <w:szCs w:val="24"/>
        </w:rPr>
        <w:t>(</w:t>
      </w:r>
      <w:r w:rsidRPr="544D01C7">
        <w:rPr>
          <w:rFonts w:eastAsia="Aptos" w:cs="Aptos"/>
          <w:sz w:val="24"/>
          <w:szCs w:val="24"/>
        </w:rPr>
        <w:t xml:space="preserve"> </w:t>
      </w:r>
      <w:r w:rsidR="00980407">
        <w:rPr>
          <w:rFonts w:eastAsia="Aptos" w:cs="Aptos"/>
          <w:sz w:val="24"/>
          <w:szCs w:val="24"/>
        </w:rPr>
        <w:t>21</w:t>
      </w:r>
      <w:proofErr w:type="gramEnd"/>
      <w:r w:rsidR="00980407">
        <w:rPr>
          <w:rFonts w:eastAsia="Aptos" w:cs="Aptos"/>
          <w:sz w:val="24"/>
          <w:szCs w:val="24"/>
        </w:rPr>
        <w:t xml:space="preserve"> Jul</w:t>
      </w:r>
      <w:r w:rsidR="008806F3">
        <w:rPr>
          <w:rFonts w:eastAsia="Aptos" w:cs="Aptos"/>
          <w:sz w:val="24"/>
          <w:szCs w:val="24"/>
        </w:rPr>
        <w:t>y 2026).</w:t>
      </w:r>
    </w:p>
    <w:p w14:paraId="7AFAEB70" w14:textId="70F12D87" w:rsidR="00C763A6" w:rsidRDefault="00C763A6" w:rsidP="00C763A6">
      <w:pPr>
        <w:spacing w:line="276" w:lineRule="auto"/>
      </w:pPr>
      <w:r w:rsidRPr="544D01C7">
        <w:rPr>
          <w:rFonts w:eastAsia="Aptos" w:cs="Aptos"/>
          <w:sz w:val="24"/>
          <w:szCs w:val="24"/>
        </w:rPr>
        <w:t>Matney, C., Bowman, K., Berwick, D. and National Academies of Sciences, Engineering, and Medicine, (2022) Rehabilitation and long-term care needs after traumatic brain injury. In</w:t>
      </w:r>
      <w:r w:rsidRPr="544D01C7">
        <w:rPr>
          <w:rFonts w:ascii="Arial" w:eastAsia="Arial" w:hAnsi="Arial" w:cs="Arial"/>
          <w:sz w:val="24"/>
          <w:szCs w:val="24"/>
        </w:rPr>
        <w:t> </w:t>
      </w:r>
      <w:r w:rsidRPr="544D01C7">
        <w:rPr>
          <w:rFonts w:eastAsia="Aptos" w:cs="Aptos"/>
          <w:i/>
          <w:iCs/>
          <w:sz w:val="24"/>
          <w:szCs w:val="24"/>
        </w:rPr>
        <w:t>Traumatic brain injury: A roadmap for accelerating progress</w:t>
      </w:r>
      <w:r w:rsidRPr="544D01C7">
        <w:rPr>
          <w:rFonts w:eastAsia="Aptos" w:cs="Aptos"/>
          <w:sz w:val="24"/>
          <w:szCs w:val="24"/>
        </w:rPr>
        <w:t xml:space="preserve">. National Academies Press </w:t>
      </w:r>
      <w:r w:rsidR="00756ECF">
        <w:rPr>
          <w:rFonts w:eastAsia="Aptos" w:cs="Aptos"/>
          <w:sz w:val="24"/>
          <w:szCs w:val="24"/>
        </w:rPr>
        <w:t>(</w:t>
      </w:r>
      <w:r w:rsidRPr="544D01C7">
        <w:rPr>
          <w:rFonts w:eastAsia="Aptos" w:cs="Aptos"/>
          <w:sz w:val="24"/>
          <w:szCs w:val="24"/>
        </w:rPr>
        <w:t xml:space="preserve">Accessed: </w:t>
      </w:r>
      <w:r w:rsidR="008806F3">
        <w:rPr>
          <w:rFonts w:eastAsia="Aptos" w:cs="Aptos"/>
          <w:sz w:val="24"/>
          <w:szCs w:val="24"/>
        </w:rPr>
        <w:t>11 July</w:t>
      </w:r>
      <w:r w:rsidRPr="544D01C7">
        <w:rPr>
          <w:rFonts w:eastAsia="Aptos" w:cs="Aptos"/>
          <w:sz w:val="24"/>
          <w:szCs w:val="24"/>
        </w:rPr>
        <w:t xml:space="preserve"> 2026). </w:t>
      </w:r>
    </w:p>
    <w:p w14:paraId="072712EA" w14:textId="01632512" w:rsidR="00C763A6" w:rsidRDefault="00C763A6" w:rsidP="00C763A6">
      <w:pPr>
        <w:spacing w:line="276" w:lineRule="auto"/>
      </w:pPr>
      <w:r w:rsidRPr="544D01C7">
        <w:rPr>
          <w:rFonts w:eastAsia="Aptos" w:cs="Aptos"/>
          <w:sz w:val="24"/>
          <w:szCs w:val="24"/>
        </w:rPr>
        <w:t>McLachlan, S., Kyrimi, E., Dube, K., Hitman, G., Simmonds, J. and Fenton, N., (2020) Towards standardisation of evidence-based clinical care process specifications.</w:t>
      </w:r>
      <w:r w:rsidRPr="544D01C7">
        <w:rPr>
          <w:rFonts w:ascii="Arial" w:eastAsia="Arial" w:hAnsi="Arial" w:cs="Arial"/>
          <w:sz w:val="24"/>
          <w:szCs w:val="24"/>
        </w:rPr>
        <w:t> </w:t>
      </w:r>
      <w:r w:rsidRPr="544D01C7">
        <w:rPr>
          <w:rFonts w:eastAsia="Aptos" w:cs="Aptos"/>
          <w:i/>
          <w:iCs/>
          <w:sz w:val="24"/>
          <w:szCs w:val="24"/>
        </w:rPr>
        <w:t>Health informatics journal</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(4), pp.2512-2537</w:t>
      </w:r>
      <w:r w:rsidR="006B14B3">
        <w:rPr>
          <w:rFonts w:eastAsia="Aptos" w:cs="Aptos"/>
          <w:sz w:val="24"/>
          <w:szCs w:val="24"/>
        </w:rPr>
        <w:t>(</w:t>
      </w:r>
      <w:r w:rsidRPr="544D01C7">
        <w:rPr>
          <w:rFonts w:eastAsia="Aptos" w:cs="Aptos"/>
          <w:sz w:val="24"/>
          <w:szCs w:val="24"/>
        </w:rPr>
        <w:t xml:space="preserve">Accessed: </w:t>
      </w:r>
      <w:r w:rsidR="006B14B3">
        <w:rPr>
          <w:rFonts w:eastAsia="Aptos" w:cs="Aptos"/>
          <w:sz w:val="24"/>
          <w:szCs w:val="24"/>
        </w:rPr>
        <w:t>11 June 2026).</w:t>
      </w:r>
    </w:p>
    <w:p w14:paraId="010D4BCA" w14:textId="6D036FA3" w:rsidR="00C763A6" w:rsidRDefault="00C763A6" w:rsidP="00C763A6">
      <w:pPr>
        <w:spacing w:line="276" w:lineRule="auto"/>
      </w:pPr>
      <w:r w:rsidRPr="544D01C7">
        <w:rPr>
          <w:rFonts w:eastAsia="Aptos" w:cs="Aptos"/>
          <w:sz w:val="24"/>
          <w:szCs w:val="24"/>
        </w:rPr>
        <w:lastRenderedPageBreak/>
        <w:t xml:space="preserve">Milic, J., Vucurovic, M., Grego, E., Jovic, D., Sapic, R., Jovic, S. and Jovanovic, V., </w:t>
      </w:r>
      <w:r w:rsidR="006B14B3">
        <w:rPr>
          <w:rFonts w:eastAsia="Aptos" w:cs="Aptos"/>
          <w:sz w:val="24"/>
          <w:szCs w:val="24"/>
        </w:rPr>
        <w:t>(</w:t>
      </w:r>
      <w:r w:rsidRPr="544D01C7">
        <w:rPr>
          <w:rFonts w:eastAsia="Aptos" w:cs="Aptos"/>
          <w:sz w:val="24"/>
          <w:szCs w:val="24"/>
        </w:rPr>
        <w:t>2025</w:t>
      </w:r>
      <w:r w:rsidR="006B14B3">
        <w:rPr>
          <w:rFonts w:eastAsia="Aptos" w:cs="Aptos"/>
          <w:sz w:val="24"/>
          <w:szCs w:val="24"/>
        </w:rPr>
        <w:t>)</w:t>
      </w:r>
      <w:r w:rsidRPr="544D01C7">
        <w:rPr>
          <w:rFonts w:eastAsia="Aptos" w:cs="Aptos"/>
          <w:sz w:val="24"/>
          <w:szCs w:val="24"/>
        </w:rPr>
        <w:t xml:space="preserve">. From fear to </w:t>
      </w:r>
      <w:proofErr w:type="gramStart"/>
      <w:r w:rsidRPr="544D01C7">
        <w:rPr>
          <w:rFonts w:eastAsia="Aptos" w:cs="Aptos"/>
          <w:sz w:val="24"/>
          <w:szCs w:val="24"/>
        </w:rPr>
        <w:t>hope:</w:t>
      </w:r>
      <w:proofErr w:type="gramEnd"/>
      <w:r w:rsidRPr="544D01C7">
        <w:rPr>
          <w:rFonts w:eastAsia="Aptos" w:cs="Aptos"/>
          <w:sz w:val="24"/>
          <w:szCs w:val="24"/>
        </w:rPr>
        <w:t xml:space="preserve"> understanding preparatory and anticipatory grief in women with cancer</w:t>
      </w:r>
      <w:r w:rsidR="006B14B3">
        <w:rPr>
          <w:rFonts w:eastAsia="Aptos" w:cs="Aptos"/>
          <w:sz w:val="24"/>
          <w:szCs w:val="24"/>
        </w:rPr>
        <w:t xml:space="preserve"> </w:t>
      </w:r>
      <w:r w:rsidRPr="544D01C7">
        <w:rPr>
          <w:rFonts w:eastAsia="Aptos" w:cs="Aptos"/>
          <w:sz w:val="24"/>
          <w:szCs w:val="24"/>
        </w:rPr>
        <w:t>a</w:t>
      </w:r>
      <w:r w:rsidR="00B66A0B">
        <w:rPr>
          <w:rFonts w:eastAsia="Aptos" w:cs="Aptos"/>
          <w:sz w:val="24"/>
          <w:szCs w:val="24"/>
        </w:rPr>
        <w:t xml:space="preserve"> </w:t>
      </w:r>
      <w:r w:rsidRPr="544D01C7">
        <w:rPr>
          <w:rFonts w:eastAsia="Aptos" w:cs="Aptos"/>
          <w:sz w:val="24"/>
          <w:szCs w:val="24"/>
        </w:rPr>
        <w:t>public health approach to integrating screening, compassionate communication, and psychological support strategies.</w:t>
      </w:r>
      <w:r w:rsidRPr="544D01C7">
        <w:rPr>
          <w:rFonts w:ascii="Arial" w:eastAsia="Arial" w:hAnsi="Arial" w:cs="Arial"/>
          <w:sz w:val="24"/>
          <w:szCs w:val="24"/>
        </w:rPr>
        <w:t> </w:t>
      </w:r>
      <w:r w:rsidRPr="544D01C7">
        <w:rPr>
          <w:rFonts w:eastAsia="Aptos" w:cs="Aptos"/>
          <w:i/>
          <w:iCs/>
          <w:sz w:val="24"/>
          <w:szCs w:val="24"/>
        </w:rPr>
        <w:t>Journal of Clinical Medicine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14</w:t>
      </w:r>
      <w:r w:rsidRPr="544D01C7">
        <w:rPr>
          <w:rFonts w:eastAsia="Aptos" w:cs="Aptos"/>
          <w:sz w:val="24"/>
          <w:szCs w:val="24"/>
        </w:rPr>
        <w:t>(11), p.3621</w:t>
      </w:r>
      <w:proofErr w:type="gramStart"/>
      <w:r w:rsidR="006B14B3">
        <w:rPr>
          <w:rFonts w:eastAsia="Aptos" w:cs="Aptos"/>
          <w:sz w:val="24"/>
          <w:szCs w:val="24"/>
        </w:rPr>
        <w:t>( 1</w:t>
      </w:r>
      <w:r w:rsidR="00B66A0B">
        <w:rPr>
          <w:rFonts w:eastAsia="Aptos" w:cs="Aptos"/>
          <w:sz w:val="24"/>
          <w:szCs w:val="24"/>
        </w:rPr>
        <w:t>1</w:t>
      </w:r>
      <w:proofErr w:type="gramEnd"/>
      <w:r w:rsidR="00B66A0B">
        <w:rPr>
          <w:rFonts w:eastAsia="Aptos" w:cs="Aptos"/>
          <w:sz w:val="24"/>
          <w:szCs w:val="24"/>
        </w:rPr>
        <w:t xml:space="preserve"> June 2026).</w:t>
      </w:r>
      <w:r w:rsidRPr="544D01C7">
        <w:rPr>
          <w:rFonts w:eastAsia="Aptos" w:cs="Aptos"/>
          <w:sz w:val="24"/>
          <w:szCs w:val="24"/>
        </w:rPr>
        <w:t xml:space="preserve"> </w:t>
      </w:r>
    </w:p>
    <w:p w14:paraId="7621415F" w14:textId="7024A54E" w:rsidR="00C763A6" w:rsidRDefault="00C763A6" w:rsidP="00C763A6">
      <w:pPr>
        <w:spacing w:line="276" w:lineRule="auto"/>
      </w:pPr>
      <w:r w:rsidRPr="544D01C7">
        <w:rPr>
          <w:rFonts w:eastAsia="Aptos" w:cs="Aptos"/>
          <w:sz w:val="24"/>
          <w:szCs w:val="24"/>
        </w:rPr>
        <w:t xml:space="preserve">Mitchell, E., Ahern, E., Saha, S. and Trepel, D., </w:t>
      </w:r>
      <w:r w:rsidR="00B66A0B">
        <w:rPr>
          <w:rFonts w:eastAsia="Aptos" w:cs="Aptos"/>
          <w:sz w:val="24"/>
          <w:szCs w:val="24"/>
        </w:rPr>
        <w:t>(</w:t>
      </w:r>
      <w:r w:rsidRPr="544D01C7">
        <w:rPr>
          <w:rFonts w:eastAsia="Aptos" w:cs="Aptos"/>
          <w:sz w:val="24"/>
          <w:szCs w:val="24"/>
        </w:rPr>
        <w:t>2020</w:t>
      </w:r>
      <w:r w:rsidR="00B66A0B">
        <w:rPr>
          <w:rFonts w:eastAsia="Aptos" w:cs="Aptos"/>
          <w:sz w:val="24"/>
          <w:szCs w:val="24"/>
        </w:rPr>
        <w:t>)</w:t>
      </w:r>
      <w:r w:rsidRPr="544D01C7">
        <w:rPr>
          <w:rFonts w:eastAsia="Aptos" w:cs="Aptos"/>
          <w:sz w:val="24"/>
          <w:szCs w:val="24"/>
        </w:rPr>
        <w:t>. Neuropsychological rehabilitation interventions for people with an acquired brain injury. A protocol for a systematic review of economic evaluation.</w:t>
      </w:r>
      <w:r w:rsidRPr="544D01C7">
        <w:rPr>
          <w:rFonts w:ascii="Arial" w:eastAsia="Arial" w:hAnsi="Arial" w:cs="Arial"/>
          <w:sz w:val="24"/>
          <w:szCs w:val="24"/>
        </w:rPr>
        <w:t> </w:t>
      </w:r>
      <w:r w:rsidRPr="544D01C7">
        <w:rPr>
          <w:rFonts w:eastAsia="Aptos" w:cs="Aptos"/>
          <w:i/>
          <w:iCs/>
          <w:sz w:val="24"/>
          <w:szCs w:val="24"/>
        </w:rPr>
        <w:t>HRB open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w:t>
      </w:r>
      <w:r w:rsidRPr="544D01C7">
        <w:rPr>
          <w:rFonts w:eastAsia="Aptos" w:cs="Aptos"/>
          <w:sz w:val="24"/>
          <w:szCs w:val="24"/>
        </w:rPr>
        <w:t>, p.83</w:t>
      </w:r>
      <w:r w:rsidR="00B66A0B">
        <w:rPr>
          <w:rFonts w:eastAsia="Aptos" w:cs="Aptos"/>
          <w:sz w:val="24"/>
          <w:szCs w:val="24"/>
        </w:rPr>
        <w:t xml:space="preserve"> </w:t>
      </w:r>
      <w:r w:rsidR="003A2FF1">
        <w:rPr>
          <w:rFonts w:eastAsia="Aptos" w:cs="Aptos"/>
          <w:sz w:val="24"/>
          <w:szCs w:val="24"/>
        </w:rPr>
        <w:t>(Accessed:</w:t>
      </w:r>
      <w:r w:rsidR="005C69FC">
        <w:rPr>
          <w:rFonts w:eastAsia="Aptos" w:cs="Aptos"/>
          <w:sz w:val="24"/>
          <w:szCs w:val="24"/>
        </w:rPr>
        <w:t xml:space="preserve"> </w:t>
      </w:r>
      <w:r w:rsidR="001E0B2A">
        <w:rPr>
          <w:rFonts w:eastAsia="Aptos" w:cs="Aptos"/>
          <w:sz w:val="24"/>
          <w:szCs w:val="24"/>
        </w:rPr>
        <w:t>23 June 2026).</w:t>
      </w:r>
    </w:p>
    <w:p w14:paraId="74D5D42B" w14:textId="1D432C21" w:rsidR="00C763A6" w:rsidRDefault="00C763A6" w:rsidP="00C763A6">
      <w:pPr>
        <w:spacing w:line="276" w:lineRule="auto"/>
      </w:pPr>
      <w:r w:rsidRPr="544D01C7">
        <w:rPr>
          <w:rFonts w:eastAsia="Aptos" w:cs="Aptos"/>
          <w:sz w:val="24"/>
          <w:szCs w:val="24"/>
        </w:rPr>
        <w:t xml:space="preserve">Moore, S., Brophy, S., Bandyopadhyay, A., Newbury, A., Hamilton, M., Battaglia, A., Lowe, T., O'Reilly, D., Rawlinson, D., Snowdon, L. and Shepherd, J., </w:t>
      </w:r>
      <w:r w:rsidR="007F7E8A">
        <w:rPr>
          <w:rFonts w:eastAsia="Aptos" w:cs="Aptos"/>
          <w:sz w:val="24"/>
          <w:szCs w:val="24"/>
        </w:rPr>
        <w:t>(</w:t>
      </w:r>
      <w:r w:rsidRPr="544D01C7">
        <w:rPr>
          <w:rFonts w:eastAsia="Aptos" w:cs="Aptos"/>
          <w:sz w:val="24"/>
          <w:szCs w:val="24"/>
        </w:rPr>
        <w:t>2026</w:t>
      </w:r>
      <w:r w:rsidR="007F7E8A">
        <w:rPr>
          <w:rFonts w:eastAsia="Aptos" w:cs="Aptos"/>
          <w:sz w:val="24"/>
          <w:szCs w:val="24"/>
        </w:rPr>
        <w:t>)</w:t>
      </w:r>
      <w:r w:rsidRPr="544D01C7">
        <w:rPr>
          <w:rFonts w:eastAsia="Aptos" w:cs="Aptos"/>
          <w:sz w:val="24"/>
          <w:szCs w:val="24"/>
        </w:rPr>
        <w:t>. Effectiveness and cost-effectiveness of emergency department–based violence intervention programs in the United Kingdom: protocol for a quasi-experimental study.</w:t>
      </w:r>
      <w:r w:rsidRPr="544D01C7">
        <w:rPr>
          <w:rFonts w:ascii="Arial" w:eastAsia="Arial" w:hAnsi="Arial" w:cs="Arial"/>
          <w:sz w:val="24"/>
          <w:szCs w:val="24"/>
        </w:rPr>
        <w:t> </w:t>
      </w:r>
      <w:r w:rsidRPr="544D01C7">
        <w:rPr>
          <w:rFonts w:eastAsia="Aptos" w:cs="Aptos"/>
          <w:i/>
          <w:iCs/>
          <w:sz w:val="24"/>
          <w:szCs w:val="24"/>
        </w:rPr>
        <w:t>JMIR Research Protocols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15</w:t>
      </w:r>
      <w:r w:rsidRPr="544D01C7">
        <w:rPr>
          <w:rFonts w:eastAsia="Aptos" w:cs="Aptos"/>
          <w:sz w:val="24"/>
          <w:szCs w:val="24"/>
        </w:rPr>
        <w:t>(1), p.e86247</w:t>
      </w:r>
      <w:proofErr w:type="gramStart"/>
      <w:r w:rsidR="001E0B2A">
        <w:rPr>
          <w:rFonts w:eastAsia="Aptos" w:cs="Aptos"/>
          <w:sz w:val="24"/>
          <w:szCs w:val="24"/>
        </w:rPr>
        <w:t>( Accessed</w:t>
      </w:r>
      <w:proofErr w:type="gramEnd"/>
      <w:r w:rsidR="007F7E8A">
        <w:rPr>
          <w:rFonts w:eastAsia="Aptos" w:cs="Aptos"/>
          <w:sz w:val="24"/>
          <w:szCs w:val="24"/>
        </w:rPr>
        <w:t>: 12 July 2026).</w:t>
      </w:r>
      <w:r w:rsidRPr="544D01C7">
        <w:rPr>
          <w:rFonts w:eastAsia="Aptos" w:cs="Aptos"/>
          <w:sz w:val="24"/>
          <w:szCs w:val="24"/>
        </w:rPr>
        <w:t xml:space="preserve"> </w:t>
      </w:r>
    </w:p>
    <w:p w14:paraId="4A396856" w14:textId="6F127BFA" w:rsidR="00C763A6" w:rsidRDefault="00C763A6" w:rsidP="00C763A6">
      <w:pPr>
        <w:spacing w:line="276" w:lineRule="auto"/>
      </w:pPr>
      <w:r w:rsidRPr="544D01C7">
        <w:rPr>
          <w:rFonts w:eastAsia="Aptos" w:cs="Aptos"/>
          <w:sz w:val="24"/>
          <w:szCs w:val="24"/>
        </w:rPr>
        <w:t xml:space="preserve">Müller, A. and Soyano, A., </w:t>
      </w:r>
      <w:r w:rsidR="007F7E8A">
        <w:rPr>
          <w:rFonts w:eastAsia="Aptos" w:cs="Aptos"/>
          <w:sz w:val="24"/>
          <w:szCs w:val="24"/>
        </w:rPr>
        <w:t>(</w:t>
      </w:r>
      <w:r w:rsidRPr="544D01C7">
        <w:rPr>
          <w:rFonts w:eastAsia="Aptos" w:cs="Aptos"/>
          <w:sz w:val="24"/>
          <w:szCs w:val="24"/>
        </w:rPr>
        <w:t>2021</w:t>
      </w:r>
      <w:r w:rsidR="007F7E8A">
        <w:rPr>
          <w:rFonts w:eastAsia="Aptos" w:cs="Aptos"/>
          <w:sz w:val="24"/>
          <w:szCs w:val="24"/>
        </w:rPr>
        <w:t>)</w:t>
      </w:r>
      <w:r w:rsidRPr="544D01C7">
        <w:rPr>
          <w:rFonts w:eastAsia="Aptos" w:cs="Aptos"/>
          <w:sz w:val="24"/>
          <w:szCs w:val="24"/>
        </w:rPr>
        <w:t>. Medicine in Ancient Egypt.</w:t>
      </w:r>
      <w:r w:rsidRPr="544D01C7">
        <w:rPr>
          <w:rFonts w:ascii="Arial" w:eastAsia="Arial" w:hAnsi="Arial" w:cs="Arial"/>
          <w:sz w:val="24"/>
          <w:szCs w:val="24"/>
        </w:rPr>
        <w:t> </w:t>
      </w:r>
      <w:r w:rsidRPr="544D01C7">
        <w:rPr>
          <w:rFonts w:eastAsia="Aptos" w:cs="Aptos"/>
          <w:i/>
          <w:iCs/>
          <w:sz w:val="24"/>
          <w:szCs w:val="24"/>
        </w:rPr>
        <w:t>Gaceta Médica de Caracas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129</w:t>
      </w:r>
      <w:r w:rsidRPr="544D01C7">
        <w:rPr>
          <w:rFonts w:eastAsia="Aptos" w:cs="Aptos"/>
          <w:sz w:val="24"/>
          <w:szCs w:val="24"/>
        </w:rPr>
        <w:t>(3)</w:t>
      </w:r>
      <w:r w:rsidR="007F7E8A">
        <w:rPr>
          <w:rFonts w:eastAsia="Aptos" w:cs="Aptos"/>
          <w:sz w:val="24"/>
          <w:szCs w:val="24"/>
        </w:rPr>
        <w:t xml:space="preserve"> (Accessed</w:t>
      </w:r>
      <w:r w:rsidR="00D86788">
        <w:rPr>
          <w:rFonts w:eastAsia="Aptos" w:cs="Aptos"/>
          <w:sz w:val="24"/>
          <w:szCs w:val="24"/>
        </w:rPr>
        <w:t>: 12 June 2026).</w:t>
      </w:r>
    </w:p>
    <w:p w14:paraId="3257481C" w14:textId="160BAC36" w:rsidR="00FB4053" w:rsidRPr="00344ADB" w:rsidRDefault="00FB4053" w:rsidP="00C763A6">
      <w:pPr>
        <w:spacing w:line="276" w:lineRule="auto"/>
        <w:rPr>
          <w:rFonts w:eastAsia="Aptos" w:cs="Aptos"/>
        </w:rPr>
      </w:pPr>
      <w:r w:rsidRPr="00344ADB">
        <w:rPr>
          <w:rFonts w:ascii="Arial" w:hAnsi="Arial" w:cs="Arial"/>
          <w:color w:val="222222"/>
          <w:shd w:val="clear" w:color="auto" w:fill="FFFFFF"/>
        </w:rPr>
        <w:t xml:space="preserve">Newman, N., Ross Arguedas, A., Robertson, C.T., Nielsen, R.K. and Fletcher, R., </w:t>
      </w:r>
      <w:r w:rsidR="00D86788">
        <w:rPr>
          <w:rFonts w:ascii="Arial" w:hAnsi="Arial" w:cs="Arial"/>
          <w:color w:val="222222"/>
          <w:shd w:val="clear" w:color="auto" w:fill="FFFFFF"/>
        </w:rPr>
        <w:t>(</w:t>
      </w:r>
      <w:r w:rsidRPr="00344ADB">
        <w:rPr>
          <w:rFonts w:ascii="Arial" w:hAnsi="Arial" w:cs="Arial"/>
          <w:color w:val="222222"/>
          <w:shd w:val="clear" w:color="auto" w:fill="FFFFFF"/>
        </w:rPr>
        <w:t>2025</w:t>
      </w:r>
      <w:r w:rsidR="00D86788">
        <w:rPr>
          <w:rFonts w:ascii="Arial" w:hAnsi="Arial" w:cs="Arial"/>
          <w:color w:val="222222"/>
          <w:shd w:val="clear" w:color="auto" w:fill="FFFFFF"/>
        </w:rPr>
        <w:t>)</w:t>
      </w:r>
      <w:r w:rsidRPr="00344ADB">
        <w:rPr>
          <w:rFonts w:ascii="Arial" w:hAnsi="Arial" w:cs="Arial"/>
          <w:color w:val="222222"/>
          <w:shd w:val="clear" w:color="auto" w:fill="FFFFFF"/>
        </w:rPr>
        <w:t>. </w:t>
      </w:r>
      <w:r w:rsidRPr="00344ADB">
        <w:rPr>
          <w:rFonts w:ascii="Arial" w:hAnsi="Arial" w:cs="Arial"/>
          <w:i/>
          <w:iCs/>
          <w:color w:val="222222"/>
          <w:shd w:val="clear" w:color="auto" w:fill="FFFFFF"/>
        </w:rPr>
        <w:t>Digital news report 2025</w:t>
      </w:r>
      <w:r w:rsidRPr="00344ADB">
        <w:rPr>
          <w:rFonts w:ascii="Arial" w:hAnsi="Arial" w:cs="Arial"/>
          <w:color w:val="222222"/>
          <w:shd w:val="clear" w:color="auto" w:fill="FFFFFF"/>
        </w:rPr>
        <w:t>. Reuters Institute for the study of Journalism</w:t>
      </w:r>
      <w:r w:rsidRPr="00344ADB">
        <w:rPr>
          <w:rFonts w:ascii="Arial" w:hAnsi="Arial" w:cs="Arial"/>
          <w:color w:val="222222"/>
          <w:shd w:val="clear" w:color="auto" w:fill="FFFFFF"/>
        </w:rPr>
        <w:t xml:space="preserve"> </w:t>
      </w:r>
      <w:proofErr w:type="gramStart"/>
      <w:r w:rsidR="004A441F" w:rsidRPr="00344ADB">
        <w:rPr>
          <w:rFonts w:ascii="Arial" w:hAnsi="Arial" w:cs="Arial"/>
          <w:color w:val="222222"/>
          <w:shd w:val="clear" w:color="auto" w:fill="FFFFFF"/>
        </w:rPr>
        <w:t>( Accessed</w:t>
      </w:r>
      <w:proofErr w:type="gramEnd"/>
      <w:r w:rsidR="004A441F" w:rsidRPr="00344ADB">
        <w:rPr>
          <w:rFonts w:ascii="Arial" w:hAnsi="Arial" w:cs="Arial"/>
          <w:color w:val="222222"/>
          <w:shd w:val="clear" w:color="auto" w:fill="FFFFFF"/>
        </w:rPr>
        <w:t>: 26 July 202</w:t>
      </w:r>
      <w:r w:rsidR="00344ADB" w:rsidRPr="00344ADB">
        <w:rPr>
          <w:rFonts w:ascii="Arial" w:hAnsi="Arial" w:cs="Arial"/>
          <w:color w:val="222222"/>
          <w:shd w:val="clear" w:color="auto" w:fill="FFFFFF"/>
        </w:rPr>
        <w:t>5).</w:t>
      </w:r>
    </w:p>
    <w:p w14:paraId="176488AE" w14:textId="7818D056" w:rsidR="00C763A6" w:rsidRDefault="00C763A6" w:rsidP="00C763A6">
      <w:pPr>
        <w:spacing w:line="276" w:lineRule="auto"/>
      </w:pPr>
      <w:r w:rsidRPr="544D01C7">
        <w:rPr>
          <w:rFonts w:eastAsia="Aptos" w:cs="Aptos"/>
          <w:sz w:val="24"/>
          <w:szCs w:val="24"/>
        </w:rPr>
        <w:t xml:space="preserve">Nicholas, M.K., (2022) The biopsychosocial model of pain 40 years on: time for a </w:t>
      </w:r>
      <w:proofErr w:type="gramStart"/>
      <w:r w:rsidRPr="544D01C7">
        <w:rPr>
          <w:rFonts w:eastAsia="Aptos" w:cs="Aptos"/>
          <w:sz w:val="24"/>
          <w:szCs w:val="24"/>
        </w:rPr>
        <w:t>reappraisal?.</w:t>
      </w:r>
      <w:proofErr w:type="gramEnd"/>
      <w:r w:rsidRPr="544D01C7">
        <w:rPr>
          <w:rFonts w:ascii="Arial" w:eastAsia="Arial" w:hAnsi="Arial" w:cs="Arial"/>
          <w:sz w:val="24"/>
          <w:szCs w:val="24"/>
        </w:rPr>
        <w:t> </w:t>
      </w:r>
      <w:r w:rsidRPr="544D01C7">
        <w:rPr>
          <w:rFonts w:eastAsia="Aptos" w:cs="Aptos"/>
          <w:i/>
          <w:iCs/>
          <w:sz w:val="24"/>
          <w:szCs w:val="24"/>
        </w:rPr>
        <w:t>Pain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163</w:t>
      </w:r>
      <w:r w:rsidRPr="544D01C7">
        <w:rPr>
          <w:rFonts w:eastAsia="Aptos" w:cs="Aptos"/>
          <w:sz w:val="24"/>
          <w:szCs w:val="24"/>
        </w:rPr>
        <w:t xml:space="preserve">(S1), </w:t>
      </w:r>
      <w:proofErr w:type="gramStart"/>
      <w:r w:rsidRPr="544D01C7">
        <w:rPr>
          <w:rFonts w:eastAsia="Aptos" w:cs="Aptos"/>
          <w:sz w:val="24"/>
          <w:szCs w:val="24"/>
        </w:rPr>
        <w:t>pp.S</w:t>
      </w:r>
      <w:proofErr w:type="gramEnd"/>
      <w:r w:rsidRPr="544D01C7">
        <w:rPr>
          <w:rFonts w:eastAsia="Aptos" w:cs="Aptos"/>
          <w:sz w:val="24"/>
          <w:szCs w:val="24"/>
        </w:rPr>
        <w:t xml:space="preserve">3-S14. Accessed:  </w:t>
      </w:r>
      <w:r w:rsidR="00833785">
        <w:rPr>
          <w:rFonts w:eastAsia="Aptos" w:cs="Aptos"/>
          <w:sz w:val="24"/>
          <w:szCs w:val="24"/>
        </w:rPr>
        <w:t>10 June</w:t>
      </w:r>
      <w:r w:rsidRPr="544D01C7">
        <w:rPr>
          <w:rFonts w:eastAsia="Aptos" w:cs="Aptos"/>
          <w:sz w:val="24"/>
          <w:szCs w:val="24"/>
        </w:rPr>
        <w:t xml:space="preserve"> 2026). </w:t>
      </w:r>
    </w:p>
    <w:p w14:paraId="06DC4219" w14:textId="6418A31C" w:rsidR="00C763A6" w:rsidRDefault="00C763A6" w:rsidP="00C763A6">
      <w:pPr>
        <w:spacing w:line="276" w:lineRule="auto"/>
      </w:pPr>
      <w:r w:rsidRPr="544D01C7">
        <w:rPr>
          <w:rFonts w:eastAsia="Aptos" w:cs="Aptos"/>
          <w:sz w:val="24"/>
          <w:szCs w:val="24"/>
        </w:rPr>
        <w:t xml:space="preserve">Nordberg, D., (2023). The lens of theory: seeing better or </w:t>
      </w:r>
      <w:proofErr w:type="gramStart"/>
      <w:r w:rsidRPr="544D01C7">
        <w:rPr>
          <w:rFonts w:eastAsia="Aptos" w:cs="Aptos"/>
          <w:sz w:val="24"/>
          <w:szCs w:val="24"/>
        </w:rPr>
        <w:t>differently?.</w:t>
      </w:r>
      <w:proofErr w:type="gramEnd"/>
      <w:r w:rsidRPr="544D01C7">
        <w:rPr>
          <w:rFonts w:ascii="Arial" w:eastAsia="Arial" w:hAnsi="Arial" w:cs="Arial"/>
          <w:sz w:val="24"/>
          <w:szCs w:val="24"/>
        </w:rPr>
        <w:t> </w:t>
      </w:r>
      <w:r w:rsidRPr="544D01C7">
        <w:rPr>
          <w:rFonts w:eastAsia="Aptos" w:cs="Aptos"/>
          <w:i/>
          <w:iCs/>
          <w:sz w:val="24"/>
          <w:szCs w:val="24"/>
        </w:rPr>
        <w:t>International Journal of Organization Theory &amp; Behavior</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 xml:space="preserve">(1-2), pp.152-162. Accessed: </w:t>
      </w:r>
      <w:r w:rsidR="0021318F">
        <w:rPr>
          <w:rFonts w:eastAsia="Aptos" w:cs="Aptos"/>
          <w:sz w:val="24"/>
          <w:szCs w:val="24"/>
        </w:rPr>
        <w:t>12 June</w:t>
      </w:r>
      <w:r w:rsidRPr="544D01C7">
        <w:rPr>
          <w:rFonts w:eastAsia="Aptos" w:cs="Aptos"/>
          <w:sz w:val="24"/>
          <w:szCs w:val="24"/>
        </w:rPr>
        <w:t xml:space="preserve">        2026). </w:t>
      </w:r>
    </w:p>
    <w:p w14:paraId="4AE0661D" w14:textId="49D1192A" w:rsidR="00C763A6" w:rsidRDefault="00C763A6" w:rsidP="00C763A6">
      <w:pPr>
        <w:spacing w:line="276" w:lineRule="auto"/>
      </w:pPr>
      <w:r w:rsidRPr="544D01C7">
        <w:rPr>
          <w:rFonts w:eastAsia="Aptos" w:cs="Aptos"/>
          <w:sz w:val="24"/>
          <w:szCs w:val="24"/>
        </w:rPr>
        <w:t>Norman, A., Holloway, M., Odumuyiwa, T., Kennedy, M., Forrest, H., Suffield, F. and Dicks, H., (2020) Accepting what we do not know: a need to improve professional understanding of brain injury in the UK.</w:t>
      </w:r>
      <w:r w:rsidRPr="544D01C7">
        <w:rPr>
          <w:rFonts w:ascii="Arial" w:eastAsia="Arial" w:hAnsi="Arial" w:cs="Arial"/>
          <w:sz w:val="24"/>
          <w:szCs w:val="24"/>
        </w:rPr>
        <w:t> </w:t>
      </w:r>
      <w:r w:rsidRPr="544D01C7">
        <w:rPr>
          <w:rFonts w:eastAsia="Aptos" w:cs="Aptos"/>
          <w:i/>
          <w:iCs/>
          <w:sz w:val="24"/>
          <w:szCs w:val="24"/>
        </w:rPr>
        <w:t>Health &amp; Social Care in the Community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28</w:t>
      </w:r>
      <w:r w:rsidRPr="544D01C7">
        <w:rPr>
          <w:rFonts w:eastAsia="Aptos" w:cs="Aptos"/>
          <w:sz w:val="24"/>
          <w:szCs w:val="24"/>
        </w:rPr>
        <w:t xml:space="preserve">(6), pp.2037-2049. Accessed: </w:t>
      </w:r>
      <w:r w:rsidR="00CA4F00">
        <w:rPr>
          <w:rFonts w:eastAsia="Aptos" w:cs="Aptos"/>
          <w:sz w:val="24"/>
          <w:szCs w:val="24"/>
        </w:rPr>
        <w:t>12 July</w:t>
      </w:r>
      <w:r w:rsidRPr="544D01C7">
        <w:rPr>
          <w:rFonts w:eastAsia="Aptos" w:cs="Aptos"/>
          <w:sz w:val="24"/>
          <w:szCs w:val="24"/>
        </w:rPr>
        <w:t xml:space="preserve"> 2026). </w:t>
      </w:r>
    </w:p>
    <w:p w14:paraId="1DBA46BF" w14:textId="63CBAE8F" w:rsidR="00C763A6" w:rsidRDefault="00C763A6" w:rsidP="00C763A6">
      <w:pPr>
        <w:spacing w:line="276" w:lineRule="auto"/>
      </w:pPr>
      <w:r w:rsidRPr="544D01C7">
        <w:rPr>
          <w:rFonts w:eastAsia="Aptos" w:cs="Aptos"/>
          <w:sz w:val="24"/>
          <w:szCs w:val="24"/>
        </w:rPr>
        <w:t xml:space="preserve">Odumuyiwa, T., Kennedy, M., Norman, A., Holloway, M., Suffield, F., Forrest, H. and Dicks, H., </w:t>
      </w:r>
      <w:r w:rsidR="00CA4F00">
        <w:rPr>
          <w:rFonts w:eastAsia="Aptos" w:cs="Aptos"/>
          <w:sz w:val="24"/>
          <w:szCs w:val="24"/>
        </w:rPr>
        <w:t>(</w:t>
      </w:r>
      <w:r w:rsidRPr="544D01C7">
        <w:rPr>
          <w:rFonts w:eastAsia="Aptos" w:cs="Aptos"/>
          <w:sz w:val="24"/>
          <w:szCs w:val="24"/>
        </w:rPr>
        <w:t>2019</w:t>
      </w:r>
      <w:r w:rsidR="00CA4F00">
        <w:rPr>
          <w:rFonts w:eastAsia="Aptos" w:cs="Aptos"/>
          <w:sz w:val="24"/>
          <w:szCs w:val="24"/>
        </w:rPr>
        <w:t>)</w:t>
      </w:r>
      <w:r w:rsidRPr="544D01C7">
        <w:rPr>
          <w:rFonts w:eastAsia="Aptos" w:cs="Aptos"/>
          <w:sz w:val="24"/>
          <w:szCs w:val="24"/>
        </w:rPr>
        <w:t>. Improving access to social care services following acquired brain injury: a needs analysis.</w:t>
      </w:r>
      <w:r w:rsidRPr="544D01C7">
        <w:rPr>
          <w:rFonts w:ascii="Arial" w:eastAsia="Arial" w:hAnsi="Arial" w:cs="Arial"/>
          <w:sz w:val="24"/>
          <w:szCs w:val="24"/>
        </w:rPr>
        <w:t> </w:t>
      </w:r>
      <w:r w:rsidRPr="544D01C7">
        <w:rPr>
          <w:rFonts w:eastAsia="Aptos" w:cs="Aptos"/>
          <w:i/>
          <w:iCs/>
          <w:sz w:val="24"/>
          <w:szCs w:val="24"/>
        </w:rPr>
        <w:t>Journal of Long-Term Care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2019</w:t>
      </w:r>
      <w:r w:rsidRPr="544D01C7">
        <w:rPr>
          <w:rFonts w:eastAsia="Aptos" w:cs="Aptos"/>
          <w:sz w:val="24"/>
          <w:szCs w:val="24"/>
        </w:rPr>
        <w:t>, pp.164-175</w:t>
      </w:r>
      <w:r w:rsidR="00CA4F00">
        <w:rPr>
          <w:rFonts w:eastAsia="Aptos" w:cs="Aptos"/>
          <w:sz w:val="24"/>
          <w:szCs w:val="24"/>
        </w:rPr>
        <w:t xml:space="preserve"> (Accessed:</w:t>
      </w:r>
      <w:r w:rsidR="00856F89">
        <w:rPr>
          <w:rFonts w:eastAsia="Aptos" w:cs="Aptos"/>
          <w:sz w:val="24"/>
          <w:szCs w:val="24"/>
        </w:rPr>
        <w:t xml:space="preserve"> </w:t>
      </w:r>
      <w:r w:rsidR="002C1AE0">
        <w:rPr>
          <w:rFonts w:eastAsia="Aptos" w:cs="Aptos"/>
          <w:sz w:val="24"/>
          <w:szCs w:val="24"/>
        </w:rPr>
        <w:t>13 July 2026).</w:t>
      </w:r>
    </w:p>
    <w:p w14:paraId="0E38C98F" w14:textId="6673B4B5" w:rsidR="00C763A6" w:rsidRDefault="00C763A6" w:rsidP="00C763A6">
      <w:pPr>
        <w:spacing w:line="276" w:lineRule="auto"/>
      </w:pPr>
      <w:r w:rsidRPr="544D01C7">
        <w:rPr>
          <w:rFonts w:eastAsia="Aptos" w:cs="Aptos"/>
          <w:sz w:val="24"/>
          <w:szCs w:val="24"/>
        </w:rPr>
        <w:t>Ohnmar, H.T.W.E., Yuliawiratman, B.S., Tannor, A.Y., Asikin, M.Z.N., Elaine, S.O.H., De Groote, W., Naicker, M.S. and Naicker, A.S., (2024) Barriers and facilitators for increased accessibility to quality rehabilitation services in low-and middle-income countries: a systematic review.</w:t>
      </w:r>
      <w:r w:rsidRPr="544D01C7">
        <w:rPr>
          <w:rFonts w:ascii="Arial" w:eastAsia="Arial" w:hAnsi="Arial" w:cs="Arial"/>
          <w:sz w:val="24"/>
          <w:szCs w:val="24"/>
        </w:rPr>
        <w:t> </w:t>
      </w:r>
      <w:r w:rsidRPr="544D01C7">
        <w:rPr>
          <w:rFonts w:eastAsia="Aptos" w:cs="Aptos"/>
          <w:i/>
          <w:iCs/>
          <w:sz w:val="24"/>
          <w:szCs w:val="24"/>
        </w:rPr>
        <w:t>European journal of physical and rehabilitation medicine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60</w:t>
      </w:r>
      <w:r w:rsidRPr="544D01C7">
        <w:rPr>
          <w:rFonts w:eastAsia="Aptos" w:cs="Aptos"/>
          <w:sz w:val="24"/>
          <w:szCs w:val="24"/>
        </w:rPr>
        <w:t>(3), p.514. Accessed:</w:t>
      </w:r>
      <w:r w:rsidR="002C1AE0">
        <w:rPr>
          <w:rFonts w:eastAsia="Aptos" w:cs="Aptos"/>
          <w:sz w:val="24"/>
          <w:szCs w:val="24"/>
        </w:rPr>
        <w:t xml:space="preserve"> </w:t>
      </w:r>
      <w:r w:rsidR="00B05432">
        <w:rPr>
          <w:rFonts w:eastAsia="Aptos" w:cs="Aptos"/>
          <w:sz w:val="24"/>
          <w:szCs w:val="24"/>
        </w:rPr>
        <w:t>10 July</w:t>
      </w:r>
      <w:r w:rsidRPr="544D01C7">
        <w:rPr>
          <w:rFonts w:eastAsia="Aptos" w:cs="Aptos"/>
          <w:sz w:val="24"/>
          <w:szCs w:val="24"/>
        </w:rPr>
        <w:t xml:space="preserve"> 2026). </w:t>
      </w:r>
    </w:p>
    <w:p w14:paraId="339920F5" w14:textId="72FC75FB" w:rsidR="00C763A6" w:rsidRDefault="00C763A6" w:rsidP="00C763A6">
      <w:pPr>
        <w:spacing w:line="276" w:lineRule="auto"/>
      </w:pPr>
      <w:r w:rsidRPr="544D01C7">
        <w:rPr>
          <w:rFonts w:eastAsia="Aptos" w:cs="Aptos"/>
          <w:sz w:val="24"/>
          <w:szCs w:val="24"/>
        </w:rPr>
        <w:t xml:space="preserve">Parris, C., </w:t>
      </w:r>
      <w:r w:rsidR="00B05432">
        <w:rPr>
          <w:rFonts w:eastAsia="Aptos" w:cs="Aptos"/>
          <w:sz w:val="24"/>
          <w:szCs w:val="24"/>
        </w:rPr>
        <w:t>(</w:t>
      </w:r>
      <w:r w:rsidRPr="544D01C7">
        <w:rPr>
          <w:rFonts w:eastAsia="Aptos" w:cs="Aptos"/>
          <w:sz w:val="24"/>
          <w:szCs w:val="24"/>
        </w:rPr>
        <w:t>2022</w:t>
      </w:r>
      <w:r w:rsidR="00B05432">
        <w:rPr>
          <w:rFonts w:eastAsia="Aptos" w:cs="Aptos"/>
          <w:sz w:val="24"/>
          <w:szCs w:val="24"/>
        </w:rPr>
        <w:t>)</w:t>
      </w:r>
      <w:r w:rsidRPr="544D01C7">
        <w:rPr>
          <w:rFonts w:eastAsia="Aptos" w:cs="Aptos"/>
          <w:sz w:val="24"/>
          <w:szCs w:val="24"/>
        </w:rPr>
        <w:t>. Reasons for living following an acquired brain injury: A mixed thematic analysis.</w:t>
      </w:r>
      <w:r w:rsidRPr="544D01C7">
        <w:rPr>
          <w:rFonts w:ascii="Arial" w:eastAsia="Arial" w:hAnsi="Arial" w:cs="Arial"/>
          <w:sz w:val="24"/>
          <w:szCs w:val="24"/>
        </w:rPr>
        <w:t> </w:t>
      </w:r>
      <w:r w:rsidRPr="544D01C7">
        <w:rPr>
          <w:rFonts w:eastAsia="Aptos" w:cs="Aptos"/>
          <w:i/>
          <w:iCs/>
          <w:sz w:val="24"/>
          <w:szCs w:val="24"/>
        </w:rPr>
        <w:t>The Plymouth Student Scientist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15</w:t>
      </w:r>
      <w:r w:rsidRPr="544D01C7">
        <w:rPr>
          <w:rFonts w:eastAsia="Aptos" w:cs="Aptos"/>
          <w:sz w:val="24"/>
          <w:szCs w:val="24"/>
        </w:rPr>
        <w:t>(2), pp.586-614</w:t>
      </w:r>
      <w:r w:rsidR="00B05432">
        <w:rPr>
          <w:rFonts w:eastAsia="Aptos" w:cs="Aptos"/>
          <w:sz w:val="24"/>
          <w:szCs w:val="24"/>
        </w:rPr>
        <w:t xml:space="preserve"> (Accessed: </w:t>
      </w:r>
      <w:r w:rsidR="00481EC5">
        <w:rPr>
          <w:rFonts w:eastAsia="Aptos" w:cs="Aptos"/>
          <w:sz w:val="24"/>
          <w:szCs w:val="24"/>
        </w:rPr>
        <w:t>13 July 2026).</w:t>
      </w:r>
    </w:p>
    <w:p w14:paraId="14921EB7" w14:textId="4EDD3C16" w:rsidR="00C763A6" w:rsidRDefault="00C763A6" w:rsidP="00C763A6">
      <w:pPr>
        <w:spacing w:line="276" w:lineRule="auto"/>
      </w:pPr>
      <w:r w:rsidRPr="544D01C7">
        <w:rPr>
          <w:rFonts w:eastAsia="Aptos" w:cs="Aptos"/>
          <w:sz w:val="24"/>
          <w:szCs w:val="24"/>
        </w:rPr>
        <w:lastRenderedPageBreak/>
        <w:t xml:space="preserve">Pearson, P., </w:t>
      </w:r>
      <w:r w:rsidR="00481EC5">
        <w:rPr>
          <w:rFonts w:eastAsia="Aptos" w:cs="Aptos"/>
          <w:sz w:val="24"/>
          <w:szCs w:val="24"/>
        </w:rPr>
        <w:t>(</w:t>
      </w:r>
      <w:r w:rsidRPr="544D01C7">
        <w:rPr>
          <w:rFonts w:eastAsia="Aptos" w:cs="Aptos"/>
          <w:sz w:val="24"/>
          <w:szCs w:val="24"/>
        </w:rPr>
        <w:t>2024</w:t>
      </w:r>
      <w:r w:rsidR="00481EC5">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‘What are we going to do’: Biographical disruption after brain injury and the role of human rights as a catalyst for change</w:t>
      </w:r>
      <w:r w:rsidRPr="544D01C7">
        <w:rPr>
          <w:rFonts w:ascii="Arial" w:eastAsia="Arial" w:hAnsi="Arial" w:cs="Arial"/>
          <w:sz w:val="24"/>
          <w:szCs w:val="24"/>
        </w:rPr>
        <w:t> </w:t>
      </w:r>
      <w:r w:rsidRPr="544D01C7">
        <w:rPr>
          <w:rFonts w:eastAsia="Aptos" w:cs="Aptos"/>
          <w:sz w:val="24"/>
          <w:szCs w:val="24"/>
        </w:rPr>
        <w:t>(Doctoral dissertation, University of Glasgow)</w:t>
      </w:r>
      <w:r w:rsidR="00481EC5">
        <w:rPr>
          <w:rFonts w:eastAsia="Aptos" w:cs="Aptos"/>
          <w:sz w:val="24"/>
          <w:szCs w:val="24"/>
        </w:rPr>
        <w:t xml:space="preserve"> </w:t>
      </w:r>
      <w:r w:rsidR="00CE5CF2">
        <w:rPr>
          <w:rFonts w:eastAsia="Aptos" w:cs="Aptos"/>
          <w:sz w:val="24"/>
          <w:szCs w:val="24"/>
        </w:rPr>
        <w:t>(Accessed: 11 July 2026).</w:t>
      </w:r>
    </w:p>
    <w:p w14:paraId="44B0FF70" w14:textId="6B3A27D0" w:rsidR="00C763A6" w:rsidRDefault="00C763A6" w:rsidP="00C763A6">
      <w:pPr>
        <w:spacing w:line="276" w:lineRule="auto"/>
      </w:pPr>
      <w:r w:rsidRPr="544D01C7">
        <w:rPr>
          <w:rFonts w:eastAsia="Aptos" w:cs="Aptos"/>
          <w:sz w:val="24"/>
          <w:szCs w:val="24"/>
        </w:rPr>
        <w:t>Pearson, P., (2024)</w:t>
      </w:r>
      <w:r w:rsidRPr="544D01C7">
        <w:rPr>
          <w:rFonts w:ascii="Arial" w:eastAsia="Arial" w:hAnsi="Arial" w:cs="Arial"/>
          <w:sz w:val="24"/>
          <w:szCs w:val="24"/>
        </w:rPr>
        <w:t> </w:t>
      </w:r>
      <w:r w:rsidRPr="544D01C7">
        <w:rPr>
          <w:rFonts w:eastAsia="Aptos" w:cs="Aptos"/>
          <w:i/>
          <w:iCs/>
          <w:sz w:val="24"/>
          <w:szCs w:val="24"/>
        </w:rPr>
        <w:t>‘What are we going to do’: Biographical disruption after brain injury and the role of human rights as a catalyst for change</w:t>
      </w:r>
      <w:r w:rsidRPr="544D01C7">
        <w:rPr>
          <w:rFonts w:ascii="Arial" w:eastAsia="Arial" w:hAnsi="Arial" w:cs="Arial"/>
          <w:sz w:val="24"/>
          <w:szCs w:val="24"/>
        </w:rPr>
        <w:t> </w:t>
      </w:r>
      <w:r w:rsidRPr="544D01C7">
        <w:rPr>
          <w:rFonts w:eastAsia="Aptos" w:cs="Aptos"/>
          <w:sz w:val="24"/>
          <w:szCs w:val="24"/>
        </w:rPr>
        <w:t xml:space="preserve">(Doctoral dissertation, University of Glasgow). Accessed: </w:t>
      </w:r>
      <w:r w:rsidR="00FB6988">
        <w:rPr>
          <w:rFonts w:eastAsia="Aptos" w:cs="Aptos"/>
          <w:sz w:val="24"/>
          <w:szCs w:val="24"/>
        </w:rPr>
        <w:t>24 June</w:t>
      </w:r>
      <w:r w:rsidRPr="544D01C7">
        <w:rPr>
          <w:rFonts w:eastAsia="Aptos" w:cs="Aptos"/>
          <w:sz w:val="24"/>
          <w:szCs w:val="24"/>
        </w:rPr>
        <w:t xml:space="preserve"> 2026). </w:t>
      </w:r>
    </w:p>
    <w:p w14:paraId="40497FBF" w14:textId="3BBEC53D" w:rsidR="00C763A6" w:rsidRDefault="00C763A6" w:rsidP="00C763A6">
      <w:pPr>
        <w:spacing w:line="276" w:lineRule="auto"/>
      </w:pPr>
      <w:r w:rsidRPr="544D01C7">
        <w:rPr>
          <w:rFonts w:eastAsia="Aptos" w:cs="Aptos"/>
          <w:sz w:val="24"/>
          <w:szCs w:val="24"/>
        </w:rPr>
        <w:t xml:space="preserve">Prats-Bisbe, A., López-Carballo, J., García-Molina, A., Leno-Colorado, D., García-Rudolph, A., Opisso, E. and Jané, R., </w:t>
      </w:r>
      <w:r w:rsidR="0039479C">
        <w:rPr>
          <w:rFonts w:eastAsia="Aptos" w:cs="Aptos"/>
          <w:sz w:val="24"/>
          <w:szCs w:val="24"/>
        </w:rPr>
        <w:t>(</w:t>
      </w:r>
      <w:r w:rsidRPr="544D01C7">
        <w:rPr>
          <w:rFonts w:eastAsia="Aptos" w:cs="Aptos"/>
          <w:sz w:val="24"/>
          <w:szCs w:val="24"/>
        </w:rPr>
        <w:t>2024</w:t>
      </w:r>
      <w:r w:rsidR="0039479C">
        <w:rPr>
          <w:rFonts w:eastAsia="Aptos" w:cs="Aptos"/>
          <w:sz w:val="24"/>
          <w:szCs w:val="24"/>
        </w:rPr>
        <w:t>)</w:t>
      </w:r>
      <w:r w:rsidRPr="544D01C7">
        <w:rPr>
          <w:rFonts w:eastAsia="Aptos" w:cs="Aptos"/>
          <w:sz w:val="24"/>
          <w:szCs w:val="24"/>
        </w:rPr>
        <w:t>. Virtual reality–based neurorehabilitation support tool for people with cognitive impairments resulting from an acquired brain injury: usability and feasibility study.</w:t>
      </w:r>
      <w:r w:rsidRPr="544D01C7">
        <w:rPr>
          <w:rFonts w:ascii="Arial" w:eastAsia="Arial" w:hAnsi="Arial" w:cs="Arial"/>
          <w:sz w:val="24"/>
          <w:szCs w:val="24"/>
        </w:rPr>
        <w:t> </w:t>
      </w:r>
      <w:r w:rsidRPr="544D01C7">
        <w:rPr>
          <w:rFonts w:eastAsia="Aptos" w:cs="Aptos"/>
          <w:i/>
          <w:iCs/>
          <w:sz w:val="24"/>
          <w:szCs w:val="24"/>
        </w:rPr>
        <w:t>JMIR neurotechnology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w:t>
      </w:r>
      <w:r w:rsidRPr="544D01C7">
        <w:rPr>
          <w:rFonts w:eastAsia="Aptos" w:cs="Aptos"/>
          <w:sz w:val="24"/>
          <w:szCs w:val="24"/>
        </w:rPr>
        <w:t>, p.e50538</w:t>
      </w:r>
      <w:r w:rsidR="0039479C">
        <w:rPr>
          <w:rFonts w:eastAsia="Aptos" w:cs="Aptos"/>
          <w:sz w:val="24"/>
          <w:szCs w:val="24"/>
        </w:rPr>
        <w:t xml:space="preserve"> (Accessed: </w:t>
      </w:r>
      <w:r w:rsidR="00103806">
        <w:rPr>
          <w:rFonts w:eastAsia="Aptos" w:cs="Aptos"/>
          <w:sz w:val="24"/>
          <w:szCs w:val="24"/>
        </w:rPr>
        <w:t>12 June 2026).</w:t>
      </w:r>
    </w:p>
    <w:p w14:paraId="5EB68D9D" w14:textId="66B223CF" w:rsidR="00C763A6" w:rsidRDefault="00C763A6" w:rsidP="00C763A6">
      <w:pPr>
        <w:spacing w:line="276" w:lineRule="auto"/>
      </w:pPr>
      <w:r w:rsidRPr="544D01C7">
        <w:rPr>
          <w:rFonts w:eastAsia="Aptos" w:cs="Aptos"/>
          <w:sz w:val="24"/>
          <w:szCs w:val="24"/>
        </w:rPr>
        <w:t xml:space="preserve">Price, E.L., </w:t>
      </w:r>
      <w:r w:rsidR="00103806">
        <w:rPr>
          <w:rFonts w:eastAsia="Aptos" w:cs="Aptos"/>
          <w:sz w:val="24"/>
          <w:szCs w:val="24"/>
        </w:rPr>
        <w:t>(</w:t>
      </w:r>
      <w:r w:rsidRPr="544D01C7">
        <w:rPr>
          <w:rFonts w:eastAsia="Aptos" w:cs="Aptos"/>
          <w:sz w:val="24"/>
          <w:szCs w:val="24"/>
        </w:rPr>
        <w:t>2022</w:t>
      </w:r>
      <w:r w:rsidR="00103806">
        <w:rPr>
          <w:rFonts w:eastAsia="Aptos" w:cs="Aptos"/>
          <w:sz w:val="24"/>
          <w:szCs w:val="24"/>
        </w:rPr>
        <w:t>)</w:t>
      </w:r>
      <w:r w:rsidRPr="544D01C7">
        <w:rPr>
          <w:rFonts w:eastAsia="Aptos" w:cs="Aptos"/>
          <w:sz w:val="24"/>
          <w:szCs w:val="24"/>
        </w:rPr>
        <w:t>. Delivering Public Services at a Time of Political Turmoil: The Impact of Risk and Austerity on the Charitable sector</w:t>
      </w:r>
      <w:r w:rsidR="00103806">
        <w:rPr>
          <w:rFonts w:eastAsia="Aptos" w:cs="Aptos"/>
          <w:sz w:val="24"/>
          <w:szCs w:val="24"/>
        </w:rPr>
        <w:t xml:space="preserve"> </w:t>
      </w:r>
      <w:proofErr w:type="gramStart"/>
      <w:r w:rsidR="00103806">
        <w:rPr>
          <w:rFonts w:eastAsia="Aptos" w:cs="Aptos"/>
          <w:sz w:val="24"/>
          <w:szCs w:val="24"/>
        </w:rPr>
        <w:t>( Accessed</w:t>
      </w:r>
      <w:proofErr w:type="gramEnd"/>
      <w:r w:rsidR="00103806">
        <w:rPr>
          <w:rFonts w:eastAsia="Aptos" w:cs="Aptos"/>
          <w:sz w:val="24"/>
          <w:szCs w:val="24"/>
        </w:rPr>
        <w:t xml:space="preserve">: </w:t>
      </w:r>
      <w:r w:rsidR="000500E9">
        <w:rPr>
          <w:rFonts w:eastAsia="Aptos" w:cs="Aptos"/>
          <w:sz w:val="24"/>
          <w:szCs w:val="24"/>
        </w:rPr>
        <w:t>13 July 2026).</w:t>
      </w:r>
    </w:p>
    <w:p w14:paraId="1C63A7F7" w14:textId="14FB2C33" w:rsidR="00C763A6" w:rsidRDefault="00C763A6" w:rsidP="00C763A6">
      <w:pPr>
        <w:spacing w:line="276" w:lineRule="auto"/>
      </w:pPr>
      <w:r w:rsidRPr="544D01C7">
        <w:rPr>
          <w:rFonts w:eastAsia="Aptos" w:cs="Aptos"/>
          <w:sz w:val="24"/>
          <w:szCs w:val="24"/>
        </w:rPr>
        <w:t>Quinn, C., (2025)</w:t>
      </w:r>
      <w:r w:rsidRPr="544D01C7">
        <w:rPr>
          <w:rFonts w:ascii="Arial" w:eastAsia="Arial" w:hAnsi="Arial" w:cs="Arial"/>
          <w:sz w:val="24"/>
          <w:szCs w:val="24"/>
        </w:rPr>
        <w:t> </w:t>
      </w:r>
      <w:r w:rsidRPr="544D01C7">
        <w:rPr>
          <w:rFonts w:eastAsia="Aptos" w:cs="Aptos"/>
          <w:i/>
          <w:iCs/>
          <w:sz w:val="24"/>
          <w:szCs w:val="24"/>
        </w:rPr>
        <w:t>New medical technology in patient care: A physician's guide</w:t>
      </w:r>
      <w:r w:rsidRPr="544D01C7">
        <w:rPr>
          <w:rFonts w:eastAsia="Aptos" w:cs="Aptos"/>
          <w:sz w:val="24"/>
          <w:szCs w:val="24"/>
        </w:rPr>
        <w:t xml:space="preserve">. World Scientific </w:t>
      </w:r>
      <w:r w:rsidR="00243E4A">
        <w:rPr>
          <w:rFonts w:eastAsia="Aptos" w:cs="Aptos"/>
          <w:sz w:val="24"/>
          <w:szCs w:val="24"/>
        </w:rPr>
        <w:t>(</w:t>
      </w:r>
      <w:r w:rsidRPr="544D01C7">
        <w:rPr>
          <w:rFonts w:eastAsia="Aptos" w:cs="Aptos"/>
          <w:sz w:val="24"/>
          <w:szCs w:val="24"/>
        </w:rPr>
        <w:t xml:space="preserve">Accessed: </w:t>
      </w:r>
      <w:r w:rsidR="00243E4A">
        <w:rPr>
          <w:rFonts w:eastAsia="Aptos" w:cs="Aptos"/>
          <w:sz w:val="24"/>
          <w:szCs w:val="24"/>
        </w:rPr>
        <w:t>23 June</w:t>
      </w:r>
      <w:r w:rsidRPr="544D01C7">
        <w:rPr>
          <w:rFonts w:eastAsia="Aptos" w:cs="Aptos"/>
          <w:sz w:val="24"/>
          <w:szCs w:val="24"/>
        </w:rPr>
        <w:t xml:space="preserve"> 2026). </w:t>
      </w:r>
    </w:p>
    <w:p w14:paraId="362F5FBC" w14:textId="2D441750" w:rsidR="00C763A6" w:rsidRDefault="00C763A6" w:rsidP="00C763A6">
      <w:pPr>
        <w:spacing w:line="276" w:lineRule="auto"/>
      </w:pPr>
      <w:r w:rsidRPr="544D01C7">
        <w:rPr>
          <w:rFonts w:eastAsia="Aptos" w:cs="Aptos"/>
          <w:sz w:val="24"/>
          <w:szCs w:val="24"/>
        </w:rPr>
        <w:t xml:space="preserve">Rees, J.L., </w:t>
      </w:r>
      <w:r w:rsidR="00243E4A">
        <w:rPr>
          <w:rFonts w:eastAsia="Aptos" w:cs="Aptos"/>
          <w:sz w:val="24"/>
          <w:szCs w:val="24"/>
        </w:rPr>
        <w:t>(</w:t>
      </w:r>
      <w:r w:rsidRPr="544D01C7">
        <w:rPr>
          <w:rFonts w:eastAsia="Aptos" w:cs="Aptos"/>
          <w:sz w:val="24"/>
          <w:szCs w:val="24"/>
        </w:rPr>
        <w:t>2022</w:t>
      </w:r>
      <w:r w:rsidR="00243E4A">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Supporting the management of long-term conditions in dementia</w:t>
      </w:r>
      <w:r w:rsidRPr="544D01C7">
        <w:rPr>
          <w:rFonts w:ascii="Arial" w:eastAsia="Arial" w:hAnsi="Arial" w:cs="Arial"/>
          <w:sz w:val="24"/>
          <w:szCs w:val="24"/>
        </w:rPr>
        <w:t> </w:t>
      </w:r>
      <w:r w:rsidRPr="544D01C7">
        <w:rPr>
          <w:rFonts w:eastAsia="Aptos" w:cs="Aptos"/>
          <w:sz w:val="24"/>
          <w:szCs w:val="24"/>
        </w:rPr>
        <w:t>(Doctoral dissertation, UCL (University College London)</w:t>
      </w:r>
      <w:r w:rsidR="00350802">
        <w:rPr>
          <w:rFonts w:eastAsia="Aptos" w:cs="Aptos"/>
          <w:sz w:val="24"/>
          <w:szCs w:val="24"/>
        </w:rPr>
        <w:t xml:space="preserve"> (Accessed:</w:t>
      </w:r>
      <w:r w:rsidR="00DB6E56">
        <w:rPr>
          <w:rFonts w:eastAsia="Aptos" w:cs="Aptos"/>
          <w:sz w:val="24"/>
          <w:szCs w:val="24"/>
        </w:rPr>
        <w:t>12 July 2026).</w:t>
      </w:r>
      <w:r w:rsidRPr="544D01C7">
        <w:rPr>
          <w:rFonts w:eastAsia="Aptos" w:cs="Aptos"/>
          <w:sz w:val="24"/>
          <w:szCs w:val="24"/>
        </w:rPr>
        <w:t xml:space="preserve"> </w:t>
      </w:r>
    </w:p>
    <w:p w14:paraId="52788131" w14:textId="24B425E0" w:rsidR="00C763A6" w:rsidRDefault="00C763A6" w:rsidP="00C763A6">
      <w:pPr>
        <w:spacing w:line="276" w:lineRule="auto"/>
      </w:pPr>
      <w:r w:rsidRPr="544D01C7">
        <w:rPr>
          <w:rFonts w:eastAsia="Aptos" w:cs="Aptos"/>
          <w:sz w:val="24"/>
          <w:szCs w:val="24"/>
        </w:rPr>
        <w:t xml:space="preserve">Šakan, D., Žuljević, D. and Rokvić, N., </w:t>
      </w:r>
      <w:r w:rsidR="00DB6E56">
        <w:rPr>
          <w:rFonts w:eastAsia="Aptos" w:cs="Aptos"/>
          <w:sz w:val="24"/>
          <w:szCs w:val="24"/>
        </w:rPr>
        <w:t>(</w:t>
      </w:r>
      <w:r w:rsidRPr="544D01C7">
        <w:rPr>
          <w:rFonts w:eastAsia="Aptos" w:cs="Aptos"/>
          <w:sz w:val="24"/>
          <w:szCs w:val="24"/>
        </w:rPr>
        <w:t>2020</w:t>
      </w:r>
      <w:r w:rsidR="00DB6E56">
        <w:rPr>
          <w:rFonts w:eastAsia="Aptos" w:cs="Aptos"/>
          <w:sz w:val="24"/>
          <w:szCs w:val="24"/>
        </w:rPr>
        <w:t>)</w:t>
      </w:r>
      <w:r w:rsidRPr="544D01C7">
        <w:rPr>
          <w:rFonts w:eastAsia="Aptos" w:cs="Aptos"/>
          <w:sz w:val="24"/>
          <w:szCs w:val="24"/>
        </w:rPr>
        <w:t>. The role of basic psychological needs in well-being during the COVID-19 outbreak: A self-determination theory perspective.</w:t>
      </w:r>
      <w:r w:rsidRPr="544D01C7">
        <w:rPr>
          <w:rFonts w:ascii="Arial" w:eastAsia="Arial" w:hAnsi="Arial" w:cs="Arial"/>
          <w:sz w:val="24"/>
          <w:szCs w:val="24"/>
        </w:rPr>
        <w:t> </w:t>
      </w:r>
      <w:r w:rsidRPr="544D01C7">
        <w:rPr>
          <w:rFonts w:eastAsia="Aptos" w:cs="Aptos"/>
          <w:i/>
          <w:iCs/>
          <w:sz w:val="24"/>
          <w:szCs w:val="24"/>
        </w:rPr>
        <w:t>Frontiers in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8</w:t>
      </w:r>
      <w:r w:rsidRPr="544D01C7">
        <w:rPr>
          <w:rFonts w:eastAsia="Aptos" w:cs="Aptos"/>
          <w:sz w:val="24"/>
          <w:szCs w:val="24"/>
        </w:rPr>
        <w:t>, p.583181</w:t>
      </w:r>
      <w:proofErr w:type="gramStart"/>
      <w:r w:rsidR="00040D02">
        <w:rPr>
          <w:rFonts w:eastAsia="Aptos" w:cs="Aptos"/>
          <w:sz w:val="24"/>
          <w:szCs w:val="24"/>
        </w:rPr>
        <w:t>( Accessed</w:t>
      </w:r>
      <w:proofErr w:type="gramEnd"/>
      <w:r w:rsidR="00040D02">
        <w:rPr>
          <w:rFonts w:eastAsia="Aptos" w:cs="Aptos"/>
          <w:sz w:val="24"/>
          <w:szCs w:val="24"/>
        </w:rPr>
        <w:t xml:space="preserve">: </w:t>
      </w:r>
      <w:r w:rsidR="00F261EC">
        <w:rPr>
          <w:rFonts w:eastAsia="Aptos" w:cs="Aptos"/>
          <w:sz w:val="24"/>
          <w:szCs w:val="24"/>
        </w:rPr>
        <w:t>20 June 2026).</w:t>
      </w:r>
      <w:r w:rsidRPr="544D01C7">
        <w:rPr>
          <w:rFonts w:eastAsia="Aptos" w:cs="Aptos"/>
          <w:sz w:val="24"/>
          <w:szCs w:val="24"/>
        </w:rPr>
        <w:t xml:space="preserve"> </w:t>
      </w:r>
    </w:p>
    <w:p w14:paraId="74012318" w14:textId="558F28E1" w:rsidR="00C763A6" w:rsidRDefault="00C763A6" w:rsidP="00C763A6">
      <w:pPr>
        <w:spacing w:line="276" w:lineRule="auto"/>
      </w:pPr>
      <w:r w:rsidRPr="544D01C7">
        <w:rPr>
          <w:rFonts w:eastAsia="Aptos" w:cs="Aptos"/>
          <w:sz w:val="24"/>
          <w:szCs w:val="24"/>
        </w:rPr>
        <w:t>Saunders, B., Lansdell, G. and Eriksson, A., (2024) Supporting people with an acquired brain injury (ABI) involved in the criminal justice system: justice and allied health professionals’ insights.</w:t>
      </w:r>
      <w:r w:rsidRPr="544D01C7">
        <w:rPr>
          <w:rFonts w:ascii="Arial" w:eastAsia="Arial" w:hAnsi="Arial" w:cs="Arial"/>
          <w:sz w:val="24"/>
          <w:szCs w:val="24"/>
        </w:rPr>
        <w:t> </w:t>
      </w:r>
      <w:r w:rsidRPr="544D01C7">
        <w:rPr>
          <w:rFonts w:eastAsia="Aptos" w:cs="Aptos"/>
          <w:i/>
          <w:iCs/>
          <w:sz w:val="24"/>
          <w:szCs w:val="24"/>
        </w:rPr>
        <w:t>Psychiatry, Psychology and Law</w:t>
      </w:r>
      <w:r w:rsidRPr="544D01C7">
        <w:rPr>
          <w:rFonts w:eastAsia="Aptos" w:cs="Aptos"/>
          <w:sz w:val="24"/>
          <w:szCs w:val="24"/>
        </w:rPr>
        <w:t xml:space="preserve">, pp.1-24. Accessed: </w:t>
      </w:r>
      <w:r w:rsidR="00675765">
        <w:rPr>
          <w:rFonts w:eastAsia="Aptos" w:cs="Aptos"/>
          <w:sz w:val="24"/>
          <w:szCs w:val="24"/>
        </w:rPr>
        <w:t xml:space="preserve">15 </w:t>
      </w:r>
      <w:r w:rsidR="006677CB">
        <w:rPr>
          <w:rFonts w:eastAsia="Aptos" w:cs="Aptos"/>
          <w:sz w:val="24"/>
          <w:szCs w:val="24"/>
        </w:rPr>
        <w:t>July</w:t>
      </w:r>
      <w:r w:rsidRPr="544D01C7">
        <w:rPr>
          <w:rFonts w:eastAsia="Aptos" w:cs="Aptos"/>
          <w:sz w:val="24"/>
          <w:szCs w:val="24"/>
        </w:rPr>
        <w:t xml:space="preserve">        2026). </w:t>
      </w:r>
    </w:p>
    <w:p w14:paraId="6AAC37F1" w14:textId="4DAC6DF5" w:rsidR="00C763A6" w:rsidRDefault="00C763A6" w:rsidP="00C763A6">
      <w:pPr>
        <w:spacing w:line="276" w:lineRule="auto"/>
      </w:pPr>
      <w:r w:rsidRPr="544D01C7">
        <w:rPr>
          <w:rFonts w:eastAsia="Aptos" w:cs="Aptos"/>
          <w:sz w:val="24"/>
          <w:szCs w:val="24"/>
        </w:rPr>
        <w:t xml:space="preserve">Scott, J., </w:t>
      </w:r>
      <w:r w:rsidR="006677CB">
        <w:rPr>
          <w:rFonts w:eastAsia="Aptos" w:cs="Aptos"/>
          <w:sz w:val="24"/>
          <w:szCs w:val="24"/>
        </w:rPr>
        <w:t>(</w:t>
      </w:r>
      <w:r w:rsidRPr="544D01C7">
        <w:rPr>
          <w:rFonts w:eastAsia="Aptos" w:cs="Aptos"/>
          <w:sz w:val="24"/>
          <w:szCs w:val="24"/>
        </w:rPr>
        <w:t>2021</w:t>
      </w:r>
      <w:r w:rsidR="006677CB">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From Policy to Practice: Exploring Health and Social Care Practitioners' Experiences of Mental Capacity Legislation</w:t>
      </w:r>
      <w:r w:rsidRPr="544D01C7">
        <w:rPr>
          <w:rFonts w:eastAsia="Aptos" w:cs="Aptos"/>
          <w:sz w:val="24"/>
          <w:szCs w:val="24"/>
        </w:rPr>
        <w:t>. The University of Liverpool (United Kingdom)</w:t>
      </w:r>
      <w:r w:rsidR="006677CB">
        <w:rPr>
          <w:rFonts w:eastAsia="Aptos" w:cs="Aptos"/>
          <w:sz w:val="24"/>
          <w:szCs w:val="24"/>
        </w:rPr>
        <w:t xml:space="preserve"> </w:t>
      </w:r>
      <w:proofErr w:type="gramStart"/>
      <w:r w:rsidR="006677CB">
        <w:rPr>
          <w:rFonts w:eastAsia="Aptos" w:cs="Aptos"/>
          <w:sz w:val="24"/>
          <w:szCs w:val="24"/>
        </w:rPr>
        <w:t>(</w:t>
      </w:r>
      <w:r w:rsidR="00B70B3B">
        <w:rPr>
          <w:rFonts w:eastAsia="Aptos" w:cs="Aptos"/>
          <w:sz w:val="24"/>
          <w:szCs w:val="24"/>
        </w:rPr>
        <w:t xml:space="preserve"> Accessed</w:t>
      </w:r>
      <w:proofErr w:type="gramEnd"/>
      <w:r w:rsidR="00B70B3B">
        <w:rPr>
          <w:rFonts w:eastAsia="Aptos" w:cs="Aptos"/>
          <w:sz w:val="24"/>
          <w:szCs w:val="24"/>
        </w:rPr>
        <w:t>: 10 June 2026).</w:t>
      </w:r>
      <w:r w:rsidRPr="544D01C7">
        <w:rPr>
          <w:rFonts w:eastAsia="Aptos" w:cs="Aptos"/>
          <w:sz w:val="24"/>
          <w:szCs w:val="24"/>
        </w:rPr>
        <w:t xml:space="preserve"> </w:t>
      </w:r>
    </w:p>
    <w:p w14:paraId="6BEB0BDD" w14:textId="71A8D0D1" w:rsidR="00C763A6" w:rsidRDefault="00C763A6" w:rsidP="00C763A6">
      <w:pPr>
        <w:spacing w:line="276" w:lineRule="auto"/>
      </w:pPr>
      <w:r w:rsidRPr="544D01C7">
        <w:rPr>
          <w:rFonts w:eastAsia="Aptos" w:cs="Aptos"/>
          <w:sz w:val="24"/>
          <w:szCs w:val="24"/>
        </w:rPr>
        <w:t>Shen, Y., Jiang, L., Lai, J., Hu, J., Liang, F., Zhang, X. and Ma, F., (2025) A comprehensive review of rehabilitation approaches for traumatic brain injury: efficacy and outcomes.</w:t>
      </w:r>
      <w:r w:rsidRPr="544D01C7">
        <w:rPr>
          <w:rFonts w:ascii="Arial" w:eastAsia="Arial" w:hAnsi="Arial" w:cs="Arial"/>
          <w:sz w:val="24"/>
          <w:szCs w:val="24"/>
        </w:rPr>
        <w:t> </w:t>
      </w:r>
      <w:r w:rsidRPr="544D01C7">
        <w:rPr>
          <w:rFonts w:eastAsia="Aptos" w:cs="Aptos"/>
          <w:i/>
          <w:iCs/>
          <w:sz w:val="24"/>
          <w:szCs w:val="24"/>
        </w:rPr>
        <w:t>Frontiers in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16</w:t>
      </w:r>
      <w:r w:rsidRPr="544D01C7">
        <w:rPr>
          <w:rFonts w:eastAsia="Aptos" w:cs="Aptos"/>
          <w:sz w:val="24"/>
          <w:szCs w:val="24"/>
        </w:rPr>
        <w:t xml:space="preserve">, p.1608645. Accessed: </w:t>
      </w:r>
      <w:r w:rsidR="00137419">
        <w:rPr>
          <w:rFonts w:eastAsia="Aptos" w:cs="Aptos"/>
          <w:sz w:val="24"/>
          <w:szCs w:val="24"/>
        </w:rPr>
        <w:t>24 June</w:t>
      </w:r>
      <w:r w:rsidRPr="544D01C7">
        <w:rPr>
          <w:rFonts w:eastAsia="Aptos" w:cs="Aptos"/>
          <w:sz w:val="24"/>
          <w:szCs w:val="24"/>
        </w:rPr>
        <w:t xml:space="preserve"> 2026). </w:t>
      </w:r>
    </w:p>
    <w:p w14:paraId="33330C08" w14:textId="69FE6DF9" w:rsidR="00C763A6" w:rsidRDefault="00C763A6" w:rsidP="00C763A6">
      <w:pPr>
        <w:spacing w:line="276" w:lineRule="auto"/>
      </w:pPr>
      <w:r w:rsidRPr="544D01C7">
        <w:rPr>
          <w:rFonts w:eastAsia="Aptos" w:cs="Aptos"/>
          <w:sz w:val="24"/>
          <w:szCs w:val="24"/>
        </w:rPr>
        <w:t>Siemers, O. and Serban, I.D., (2025) New development: Addressing wicked policy problems through cross-government collaboration—Insights from the UK context.</w:t>
      </w:r>
      <w:r w:rsidRPr="544D01C7">
        <w:rPr>
          <w:rFonts w:ascii="Arial" w:eastAsia="Arial" w:hAnsi="Arial" w:cs="Arial"/>
          <w:sz w:val="24"/>
          <w:szCs w:val="24"/>
        </w:rPr>
        <w:t> </w:t>
      </w:r>
      <w:r w:rsidRPr="544D01C7">
        <w:rPr>
          <w:rFonts w:eastAsia="Aptos" w:cs="Aptos"/>
          <w:i/>
          <w:iCs/>
          <w:sz w:val="24"/>
          <w:szCs w:val="24"/>
        </w:rPr>
        <w:t>Public Money &amp; Management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45</w:t>
      </w:r>
      <w:r w:rsidRPr="544D01C7">
        <w:rPr>
          <w:rFonts w:eastAsia="Aptos" w:cs="Aptos"/>
          <w:sz w:val="24"/>
          <w:szCs w:val="24"/>
        </w:rPr>
        <w:t xml:space="preserve">(2), pp.162-166 </w:t>
      </w:r>
      <w:r w:rsidR="00F320E0">
        <w:rPr>
          <w:rFonts w:eastAsia="Aptos" w:cs="Aptos"/>
          <w:sz w:val="24"/>
          <w:szCs w:val="24"/>
        </w:rPr>
        <w:t>(</w:t>
      </w:r>
      <w:r w:rsidRPr="544D01C7">
        <w:rPr>
          <w:rFonts w:eastAsia="Aptos" w:cs="Aptos"/>
          <w:sz w:val="24"/>
          <w:szCs w:val="24"/>
        </w:rPr>
        <w:t xml:space="preserve">Accessed: </w:t>
      </w:r>
      <w:r w:rsidR="00B63270">
        <w:rPr>
          <w:rFonts w:eastAsia="Aptos" w:cs="Aptos"/>
          <w:sz w:val="24"/>
          <w:szCs w:val="24"/>
        </w:rPr>
        <w:t>11 June 2026).</w:t>
      </w:r>
    </w:p>
    <w:p w14:paraId="4861545D" w14:textId="444760E3" w:rsidR="00C763A6" w:rsidRDefault="00C763A6" w:rsidP="00C763A6">
      <w:pPr>
        <w:spacing w:line="276" w:lineRule="auto"/>
      </w:pPr>
      <w:r w:rsidRPr="544D01C7">
        <w:rPr>
          <w:rFonts w:eastAsia="Aptos" w:cs="Aptos"/>
          <w:sz w:val="24"/>
          <w:szCs w:val="24"/>
        </w:rPr>
        <w:t>Sohlberg, M.M. and Mateer, C.A., (2017).</w:t>
      </w:r>
      <w:r w:rsidRPr="544D01C7">
        <w:rPr>
          <w:rFonts w:ascii="Arial" w:eastAsia="Arial" w:hAnsi="Arial" w:cs="Arial"/>
          <w:sz w:val="24"/>
          <w:szCs w:val="24"/>
        </w:rPr>
        <w:t> </w:t>
      </w:r>
      <w:r w:rsidRPr="544D01C7">
        <w:rPr>
          <w:rFonts w:eastAsia="Aptos" w:cs="Aptos"/>
          <w:i/>
          <w:iCs/>
          <w:sz w:val="24"/>
          <w:szCs w:val="24"/>
        </w:rPr>
        <w:t>Cognitive rehabilitation: An integrative neuropsychological approach</w:t>
      </w:r>
      <w:r w:rsidRPr="544D01C7">
        <w:rPr>
          <w:rFonts w:eastAsia="Aptos" w:cs="Aptos"/>
          <w:sz w:val="24"/>
          <w:szCs w:val="24"/>
        </w:rPr>
        <w:t>. Guilford Publications</w:t>
      </w:r>
      <w:r w:rsidR="0009115D">
        <w:rPr>
          <w:rFonts w:eastAsia="Aptos" w:cs="Aptos"/>
          <w:sz w:val="24"/>
          <w:szCs w:val="24"/>
        </w:rPr>
        <w:t xml:space="preserve"> (</w:t>
      </w:r>
      <w:r w:rsidRPr="544D01C7">
        <w:rPr>
          <w:rFonts w:eastAsia="Aptos" w:cs="Aptos"/>
          <w:sz w:val="24"/>
          <w:szCs w:val="24"/>
        </w:rPr>
        <w:t>Accessed:</w:t>
      </w:r>
      <w:r w:rsidR="0009115D">
        <w:rPr>
          <w:rFonts w:eastAsia="Aptos" w:cs="Aptos"/>
          <w:sz w:val="24"/>
          <w:szCs w:val="24"/>
        </w:rPr>
        <w:t xml:space="preserve"> 12 June</w:t>
      </w:r>
      <w:r w:rsidRPr="544D01C7">
        <w:rPr>
          <w:rFonts w:eastAsia="Aptos" w:cs="Aptos"/>
          <w:sz w:val="24"/>
          <w:szCs w:val="24"/>
        </w:rPr>
        <w:t xml:space="preserve"> 2026). </w:t>
      </w:r>
    </w:p>
    <w:p w14:paraId="58EE5C3C" w14:textId="389DC22A" w:rsidR="00C763A6" w:rsidRDefault="00C763A6" w:rsidP="00C763A6">
      <w:pPr>
        <w:spacing w:line="276" w:lineRule="auto"/>
      </w:pPr>
      <w:r w:rsidRPr="544D01C7">
        <w:rPr>
          <w:rFonts w:eastAsia="Aptos" w:cs="Aptos"/>
          <w:sz w:val="24"/>
          <w:szCs w:val="24"/>
        </w:rPr>
        <w:lastRenderedPageBreak/>
        <w:t>Solvang, P.K., (2025)</w:t>
      </w:r>
      <w:r w:rsidRPr="544D01C7">
        <w:rPr>
          <w:rFonts w:ascii="Arial" w:eastAsia="Arial" w:hAnsi="Arial" w:cs="Arial"/>
          <w:sz w:val="24"/>
          <w:szCs w:val="24"/>
        </w:rPr>
        <w:t> </w:t>
      </w:r>
      <w:r w:rsidRPr="544D01C7">
        <w:rPr>
          <w:rFonts w:eastAsia="Aptos" w:cs="Aptos"/>
          <w:i/>
          <w:iCs/>
          <w:sz w:val="24"/>
          <w:szCs w:val="24"/>
        </w:rPr>
        <w:t>Disability as a Boundary Object: Combining Inclusivity, Value and Therapy</w:t>
      </w:r>
      <w:r w:rsidRPr="544D01C7">
        <w:rPr>
          <w:rFonts w:eastAsia="Aptos" w:cs="Aptos"/>
          <w:sz w:val="24"/>
          <w:szCs w:val="24"/>
        </w:rPr>
        <w:t>. Routledge. Accessed:</w:t>
      </w:r>
      <w:r w:rsidR="007742A9">
        <w:rPr>
          <w:rFonts w:eastAsia="Aptos" w:cs="Aptos"/>
          <w:sz w:val="24"/>
          <w:szCs w:val="24"/>
        </w:rPr>
        <w:t xml:space="preserve"> 28 June</w:t>
      </w:r>
      <w:r w:rsidRPr="544D01C7">
        <w:rPr>
          <w:rFonts w:eastAsia="Aptos" w:cs="Aptos"/>
          <w:sz w:val="24"/>
          <w:szCs w:val="24"/>
        </w:rPr>
        <w:t xml:space="preserve"> 2026). </w:t>
      </w:r>
    </w:p>
    <w:p w14:paraId="4B554B94" w14:textId="53E2A811" w:rsidR="00C763A6" w:rsidRDefault="00C763A6" w:rsidP="00C763A6">
      <w:pPr>
        <w:spacing w:line="276" w:lineRule="auto"/>
      </w:pPr>
      <w:r w:rsidRPr="544D01C7">
        <w:rPr>
          <w:rFonts w:eastAsia="Aptos" w:cs="Aptos"/>
          <w:sz w:val="24"/>
          <w:szCs w:val="24"/>
        </w:rPr>
        <w:t>Staddon, T., Taylor, G., Watkins, C., Sibley, R., Mercer, G. and King, L., (2025) A service evaluation of a training session delivered by North Staffordshire Neuropsychology (NSN), an NHS service, to the charitable sector: Headway, a local branch of the national brain injury charity.</w:t>
      </w:r>
      <w:r w:rsidRPr="544D01C7">
        <w:rPr>
          <w:rFonts w:ascii="Arial" w:eastAsia="Arial" w:hAnsi="Arial" w:cs="Arial"/>
          <w:sz w:val="24"/>
          <w:szCs w:val="24"/>
        </w:rPr>
        <w:t> </w:t>
      </w:r>
      <w:r w:rsidRPr="544D01C7">
        <w:rPr>
          <w:rFonts w:eastAsia="Aptos" w:cs="Aptos"/>
          <w:i/>
          <w:iCs/>
          <w:sz w:val="24"/>
          <w:szCs w:val="24"/>
        </w:rPr>
        <w:t>Neuropsychologist</w:t>
      </w:r>
      <w:r w:rsidRPr="544D01C7">
        <w:rPr>
          <w:rFonts w:eastAsia="Aptos" w:cs="Aptos"/>
          <w:sz w:val="24"/>
          <w:szCs w:val="24"/>
        </w:rPr>
        <w:t xml:space="preserve">. Accessed: </w:t>
      </w:r>
      <w:r w:rsidR="0044003A">
        <w:rPr>
          <w:rFonts w:eastAsia="Aptos" w:cs="Aptos"/>
          <w:sz w:val="24"/>
          <w:szCs w:val="24"/>
        </w:rPr>
        <w:t>15 June</w:t>
      </w:r>
      <w:r w:rsidRPr="544D01C7">
        <w:rPr>
          <w:rFonts w:eastAsia="Aptos" w:cs="Aptos"/>
          <w:sz w:val="24"/>
          <w:szCs w:val="24"/>
        </w:rPr>
        <w:t xml:space="preserve"> 2026). </w:t>
      </w:r>
    </w:p>
    <w:p w14:paraId="7A284799" w14:textId="46202619" w:rsidR="004F198C" w:rsidRPr="00747480" w:rsidRDefault="004F198C" w:rsidP="00C763A6">
      <w:pPr>
        <w:spacing w:line="276" w:lineRule="auto"/>
        <w:rPr>
          <w:rFonts w:eastAsia="Aptos" w:cs="Aptos"/>
        </w:rPr>
      </w:pPr>
      <w:r w:rsidRPr="00747480">
        <w:rPr>
          <w:rFonts w:ascii="Arial" w:hAnsi="Arial" w:cs="Arial"/>
          <w:color w:val="222222"/>
          <w:shd w:val="clear" w:color="auto" w:fill="FFFFFF"/>
        </w:rPr>
        <w:t xml:space="preserve">Simpson, G.K., McRae, P., Hallab, L., Daher, M. and Strettles, B., </w:t>
      </w:r>
      <w:r w:rsidR="0044003A">
        <w:rPr>
          <w:rFonts w:ascii="Arial" w:hAnsi="Arial" w:cs="Arial"/>
          <w:color w:val="222222"/>
          <w:shd w:val="clear" w:color="auto" w:fill="FFFFFF"/>
        </w:rPr>
        <w:t>(</w:t>
      </w:r>
      <w:r w:rsidRPr="00747480">
        <w:rPr>
          <w:rFonts w:ascii="Arial" w:hAnsi="Arial" w:cs="Arial"/>
          <w:color w:val="222222"/>
          <w:shd w:val="clear" w:color="auto" w:fill="FFFFFF"/>
        </w:rPr>
        <w:t>2020</w:t>
      </w:r>
      <w:r w:rsidR="0044003A">
        <w:rPr>
          <w:rFonts w:ascii="Arial" w:hAnsi="Arial" w:cs="Arial"/>
          <w:color w:val="222222"/>
          <w:shd w:val="clear" w:color="auto" w:fill="FFFFFF"/>
        </w:rPr>
        <w:t>)</w:t>
      </w:r>
      <w:r w:rsidRPr="00747480">
        <w:rPr>
          <w:rFonts w:ascii="Arial" w:hAnsi="Arial" w:cs="Arial"/>
          <w:color w:val="222222"/>
          <w:shd w:val="clear" w:color="auto" w:fill="FFFFFF"/>
        </w:rPr>
        <w:t>. Participation in competitive employment after severe traumatic brain injury: New employment versus return to previous (pre-injury) employment. </w:t>
      </w:r>
      <w:r w:rsidRPr="00747480">
        <w:rPr>
          <w:rFonts w:ascii="Arial" w:hAnsi="Arial" w:cs="Arial"/>
          <w:i/>
          <w:iCs/>
          <w:color w:val="222222"/>
          <w:shd w:val="clear" w:color="auto" w:fill="FFFFFF"/>
        </w:rPr>
        <w:t>Neuropsychological rehabilitation</w:t>
      </w:r>
      <w:r w:rsidR="005400C6" w:rsidRPr="00747480">
        <w:rPr>
          <w:rFonts w:ascii="Arial" w:hAnsi="Arial" w:cs="Arial"/>
          <w:color w:val="222222"/>
          <w:shd w:val="clear" w:color="auto" w:fill="FFFFFF"/>
        </w:rPr>
        <w:t xml:space="preserve"> </w:t>
      </w:r>
      <w:r w:rsidR="001275A9" w:rsidRPr="00747480">
        <w:rPr>
          <w:rFonts w:ascii="Arial" w:hAnsi="Arial" w:cs="Arial"/>
          <w:color w:val="222222"/>
          <w:shd w:val="clear" w:color="auto" w:fill="FFFFFF"/>
        </w:rPr>
        <w:t>(</w:t>
      </w:r>
      <w:r w:rsidR="005400C6" w:rsidRPr="00747480">
        <w:rPr>
          <w:rFonts w:ascii="Arial" w:hAnsi="Arial" w:cs="Arial"/>
          <w:color w:val="222222"/>
          <w:shd w:val="clear" w:color="auto" w:fill="FFFFFF"/>
        </w:rPr>
        <w:t xml:space="preserve">Accessed: </w:t>
      </w:r>
      <w:r w:rsidR="001275A9" w:rsidRPr="00747480">
        <w:rPr>
          <w:rFonts w:ascii="Arial" w:hAnsi="Arial" w:cs="Arial"/>
          <w:color w:val="222222"/>
          <w:shd w:val="clear" w:color="auto" w:fill="FFFFFF"/>
        </w:rPr>
        <w:t>26 July</w:t>
      </w:r>
      <w:r w:rsidR="005400C6" w:rsidRPr="00747480">
        <w:rPr>
          <w:rFonts w:ascii="Arial" w:hAnsi="Arial" w:cs="Arial"/>
          <w:color w:val="222222"/>
          <w:shd w:val="clear" w:color="auto" w:fill="FFFFFF"/>
        </w:rPr>
        <w:t xml:space="preserve"> 2020).</w:t>
      </w:r>
    </w:p>
    <w:p w14:paraId="2241482E" w14:textId="4A840746" w:rsidR="00C763A6" w:rsidRDefault="00C763A6" w:rsidP="00C763A6">
      <w:pPr>
        <w:spacing w:line="276" w:lineRule="auto"/>
      </w:pPr>
      <w:r w:rsidRPr="544D01C7">
        <w:rPr>
          <w:rFonts w:eastAsia="Aptos" w:cs="Aptos"/>
          <w:sz w:val="24"/>
          <w:szCs w:val="24"/>
        </w:rPr>
        <w:t xml:space="preserve">Steed, H., Milliner, L., Norman, A., Holloway, M. and Deacon, J., </w:t>
      </w:r>
      <w:r w:rsidR="0044003A">
        <w:rPr>
          <w:rFonts w:eastAsia="Aptos" w:cs="Aptos"/>
          <w:sz w:val="24"/>
          <w:szCs w:val="24"/>
        </w:rPr>
        <w:t>(</w:t>
      </w:r>
      <w:r w:rsidRPr="544D01C7">
        <w:rPr>
          <w:rFonts w:eastAsia="Aptos" w:cs="Aptos"/>
          <w:sz w:val="24"/>
          <w:szCs w:val="24"/>
        </w:rPr>
        <w:t>2026</w:t>
      </w:r>
      <w:r w:rsidR="0044003A">
        <w:rPr>
          <w:rFonts w:eastAsia="Aptos" w:cs="Aptos"/>
          <w:sz w:val="24"/>
          <w:szCs w:val="24"/>
        </w:rPr>
        <w:t>)</w:t>
      </w:r>
      <w:r w:rsidRPr="544D01C7">
        <w:rPr>
          <w:rFonts w:eastAsia="Aptos" w:cs="Aptos"/>
          <w:sz w:val="24"/>
          <w:szCs w:val="24"/>
        </w:rPr>
        <w:t xml:space="preserve">. Repetition without learning: nine years of safeguarding </w:t>
      </w:r>
      <w:proofErr w:type="gramStart"/>
      <w:r w:rsidRPr="544D01C7">
        <w:rPr>
          <w:rFonts w:eastAsia="Aptos" w:cs="Aptos"/>
          <w:sz w:val="24"/>
          <w:szCs w:val="24"/>
        </w:rPr>
        <w:t>adults</w:t>
      </w:r>
      <w:proofErr w:type="gramEnd"/>
      <w:r w:rsidRPr="544D01C7">
        <w:rPr>
          <w:rFonts w:eastAsia="Aptos" w:cs="Aptos"/>
          <w:sz w:val="24"/>
          <w:szCs w:val="24"/>
        </w:rPr>
        <w:t xml:space="preserve"> reviews involving acquired brain injury.</w:t>
      </w:r>
      <w:r w:rsidRPr="544D01C7">
        <w:rPr>
          <w:rFonts w:ascii="Arial" w:eastAsia="Arial" w:hAnsi="Arial" w:cs="Arial"/>
          <w:sz w:val="24"/>
          <w:szCs w:val="24"/>
        </w:rPr>
        <w:t> </w:t>
      </w:r>
      <w:r w:rsidRPr="544D01C7">
        <w:rPr>
          <w:rFonts w:eastAsia="Aptos" w:cs="Aptos"/>
          <w:i/>
          <w:iCs/>
          <w:sz w:val="24"/>
          <w:szCs w:val="24"/>
        </w:rPr>
        <w:t>The Journal of Adult Protection</w:t>
      </w:r>
      <w:r w:rsidRPr="544D01C7">
        <w:rPr>
          <w:rFonts w:eastAsia="Aptos" w:cs="Aptos"/>
          <w:sz w:val="24"/>
          <w:szCs w:val="24"/>
        </w:rPr>
        <w:t>, pp.1-16</w:t>
      </w:r>
      <w:r w:rsidR="0044003A">
        <w:rPr>
          <w:rFonts w:eastAsia="Aptos" w:cs="Aptos"/>
          <w:sz w:val="24"/>
          <w:szCs w:val="24"/>
        </w:rPr>
        <w:t xml:space="preserve"> (Accessed:</w:t>
      </w:r>
      <w:r w:rsidR="003A1286">
        <w:rPr>
          <w:rFonts w:eastAsia="Aptos" w:cs="Aptos"/>
          <w:sz w:val="24"/>
          <w:szCs w:val="24"/>
        </w:rPr>
        <w:t xml:space="preserve"> 15 July 2026).</w:t>
      </w:r>
    </w:p>
    <w:p w14:paraId="609470A6" w14:textId="79DD48F4" w:rsidR="00B52E1D" w:rsidRPr="001452E0" w:rsidRDefault="00B52E1D" w:rsidP="00C763A6">
      <w:pPr>
        <w:spacing w:line="276" w:lineRule="auto"/>
        <w:rPr>
          <w:rFonts w:eastAsia="Aptos" w:cs="Aptos"/>
        </w:rPr>
      </w:pPr>
      <w:r w:rsidRPr="001452E0">
        <w:rPr>
          <w:rFonts w:ascii="Arial" w:hAnsi="Arial" w:cs="Arial"/>
          <w:color w:val="222222"/>
          <w:shd w:val="clear" w:color="auto" w:fill="FFFFFF"/>
        </w:rPr>
        <w:t xml:space="preserve">Stucki, G., Bickenbach, J., Gutenbrunner, C. and Melvin, J.L., </w:t>
      </w:r>
      <w:r w:rsidR="003A1286">
        <w:rPr>
          <w:rFonts w:ascii="Arial" w:hAnsi="Arial" w:cs="Arial"/>
          <w:color w:val="222222"/>
          <w:shd w:val="clear" w:color="auto" w:fill="FFFFFF"/>
        </w:rPr>
        <w:t>(</w:t>
      </w:r>
      <w:r w:rsidRPr="001452E0">
        <w:rPr>
          <w:rFonts w:ascii="Arial" w:hAnsi="Arial" w:cs="Arial"/>
          <w:color w:val="222222"/>
          <w:shd w:val="clear" w:color="auto" w:fill="FFFFFF"/>
        </w:rPr>
        <w:t>2018</w:t>
      </w:r>
      <w:r w:rsidR="003A1286">
        <w:rPr>
          <w:rFonts w:ascii="Arial" w:hAnsi="Arial" w:cs="Arial"/>
          <w:color w:val="222222"/>
          <w:shd w:val="clear" w:color="auto" w:fill="FFFFFF"/>
        </w:rPr>
        <w:t>)</w:t>
      </w:r>
      <w:r w:rsidRPr="001452E0">
        <w:rPr>
          <w:rFonts w:ascii="Arial" w:hAnsi="Arial" w:cs="Arial"/>
          <w:color w:val="222222"/>
          <w:shd w:val="clear" w:color="auto" w:fill="FFFFFF"/>
        </w:rPr>
        <w:t xml:space="preserve"> Rehabilitation: The health strategy of the 21st century</w:t>
      </w:r>
      <w:r w:rsidR="00DB39AB" w:rsidRPr="001452E0">
        <w:rPr>
          <w:rFonts w:ascii="Arial" w:hAnsi="Arial" w:cs="Arial"/>
          <w:color w:val="222222"/>
          <w:shd w:val="clear" w:color="auto" w:fill="FFFFFF"/>
        </w:rPr>
        <w:t xml:space="preserve"> </w:t>
      </w:r>
      <w:proofErr w:type="gramStart"/>
      <w:r w:rsidR="00DB39AB" w:rsidRPr="001452E0">
        <w:rPr>
          <w:rFonts w:ascii="Arial" w:hAnsi="Arial" w:cs="Arial"/>
          <w:color w:val="222222"/>
          <w:shd w:val="clear" w:color="auto" w:fill="FFFFFF"/>
        </w:rPr>
        <w:t>( Accessed</w:t>
      </w:r>
      <w:proofErr w:type="gramEnd"/>
      <w:r w:rsidR="00DB39AB" w:rsidRPr="001452E0">
        <w:rPr>
          <w:rFonts w:ascii="Arial" w:hAnsi="Arial" w:cs="Arial"/>
          <w:color w:val="222222"/>
          <w:shd w:val="clear" w:color="auto" w:fill="FFFFFF"/>
        </w:rPr>
        <w:t>: 26 July 20</w:t>
      </w:r>
      <w:r w:rsidR="001452E0" w:rsidRPr="001452E0">
        <w:rPr>
          <w:rFonts w:ascii="Arial" w:hAnsi="Arial" w:cs="Arial"/>
          <w:color w:val="222222"/>
          <w:shd w:val="clear" w:color="auto" w:fill="FFFFFF"/>
        </w:rPr>
        <w:t>18).</w:t>
      </w:r>
    </w:p>
    <w:p w14:paraId="53717CA6" w14:textId="251AE2BC" w:rsidR="00D31FE4" w:rsidRPr="00D31FE4" w:rsidRDefault="00D31FE4" w:rsidP="00D31FE4">
      <w:pPr>
        <w:spacing w:line="276" w:lineRule="auto"/>
        <w:rPr>
          <w:rFonts w:eastAsia="Aptos" w:cs="Aptos"/>
        </w:rPr>
      </w:pPr>
      <w:r w:rsidRPr="00D31FE4">
        <w:rPr>
          <w:rFonts w:ascii="Arial" w:hAnsi="Arial" w:cs="Arial"/>
          <w:color w:val="222222"/>
          <w:shd w:val="clear" w:color="auto" w:fill="FFFFFF"/>
        </w:rPr>
        <w:t xml:space="preserve">Taberna, M., Gil Moncayo, F., Jané-Salas, E., Antonio, M., Arribas, L., Vilajosana, E., Peralvez Torres, E. and Mesía, R., </w:t>
      </w:r>
      <w:r w:rsidR="00BD293B">
        <w:rPr>
          <w:rFonts w:ascii="Arial" w:hAnsi="Arial" w:cs="Arial"/>
          <w:color w:val="222222"/>
          <w:shd w:val="clear" w:color="auto" w:fill="FFFFFF"/>
        </w:rPr>
        <w:t>(</w:t>
      </w:r>
      <w:r w:rsidRPr="00D31FE4">
        <w:rPr>
          <w:rFonts w:ascii="Arial" w:hAnsi="Arial" w:cs="Arial"/>
          <w:color w:val="222222"/>
          <w:shd w:val="clear" w:color="auto" w:fill="FFFFFF"/>
        </w:rPr>
        <w:t>2020</w:t>
      </w:r>
      <w:r w:rsidR="00BD293B">
        <w:rPr>
          <w:rFonts w:ascii="Arial" w:hAnsi="Arial" w:cs="Arial"/>
          <w:color w:val="222222"/>
          <w:shd w:val="clear" w:color="auto" w:fill="FFFFFF"/>
        </w:rPr>
        <w:t>)</w:t>
      </w:r>
      <w:r w:rsidRPr="00D31FE4">
        <w:rPr>
          <w:rFonts w:ascii="Arial" w:hAnsi="Arial" w:cs="Arial"/>
          <w:color w:val="222222"/>
          <w:shd w:val="clear" w:color="auto" w:fill="FFFFFF"/>
        </w:rPr>
        <w:t xml:space="preserve"> The multidisciplinary team (MDT) approach and quality of care. </w:t>
      </w:r>
      <w:r w:rsidRPr="00D31FE4">
        <w:rPr>
          <w:rFonts w:ascii="Arial" w:hAnsi="Arial" w:cs="Arial"/>
          <w:i/>
          <w:iCs/>
          <w:color w:val="222222"/>
          <w:shd w:val="clear" w:color="auto" w:fill="FFFFFF"/>
        </w:rPr>
        <w:t>Frontiers in oncology</w:t>
      </w:r>
      <w:r w:rsidRPr="00D31FE4">
        <w:rPr>
          <w:rFonts w:ascii="Arial" w:hAnsi="Arial" w:cs="Arial"/>
          <w:color w:val="222222"/>
          <w:shd w:val="clear" w:color="auto" w:fill="FFFFFF"/>
        </w:rPr>
        <w:t>, </w:t>
      </w:r>
      <w:r w:rsidRPr="00D31FE4">
        <w:rPr>
          <w:rFonts w:ascii="Arial" w:hAnsi="Arial" w:cs="Arial"/>
          <w:i/>
          <w:iCs/>
          <w:color w:val="222222"/>
          <w:shd w:val="clear" w:color="auto" w:fill="FFFFFF"/>
        </w:rPr>
        <w:t>10</w:t>
      </w:r>
      <w:r w:rsidRPr="00D31FE4">
        <w:rPr>
          <w:rFonts w:ascii="Arial" w:hAnsi="Arial" w:cs="Arial"/>
          <w:color w:val="222222"/>
          <w:shd w:val="clear" w:color="auto" w:fill="FFFFFF"/>
        </w:rPr>
        <w:t>, p.85 (Accessed: 26 July 2026).</w:t>
      </w:r>
    </w:p>
    <w:p w14:paraId="2CA11B47" w14:textId="74BBB90B" w:rsidR="00C763A6" w:rsidRDefault="00C763A6" w:rsidP="00C763A6">
      <w:pPr>
        <w:spacing w:line="276" w:lineRule="auto"/>
      </w:pPr>
      <w:r w:rsidRPr="544D01C7">
        <w:rPr>
          <w:rFonts w:eastAsia="Aptos" w:cs="Aptos"/>
          <w:sz w:val="24"/>
          <w:szCs w:val="24"/>
        </w:rPr>
        <w:t xml:space="preserve">Taylor, S.J., Taylor, S., Pinnock, H., Epiphaniou, E., Pearce, G., Parke, H.L., Parke, H., Schwappach, A., Purushotham, N., Jacob, S. and Griffiths, C.J., </w:t>
      </w:r>
      <w:r w:rsidR="0097197A">
        <w:rPr>
          <w:rFonts w:eastAsia="Aptos" w:cs="Aptos"/>
          <w:sz w:val="24"/>
          <w:szCs w:val="24"/>
        </w:rPr>
        <w:t>(</w:t>
      </w:r>
      <w:r w:rsidRPr="544D01C7">
        <w:rPr>
          <w:rFonts w:eastAsia="Aptos" w:cs="Aptos"/>
          <w:sz w:val="24"/>
          <w:szCs w:val="24"/>
        </w:rPr>
        <w:t>2014</w:t>
      </w:r>
      <w:r w:rsidR="0097197A">
        <w:rPr>
          <w:rFonts w:eastAsia="Aptos" w:cs="Aptos"/>
          <w:sz w:val="24"/>
          <w:szCs w:val="24"/>
        </w:rPr>
        <w:t>)</w:t>
      </w:r>
      <w:r w:rsidRPr="544D01C7">
        <w:rPr>
          <w:rFonts w:eastAsia="Aptos" w:cs="Aptos"/>
          <w:sz w:val="24"/>
          <w:szCs w:val="24"/>
        </w:rPr>
        <w:t>. A rapid synthesis of the evidence on interventions supporting self-management for people with long-term conditions (PRISMS Practical systematic Review of Self-Management Support for long-term conditions).</w:t>
      </w:r>
      <w:r w:rsidRPr="544D01C7">
        <w:rPr>
          <w:rFonts w:ascii="Arial" w:eastAsia="Arial" w:hAnsi="Arial" w:cs="Arial"/>
          <w:sz w:val="24"/>
          <w:szCs w:val="24"/>
        </w:rPr>
        <w:t> </w:t>
      </w:r>
      <w:r w:rsidRPr="544D01C7">
        <w:rPr>
          <w:rFonts w:eastAsia="Aptos" w:cs="Aptos"/>
          <w:i/>
          <w:iCs/>
          <w:sz w:val="24"/>
          <w:szCs w:val="24"/>
        </w:rPr>
        <w:t>Health and Social Care Delivery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w:t>
      </w:r>
      <w:r w:rsidRPr="544D01C7">
        <w:rPr>
          <w:rFonts w:eastAsia="Aptos" w:cs="Aptos"/>
          <w:sz w:val="24"/>
          <w:szCs w:val="24"/>
        </w:rPr>
        <w:t>(53), pp.1-580</w:t>
      </w:r>
      <w:r w:rsidR="00105852">
        <w:rPr>
          <w:rFonts w:eastAsia="Aptos" w:cs="Aptos"/>
          <w:sz w:val="24"/>
          <w:szCs w:val="24"/>
        </w:rPr>
        <w:t xml:space="preserve"> </w:t>
      </w:r>
      <w:r w:rsidR="00E03CF1">
        <w:rPr>
          <w:rFonts w:eastAsia="Aptos" w:cs="Aptos"/>
          <w:sz w:val="24"/>
          <w:szCs w:val="24"/>
        </w:rPr>
        <w:t>(Accessed: 08 June 2026).</w:t>
      </w:r>
    </w:p>
    <w:p w14:paraId="0F18FAFE" w14:textId="0715EBCC" w:rsidR="00C763A6" w:rsidRDefault="00C763A6" w:rsidP="00C763A6">
      <w:pPr>
        <w:spacing w:line="276" w:lineRule="auto"/>
      </w:pPr>
      <w:r w:rsidRPr="544D01C7">
        <w:rPr>
          <w:rFonts w:eastAsia="Aptos" w:cs="Aptos"/>
          <w:sz w:val="24"/>
          <w:szCs w:val="24"/>
        </w:rPr>
        <w:t xml:space="preserve">Thomas, C.D., </w:t>
      </w:r>
      <w:r w:rsidR="00303FBE">
        <w:rPr>
          <w:rFonts w:eastAsia="Aptos" w:cs="Aptos"/>
          <w:sz w:val="24"/>
          <w:szCs w:val="24"/>
        </w:rPr>
        <w:t>(</w:t>
      </w:r>
      <w:r w:rsidRPr="544D01C7">
        <w:rPr>
          <w:rFonts w:eastAsia="Aptos" w:cs="Aptos"/>
          <w:sz w:val="24"/>
          <w:szCs w:val="24"/>
        </w:rPr>
        <w:t>2018</w:t>
      </w:r>
      <w:r w:rsidR="00303FBE">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Evaluation of a Multidisciplinary Transtional and Community Rehabilitation Intervention for Adults with Severe Acquired Brain Injury: A Case Series Exploring Community Integration</w:t>
      </w:r>
      <w:r w:rsidRPr="544D01C7">
        <w:rPr>
          <w:rFonts w:ascii="Arial" w:eastAsia="Arial" w:hAnsi="Arial" w:cs="Arial"/>
          <w:sz w:val="24"/>
          <w:szCs w:val="24"/>
        </w:rPr>
        <w:t> </w:t>
      </w:r>
      <w:r w:rsidRPr="544D01C7">
        <w:rPr>
          <w:rFonts w:eastAsia="Aptos" w:cs="Aptos"/>
          <w:sz w:val="24"/>
          <w:szCs w:val="24"/>
        </w:rPr>
        <w:t>(Doctoral dissertation, UCL (University College London)</w:t>
      </w:r>
      <w:r w:rsidR="00303FBE">
        <w:rPr>
          <w:rFonts w:eastAsia="Aptos" w:cs="Aptos"/>
          <w:sz w:val="24"/>
          <w:szCs w:val="24"/>
        </w:rPr>
        <w:t xml:space="preserve"> </w:t>
      </w:r>
      <w:proofErr w:type="gramStart"/>
      <w:r w:rsidR="00303FBE">
        <w:rPr>
          <w:rFonts w:eastAsia="Aptos" w:cs="Aptos"/>
          <w:sz w:val="24"/>
          <w:szCs w:val="24"/>
        </w:rPr>
        <w:t>( Accessed</w:t>
      </w:r>
      <w:proofErr w:type="gramEnd"/>
      <w:r w:rsidR="00303FBE">
        <w:rPr>
          <w:rFonts w:eastAsia="Aptos" w:cs="Aptos"/>
          <w:sz w:val="24"/>
          <w:szCs w:val="24"/>
        </w:rPr>
        <w:t xml:space="preserve">: </w:t>
      </w:r>
      <w:r w:rsidR="0093596C">
        <w:rPr>
          <w:rFonts w:eastAsia="Aptos" w:cs="Aptos"/>
          <w:sz w:val="24"/>
          <w:szCs w:val="24"/>
        </w:rPr>
        <w:t>15 July 2026).</w:t>
      </w:r>
      <w:r w:rsidRPr="544D01C7">
        <w:rPr>
          <w:rFonts w:eastAsia="Aptos" w:cs="Aptos"/>
          <w:sz w:val="24"/>
          <w:szCs w:val="24"/>
        </w:rPr>
        <w:t xml:space="preserve"> </w:t>
      </w:r>
    </w:p>
    <w:p w14:paraId="4C61A389" w14:textId="0ECFC336" w:rsidR="00C763A6" w:rsidRDefault="00C763A6" w:rsidP="00C763A6">
      <w:pPr>
        <w:spacing w:line="276" w:lineRule="auto"/>
      </w:pPr>
      <w:r w:rsidRPr="544D01C7">
        <w:rPr>
          <w:rFonts w:eastAsia="Aptos" w:cs="Aptos"/>
          <w:sz w:val="24"/>
          <w:szCs w:val="24"/>
        </w:rPr>
        <w:t xml:space="preserve">Thorlby, R., Starling, A., Broadbent, C. and Watt, T., </w:t>
      </w:r>
      <w:r w:rsidR="00576F2D">
        <w:rPr>
          <w:rFonts w:eastAsia="Aptos" w:cs="Aptos"/>
          <w:sz w:val="24"/>
          <w:szCs w:val="24"/>
        </w:rPr>
        <w:t>(</w:t>
      </w:r>
      <w:r w:rsidRPr="544D01C7">
        <w:rPr>
          <w:rFonts w:eastAsia="Aptos" w:cs="Aptos"/>
          <w:sz w:val="24"/>
          <w:szCs w:val="24"/>
        </w:rPr>
        <w:t>2018</w:t>
      </w:r>
      <w:r w:rsidR="00576F2D">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 xml:space="preserve">What's the problem with social care, and why do we need to do </w:t>
      </w:r>
      <w:proofErr w:type="gramStart"/>
      <w:r w:rsidRPr="544D01C7">
        <w:rPr>
          <w:rFonts w:eastAsia="Aptos" w:cs="Aptos"/>
          <w:i/>
          <w:iCs/>
          <w:sz w:val="24"/>
          <w:szCs w:val="24"/>
        </w:rPr>
        <w:t>better?</w:t>
      </w:r>
      <w:r w:rsidRPr="544D01C7">
        <w:rPr>
          <w:rFonts w:eastAsia="Aptos" w:cs="Aptos"/>
          <w:sz w:val="24"/>
          <w:szCs w:val="24"/>
        </w:rPr>
        <w:t>.</w:t>
      </w:r>
      <w:proofErr w:type="gramEnd"/>
      <w:r w:rsidRPr="544D01C7">
        <w:rPr>
          <w:rFonts w:eastAsia="Aptos" w:cs="Aptos"/>
          <w:sz w:val="24"/>
          <w:szCs w:val="24"/>
        </w:rPr>
        <w:t xml:space="preserve"> King's Fund</w:t>
      </w:r>
      <w:r w:rsidR="0093596C">
        <w:rPr>
          <w:rFonts w:eastAsia="Aptos" w:cs="Aptos"/>
          <w:sz w:val="24"/>
          <w:szCs w:val="24"/>
        </w:rPr>
        <w:t xml:space="preserve"> </w:t>
      </w:r>
      <w:proofErr w:type="gramStart"/>
      <w:r w:rsidR="0093596C">
        <w:rPr>
          <w:rFonts w:eastAsia="Aptos" w:cs="Aptos"/>
          <w:sz w:val="24"/>
          <w:szCs w:val="24"/>
        </w:rPr>
        <w:t>( Accessed</w:t>
      </w:r>
      <w:proofErr w:type="gramEnd"/>
      <w:r w:rsidR="0093596C">
        <w:rPr>
          <w:rFonts w:eastAsia="Aptos" w:cs="Aptos"/>
          <w:sz w:val="24"/>
          <w:szCs w:val="24"/>
        </w:rPr>
        <w:t xml:space="preserve">: </w:t>
      </w:r>
      <w:r w:rsidR="00D751E3">
        <w:rPr>
          <w:rFonts w:eastAsia="Aptos" w:cs="Aptos"/>
          <w:sz w:val="24"/>
          <w:szCs w:val="24"/>
        </w:rPr>
        <w:t xml:space="preserve">18 July 2026). </w:t>
      </w:r>
    </w:p>
    <w:p w14:paraId="58CBA0A0" w14:textId="2DA032EC" w:rsidR="00C763A6" w:rsidRDefault="00C763A6" w:rsidP="00C763A6">
      <w:pPr>
        <w:spacing w:line="276" w:lineRule="auto"/>
      </w:pPr>
      <w:r w:rsidRPr="544D01C7">
        <w:rPr>
          <w:rFonts w:eastAsia="Aptos" w:cs="Aptos"/>
          <w:sz w:val="24"/>
          <w:szCs w:val="24"/>
        </w:rPr>
        <w:t xml:space="preserve"> Treger, I., Kosto, A., Vadas, D., Friedman, A., Lutsky, L. and Kalichman, L., (2024) Crafting the future of community-based medical rehabilitation: exploring optimal models for non-inpatient rehabilitation services through a narrative review.</w:t>
      </w:r>
      <w:r w:rsidRPr="544D01C7">
        <w:rPr>
          <w:rFonts w:ascii="Arial" w:eastAsia="Arial" w:hAnsi="Arial" w:cs="Arial"/>
          <w:sz w:val="24"/>
          <w:szCs w:val="24"/>
        </w:rPr>
        <w:t> </w:t>
      </w:r>
      <w:r w:rsidRPr="544D01C7">
        <w:rPr>
          <w:rFonts w:eastAsia="Aptos" w:cs="Aptos"/>
          <w:i/>
          <w:iCs/>
          <w:sz w:val="24"/>
          <w:szCs w:val="24"/>
        </w:rPr>
        <w:t>International Journal of Environmental Research and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 xml:space="preserve">(10), p.1332 </w:t>
      </w:r>
      <w:r w:rsidR="00AB1F7E">
        <w:rPr>
          <w:rFonts w:eastAsia="Aptos" w:cs="Aptos"/>
          <w:sz w:val="24"/>
          <w:szCs w:val="24"/>
        </w:rPr>
        <w:t>(</w:t>
      </w:r>
      <w:r w:rsidRPr="544D01C7">
        <w:rPr>
          <w:rFonts w:eastAsia="Aptos" w:cs="Aptos"/>
          <w:sz w:val="24"/>
          <w:szCs w:val="24"/>
        </w:rPr>
        <w:t>Accessed:</w:t>
      </w:r>
      <w:r w:rsidR="00576F2D">
        <w:rPr>
          <w:rFonts w:eastAsia="Aptos" w:cs="Aptos"/>
          <w:sz w:val="24"/>
          <w:szCs w:val="24"/>
        </w:rPr>
        <w:t xml:space="preserve"> </w:t>
      </w:r>
      <w:r w:rsidR="00AB1F7E">
        <w:rPr>
          <w:rFonts w:eastAsia="Aptos" w:cs="Aptos"/>
          <w:sz w:val="24"/>
          <w:szCs w:val="24"/>
        </w:rPr>
        <w:t>24 June</w:t>
      </w:r>
      <w:r w:rsidRPr="544D01C7">
        <w:rPr>
          <w:rFonts w:eastAsia="Aptos" w:cs="Aptos"/>
          <w:sz w:val="24"/>
          <w:szCs w:val="24"/>
        </w:rPr>
        <w:t xml:space="preserve"> 2026). </w:t>
      </w:r>
    </w:p>
    <w:p w14:paraId="5A384219" w14:textId="4F4B18E0" w:rsidR="007F61B2" w:rsidRPr="007902CE" w:rsidRDefault="007F61B2" w:rsidP="00C763A6">
      <w:pPr>
        <w:spacing w:line="276" w:lineRule="auto"/>
        <w:rPr>
          <w:rFonts w:eastAsia="Aptos" w:cs="Aptos"/>
        </w:rPr>
      </w:pPr>
      <w:r w:rsidRPr="007902CE">
        <w:rPr>
          <w:rFonts w:ascii="Arial" w:hAnsi="Arial" w:cs="Arial"/>
          <w:color w:val="222222"/>
          <w:shd w:val="clear" w:color="auto" w:fill="FFFFFF"/>
        </w:rPr>
        <w:t xml:space="preserve">Troeung, L., Mann, G., Cullinan, L., Wagland, J. and Martini, A., </w:t>
      </w:r>
      <w:r w:rsidR="00AB1F7E">
        <w:rPr>
          <w:rFonts w:ascii="Arial" w:hAnsi="Arial" w:cs="Arial"/>
          <w:color w:val="222222"/>
          <w:shd w:val="clear" w:color="auto" w:fill="FFFFFF"/>
        </w:rPr>
        <w:t>(</w:t>
      </w:r>
      <w:r w:rsidRPr="007902CE">
        <w:rPr>
          <w:rFonts w:ascii="Arial" w:hAnsi="Arial" w:cs="Arial"/>
          <w:color w:val="222222"/>
          <w:shd w:val="clear" w:color="auto" w:fill="FFFFFF"/>
        </w:rPr>
        <w:t>2022</w:t>
      </w:r>
      <w:r w:rsidR="00AB1F7E">
        <w:rPr>
          <w:rFonts w:ascii="Arial" w:hAnsi="Arial" w:cs="Arial"/>
          <w:color w:val="222222"/>
          <w:shd w:val="clear" w:color="auto" w:fill="FFFFFF"/>
        </w:rPr>
        <w:t>)</w:t>
      </w:r>
      <w:r w:rsidRPr="007902CE">
        <w:rPr>
          <w:rFonts w:ascii="Arial" w:hAnsi="Arial" w:cs="Arial"/>
          <w:color w:val="222222"/>
          <w:shd w:val="clear" w:color="auto" w:fill="FFFFFF"/>
        </w:rPr>
        <w:t xml:space="preserve"> Rehabilitation outcomes at discharge from staged community-based brain injury rehabilitation: A retrospective cohort study (ABI-RESTaRT), Western Australia, 2011–2020. </w:t>
      </w:r>
      <w:r w:rsidRPr="007902CE">
        <w:rPr>
          <w:rFonts w:ascii="Arial" w:hAnsi="Arial" w:cs="Arial"/>
          <w:i/>
          <w:iCs/>
          <w:color w:val="222222"/>
          <w:shd w:val="clear" w:color="auto" w:fill="FFFFFF"/>
        </w:rPr>
        <w:t>Frontiers in Neurology</w:t>
      </w:r>
      <w:r w:rsidRPr="007902CE">
        <w:rPr>
          <w:rFonts w:ascii="Arial" w:hAnsi="Arial" w:cs="Arial"/>
          <w:color w:val="222222"/>
          <w:shd w:val="clear" w:color="auto" w:fill="FFFFFF"/>
        </w:rPr>
        <w:t>, </w:t>
      </w:r>
      <w:r w:rsidRPr="007902CE">
        <w:rPr>
          <w:rFonts w:ascii="Arial" w:hAnsi="Arial" w:cs="Arial"/>
          <w:i/>
          <w:iCs/>
          <w:color w:val="222222"/>
          <w:shd w:val="clear" w:color="auto" w:fill="FFFFFF"/>
        </w:rPr>
        <w:t>13</w:t>
      </w:r>
      <w:r w:rsidRPr="007902CE">
        <w:rPr>
          <w:rFonts w:ascii="Arial" w:hAnsi="Arial" w:cs="Arial"/>
          <w:color w:val="222222"/>
          <w:shd w:val="clear" w:color="auto" w:fill="FFFFFF"/>
        </w:rPr>
        <w:t>, p.925225</w:t>
      </w:r>
      <w:r w:rsidR="00794CDC" w:rsidRPr="007902CE">
        <w:rPr>
          <w:rFonts w:ascii="Arial" w:hAnsi="Arial" w:cs="Arial"/>
          <w:color w:val="222222"/>
          <w:shd w:val="clear" w:color="auto" w:fill="FFFFFF"/>
        </w:rPr>
        <w:t xml:space="preserve"> </w:t>
      </w:r>
      <w:r w:rsidR="00AB1F7E">
        <w:rPr>
          <w:rFonts w:ascii="Arial" w:hAnsi="Arial" w:cs="Arial"/>
          <w:color w:val="222222"/>
          <w:shd w:val="clear" w:color="auto" w:fill="FFFFFF"/>
        </w:rPr>
        <w:t>(</w:t>
      </w:r>
      <w:r w:rsidR="00794CDC" w:rsidRPr="007902CE">
        <w:rPr>
          <w:rFonts w:ascii="Arial" w:hAnsi="Arial" w:cs="Arial"/>
          <w:color w:val="222222"/>
          <w:shd w:val="clear" w:color="auto" w:fill="FFFFFF"/>
        </w:rPr>
        <w:t>Accessed: 26 July 2022</w:t>
      </w:r>
      <w:r w:rsidR="007902CE" w:rsidRPr="007902CE">
        <w:rPr>
          <w:rFonts w:ascii="Arial" w:hAnsi="Arial" w:cs="Arial"/>
          <w:color w:val="222222"/>
          <w:shd w:val="clear" w:color="auto" w:fill="FFFFFF"/>
        </w:rPr>
        <w:t>).</w:t>
      </w:r>
    </w:p>
    <w:p w14:paraId="16DDFC82" w14:textId="4D24B7C8" w:rsidR="00C763A6" w:rsidRDefault="00C763A6" w:rsidP="00C763A6">
      <w:pPr>
        <w:spacing w:line="276" w:lineRule="auto"/>
      </w:pPr>
      <w:r w:rsidRPr="544D01C7">
        <w:rPr>
          <w:rFonts w:eastAsia="Aptos" w:cs="Aptos"/>
          <w:sz w:val="24"/>
          <w:szCs w:val="24"/>
        </w:rPr>
        <w:lastRenderedPageBreak/>
        <w:t xml:space="preserve">Truant, T.L., Varcoe, C., Gotay, C.C. and Thorne, S., </w:t>
      </w:r>
      <w:r w:rsidR="00AB1F7E">
        <w:rPr>
          <w:rFonts w:eastAsia="Aptos" w:cs="Aptos"/>
          <w:sz w:val="24"/>
          <w:szCs w:val="24"/>
        </w:rPr>
        <w:t>(</w:t>
      </w:r>
      <w:r w:rsidRPr="544D01C7">
        <w:rPr>
          <w:rFonts w:eastAsia="Aptos" w:cs="Aptos"/>
          <w:sz w:val="24"/>
          <w:szCs w:val="24"/>
        </w:rPr>
        <w:t>2019</w:t>
      </w:r>
      <w:r w:rsidR="00AB1F7E">
        <w:rPr>
          <w:rFonts w:eastAsia="Aptos" w:cs="Aptos"/>
          <w:sz w:val="24"/>
          <w:szCs w:val="24"/>
        </w:rPr>
        <w:t>)</w:t>
      </w:r>
      <w:r w:rsidRPr="544D01C7">
        <w:rPr>
          <w:rFonts w:eastAsia="Aptos" w:cs="Aptos"/>
          <w:sz w:val="24"/>
          <w:szCs w:val="24"/>
        </w:rPr>
        <w:t>. Toward equitably high-quality cancer survivorship care.</w:t>
      </w:r>
      <w:r w:rsidRPr="544D01C7">
        <w:rPr>
          <w:rFonts w:ascii="Arial" w:eastAsia="Arial" w:hAnsi="Arial" w:cs="Arial"/>
          <w:sz w:val="24"/>
          <w:szCs w:val="24"/>
        </w:rPr>
        <w:t> </w:t>
      </w:r>
      <w:r w:rsidRPr="544D01C7">
        <w:rPr>
          <w:rFonts w:eastAsia="Aptos" w:cs="Aptos"/>
          <w:i/>
          <w:iCs/>
          <w:sz w:val="24"/>
          <w:szCs w:val="24"/>
        </w:rPr>
        <w:t>Canadian Oncology Nursing Journal</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29</w:t>
      </w:r>
      <w:r w:rsidRPr="544D01C7">
        <w:rPr>
          <w:rFonts w:eastAsia="Aptos" w:cs="Aptos"/>
          <w:sz w:val="24"/>
          <w:szCs w:val="24"/>
        </w:rPr>
        <w:t>(3), p.156</w:t>
      </w:r>
      <w:proofErr w:type="gramStart"/>
      <w:r w:rsidR="00AB1F7E">
        <w:rPr>
          <w:rFonts w:eastAsia="Aptos" w:cs="Aptos"/>
          <w:sz w:val="24"/>
          <w:szCs w:val="24"/>
        </w:rPr>
        <w:t>( Accessed</w:t>
      </w:r>
      <w:proofErr w:type="gramEnd"/>
      <w:r w:rsidR="00AB1F7E">
        <w:rPr>
          <w:rFonts w:eastAsia="Aptos" w:cs="Aptos"/>
          <w:sz w:val="24"/>
          <w:szCs w:val="24"/>
        </w:rPr>
        <w:t xml:space="preserve">: </w:t>
      </w:r>
      <w:r w:rsidR="004A467F">
        <w:rPr>
          <w:rFonts w:eastAsia="Aptos" w:cs="Aptos"/>
          <w:sz w:val="24"/>
          <w:szCs w:val="24"/>
        </w:rPr>
        <w:t>15 June 2026).</w:t>
      </w:r>
      <w:r w:rsidRPr="544D01C7">
        <w:rPr>
          <w:rFonts w:eastAsia="Aptos" w:cs="Aptos"/>
          <w:sz w:val="24"/>
          <w:szCs w:val="24"/>
        </w:rPr>
        <w:t xml:space="preserve"> </w:t>
      </w:r>
    </w:p>
    <w:p w14:paraId="5D2CCDA8" w14:textId="7D716D31" w:rsidR="00C763A6" w:rsidRDefault="00C763A6" w:rsidP="00C763A6">
      <w:pPr>
        <w:spacing w:line="276" w:lineRule="auto"/>
      </w:pPr>
      <w:r w:rsidRPr="544D01C7">
        <w:rPr>
          <w:rFonts w:eastAsia="Aptos" w:cs="Aptos"/>
          <w:sz w:val="24"/>
          <w:szCs w:val="24"/>
        </w:rPr>
        <w:t xml:space="preserve">Turner-Stokes, L., Dzingina, M., Shavelle, R., Bill, A., Williams, H. and Sephton, K., </w:t>
      </w:r>
      <w:r w:rsidR="004A467F">
        <w:rPr>
          <w:rFonts w:eastAsia="Aptos" w:cs="Aptos"/>
          <w:sz w:val="24"/>
          <w:szCs w:val="24"/>
        </w:rPr>
        <w:t>(</w:t>
      </w:r>
      <w:r w:rsidRPr="544D01C7">
        <w:rPr>
          <w:rFonts w:eastAsia="Aptos" w:cs="Aptos"/>
          <w:sz w:val="24"/>
          <w:szCs w:val="24"/>
        </w:rPr>
        <w:t>2019</w:t>
      </w:r>
      <w:r w:rsidR="004A467F">
        <w:rPr>
          <w:rFonts w:eastAsia="Aptos" w:cs="Aptos"/>
          <w:sz w:val="24"/>
          <w:szCs w:val="24"/>
        </w:rPr>
        <w:t>)</w:t>
      </w:r>
      <w:r w:rsidRPr="544D01C7">
        <w:rPr>
          <w:rFonts w:eastAsia="Aptos" w:cs="Aptos"/>
          <w:sz w:val="24"/>
          <w:szCs w:val="24"/>
        </w:rPr>
        <w:t>. Estimated life-time savings in the cost of ongoing care following specialist rehabilitation for severe traumatic brain injury in the United Kingdom.</w:t>
      </w:r>
      <w:r w:rsidRPr="544D01C7">
        <w:rPr>
          <w:rFonts w:ascii="Arial" w:eastAsia="Arial" w:hAnsi="Arial" w:cs="Arial"/>
          <w:sz w:val="24"/>
          <w:szCs w:val="24"/>
        </w:rPr>
        <w:t> </w:t>
      </w:r>
      <w:r w:rsidRPr="544D01C7">
        <w:rPr>
          <w:rFonts w:eastAsia="Aptos" w:cs="Aptos"/>
          <w:i/>
          <w:iCs/>
          <w:sz w:val="24"/>
          <w:szCs w:val="24"/>
        </w:rPr>
        <w:t>The Journal of head trauma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34</w:t>
      </w:r>
      <w:r w:rsidRPr="544D01C7">
        <w:rPr>
          <w:rFonts w:eastAsia="Aptos" w:cs="Aptos"/>
          <w:sz w:val="24"/>
          <w:szCs w:val="24"/>
        </w:rPr>
        <w:t>(4), pp.205-214</w:t>
      </w:r>
      <w:r w:rsidR="004B21E1">
        <w:rPr>
          <w:rFonts w:eastAsia="Aptos" w:cs="Aptos"/>
          <w:sz w:val="24"/>
          <w:szCs w:val="24"/>
        </w:rPr>
        <w:t xml:space="preserve"> (Accessed: 21 July 2026).</w:t>
      </w:r>
      <w:r w:rsidRPr="544D01C7">
        <w:rPr>
          <w:rFonts w:eastAsia="Aptos" w:cs="Aptos"/>
          <w:sz w:val="24"/>
          <w:szCs w:val="24"/>
        </w:rPr>
        <w:t xml:space="preserve"> </w:t>
      </w:r>
    </w:p>
    <w:p w14:paraId="1ADA9C58" w14:textId="747BD723" w:rsidR="00C763A6" w:rsidRDefault="00C763A6" w:rsidP="00C763A6">
      <w:pPr>
        <w:spacing w:line="276" w:lineRule="auto"/>
      </w:pPr>
      <w:r w:rsidRPr="544D01C7">
        <w:rPr>
          <w:rFonts w:eastAsia="Aptos" w:cs="Aptos"/>
          <w:sz w:val="24"/>
          <w:szCs w:val="24"/>
        </w:rPr>
        <w:t xml:space="preserve">UK, N.G.A., </w:t>
      </w:r>
      <w:r w:rsidR="004B21E1">
        <w:rPr>
          <w:rFonts w:eastAsia="Aptos" w:cs="Aptos"/>
          <w:sz w:val="24"/>
          <w:szCs w:val="24"/>
        </w:rPr>
        <w:t>(</w:t>
      </w:r>
      <w:r w:rsidRPr="544D01C7">
        <w:rPr>
          <w:rFonts w:eastAsia="Aptos" w:cs="Aptos"/>
          <w:sz w:val="24"/>
          <w:szCs w:val="24"/>
        </w:rPr>
        <w:t>2022</w:t>
      </w:r>
      <w:r w:rsidR="004B21E1">
        <w:rPr>
          <w:rFonts w:eastAsia="Aptos" w:cs="Aptos"/>
          <w:sz w:val="24"/>
          <w:szCs w:val="24"/>
        </w:rPr>
        <w:t>)</w:t>
      </w:r>
      <w:r w:rsidRPr="544D01C7">
        <w:rPr>
          <w:rFonts w:eastAsia="Aptos" w:cs="Aptos"/>
          <w:sz w:val="24"/>
          <w:szCs w:val="24"/>
        </w:rPr>
        <w:t>. Service coordination: barriers and facilitators to accessing rehabilitation services following discharge to the community</w:t>
      </w:r>
      <w:r w:rsidR="004B21E1">
        <w:rPr>
          <w:rFonts w:eastAsia="Aptos" w:cs="Aptos"/>
          <w:sz w:val="24"/>
          <w:szCs w:val="24"/>
        </w:rPr>
        <w:t xml:space="preserve"> (Accessed: </w:t>
      </w:r>
      <w:r w:rsidR="002C428C">
        <w:rPr>
          <w:rFonts w:eastAsia="Aptos" w:cs="Aptos"/>
          <w:sz w:val="24"/>
          <w:szCs w:val="24"/>
        </w:rPr>
        <w:t>25 July 2026).</w:t>
      </w:r>
    </w:p>
    <w:p w14:paraId="4FACAE8A" w14:textId="1531B179" w:rsidR="00C763A6" w:rsidRDefault="00C763A6" w:rsidP="00C763A6">
      <w:pPr>
        <w:spacing w:line="276" w:lineRule="auto"/>
      </w:pPr>
      <w:r w:rsidRPr="544D01C7">
        <w:rPr>
          <w:rFonts w:eastAsia="Aptos" w:cs="Aptos"/>
          <w:sz w:val="24"/>
          <w:szCs w:val="24"/>
        </w:rPr>
        <w:t>Wade, D., (2016) Rehabilitation–a new approach. Part four: a new paradigm, and its implications.</w:t>
      </w:r>
      <w:r w:rsidRPr="544D01C7">
        <w:rPr>
          <w:rFonts w:ascii="Arial" w:eastAsia="Arial" w:hAnsi="Arial" w:cs="Arial"/>
          <w:sz w:val="24"/>
          <w:szCs w:val="24"/>
        </w:rPr>
        <w:t> </w:t>
      </w:r>
      <w:r w:rsidRPr="544D01C7">
        <w:rPr>
          <w:rFonts w:eastAsia="Aptos" w:cs="Aptos"/>
          <w:i/>
          <w:iCs/>
          <w:sz w:val="24"/>
          <w:szCs w:val="24"/>
        </w:rPr>
        <w:t>Clinical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30</w:t>
      </w:r>
      <w:r w:rsidRPr="544D01C7">
        <w:rPr>
          <w:rFonts w:eastAsia="Aptos" w:cs="Aptos"/>
          <w:sz w:val="24"/>
          <w:szCs w:val="24"/>
        </w:rPr>
        <w:t>(2), pp.109-118. Accessed:</w:t>
      </w:r>
      <w:r w:rsidR="002C428C">
        <w:rPr>
          <w:rFonts w:eastAsia="Aptos" w:cs="Aptos"/>
          <w:sz w:val="24"/>
          <w:szCs w:val="24"/>
        </w:rPr>
        <w:t xml:space="preserve"> </w:t>
      </w:r>
      <w:r w:rsidR="004F28D3">
        <w:rPr>
          <w:rFonts w:eastAsia="Aptos" w:cs="Aptos"/>
          <w:sz w:val="24"/>
          <w:szCs w:val="24"/>
        </w:rPr>
        <w:t>15 June</w:t>
      </w:r>
      <w:r w:rsidRPr="544D01C7">
        <w:rPr>
          <w:rFonts w:eastAsia="Aptos" w:cs="Aptos"/>
          <w:sz w:val="24"/>
          <w:szCs w:val="24"/>
        </w:rPr>
        <w:t xml:space="preserve"> 2026)</w:t>
      </w:r>
      <w:r w:rsidR="002C428C">
        <w:rPr>
          <w:rFonts w:eastAsia="Aptos" w:cs="Aptos"/>
          <w:sz w:val="24"/>
          <w:szCs w:val="24"/>
        </w:rPr>
        <w:t>.</w:t>
      </w:r>
      <w:r w:rsidRPr="544D01C7">
        <w:rPr>
          <w:rFonts w:eastAsia="Aptos" w:cs="Aptos"/>
          <w:sz w:val="24"/>
          <w:szCs w:val="24"/>
        </w:rPr>
        <w:t xml:space="preserve"> </w:t>
      </w:r>
    </w:p>
    <w:p w14:paraId="2EB0C46B" w14:textId="07D7108D" w:rsidR="00C763A6" w:rsidRDefault="00C763A6" w:rsidP="00C763A6">
      <w:pPr>
        <w:spacing w:line="276" w:lineRule="auto"/>
      </w:pPr>
      <w:r w:rsidRPr="544D01C7">
        <w:rPr>
          <w:rFonts w:eastAsia="Aptos" w:cs="Aptos"/>
          <w:sz w:val="24"/>
          <w:szCs w:val="24"/>
        </w:rPr>
        <w:t xml:space="preserve">Wade, D.T., </w:t>
      </w:r>
      <w:r w:rsidR="004F28D3">
        <w:rPr>
          <w:rFonts w:eastAsia="Aptos" w:cs="Aptos"/>
          <w:sz w:val="24"/>
          <w:szCs w:val="24"/>
        </w:rPr>
        <w:t>(</w:t>
      </w:r>
      <w:r w:rsidRPr="544D01C7">
        <w:rPr>
          <w:rFonts w:eastAsia="Aptos" w:cs="Aptos"/>
          <w:sz w:val="24"/>
          <w:szCs w:val="24"/>
        </w:rPr>
        <w:t>2020</w:t>
      </w:r>
      <w:r w:rsidR="004F28D3">
        <w:rPr>
          <w:rFonts w:eastAsia="Aptos" w:cs="Aptos"/>
          <w:sz w:val="24"/>
          <w:szCs w:val="24"/>
        </w:rPr>
        <w:t>)</w:t>
      </w:r>
      <w:r w:rsidRPr="544D01C7">
        <w:rPr>
          <w:rFonts w:eastAsia="Aptos" w:cs="Aptos"/>
          <w:sz w:val="24"/>
          <w:szCs w:val="24"/>
        </w:rPr>
        <w:t>. What is rehabilitation? An empirical investigation leading to an evidence-based description.</w:t>
      </w:r>
      <w:r w:rsidRPr="544D01C7">
        <w:rPr>
          <w:rFonts w:ascii="Arial" w:eastAsia="Arial" w:hAnsi="Arial" w:cs="Arial"/>
          <w:sz w:val="24"/>
          <w:szCs w:val="24"/>
        </w:rPr>
        <w:t> </w:t>
      </w:r>
      <w:r w:rsidRPr="544D01C7">
        <w:rPr>
          <w:rFonts w:eastAsia="Aptos" w:cs="Aptos"/>
          <w:i/>
          <w:iCs/>
          <w:sz w:val="24"/>
          <w:szCs w:val="24"/>
        </w:rPr>
        <w:t>Clinical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34</w:t>
      </w:r>
      <w:r w:rsidRPr="544D01C7">
        <w:rPr>
          <w:rFonts w:eastAsia="Aptos" w:cs="Aptos"/>
          <w:sz w:val="24"/>
          <w:szCs w:val="24"/>
        </w:rPr>
        <w:t>(5), pp.571-583</w:t>
      </w:r>
      <w:r w:rsidR="004B51C2">
        <w:rPr>
          <w:rFonts w:eastAsia="Aptos" w:cs="Aptos"/>
          <w:sz w:val="24"/>
          <w:szCs w:val="24"/>
        </w:rPr>
        <w:t xml:space="preserve"> (Accessed:</w:t>
      </w:r>
      <w:r w:rsidR="006E067C">
        <w:rPr>
          <w:rFonts w:eastAsia="Aptos" w:cs="Aptos"/>
          <w:sz w:val="24"/>
          <w:szCs w:val="24"/>
        </w:rPr>
        <w:t xml:space="preserve"> </w:t>
      </w:r>
      <w:r w:rsidR="005A4803">
        <w:rPr>
          <w:rFonts w:eastAsia="Aptos" w:cs="Aptos"/>
          <w:sz w:val="24"/>
          <w:szCs w:val="24"/>
        </w:rPr>
        <w:t>17 July 20</w:t>
      </w:r>
      <w:r w:rsidR="003837E1">
        <w:rPr>
          <w:rFonts w:eastAsia="Aptos" w:cs="Aptos"/>
          <w:sz w:val="24"/>
          <w:szCs w:val="24"/>
        </w:rPr>
        <w:t>26).</w:t>
      </w:r>
      <w:r w:rsidRPr="544D01C7">
        <w:rPr>
          <w:rFonts w:eastAsia="Aptos" w:cs="Aptos"/>
          <w:sz w:val="24"/>
          <w:szCs w:val="24"/>
        </w:rPr>
        <w:t xml:space="preserve"> </w:t>
      </w:r>
    </w:p>
    <w:p w14:paraId="4E6C0002" w14:textId="08CA20EE" w:rsidR="00C763A6" w:rsidRDefault="00C763A6" w:rsidP="00C763A6">
      <w:pPr>
        <w:spacing w:line="276" w:lineRule="auto"/>
      </w:pPr>
      <w:r w:rsidRPr="544D01C7">
        <w:rPr>
          <w:rFonts w:eastAsia="Aptos" w:cs="Aptos"/>
          <w:sz w:val="24"/>
          <w:szCs w:val="24"/>
        </w:rPr>
        <w:t xml:space="preserve">World Health Organization, </w:t>
      </w:r>
      <w:r w:rsidR="003837E1">
        <w:rPr>
          <w:rFonts w:eastAsia="Aptos" w:cs="Aptos"/>
          <w:sz w:val="24"/>
          <w:szCs w:val="24"/>
        </w:rPr>
        <w:t>(</w:t>
      </w:r>
      <w:r w:rsidRPr="544D01C7">
        <w:rPr>
          <w:rFonts w:eastAsia="Aptos" w:cs="Aptos"/>
          <w:sz w:val="24"/>
          <w:szCs w:val="24"/>
        </w:rPr>
        <w:t>2018</w:t>
      </w:r>
      <w:r w:rsidR="003837E1">
        <w:rPr>
          <w:rFonts w:eastAsia="Aptos" w:cs="Aptos"/>
          <w:sz w:val="24"/>
          <w:szCs w:val="24"/>
        </w:rPr>
        <w:t>)</w:t>
      </w:r>
      <w:r w:rsidRPr="544D01C7">
        <w:rPr>
          <w:rFonts w:eastAsia="Aptos" w:cs="Aptos"/>
          <w:sz w:val="24"/>
          <w:szCs w:val="24"/>
        </w:rPr>
        <w:t>. Continuity and coordination of care: a practice brief to support implementation of the WHO Framework on integrated people-centred health services</w:t>
      </w:r>
      <w:r w:rsidR="009B352D">
        <w:rPr>
          <w:rFonts w:eastAsia="Aptos" w:cs="Aptos"/>
          <w:sz w:val="24"/>
          <w:szCs w:val="24"/>
        </w:rPr>
        <w:t xml:space="preserve"> (Accessed: 23 July 2026)</w:t>
      </w:r>
      <w:r w:rsidR="00A60CD2">
        <w:rPr>
          <w:rFonts w:eastAsia="Aptos" w:cs="Aptos"/>
          <w:sz w:val="24"/>
          <w:szCs w:val="24"/>
        </w:rPr>
        <w:t>.</w:t>
      </w:r>
    </w:p>
    <w:p w14:paraId="20491CFA" w14:textId="695BF2D3" w:rsidR="00C763A6" w:rsidRDefault="00C763A6" w:rsidP="00C763A6">
      <w:pPr>
        <w:spacing w:line="276" w:lineRule="auto"/>
      </w:pPr>
      <w:r w:rsidRPr="544D01C7">
        <w:rPr>
          <w:rFonts w:eastAsia="Aptos" w:cs="Aptos"/>
          <w:sz w:val="24"/>
          <w:szCs w:val="24"/>
        </w:rPr>
        <w:t xml:space="preserve"> Wright, M.S., Varsava, N., Ramirez, J., Edwards, K., Gueveremont, N., Ezer, T. and Fins, J.J., (2017) Severe brain injury, disability, and the law: Achieving justice for a marginalized population.</w:t>
      </w:r>
      <w:r w:rsidRPr="544D01C7">
        <w:rPr>
          <w:rFonts w:ascii="Arial" w:eastAsia="Arial" w:hAnsi="Arial" w:cs="Arial"/>
          <w:sz w:val="24"/>
          <w:szCs w:val="24"/>
        </w:rPr>
        <w:t> </w:t>
      </w:r>
      <w:r w:rsidRPr="544D01C7">
        <w:rPr>
          <w:rFonts w:eastAsia="Aptos" w:cs="Aptos"/>
          <w:i/>
          <w:iCs/>
          <w:sz w:val="24"/>
          <w:szCs w:val="24"/>
        </w:rPr>
        <w:t>Fla. St. UL Rev.</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45</w:t>
      </w:r>
      <w:r w:rsidRPr="544D01C7">
        <w:rPr>
          <w:rFonts w:eastAsia="Aptos" w:cs="Aptos"/>
          <w:sz w:val="24"/>
          <w:szCs w:val="24"/>
        </w:rPr>
        <w:t>, p.313. Accessed:</w:t>
      </w:r>
      <w:r w:rsidR="00A60CD2">
        <w:rPr>
          <w:rFonts w:eastAsia="Aptos" w:cs="Aptos"/>
          <w:sz w:val="24"/>
          <w:szCs w:val="24"/>
        </w:rPr>
        <w:t xml:space="preserve"> 12 June</w:t>
      </w:r>
      <w:r w:rsidRPr="544D01C7">
        <w:rPr>
          <w:rFonts w:eastAsia="Aptos" w:cs="Aptos"/>
          <w:sz w:val="24"/>
          <w:szCs w:val="24"/>
        </w:rPr>
        <w:t xml:space="preserve"> 2026). </w:t>
      </w:r>
    </w:p>
    <w:p w14:paraId="2FE96AE7" w14:textId="6DF000BB" w:rsidR="00C763A6" w:rsidRDefault="00C763A6" w:rsidP="00C763A6">
      <w:pPr>
        <w:spacing w:line="276" w:lineRule="auto"/>
      </w:pPr>
      <w:r w:rsidRPr="544D01C7">
        <w:rPr>
          <w:rFonts w:eastAsia="Aptos" w:cs="Aptos"/>
          <w:sz w:val="24"/>
          <w:szCs w:val="24"/>
        </w:rPr>
        <w:t>Yalli, J.S., Hasan, M.H. and Badawi, A.A., (2024) Internet of Things (IoT): Origins, embedded technologies, smart applications, and its growth in the last decade.</w:t>
      </w:r>
      <w:r w:rsidRPr="544D01C7">
        <w:rPr>
          <w:rFonts w:ascii="Arial" w:eastAsia="Arial" w:hAnsi="Arial" w:cs="Arial"/>
          <w:sz w:val="24"/>
          <w:szCs w:val="24"/>
        </w:rPr>
        <w:t> </w:t>
      </w:r>
      <w:r w:rsidRPr="544D01C7">
        <w:rPr>
          <w:rFonts w:eastAsia="Aptos" w:cs="Aptos"/>
          <w:i/>
          <w:iCs/>
          <w:sz w:val="24"/>
          <w:szCs w:val="24"/>
        </w:rPr>
        <w:t>IEEE access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12</w:t>
      </w:r>
      <w:r w:rsidRPr="544D01C7">
        <w:rPr>
          <w:rFonts w:eastAsia="Aptos" w:cs="Aptos"/>
          <w:sz w:val="24"/>
          <w:szCs w:val="24"/>
        </w:rPr>
        <w:t xml:space="preserve">, pp.91357-91382. Accessed:  </w:t>
      </w:r>
      <w:r w:rsidR="00040350">
        <w:rPr>
          <w:rFonts w:eastAsia="Aptos" w:cs="Aptos"/>
          <w:sz w:val="24"/>
          <w:szCs w:val="24"/>
        </w:rPr>
        <w:t xml:space="preserve">14 June 2026). </w:t>
      </w:r>
    </w:p>
    <w:p w14:paraId="28B6EFB8" w14:textId="77777777" w:rsidR="00C763A6" w:rsidRDefault="00C763A6" w:rsidP="00C763A6">
      <w:pPr>
        <w:spacing w:line="276" w:lineRule="auto"/>
        <w:rPr>
          <w:rFonts w:eastAsia="Aptos" w:cs="Aptos"/>
          <w:sz w:val="24"/>
          <w:szCs w:val="24"/>
        </w:rPr>
      </w:pPr>
      <w:r w:rsidRPr="544D01C7">
        <w:rPr>
          <w:rFonts w:eastAsia="Aptos" w:cs="Aptos"/>
          <w:sz w:val="24"/>
          <w:szCs w:val="24"/>
        </w:rPr>
        <w:t>Yates, W., SATURDAY 20 JANUARY 2024.</w:t>
      </w:r>
    </w:p>
    <w:p w14:paraId="2DDB288E" w14:textId="77777777" w:rsidR="000A1EFA" w:rsidRDefault="000A1EFA" w:rsidP="00C763A6">
      <w:pPr>
        <w:spacing w:line="276" w:lineRule="auto"/>
        <w:rPr>
          <w:rFonts w:eastAsia="Aptos" w:cs="Aptos"/>
          <w:sz w:val="24"/>
          <w:szCs w:val="24"/>
        </w:rPr>
      </w:pPr>
    </w:p>
    <w:p w14:paraId="2A320CBB" w14:textId="77777777" w:rsidR="000A1EFA" w:rsidRDefault="000A1EFA" w:rsidP="00C763A6">
      <w:pPr>
        <w:spacing w:line="276" w:lineRule="auto"/>
        <w:rPr>
          <w:rFonts w:eastAsia="Aptos" w:cs="Aptos"/>
          <w:sz w:val="24"/>
          <w:szCs w:val="24"/>
        </w:rPr>
      </w:pPr>
    </w:p>
    <w:p w14:paraId="11FD0FD6" w14:textId="77777777" w:rsidR="000A1EFA" w:rsidRDefault="000A1EFA" w:rsidP="00C763A6">
      <w:pPr>
        <w:spacing w:line="276" w:lineRule="auto"/>
        <w:rPr>
          <w:rFonts w:eastAsia="Aptos" w:cs="Aptos"/>
          <w:sz w:val="24"/>
          <w:szCs w:val="24"/>
        </w:rPr>
      </w:pPr>
    </w:p>
    <w:p w14:paraId="483A4166" w14:textId="77777777" w:rsidR="000A1EFA" w:rsidRDefault="000A1EFA" w:rsidP="00C763A6">
      <w:pPr>
        <w:spacing w:line="276" w:lineRule="auto"/>
        <w:rPr>
          <w:rFonts w:eastAsia="Aptos" w:cs="Aptos"/>
          <w:sz w:val="24"/>
          <w:szCs w:val="24"/>
        </w:rPr>
      </w:pPr>
    </w:p>
    <w:p w14:paraId="57C32AA6" w14:textId="77777777" w:rsidR="000A1EFA" w:rsidRDefault="000A1EFA" w:rsidP="00C763A6">
      <w:pPr>
        <w:spacing w:line="276" w:lineRule="auto"/>
        <w:rPr>
          <w:rFonts w:eastAsia="Aptos" w:cs="Aptos"/>
          <w:sz w:val="24"/>
          <w:szCs w:val="24"/>
        </w:rPr>
      </w:pPr>
    </w:p>
    <w:p w14:paraId="656D2B70" w14:textId="77777777" w:rsidR="000A1EFA" w:rsidRDefault="000A1EFA" w:rsidP="00C763A6">
      <w:pPr>
        <w:spacing w:line="276" w:lineRule="auto"/>
        <w:rPr>
          <w:rFonts w:eastAsia="Aptos" w:cs="Aptos"/>
          <w:sz w:val="24"/>
          <w:szCs w:val="24"/>
        </w:rPr>
      </w:pPr>
    </w:p>
    <w:p w14:paraId="30B36CAD" w14:textId="77777777" w:rsidR="000A1EFA" w:rsidRDefault="000A1EFA" w:rsidP="00C763A6">
      <w:pPr>
        <w:spacing w:line="276" w:lineRule="auto"/>
      </w:pPr>
    </w:p>
    <w:p w14:paraId="0A32F1B0" w14:textId="77777777" w:rsidR="009749BB" w:rsidRDefault="009749BB" w:rsidP="00765DAC">
      <w:pPr>
        <w:pStyle w:val="Heading1"/>
      </w:pPr>
    </w:p>
    <w:p w14:paraId="342EFB9C" w14:textId="77777777" w:rsidR="009749BB" w:rsidRDefault="009749BB" w:rsidP="00765DAC">
      <w:pPr>
        <w:pStyle w:val="Heading1"/>
      </w:pPr>
    </w:p>
    <w:p w14:paraId="42AAB432" w14:textId="77777777" w:rsidR="009749BB" w:rsidRDefault="009749BB" w:rsidP="00765DAC">
      <w:pPr>
        <w:pStyle w:val="Heading1"/>
      </w:pPr>
    </w:p>
    <w:p w14:paraId="2285F75D" w14:textId="77777777" w:rsidR="009749BB" w:rsidRDefault="009749BB" w:rsidP="00765DAC">
      <w:pPr>
        <w:pStyle w:val="Heading1"/>
      </w:pPr>
    </w:p>
    <w:p w14:paraId="3626637E" w14:textId="77777777" w:rsidR="009749BB" w:rsidRDefault="009749BB" w:rsidP="00765DAC">
      <w:pPr>
        <w:pStyle w:val="Heading1"/>
      </w:pPr>
    </w:p>
    <w:p w14:paraId="61915AC3" w14:textId="77777777" w:rsidR="009749BB" w:rsidRDefault="009749BB" w:rsidP="00765DAC">
      <w:pPr>
        <w:pStyle w:val="Heading1"/>
      </w:pPr>
    </w:p>
    <w:p w14:paraId="487F1AF4" w14:textId="77777777" w:rsidR="009749BB" w:rsidRDefault="009749BB" w:rsidP="00765DAC">
      <w:pPr>
        <w:pStyle w:val="Heading1"/>
      </w:pPr>
    </w:p>
    <w:p w14:paraId="781CFFC0" w14:textId="77777777" w:rsidR="009749BB" w:rsidRDefault="009749BB" w:rsidP="00765DAC">
      <w:pPr>
        <w:pStyle w:val="Heading1"/>
      </w:pPr>
    </w:p>
    <w:p w14:paraId="2538A3AA" w14:textId="77777777" w:rsidR="009749BB" w:rsidRDefault="009749BB" w:rsidP="00765DAC">
      <w:pPr>
        <w:pStyle w:val="Heading1"/>
      </w:pPr>
    </w:p>
    <w:p w14:paraId="4CCC9CCD" w14:textId="77777777" w:rsidR="009749BB" w:rsidRDefault="009749BB" w:rsidP="00765DAC">
      <w:pPr>
        <w:pStyle w:val="Heading1"/>
      </w:pPr>
    </w:p>
    <w:p w14:paraId="30AABD67" w14:textId="77777777" w:rsidR="009749BB" w:rsidRDefault="009749BB" w:rsidP="00765DAC">
      <w:pPr>
        <w:pStyle w:val="Heading1"/>
      </w:pPr>
    </w:p>
    <w:p w14:paraId="691BF593" w14:textId="77777777" w:rsidR="009749BB" w:rsidRDefault="009749BB" w:rsidP="00765DAC">
      <w:pPr>
        <w:pStyle w:val="Heading1"/>
      </w:pPr>
    </w:p>
    <w:p w14:paraId="1E7CE257" w14:textId="77777777" w:rsidR="009749BB" w:rsidRDefault="009749BB" w:rsidP="00765DAC">
      <w:pPr>
        <w:pStyle w:val="Heading1"/>
      </w:pPr>
    </w:p>
    <w:p w14:paraId="05E097FF" w14:textId="77777777" w:rsidR="009749BB" w:rsidRDefault="009749BB" w:rsidP="00765DAC">
      <w:pPr>
        <w:pStyle w:val="Heading1"/>
      </w:pPr>
    </w:p>
    <w:p w14:paraId="1E8FFF91" w14:textId="77777777" w:rsidR="009749BB" w:rsidRDefault="009749BB" w:rsidP="009749BB">
      <w:pPr>
        <w:pStyle w:val="Heading1"/>
        <w:ind w:left="0"/>
      </w:pPr>
    </w:p>
    <w:p w14:paraId="226E9484" w14:textId="77777777" w:rsidR="009749BB" w:rsidRDefault="009749BB" w:rsidP="00765DAC">
      <w:pPr>
        <w:pStyle w:val="Heading1"/>
      </w:pPr>
    </w:p>
    <w:p w14:paraId="36045636" w14:textId="154C1281" w:rsidR="00B273D8" w:rsidRPr="00765DAC" w:rsidRDefault="00B273D8" w:rsidP="00765DAC">
      <w:pPr>
        <w:pStyle w:val="Heading1"/>
      </w:pPr>
      <w:bookmarkStart w:id="41" w:name="_Toc236223824"/>
      <w:r w:rsidRPr="00765DAC">
        <w:t>6.2 – Appendices</w:t>
      </w:r>
      <w:bookmarkEnd w:id="41"/>
      <w:r w:rsidRPr="00765DAC">
        <w:t xml:space="preserve"> </w:t>
      </w:r>
    </w:p>
    <w:p w14:paraId="133CCA55" w14:textId="77777777" w:rsidR="00C763A6" w:rsidRPr="001A255B" w:rsidRDefault="00C763A6" w:rsidP="001A255B">
      <w:pPr>
        <w:pStyle w:val="Heading1"/>
        <w:ind w:left="0"/>
        <w:rPr>
          <w:rFonts w:ascii="Aptos" w:hAnsi="Aptos"/>
          <w:sz w:val="28"/>
          <w:szCs w:val="28"/>
        </w:rPr>
      </w:pPr>
    </w:p>
    <w:p w14:paraId="75E6EEA7" w14:textId="793E675A" w:rsidR="00922595" w:rsidRPr="00342C78" w:rsidRDefault="00922595" w:rsidP="00E53F5A">
      <w:pPr>
        <w:pStyle w:val="Heading2"/>
      </w:pPr>
      <w:r w:rsidRPr="00342C78">
        <w:t xml:space="preserve"> </w:t>
      </w:r>
      <w:bookmarkStart w:id="42" w:name="_Toc236223825"/>
      <w:r w:rsidRPr="00342C78">
        <w:t xml:space="preserve">Independent Project </w:t>
      </w:r>
      <w:r>
        <w:t>Results Summary</w:t>
      </w:r>
      <w:r w:rsidRPr="00342C78">
        <w:t xml:space="preserve"> Table</w:t>
      </w:r>
      <w:bookmarkEnd w:id="42"/>
    </w:p>
    <w:p w14:paraId="375E7155" w14:textId="77777777" w:rsidR="00922595" w:rsidRPr="00627791" w:rsidRDefault="00922595" w:rsidP="00922595">
      <w:pPr>
        <w:rPr>
          <w:rFonts w:ascii="Arial" w:hAnsi="Arial" w:cs="Arial"/>
        </w:rPr>
      </w:pPr>
    </w:p>
    <w:tbl>
      <w:tblPr>
        <w:tblStyle w:val="TableGrid"/>
        <w:tblpPr w:leftFromText="180" w:rightFromText="180" w:vertAnchor="text" w:horzAnchor="margin" w:tblpY="252"/>
        <w:tblW w:w="5000" w:type="pct"/>
        <w:tblLook w:val="04A0" w:firstRow="1" w:lastRow="0" w:firstColumn="1" w:lastColumn="0" w:noHBand="0" w:noVBand="1"/>
      </w:tblPr>
      <w:tblGrid>
        <w:gridCol w:w="731"/>
        <w:gridCol w:w="1079"/>
        <w:gridCol w:w="885"/>
        <w:gridCol w:w="919"/>
        <w:gridCol w:w="1189"/>
        <w:gridCol w:w="1344"/>
        <w:gridCol w:w="1828"/>
        <w:gridCol w:w="1041"/>
      </w:tblGrid>
      <w:tr w:rsidR="00922595" w14:paraId="035E9A27" w14:textId="77777777" w:rsidTr="008D7062">
        <w:trPr>
          <w:trHeight w:val="1495"/>
        </w:trPr>
        <w:tc>
          <w:tcPr>
            <w:tcW w:w="416" w:type="pct"/>
          </w:tcPr>
          <w:p w14:paraId="3D2E9CAD" w14:textId="77777777" w:rsidR="00922595" w:rsidRPr="00342C78" w:rsidRDefault="00922595" w:rsidP="000A1EFA">
            <w:pPr>
              <w:jc w:val="left"/>
              <w:rPr>
                <w:b/>
                <w:bCs/>
              </w:rPr>
            </w:pPr>
            <w:r w:rsidRPr="00342C78">
              <w:rPr>
                <w:b/>
                <w:bCs/>
              </w:rPr>
              <w:t>Author &amp; Year</w:t>
            </w:r>
          </w:p>
        </w:tc>
        <w:tc>
          <w:tcPr>
            <w:tcW w:w="639" w:type="pct"/>
          </w:tcPr>
          <w:p w14:paraId="403D67AC" w14:textId="77777777" w:rsidR="00922595" w:rsidRPr="00342C78" w:rsidRDefault="00922595" w:rsidP="000A1EFA">
            <w:pPr>
              <w:jc w:val="left"/>
              <w:rPr>
                <w:b/>
                <w:bCs/>
              </w:rPr>
            </w:pPr>
            <w:r w:rsidRPr="00342C78">
              <w:rPr>
                <w:b/>
                <w:bCs/>
              </w:rPr>
              <w:t>Article Title</w:t>
            </w:r>
          </w:p>
        </w:tc>
        <w:tc>
          <w:tcPr>
            <w:tcW w:w="550" w:type="pct"/>
          </w:tcPr>
          <w:p w14:paraId="0EBF0EA0" w14:textId="77777777" w:rsidR="00922595" w:rsidRPr="00342C78" w:rsidRDefault="00922595" w:rsidP="000A1EFA">
            <w:pPr>
              <w:jc w:val="left"/>
              <w:rPr>
                <w:b/>
                <w:bCs/>
              </w:rPr>
            </w:pPr>
            <w:r w:rsidRPr="00342C78">
              <w:rPr>
                <w:b/>
                <w:bCs/>
              </w:rPr>
              <w:t>Type of Study</w:t>
            </w:r>
          </w:p>
        </w:tc>
        <w:tc>
          <w:tcPr>
            <w:tcW w:w="575" w:type="pct"/>
          </w:tcPr>
          <w:p w14:paraId="52A0BB22" w14:textId="77777777" w:rsidR="00922595" w:rsidRPr="00342C78" w:rsidRDefault="00922595" w:rsidP="000A1EFA">
            <w:pPr>
              <w:jc w:val="left"/>
              <w:rPr>
                <w:b/>
                <w:bCs/>
              </w:rPr>
            </w:pPr>
            <w:r w:rsidRPr="00342C78">
              <w:rPr>
                <w:b/>
                <w:bCs/>
              </w:rPr>
              <w:t>Research Method &amp; Sample Size</w:t>
            </w:r>
          </w:p>
        </w:tc>
        <w:tc>
          <w:tcPr>
            <w:tcW w:w="619" w:type="pct"/>
          </w:tcPr>
          <w:p w14:paraId="7B37EB3A" w14:textId="77777777" w:rsidR="00922595" w:rsidRPr="00342C78" w:rsidRDefault="00922595" w:rsidP="000A1EFA">
            <w:pPr>
              <w:jc w:val="left"/>
              <w:rPr>
                <w:b/>
                <w:bCs/>
              </w:rPr>
            </w:pPr>
            <w:r w:rsidRPr="00342C78">
              <w:rPr>
                <w:b/>
                <w:bCs/>
              </w:rPr>
              <w:t>Strengths &amp; Limitations</w:t>
            </w:r>
          </w:p>
        </w:tc>
        <w:tc>
          <w:tcPr>
            <w:tcW w:w="553" w:type="pct"/>
          </w:tcPr>
          <w:p w14:paraId="2B481525" w14:textId="77777777" w:rsidR="00922595" w:rsidRPr="00342C78" w:rsidRDefault="00922595" w:rsidP="000A1EFA">
            <w:pPr>
              <w:jc w:val="left"/>
              <w:rPr>
                <w:b/>
                <w:bCs/>
              </w:rPr>
            </w:pPr>
            <w:r w:rsidRPr="00342C78">
              <w:rPr>
                <w:b/>
                <w:bCs/>
              </w:rPr>
              <w:t xml:space="preserve">Main </w:t>
            </w:r>
            <w:r>
              <w:rPr>
                <w:b/>
                <w:bCs/>
              </w:rPr>
              <w:t>fi</w:t>
            </w:r>
            <w:r w:rsidRPr="00342C78">
              <w:rPr>
                <w:b/>
                <w:bCs/>
              </w:rPr>
              <w:t>ndings</w:t>
            </w:r>
          </w:p>
        </w:tc>
        <w:tc>
          <w:tcPr>
            <w:tcW w:w="1120" w:type="pct"/>
          </w:tcPr>
          <w:p w14:paraId="075FF6B3" w14:textId="77777777" w:rsidR="00922595" w:rsidRPr="00342C78" w:rsidRDefault="00922595" w:rsidP="000A1EFA">
            <w:pPr>
              <w:jc w:val="left"/>
              <w:rPr>
                <w:b/>
                <w:bCs/>
              </w:rPr>
            </w:pPr>
            <w:r w:rsidRPr="00342C78">
              <w:rPr>
                <w:b/>
                <w:bCs/>
              </w:rPr>
              <w:t>Keywords &amp; Codes</w:t>
            </w:r>
          </w:p>
        </w:tc>
        <w:tc>
          <w:tcPr>
            <w:tcW w:w="528" w:type="pct"/>
          </w:tcPr>
          <w:p w14:paraId="0787E4BB" w14:textId="77777777" w:rsidR="00922595" w:rsidRPr="00342C78" w:rsidRDefault="00922595" w:rsidP="000A1EFA">
            <w:pPr>
              <w:jc w:val="left"/>
              <w:rPr>
                <w:b/>
                <w:bCs/>
              </w:rPr>
            </w:pPr>
            <w:r w:rsidRPr="00342C78">
              <w:rPr>
                <w:b/>
                <w:bCs/>
              </w:rPr>
              <w:t>Notes and Comments</w:t>
            </w:r>
          </w:p>
        </w:tc>
      </w:tr>
      <w:tr w:rsidR="00922595" w14:paraId="6706BE9D" w14:textId="77777777" w:rsidTr="008D7062">
        <w:trPr>
          <w:trHeight w:val="642"/>
        </w:trPr>
        <w:tc>
          <w:tcPr>
            <w:tcW w:w="416" w:type="pct"/>
          </w:tcPr>
          <w:p w14:paraId="5F4C70D4" w14:textId="77777777" w:rsidR="00922595" w:rsidRDefault="00922595" w:rsidP="000A1EFA">
            <w:pPr>
              <w:jc w:val="left"/>
            </w:pPr>
            <w:r w:rsidRPr="000936A7">
              <w:rPr>
                <w:rFonts w:ascii="Arial" w:hAnsi="Arial" w:cs="Arial"/>
              </w:rPr>
              <w:t>Gary, et al., (2020)</w:t>
            </w:r>
          </w:p>
        </w:tc>
        <w:tc>
          <w:tcPr>
            <w:tcW w:w="639" w:type="pct"/>
          </w:tcPr>
          <w:p w14:paraId="12916ABB" w14:textId="77777777" w:rsidR="00922595" w:rsidRDefault="00922595" w:rsidP="000A1EFA">
            <w:pPr>
              <w:jc w:val="left"/>
            </w:pPr>
            <w:r w:rsidRPr="000936A7">
              <w:rPr>
                <w:rFonts w:ascii="Arial" w:hAnsi="Arial" w:cs="Arial"/>
                <w:color w:val="222222"/>
                <w:shd w:val="clear" w:color="auto" w:fill="FFFFFF"/>
              </w:rPr>
              <w:t>Legal and regulatory approaches to rehabilitation planning:</w:t>
            </w:r>
          </w:p>
        </w:tc>
        <w:tc>
          <w:tcPr>
            <w:tcW w:w="550" w:type="pct"/>
          </w:tcPr>
          <w:p w14:paraId="6FB8491E" w14:textId="77777777" w:rsidR="00922595" w:rsidRDefault="00922595" w:rsidP="000A1EFA">
            <w:pPr>
              <w:jc w:val="left"/>
            </w:pPr>
            <w:r>
              <w:t xml:space="preserve">Secondary research </w:t>
            </w:r>
          </w:p>
        </w:tc>
        <w:tc>
          <w:tcPr>
            <w:tcW w:w="575" w:type="pct"/>
          </w:tcPr>
          <w:p w14:paraId="0BDA0527" w14:textId="77777777" w:rsidR="00922595" w:rsidRDefault="00922595" w:rsidP="000A1EFA">
            <w:pPr>
              <w:jc w:val="left"/>
            </w:pPr>
            <w:r>
              <w:t xml:space="preserve"> Literature Review, including 83 documents for </w:t>
            </w:r>
            <w:r>
              <w:lastRenderedPageBreak/>
              <w:t xml:space="preserve">final analysis </w:t>
            </w:r>
          </w:p>
        </w:tc>
        <w:tc>
          <w:tcPr>
            <w:tcW w:w="619" w:type="pct"/>
          </w:tcPr>
          <w:p w14:paraId="46046962" w14:textId="77777777" w:rsidR="00922595" w:rsidRDefault="00922595" w:rsidP="000A1EFA">
            <w:pPr>
              <w:jc w:val="left"/>
            </w:pPr>
            <w:r>
              <w:lastRenderedPageBreak/>
              <w:t xml:space="preserve">Good range of literature included: Time frame was a weakness but also only </w:t>
            </w:r>
            <w:r>
              <w:lastRenderedPageBreak/>
              <w:t xml:space="preserve">focused on federal law and policies. </w:t>
            </w:r>
          </w:p>
        </w:tc>
        <w:tc>
          <w:tcPr>
            <w:tcW w:w="553" w:type="pct"/>
          </w:tcPr>
          <w:p w14:paraId="324BA1A1" w14:textId="370AAC36" w:rsidR="00922595" w:rsidRDefault="00922595" w:rsidP="000A1EFA">
            <w:pPr>
              <w:jc w:val="left"/>
            </w:pPr>
            <w:r>
              <w:lastRenderedPageBreak/>
              <w:t>O</w:t>
            </w:r>
            <w:r w:rsidRPr="00491A31">
              <w:t xml:space="preserve">verall, the findings show that despite recognition of the importance of rehabilitation in </w:t>
            </w:r>
            <w:r w:rsidRPr="00491A31">
              <w:lastRenderedPageBreak/>
              <w:t>national legislation, governments’ commitment</w:t>
            </w:r>
            <w:r w:rsidR="00124C29">
              <w:t xml:space="preserve"> </w:t>
            </w:r>
            <w:r w:rsidRPr="00491A31">
              <w:t>to strengthening rehabilitation within and across areas</w:t>
            </w:r>
            <w:r w:rsidR="00124C29">
              <w:t xml:space="preserve"> </w:t>
            </w:r>
            <w:r w:rsidRPr="00491A31">
              <w:t>of health programming is weak.</w:t>
            </w:r>
          </w:p>
        </w:tc>
        <w:tc>
          <w:tcPr>
            <w:tcW w:w="1120" w:type="pct"/>
          </w:tcPr>
          <w:p w14:paraId="1A846CD7" w14:textId="77777777" w:rsidR="00922595" w:rsidRPr="000936A7" w:rsidRDefault="00922595" w:rsidP="000A1EFA">
            <w:pPr>
              <w:jc w:val="left"/>
              <w:rPr>
                <w:rFonts w:ascii="Arial" w:hAnsi="Arial" w:cs="Arial"/>
              </w:rPr>
            </w:pPr>
            <w:hyperlink r:id="rId10" w:history="1">
              <w:r w:rsidRPr="000936A7">
                <w:rPr>
                  <w:rStyle w:val="Hyperlink"/>
                  <w:rFonts w:ascii="Arial" w:hAnsi="Arial" w:cs="Arial"/>
                  <w:color w:val="4F5671"/>
                  <w:u w:val="none"/>
                  <w:shd w:val="clear" w:color="auto" w:fill="FFFFFF"/>
                </w:rPr>
                <w:t>rehabilitation</w:t>
              </w:r>
            </w:hyperlink>
            <w:r w:rsidRPr="000936A7">
              <w:rPr>
                <w:rFonts w:ascii="Arial" w:hAnsi="Arial" w:cs="Arial"/>
                <w:color w:val="222222"/>
                <w:shd w:val="clear" w:color="auto" w:fill="FFFFFF"/>
              </w:rPr>
              <w:t>; </w:t>
            </w:r>
            <w:hyperlink r:id="rId11" w:history="1">
              <w:r w:rsidRPr="000936A7">
                <w:rPr>
                  <w:rStyle w:val="Hyperlink"/>
                  <w:rFonts w:ascii="Arial" w:hAnsi="Arial" w:cs="Arial"/>
                  <w:color w:val="4F5671"/>
                  <w:u w:val="none"/>
                  <w:shd w:val="clear" w:color="auto" w:fill="FFFFFF"/>
                </w:rPr>
                <w:t>health policy</w:t>
              </w:r>
            </w:hyperlink>
            <w:r w:rsidRPr="000936A7">
              <w:rPr>
                <w:rFonts w:ascii="Arial" w:hAnsi="Arial" w:cs="Arial"/>
                <w:color w:val="222222"/>
                <w:shd w:val="clear" w:color="auto" w:fill="FFFFFF"/>
              </w:rPr>
              <w:t>; </w:t>
            </w:r>
            <w:hyperlink r:id="rId12" w:history="1">
              <w:r w:rsidRPr="000936A7">
                <w:rPr>
                  <w:rStyle w:val="Hyperlink"/>
                  <w:rFonts w:ascii="Arial" w:hAnsi="Arial" w:cs="Arial"/>
                  <w:color w:val="4F5671"/>
                  <w:u w:val="none"/>
                  <w:shd w:val="clear" w:color="auto" w:fill="FFFFFF"/>
                </w:rPr>
                <w:t>health planning</w:t>
              </w:r>
            </w:hyperlink>
            <w:r w:rsidRPr="000936A7">
              <w:rPr>
                <w:rFonts w:ascii="Arial" w:hAnsi="Arial" w:cs="Arial"/>
                <w:color w:val="222222"/>
                <w:shd w:val="clear" w:color="auto" w:fill="FFFFFF"/>
              </w:rPr>
              <w:t>; </w:t>
            </w:r>
            <w:hyperlink r:id="rId13" w:history="1">
              <w:r w:rsidRPr="000936A7">
                <w:rPr>
                  <w:rStyle w:val="Hyperlink"/>
                  <w:rFonts w:ascii="Arial" w:hAnsi="Arial" w:cs="Arial"/>
                  <w:color w:val="4F5671"/>
                  <w:u w:val="none"/>
                  <w:shd w:val="clear" w:color="auto" w:fill="FFFFFF"/>
                </w:rPr>
                <w:t>health services for disabled persons</w:t>
              </w:r>
            </w:hyperlink>
            <w:r w:rsidRPr="000936A7">
              <w:rPr>
                <w:rFonts w:ascii="Arial" w:hAnsi="Arial" w:cs="Arial"/>
                <w:color w:val="222222"/>
                <w:shd w:val="clear" w:color="auto" w:fill="FFFFFF"/>
              </w:rPr>
              <w:t>; </w:t>
            </w:r>
            <w:hyperlink r:id="rId14" w:history="1">
              <w:r w:rsidRPr="000936A7">
                <w:rPr>
                  <w:rStyle w:val="Hyperlink"/>
                  <w:rFonts w:ascii="Arial" w:hAnsi="Arial" w:cs="Arial"/>
                  <w:color w:val="4F5671"/>
                  <w:u w:val="none"/>
                  <w:shd w:val="clear" w:color="auto" w:fill="FFFFFF"/>
                </w:rPr>
                <w:t>Convention on the Rights of Persons with Disabilities</w:t>
              </w:r>
            </w:hyperlink>
            <w:r w:rsidRPr="000936A7">
              <w:rPr>
                <w:rFonts w:ascii="Arial" w:hAnsi="Arial" w:cs="Arial"/>
                <w:color w:val="222222"/>
                <w:shd w:val="clear" w:color="auto" w:fill="FFFFFF"/>
              </w:rPr>
              <w:t>; </w:t>
            </w:r>
            <w:hyperlink r:id="rId15" w:history="1">
              <w:r w:rsidRPr="000936A7">
                <w:rPr>
                  <w:rStyle w:val="Hyperlink"/>
                  <w:rFonts w:ascii="Arial" w:hAnsi="Arial" w:cs="Arial"/>
                  <w:color w:val="4F5671"/>
                  <w:u w:val="none"/>
                  <w:shd w:val="clear" w:color="auto" w:fill="FFFFFF"/>
                </w:rPr>
                <w:t>Eur</w:t>
              </w:r>
              <w:r w:rsidRPr="000936A7">
                <w:rPr>
                  <w:rStyle w:val="Hyperlink"/>
                  <w:rFonts w:ascii="Arial" w:hAnsi="Arial" w:cs="Arial"/>
                  <w:color w:val="4F5671"/>
                  <w:u w:val="none"/>
                  <w:shd w:val="clear" w:color="auto" w:fill="FFFFFF"/>
                </w:rPr>
                <w:lastRenderedPageBreak/>
                <w:t>ope</w:t>
              </w:r>
            </w:hyperlink>
            <w:r w:rsidRPr="000936A7">
              <w:rPr>
                <w:rFonts w:ascii="Arial" w:hAnsi="Arial" w:cs="Arial"/>
                <w:color w:val="222222"/>
                <w:shd w:val="clear" w:color="auto" w:fill="FFFFFF"/>
              </w:rPr>
              <w:t>; </w:t>
            </w:r>
            <w:hyperlink r:id="rId16" w:history="1">
              <w:r w:rsidRPr="000936A7">
                <w:rPr>
                  <w:rStyle w:val="Hyperlink"/>
                  <w:rFonts w:ascii="Arial" w:hAnsi="Arial" w:cs="Arial"/>
                  <w:color w:val="4F5671"/>
                  <w:u w:val="none"/>
                  <w:shd w:val="clear" w:color="auto" w:fill="FFFFFF"/>
                </w:rPr>
                <w:t>health laws</w:t>
              </w:r>
            </w:hyperlink>
            <w:r w:rsidRPr="000936A7">
              <w:rPr>
                <w:rFonts w:ascii="Arial" w:hAnsi="Arial" w:cs="Arial"/>
                <w:color w:val="222222"/>
                <w:shd w:val="clear" w:color="auto" w:fill="FFFFFF"/>
              </w:rPr>
              <w:t>; </w:t>
            </w:r>
            <w:hyperlink r:id="rId17" w:history="1">
              <w:r w:rsidRPr="000936A7">
                <w:rPr>
                  <w:rStyle w:val="Hyperlink"/>
                  <w:rFonts w:ascii="Arial" w:hAnsi="Arial" w:cs="Arial"/>
                  <w:color w:val="4F5671"/>
                  <w:u w:val="none"/>
                  <w:shd w:val="clear" w:color="auto" w:fill="FFFFFF"/>
                </w:rPr>
                <w:t>health legislation</w:t>
              </w:r>
            </w:hyperlink>
            <w:r w:rsidRPr="000936A7">
              <w:rPr>
                <w:rFonts w:ascii="Arial" w:hAnsi="Arial" w:cs="Arial"/>
                <w:color w:val="222222"/>
                <w:shd w:val="clear" w:color="auto" w:fill="FFFFFF"/>
              </w:rPr>
              <w:t>; </w:t>
            </w:r>
            <w:hyperlink r:id="rId18" w:history="1">
              <w:r w:rsidRPr="000936A7">
                <w:rPr>
                  <w:rStyle w:val="Hyperlink"/>
                  <w:rFonts w:ascii="Arial" w:hAnsi="Arial" w:cs="Arial"/>
                  <w:color w:val="4F5671"/>
                  <w:u w:val="none"/>
                  <w:shd w:val="clear" w:color="auto" w:fill="FFFFFF"/>
                </w:rPr>
                <w:t>health strategy</w:t>
              </w:r>
            </w:hyperlink>
          </w:p>
          <w:p w14:paraId="6550354B" w14:textId="77777777" w:rsidR="00922595" w:rsidRDefault="00922595" w:rsidP="000A1EFA">
            <w:pPr>
              <w:jc w:val="left"/>
            </w:pPr>
          </w:p>
        </w:tc>
        <w:tc>
          <w:tcPr>
            <w:tcW w:w="528" w:type="pct"/>
          </w:tcPr>
          <w:p w14:paraId="51195922" w14:textId="77777777" w:rsidR="00922595" w:rsidRDefault="00922595" w:rsidP="000A1EFA">
            <w:pPr>
              <w:jc w:val="left"/>
            </w:pPr>
          </w:p>
          <w:p w14:paraId="547D53DA" w14:textId="77777777" w:rsidR="00922595" w:rsidRDefault="00922595" w:rsidP="000A1EFA">
            <w:pPr>
              <w:jc w:val="left"/>
            </w:pPr>
            <w:r>
              <w:t xml:space="preserve">Gary and Treger talked about rehabilitation in adult care. </w:t>
            </w:r>
          </w:p>
        </w:tc>
      </w:tr>
      <w:tr w:rsidR="00922595" w14:paraId="42AB4538" w14:textId="77777777" w:rsidTr="008D7062">
        <w:trPr>
          <w:trHeight w:val="610"/>
        </w:trPr>
        <w:tc>
          <w:tcPr>
            <w:tcW w:w="416" w:type="pct"/>
          </w:tcPr>
          <w:p w14:paraId="08CB86DF" w14:textId="77777777" w:rsidR="00922595" w:rsidRDefault="00922595" w:rsidP="000A1EFA">
            <w:pPr>
              <w:jc w:val="left"/>
            </w:pPr>
            <w:r w:rsidRPr="000936A7">
              <w:rPr>
                <w:rFonts w:ascii="Arial" w:hAnsi="Arial" w:cs="Arial"/>
              </w:rPr>
              <w:t>Treger et al, (2024)</w:t>
            </w:r>
          </w:p>
        </w:tc>
        <w:tc>
          <w:tcPr>
            <w:tcW w:w="639" w:type="pct"/>
          </w:tcPr>
          <w:p w14:paraId="0301D9D4" w14:textId="77777777" w:rsidR="00922595" w:rsidRDefault="00922595" w:rsidP="000A1EFA">
            <w:pPr>
              <w:jc w:val="left"/>
            </w:pPr>
            <w:r w:rsidRPr="000936A7">
              <w:rPr>
                <w:rFonts w:ascii="Arial" w:hAnsi="Arial" w:cs="Arial"/>
                <w:color w:val="222222"/>
                <w:shd w:val="clear" w:color="auto" w:fill="FFFFFF"/>
              </w:rPr>
              <w:t>Crafting the future of community-based medical rehabilitation</w:t>
            </w:r>
          </w:p>
        </w:tc>
        <w:tc>
          <w:tcPr>
            <w:tcW w:w="550" w:type="pct"/>
          </w:tcPr>
          <w:p w14:paraId="790E520F" w14:textId="77777777" w:rsidR="00922595" w:rsidRDefault="00922595" w:rsidP="000A1EFA">
            <w:pPr>
              <w:jc w:val="left"/>
            </w:pPr>
            <w:r>
              <w:t xml:space="preserve">Analyse existing data </w:t>
            </w:r>
          </w:p>
        </w:tc>
        <w:tc>
          <w:tcPr>
            <w:tcW w:w="575" w:type="pct"/>
          </w:tcPr>
          <w:p w14:paraId="356F048F" w14:textId="77777777" w:rsidR="00922595" w:rsidRDefault="00922595" w:rsidP="000A1EFA">
            <w:pPr>
              <w:jc w:val="left"/>
            </w:pPr>
            <w:r>
              <w:t xml:space="preserve">Literature search strategy </w:t>
            </w:r>
          </w:p>
        </w:tc>
        <w:tc>
          <w:tcPr>
            <w:tcW w:w="619" w:type="pct"/>
          </w:tcPr>
          <w:p w14:paraId="7F0EBD22" w14:textId="77777777" w:rsidR="00922595" w:rsidRDefault="00922595" w:rsidP="000A1EFA">
            <w:pPr>
              <w:jc w:val="left"/>
            </w:pPr>
            <w:r>
              <w:t>Only studies available in English were available.</w:t>
            </w:r>
          </w:p>
        </w:tc>
        <w:tc>
          <w:tcPr>
            <w:tcW w:w="553" w:type="pct"/>
          </w:tcPr>
          <w:p w14:paraId="737AC3B9" w14:textId="77777777" w:rsidR="00922595" w:rsidRDefault="00922595" w:rsidP="000A1EFA">
            <w:pPr>
              <w:jc w:val="left"/>
            </w:pPr>
            <w:r w:rsidRPr="00904D67">
              <w:t xml:space="preserve">The findings suggest that community-based rehabilitation programs are generally more cost-effective than inpatient programs, with their success being </w:t>
            </w:r>
            <w:r w:rsidRPr="00904D67">
              <w:lastRenderedPageBreak/>
              <w:t>heavily dependent on the intensity and timing of interventions.</w:t>
            </w:r>
          </w:p>
        </w:tc>
        <w:tc>
          <w:tcPr>
            <w:tcW w:w="1120" w:type="pct"/>
          </w:tcPr>
          <w:p w14:paraId="47B39282" w14:textId="77777777" w:rsidR="00922595" w:rsidRPr="000936A7" w:rsidRDefault="00922595" w:rsidP="000A1EFA">
            <w:pPr>
              <w:jc w:val="left"/>
              <w:rPr>
                <w:rFonts w:ascii="Arial" w:hAnsi="Arial" w:cs="Arial"/>
                <w:b/>
                <w:bCs/>
              </w:rPr>
            </w:pPr>
            <w:r w:rsidRPr="000936A7">
              <w:rPr>
                <w:rFonts w:ascii="Arial" w:hAnsi="Arial" w:cs="Arial"/>
              </w:rPr>
              <w:lastRenderedPageBreak/>
              <w:t>community-based medical rehabilitation; outpatient rehabilitation; multidisciplinary rehabilitation; physical medicine and rehabilitation physician</w:t>
            </w:r>
          </w:p>
          <w:p w14:paraId="4F085A45" w14:textId="77777777" w:rsidR="00922595" w:rsidRDefault="00922595" w:rsidP="000A1EFA">
            <w:pPr>
              <w:jc w:val="left"/>
            </w:pPr>
          </w:p>
        </w:tc>
        <w:tc>
          <w:tcPr>
            <w:tcW w:w="528" w:type="pct"/>
          </w:tcPr>
          <w:p w14:paraId="0E7BE921" w14:textId="77777777" w:rsidR="00922595" w:rsidRDefault="00922595" w:rsidP="000A1EFA">
            <w:pPr>
              <w:jc w:val="left"/>
            </w:pPr>
            <w:r>
              <w:t xml:space="preserve">Treger's information was mainly on a community base medical rehabilitation </w:t>
            </w:r>
          </w:p>
        </w:tc>
      </w:tr>
      <w:tr w:rsidR="00922595" w14:paraId="4F13BA7F" w14:textId="77777777" w:rsidTr="008D7062">
        <w:trPr>
          <w:trHeight w:val="610"/>
        </w:trPr>
        <w:tc>
          <w:tcPr>
            <w:tcW w:w="416" w:type="pct"/>
          </w:tcPr>
          <w:p w14:paraId="3F8B51F5" w14:textId="77777777" w:rsidR="00922595" w:rsidRDefault="00922595" w:rsidP="00765DAC">
            <w:pPr>
              <w:jc w:val="left"/>
            </w:pPr>
            <w:r w:rsidRPr="000936A7">
              <w:rPr>
                <w:rFonts w:ascii="Arial" w:hAnsi="Arial" w:cs="Arial"/>
              </w:rPr>
              <w:t>Norman et al (2020)</w:t>
            </w:r>
          </w:p>
        </w:tc>
        <w:tc>
          <w:tcPr>
            <w:tcW w:w="639" w:type="pct"/>
          </w:tcPr>
          <w:p w14:paraId="5ED3EAF6" w14:textId="77777777" w:rsidR="00922595" w:rsidRDefault="00922595" w:rsidP="00765DAC">
            <w:pPr>
              <w:jc w:val="left"/>
            </w:pPr>
            <w:r w:rsidRPr="000936A7">
              <w:rPr>
                <w:rFonts w:ascii="Arial" w:hAnsi="Arial" w:cs="Arial"/>
                <w:color w:val="222222"/>
                <w:shd w:val="clear" w:color="auto" w:fill="FFFFFF"/>
              </w:rPr>
              <w:t>Accepting what we do not know: a need to improve professional understanding of brain injury in the UK</w:t>
            </w:r>
          </w:p>
        </w:tc>
        <w:tc>
          <w:tcPr>
            <w:tcW w:w="550" w:type="pct"/>
          </w:tcPr>
          <w:p w14:paraId="02E9B9BC" w14:textId="77777777" w:rsidR="00922595" w:rsidRDefault="00922595" w:rsidP="00765DAC">
            <w:pPr>
              <w:jc w:val="left"/>
            </w:pPr>
            <w:r>
              <w:t>Literature review</w:t>
            </w:r>
          </w:p>
        </w:tc>
        <w:tc>
          <w:tcPr>
            <w:tcW w:w="575" w:type="pct"/>
          </w:tcPr>
          <w:p w14:paraId="5B871705" w14:textId="77777777" w:rsidR="00922595" w:rsidRDefault="00922595" w:rsidP="00765DAC">
            <w:pPr>
              <w:jc w:val="left"/>
            </w:pPr>
            <w:r>
              <w:t>Qualitative research, minimal quantitative data collected</w:t>
            </w:r>
          </w:p>
        </w:tc>
        <w:tc>
          <w:tcPr>
            <w:tcW w:w="619" w:type="pct"/>
          </w:tcPr>
          <w:p w14:paraId="688AFDB9" w14:textId="394A358B" w:rsidR="00922595" w:rsidRDefault="000375D6" w:rsidP="00765DAC">
            <w:pPr>
              <w:jc w:val="left"/>
            </w:pPr>
            <w:r>
              <w:t xml:space="preserve">The information was </w:t>
            </w:r>
            <w:r w:rsidR="00CB29D2">
              <w:t>re</w:t>
            </w:r>
            <w:r w:rsidR="005C03A9">
              <w:t>levant</w:t>
            </w:r>
            <w:r w:rsidR="0068527F">
              <w:t>;</w:t>
            </w:r>
            <w:r w:rsidR="005C03A9">
              <w:t xml:space="preserve"> however</w:t>
            </w:r>
            <w:r w:rsidR="0068527F">
              <w:t>,</w:t>
            </w:r>
            <w:r w:rsidR="005C03A9">
              <w:t xml:space="preserve"> it was </w:t>
            </w:r>
            <w:r w:rsidR="0068527F">
              <w:t xml:space="preserve">limited literature </w:t>
            </w:r>
          </w:p>
        </w:tc>
        <w:tc>
          <w:tcPr>
            <w:tcW w:w="553" w:type="pct"/>
          </w:tcPr>
          <w:p w14:paraId="37348A0F" w14:textId="6EF4F3FA" w:rsidR="00922595" w:rsidRDefault="00922595" w:rsidP="00765DAC">
            <w:pPr>
              <w:jc w:val="left"/>
            </w:pPr>
            <w:r>
              <w:t xml:space="preserve">The need for improved access to community neurorehabilitation </w:t>
            </w:r>
          </w:p>
        </w:tc>
        <w:tc>
          <w:tcPr>
            <w:tcW w:w="1120" w:type="pct"/>
          </w:tcPr>
          <w:p w14:paraId="75A131D8" w14:textId="77777777" w:rsidR="00922595" w:rsidRPr="000936A7" w:rsidRDefault="00922595" w:rsidP="00765DAC">
            <w:pPr>
              <w:jc w:val="left"/>
              <w:rPr>
                <w:rFonts w:ascii="Arial" w:hAnsi="Arial" w:cs="Arial"/>
                <w:b/>
                <w:bCs/>
              </w:rPr>
            </w:pPr>
          </w:p>
          <w:p w14:paraId="440227DA" w14:textId="77777777" w:rsidR="00922595" w:rsidRDefault="00922595" w:rsidP="00765DAC">
            <w:pPr>
              <w:jc w:val="left"/>
            </w:pPr>
            <w:r w:rsidRPr="000936A7">
              <w:rPr>
                <w:rFonts w:ascii="Arial" w:hAnsi="Arial" w:cs="Arial"/>
                <w:color w:val="212121"/>
                <w:shd w:val="clear" w:color="auto" w:fill="FFFFFF"/>
              </w:rPr>
              <w:t>adult social care; brain injury; community rehabilitation; healthcare professionals; long-term conditions; professional training; social integration.</w:t>
            </w:r>
          </w:p>
        </w:tc>
        <w:tc>
          <w:tcPr>
            <w:tcW w:w="528" w:type="pct"/>
          </w:tcPr>
          <w:p w14:paraId="21BF9DC1" w14:textId="77777777" w:rsidR="00922595" w:rsidRDefault="00922595" w:rsidP="00765DAC">
            <w:pPr>
              <w:jc w:val="left"/>
            </w:pPr>
            <w:r>
              <w:t xml:space="preserve">Norm and Legg critically investigated social care services for individuals with brain injury  </w:t>
            </w:r>
          </w:p>
        </w:tc>
      </w:tr>
      <w:tr w:rsidR="00922595" w14:paraId="3FC2342E" w14:textId="77777777" w:rsidTr="008D7062">
        <w:trPr>
          <w:trHeight w:val="610"/>
        </w:trPr>
        <w:tc>
          <w:tcPr>
            <w:tcW w:w="416" w:type="pct"/>
          </w:tcPr>
          <w:p w14:paraId="42E67B9E" w14:textId="77777777" w:rsidR="00922595" w:rsidRDefault="00922595" w:rsidP="008D7062">
            <w:r w:rsidRPr="000936A7">
              <w:rPr>
                <w:rFonts w:ascii="Arial" w:hAnsi="Arial" w:cs="Arial"/>
              </w:rPr>
              <w:t>Legg et al (2022)</w:t>
            </w:r>
          </w:p>
        </w:tc>
        <w:tc>
          <w:tcPr>
            <w:tcW w:w="639" w:type="pct"/>
          </w:tcPr>
          <w:p w14:paraId="1F21424E" w14:textId="77777777" w:rsidR="00922595" w:rsidRDefault="00922595" w:rsidP="00765DAC">
            <w:pPr>
              <w:jc w:val="left"/>
            </w:pPr>
            <w:r w:rsidRPr="000936A7">
              <w:rPr>
                <w:rFonts w:ascii="Arial" w:hAnsi="Arial" w:cs="Arial"/>
                <w:color w:val="222222"/>
                <w:shd w:val="clear" w:color="auto" w:fill="FFFFFF"/>
              </w:rPr>
              <w:t>The impact of obstacles to health and rehabilitation services on functioni</w:t>
            </w:r>
            <w:r w:rsidRPr="000936A7">
              <w:rPr>
                <w:rFonts w:ascii="Arial" w:hAnsi="Arial" w:cs="Arial"/>
                <w:color w:val="222222"/>
                <w:shd w:val="clear" w:color="auto" w:fill="FFFFFF"/>
              </w:rPr>
              <w:lastRenderedPageBreak/>
              <w:t>ng and disability</w:t>
            </w:r>
          </w:p>
        </w:tc>
        <w:tc>
          <w:tcPr>
            <w:tcW w:w="550" w:type="pct"/>
          </w:tcPr>
          <w:p w14:paraId="59F95F02" w14:textId="77777777" w:rsidR="00922595" w:rsidRDefault="00922595" w:rsidP="00765DAC">
            <w:pPr>
              <w:jc w:val="left"/>
            </w:pPr>
            <w:r>
              <w:lastRenderedPageBreak/>
              <w:t>Publication collected by others</w:t>
            </w:r>
          </w:p>
        </w:tc>
        <w:tc>
          <w:tcPr>
            <w:tcW w:w="575" w:type="pct"/>
          </w:tcPr>
          <w:p w14:paraId="4EBEC42A" w14:textId="048BCFF1" w:rsidR="00922595" w:rsidRDefault="00ED7C32" w:rsidP="00765DAC">
            <w:pPr>
              <w:jc w:val="left"/>
            </w:pPr>
            <w:r>
              <w:t>S</w:t>
            </w:r>
            <w:r w:rsidR="00B762FD">
              <w:t>a</w:t>
            </w:r>
            <w:r>
              <w:t>mple size restrict</w:t>
            </w:r>
            <w:r w:rsidR="00755EE1">
              <w:t xml:space="preserve">ions </w:t>
            </w:r>
            <w:r w:rsidR="00487697">
              <w:t xml:space="preserve">and </w:t>
            </w:r>
            <w:r w:rsidR="0031014B">
              <w:t xml:space="preserve">time limits. </w:t>
            </w:r>
          </w:p>
        </w:tc>
        <w:tc>
          <w:tcPr>
            <w:tcW w:w="619" w:type="pct"/>
          </w:tcPr>
          <w:p w14:paraId="07786371" w14:textId="66789309" w:rsidR="00922595" w:rsidRDefault="000C3D20" w:rsidP="00765DAC">
            <w:pPr>
              <w:jc w:val="left"/>
            </w:pPr>
            <w:r>
              <w:t xml:space="preserve">Information was </w:t>
            </w:r>
            <w:r w:rsidR="00D6209C">
              <w:t>easy to read and understand</w:t>
            </w:r>
            <w:r w:rsidR="00831A9C">
              <w:t xml:space="preserve">able. </w:t>
            </w:r>
            <w:r w:rsidR="006544A0">
              <w:t xml:space="preserve">But could do with </w:t>
            </w:r>
            <w:r w:rsidR="006828A0">
              <w:t>real-world use.</w:t>
            </w:r>
            <w:r w:rsidR="00D6209C">
              <w:t xml:space="preserve"> </w:t>
            </w:r>
          </w:p>
        </w:tc>
        <w:tc>
          <w:tcPr>
            <w:tcW w:w="553" w:type="pct"/>
          </w:tcPr>
          <w:p w14:paraId="308B93E8" w14:textId="77777777" w:rsidR="00922595" w:rsidRDefault="00922595" w:rsidP="00765DAC">
            <w:pPr>
              <w:jc w:val="left"/>
            </w:pPr>
            <w:r>
              <w:rPr>
                <w:rFonts w:ascii="Helvetica" w:hAnsi="Helvetica"/>
                <w:color w:val="393A3D"/>
                <w:sz w:val="23"/>
                <w:szCs w:val="23"/>
                <w:shd w:val="clear" w:color="auto" w:fill="FFFFFF"/>
              </w:rPr>
              <w:t xml:space="preserve"> Those who experience financial obstacles to services after brain injury may be at risk of poorer recovery outcomes. </w:t>
            </w:r>
            <w:r>
              <w:rPr>
                <w:rFonts w:ascii="Helvetica" w:hAnsi="Helvetica"/>
                <w:color w:val="393A3D"/>
                <w:sz w:val="23"/>
                <w:szCs w:val="23"/>
                <w:shd w:val="clear" w:color="auto" w:fill="FFFFFF"/>
              </w:rPr>
              <w:lastRenderedPageBreak/>
              <w:t>Rehabilitation policy should consider prioritising individuals who experience financial obstacles to accessing services.</w:t>
            </w:r>
          </w:p>
        </w:tc>
        <w:tc>
          <w:tcPr>
            <w:tcW w:w="1120" w:type="pct"/>
          </w:tcPr>
          <w:p w14:paraId="75B60B69" w14:textId="77777777" w:rsidR="00922595" w:rsidRDefault="00922595" w:rsidP="00765DAC">
            <w:pPr>
              <w:jc w:val="left"/>
            </w:pPr>
            <w:r w:rsidRPr="000936A7">
              <w:rPr>
                <w:rFonts w:ascii="Arial" w:hAnsi="Arial" w:cs="Arial"/>
                <w:color w:val="212121"/>
                <w:shd w:val="clear" w:color="auto" w:fill="FFFFFF"/>
              </w:rPr>
              <w:lastRenderedPageBreak/>
              <w:t>Acquired brain injury; Health service management</w:t>
            </w:r>
            <w:r>
              <w:rPr>
                <w:rFonts w:ascii="Arial" w:hAnsi="Arial" w:cs="Arial"/>
                <w:color w:val="212121"/>
                <w:shd w:val="clear" w:color="auto" w:fill="FFFFFF"/>
              </w:rPr>
              <w:t>,</w:t>
            </w:r>
            <w:r w:rsidRPr="000936A7">
              <w:rPr>
                <w:rFonts w:ascii="Arial" w:hAnsi="Arial" w:cs="Arial"/>
                <w:color w:val="212121"/>
                <w:shd w:val="clear" w:color="auto" w:fill="FFFFFF"/>
              </w:rPr>
              <w:t xml:space="preserve"> Rehabilitation</w:t>
            </w:r>
            <w:r>
              <w:rPr>
                <w:rFonts w:ascii="Arial" w:hAnsi="Arial" w:cs="Arial"/>
                <w:color w:val="212121"/>
                <w:shd w:val="clear" w:color="auto" w:fill="FFFFFF"/>
              </w:rPr>
              <w:t xml:space="preserve">, and </w:t>
            </w:r>
            <w:r w:rsidRPr="000936A7">
              <w:rPr>
                <w:rFonts w:ascii="Arial" w:hAnsi="Arial" w:cs="Arial"/>
                <w:color w:val="212121"/>
                <w:shd w:val="clear" w:color="auto" w:fill="FFFFFF"/>
              </w:rPr>
              <w:t>Spinal cord injury.</w:t>
            </w:r>
          </w:p>
        </w:tc>
        <w:tc>
          <w:tcPr>
            <w:tcW w:w="528" w:type="pct"/>
          </w:tcPr>
          <w:p w14:paraId="63E0BD11" w14:textId="77777777" w:rsidR="00922595" w:rsidRDefault="00922595" w:rsidP="00765DAC">
            <w:pPr>
              <w:jc w:val="left"/>
            </w:pPr>
            <w:r>
              <w:t xml:space="preserve">Legg looks at spinal cord injury management  </w:t>
            </w:r>
          </w:p>
        </w:tc>
      </w:tr>
      <w:tr w:rsidR="00922595" w14:paraId="7158B285" w14:textId="77777777" w:rsidTr="008D7062">
        <w:trPr>
          <w:trHeight w:val="610"/>
        </w:trPr>
        <w:tc>
          <w:tcPr>
            <w:tcW w:w="416" w:type="pct"/>
          </w:tcPr>
          <w:p w14:paraId="18589DFB" w14:textId="77777777" w:rsidR="00922595" w:rsidRDefault="00922595" w:rsidP="00765DAC">
            <w:pPr>
              <w:jc w:val="left"/>
            </w:pPr>
            <w:r w:rsidRPr="000936A7">
              <w:rPr>
                <w:rFonts w:ascii="Arial" w:hAnsi="Arial" w:cs="Arial"/>
              </w:rPr>
              <w:t>Eliassen (2023)</w:t>
            </w:r>
          </w:p>
        </w:tc>
        <w:tc>
          <w:tcPr>
            <w:tcW w:w="639" w:type="pct"/>
          </w:tcPr>
          <w:p w14:paraId="1AB174C9" w14:textId="77777777" w:rsidR="00922595" w:rsidRPr="00263755" w:rsidRDefault="00922595" w:rsidP="00765DAC">
            <w:pPr>
              <w:jc w:val="left"/>
            </w:pPr>
            <w:r w:rsidRPr="00263755">
              <w:rPr>
                <w:rFonts w:ascii="Arial" w:hAnsi="Arial" w:cs="Arial"/>
                <w:color w:val="222222"/>
                <w:shd w:val="clear" w:color="auto" w:fill="FFFFFF"/>
              </w:rPr>
              <w:t>BMC Health Services Research</w:t>
            </w:r>
          </w:p>
        </w:tc>
        <w:tc>
          <w:tcPr>
            <w:tcW w:w="550" w:type="pct"/>
          </w:tcPr>
          <w:p w14:paraId="24DA0B41" w14:textId="77777777" w:rsidR="00922595" w:rsidRDefault="00922595" w:rsidP="00765DAC">
            <w:pPr>
              <w:jc w:val="left"/>
            </w:pPr>
            <w:r>
              <w:t>Systematic reviews or meta-analyses</w:t>
            </w:r>
          </w:p>
        </w:tc>
        <w:tc>
          <w:tcPr>
            <w:tcW w:w="575" w:type="pct"/>
          </w:tcPr>
          <w:p w14:paraId="5BEE73FC" w14:textId="77777777" w:rsidR="00922595" w:rsidRDefault="00922595" w:rsidP="00765DAC">
            <w:pPr>
              <w:jc w:val="left"/>
            </w:pPr>
            <w:r>
              <w:t xml:space="preserve">3-hour workshop in 4 mixed subgroups </w:t>
            </w:r>
          </w:p>
        </w:tc>
        <w:tc>
          <w:tcPr>
            <w:tcW w:w="619" w:type="pct"/>
          </w:tcPr>
          <w:p w14:paraId="65E46D4D" w14:textId="77777777" w:rsidR="00922595" w:rsidRDefault="00922595" w:rsidP="00765DAC">
            <w:pPr>
              <w:jc w:val="left"/>
            </w:pPr>
            <w:r>
              <w:t xml:space="preserve">TBI impact during the pandemic. There is a need to work in a much greater partnership and build collaboration.    </w:t>
            </w:r>
          </w:p>
        </w:tc>
        <w:tc>
          <w:tcPr>
            <w:tcW w:w="553" w:type="pct"/>
          </w:tcPr>
          <w:p w14:paraId="07420C40" w14:textId="77777777" w:rsidR="00922595" w:rsidRDefault="00922595" w:rsidP="00765DAC">
            <w:pPr>
              <w:jc w:val="left"/>
            </w:pPr>
            <w:r>
              <w:t>Data extraction focused on identifying key themes and findings across selected studies. The thematic analysis outlined by Braun and Clarke</w:t>
            </w:r>
          </w:p>
        </w:tc>
        <w:tc>
          <w:tcPr>
            <w:tcW w:w="1120" w:type="pct"/>
          </w:tcPr>
          <w:p w14:paraId="0BDCAE99" w14:textId="77777777" w:rsidR="00922595" w:rsidRPr="000936A7" w:rsidRDefault="00922595" w:rsidP="00765DAC">
            <w:pPr>
              <w:jc w:val="left"/>
              <w:rPr>
                <w:rFonts w:ascii="Arial" w:hAnsi="Arial" w:cs="Arial"/>
                <w:b/>
                <w:bCs/>
              </w:rPr>
            </w:pPr>
            <w:r w:rsidRPr="000936A7">
              <w:rPr>
                <w:rFonts w:ascii="Arial" w:hAnsi="Arial" w:cs="Arial"/>
              </w:rPr>
              <w:t xml:space="preserve">Rehabilitation, acquired brain injury, and healthcare service </w:t>
            </w:r>
            <w:r w:rsidRPr="000936A7">
              <w:rPr>
                <w:rFonts w:ascii="Arial" w:hAnsi="Arial" w:cs="Arial"/>
                <w:b/>
                <w:bCs/>
              </w:rPr>
              <w:t xml:space="preserve"> </w:t>
            </w:r>
          </w:p>
          <w:p w14:paraId="2C22D1AA" w14:textId="77777777" w:rsidR="00922595" w:rsidRDefault="00922595" w:rsidP="00765DAC">
            <w:pPr>
              <w:jc w:val="left"/>
            </w:pPr>
          </w:p>
        </w:tc>
        <w:tc>
          <w:tcPr>
            <w:tcW w:w="528" w:type="pct"/>
          </w:tcPr>
          <w:p w14:paraId="4ED2356F" w14:textId="77777777" w:rsidR="00922595" w:rsidRDefault="00922595" w:rsidP="00765DAC">
            <w:pPr>
              <w:jc w:val="left"/>
            </w:pPr>
            <w:r>
              <w:t>Eliass identifies the importance of partnership and collaboration. And how the pandemic impacts those who are affected by TBI</w:t>
            </w:r>
          </w:p>
        </w:tc>
      </w:tr>
    </w:tbl>
    <w:p w14:paraId="3C7AA80C" w14:textId="77777777" w:rsidR="00621776" w:rsidRDefault="00621776" w:rsidP="00621776"/>
    <w:p w14:paraId="25318882" w14:textId="77777777" w:rsidR="001A255B" w:rsidRDefault="001A255B" w:rsidP="00621776">
      <w:pPr>
        <w:pStyle w:val="Heading1"/>
        <w:ind w:left="0"/>
        <w:rPr>
          <w:rFonts w:ascii="Aptos" w:hAnsi="Aptos"/>
          <w:sz w:val="28"/>
          <w:szCs w:val="28"/>
        </w:rPr>
      </w:pPr>
    </w:p>
    <w:p w14:paraId="7D0EC57F" w14:textId="77777777" w:rsidR="001A255B" w:rsidRDefault="001A255B" w:rsidP="00621776">
      <w:pPr>
        <w:pStyle w:val="Heading1"/>
        <w:ind w:left="0"/>
        <w:rPr>
          <w:rFonts w:ascii="Aptos" w:hAnsi="Aptos"/>
          <w:sz w:val="28"/>
          <w:szCs w:val="28"/>
        </w:rPr>
      </w:pPr>
    </w:p>
    <w:p w14:paraId="46CBD4D2" w14:textId="77777777" w:rsidR="001A255B" w:rsidRDefault="001A255B" w:rsidP="00621776">
      <w:pPr>
        <w:pStyle w:val="Heading1"/>
        <w:ind w:left="0"/>
        <w:rPr>
          <w:rFonts w:ascii="Aptos" w:hAnsi="Aptos"/>
          <w:sz w:val="28"/>
          <w:szCs w:val="28"/>
        </w:rPr>
      </w:pPr>
    </w:p>
    <w:p w14:paraId="4E8E4302" w14:textId="77777777" w:rsidR="001A255B" w:rsidRDefault="001A255B" w:rsidP="00621776">
      <w:pPr>
        <w:pStyle w:val="Heading1"/>
        <w:ind w:left="0"/>
        <w:rPr>
          <w:rFonts w:ascii="Aptos" w:hAnsi="Aptos"/>
          <w:sz w:val="28"/>
          <w:szCs w:val="28"/>
        </w:rPr>
      </w:pPr>
    </w:p>
    <w:p w14:paraId="17C1F24E" w14:textId="77777777" w:rsidR="001A255B" w:rsidRDefault="001A255B" w:rsidP="00621776">
      <w:pPr>
        <w:pStyle w:val="Heading1"/>
        <w:ind w:left="0"/>
        <w:rPr>
          <w:rFonts w:ascii="Aptos" w:hAnsi="Aptos"/>
          <w:sz w:val="28"/>
          <w:szCs w:val="28"/>
        </w:rPr>
      </w:pPr>
    </w:p>
    <w:p w14:paraId="75F5DE61" w14:textId="77777777" w:rsidR="001A255B" w:rsidRDefault="001A255B" w:rsidP="00621776">
      <w:pPr>
        <w:pStyle w:val="Heading1"/>
        <w:ind w:left="0"/>
        <w:rPr>
          <w:rFonts w:ascii="Aptos" w:hAnsi="Aptos"/>
          <w:sz w:val="28"/>
          <w:szCs w:val="28"/>
        </w:rPr>
      </w:pPr>
    </w:p>
    <w:p w14:paraId="4DFE840A" w14:textId="77777777" w:rsidR="001A255B" w:rsidRDefault="001A255B" w:rsidP="00621776">
      <w:pPr>
        <w:pStyle w:val="Heading1"/>
        <w:ind w:left="0"/>
        <w:rPr>
          <w:rFonts w:ascii="Aptos" w:hAnsi="Aptos"/>
          <w:sz w:val="28"/>
          <w:szCs w:val="28"/>
        </w:rPr>
      </w:pPr>
    </w:p>
    <w:p w14:paraId="2F92FB1D" w14:textId="77777777" w:rsidR="001A255B" w:rsidRDefault="001A255B" w:rsidP="00621776">
      <w:pPr>
        <w:pStyle w:val="Heading1"/>
        <w:ind w:left="0"/>
        <w:rPr>
          <w:rFonts w:ascii="Aptos" w:hAnsi="Aptos"/>
          <w:sz w:val="28"/>
          <w:szCs w:val="28"/>
        </w:rPr>
      </w:pPr>
    </w:p>
    <w:p w14:paraId="20993041" w14:textId="77777777" w:rsidR="001A255B" w:rsidRDefault="001A255B" w:rsidP="00621776">
      <w:pPr>
        <w:pStyle w:val="Heading1"/>
        <w:ind w:left="0"/>
        <w:rPr>
          <w:rFonts w:ascii="Aptos" w:hAnsi="Aptos"/>
          <w:sz w:val="28"/>
          <w:szCs w:val="28"/>
        </w:rPr>
      </w:pPr>
    </w:p>
    <w:p w14:paraId="4CF54481" w14:textId="77777777" w:rsidR="001A255B" w:rsidRDefault="001A255B" w:rsidP="00621776">
      <w:pPr>
        <w:pStyle w:val="Heading1"/>
        <w:ind w:left="0"/>
        <w:rPr>
          <w:rFonts w:ascii="Aptos" w:hAnsi="Aptos"/>
          <w:sz w:val="28"/>
          <w:szCs w:val="28"/>
        </w:rPr>
      </w:pPr>
    </w:p>
    <w:p w14:paraId="76CF37F1" w14:textId="77777777" w:rsidR="001A255B" w:rsidRDefault="001A255B" w:rsidP="00621776">
      <w:pPr>
        <w:pStyle w:val="Heading1"/>
        <w:ind w:left="0"/>
        <w:rPr>
          <w:rFonts w:ascii="Aptos" w:hAnsi="Aptos"/>
          <w:sz w:val="28"/>
          <w:szCs w:val="28"/>
        </w:rPr>
      </w:pPr>
    </w:p>
    <w:p w14:paraId="11B98B97" w14:textId="77777777" w:rsidR="001A255B" w:rsidRDefault="001A255B" w:rsidP="00621776">
      <w:pPr>
        <w:pStyle w:val="Heading1"/>
        <w:ind w:left="0"/>
        <w:rPr>
          <w:rFonts w:ascii="Aptos" w:hAnsi="Aptos"/>
          <w:sz w:val="28"/>
          <w:szCs w:val="28"/>
        </w:rPr>
      </w:pPr>
    </w:p>
    <w:p w14:paraId="51F34732" w14:textId="77777777" w:rsidR="001A255B" w:rsidRDefault="001A255B" w:rsidP="00621776">
      <w:pPr>
        <w:pStyle w:val="Heading1"/>
        <w:ind w:left="0"/>
        <w:rPr>
          <w:rFonts w:ascii="Aptos" w:hAnsi="Aptos"/>
          <w:sz w:val="28"/>
          <w:szCs w:val="28"/>
        </w:rPr>
      </w:pPr>
    </w:p>
    <w:p w14:paraId="634D8AC4" w14:textId="77777777" w:rsidR="001A255B" w:rsidRDefault="001A255B" w:rsidP="00621776">
      <w:pPr>
        <w:pStyle w:val="Heading1"/>
        <w:ind w:left="0"/>
        <w:rPr>
          <w:rFonts w:ascii="Aptos" w:hAnsi="Aptos"/>
          <w:sz w:val="28"/>
          <w:szCs w:val="28"/>
        </w:rPr>
      </w:pPr>
    </w:p>
    <w:p w14:paraId="6D2DE92E" w14:textId="77777777" w:rsidR="001A255B" w:rsidRDefault="001A255B" w:rsidP="00621776">
      <w:pPr>
        <w:pStyle w:val="Heading1"/>
        <w:ind w:left="0"/>
        <w:rPr>
          <w:rFonts w:ascii="Aptos" w:hAnsi="Aptos"/>
          <w:sz w:val="28"/>
          <w:szCs w:val="28"/>
        </w:rPr>
      </w:pPr>
    </w:p>
    <w:p w14:paraId="576D091F" w14:textId="77777777" w:rsidR="001A255B" w:rsidRDefault="001A255B" w:rsidP="00621776">
      <w:pPr>
        <w:pStyle w:val="Heading1"/>
        <w:ind w:left="0"/>
        <w:rPr>
          <w:rFonts w:ascii="Aptos" w:hAnsi="Aptos"/>
          <w:sz w:val="28"/>
          <w:szCs w:val="28"/>
        </w:rPr>
      </w:pPr>
    </w:p>
    <w:p w14:paraId="63DD52BF" w14:textId="77777777" w:rsidR="001A255B" w:rsidRDefault="001A255B" w:rsidP="00621776">
      <w:pPr>
        <w:pStyle w:val="Heading1"/>
        <w:ind w:left="0"/>
        <w:rPr>
          <w:rFonts w:ascii="Aptos" w:hAnsi="Aptos"/>
          <w:sz w:val="28"/>
          <w:szCs w:val="28"/>
        </w:rPr>
      </w:pPr>
    </w:p>
    <w:p w14:paraId="3A726C9D" w14:textId="77777777" w:rsidR="001A255B" w:rsidRDefault="001A255B" w:rsidP="00621776">
      <w:pPr>
        <w:pStyle w:val="Heading1"/>
        <w:ind w:left="0"/>
        <w:rPr>
          <w:rFonts w:ascii="Aptos" w:hAnsi="Aptos"/>
          <w:sz w:val="28"/>
          <w:szCs w:val="28"/>
        </w:rPr>
      </w:pPr>
    </w:p>
    <w:p w14:paraId="4E2F9AF2" w14:textId="77777777" w:rsidR="001A255B" w:rsidRDefault="001A255B" w:rsidP="00621776">
      <w:pPr>
        <w:pStyle w:val="Heading1"/>
        <w:ind w:left="0"/>
        <w:rPr>
          <w:rFonts w:ascii="Aptos" w:hAnsi="Aptos"/>
          <w:sz w:val="28"/>
          <w:szCs w:val="28"/>
        </w:rPr>
      </w:pP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0150D" w14:textId="77777777" w:rsidR="00A816E5" w:rsidRDefault="00A816E5" w:rsidP="00211184">
      <w:pPr>
        <w:spacing w:after="0" w:line="240" w:lineRule="auto"/>
      </w:pPr>
      <w:r>
        <w:separator/>
      </w:r>
    </w:p>
  </w:endnote>
  <w:endnote w:type="continuationSeparator" w:id="0">
    <w:p w14:paraId="073C5C29" w14:textId="77777777" w:rsidR="00A816E5" w:rsidRDefault="00A816E5"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69AFA" w14:textId="77777777" w:rsidR="00A816E5" w:rsidRDefault="00A816E5" w:rsidP="00211184">
      <w:pPr>
        <w:spacing w:after="0" w:line="240" w:lineRule="auto"/>
      </w:pPr>
      <w:r>
        <w:separator/>
      </w:r>
    </w:p>
  </w:footnote>
  <w:footnote w:type="continuationSeparator" w:id="0">
    <w:p w14:paraId="1B5D6260" w14:textId="77777777" w:rsidR="00A816E5" w:rsidRDefault="00A816E5"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76710F"/>
    <w:multiLevelType w:val="multilevel"/>
    <w:tmpl w:val="5BAE8830"/>
    <w:lvl w:ilvl="0">
      <w:start w:val="1"/>
      <w:numFmt w:val="decimal"/>
      <w:lvlText w:val="%1"/>
      <w:lvlJc w:val="left"/>
      <w:pPr>
        <w:ind w:left="360" w:hanging="360"/>
      </w:pPr>
      <w:rPr>
        <w:rFonts w:ascii="Aptos" w:hAnsi="Aptos" w:hint="default"/>
        <w:color w:val="0F4761"/>
        <w:sz w:val="24"/>
      </w:rPr>
    </w:lvl>
    <w:lvl w:ilvl="1">
      <w:start w:val="1"/>
      <w:numFmt w:val="decimal"/>
      <w:lvlText w:val="%1.%2"/>
      <w:lvlJc w:val="left"/>
      <w:pPr>
        <w:ind w:left="360" w:hanging="360"/>
      </w:pPr>
      <w:rPr>
        <w:rFonts w:ascii="Aptos" w:hAnsi="Aptos" w:hint="default"/>
        <w:color w:val="0F4761"/>
        <w:sz w:val="24"/>
      </w:rPr>
    </w:lvl>
    <w:lvl w:ilvl="2">
      <w:start w:val="1"/>
      <w:numFmt w:val="decimal"/>
      <w:lvlText w:val="%1.%2.%3"/>
      <w:lvlJc w:val="left"/>
      <w:pPr>
        <w:ind w:left="720" w:hanging="720"/>
      </w:pPr>
      <w:rPr>
        <w:rFonts w:ascii="Aptos" w:hAnsi="Aptos" w:hint="default"/>
        <w:color w:val="0F4761"/>
        <w:sz w:val="24"/>
      </w:rPr>
    </w:lvl>
    <w:lvl w:ilvl="3">
      <w:start w:val="1"/>
      <w:numFmt w:val="decimal"/>
      <w:lvlText w:val="%1.%2.%3.%4"/>
      <w:lvlJc w:val="left"/>
      <w:pPr>
        <w:ind w:left="720" w:hanging="720"/>
      </w:pPr>
      <w:rPr>
        <w:rFonts w:ascii="Aptos" w:hAnsi="Aptos" w:hint="default"/>
        <w:color w:val="0F4761"/>
        <w:sz w:val="24"/>
      </w:rPr>
    </w:lvl>
    <w:lvl w:ilvl="4">
      <w:start w:val="1"/>
      <w:numFmt w:val="decimal"/>
      <w:lvlText w:val="%1.%2.%3.%4.%5"/>
      <w:lvlJc w:val="left"/>
      <w:pPr>
        <w:ind w:left="1080" w:hanging="1080"/>
      </w:pPr>
      <w:rPr>
        <w:rFonts w:ascii="Aptos" w:hAnsi="Aptos" w:hint="default"/>
        <w:color w:val="0F4761"/>
        <w:sz w:val="24"/>
      </w:rPr>
    </w:lvl>
    <w:lvl w:ilvl="5">
      <w:start w:val="1"/>
      <w:numFmt w:val="decimal"/>
      <w:lvlText w:val="%1.%2.%3.%4.%5.%6"/>
      <w:lvlJc w:val="left"/>
      <w:pPr>
        <w:ind w:left="1080" w:hanging="1080"/>
      </w:pPr>
      <w:rPr>
        <w:rFonts w:ascii="Aptos" w:hAnsi="Aptos" w:hint="default"/>
        <w:color w:val="0F4761"/>
        <w:sz w:val="24"/>
      </w:rPr>
    </w:lvl>
    <w:lvl w:ilvl="6">
      <w:start w:val="1"/>
      <w:numFmt w:val="decimal"/>
      <w:lvlText w:val="%1.%2.%3.%4.%5.%6.%7"/>
      <w:lvlJc w:val="left"/>
      <w:pPr>
        <w:ind w:left="1440" w:hanging="1440"/>
      </w:pPr>
      <w:rPr>
        <w:rFonts w:ascii="Aptos" w:hAnsi="Aptos" w:hint="default"/>
        <w:color w:val="0F4761"/>
        <w:sz w:val="24"/>
      </w:rPr>
    </w:lvl>
    <w:lvl w:ilvl="7">
      <w:start w:val="1"/>
      <w:numFmt w:val="decimal"/>
      <w:lvlText w:val="%1.%2.%3.%4.%5.%6.%7.%8"/>
      <w:lvlJc w:val="left"/>
      <w:pPr>
        <w:ind w:left="1440" w:hanging="1440"/>
      </w:pPr>
      <w:rPr>
        <w:rFonts w:ascii="Aptos" w:hAnsi="Aptos" w:hint="default"/>
        <w:color w:val="0F4761"/>
        <w:sz w:val="24"/>
      </w:rPr>
    </w:lvl>
    <w:lvl w:ilvl="8">
      <w:start w:val="1"/>
      <w:numFmt w:val="decimal"/>
      <w:lvlText w:val="%1.%2.%3.%4.%5.%6.%7.%8.%9"/>
      <w:lvlJc w:val="left"/>
      <w:pPr>
        <w:ind w:left="1800" w:hanging="1800"/>
      </w:pPr>
      <w:rPr>
        <w:rFonts w:ascii="Aptos" w:hAnsi="Aptos" w:hint="default"/>
        <w:color w:val="0F4761"/>
        <w:sz w:val="24"/>
      </w:rPr>
    </w:lvl>
  </w:abstractNum>
  <w:abstractNum w:abstractNumId="1"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5CA5427"/>
    <w:multiLevelType w:val="multilevel"/>
    <w:tmpl w:val="5AF01C70"/>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810784339">
    <w:abstractNumId w:val="1"/>
  </w:num>
  <w:num w:numId="2" w16cid:durableId="593366610">
    <w:abstractNumId w:val="2"/>
  </w:num>
  <w:num w:numId="3" w16cid:durableId="26176853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9C7"/>
    <w:rsid w:val="00001CA4"/>
    <w:rsid w:val="0000244C"/>
    <w:rsid w:val="00002F31"/>
    <w:rsid w:val="00003DA9"/>
    <w:rsid w:val="0000402B"/>
    <w:rsid w:val="00004431"/>
    <w:rsid w:val="00004497"/>
    <w:rsid w:val="000045FF"/>
    <w:rsid w:val="0000465C"/>
    <w:rsid w:val="00004C45"/>
    <w:rsid w:val="000053CE"/>
    <w:rsid w:val="000054C8"/>
    <w:rsid w:val="00006312"/>
    <w:rsid w:val="00006E28"/>
    <w:rsid w:val="000072D1"/>
    <w:rsid w:val="00007E9B"/>
    <w:rsid w:val="00007F36"/>
    <w:rsid w:val="00011CCB"/>
    <w:rsid w:val="00011E7B"/>
    <w:rsid w:val="00012748"/>
    <w:rsid w:val="00013C8E"/>
    <w:rsid w:val="000148EE"/>
    <w:rsid w:val="000155F3"/>
    <w:rsid w:val="00015ADC"/>
    <w:rsid w:val="00021427"/>
    <w:rsid w:val="00021F71"/>
    <w:rsid w:val="000243CF"/>
    <w:rsid w:val="000264A2"/>
    <w:rsid w:val="00026F9D"/>
    <w:rsid w:val="00027577"/>
    <w:rsid w:val="00030621"/>
    <w:rsid w:val="00032F1F"/>
    <w:rsid w:val="00032FAC"/>
    <w:rsid w:val="00037143"/>
    <w:rsid w:val="000375D6"/>
    <w:rsid w:val="000400E4"/>
    <w:rsid w:val="000401CE"/>
    <w:rsid w:val="00040350"/>
    <w:rsid w:val="00040D02"/>
    <w:rsid w:val="0004154E"/>
    <w:rsid w:val="00042EBA"/>
    <w:rsid w:val="00043287"/>
    <w:rsid w:val="000472DE"/>
    <w:rsid w:val="000500E9"/>
    <w:rsid w:val="0005100E"/>
    <w:rsid w:val="000541DB"/>
    <w:rsid w:val="00057305"/>
    <w:rsid w:val="00060355"/>
    <w:rsid w:val="00061D0A"/>
    <w:rsid w:val="0006285B"/>
    <w:rsid w:val="00063792"/>
    <w:rsid w:val="00063B4C"/>
    <w:rsid w:val="0006432E"/>
    <w:rsid w:val="0006460A"/>
    <w:rsid w:val="00066BBA"/>
    <w:rsid w:val="0006732A"/>
    <w:rsid w:val="00067E76"/>
    <w:rsid w:val="00067EC4"/>
    <w:rsid w:val="000707E2"/>
    <w:rsid w:val="00070E25"/>
    <w:rsid w:val="00070EC6"/>
    <w:rsid w:val="000720DE"/>
    <w:rsid w:val="0007223E"/>
    <w:rsid w:val="00072D1D"/>
    <w:rsid w:val="00073194"/>
    <w:rsid w:val="00073CC4"/>
    <w:rsid w:val="000745F1"/>
    <w:rsid w:val="0007700B"/>
    <w:rsid w:val="00080744"/>
    <w:rsid w:val="0008106A"/>
    <w:rsid w:val="00082795"/>
    <w:rsid w:val="00082EFA"/>
    <w:rsid w:val="000833E5"/>
    <w:rsid w:val="0008480E"/>
    <w:rsid w:val="00086171"/>
    <w:rsid w:val="00086EEB"/>
    <w:rsid w:val="000902FC"/>
    <w:rsid w:val="0009115D"/>
    <w:rsid w:val="00091610"/>
    <w:rsid w:val="00092582"/>
    <w:rsid w:val="000938AA"/>
    <w:rsid w:val="00093B5B"/>
    <w:rsid w:val="000963A6"/>
    <w:rsid w:val="000A1591"/>
    <w:rsid w:val="000A1D33"/>
    <w:rsid w:val="000A1EFA"/>
    <w:rsid w:val="000A2154"/>
    <w:rsid w:val="000A360A"/>
    <w:rsid w:val="000A387F"/>
    <w:rsid w:val="000A6390"/>
    <w:rsid w:val="000A73D6"/>
    <w:rsid w:val="000A7841"/>
    <w:rsid w:val="000A78A2"/>
    <w:rsid w:val="000A7BC0"/>
    <w:rsid w:val="000B2531"/>
    <w:rsid w:val="000B32EF"/>
    <w:rsid w:val="000B35C3"/>
    <w:rsid w:val="000B4271"/>
    <w:rsid w:val="000B4521"/>
    <w:rsid w:val="000B5594"/>
    <w:rsid w:val="000B5EAB"/>
    <w:rsid w:val="000C00C2"/>
    <w:rsid w:val="000C1E19"/>
    <w:rsid w:val="000C212C"/>
    <w:rsid w:val="000C2326"/>
    <w:rsid w:val="000C3D20"/>
    <w:rsid w:val="000C4726"/>
    <w:rsid w:val="000C4EA7"/>
    <w:rsid w:val="000C5BE8"/>
    <w:rsid w:val="000C5CE8"/>
    <w:rsid w:val="000C65EF"/>
    <w:rsid w:val="000C68BF"/>
    <w:rsid w:val="000C6D12"/>
    <w:rsid w:val="000C6FC7"/>
    <w:rsid w:val="000C7173"/>
    <w:rsid w:val="000D0413"/>
    <w:rsid w:val="000D05D8"/>
    <w:rsid w:val="000D0641"/>
    <w:rsid w:val="000D079D"/>
    <w:rsid w:val="000D0959"/>
    <w:rsid w:val="000D0C10"/>
    <w:rsid w:val="000D2053"/>
    <w:rsid w:val="000D2754"/>
    <w:rsid w:val="000D2B00"/>
    <w:rsid w:val="000D2D7D"/>
    <w:rsid w:val="000D540D"/>
    <w:rsid w:val="000D676D"/>
    <w:rsid w:val="000D6EA1"/>
    <w:rsid w:val="000D6EAC"/>
    <w:rsid w:val="000D7A34"/>
    <w:rsid w:val="000D7CC6"/>
    <w:rsid w:val="000E0882"/>
    <w:rsid w:val="000E0D03"/>
    <w:rsid w:val="000E1837"/>
    <w:rsid w:val="000E3006"/>
    <w:rsid w:val="000E3409"/>
    <w:rsid w:val="000E3A24"/>
    <w:rsid w:val="000E4AD1"/>
    <w:rsid w:val="000E4C27"/>
    <w:rsid w:val="000E4FC8"/>
    <w:rsid w:val="000E5327"/>
    <w:rsid w:val="000E58CB"/>
    <w:rsid w:val="000E6906"/>
    <w:rsid w:val="000E6EEE"/>
    <w:rsid w:val="000F0458"/>
    <w:rsid w:val="000F0A2D"/>
    <w:rsid w:val="000F1060"/>
    <w:rsid w:val="000F376C"/>
    <w:rsid w:val="000F3AB1"/>
    <w:rsid w:val="000F42F3"/>
    <w:rsid w:val="000F497A"/>
    <w:rsid w:val="000F5AA0"/>
    <w:rsid w:val="00100282"/>
    <w:rsid w:val="0010074E"/>
    <w:rsid w:val="00100A2B"/>
    <w:rsid w:val="00100EEF"/>
    <w:rsid w:val="001031F5"/>
    <w:rsid w:val="0010321A"/>
    <w:rsid w:val="00103806"/>
    <w:rsid w:val="00104100"/>
    <w:rsid w:val="001044EE"/>
    <w:rsid w:val="00104B41"/>
    <w:rsid w:val="00105852"/>
    <w:rsid w:val="00107A92"/>
    <w:rsid w:val="00107B01"/>
    <w:rsid w:val="00110827"/>
    <w:rsid w:val="001121EB"/>
    <w:rsid w:val="00112D43"/>
    <w:rsid w:val="001135A2"/>
    <w:rsid w:val="001141C3"/>
    <w:rsid w:val="001153D2"/>
    <w:rsid w:val="00115E5F"/>
    <w:rsid w:val="001167A4"/>
    <w:rsid w:val="001169A8"/>
    <w:rsid w:val="0011709C"/>
    <w:rsid w:val="00117FC2"/>
    <w:rsid w:val="00121705"/>
    <w:rsid w:val="00121EF2"/>
    <w:rsid w:val="001233E4"/>
    <w:rsid w:val="001236FC"/>
    <w:rsid w:val="001243BF"/>
    <w:rsid w:val="00124487"/>
    <w:rsid w:val="001244B5"/>
    <w:rsid w:val="0012475B"/>
    <w:rsid w:val="00124C29"/>
    <w:rsid w:val="00125BF8"/>
    <w:rsid w:val="001264D9"/>
    <w:rsid w:val="001275A9"/>
    <w:rsid w:val="00131597"/>
    <w:rsid w:val="0013163E"/>
    <w:rsid w:val="00133A5C"/>
    <w:rsid w:val="00135017"/>
    <w:rsid w:val="00135188"/>
    <w:rsid w:val="0013521C"/>
    <w:rsid w:val="00135552"/>
    <w:rsid w:val="00135AE2"/>
    <w:rsid w:val="0013624C"/>
    <w:rsid w:val="00137419"/>
    <w:rsid w:val="00137517"/>
    <w:rsid w:val="00140FEC"/>
    <w:rsid w:val="00142AD1"/>
    <w:rsid w:val="00142D73"/>
    <w:rsid w:val="00144A13"/>
    <w:rsid w:val="00144A7D"/>
    <w:rsid w:val="0014503C"/>
    <w:rsid w:val="001452E0"/>
    <w:rsid w:val="00145810"/>
    <w:rsid w:val="00145B67"/>
    <w:rsid w:val="0014708E"/>
    <w:rsid w:val="00147FF7"/>
    <w:rsid w:val="00150945"/>
    <w:rsid w:val="001512C0"/>
    <w:rsid w:val="00151F8D"/>
    <w:rsid w:val="001528A0"/>
    <w:rsid w:val="0015336F"/>
    <w:rsid w:val="00155BA1"/>
    <w:rsid w:val="001601E6"/>
    <w:rsid w:val="001631BE"/>
    <w:rsid w:val="001644B9"/>
    <w:rsid w:val="00165226"/>
    <w:rsid w:val="0016585B"/>
    <w:rsid w:val="001658FF"/>
    <w:rsid w:val="00167327"/>
    <w:rsid w:val="001674A9"/>
    <w:rsid w:val="001676DA"/>
    <w:rsid w:val="00167BF2"/>
    <w:rsid w:val="00167EC3"/>
    <w:rsid w:val="00170DE6"/>
    <w:rsid w:val="001713BD"/>
    <w:rsid w:val="00171741"/>
    <w:rsid w:val="0017195D"/>
    <w:rsid w:val="00171EA5"/>
    <w:rsid w:val="0017264D"/>
    <w:rsid w:val="00172F04"/>
    <w:rsid w:val="00173AA9"/>
    <w:rsid w:val="001764CD"/>
    <w:rsid w:val="001770AE"/>
    <w:rsid w:val="00177AB0"/>
    <w:rsid w:val="001824BC"/>
    <w:rsid w:val="00182D50"/>
    <w:rsid w:val="001843C8"/>
    <w:rsid w:val="001844F2"/>
    <w:rsid w:val="00184F2A"/>
    <w:rsid w:val="001856F9"/>
    <w:rsid w:val="00185EB5"/>
    <w:rsid w:val="00190FA2"/>
    <w:rsid w:val="001910EA"/>
    <w:rsid w:val="001919BB"/>
    <w:rsid w:val="00193296"/>
    <w:rsid w:val="00193618"/>
    <w:rsid w:val="00193704"/>
    <w:rsid w:val="001947CF"/>
    <w:rsid w:val="00194DAC"/>
    <w:rsid w:val="0019729A"/>
    <w:rsid w:val="001A0CB2"/>
    <w:rsid w:val="001A1941"/>
    <w:rsid w:val="001A19B4"/>
    <w:rsid w:val="001A1AB2"/>
    <w:rsid w:val="001A2118"/>
    <w:rsid w:val="001A255B"/>
    <w:rsid w:val="001A2A87"/>
    <w:rsid w:val="001A3B09"/>
    <w:rsid w:val="001A5805"/>
    <w:rsid w:val="001A669F"/>
    <w:rsid w:val="001A7A4F"/>
    <w:rsid w:val="001B048C"/>
    <w:rsid w:val="001B0610"/>
    <w:rsid w:val="001B1E70"/>
    <w:rsid w:val="001B37F4"/>
    <w:rsid w:val="001B4A18"/>
    <w:rsid w:val="001B6804"/>
    <w:rsid w:val="001B72FA"/>
    <w:rsid w:val="001B779D"/>
    <w:rsid w:val="001C095E"/>
    <w:rsid w:val="001C15DB"/>
    <w:rsid w:val="001C2990"/>
    <w:rsid w:val="001C2AFE"/>
    <w:rsid w:val="001C2DBA"/>
    <w:rsid w:val="001C3AF6"/>
    <w:rsid w:val="001C49FF"/>
    <w:rsid w:val="001C51E7"/>
    <w:rsid w:val="001D05B7"/>
    <w:rsid w:val="001D0AFD"/>
    <w:rsid w:val="001D0EE3"/>
    <w:rsid w:val="001D1485"/>
    <w:rsid w:val="001D26CA"/>
    <w:rsid w:val="001D353F"/>
    <w:rsid w:val="001D3D13"/>
    <w:rsid w:val="001D5F1A"/>
    <w:rsid w:val="001D62F3"/>
    <w:rsid w:val="001D6E15"/>
    <w:rsid w:val="001D7AEB"/>
    <w:rsid w:val="001D7C5B"/>
    <w:rsid w:val="001E0B2A"/>
    <w:rsid w:val="001E1157"/>
    <w:rsid w:val="001E1AF7"/>
    <w:rsid w:val="001E2272"/>
    <w:rsid w:val="001E2D25"/>
    <w:rsid w:val="001E3B6A"/>
    <w:rsid w:val="001E4EBA"/>
    <w:rsid w:val="001E4F6F"/>
    <w:rsid w:val="001E5C9F"/>
    <w:rsid w:val="001E6B36"/>
    <w:rsid w:val="001E766A"/>
    <w:rsid w:val="001E7B15"/>
    <w:rsid w:val="001F01E3"/>
    <w:rsid w:val="001F021D"/>
    <w:rsid w:val="001F058A"/>
    <w:rsid w:val="001F06DE"/>
    <w:rsid w:val="001F0E2F"/>
    <w:rsid w:val="001F0FF6"/>
    <w:rsid w:val="001F11E2"/>
    <w:rsid w:val="001F19A6"/>
    <w:rsid w:val="001F2545"/>
    <w:rsid w:val="001F2B69"/>
    <w:rsid w:val="001F3C2E"/>
    <w:rsid w:val="001F488E"/>
    <w:rsid w:val="001F779F"/>
    <w:rsid w:val="001F7F8A"/>
    <w:rsid w:val="00200306"/>
    <w:rsid w:val="00200835"/>
    <w:rsid w:val="0020296B"/>
    <w:rsid w:val="00203D97"/>
    <w:rsid w:val="00205369"/>
    <w:rsid w:val="00205A8C"/>
    <w:rsid w:val="00206525"/>
    <w:rsid w:val="00207BEE"/>
    <w:rsid w:val="002106C6"/>
    <w:rsid w:val="00211184"/>
    <w:rsid w:val="00211F51"/>
    <w:rsid w:val="0021318F"/>
    <w:rsid w:val="0021364B"/>
    <w:rsid w:val="00213871"/>
    <w:rsid w:val="00216377"/>
    <w:rsid w:val="00220DB0"/>
    <w:rsid w:val="00220E23"/>
    <w:rsid w:val="002223B9"/>
    <w:rsid w:val="00223430"/>
    <w:rsid w:val="002236AF"/>
    <w:rsid w:val="002253B4"/>
    <w:rsid w:val="00225979"/>
    <w:rsid w:val="00226F90"/>
    <w:rsid w:val="002275D0"/>
    <w:rsid w:val="00231205"/>
    <w:rsid w:val="002318C7"/>
    <w:rsid w:val="0023255C"/>
    <w:rsid w:val="0023281F"/>
    <w:rsid w:val="00232B50"/>
    <w:rsid w:val="002332F3"/>
    <w:rsid w:val="00233516"/>
    <w:rsid w:val="00233B2A"/>
    <w:rsid w:val="00236B28"/>
    <w:rsid w:val="00237E2B"/>
    <w:rsid w:val="0024036B"/>
    <w:rsid w:val="00241185"/>
    <w:rsid w:val="00241A07"/>
    <w:rsid w:val="00241B97"/>
    <w:rsid w:val="00241E81"/>
    <w:rsid w:val="00242096"/>
    <w:rsid w:val="00242184"/>
    <w:rsid w:val="00242203"/>
    <w:rsid w:val="002438A0"/>
    <w:rsid w:val="00243E4A"/>
    <w:rsid w:val="002442D1"/>
    <w:rsid w:val="00244DE6"/>
    <w:rsid w:val="0024564D"/>
    <w:rsid w:val="00245C4A"/>
    <w:rsid w:val="002465DB"/>
    <w:rsid w:val="00246AB1"/>
    <w:rsid w:val="002474AA"/>
    <w:rsid w:val="00247FFB"/>
    <w:rsid w:val="0025007A"/>
    <w:rsid w:val="0025020C"/>
    <w:rsid w:val="00250341"/>
    <w:rsid w:val="00250E22"/>
    <w:rsid w:val="00252035"/>
    <w:rsid w:val="00252B13"/>
    <w:rsid w:val="00254D68"/>
    <w:rsid w:val="00255291"/>
    <w:rsid w:val="00255E0B"/>
    <w:rsid w:val="00256227"/>
    <w:rsid w:val="002563C5"/>
    <w:rsid w:val="00256872"/>
    <w:rsid w:val="00256951"/>
    <w:rsid w:val="00256FA8"/>
    <w:rsid w:val="00257477"/>
    <w:rsid w:val="002602F7"/>
    <w:rsid w:val="00262142"/>
    <w:rsid w:val="00262962"/>
    <w:rsid w:val="00262CC4"/>
    <w:rsid w:val="00263B31"/>
    <w:rsid w:val="00271FDE"/>
    <w:rsid w:val="00272838"/>
    <w:rsid w:val="00274250"/>
    <w:rsid w:val="0027472B"/>
    <w:rsid w:val="00275ACE"/>
    <w:rsid w:val="00277BE9"/>
    <w:rsid w:val="00277C15"/>
    <w:rsid w:val="00280D39"/>
    <w:rsid w:val="00280E64"/>
    <w:rsid w:val="002818FD"/>
    <w:rsid w:val="0028396B"/>
    <w:rsid w:val="00283FA3"/>
    <w:rsid w:val="002843D2"/>
    <w:rsid w:val="00284814"/>
    <w:rsid w:val="002865F5"/>
    <w:rsid w:val="00287F9D"/>
    <w:rsid w:val="00290C1F"/>
    <w:rsid w:val="00290FA8"/>
    <w:rsid w:val="00292550"/>
    <w:rsid w:val="002926EC"/>
    <w:rsid w:val="00292A36"/>
    <w:rsid w:val="00294AF5"/>
    <w:rsid w:val="00294C2E"/>
    <w:rsid w:val="002955E9"/>
    <w:rsid w:val="002958EA"/>
    <w:rsid w:val="00295EBC"/>
    <w:rsid w:val="002A13B9"/>
    <w:rsid w:val="002A50E9"/>
    <w:rsid w:val="002A5657"/>
    <w:rsid w:val="002A5A65"/>
    <w:rsid w:val="002B0DC8"/>
    <w:rsid w:val="002B10DD"/>
    <w:rsid w:val="002B3B8E"/>
    <w:rsid w:val="002B505A"/>
    <w:rsid w:val="002B550D"/>
    <w:rsid w:val="002B5656"/>
    <w:rsid w:val="002B71A8"/>
    <w:rsid w:val="002C0077"/>
    <w:rsid w:val="002C0671"/>
    <w:rsid w:val="002C0FCD"/>
    <w:rsid w:val="002C11E9"/>
    <w:rsid w:val="002C1AE0"/>
    <w:rsid w:val="002C2736"/>
    <w:rsid w:val="002C2F37"/>
    <w:rsid w:val="002C36E1"/>
    <w:rsid w:val="002C4223"/>
    <w:rsid w:val="002C428C"/>
    <w:rsid w:val="002C6088"/>
    <w:rsid w:val="002C6CF4"/>
    <w:rsid w:val="002C6F5D"/>
    <w:rsid w:val="002D0193"/>
    <w:rsid w:val="002D0C47"/>
    <w:rsid w:val="002D105E"/>
    <w:rsid w:val="002D2BF6"/>
    <w:rsid w:val="002D3A46"/>
    <w:rsid w:val="002D5DE1"/>
    <w:rsid w:val="002D64A3"/>
    <w:rsid w:val="002D6637"/>
    <w:rsid w:val="002D6A76"/>
    <w:rsid w:val="002E3AD0"/>
    <w:rsid w:val="002E4084"/>
    <w:rsid w:val="002E4782"/>
    <w:rsid w:val="002E4D45"/>
    <w:rsid w:val="002E6F9A"/>
    <w:rsid w:val="002E71DC"/>
    <w:rsid w:val="002F05FC"/>
    <w:rsid w:val="002F364A"/>
    <w:rsid w:val="002F41B1"/>
    <w:rsid w:val="002F4389"/>
    <w:rsid w:val="002F4935"/>
    <w:rsid w:val="002F5361"/>
    <w:rsid w:val="002F5E53"/>
    <w:rsid w:val="002F662D"/>
    <w:rsid w:val="002F6F53"/>
    <w:rsid w:val="003013AE"/>
    <w:rsid w:val="003017DF"/>
    <w:rsid w:val="003024D5"/>
    <w:rsid w:val="00302A64"/>
    <w:rsid w:val="00302F13"/>
    <w:rsid w:val="00303FBE"/>
    <w:rsid w:val="0030632B"/>
    <w:rsid w:val="0031014B"/>
    <w:rsid w:val="00310854"/>
    <w:rsid w:val="00312A5A"/>
    <w:rsid w:val="00313090"/>
    <w:rsid w:val="003135AD"/>
    <w:rsid w:val="00313BA1"/>
    <w:rsid w:val="003149C2"/>
    <w:rsid w:val="00315285"/>
    <w:rsid w:val="00315938"/>
    <w:rsid w:val="0031614C"/>
    <w:rsid w:val="003162BC"/>
    <w:rsid w:val="00320AE5"/>
    <w:rsid w:val="00320F92"/>
    <w:rsid w:val="00321C99"/>
    <w:rsid w:val="00323DE4"/>
    <w:rsid w:val="00324A22"/>
    <w:rsid w:val="00324E3E"/>
    <w:rsid w:val="00327A55"/>
    <w:rsid w:val="00327F88"/>
    <w:rsid w:val="00330C33"/>
    <w:rsid w:val="00331269"/>
    <w:rsid w:val="003312EA"/>
    <w:rsid w:val="0033138E"/>
    <w:rsid w:val="003321A9"/>
    <w:rsid w:val="00332EAD"/>
    <w:rsid w:val="0033329F"/>
    <w:rsid w:val="00335A9E"/>
    <w:rsid w:val="003369F7"/>
    <w:rsid w:val="00336FD0"/>
    <w:rsid w:val="00341392"/>
    <w:rsid w:val="003413C6"/>
    <w:rsid w:val="00341DA2"/>
    <w:rsid w:val="0034472D"/>
    <w:rsid w:val="00344ADB"/>
    <w:rsid w:val="003454FE"/>
    <w:rsid w:val="003459D0"/>
    <w:rsid w:val="003464D3"/>
    <w:rsid w:val="00346701"/>
    <w:rsid w:val="00347910"/>
    <w:rsid w:val="003500D5"/>
    <w:rsid w:val="00350269"/>
    <w:rsid w:val="00350802"/>
    <w:rsid w:val="00350E74"/>
    <w:rsid w:val="0035172B"/>
    <w:rsid w:val="00352ECA"/>
    <w:rsid w:val="00353DBB"/>
    <w:rsid w:val="00354ADD"/>
    <w:rsid w:val="003557FB"/>
    <w:rsid w:val="00355926"/>
    <w:rsid w:val="00355FA8"/>
    <w:rsid w:val="00362973"/>
    <w:rsid w:val="003632DC"/>
    <w:rsid w:val="003651FD"/>
    <w:rsid w:val="003658E9"/>
    <w:rsid w:val="00365FD6"/>
    <w:rsid w:val="00366CF8"/>
    <w:rsid w:val="003675A1"/>
    <w:rsid w:val="00367A15"/>
    <w:rsid w:val="00370134"/>
    <w:rsid w:val="003705CC"/>
    <w:rsid w:val="00373992"/>
    <w:rsid w:val="00374530"/>
    <w:rsid w:val="00374FBD"/>
    <w:rsid w:val="00376A44"/>
    <w:rsid w:val="003776EA"/>
    <w:rsid w:val="00377FCE"/>
    <w:rsid w:val="00380191"/>
    <w:rsid w:val="0038313C"/>
    <w:rsid w:val="003837E1"/>
    <w:rsid w:val="003849DE"/>
    <w:rsid w:val="0038550B"/>
    <w:rsid w:val="00385DBA"/>
    <w:rsid w:val="00386960"/>
    <w:rsid w:val="00387B33"/>
    <w:rsid w:val="003901DD"/>
    <w:rsid w:val="0039021C"/>
    <w:rsid w:val="00390405"/>
    <w:rsid w:val="00392BE0"/>
    <w:rsid w:val="00393098"/>
    <w:rsid w:val="0039381D"/>
    <w:rsid w:val="00393D5A"/>
    <w:rsid w:val="00393F39"/>
    <w:rsid w:val="0039479C"/>
    <w:rsid w:val="00397401"/>
    <w:rsid w:val="00397810"/>
    <w:rsid w:val="003A01C7"/>
    <w:rsid w:val="003A1286"/>
    <w:rsid w:val="003A17CC"/>
    <w:rsid w:val="003A2FF1"/>
    <w:rsid w:val="003A3A09"/>
    <w:rsid w:val="003A66FD"/>
    <w:rsid w:val="003A7662"/>
    <w:rsid w:val="003B048B"/>
    <w:rsid w:val="003B096D"/>
    <w:rsid w:val="003B0DAD"/>
    <w:rsid w:val="003B0E89"/>
    <w:rsid w:val="003B1E32"/>
    <w:rsid w:val="003B35A9"/>
    <w:rsid w:val="003B5A0A"/>
    <w:rsid w:val="003B5FBA"/>
    <w:rsid w:val="003B7899"/>
    <w:rsid w:val="003B7E67"/>
    <w:rsid w:val="003C0451"/>
    <w:rsid w:val="003C15E4"/>
    <w:rsid w:val="003C1671"/>
    <w:rsid w:val="003C185B"/>
    <w:rsid w:val="003C1AC6"/>
    <w:rsid w:val="003C299D"/>
    <w:rsid w:val="003C2FE6"/>
    <w:rsid w:val="003C308F"/>
    <w:rsid w:val="003C3314"/>
    <w:rsid w:val="003C3DA7"/>
    <w:rsid w:val="003C4703"/>
    <w:rsid w:val="003C4D7D"/>
    <w:rsid w:val="003C68A7"/>
    <w:rsid w:val="003C7002"/>
    <w:rsid w:val="003C74B3"/>
    <w:rsid w:val="003D0932"/>
    <w:rsid w:val="003D2605"/>
    <w:rsid w:val="003D2E9C"/>
    <w:rsid w:val="003D32CF"/>
    <w:rsid w:val="003D3B14"/>
    <w:rsid w:val="003D4141"/>
    <w:rsid w:val="003D53DB"/>
    <w:rsid w:val="003D552E"/>
    <w:rsid w:val="003D56B8"/>
    <w:rsid w:val="003D5C54"/>
    <w:rsid w:val="003D63DF"/>
    <w:rsid w:val="003D795A"/>
    <w:rsid w:val="003D7A5B"/>
    <w:rsid w:val="003E18D8"/>
    <w:rsid w:val="003E1CA1"/>
    <w:rsid w:val="003E1FCE"/>
    <w:rsid w:val="003E367F"/>
    <w:rsid w:val="003E404F"/>
    <w:rsid w:val="003E5720"/>
    <w:rsid w:val="003E57A3"/>
    <w:rsid w:val="003E674E"/>
    <w:rsid w:val="003F06BE"/>
    <w:rsid w:val="003F0949"/>
    <w:rsid w:val="003F0C97"/>
    <w:rsid w:val="003F1168"/>
    <w:rsid w:val="003F12FF"/>
    <w:rsid w:val="003F14B3"/>
    <w:rsid w:val="003F224C"/>
    <w:rsid w:val="003F2311"/>
    <w:rsid w:val="003F3079"/>
    <w:rsid w:val="003F493D"/>
    <w:rsid w:val="003F4D50"/>
    <w:rsid w:val="003F5BF9"/>
    <w:rsid w:val="003F6148"/>
    <w:rsid w:val="003F6F4C"/>
    <w:rsid w:val="003F7CDB"/>
    <w:rsid w:val="003F7E92"/>
    <w:rsid w:val="0040046B"/>
    <w:rsid w:val="00403560"/>
    <w:rsid w:val="004039AD"/>
    <w:rsid w:val="00404471"/>
    <w:rsid w:val="00404EA6"/>
    <w:rsid w:val="00405195"/>
    <w:rsid w:val="0040559C"/>
    <w:rsid w:val="00405B19"/>
    <w:rsid w:val="004103FF"/>
    <w:rsid w:val="00411A41"/>
    <w:rsid w:val="00413975"/>
    <w:rsid w:val="004145B2"/>
    <w:rsid w:val="0041506A"/>
    <w:rsid w:val="00415E44"/>
    <w:rsid w:val="004166F3"/>
    <w:rsid w:val="00416BD5"/>
    <w:rsid w:val="0042046A"/>
    <w:rsid w:val="0042228C"/>
    <w:rsid w:val="0042484C"/>
    <w:rsid w:val="00426D5F"/>
    <w:rsid w:val="0042752C"/>
    <w:rsid w:val="00427B33"/>
    <w:rsid w:val="00430FB4"/>
    <w:rsid w:val="0043196E"/>
    <w:rsid w:val="00431E29"/>
    <w:rsid w:val="004321CF"/>
    <w:rsid w:val="00432E28"/>
    <w:rsid w:val="00433B4C"/>
    <w:rsid w:val="00435746"/>
    <w:rsid w:val="00436567"/>
    <w:rsid w:val="00436A60"/>
    <w:rsid w:val="00436CFF"/>
    <w:rsid w:val="00437276"/>
    <w:rsid w:val="00437E76"/>
    <w:rsid w:val="0044003A"/>
    <w:rsid w:val="00440142"/>
    <w:rsid w:val="00440D03"/>
    <w:rsid w:val="00441443"/>
    <w:rsid w:val="00443156"/>
    <w:rsid w:val="004440E0"/>
    <w:rsid w:val="00444A3A"/>
    <w:rsid w:val="0044545C"/>
    <w:rsid w:val="00445F26"/>
    <w:rsid w:val="004472D5"/>
    <w:rsid w:val="00447D79"/>
    <w:rsid w:val="0045186F"/>
    <w:rsid w:val="0045768F"/>
    <w:rsid w:val="00457D77"/>
    <w:rsid w:val="00462C70"/>
    <w:rsid w:val="00463162"/>
    <w:rsid w:val="004642F3"/>
    <w:rsid w:val="00464EAC"/>
    <w:rsid w:val="004650A4"/>
    <w:rsid w:val="004659C5"/>
    <w:rsid w:val="00466891"/>
    <w:rsid w:val="00466B52"/>
    <w:rsid w:val="00473CA4"/>
    <w:rsid w:val="004747D7"/>
    <w:rsid w:val="004749E7"/>
    <w:rsid w:val="00474E48"/>
    <w:rsid w:val="00474E72"/>
    <w:rsid w:val="004750D9"/>
    <w:rsid w:val="00476934"/>
    <w:rsid w:val="0048137A"/>
    <w:rsid w:val="0048140E"/>
    <w:rsid w:val="00481EC5"/>
    <w:rsid w:val="004830C3"/>
    <w:rsid w:val="00484E9C"/>
    <w:rsid w:val="00485121"/>
    <w:rsid w:val="00485185"/>
    <w:rsid w:val="00486DBD"/>
    <w:rsid w:val="00487697"/>
    <w:rsid w:val="00487B27"/>
    <w:rsid w:val="00487D5D"/>
    <w:rsid w:val="00490223"/>
    <w:rsid w:val="00492F77"/>
    <w:rsid w:val="00493577"/>
    <w:rsid w:val="00494AF4"/>
    <w:rsid w:val="00497DAA"/>
    <w:rsid w:val="004A21F9"/>
    <w:rsid w:val="004A32D7"/>
    <w:rsid w:val="004A3FBC"/>
    <w:rsid w:val="004A4174"/>
    <w:rsid w:val="004A441F"/>
    <w:rsid w:val="004A467F"/>
    <w:rsid w:val="004A4C2A"/>
    <w:rsid w:val="004A50B1"/>
    <w:rsid w:val="004A5B94"/>
    <w:rsid w:val="004A5FC4"/>
    <w:rsid w:val="004A78C6"/>
    <w:rsid w:val="004A795D"/>
    <w:rsid w:val="004B02E4"/>
    <w:rsid w:val="004B0785"/>
    <w:rsid w:val="004B1CE3"/>
    <w:rsid w:val="004B1E6F"/>
    <w:rsid w:val="004B21E1"/>
    <w:rsid w:val="004B3B7A"/>
    <w:rsid w:val="004B4CDA"/>
    <w:rsid w:val="004B502E"/>
    <w:rsid w:val="004B51C2"/>
    <w:rsid w:val="004B57BB"/>
    <w:rsid w:val="004B5A85"/>
    <w:rsid w:val="004C0185"/>
    <w:rsid w:val="004C1F52"/>
    <w:rsid w:val="004C23C4"/>
    <w:rsid w:val="004C3634"/>
    <w:rsid w:val="004C37BC"/>
    <w:rsid w:val="004C37D5"/>
    <w:rsid w:val="004C4218"/>
    <w:rsid w:val="004C5D40"/>
    <w:rsid w:val="004C633F"/>
    <w:rsid w:val="004C68AB"/>
    <w:rsid w:val="004D04DE"/>
    <w:rsid w:val="004D0E6B"/>
    <w:rsid w:val="004D0F5D"/>
    <w:rsid w:val="004D11EE"/>
    <w:rsid w:val="004D19F8"/>
    <w:rsid w:val="004D2F96"/>
    <w:rsid w:val="004D3019"/>
    <w:rsid w:val="004D4021"/>
    <w:rsid w:val="004D416C"/>
    <w:rsid w:val="004D5F9C"/>
    <w:rsid w:val="004D66C1"/>
    <w:rsid w:val="004D6E69"/>
    <w:rsid w:val="004E0FF9"/>
    <w:rsid w:val="004E6079"/>
    <w:rsid w:val="004E66C6"/>
    <w:rsid w:val="004F11D1"/>
    <w:rsid w:val="004F198C"/>
    <w:rsid w:val="004F28D3"/>
    <w:rsid w:val="004F41D7"/>
    <w:rsid w:val="004F64A5"/>
    <w:rsid w:val="004F7683"/>
    <w:rsid w:val="00501AA7"/>
    <w:rsid w:val="005039EE"/>
    <w:rsid w:val="005057C1"/>
    <w:rsid w:val="00505C88"/>
    <w:rsid w:val="005067DF"/>
    <w:rsid w:val="00507116"/>
    <w:rsid w:val="00507637"/>
    <w:rsid w:val="0050764A"/>
    <w:rsid w:val="005119DE"/>
    <w:rsid w:val="005123A2"/>
    <w:rsid w:val="00513822"/>
    <w:rsid w:val="00514071"/>
    <w:rsid w:val="00514837"/>
    <w:rsid w:val="00515215"/>
    <w:rsid w:val="00515EA1"/>
    <w:rsid w:val="00516199"/>
    <w:rsid w:val="00516DF1"/>
    <w:rsid w:val="005171C3"/>
    <w:rsid w:val="005176EB"/>
    <w:rsid w:val="005179A4"/>
    <w:rsid w:val="00517C62"/>
    <w:rsid w:val="005216F5"/>
    <w:rsid w:val="00522C56"/>
    <w:rsid w:val="005237B3"/>
    <w:rsid w:val="00523A9D"/>
    <w:rsid w:val="00524700"/>
    <w:rsid w:val="005248FE"/>
    <w:rsid w:val="00524C86"/>
    <w:rsid w:val="00526562"/>
    <w:rsid w:val="00526687"/>
    <w:rsid w:val="00526B31"/>
    <w:rsid w:val="005305C0"/>
    <w:rsid w:val="005314E2"/>
    <w:rsid w:val="005319C5"/>
    <w:rsid w:val="005320C6"/>
    <w:rsid w:val="00532DA9"/>
    <w:rsid w:val="00533AD4"/>
    <w:rsid w:val="0053435C"/>
    <w:rsid w:val="00534A61"/>
    <w:rsid w:val="00535216"/>
    <w:rsid w:val="005359E7"/>
    <w:rsid w:val="0053653D"/>
    <w:rsid w:val="005400C6"/>
    <w:rsid w:val="00540881"/>
    <w:rsid w:val="00540CD0"/>
    <w:rsid w:val="00541942"/>
    <w:rsid w:val="00542315"/>
    <w:rsid w:val="0054341C"/>
    <w:rsid w:val="0054412C"/>
    <w:rsid w:val="005446BF"/>
    <w:rsid w:val="00544A81"/>
    <w:rsid w:val="00545AC9"/>
    <w:rsid w:val="00547CE8"/>
    <w:rsid w:val="00547F0C"/>
    <w:rsid w:val="0055147E"/>
    <w:rsid w:val="00551501"/>
    <w:rsid w:val="00552BC0"/>
    <w:rsid w:val="00553390"/>
    <w:rsid w:val="0055394C"/>
    <w:rsid w:val="00553F5D"/>
    <w:rsid w:val="00556759"/>
    <w:rsid w:val="00556E82"/>
    <w:rsid w:val="00560038"/>
    <w:rsid w:val="005616DE"/>
    <w:rsid w:val="00561E70"/>
    <w:rsid w:val="00564425"/>
    <w:rsid w:val="0056481A"/>
    <w:rsid w:val="00564DF8"/>
    <w:rsid w:val="00566417"/>
    <w:rsid w:val="00566CCB"/>
    <w:rsid w:val="00566E8C"/>
    <w:rsid w:val="00566EF4"/>
    <w:rsid w:val="00570F59"/>
    <w:rsid w:val="00571C51"/>
    <w:rsid w:val="00571F3B"/>
    <w:rsid w:val="0057415E"/>
    <w:rsid w:val="00574FFC"/>
    <w:rsid w:val="0057646C"/>
    <w:rsid w:val="00576F2D"/>
    <w:rsid w:val="00580081"/>
    <w:rsid w:val="00581D44"/>
    <w:rsid w:val="005823A6"/>
    <w:rsid w:val="0058292B"/>
    <w:rsid w:val="005838F6"/>
    <w:rsid w:val="005872B9"/>
    <w:rsid w:val="005875F0"/>
    <w:rsid w:val="0058771E"/>
    <w:rsid w:val="00587780"/>
    <w:rsid w:val="00587932"/>
    <w:rsid w:val="005900CA"/>
    <w:rsid w:val="00591394"/>
    <w:rsid w:val="005922A4"/>
    <w:rsid w:val="00593A20"/>
    <w:rsid w:val="00597083"/>
    <w:rsid w:val="005A2522"/>
    <w:rsid w:val="005A2C84"/>
    <w:rsid w:val="005A309C"/>
    <w:rsid w:val="005A3981"/>
    <w:rsid w:val="005A4803"/>
    <w:rsid w:val="005A48CB"/>
    <w:rsid w:val="005A5A11"/>
    <w:rsid w:val="005A64FF"/>
    <w:rsid w:val="005B159F"/>
    <w:rsid w:val="005B1C3F"/>
    <w:rsid w:val="005B3C00"/>
    <w:rsid w:val="005B3EDE"/>
    <w:rsid w:val="005B63CD"/>
    <w:rsid w:val="005B6E67"/>
    <w:rsid w:val="005B6F4D"/>
    <w:rsid w:val="005B78F0"/>
    <w:rsid w:val="005C03A9"/>
    <w:rsid w:val="005C2E21"/>
    <w:rsid w:val="005C34E7"/>
    <w:rsid w:val="005C361E"/>
    <w:rsid w:val="005C399B"/>
    <w:rsid w:val="005C5D22"/>
    <w:rsid w:val="005C5E80"/>
    <w:rsid w:val="005C6860"/>
    <w:rsid w:val="005C69FC"/>
    <w:rsid w:val="005C761F"/>
    <w:rsid w:val="005D0049"/>
    <w:rsid w:val="005D1550"/>
    <w:rsid w:val="005D2D5C"/>
    <w:rsid w:val="005D4CC6"/>
    <w:rsid w:val="005D4E9C"/>
    <w:rsid w:val="005D757E"/>
    <w:rsid w:val="005D7A1E"/>
    <w:rsid w:val="005E065D"/>
    <w:rsid w:val="005E1650"/>
    <w:rsid w:val="005E25FB"/>
    <w:rsid w:val="005E35BF"/>
    <w:rsid w:val="005E6263"/>
    <w:rsid w:val="005E6F9F"/>
    <w:rsid w:val="005E7FF5"/>
    <w:rsid w:val="005F0D8E"/>
    <w:rsid w:val="005F3346"/>
    <w:rsid w:val="005F4286"/>
    <w:rsid w:val="005F484C"/>
    <w:rsid w:val="005F6F16"/>
    <w:rsid w:val="005F798F"/>
    <w:rsid w:val="006004A9"/>
    <w:rsid w:val="00600977"/>
    <w:rsid w:val="0060152A"/>
    <w:rsid w:val="00603995"/>
    <w:rsid w:val="0060453A"/>
    <w:rsid w:val="00604A87"/>
    <w:rsid w:val="00605ACF"/>
    <w:rsid w:val="0061114D"/>
    <w:rsid w:val="006125ED"/>
    <w:rsid w:val="00614122"/>
    <w:rsid w:val="00615F57"/>
    <w:rsid w:val="006171BB"/>
    <w:rsid w:val="00617F76"/>
    <w:rsid w:val="00620C30"/>
    <w:rsid w:val="00621776"/>
    <w:rsid w:val="00621872"/>
    <w:rsid w:val="006220D9"/>
    <w:rsid w:val="006263DD"/>
    <w:rsid w:val="0063286F"/>
    <w:rsid w:val="00634718"/>
    <w:rsid w:val="006355D7"/>
    <w:rsid w:val="00635D98"/>
    <w:rsid w:val="00635EF8"/>
    <w:rsid w:val="00636D9A"/>
    <w:rsid w:val="00641644"/>
    <w:rsid w:val="00641C3D"/>
    <w:rsid w:val="0064263B"/>
    <w:rsid w:val="0064281A"/>
    <w:rsid w:val="00644633"/>
    <w:rsid w:val="00645678"/>
    <w:rsid w:val="00645E3C"/>
    <w:rsid w:val="00647231"/>
    <w:rsid w:val="006476E4"/>
    <w:rsid w:val="00647757"/>
    <w:rsid w:val="00651112"/>
    <w:rsid w:val="00652ABC"/>
    <w:rsid w:val="00653856"/>
    <w:rsid w:val="006544A0"/>
    <w:rsid w:val="0065512A"/>
    <w:rsid w:val="006603DE"/>
    <w:rsid w:val="00660A01"/>
    <w:rsid w:val="0066382D"/>
    <w:rsid w:val="00663CDE"/>
    <w:rsid w:val="0066406A"/>
    <w:rsid w:val="0066549B"/>
    <w:rsid w:val="00665849"/>
    <w:rsid w:val="00666BB2"/>
    <w:rsid w:val="00666D27"/>
    <w:rsid w:val="006677CB"/>
    <w:rsid w:val="00671817"/>
    <w:rsid w:val="006729FB"/>
    <w:rsid w:val="00675765"/>
    <w:rsid w:val="006758AE"/>
    <w:rsid w:val="00675E04"/>
    <w:rsid w:val="00677121"/>
    <w:rsid w:val="00677EAB"/>
    <w:rsid w:val="00682300"/>
    <w:rsid w:val="00682664"/>
    <w:rsid w:val="006828A0"/>
    <w:rsid w:val="00685038"/>
    <w:rsid w:val="0068527F"/>
    <w:rsid w:val="00685C65"/>
    <w:rsid w:val="0068613D"/>
    <w:rsid w:val="00687158"/>
    <w:rsid w:val="0069030C"/>
    <w:rsid w:val="00690FD0"/>
    <w:rsid w:val="006918EB"/>
    <w:rsid w:val="006926C5"/>
    <w:rsid w:val="00692D91"/>
    <w:rsid w:val="00693440"/>
    <w:rsid w:val="0069665E"/>
    <w:rsid w:val="0069763A"/>
    <w:rsid w:val="006A012C"/>
    <w:rsid w:val="006A0754"/>
    <w:rsid w:val="006A3F0D"/>
    <w:rsid w:val="006A4515"/>
    <w:rsid w:val="006A501D"/>
    <w:rsid w:val="006A53B0"/>
    <w:rsid w:val="006A5D23"/>
    <w:rsid w:val="006A6036"/>
    <w:rsid w:val="006A611E"/>
    <w:rsid w:val="006A6BBC"/>
    <w:rsid w:val="006A6D5E"/>
    <w:rsid w:val="006B01C8"/>
    <w:rsid w:val="006B0248"/>
    <w:rsid w:val="006B14B3"/>
    <w:rsid w:val="006B1876"/>
    <w:rsid w:val="006B1CC6"/>
    <w:rsid w:val="006B29DD"/>
    <w:rsid w:val="006B351C"/>
    <w:rsid w:val="006B43D8"/>
    <w:rsid w:val="006B461C"/>
    <w:rsid w:val="006B5C6A"/>
    <w:rsid w:val="006B6E70"/>
    <w:rsid w:val="006C0B60"/>
    <w:rsid w:val="006C218C"/>
    <w:rsid w:val="006C3322"/>
    <w:rsid w:val="006C3987"/>
    <w:rsid w:val="006C40B6"/>
    <w:rsid w:val="006C5300"/>
    <w:rsid w:val="006C6C47"/>
    <w:rsid w:val="006C78AA"/>
    <w:rsid w:val="006D1A05"/>
    <w:rsid w:val="006D3D8E"/>
    <w:rsid w:val="006D453F"/>
    <w:rsid w:val="006D47E6"/>
    <w:rsid w:val="006D4968"/>
    <w:rsid w:val="006D4F19"/>
    <w:rsid w:val="006D70AF"/>
    <w:rsid w:val="006D7A4E"/>
    <w:rsid w:val="006E00F8"/>
    <w:rsid w:val="006E067C"/>
    <w:rsid w:val="006E209E"/>
    <w:rsid w:val="006E20CD"/>
    <w:rsid w:val="006E3922"/>
    <w:rsid w:val="006E3C97"/>
    <w:rsid w:val="006E473B"/>
    <w:rsid w:val="006E4AFE"/>
    <w:rsid w:val="006E5C23"/>
    <w:rsid w:val="006E730F"/>
    <w:rsid w:val="006F0142"/>
    <w:rsid w:val="006F04D4"/>
    <w:rsid w:val="006F07D6"/>
    <w:rsid w:val="006F1464"/>
    <w:rsid w:val="006F1E6E"/>
    <w:rsid w:val="006F347B"/>
    <w:rsid w:val="006F3A80"/>
    <w:rsid w:val="006F4750"/>
    <w:rsid w:val="006F4798"/>
    <w:rsid w:val="006F490D"/>
    <w:rsid w:val="006F4933"/>
    <w:rsid w:val="006F4AB2"/>
    <w:rsid w:val="006F55B4"/>
    <w:rsid w:val="006F6A3F"/>
    <w:rsid w:val="006F6E08"/>
    <w:rsid w:val="006F6FE5"/>
    <w:rsid w:val="0070067D"/>
    <w:rsid w:val="00700784"/>
    <w:rsid w:val="00700B9F"/>
    <w:rsid w:val="007012CB"/>
    <w:rsid w:val="007026DC"/>
    <w:rsid w:val="00703034"/>
    <w:rsid w:val="00704646"/>
    <w:rsid w:val="007063BA"/>
    <w:rsid w:val="00707277"/>
    <w:rsid w:val="00710AEB"/>
    <w:rsid w:val="007117D5"/>
    <w:rsid w:val="00712B33"/>
    <w:rsid w:val="00714C94"/>
    <w:rsid w:val="00715B2C"/>
    <w:rsid w:val="00716440"/>
    <w:rsid w:val="00716A5C"/>
    <w:rsid w:val="007171C1"/>
    <w:rsid w:val="00717DD7"/>
    <w:rsid w:val="00720C7A"/>
    <w:rsid w:val="00721527"/>
    <w:rsid w:val="00721C8B"/>
    <w:rsid w:val="00721DE4"/>
    <w:rsid w:val="007225A3"/>
    <w:rsid w:val="00722B07"/>
    <w:rsid w:val="007232E6"/>
    <w:rsid w:val="0072534E"/>
    <w:rsid w:val="00725CDA"/>
    <w:rsid w:val="00725F99"/>
    <w:rsid w:val="00725FF1"/>
    <w:rsid w:val="00730C3C"/>
    <w:rsid w:val="00731FA3"/>
    <w:rsid w:val="00732120"/>
    <w:rsid w:val="007322A9"/>
    <w:rsid w:val="0073280B"/>
    <w:rsid w:val="007334B9"/>
    <w:rsid w:val="00734411"/>
    <w:rsid w:val="00734578"/>
    <w:rsid w:val="00735409"/>
    <w:rsid w:val="007357E3"/>
    <w:rsid w:val="0074059D"/>
    <w:rsid w:val="00744B8A"/>
    <w:rsid w:val="00745225"/>
    <w:rsid w:val="0074606A"/>
    <w:rsid w:val="00746142"/>
    <w:rsid w:val="007472A4"/>
    <w:rsid w:val="00747480"/>
    <w:rsid w:val="00750B5B"/>
    <w:rsid w:val="00751FD7"/>
    <w:rsid w:val="00754062"/>
    <w:rsid w:val="00754584"/>
    <w:rsid w:val="00754757"/>
    <w:rsid w:val="00754792"/>
    <w:rsid w:val="007549B6"/>
    <w:rsid w:val="00755462"/>
    <w:rsid w:val="00755EE1"/>
    <w:rsid w:val="00756517"/>
    <w:rsid w:val="00756ECF"/>
    <w:rsid w:val="0075770B"/>
    <w:rsid w:val="00757820"/>
    <w:rsid w:val="00760787"/>
    <w:rsid w:val="00760ADE"/>
    <w:rsid w:val="0076120C"/>
    <w:rsid w:val="00761CA5"/>
    <w:rsid w:val="007630A8"/>
    <w:rsid w:val="00763AFA"/>
    <w:rsid w:val="00764CC0"/>
    <w:rsid w:val="00764E6D"/>
    <w:rsid w:val="007653E9"/>
    <w:rsid w:val="00765DAC"/>
    <w:rsid w:val="0076626F"/>
    <w:rsid w:val="00767779"/>
    <w:rsid w:val="00767D23"/>
    <w:rsid w:val="007705AC"/>
    <w:rsid w:val="00770EFE"/>
    <w:rsid w:val="00771323"/>
    <w:rsid w:val="0077163A"/>
    <w:rsid w:val="00772B8D"/>
    <w:rsid w:val="007742A9"/>
    <w:rsid w:val="00775062"/>
    <w:rsid w:val="00777667"/>
    <w:rsid w:val="00777AB0"/>
    <w:rsid w:val="00777BAF"/>
    <w:rsid w:val="00781552"/>
    <w:rsid w:val="007818D6"/>
    <w:rsid w:val="0078197C"/>
    <w:rsid w:val="0078320A"/>
    <w:rsid w:val="007845AC"/>
    <w:rsid w:val="00784C13"/>
    <w:rsid w:val="00785752"/>
    <w:rsid w:val="007869F6"/>
    <w:rsid w:val="007902CE"/>
    <w:rsid w:val="0079032D"/>
    <w:rsid w:val="00790F71"/>
    <w:rsid w:val="00791B05"/>
    <w:rsid w:val="00792158"/>
    <w:rsid w:val="007921ED"/>
    <w:rsid w:val="00792D34"/>
    <w:rsid w:val="00793902"/>
    <w:rsid w:val="00793D75"/>
    <w:rsid w:val="00793DDA"/>
    <w:rsid w:val="00794CDC"/>
    <w:rsid w:val="007975B1"/>
    <w:rsid w:val="007A222D"/>
    <w:rsid w:val="007A3389"/>
    <w:rsid w:val="007A59C8"/>
    <w:rsid w:val="007A68A8"/>
    <w:rsid w:val="007A712E"/>
    <w:rsid w:val="007A7D69"/>
    <w:rsid w:val="007B0E6D"/>
    <w:rsid w:val="007B1827"/>
    <w:rsid w:val="007B1A9F"/>
    <w:rsid w:val="007B2115"/>
    <w:rsid w:val="007B2141"/>
    <w:rsid w:val="007B25FE"/>
    <w:rsid w:val="007B2643"/>
    <w:rsid w:val="007B2E24"/>
    <w:rsid w:val="007B31F8"/>
    <w:rsid w:val="007B3265"/>
    <w:rsid w:val="007B399D"/>
    <w:rsid w:val="007B4B94"/>
    <w:rsid w:val="007B4DD0"/>
    <w:rsid w:val="007B58FD"/>
    <w:rsid w:val="007B7793"/>
    <w:rsid w:val="007C10F6"/>
    <w:rsid w:val="007C14BE"/>
    <w:rsid w:val="007C246B"/>
    <w:rsid w:val="007C29F6"/>
    <w:rsid w:val="007C30F7"/>
    <w:rsid w:val="007C5A58"/>
    <w:rsid w:val="007C6518"/>
    <w:rsid w:val="007C685B"/>
    <w:rsid w:val="007C7146"/>
    <w:rsid w:val="007C77D7"/>
    <w:rsid w:val="007D0A03"/>
    <w:rsid w:val="007D0E83"/>
    <w:rsid w:val="007D32FE"/>
    <w:rsid w:val="007D3BAD"/>
    <w:rsid w:val="007D4250"/>
    <w:rsid w:val="007D48E2"/>
    <w:rsid w:val="007D6B14"/>
    <w:rsid w:val="007D76A1"/>
    <w:rsid w:val="007D79B6"/>
    <w:rsid w:val="007E2E8D"/>
    <w:rsid w:val="007E4E4F"/>
    <w:rsid w:val="007E5A70"/>
    <w:rsid w:val="007E68E1"/>
    <w:rsid w:val="007E71EA"/>
    <w:rsid w:val="007E7E44"/>
    <w:rsid w:val="007F0280"/>
    <w:rsid w:val="007F09DE"/>
    <w:rsid w:val="007F21E8"/>
    <w:rsid w:val="007F22CB"/>
    <w:rsid w:val="007F2768"/>
    <w:rsid w:val="007F427F"/>
    <w:rsid w:val="007F4626"/>
    <w:rsid w:val="007F48C5"/>
    <w:rsid w:val="007F4BF7"/>
    <w:rsid w:val="007F61B2"/>
    <w:rsid w:val="007F6402"/>
    <w:rsid w:val="007F648A"/>
    <w:rsid w:val="007F6831"/>
    <w:rsid w:val="007F7847"/>
    <w:rsid w:val="007F7E8A"/>
    <w:rsid w:val="00800B13"/>
    <w:rsid w:val="00800C57"/>
    <w:rsid w:val="00800DB7"/>
    <w:rsid w:val="00801362"/>
    <w:rsid w:val="008016E1"/>
    <w:rsid w:val="00801885"/>
    <w:rsid w:val="00801CA5"/>
    <w:rsid w:val="00802C52"/>
    <w:rsid w:val="00804518"/>
    <w:rsid w:val="00804B94"/>
    <w:rsid w:val="00805832"/>
    <w:rsid w:val="00805976"/>
    <w:rsid w:val="00806089"/>
    <w:rsid w:val="008067B3"/>
    <w:rsid w:val="00807064"/>
    <w:rsid w:val="00807446"/>
    <w:rsid w:val="00807B11"/>
    <w:rsid w:val="008105C1"/>
    <w:rsid w:val="008118D7"/>
    <w:rsid w:val="00812244"/>
    <w:rsid w:val="0081371B"/>
    <w:rsid w:val="0081407B"/>
    <w:rsid w:val="0081498E"/>
    <w:rsid w:val="008151FF"/>
    <w:rsid w:val="008234C4"/>
    <w:rsid w:val="00823920"/>
    <w:rsid w:val="0082399F"/>
    <w:rsid w:val="00823D55"/>
    <w:rsid w:val="00825392"/>
    <w:rsid w:val="008253AA"/>
    <w:rsid w:val="008275AC"/>
    <w:rsid w:val="0082760D"/>
    <w:rsid w:val="008276E6"/>
    <w:rsid w:val="008302CA"/>
    <w:rsid w:val="008314DA"/>
    <w:rsid w:val="00831A9C"/>
    <w:rsid w:val="00831E12"/>
    <w:rsid w:val="00833785"/>
    <w:rsid w:val="00834F32"/>
    <w:rsid w:val="00835F6A"/>
    <w:rsid w:val="00841F98"/>
    <w:rsid w:val="00843E6F"/>
    <w:rsid w:val="0084553C"/>
    <w:rsid w:val="008457AE"/>
    <w:rsid w:val="00845D13"/>
    <w:rsid w:val="00847B68"/>
    <w:rsid w:val="0085034E"/>
    <w:rsid w:val="00850CF5"/>
    <w:rsid w:val="00852CD9"/>
    <w:rsid w:val="00853CFA"/>
    <w:rsid w:val="00853DC0"/>
    <w:rsid w:val="00854546"/>
    <w:rsid w:val="00854AAA"/>
    <w:rsid w:val="008560FA"/>
    <w:rsid w:val="00856F89"/>
    <w:rsid w:val="00860F6F"/>
    <w:rsid w:val="008612A9"/>
    <w:rsid w:val="008617DB"/>
    <w:rsid w:val="00864530"/>
    <w:rsid w:val="00864746"/>
    <w:rsid w:val="00866AF3"/>
    <w:rsid w:val="00866FE5"/>
    <w:rsid w:val="00867356"/>
    <w:rsid w:val="00867B29"/>
    <w:rsid w:val="00867B35"/>
    <w:rsid w:val="0087097D"/>
    <w:rsid w:val="00870FEA"/>
    <w:rsid w:val="008711CD"/>
    <w:rsid w:val="008713F1"/>
    <w:rsid w:val="00875C89"/>
    <w:rsid w:val="00875D9C"/>
    <w:rsid w:val="008767E5"/>
    <w:rsid w:val="00876C28"/>
    <w:rsid w:val="00876E2E"/>
    <w:rsid w:val="00877303"/>
    <w:rsid w:val="008806F3"/>
    <w:rsid w:val="00880B2D"/>
    <w:rsid w:val="00881171"/>
    <w:rsid w:val="008819DA"/>
    <w:rsid w:val="00883A35"/>
    <w:rsid w:val="00883AB0"/>
    <w:rsid w:val="00883D1E"/>
    <w:rsid w:val="00883E71"/>
    <w:rsid w:val="008848E9"/>
    <w:rsid w:val="00884B19"/>
    <w:rsid w:val="0088594E"/>
    <w:rsid w:val="00886E26"/>
    <w:rsid w:val="00886E44"/>
    <w:rsid w:val="00887413"/>
    <w:rsid w:val="00890F24"/>
    <w:rsid w:val="00891109"/>
    <w:rsid w:val="00891A30"/>
    <w:rsid w:val="00891ACB"/>
    <w:rsid w:val="008930C0"/>
    <w:rsid w:val="00893F30"/>
    <w:rsid w:val="00894108"/>
    <w:rsid w:val="00894D28"/>
    <w:rsid w:val="008964AF"/>
    <w:rsid w:val="008A12CD"/>
    <w:rsid w:val="008A1A07"/>
    <w:rsid w:val="008A2395"/>
    <w:rsid w:val="008A2475"/>
    <w:rsid w:val="008A3F08"/>
    <w:rsid w:val="008A6938"/>
    <w:rsid w:val="008A6F63"/>
    <w:rsid w:val="008B0E74"/>
    <w:rsid w:val="008B1DFA"/>
    <w:rsid w:val="008B3657"/>
    <w:rsid w:val="008B3A71"/>
    <w:rsid w:val="008B3D82"/>
    <w:rsid w:val="008B4AB3"/>
    <w:rsid w:val="008B652A"/>
    <w:rsid w:val="008B6665"/>
    <w:rsid w:val="008B7590"/>
    <w:rsid w:val="008C1E23"/>
    <w:rsid w:val="008C1E96"/>
    <w:rsid w:val="008C34C0"/>
    <w:rsid w:val="008C38C3"/>
    <w:rsid w:val="008C3A75"/>
    <w:rsid w:val="008C4D2A"/>
    <w:rsid w:val="008C5F77"/>
    <w:rsid w:val="008C7124"/>
    <w:rsid w:val="008D0D30"/>
    <w:rsid w:val="008D1B1F"/>
    <w:rsid w:val="008D303B"/>
    <w:rsid w:val="008D3777"/>
    <w:rsid w:val="008D3A5A"/>
    <w:rsid w:val="008D4F92"/>
    <w:rsid w:val="008D5070"/>
    <w:rsid w:val="008D6F0F"/>
    <w:rsid w:val="008E2D93"/>
    <w:rsid w:val="008E2FE5"/>
    <w:rsid w:val="008E3D12"/>
    <w:rsid w:val="008E4571"/>
    <w:rsid w:val="008E47CA"/>
    <w:rsid w:val="008E5441"/>
    <w:rsid w:val="008E5622"/>
    <w:rsid w:val="008E7B2E"/>
    <w:rsid w:val="008F1359"/>
    <w:rsid w:val="008F1618"/>
    <w:rsid w:val="008F2A18"/>
    <w:rsid w:val="008F2B0A"/>
    <w:rsid w:val="008F51DA"/>
    <w:rsid w:val="008F6EEE"/>
    <w:rsid w:val="008F7C55"/>
    <w:rsid w:val="00901812"/>
    <w:rsid w:val="00904AC1"/>
    <w:rsid w:val="009054D4"/>
    <w:rsid w:val="00906E78"/>
    <w:rsid w:val="00906F6B"/>
    <w:rsid w:val="00907A68"/>
    <w:rsid w:val="00907A71"/>
    <w:rsid w:val="009107A9"/>
    <w:rsid w:val="009111EC"/>
    <w:rsid w:val="009130A5"/>
    <w:rsid w:val="00913501"/>
    <w:rsid w:val="009147CB"/>
    <w:rsid w:val="00915554"/>
    <w:rsid w:val="00915F53"/>
    <w:rsid w:val="00916814"/>
    <w:rsid w:val="0091683B"/>
    <w:rsid w:val="009207A4"/>
    <w:rsid w:val="00921FAB"/>
    <w:rsid w:val="00922595"/>
    <w:rsid w:val="009248F1"/>
    <w:rsid w:val="00924FE9"/>
    <w:rsid w:val="009256CA"/>
    <w:rsid w:val="00925C44"/>
    <w:rsid w:val="009262EE"/>
    <w:rsid w:val="0092738A"/>
    <w:rsid w:val="00927808"/>
    <w:rsid w:val="009316DD"/>
    <w:rsid w:val="00933F5A"/>
    <w:rsid w:val="00934713"/>
    <w:rsid w:val="00934AEC"/>
    <w:rsid w:val="00934F47"/>
    <w:rsid w:val="00935935"/>
    <w:rsid w:val="0093596C"/>
    <w:rsid w:val="009361F2"/>
    <w:rsid w:val="00940A58"/>
    <w:rsid w:val="00940DE3"/>
    <w:rsid w:val="00940EDB"/>
    <w:rsid w:val="00942453"/>
    <w:rsid w:val="009425FC"/>
    <w:rsid w:val="00943C9D"/>
    <w:rsid w:val="009453AC"/>
    <w:rsid w:val="00945761"/>
    <w:rsid w:val="00946110"/>
    <w:rsid w:val="00947ACC"/>
    <w:rsid w:val="00947B95"/>
    <w:rsid w:val="009550AA"/>
    <w:rsid w:val="009560A8"/>
    <w:rsid w:val="009579D5"/>
    <w:rsid w:val="00960B0D"/>
    <w:rsid w:val="009630E8"/>
    <w:rsid w:val="0096392D"/>
    <w:rsid w:val="00963AC0"/>
    <w:rsid w:val="00963EAC"/>
    <w:rsid w:val="00964333"/>
    <w:rsid w:val="009645B2"/>
    <w:rsid w:val="00965AA5"/>
    <w:rsid w:val="00966ACC"/>
    <w:rsid w:val="0096704F"/>
    <w:rsid w:val="00967E88"/>
    <w:rsid w:val="00970718"/>
    <w:rsid w:val="00970B27"/>
    <w:rsid w:val="0097197A"/>
    <w:rsid w:val="0097496D"/>
    <w:rsid w:val="009749BB"/>
    <w:rsid w:val="00974CDD"/>
    <w:rsid w:val="00975573"/>
    <w:rsid w:val="00980407"/>
    <w:rsid w:val="00980D6E"/>
    <w:rsid w:val="0098350E"/>
    <w:rsid w:val="0098371E"/>
    <w:rsid w:val="00983A88"/>
    <w:rsid w:val="00984A8E"/>
    <w:rsid w:val="00985217"/>
    <w:rsid w:val="00985423"/>
    <w:rsid w:val="00987A97"/>
    <w:rsid w:val="00990439"/>
    <w:rsid w:val="009906BE"/>
    <w:rsid w:val="00990E77"/>
    <w:rsid w:val="009937B8"/>
    <w:rsid w:val="00995444"/>
    <w:rsid w:val="009960AE"/>
    <w:rsid w:val="0099629F"/>
    <w:rsid w:val="009962E7"/>
    <w:rsid w:val="009968CB"/>
    <w:rsid w:val="00996B76"/>
    <w:rsid w:val="009A055D"/>
    <w:rsid w:val="009A1175"/>
    <w:rsid w:val="009A1786"/>
    <w:rsid w:val="009A1B23"/>
    <w:rsid w:val="009A1E69"/>
    <w:rsid w:val="009A2A1D"/>
    <w:rsid w:val="009A4AC4"/>
    <w:rsid w:val="009A5221"/>
    <w:rsid w:val="009A5451"/>
    <w:rsid w:val="009A7AEA"/>
    <w:rsid w:val="009B118D"/>
    <w:rsid w:val="009B3128"/>
    <w:rsid w:val="009B352D"/>
    <w:rsid w:val="009C061B"/>
    <w:rsid w:val="009C0AE8"/>
    <w:rsid w:val="009C2899"/>
    <w:rsid w:val="009C3D52"/>
    <w:rsid w:val="009C4732"/>
    <w:rsid w:val="009C4DB8"/>
    <w:rsid w:val="009C5B8E"/>
    <w:rsid w:val="009C62E6"/>
    <w:rsid w:val="009C640C"/>
    <w:rsid w:val="009C7963"/>
    <w:rsid w:val="009D04F4"/>
    <w:rsid w:val="009D06C5"/>
    <w:rsid w:val="009D113D"/>
    <w:rsid w:val="009D4F74"/>
    <w:rsid w:val="009D534C"/>
    <w:rsid w:val="009D5C7D"/>
    <w:rsid w:val="009D60FF"/>
    <w:rsid w:val="009D6A60"/>
    <w:rsid w:val="009D6FE3"/>
    <w:rsid w:val="009D728C"/>
    <w:rsid w:val="009D75E3"/>
    <w:rsid w:val="009E0687"/>
    <w:rsid w:val="009E08DD"/>
    <w:rsid w:val="009E28D0"/>
    <w:rsid w:val="009E3384"/>
    <w:rsid w:val="009E4268"/>
    <w:rsid w:val="009E5B14"/>
    <w:rsid w:val="009E682D"/>
    <w:rsid w:val="009F1094"/>
    <w:rsid w:val="009F399A"/>
    <w:rsid w:val="009F3D83"/>
    <w:rsid w:val="009F48B4"/>
    <w:rsid w:val="009F6C32"/>
    <w:rsid w:val="009F6CC0"/>
    <w:rsid w:val="00A008DA"/>
    <w:rsid w:val="00A04B01"/>
    <w:rsid w:val="00A0713C"/>
    <w:rsid w:val="00A10DC9"/>
    <w:rsid w:val="00A10E60"/>
    <w:rsid w:val="00A113FC"/>
    <w:rsid w:val="00A11638"/>
    <w:rsid w:val="00A11F23"/>
    <w:rsid w:val="00A1216E"/>
    <w:rsid w:val="00A133E9"/>
    <w:rsid w:val="00A13E40"/>
    <w:rsid w:val="00A146E7"/>
    <w:rsid w:val="00A15861"/>
    <w:rsid w:val="00A164C9"/>
    <w:rsid w:val="00A1669D"/>
    <w:rsid w:val="00A177BF"/>
    <w:rsid w:val="00A179D4"/>
    <w:rsid w:val="00A17C54"/>
    <w:rsid w:val="00A21703"/>
    <w:rsid w:val="00A2189A"/>
    <w:rsid w:val="00A21906"/>
    <w:rsid w:val="00A21B93"/>
    <w:rsid w:val="00A22590"/>
    <w:rsid w:val="00A22E07"/>
    <w:rsid w:val="00A24495"/>
    <w:rsid w:val="00A24744"/>
    <w:rsid w:val="00A26AED"/>
    <w:rsid w:val="00A26C20"/>
    <w:rsid w:val="00A26EDF"/>
    <w:rsid w:val="00A2783F"/>
    <w:rsid w:val="00A325FA"/>
    <w:rsid w:val="00A34014"/>
    <w:rsid w:val="00A35C71"/>
    <w:rsid w:val="00A36330"/>
    <w:rsid w:val="00A36A27"/>
    <w:rsid w:val="00A40317"/>
    <w:rsid w:val="00A4099F"/>
    <w:rsid w:val="00A42940"/>
    <w:rsid w:val="00A43007"/>
    <w:rsid w:val="00A431B4"/>
    <w:rsid w:val="00A44AEB"/>
    <w:rsid w:val="00A45117"/>
    <w:rsid w:val="00A458E3"/>
    <w:rsid w:val="00A46679"/>
    <w:rsid w:val="00A47A97"/>
    <w:rsid w:val="00A50043"/>
    <w:rsid w:val="00A5065D"/>
    <w:rsid w:val="00A51FA8"/>
    <w:rsid w:val="00A52824"/>
    <w:rsid w:val="00A541F4"/>
    <w:rsid w:val="00A542D1"/>
    <w:rsid w:val="00A54320"/>
    <w:rsid w:val="00A602BB"/>
    <w:rsid w:val="00A60CD2"/>
    <w:rsid w:val="00A61521"/>
    <w:rsid w:val="00A63CD8"/>
    <w:rsid w:val="00A63F03"/>
    <w:rsid w:val="00A64C19"/>
    <w:rsid w:val="00A64CA6"/>
    <w:rsid w:val="00A66B7E"/>
    <w:rsid w:val="00A66D66"/>
    <w:rsid w:val="00A67F7C"/>
    <w:rsid w:val="00A713CC"/>
    <w:rsid w:val="00A75B69"/>
    <w:rsid w:val="00A765E9"/>
    <w:rsid w:val="00A77D42"/>
    <w:rsid w:val="00A816E5"/>
    <w:rsid w:val="00A81DB9"/>
    <w:rsid w:val="00A824DF"/>
    <w:rsid w:val="00A827FA"/>
    <w:rsid w:val="00A8285E"/>
    <w:rsid w:val="00A83591"/>
    <w:rsid w:val="00A84589"/>
    <w:rsid w:val="00A84D7E"/>
    <w:rsid w:val="00A8506A"/>
    <w:rsid w:val="00A8535B"/>
    <w:rsid w:val="00A86B36"/>
    <w:rsid w:val="00A86ECD"/>
    <w:rsid w:val="00A87FE9"/>
    <w:rsid w:val="00A90A7A"/>
    <w:rsid w:val="00A90FAC"/>
    <w:rsid w:val="00A91A56"/>
    <w:rsid w:val="00A91A6A"/>
    <w:rsid w:val="00A944D6"/>
    <w:rsid w:val="00A9483B"/>
    <w:rsid w:val="00A949FD"/>
    <w:rsid w:val="00A94C52"/>
    <w:rsid w:val="00A975AD"/>
    <w:rsid w:val="00A97B21"/>
    <w:rsid w:val="00AA24F5"/>
    <w:rsid w:val="00AA2E4C"/>
    <w:rsid w:val="00AA3675"/>
    <w:rsid w:val="00AA437C"/>
    <w:rsid w:val="00AA4CBE"/>
    <w:rsid w:val="00AA6289"/>
    <w:rsid w:val="00AA7010"/>
    <w:rsid w:val="00AA7883"/>
    <w:rsid w:val="00AA7EA3"/>
    <w:rsid w:val="00AB008D"/>
    <w:rsid w:val="00AB08FF"/>
    <w:rsid w:val="00AB1F7E"/>
    <w:rsid w:val="00AB4877"/>
    <w:rsid w:val="00AB55B7"/>
    <w:rsid w:val="00AB78F0"/>
    <w:rsid w:val="00AB7CC7"/>
    <w:rsid w:val="00AC0788"/>
    <w:rsid w:val="00AC2304"/>
    <w:rsid w:val="00AC2B4C"/>
    <w:rsid w:val="00AC53DD"/>
    <w:rsid w:val="00AC5CEF"/>
    <w:rsid w:val="00AC66BD"/>
    <w:rsid w:val="00AC6C38"/>
    <w:rsid w:val="00AD0030"/>
    <w:rsid w:val="00AD036B"/>
    <w:rsid w:val="00AD1F51"/>
    <w:rsid w:val="00AD2918"/>
    <w:rsid w:val="00AD2B21"/>
    <w:rsid w:val="00AD4CD6"/>
    <w:rsid w:val="00AD50A1"/>
    <w:rsid w:val="00AD60AC"/>
    <w:rsid w:val="00AD695E"/>
    <w:rsid w:val="00AD69D3"/>
    <w:rsid w:val="00AD7D75"/>
    <w:rsid w:val="00AD7EDD"/>
    <w:rsid w:val="00AE08FB"/>
    <w:rsid w:val="00AE1100"/>
    <w:rsid w:val="00AE1CFF"/>
    <w:rsid w:val="00AE1E8A"/>
    <w:rsid w:val="00AE25CF"/>
    <w:rsid w:val="00AE2A63"/>
    <w:rsid w:val="00AE3899"/>
    <w:rsid w:val="00AE3DBC"/>
    <w:rsid w:val="00AE3DE4"/>
    <w:rsid w:val="00AE4367"/>
    <w:rsid w:val="00AE4710"/>
    <w:rsid w:val="00AE5948"/>
    <w:rsid w:val="00AE5ECA"/>
    <w:rsid w:val="00AE6849"/>
    <w:rsid w:val="00AE684E"/>
    <w:rsid w:val="00AE6A29"/>
    <w:rsid w:val="00AE7C23"/>
    <w:rsid w:val="00AF264E"/>
    <w:rsid w:val="00AF2811"/>
    <w:rsid w:val="00AF33DC"/>
    <w:rsid w:val="00AF55A2"/>
    <w:rsid w:val="00AF7011"/>
    <w:rsid w:val="00AF771E"/>
    <w:rsid w:val="00AF780C"/>
    <w:rsid w:val="00AF7D7C"/>
    <w:rsid w:val="00B0082C"/>
    <w:rsid w:val="00B01396"/>
    <w:rsid w:val="00B014F0"/>
    <w:rsid w:val="00B0292E"/>
    <w:rsid w:val="00B04290"/>
    <w:rsid w:val="00B05432"/>
    <w:rsid w:val="00B05713"/>
    <w:rsid w:val="00B05FBA"/>
    <w:rsid w:val="00B07F6E"/>
    <w:rsid w:val="00B1047E"/>
    <w:rsid w:val="00B114ED"/>
    <w:rsid w:val="00B12AB3"/>
    <w:rsid w:val="00B1394B"/>
    <w:rsid w:val="00B142CF"/>
    <w:rsid w:val="00B14593"/>
    <w:rsid w:val="00B14C7C"/>
    <w:rsid w:val="00B14E94"/>
    <w:rsid w:val="00B17EDC"/>
    <w:rsid w:val="00B2210F"/>
    <w:rsid w:val="00B22514"/>
    <w:rsid w:val="00B2418B"/>
    <w:rsid w:val="00B25823"/>
    <w:rsid w:val="00B26973"/>
    <w:rsid w:val="00B26D4D"/>
    <w:rsid w:val="00B273D8"/>
    <w:rsid w:val="00B27509"/>
    <w:rsid w:val="00B2762B"/>
    <w:rsid w:val="00B31010"/>
    <w:rsid w:val="00B31202"/>
    <w:rsid w:val="00B32AA5"/>
    <w:rsid w:val="00B32C07"/>
    <w:rsid w:val="00B352B2"/>
    <w:rsid w:val="00B3593C"/>
    <w:rsid w:val="00B37555"/>
    <w:rsid w:val="00B4131F"/>
    <w:rsid w:val="00B41A14"/>
    <w:rsid w:val="00B43157"/>
    <w:rsid w:val="00B43623"/>
    <w:rsid w:val="00B44889"/>
    <w:rsid w:val="00B452B6"/>
    <w:rsid w:val="00B45BCC"/>
    <w:rsid w:val="00B47142"/>
    <w:rsid w:val="00B478CD"/>
    <w:rsid w:val="00B50794"/>
    <w:rsid w:val="00B51038"/>
    <w:rsid w:val="00B51632"/>
    <w:rsid w:val="00B5231C"/>
    <w:rsid w:val="00B52500"/>
    <w:rsid w:val="00B52827"/>
    <w:rsid w:val="00B528CC"/>
    <w:rsid w:val="00B52E1D"/>
    <w:rsid w:val="00B5425E"/>
    <w:rsid w:val="00B54769"/>
    <w:rsid w:val="00B563BB"/>
    <w:rsid w:val="00B575E2"/>
    <w:rsid w:val="00B57A47"/>
    <w:rsid w:val="00B57B3A"/>
    <w:rsid w:val="00B63270"/>
    <w:rsid w:val="00B63AEC"/>
    <w:rsid w:val="00B641F1"/>
    <w:rsid w:val="00B64DEB"/>
    <w:rsid w:val="00B64EB1"/>
    <w:rsid w:val="00B666C6"/>
    <w:rsid w:val="00B66A0B"/>
    <w:rsid w:val="00B66AA8"/>
    <w:rsid w:val="00B673D2"/>
    <w:rsid w:val="00B7073C"/>
    <w:rsid w:val="00B70B3B"/>
    <w:rsid w:val="00B72075"/>
    <w:rsid w:val="00B7238D"/>
    <w:rsid w:val="00B73392"/>
    <w:rsid w:val="00B73768"/>
    <w:rsid w:val="00B75D05"/>
    <w:rsid w:val="00B762FD"/>
    <w:rsid w:val="00B76CFB"/>
    <w:rsid w:val="00B77BF9"/>
    <w:rsid w:val="00B80437"/>
    <w:rsid w:val="00B8070B"/>
    <w:rsid w:val="00B8088B"/>
    <w:rsid w:val="00B815D7"/>
    <w:rsid w:val="00B82189"/>
    <w:rsid w:val="00B858A1"/>
    <w:rsid w:val="00B85B0A"/>
    <w:rsid w:val="00B877B7"/>
    <w:rsid w:val="00B909D0"/>
    <w:rsid w:val="00B9122D"/>
    <w:rsid w:val="00B91915"/>
    <w:rsid w:val="00B919B0"/>
    <w:rsid w:val="00B928A8"/>
    <w:rsid w:val="00B92DB7"/>
    <w:rsid w:val="00B933F0"/>
    <w:rsid w:val="00B937C7"/>
    <w:rsid w:val="00B93DC7"/>
    <w:rsid w:val="00B94EE7"/>
    <w:rsid w:val="00B95F15"/>
    <w:rsid w:val="00B9647A"/>
    <w:rsid w:val="00B96749"/>
    <w:rsid w:val="00B96CAC"/>
    <w:rsid w:val="00B97637"/>
    <w:rsid w:val="00B97BD7"/>
    <w:rsid w:val="00BA0773"/>
    <w:rsid w:val="00BA142B"/>
    <w:rsid w:val="00BA2B73"/>
    <w:rsid w:val="00BA3800"/>
    <w:rsid w:val="00BA3D50"/>
    <w:rsid w:val="00BA5518"/>
    <w:rsid w:val="00BA71A3"/>
    <w:rsid w:val="00BA7959"/>
    <w:rsid w:val="00BB34A9"/>
    <w:rsid w:val="00BB465A"/>
    <w:rsid w:val="00BB65AC"/>
    <w:rsid w:val="00BB695D"/>
    <w:rsid w:val="00BC0C07"/>
    <w:rsid w:val="00BC2DBD"/>
    <w:rsid w:val="00BC43E9"/>
    <w:rsid w:val="00BC478C"/>
    <w:rsid w:val="00BC73F8"/>
    <w:rsid w:val="00BC78F4"/>
    <w:rsid w:val="00BC7D9F"/>
    <w:rsid w:val="00BD17CC"/>
    <w:rsid w:val="00BD2909"/>
    <w:rsid w:val="00BD293B"/>
    <w:rsid w:val="00BD4EB8"/>
    <w:rsid w:val="00BD624A"/>
    <w:rsid w:val="00BD638F"/>
    <w:rsid w:val="00BD7136"/>
    <w:rsid w:val="00BD779A"/>
    <w:rsid w:val="00BE2A9F"/>
    <w:rsid w:val="00BE3C22"/>
    <w:rsid w:val="00BE5522"/>
    <w:rsid w:val="00BE6424"/>
    <w:rsid w:val="00BE6BF1"/>
    <w:rsid w:val="00BE77A8"/>
    <w:rsid w:val="00BF0137"/>
    <w:rsid w:val="00BF02E6"/>
    <w:rsid w:val="00BF0BF0"/>
    <w:rsid w:val="00BF17B4"/>
    <w:rsid w:val="00BF1BD2"/>
    <w:rsid w:val="00BF3503"/>
    <w:rsid w:val="00BF375D"/>
    <w:rsid w:val="00BF45EB"/>
    <w:rsid w:val="00BF49B8"/>
    <w:rsid w:val="00BF61DF"/>
    <w:rsid w:val="00BF7BFD"/>
    <w:rsid w:val="00C0009A"/>
    <w:rsid w:val="00C031F4"/>
    <w:rsid w:val="00C0556A"/>
    <w:rsid w:val="00C05BB1"/>
    <w:rsid w:val="00C05FDF"/>
    <w:rsid w:val="00C07410"/>
    <w:rsid w:val="00C125D8"/>
    <w:rsid w:val="00C17A49"/>
    <w:rsid w:val="00C17C70"/>
    <w:rsid w:val="00C17DEE"/>
    <w:rsid w:val="00C209D2"/>
    <w:rsid w:val="00C20B00"/>
    <w:rsid w:val="00C265BB"/>
    <w:rsid w:val="00C26EBD"/>
    <w:rsid w:val="00C26F05"/>
    <w:rsid w:val="00C30418"/>
    <w:rsid w:val="00C314E7"/>
    <w:rsid w:val="00C3379D"/>
    <w:rsid w:val="00C33E25"/>
    <w:rsid w:val="00C34CAF"/>
    <w:rsid w:val="00C37532"/>
    <w:rsid w:val="00C41142"/>
    <w:rsid w:val="00C419CA"/>
    <w:rsid w:val="00C41B19"/>
    <w:rsid w:val="00C42306"/>
    <w:rsid w:val="00C435F8"/>
    <w:rsid w:val="00C44382"/>
    <w:rsid w:val="00C466A0"/>
    <w:rsid w:val="00C46E11"/>
    <w:rsid w:val="00C47E3C"/>
    <w:rsid w:val="00C51A6B"/>
    <w:rsid w:val="00C51B7D"/>
    <w:rsid w:val="00C533AD"/>
    <w:rsid w:val="00C53B1B"/>
    <w:rsid w:val="00C600A7"/>
    <w:rsid w:val="00C60151"/>
    <w:rsid w:val="00C602FE"/>
    <w:rsid w:val="00C61603"/>
    <w:rsid w:val="00C62726"/>
    <w:rsid w:val="00C62A04"/>
    <w:rsid w:val="00C632FE"/>
    <w:rsid w:val="00C646EB"/>
    <w:rsid w:val="00C653D7"/>
    <w:rsid w:val="00C70F9E"/>
    <w:rsid w:val="00C7417A"/>
    <w:rsid w:val="00C745A1"/>
    <w:rsid w:val="00C74D0D"/>
    <w:rsid w:val="00C7585C"/>
    <w:rsid w:val="00C763A6"/>
    <w:rsid w:val="00C808F7"/>
    <w:rsid w:val="00C82D6E"/>
    <w:rsid w:val="00C83A04"/>
    <w:rsid w:val="00C8539B"/>
    <w:rsid w:val="00C85577"/>
    <w:rsid w:val="00C869E9"/>
    <w:rsid w:val="00C91479"/>
    <w:rsid w:val="00C9221C"/>
    <w:rsid w:val="00C926AC"/>
    <w:rsid w:val="00C93630"/>
    <w:rsid w:val="00C93F73"/>
    <w:rsid w:val="00C949E8"/>
    <w:rsid w:val="00C953A4"/>
    <w:rsid w:val="00C97483"/>
    <w:rsid w:val="00CA15F3"/>
    <w:rsid w:val="00CA2C04"/>
    <w:rsid w:val="00CA373E"/>
    <w:rsid w:val="00CA40EB"/>
    <w:rsid w:val="00CA4F00"/>
    <w:rsid w:val="00CA4FD3"/>
    <w:rsid w:val="00CA591E"/>
    <w:rsid w:val="00CA5B53"/>
    <w:rsid w:val="00CA6381"/>
    <w:rsid w:val="00CA7D15"/>
    <w:rsid w:val="00CB2130"/>
    <w:rsid w:val="00CB24B6"/>
    <w:rsid w:val="00CB29D2"/>
    <w:rsid w:val="00CB3A96"/>
    <w:rsid w:val="00CB3AF6"/>
    <w:rsid w:val="00CB3B00"/>
    <w:rsid w:val="00CB3C13"/>
    <w:rsid w:val="00CB3D49"/>
    <w:rsid w:val="00CB534D"/>
    <w:rsid w:val="00CB6DBE"/>
    <w:rsid w:val="00CB741E"/>
    <w:rsid w:val="00CB779B"/>
    <w:rsid w:val="00CB78ED"/>
    <w:rsid w:val="00CB79B1"/>
    <w:rsid w:val="00CB7CDC"/>
    <w:rsid w:val="00CC01E3"/>
    <w:rsid w:val="00CC0C62"/>
    <w:rsid w:val="00CC11C0"/>
    <w:rsid w:val="00CC1C88"/>
    <w:rsid w:val="00CC53A9"/>
    <w:rsid w:val="00CC5759"/>
    <w:rsid w:val="00CC5FD2"/>
    <w:rsid w:val="00CD067A"/>
    <w:rsid w:val="00CD0B3F"/>
    <w:rsid w:val="00CD2903"/>
    <w:rsid w:val="00CD4B51"/>
    <w:rsid w:val="00CD56AB"/>
    <w:rsid w:val="00CD605C"/>
    <w:rsid w:val="00CE03C4"/>
    <w:rsid w:val="00CE0D3B"/>
    <w:rsid w:val="00CE116E"/>
    <w:rsid w:val="00CE15F2"/>
    <w:rsid w:val="00CE1F50"/>
    <w:rsid w:val="00CE3FD1"/>
    <w:rsid w:val="00CE4D25"/>
    <w:rsid w:val="00CE5CF2"/>
    <w:rsid w:val="00CE620E"/>
    <w:rsid w:val="00CE6A73"/>
    <w:rsid w:val="00CE7A29"/>
    <w:rsid w:val="00CF0C81"/>
    <w:rsid w:val="00CF12AE"/>
    <w:rsid w:val="00CF1ED5"/>
    <w:rsid w:val="00CF1F95"/>
    <w:rsid w:val="00CF336C"/>
    <w:rsid w:val="00CF6B8A"/>
    <w:rsid w:val="00CF7484"/>
    <w:rsid w:val="00CF76F2"/>
    <w:rsid w:val="00D01373"/>
    <w:rsid w:val="00D065EE"/>
    <w:rsid w:val="00D07B90"/>
    <w:rsid w:val="00D11C3F"/>
    <w:rsid w:val="00D11E71"/>
    <w:rsid w:val="00D1210B"/>
    <w:rsid w:val="00D121D6"/>
    <w:rsid w:val="00D13248"/>
    <w:rsid w:val="00D133DF"/>
    <w:rsid w:val="00D13447"/>
    <w:rsid w:val="00D13A82"/>
    <w:rsid w:val="00D13DB7"/>
    <w:rsid w:val="00D14300"/>
    <w:rsid w:val="00D150DA"/>
    <w:rsid w:val="00D159F2"/>
    <w:rsid w:val="00D162E7"/>
    <w:rsid w:val="00D202D4"/>
    <w:rsid w:val="00D215F7"/>
    <w:rsid w:val="00D233F0"/>
    <w:rsid w:val="00D2577B"/>
    <w:rsid w:val="00D25BD4"/>
    <w:rsid w:val="00D25D61"/>
    <w:rsid w:val="00D274AC"/>
    <w:rsid w:val="00D31ABA"/>
    <w:rsid w:val="00D31FE4"/>
    <w:rsid w:val="00D32A59"/>
    <w:rsid w:val="00D341FD"/>
    <w:rsid w:val="00D35AE3"/>
    <w:rsid w:val="00D37BB2"/>
    <w:rsid w:val="00D410FD"/>
    <w:rsid w:val="00D42049"/>
    <w:rsid w:val="00D427A2"/>
    <w:rsid w:val="00D44181"/>
    <w:rsid w:val="00D445B9"/>
    <w:rsid w:val="00D44EDF"/>
    <w:rsid w:val="00D47A62"/>
    <w:rsid w:val="00D47C15"/>
    <w:rsid w:val="00D5007D"/>
    <w:rsid w:val="00D5097B"/>
    <w:rsid w:val="00D50A9F"/>
    <w:rsid w:val="00D513A0"/>
    <w:rsid w:val="00D52004"/>
    <w:rsid w:val="00D52345"/>
    <w:rsid w:val="00D53B56"/>
    <w:rsid w:val="00D53E76"/>
    <w:rsid w:val="00D53FE6"/>
    <w:rsid w:val="00D553A1"/>
    <w:rsid w:val="00D57361"/>
    <w:rsid w:val="00D573E2"/>
    <w:rsid w:val="00D6032E"/>
    <w:rsid w:val="00D61D04"/>
    <w:rsid w:val="00D61DAB"/>
    <w:rsid w:val="00D6209C"/>
    <w:rsid w:val="00D635E2"/>
    <w:rsid w:val="00D646FC"/>
    <w:rsid w:val="00D65765"/>
    <w:rsid w:val="00D66224"/>
    <w:rsid w:val="00D670BF"/>
    <w:rsid w:val="00D67EAA"/>
    <w:rsid w:val="00D67F05"/>
    <w:rsid w:val="00D70839"/>
    <w:rsid w:val="00D70E01"/>
    <w:rsid w:val="00D72AA6"/>
    <w:rsid w:val="00D737BC"/>
    <w:rsid w:val="00D751E3"/>
    <w:rsid w:val="00D75499"/>
    <w:rsid w:val="00D755A8"/>
    <w:rsid w:val="00D75A71"/>
    <w:rsid w:val="00D76B81"/>
    <w:rsid w:val="00D77C12"/>
    <w:rsid w:val="00D81148"/>
    <w:rsid w:val="00D8206C"/>
    <w:rsid w:val="00D8285A"/>
    <w:rsid w:val="00D85039"/>
    <w:rsid w:val="00D85902"/>
    <w:rsid w:val="00D86788"/>
    <w:rsid w:val="00D91BC3"/>
    <w:rsid w:val="00D927B0"/>
    <w:rsid w:val="00D93C3F"/>
    <w:rsid w:val="00D95520"/>
    <w:rsid w:val="00D960C5"/>
    <w:rsid w:val="00D96FA3"/>
    <w:rsid w:val="00D974CB"/>
    <w:rsid w:val="00D97F95"/>
    <w:rsid w:val="00DA006A"/>
    <w:rsid w:val="00DA068F"/>
    <w:rsid w:val="00DA06E5"/>
    <w:rsid w:val="00DA132B"/>
    <w:rsid w:val="00DA13FF"/>
    <w:rsid w:val="00DA1A0E"/>
    <w:rsid w:val="00DA2ED6"/>
    <w:rsid w:val="00DA32D4"/>
    <w:rsid w:val="00DA5EA1"/>
    <w:rsid w:val="00DA78F8"/>
    <w:rsid w:val="00DB0120"/>
    <w:rsid w:val="00DB034A"/>
    <w:rsid w:val="00DB057B"/>
    <w:rsid w:val="00DB11B3"/>
    <w:rsid w:val="00DB2D19"/>
    <w:rsid w:val="00DB2F1A"/>
    <w:rsid w:val="00DB3935"/>
    <w:rsid w:val="00DB3939"/>
    <w:rsid w:val="00DB39AB"/>
    <w:rsid w:val="00DB3F22"/>
    <w:rsid w:val="00DB4077"/>
    <w:rsid w:val="00DB48D5"/>
    <w:rsid w:val="00DB682F"/>
    <w:rsid w:val="00DB6E56"/>
    <w:rsid w:val="00DB71AC"/>
    <w:rsid w:val="00DC007B"/>
    <w:rsid w:val="00DC00D1"/>
    <w:rsid w:val="00DC045D"/>
    <w:rsid w:val="00DC0527"/>
    <w:rsid w:val="00DC212A"/>
    <w:rsid w:val="00DC6AE1"/>
    <w:rsid w:val="00DD02A4"/>
    <w:rsid w:val="00DD10F8"/>
    <w:rsid w:val="00DD168E"/>
    <w:rsid w:val="00DD36C6"/>
    <w:rsid w:val="00DD5F1F"/>
    <w:rsid w:val="00DD637B"/>
    <w:rsid w:val="00DE1A02"/>
    <w:rsid w:val="00DE4BC3"/>
    <w:rsid w:val="00DE6252"/>
    <w:rsid w:val="00DE6FC8"/>
    <w:rsid w:val="00DF0A54"/>
    <w:rsid w:val="00DF1277"/>
    <w:rsid w:val="00DF30F4"/>
    <w:rsid w:val="00DF500B"/>
    <w:rsid w:val="00DF5243"/>
    <w:rsid w:val="00DF534E"/>
    <w:rsid w:val="00DF63B6"/>
    <w:rsid w:val="00DF6909"/>
    <w:rsid w:val="00DF6AE6"/>
    <w:rsid w:val="00DF6FB2"/>
    <w:rsid w:val="00DF74DC"/>
    <w:rsid w:val="00DF796C"/>
    <w:rsid w:val="00DF7A7A"/>
    <w:rsid w:val="00E001AD"/>
    <w:rsid w:val="00E0194D"/>
    <w:rsid w:val="00E01C76"/>
    <w:rsid w:val="00E02549"/>
    <w:rsid w:val="00E027FB"/>
    <w:rsid w:val="00E02943"/>
    <w:rsid w:val="00E02C1B"/>
    <w:rsid w:val="00E02F6F"/>
    <w:rsid w:val="00E03CA2"/>
    <w:rsid w:val="00E03CF1"/>
    <w:rsid w:val="00E05C6C"/>
    <w:rsid w:val="00E067F5"/>
    <w:rsid w:val="00E104BE"/>
    <w:rsid w:val="00E1156B"/>
    <w:rsid w:val="00E11933"/>
    <w:rsid w:val="00E119D5"/>
    <w:rsid w:val="00E15583"/>
    <w:rsid w:val="00E157E1"/>
    <w:rsid w:val="00E15848"/>
    <w:rsid w:val="00E1629B"/>
    <w:rsid w:val="00E164F5"/>
    <w:rsid w:val="00E1679D"/>
    <w:rsid w:val="00E17997"/>
    <w:rsid w:val="00E212F3"/>
    <w:rsid w:val="00E2182C"/>
    <w:rsid w:val="00E21F1C"/>
    <w:rsid w:val="00E2353A"/>
    <w:rsid w:val="00E23624"/>
    <w:rsid w:val="00E23B51"/>
    <w:rsid w:val="00E26D25"/>
    <w:rsid w:val="00E2754E"/>
    <w:rsid w:val="00E27FB8"/>
    <w:rsid w:val="00E325CF"/>
    <w:rsid w:val="00E33CB6"/>
    <w:rsid w:val="00E36F87"/>
    <w:rsid w:val="00E36FAF"/>
    <w:rsid w:val="00E37F30"/>
    <w:rsid w:val="00E40B0D"/>
    <w:rsid w:val="00E40E0D"/>
    <w:rsid w:val="00E41A98"/>
    <w:rsid w:val="00E42735"/>
    <w:rsid w:val="00E43AED"/>
    <w:rsid w:val="00E445A8"/>
    <w:rsid w:val="00E44FDD"/>
    <w:rsid w:val="00E45D1B"/>
    <w:rsid w:val="00E46242"/>
    <w:rsid w:val="00E46893"/>
    <w:rsid w:val="00E47B62"/>
    <w:rsid w:val="00E53F5A"/>
    <w:rsid w:val="00E55E18"/>
    <w:rsid w:val="00E564B9"/>
    <w:rsid w:val="00E56EC2"/>
    <w:rsid w:val="00E57C4B"/>
    <w:rsid w:val="00E57FC1"/>
    <w:rsid w:val="00E60F7D"/>
    <w:rsid w:val="00E612FC"/>
    <w:rsid w:val="00E61DD4"/>
    <w:rsid w:val="00E62BC7"/>
    <w:rsid w:val="00E62DC6"/>
    <w:rsid w:val="00E6549E"/>
    <w:rsid w:val="00E66791"/>
    <w:rsid w:val="00E66F05"/>
    <w:rsid w:val="00E67488"/>
    <w:rsid w:val="00E67D73"/>
    <w:rsid w:val="00E70174"/>
    <w:rsid w:val="00E71420"/>
    <w:rsid w:val="00E71AB5"/>
    <w:rsid w:val="00E73519"/>
    <w:rsid w:val="00E743A8"/>
    <w:rsid w:val="00E7440E"/>
    <w:rsid w:val="00E74D2B"/>
    <w:rsid w:val="00E76545"/>
    <w:rsid w:val="00E768A8"/>
    <w:rsid w:val="00E82C21"/>
    <w:rsid w:val="00E835E4"/>
    <w:rsid w:val="00E83699"/>
    <w:rsid w:val="00E842D4"/>
    <w:rsid w:val="00E859B2"/>
    <w:rsid w:val="00E85E8A"/>
    <w:rsid w:val="00E8708C"/>
    <w:rsid w:val="00E87A3B"/>
    <w:rsid w:val="00E87FAD"/>
    <w:rsid w:val="00E94DA0"/>
    <w:rsid w:val="00E95475"/>
    <w:rsid w:val="00E95691"/>
    <w:rsid w:val="00E961D6"/>
    <w:rsid w:val="00E96B7F"/>
    <w:rsid w:val="00E96FA7"/>
    <w:rsid w:val="00E9718E"/>
    <w:rsid w:val="00EA096E"/>
    <w:rsid w:val="00EA1172"/>
    <w:rsid w:val="00EA2BC8"/>
    <w:rsid w:val="00EA4E95"/>
    <w:rsid w:val="00EA5708"/>
    <w:rsid w:val="00EA5CC3"/>
    <w:rsid w:val="00EA6117"/>
    <w:rsid w:val="00EA694C"/>
    <w:rsid w:val="00EB1E38"/>
    <w:rsid w:val="00EB24F5"/>
    <w:rsid w:val="00EB266F"/>
    <w:rsid w:val="00EB3279"/>
    <w:rsid w:val="00EB4583"/>
    <w:rsid w:val="00EC0F17"/>
    <w:rsid w:val="00EC139D"/>
    <w:rsid w:val="00EC1CA9"/>
    <w:rsid w:val="00EC2310"/>
    <w:rsid w:val="00EC2ADD"/>
    <w:rsid w:val="00EC2CBD"/>
    <w:rsid w:val="00EC480D"/>
    <w:rsid w:val="00EC4F0E"/>
    <w:rsid w:val="00EC5DD3"/>
    <w:rsid w:val="00EC7793"/>
    <w:rsid w:val="00ED0609"/>
    <w:rsid w:val="00ED11F9"/>
    <w:rsid w:val="00ED257C"/>
    <w:rsid w:val="00ED2E5C"/>
    <w:rsid w:val="00ED3948"/>
    <w:rsid w:val="00ED50CB"/>
    <w:rsid w:val="00ED6B7A"/>
    <w:rsid w:val="00ED7310"/>
    <w:rsid w:val="00ED7C32"/>
    <w:rsid w:val="00EE067E"/>
    <w:rsid w:val="00EE09E1"/>
    <w:rsid w:val="00EE163F"/>
    <w:rsid w:val="00EE32B5"/>
    <w:rsid w:val="00EE4F19"/>
    <w:rsid w:val="00EE4FF6"/>
    <w:rsid w:val="00EE5214"/>
    <w:rsid w:val="00EE59E6"/>
    <w:rsid w:val="00EE5D58"/>
    <w:rsid w:val="00EE6A37"/>
    <w:rsid w:val="00EE7B2E"/>
    <w:rsid w:val="00EE7D3B"/>
    <w:rsid w:val="00EE7F70"/>
    <w:rsid w:val="00EF06DD"/>
    <w:rsid w:val="00EF323F"/>
    <w:rsid w:val="00EF36B9"/>
    <w:rsid w:val="00EF3F99"/>
    <w:rsid w:val="00EF503C"/>
    <w:rsid w:val="00EF62E9"/>
    <w:rsid w:val="00EF6341"/>
    <w:rsid w:val="00EF7200"/>
    <w:rsid w:val="00F00907"/>
    <w:rsid w:val="00F01082"/>
    <w:rsid w:val="00F01C9D"/>
    <w:rsid w:val="00F02230"/>
    <w:rsid w:val="00F024C2"/>
    <w:rsid w:val="00F033FA"/>
    <w:rsid w:val="00F0419E"/>
    <w:rsid w:val="00F04F2A"/>
    <w:rsid w:val="00F0560A"/>
    <w:rsid w:val="00F05B74"/>
    <w:rsid w:val="00F066C2"/>
    <w:rsid w:val="00F10E98"/>
    <w:rsid w:val="00F11C0D"/>
    <w:rsid w:val="00F13312"/>
    <w:rsid w:val="00F136E0"/>
    <w:rsid w:val="00F13936"/>
    <w:rsid w:val="00F154BC"/>
    <w:rsid w:val="00F158D7"/>
    <w:rsid w:val="00F162F1"/>
    <w:rsid w:val="00F16E1E"/>
    <w:rsid w:val="00F16E8E"/>
    <w:rsid w:val="00F2005F"/>
    <w:rsid w:val="00F20EE5"/>
    <w:rsid w:val="00F22942"/>
    <w:rsid w:val="00F24811"/>
    <w:rsid w:val="00F24CEB"/>
    <w:rsid w:val="00F261EC"/>
    <w:rsid w:val="00F2622A"/>
    <w:rsid w:val="00F2646B"/>
    <w:rsid w:val="00F26B66"/>
    <w:rsid w:val="00F31154"/>
    <w:rsid w:val="00F320E0"/>
    <w:rsid w:val="00F35C7E"/>
    <w:rsid w:val="00F3677B"/>
    <w:rsid w:val="00F36ABB"/>
    <w:rsid w:val="00F41724"/>
    <w:rsid w:val="00F419E3"/>
    <w:rsid w:val="00F41B67"/>
    <w:rsid w:val="00F41B98"/>
    <w:rsid w:val="00F42C01"/>
    <w:rsid w:val="00F42C85"/>
    <w:rsid w:val="00F42FE4"/>
    <w:rsid w:val="00F433ED"/>
    <w:rsid w:val="00F435A5"/>
    <w:rsid w:val="00F441F3"/>
    <w:rsid w:val="00F44833"/>
    <w:rsid w:val="00F44CDE"/>
    <w:rsid w:val="00F44F42"/>
    <w:rsid w:val="00F46C24"/>
    <w:rsid w:val="00F46EEE"/>
    <w:rsid w:val="00F477A3"/>
    <w:rsid w:val="00F479BA"/>
    <w:rsid w:val="00F50628"/>
    <w:rsid w:val="00F52BC4"/>
    <w:rsid w:val="00F52E59"/>
    <w:rsid w:val="00F533F0"/>
    <w:rsid w:val="00F535C3"/>
    <w:rsid w:val="00F54351"/>
    <w:rsid w:val="00F544B0"/>
    <w:rsid w:val="00F54C3F"/>
    <w:rsid w:val="00F54FFD"/>
    <w:rsid w:val="00F55413"/>
    <w:rsid w:val="00F571ED"/>
    <w:rsid w:val="00F57588"/>
    <w:rsid w:val="00F615CB"/>
    <w:rsid w:val="00F63BCD"/>
    <w:rsid w:val="00F64CBA"/>
    <w:rsid w:val="00F66FBB"/>
    <w:rsid w:val="00F67A3E"/>
    <w:rsid w:val="00F67C87"/>
    <w:rsid w:val="00F703A9"/>
    <w:rsid w:val="00F70BE3"/>
    <w:rsid w:val="00F733CA"/>
    <w:rsid w:val="00F74AD8"/>
    <w:rsid w:val="00F74CF0"/>
    <w:rsid w:val="00F750FB"/>
    <w:rsid w:val="00F75E75"/>
    <w:rsid w:val="00F76B99"/>
    <w:rsid w:val="00F818E4"/>
    <w:rsid w:val="00F82835"/>
    <w:rsid w:val="00F82BBE"/>
    <w:rsid w:val="00F847AE"/>
    <w:rsid w:val="00F84A0A"/>
    <w:rsid w:val="00F84C23"/>
    <w:rsid w:val="00F85F04"/>
    <w:rsid w:val="00F90167"/>
    <w:rsid w:val="00F90485"/>
    <w:rsid w:val="00F90D11"/>
    <w:rsid w:val="00F924C0"/>
    <w:rsid w:val="00F92A95"/>
    <w:rsid w:val="00F937B0"/>
    <w:rsid w:val="00F93C44"/>
    <w:rsid w:val="00F9557A"/>
    <w:rsid w:val="00F96589"/>
    <w:rsid w:val="00F96B0C"/>
    <w:rsid w:val="00F971FC"/>
    <w:rsid w:val="00F97592"/>
    <w:rsid w:val="00FA2AC7"/>
    <w:rsid w:val="00FA4AA6"/>
    <w:rsid w:val="00FA7667"/>
    <w:rsid w:val="00FB08F3"/>
    <w:rsid w:val="00FB1475"/>
    <w:rsid w:val="00FB241E"/>
    <w:rsid w:val="00FB2491"/>
    <w:rsid w:val="00FB2D00"/>
    <w:rsid w:val="00FB4053"/>
    <w:rsid w:val="00FB5AC2"/>
    <w:rsid w:val="00FB6988"/>
    <w:rsid w:val="00FB70B1"/>
    <w:rsid w:val="00FC0FAA"/>
    <w:rsid w:val="00FC3515"/>
    <w:rsid w:val="00FC73A1"/>
    <w:rsid w:val="00FD0875"/>
    <w:rsid w:val="00FD3DE0"/>
    <w:rsid w:val="00FD42A9"/>
    <w:rsid w:val="00FD434C"/>
    <w:rsid w:val="00FD488B"/>
    <w:rsid w:val="00FD7729"/>
    <w:rsid w:val="00FD7C22"/>
    <w:rsid w:val="00FE1487"/>
    <w:rsid w:val="00FE345D"/>
    <w:rsid w:val="00FE5882"/>
    <w:rsid w:val="00FE5C58"/>
    <w:rsid w:val="00FE70C2"/>
    <w:rsid w:val="00FE70E8"/>
    <w:rsid w:val="00FE7640"/>
    <w:rsid w:val="00FF1264"/>
    <w:rsid w:val="00FF1544"/>
    <w:rsid w:val="00FF2F4F"/>
    <w:rsid w:val="00FF5092"/>
    <w:rsid w:val="00FF6F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character" w:customStyle="1" w:styleId="muibox-root">
    <w:name w:val="muibox-root"/>
    <w:basedOn w:val="DefaultParagraphFont"/>
    <w:rsid w:val="000E0D03"/>
  </w:style>
  <w:style w:type="character" w:customStyle="1" w:styleId="extn-css-lq4jk2">
    <w:name w:val="extn-css-lq4jk2"/>
    <w:basedOn w:val="DefaultParagraphFont"/>
    <w:rsid w:val="000E0D03"/>
  </w:style>
  <w:style w:type="character" w:customStyle="1" w:styleId="extn-css-h5d7i9">
    <w:name w:val="extn-css-h5d7i9"/>
    <w:basedOn w:val="DefaultParagraphFont"/>
    <w:rsid w:val="000E0D03"/>
  </w:style>
  <w:style w:type="character" w:customStyle="1" w:styleId="extn-css-0">
    <w:name w:val="extn-css-0"/>
    <w:basedOn w:val="DefaultParagraphFont"/>
    <w:rsid w:val="000E0D03"/>
  </w:style>
  <w:style w:type="character" w:customStyle="1" w:styleId="extn-css-1tmeul0">
    <w:name w:val="extn-css-1tmeul0"/>
    <w:basedOn w:val="DefaultParagraphFont"/>
    <w:rsid w:val="000E0D03"/>
  </w:style>
  <w:style w:type="character" w:customStyle="1" w:styleId="extn-css-10o52y0">
    <w:name w:val="extn-css-10o52y0"/>
    <w:basedOn w:val="DefaultParagraphFont"/>
    <w:rsid w:val="000E0D03"/>
  </w:style>
  <w:style w:type="character" w:customStyle="1" w:styleId="extn-css-1g9q2al">
    <w:name w:val="extn-css-1g9q2al"/>
    <w:basedOn w:val="DefaultParagraphFont"/>
    <w:rsid w:val="000E0D03"/>
  </w:style>
  <w:style w:type="paragraph" w:styleId="TOCHeading">
    <w:name w:val="TOC Heading"/>
    <w:basedOn w:val="Heading1"/>
    <w:next w:val="Normal"/>
    <w:uiPriority w:val="39"/>
    <w:unhideWhenUsed/>
    <w:qFormat/>
    <w:rsid w:val="00327F88"/>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327F88"/>
    <w:pPr>
      <w:spacing w:after="100"/>
    </w:pPr>
  </w:style>
  <w:style w:type="paragraph" w:styleId="TOC2">
    <w:name w:val="toc 2"/>
    <w:basedOn w:val="Normal"/>
    <w:next w:val="Normal"/>
    <w:autoRedefine/>
    <w:uiPriority w:val="39"/>
    <w:unhideWhenUsed/>
    <w:rsid w:val="00327F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search?q=health+services+for+disabled+persons" TargetMode="External"/><Relationship Id="rId18" Type="http://schemas.openxmlformats.org/officeDocument/2006/relationships/hyperlink" Target="https://www.mdpi.com/search?q=health+strateg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search?q=health+planning" TargetMode="External"/><Relationship Id="rId17" Type="http://schemas.openxmlformats.org/officeDocument/2006/relationships/hyperlink" Target="https://www.mdpi.com/search?q=health+legislation" TargetMode="External"/><Relationship Id="rId2" Type="http://schemas.openxmlformats.org/officeDocument/2006/relationships/numbering" Target="numbering.xml"/><Relationship Id="rId16" Type="http://schemas.openxmlformats.org/officeDocument/2006/relationships/hyperlink" Target="https://www.mdpi.com/search?q=health+law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search?q=health+policy" TargetMode="External"/><Relationship Id="rId5" Type="http://schemas.openxmlformats.org/officeDocument/2006/relationships/webSettings" Target="webSettings.xml"/><Relationship Id="rId15" Type="http://schemas.openxmlformats.org/officeDocument/2006/relationships/hyperlink" Target="https://www.mdpi.com/search?q=Europe" TargetMode="External"/><Relationship Id="rId10" Type="http://schemas.openxmlformats.org/officeDocument/2006/relationships/hyperlink" Target="https://www.mdpi.com/search?q=rehabilit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dpi.com/search?q=Convention+on+the+Rights+of+Persons+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25162</TotalTime>
  <Pages>60</Pages>
  <Words>17650</Words>
  <Characters>100611</Characters>
  <Application>Microsoft Office Word</Application>
  <DocSecurity>0</DocSecurity>
  <Lines>838</Lines>
  <Paragraphs>236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kaylyn mais</cp:lastModifiedBy>
  <cp:revision>2174</cp:revision>
  <dcterms:created xsi:type="dcterms:W3CDTF">2026-02-23T10:26:00Z</dcterms:created>
  <dcterms:modified xsi:type="dcterms:W3CDTF">2026-07-29T12:31:00Z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936e99d4-255f-488b-8d51-b075acfc39be</vt:lpwstr>
  </property>
</Properties>
</file>