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8EFB42" w14:textId="41E10E77" w:rsidR="00FA4CBD" w:rsidRDefault="00AD46FB" w:rsidP="00831374">
      <w:r>
        <w:t xml:space="preserve">University of wales </w:t>
      </w:r>
      <w:proofErr w:type="spellStart"/>
      <w:r>
        <w:t>st</w:t>
      </w:r>
      <w:proofErr w:type="spellEnd"/>
      <w:r>
        <w:t xml:space="preserve"> trinity David </w:t>
      </w:r>
    </w:p>
    <w:p w14:paraId="54E5E478" w14:textId="790E24D7" w:rsidR="00AD46FB" w:rsidRDefault="00E33FA5" w:rsidP="00831374">
      <w:r>
        <w:t xml:space="preserve">Birmingham campus </w:t>
      </w:r>
    </w:p>
    <w:p w14:paraId="079E7A3B" w14:textId="08ACBFCE" w:rsidR="00E33FA5" w:rsidRDefault="00E33FA5" w:rsidP="00831374">
      <w:r>
        <w:t>LCH</w:t>
      </w:r>
      <w:r w:rsidR="005E4E05">
        <w:t>S4003</w:t>
      </w:r>
    </w:p>
    <w:p w14:paraId="4D2679C0" w14:textId="49DC3575" w:rsidR="005E4E05" w:rsidRDefault="005E4E05" w:rsidP="00831374">
      <w:r>
        <w:t>Introduction to</w:t>
      </w:r>
      <w:r w:rsidR="00125176">
        <w:t xml:space="preserve"> health and social care</w:t>
      </w:r>
    </w:p>
    <w:p w14:paraId="11AB102E" w14:textId="728713DB" w:rsidR="00125176" w:rsidRDefault="00D6386C" w:rsidP="00831374">
      <w:r>
        <w:t>Component 1</w:t>
      </w:r>
      <w:r w:rsidR="00A754C9">
        <w:t xml:space="preserve">- community disability </w:t>
      </w:r>
      <w:r w:rsidR="000633B2">
        <w:t xml:space="preserve">services and </w:t>
      </w:r>
      <w:r w:rsidR="001726A1">
        <w:t xml:space="preserve">community </w:t>
      </w:r>
      <w:r w:rsidR="00A13E84">
        <w:t xml:space="preserve">Antenatal midwifery services </w:t>
      </w:r>
    </w:p>
    <w:p w14:paraId="1A6E1CA4" w14:textId="2F34A00C" w:rsidR="00A13E84" w:rsidRDefault="00A13E84" w:rsidP="00831374">
      <w:proofErr w:type="spellStart"/>
      <w:r>
        <w:t>Towana</w:t>
      </w:r>
      <w:proofErr w:type="spellEnd"/>
      <w:r>
        <w:t xml:space="preserve"> Clarke </w:t>
      </w:r>
    </w:p>
    <w:p w14:paraId="628891B8" w14:textId="6F2D79A9" w:rsidR="00A13E84" w:rsidRDefault="00A13E84" w:rsidP="00831374">
      <w:r>
        <w:t>2434655</w:t>
      </w:r>
    </w:p>
    <w:p w14:paraId="4A909C98" w14:textId="259AA891" w:rsidR="00A13E84" w:rsidRDefault="007A1E89" w:rsidP="00831374">
      <w:r>
        <w:t xml:space="preserve">Debra </w:t>
      </w:r>
      <w:proofErr w:type="spellStart"/>
      <w:r>
        <w:t>Odeh</w:t>
      </w:r>
      <w:proofErr w:type="spellEnd"/>
    </w:p>
    <w:p w14:paraId="226C64AA" w14:textId="7A32183E" w:rsidR="007A1E89" w:rsidRDefault="007A1E89" w:rsidP="00831374">
      <w:r>
        <w:t>19 October 2026</w:t>
      </w:r>
    </w:p>
    <w:p w14:paraId="24349419" w14:textId="77777777" w:rsidR="00A85764" w:rsidRDefault="00A85764" w:rsidP="00831374"/>
    <w:p w14:paraId="15216CFB" w14:textId="77777777" w:rsidR="00D36B10" w:rsidRDefault="00D36B10" w:rsidP="00831374"/>
    <w:p w14:paraId="4E1B8BFC" w14:textId="77777777" w:rsidR="00D36B10" w:rsidRDefault="00D36B10" w:rsidP="00831374"/>
    <w:p w14:paraId="60CC13F3" w14:textId="77777777" w:rsidR="00D36B10" w:rsidRDefault="00D36B10" w:rsidP="00831374"/>
    <w:p w14:paraId="272AE337" w14:textId="77777777" w:rsidR="00D36B10" w:rsidRDefault="00D36B10" w:rsidP="00831374"/>
    <w:p w14:paraId="5594F8BC" w14:textId="77777777" w:rsidR="00D36B10" w:rsidRDefault="00D36B10" w:rsidP="00831374"/>
    <w:p w14:paraId="45C38CB0" w14:textId="77777777" w:rsidR="00D36B10" w:rsidRDefault="00D36B10" w:rsidP="00831374"/>
    <w:p w14:paraId="6360A97D" w14:textId="77777777" w:rsidR="00D36B10" w:rsidRDefault="00D36B10" w:rsidP="00831374"/>
    <w:p w14:paraId="24A70943" w14:textId="77777777" w:rsidR="00D36B10" w:rsidRDefault="00D36B10" w:rsidP="00831374"/>
    <w:p w14:paraId="26866CB7" w14:textId="77777777" w:rsidR="00D36B10" w:rsidRDefault="00D36B10" w:rsidP="00831374"/>
    <w:p w14:paraId="00D8FE55" w14:textId="77777777" w:rsidR="00D36B10" w:rsidRDefault="00D36B10" w:rsidP="00831374"/>
    <w:p w14:paraId="197BD722" w14:textId="77777777" w:rsidR="00D36B10" w:rsidRDefault="00D36B10" w:rsidP="00831374"/>
    <w:p w14:paraId="6D6478A1" w14:textId="77777777" w:rsidR="00D36B10" w:rsidRDefault="00D36B10" w:rsidP="00831374"/>
    <w:p w14:paraId="11853F92" w14:textId="77777777" w:rsidR="00D36B10" w:rsidRDefault="00D36B10" w:rsidP="00831374"/>
    <w:p w14:paraId="3B22F09E" w14:textId="77777777" w:rsidR="00D36B10" w:rsidRDefault="00D36B10" w:rsidP="00831374"/>
    <w:p w14:paraId="2B0C6777" w14:textId="77777777" w:rsidR="00D36B10" w:rsidRDefault="00D36B10" w:rsidP="00831374"/>
    <w:p w14:paraId="4FBDA44F" w14:textId="77777777" w:rsidR="00D36B10" w:rsidRDefault="00D36B10" w:rsidP="00831374"/>
    <w:p w14:paraId="1575A7DA" w14:textId="77777777" w:rsidR="00D36B10" w:rsidRDefault="00D36B10" w:rsidP="00831374"/>
    <w:p w14:paraId="51439E32" w14:textId="3B521ACC" w:rsidR="00E56DFE" w:rsidRPr="006C2D99" w:rsidRDefault="00200AAE" w:rsidP="00EF0B7D">
      <w:pPr>
        <w:rPr>
          <w:u w:val="single"/>
        </w:rPr>
      </w:pPr>
      <w:r w:rsidRPr="006C2D99">
        <w:rPr>
          <w:u w:val="single"/>
        </w:rPr>
        <w:lastRenderedPageBreak/>
        <w:t>Task 1 -Community Disability services</w:t>
      </w:r>
    </w:p>
    <w:p w14:paraId="1323F3B1" w14:textId="77777777" w:rsidR="00E56DFE" w:rsidRDefault="00E56DFE" w:rsidP="00EF0B7D"/>
    <w:p w14:paraId="09F58073" w14:textId="057E9933" w:rsidR="00F30D22" w:rsidRDefault="00E56DFE" w:rsidP="00EF0B7D">
      <w:r>
        <w:t xml:space="preserve">To </w:t>
      </w:r>
      <w:r w:rsidR="008A0363">
        <w:t xml:space="preserve">Councillor Siobhan </w:t>
      </w:r>
      <w:proofErr w:type="spellStart"/>
      <w:r w:rsidR="008A0363">
        <w:t>Harper-Nunes</w:t>
      </w:r>
      <w:proofErr w:type="spellEnd"/>
    </w:p>
    <w:p w14:paraId="0C31F683" w14:textId="5AB5812E" w:rsidR="00A85764" w:rsidRDefault="008A0363" w:rsidP="00831374">
      <w:r>
        <w:t xml:space="preserve">Birmingham City Council </w:t>
      </w:r>
    </w:p>
    <w:p w14:paraId="5F16311B"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7166C155" w14:textId="5832B708"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 xml:space="preserve">Community disability services play </w:t>
      </w:r>
      <w:bookmarkStart w:id="0" w:name="_Int_oMWgIdom"/>
      <w:r w:rsidRPr="00F66A6B">
        <w:rPr>
          <w:rFonts w:ascii="UICTFontTextStyleBody" w:hAnsi="UICTFontTextStyleBody" w:cs="Times New Roman"/>
          <w:kern w:val="0"/>
          <w:sz w:val="26"/>
          <w:szCs w:val="26"/>
          <w14:ligatures w14:val="none"/>
        </w:rPr>
        <w:t>an important role</w:t>
      </w:r>
      <w:bookmarkEnd w:id="0"/>
      <w:r w:rsidRPr="00F66A6B">
        <w:rPr>
          <w:rFonts w:ascii="UICTFontTextStyleBody" w:hAnsi="UICTFontTextStyleBody" w:cs="Times New Roman"/>
          <w:kern w:val="0"/>
          <w:sz w:val="26"/>
          <w:szCs w:val="26"/>
          <w14:ligatures w14:val="none"/>
        </w:rPr>
        <w:t xml:space="preserve"> in supporting disabled people to live independently and </w:t>
      </w:r>
      <w:r w:rsidR="008A0363" w:rsidRPr="00F66A6B">
        <w:rPr>
          <w:rFonts w:ascii="UICTFontTextStyleBody" w:hAnsi="UICTFontTextStyleBody" w:cs="Times New Roman"/>
          <w:kern w:val="0"/>
          <w:sz w:val="26"/>
          <w:szCs w:val="26"/>
          <w14:ligatures w14:val="none"/>
        </w:rPr>
        <w:t>support</w:t>
      </w:r>
      <w:r w:rsidRPr="00F66A6B">
        <w:rPr>
          <w:rFonts w:ascii="UICTFontTextStyleBody" w:hAnsi="UICTFontTextStyleBody" w:cs="Times New Roman"/>
          <w:kern w:val="0"/>
          <w:sz w:val="26"/>
          <w:szCs w:val="26"/>
          <w14:ligatures w14:val="none"/>
        </w:rPr>
        <w:t xml:space="preserve"> their well-being within their local community. These services provide practical support, care, and </w:t>
      </w:r>
      <w:bookmarkStart w:id="1" w:name="_Int_phlGceDO"/>
      <w:r w:rsidRPr="00F66A6B">
        <w:rPr>
          <w:rFonts w:ascii="UICTFontTextStyleBody" w:hAnsi="UICTFontTextStyleBody" w:cs="Times New Roman"/>
          <w:kern w:val="0"/>
          <w:sz w:val="26"/>
          <w:szCs w:val="26"/>
          <w14:ligatures w14:val="none"/>
        </w:rPr>
        <w:t>assistance</w:t>
      </w:r>
      <w:bookmarkEnd w:id="1"/>
      <w:r w:rsidRPr="00F66A6B">
        <w:rPr>
          <w:rFonts w:ascii="UICTFontTextStyleBody" w:hAnsi="UICTFontTextStyleBody" w:cs="Times New Roman"/>
          <w:kern w:val="0"/>
          <w:sz w:val="26"/>
          <w:szCs w:val="26"/>
          <w14:ligatures w14:val="none"/>
        </w:rPr>
        <w:t xml:space="preserve"> to help individuals meet their daily needs and take part in community life. Disability services in Birmingham are under pressure due to increasing demand and financial challenges.</w:t>
      </w:r>
    </w:p>
    <w:p w14:paraId="0E13C2A2"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 </w:t>
      </w:r>
    </w:p>
    <w:p w14:paraId="271E71C8"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Birmingham City Council (2025) reports that 23,800 people in Birmingham have a learning disability. The report also projects that the number of adults with learning disabilities will increase by 8.4% between 2023 and 2040.</w:t>
      </w:r>
    </w:p>
    <w:p w14:paraId="55FFD095"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 </w:t>
      </w:r>
    </w:p>
    <w:p w14:paraId="51F1D68B"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The Care Act 2014 highlights the importance of promoting individual well-being and supporting people to maintain their independence (Care Act</w:t>
      </w:r>
    </w:p>
    <w:p w14:paraId="45C07A59"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2014). This report examines how shortages in community disability services affect local people and considers ways to improve the availability and quality of support.</w:t>
      </w:r>
    </w:p>
    <w:p w14:paraId="042278BC"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 </w:t>
      </w:r>
    </w:p>
    <w:p w14:paraId="397E73F4"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A shortage of community disability services can make it harder for disabled people to maintain independence and manage everyday activities when they cannot access the support they need (Department of Health and Social Care, 2025).</w:t>
      </w:r>
    </w:p>
    <w:p w14:paraId="43331F33"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1B40ACEA"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A lack of support can affect disabled people’s daily activities, relationships, education, employment, and participation in their local community (Department of Health and Social Care, 2025).</w:t>
      </w:r>
    </w:p>
    <w:p w14:paraId="1B364821"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0C79D988"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When disabled people cannot access support, they may depend more on their family members and unpaid carers for everyday activities. They may also struggle to enjoy their hobbies, affecting their independence and causing distress and anxiety.</w:t>
      </w:r>
    </w:p>
    <w:p w14:paraId="399AEB15"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073952B5"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A shortage of disability services also places pressure on family members, friends, and unpaid carers, who may need to provide additional support. This can affect their well-being, employment, relationships, and the quality of care they provide. Sense (2023) found that 65% of family carers of disabled people felt exhausted or burned out, providing an average of 42 hours of care each week.</w:t>
      </w:r>
    </w:p>
    <w:p w14:paraId="3D26A792"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This shows how caring responsibilities can affect carers’ well-being. </w:t>
      </w:r>
    </w:p>
    <w:p w14:paraId="0EF76043"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4334A41C"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lastRenderedPageBreak/>
        <w:t>The Office for National Statistics (2024) found that around one in four unpaid carers in England reported being in “not good health.” Poor health was more common among those providing more hours of unpaid care.</w:t>
      </w:r>
    </w:p>
    <w:p w14:paraId="5588A1BC"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75B181C9"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A shortage of community disability services can significantly increase waiting times and create additional pressure on health and social care staff and resources. Without suitable community support, people’s needs may become harder to manage, leading to greater support needs in the future and reduced independence.</w:t>
      </w:r>
    </w:p>
    <w:p w14:paraId="35CCE9B7"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112EE853"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Birmingham City Council could improve access to community disability services by increasing the availability of local support. This could include recruiting more care workers and providing clearer information about available services. These changes could reduce waiting times and help disabled people receive support before their needs become more difficult to manage.</w:t>
      </w:r>
    </w:p>
    <w:p w14:paraId="4F937FA2"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68944EA1"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Birmingham City Council could also provide more support for family members and unpaid carers. This could include carers’ assessments, advice, and short breaks from caring responsibilities. These services could reduce pressure on carers, improve their well-being, and help them provide better care. </w:t>
      </w:r>
    </w:p>
    <w:p w14:paraId="1C995C18"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426EC3E2"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In addition, Birmingham City Council should think about ensuring that staff receive the right training, for example, free e-learning modules, full-day face-to-face training, EDI and disability training, and human rights workshops. This training helps health and social care staff provide better, more informed care for disabled people, reducing the pressure on friends and families who often have to fill gaps in support. This also links to the Care Act 2014, which focuses on promoting people’s wellbeing and making sure that adults who need care and support receive the right help.</w:t>
      </w:r>
    </w:p>
    <w:p w14:paraId="2E5D93AA"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56F69D13"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The council should also listen to feedback from disabled people and their families to understand what is working well and what needs to change. This could help identify problems with services and make sure that support meets people’s needs. This feedback would also help the council see whether the changes are making a difference to disabled people in the community.</w:t>
      </w:r>
    </w:p>
    <w:p w14:paraId="4DF4C435"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p>
    <w:p w14:paraId="42180B15" w14:textId="77777777" w:rsidR="00F66A6B" w:rsidRPr="00F66A6B" w:rsidRDefault="00F66A6B" w:rsidP="00F66A6B">
      <w:pPr>
        <w:spacing w:after="0" w:line="240" w:lineRule="auto"/>
        <w:rPr>
          <w:rFonts w:ascii=".AppleSystemUIFont" w:hAnsi=".AppleSystemUIFont" w:cs="Times New Roman"/>
          <w:kern w:val="0"/>
          <w:sz w:val="26"/>
          <w:szCs w:val="26"/>
          <w14:ligatures w14:val="none"/>
        </w:rPr>
      </w:pPr>
      <w:r w:rsidRPr="00F66A6B">
        <w:rPr>
          <w:rFonts w:ascii="UICTFontTextStyleBody" w:hAnsi="UICTFontTextStyleBody" w:cs="Times New Roman"/>
          <w:kern w:val="0"/>
          <w:sz w:val="26"/>
          <w:szCs w:val="26"/>
          <w14:ligatures w14:val="none"/>
        </w:rPr>
        <w:t>In conclusion Birmingham City Council should look at ways to improve community disabilities services to make sure individuals with disabilities receive the support they need. Increasing the local services, providing more support for unpaid carers, and ensuring staff receive the right training could help improve the quality of care. Listening to disabled people and their families would also help the council understand what needs to change. These improvements could support people’s wellbeing and help them live more independently in the community.</w:t>
      </w:r>
    </w:p>
    <w:p w14:paraId="42BA3F8C" w14:textId="77777777" w:rsidR="00A85764" w:rsidRDefault="00A85764" w:rsidP="00831374"/>
    <w:p w14:paraId="142843E4" w14:textId="77777777" w:rsidR="007A1E89" w:rsidRDefault="007A1E89" w:rsidP="00831374"/>
    <w:p w14:paraId="4FA71FCF" w14:textId="77777777" w:rsidR="00A721C1" w:rsidRDefault="00A721C1" w:rsidP="00831374"/>
    <w:p w14:paraId="55FC1B87" w14:textId="4B4C7812" w:rsidR="009B312E" w:rsidRPr="00A721C1" w:rsidRDefault="005A47CD" w:rsidP="00831374">
      <w:pPr>
        <w:rPr>
          <w:u w:val="single"/>
        </w:rPr>
      </w:pPr>
      <w:r w:rsidRPr="00A721C1">
        <w:rPr>
          <w:u w:val="single"/>
        </w:rPr>
        <w:t>Task 2- Community Ant</w:t>
      </w:r>
      <w:r w:rsidR="00967A63" w:rsidRPr="00A721C1">
        <w:rPr>
          <w:u w:val="single"/>
        </w:rPr>
        <w:t>en</w:t>
      </w:r>
      <w:r w:rsidR="0095535B" w:rsidRPr="00A721C1">
        <w:rPr>
          <w:u w:val="single"/>
        </w:rPr>
        <w:t xml:space="preserve">atal </w:t>
      </w:r>
      <w:r w:rsidR="00B259B5" w:rsidRPr="00A721C1">
        <w:rPr>
          <w:u w:val="single"/>
        </w:rPr>
        <w:t>Midwifery Services</w:t>
      </w:r>
    </w:p>
    <w:p w14:paraId="2A300290" w14:textId="77777777" w:rsidR="009B312E" w:rsidRDefault="009B312E" w:rsidP="00831374"/>
    <w:p w14:paraId="7B786C96"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Community antenatal midwifery services support pregnant women and their families throughout pregnancy. Midwives provide advice and information about what a woman can expect during her pregnancy, how to look after their health, and how to prepare for their baby’s arrival.</w:t>
      </w:r>
    </w:p>
    <w:p w14:paraId="55EABF4F"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29BA2D77" w14:textId="0827521F"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Antenatal appointments are important because healthcare professionals can </w:t>
      </w:r>
      <w:bookmarkStart w:id="2" w:name="_Int_CeY4Ob8P"/>
      <w:r w:rsidRPr="00462415">
        <w:rPr>
          <w:rFonts w:ascii="UICTFontTextStyleBody" w:hAnsi="UICTFontTextStyleBody" w:cs="Times New Roman"/>
          <w:kern w:val="0"/>
          <w:sz w:val="26"/>
          <w:szCs w:val="26"/>
          <w14:ligatures w14:val="none"/>
        </w:rPr>
        <w:t>monitor</w:t>
      </w:r>
      <w:bookmarkEnd w:id="2"/>
      <w:r w:rsidRPr="00462415">
        <w:rPr>
          <w:rFonts w:ascii="UICTFontTextStyleBody" w:hAnsi="UICTFontTextStyleBody" w:cs="Times New Roman"/>
          <w:kern w:val="0"/>
          <w:sz w:val="26"/>
          <w:szCs w:val="26"/>
          <w14:ligatures w14:val="none"/>
        </w:rPr>
        <w:t xml:space="preserve"> the mother’s health and the baby’s growth and development. These appointments can help see if there is any potential complications so individuals can receive </w:t>
      </w:r>
      <w:bookmarkStart w:id="3" w:name="_Int_3r5WJGMb"/>
      <w:r w:rsidRPr="00462415">
        <w:rPr>
          <w:rFonts w:ascii="UICTFontTextStyleBody" w:hAnsi="UICTFontTextStyleBody" w:cs="Times New Roman"/>
          <w:kern w:val="0"/>
          <w:sz w:val="26"/>
          <w:szCs w:val="26"/>
          <w14:ligatures w14:val="none"/>
        </w:rPr>
        <w:t>appropriate medical</w:t>
      </w:r>
      <w:bookmarkEnd w:id="3"/>
      <w:r w:rsidRPr="00462415">
        <w:rPr>
          <w:rFonts w:ascii="UICTFontTextStyleBody" w:hAnsi="UICTFontTextStyleBody" w:cs="Times New Roman"/>
          <w:kern w:val="0"/>
          <w:sz w:val="26"/>
          <w:szCs w:val="26"/>
          <w14:ligatures w14:val="none"/>
        </w:rPr>
        <w:t xml:space="preserve"> care. These days we have medical checks, </w:t>
      </w:r>
      <w:r w:rsidR="00C75A30" w:rsidRPr="00462415">
        <w:rPr>
          <w:rFonts w:ascii="UICTFontTextStyleBody" w:hAnsi="UICTFontTextStyleBody" w:cs="Times New Roman"/>
          <w:kern w:val="0"/>
          <w:sz w:val="26"/>
          <w:szCs w:val="26"/>
          <w14:ligatures w14:val="none"/>
        </w:rPr>
        <w:t>screening,</w:t>
      </w:r>
      <w:r w:rsidRPr="00462415">
        <w:rPr>
          <w:rFonts w:ascii="UICTFontTextStyleBody" w:hAnsi="UICTFontTextStyleBody" w:cs="Times New Roman"/>
          <w:kern w:val="0"/>
          <w:sz w:val="26"/>
          <w:szCs w:val="26"/>
          <w14:ligatures w14:val="none"/>
        </w:rPr>
        <w:t xml:space="preserve"> and other support to help protect the health of mothers and babies.</w:t>
      </w:r>
    </w:p>
    <w:p w14:paraId="666EFA0E"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4A7BE465"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Women often gave birth at home with help from other experienced women in their families or communities. They became known as Traditional midwives. They supported mothers during labour and childbirth, often using the knowledge and skills passed down through generations.</w:t>
      </w:r>
    </w:p>
    <w:p w14:paraId="0DF5D375"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2ABDDE09"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The </w:t>
      </w:r>
      <w:r w:rsidRPr="00462415">
        <w:rPr>
          <w:rFonts w:ascii="UICTFontTextStyleBody" w:hAnsi="UICTFontTextStyleBody" w:cs="Times New Roman"/>
          <w:kern w:val="0"/>
          <w:sz w:val="26"/>
          <w:szCs w:val="26"/>
          <w:u w:val="single"/>
          <w14:ligatures w14:val="none"/>
        </w:rPr>
        <w:t>Royal College of Midwives</w:t>
      </w:r>
      <w:r w:rsidRPr="00462415">
        <w:rPr>
          <w:rFonts w:ascii="UICTFontTextStyleBody" w:hAnsi="UICTFontTextStyleBody" w:cs="Times New Roman"/>
          <w:kern w:val="0"/>
          <w:sz w:val="26"/>
          <w:szCs w:val="26"/>
          <w14:ligatures w14:val="none"/>
        </w:rPr>
        <w:t xml:space="preserve"> explains that before 1902, midwifery care </w:t>
      </w:r>
      <w:bookmarkStart w:id="4" w:name="_Int_zLRf50gl"/>
      <w:r w:rsidRPr="00462415">
        <w:rPr>
          <w:rFonts w:ascii="UICTFontTextStyleBody" w:hAnsi="UICTFontTextStyleBody" w:cs="Times New Roman"/>
          <w:kern w:val="0"/>
          <w:sz w:val="26"/>
          <w:szCs w:val="26"/>
          <w14:ligatures w14:val="none"/>
        </w:rPr>
        <w:t>was often provided</w:t>
      </w:r>
      <w:bookmarkEnd w:id="4"/>
      <w:r w:rsidRPr="00462415">
        <w:rPr>
          <w:rFonts w:ascii="UICTFontTextStyleBody" w:hAnsi="UICTFontTextStyleBody" w:cs="Times New Roman"/>
          <w:kern w:val="0"/>
          <w:sz w:val="26"/>
          <w:szCs w:val="26"/>
          <w14:ligatures w14:val="none"/>
        </w:rPr>
        <w:t xml:space="preserve"> by women who had practical experience, including women who had given birth themselves. It also explains that the </w:t>
      </w:r>
      <w:r w:rsidRPr="00462415">
        <w:rPr>
          <w:rFonts w:ascii="UICTFontTextStyleEmphasizedBody" w:hAnsi="UICTFontTextStyleEmphasizedBody" w:cs="Times New Roman"/>
          <w:b/>
          <w:bCs/>
          <w:kern w:val="0"/>
          <w:sz w:val="26"/>
          <w:szCs w:val="26"/>
          <w14:ligatures w14:val="none"/>
        </w:rPr>
        <w:t>Midwives Act 1902</w:t>
      </w:r>
      <w:r w:rsidRPr="00462415">
        <w:rPr>
          <w:rFonts w:ascii="UICTFontTextStyleBody" w:hAnsi="UICTFontTextStyleBody" w:cs="Times New Roman"/>
          <w:kern w:val="0"/>
          <w:sz w:val="26"/>
          <w:szCs w:val="26"/>
          <w14:ligatures w14:val="none"/>
        </w:rPr>
        <w:t xml:space="preserve"> helped introduce formal education and regulation for midwives in England and Wales. </w:t>
      </w:r>
    </w:p>
    <w:p w14:paraId="50FBD164"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679CC62A"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Formal midwifery training started because there were too many women dying from childbirth. A lot of the women helping with births had no proper training and didn’t have much idea about hygiene or safe ways to deliver a baby.</w:t>
      </w:r>
    </w:p>
    <w:p w14:paraId="046B1520"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1B161444" w14:textId="1C3611C6"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Once training began the care of pregnant women and babies became a lot better. Midwives learned about keeping things </w:t>
      </w:r>
      <w:r w:rsidR="00C75A30" w:rsidRPr="00462415">
        <w:rPr>
          <w:rFonts w:ascii="UICTFontTextStyleBody" w:hAnsi="UICTFontTextStyleBody" w:cs="Times New Roman"/>
          <w:kern w:val="0"/>
          <w:sz w:val="26"/>
          <w:szCs w:val="26"/>
          <w14:ligatures w14:val="none"/>
        </w:rPr>
        <w:t>clean, spotting</w:t>
      </w:r>
      <w:r w:rsidRPr="00462415">
        <w:rPr>
          <w:rFonts w:ascii="UICTFontTextStyleBody" w:hAnsi="UICTFontTextStyleBody" w:cs="Times New Roman"/>
          <w:kern w:val="0"/>
          <w:sz w:val="26"/>
          <w:szCs w:val="26"/>
          <w14:ligatures w14:val="none"/>
        </w:rPr>
        <w:t xml:space="preserve"> problems early, and delivering babies more safely. This helped less women catch infections and other complications.</w:t>
      </w:r>
    </w:p>
    <w:p w14:paraId="39142B8D"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55D79890" w14:textId="75DC00FE"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Since </w:t>
      </w:r>
      <w:r w:rsidR="00C75A30" w:rsidRPr="00462415">
        <w:rPr>
          <w:rFonts w:ascii="UICTFontTextStyleBody" w:hAnsi="UICTFontTextStyleBody" w:cs="Times New Roman"/>
          <w:kern w:val="0"/>
          <w:sz w:val="26"/>
          <w:szCs w:val="26"/>
          <w14:ligatures w14:val="none"/>
        </w:rPr>
        <w:t>then,</w:t>
      </w:r>
      <w:r w:rsidRPr="00462415">
        <w:rPr>
          <w:rFonts w:ascii="UICTFontTextStyleBody" w:hAnsi="UICTFontTextStyleBody" w:cs="Times New Roman"/>
          <w:kern w:val="0"/>
          <w:sz w:val="26"/>
          <w:szCs w:val="26"/>
          <w14:ligatures w14:val="none"/>
        </w:rPr>
        <w:t xml:space="preserve"> midwifery has changed a lot.</w:t>
      </w:r>
    </w:p>
    <w:p w14:paraId="4B04AC12"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midwives now study for years, support women through their pregnancy give much safer and professional care.</w:t>
      </w:r>
    </w:p>
    <w:p w14:paraId="0D4A0DA0"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6CF979DB"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39C4B262"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The Midwives Act 1902 </w:t>
      </w:r>
      <w:bookmarkStart w:id="5" w:name="_Int_BSrRqZy9"/>
      <w:r w:rsidRPr="00462415">
        <w:rPr>
          <w:rFonts w:ascii="UICTFontTextStyleBody" w:hAnsi="UICTFontTextStyleBody" w:cs="Times New Roman"/>
          <w:kern w:val="0"/>
          <w:sz w:val="26"/>
          <w:szCs w:val="26"/>
          <w14:ligatures w14:val="none"/>
        </w:rPr>
        <w:t>was introduced</w:t>
      </w:r>
      <w:bookmarkEnd w:id="5"/>
      <w:r w:rsidRPr="00462415">
        <w:rPr>
          <w:rFonts w:ascii="UICTFontTextStyleBody" w:hAnsi="UICTFontTextStyleBody" w:cs="Times New Roman"/>
          <w:kern w:val="0"/>
          <w:sz w:val="26"/>
          <w:szCs w:val="26"/>
          <w14:ligatures w14:val="none"/>
        </w:rPr>
        <w:t xml:space="preserve"> to make sure midwives received the right training and that their work </w:t>
      </w:r>
      <w:bookmarkStart w:id="6" w:name="_Int_Vjdcx6rK"/>
      <w:r w:rsidRPr="00462415">
        <w:rPr>
          <w:rFonts w:ascii="UICTFontTextStyleBody" w:hAnsi="UICTFontTextStyleBody" w:cs="Times New Roman"/>
          <w:kern w:val="0"/>
          <w:sz w:val="26"/>
          <w:szCs w:val="26"/>
          <w14:ligatures w14:val="none"/>
        </w:rPr>
        <w:t>was regulated</w:t>
      </w:r>
      <w:bookmarkEnd w:id="6"/>
      <w:r w:rsidRPr="00462415">
        <w:rPr>
          <w:rFonts w:ascii="UICTFontTextStyleBody" w:hAnsi="UICTFontTextStyleBody" w:cs="Times New Roman"/>
          <w:kern w:val="0"/>
          <w:sz w:val="26"/>
          <w:szCs w:val="26"/>
          <w14:ligatures w14:val="none"/>
        </w:rPr>
        <w:t>. The Act aimed to improve the standard of midwifery care and help protect mothers and their babies.</w:t>
      </w:r>
    </w:p>
    <w:p w14:paraId="49FC1BC3"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67C1F096"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lastRenderedPageBreak/>
        <w:t xml:space="preserve">The Act also introduced official registration, meaning midwives had to </w:t>
      </w:r>
      <w:bookmarkStart w:id="7" w:name="_Int_f2iuOEXL"/>
      <w:r w:rsidRPr="00462415">
        <w:rPr>
          <w:rFonts w:ascii="UICTFontTextStyleBody" w:hAnsi="UICTFontTextStyleBody" w:cs="Times New Roman"/>
          <w:kern w:val="0"/>
          <w:sz w:val="26"/>
          <w:szCs w:val="26"/>
          <w14:ligatures w14:val="none"/>
        </w:rPr>
        <w:t>be certified</w:t>
      </w:r>
      <w:bookmarkEnd w:id="7"/>
      <w:r w:rsidRPr="00462415">
        <w:rPr>
          <w:rFonts w:ascii="UICTFontTextStyleBody" w:hAnsi="UICTFontTextStyleBody" w:cs="Times New Roman"/>
          <w:kern w:val="0"/>
          <w:sz w:val="26"/>
          <w:szCs w:val="26"/>
          <w14:ligatures w14:val="none"/>
        </w:rPr>
        <w:t xml:space="preserve"> to practise. It set rules about who could work as a midwife and ensured a board to oversee their training and professional standards.</w:t>
      </w:r>
    </w:p>
    <w:p w14:paraId="1637A826" w14:textId="75181B0A"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Before the Act, women could help deliver babies without any formal training. In </w:t>
      </w:r>
      <w:r w:rsidR="00C75A30" w:rsidRPr="00462415">
        <w:rPr>
          <w:rFonts w:ascii="UICTFontTextStyleBody" w:hAnsi="UICTFontTextStyleBody" w:cs="Times New Roman"/>
          <w:kern w:val="0"/>
          <w:sz w:val="26"/>
          <w:szCs w:val="26"/>
          <w14:ligatures w14:val="none"/>
        </w:rPr>
        <w:t>a</w:t>
      </w:r>
      <w:r w:rsidR="00C75A30">
        <w:rPr>
          <w:rFonts w:ascii="UICTFontTextStyleBody" w:hAnsi="UICTFontTextStyleBody" w:cs="Times New Roman"/>
          <w:kern w:val="0"/>
          <w:sz w:val="26"/>
          <w:szCs w:val="26"/>
          <w14:ligatures w14:val="none"/>
        </w:rPr>
        <w:t xml:space="preserve"> similar </w:t>
      </w:r>
      <w:r w:rsidR="00C75A30" w:rsidRPr="00462415">
        <w:rPr>
          <w:rFonts w:ascii="UICTFontTextStyleBody" w:hAnsi="UICTFontTextStyleBody" w:cs="Times New Roman"/>
          <w:kern w:val="0"/>
          <w:sz w:val="26"/>
          <w:szCs w:val="26"/>
          <w14:ligatures w14:val="none"/>
        </w:rPr>
        <w:t>way</w:t>
      </w:r>
      <w:r w:rsidRPr="00462415">
        <w:rPr>
          <w:rFonts w:ascii="UICTFontTextStyleBody" w:hAnsi="UICTFontTextStyleBody" w:cs="Times New Roman"/>
          <w:kern w:val="0"/>
          <w:sz w:val="26"/>
          <w:szCs w:val="26"/>
          <w14:ligatures w14:val="none"/>
        </w:rPr>
        <w:t>, modern laws like the Care Act 2014 focus on setting clear standards and protecting people who need care and support (Care Act 2014).</w:t>
      </w:r>
    </w:p>
    <w:p w14:paraId="703A84BB"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1002EC5A"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Today, midwives look after most women during pregnancy. They check the mum and baby’s health at regular appointments, give advice on staying healthy, and answer questions.</w:t>
      </w:r>
    </w:p>
    <w:p w14:paraId="5B31FA42"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They spot </w:t>
      </w:r>
      <w:bookmarkStart w:id="8" w:name="_Int_P1IbirAw"/>
      <w:r w:rsidRPr="00462415">
        <w:rPr>
          <w:rFonts w:ascii="UICTFontTextStyleBody" w:hAnsi="UICTFontTextStyleBody" w:cs="Times New Roman"/>
          <w:kern w:val="0"/>
          <w:sz w:val="26"/>
          <w:szCs w:val="26"/>
          <w14:ligatures w14:val="none"/>
        </w:rPr>
        <w:t>possible problems</w:t>
      </w:r>
      <w:bookmarkEnd w:id="8"/>
      <w:r w:rsidRPr="00462415">
        <w:rPr>
          <w:rFonts w:ascii="UICTFontTextStyleBody" w:hAnsi="UICTFontTextStyleBody" w:cs="Times New Roman"/>
          <w:kern w:val="0"/>
          <w:sz w:val="26"/>
          <w:szCs w:val="26"/>
          <w14:ligatures w14:val="none"/>
        </w:rPr>
        <w:t xml:space="preserve"> by checking things like blood pressure, urine, and the baby’s growth. They also ask about the woman’s health and any worries she has.</w:t>
      </w:r>
    </w:p>
    <w:p w14:paraId="275A8D58"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If a woman needs extra help (for example if there are health risks), the midwife will refer her to a doctor or specialist team while still supporting her.</w:t>
      </w:r>
    </w:p>
    <w:p w14:paraId="57ED3ADD"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42F81E94"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Antenatal midwifery care helps in lots of ways.</w:t>
      </w:r>
    </w:p>
    <w:p w14:paraId="43B9FBFE"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It keeps the mum healthier by checking her regularly and giving simple advice.</w:t>
      </w:r>
    </w:p>
    <w:p w14:paraId="51050C26"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It helps her feel less worried and more confident.</w:t>
      </w:r>
    </w:p>
    <w:p w14:paraId="49AFF595"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It makes sure the baby is growing well.</w:t>
      </w:r>
    </w:p>
    <w:p w14:paraId="7E6D1E8E"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It helps the family get ready for the birth.</w:t>
      </w:r>
    </w:p>
    <w:p w14:paraId="3B3A2E17"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And it spots problems early so they can </w:t>
      </w:r>
      <w:bookmarkStart w:id="9" w:name="_Int_8R6ag9tH"/>
      <w:r w:rsidRPr="00462415">
        <w:rPr>
          <w:rFonts w:ascii="UICTFontTextStyleBody" w:hAnsi="UICTFontTextStyleBody" w:cs="Times New Roman"/>
          <w:kern w:val="0"/>
          <w:sz w:val="26"/>
          <w:szCs w:val="26"/>
          <w14:ligatures w14:val="none"/>
        </w:rPr>
        <w:t>be treated</w:t>
      </w:r>
      <w:bookmarkEnd w:id="9"/>
      <w:r w:rsidRPr="00462415">
        <w:rPr>
          <w:rFonts w:ascii="UICTFontTextStyleBody" w:hAnsi="UICTFontTextStyleBody" w:cs="Times New Roman"/>
          <w:kern w:val="0"/>
          <w:sz w:val="26"/>
          <w:szCs w:val="26"/>
          <w14:ligatures w14:val="none"/>
        </w:rPr>
        <w:t xml:space="preserve"> quickly.</w:t>
      </w:r>
    </w:p>
    <w:p w14:paraId="4206EF9D"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1F2329E9" w14:textId="04090711"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Some women find it hard to get to antenatal appointments. Waiting time can be long, which means they may not </w:t>
      </w:r>
      <w:bookmarkStart w:id="10" w:name="_Int_JKdVUIWO"/>
      <w:r w:rsidRPr="00462415">
        <w:rPr>
          <w:rFonts w:ascii="UICTFontTextStyleBody" w:hAnsi="UICTFontTextStyleBody" w:cs="Times New Roman"/>
          <w:kern w:val="0"/>
          <w:sz w:val="26"/>
          <w:szCs w:val="26"/>
          <w14:ligatures w14:val="none"/>
        </w:rPr>
        <w:t>be seen</w:t>
      </w:r>
      <w:bookmarkEnd w:id="10"/>
      <w:r w:rsidRPr="00462415">
        <w:rPr>
          <w:rFonts w:ascii="UICTFontTextStyleBody" w:hAnsi="UICTFontTextStyleBody" w:cs="Times New Roman"/>
          <w:kern w:val="0"/>
          <w:sz w:val="26"/>
          <w:szCs w:val="26"/>
          <w14:ligatures w14:val="none"/>
        </w:rPr>
        <w:t xml:space="preserve"> as quickly as they need. Transport can also be a problem because it can be expensive or difficult to get to the clinic, especially if they </w:t>
      </w:r>
      <w:r w:rsidR="00C75A30" w:rsidRPr="00462415">
        <w:rPr>
          <w:rFonts w:ascii="UICTFontTextStyleBody" w:hAnsi="UICTFontTextStyleBody" w:cs="Times New Roman"/>
          <w:kern w:val="0"/>
          <w:sz w:val="26"/>
          <w:szCs w:val="26"/>
          <w14:ligatures w14:val="none"/>
        </w:rPr>
        <w:t>do not</w:t>
      </w:r>
      <w:r w:rsidRPr="00462415">
        <w:rPr>
          <w:rFonts w:ascii="UICTFontTextStyleBody" w:hAnsi="UICTFontTextStyleBody" w:cs="Times New Roman"/>
          <w:kern w:val="0"/>
          <w:sz w:val="26"/>
          <w:szCs w:val="26"/>
          <w14:ligatures w14:val="none"/>
        </w:rPr>
        <w:t xml:space="preserve"> have a car. Appointments are often only available during work hours, so it can be hard for women who work or have other responsibilities like looking after children to attend. </w:t>
      </w:r>
    </w:p>
    <w:p w14:paraId="230B9B40"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0F4FA44B"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(Brennan-Tovey et al., 2026) found that transport costs, long waiting times and appointments that clash with work make it harder for some women to access maternity care.</w:t>
      </w:r>
    </w:p>
    <w:p w14:paraId="7D5E9401"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3060E47F" w14:textId="552056CC"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t xml:space="preserve">Pregnant women who struggle to afford transport or find it hard to take time off work are most likely to face difficulties accessing antenatal care. When appointments are hard to attend, women may miss important health checks, </w:t>
      </w:r>
      <w:r w:rsidR="00C75A30" w:rsidRPr="00462415">
        <w:rPr>
          <w:rFonts w:ascii="UICTFontTextStyleBody" w:hAnsi="UICTFontTextStyleBody" w:cs="Times New Roman"/>
          <w:kern w:val="0"/>
          <w:sz w:val="26"/>
          <w:szCs w:val="26"/>
          <w14:ligatures w14:val="none"/>
        </w:rPr>
        <w:t>advice,</w:t>
      </w:r>
      <w:r w:rsidRPr="00462415">
        <w:rPr>
          <w:rFonts w:ascii="UICTFontTextStyleBody" w:hAnsi="UICTFontTextStyleBody" w:cs="Times New Roman"/>
          <w:kern w:val="0"/>
          <w:sz w:val="26"/>
          <w:szCs w:val="26"/>
          <w14:ligatures w14:val="none"/>
        </w:rPr>
        <w:t xml:space="preserve"> and support, which can leave them feeling less prepared or more anxious during pregnancy. This matters because antenatal services </w:t>
      </w:r>
      <w:bookmarkStart w:id="11" w:name="_Int_dINabgjy"/>
      <w:r w:rsidRPr="00462415">
        <w:rPr>
          <w:rFonts w:ascii="UICTFontTextStyleBody" w:hAnsi="UICTFontTextStyleBody" w:cs="Times New Roman"/>
          <w:kern w:val="0"/>
          <w:sz w:val="26"/>
          <w:szCs w:val="26"/>
          <w14:ligatures w14:val="none"/>
        </w:rPr>
        <w:t>are designed</w:t>
      </w:r>
      <w:bookmarkEnd w:id="11"/>
      <w:r w:rsidRPr="00462415">
        <w:rPr>
          <w:rFonts w:ascii="UICTFontTextStyleBody" w:hAnsi="UICTFontTextStyleBody" w:cs="Times New Roman"/>
          <w:kern w:val="0"/>
          <w:sz w:val="26"/>
          <w:szCs w:val="26"/>
          <w14:ligatures w14:val="none"/>
        </w:rPr>
        <w:t xml:space="preserve"> to help all pregnant women, and if some face barriers, the care becomes unequal and may not fully meet everyone’s needs. Overall, antenatal midwifery services are still helpful for most women as they provide valuable checks and support, but the service needs to become more flexible so that every woman can benefit equally.</w:t>
      </w:r>
    </w:p>
    <w:p w14:paraId="102AB8D4"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p>
    <w:p w14:paraId="52014494" w14:textId="77777777" w:rsidR="00462415" w:rsidRPr="00462415" w:rsidRDefault="00462415" w:rsidP="00462415">
      <w:pPr>
        <w:spacing w:after="0" w:line="240" w:lineRule="auto"/>
        <w:rPr>
          <w:rFonts w:ascii=".AppleSystemUIFont" w:hAnsi=".AppleSystemUIFont" w:cs="Times New Roman"/>
          <w:kern w:val="0"/>
          <w:sz w:val="26"/>
          <w:szCs w:val="26"/>
          <w14:ligatures w14:val="none"/>
        </w:rPr>
      </w:pPr>
      <w:r w:rsidRPr="00462415">
        <w:rPr>
          <w:rFonts w:ascii="UICTFontTextStyleBody" w:hAnsi="UICTFontTextStyleBody" w:cs="Times New Roman"/>
          <w:kern w:val="0"/>
          <w:sz w:val="26"/>
          <w:szCs w:val="26"/>
          <w14:ligatures w14:val="none"/>
        </w:rPr>
        <w:lastRenderedPageBreak/>
        <w:t xml:space="preserve">Overall, antenatal midwifery services play </w:t>
      </w:r>
      <w:bookmarkStart w:id="12" w:name="_Int_QxyKMthe"/>
      <w:r w:rsidRPr="00462415">
        <w:rPr>
          <w:rFonts w:ascii="UICTFontTextStyleBody" w:hAnsi="UICTFontTextStyleBody" w:cs="Times New Roman"/>
          <w:kern w:val="0"/>
          <w:sz w:val="26"/>
          <w:szCs w:val="26"/>
          <w14:ligatures w14:val="none"/>
        </w:rPr>
        <w:t>an important role</w:t>
      </w:r>
      <w:bookmarkEnd w:id="12"/>
      <w:r w:rsidRPr="00462415">
        <w:rPr>
          <w:rFonts w:ascii="UICTFontTextStyleBody" w:hAnsi="UICTFontTextStyleBody" w:cs="Times New Roman"/>
          <w:kern w:val="0"/>
          <w:sz w:val="26"/>
          <w:szCs w:val="26"/>
          <w14:ligatures w14:val="none"/>
        </w:rPr>
        <w:t xml:space="preserve"> in supporting pregnant women and their babies. Midwives help keep mothers healthy, spot problems early, and give families the advice they need. Even though some women still face difficulties getting to appointments, the service remains valuable. Making care easier to access would help even more women benefit from the support midwives provide.</w:t>
      </w:r>
    </w:p>
    <w:p w14:paraId="218FF7CA" w14:textId="77777777" w:rsidR="009B312E" w:rsidRDefault="009B312E" w:rsidP="00831374"/>
    <w:p w14:paraId="4DFC66F4" w14:textId="77777777" w:rsidR="00C75A30" w:rsidRDefault="00C75A30" w:rsidP="00831374"/>
    <w:p w14:paraId="00905E1B" w14:textId="77777777" w:rsidR="00C75A30" w:rsidRDefault="00C75A30" w:rsidP="00831374"/>
    <w:p w14:paraId="1652472B" w14:textId="77777777" w:rsidR="00C75A30" w:rsidRDefault="00C75A30" w:rsidP="00831374"/>
    <w:p w14:paraId="083CAD1A" w14:textId="77777777" w:rsidR="00C75A30" w:rsidRDefault="00C75A30" w:rsidP="00831374"/>
    <w:p w14:paraId="3B3012E9" w14:textId="77777777" w:rsidR="00C75A30" w:rsidRDefault="00C75A30" w:rsidP="00831374"/>
    <w:p w14:paraId="74C251ED" w14:textId="77777777" w:rsidR="00C75A30" w:rsidRDefault="00C75A30" w:rsidP="00831374"/>
    <w:p w14:paraId="3E6A42D8" w14:textId="77777777" w:rsidR="00C75A30" w:rsidRDefault="00C75A30" w:rsidP="00831374"/>
    <w:p w14:paraId="623D3B09" w14:textId="77777777" w:rsidR="00C75A30" w:rsidRDefault="00C75A30" w:rsidP="00831374"/>
    <w:p w14:paraId="677EF18E" w14:textId="77777777" w:rsidR="00C75A30" w:rsidRDefault="00C75A30" w:rsidP="00831374"/>
    <w:p w14:paraId="55820969" w14:textId="77777777" w:rsidR="00C75A30" w:rsidRDefault="00C75A30" w:rsidP="00831374"/>
    <w:p w14:paraId="0CEF6D0B" w14:textId="77777777" w:rsidR="00C75A30" w:rsidRDefault="00C75A30" w:rsidP="00831374"/>
    <w:p w14:paraId="4DFE2945" w14:textId="77777777" w:rsidR="00C75A30" w:rsidRDefault="00C75A30" w:rsidP="00831374"/>
    <w:p w14:paraId="59954DB7" w14:textId="77777777" w:rsidR="00C75A30" w:rsidRDefault="00C75A30" w:rsidP="00831374"/>
    <w:p w14:paraId="7595C571" w14:textId="77777777" w:rsidR="00C75A30" w:rsidRDefault="00C75A30" w:rsidP="00831374"/>
    <w:p w14:paraId="45429D54" w14:textId="77777777" w:rsidR="00C75A30" w:rsidRDefault="00C75A30" w:rsidP="00831374"/>
    <w:p w14:paraId="6ADE18DC" w14:textId="77777777" w:rsidR="00C75A30" w:rsidRDefault="00C75A30" w:rsidP="00831374"/>
    <w:p w14:paraId="13210AA8" w14:textId="77777777" w:rsidR="00C75A30" w:rsidRDefault="00C75A30" w:rsidP="00831374"/>
    <w:p w14:paraId="789A8E32" w14:textId="77777777" w:rsidR="00C75A30" w:rsidRDefault="00C75A30" w:rsidP="00831374"/>
    <w:p w14:paraId="37680ED0" w14:textId="77777777" w:rsidR="00C75A30" w:rsidRDefault="00C75A30" w:rsidP="00831374"/>
    <w:p w14:paraId="48E0E494" w14:textId="77777777" w:rsidR="00C75A30" w:rsidRDefault="00C75A30" w:rsidP="00831374"/>
    <w:p w14:paraId="09441EA9" w14:textId="77777777" w:rsidR="00C75A30" w:rsidRDefault="00C75A30" w:rsidP="00831374"/>
    <w:p w14:paraId="123019E8" w14:textId="77777777" w:rsidR="00C75A30" w:rsidRDefault="00C75A30" w:rsidP="00831374"/>
    <w:p w14:paraId="7AB7A436" w14:textId="77777777" w:rsidR="00C75A30" w:rsidRDefault="00C75A30" w:rsidP="00831374"/>
    <w:p w14:paraId="5C473743" w14:textId="77777777" w:rsidR="00C75A30" w:rsidRDefault="00C75A30" w:rsidP="00831374"/>
    <w:p w14:paraId="68B07A28" w14:textId="77777777" w:rsidR="00C75A30" w:rsidRDefault="00C75A30" w:rsidP="00831374"/>
    <w:p w14:paraId="4348A648" w14:textId="77777777" w:rsidR="00C75A30" w:rsidRDefault="00C75A30" w:rsidP="00831374"/>
    <w:p w14:paraId="46A1C927" w14:textId="541BA58C" w:rsidR="00C75A30" w:rsidRDefault="00C75A30" w:rsidP="00831374">
      <w:r>
        <w:t>Reference list</w:t>
      </w:r>
    </w:p>
    <w:p w14:paraId="30E6E3FC"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Brennan-Tovey, K. et al. (2026) ‘Professional perspectives on barriers to accessing maternity care in England: a qualitative study’. </w:t>
      </w:r>
      <w:r w:rsidRPr="00344CA4">
        <w:rPr>
          <w:rFonts w:ascii="UICTFontTextStyleItalicBody" w:hAnsi="UICTFontTextStyleItalicBody" w:cs="Times New Roman"/>
          <w:i/>
          <w:iCs/>
          <w:kern w:val="0"/>
          <w:sz w:val="26"/>
          <w:szCs w:val="26"/>
          <w14:ligatures w14:val="none"/>
        </w:rPr>
        <w:t>BMC Pregnancy and Childbirth</w:t>
      </w:r>
      <w:r w:rsidRPr="00344CA4">
        <w:rPr>
          <w:rFonts w:ascii="UICTFontTextStyleBody" w:hAnsi="UICTFontTextStyleBody" w:cs="Times New Roman"/>
          <w:kern w:val="0"/>
          <w:sz w:val="26"/>
          <w:szCs w:val="26"/>
          <w14:ligatures w14:val="none"/>
        </w:rPr>
        <w:t xml:space="preserve">, 26, article 334. Available at: </w:t>
      </w:r>
      <w:hyperlink r:id="rId5" w:history="1">
        <w:r w:rsidRPr="00344CA4">
          <w:rPr>
            <w:rFonts w:ascii="UICTFontTextStyleBody" w:hAnsi="UICTFontTextStyleBody" w:cs="Times New Roman"/>
            <w:color w:val="0000FF"/>
            <w:kern w:val="0"/>
            <w:sz w:val="26"/>
            <w:szCs w:val="26"/>
            <w:u w:val="single"/>
            <w14:ligatures w14:val="none"/>
          </w:rPr>
          <w:t>Read the research article</w:t>
        </w:r>
      </w:hyperlink>
      <w:r w:rsidRPr="00344CA4">
        <w:rPr>
          <w:rFonts w:ascii="UICTFontTextStyleBody" w:hAnsi="UICTFontTextStyleBody" w:cs="Times New Roman"/>
          <w:kern w:val="0"/>
          <w:sz w:val="26"/>
          <w:szCs w:val="26"/>
          <w14:ligatures w14:val="none"/>
        </w:rPr>
        <w:t>.</w:t>
      </w:r>
    </w:p>
    <w:p w14:paraId="24C4FE49"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p>
    <w:p w14:paraId="345BFD4A"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Care Act 2014, c. 23. Available at: </w:t>
      </w:r>
      <w:hyperlink r:id="rId6" w:history="1">
        <w:r w:rsidRPr="00344CA4">
          <w:rPr>
            <w:rFonts w:ascii="UICTFontTextStyleBody" w:hAnsi="UICTFontTextStyleBody" w:cs="Times New Roman"/>
            <w:color w:val="0000FF"/>
            <w:kern w:val="0"/>
            <w:sz w:val="26"/>
            <w:szCs w:val="26"/>
            <w:u w:val="single"/>
            <w14:ligatures w14:val="none"/>
          </w:rPr>
          <w:t>Care Act 2014</w:t>
        </w:r>
      </w:hyperlink>
      <w:r w:rsidRPr="00344CA4">
        <w:rPr>
          <w:rFonts w:ascii="UICTFontTextStyleBody" w:hAnsi="UICTFontTextStyleBody" w:cs="Times New Roman"/>
          <w:kern w:val="0"/>
          <w:sz w:val="26"/>
          <w:szCs w:val="26"/>
          <w14:ligatures w14:val="none"/>
        </w:rPr>
        <w:t>.</w:t>
      </w:r>
    </w:p>
    <w:p w14:paraId="4810DC02"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p>
    <w:p w14:paraId="49D50BEF"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Department of Health and Social Care (2025) </w:t>
      </w:r>
      <w:r w:rsidRPr="00344CA4">
        <w:rPr>
          <w:rFonts w:ascii="UICTFontTextStyleItalicBody" w:hAnsi="UICTFontTextStyleItalicBody" w:cs="Times New Roman"/>
          <w:i/>
          <w:iCs/>
          <w:kern w:val="0"/>
          <w:sz w:val="26"/>
          <w:szCs w:val="26"/>
          <w14:ligatures w14:val="none"/>
        </w:rPr>
        <w:t>Adult social care reform and the cost of inaction: government response to the Health and Social Care Committee (HSCC) report</w:t>
      </w:r>
      <w:r w:rsidRPr="00344CA4">
        <w:rPr>
          <w:rFonts w:ascii="UICTFontTextStyleBody" w:hAnsi="UICTFontTextStyleBody" w:cs="Times New Roman"/>
          <w:kern w:val="0"/>
          <w:sz w:val="26"/>
          <w:szCs w:val="26"/>
          <w14:ligatures w14:val="none"/>
        </w:rPr>
        <w:t xml:space="preserve"> 19 October 2026 Available at </w:t>
      </w:r>
      <w:hyperlink r:id="rId7" w:history="1">
        <w:r w:rsidRPr="00344CA4">
          <w:rPr>
            <w:rFonts w:ascii="UICTFontTextStyleBody" w:hAnsi="UICTFontTextStyleBody" w:cs="Times New Roman"/>
            <w:color w:val="0000FF"/>
            <w:kern w:val="0"/>
            <w:sz w:val="26"/>
            <w:szCs w:val="26"/>
            <w:u w:val="single"/>
            <w14:ligatures w14:val="none"/>
          </w:rPr>
          <w:t>GOV.UK publication</w:t>
        </w:r>
      </w:hyperlink>
      <w:r w:rsidRPr="00344CA4">
        <w:rPr>
          <w:rFonts w:ascii="UICTFontTextStyleBody" w:hAnsi="UICTFontTextStyleBody" w:cs="Times New Roman"/>
          <w:kern w:val="0"/>
          <w:sz w:val="26"/>
          <w:szCs w:val="26"/>
          <w14:ligatures w14:val="none"/>
        </w:rPr>
        <w:t xml:space="preserve">  </w:t>
      </w:r>
    </w:p>
    <w:p w14:paraId="0D37B1D5"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p>
    <w:p w14:paraId="2CAE0256"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Great Britain (1902) </w:t>
      </w:r>
      <w:r w:rsidRPr="00344CA4">
        <w:rPr>
          <w:rFonts w:ascii="UICTFontTextStyleItalicBody" w:hAnsi="UICTFontTextStyleItalicBody" w:cs="Times New Roman"/>
          <w:i/>
          <w:iCs/>
          <w:kern w:val="0"/>
          <w:sz w:val="26"/>
          <w:szCs w:val="26"/>
          <w14:ligatures w14:val="none"/>
        </w:rPr>
        <w:t>Midwives Act 1902</w:t>
      </w:r>
      <w:r w:rsidRPr="00344CA4">
        <w:rPr>
          <w:rFonts w:ascii="UICTFontTextStyleBody" w:hAnsi="UICTFontTextStyleBody" w:cs="Times New Roman"/>
          <w:kern w:val="0"/>
          <w:sz w:val="26"/>
          <w:szCs w:val="26"/>
          <w14:ligatures w14:val="none"/>
        </w:rPr>
        <w:t xml:space="preserve">, 2 Edw. 7, c. 17. Available at </w:t>
      </w:r>
      <w:hyperlink r:id="rId8" w:history="1">
        <w:r w:rsidRPr="00344CA4">
          <w:rPr>
            <w:rFonts w:ascii="UICTFontTextStyleBody" w:hAnsi="UICTFontTextStyleBody" w:cs="Times New Roman"/>
            <w:color w:val="0000FF"/>
            <w:kern w:val="0"/>
            <w:sz w:val="26"/>
            <w:szCs w:val="26"/>
            <w:u w:val="single"/>
            <w14:ligatures w14:val="none"/>
          </w:rPr>
          <w:t>Midwives Act 1902</w:t>
        </w:r>
      </w:hyperlink>
      <w:r w:rsidRPr="00344CA4">
        <w:rPr>
          <w:rFonts w:ascii="UICTFontTextStyleBody" w:hAnsi="UICTFontTextStyleBody" w:cs="Times New Roman"/>
          <w:kern w:val="0"/>
          <w:sz w:val="26"/>
          <w:szCs w:val="26"/>
          <w14:ligatures w14:val="none"/>
        </w:rPr>
        <w:t>.</w:t>
      </w:r>
    </w:p>
    <w:p w14:paraId="2A9C5B6F"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p>
    <w:p w14:paraId="4B6C8206"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Office for National Statistics (2024) </w:t>
      </w:r>
      <w:r w:rsidRPr="00344CA4">
        <w:rPr>
          <w:rFonts w:ascii="UICTFontTextStyleItalicBody" w:hAnsi="UICTFontTextStyleItalicBody" w:cs="Times New Roman"/>
          <w:i/>
          <w:iCs/>
          <w:kern w:val="0"/>
          <w:sz w:val="26"/>
          <w:szCs w:val="26"/>
          <w14:ligatures w14:val="none"/>
        </w:rPr>
        <w:t>Unpaid care expectancy and health outcomes of unpaid carers, England April 2024</w:t>
      </w:r>
      <w:r w:rsidRPr="00344CA4">
        <w:rPr>
          <w:rFonts w:ascii="UICTFontTextStyleBody" w:hAnsi="UICTFontTextStyleBody" w:cs="Times New Roman"/>
          <w:kern w:val="0"/>
          <w:sz w:val="26"/>
          <w:szCs w:val="26"/>
          <w14:ligatures w14:val="none"/>
        </w:rPr>
        <w:t xml:space="preserve">. Available at </w:t>
      </w:r>
      <w:hyperlink r:id="rId9" w:history="1">
        <w:r w:rsidRPr="00344CA4">
          <w:rPr>
            <w:rFonts w:ascii="UICTFontTextStyleBody" w:hAnsi="UICTFontTextStyleBody" w:cs="Times New Roman"/>
            <w:color w:val="0000FF"/>
            <w:kern w:val="0"/>
            <w:sz w:val="26"/>
            <w:szCs w:val="26"/>
            <w:u w:val="single"/>
            <w14:ligatures w14:val="none"/>
          </w:rPr>
          <w:t>ONS report</w:t>
        </w:r>
      </w:hyperlink>
      <w:r w:rsidRPr="00344CA4">
        <w:rPr>
          <w:rFonts w:ascii="UICTFontTextStyleBody" w:hAnsi="UICTFontTextStyleBody" w:cs="Times New Roman"/>
          <w:kern w:val="0"/>
          <w:sz w:val="26"/>
          <w:szCs w:val="26"/>
          <w14:ligatures w14:val="none"/>
        </w:rPr>
        <w:t>.</w:t>
      </w:r>
    </w:p>
    <w:p w14:paraId="1CC4EBB6"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p>
    <w:p w14:paraId="49935C30"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Royal College of Midwives (2022) 120 years of the Midwives Act in England and Wales 31 July. Available at </w:t>
      </w:r>
      <w:hyperlink r:id="rId10" w:history="1">
        <w:r w:rsidRPr="00344CA4">
          <w:rPr>
            <w:rFonts w:ascii="UICTFontTextStyleBody" w:hAnsi="UICTFontTextStyleBody" w:cs="Times New Roman"/>
            <w:color w:val="0000FF"/>
            <w:kern w:val="0"/>
            <w:sz w:val="26"/>
            <w:szCs w:val="26"/>
            <w:u w:val="single"/>
            <w14:ligatures w14:val="none"/>
          </w:rPr>
          <w:t>Royal College of Midwives article</w:t>
        </w:r>
      </w:hyperlink>
      <w:r w:rsidRPr="00344CA4">
        <w:rPr>
          <w:rFonts w:ascii="UICTFontTextStyleBody" w:hAnsi="UICTFontTextStyleBody" w:cs="Times New Roman"/>
          <w:kern w:val="0"/>
          <w:sz w:val="26"/>
          <w:szCs w:val="26"/>
          <w14:ligatures w14:val="none"/>
        </w:rPr>
        <w:t>.</w:t>
      </w:r>
    </w:p>
    <w:p w14:paraId="35448AAF"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p>
    <w:p w14:paraId="21892EF9" w14:textId="77777777" w:rsidR="00344CA4" w:rsidRPr="00344CA4" w:rsidRDefault="00344CA4" w:rsidP="00344CA4">
      <w:pPr>
        <w:spacing w:after="0" w:line="240" w:lineRule="auto"/>
        <w:rPr>
          <w:rFonts w:ascii=".AppleSystemUIFont" w:hAnsi=".AppleSystemUIFont" w:cs="Times New Roman"/>
          <w:kern w:val="0"/>
          <w:sz w:val="26"/>
          <w:szCs w:val="26"/>
          <w14:ligatures w14:val="none"/>
        </w:rPr>
      </w:pPr>
      <w:r w:rsidRPr="00344CA4">
        <w:rPr>
          <w:rFonts w:ascii="UICTFontTextStyleBody" w:hAnsi="UICTFontTextStyleBody" w:cs="Times New Roman"/>
          <w:kern w:val="0"/>
          <w:sz w:val="26"/>
          <w:szCs w:val="26"/>
          <w14:ligatures w14:val="none"/>
        </w:rPr>
        <w:t xml:space="preserve">Sense (2023) Family carers of disabled people struggle to get a break, leaving many burnt out, new research reveals 27 July. Available at </w:t>
      </w:r>
      <w:hyperlink r:id="rId11" w:history="1">
        <w:r w:rsidRPr="00344CA4">
          <w:rPr>
            <w:rFonts w:ascii="UICTFontTextStyleBody" w:hAnsi="UICTFontTextStyleBody" w:cs="Times New Roman"/>
            <w:color w:val="0000FF"/>
            <w:kern w:val="0"/>
            <w:sz w:val="26"/>
            <w:szCs w:val="26"/>
            <w:u w:val="single"/>
            <w14:ligatures w14:val="none"/>
          </w:rPr>
          <w:t>Sense article</w:t>
        </w:r>
      </w:hyperlink>
      <w:r w:rsidRPr="00344CA4">
        <w:rPr>
          <w:rFonts w:ascii="UICTFontTextStyleBody" w:hAnsi="UICTFontTextStyleBody" w:cs="Times New Roman"/>
          <w:kern w:val="0"/>
          <w:sz w:val="26"/>
          <w:szCs w:val="26"/>
          <w14:ligatures w14:val="none"/>
        </w:rPr>
        <w:t>.</w:t>
      </w:r>
    </w:p>
    <w:p w14:paraId="0CFE6CB5" w14:textId="77777777" w:rsidR="00C75A30" w:rsidRPr="00171281" w:rsidRDefault="00C75A30" w:rsidP="00831374"/>
    <w:sectPr w:rsidR="00C75A30" w:rsidRPr="00171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zLRf50gl" int2:invalidationBookmarkName="" int2:hashCode="+R2S6pyGM430qI" int2:id="mwwNjuiO">
      <int2:state int2:value="Rejected" int2:type="style"/>
    </int2:bookmark>
    <int2:bookmark int2:bookmarkName="_Int_3r5WJGMb" int2:invalidationBookmarkName="" int2:hashCode="+3RsQVsfjEFt05" int2:id="bwITgmK3">
      <int2:state int2:value="Rejected" int2:type="style"/>
    </int2:bookmark>
    <int2:bookmark int2:bookmarkName="_Int_CeY4Ob8P" int2:invalidationBookmarkName="" int2:hashCode="l5aAn32uSC0xI8" int2:id="1Y135ahc">
      <int2:state int2:value="Rejected" int2:type="style"/>
    </int2:bookmark>
    <int2:bookmark int2:bookmarkName="_Int_BSrRqZy9" int2:invalidationBookmarkName="" int2:hashCode="U62NnKWxfpqqsu" int2:id="ynrjU2oh">
      <int2:state int2:value="Rejected" int2:type="style"/>
    </int2:bookmark>
    <int2:bookmark int2:bookmarkName="_Int_Vjdcx6rK" int2:invalidationBookmarkName="" int2:hashCode="MfXn/WUlF6hdCM" int2:id="9IrciySj">
      <int2:state int2:value="Rejected" int2:type="style"/>
    </int2:bookmark>
    <int2:bookmark int2:bookmarkName="_Int_f2iuOEXL" int2:invalidationBookmarkName="" int2:hashCode="woShuMB9ng6p7Z" int2:id="bsqASy23">
      <int2:state int2:value="Rejected" int2:type="style"/>
    </int2:bookmark>
    <int2:bookmark int2:bookmarkName="_Int_P1IbirAw" int2:invalidationBookmarkName="" int2:hashCode="ABavmeCJGxkyI4" int2:id="jxLlCQHW">
      <int2:state int2:value="Rejected" int2:type="style"/>
    </int2:bookmark>
    <int2:bookmark int2:bookmarkName="_Int_8R6ag9tH" int2:invalidationBookmarkName="" int2:hashCode="0FDVCLiyEJIc6n" int2:id="bOtO66zE">
      <int2:state int2:value="Rejected" int2:type="style"/>
    </int2:bookmark>
    <int2:bookmark int2:bookmarkName="_Int_JKdVUIWO" int2:invalidationBookmarkName="" int2:hashCode="q6x18dm+eLzEIN" int2:id="YBmlC6XU">
      <int2:state int2:value="Rejected" int2:type="style"/>
    </int2:bookmark>
    <int2:bookmark int2:bookmarkName="_Int_dINabgjy" int2:invalidationBookmarkName="" int2:hashCode="4Xd6k7UUTgQvP/" int2:id="AwxooViW">
      <int2:state int2:value="Rejected" int2:type="style"/>
    </int2:bookmark>
    <int2:bookmark int2:bookmarkName="_Int_QxyKMthe" int2:invalidationBookmarkName="" int2:hashCode="6KWckmKlp6D6pK" int2:id="qq7N5YpX">
      <int2:state int2:value="Rejected" int2:type="style"/>
    </int2:bookmark>
    <int2:bookmark int2:bookmarkName="_Int_oMWgIdom" int2:invalidationBookmarkName="" int2:hashCode="6KWckmKlp6D6pK" int2:id="O5sKXhKw">
      <int2:state int2:value="Rejected" int2:type="style"/>
    </int2:bookmark>
    <int2:bookmark int2:bookmarkName="_Int_phlGceDO" int2:invalidationBookmarkName="" int2:hashCode="nooB8ljuYJMKIn" int2:id="VlhmqFn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2223D90"/>
    <w:multiLevelType w:val="hybridMultilevel"/>
    <w:tmpl w:val="1E504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71348"/>
    <w:multiLevelType w:val="hybridMultilevel"/>
    <w:tmpl w:val="B5B8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B1583E"/>
    <w:multiLevelType w:val="hybridMultilevel"/>
    <w:tmpl w:val="078A74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704BB1"/>
    <w:multiLevelType w:val="hybridMultilevel"/>
    <w:tmpl w:val="00647B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3851926">
    <w:abstractNumId w:val="1"/>
  </w:num>
  <w:num w:numId="2" w16cid:durableId="1781795214">
    <w:abstractNumId w:val="2"/>
  </w:num>
  <w:num w:numId="3" w16cid:durableId="1364132687">
    <w:abstractNumId w:val="0"/>
  </w:num>
  <w:num w:numId="4" w16cid:durableId="9141514">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C43"/>
    <w:rsid w:val="000467AA"/>
    <w:rsid w:val="0005034B"/>
    <w:rsid w:val="000633B2"/>
    <w:rsid w:val="00125176"/>
    <w:rsid w:val="00171281"/>
    <w:rsid w:val="001726A1"/>
    <w:rsid w:val="00200AAE"/>
    <w:rsid w:val="0020158F"/>
    <w:rsid w:val="00216FA3"/>
    <w:rsid w:val="002477B2"/>
    <w:rsid w:val="0029097D"/>
    <w:rsid w:val="00344CA4"/>
    <w:rsid w:val="003500D4"/>
    <w:rsid w:val="00351742"/>
    <w:rsid w:val="00361776"/>
    <w:rsid w:val="003D08FD"/>
    <w:rsid w:val="00422C5C"/>
    <w:rsid w:val="00462415"/>
    <w:rsid w:val="004C4E0F"/>
    <w:rsid w:val="005A47CD"/>
    <w:rsid w:val="005D7864"/>
    <w:rsid w:val="005E4E05"/>
    <w:rsid w:val="00630A26"/>
    <w:rsid w:val="006768C6"/>
    <w:rsid w:val="006C2D99"/>
    <w:rsid w:val="00731EDA"/>
    <w:rsid w:val="007A1E89"/>
    <w:rsid w:val="007A2C43"/>
    <w:rsid w:val="007F5BF8"/>
    <w:rsid w:val="00831374"/>
    <w:rsid w:val="008900CD"/>
    <w:rsid w:val="008A0363"/>
    <w:rsid w:val="008C0E6B"/>
    <w:rsid w:val="008D51BC"/>
    <w:rsid w:val="009214D7"/>
    <w:rsid w:val="0095535B"/>
    <w:rsid w:val="00967A63"/>
    <w:rsid w:val="009B312E"/>
    <w:rsid w:val="009B38E6"/>
    <w:rsid w:val="00A006AF"/>
    <w:rsid w:val="00A13E84"/>
    <w:rsid w:val="00A721C1"/>
    <w:rsid w:val="00A754C9"/>
    <w:rsid w:val="00A75AEB"/>
    <w:rsid w:val="00A85764"/>
    <w:rsid w:val="00A957CE"/>
    <w:rsid w:val="00AD46FB"/>
    <w:rsid w:val="00B259B5"/>
    <w:rsid w:val="00C01EE3"/>
    <w:rsid w:val="00C13102"/>
    <w:rsid w:val="00C75A30"/>
    <w:rsid w:val="00CB1D07"/>
    <w:rsid w:val="00CE1516"/>
    <w:rsid w:val="00D13498"/>
    <w:rsid w:val="00D22D4F"/>
    <w:rsid w:val="00D36B10"/>
    <w:rsid w:val="00D52598"/>
    <w:rsid w:val="00D5310C"/>
    <w:rsid w:val="00D53E8F"/>
    <w:rsid w:val="00D6386C"/>
    <w:rsid w:val="00DF55C6"/>
    <w:rsid w:val="00E31AF1"/>
    <w:rsid w:val="00E33FA5"/>
    <w:rsid w:val="00E42129"/>
    <w:rsid w:val="00E56DFE"/>
    <w:rsid w:val="00E85D68"/>
    <w:rsid w:val="00EC7DDC"/>
    <w:rsid w:val="00EE60B2"/>
    <w:rsid w:val="00F06CE0"/>
    <w:rsid w:val="00F30D22"/>
    <w:rsid w:val="00F40FC2"/>
    <w:rsid w:val="00F66A6B"/>
    <w:rsid w:val="00FA4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BD5853"/>
  <w15:chartTrackingRefBased/>
  <w15:docId w15:val="{1A24465B-227B-174F-A89B-082FA8098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C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2C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2C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C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C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C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C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C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C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C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2C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2C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C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C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C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C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C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C43"/>
    <w:rPr>
      <w:rFonts w:eastAsiaTheme="majorEastAsia" w:cstheme="majorBidi"/>
      <w:color w:val="272727" w:themeColor="text1" w:themeTint="D8"/>
    </w:rPr>
  </w:style>
  <w:style w:type="paragraph" w:styleId="Title">
    <w:name w:val="Title"/>
    <w:basedOn w:val="Normal"/>
    <w:next w:val="Normal"/>
    <w:link w:val="TitleChar"/>
    <w:uiPriority w:val="10"/>
    <w:qFormat/>
    <w:rsid w:val="007A2C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C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C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C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C43"/>
    <w:pPr>
      <w:spacing w:before="160"/>
      <w:jc w:val="center"/>
    </w:pPr>
    <w:rPr>
      <w:i/>
      <w:iCs/>
      <w:color w:val="404040" w:themeColor="text1" w:themeTint="BF"/>
    </w:rPr>
  </w:style>
  <w:style w:type="character" w:customStyle="1" w:styleId="QuoteChar">
    <w:name w:val="Quote Char"/>
    <w:basedOn w:val="DefaultParagraphFont"/>
    <w:link w:val="Quote"/>
    <w:uiPriority w:val="29"/>
    <w:rsid w:val="007A2C43"/>
    <w:rPr>
      <w:i/>
      <w:iCs/>
      <w:color w:val="404040" w:themeColor="text1" w:themeTint="BF"/>
    </w:rPr>
  </w:style>
  <w:style w:type="paragraph" w:styleId="ListParagraph">
    <w:name w:val="List Paragraph"/>
    <w:basedOn w:val="Normal"/>
    <w:uiPriority w:val="34"/>
    <w:qFormat/>
    <w:rsid w:val="007A2C43"/>
    <w:pPr>
      <w:ind w:left="720"/>
      <w:contextualSpacing/>
    </w:pPr>
  </w:style>
  <w:style w:type="character" w:styleId="IntenseEmphasis">
    <w:name w:val="Intense Emphasis"/>
    <w:basedOn w:val="DefaultParagraphFont"/>
    <w:uiPriority w:val="21"/>
    <w:qFormat/>
    <w:rsid w:val="007A2C43"/>
    <w:rPr>
      <w:i/>
      <w:iCs/>
      <w:color w:val="0F4761" w:themeColor="accent1" w:themeShade="BF"/>
    </w:rPr>
  </w:style>
  <w:style w:type="paragraph" w:styleId="IntenseQuote">
    <w:name w:val="Intense Quote"/>
    <w:basedOn w:val="Normal"/>
    <w:next w:val="Normal"/>
    <w:link w:val="IntenseQuoteChar"/>
    <w:uiPriority w:val="30"/>
    <w:qFormat/>
    <w:rsid w:val="007A2C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C43"/>
    <w:rPr>
      <w:i/>
      <w:iCs/>
      <w:color w:val="0F4761" w:themeColor="accent1" w:themeShade="BF"/>
    </w:rPr>
  </w:style>
  <w:style w:type="character" w:styleId="IntenseReference">
    <w:name w:val="Intense Reference"/>
    <w:basedOn w:val="DefaultParagraphFont"/>
    <w:uiPriority w:val="32"/>
    <w:qFormat/>
    <w:rsid w:val="007A2C43"/>
    <w:rPr>
      <w:b/>
      <w:bCs/>
      <w:smallCaps/>
      <w:color w:val="0F4761" w:themeColor="accent1" w:themeShade="BF"/>
      <w:spacing w:val="5"/>
    </w:rPr>
  </w:style>
  <w:style w:type="paragraph" w:customStyle="1" w:styleId="p1">
    <w:name w:val="p1"/>
    <w:basedOn w:val="Normal"/>
    <w:rsid w:val="00A75AEB"/>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A75AEB"/>
    <w:rPr>
      <w:rFonts w:ascii="Helvetica" w:hAnsi="Helvetica" w:hint="default"/>
      <w:b w:val="0"/>
      <w:bCs w:val="0"/>
      <w:i w:val="0"/>
      <w:iCs w:val="0"/>
      <w:sz w:val="18"/>
      <w:szCs w:val="18"/>
    </w:rPr>
  </w:style>
  <w:style w:type="paragraph" w:customStyle="1" w:styleId="p2">
    <w:name w:val="p2"/>
    <w:basedOn w:val="Normal"/>
    <w:rsid w:val="00A957CE"/>
    <w:pPr>
      <w:spacing w:after="0" w:line="240" w:lineRule="auto"/>
    </w:pPr>
    <w:rPr>
      <w:rFonts w:ascii=".AppleSystemUIFont" w:hAnsi=".AppleSystemUIFont" w:cs="Times New Roman"/>
      <w:kern w:val="0"/>
      <w:sz w:val="26"/>
      <w:szCs w:val="26"/>
      <w14:ligatures w14:val="none"/>
    </w:rPr>
  </w:style>
  <w:style w:type="character" w:customStyle="1" w:styleId="apple-converted-space">
    <w:name w:val="apple-converted-space"/>
    <w:basedOn w:val="DefaultParagraphFont"/>
    <w:rsid w:val="00A957CE"/>
  </w:style>
  <w:style w:type="character" w:customStyle="1" w:styleId="s2">
    <w:name w:val="s2"/>
    <w:basedOn w:val="DefaultParagraphFont"/>
    <w:rsid w:val="0029097D"/>
    <w:rPr>
      <w:rFonts w:ascii="UICTFontTextStyleBody" w:hAnsi="UICTFontTextStyleBody" w:hint="default"/>
      <w:b w:val="0"/>
      <w:bCs w:val="0"/>
      <w:i w:val="0"/>
      <w:iCs w:val="0"/>
      <w:sz w:val="26"/>
      <w:szCs w:val="26"/>
      <w:u w:val="single"/>
    </w:rPr>
  </w:style>
  <w:style w:type="character" w:customStyle="1" w:styleId="s3">
    <w:name w:val="s3"/>
    <w:basedOn w:val="DefaultParagraphFont"/>
    <w:rsid w:val="0029097D"/>
    <w:rPr>
      <w:rFonts w:ascii="UICTFontTextStyleEmphasizedBody" w:hAnsi="UICTFontTextStyleEmphasizedBody" w:hint="default"/>
      <w:b/>
      <w:bCs/>
      <w:i w:val="0"/>
      <w:iCs w:val="0"/>
      <w:sz w:val="26"/>
      <w:szCs w:val="26"/>
    </w:rPr>
  </w:style>
  <w:style w:type="character" w:styleId="Hyperlink">
    <w:name w:val="Hyperlink"/>
    <w:basedOn w:val="DefaultParagraphFont"/>
    <w:uiPriority w:val="99"/>
    <w:semiHidden/>
    <w:unhideWhenUsed/>
    <w:rsid w:val="008900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dw7/2/17/contents?utm_source=chatgpt.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adult-social-care-and-the-cost-of-inaction-government-response-to-the-hscc/adult-social-care-reform-and-the-cost-of-inaction-government-response-to-the-health-and-social-care-committee-hscc-report?utm_source=chatgp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4/23/contents?utm_source=chatgpt.com" TargetMode="External"/><Relationship Id="rId11" Type="http://schemas.openxmlformats.org/officeDocument/2006/relationships/hyperlink" Target="https://www.sense.org.uk/press-releases/research/family-carers-of-disabled-people-struggle-to-get-a-break-leaving-many-burnt-out-new-research-reveals/?utm_source=chatgpt.com" TargetMode="External"/><Relationship Id="rId5" Type="http://schemas.openxmlformats.org/officeDocument/2006/relationships/hyperlink" Target="https://link.springer.com/article/10.1186/s12884-026-08745-7?utm_source=chatgpt.com" TargetMode="External"/><Relationship Id="rId10" Type="http://schemas.openxmlformats.org/officeDocument/2006/relationships/hyperlink" Target="https://rcm.org.uk/blog/2022/07/120-years-of-the-midwives-act-in-england-and-wales/?utm_source=chatgpt.com" TargetMode="External"/><Relationship Id="rId4" Type="http://schemas.openxmlformats.org/officeDocument/2006/relationships/webSettings" Target="webSettings.xml"/><Relationship Id="rId9" Type="http://schemas.openxmlformats.org/officeDocument/2006/relationships/hyperlink" Target="https://www.ons.gov.uk/peoplepopulationandcommunity/healthandsocialcare/socialcare/bulletins/unpaidcareexpectancyandhealthoutcomesofunpaidcarersengland/april2024?utm_source=chatgpt.com"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1849</Words>
  <Characters>10545</Characters>
  <Application>Microsoft Office Word</Application>
  <DocSecurity>0</DocSecurity>
  <Lines>87</Lines>
  <Paragraphs>24</Paragraphs>
  <ScaleCrop>false</ScaleCrop>
  <Company/>
  <LinksUpToDate>false</LinksUpToDate>
  <CharactersWithSpaces>12370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Towana Clarke (2434655)</dc:creator>
  <cp:keywords/>
  <dc:description/>
  <cp:lastModifiedBy>Towana Clarke (2434655)</cp:lastModifiedBy>
  <cp:revision>46</cp:revision>
  <dcterms:created xsi:type="dcterms:W3CDTF">2026-10-19T01:42:00Z</dcterms:created>
  <dcterms:modified xsi:type="dcterms:W3CDTF">2026-10-19T02:17:00Z</dcterms:modified>
</cp:coreProperties>
</file>