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1529323182"/>
        <w:docPartObj>
          <w:docPartGallery w:val="Cover Pages"/>
          <w:docPartUnique/>
        </w:docPartObj>
      </w:sdtPr>
      <w:sdtEndPr>
        <w:rPr>
          <w:sz w:val="24"/>
        </w:rPr>
      </w:sdtEndPr>
      <w:sdtContent>
        <w:p w14:paraId="3B54B9AF" w14:textId="70B1072A" w:rsidR="00266804" w:rsidRDefault="00266804">
          <w:pPr>
            <w:pStyle w:val="NoSpacing"/>
            <w:rPr>
              <w:sz w:val="2"/>
            </w:rPr>
          </w:pPr>
        </w:p>
        <w:p w14:paraId="3C643622" w14:textId="77777777" w:rsidR="00266804" w:rsidRDefault="00266804">
          <w:r>
            <w:rPr>
              <w:noProof/>
            </w:rPr>
            <mc:AlternateContent>
              <mc:Choice Requires="wps">
                <w:drawing>
                  <wp:anchor distT="0" distB="0" distL="114300" distR="114300" simplePos="0" relativeHeight="251661312" behindDoc="0" locked="0" layoutInCell="1" allowOverlap="1" wp14:anchorId="6B7D7BBC" wp14:editId="4800BCC7">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3C89603" w14:textId="044EBF99" w:rsidR="00266804" w:rsidRDefault="004D174C">
                                    <w:pPr>
                                      <w:pStyle w:val="NoSpacing"/>
                                      <w:rPr>
                                        <w:rFonts w:asciiTheme="majorHAnsi" w:eastAsiaTheme="majorEastAsia" w:hAnsiTheme="majorHAnsi" w:cstheme="majorBidi"/>
                                        <w:caps/>
                                        <w:color w:val="2C7FCE" w:themeColor="text2" w:themeTint="99"/>
                                        <w:sz w:val="68"/>
                                        <w:szCs w:val="68"/>
                                      </w:rPr>
                                    </w:pPr>
                                    <w:r w:rsidRPr="004D174C">
                                      <w:rPr>
                                        <w:rFonts w:asciiTheme="majorHAnsi" w:eastAsiaTheme="majorEastAsia" w:hAnsiTheme="majorHAnsi" w:cstheme="majorBidi"/>
                                        <w:caps/>
                                        <w:color w:val="2C7FCE" w:themeColor="text2" w:themeTint="99"/>
                                        <w:sz w:val="64"/>
                                        <w:szCs w:val="64"/>
                                      </w:rPr>
                                      <w:t>Discuss, how effective</w:t>
                                    </w:r>
                                    <w:r w:rsidR="00B83A65">
                                      <w:rPr>
                                        <w:rFonts w:asciiTheme="majorHAnsi" w:eastAsiaTheme="majorEastAsia" w:hAnsiTheme="majorHAnsi" w:cstheme="majorBidi"/>
                                        <w:caps/>
                                        <w:color w:val="2C7FCE" w:themeColor="text2" w:themeTint="99"/>
                                        <w:sz w:val="64"/>
                                        <w:szCs w:val="64"/>
                                      </w:rPr>
                                      <w:t xml:space="preserve"> </w:t>
                                    </w:r>
                                    <w:r w:rsidR="006E5CED">
                                      <w:rPr>
                                        <w:rFonts w:asciiTheme="majorHAnsi" w:eastAsiaTheme="majorEastAsia" w:hAnsiTheme="majorHAnsi" w:cstheme="majorBidi"/>
                                        <w:caps/>
                                        <w:color w:val="2C7FCE" w:themeColor="text2" w:themeTint="99"/>
                                        <w:sz w:val="64"/>
                                        <w:szCs w:val="64"/>
                                      </w:rPr>
                                      <w:t>PROBLEM oRIENTED pOLICING (</w:t>
                                    </w:r>
                                    <w:r w:rsidR="00A03DEB">
                                      <w:rPr>
                                        <w:rFonts w:asciiTheme="majorHAnsi" w:eastAsiaTheme="majorEastAsia" w:hAnsiTheme="majorHAnsi" w:cstheme="majorBidi"/>
                                        <w:caps/>
                                        <w:color w:val="2C7FCE" w:themeColor="text2" w:themeTint="99"/>
                                        <w:sz w:val="64"/>
                                        <w:szCs w:val="64"/>
                                      </w:rPr>
                                      <w:t>sara)</w:t>
                                    </w:r>
                                    <w:r w:rsidRPr="004D174C">
                                      <w:rPr>
                                        <w:rFonts w:asciiTheme="majorHAnsi" w:eastAsiaTheme="majorEastAsia" w:hAnsiTheme="majorHAnsi" w:cstheme="majorBidi"/>
                                        <w:caps/>
                                        <w:color w:val="2C7FCE" w:themeColor="text2" w:themeTint="99"/>
                                        <w:sz w:val="64"/>
                                        <w:szCs w:val="64"/>
                                      </w:rPr>
                                      <w:t xml:space="preserve"> is in today’s policing, considering the resources available to police forces in England and Wales and the challenges modern police officers face.</w:t>
                                    </w:r>
                                  </w:p>
                                </w:sdtContent>
                              </w:sdt>
                              <w:p w14:paraId="6FC6DBD3" w14:textId="77777777" w:rsidR="007E5585" w:rsidRDefault="007E5585">
                                <w:pPr>
                                  <w:pStyle w:val="NoSpacing"/>
                                  <w:spacing w:before="120"/>
                                  <w:rPr>
                                    <w:color w:val="156082" w:themeColor="accent1"/>
                                    <w:sz w:val="36"/>
                                    <w:szCs w:val="36"/>
                                  </w:rPr>
                                </w:pPr>
                                <w:r>
                                  <w:rPr>
                                    <w:color w:val="156082" w:themeColor="accent1"/>
                                    <w:sz w:val="36"/>
                                    <w:szCs w:val="36"/>
                                  </w:rPr>
                                  <w:t>Melanie Thomas</w:t>
                                </w:r>
                              </w:p>
                              <w:p w14:paraId="112FA41F" w14:textId="73C644E7" w:rsidR="00266804" w:rsidRDefault="007E5585">
                                <w:pPr>
                                  <w:pStyle w:val="NoSpacing"/>
                                  <w:spacing w:before="120"/>
                                  <w:rPr>
                                    <w:color w:val="156082" w:themeColor="accent1"/>
                                    <w:sz w:val="36"/>
                                    <w:szCs w:val="36"/>
                                  </w:rPr>
                                </w:pPr>
                                <w:r>
                                  <w:rPr>
                                    <w:color w:val="156082" w:themeColor="accent1"/>
                                    <w:sz w:val="36"/>
                                    <w:szCs w:val="36"/>
                                  </w:rPr>
                                  <w:t>BMPL</w:t>
                                </w:r>
                                <w:r w:rsidR="00F92D12">
                                  <w:rPr>
                                    <w:color w:val="156082" w:themeColor="accent1"/>
                                    <w:sz w:val="36"/>
                                    <w:szCs w:val="36"/>
                                  </w:rPr>
                                  <w:t>5019</w:t>
                                </w:r>
                                <w:r w:rsidR="00266804">
                                  <w:rPr>
                                    <w:noProof/>
                                  </w:rPr>
                                  <w:t xml:space="preserve"> </w:t>
                                </w:r>
                              </w:p>
                              <w:p w14:paraId="6BB7E11F" w14:textId="77777777" w:rsidR="00266804" w:rsidRDefault="0026680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B7D7BBC"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3C89603" w14:textId="044EBF99" w:rsidR="00266804" w:rsidRDefault="004D174C">
                              <w:pPr>
                                <w:pStyle w:val="NoSpacing"/>
                                <w:rPr>
                                  <w:rFonts w:asciiTheme="majorHAnsi" w:eastAsiaTheme="majorEastAsia" w:hAnsiTheme="majorHAnsi" w:cstheme="majorBidi"/>
                                  <w:caps/>
                                  <w:color w:val="2C7FCE" w:themeColor="text2" w:themeTint="99"/>
                                  <w:sz w:val="68"/>
                                  <w:szCs w:val="68"/>
                                </w:rPr>
                              </w:pPr>
                              <w:r w:rsidRPr="004D174C">
                                <w:rPr>
                                  <w:rFonts w:asciiTheme="majorHAnsi" w:eastAsiaTheme="majorEastAsia" w:hAnsiTheme="majorHAnsi" w:cstheme="majorBidi"/>
                                  <w:caps/>
                                  <w:color w:val="2C7FCE" w:themeColor="text2" w:themeTint="99"/>
                                  <w:sz w:val="64"/>
                                  <w:szCs w:val="64"/>
                                </w:rPr>
                                <w:t>Discuss, how effective</w:t>
                              </w:r>
                              <w:r w:rsidR="00B83A65">
                                <w:rPr>
                                  <w:rFonts w:asciiTheme="majorHAnsi" w:eastAsiaTheme="majorEastAsia" w:hAnsiTheme="majorHAnsi" w:cstheme="majorBidi"/>
                                  <w:caps/>
                                  <w:color w:val="2C7FCE" w:themeColor="text2" w:themeTint="99"/>
                                  <w:sz w:val="64"/>
                                  <w:szCs w:val="64"/>
                                </w:rPr>
                                <w:t xml:space="preserve"> </w:t>
                              </w:r>
                              <w:r w:rsidR="006E5CED">
                                <w:rPr>
                                  <w:rFonts w:asciiTheme="majorHAnsi" w:eastAsiaTheme="majorEastAsia" w:hAnsiTheme="majorHAnsi" w:cstheme="majorBidi"/>
                                  <w:caps/>
                                  <w:color w:val="2C7FCE" w:themeColor="text2" w:themeTint="99"/>
                                  <w:sz w:val="64"/>
                                  <w:szCs w:val="64"/>
                                </w:rPr>
                                <w:t>PROBLEM oRIENTED pOLICING (</w:t>
                              </w:r>
                              <w:r w:rsidR="00A03DEB">
                                <w:rPr>
                                  <w:rFonts w:asciiTheme="majorHAnsi" w:eastAsiaTheme="majorEastAsia" w:hAnsiTheme="majorHAnsi" w:cstheme="majorBidi"/>
                                  <w:caps/>
                                  <w:color w:val="2C7FCE" w:themeColor="text2" w:themeTint="99"/>
                                  <w:sz w:val="64"/>
                                  <w:szCs w:val="64"/>
                                </w:rPr>
                                <w:t>sara)</w:t>
                              </w:r>
                              <w:r w:rsidRPr="004D174C">
                                <w:rPr>
                                  <w:rFonts w:asciiTheme="majorHAnsi" w:eastAsiaTheme="majorEastAsia" w:hAnsiTheme="majorHAnsi" w:cstheme="majorBidi"/>
                                  <w:caps/>
                                  <w:color w:val="2C7FCE" w:themeColor="text2" w:themeTint="99"/>
                                  <w:sz w:val="64"/>
                                  <w:szCs w:val="64"/>
                                </w:rPr>
                                <w:t xml:space="preserve"> is in today’s policing, considering the resources available to police forces in England and Wales and the challenges modern police officers face.</w:t>
                              </w:r>
                            </w:p>
                          </w:sdtContent>
                        </w:sdt>
                        <w:p w14:paraId="6FC6DBD3" w14:textId="77777777" w:rsidR="007E5585" w:rsidRDefault="007E5585">
                          <w:pPr>
                            <w:pStyle w:val="NoSpacing"/>
                            <w:spacing w:before="120"/>
                            <w:rPr>
                              <w:color w:val="156082" w:themeColor="accent1"/>
                              <w:sz w:val="36"/>
                              <w:szCs w:val="36"/>
                            </w:rPr>
                          </w:pPr>
                          <w:r>
                            <w:rPr>
                              <w:color w:val="156082" w:themeColor="accent1"/>
                              <w:sz w:val="36"/>
                              <w:szCs w:val="36"/>
                            </w:rPr>
                            <w:t>Melanie Thomas</w:t>
                          </w:r>
                        </w:p>
                        <w:p w14:paraId="112FA41F" w14:textId="73C644E7" w:rsidR="00266804" w:rsidRDefault="007E5585">
                          <w:pPr>
                            <w:pStyle w:val="NoSpacing"/>
                            <w:spacing w:before="120"/>
                            <w:rPr>
                              <w:color w:val="156082" w:themeColor="accent1"/>
                              <w:sz w:val="36"/>
                              <w:szCs w:val="36"/>
                            </w:rPr>
                          </w:pPr>
                          <w:r>
                            <w:rPr>
                              <w:color w:val="156082" w:themeColor="accent1"/>
                              <w:sz w:val="36"/>
                              <w:szCs w:val="36"/>
                            </w:rPr>
                            <w:t>BMPL</w:t>
                          </w:r>
                          <w:r w:rsidR="00F92D12">
                            <w:rPr>
                              <w:color w:val="156082" w:themeColor="accent1"/>
                              <w:sz w:val="36"/>
                              <w:szCs w:val="36"/>
                            </w:rPr>
                            <w:t>5019</w:t>
                          </w:r>
                          <w:r w:rsidR="00266804">
                            <w:rPr>
                              <w:noProof/>
                            </w:rPr>
                            <w:t xml:space="preserve"> </w:t>
                          </w:r>
                        </w:p>
                        <w:p w14:paraId="6BB7E11F" w14:textId="77777777" w:rsidR="00266804" w:rsidRDefault="00266804"/>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5F570445" wp14:editId="284BAD1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69DED7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A3B7BDA" wp14:editId="570B651C">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5D94A" w14:textId="1BF868B5" w:rsidR="00266804" w:rsidRDefault="00824851" w:rsidP="009C149A">
                                <w:pPr>
                                  <w:pStyle w:val="NoSpacing"/>
                                  <w:jc w:val="right"/>
                                  <w:rPr>
                                    <w:color w:val="156082" w:themeColor="accent1"/>
                                    <w:sz w:val="36"/>
                                    <w:szCs w:val="36"/>
                                  </w:rPr>
                                </w:pPr>
                                <w:sdt>
                                  <w:sdtPr>
                                    <w:rPr>
                                      <w:rFonts w:ascii="Times New Roman" w:hAnsi="Times New Roman" w:cs="Times New Roman"/>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C149A" w:rsidRPr="009C149A">
                                      <w:rPr>
                                        <w:rFonts w:ascii="Times New Roman" w:hAnsi="Times New Roman" w:cs="Times New Roman"/>
                                        <w:color w:val="156082" w:themeColor="accent1"/>
                                        <w:sz w:val="36"/>
                                        <w:szCs w:val="36"/>
                                      </w:rPr>
                                      <w:t>Charlie Hughes (2400697)</w:t>
                                    </w:r>
                                  </w:sdtContent>
                                </w:sdt>
                              </w:p>
                              <w:sdt>
                                <w:sdtPr>
                                  <w:rPr>
                                    <w:rFonts w:ascii="Times New Roman" w:hAnsi="Times New Roman" w:cs="Times New Roman"/>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E4DD3BC" w14:textId="67B6C67A" w:rsidR="00266804" w:rsidRDefault="009C149A">
                                    <w:pPr>
                                      <w:pStyle w:val="NoSpacing"/>
                                      <w:jc w:val="right"/>
                                      <w:rPr>
                                        <w:color w:val="156082" w:themeColor="accent1"/>
                                        <w:sz w:val="36"/>
                                        <w:szCs w:val="36"/>
                                      </w:rPr>
                                    </w:pPr>
                                    <w:r w:rsidRPr="009C149A">
                                      <w:rPr>
                                        <w:rFonts w:ascii="Times New Roman" w:hAnsi="Times New Roman" w:cs="Times New Roman"/>
                                        <w:color w:val="156082" w:themeColor="accent1"/>
                                        <w:sz w:val="36"/>
                                        <w:szCs w:val="36"/>
                                      </w:rPr>
                                      <w:t>2400697@student.uwtsd.ac.uk</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A3B7BDA"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065D94A" w14:textId="1BF868B5" w:rsidR="00266804" w:rsidRDefault="009C149A" w:rsidP="009C149A">
                          <w:pPr>
                            <w:pStyle w:val="NoSpacing"/>
                            <w:jc w:val="right"/>
                            <w:rPr>
                              <w:color w:val="156082" w:themeColor="accent1"/>
                              <w:sz w:val="36"/>
                              <w:szCs w:val="36"/>
                            </w:rPr>
                          </w:pPr>
                          <w:sdt>
                            <w:sdtPr>
                              <w:rPr>
                                <w:rFonts w:ascii="Times New Roman" w:hAnsi="Times New Roman" w:cs="Times New Roman"/>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9C149A">
                                <w:rPr>
                                  <w:rFonts w:ascii="Times New Roman" w:hAnsi="Times New Roman" w:cs="Times New Roman"/>
                                  <w:color w:val="156082" w:themeColor="accent1"/>
                                  <w:sz w:val="36"/>
                                  <w:szCs w:val="36"/>
                                </w:rPr>
                                <w:t>Charlie Hughes (2400697)</w:t>
                              </w:r>
                            </w:sdtContent>
                          </w:sdt>
                        </w:p>
                        <w:sdt>
                          <w:sdtPr>
                            <w:rPr>
                              <w:rFonts w:ascii="Times New Roman" w:hAnsi="Times New Roman" w:cs="Times New Roman"/>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E4DD3BC" w14:textId="67B6C67A" w:rsidR="00266804" w:rsidRDefault="009C149A">
                              <w:pPr>
                                <w:pStyle w:val="NoSpacing"/>
                                <w:jc w:val="right"/>
                                <w:rPr>
                                  <w:color w:val="156082" w:themeColor="accent1"/>
                                  <w:sz w:val="36"/>
                                  <w:szCs w:val="36"/>
                                </w:rPr>
                              </w:pPr>
                              <w:r w:rsidRPr="009C149A">
                                <w:rPr>
                                  <w:rFonts w:ascii="Times New Roman" w:hAnsi="Times New Roman" w:cs="Times New Roman"/>
                                  <w:color w:val="156082" w:themeColor="accent1"/>
                                  <w:sz w:val="36"/>
                                  <w:szCs w:val="36"/>
                                </w:rPr>
                                <w:t>2400697@student.uwtsd.ac.uk</w:t>
                              </w:r>
                            </w:p>
                          </w:sdtContent>
                        </w:sdt>
                      </w:txbxContent>
                    </v:textbox>
                    <w10:wrap anchorx="page" anchory="margin"/>
                  </v:shape>
                </w:pict>
              </mc:Fallback>
            </mc:AlternateContent>
          </w:r>
        </w:p>
        <w:p w14:paraId="1E8FD4DA" w14:textId="66455084" w:rsidR="00266804" w:rsidRDefault="00266804">
          <w:r>
            <w:br w:type="page"/>
          </w:r>
        </w:p>
      </w:sdtContent>
    </w:sdt>
    <w:p w14:paraId="4E28FEE3" w14:textId="76961926" w:rsidR="007415EC" w:rsidRPr="009C65AB" w:rsidRDefault="00F721C6" w:rsidP="009C65AB">
      <w:pPr>
        <w:spacing w:line="480" w:lineRule="auto"/>
        <w:rPr>
          <w:rFonts w:ascii="Arial" w:hAnsi="Arial" w:cs="Arial"/>
        </w:rPr>
      </w:pPr>
      <w:r w:rsidRPr="009C65AB">
        <w:rPr>
          <w:rFonts w:ascii="Arial" w:hAnsi="Arial" w:cs="Arial"/>
        </w:rPr>
        <w:lastRenderedPageBreak/>
        <w:t xml:space="preserve">Problem Oriented Policing (POP) </w:t>
      </w:r>
      <w:r w:rsidR="00244BD4" w:rsidRPr="009C65AB">
        <w:rPr>
          <w:rFonts w:ascii="Arial" w:hAnsi="Arial" w:cs="Arial"/>
        </w:rPr>
        <w:t xml:space="preserve">emerged as a response to criticisms that </w:t>
      </w:r>
      <w:r w:rsidR="005041F3" w:rsidRPr="009C65AB">
        <w:rPr>
          <w:rFonts w:ascii="Arial" w:hAnsi="Arial" w:cs="Arial"/>
        </w:rPr>
        <w:t>traditional</w:t>
      </w:r>
      <w:r w:rsidR="00244BD4" w:rsidRPr="009C65AB">
        <w:rPr>
          <w:rFonts w:ascii="Arial" w:hAnsi="Arial" w:cs="Arial"/>
        </w:rPr>
        <w:t xml:space="preserve"> policing focused excessively on reactive incident handling rather than addressing the underlying </w:t>
      </w:r>
      <w:r w:rsidR="005041F3" w:rsidRPr="009C65AB">
        <w:rPr>
          <w:rFonts w:ascii="Arial" w:hAnsi="Arial" w:cs="Arial"/>
        </w:rPr>
        <w:t>causes</w:t>
      </w:r>
      <w:r w:rsidR="00244BD4" w:rsidRPr="009C65AB">
        <w:rPr>
          <w:rFonts w:ascii="Arial" w:hAnsi="Arial" w:cs="Arial"/>
        </w:rPr>
        <w:t xml:space="preserve"> of recurring crime and disorder (Goldstein, 1979)</w:t>
      </w:r>
      <w:r w:rsidR="00A46F7D" w:rsidRPr="009C65AB">
        <w:rPr>
          <w:rFonts w:ascii="Arial" w:hAnsi="Arial" w:cs="Arial"/>
        </w:rPr>
        <w:t>. Goldstein argued that polic</w:t>
      </w:r>
      <w:r w:rsidR="00FC61C6" w:rsidRPr="009C65AB">
        <w:rPr>
          <w:rFonts w:ascii="Arial" w:hAnsi="Arial" w:cs="Arial"/>
        </w:rPr>
        <w:t xml:space="preserve">e effectiveness should be judged by the extent to which police interventions successfully </w:t>
      </w:r>
      <w:r w:rsidR="00D12D20" w:rsidRPr="009C65AB">
        <w:rPr>
          <w:rFonts w:ascii="Arial" w:hAnsi="Arial" w:cs="Arial"/>
        </w:rPr>
        <w:t>reduce specific problems affecting communities, rather than by activity measures</w:t>
      </w:r>
      <w:r w:rsidR="00DD0EFD" w:rsidRPr="009C65AB">
        <w:rPr>
          <w:rFonts w:ascii="Arial" w:hAnsi="Arial" w:cs="Arial"/>
        </w:rPr>
        <w:t xml:space="preserve"> such as response times or arrests. Building on this idea, Eck and Spelman (1987) developed the SARA model (Scanning, Anal</w:t>
      </w:r>
      <w:r w:rsidR="00213691" w:rsidRPr="009C65AB">
        <w:rPr>
          <w:rFonts w:ascii="Arial" w:hAnsi="Arial" w:cs="Arial"/>
        </w:rPr>
        <w:t>ysis, Response and Assessment) as a practical framework to operationalise POP within everyday</w:t>
      </w:r>
      <w:r w:rsidR="00457E97" w:rsidRPr="009C65AB">
        <w:rPr>
          <w:rFonts w:ascii="Arial" w:hAnsi="Arial" w:cs="Arial"/>
        </w:rPr>
        <w:t xml:space="preserve"> policing practi</w:t>
      </w:r>
      <w:r w:rsidR="000000B7" w:rsidRPr="009C65AB">
        <w:rPr>
          <w:rFonts w:ascii="Arial" w:hAnsi="Arial" w:cs="Arial"/>
        </w:rPr>
        <w:t>c</w:t>
      </w:r>
      <w:r w:rsidR="00457E97" w:rsidRPr="009C65AB">
        <w:rPr>
          <w:rFonts w:ascii="Arial" w:hAnsi="Arial" w:cs="Arial"/>
        </w:rPr>
        <w:t>es.</w:t>
      </w:r>
    </w:p>
    <w:p w14:paraId="77F36D37" w14:textId="77777777" w:rsidR="00F45D48" w:rsidRPr="009C65AB" w:rsidRDefault="00F45D48" w:rsidP="009C65AB">
      <w:pPr>
        <w:spacing w:line="480" w:lineRule="auto"/>
        <w:rPr>
          <w:rFonts w:ascii="Arial" w:hAnsi="Arial" w:cs="Arial"/>
        </w:rPr>
      </w:pPr>
    </w:p>
    <w:p w14:paraId="4FE9CB38" w14:textId="774FC505" w:rsidR="00F45D48" w:rsidRPr="009C65AB" w:rsidRDefault="00F45D48" w:rsidP="009C65AB">
      <w:pPr>
        <w:spacing w:line="480" w:lineRule="auto"/>
        <w:rPr>
          <w:rFonts w:ascii="Arial" w:hAnsi="Arial" w:cs="Arial"/>
        </w:rPr>
      </w:pPr>
      <w:r w:rsidRPr="009C65AB">
        <w:rPr>
          <w:rFonts w:ascii="Arial" w:hAnsi="Arial" w:cs="Arial"/>
        </w:rPr>
        <w:t xml:space="preserve">The SARA model involves identifying patterns of recurring problems </w:t>
      </w:r>
      <w:r w:rsidR="00460811" w:rsidRPr="009C65AB">
        <w:rPr>
          <w:rFonts w:ascii="Arial" w:hAnsi="Arial" w:cs="Arial"/>
        </w:rPr>
        <w:t xml:space="preserve">(Scanning), examining their underlying causes and contributing factors (Analysis), implementing tailored interventions designed to address those causes (Response), and evaluating </w:t>
      </w:r>
      <w:r w:rsidR="003C1254" w:rsidRPr="009C65AB">
        <w:rPr>
          <w:rFonts w:ascii="Arial" w:hAnsi="Arial" w:cs="Arial"/>
        </w:rPr>
        <w:t>the effectiveness of those interventions (Assessment). It has been widely adopted as a structured</w:t>
      </w:r>
      <w:r w:rsidR="00540B8A" w:rsidRPr="009C65AB">
        <w:rPr>
          <w:rFonts w:ascii="Arial" w:hAnsi="Arial" w:cs="Arial"/>
        </w:rPr>
        <w:t xml:space="preserve">, evidence-based approach to reducing harm and improving community safety (Weisburd et al., 2008). Within community and </w:t>
      </w:r>
      <w:r w:rsidR="00B77804" w:rsidRPr="009C65AB">
        <w:rPr>
          <w:rFonts w:ascii="Arial" w:hAnsi="Arial" w:cs="Arial"/>
        </w:rPr>
        <w:t>neighbourhood policing in England and Wales, this model aligns closely with national expectations around prevention, early intervention</w:t>
      </w:r>
      <w:r w:rsidR="009F45A4" w:rsidRPr="009C65AB">
        <w:rPr>
          <w:rFonts w:ascii="Arial" w:hAnsi="Arial" w:cs="Arial"/>
        </w:rPr>
        <w:t xml:space="preserve"> and partnership working (College of Policing [CoP], 202</w:t>
      </w:r>
      <w:r w:rsidR="002E4AD7" w:rsidRPr="009C65AB">
        <w:rPr>
          <w:rFonts w:ascii="Arial" w:hAnsi="Arial" w:cs="Arial"/>
        </w:rPr>
        <w:t>2</w:t>
      </w:r>
      <w:r w:rsidR="009F45A4" w:rsidRPr="009C65AB">
        <w:rPr>
          <w:rFonts w:ascii="Arial" w:hAnsi="Arial" w:cs="Arial"/>
        </w:rPr>
        <w:t>)</w:t>
      </w:r>
      <w:r w:rsidR="001B54CC" w:rsidRPr="009C65AB">
        <w:rPr>
          <w:rFonts w:ascii="Arial" w:hAnsi="Arial" w:cs="Arial"/>
        </w:rPr>
        <w:t>, as well as with inspection finding</w:t>
      </w:r>
      <w:r w:rsidR="000000B7" w:rsidRPr="009C65AB">
        <w:rPr>
          <w:rFonts w:ascii="Arial" w:hAnsi="Arial" w:cs="Arial"/>
        </w:rPr>
        <w:t>s</w:t>
      </w:r>
      <w:r w:rsidR="001B54CC" w:rsidRPr="009C65AB">
        <w:rPr>
          <w:rFonts w:ascii="Arial" w:hAnsi="Arial" w:cs="Arial"/>
        </w:rPr>
        <w:t xml:space="preserve"> that emphasise the importance of </w:t>
      </w:r>
      <w:r w:rsidR="00CD7FB3" w:rsidRPr="009C65AB">
        <w:rPr>
          <w:rFonts w:ascii="Arial" w:hAnsi="Arial" w:cs="Arial"/>
        </w:rPr>
        <w:t>problem-solving</w:t>
      </w:r>
      <w:r w:rsidR="001B54CC" w:rsidRPr="009C65AB">
        <w:rPr>
          <w:rFonts w:ascii="Arial" w:hAnsi="Arial" w:cs="Arial"/>
        </w:rPr>
        <w:t xml:space="preserve"> approaches to managing demand and reducing repeat harm (HM</w:t>
      </w:r>
      <w:r w:rsidR="00227160" w:rsidRPr="009C65AB">
        <w:rPr>
          <w:rFonts w:ascii="Arial" w:hAnsi="Arial" w:cs="Arial"/>
        </w:rPr>
        <w:t>ICFRS, 2022).</w:t>
      </w:r>
    </w:p>
    <w:p w14:paraId="0D503126" w14:textId="77777777" w:rsidR="00DB0D1A" w:rsidRPr="009C65AB" w:rsidRDefault="00DB0D1A" w:rsidP="009C65AB">
      <w:pPr>
        <w:spacing w:line="480" w:lineRule="auto"/>
        <w:rPr>
          <w:rFonts w:ascii="Arial" w:hAnsi="Arial" w:cs="Arial"/>
        </w:rPr>
      </w:pPr>
    </w:p>
    <w:p w14:paraId="615837CD" w14:textId="38F496CB" w:rsidR="00DB0D1A" w:rsidRPr="009C65AB" w:rsidRDefault="00DB0D1A" w:rsidP="009C65AB">
      <w:pPr>
        <w:spacing w:line="480" w:lineRule="auto"/>
        <w:rPr>
          <w:rFonts w:ascii="Arial" w:hAnsi="Arial" w:cs="Arial"/>
        </w:rPr>
      </w:pPr>
      <w:r w:rsidRPr="009C65AB">
        <w:rPr>
          <w:rFonts w:ascii="Arial" w:hAnsi="Arial" w:cs="Arial"/>
        </w:rPr>
        <w:t>However, contemporary policing operates within a context of increasing demand, complex safeguarding responsibilities, technolo</w:t>
      </w:r>
      <w:r w:rsidR="00270FAF" w:rsidRPr="009C65AB">
        <w:rPr>
          <w:rFonts w:ascii="Arial" w:hAnsi="Arial" w:cs="Arial"/>
        </w:rPr>
        <w:t xml:space="preserve">gical change and sustained resource </w:t>
      </w:r>
      <w:r w:rsidR="00270FAF" w:rsidRPr="009C65AB">
        <w:rPr>
          <w:rFonts w:ascii="Arial" w:hAnsi="Arial" w:cs="Arial"/>
        </w:rPr>
        <w:lastRenderedPageBreak/>
        <w:t>pressures. This essay wi</w:t>
      </w:r>
      <w:r w:rsidR="008E7586" w:rsidRPr="009C65AB">
        <w:rPr>
          <w:rFonts w:ascii="Arial" w:hAnsi="Arial" w:cs="Arial"/>
        </w:rPr>
        <w:t>ll argue that while the SARA model remains theoretically sound and conceptually valuable, its practical effectiveness is increasingly constrained by limited time, reduced staffing, organisational pressure</w:t>
      </w:r>
      <w:r w:rsidR="001828EC" w:rsidRPr="009C65AB">
        <w:rPr>
          <w:rFonts w:ascii="Arial" w:hAnsi="Arial" w:cs="Arial"/>
        </w:rPr>
        <w:t xml:space="preserve"> and the complexity of modern crime. Nonetheless, when supported through leadership, analy</w:t>
      </w:r>
      <w:r w:rsidR="00D3402C" w:rsidRPr="009C65AB">
        <w:rPr>
          <w:rFonts w:ascii="Arial" w:hAnsi="Arial" w:cs="Arial"/>
        </w:rPr>
        <w:t xml:space="preserve">tical capacity and partnership working, SARA continues to offer a valuable framework for harm reduction within community and neighbourhood policing. </w:t>
      </w:r>
    </w:p>
    <w:p w14:paraId="183501F2" w14:textId="77777777" w:rsidR="00D3402C" w:rsidRPr="009C65AB" w:rsidRDefault="00D3402C" w:rsidP="009C65AB">
      <w:pPr>
        <w:spacing w:line="480" w:lineRule="auto"/>
        <w:rPr>
          <w:rFonts w:ascii="Arial" w:hAnsi="Arial" w:cs="Arial"/>
        </w:rPr>
      </w:pPr>
    </w:p>
    <w:p w14:paraId="261AAD46" w14:textId="290E13B2" w:rsidR="00D3402C" w:rsidRPr="009C65AB" w:rsidRDefault="008254DA" w:rsidP="009C65AB">
      <w:pPr>
        <w:spacing w:line="480" w:lineRule="auto"/>
        <w:rPr>
          <w:rFonts w:ascii="Arial" w:hAnsi="Arial" w:cs="Arial"/>
        </w:rPr>
      </w:pPr>
      <w:r w:rsidRPr="009C65AB">
        <w:rPr>
          <w:rFonts w:ascii="Arial" w:hAnsi="Arial" w:cs="Arial"/>
        </w:rPr>
        <w:t xml:space="preserve">While the core principles of </w:t>
      </w:r>
      <w:r w:rsidR="00AB7B9D" w:rsidRPr="009C65AB">
        <w:rPr>
          <w:rFonts w:ascii="Arial" w:hAnsi="Arial" w:cs="Arial"/>
        </w:rPr>
        <w:t xml:space="preserve">POP and the SARA model were developed in the late twentieth century, their continued relevance depends on how they integrate </w:t>
      </w:r>
      <w:r w:rsidR="003451E7" w:rsidRPr="009C65AB">
        <w:rPr>
          <w:rFonts w:ascii="Arial" w:hAnsi="Arial" w:cs="Arial"/>
        </w:rPr>
        <w:t xml:space="preserve">with contemporary policing theory and practise. In particular, modern evidence-based policing </w:t>
      </w:r>
      <w:r w:rsidR="003146D2" w:rsidRPr="009C65AB">
        <w:rPr>
          <w:rFonts w:ascii="Arial" w:hAnsi="Arial" w:cs="Arial"/>
        </w:rPr>
        <w:t>emphasises the systematic use of data, research</w:t>
      </w:r>
      <w:r w:rsidR="009520F9" w:rsidRPr="009C65AB">
        <w:rPr>
          <w:rFonts w:ascii="Arial" w:hAnsi="Arial" w:cs="Arial"/>
        </w:rPr>
        <w:t xml:space="preserve"> and evaluation to guide operational decisions, strengthening the analytical assessment stages of SARA</w:t>
      </w:r>
      <w:r w:rsidR="00F00255" w:rsidRPr="009C65AB">
        <w:rPr>
          <w:rFonts w:ascii="Arial" w:hAnsi="Arial" w:cs="Arial"/>
        </w:rPr>
        <w:t xml:space="preserve"> (CoP, 2023; Lum and Koper, 2017).</w:t>
      </w:r>
      <w:r w:rsidR="00D55FA3" w:rsidRPr="009C65AB">
        <w:rPr>
          <w:rFonts w:ascii="Arial" w:hAnsi="Arial" w:cs="Arial"/>
        </w:rPr>
        <w:t xml:space="preserve"> This alignment supports a shift away from </w:t>
      </w:r>
      <w:r w:rsidR="008A74F1" w:rsidRPr="009C65AB">
        <w:rPr>
          <w:rFonts w:ascii="Arial" w:hAnsi="Arial" w:cs="Arial"/>
        </w:rPr>
        <w:t>intuition-led responses towards research-informed, structured interventions.</w:t>
      </w:r>
    </w:p>
    <w:p w14:paraId="23935E1D" w14:textId="77777777" w:rsidR="008A74F1" w:rsidRPr="009C65AB" w:rsidRDefault="008A74F1" w:rsidP="009C65AB">
      <w:pPr>
        <w:spacing w:line="480" w:lineRule="auto"/>
        <w:rPr>
          <w:rFonts w:ascii="Arial" w:hAnsi="Arial" w:cs="Arial"/>
        </w:rPr>
      </w:pPr>
    </w:p>
    <w:p w14:paraId="59C49959" w14:textId="6C74A04B" w:rsidR="008A74F1" w:rsidRPr="009C65AB" w:rsidRDefault="008A74F1" w:rsidP="009C65AB">
      <w:pPr>
        <w:spacing w:line="480" w:lineRule="auto"/>
        <w:rPr>
          <w:rFonts w:ascii="Arial" w:hAnsi="Arial" w:cs="Arial"/>
        </w:rPr>
      </w:pPr>
      <w:r w:rsidRPr="009C65AB">
        <w:rPr>
          <w:rFonts w:ascii="Arial" w:hAnsi="Arial" w:cs="Arial"/>
        </w:rPr>
        <w:t xml:space="preserve">Contemporary research also </w:t>
      </w:r>
      <w:r w:rsidR="000A3E78" w:rsidRPr="009C65AB">
        <w:rPr>
          <w:rFonts w:ascii="Arial" w:hAnsi="Arial" w:cs="Arial"/>
        </w:rPr>
        <w:t>highlights the importance of legitimacy and procedural justice in effective policing</w:t>
      </w:r>
      <w:r w:rsidR="0093539C" w:rsidRPr="009C65AB">
        <w:rPr>
          <w:rFonts w:ascii="Arial" w:hAnsi="Arial" w:cs="Arial"/>
        </w:rPr>
        <w:t xml:space="preserve">. Studies suggest that </w:t>
      </w:r>
      <w:r w:rsidR="00BB4BB9" w:rsidRPr="009C65AB">
        <w:rPr>
          <w:rFonts w:ascii="Arial" w:hAnsi="Arial" w:cs="Arial"/>
        </w:rPr>
        <w:t>community trust and perceptions of fairness influence compliance, cooperation and information sharing</w:t>
      </w:r>
      <w:r w:rsidR="000E02EB" w:rsidRPr="009C65AB">
        <w:rPr>
          <w:rFonts w:ascii="Arial" w:hAnsi="Arial" w:cs="Arial"/>
        </w:rPr>
        <w:t>, all of which are critical during the scanning and analysis stages of problem</w:t>
      </w:r>
      <w:r w:rsidR="0002435D" w:rsidRPr="009C65AB">
        <w:rPr>
          <w:rFonts w:ascii="Arial" w:hAnsi="Arial" w:cs="Arial"/>
        </w:rPr>
        <w:t>-</w:t>
      </w:r>
      <w:r w:rsidR="000E02EB" w:rsidRPr="009C65AB">
        <w:rPr>
          <w:rFonts w:ascii="Arial" w:hAnsi="Arial" w:cs="Arial"/>
        </w:rPr>
        <w:t>solving (Tyler, 2017)</w:t>
      </w:r>
      <w:r w:rsidR="00D314F5" w:rsidRPr="009C65AB">
        <w:rPr>
          <w:rFonts w:ascii="Arial" w:hAnsi="Arial" w:cs="Arial"/>
        </w:rPr>
        <w:t xml:space="preserve">. SARA </w:t>
      </w:r>
      <w:r w:rsidR="00BB32FD" w:rsidRPr="009C65AB">
        <w:rPr>
          <w:rFonts w:ascii="Arial" w:hAnsi="Arial" w:cs="Arial"/>
        </w:rPr>
        <w:t>facilitates</w:t>
      </w:r>
      <w:r w:rsidR="00D314F5" w:rsidRPr="009C65AB">
        <w:rPr>
          <w:rFonts w:ascii="Arial" w:hAnsi="Arial" w:cs="Arial"/>
        </w:rPr>
        <w:t xml:space="preserve"> this by encouraging engagement </w:t>
      </w:r>
      <w:r w:rsidR="004B148E" w:rsidRPr="009C65AB">
        <w:rPr>
          <w:rFonts w:ascii="Arial" w:hAnsi="Arial" w:cs="Arial"/>
        </w:rPr>
        <w:t xml:space="preserve">with communities not merely as </w:t>
      </w:r>
      <w:r w:rsidR="00CB6424" w:rsidRPr="009C65AB">
        <w:rPr>
          <w:rFonts w:ascii="Arial" w:hAnsi="Arial" w:cs="Arial"/>
        </w:rPr>
        <w:t>people to enforce, but as partners in identifying and understanding local problems. This particip</w:t>
      </w:r>
      <w:r w:rsidR="002209A9" w:rsidRPr="009C65AB">
        <w:rPr>
          <w:rFonts w:ascii="Arial" w:hAnsi="Arial" w:cs="Arial"/>
        </w:rPr>
        <w:t xml:space="preserve">atory approach reflects modern expectations of neighbourhood </w:t>
      </w:r>
      <w:r w:rsidR="00BB32FD" w:rsidRPr="009C65AB">
        <w:rPr>
          <w:rFonts w:ascii="Arial" w:hAnsi="Arial" w:cs="Arial"/>
        </w:rPr>
        <w:t>policing</w:t>
      </w:r>
      <w:r w:rsidR="002209A9" w:rsidRPr="009C65AB">
        <w:rPr>
          <w:rFonts w:ascii="Arial" w:hAnsi="Arial" w:cs="Arial"/>
        </w:rPr>
        <w:t xml:space="preserve"> in England and </w:t>
      </w:r>
      <w:r w:rsidR="00BB32FD" w:rsidRPr="009C65AB">
        <w:rPr>
          <w:rFonts w:ascii="Arial" w:hAnsi="Arial" w:cs="Arial"/>
        </w:rPr>
        <w:t>Wales</w:t>
      </w:r>
      <w:r w:rsidR="008D0F0B" w:rsidRPr="009C65AB">
        <w:rPr>
          <w:rFonts w:ascii="Arial" w:hAnsi="Arial" w:cs="Arial"/>
        </w:rPr>
        <w:t>, where community engagement is</w:t>
      </w:r>
      <w:r w:rsidR="00FD498A" w:rsidRPr="009C65AB">
        <w:rPr>
          <w:rFonts w:ascii="Arial" w:hAnsi="Arial" w:cs="Arial"/>
        </w:rPr>
        <w:t xml:space="preserve"> central to crime prevention and harm reduction (CoP, 2023)</w:t>
      </w:r>
      <w:r w:rsidR="00BB32FD" w:rsidRPr="009C65AB">
        <w:rPr>
          <w:rFonts w:ascii="Arial" w:hAnsi="Arial" w:cs="Arial"/>
        </w:rPr>
        <w:t>.</w:t>
      </w:r>
    </w:p>
    <w:p w14:paraId="2BC98C44" w14:textId="77777777" w:rsidR="00BB32FD" w:rsidRPr="009C65AB" w:rsidRDefault="00BB32FD" w:rsidP="009C65AB">
      <w:pPr>
        <w:spacing w:line="480" w:lineRule="auto"/>
        <w:rPr>
          <w:rFonts w:ascii="Arial" w:hAnsi="Arial" w:cs="Arial"/>
        </w:rPr>
      </w:pPr>
    </w:p>
    <w:p w14:paraId="7E63A201" w14:textId="61054090" w:rsidR="00BB32FD" w:rsidRPr="009C65AB" w:rsidRDefault="00BB32FD" w:rsidP="009C65AB">
      <w:pPr>
        <w:spacing w:line="480" w:lineRule="auto"/>
        <w:rPr>
          <w:rFonts w:ascii="Arial" w:hAnsi="Arial" w:cs="Arial"/>
        </w:rPr>
      </w:pPr>
      <w:r w:rsidRPr="009C65AB">
        <w:rPr>
          <w:rFonts w:ascii="Arial" w:hAnsi="Arial" w:cs="Arial"/>
        </w:rPr>
        <w:t>Addi</w:t>
      </w:r>
      <w:r w:rsidR="002509EA" w:rsidRPr="009C65AB">
        <w:rPr>
          <w:rFonts w:ascii="Arial" w:hAnsi="Arial" w:cs="Arial"/>
        </w:rPr>
        <w:t>tionally, partnership working is another vital pillar underpinning the effectiveness of SARA in c</w:t>
      </w:r>
      <w:r w:rsidR="00DF4C80" w:rsidRPr="009C65AB">
        <w:rPr>
          <w:rFonts w:ascii="Arial" w:hAnsi="Arial" w:cs="Arial"/>
        </w:rPr>
        <w:t xml:space="preserve">urrent </w:t>
      </w:r>
      <w:r w:rsidR="00FA3F17" w:rsidRPr="009C65AB">
        <w:rPr>
          <w:rFonts w:ascii="Arial" w:hAnsi="Arial" w:cs="Arial"/>
        </w:rPr>
        <w:t>policing</w:t>
      </w:r>
      <w:r w:rsidR="00B64716" w:rsidRPr="009C65AB">
        <w:rPr>
          <w:rFonts w:ascii="Arial" w:hAnsi="Arial" w:cs="Arial"/>
        </w:rPr>
        <w:t xml:space="preserve"> contexts. Modern policing </w:t>
      </w:r>
      <w:r w:rsidR="00253B24" w:rsidRPr="009C65AB">
        <w:rPr>
          <w:rFonts w:ascii="Arial" w:hAnsi="Arial" w:cs="Arial"/>
        </w:rPr>
        <w:t>increasingly recognises that many community problems, such as antisocial behaviour</w:t>
      </w:r>
      <w:r w:rsidR="00EF15EF" w:rsidRPr="009C65AB">
        <w:rPr>
          <w:rFonts w:ascii="Arial" w:hAnsi="Arial" w:cs="Arial"/>
        </w:rPr>
        <w:t>, vulnerability,</w:t>
      </w:r>
      <w:r w:rsidR="000000B7" w:rsidRPr="009C65AB">
        <w:rPr>
          <w:rFonts w:ascii="Arial" w:hAnsi="Arial" w:cs="Arial"/>
        </w:rPr>
        <w:t xml:space="preserve"> safeguarding</w:t>
      </w:r>
      <w:r w:rsidR="00EF15EF" w:rsidRPr="009C65AB">
        <w:rPr>
          <w:rFonts w:ascii="Arial" w:hAnsi="Arial" w:cs="Arial"/>
        </w:rPr>
        <w:t xml:space="preserve"> cannot be resolved simply through police action. </w:t>
      </w:r>
      <w:r w:rsidR="00CC5C4C" w:rsidRPr="009C65AB">
        <w:rPr>
          <w:rFonts w:ascii="Arial" w:hAnsi="Arial" w:cs="Arial"/>
        </w:rPr>
        <w:t>Research demonstrates that multi-agency approaches are significantly more effective</w:t>
      </w:r>
      <w:r w:rsidR="00AF3FC9" w:rsidRPr="009C65AB">
        <w:rPr>
          <w:rFonts w:ascii="Arial" w:hAnsi="Arial" w:cs="Arial"/>
        </w:rPr>
        <w:t xml:space="preserve"> in addressing complex social problems when they combine enforcement with social, environmental and w</w:t>
      </w:r>
      <w:r w:rsidR="00830C33" w:rsidRPr="009C65AB">
        <w:rPr>
          <w:rFonts w:ascii="Arial" w:hAnsi="Arial" w:cs="Arial"/>
        </w:rPr>
        <w:t>elfare-based interventions (</w:t>
      </w:r>
      <w:r w:rsidR="00914D27" w:rsidRPr="009C65AB">
        <w:rPr>
          <w:rFonts w:ascii="Arial" w:hAnsi="Arial" w:cs="Arial"/>
        </w:rPr>
        <w:t>Yesberg, Brunton-Smith and Bradford, 2023</w:t>
      </w:r>
      <w:r w:rsidR="00830C33" w:rsidRPr="009C65AB">
        <w:rPr>
          <w:rFonts w:ascii="Arial" w:hAnsi="Arial" w:cs="Arial"/>
        </w:rPr>
        <w:t xml:space="preserve">). The response stage of SARA provides a structured </w:t>
      </w:r>
      <w:r w:rsidR="001032B6" w:rsidRPr="009C65AB">
        <w:rPr>
          <w:rFonts w:ascii="Arial" w:hAnsi="Arial" w:cs="Arial"/>
        </w:rPr>
        <w:t xml:space="preserve">mechanism for coordinating such </w:t>
      </w:r>
      <w:r w:rsidR="00A77024" w:rsidRPr="009C65AB">
        <w:rPr>
          <w:rFonts w:ascii="Arial" w:hAnsi="Arial" w:cs="Arial"/>
        </w:rPr>
        <w:t>partnership-based</w:t>
      </w:r>
      <w:r w:rsidR="001032B6" w:rsidRPr="009C65AB">
        <w:rPr>
          <w:rFonts w:ascii="Arial" w:hAnsi="Arial" w:cs="Arial"/>
        </w:rPr>
        <w:t xml:space="preserve"> strategies.</w:t>
      </w:r>
    </w:p>
    <w:p w14:paraId="22DAB69A" w14:textId="77777777" w:rsidR="00E97E9A" w:rsidRPr="009C65AB" w:rsidRDefault="00E97E9A" w:rsidP="009C65AB">
      <w:pPr>
        <w:spacing w:line="480" w:lineRule="auto"/>
        <w:rPr>
          <w:rFonts w:ascii="Arial" w:hAnsi="Arial" w:cs="Arial"/>
        </w:rPr>
      </w:pPr>
    </w:p>
    <w:p w14:paraId="6B159FDB" w14:textId="25BECB1E" w:rsidR="00E97E9A" w:rsidRPr="009C65AB" w:rsidRDefault="00E97E9A" w:rsidP="009C65AB">
      <w:pPr>
        <w:spacing w:line="480" w:lineRule="auto"/>
        <w:rPr>
          <w:rFonts w:ascii="Arial" w:hAnsi="Arial" w:cs="Arial"/>
        </w:rPr>
      </w:pPr>
      <w:r w:rsidRPr="009C65AB">
        <w:rPr>
          <w:rFonts w:ascii="Arial" w:hAnsi="Arial" w:cs="Arial"/>
        </w:rPr>
        <w:t>However, recent implementation</w:t>
      </w:r>
      <w:r w:rsidR="004455F6" w:rsidRPr="009C65AB">
        <w:rPr>
          <w:rFonts w:ascii="Arial" w:hAnsi="Arial" w:cs="Arial"/>
        </w:rPr>
        <w:t xml:space="preserve"> research suggests that the </w:t>
      </w:r>
      <w:r w:rsidR="006C5E16" w:rsidRPr="009C65AB">
        <w:rPr>
          <w:rFonts w:ascii="Arial" w:hAnsi="Arial" w:cs="Arial"/>
        </w:rPr>
        <w:t xml:space="preserve">rational and sequential logic of SARA does not always align with the operational realities of </w:t>
      </w:r>
      <w:r w:rsidR="00E36516" w:rsidRPr="009C65AB">
        <w:rPr>
          <w:rFonts w:ascii="Arial" w:hAnsi="Arial" w:cs="Arial"/>
        </w:rPr>
        <w:t xml:space="preserve">modern policing. High demand, performance pressures and limited analytical capacity often lead officers to prioritise </w:t>
      </w:r>
      <w:r w:rsidR="009A0667" w:rsidRPr="009C65AB">
        <w:rPr>
          <w:rFonts w:ascii="Arial" w:hAnsi="Arial" w:cs="Arial"/>
        </w:rPr>
        <w:t xml:space="preserve">immediate responses over thorough analysis and evaluation, reducing the </w:t>
      </w:r>
      <w:r w:rsidR="00713FC5" w:rsidRPr="009C65AB">
        <w:rPr>
          <w:rFonts w:ascii="Arial" w:hAnsi="Arial" w:cs="Arial"/>
        </w:rPr>
        <w:t>model’s</w:t>
      </w:r>
      <w:r w:rsidR="009A0667" w:rsidRPr="009C65AB">
        <w:rPr>
          <w:rFonts w:ascii="Arial" w:hAnsi="Arial" w:cs="Arial"/>
        </w:rPr>
        <w:t xml:space="preserve"> overall effectiveness (HMICFRS, 2023). As a result, although SARA remains theoretically robust, its success depends heavily on organisational support, training and resources</w:t>
      </w:r>
      <w:r w:rsidR="00CF0786" w:rsidRPr="009C65AB">
        <w:rPr>
          <w:rFonts w:ascii="Arial" w:hAnsi="Arial" w:cs="Arial"/>
        </w:rPr>
        <w:t>.</w:t>
      </w:r>
    </w:p>
    <w:p w14:paraId="416D6107" w14:textId="77777777" w:rsidR="00CF0786" w:rsidRPr="009C65AB" w:rsidRDefault="00CF0786" w:rsidP="009C65AB">
      <w:pPr>
        <w:spacing w:line="480" w:lineRule="auto"/>
        <w:rPr>
          <w:rFonts w:ascii="Arial" w:hAnsi="Arial" w:cs="Arial"/>
        </w:rPr>
      </w:pPr>
    </w:p>
    <w:p w14:paraId="7DF83633" w14:textId="331277FC" w:rsidR="00CF0786" w:rsidRPr="009C65AB" w:rsidRDefault="00CF0786" w:rsidP="009C65AB">
      <w:pPr>
        <w:spacing w:line="480" w:lineRule="auto"/>
        <w:rPr>
          <w:rFonts w:ascii="Arial" w:hAnsi="Arial" w:cs="Arial"/>
        </w:rPr>
      </w:pPr>
      <w:r w:rsidRPr="009C65AB">
        <w:rPr>
          <w:rFonts w:ascii="Arial" w:hAnsi="Arial" w:cs="Arial"/>
        </w:rPr>
        <w:t xml:space="preserve">In principle, the SARA model provides an effective </w:t>
      </w:r>
      <w:r w:rsidR="004F7347" w:rsidRPr="009C65AB">
        <w:rPr>
          <w:rFonts w:ascii="Arial" w:hAnsi="Arial" w:cs="Arial"/>
        </w:rPr>
        <w:t xml:space="preserve">framework for crime prevention because it re-orients policing away from reactive incident management and towards </w:t>
      </w:r>
      <w:r w:rsidR="00750EA1" w:rsidRPr="009C65AB">
        <w:rPr>
          <w:rFonts w:ascii="Arial" w:hAnsi="Arial" w:cs="Arial"/>
        </w:rPr>
        <w:t>proactive, structured problem</w:t>
      </w:r>
      <w:r w:rsidR="0002435D" w:rsidRPr="009C65AB">
        <w:rPr>
          <w:rFonts w:ascii="Arial" w:hAnsi="Arial" w:cs="Arial"/>
        </w:rPr>
        <w:t>-</w:t>
      </w:r>
      <w:r w:rsidR="00750EA1" w:rsidRPr="009C65AB">
        <w:rPr>
          <w:rFonts w:ascii="Arial" w:hAnsi="Arial" w:cs="Arial"/>
        </w:rPr>
        <w:t>solving</w:t>
      </w:r>
      <w:r w:rsidR="00D14E09" w:rsidRPr="009C65AB">
        <w:rPr>
          <w:rFonts w:ascii="Arial" w:hAnsi="Arial" w:cs="Arial"/>
        </w:rPr>
        <w:t xml:space="preserve">. </w:t>
      </w:r>
      <w:r w:rsidR="00C60587" w:rsidRPr="009C65AB">
        <w:rPr>
          <w:rFonts w:ascii="Arial" w:hAnsi="Arial" w:cs="Arial"/>
        </w:rPr>
        <w:t>Present day operational policing strategies in England and Wales</w:t>
      </w:r>
      <w:r w:rsidR="00C346E0" w:rsidRPr="009C65AB">
        <w:rPr>
          <w:rFonts w:ascii="Arial" w:hAnsi="Arial" w:cs="Arial"/>
        </w:rPr>
        <w:t xml:space="preserve"> emphasise prevention, early intervention and harm reduction as more sustainable approaches than repeated enforcement after ha</w:t>
      </w:r>
      <w:r w:rsidR="00DE5531" w:rsidRPr="009C65AB">
        <w:rPr>
          <w:rFonts w:ascii="Arial" w:hAnsi="Arial" w:cs="Arial"/>
        </w:rPr>
        <w:t xml:space="preserve">rm has occurred </w:t>
      </w:r>
      <w:r w:rsidR="00DE5531" w:rsidRPr="009C65AB">
        <w:rPr>
          <w:rFonts w:ascii="Arial" w:hAnsi="Arial" w:cs="Arial"/>
        </w:rPr>
        <w:lastRenderedPageBreak/>
        <w:t>(</w:t>
      </w:r>
      <w:r w:rsidR="00052E01" w:rsidRPr="009C65AB">
        <w:rPr>
          <w:rFonts w:ascii="Arial" w:hAnsi="Arial" w:cs="Arial"/>
        </w:rPr>
        <w:t xml:space="preserve">College of Policing, 2022; </w:t>
      </w:r>
      <w:r w:rsidR="00DE5531" w:rsidRPr="009C65AB">
        <w:rPr>
          <w:rFonts w:ascii="Arial" w:hAnsi="Arial" w:cs="Arial"/>
        </w:rPr>
        <w:t>Home Office, 2021)</w:t>
      </w:r>
      <w:r w:rsidR="00052E01" w:rsidRPr="009C65AB">
        <w:rPr>
          <w:rFonts w:ascii="Arial" w:hAnsi="Arial" w:cs="Arial"/>
        </w:rPr>
        <w:t>. By focusing on recurring problems rather than isolated incidents</w:t>
      </w:r>
      <w:r w:rsidR="00405164" w:rsidRPr="009C65AB">
        <w:rPr>
          <w:rFonts w:ascii="Arial" w:hAnsi="Arial" w:cs="Arial"/>
        </w:rPr>
        <w:t>, SARA enables police to identify patterns of harm and intervene earlier to prevent escalation.</w:t>
      </w:r>
    </w:p>
    <w:p w14:paraId="2A0B390B" w14:textId="77777777" w:rsidR="00405164" w:rsidRPr="009C65AB" w:rsidRDefault="00405164" w:rsidP="009C65AB">
      <w:pPr>
        <w:spacing w:line="480" w:lineRule="auto"/>
        <w:rPr>
          <w:rFonts w:ascii="Arial" w:hAnsi="Arial" w:cs="Arial"/>
        </w:rPr>
      </w:pPr>
    </w:p>
    <w:p w14:paraId="68F929DE" w14:textId="081ADB75" w:rsidR="00405164" w:rsidRPr="009C65AB" w:rsidRDefault="00A97643" w:rsidP="009C65AB">
      <w:pPr>
        <w:spacing w:line="480" w:lineRule="auto"/>
        <w:rPr>
          <w:rFonts w:ascii="Arial" w:hAnsi="Arial" w:cs="Arial"/>
        </w:rPr>
      </w:pPr>
      <w:r w:rsidRPr="009C65AB">
        <w:rPr>
          <w:rFonts w:ascii="Arial" w:hAnsi="Arial" w:cs="Arial"/>
        </w:rPr>
        <w:t xml:space="preserve">The effectiveness of structured </w:t>
      </w:r>
      <w:r w:rsidR="00E12977" w:rsidRPr="009C65AB">
        <w:rPr>
          <w:rFonts w:ascii="Arial" w:hAnsi="Arial" w:cs="Arial"/>
        </w:rPr>
        <w:t>problem-solving in policing depends less on the model itself than on the organisational capacity available to support it</w:t>
      </w:r>
      <w:r w:rsidR="00DC0159" w:rsidRPr="009C65AB">
        <w:rPr>
          <w:rFonts w:ascii="Arial" w:hAnsi="Arial" w:cs="Arial"/>
        </w:rPr>
        <w:t>. HM</w:t>
      </w:r>
      <w:r w:rsidR="00050922" w:rsidRPr="009C65AB">
        <w:rPr>
          <w:rFonts w:ascii="Arial" w:hAnsi="Arial" w:cs="Arial"/>
        </w:rPr>
        <w:t>ICFRS (2023) reports that forces which embed problem-solving practices</w:t>
      </w:r>
      <w:r w:rsidR="009327F1" w:rsidRPr="009C65AB">
        <w:rPr>
          <w:rFonts w:ascii="Arial" w:hAnsi="Arial" w:cs="Arial"/>
        </w:rPr>
        <w:t xml:space="preserve"> within neighbourhood </w:t>
      </w:r>
      <w:r w:rsidR="0062706F" w:rsidRPr="009C65AB">
        <w:rPr>
          <w:rFonts w:ascii="Arial" w:hAnsi="Arial" w:cs="Arial"/>
        </w:rPr>
        <w:t>policing</w:t>
      </w:r>
      <w:r w:rsidR="009327F1" w:rsidRPr="009C65AB">
        <w:rPr>
          <w:rFonts w:ascii="Arial" w:hAnsi="Arial" w:cs="Arial"/>
        </w:rPr>
        <w:t xml:space="preserve"> are better able to manage demand, reduce repeat incidents </w:t>
      </w:r>
      <w:r w:rsidR="0062706F" w:rsidRPr="009C65AB">
        <w:rPr>
          <w:rFonts w:ascii="Arial" w:hAnsi="Arial" w:cs="Arial"/>
        </w:rPr>
        <w:t>and</w:t>
      </w:r>
      <w:r w:rsidR="009327F1" w:rsidRPr="009C65AB">
        <w:rPr>
          <w:rFonts w:ascii="Arial" w:hAnsi="Arial" w:cs="Arial"/>
        </w:rPr>
        <w:t xml:space="preserve"> address underlying causes of antisocial behaviour and vulnerability. The inspectorate highlights that targeted</w:t>
      </w:r>
      <w:r w:rsidR="002E4ED5" w:rsidRPr="009C65AB">
        <w:rPr>
          <w:rFonts w:ascii="Arial" w:hAnsi="Arial" w:cs="Arial"/>
        </w:rPr>
        <w:t xml:space="preserve">, place-based and partnership driven interventions are more effective </w:t>
      </w:r>
      <w:r w:rsidR="0088383F" w:rsidRPr="009C65AB">
        <w:rPr>
          <w:rFonts w:ascii="Arial" w:hAnsi="Arial" w:cs="Arial"/>
        </w:rPr>
        <w:t xml:space="preserve">than </w:t>
      </w:r>
      <w:r w:rsidR="009D3880" w:rsidRPr="009C65AB">
        <w:rPr>
          <w:rFonts w:ascii="Arial" w:hAnsi="Arial" w:cs="Arial"/>
        </w:rPr>
        <w:t xml:space="preserve">repeated </w:t>
      </w:r>
      <w:r w:rsidR="0062706F" w:rsidRPr="009C65AB">
        <w:rPr>
          <w:rFonts w:ascii="Arial" w:hAnsi="Arial" w:cs="Arial"/>
        </w:rPr>
        <w:t>short-term</w:t>
      </w:r>
      <w:r w:rsidR="009D3880" w:rsidRPr="009C65AB">
        <w:rPr>
          <w:rFonts w:ascii="Arial" w:hAnsi="Arial" w:cs="Arial"/>
        </w:rPr>
        <w:t xml:space="preserve"> enforcement, particularly in relation to </w:t>
      </w:r>
      <w:r w:rsidR="0062706F" w:rsidRPr="009C65AB">
        <w:rPr>
          <w:rFonts w:ascii="Arial" w:hAnsi="Arial" w:cs="Arial"/>
        </w:rPr>
        <w:t xml:space="preserve">both </w:t>
      </w:r>
      <w:r w:rsidR="009D3880" w:rsidRPr="009C65AB">
        <w:rPr>
          <w:rFonts w:ascii="Arial" w:hAnsi="Arial" w:cs="Arial"/>
        </w:rPr>
        <w:t xml:space="preserve">repeat locations and </w:t>
      </w:r>
      <w:r w:rsidR="0062706F" w:rsidRPr="009C65AB">
        <w:rPr>
          <w:rFonts w:ascii="Arial" w:hAnsi="Arial" w:cs="Arial"/>
        </w:rPr>
        <w:t>victims</w:t>
      </w:r>
      <w:r w:rsidR="00C47B74" w:rsidRPr="009C65AB">
        <w:rPr>
          <w:rFonts w:ascii="Arial" w:hAnsi="Arial" w:cs="Arial"/>
        </w:rPr>
        <w:t>.</w:t>
      </w:r>
    </w:p>
    <w:p w14:paraId="5DB9FA93" w14:textId="77777777" w:rsidR="00C47B74" w:rsidRPr="009C65AB" w:rsidRDefault="00C47B74" w:rsidP="009C65AB">
      <w:pPr>
        <w:spacing w:line="480" w:lineRule="auto"/>
        <w:rPr>
          <w:rFonts w:ascii="Arial" w:hAnsi="Arial" w:cs="Arial"/>
        </w:rPr>
      </w:pPr>
    </w:p>
    <w:p w14:paraId="1031F284" w14:textId="6EC263BE" w:rsidR="00C47B74" w:rsidRPr="009C65AB" w:rsidRDefault="00F25636" w:rsidP="009C65AB">
      <w:pPr>
        <w:spacing w:line="480" w:lineRule="auto"/>
        <w:rPr>
          <w:rFonts w:ascii="Arial" w:hAnsi="Arial" w:cs="Arial"/>
        </w:rPr>
      </w:pPr>
      <w:r w:rsidRPr="009C65AB">
        <w:rPr>
          <w:rFonts w:ascii="Arial" w:hAnsi="Arial" w:cs="Arial"/>
        </w:rPr>
        <w:t>Pub</w:t>
      </w:r>
      <w:r w:rsidR="00A07831" w:rsidRPr="009C65AB">
        <w:rPr>
          <w:rFonts w:ascii="Arial" w:hAnsi="Arial" w:cs="Arial"/>
        </w:rPr>
        <w:t xml:space="preserve">lic trust and confidence play a significant role in the effectiveness of </w:t>
      </w:r>
      <w:r w:rsidR="00BE6882" w:rsidRPr="009C65AB">
        <w:rPr>
          <w:rFonts w:ascii="Arial" w:hAnsi="Arial" w:cs="Arial"/>
        </w:rPr>
        <w:t>SARA. Official UK data indicates that public perceptions of police fairness, effectiveness and responsiveness vary considerably across communities and influence levels of cooperation</w:t>
      </w:r>
      <w:r w:rsidR="009F5E36" w:rsidRPr="009C65AB">
        <w:rPr>
          <w:rFonts w:ascii="Arial" w:hAnsi="Arial" w:cs="Arial"/>
        </w:rPr>
        <w:t xml:space="preserve"> </w:t>
      </w:r>
      <w:r w:rsidR="00A439F7" w:rsidRPr="009C65AB">
        <w:rPr>
          <w:rFonts w:ascii="Arial" w:hAnsi="Arial" w:cs="Arial"/>
        </w:rPr>
        <w:t>with the police (Office for National Statistics, 2025</w:t>
      </w:r>
      <w:r w:rsidR="00C64879" w:rsidRPr="009C65AB">
        <w:rPr>
          <w:rFonts w:ascii="Arial" w:hAnsi="Arial" w:cs="Arial"/>
        </w:rPr>
        <w:t xml:space="preserve">). </w:t>
      </w:r>
      <w:r w:rsidR="003C2559" w:rsidRPr="009C65AB">
        <w:rPr>
          <w:rFonts w:ascii="Arial" w:hAnsi="Arial" w:cs="Arial"/>
        </w:rPr>
        <w:t>Where trust is higher, communities are more likely to report problems, share information and engage with police initiatives, which strengthen</w:t>
      </w:r>
      <w:r w:rsidR="00667C14" w:rsidRPr="009C65AB">
        <w:rPr>
          <w:rFonts w:ascii="Arial" w:hAnsi="Arial" w:cs="Arial"/>
        </w:rPr>
        <w:t xml:space="preserve">s the </w:t>
      </w:r>
      <w:r w:rsidR="009F5E36" w:rsidRPr="009C65AB">
        <w:rPr>
          <w:rFonts w:ascii="Arial" w:hAnsi="Arial" w:cs="Arial"/>
        </w:rPr>
        <w:t>scanning</w:t>
      </w:r>
      <w:r w:rsidR="00667C14" w:rsidRPr="009C65AB">
        <w:rPr>
          <w:rFonts w:ascii="Arial" w:hAnsi="Arial" w:cs="Arial"/>
        </w:rPr>
        <w:t xml:space="preserve"> and analysis s</w:t>
      </w:r>
      <w:r w:rsidR="00345634" w:rsidRPr="009C65AB">
        <w:rPr>
          <w:rFonts w:ascii="Arial" w:hAnsi="Arial" w:cs="Arial"/>
        </w:rPr>
        <w:t>t</w:t>
      </w:r>
      <w:r w:rsidR="00667C14" w:rsidRPr="009C65AB">
        <w:rPr>
          <w:rFonts w:ascii="Arial" w:hAnsi="Arial" w:cs="Arial"/>
        </w:rPr>
        <w:t>ages of problem</w:t>
      </w:r>
      <w:r w:rsidR="008146D0" w:rsidRPr="009C65AB">
        <w:rPr>
          <w:rFonts w:ascii="Arial" w:hAnsi="Arial" w:cs="Arial"/>
        </w:rPr>
        <w:t>-</w:t>
      </w:r>
      <w:r w:rsidR="00667C14" w:rsidRPr="009C65AB">
        <w:rPr>
          <w:rFonts w:ascii="Arial" w:hAnsi="Arial" w:cs="Arial"/>
        </w:rPr>
        <w:t>solving. Conversely, lower confidence</w:t>
      </w:r>
      <w:r w:rsidR="009F5E36" w:rsidRPr="009C65AB">
        <w:rPr>
          <w:rFonts w:ascii="Arial" w:hAnsi="Arial" w:cs="Arial"/>
        </w:rPr>
        <w:t xml:space="preserve"> can reduce reporting and undermine the police’s ability to identify and understand recurring problems accurately.</w:t>
      </w:r>
    </w:p>
    <w:p w14:paraId="4EE39498" w14:textId="77777777" w:rsidR="00447659" w:rsidRPr="009C65AB" w:rsidRDefault="00447659" w:rsidP="009C65AB">
      <w:pPr>
        <w:spacing w:line="480" w:lineRule="auto"/>
        <w:rPr>
          <w:rFonts w:ascii="Arial" w:hAnsi="Arial" w:cs="Arial"/>
        </w:rPr>
      </w:pPr>
    </w:p>
    <w:p w14:paraId="24FE9DE9" w14:textId="202796C9" w:rsidR="00447659" w:rsidRPr="009C65AB" w:rsidRDefault="00D42148" w:rsidP="009C65AB">
      <w:pPr>
        <w:spacing w:line="480" w:lineRule="auto"/>
        <w:rPr>
          <w:rFonts w:ascii="Arial" w:hAnsi="Arial" w:cs="Arial"/>
        </w:rPr>
      </w:pPr>
      <w:r w:rsidRPr="009C65AB">
        <w:rPr>
          <w:rFonts w:ascii="Arial" w:hAnsi="Arial" w:cs="Arial"/>
        </w:rPr>
        <w:t xml:space="preserve">This relationship is reinforced by findings from the Independent Office for Police Conduct, which highlight that perceptions of police legitimacy and accountability </w:t>
      </w:r>
      <w:r w:rsidRPr="009C65AB">
        <w:rPr>
          <w:rFonts w:ascii="Arial" w:hAnsi="Arial" w:cs="Arial"/>
        </w:rPr>
        <w:lastRenderedPageBreak/>
        <w:t>shape public willingness to engage with policing processes</w:t>
      </w:r>
      <w:r w:rsidR="002A0DFD" w:rsidRPr="009C65AB">
        <w:rPr>
          <w:rFonts w:ascii="Arial" w:hAnsi="Arial" w:cs="Arial"/>
        </w:rPr>
        <w:t xml:space="preserve"> and accept police interventions (</w:t>
      </w:r>
      <w:r w:rsidR="00EA29DB" w:rsidRPr="009C65AB">
        <w:rPr>
          <w:rFonts w:ascii="Arial" w:hAnsi="Arial" w:cs="Arial"/>
        </w:rPr>
        <w:t>Independent Office for Police Conduct</w:t>
      </w:r>
      <w:r w:rsidR="002A0DFD" w:rsidRPr="009C65AB">
        <w:rPr>
          <w:rFonts w:ascii="Arial" w:hAnsi="Arial" w:cs="Arial"/>
        </w:rPr>
        <w:t>, 2025).</w:t>
      </w:r>
      <w:r w:rsidR="000C3558" w:rsidRPr="009C65AB">
        <w:rPr>
          <w:rFonts w:ascii="Arial" w:hAnsi="Arial" w:cs="Arial"/>
        </w:rPr>
        <w:t xml:space="preserve"> In this context</w:t>
      </w:r>
      <w:r w:rsidR="00F92544" w:rsidRPr="009C65AB">
        <w:rPr>
          <w:rFonts w:ascii="Arial" w:hAnsi="Arial" w:cs="Arial"/>
        </w:rPr>
        <w:t xml:space="preserve">, SARA’s emphasis on engagement, </w:t>
      </w:r>
      <w:r w:rsidR="00F721BA" w:rsidRPr="009C65AB">
        <w:rPr>
          <w:rFonts w:ascii="Arial" w:hAnsi="Arial" w:cs="Arial"/>
        </w:rPr>
        <w:t>transparency</w:t>
      </w:r>
      <w:r w:rsidR="00F92544" w:rsidRPr="009C65AB">
        <w:rPr>
          <w:rFonts w:ascii="Arial" w:hAnsi="Arial" w:cs="Arial"/>
        </w:rPr>
        <w:t xml:space="preserve"> and partnership during the </w:t>
      </w:r>
      <w:r w:rsidR="00CF7EB9" w:rsidRPr="009C65AB">
        <w:rPr>
          <w:rFonts w:ascii="Arial" w:hAnsi="Arial" w:cs="Arial"/>
        </w:rPr>
        <w:t xml:space="preserve">identification and response stages can help improve perceptions of fairness and </w:t>
      </w:r>
      <w:r w:rsidR="009A5D4A" w:rsidRPr="009C65AB">
        <w:rPr>
          <w:rFonts w:ascii="Arial" w:hAnsi="Arial" w:cs="Arial"/>
        </w:rPr>
        <w:t>responsiveness. By involving communities and partner agencies in diagnosing problems and shaping responses</w:t>
      </w:r>
      <w:r w:rsidR="00F27C6D" w:rsidRPr="009C65AB">
        <w:rPr>
          <w:rFonts w:ascii="Arial" w:hAnsi="Arial" w:cs="Arial"/>
        </w:rPr>
        <w:t xml:space="preserve">, the model supports legitimacy and cooperation, which are essential for sustainable reductions in crime and disorder. As </w:t>
      </w:r>
      <w:r w:rsidR="00A70D2F" w:rsidRPr="009C65AB">
        <w:rPr>
          <w:rFonts w:ascii="Arial" w:hAnsi="Arial" w:cs="Arial"/>
        </w:rPr>
        <w:t>a result, the effectiveness of SARA in practise is closely linked to the quality</w:t>
      </w:r>
      <w:r w:rsidR="00F721BA" w:rsidRPr="009C65AB">
        <w:rPr>
          <w:rFonts w:ascii="Arial" w:hAnsi="Arial" w:cs="Arial"/>
        </w:rPr>
        <w:t xml:space="preserve"> of relationships between the police and the communities they serve, not merely to the technical application of the model itself.</w:t>
      </w:r>
    </w:p>
    <w:p w14:paraId="5CD8E358" w14:textId="77777777" w:rsidR="00B25600" w:rsidRPr="009C65AB" w:rsidRDefault="00B25600" w:rsidP="009C65AB">
      <w:pPr>
        <w:spacing w:line="480" w:lineRule="auto"/>
        <w:rPr>
          <w:rFonts w:ascii="Arial" w:hAnsi="Arial" w:cs="Arial"/>
        </w:rPr>
      </w:pPr>
    </w:p>
    <w:p w14:paraId="33DE169D" w14:textId="61F57AC2" w:rsidR="00B25600" w:rsidRPr="009C65AB" w:rsidRDefault="002503BA" w:rsidP="009C65AB">
      <w:pPr>
        <w:spacing w:line="480" w:lineRule="auto"/>
        <w:rPr>
          <w:rFonts w:ascii="Arial" w:hAnsi="Arial" w:cs="Arial"/>
        </w:rPr>
      </w:pPr>
      <w:r w:rsidRPr="009C65AB">
        <w:rPr>
          <w:rFonts w:ascii="Arial" w:hAnsi="Arial" w:cs="Arial"/>
        </w:rPr>
        <w:t>Building on the importance of trust and cooperation, partnership working represents another key strength of the SARA model. Many of the problems identified through scanning, including antisocial behaviour</w:t>
      </w:r>
      <w:r w:rsidR="00C54BA2" w:rsidRPr="009C65AB">
        <w:rPr>
          <w:rFonts w:ascii="Arial" w:hAnsi="Arial" w:cs="Arial"/>
        </w:rPr>
        <w:t xml:space="preserve">, safeguarding risks and youth disorder, cannot be effectively resolved by the police alone. UK </w:t>
      </w:r>
      <w:r w:rsidR="00AB4CCC" w:rsidRPr="009C65AB">
        <w:rPr>
          <w:rFonts w:ascii="Arial" w:hAnsi="Arial" w:cs="Arial"/>
        </w:rPr>
        <w:t>policing</w:t>
      </w:r>
      <w:r w:rsidR="00C54BA2" w:rsidRPr="009C65AB">
        <w:rPr>
          <w:rFonts w:ascii="Arial" w:hAnsi="Arial" w:cs="Arial"/>
        </w:rPr>
        <w:t xml:space="preserve"> increasingly relies on </w:t>
      </w:r>
      <w:r w:rsidR="0020630E" w:rsidRPr="009C65AB">
        <w:rPr>
          <w:rFonts w:ascii="Arial" w:hAnsi="Arial" w:cs="Arial"/>
        </w:rPr>
        <w:t>multi-agency responses through neighbourhood policing teams (NPTs), multi-agency safeguarding hubs</w:t>
      </w:r>
      <w:r w:rsidR="009D6AE5" w:rsidRPr="009C65AB">
        <w:rPr>
          <w:rFonts w:ascii="Arial" w:hAnsi="Arial" w:cs="Arial"/>
        </w:rPr>
        <w:t xml:space="preserve"> (MASH) and local </w:t>
      </w:r>
      <w:r w:rsidR="00BE76E5" w:rsidRPr="009C65AB">
        <w:rPr>
          <w:rFonts w:ascii="Arial" w:hAnsi="Arial" w:cs="Arial"/>
        </w:rPr>
        <w:t>government</w:t>
      </w:r>
      <w:r w:rsidR="00C0636A" w:rsidRPr="009C65AB">
        <w:rPr>
          <w:rFonts w:ascii="Arial" w:hAnsi="Arial" w:cs="Arial"/>
        </w:rPr>
        <w:t>, police and community safety partnerships to coordinate enforcement</w:t>
      </w:r>
      <w:r w:rsidR="00EA250B" w:rsidRPr="009C65AB">
        <w:rPr>
          <w:rFonts w:ascii="Arial" w:hAnsi="Arial" w:cs="Arial"/>
        </w:rPr>
        <w:t>, support and prevention (</w:t>
      </w:r>
      <w:r w:rsidR="00AB4CCC" w:rsidRPr="009C65AB">
        <w:rPr>
          <w:rFonts w:ascii="Arial" w:hAnsi="Arial" w:cs="Arial"/>
        </w:rPr>
        <w:t xml:space="preserve">HMICFRS, 2023; </w:t>
      </w:r>
      <w:r w:rsidR="00EA250B" w:rsidRPr="009C65AB">
        <w:rPr>
          <w:rFonts w:ascii="Arial" w:hAnsi="Arial" w:cs="Arial"/>
        </w:rPr>
        <w:t>Department for Levelling Up, Housing and Communities and Home Office, 2023)</w:t>
      </w:r>
      <w:r w:rsidR="001400B3" w:rsidRPr="009C65AB">
        <w:rPr>
          <w:rFonts w:ascii="Arial" w:hAnsi="Arial" w:cs="Arial"/>
        </w:rPr>
        <w:t xml:space="preserve">. The </w:t>
      </w:r>
      <w:r w:rsidR="001400B3" w:rsidRPr="009C65AB">
        <w:rPr>
          <w:rFonts w:ascii="Arial" w:hAnsi="Arial" w:cs="Arial"/>
          <w:i/>
          <w:iCs/>
        </w:rPr>
        <w:t>Anti-social Behaviour, Crime and Policing Act 2014</w:t>
      </w:r>
      <w:r w:rsidR="00552851" w:rsidRPr="009C65AB">
        <w:rPr>
          <w:rFonts w:ascii="Arial" w:hAnsi="Arial" w:cs="Arial"/>
        </w:rPr>
        <w:t xml:space="preserve"> also provides statutory guidance that encourages police, local authorities</w:t>
      </w:r>
      <w:r w:rsidR="00682746" w:rsidRPr="009C65AB">
        <w:rPr>
          <w:rFonts w:ascii="Arial" w:hAnsi="Arial" w:cs="Arial"/>
        </w:rPr>
        <w:t>, housing providers and other partners to use complementary powers to address recurring problems collaboratively</w:t>
      </w:r>
      <w:r w:rsidR="00DC70F0" w:rsidRPr="009C65AB">
        <w:rPr>
          <w:rFonts w:ascii="Arial" w:hAnsi="Arial" w:cs="Arial"/>
        </w:rPr>
        <w:t xml:space="preserve"> (College of Policing, 2024)</w:t>
      </w:r>
      <w:r w:rsidR="0072603F" w:rsidRPr="009C65AB">
        <w:rPr>
          <w:rFonts w:ascii="Arial" w:hAnsi="Arial" w:cs="Arial"/>
        </w:rPr>
        <w:t>.</w:t>
      </w:r>
    </w:p>
    <w:p w14:paraId="5D7AF77A" w14:textId="77777777" w:rsidR="0072603F" w:rsidRPr="009C65AB" w:rsidRDefault="0072603F" w:rsidP="009C65AB">
      <w:pPr>
        <w:spacing w:line="480" w:lineRule="auto"/>
        <w:rPr>
          <w:rFonts w:ascii="Arial" w:hAnsi="Arial" w:cs="Arial"/>
        </w:rPr>
      </w:pPr>
    </w:p>
    <w:p w14:paraId="0B3880DD" w14:textId="17484B3F" w:rsidR="0072603F" w:rsidRPr="009C65AB" w:rsidRDefault="0072603F" w:rsidP="009C65AB">
      <w:pPr>
        <w:spacing w:line="480" w:lineRule="auto"/>
        <w:rPr>
          <w:rFonts w:ascii="Arial" w:hAnsi="Arial" w:cs="Arial"/>
        </w:rPr>
      </w:pPr>
      <w:r w:rsidRPr="009C65AB">
        <w:rPr>
          <w:rFonts w:ascii="Arial" w:hAnsi="Arial" w:cs="Arial"/>
        </w:rPr>
        <w:lastRenderedPageBreak/>
        <w:t>In practi</w:t>
      </w:r>
      <w:r w:rsidR="009D5C9E" w:rsidRPr="009C65AB">
        <w:rPr>
          <w:rFonts w:ascii="Arial" w:hAnsi="Arial" w:cs="Arial"/>
        </w:rPr>
        <w:t xml:space="preserve">ce, this allows repeat antisocial behaviour locations to be addressed through housing and environmental interventions, drug dealing hotspots to be disrupted through targeted enforcement </w:t>
      </w:r>
      <w:r w:rsidR="00794A02" w:rsidRPr="009C65AB">
        <w:rPr>
          <w:rFonts w:ascii="Arial" w:hAnsi="Arial" w:cs="Arial"/>
        </w:rPr>
        <w:t xml:space="preserve">combined with tenancy action, and youth nuisance in public spaces to be </w:t>
      </w:r>
      <w:r w:rsidR="00A21132" w:rsidRPr="009C65AB">
        <w:rPr>
          <w:rFonts w:ascii="Arial" w:hAnsi="Arial" w:cs="Arial"/>
        </w:rPr>
        <w:t>reduced</w:t>
      </w:r>
      <w:r w:rsidR="00794A02" w:rsidRPr="009C65AB">
        <w:rPr>
          <w:rFonts w:ascii="Arial" w:hAnsi="Arial" w:cs="Arial"/>
        </w:rPr>
        <w:t xml:space="preserve"> </w:t>
      </w:r>
      <w:r w:rsidR="001711B4" w:rsidRPr="009C65AB">
        <w:rPr>
          <w:rFonts w:ascii="Arial" w:hAnsi="Arial" w:cs="Arial"/>
        </w:rPr>
        <w:t xml:space="preserve">through diversionary programmes and school partnerships. Under conditions </w:t>
      </w:r>
      <w:r w:rsidR="00A21132" w:rsidRPr="009C65AB">
        <w:rPr>
          <w:rFonts w:ascii="Arial" w:hAnsi="Arial" w:cs="Arial"/>
        </w:rPr>
        <w:t>where</w:t>
      </w:r>
      <w:r w:rsidR="001711B4" w:rsidRPr="009C65AB">
        <w:rPr>
          <w:rFonts w:ascii="Arial" w:hAnsi="Arial" w:cs="Arial"/>
        </w:rPr>
        <w:t xml:space="preserve"> analytical </w:t>
      </w:r>
      <w:r w:rsidR="00391B3D" w:rsidRPr="009C65AB">
        <w:rPr>
          <w:rFonts w:ascii="Arial" w:hAnsi="Arial" w:cs="Arial"/>
        </w:rPr>
        <w:t>capacity and organisational support and partner engagement are available, SARA therefore offers a theoret</w:t>
      </w:r>
      <w:r w:rsidR="00A21132" w:rsidRPr="009C65AB">
        <w:rPr>
          <w:rFonts w:ascii="Arial" w:hAnsi="Arial" w:cs="Arial"/>
        </w:rPr>
        <w:t>ically robust and adaptable framework for long-term community-focused crime reduction within England and Wales.</w:t>
      </w:r>
    </w:p>
    <w:p w14:paraId="75F5180C" w14:textId="77777777" w:rsidR="00B25600" w:rsidRPr="009C65AB" w:rsidRDefault="00B25600" w:rsidP="009C65AB">
      <w:pPr>
        <w:spacing w:line="480" w:lineRule="auto"/>
        <w:rPr>
          <w:rFonts w:ascii="Arial" w:hAnsi="Arial" w:cs="Arial"/>
        </w:rPr>
      </w:pPr>
    </w:p>
    <w:p w14:paraId="740AD749" w14:textId="4A034417" w:rsidR="00BA067C" w:rsidRPr="009C65AB" w:rsidRDefault="00BA067C" w:rsidP="009C65AB">
      <w:pPr>
        <w:spacing w:line="480" w:lineRule="auto"/>
        <w:rPr>
          <w:rFonts w:ascii="Arial" w:hAnsi="Arial" w:cs="Arial"/>
        </w:rPr>
      </w:pPr>
      <w:r w:rsidRPr="009C65AB">
        <w:rPr>
          <w:rFonts w:ascii="Arial" w:hAnsi="Arial" w:cs="Arial"/>
        </w:rPr>
        <w:t>Alt</w:t>
      </w:r>
      <w:r w:rsidR="00A62ECD" w:rsidRPr="009C65AB">
        <w:rPr>
          <w:rFonts w:ascii="Arial" w:hAnsi="Arial" w:cs="Arial"/>
        </w:rPr>
        <w:t>hough the SARA model provides a structured and theoretically robust framework for problem</w:t>
      </w:r>
      <w:r w:rsidR="008146D0" w:rsidRPr="009C65AB">
        <w:rPr>
          <w:rFonts w:ascii="Arial" w:hAnsi="Arial" w:cs="Arial"/>
        </w:rPr>
        <w:t>-</w:t>
      </w:r>
      <w:r w:rsidR="00A62ECD" w:rsidRPr="009C65AB">
        <w:rPr>
          <w:rFonts w:ascii="Arial" w:hAnsi="Arial" w:cs="Arial"/>
        </w:rPr>
        <w:t xml:space="preserve">solving, its implementation in </w:t>
      </w:r>
      <w:r w:rsidR="00E06385" w:rsidRPr="009C65AB">
        <w:rPr>
          <w:rFonts w:ascii="Arial" w:hAnsi="Arial" w:cs="Arial"/>
        </w:rPr>
        <w:t>contemporary policing is increasingly shaped b</w:t>
      </w:r>
      <w:r w:rsidR="00ED4D96" w:rsidRPr="009C65AB">
        <w:rPr>
          <w:rFonts w:ascii="Arial" w:hAnsi="Arial" w:cs="Arial"/>
        </w:rPr>
        <w:t>y resource</w:t>
      </w:r>
      <w:r w:rsidR="00E06385" w:rsidRPr="009C65AB">
        <w:rPr>
          <w:rFonts w:ascii="Arial" w:hAnsi="Arial" w:cs="Arial"/>
        </w:rPr>
        <w:t xml:space="preserve"> constraints and </w:t>
      </w:r>
      <w:r w:rsidR="00F13DC7" w:rsidRPr="009C65AB">
        <w:rPr>
          <w:rFonts w:ascii="Arial" w:hAnsi="Arial" w:cs="Arial"/>
        </w:rPr>
        <w:t>the</w:t>
      </w:r>
      <w:r w:rsidR="00E06385" w:rsidRPr="009C65AB">
        <w:rPr>
          <w:rFonts w:ascii="Arial" w:hAnsi="Arial" w:cs="Arial"/>
        </w:rPr>
        <w:t xml:space="preserve"> growing complexity of police demand. Effective problem</w:t>
      </w:r>
      <w:r w:rsidR="008146D0" w:rsidRPr="009C65AB">
        <w:rPr>
          <w:rFonts w:ascii="Arial" w:hAnsi="Arial" w:cs="Arial"/>
        </w:rPr>
        <w:t>-</w:t>
      </w:r>
      <w:r w:rsidR="00E06385" w:rsidRPr="009C65AB">
        <w:rPr>
          <w:rFonts w:ascii="Arial" w:hAnsi="Arial" w:cs="Arial"/>
        </w:rPr>
        <w:t>solving</w:t>
      </w:r>
      <w:r w:rsidR="00ED4D96" w:rsidRPr="009C65AB">
        <w:rPr>
          <w:rFonts w:ascii="Arial" w:hAnsi="Arial" w:cs="Arial"/>
        </w:rPr>
        <w:t xml:space="preserve"> requires time to identify patterns, analyse underlying causes </w:t>
      </w:r>
      <w:r w:rsidR="007E0A4B" w:rsidRPr="009C65AB">
        <w:rPr>
          <w:rFonts w:ascii="Arial" w:hAnsi="Arial" w:cs="Arial"/>
        </w:rPr>
        <w:t xml:space="preserve">and evaluate outcomes; however, policing in England and Wales has become increasingly demand-driven. The Institute for Government (2023) </w:t>
      </w:r>
      <w:r w:rsidR="00610EF7" w:rsidRPr="009C65AB">
        <w:rPr>
          <w:rFonts w:ascii="Arial" w:hAnsi="Arial" w:cs="Arial"/>
        </w:rPr>
        <w:t>highlights that a significant proportion of police time is consumed by non-crime demand, including mental health incidents</w:t>
      </w:r>
      <w:r w:rsidR="00612700" w:rsidRPr="009C65AB">
        <w:rPr>
          <w:rFonts w:ascii="Arial" w:hAnsi="Arial" w:cs="Arial"/>
        </w:rPr>
        <w:t xml:space="preserve">, safeguarding responsibilities and missing persons investigations. These demands are often </w:t>
      </w:r>
      <w:r w:rsidR="00D60F96" w:rsidRPr="009C65AB">
        <w:rPr>
          <w:rFonts w:ascii="Arial" w:hAnsi="Arial" w:cs="Arial"/>
        </w:rPr>
        <w:t>urgent and resource-intensive, reducing opportunities for officers to engage in proactive and analytical work central to the SARA process</w:t>
      </w:r>
      <w:r w:rsidR="00D44358" w:rsidRPr="009C65AB">
        <w:rPr>
          <w:rFonts w:ascii="Arial" w:hAnsi="Arial" w:cs="Arial"/>
        </w:rPr>
        <w:t>.</w:t>
      </w:r>
    </w:p>
    <w:p w14:paraId="1235DC9B" w14:textId="77777777" w:rsidR="00D44358" w:rsidRPr="009C65AB" w:rsidRDefault="00D44358" w:rsidP="009C65AB">
      <w:pPr>
        <w:spacing w:line="480" w:lineRule="auto"/>
        <w:rPr>
          <w:rFonts w:ascii="Arial" w:hAnsi="Arial" w:cs="Arial"/>
        </w:rPr>
      </w:pPr>
    </w:p>
    <w:p w14:paraId="012FB948" w14:textId="14AE4788" w:rsidR="00D44358" w:rsidRPr="009C65AB" w:rsidRDefault="00001F8F" w:rsidP="009C65AB">
      <w:pPr>
        <w:spacing w:line="480" w:lineRule="auto"/>
        <w:rPr>
          <w:rFonts w:ascii="Arial" w:hAnsi="Arial" w:cs="Arial"/>
        </w:rPr>
      </w:pPr>
      <w:r w:rsidRPr="009C65AB">
        <w:rPr>
          <w:rFonts w:ascii="Arial" w:hAnsi="Arial" w:cs="Arial"/>
        </w:rPr>
        <w:t xml:space="preserve">Workforce pressure further </w:t>
      </w:r>
      <w:r w:rsidR="005F44ED" w:rsidRPr="009C65AB">
        <w:rPr>
          <w:rFonts w:ascii="Arial" w:hAnsi="Arial" w:cs="Arial"/>
        </w:rPr>
        <w:t>constrain</w:t>
      </w:r>
      <w:r w:rsidR="0013084F" w:rsidRPr="009C65AB">
        <w:rPr>
          <w:rFonts w:ascii="Arial" w:hAnsi="Arial" w:cs="Arial"/>
        </w:rPr>
        <w:t>s</w:t>
      </w:r>
      <w:r w:rsidRPr="009C65AB">
        <w:rPr>
          <w:rFonts w:ascii="Arial" w:hAnsi="Arial" w:cs="Arial"/>
        </w:rPr>
        <w:t xml:space="preserve"> the practical application of problem</w:t>
      </w:r>
      <w:r w:rsidR="008146D0" w:rsidRPr="009C65AB">
        <w:rPr>
          <w:rFonts w:ascii="Arial" w:hAnsi="Arial" w:cs="Arial"/>
        </w:rPr>
        <w:t>-</w:t>
      </w:r>
      <w:r w:rsidRPr="009C65AB">
        <w:rPr>
          <w:rFonts w:ascii="Arial" w:hAnsi="Arial" w:cs="Arial"/>
        </w:rPr>
        <w:t>solving</w:t>
      </w:r>
      <w:r w:rsidR="002D7DE7" w:rsidRPr="009C65AB">
        <w:rPr>
          <w:rFonts w:ascii="Arial" w:hAnsi="Arial" w:cs="Arial"/>
        </w:rPr>
        <w:t>. Home office workforce statistics indicate that although officer numbers have increased since 2020</w:t>
      </w:r>
      <w:r w:rsidR="00CB3BDB" w:rsidRPr="009C65AB">
        <w:rPr>
          <w:rFonts w:ascii="Arial" w:hAnsi="Arial" w:cs="Arial"/>
        </w:rPr>
        <w:t xml:space="preserve"> (1</w:t>
      </w:r>
      <w:r w:rsidR="00245DC7" w:rsidRPr="009C65AB">
        <w:rPr>
          <w:rFonts w:ascii="Arial" w:hAnsi="Arial" w:cs="Arial"/>
        </w:rPr>
        <w:t xml:space="preserve">29,110 in 2020 to </w:t>
      </w:r>
      <w:r w:rsidR="00F31A66" w:rsidRPr="009C65AB">
        <w:rPr>
          <w:rFonts w:ascii="Arial" w:hAnsi="Arial" w:cs="Arial"/>
        </w:rPr>
        <w:t xml:space="preserve">146,442 in </w:t>
      </w:r>
      <w:r w:rsidR="00584153" w:rsidRPr="009C65AB">
        <w:rPr>
          <w:rFonts w:ascii="Arial" w:hAnsi="Arial" w:cs="Arial"/>
        </w:rPr>
        <w:t>2025)</w:t>
      </w:r>
      <w:r w:rsidR="003024E6" w:rsidRPr="009C65AB">
        <w:rPr>
          <w:rFonts w:ascii="Arial" w:hAnsi="Arial" w:cs="Arial"/>
        </w:rPr>
        <w:t xml:space="preserve"> this has not translated </w:t>
      </w:r>
      <w:r w:rsidR="001E0E13" w:rsidRPr="009C65AB">
        <w:rPr>
          <w:rFonts w:ascii="Arial" w:hAnsi="Arial" w:cs="Arial"/>
        </w:rPr>
        <w:lastRenderedPageBreak/>
        <w:t xml:space="preserve">neatly into increased </w:t>
      </w:r>
      <w:r w:rsidR="005F44ED" w:rsidRPr="009C65AB">
        <w:rPr>
          <w:rFonts w:ascii="Arial" w:hAnsi="Arial" w:cs="Arial"/>
        </w:rPr>
        <w:t>problem-solving</w:t>
      </w:r>
      <w:r w:rsidR="001E0E13" w:rsidRPr="009C65AB">
        <w:rPr>
          <w:rFonts w:ascii="Arial" w:hAnsi="Arial" w:cs="Arial"/>
        </w:rPr>
        <w:t xml:space="preserve"> capacity, particularly a</w:t>
      </w:r>
      <w:r w:rsidR="00352B84" w:rsidRPr="009C65AB">
        <w:rPr>
          <w:rFonts w:ascii="Arial" w:hAnsi="Arial" w:cs="Arial"/>
        </w:rPr>
        <w:t>t neighbourhood level (Home Office, 202</w:t>
      </w:r>
      <w:r w:rsidR="0071371B" w:rsidRPr="009C65AB">
        <w:rPr>
          <w:rFonts w:ascii="Arial" w:hAnsi="Arial" w:cs="Arial"/>
        </w:rPr>
        <w:t>1</w:t>
      </w:r>
      <w:r w:rsidR="00352B84" w:rsidRPr="009C65AB">
        <w:rPr>
          <w:rFonts w:ascii="Arial" w:hAnsi="Arial" w:cs="Arial"/>
        </w:rPr>
        <w:t>; Home Office</w:t>
      </w:r>
      <w:r w:rsidR="0013084F" w:rsidRPr="009C65AB">
        <w:rPr>
          <w:rFonts w:ascii="Arial" w:hAnsi="Arial" w:cs="Arial"/>
        </w:rPr>
        <w:t>,</w:t>
      </w:r>
      <w:r w:rsidR="00352B84" w:rsidRPr="009C65AB">
        <w:rPr>
          <w:rFonts w:ascii="Arial" w:hAnsi="Arial" w:cs="Arial"/>
        </w:rPr>
        <w:t xml:space="preserve"> 202</w:t>
      </w:r>
      <w:r w:rsidR="00843F84" w:rsidRPr="009C65AB">
        <w:rPr>
          <w:rFonts w:ascii="Arial" w:hAnsi="Arial" w:cs="Arial"/>
        </w:rPr>
        <w:t>5</w:t>
      </w:r>
      <w:r w:rsidR="00352B84" w:rsidRPr="009C65AB">
        <w:rPr>
          <w:rFonts w:ascii="Arial" w:hAnsi="Arial" w:cs="Arial"/>
        </w:rPr>
        <w:t>)</w:t>
      </w:r>
      <w:r w:rsidR="005F44ED" w:rsidRPr="009C65AB">
        <w:rPr>
          <w:rFonts w:ascii="Arial" w:hAnsi="Arial" w:cs="Arial"/>
        </w:rPr>
        <w:t xml:space="preserve">. </w:t>
      </w:r>
      <w:r w:rsidR="00707E72" w:rsidRPr="009C65AB">
        <w:rPr>
          <w:rFonts w:ascii="Arial" w:hAnsi="Arial" w:cs="Arial"/>
        </w:rPr>
        <w:t>Abstraction, training requirements and experience gaps can limit availability of officers for sustained preventative work. Parliamentary analysis similarly notes that maintaining visible effective NP</w:t>
      </w:r>
      <w:r w:rsidR="003034F6" w:rsidRPr="009C65AB">
        <w:rPr>
          <w:rFonts w:ascii="Arial" w:hAnsi="Arial" w:cs="Arial"/>
        </w:rPr>
        <w:t>Ts remains challenging, despite headline increase in officer numbers, due to competing operational demands and deployment pressure (</w:t>
      </w:r>
      <w:r w:rsidR="00DF5448" w:rsidRPr="009C65AB">
        <w:rPr>
          <w:rFonts w:ascii="Arial" w:hAnsi="Arial" w:cs="Arial"/>
        </w:rPr>
        <w:t>Allen and Wong</w:t>
      </w:r>
      <w:r w:rsidR="003034F6" w:rsidRPr="009C65AB">
        <w:rPr>
          <w:rFonts w:ascii="Arial" w:hAnsi="Arial" w:cs="Arial"/>
        </w:rPr>
        <w:t>, 2024).</w:t>
      </w:r>
    </w:p>
    <w:p w14:paraId="435F54FC" w14:textId="77777777" w:rsidR="00E830F7" w:rsidRPr="009C65AB" w:rsidRDefault="00E830F7" w:rsidP="009C65AB">
      <w:pPr>
        <w:spacing w:line="480" w:lineRule="auto"/>
        <w:rPr>
          <w:rFonts w:ascii="Arial" w:hAnsi="Arial" w:cs="Arial"/>
        </w:rPr>
      </w:pPr>
    </w:p>
    <w:p w14:paraId="7316DFB8" w14:textId="4217D3FE" w:rsidR="00E830F7" w:rsidRPr="009C65AB" w:rsidRDefault="00E830F7" w:rsidP="009C65AB">
      <w:pPr>
        <w:spacing w:line="480" w:lineRule="auto"/>
        <w:rPr>
          <w:rFonts w:ascii="Arial" w:hAnsi="Arial" w:cs="Arial"/>
        </w:rPr>
      </w:pPr>
      <w:r w:rsidRPr="009C65AB">
        <w:rPr>
          <w:rFonts w:ascii="Arial" w:hAnsi="Arial" w:cs="Arial"/>
        </w:rPr>
        <w:t>Financial and organisational pressures also affect forces’ ability to embed POP. The National Audit Office (2025)</w:t>
      </w:r>
      <w:r w:rsidR="006D1106" w:rsidRPr="009C65AB">
        <w:rPr>
          <w:rFonts w:ascii="Arial" w:hAnsi="Arial" w:cs="Arial"/>
        </w:rPr>
        <w:t xml:space="preserve"> reports police forces face ongoing budgetary pressures and rising costs, requiring difficult</w:t>
      </w:r>
      <w:r w:rsidR="00BF6E4F" w:rsidRPr="009C65AB">
        <w:rPr>
          <w:rFonts w:ascii="Arial" w:hAnsi="Arial" w:cs="Arial"/>
        </w:rPr>
        <w:t xml:space="preserve"> decisions about resource allocation. The report emphasises that improvements in productivity and effectiveness depend not only on funding levels but on how forces invest in capability, data and workforce planning</w:t>
      </w:r>
      <w:r w:rsidR="00FC1FE0" w:rsidRPr="009C65AB">
        <w:rPr>
          <w:rFonts w:ascii="Arial" w:hAnsi="Arial" w:cs="Arial"/>
        </w:rPr>
        <w:t>. Without sufficient analytical support and organisational commitment, problem</w:t>
      </w:r>
      <w:r w:rsidR="008146D0" w:rsidRPr="009C65AB">
        <w:rPr>
          <w:rFonts w:ascii="Arial" w:hAnsi="Arial" w:cs="Arial"/>
        </w:rPr>
        <w:t>-</w:t>
      </w:r>
      <w:r w:rsidR="00FC1FE0" w:rsidRPr="009C65AB">
        <w:rPr>
          <w:rFonts w:ascii="Arial" w:hAnsi="Arial" w:cs="Arial"/>
        </w:rPr>
        <w:t xml:space="preserve">solving risks being deprioritised in favour of </w:t>
      </w:r>
      <w:r w:rsidR="00786567" w:rsidRPr="009C65AB">
        <w:rPr>
          <w:rFonts w:ascii="Arial" w:hAnsi="Arial" w:cs="Arial"/>
        </w:rPr>
        <w:t>short-term</w:t>
      </w:r>
      <w:r w:rsidR="00FC1FE0" w:rsidRPr="009C65AB">
        <w:rPr>
          <w:rFonts w:ascii="Arial" w:hAnsi="Arial" w:cs="Arial"/>
        </w:rPr>
        <w:t xml:space="preserve"> performance demands</w:t>
      </w:r>
      <w:r w:rsidR="00D32290" w:rsidRPr="009C65AB">
        <w:rPr>
          <w:rFonts w:ascii="Arial" w:hAnsi="Arial" w:cs="Arial"/>
        </w:rPr>
        <w:t>.</w:t>
      </w:r>
    </w:p>
    <w:p w14:paraId="74E03F12" w14:textId="77777777" w:rsidR="00786567" w:rsidRPr="009C65AB" w:rsidRDefault="00786567" w:rsidP="009C65AB">
      <w:pPr>
        <w:spacing w:line="480" w:lineRule="auto"/>
        <w:rPr>
          <w:rFonts w:ascii="Arial" w:hAnsi="Arial" w:cs="Arial"/>
        </w:rPr>
      </w:pPr>
    </w:p>
    <w:p w14:paraId="7FEFC53D" w14:textId="04F14D97" w:rsidR="00296F35" w:rsidRPr="009C65AB" w:rsidRDefault="00F35A46" w:rsidP="009C65AB">
      <w:pPr>
        <w:spacing w:line="480" w:lineRule="auto"/>
        <w:rPr>
          <w:rFonts w:ascii="Arial" w:hAnsi="Arial" w:cs="Arial"/>
        </w:rPr>
      </w:pPr>
      <w:r w:rsidRPr="009C65AB">
        <w:rPr>
          <w:rFonts w:ascii="Arial" w:hAnsi="Arial" w:cs="Arial"/>
        </w:rPr>
        <w:t xml:space="preserve">Modern policing challenges further </w:t>
      </w:r>
      <w:r w:rsidR="00C80915" w:rsidRPr="009C65AB">
        <w:rPr>
          <w:rFonts w:ascii="Arial" w:hAnsi="Arial" w:cs="Arial"/>
        </w:rPr>
        <w:t>complicate</w:t>
      </w:r>
      <w:r w:rsidR="00DD5539" w:rsidRPr="009C65AB">
        <w:rPr>
          <w:rFonts w:ascii="Arial" w:hAnsi="Arial" w:cs="Arial"/>
        </w:rPr>
        <w:t xml:space="preserve"> the</w:t>
      </w:r>
      <w:r w:rsidRPr="009C65AB">
        <w:rPr>
          <w:rFonts w:ascii="Arial" w:hAnsi="Arial" w:cs="Arial"/>
        </w:rPr>
        <w:t xml:space="preserve"> application of SARA. M</w:t>
      </w:r>
      <w:r w:rsidR="008E4F1D" w:rsidRPr="009C65AB">
        <w:rPr>
          <w:rFonts w:ascii="Arial" w:hAnsi="Arial" w:cs="Arial"/>
        </w:rPr>
        <w:t xml:space="preserve">any modern types of harm are not easily defined by place or time, limiting effectiveness </w:t>
      </w:r>
      <w:r w:rsidR="009F37CF" w:rsidRPr="009C65AB">
        <w:rPr>
          <w:rFonts w:ascii="Arial" w:hAnsi="Arial" w:cs="Arial"/>
        </w:rPr>
        <w:t>of traditional scanning and analysis techniques. Fraud and computer misuse</w:t>
      </w:r>
      <w:r w:rsidR="00DA4203" w:rsidRPr="009C65AB">
        <w:rPr>
          <w:rFonts w:ascii="Arial" w:hAnsi="Arial" w:cs="Arial"/>
        </w:rPr>
        <w:t>, two major components of cyber-related crime, dominate recent crime trends</w:t>
      </w:r>
      <w:r w:rsidR="0006620B" w:rsidRPr="009C65AB">
        <w:rPr>
          <w:rFonts w:ascii="Arial" w:hAnsi="Arial" w:cs="Arial"/>
        </w:rPr>
        <w:t xml:space="preserve">, </w:t>
      </w:r>
      <w:r w:rsidR="00DA4203" w:rsidRPr="009C65AB">
        <w:rPr>
          <w:rFonts w:ascii="Arial" w:hAnsi="Arial" w:cs="Arial"/>
        </w:rPr>
        <w:t xml:space="preserve">with computer </w:t>
      </w:r>
      <w:r w:rsidR="00E211F9" w:rsidRPr="009C65AB">
        <w:rPr>
          <w:rFonts w:ascii="Arial" w:hAnsi="Arial" w:cs="Arial"/>
        </w:rPr>
        <w:t>misuse</w:t>
      </w:r>
      <w:r w:rsidR="00DA4203" w:rsidRPr="009C65AB">
        <w:rPr>
          <w:rFonts w:ascii="Arial" w:hAnsi="Arial" w:cs="Arial"/>
        </w:rPr>
        <w:t xml:space="preserve"> </w:t>
      </w:r>
      <w:r w:rsidR="00D964D7" w:rsidRPr="009C65AB">
        <w:rPr>
          <w:rFonts w:ascii="Arial" w:hAnsi="Arial" w:cs="Arial"/>
        </w:rPr>
        <w:t>showing a 29% increase from December 2022 to December 2023</w:t>
      </w:r>
      <w:r w:rsidR="00C80915" w:rsidRPr="009C65AB">
        <w:rPr>
          <w:rFonts w:ascii="Arial" w:hAnsi="Arial" w:cs="Arial"/>
        </w:rPr>
        <w:t xml:space="preserve">. </w:t>
      </w:r>
      <w:r w:rsidR="00F339DF" w:rsidRPr="009C65AB">
        <w:rPr>
          <w:rFonts w:ascii="Arial" w:hAnsi="Arial" w:cs="Arial"/>
        </w:rPr>
        <w:t xml:space="preserve">They often occur in online environments that transcend </w:t>
      </w:r>
      <w:r w:rsidR="00C73210" w:rsidRPr="009C65AB">
        <w:rPr>
          <w:rFonts w:ascii="Arial" w:hAnsi="Arial" w:cs="Arial"/>
        </w:rPr>
        <w:t xml:space="preserve">neighbourhood boundaries, making it difficult to identify stable “problem locations” </w:t>
      </w:r>
      <w:r w:rsidR="00976B4B" w:rsidRPr="009C65AB">
        <w:rPr>
          <w:rFonts w:ascii="Arial" w:hAnsi="Arial" w:cs="Arial"/>
        </w:rPr>
        <w:t>for intervention (</w:t>
      </w:r>
      <w:r w:rsidR="006D5DFD" w:rsidRPr="009C65AB">
        <w:rPr>
          <w:rFonts w:ascii="Arial" w:hAnsi="Arial" w:cs="Arial"/>
        </w:rPr>
        <w:t xml:space="preserve">National Crime Agency, 2025; </w:t>
      </w:r>
      <w:r w:rsidR="001A6F8A" w:rsidRPr="009C65AB">
        <w:rPr>
          <w:rFonts w:ascii="Arial" w:hAnsi="Arial" w:cs="Arial"/>
        </w:rPr>
        <w:t>Office for National Statistics, 2024).</w:t>
      </w:r>
      <w:r w:rsidR="00D05DD3" w:rsidRPr="009C65AB">
        <w:rPr>
          <w:rFonts w:ascii="Arial" w:hAnsi="Arial" w:cs="Arial"/>
        </w:rPr>
        <w:t xml:space="preserve"> Meanwhile, official cyber security </w:t>
      </w:r>
      <w:r w:rsidR="00F63BE1" w:rsidRPr="009C65AB">
        <w:rPr>
          <w:rFonts w:ascii="Arial" w:hAnsi="Arial" w:cs="Arial"/>
        </w:rPr>
        <w:t>surveys</w:t>
      </w:r>
      <w:r w:rsidR="00451D24" w:rsidRPr="009C65AB">
        <w:rPr>
          <w:rFonts w:ascii="Arial" w:hAnsi="Arial" w:cs="Arial"/>
        </w:rPr>
        <w:t xml:space="preserve"> show that UK businesses and individuals face a high prevalence of </w:t>
      </w:r>
      <w:r w:rsidR="00451D24" w:rsidRPr="009C65AB">
        <w:rPr>
          <w:rFonts w:ascii="Arial" w:hAnsi="Arial" w:cs="Arial"/>
        </w:rPr>
        <w:lastRenderedPageBreak/>
        <w:t xml:space="preserve">breaches and </w:t>
      </w:r>
      <w:r w:rsidR="00F63BE1" w:rsidRPr="009C65AB">
        <w:rPr>
          <w:rFonts w:ascii="Arial" w:hAnsi="Arial" w:cs="Arial"/>
        </w:rPr>
        <w:t>cyber-attacks</w:t>
      </w:r>
      <w:r w:rsidR="000847D2" w:rsidRPr="009C65AB">
        <w:rPr>
          <w:rFonts w:ascii="Arial" w:hAnsi="Arial" w:cs="Arial"/>
        </w:rPr>
        <w:t xml:space="preserve">, further illustrating the </w:t>
      </w:r>
      <w:r w:rsidR="009D06AC" w:rsidRPr="009C65AB">
        <w:rPr>
          <w:rFonts w:ascii="Arial" w:hAnsi="Arial" w:cs="Arial"/>
        </w:rPr>
        <w:t>problems with the networked nature of modern cyber threats</w:t>
      </w:r>
      <w:r w:rsidR="00F63BE1" w:rsidRPr="009C65AB">
        <w:rPr>
          <w:rFonts w:ascii="Arial" w:hAnsi="Arial" w:cs="Arial"/>
        </w:rPr>
        <w:t xml:space="preserve"> (Department for Science, Innovation and Technology and Home Office, 2024).</w:t>
      </w:r>
      <w:r w:rsidR="00DF703B" w:rsidRPr="009C65AB">
        <w:rPr>
          <w:rFonts w:ascii="Arial" w:hAnsi="Arial" w:cs="Arial"/>
        </w:rPr>
        <w:t xml:space="preserve"> </w:t>
      </w:r>
    </w:p>
    <w:p w14:paraId="2AD50921" w14:textId="77777777" w:rsidR="00296F35" w:rsidRPr="009C65AB" w:rsidRDefault="00296F35" w:rsidP="009C65AB">
      <w:pPr>
        <w:spacing w:line="480" w:lineRule="auto"/>
        <w:rPr>
          <w:rFonts w:ascii="Arial" w:hAnsi="Arial" w:cs="Arial"/>
        </w:rPr>
      </w:pPr>
    </w:p>
    <w:p w14:paraId="1A105CE2" w14:textId="2F58267A" w:rsidR="00575A26" w:rsidRPr="009C65AB" w:rsidRDefault="00DF703B" w:rsidP="009C65AB">
      <w:pPr>
        <w:spacing w:line="480" w:lineRule="auto"/>
        <w:rPr>
          <w:rFonts w:ascii="Arial" w:hAnsi="Arial" w:cs="Arial"/>
        </w:rPr>
      </w:pPr>
      <w:r w:rsidRPr="009C65AB">
        <w:rPr>
          <w:rFonts w:ascii="Arial" w:hAnsi="Arial" w:cs="Arial"/>
        </w:rPr>
        <w:t xml:space="preserve">At the same time, safeguarding-related demand frequently involves complex, ongoing risk management and multi-agency coordination rather than discrete </w:t>
      </w:r>
      <w:r w:rsidR="00044810" w:rsidRPr="009C65AB">
        <w:rPr>
          <w:rFonts w:ascii="Arial" w:hAnsi="Arial" w:cs="Arial"/>
        </w:rPr>
        <w:t>problems</w:t>
      </w:r>
      <w:r w:rsidRPr="009C65AB">
        <w:rPr>
          <w:rFonts w:ascii="Arial" w:hAnsi="Arial" w:cs="Arial"/>
        </w:rPr>
        <w:t xml:space="preserve"> that can be </w:t>
      </w:r>
      <w:r w:rsidR="00123A13" w:rsidRPr="009C65AB">
        <w:rPr>
          <w:rFonts w:ascii="Arial" w:hAnsi="Arial" w:cs="Arial"/>
        </w:rPr>
        <w:t>“</w:t>
      </w:r>
      <w:r w:rsidRPr="009C65AB">
        <w:rPr>
          <w:rFonts w:ascii="Arial" w:hAnsi="Arial" w:cs="Arial"/>
        </w:rPr>
        <w:t>solved</w:t>
      </w:r>
      <w:r w:rsidR="00123A13" w:rsidRPr="009C65AB">
        <w:rPr>
          <w:rFonts w:ascii="Arial" w:hAnsi="Arial" w:cs="Arial"/>
        </w:rPr>
        <w:t>”</w:t>
      </w:r>
      <w:r w:rsidRPr="009C65AB">
        <w:rPr>
          <w:rFonts w:ascii="Arial" w:hAnsi="Arial" w:cs="Arial"/>
        </w:rPr>
        <w:t xml:space="preserve"> with a single </w:t>
      </w:r>
      <w:r w:rsidR="00123A13" w:rsidRPr="009C65AB">
        <w:rPr>
          <w:rFonts w:ascii="Arial" w:hAnsi="Arial" w:cs="Arial"/>
        </w:rPr>
        <w:t xml:space="preserve">SARA </w:t>
      </w:r>
      <w:r w:rsidR="00044810" w:rsidRPr="009C65AB">
        <w:rPr>
          <w:rFonts w:ascii="Arial" w:hAnsi="Arial" w:cs="Arial"/>
        </w:rPr>
        <w:t>cycle</w:t>
      </w:r>
      <w:r w:rsidR="00123A13" w:rsidRPr="009C65AB">
        <w:rPr>
          <w:rFonts w:ascii="Arial" w:hAnsi="Arial" w:cs="Arial"/>
        </w:rPr>
        <w:t xml:space="preserve">, particularly in cases involving </w:t>
      </w:r>
      <w:r w:rsidR="00044810" w:rsidRPr="009C65AB">
        <w:rPr>
          <w:rFonts w:ascii="Arial" w:hAnsi="Arial" w:cs="Arial"/>
        </w:rPr>
        <w:t>online abuse, child exploitation and vulnerability</w:t>
      </w:r>
      <w:r w:rsidR="00296F35" w:rsidRPr="009C65AB">
        <w:rPr>
          <w:rFonts w:ascii="Arial" w:hAnsi="Arial" w:cs="Arial"/>
        </w:rPr>
        <w:t xml:space="preserve">. </w:t>
      </w:r>
      <w:r w:rsidR="00DE6BB0" w:rsidRPr="009C65AB">
        <w:rPr>
          <w:rFonts w:ascii="Arial" w:hAnsi="Arial" w:cs="Arial"/>
        </w:rPr>
        <w:t>Inspection evidence suggest</w:t>
      </w:r>
      <w:r w:rsidR="00F13DC7" w:rsidRPr="009C65AB">
        <w:rPr>
          <w:rFonts w:ascii="Arial" w:hAnsi="Arial" w:cs="Arial"/>
        </w:rPr>
        <w:t>s</w:t>
      </w:r>
      <w:r w:rsidR="00DE6BB0" w:rsidRPr="009C65AB">
        <w:rPr>
          <w:rFonts w:ascii="Arial" w:hAnsi="Arial" w:cs="Arial"/>
        </w:rPr>
        <w:t xml:space="preserve"> that these pressures create a tension between the theoretical strengths of </w:t>
      </w:r>
      <w:r w:rsidR="00B2495D" w:rsidRPr="009C65AB">
        <w:rPr>
          <w:rFonts w:ascii="Arial" w:hAnsi="Arial" w:cs="Arial"/>
        </w:rPr>
        <w:t xml:space="preserve">POP and operational reality. HMICFRS (2023) notes that while problem-solving and preventative </w:t>
      </w:r>
      <w:r w:rsidR="002D643C" w:rsidRPr="009C65AB">
        <w:rPr>
          <w:rFonts w:ascii="Arial" w:hAnsi="Arial" w:cs="Arial"/>
        </w:rPr>
        <w:t xml:space="preserve">approaches remain essential to managing demand and reducing repeat harm, their consistent application </w:t>
      </w:r>
      <w:r w:rsidR="001C3122" w:rsidRPr="009C65AB">
        <w:rPr>
          <w:rFonts w:ascii="Arial" w:hAnsi="Arial" w:cs="Arial"/>
        </w:rPr>
        <w:t>depends</w:t>
      </w:r>
      <w:r w:rsidR="002D643C" w:rsidRPr="009C65AB">
        <w:rPr>
          <w:rFonts w:ascii="Arial" w:hAnsi="Arial" w:cs="Arial"/>
        </w:rPr>
        <w:t xml:space="preserve"> on leadership, analytical capacity and partnership infrastructure. Where these conditions are absent, forces are more likely to default to reactive responses, undermining the long-term problem</w:t>
      </w:r>
      <w:r w:rsidR="001C3122" w:rsidRPr="009C65AB">
        <w:rPr>
          <w:rFonts w:ascii="Arial" w:hAnsi="Arial" w:cs="Arial"/>
        </w:rPr>
        <w:t>-</w:t>
      </w:r>
      <w:r w:rsidR="002D643C" w:rsidRPr="009C65AB">
        <w:rPr>
          <w:rFonts w:ascii="Arial" w:hAnsi="Arial" w:cs="Arial"/>
        </w:rPr>
        <w:t>reduction objectives of the SARA model.</w:t>
      </w:r>
    </w:p>
    <w:p w14:paraId="36853F44" w14:textId="77777777" w:rsidR="001C3122" w:rsidRPr="009C65AB" w:rsidRDefault="001C3122" w:rsidP="009C65AB">
      <w:pPr>
        <w:spacing w:line="480" w:lineRule="auto"/>
        <w:rPr>
          <w:rFonts w:ascii="Arial" w:hAnsi="Arial" w:cs="Arial"/>
        </w:rPr>
      </w:pPr>
    </w:p>
    <w:p w14:paraId="09328C4E" w14:textId="649C3055" w:rsidR="001C3122" w:rsidRPr="009C65AB" w:rsidRDefault="001C3122" w:rsidP="009C65AB">
      <w:pPr>
        <w:spacing w:line="480" w:lineRule="auto"/>
        <w:rPr>
          <w:rFonts w:ascii="Arial" w:hAnsi="Arial" w:cs="Arial"/>
        </w:rPr>
      </w:pPr>
      <w:r w:rsidRPr="009C65AB">
        <w:rPr>
          <w:rFonts w:ascii="Arial" w:hAnsi="Arial" w:cs="Arial"/>
        </w:rPr>
        <w:t>Taken together, these resource con</w:t>
      </w:r>
      <w:r w:rsidR="006B2FEF" w:rsidRPr="009C65AB">
        <w:rPr>
          <w:rFonts w:ascii="Arial" w:hAnsi="Arial" w:cs="Arial"/>
        </w:rPr>
        <w:t>straints and modern challenges indicate that while SARA remains conceptually sound, its effectiveness in contemporary policing is heavily contingent on capacity, organisational priorities and the ability to balance prevention with response in a high demand environment.</w:t>
      </w:r>
    </w:p>
    <w:p w14:paraId="31C24329" w14:textId="77777777" w:rsidR="00AB4976" w:rsidRPr="009C65AB" w:rsidRDefault="00AB4976" w:rsidP="009C65AB">
      <w:pPr>
        <w:spacing w:line="480" w:lineRule="auto"/>
        <w:rPr>
          <w:rFonts w:ascii="Arial" w:hAnsi="Arial" w:cs="Arial"/>
        </w:rPr>
      </w:pPr>
    </w:p>
    <w:p w14:paraId="3A1A7D7E" w14:textId="7634BB45" w:rsidR="00AB4976" w:rsidRPr="009C65AB" w:rsidRDefault="00AE2530" w:rsidP="009C65AB">
      <w:pPr>
        <w:spacing w:line="480" w:lineRule="auto"/>
        <w:rPr>
          <w:rFonts w:ascii="Arial" w:hAnsi="Arial" w:cs="Arial"/>
        </w:rPr>
      </w:pPr>
      <w:r w:rsidRPr="009C65AB">
        <w:rPr>
          <w:rFonts w:ascii="Arial" w:hAnsi="Arial" w:cs="Arial"/>
        </w:rPr>
        <w:t xml:space="preserve">The analysis suggests that while SARA remains a useful framework for structuring </w:t>
      </w:r>
      <w:r w:rsidR="008803C7" w:rsidRPr="009C65AB">
        <w:rPr>
          <w:rFonts w:ascii="Arial" w:hAnsi="Arial" w:cs="Arial"/>
        </w:rPr>
        <w:t>police problem</w:t>
      </w:r>
      <w:r w:rsidR="008146D0" w:rsidRPr="009C65AB">
        <w:rPr>
          <w:rFonts w:ascii="Arial" w:hAnsi="Arial" w:cs="Arial"/>
        </w:rPr>
        <w:t>-</w:t>
      </w:r>
      <w:r w:rsidR="008803C7" w:rsidRPr="009C65AB">
        <w:rPr>
          <w:rFonts w:ascii="Arial" w:hAnsi="Arial" w:cs="Arial"/>
        </w:rPr>
        <w:t xml:space="preserve">solving, </w:t>
      </w:r>
      <w:r w:rsidR="00CB3AD6" w:rsidRPr="009C65AB">
        <w:rPr>
          <w:rFonts w:ascii="Arial" w:hAnsi="Arial" w:cs="Arial"/>
        </w:rPr>
        <w:t>its</w:t>
      </w:r>
      <w:r w:rsidR="008803C7" w:rsidRPr="009C65AB">
        <w:rPr>
          <w:rFonts w:ascii="Arial" w:hAnsi="Arial" w:cs="Arial"/>
        </w:rPr>
        <w:t xml:space="preserve"> overall effectiveness i</w:t>
      </w:r>
      <w:r w:rsidR="00BC65D3" w:rsidRPr="009C65AB">
        <w:rPr>
          <w:rFonts w:ascii="Arial" w:hAnsi="Arial" w:cs="Arial"/>
        </w:rPr>
        <w:t>n</w:t>
      </w:r>
      <w:r w:rsidR="008803C7" w:rsidRPr="009C65AB">
        <w:rPr>
          <w:rFonts w:ascii="Arial" w:hAnsi="Arial" w:cs="Arial"/>
        </w:rPr>
        <w:t xml:space="preserve"> modern policing is highly </w:t>
      </w:r>
      <w:r w:rsidR="003435A4" w:rsidRPr="009C65AB">
        <w:rPr>
          <w:rFonts w:ascii="Arial" w:hAnsi="Arial" w:cs="Arial"/>
        </w:rPr>
        <w:t>dependent</w:t>
      </w:r>
      <w:r w:rsidR="008803C7" w:rsidRPr="009C65AB">
        <w:rPr>
          <w:rFonts w:ascii="Arial" w:hAnsi="Arial" w:cs="Arial"/>
        </w:rPr>
        <w:t xml:space="preserve"> on context</w:t>
      </w:r>
      <w:r w:rsidR="00871DA9" w:rsidRPr="009C65AB">
        <w:rPr>
          <w:rFonts w:ascii="Arial" w:hAnsi="Arial" w:cs="Arial"/>
        </w:rPr>
        <w:t xml:space="preserve">. Where constabularies have sufficient </w:t>
      </w:r>
      <w:r w:rsidR="003435A4" w:rsidRPr="009C65AB">
        <w:rPr>
          <w:rFonts w:ascii="Arial" w:hAnsi="Arial" w:cs="Arial"/>
        </w:rPr>
        <w:t>analytical</w:t>
      </w:r>
      <w:r w:rsidR="00871DA9" w:rsidRPr="009C65AB">
        <w:rPr>
          <w:rFonts w:ascii="Arial" w:hAnsi="Arial" w:cs="Arial"/>
        </w:rPr>
        <w:t xml:space="preserve"> capacity, </w:t>
      </w:r>
      <w:r w:rsidR="00871DA9" w:rsidRPr="009C65AB">
        <w:rPr>
          <w:rFonts w:ascii="Arial" w:hAnsi="Arial" w:cs="Arial"/>
        </w:rPr>
        <w:lastRenderedPageBreak/>
        <w:t xml:space="preserve">stable </w:t>
      </w:r>
      <w:r w:rsidR="004C3FBB" w:rsidRPr="009C65AB">
        <w:rPr>
          <w:rFonts w:ascii="Arial" w:hAnsi="Arial" w:cs="Arial"/>
        </w:rPr>
        <w:t xml:space="preserve">NPTs and supportive leadership, SARA can support reductions in repeat harm and demand, </w:t>
      </w:r>
      <w:r w:rsidR="00F00330" w:rsidRPr="009C65AB">
        <w:rPr>
          <w:rFonts w:ascii="Arial" w:hAnsi="Arial" w:cs="Arial"/>
        </w:rPr>
        <w:t xml:space="preserve">particularly in relation to place-based problems </w:t>
      </w:r>
      <w:r w:rsidR="004D147E" w:rsidRPr="009C65AB">
        <w:rPr>
          <w:rFonts w:ascii="Arial" w:hAnsi="Arial" w:cs="Arial"/>
        </w:rPr>
        <w:t xml:space="preserve">such as community disorder and </w:t>
      </w:r>
      <w:r w:rsidR="003435A4" w:rsidRPr="009C65AB">
        <w:rPr>
          <w:rFonts w:ascii="Arial" w:hAnsi="Arial" w:cs="Arial"/>
        </w:rPr>
        <w:t>antisocial</w:t>
      </w:r>
      <w:r w:rsidR="004D147E" w:rsidRPr="009C65AB">
        <w:rPr>
          <w:rFonts w:ascii="Arial" w:hAnsi="Arial" w:cs="Arial"/>
        </w:rPr>
        <w:t xml:space="preserve"> behaviour. In these environments, </w:t>
      </w:r>
      <w:r w:rsidR="007D5128" w:rsidRPr="009C65AB">
        <w:rPr>
          <w:rFonts w:ascii="Arial" w:hAnsi="Arial" w:cs="Arial"/>
        </w:rPr>
        <w:t xml:space="preserve">POP provides a coherent structure for integrating data, community intelligence and partnership working into </w:t>
      </w:r>
      <w:r w:rsidR="00096862" w:rsidRPr="009C65AB">
        <w:rPr>
          <w:rFonts w:ascii="Arial" w:hAnsi="Arial" w:cs="Arial"/>
        </w:rPr>
        <w:t>targeted preventative responses.</w:t>
      </w:r>
    </w:p>
    <w:p w14:paraId="25FCB2C2" w14:textId="77777777" w:rsidR="00096862" w:rsidRPr="009C65AB" w:rsidRDefault="00096862" w:rsidP="009C65AB">
      <w:pPr>
        <w:spacing w:line="480" w:lineRule="auto"/>
        <w:rPr>
          <w:rFonts w:ascii="Arial" w:hAnsi="Arial" w:cs="Arial"/>
        </w:rPr>
      </w:pPr>
    </w:p>
    <w:p w14:paraId="5D9033C2" w14:textId="2AB5650A" w:rsidR="00096862" w:rsidRPr="009C65AB" w:rsidRDefault="00096862" w:rsidP="009C65AB">
      <w:pPr>
        <w:spacing w:line="480" w:lineRule="auto"/>
        <w:rPr>
          <w:rFonts w:ascii="Arial" w:hAnsi="Arial" w:cs="Arial"/>
        </w:rPr>
      </w:pPr>
      <w:r w:rsidRPr="009C65AB">
        <w:rPr>
          <w:rFonts w:ascii="Arial" w:hAnsi="Arial" w:cs="Arial"/>
        </w:rPr>
        <w:t>However, SARA’s application is increasingly constrained by organisational and operational pressures</w:t>
      </w:r>
      <w:r w:rsidR="00D54D04" w:rsidRPr="009C65AB">
        <w:rPr>
          <w:rFonts w:ascii="Arial" w:hAnsi="Arial" w:cs="Arial"/>
        </w:rPr>
        <w:t xml:space="preserve">. High demand from safeguarding, vulnerability and mental health incidents limits </w:t>
      </w:r>
      <w:r w:rsidR="00DF1B9E" w:rsidRPr="009C65AB">
        <w:rPr>
          <w:rFonts w:ascii="Arial" w:hAnsi="Arial" w:cs="Arial"/>
        </w:rPr>
        <w:t xml:space="preserve">the time available for more </w:t>
      </w:r>
      <w:r w:rsidR="003435A4" w:rsidRPr="009C65AB">
        <w:rPr>
          <w:rFonts w:ascii="Arial" w:hAnsi="Arial" w:cs="Arial"/>
        </w:rPr>
        <w:t>proactive</w:t>
      </w:r>
      <w:r w:rsidR="00DF1B9E" w:rsidRPr="009C65AB">
        <w:rPr>
          <w:rFonts w:ascii="Arial" w:hAnsi="Arial" w:cs="Arial"/>
        </w:rPr>
        <w:t xml:space="preserve"> problem</w:t>
      </w:r>
      <w:r w:rsidR="008146D0" w:rsidRPr="009C65AB">
        <w:rPr>
          <w:rFonts w:ascii="Arial" w:hAnsi="Arial" w:cs="Arial"/>
        </w:rPr>
        <w:t>-</w:t>
      </w:r>
      <w:r w:rsidR="00DF1B9E" w:rsidRPr="009C65AB">
        <w:rPr>
          <w:rFonts w:ascii="Arial" w:hAnsi="Arial" w:cs="Arial"/>
        </w:rPr>
        <w:t xml:space="preserve">solving, while workforce pressures and abstraction reduce continuity and local </w:t>
      </w:r>
      <w:r w:rsidR="00761209" w:rsidRPr="009C65AB">
        <w:rPr>
          <w:rFonts w:ascii="Arial" w:hAnsi="Arial" w:cs="Arial"/>
        </w:rPr>
        <w:t xml:space="preserve">knowledge. At the same </w:t>
      </w:r>
      <w:r w:rsidR="003435A4" w:rsidRPr="009C65AB">
        <w:rPr>
          <w:rFonts w:ascii="Arial" w:hAnsi="Arial" w:cs="Arial"/>
        </w:rPr>
        <w:t>time</w:t>
      </w:r>
      <w:r w:rsidR="00761209" w:rsidRPr="009C65AB">
        <w:rPr>
          <w:rFonts w:ascii="Arial" w:hAnsi="Arial" w:cs="Arial"/>
        </w:rPr>
        <w:t>, the growth of</w:t>
      </w:r>
      <w:r w:rsidR="009529F3" w:rsidRPr="009C65AB">
        <w:rPr>
          <w:rFonts w:ascii="Arial" w:hAnsi="Arial" w:cs="Arial"/>
        </w:rPr>
        <w:t xml:space="preserve"> cyber</w:t>
      </w:r>
      <w:r w:rsidR="002B3238" w:rsidRPr="009C65AB">
        <w:rPr>
          <w:rFonts w:ascii="Arial" w:hAnsi="Arial" w:cs="Arial"/>
        </w:rPr>
        <w:t>-</w:t>
      </w:r>
      <w:r w:rsidR="009529F3" w:rsidRPr="009C65AB">
        <w:rPr>
          <w:rFonts w:ascii="Arial" w:hAnsi="Arial" w:cs="Arial"/>
        </w:rPr>
        <w:t xml:space="preserve">based crime and online harm challenges </w:t>
      </w:r>
      <w:r w:rsidR="0023738E" w:rsidRPr="009C65AB">
        <w:rPr>
          <w:rFonts w:ascii="Arial" w:hAnsi="Arial" w:cs="Arial"/>
        </w:rPr>
        <w:t>the place-based assumptions that underpin many SARA interventions</w:t>
      </w:r>
      <w:r w:rsidR="00185645" w:rsidRPr="009C65AB">
        <w:rPr>
          <w:rFonts w:ascii="Arial" w:hAnsi="Arial" w:cs="Arial"/>
        </w:rPr>
        <w:t xml:space="preserve">, reducing </w:t>
      </w:r>
      <w:r w:rsidR="003435A4" w:rsidRPr="009C65AB">
        <w:rPr>
          <w:rFonts w:ascii="Arial" w:hAnsi="Arial" w:cs="Arial"/>
        </w:rPr>
        <w:t>its</w:t>
      </w:r>
      <w:r w:rsidR="00185645" w:rsidRPr="009C65AB">
        <w:rPr>
          <w:rFonts w:ascii="Arial" w:hAnsi="Arial" w:cs="Arial"/>
        </w:rPr>
        <w:t xml:space="preserve"> relevance for a significant proportion of modern crime.</w:t>
      </w:r>
    </w:p>
    <w:p w14:paraId="3D9D9279" w14:textId="77777777" w:rsidR="00185645" w:rsidRPr="009C65AB" w:rsidRDefault="00185645" w:rsidP="009C65AB">
      <w:pPr>
        <w:spacing w:line="480" w:lineRule="auto"/>
        <w:rPr>
          <w:rFonts w:ascii="Arial" w:hAnsi="Arial" w:cs="Arial"/>
        </w:rPr>
      </w:pPr>
    </w:p>
    <w:p w14:paraId="3044AAE6" w14:textId="2CF22A84" w:rsidR="00185645" w:rsidRPr="009C65AB" w:rsidRDefault="00185645" w:rsidP="009C65AB">
      <w:pPr>
        <w:spacing w:line="480" w:lineRule="auto"/>
        <w:rPr>
          <w:rFonts w:ascii="Arial" w:hAnsi="Arial" w:cs="Arial"/>
        </w:rPr>
      </w:pPr>
      <w:r w:rsidRPr="009C65AB">
        <w:rPr>
          <w:rFonts w:ascii="Arial" w:hAnsi="Arial" w:cs="Arial"/>
        </w:rPr>
        <w:t xml:space="preserve">These limitations do not </w:t>
      </w:r>
      <w:r w:rsidR="003435A4" w:rsidRPr="009C65AB">
        <w:rPr>
          <w:rFonts w:ascii="Arial" w:hAnsi="Arial" w:cs="Arial"/>
        </w:rPr>
        <w:t>render</w:t>
      </w:r>
      <w:r w:rsidRPr="009C65AB">
        <w:rPr>
          <w:rFonts w:ascii="Arial" w:hAnsi="Arial" w:cs="Arial"/>
        </w:rPr>
        <w:t xml:space="preserve"> SARA </w:t>
      </w:r>
      <w:r w:rsidR="005555BE" w:rsidRPr="009C65AB">
        <w:rPr>
          <w:rFonts w:ascii="Arial" w:hAnsi="Arial" w:cs="Arial"/>
        </w:rPr>
        <w:t>obsolete;</w:t>
      </w:r>
      <w:r w:rsidR="00DE1F70" w:rsidRPr="009C65AB">
        <w:rPr>
          <w:rFonts w:ascii="Arial" w:hAnsi="Arial" w:cs="Arial"/>
        </w:rPr>
        <w:t xml:space="preserve"> however, t</w:t>
      </w:r>
      <w:r w:rsidR="00277F26" w:rsidRPr="009C65AB">
        <w:rPr>
          <w:rFonts w:ascii="Arial" w:hAnsi="Arial" w:cs="Arial"/>
        </w:rPr>
        <w:t>hey do indicate that its value is unbalanced. SARA appears most effecti</w:t>
      </w:r>
      <w:r w:rsidR="002A7501" w:rsidRPr="009C65AB">
        <w:rPr>
          <w:rFonts w:ascii="Arial" w:hAnsi="Arial" w:cs="Arial"/>
        </w:rPr>
        <w:t xml:space="preserve">ve when applied selectively to appropriate problem types and supported by dedicated analytical partnership </w:t>
      </w:r>
      <w:r w:rsidR="003435A4" w:rsidRPr="009C65AB">
        <w:rPr>
          <w:rFonts w:ascii="Arial" w:hAnsi="Arial" w:cs="Arial"/>
        </w:rPr>
        <w:t>capacity</w:t>
      </w:r>
      <w:r w:rsidR="002A7501" w:rsidRPr="009C65AB">
        <w:rPr>
          <w:rFonts w:ascii="Arial" w:hAnsi="Arial" w:cs="Arial"/>
        </w:rPr>
        <w:t xml:space="preserve">. It is less effective when used as a generic framework </w:t>
      </w:r>
      <w:r w:rsidR="00095BE6" w:rsidRPr="009C65AB">
        <w:rPr>
          <w:rFonts w:ascii="Arial" w:hAnsi="Arial" w:cs="Arial"/>
        </w:rPr>
        <w:t xml:space="preserve">across all forms of harm or in </w:t>
      </w:r>
      <w:r w:rsidR="003435A4" w:rsidRPr="009C65AB">
        <w:rPr>
          <w:rFonts w:ascii="Arial" w:hAnsi="Arial" w:cs="Arial"/>
        </w:rPr>
        <w:t>environments</w:t>
      </w:r>
      <w:r w:rsidR="00095BE6" w:rsidRPr="009C65AB">
        <w:rPr>
          <w:rFonts w:ascii="Arial" w:hAnsi="Arial" w:cs="Arial"/>
        </w:rPr>
        <w:t xml:space="preserve"> dominated by reactive demand. As such, the </w:t>
      </w:r>
      <w:r w:rsidR="003435A4" w:rsidRPr="009C65AB">
        <w:rPr>
          <w:rFonts w:ascii="Arial" w:hAnsi="Arial" w:cs="Arial"/>
        </w:rPr>
        <w:t>model’s</w:t>
      </w:r>
      <w:r w:rsidR="00095BE6" w:rsidRPr="009C65AB">
        <w:rPr>
          <w:rFonts w:ascii="Arial" w:hAnsi="Arial" w:cs="Arial"/>
        </w:rPr>
        <w:t xml:space="preserve"> contemporary relevance relies </w:t>
      </w:r>
      <w:r w:rsidR="00640B0C" w:rsidRPr="009C65AB">
        <w:rPr>
          <w:rFonts w:ascii="Arial" w:hAnsi="Arial" w:cs="Arial"/>
        </w:rPr>
        <w:t xml:space="preserve">not </w:t>
      </w:r>
      <w:r w:rsidR="006B2DAC" w:rsidRPr="009C65AB">
        <w:rPr>
          <w:rFonts w:ascii="Arial" w:hAnsi="Arial" w:cs="Arial"/>
        </w:rPr>
        <w:t xml:space="preserve">on </w:t>
      </w:r>
      <w:r w:rsidR="003435A4" w:rsidRPr="009C65AB">
        <w:rPr>
          <w:rFonts w:ascii="Arial" w:hAnsi="Arial" w:cs="Arial"/>
        </w:rPr>
        <w:t>its</w:t>
      </w:r>
      <w:r w:rsidR="00640B0C" w:rsidRPr="009C65AB">
        <w:rPr>
          <w:rFonts w:ascii="Arial" w:hAnsi="Arial" w:cs="Arial"/>
        </w:rPr>
        <w:t xml:space="preserve"> </w:t>
      </w:r>
      <w:r w:rsidR="00666FAC" w:rsidRPr="009C65AB">
        <w:rPr>
          <w:rFonts w:ascii="Arial" w:hAnsi="Arial" w:cs="Arial"/>
        </w:rPr>
        <w:t>universal application</w:t>
      </w:r>
      <w:r w:rsidR="00640B0C" w:rsidRPr="009C65AB">
        <w:rPr>
          <w:rFonts w:ascii="Arial" w:hAnsi="Arial" w:cs="Arial"/>
        </w:rPr>
        <w:t xml:space="preserve">, but in its ability to support targeted, preventative and </w:t>
      </w:r>
      <w:r w:rsidR="002B3238" w:rsidRPr="009C65AB">
        <w:rPr>
          <w:rFonts w:ascii="Arial" w:hAnsi="Arial" w:cs="Arial"/>
        </w:rPr>
        <w:t>partnership-based</w:t>
      </w:r>
      <w:r w:rsidR="003435A4" w:rsidRPr="009C65AB">
        <w:rPr>
          <w:rFonts w:ascii="Arial" w:hAnsi="Arial" w:cs="Arial"/>
        </w:rPr>
        <w:t xml:space="preserve"> policing where organisational conditions allow</w:t>
      </w:r>
      <w:r w:rsidR="00C61B1F" w:rsidRPr="009C65AB">
        <w:rPr>
          <w:rFonts w:ascii="Arial" w:hAnsi="Arial" w:cs="Arial"/>
        </w:rPr>
        <w:t>.</w:t>
      </w:r>
    </w:p>
    <w:p w14:paraId="2184172C" w14:textId="77777777" w:rsidR="00C61B1F" w:rsidRPr="009C65AB" w:rsidRDefault="00C61B1F" w:rsidP="009C65AB">
      <w:pPr>
        <w:spacing w:line="480" w:lineRule="auto"/>
        <w:rPr>
          <w:rFonts w:ascii="Arial" w:hAnsi="Arial" w:cs="Arial"/>
        </w:rPr>
      </w:pPr>
    </w:p>
    <w:p w14:paraId="4D21CC78" w14:textId="4DA36667" w:rsidR="00C61B1F" w:rsidRPr="009C65AB" w:rsidRDefault="00C61B1F" w:rsidP="009C65AB">
      <w:pPr>
        <w:spacing w:line="480" w:lineRule="auto"/>
        <w:rPr>
          <w:rFonts w:ascii="Arial" w:hAnsi="Arial" w:cs="Arial"/>
        </w:rPr>
      </w:pPr>
      <w:r w:rsidRPr="009C65AB">
        <w:rPr>
          <w:rFonts w:ascii="Arial" w:hAnsi="Arial" w:cs="Arial"/>
        </w:rPr>
        <w:lastRenderedPageBreak/>
        <w:t xml:space="preserve">This essay </w:t>
      </w:r>
      <w:r w:rsidR="00B8569F" w:rsidRPr="009C65AB">
        <w:rPr>
          <w:rFonts w:ascii="Arial" w:hAnsi="Arial" w:cs="Arial"/>
        </w:rPr>
        <w:t xml:space="preserve">has argued that while the SARA model remains theoretically sound and conceptually valuable, its practical effectiveness within </w:t>
      </w:r>
      <w:r w:rsidR="005555BE" w:rsidRPr="009C65AB">
        <w:rPr>
          <w:rFonts w:ascii="Arial" w:hAnsi="Arial" w:cs="Arial"/>
        </w:rPr>
        <w:t xml:space="preserve">contemporary policing in England and Wales is increasingly shaped by organisational capacity, resource availability and the complexity of modern harm. SARA continues to offer a useful structure for addressing place-based, recurring problems </w:t>
      </w:r>
      <w:r w:rsidR="007464D0" w:rsidRPr="009C65AB">
        <w:rPr>
          <w:rFonts w:ascii="Arial" w:hAnsi="Arial" w:cs="Arial"/>
        </w:rPr>
        <w:t>when supported by leadership, analytical capacity and partnership working. However, rising demand, safeguarding pressures and the growth of</w:t>
      </w:r>
      <w:r w:rsidR="00506FDF" w:rsidRPr="009C65AB">
        <w:rPr>
          <w:rFonts w:ascii="Arial" w:hAnsi="Arial" w:cs="Arial"/>
        </w:rPr>
        <w:t xml:space="preserve"> cyber-enabled crime limit the extent to which problem-solving can be applied consistently across all policing contexts</w:t>
      </w:r>
      <w:r w:rsidR="00836255" w:rsidRPr="009C65AB">
        <w:rPr>
          <w:rFonts w:ascii="Arial" w:hAnsi="Arial" w:cs="Arial"/>
        </w:rPr>
        <w:t xml:space="preserve">. </w:t>
      </w:r>
      <w:r w:rsidR="00895D3E" w:rsidRPr="009C65AB">
        <w:rPr>
          <w:rFonts w:ascii="Arial" w:hAnsi="Arial" w:cs="Arial"/>
        </w:rPr>
        <w:t>Consequently</w:t>
      </w:r>
      <w:r w:rsidR="00836255" w:rsidRPr="009C65AB">
        <w:rPr>
          <w:rFonts w:ascii="Arial" w:hAnsi="Arial" w:cs="Arial"/>
        </w:rPr>
        <w:t xml:space="preserve">, SARA should be understood not as a universal solution, but as a selective and </w:t>
      </w:r>
      <w:r w:rsidR="00361A22" w:rsidRPr="009C65AB">
        <w:rPr>
          <w:rFonts w:ascii="Arial" w:hAnsi="Arial" w:cs="Arial"/>
        </w:rPr>
        <w:t>conditional</w:t>
      </w:r>
      <w:r w:rsidR="00836255" w:rsidRPr="009C65AB">
        <w:rPr>
          <w:rFonts w:ascii="Arial" w:hAnsi="Arial" w:cs="Arial"/>
        </w:rPr>
        <w:t xml:space="preserve"> tool</w:t>
      </w:r>
      <w:r w:rsidR="00361A22" w:rsidRPr="009C65AB">
        <w:rPr>
          <w:rFonts w:ascii="Arial" w:hAnsi="Arial" w:cs="Arial"/>
        </w:rPr>
        <w:t xml:space="preserve"> whose value depends on how, where and when it is applied within modern policing environments.</w:t>
      </w:r>
    </w:p>
    <w:p w14:paraId="61E2C34F" w14:textId="77777777" w:rsidR="006B2FEF" w:rsidRPr="009C65AB" w:rsidRDefault="006B2FEF" w:rsidP="009C65AB">
      <w:pPr>
        <w:spacing w:line="480" w:lineRule="auto"/>
        <w:rPr>
          <w:rFonts w:ascii="Arial" w:hAnsi="Arial" w:cs="Arial"/>
        </w:rPr>
      </w:pPr>
    </w:p>
    <w:p w14:paraId="65A59F05" w14:textId="77777777" w:rsidR="00A73008" w:rsidRPr="009C65AB" w:rsidRDefault="00A73008" w:rsidP="009C65AB">
      <w:pPr>
        <w:spacing w:line="480" w:lineRule="auto"/>
        <w:rPr>
          <w:rFonts w:ascii="Arial" w:hAnsi="Arial" w:cs="Arial"/>
        </w:rPr>
      </w:pPr>
    </w:p>
    <w:p w14:paraId="2D9AA3C7" w14:textId="77777777" w:rsidR="00A73008" w:rsidRPr="009C65AB" w:rsidRDefault="00A73008" w:rsidP="009C65AB">
      <w:pPr>
        <w:spacing w:line="480" w:lineRule="auto"/>
        <w:rPr>
          <w:rFonts w:ascii="Arial" w:hAnsi="Arial" w:cs="Arial"/>
        </w:rPr>
      </w:pPr>
    </w:p>
    <w:p w14:paraId="06FA820C" w14:textId="77777777" w:rsidR="009C65AB" w:rsidRDefault="009C65AB" w:rsidP="009C65AB">
      <w:pPr>
        <w:spacing w:line="480" w:lineRule="auto"/>
        <w:rPr>
          <w:rFonts w:ascii="Arial" w:hAnsi="Arial" w:cs="Arial"/>
          <w:b/>
          <w:bCs/>
          <w:u w:val="single"/>
        </w:rPr>
      </w:pPr>
    </w:p>
    <w:p w14:paraId="7E4EB6EE" w14:textId="77777777" w:rsidR="009C65AB" w:rsidRDefault="009C65AB" w:rsidP="009C65AB">
      <w:pPr>
        <w:spacing w:line="480" w:lineRule="auto"/>
        <w:rPr>
          <w:rFonts w:ascii="Arial" w:hAnsi="Arial" w:cs="Arial"/>
          <w:b/>
          <w:bCs/>
          <w:u w:val="single"/>
        </w:rPr>
      </w:pPr>
    </w:p>
    <w:p w14:paraId="492F1D00" w14:textId="77777777" w:rsidR="009C65AB" w:rsidRDefault="009C65AB" w:rsidP="009C65AB">
      <w:pPr>
        <w:spacing w:line="480" w:lineRule="auto"/>
        <w:rPr>
          <w:rFonts w:ascii="Arial" w:hAnsi="Arial" w:cs="Arial"/>
          <w:b/>
          <w:bCs/>
          <w:u w:val="single"/>
        </w:rPr>
      </w:pPr>
    </w:p>
    <w:p w14:paraId="3B34E418" w14:textId="77777777" w:rsidR="009C65AB" w:rsidRDefault="009C65AB" w:rsidP="009C65AB">
      <w:pPr>
        <w:spacing w:line="480" w:lineRule="auto"/>
        <w:rPr>
          <w:rFonts w:ascii="Arial" w:hAnsi="Arial" w:cs="Arial"/>
          <w:b/>
          <w:bCs/>
          <w:u w:val="single"/>
        </w:rPr>
      </w:pPr>
    </w:p>
    <w:p w14:paraId="03FCE37B" w14:textId="77777777" w:rsidR="009C65AB" w:rsidRDefault="009C65AB" w:rsidP="009C65AB">
      <w:pPr>
        <w:spacing w:line="480" w:lineRule="auto"/>
        <w:rPr>
          <w:rFonts w:ascii="Arial" w:hAnsi="Arial" w:cs="Arial"/>
          <w:b/>
          <w:bCs/>
          <w:u w:val="single"/>
        </w:rPr>
      </w:pPr>
    </w:p>
    <w:p w14:paraId="476841FF" w14:textId="77777777" w:rsidR="009C65AB" w:rsidRDefault="009C65AB" w:rsidP="009C65AB">
      <w:pPr>
        <w:spacing w:line="480" w:lineRule="auto"/>
        <w:rPr>
          <w:rFonts w:ascii="Arial" w:hAnsi="Arial" w:cs="Arial"/>
          <w:b/>
          <w:bCs/>
          <w:u w:val="single"/>
        </w:rPr>
      </w:pPr>
    </w:p>
    <w:p w14:paraId="191D7069" w14:textId="77777777" w:rsidR="009C65AB" w:rsidRDefault="009C65AB" w:rsidP="009C65AB">
      <w:pPr>
        <w:spacing w:line="480" w:lineRule="auto"/>
        <w:rPr>
          <w:rFonts w:ascii="Arial" w:hAnsi="Arial" w:cs="Arial"/>
          <w:b/>
          <w:bCs/>
          <w:u w:val="single"/>
        </w:rPr>
      </w:pPr>
    </w:p>
    <w:p w14:paraId="2FD4330A" w14:textId="77777777" w:rsidR="009C65AB" w:rsidRDefault="009C65AB" w:rsidP="009C65AB">
      <w:pPr>
        <w:spacing w:line="480" w:lineRule="auto"/>
        <w:rPr>
          <w:rFonts w:ascii="Arial" w:hAnsi="Arial" w:cs="Arial"/>
          <w:b/>
          <w:bCs/>
          <w:u w:val="single"/>
        </w:rPr>
      </w:pPr>
    </w:p>
    <w:p w14:paraId="62DE97EA" w14:textId="172C2CFD" w:rsidR="00A73008" w:rsidRPr="00824851" w:rsidRDefault="00A73008" w:rsidP="009C65AB">
      <w:pPr>
        <w:spacing w:line="480" w:lineRule="auto"/>
        <w:rPr>
          <w:rFonts w:ascii="Arial" w:hAnsi="Arial" w:cs="Arial"/>
          <w:u w:val="single"/>
        </w:rPr>
      </w:pPr>
      <w:r w:rsidRPr="00824851">
        <w:rPr>
          <w:rFonts w:ascii="Arial" w:hAnsi="Arial" w:cs="Arial"/>
          <w:u w:val="single"/>
        </w:rPr>
        <w:lastRenderedPageBreak/>
        <w:t>Reference List</w:t>
      </w:r>
      <w:r w:rsidR="00824851">
        <w:rPr>
          <w:rFonts w:ascii="Arial" w:hAnsi="Arial" w:cs="Arial"/>
          <w:u w:val="single"/>
        </w:rPr>
        <w:t>:</w:t>
      </w:r>
    </w:p>
    <w:p w14:paraId="4EFF353E" w14:textId="2089D5DF" w:rsidR="00B25600" w:rsidRPr="009C65AB" w:rsidRDefault="000E2953" w:rsidP="009C65AB">
      <w:pPr>
        <w:spacing w:line="480" w:lineRule="auto"/>
        <w:rPr>
          <w:rFonts w:ascii="Arial" w:hAnsi="Arial" w:cs="Arial"/>
        </w:rPr>
      </w:pPr>
      <w:r w:rsidRPr="009C65AB">
        <w:rPr>
          <w:rFonts w:ascii="Arial" w:hAnsi="Arial" w:cs="Arial"/>
        </w:rPr>
        <w:t xml:space="preserve">Allen, G. and Wong, H. (2024) </w:t>
      </w:r>
      <w:r w:rsidRPr="009C65AB">
        <w:rPr>
          <w:rFonts w:ascii="Arial" w:hAnsi="Arial" w:cs="Arial"/>
          <w:i/>
          <w:iCs/>
        </w:rPr>
        <w:t>Police service strength</w:t>
      </w:r>
      <w:r w:rsidRPr="009C65AB">
        <w:rPr>
          <w:rFonts w:ascii="Arial" w:hAnsi="Arial" w:cs="Arial"/>
        </w:rPr>
        <w:t xml:space="preserve">. House of Commons Library. Available at: </w:t>
      </w:r>
      <w:hyperlink r:id="rId4" w:history="1">
        <w:r w:rsidRPr="009C65AB">
          <w:rPr>
            <w:rStyle w:val="Hyperlink"/>
            <w:rFonts w:ascii="Arial" w:hAnsi="Arial" w:cs="Arial"/>
          </w:rPr>
          <w:t>https://commonslibrary.parliament.uk/research-briefings/sn00634/</w:t>
        </w:r>
      </w:hyperlink>
      <w:r w:rsidRPr="009C65AB">
        <w:rPr>
          <w:rFonts w:ascii="Arial" w:hAnsi="Arial" w:cs="Arial"/>
        </w:rPr>
        <w:t xml:space="preserve"> (Accessed: 19 December 2025)</w:t>
      </w:r>
    </w:p>
    <w:p w14:paraId="381925C9" w14:textId="64EAAF27" w:rsidR="00B25600" w:rsidRPr="009C65AB" w:rsidRDefault="000F7CCC" w:rsidP="009C65AB">
      <w:pPr>
        <w:spacing w:line="480" w:lineRule="auto"/>
        <w:rPr>
          <w:rFonts w:ascii="Arial" w:hAnsi="Arial" w:cs="Arial"/>
        </w:rPr>
      </w:pPr>
      <w:r w:rsidRPr="009C65AB">
        <w:rPr>
          <w:rFonts w:ascii="Arial" w:hAnsi="Arial" w:cs="Arial"/>
          <w:b/>
          <w:bCs/>
        </w:rPr>
        <w:t>Anti-social Behaviour, Crime and Policing Act 2014</w:t>
      </w:r>
      <w:r w:rsidRPr="009C65AB">
        <w:rPr>
          <w:rFonts w:ascii="Arial" w:hAnsi="Arial" w:cs="Arial"/>
        </w:rPr>
        <w:t xml:space="preserve"> (2014) </w:t>
      </w:r>
      <w:r w:rsidRPr="009C65AB">
        <w:rPr>
          <w:rFonts w:ascii="Arial" w:hAnsi="Arial" w:cs="Arial"/>
          <w:i/>
          <w:iCs/>
        </w:rPr>
        <w:t>c. 12</w:t>
      </w:r>
      <w:r w:rsidRPr="009C65AB">
        <w:rPr>
          <w:rFonts w:ascii="Arial" w:hAnsi="Arial" w:cs="Arial"/>
        </w:rPr>
        <w:t xml:space="preserve">. Available at: </w:t>
      </w:r>
      <w:hyperlink r:id="rId5" w:history="1">
        <w:r w:rsidR="00E67E01" w:rsidRPr="009C65AB">
          <w:rPr>
            <w:rStyle w:val="Hyperlink"/>
            <w:rFonts w:ascii="Arial" w:hAnsi="Arial" w:cs="Arial"/>
          </w:rPr>
          <w:t>https://www.legislation.gov.uk/ukpga/2014/12/contents/enacted</w:t>
        </w:r>
      </w:hyperlink>
      <w:r w:rsidR="00E67E01" w:rsidRPr="009C65AB">
        <w:rPr>
          <w:rFonts w:ascii="Arial" w:hAnsi="Arial" w:cs="Arial"/>
        </w:rPr>
        <w:t xml:space="preserve"> </w:t>
      </w:r>
      <w:r w:rsidRPr="009C65AB">
        <w:rPr>
          <w:rFonts w:ascii="Arial" w:hAnsi="Arial" w:cs="Arial"/>
        </w:rPr>
        <w:t>(Accessed: 18 December 2025).</w:t>
      </w:r>
    </w:p>
    <w:p w14:paraId="0AEDF506" w14:textId="5CFAE757" w:rsidR="00DA558C" w:rsidRPr="009C65AB" w:rsidRDefault="00DA558C" w:rsidP="009C65AB">
      <w:pPr>
        <w:spacing w:line="480" w:lineRule="auto"/>
        <w:rPr>
          <w:rFonts w:ascii="Arial" w:hAnsi="Arial" w:cs="Arial"/>
        </w:rPr>
      </w:pPr>
      <w:r w:rsidRPr="009C65AB">
        <w:rPr>
          <w:rFonts w:ascii="Arial" w:hAnsi="Arial" w:cs="Arial"/>
        </w:rPr>
        <w:t xml:space="preserve">College of Policing (2024) </w:t>
      </w:r>
      <w:r w:rsidRPr="009C65AB">
        <w:rPr>
          <w:rFonts w:ascii="Arial" w:hAnsi="Arial" w:cs="Arial"/>
          <w:i/>
          <w:iCs/>
        </w:rPr>
        <w:t>General enforcement powers for anti-social behaviour (ASB)</w:t>
      </w:r>
      <w:r w:rsidRPr="009C65AB">
        <w:rPr>
          <w:rFonts w:ascii="Arial" w:hAnsi="Arial" w:cs="Arial"/>
        </w:rPr>
        <w:t xml:space="preserve">. Available at: </w:t>
      </w:r>
      <w:hyperlink r:id="rId6" w:history="1">
        <w:r w:rsidR="0072603F" w:rsidRPr="009C65AB">
          <w:rPr>
            <w:rStyle w:val="Hyperlink"/>
            <w:rFonts w:ascii="Arial" w:hAnsi="Arial" w:cs="Arial"/>
          </w:rPr>
          <w:t>https://www.college.police.uk/guidance/general-enforcement-powers-anti-social-behaviour</w:t>
        </w:r>
      </w:hyperlink>
      <w:r w:rsidR="0072603F" w:rsidRPr="009C65AB">
        <w:rPr>
          <w:rFonts w:ascii="Arial" w:hAnsi="Arial" w:cs="Arial"/>
        </w:rPr>
        <w:t xml:space="preserve"> </w:t>
      </w:r>
      <w:r w:rsidRPr="009C65AB">
        <w:rPr>
          <w:rFonts w:ascii="Arial" w:hAnsi="Arial" w:cs="Arial"/>
        </w:rPr>
        <w:t>(Accessed: 18 December 2025).</w:t>
      </w:r>
    </w:p>
    <w:p w14:paraId="0E8F924A" w14:textId="119B18A1" w:rsidR="00B25600" w:rsidRPr="009C65AB" w:rsidRDefault="00DD750B" w:rsidP="009C65AB">
      <w:pPr>
        <w:spacing w:line="480" w:lineRule="auto"/>
        <w:rPr>
          <w:rFonts w:ascii="Arial" w:hAnsi="Arial" w:cs="Arial"/>
        </w:rPr>
      </w:pPr>
      <w:r w:rsidRPr="009C65AB">
        <w:rPr>
          <w:rFonts w:ascii="Arial" w:hAnsi="Arial" w:cs="Arial"/>
        </w:rPr>
        <w:t xml:space="preserve">College of Policing (2022) </w:t>
      </w:r>
      <w:r w:rsidRPr="009C65AB">
        <w:rPr>
          <w:rFonts w:ascii="Arial" w:hAnsi="Arial" w:cs="Arial"/>
          <w:i/>
          <w:iCs/>
        </w:rPr>
        <w:t>Problem-solving policing</w:t>
      </w:r>
      <w:r w:rsidRPr="009C65AB">
        <w:rPr>
          <w:rFonts w:ascii="Arial" w:hAnsi="Arial" w:cs="Arial"/>
        </w:rPr>
        <w:t xml:space="preserve">. Available at: </w:t>
      </w:r>
      <w:hyperlink r:id="rId7" w:history="1">
        <w:r w:rsidRPr="009C65AB">
          <w:rPr>
            <w:rStyle w:val="Hyperlink"/>
            <w:rFonts w:ascii="Arial" w:hAnsi="Arial" w:cs="Arial"/>
          </w:rPr>
          <w:t>https://www.college.police.uk/guidance/problem-solving-policing</w:t>
        </w:r>
      </w:hyperlink>
      <w:r w:rsidRPr="009C65AB">
        <w:rPr>
          <w:rFonts w:ascii="Arial" w:hAnsi="Arial" w:cs="Arial"/>
        </w:rPr>
        <w:t xml:space="preserve"> (Accessed: 18 December 2025). </w:t>
      </w:r>
    </w:p>
    <w:p w14:paraId="0AC8C50A" w14:textId="7E7BE73A" w:rsidR="00E1635D" w:rsidRPr="009C65AB" w:rsidRDefault="00E1635D" w:rsidP="009C65AB">
      <w:pPr>
        <w:spacing w:line="480" w:lineRule="auto"/>
        <w:rPr>
          <w:rFonts w:ascii="Arial" w:hAnsi="Arial" w:cs="Arial"/>
        </w:rPr>
      </w:pPr>
      <w:r w:rsidRPr="009C65AB">
        <w:rPr>
          <w:rFonts w:ascii="Arial" w:hAnsi="Arial" w:cs="Arial"/>
        </w:rPr>
        <w:t xml:space="preserve">Department for Levelling Up, Housing and Communities and Home Office (2023) </w:t>
      </w:r>
      <w:r w:rsidRPr="009C65AB">
        <w:rPr>
          <w:rFonts w:ascii="Arial" w:hAnsi="Arial" w:cs="Arial"/>
          <w:i/>
          <w:iCs/>
        </w:rPr>
        <w:t>Anti-Social Behaviour Action Plan</w:t>
      </w:r>
      <w:r w:rsidRPr="009C65AB">
        <w:rPr>
          <w:rFonts w:ascii="Arial" w:hAnsi="Arial" w:cs="Arial"/>
        </w:rPr>
        <w:t xml:space="preserve">. Available at: </w:t>
      </w:r>
      <w:hyperlink r:id="rId8" w:history="1">
        <w:r w:rsidRPr="009C65AB">
          <w:rPr>
            <w:rStyle w:val="Hyperlink"/>
            <w:rFonts w:ascii="Arial" w:hAnsi="Arial" w:cs="Arial"/>
          </w:rPr>
          <w:t>https://www.gov.uk/government/publications/anti-social-behaviour-action-plan/anti-social-behaviour-action-plan</w:t>
        </w:r>
      </w:hyperlink>
      <w:r w:rsidRPr="009C65AB">
        <w:rPr>
          <w:rFonts w:ascii="Arial" w:hAnsi="Arial" w:cs="Arial"/>
        </w:rPr>
        <w:t xml:space="preserve"> (Accessed: 18 December 2025).</w:t>
      </w:r>
    </w:p>
    <w:p w14:paraId="15490B74" w14:textId="355AD0FA" w:rsidR="00E43D80" w:rsidRPr="009C65AB" w:rsidRDefault="00E43D80" w:rsidP="009C65AB">
      <w:pPr>
        <w:spacing w:line="480" w:lineRule="auto"/>
        <w:rPr>
          <w:rFonts w:ascii="Arial" w:hAnsi="Arial" w:cs="Arial"/>
        </w:rPr>
      </w:pPr>
      <w:r w:rsidRPr="009C65AB">
        <w:rPr>
          <w:rFonts w:ascii="Arial" w:hAnsi="Arial" w:cs="Arial"/>
        </w:rPr>
        <w:t xml:space="preserve">Department for Science, Innovation and Technology and Home Office (2024) </w:t>
      </w:r>
      <w:r w:rsidRPr="009C65AB">
        <w:rPr>
          <w:rFonts w:ascii="Arial" w:hAnsi="Arial" w:cs="Arial"/>
          <w:i/>
          <w:iCs/>
        </w:rPr>
        <w:t>Cyber Security Breaches Survey 2024</w:t>
      </w:r>
      <w:r w:rsidRPr="009C65AB">
        <w:rPr>
          <w:rFonts w:ascii="Arial" w:hAnsi="Arial" w:cs="Arial"/>
        </w:rPr>
        <w:t xml:space="preserve">. Available at: </w:t>
      </w:r>
      <w:hyperlink r:id="rId9" w:history="1">
        <w:r w:rsidRPr="009C65AB">
          <w:rPr>
            <w:rStyle w:val="Hyperlink"/>
            <w:rFonts w:ascii="Arial" w:hAnsi="Arial" w:cs="Arial"/>
          </w:rPr>
          <w:t>https://www.gov.uk/government/statistics/cyber-security-breaches-survey-2024/cyber-security-breaches-survey-2024</w:t>
        </w:r>
      </w:hyperlink>
      <w:r w:rsidRPr="009C65AB">
        <w:rPr>
          <w:rFonts w:ascii="Arial" w:hAnsi="Arial" w:cs="Arial"/>
        </w:rPr>
        <w:t xml:space="preserve"> (Accessed: 19 December 2025).</w:t>
      </w:r>
    </w:p>
    <w:p w14:paraId="59E7B4EF" w14:textId="5C299521" w:rsidR="00B25600" w:rsidRPr="009C65AB" w:rsidRDefault="008E6665" w:rsidP="009C65AB">
      <w:pPr>
        <w:spacing w:line="480" w:lineRule="auto"/>
        <w:rPr>
          <w:rFonts w:ascii="Arial" w:hAnsi="Arial" w:cs="Arial"/>
        </w:rPr>
      </w:pPr>
      <w:r w:rsidRPr="009C65AB">
        <w:rPr>
          <w:rFonts w:ascii="Arial" w:hAnsi="Arial" w:cs="Arial"/>
        </w:rPr>
        <w:t xml:space="preserve">Eck, J.E. and Spelman, W. (1987) </w:t>
      </w:r>
      <w:r w:rsidRPr="009C65AB">
        <w:rPr>
          <w:rFonts w:ascii="Arial" w:hAnsi="Arial" w:cs="Arial"/>
          <w:i/>
          <w:iCs/>
        </w:rPr>
        <w:t>Problem-oriented policing in Newport News</w:t>
      </w:r>
      <w:r w:rsidRPr="009C65AB">
        <w:rPr>
          <w:rFonts w:ascii="Arial" w:hAnsi="Arial" w:cs="Arial"/>
        </w:rPr>
        <w:t xml:space="preserve">. Washington, DC: U.S. Department of Justice, Office of Justice Programs, National </w:t>
      </w:r>
      <w:r w:rsidRPr="009C65AB">
        <w:rPr>
          <w:rFonts w:ascii="Arial" w:hAnsi="Arial" w:cs="Arial"/>
        </w:rPr>
        <w:lastRenderedPageBreak/>
        <w:t xml:space="preserve">Institute of Justice. Available at: </w:t>
      </w:r>
      <w:hyperlink r:id="rId10" w:history="1">
        <w:r w:rsidR="00F45D48" w:rsidRPr="009C65AB">
          <w:rPr>
            <w:rStyle w:val="Hyperlink"/>
            <w:rFonts w:ascii="Arial" w:hAnsi="Arial" w:cs="Arial"/>
          </w:rPr>
          <w:t>https://www.ojp.gov/pdffiles1/Digitization/111964NCJRS.pdf</w:t>
        </w:r>
      </w:hyperlink>
      <w:r w:rsidR="00F45D48" w:rsidRPr="009C65AB">
        <w:rPr>
          <w:rFonts w:ascii="Arial" w:hAnsi="Arial" w:cs="Arial"/>
        </w:rPr>
        <w:t xml:space="preserve"> </w:t>
      </w:r>
      <w:r w:rsidRPr="009C65AB">
        <w:rPr>
          <w:rFonts w:ascii="Arial" w:hAnsi="Arial" w:cs="Arial"/>
        </w:rPr>
        <w:t>(Accessed: 18 December 2025).</w:t>
      </w:r>
    </w:p>
    <w:p w14:paraId="77C73D7F" w14:textId="2F3992BC" w:rsidR="00B25600" w:rsidRPr="009C65AB" w:rsidRDefault="00B25600" w:rsidP="009C65AB">
      <w:pPr>
        <w:spacing w:line="480" w:lineRule="auto"/>
        <w:rPr>
          <w:rFonts w:ascii="Arial" w:hAnsi="Arial" w:cs="Arial"/>
        </w:rPr>
      </w:pPr>
      <w:r w:rsidRPr="009C65AB">
        <w:rPr>
          <w:rFonts w:ascii="Arial" w:hAnsi="Arial" w:cs="Arial"/>
        </w:rPr>
        <w:t xml:space="preserve">Goldstein, H. (1979) 'Improving policing: A problem-oriented approach', Crime &amp; Delinquency, 25(2), pp. 236-258. Available at: </w:t>
      </w:r>
      <w:hyperlink r:id="rId11" w:tgtFrame="_new" w:history="1">
        <w:r w:rsidRPr="009C65AB">
          <w:rPr>
            <w:rStyle w:val="Hyperlink"/>
            <w:rFonts w:ascii="Arial" w:hAnsi="Arial" w:cs="Arial"/>
          </w:rPr>
          <w:t>https://journals.sagepub.com/doi/10.1177/001112877902500207</w:t>
        </w:r>
      </w:hyperlink>
      <w:r w:rsidRPr="009C65AB">
        <w:rPr>
          <w:rFonts w:ascii="Arial" w:hAnsi="Arial" w:cs="Arial"/>
        </w:rPr>
        <w:t xml:space="preserve"> (Accessed: 18 December 2025).</w:t>
      </w:r>
    </w:p>
    <w:p w14:paraId="21C3DD60" w14:textId="540A6533" w:rsidR="00236B62" w:rsidRPr="009C65AB" w:rsidRDefault="00236B62" w:rsidP="009C65AB">
      <w:pPr>
        <w:spacing w:line="480" w:lineRule="auto"/>
        <w:rPr>
          <w:rFonts w:ascii="Arial" w:hAnsi="Arial" w:cs="Arial"/>
        </w:rPr>
      </w:pPr>
      <w:r w:rsidRPr="009C65AB">
        <w:rPr>
          <w:rFonts w:ascii="Arial" w:hAnsi="Arial" w:cs="Arial"/>
        </w:rPr>
        <w:t xml:space="preserve">His Majesty’s Inspectorate of Constabulary and Fire &amp; Rescue Services (HMICFRS) (2023) </w:t>
      </w:r>
      <w:r w:rsidRPr="009C65AB">
        <w:rPr>
          <w:rFonts w:ascii="Arial" w:hAnsi="Arial" w:cs="Arial"/>
          <w:i/>
          <w:iCs/>
        </w:rPr>
        <w:t>State of policing: The annual assessment of policing in England and Wales 2022</w:t>
      </w:r>
      <w:r w:rsidRPr="009C65AB">
        <w:rPr>
          <w:rFonts w:ascii="Arial" w:hAnsi="Arial" w:cs="Arial"/>
        </w:rPr>
        <w:t xml:space="preserve">. Available at: </w:t>
      </w:r>
      <w:hyperlink r:id="rId12" w:history="1">
        <w:r w:rsidR="007844A1" w:rsidRPr="009C65AB">
          <w:rPr>
            <w:rStyle w:val="Hyperlink"/>
            <w:rFonts w:ascii="Arial" w:hAnsi="Arial" w:cs="Arial"/>
          </w:rPr>
          <w:t>https://assets-hmicfrs.justiceinspectorates.gov.uk/uploads/state-of-policing-2022.pdf</w:t>
        </w:r>
      </w:hyperlink>
      <w:r w:rsidR="007844A1" w:rsidRPr="009C65AB">
        <w:rPr>
          <w:rFonts w:ascii="Arial" w:hAnsi="Arial" w:cs="Arial"/>
        </w:rPr>
        <w:t xml:space="preserve"> </w:t>
      </w:r>
      <w:r w:rsidRPr="009C65AB">
        <w:rPr>
          <w:rFonts w:ascii="Arial" w:hAnsi="Arial" w:cs="Arial"/>
        </w:rPr>
        <w:t>(Accessed: 18 December 2025)</w:t>
      </w:r>
      <w:r w:rsidR="004C3A00" w:rsidRPr="009C65AB">
        <w:rPr>
          <w:rFonts w:ascii="Arial" w:hAnsi="Arial" w:cs="Arial"/>
        </w:rPr>
        <w:t>.</w:t>
      </w:r>
    </w:p>
    <w:p w14:paraId="5E6CAC93" w14:textId="57F4CD84" w:rsidR="00FD7877" w:rsidRPr="009C65AB" w:rsidRDefault="00FD7877" w:rsidP="009C65AB">
      <w:pPr>
        <w:spacing w:line="480" w:lineRule="auto"/>
        <w:rPr>
          <w:rFonts w:ascii="Arial" w:hAnsi="Arial" w:cs="Arial"/>
        </w:rPr>
      </w:pPr>
      <w:r w:rsidRPr="009C65AB">
        <w:rPr>
          <w:rFonts w:ascii="Arial" w:hAnsi="Arial" w:cs="Arial"/>
        </w:rPr>
        <w:t xml:space="preserve">Home Office (2021) </w:t>
      </w:r>
      <w:r w:rsidRPr="009C65AB">
        <w:rPr>
          <w:rFonts w:ascii="Arial" w:hAnsi="Arial" w:cs="Arial"/>
          <w:i/>
          <w:iCs/>
        </w:rPr>
        <w:t>Beating crime plan</w:t>
      </w:r>
      <w:r w:rsidRPr="009C65AB">
        <w:rPr>
          <w:rFonts w:ascii="Arial" w:hAnsi="Arial" w:cs="Arial"/>
        </w:rPr>
        <w:t xml:space="preserve">. Available at: </w:t>
      </w:r>
      <w:hyperlink r:id="rId13" w:history="1">
        <w:r w:rsidR="000A247E" w:rsidRPr="009C65AB">
          <w:rPr>
            <w:rStyle w:val="Hyperlink"/>
            <w:rFonts w:ascii="Arial" w:hAnsi="Arial" w:cs="Arial"/>
          </w:rPr>
          <w:t>https://www.gov.uk/government/publications/beating-crime-plan/beating-crime-plan</w:t>
        </w:r>
      </w:hyperlink>
      <w:r w:rsidR="000A247E" w:rsidRPr="009C65AB">
        <w:rPr>
          <w:rFonts w:ascii="Arial" w:hAnsi="Arial" w:cs="Arial"/>
        </w:rPr>
        <w:t xml:space="preserve"> </w:t>
      </w:r>
      <w:r w:rsidRPr="009C65AB">
        <w:rPr>
          <w:rFonts w:ascii="Arial" w:hAnsi="Arial" w:cs="Arial"/>
        </w:rPr>
        <w:t>(Accessed: 18 December 2025).</w:t>
      </w:r>
    </w:p>
    <w:p w14:paraId="23016123" w14:textId="7535F388" w:rsidR="004F4139" w:rsidRPr="009C65AB" w:rsidRDefault="004F4139" w:rsidP="009C65AB">
      <w:pPr>
        <w:spacing w:line="480" w:lineRule="auto"/>
        <w:rPr>
          <w:rFonts w:ascii="Arial" w:hAnsi="Arial" w:cs="Arial"/>
        </w:rPr>
      </w:pPr>
      <w:r w:rsidRPr="009C65AB">
        <w:rPr>
          <w:rFonts w:ascii="Arial" w:hAnsi="Arial" w:cs="Arial"/>
        </w:rPr>
        <w:t xml:space="preserve">Home Office (2020) </w:t>
      </w:r>
      <w:r w:rsidRPr="009C65AB">
        <w:rPr>
          <w:rFonts w:ascii="Arial" w:hAnsi="Arial" w:cs="Arial"/>
          <w:i/>
          <w:iCs/>
        </w:rPr>
        <w:t>Police workforce, England and Wales: 31 March 2020 (second edition)</w:t>
      </w:r>
      <w:r w:rsidRPr="009C65AB">
        <w:rPr>
          <w:rFonts w:ascii="Arial" w:hAnsi="Arial" w:cs="Arial"/>
        </w:rPr>
        <w:t xml:space="preserve">. Available at: </w:t>
      </w:r>
      <w:hyperlink r:id="rId14" w:history="1">
        <w:r w:rsidR="0071371B" w:rsidRPr="009C65AB">
          <w:rPr>
            <w:rStyle w:val="Hyperlink"/>
            <w:rFonts w:ascii="Arial" w:hAnsi="Arial" w:cs="Arial"/>
          </w:rPr>
          <w:t>https://assets.publishing.service.gov.uk/media/600af735d3bf7f05c06dfc36/police-workforce-mar20-hosb2020.pdf</w:t>
        </w:r>
      </w:hyperlink>
      <w:r w:rsidR="0071371B" w:rsidRPr="009C65AB">
        <w:rPr>
          <w:rFonts w:ascii="Arial" w:hAnsi="Arial" w:cs="Arial"/>
        </w:rPr>
        <w:t xml:space="preserve"> </w:t>
      </w:r>
      <w:r w:rsidRPr="009C65AB">
        <w:rPr>
          <w:rFonts w:ascii="Arial" w:hAnsi="Arial" w:cs="Arial"/>
        </w:rPr>
        <w:t>(Accessed: 1</w:t>
      </w:r>
      <w:r w:rsidR="0071371B" w:rsidRPr="009C65AB">
        <w:rPr>
          <w:rFonts w:ascii="Arial" w:hAnsi="Arial" w:cs="Arial"/>
        </w:rPr>
        <w:t>9</w:t>
      </w:r>
      <w:r w:rsidRPr="009C65AB">
        <w:rPr>
          <w:rFonts w:ascii="Arial" w:hAnsi="Arial" w:cs="Arial"/>
        </w:rPr>
        <w:t xml:space="preserve"> December 2025).</w:t>
      </w:r>
    </w:p>
    <w:p w14:paraId="4440417C" w14:textId="3D5A3FD0" w:rsidR="00843F84" w:rsidRPr="009C65AB" w:rsidRDefault="00843F84" w:rsidP="009C65AB">
      <w:pPr>
        <w:spacing w:line="480" w:lineRule="auto"/>
        <w:rPr>
          <w:rFonts w:ascii="Arial" w:hAnsi="Arial" w:cs="Arial"/>
        </w:rPr>
      </w:pPr>
      <w:r w:rsidRPr="009C65AB">
        <w:rPr>
          <w:rFonts w:ascii="Arial" w:hAnsi="Arial" w:cs="Arial"/>
        </w:rPr>
        <w:t xml:space="preserve">Home Office (2025) </w:t>
      </w:r>
      <w:r w:rsidRPr="009C65AB">
        <w:rPr>
          <w:rFonts w:ascii="Arial" w:hAnsi="Arial" w:cs="Arial"/>
          <w:i/>
          <w:iCs/>
        </w:rPr>
        <w:t>Police workforce, England and Wales: 31 March 2025</w:t>
      </w:r>
      <w:r w:rsidRPr="009C65AB">
        <w:rPr>
          <w:rFonts w:ascii="Arial" w:hAnsi="Arial" w:cs="Arial"/>
        </w:rPr>
        <w:t xml:space="preserve">. Available at: </w:t>
      </w:r>
      <w:hyperlink r:id="rId15" w:history="1">
        <w:r w:rsidR="005F44ED" w:rsidRPr="009C65AB">
          <w:rPr>
            <w:rStyle w:val="Hyperlink"/>
            <w:rFonts w:ascii="Arial" w:hAnsi="Arial" w:cs="Arial"/>
          </w:rPr>
          <w:t>https://www.gov.uk/government/statistics/police-workforce-england-and-wales-31-march-2025/police-workforce-england-and-wales-31-march-2025</w:t>
        </w:r>
      </w:hyperlink>
      <w:r w:rsidR="005F44ED" w:rsidRPr="009C65AB">
        <w:rPr>
          <w:rFonts w:ascii="Arial" w:hAnsi="Arial" w:cs="Arial"/>
        </w:rPr>
        <w:t xml:space="preserve"> </w:t>
      </w:r>
      <w:r w:rsidRPr="009C65AB">
        <w:rPr>
          <w:rFonts w:ascii="Arial" w:hAnsi="Arial" w:cs="Arial"/>
        </w:rPr>
        <w:t>(Accessed: 19 December 2025).</w:t>
      </w:r>
    </w:p>
    <w:p w14:paraId="7C653F5C" w14:textId="393DD617" w:rsidR="00E10584" w:rsidRPr="009C65AB" w:rsidRDefault="00E10584" w:rsidP="009C65AB">
      <w:pPr>
        <w:spacing w:line="480" w:lineRule="auto"/>
        <w:rPr>
          <w:rFonts w:ascii="Arial" w:hAnsi="Arial" w:cs="Arial"/>
        </w:rPr>
      </w:pPr>
      <w:r w:rsidRPr="009C65AB">
        <w:rPr>
          <w:rFonts w:ascii="Arial" w:hAnsi="Arial" w:cs="Arial"/>
        </w:rPr>
        <w:t xml:space="preserve">Independent Office for Police Conduct (2025) </w:t>
      </w:r>
      <w:r w:rsidRPr="009C65AB">
        <w:rPr>
          <w:rFonts w:ascii="Arial" w:hAnsi="Arial" w:cs="Arial"/>
          <w:i/>
          <w:iCs/>
        </w:rPr>
        <w:t>IOPC Public Perceptions Tracker summary report, financial year 2024/25</w:t>
      </w:r>
      <w:r w:rsidRPr="009C65AB">
        <w:rPr>
          <w:rFonts w:ascii="Arial" w:hAnsi="Arial" w:cs="Arial"/>
        </w:rPr>
        <w:t xml:space="preserve">. Available at: </w:t>
      </w:r>
      <w:hyperlink r:id="rId16" w:history="1">
        <w:r w:rsidR="000C3558" w:rsidRPr="009C65AB">
          <w:rPr>
            <w:rStyle w:val="Hyperlink"/>
            <w:rFonts w:ascii="Arial" w:hAnsi="Arial" w:cs="Arial"/>
          </w:rPr>
          <w:t>https://www.policeconduct.gov.uk/sites/default/files/documents/IOPC-public-perceptions-tracker-report-2024-25.pdf</w:t>
        </w:r>
      </w:hyperlink>
      <w:r w:rsidR="000C3558" w:rsidRPr="009C65AB">
        <w:rPr>
          <w:rFonts w:ascii="Arial" w:hAnsi="Arial" w:cs="Arial"/>
        </w:rPr>
        <w:t xml:space="preserve"> </w:t>
      </w:r>
      <w:r w:rsidRPr="009C65AB">
        <w:rPr>
          <w:rFonts w:ascii="Arial" w:hAnsi="Arial" w:cs="Arial"/>
        </w:rPr>
        <w:t>(Accessed: 18 December 2025).</w:t>
      </w:r>
    </w:p>
    <w:p w14:paraId="23EB595C" w14:textId="77777777" w:rsidR="00630DF8" w:rsidRPr="009C65AB" w:rsidRDefault="00630DF8" w:rsidP="009C65AB">
      <w:pPr>
        <w:spacing w:line="480" w:lineRule="auto"/>
        <w:rPr>
          <w:rFonts w:ascii="Arial" w:hAnsi="Arial" w:cs="Arial"/>
        </w:rPr>
      </w:pPr>
      <w:r w:rsidRPr="009C65AB">
        <w:rPr>
          <w:rFonts w:ascii="Arial" w:hAnsi="Arial" w:cs="Arial"/>
        </w:rPr>
        <w:t xml:space="preserve">Lum, C. and Koper, C.S. (2017) </w:t>
      </w:r>
      <w:r w:rsidRPr="009C65AB">
        <w:rPr>
          <w:rFonts w:ascii="Arial" w:hAnsi="Arial" w:cs="Arial"/>
          <w:i/>
          <w:iCs/>
        </w:rPr>
        <w:t>Evidence-based policing: Translating research into practice</w:t>
      </w:r>
      <w:r w:rsidRPr="009C65AB">
        <w:rPr>
          <w:rFonts w:ascii="Arial" w:hAnsi="Arial" w:cs="Arial"/>
        </w:rPr>
        <w:t xml:space="preserve">. Oxford: Oxford University Press. </w:t>
      </w:r>
    </w:p>
    <w:p w14:paraId="4A34D7C0" w14:textId="7BEFCF3E" w:rsidR="005D37F4" w:rsidRPr="009C65AB" w:rsidRDefault="005D37F4" w:rsidP="009C65AB">
      <w:pPr>
        <w:spacing w:line="480" w:lineRule="auto"/>
        <w:rPr>
          <w:rFonts w:ascii="Arial" w:hAnsi="Arial" w:cs="Arial"/>
        </w:rPr>
      </w:pPr>
      <w:r w:rsidRPr="009C65AB">
        <w:rPr>
          <w:rFonts w:ascii="Arial" w:hAnsi="Arial" w:cs="Arial"/>
        </w:rPr>
        <w:t xml:space="preserve">National Audit Office (2025) </w:t>
      </w:r>
      <w:r w:rsidRPr="009C65AB">
        <w:rPr>
          <w:rFonts w:ascii="Arial" w:hAnsi="Arial" w:cs="Arial"/>
          <w:i/>
          <w:iCs/>
        </w:rPr>
        <w:t>Police productivity</w:t>
      </w:r>
      <w:r w:rsidRPr="009C65AB">
        <w:rPr>
          <w:rFonts w:ascii="Arial" w:hAnsi="Arial" w:cs="Arial"/>
        </w:rPr>
        <w:t xml:space="preserve">. Report by the Comptroller and Auditor General. Available at: </w:t>
      </w:r>
      <w:hyperlink r:id="rId17" w:history="1">
        <w:r w:rsidR="006F54A3" w:rsidRPr="009C65AB">
          <w:rPr>
            <w:rStyle w:val="Hyperlink"/>
            <w:rFonts w:ascii="Arial" w:hAnsi="Arial" w:cs="Arial"/>
          </w:rPr>
          <w:t>https://www.nao.org.uk/wp-content/uploads/2025/10/police-productivity.pdf</w:t>
        </w:r>
      </w:hyperlink>
      <w:r w:rsidR="006F54A3" w:rsidRPr="009C65AB">
        <w:rPr>
          <w:rFonts w:ascii="Arial" w:hAnsi="Arial" w:cs="Arial"/>
        </w:rPr>
        <w:t xml:space="preserve"> </w:t>
      </w:r>
      <w:r w:rsidRPr="009C65AB">
        <w:rPr>
          <w:rFonts w:ascii="Arial" w:hAnsi="Arial" w:cs="Arial"/>
        </w:rPr>
        <w:t>(Accessed: 1</w:t>
      </w:r>
      <w:r w:rsidR="006F54A3" w:rsidRPr="009C65AB">
        <w:rPr>
          <w:rFonts w:ascii="Arial" w:hAnsi="Arial" w:cs="Arial"/>
        </w:rPr>
        <w:t>9</w:t>
      </w:r>
      <w:r w:rsidRPr="009C65AB">
        <w:rPr>
          <w:rFonts w:ascii="Arial" w:hAnsi="Arial" w:cs="Arial"/>
        </w:rPr>
        <w:t xml:space="preserve"> December 2025).</w:t>
      </w:r>
    </w:p>
    <w:p w14:paraId="06208EFD" w14:textId="0E1EFC96" w:rsidR="00C63CE0" w:rsidRPr="009C65AB" w:rsidRDefault="00C63CE0" w:rsidP="009C65AB">
      <w:pPr>
        <w:spacing w:line="480" w:lineRule="auto"/>
        <w:rPr>
          <w:rFonts w:ascii="Arial" w:hAnsi="Arial" w:cs="Arial"/>
        </w:rPr>
      </w:pPr>
      <w:r w:rsidRPr="009C65AB">
        <w:rPr>
          <w:rFonts w:ascii="Arial" w:hAnsi="Arial" w:cs="Arial"/>
        </w:rPr>
        <w:t xml:space="preserve">National Crime Agency (2025) </w:t>
      </w:r>
      <w:r w:rsidRPr="009C65AB">
        <w:rPr>
          <w:rFonts w:ascii="Arial" w:hAnsi="Arial" w:cs="Arial"/>
          <w:i/>
          <w:iCs/>
        </w:rPr>
        <w:t>National Strategic Assessment 2025: Cyber</w:t>
      </w:r>
      <w:r w:rsidRPr="009C65AB">
        <w:rPr>
          <w:rFonts w:ascii="Arial" w:hAnsi="Arial" w:cs="Arial"/>
        </w:rPr>
        <w:t xml:space="preserve">. Available at: </w:t>
      </w:r>
      <w:hyperlink r:id="rId18" w:history="1">
        <w:r w:rsidRPr="009C65AB">
          <w:rPr>
            <w:rStyle w:val="Hyperlink"/>
            <w:rFonts w:ascii="Arial" w:hAnsi="Arial" w:cs="Arial"/>
          </w:rPr>
          <w:t>https://www.nationalcrimeagency.gov.uk/threats-2025/nsa-cyber-2025</w:t>
        </w:r>
      </w:hyperlink>
      <w:r w:rsidRPr="009C65AB">
        <w:rPr>
          <w:rFonts w:ascii="Arial" w:hAnsi="Arial" w:cs="Arial"/>
        </w:rPr>
        <w:t xml:space="preserve"> (Accessed: 19 December 2025).</w:t>
      </w:r>
    </w:p>
    <w:p w14:paraId="10D564EB" w14:textId="1E55AFFA" w:rsidR="006D6A75" w:rsidRPr="009C65AB" w:rsidRDefault="006D6A75" w:rsidP="009C65AB">
      <w:pPr>
        <w:spacing w:line="480" w:lineRule="auto"/>
        <w:rPr>
          <w:rFonts w:ascii="Arial" w:hAnsi="Arial" w:cs="Arial"/>
        </w:rPr>
      </w:pPr>
      <w:r w:rsidRPr="009C65AB">
        <w:rPr>
          <w:rFonts w:ascii="Arial" w:hAnsi="Arial" w:cs="Arial"/>
        </w:rPr>
        <w:t xml:space="preserve">Office for National Statistics (2024) </w:t>
      </w:r>
      <w:r w:rsidRPr="009C65AB">
        <w:rPr>
          <w:rFonts w:ascii="Arial" w:hAnsi="Arial" w:cs="Arial"/>
          <w:i/>
          <w:iCs/>
        </w:rPr>
        <w:t>Crime in England and Wales: year ending December 2023</w:t>
      </w:r>
      <w:r w:rsidRPr="009C65AB">
        <w:rPr>
          <w:rFonts w:ascii="Arial" w:hAnsi="Arial" w:cs="Arial"/>
        </w:rPr>
        <w:t xml:space="preserve">. Available at: </w:t>
      </w:r>
      <w:hyperlink r:id="rId19" w:anchor="computer-misuse" w:history="1">
        <w:r w:rsidRPr="009C65AB">
          <w:rPr>
            <w:rStyle w:val="Hyperlink"/>
            <w:rFonts w:ascii="Arial" w:hAnsi="Arial" w:cs="Arial"/>
          </w:rPr>
          <w:t>https://www.ons.gov.uk/peoplepopulationandcommunity/crimeandjustice/bulletins/crimeinenglandandwales/yearendingdecember2023#computer-misuse</w:t>
        </w:r>
      </w:hyperlink>
      <w:r w:rsidRPr="009C65AB">
        <w:rPr>
          <w:rFonts w:ascii="Arial" w:hAnsi="Arial" w:cs="Arial"/>
        </w:rPr>
        <w:t xml:space="preserve"> (Accessed: 19 December 2025).</w:t>
      </w:r>
    </w:p>
    <w:p w14:paraId="3E94D9BC" w14:textId="4AA1C26C" w:rsidR="006F7FA6" w:rsidRPr="009C65AB" w:rsidRDefault="006F7FA6" w:rsidP="009C65AB">
      <w:pPr>
        <w:spacing w:line="480" w:lineRule="auto"/>
        <w:rPr>
          <w:rFonts w:ascii="Arial" w:hAnsi="Arial" w:cs="Arial"/>
        </w:rPr>
      </w:pPr>
      <w:r w:rsidRPr="009C65AB">
        <w:rPr>
          <w:rFonts w:ascii="Arial" w:hAnsi="Arial" w:cs="Arial"/>
        </w:rPr>
        <w:t xml:space="preserve">Office for National Statistics (2025) </w:t>
      </w:r>
      <w:r w:rsidRPr="009C65AB">
        <w:rPr>
          <w:rFonts w:ascii="Arial" w:hAnsi="Arial" w:cs="Arial"/>
          <w:i/>
          <w:iCs/>
        </w:rPr>
        <w:t>Perception and experience of police and criminal justice system, England and Wales: year ending March 2025</w:t>
      </w:r>
      <w:r w:rsidRPr="009C65AB">
        <w:rPr>
          <w:rFonts w:ascii="Arial" w:hAnsi="Arial" w:cs="Arial"/>
        </w:rPr>
        <w:t xml:space="preserve">. Available at: </w:t>
      </w:r>
      <w:hyperlink r:id="rId20" w:history="1">
        <w:r w:rsidR="00C64879" w:rsidRPr="009C65AB">
          <w:rPr>
            <w:rStyle w:val="Hyperlink"/>
            <w:rFonts w:ascii="Arial" w:hAnsi="Arial" w:cs="Arial"/>
          </w:rPr>
          <w:t>https://www.ons.gov.uk/peoplepopulationandcommunity/crimeandjustice/articles/perceptionandexperienceofpoliceandcriminaljusticesystemenglandandwales/yearendingmarch2025</w:t>
        </w:r>
      </w:hyperlink>
      <w:r w:rsidR="00C64879" w:rsidRPr="009C65AB">
        <w:rPr>
          <w:rFonts w:ascii="Arial" w:hAnsi="Arial" w:cs="Arial"/>
        </w:rPr>
        <w:t xml:space="preserve"> </w:t>
      </w:r>
      <w:r w:rsidRPr="009C65AB">
        <w:rPr>
          <w:rFonts w:ascii="Arial" w:hAnsi="Arial" w:cs="Arial"/>
        </w:rPr>
        <w:t>(Accessed: 18 December 2025).</w:t>
      </w:r>
    </w:p>
    <w:p w14:paraId="350BF68C" w14:textId="2E83D23F" w:rsidR="005A7493" w:rsidRPr="009C65AB" w:rsidRDefault="005A7493" w:rsidP="009C65AB">
      <w:pPr>
        <w:spacing w:line="480" w:lineRule="auto"/>
        <w:rPr>
          <w:rFonts w:ascii="Arial" w:hAnsi="Arial" w:cs="Arial"/>
        </w:rPr>
      </w:pPr>
      <w:r w:rsidRPr="009C65AB">
        <w:rPr>
          <w:rFonts w:ascii="Arial" w:hAnsi="Arial" w:cs="Arial"/>
        </w:rPr>
        <w:t xml:space="preserve">Richards, G. and Davies, N. (2023) </w:t>
      </w:r>
      <w:r w:rsidRPr="009C65AB">
        <w:rPr>
          <w:rFonts w:ascii="Arial" w:hAnsi="Arial" w:cs="Arial"/>
          <w:i/>
          <w:iCs/>
        </w:rPr>
        <w:t>Performance Tracker 2023: Police</w:t>
      </w:r>
      <w:r w:rsidRPr="009C65AB">
        <w:rPr>
          <w:rFonts w:ascii="Arial" w:hAnsi="Arial" w:cs="Arial"/>
        </w:rPr>
        <w:t xml:space="preserve">. Institute for Government. Available at: </w:t>
      </w:r>
      <w:hyperlink r:id="rId21" w:history="1">
        <w:r w:rsidR="0017739C" w:rsidRPr="009C65AB">
          <w:rPr>
            <w:rStyle w:val="Hyperlink"/>
            <w:rFonts w:ascii="Arial" w:hAnsi="Arial" w:cs="Arial"/>
          </w:rPr>
          <w:t>https://www.instituteforgovernment.org.uk/publication/performance-tracker-2023/police</w:t>
        </w:r>
      </w:hyperlink>
      <w:r w:rsidR="0017739C" w:rsidRPr="009C65AB">
        <w:rPr>
          <w:rFonts w:ascii="Arial" w:hAnsi="Arial" w:cs="Arial"/>
        </w:rPr>
        <w:t xml:space="preserve"> </w:t>
      </w:r>
      <w:r w:rsidRPr="009C65AB">
        <w:rPr>
          <w:rFonts w:ascii="Arial" w:hAnsi="Arial" w:cs="Arial"/>
        </w:rPr>
        <w:t>(Accessed: 19 December 2025).</w:t>
      </w:r>
    </w:p>
    <w:p w14:paraId="08730492" w14:textId="0C6E58ED" w:rsidR="004B42E1" w:rsidRPr="009C65AB" w:rsidRDefault="004B42E1" w:rsidP="009C65AB">
      <w:pPr>
        <w:spacing w:line="480" w:lineRule="auto"/>
        <w:rPr>
          <w:rFonts w:ascii="Arial" w:hAnsi="Arial" w:cs="Arial"/>
        </w:rPr>
      </w:pPr>
      <w:r w:rsidRPr="009C65AB">
        <w:rPr>
          <w:rFonts w:ascii="Arial" w:hAnsi="Arial" w:cs="Arial"/>
        </w:rPr>
        <w:lastRenderedPageBreak/>
        <w:t xml:space="preserve">Tyler, T.R. (2017) ‘Procedural justice and policing: A rush to judgment?’, </w:t>
      </w:r>
      <w:r w:rsidRPr="009C65AB">
        <w:rPr>
          <w:rFonts w:ascii="Arial" w:hAnsi="Arial" w:cs="Arial"/>
          <w:i/>
          <w:iCs/>
        </w:rPr>
        <w:t>Annual Review of Law and Social Science</w:t>
      </w:r>
      <w:r w:rsidRPr="009C65AB">
        <w:rPr>
          <w:rFonts w:ascii="Arial" w:hAnsi="Arial" w:cs="Arial"/>
        </w:rPr>
        <w:t xml:space="preserve">, 13(1), pp. 29-53. Available at: </w:t>
      </w:r>
      <w:hyperlink r:id="rId22" w:history="1">
        <w:r w:rsidR="00C56A93" w:rsidRPr="009C65AB">
          <w:rPr>
            <w:rStyle w:val="Hyperlink"/>
            <w:rFonts w:ascii="Arial" w:hAnsi="Arial" w:cs="Arial"/>
          </w:rPr>
          <w:t>https://www.annualreviews.org/docserver/fulltext/lawsocsci/13/1/annurev-lawsocsci-110316 113318.pdf?expires=1767712279&amp;id=id&amp;accname=guest&amp;checksum=4CFB37095CA3F2AE3C1335B871C3D822</w:t>
        </w:r>
      </w:hyperlink>
      <w:r w:rsidR="00C56A93" w:rsidRPr="009C65AB">
        <w:rPr>
          <w:rFonts w:ascii="Arial" w:hAnsi="Arial" w:cs="Arial"/>
        </w:rPr>
        <w:t xml:space="preserve"> </w:t>
      </w:r>
      <w:r w:rsidRPr="009C65AB">
        <w:rPr>
          <w:rFonts w:ascii="Arial" w:hAnsi="Arial" w:cs="Arial"/>
        </w:rPr>
        <w:t>(Accessed: 18 December 2025).</w:t>
      </w:r>
    </w:p>
    <w:p w14:paraId="29465AD6" w14:textId="1B2635D1" w:rsidR="00D37D6C" w:rsidRPr="009C65AB" w:rsidRDefault="00D37D6C" w:rsidP="009C65AB">
      <w:pPr>
        <w:spacing w:line="480" w:lineRule="auto"/>
        <w:rPr>
          <w:rFonts w:ascii="Arial" w:hAnsi="Arial" w:cs="Arial"/>
        </w:rPr>
      </w:pPr>
      <w:r w:rsidRPr="009C65AB">
        <w:rPr>
          <w:rFonts w:ascii="Arial" w:hAnsi="Arial" w:cs="Arial"/>
        </w:rPr>
        <w:t xml:space="preserve">Weisburd, D., Telep, C.W., Hinkle, J.C. and Eck, J.E. (2008) ‘The effects of problem-oriented policing on crime and disorder’, </w:t>
      </w:r>
      <w:r w:rsidRPr="009C65AB">
        <w:rPr>
          <w:rFonts w:ascii="Arial" w:hAnsi="Arial" w:cs="Arial"/>
          <w:i/>
          <w:iCs/>
        </w:rPr>
        <w:t>Campbell Systematic Reviews</w:t>
      </w:r>
      <w:r w:rsidRPr="009C65AB">
        <w:rPr>
          <w:rFonts w:ascii="Arial" w:hAnsi="Arial" w:cs="Arial"/>
        </w:rPr>
        <w:t xml:space="preserve">, 4(1), pp. 1–87. Available at: </w:t>
      </w:r>
      <w:hyperlink r:id="rId23" w:history="1">
        <w:r w:rsidR="00BC6664" w:rsidRPr="009C65AB">
          <w:rPr>
            <w:rStyle w:val="Hyperlink"/>
            <w:rFonts w:ascii="Arial" w:hAnsi="Arial" w:cs="Arial"/>
          </w:rPr>
          <w:t>https://onlinelibrary.wiley.com/doi/epdf/10.4073/csr.2008.14</w:t>
        </w:r>
      </w:hyperlink>
      <w:r w:rsidR="00BC6664" w:rsidRPr="009C65AB">
        <w:rPr>
          <w:rFonts w:ascii="Arial" w:hAnsi="Arial" w:cs="Arial"/>
        </w:rPr>
        <w:t xml:space="preserve"> </w:t>
      </w:r>
      <w:r w:rsidRPr="009C65AB">
        <w:rPr>
          <w:rFonts w:ascii="Arial" w:hAnsi="Arial" w:cs="Arial"/>
        </w:rPr>
        <w:t>(Accessed: 18 December 2025).</w:t>
      </w:r>
    </w:p>
    <w:p w14:paraId="298DFA81" w14:textId="6FCA658E" w:rsidR="003A78F1" w:rsidRDefault="003A78F1" w:rsidP="009C65AB">
      <w:pPr>
        <w:spacing w:line="480" w:lineRule="auto"/>
        <w:rPr>
          <w:rFonts w:ascii="Arial" w:hAnsi="Arial" w:cs="Arial"/>
        </w:rPr>
      </w:pPr>
      <w:r w:rsidRPr="009C65AB">
        <w:rPr>
          <w:rFonts w:ascii="Arial" w:hAnsi="Arial" w:cs="Arial"/>
        </w:rPr>
        <w:t xml:space="preserve">Yesberg, J., Brunton-Smith, I. and Bradford, B. (2023) ‘Police visibility, trust in police fairness, and collective efficacy: A multilevel structural equation model’, </w:t>
      </w:r>
      <w:r w:rsidRPr="009C65AB">
        <w:rPr>
          <w:rFonts w:ascii="Arial" w:hAnsi="Arial" w:cs="Arial"/>
          <w:i/>
          <w:iCs/>
        </w:rPr>
        <w:t>European Journal of Criminology</w:t>
      </w:r>
      <w:r w:rsidRPr="009C65AB">
        <w:rPr>
          <w:rFonts w:ascii="Arial" w:hAnsi="Arial" w:cs="Arial"/>
        </w:rPr>
        <w:t xml:space="preserve">, 20(2), pp. 712–737. Available at: </w:t>
      </w:r>
      <w:hyperlink r:id="rId24" w:history="1">
        <w:r w:rsidRPr="009C65AB">
          <w:rPr>
            <w:rStyle w:val="Hyperlink"/>
            <w:rFonts w:ascii="Arial" w:hAnsi="Arial" w:cs="Arial"/>
          </w:rPr>
          <w:t>https://journals.sagepub.com/doi/epub/10.1177/14773708211035306</w:t>
        </w:r>
      </w:hyperlink>
      <w:r w:rsidRPr="009C65AB">
        <w:rPr>
          <w:rFonts w:ascii="Arial" w:hAnsi="Arial" w:cs="Arial"/>
        </w:rPr>
        <w:t xml:space="preserve"> (Accessed: 18 December 2025).</w:t>
      </w:r>
    </w:p>
    <w:p w14:paraId="72C537D1" w14:textId="77777777" w:rsidR="00322A25" w:rsidRDefault="00322A25" w:rsidP="009C65AB">
      <w:pPr>
        <w:spacing w:line="480" w:lineRule="auto"/>
        <w:rPr>
          <w:rFonts w:ascii="Arial" w:hAnsi="Arial" w:cs="Arial"/>
        </w:rPr>
      </w:pPr>
    </w:p>
    <w:p w14:paraId="1AB4D481" w14:textId="77777777" w:rsidR="00322A25" w:rsidRDefault="00322A25" w:rsidP="009C65AB">
      <w:pPr>
        <w:spacing w:line="480" w:lineRule="auto"/>
        <w:rPr>
          <w:rFonts w:ascii="Arial" w:hAnsi="Arial" w:cs="Arial"/>
        </w:rPr>
      </w:pPr>
    </w:p>
    <w:p w14:paraId="602560D4" w14:textId="77777777" w:rsidR="00322A25" w:rsidRDefault="00322A25" w:rsidP="009C65AB">
      <w:pPr>
        <w:spacing w:line="480" w:lineRule="auto"/>
        <w:rPr>
          <w:rFonts w:ascii="Arial" w:hAnsi="Arial" w:cs="Arial"/>
        </w:rPr>
      </w:pPr>
    </w:p>
    <w:p w14:paraId="537356AA" w14:textId="451A25E2" w:rsidR="00322A25" w:rsidRPr="00824851" w:rsidRDefault="00322A25" w:rsidP="009C65AB">
      <w:pPr>
        <w:spacing w:line="480" w:lineRule="auto"/>
        <w:rPr>
          <w:rFonts w:ascii="Arial" w:hAnsi="Arial" w:cs="Arial"/>
          <w:u w:val="single"/>
        </w:rPr>
      </w:pPr>
      <w:r w:rsidRPr="00824851">
        <w:rPr>
          <w:rFonts w:ascii="Arial" w:hAnsi="Arial" w:cs="Arial"/>
          <w:u w:val="single"/>
        </w:rPr>
        <w:t>Use of A</w:t>
      </w:r>
      <w:r w:rsidR="00824851" w:rsidRPr="00824851">
        <w:rPr>
          <w:rFonts w:ascii="Arial" w:hAnsi="Arial" w:cs="Arial"/>
          <w:u w:val="single"/>
        </w:rPr>
        <w:t>I:</w:t>
      </w:r>
    </w:p>
    <w:p w14:paraId="4B8BD69A" w14:textId="0AD09113" w:rsidR="00322A25" w:rsidRPr="009C65AB" w:rsidRDefault="00322A25" w:rsidP="009C65AB">
      <w:pPr>
        <w:spacing w:line="480" w:lineRule="auto"/>
        <w:rPr>
          <w:rFonts w:ascii="Arial" w:hAnsi="Arial" w:cs="Arial"/>
        </w:rPr>
      </w:pPr>
      <w:r w:rsidRPr="00322A25">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00322A25" w:rsidRPr="009C65AB" w:rsidSect="0026680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FCE"/>
    <w:rsid w:val="000000B7"/>
    <w:rsid w:val="00001F8F"/>
    <w:rsid w:val="0002435D"/>
    <w:rsid w:val="00044810"/>
    <w:rsid w:val="00050922"/>
    <w:rsid w:val="00052E01"/>
    <w:rsid w:val="0006620B"/>
    <w:rsid w:val="000847D2"/>
    <w:rsid w:val="00095BE6"/>
    <w:rsid w:val="00096862"/>
    <w:rsid w:val="000A247E"/>
    <w:rsid w:val="000A3E78"/>
    <w:rsid w:val="000C3558"/>
    <w:rsid w:val="000D0C6A"/>
    <w:rsid w:val="000E02EB"/>
    <w:rsid w:val="000E2953"/>
    <w:rsid w:val="000F7CCC"/>
    <w:rsid w:val="001032B6"/>
    <w:rsid w:val="00122E48"/>
    <w:rsid w:val="00123A13"/>
    <w:rsid w:val="0013084F"/>
    <w:rsid w:val="00135DFE"/>
    <w:rsid w:val="001400B3"/>
    <w:rsid w:val="001711B4"/>
    <w:rsid w:val="0017739C"/>
    <w:rsid w:val="001828EC"/>
    <w:rsid w:val="00185645"/>
    <w:rsid w:val="00185FCE"/>
    <w:rsid w:val="001A6F8A"/>
    <w:rsid w:val="001B54CC"/>
    <w:rsid w:val="001C3122"/>
    <w:rsid w:val="001E0E13"/>
    <w:rsid w:val="0020630E"/>
    <w:rsid w:val="00213691"/>
    <w:rsid w:val="002209A9"/>
    <w:rsid w:val="00227160"/>
    <w:rsid w:val="00236B62"/>
    <w:rsid w:val="0023738E"/>
    <w:rsid w:val="00244BD4"/>
    <w:rsid w:val="00245DC7"/>
    <w:rsid w:val="002503BA"/>
    <w:rsid w:val="002509EA"/>
    <w:rsid w:val="00253B24"/>
    <w:rsid w:val="00266804"/>
    <w:rsid w:val="00270FAF"/>
    <w:rsid w:val="00277F26"/>
    <w:rsid w:val="00296F35"/>
    <w:rsid w:val="002A0DFD"/>
    <w:rsid w:val="002A7501"/>
    <w:rsid w:val="002B3238"/>
    <w:rsid w:val="002D643C"/>
    <w:rsid w:val="002D7DE7"/>
    <w:rsid w:val="002E4AD7"/>
    <w:rsid w:val="002E4ED5"/>
    <w:rsid w:val="003024E6"/>
    <w:rsid w:val="003034F6"/>
    <w:rsid w:val="003146D2"/>
    <w:rsid w:val="00322A25"/>
    <w:rsid w:val="0032335E"/>
    <w:rsid w:val="003435A4"/>
    <w:rsid w:val="003451E7"/>
    <w:rsid w:val="00345634"/>
    <w:rsid w:val="00352B84"/>
    <w:rsid w:val="00361A22"/>
    <w:rsid w:val="00391B3D"/>
    <w:rsid w:val="003A78F1"/>
    <w:rsid w:val="003C1254"/>
    <w:rsid w:val="003C2559"/>
    <w:rsid w:val="00400B0B"/>
    <w:rsid w:val="00405164"/>
    <w:rsid w:val="004455F6"/>
    <w:rsid w:val="00447659"/>
    <w:rsid w:val="00451D24"/>
    <w:rsid w:val="00457E97"/>
    <w:rsid w:val="00460811"/>
    <w:rsid w:val="004B148E"/>
    <w:rsid w:val="004B42E1"/>
    <w:rsid w:val="004C3A00"/>
    <w:rsid w:val="004C3FBB"/>
    <w:rsid w:val="004D147E"/>
    <w:rsid w:val="004D174C"/>
    <w:rsid w:val="004F4139"/>
    <w:rsid w:val="004F7347"/>
    <w:rsid w:val="00503D25"/>
    <w:rsid w:val="005041F3"/>
    <w:rsid w:val="00506FDF"/>
    <w:rsid w:val="00540B8A"/>
    <w:rsid w:val="00552851"/>
    <w:rsid w:val="005555BE"/>
    <w:rsid w:val="00575A26"/>
    <w:rsid w:val="00584153"/>
    <w:rsid w:val="005A7493"/>
    <w:rsid w:val="005D37F4"/>
    <w:rsid w:val="005F44ED"/>
    <w:rsid w:val="00610EF7"/>
    <w:rsid w:val="00612700"/>
    <w:rsid w:val="0062706F"/>
    <w:rsid w:val="00630DF8"/>
    <w:rsid w:val="00634000"/>
    <w:rsid w:val="00640B0C"/>
    <w:rsid w:val="00666FAC"/>
    <w:rsid w:val="00667C14"/>
    <w:rsid w:val="00682746"/>
    <w:rsid w:val="006B2DAC"/>
    <w:rsid w:val="006B2FEF"/>
    <w:rsid w:val="006C2F70"/>
    <w:rsid w:val="006C5E16"/>
    <w:rsid w:val="006D1106"/>
    <w:rsid w:val="006D5DFD"/>
    <w:rsid w:val="006D6A75"/>
    <w:rsid w:val="006E5CED"/>
    <w:rsid w:val="006F54A3"/>
    <w:rsid w:val="006F7FA6"/>
    <w:rsid w:val="00707E72"/>
    <w:rsid w:val="0071371B"/>
    <w:rsid w:val="00713FC5"/>
    <w:rsid w:val="0072603F"/>
    <w:rsid w:val="007415EC"/>
    <w:rsid w:val="007464D0"/>
    <w:rsid w:val="00750EA1"/>
    <w:rsid w:val="00761209"/>
    <w:rsid w:val="007844A1"/>
    <w:rsid w:val="00786567"/>
    <w:rsid w:val="00794A02"/>
    <w:rsid w:val="007D5128"/>
    <w:rsid w:val="007E0A4B"/>
    <w:rsid w:val="007E5585"/>
    <w:rsid w:val="008146D0"/>
    <w:rsid w:val="00824851"/>
    <w:rsid w:val="008254DA"/>
    <w:rsid w:val="00830354"/>
    <w:rsid w:val="00830C33"/>
    <w:rsid w:val="00836255"/>
    <w:rsid w:val="00843F84"/>
    <w:rsid w:val="00871DA9"/>
    <w:rsid w:val="008803C7"/>
    <w:rsid w:val="0088383F"/>
    <w:rsid w:val="00895D3E"/>
    <w:rsid w:val="008A74F1"/>
    <w:rsid w:val="008D0F0B"/>
    <w:rsid w:val="008E4F1D"/>
    <w:rsid w:val="008E6665"/>
    <w:rsid w:val="008E7586"/>
    <w:rsid w:val="00914D27"/>
    <w:rsid w:val="009327F1"/>
    <w:rsid w:val="0093539C"/>
    <w:rsid w:val="009520F9"/>
    <w:rsid w:val="009529F3"/>
    <w:rsid w:val="00976B4B"/>
    <w:rsid w:val="009A0667"/>
    <w:rsid w:val="009A5D4A"/>
    <w:rsid w:val="009C149A"/>
    <w:rsid w:val="009C65AB"/>
    <w:rsid w:val="009D06AC"/>
    <w:rsid w:val="009D3880"/>
    <w:rsid w:val="009D5C9E"/>
    <w:rsid w:val="009D6AE5"/>
    <w:rsid w:val="009F37CF"/>
    <w:rsid w:val="009F45A4"/>
    <w:rsid w:val="009F5E36"/>
    <w:rsid w:val="00A03DEB"/>
    <w:rsid w:val="00A07831"/>
    <w:rsid w:val="00A21132"/>
    <w:rsid w:val="00A439F7"/>
    <w:rsid w:val="00A46F7D"/>
    <w:rsid w:val="00A62ECD"/>
    <w:rsid w:val="00A70D2F"/>
    <w:rsid w:val="00A73008"/>
    <w:rsid w:val="00A77024"/>
    <w:rsid w:val="00A841BC"/>
    <w:rsid w:val="00A97643"/>
    <w:rsid w:val="00AB4976"/>
    <w:rsid w:val="00AB4CCC"/>
    <w:rsid w:val="00AB7B9D"/>
    <w:rsid w:val="00AE2530"/>
    <w:rsid w:val="00AF3FC9"/>
    <w:rsid w:val="00B2495D"/>
    <w:rsid w:val="00B25600"/>
    <w:rsid w:val="00B56EF1"/>
    <w:rsid w:val="00B64716"/>
    <w:rsid w:val="00B77804"/>
    <w:rsid w:val="00B83A65"/>
    <w:rsid w:val="00B8569F"/>
    <w:rsid w:val="00BA067C"/>
    <w:rsid w:val="00BB32FD"/>
    <w:rsid w:val="00BB4BB9"/>
    <w:rsid w:val="00BC65D3"/>
    <w:rsid w:val="00BC6664"/>
    <w:rsid w:val="00BE5E25"/>
    <w:rsid w:val="00BE6882"/>
    <w:rsid w:val="00BE76E5"/>
    <w:rsid w:val="00BF6E4F"/>
    <w:rsid w:val="00C0636A"/>
    <w:rsid w:val="00C346E0"/>
    <w:rsid w:val="00C47B74"/>
    <w:rsid w:val="00C54BA2"/>
    <w:rsid w:val="00C56A93"/>
    <w:rsid w:val="00C60587"/>
    <w:rsid w:val="00C61B1F"/>
    <w:rsid w:val="00C63CE0"/>
    <w:rsid w:val="00C64879"/>
    <w:rsid w:val="00C73210"/>
    <w:rsid w:val="00C80915"/>
    <w:rsid w:val="00CB3AD6"/>
    <w:rsid w:val="00CB3BDB"/>
    <w:rsid w:val="00CB6424"/>
    <w:rsid w:val="00CC5C4C"/>
    <w:rsid w:val="00CD7FB3"/>
    <w:rsid w:val="00CF0786"/>
    <w:rsid w:val="00CF7EB9"/>
    <w:rsid w:val="00D05DD3"/>
    <w:rsid w:val="00D12D20"/>
    <w:rsid w:val="00D14E09"/>
    <w:rsid w:val="00D314F5"/>
    <w:rsid w:val="00D32290"/>
    <w:rsid w:val="00D3402C"/>
    <w:rsid w:val="00D37D6C"/>
    <w:rsid w:val="00D42148"/>
    <w:rsid w:val="00D44358"/>
    <w:rsid w:val="00D54D04"/>
    <w:rsid w:val="00D55FA3"/>
    <w:rsid w:val="00D60F96"/>
    <w:rsid w:val="00D964D7"/>
    <w:rsid w:val="00DA4203"/>
    <w:rsid w:val="00DA558C"/>
    <w:rsid w:val="00DB0D1A"/>
    <w:rsid w:val="00DC0159"/>
    <w:rsid w:val="00DC70F0"/>
    <w:rsid w:val="00DD0EFD"/>
    <w:rsid w:val="00DD17E6"/>
    <w:rsid w:val="00DD5539"/>
    <w:rsid w:val="00DD750B"/>
    <w:rsid w:val="00DE1F70"/>
    <w:rsid w:val="00DE5531"/>
    <w:rsid w:val="00DE6BB0"/>
    <w:rsid w:val="00DF1B9E"/>
    <w:rsid w:val="00DF4C80"/>
    <w:rsid w:val="00DF5448"/>
    <w:rsid w:val="00DF703B"/>
    <w:rsid w:val="00E06385"/>
    <w:rsid w:val="00E10584"/>
    <w:rsid w:val="00E12977"/>
    <w:rsid w:val="00E1635D"/>
    <w:rsid w:val="00E211F9"/>
    <w:rsid w:val="00E36516"/>
    <w:rsid w:val="00E43D80"/>
    <w:rsid w:val="00E67E01"/>
    <w:rsid w:val="00E725AC"/>
    <w:rsid w:val="00E830F7"/>
    <w:rsid w:val="00E97E9A"/>
    <w:rsid w:val="00EA250B"/>
    <w:rsid w:val="00EA29DB"/>
    <w:rsid w:val="00ED4D96"/>
    <w:rsid w:val="00EF15EF"/>
    <w:rsid w:val="00F00255"/>
    <w:rsid w:val="00F00330"/>
    <w:rsid w:val="00F13DC7"/>
    <w:rsid w:val="00F25636"/>
    <w:rsid w:val="00F27C6D"/>
    <w:rsid w:val="00F31A66"/>
    <w:rsid w:val="00F339DF"/>
    <w:rsid w:val="00F35A46"/>
    <w:rsid w:val="00F45D48"/>
    <w:rsid w:val="00F63BE1"/>
    <w:rsid w:val="00F721BA"/>
    <w:rsid w:val="00F721C6"/>
    <w:rsid w:val="00F92544"/>
    <w:rsid w:val="00F92D12"/>
    <w:rsid w:val="00FA3F17"/>
    <w:rsid w:val="00FC1FE0"/>
    <w:rsid w:val="00FC61C6"/>
    <w:rsid w:val="00FD498A"/>
    <w:rsid w:val="00FD7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085CB"/>
  <w15:chartTrackingRefBased/>
  <w15:docId w15:val="{7A2D80A6-0B6D-4143-ADE5-D63C4D478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49A"/>
  </w:style>
  <w:style w:type="paragraph" w:styleId="Heading1">
    <w:name w:val="heading 1"/>
    <w:basedOn w:val="Normal"/>
    <w:next w:val="Normal"/>
    <w:link w:val="Heading1Char"/>
    <w:uiPriority w:val="9"/>
    <w:qFormat/>
    <w:rsid w:val="00185F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5F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5F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5F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5F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5F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5F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5F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5F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F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5F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5F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F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F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F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F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F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FCE"/>
    <w:rPr>
      <w:rFonts w:eastAsiaTheme="majorEastAsia" w:cstheme="majorBidi"/>
      <w:color w:val="272727" w:themeColor="text1" w:themeTint="D8"/>
    </w:rPr>
  </w:style>
  <w:style w:type="paragraph" w:styleId="Title">
    <w:name w:val="Title"/>
    <w:basedOn w:val="Normal"/>
    <w:next w:val="Normal"/>
    <w:link w:val="TitleChar"/>
    <w:uiPriority w:val="10"/>
    <w:qFormat/>
    <w:rsid w:val="00185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F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5F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FCE"/>
    <w:pPr>
      <w:spacing w:before="160"/>
      <w:jc w:val="center"/>
    </w:pPr>
    <w:rPr>
      <w:i/>
      <w:iCs/>
      <w:color w:val="404040" w:themeColor="text1" w:themeTint="BF"/>
    </w:rPr>
  </w:style>
  <w:style w:type="character" w:customStyle="1" w:styleId="QuoteChar">
    <w:name w:val="Quote Char"/>
    <w:basedOn w:val="DefaultParagraphFont"/>
    <w:link w:val="Quote"/>
    <w:uiPriority w:val="29"/>
    <w:rsid w:val="00185FCE"/>
    <w:rPr>
      <w:i/>
      <w:iCs/>
      <w:color w:val="404040" w:themeColor="text1" w:themeTint="BF"/>
    </w:rPr>
  </w:style>
  <w:style w:type="paragraph" w:styleId="ListParagraph">
    <w:name w:val="List Paragraph"/>
    <w:basedOn w:val="Normal"/>
    <w:uiPriority w:val="34"/>
    <w:qFormat/>
    <w:rsid w:val="00185FCE"/>
    <w:pPr>
      <w:ind w:left="720"/>
      <w:contextualSpacing/>
    </w:pPr>
  </w:style>
  <w:style w:type="character" w:styleId="IntenseEmphasis">
    <w:name w:val="Intense Emphasis"/>
    <w:basedOn w:val="DefaultParagraphFont"/>
    <w:uiPriority w:val="21"/>
    <w:qFormat/>
    <w:rsid w:val="00185FCE"/>
    <w:rPr>
      <w:i/>
      <w:iCs/>
      <w:color w:val="0F4761" w:themeColor="accent1" w:themeShade="BF"/>
    </w:rPr>
  </w:style>
  <w:style w:type="paragraph" w:styleId="IntenseQuote">
    <w:name w:val="Intense Quote"/>
    <w:basedOn w:val="Normal"/>
    <w:next w:val="Normal"/>
    <w:link w:val="IntenseQuoteChar"/>
    <w:uiPriority w:val="30"/>
    <w:qFormat/>
    <w:rsid w:val="00185F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5FCE"/>
    <w:rPr>
      <w:i/>
      <w:iCs/>
      <w:color w:val="0F4761" w:themeColor="accent1" w:themeShade="BF"/>
    </w:rPr>
  </w:style>
  <w:style w:type="character" w:styleId="IntenseReference">
    <w:name w:val="Intense Reference"/>
    <w:basedOn w:val="DefaultParagraphFont"/>
    <w:uiPriority w:val="32"/>
    <w:qFormat/>
    <w:rsid w:val="00185FCE"/>
    <w:rPr>
      <w:b/>
      <w:bCs/>
      <w:smallCaps/>
      <w:color w:val="0F4761" w:themeColor="accent1" w:themeShade="BF"/>
      <w:spacing w:val="5"/>
    </w:rPr>
  </w:style>
  <w:style w:type="paragraph" w:styleId="NoSpacing">
    <w:name w:val="No Spacing"/>
    <w:link w:val="NoSpacingChar"/>
    <w:uiPriority w:val="1"/>
    <w:qFormat/>
    <w:rsid w:val="0026680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66804"/>
    <w:rPr>
      <w:rFonts w:eastAsiaTheme="minorEastAsia"/>
      <w:kern w:val="0"/>
      <w:sz w:val="22"/>
      <w:szCs w:val="22"/>
      <w:lang w:val="en-US"/>
      <w14:ligatures w14:val="none"/>
    </w:rPr>
  </w:style>
  <w:style w:type="character" w:styleId="Hyperlink">
    <w:name w:val="Hyperlink"/>
    <w:basedOn w:val="DefaultParagraphFont"/>
    <w:uiPriority w:val="99"/>
    <w:unhideWhenUsed/>
    <w:rsid w:val="00B25600"/>
    <w:rPr>
      <w:color w:val="467886" w:themeColor="hyperlink"/>
      <w:u w:val="single"/>
    </w:rPr>
  </w:style>
  <w:style w:type="character" w:styleId="UnresolvedMention">
    <w:name w:val="Unresolved Mention"/>
    <w:basedOn w:val="DefaultParagraphFont"/>
    <w:uiPriority w:val="99"/>
    <w:semiHidden/>
    <w:unhideWhenUsed/>
    <w:rsid w:val="00B25600"/>
    <w:rPr>
      <w:color w:val="605E5C"/>
      <w:shd w:val="clear" w:color="auto" w:fill="E1DFDD"/>
    </w:rPr>
  </w:style>
  <w:style w:type="character" w:styleId="FollowedHyperlink">
    <w:name w:val="FollowedHyperlink"/>
    <w:basedOn w:val="DefaultParagraphFont"/>
    <w:uiPriority w:val="99"/>
    <w:semiHidden/>
    <w:unhideWhenUsed/>
    <w:rsid w:val="00C56A9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nti-social-behaviour-action-plan/anti-social-behaviour-action-plan" TargetMode="External"/><Relationship Id="rId13" Type="http://schemas.openxmlformats.org/officeDocument/2006/relationships/hyperlink" Target="https://www.gov.uk/government/publications/beating-crime-plan/beating-crime-plan" TargetMode="External"/><Relationship Id="rId18" Type="http://schemas.openxmlformats.org/officeDocument/2006/relationships/hyperlink" Target="https://www.nationalcrimeagency.gov.uk/threats-2025/nsa-cyber-2025"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instituteforgovernment.org.uk/publication/performance-tracker-2023/police" TargetMode="External"/><Relationship Id="rId7" Type="http://schemas.openxmlformats.org/officeDocument/2006/relationships/hyperlink" Target="https://www.college.police.uk/guidance/problem-solving-policing" TargetMode="External"/><Relationship Id="rId12" Type="http://schemas.openxmlformats.org/officeDocument/2006/relationships/hyperlink" Target="https://assets-hmicfrs.justiceinspectorates.gov.uk/uploads/state-of-policing-2022.pdf" TargetMode="External"/><Relationship Id="rId17" Type="http://schemas.openxmlformats.org/officeDocument/2006/relationships/hyperlink" Target="https://www.nao.org.uk/wp-content/uploads/2025/10/police-productivity.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oliceconduct.gov.uk/sites/default/files/documents/IOPC-public-perceptions-tracker-report-2024-25.pdf" TargetMode="External"/><Relationship Id="rId20" Type="http://schemas.openxmlformats.org/officeDocument/2006/relationships/hyperlink" Target="https://www.ons.gov.uk/peoplepopulationandcommunity/crimeandjustice/articles/perceptionandexperienceofpoliceandcriminaljusticesystemenglandandwales/yearendingmarch2025" TargetMode="External"/><Relationship Id="rId1" Type="http://schemas.openxmlformats.org/officeDocument/2006/relationships/styles" Target="styles.xml"/><Relationship Id="rId6" Type="http://schemas.openxmlformats.org/officeDocument/2006/relationships/hyperlink" Target="https://www.college.police.uk/guidance/general-enforcement-powers-anti-social-behaviour" TargetMode="External"/><Relationship Id="rId11" Type="http://schemas.openxmlformats.org/officeDocument/2006/relationships/hyperlink" Target="https://journals.sagepub.com/doi/10.1177/001112877902500207" TargetMode="External"/><Relationship Id="rId24" Type="http://schemas.openxmlformats.org/officeDocument/2006/relationships/hyperlink" Target="https://journals.sagepub.com/doi/epub/10.1177/14773708211035306" TargetMode="External"/><Relationship Id="rId5" Type="http://schemas.openxmlformats.org/officeDocument/2006/relationships/hyperlink" Target="https://www.legislation.gov.uk/ukpga/2014/12/contents/enacted" TargetMode="External"/><Relationship Id="rId15" Type="http://schemas.openxmlformats.org/officeDocument/2006/relationships/hyperlink" Target="https://www.gov.uk/government/statistics/police-workforce-england-and-wales-31-march-2025/police-workforce-england-and-wales-31-march-2025" TargetMode="External"/><Relationship Id="rId23" Type="http://schemas.openxmlformats.org/officeDocument/2006/relationships/hyperlink" Target="https://onlinelibrary.wiley.com/doi/epdf/10.4073/csr.2008.14" TargetMode="External"/><Relationship Id="rId10" Type="http://schemas.openxmlformats.org/officeDocument/2006/relationships/hyperlink" Target="https://www.ojp.gov/pdffiles1/Digitization/111964NCJRS.pdf" TargetMode="External"/><Relationship Id="rId19" Type="http://schemas.openxmlformats.org/officeDocument/2006/relationships/hyperlink" Target="https://www.ons.gov.uk/peoplepopulationandcommunity/crimeandjustice/bulletins/crimeinenglandandwales/yearendingdecember2023" TargetMode="External"/><Relationship Id="rId4" Type="http://schemas.openxmlformats.org/officeDocument/2006/relationships/hyperlink" Target="https://commonslibrary.parliament.uk/research-briefings/sn00634/" TargetMode="External"/><Relationship Id="rId9" Type="http://schemas.openxmlformats.org/officeDocument/2006/relationships/hyperlink" Target="https://www.gov.uk/government/statistics/cyber-security-breaches-survey-2024/cyber-security-breaches-survey-2024" TargetMode="External"/><Relationship Id="rId14" Type="http://schemas.openxmlformats.org/officeDocument/2006/relationships/hyperlink" Target="https://assets.publishing.service.gov.uk/media/600af735d3bf7f05c06dfc36/police-workforce-mar20-hosb2020.pdf" TargetMode="External"/><Relationship Id="rId22" Type="http://schemas.openxmlformats.org/officeDocument/2006/relationships/hyperlink" Target="https://www.annualreviews.org/docserver/fulltext/lawsocsci/13/1/annurev-lawsocsci-110316-113318.pdf?expires=1767712279&amp;id=id&amp;accname=guest&amp;checksum=4CFB37095CA3F2AE3C1335B871C3D8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70863</TotalTime>
  <Pages>15</Pages>
  <Words>3520</Words>
  <Characters>20070</Characters>
  <Application>Microsoft Office Word</Application>
  <DocSecurity>0</DocSecurity>
  <Lines>167</Lines>
  <Paragraphs>47</Paragraphs>
  <ScaleCrop>false</ScaleCrop>
  <Company>Charlie Hughes (2400697)</Company>
  <LinksUpToDate>false</LinksUpToDate>
  <CharactersWithSpaces>23543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how effective PROBLEM oRIENTED pOLICING (sara) is in today’s policing, considering the resources available to police forces in England and Wales and the challenges modern police officers face.</dc:title>
  <dc:subject/>
  <dc:creator>Charlie Hughes</dc:creator>
  <cp:keywords/>
  <dc:description/>
  <cp:lastModifiedBy>Charlie Hughes</cp:lastModifiedBy>
  <cp:revision>270</cp:revision>
  <dcterms:created xsi:type="dcterms:W3CDTF">2025-11-18T14:15:00Z</dcterms:created>
  <dcterms:modified xsi:type="dcterms:W3CDTF">2026-01-06T19:29:00Z</dcterms:modified>
  <cp:category>2400697@student.uwtsd.ac.uk</cp:category>
</cp:coreProperties>
</file>