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49178"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798C67C" wp14:editId="1B03685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97985B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BE59FE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798C67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97985B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BE59FEA"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CC70E59" wp14:editId="2B7E5B6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19A6D9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C6AB5B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CC70E5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19A6D9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C6AB5B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4AD9BE9" w14:textId="11088A8B" w:rsidR="00530E16" w:rsidRDefault="00F5532E">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1312" behindDoc="0" locked="0" layoutInCell="1" allowOverlap="1" wp14:anchorId="7852A368" wp14:editId="376E757C">
                <wp:simplePos x="0" y="0"/>
                <wp:positionH relativeFrom="column">
                  <wp:posOffset>1098550</wp:posOffset>
                </wp:positionH>
                <wp:positionV relativeFrom="paragraph">
                  <wp:posOffset>7313295</wp:posOffset>
                </wp:positionV>
                <wp:extent cx="3492500" cy="742950"/>
                <wp:effectExtent l="0" t="0" r="0" b="0"/>
                <wp:wrapNone/>
                <wp:docPr id="584307075" name="Text Box 28"/>
                <wp:cNvGraphicFramePr/>
                <a:graphic xmlns:a="http://schemas.openxmlformats.org/drawingml/2006/main">
                  <a:graphicData uri="http://schemas.microsoft.com/office/word/2010/wordprocessingShape">
                    <wps:wsp>
                      <wps:cNvSpPr txBox="1"/>
                      <wps:spPr>
                        <a:xfrm>
                          <a:off x="0" y="0"/>
                          <a:ext cx="3492500" cy="742950"/>
                        </a:xfrm>
                        <a:prstGeom prst="rect">
                          <a:avLst/>
                        </a:prstGeom>
                        <a:solidFill>
                          <a:schemeClr val="lt1"/>
                        </a:solidFill>
                        <a:ln w="6350">
                          <a:noFill/>
                        </a:ln>
                      </wps:spPr>
                      <wps:txbx>
                        <w:txbxContent>
                          <w:p w14:paraId="4948BE69" w14:textId="7C145420" w:rsidR="00F5532E" w:rsidRDefault="00F5532E">
                            <w:r>
                              <w:rPr>
                                <w:rFonts w:asciiTheme="minorBidi" w:hAnsiTheme="minorBidi"/>
                                <w:sz w:val="28"/>
                                <w:szCs w:val="28"/>
                              </w:rPr>
                              <w:tab/>
                              <w:t>Submitted on:    1</w:t>
                            </w:r>
                            <w:r>
                              <w:rPr>
                                <w:rFonts w:asciiTheme="minorBidi" w:hAnsiTheme="minorBidi"/>
                                <w:sz w:val="28"/>
                                <w:szCs w:val="28"/>
                              </w:rPr>
                              <w:t>9</w:t>
                            </w:r>
                            <w:r>
                              <w:rPr>
                                <w:rFonts w:asciiTheme="minorBidi" w:hAnsiTheme="minorBidi"/>
                                <w:sz w:val="28"/>
                                <w:szCs w:val="28"/>
                              </w:rPr>
                              <w:t>/04/2026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52A368" id="_x0000_t202" coordsize="21600,21600" o:spt="202" path="m,l,21600r21600,l21600,xe">
                <v:stroke joinstyle="miter"/>
                <v:path gradientshapeok="t" o:connecttype="rect"/>
              </v:shapetype>
              <v:shape id="Text Box 28" o:spid="_x0000_s1056" type="#_x0000_t202" style="position:absolute;margin-left:86.5pt;margin-top:575.85pt;width:275pt;height:5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" fillcolor="white [3201]" stroked="f" strokeweight=".5pt">
                <v:textbox>
                  <w:txbxContent>
                    <w:p w14:paraId="4948BE69" w14:textId="7C145420" w:rsidR="00F5532E" w:rsidRDefault="00F5532E">
                      <w:r>
                        <w:rPr>
                          <w:rFonts w:asciiTheme="minorBidi" w:hAnsiTheme="minorBidi"/>
                          <w:sz w:val="28"/>
                          <w:szCs w:val="28"/>
                        </w:rPr>
                        <w:tab/>
                        <w:t>Submitted on:    1</w:t>
                      </w:r>
                      <w:r>
                        <w:rPr>
                          <w:rFonts w:asciiTheme="minorBidi" w:hAnsiTheme="minorBidi"/>
                          <w:sz w:val="28"/>
                          <w:szCs w:val="28"/>
                        </w:rPr>
                        <w:t>9</w:t>
                      </w:r>
                      <w:r>
                        <w:rPr>
                          <w:rFonts w:asciiTheme="minorBidi" w:hAnsiTheme="minorBidi"/>
                          <w:sz w:val="28"/>
                          <w:szCs w:val="28"/>
                        </w:rPr>
                        <w:t>/04/2026</w:t>
                      </w:r>
                    </w:p>
                  </w:txbxContent>
                </v:textbox>
              </v:shape>
            </w:pict>
          </mc:Fallback>
        </mc:AlternateContent>
      </w:r>
      <w:r w:rsidR="004468F8">
        <w:rPr>
          <w:rFonts w:ascii="Arial" w:eastAsia="Arial" w:hAnsi="Arial" w:cs="Arial"/>
          <w:noProof/>
        </w:rPr>
        <mc:AlternateContent>
          <mc:Choice Requires="wps">
            <w:drawing>
              <wp:anchor distT="0" distB="0" distL="114300" distR="114300" simplePos="0" relativeHeight="251660288" behindDoc="0" locked="0" layoutInCell="1" hidden="0" allowOverlap="1" wp14:anchorId="29845335" wp14:editId="4AF9A9E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254BABD" w14:textId="77777777" w:rsidR="00530E16" w:rsidRDefault="004468F8">
                            <w:pPr>
                              <w:spacing w:after="0" w:line="240" w:lineRule="auto"/>
                              <w:textDirection w:val="btLr"/>
                            </w:pPr>
                            <w:r>
                              <w:rPr>
                                <w:rFonts w:ascii="Play" w:eastAsia="Play" w:hAnsi="Play" w:cs="Play"/>
                                <w:color w:val="262626"/>
                                <w:sz w:val="72"/>
                              </w:rPr>
                              <w:t>Individual Report</w:t>
                            </w:r>
                          </w:p>
                          <w:p w14:paraId="178CCFCF" w14:textId="77777777" w:rsidR="00530E16" w:rsidRDefault="004468F8">
                            <w:pPr>
                              <w:spacing w:before="120" w:line="277" w:lineRule="auto"/>
                              <w:textDirection w:val="btLr"/>
                            </w:pPr>
                            <w:r>
                              <w:rPr>
                                <w:color w:val="404040"/>
                                <w:sz w:val="36"/>
                              </w:rPr>
                              <w:t>Module Name: Digital Skills and Research Methods</w:t>
                            </w:r>
                          </w:p>
                          <w:p w14:paraId="100D084D" w14:textId="77777777" w:rsidR="00530E16" w:rsidRDefault="004468F8">
                            <w:pPr>
                              <w:spacing w:before="120" w:line="277" w:lineRule="auto"/>
                              <w:textDirection w:val="btLr"/>
                            </w:pPr>
                            <w:r>
                              <w:rPr>
                                <w:color w:val="404040"/>
                                <w:sz w:val="36"/>
                              </w:rPr>
                              <w:t>Module Code: LCHS 4007</w:t>
                            </w:r>
                          </w:p>
                          <w:p w14:paraId="5F042C1E" w14:textId="659CD8A3" w:rsidR="00530E16" w:rsidRDefault="004468F8">
                            <w:pPr>
                              <w:spacing w:before="120" w:line="277" w:lineRule="auto"/>
                              <w:textDirection w:val="btLr"/>
                            </w:pPr>
                            <w:r>
                              <w:rPr>
                                <w:color w:val="404040"/>
                                <w:sz w:val="36"/>
                              </w:rPr>
                              <w:t xml:space="preserve">Student name: </w:t>
                            </w:r>
                            <w:r w:rsidR="00277608">
                              <w:rPr>
                                <w:color w:val="404040"/>
                                <w:sz w:val="36"/>
                              </w:rPr>
                              <w:t>Michael Camara</w:t>
                            </w:r>
                          </w:p>
                          <w:p w14:paraId="3E1D52F1" w14:textId="4B72373F" w:rsidR="00530E16" w:rsidRDefault="004468F8">
                            <w:pPr>
                              <w:spacing w:before="120" w:line="277" w:lineRule="auto"/>
                              <w:textDirection w:val="btLr"/>
                            </w:pPr>
                            <w:r>
                              <w:rPr>
                                <w:color w:val="404040"/>
                                <w:sz w:val="36"/>
                              </w:rPr>
                              <w:t>Student ID:</w:t>
                            </w:r>
                            <w:r w:rsidR="00277608">
                              <w:rPr>
                                <w:color w:val="404040"/>
                                <w:sz w:val="36"/>
                              </w:rPr>
                              <w:t xml:space="preserve"> 2533160</w:t>
                            </w:r>
                          </w:p>
                          <w:p w14:paraId="0603AB71" w14:textId="281D0F38" w:rsidR="00530E16" w:rsidRDefault="004468F8">
                            <w:pPr>
                              <w:spacing w:before="120" w:line="277" w:lineRule="auto"/>
                              <w:textDirection w:val="btLr"/>
                            </w:pPr>
                            <w:r>
                              <w:rPr>
                                <w:color w:val="404040"/>
                                <w:sz w:val="36"/>
                              </w:rPr>
                              <w:t xml:space="preserve">Lecturer’s Name: </w:t>
                            </w:r>
                            <w:r w:rsidR="00F5532E">
                              <w:rPr>
                                <w:color w:val="404040"/>
                                <w:sz w:val="36"/>
                              </w:rPr>
                              <w:t>MD Sadeque Imam Shaikh</w:t>
                            </w:r>
                          </w:p>
                        </w:txbxContent>
                      </wps:txbx>
                      <wps:bodyPr spcFirstLastPara="1" wrap="square" lIns="0" tIns="0" rIns="0" bIns="0" anchor="t" anchorCtr="0">
                        <a:noAutofit/>
                      </wps:bodyPr>
                    </wps:wsp>
                  </a:graphicData>
                </a:graphic>
              </wp:anchor>
            </w:drawing>
          </mc:Choice>
          <mc:Fallback>
            <w:pict>
              <v:rect w14:anchorId="29845335" id="Rectangle 33" o:spid="_x0000_s1057"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f7h4DLYBAABSAwAADgAAAAAAAAAAAAAAAAAuAgAAZHJz&#10;L2Uyb0RvYy54bWxQSwECLQAUAAYACAAAACEABQnxYeIAAAAMAQAADwAAAAAAAAAAAAAAAAAQBAAA&#10;ZHJzL2Rvd25yZXYueG1sUEsFBgAAAAAEAAQA8wAAAB8FAAAAAA==&#10;" filled="f" stroked="f">
                <v:textbox inset="0,0,0,0">
                  <w:txbxContent>
                    <w:p w14:paraId="5254BABD" w14:textId="77777777" w:rsidR="00530E16" w:rsidRDefault="004468F8">
                      <w:pPr>
                        <w:spacing w:after="0" w:line="240" w:lineRule="auto"/>
                        <w:textDirection w:val="btLr"/>
                      </w:pPr>
                      <w:r>
                        <w:rPr>
                          <w:rFonts w:ascii="Play" w:eastAsia="Play" w:hAnsi="Play" w:cs="Play"/>
                          <w:color w:val="262626"/>
                          <w:sz w:val="72"/>
                        </w:rPr>
                        <w:t>Individual Report</w:t>
                      </w:r>
                    </w:p>
                    <w:p w14:paraId="178CCFCF" w14:textId="77777777" w:rsidR="00530E16" w:rsidRDefault="004468F8">
                      <w:pPr>
                        <w:spacing w:before="120" w:line="277" w:lineRule="auto"/>
                        <w:textDirection w:val="btLr"/>
                      </w:pPr>
                      <w:r>
                        <w:rPr>
                          <w:color w:val="404040"/>
                          <w:sz w:val="36"/>
                        </w:rPr>
                        <w:t>Module Name: Digital Skills and Research Methods</w:t>
                      </w:r>
                    </w:p>
                    <w:p w14:paraId="100D084D" w14:textId="77777777" w:rsidR="00530E16" w:rsidRDefault="004468F8">
                      <w:pPr>
                        <w:spacing w:before="120" w:line="277" w:lineRule="auto"/>
                        <w:textDirection w:val="btLr"/>
                      </w:pPr>
                      <w:r>
                        <w:rPr>
                          <w:color w:val="404040"/>
                          <w:sz w:val="36"/>
                        </w:rPr>
                        <w:t>Module Code: LCHS 4007</w:t>
                      </w:r>
                    </w:p>
                    <w:p w14:paraId="5F042C1E" w14:textId="659CD8A3" w:rsidR="00530E16" w:rsidRDefault="004468F8">
                      <w:pPr>
                        <w:spacing w:before="120" w:line="277" w:lineRule="auto"/>
                        <w:textDirection w:val="btLr"/>
                      </w:pPr>
                      <w:r>
                        <w:rPr>
                          <w:color w:val="404040"/>
                          <w:sz w:val="36"/>
                        </w:rPr>
                        <w:t xml:space="preserve">Student name: </w:t>
                      </w:r>
                      <w:r w:rsidR="00277608">
                        <w:rPr>
                          <w:color w:val="404040"/>
                          <w:sz w:val="36"/>
                        </w:rPr>
                        <w:t>Michael Camara</w:t>
                      </w:r>
                    </w:p>
                    <w:p w14:paraId="3E1D52F1" w14:textId="4B72373F" w:rsidR="00530E16" w:rsidRDefault="004468F8">
                      <w:pPr>
                        <w:spacing w:before="120" w:line="277" w:lineRule="auto"/>
                        <w:textDirection w:val="btLr"/>
                      </w:pPr>
                      <w:r>
                        <w:rPr>
                          <w:color w:val="404040"/>
                          <w:sz w:val="36"/>
                        </w:rPr>
                        <w:t>Student ID:</w:t>
                      </w:r>
                      <w:r w:rsidR="00277608">
                        <w:rPr>
                          <w:color w:val="404040"/>
                          <w:sz w:val="36"/>
                        </w:rPr>
                        <w:t xml:space="preserve"> 2533160</w:t>
                      </w:r>
                    </w:p>
                    <w:p w14:paraId="0603AB71" w14:textId="281D0F38" w:rsidR="00530E16" w:rsidRDefault="004468F8">
                      <w:pPr>
                        <w:spacing w:before="120" w:line="277" w:lineRule="auto"/>
                        <w:textDirection w:val="btLr"/>
                      </w:pPr>
                      <w:r>
                        <w:rPr>
                          <w:color w:val="404040"/>
                          <w:sz w:val="36"/>
                        </w:rPr>
                        <w:t xml:space="preserve">Lecturer’s Name: </w:t>
                      </w:r>
                      <w:r w:rsidR="00F5532E">
                        <w:rPr>
                          <w:color w:val="404040"/>
                          <w:sz w:val="36"/>
                        </w:rPr>
                        <w:t>MD Sadeque Imam Shaikh</w:t>
                      </w:r>
                    </w:p>
                  </w:txbxContent>
                </v:textbox>
                <w10:wrap anchorx="page" anchory="page"/>
              </v:rect>
            </w:pict>
          </mc:Fallback>
        </mc:AlternateContent>
      </w:r>
      <w:r w:rsidR="004468F8">
        <w:br w:type="page"/>
      </w:r>
    </w:p>
    <w:p w14:paraId="33430207" w14:textId="1C8763B3" w:rsidR="00530E16" w:rsidRDefault="00530E16">
      <w:pPr>
        <w:rPr>
          <w:rFonts w:ascii="Arial" w:eastAsia="Arial" w:hAnsi="Arial" w:cs="Arial"/>
        </w:rPr>
      </w:pPr>
    </w:p>
    <w:p w14:paraId="2CB18BDA"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24F04B6" w14:textId="3FBAC6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543556">
              <w:rPr>
                <w:noProof/>
                <w:webHidden/>
              </w:rPr>
              <w:t>2</w:t>
            </w:r>
            <w:r w:rsidR="00432D05">
              <w:rPr>
                <w:noProof/>
                <w:webHidden/>
              </w:rPr>
              <w:fldChar w:fldCharType="end"/>
            </w:r>
          </w:hyperlink>
        </w:p>
        <w:p w14:paraId="1C747DC8" w14:textId="3C334B12"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543556">
              <w:rPr>
                <w:noProof/>
                <w:webHidden/>
              </w:rPr>
              <w:t>2</w:t>
            </w:r>
            <w:r>
              <w:rPr>
                <w:noProof/>
                <w:webHidden/>
              </w:rPr>
              <w:fldChar w:fldCharType="end"/>
            </w:r>
          </w:hyperlink>
        </w:p>
        <w:p w14:paraId="3C0A15F5" w14:textId="56F172C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543556">
              <w:rPr>
                <w:noProof/>
                <w:webHidden/>
              </w:rPr>
              <w:t>2</w:t>
            </w:r>
            <w:r>
              <w:rPr>
                <w:noProof/>
                <w:webHidden/>
              </w:rPr>
              <w:fldChar w:fldCharType="end"/>
            </w:r>
          </w:hyperlink>
        </w:p>
        <w:p w14:paraId="69F92999" w14:textId="0F4F18E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543556">
              <w:rPr>
                <w:noProof/>
                <w:webHidden/>
              </w:rPr>
              <w:t>2</w:t>
            </w:r>
            <w:r>
              <w:rPr>
                <w:noProof/>
                <w:webHidden/>
              </w:rPr>
              <w:fldChar w:fldCharType="end"/>
            </w:r>
          </w:hyperlink>
        </w:p>
        <w:p w14:paraId="16BDCB5F" w14:textId="36BBBB4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543556">
              <w:rPr>
                <w:noProof/>
                <w:webHidden/>
              </w:rPr>
              <w:t>3</w:t>
            </w:r>
            <w:r>
              <w:rPr>
                <w:noProof/>
                <w:webHidden/>
              </w:rPr>
              <w:fldChar w:fldCharType="end"/>
            </w:r>
          </w:hyperlink>
        </w:p>
        <w:p w14:paraId="0A2FA780" w14:textId="60367AA3"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543556">
              <w:rPr>
                <w:noProof/>
                <w:webHidden/>
              </w:rPr>
              <w:t>3</w:t>
            </w:r>
            <w:r>
              <w:rPr>
                <w:noProof/>
                <w:webHidden/>
              </w:rPr>
              <w:fldChar w:fldCharType="end"/>
            </w:r>
          </w:hyperlink>
        </w:p>
        <w:p w14:paraId="61397E83" w14:textId="49117DFB"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543556">
              <w:rPr>
                <w:noProof/>
                <w:webHidden/>
              </w:rPr>
              <w:t>3</w:t>
            </w:r>
            <w:r>
              <w:rPr>
                <w:noProof/>
                <w:webHidden/>
              </w:rPr>
              <w:fldChar w:fldCharType="end"/>
            </w:r>
          </w:hyperlink>
        </w:p>
        <w:p w14:paraId="75B75D73" w14:textId="6553AA7B"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543556">
              <w:rPr>
                <w:noProof/>
                <w:webHidden/>
              </w:rPr>
              <w:t>4</w:t>
            </w:r>
            <w:r>
              <w:rPr>
                <w:noProof/>
                <w:webHidden/>
              </w:rPr>
              <w:fldChar w:fldCharType="end"/>
            </w:r>
          </w:hyperlink>
        </w:p>
        <w:p w14:paraId="1688FA45" w14:textId="5F11FD6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543556">
              <w:rPr>
                <w:noProof/>
                <w:webHidden/>
              </w:rPr>
              <w:t>4</w:t>
            </w:r>
            <w:r>
              <w:rPr>
                <w:noProof/>
                <w:webHidden/>
              </w:rPr>
              <w:fldChar w:fldCharType="end"/>
            </w:r>
          </w:hyperlink>
        </w:p>
        <w:p w14:paraId="1FF5D55A" w14:textId="44E45674"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543556">
              <w:rPr>
                <w:noProof/>
                <w:webHidden/>
              </w:rPr>
              <w:t>4</w:t>
            </w:r>
            <w:r>
              <w:rPr>
                <w:noProof/>
                <w:webHidden/>
              </w:rPr>
              <w:fldChar w:fldCharType="end"/>
            </w:r>
          </w:hyperlink>
        </w:p>
        <w:p w14:paraId="35069E96" w14:textId="09992D6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543556">
              <w:rPr>
                <w:noProof/>
                <w:webHidden/>
              </w:rPr>
              <w:t>4</w:t>
            </w:r>
            <w:r>
              <w:rPr>
                <w:noProof/>
                <w:webHidden/>
              </w:rPr>
              <w:fldChar w:fldCharType="end"/>
            </w:r>
          </w:hyperlink>
        </w:p>
        <w:p w14:paraId="59FE9F81" w14:textId="40249F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543556">
              <w:rPr>
                <w:noProof/>
                <w:webHidden/>
              </w:rPr>
              <w:t>5</w:t>
            </w:r>
            <w:r>
              <w:rPr>
                <w:noProof/>
                <w:webHidden/>
              </w:rPr>
              <w:fldChar w:fldCharType="end"/>
            </w:r>
          </w:hyperlink>
        </w:p>
        <w:p w14:paraId="183A0EDA" w14:textId="4CAAB0F0"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543556">
              <w:rPr>
                <w:noProof/>
                <w:webHidden/>
              </w:rPr>
              <w:t>5</w:t>
            </w:r>
            <w:r>
              <w:rPr>
                <w:noProof/>
                <w:webHidden/>
              </w:rPr>
              <w:fldChar w:fldCharType="end"/>
            </w:r>
          </w:hyperlink>
        </w:p>
        <w:p w14:paraId="065885C2" w14:textId="0604B31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543556">
              <w:rPr>
                <w:noProof/>
                <w:webHidden/>
              </w:rPr>
              <w:t>5</w:t>
            </w:r>
            <w:r>
              <w:rPr>
                <w:noProof/>
                <w:webHidden/>
              </w:rPr>
              <w:fldChar w:fldCharType="end"/>
            </w:r>
          </w:hyperlink>
        </w:p>
        <w:p w14:paraId="0D101EAC" w14:textId="7E1A01F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543556">
              <w:rPr>
                <w:noProof/>
                <w:webHidden/>
              </w:rPr>
              <w:t>5</w:t>
            </w:r>
            <w:r>
              <w:rPr>
                <w:noProof/>
                <w:webHidden/>
              </w:rPr>
              <w:fldChar w:fldCharType="end"/>
            </w:r>
          </w:hyperlink>
        </w:p>
        <w:p w14:paraId="3E7572FE" w14:textId="27501A7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543556">
              <w:rPr>
                <w:noProof/>
                <w:webHidden/>
              </w:rPr>
              <w:t>5</w:t>
            </w:r>
            <w:r>
              <w:rPr>
                <w:noProof/>
                <w:webHidden/>
              </w:rPr>
              <w:fldChar w:fldCharType="end"/>
            </w:r>
          </w:hyperlink>
        </w:p>
        <w:p w14:paraId="3AC95131" w14:textId="1F03641A"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543556">
              <w:rPr>
                <w:noProof/>
                <w:webHidden/>
              </w:rPr>
              <w:t>6</w:t>
            </w:r>
            <w:r>
              <w:rPr>
                <w:noProof/>
                <w:webHidden/>
              </w:rPr>
              <w:fldChar w:fldCharType="end"/>
            </w:r>
          </w:hyperlink>
        </w:p>
        <w:p w14:paraId="583C9340" w14:textId="2C237C44"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543556">
              <w:rPr>
                <w:noProof/>
                <w:webHidden/>
              </w:rPr>
              <w:t>6</w:t>
            </w:r>
            <w:r>
              <w:rPr>
                <w:noProof/>
                <w:webHidden/>
              </w:rPr>
              <w:fldChar w:fldCharType="end"/>
            </w:r>
          </w:hyperlink>
        </w:p>
        <w:p w14:paraId="26E9DEE9" w14:textId="77777777" w:rsidR="00530E16" w:rsidRPr="00CF650B" w:rsidRDefault="004468F8">
          <w:r>
            <w:fldChar w:fldCharType="end"/>
          </w:r>
        </w:p>
      </w:sdtContent>
    </w:sdt>
    <w:p w14:paraId="75195041" w14:textId="77777777" w:rsidR="00530E16" w:rsidRDefault="00530E16">
      <w:pPr>
        <w:rPr>
          <w:rFonts w:ascii="Arial" w:eastAsia="Arial" w:hAnsi="Arial" w:cs="Arial"/>
        </w:rPr>
      </w:pPr>
    </w:p>
    <w:p w14:paraId="6728D5FB" w14:textId="77777777" w:rsidR="00530E16" w:rsidRDefault="00530E16">
      <w:pPr>
        <w:rPr>
          <w:rFonts w:ascii="Arial" w:eastAsia="Arial" w:hAnsi="Arial" w:cs="Arial"/>
        </w:rPr>
      </w:pPr>
    </w:p>
    <w:p w14:paraId="24A5EE81" w14:textId="77777777" w:rsidR="00530E16" w:rsidRDefault="00530E16">
      <w:pPr>
        <w:rPr>
          <w:rFonts w:ascii="Arial" w:eastAsia="Arial" w:hAnsi="Arial" w:cs="Arial"/>
        </w:rPr>
      </w:pPr>
    </w:p>
    <w:p w14:paraId="0CBB890F" w14:textId="77777777" w:rsidR="00530E16" w:rsidRDefault="00530E16">
      <w:pPr>
        <w:rPr>
          <w:rFonts w:ascii="Arial" w:eastAsia="Arial" w:hAnsi="Arial" w:cs="Arial"/>
        </w:rPr>
      </w:pPr>
    </w:p>
    <w:p w14:paraId="1185AEC9" w14:textId="77777777" w:rsidR="00530E16" w:rsidRDefault="00530E16">
      <w:pPr>
        <w:rPr>
          <w:rFonts w:ascii="Arial" w:eastAsia="Arial" w:hAnsi="Arial" w:cs="Arial"/>
        </w:rPr>
      </w:pPr>
    </w:p>
    <w:p w14:paraId="508F208C" w14:textId="77777777" w:rsidR="00530E16" w:rsidRDefault="00530E16">
      <w:pPr>
        <w:rPr>
          <w:rFonts w:ascii="Arial" w:eastAsia="Arial" w:hAnsi="Arial" w:cs="Arial"/>
        </w:rPr>
      </w:pPr>
    </w:p>
    <w:p w14:paraId="1DE0784C" w14:textId="77777777" w:rsidR="00530E16" w:rsidRDefault="00530E16">
      <w:pPr>
        <w:rPr>
          <w:rFonts w:ascii="Arial" w:eastAsia="Arial" w:hAnsi="Arial" w:cs="Arial"/>
        </w:rPr>
      </w:pPr>
    </w:p>
    <w:p w14:paraId="4773C27E" w14:textId="77777777" w:rsidR="00530E16" w:rsidRDefault="00530E16">
      <w:pPr>
        <w:rPr>
          <w:rFonts w:ascii="Arial" w:eastAsia="Arial" w:hAnsi="Arial" w:cs="Arial"/>
        </w:rPr>
      </w:pPr>
    </w:p>
    <w:p w14:paraId="3EF92F2B" w14:textId="77777777" w:rsidR="00530E16" w:rsidRDefault="00530E16">
      <w:pPr>
        <w:rPr>
          <w:rFonts w:ascii="Arial" w:eastAsia="Arial" w:hAnsi="Arial" w:cs="Arial"/>
        </w:rPr>
      </w:pPr>
    </w:p>
    <w:p w14:paraId="789364D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98FFB8C" w14:textId="77777777" w:rsidR="00530E16" w:rsidRDefault="00530E16">
      <w:pPr>
        <w:rPr>
          <w:rFonts w:ascii="Arial" w:eastAsia="Arial" w:hAnsi="Arial" w:cs="Arial"/>
        </w:rPr>
      </w:pPr>
    </w:p>
    <w:p w14:paraId="3A38D563" w14:textId="77777777" w:rsidR="002F447E"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bookmarkStart w:id="1" w:name="_Toc225024736"/>
    </w:p>
    <w:p w14:paraId="422A4043" w14:textId="77777777" w:rsidR="00CE269C" w:rsidRDefault="005E5517" w:rsidP="00575E73">
      <w:pPr>
        <w:pStyle w:val="Heading1"/>
        <w:rPr>
          <w:rFonts w:eastAsia="Arial" w:cs="Arial"/>
          <w:color w:val="auto"/>
          <w:sz w:val="24"/>
          <w:szCs w:val="24"/>
        </w:rPr>
      </w:pPr>
      <w:r w:rsidRPr="005E5517">
        <w:rPr>
          <w:rFonts w:eastAsia="Arial" w:cs="Arial"/>
          <w:color w:val="auto"/>
          <w:sz w:val="24"/>
          <w:szCs w:val="24"/>
        </w:rPr>
        <w:t xml:space="preserve">Mental health has become one of the most significant public health concerns within the United Kingdom health and social care sector. </w:t>
      </w:r>
      <w:r w:rsidR="00CE269C" w:rsidRPr="00CE269C">
        <w:rPr>
          <w:color w:val="auto"/>
          <w:sz w:val="24"/>
          <w:szCs w:val="24"/>
        </w:rPr>
        <w:t>Mental health describes a person’s emotional state, thinking patterns, and ability to interact with others, influencing how they feel, act, and make decisions. When mental health is poor, it can have a negative effect on areas such as relationships, learning, work performance, and even physical wellbeing.</w:t>
      </w:r>
      <w:r w:rsidRPr="00CE269C">
        <w:rPr>
          <w:rFonts w:eastAsia="Arial" w:cs="Arial"/>
          <w:color w:val="auto"/>
          <w:sz w:val="24"/>
          <w:szCs w:val="24"/>
        </w:rPr>
        <w:t xml:space="preserve"> Recent NHS England data found that one in four adults experiences at least </w:t>
      </w:r>
      <w:r w:rsidRPr="005E5517">
        <w:rPr>
          <w:rFonts w:eastAsia="Arial" w:cs="Arial"/>
          <w:color w:val="auto"/>
          <w:sz w:val="24"/>
          <w:szCs w:val="24"/>
        </w:rPr>
        <w:t xml:space="preserve">one diagnosable mental health problem every year, demonstrating the widespread nature of this issue. Furthermore, mental health conditions now represent one of the leading causes of disability across the UK. </w:t>
      </w:r>
      <w:r w:rsidR="00CE269C" w:rsidRPr="00CE269C">
        <w:rPr>
          <w:rFonts w:eastAsia="Arial" w:cs="Arial"/>
          <w:color w:val="auto"/>
          <w:sz w:val="24"/>
          <w:szCs w:val="24"/>
        </w:rPr>
        <w:t>This report explores mental health as an important issue within the UK health and social care sector. It reviews relevant sources of information, considers appropriate research methods, and explains suitable approaches to collecting data for future study in this area.</w:t>
      </w:r>
    </w:p>
    <w:p w14:paraId="2EC9C645" w14:textId="27E01799" w:rsidR="00575E73" w:rsidRPr="00575E73" w:rsidRDefault="00575E73" w:rsidP="00575E73">
      <w:pPr>
        <w:pStyle w:val="Heading1"/>
        <w:rPr>
          <w:rFonts w:eastAsia="Arial"/>
        </w:rPr>
      </w:pPr>
      <w:r w:rsidRPr="00575E73">
        <w:rPr>
          <w:rFonts w:eastAsia="Arial"/>
        </w:rPr>
        <w:t xml:space="preserve">Task 1 – </w:t>
      </w:r>
      <w:bookmarkEnd w:id="1"/>
      <w:r w:rsidR="002C2605">
        <w:t>G</w:t>
      </w:r>
      <w:r w:rsidR="002C2605" w:rsidRPr="005E5517">
        <w:t>rowing mental health crisis in the UK</w:t>
      </w:r>
    </w:p>
    <w:p w14:paraId="0DC80489" w14:textId="6A5D3379"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r w:rsidR="006727E6">
        <w:rPr>
          <w:rFonts w:eastAsia="Arial"/>
        </w:rPr>
        <w:t xml:space="preserve"> </w:t>
      </w:r>
    </w:p>
    <w:p w14:paraId="287402BA" w14:textId="77777777" w:rsidR="002C2605" w:rsidRDefault="005E5517" w:rsidP="005E5517">
      <w:pPr>
        <w:pStyle w:val="NormalWeb"/>
        <w:rPr>
          <w:rFonts w:asciiTheme="majorHAnsi" w:hAnsiTheme="majorHAnsi"/>
        </w:rPr>
      </w:pPr>
      <w:r w:rsidRPr="005E5517">
        <w:rPr>
          <w:rFonts w:asciiTheme="majorHAnsi" w:hAnsiTheme="majorHAnsi"/>
        </w:rPr>
        <w:t xml:space="preserve">The selected research topic for this report is the </w:t>
      </w:r>
      <w:r w:rsidR="007D11A1">
        <w:rPr>
          <w:rFonts w:asciiTheme="majorHAnsi" w:hAnsiTheme="majorHAnsi"/>
        </w:rPr>
        <w:t>“</w:t>
      </w:r>
      <w:r w:rsidRPr="005E5517">
        <w:rPr>
          <w:rFonts w:asciiTheme="majorHAnsi" w:hAnsiTheme="majorHAnsi"/>
        </w:rPr>
        <w:t>growing mental health crisis in the UK</w:t>
      </w:r>
      <w:r w:rsidR="007D11A1">
        <w:rPr>
          <w:rFonts w:asciiTheme="majorHAnsi" w:hAnsiTheme="majorHAnsi"/>
        </w:rPr>
        <w:t xml:space="preserve">”. </w:t>
      </w:r>
      <w:r w:rsidR="00CE269C" w:rsidRPr="00CE269C">
        <w:rPr>
          <w:rFonts w:asciiTheme="majorHAnsi" w:hAnsiTheme="majorHAnsi"/>
        </w:rPr>
        <w:t>Conditions such as anxiety, depression, post-traumatic stress disorder, and self-harming behaviours are becoming more widespread, particularly among younger adults.</w:t>
      </w:r>
      <w:r w:rsidR="00CE269C">
        <w:rPr>
          <w:rFonts w:asciiTheme="majorHAnsi" w:hAnsiTheme="majorHAnsi"/>
        </w:rPr>
        <w:t xml:space="preserve"> </w:t>
      </w:r>
      <w:r w:rsidR="002C2605" w:rsidRPr="002C2605">
        <w:rPr>
          <w:rFonts w:asciiTheme="majorHAnsi" w:hAnsiTheme="majorHAnsi"/>
        </w:rPr>
        <w:t>Data from the Adult Psychiatric Morbidity Survey shows that the percentage of adults aged 16–64 experiencing a common mental health condition rose from 17.6% in 2007 to 22.6% in 2023/24. The increase is even more noticeable among younger adults aged 16–24, where the figure has reached 25.8%.</w:t>
      </w:r>
    </w:p>
    <w:p w14:paraId="3F39258D" w14:textId="653474DC" w:rsidR="005E5517" w:rsidRPr="005E5517" w:rsidRDefault="005E5517" w:rsidP="005E5517">
      <w:pPr>
        <w:pStyle w:val="NormalWeb"/>
        <w:rPr>
          <w:rFonts w:asciiTheme="majorHAnsi" w:hAnsiTheme="majorHAnsi"/>
        </w:rPr>
      </w:pPr>
      <w:r w:rsidRPr="005E5517">
        <w:rPr>
          <w:rFonts w:asciiTheme="majorHAnsi" w:hAnsiTheme="majorHAnsi"/>
        </w:rPr>
        <w:t xml:space="preserve">This issue is significant because poor mental health affects individuals, families, healthcare providers, and wider society. Research suggests that mental health disorders reduce quality of life, increase the likelihood of physical illness, and place major financial pressure on healthcare services. The Lancet (2023) highlights that mental health waiting lists in the UK have reached crisis levels, with many patients waiting months for support. </w:t>
      </w:r>
    </w:p>
    <w:p w14:paraId="0E6272CF" w14:textId="77777777" w:rsidR="005E5517" w:rsidRPr="005E5517" w:rsidRDefault="005E5517" w:rsidP="005E5517">
      <w:pPr>
        <w:pStyle w:val="NormalWeb"/>
        <w:rPr>
          <w:rFonts w:asciiTheme="majorHAnsi" w:hAnsiTheme="majorHAnsi"/>
        </w:rPr>
      </w:pPr>
      <w:r w:rsidRPr="005E5517">
        <w:rPr>
          <w:rFonts w:asciiTheme="majorHAnsi" w:hAnsiTheme="majorHAnsi"/>
        </w:rPr>
        <w:t>Additionally, poor mental health can impact education and employment, as individuals may struggle to maintain concentration, attendance, and performance. Therefore, improving mental health support is essential to reducing wider social and economic burdens.</w:t>
      </w:r>
    </w:p>
    <w:p w14:paraId="4384CEC2" w14:textId="77777777" w:rsidR="00575E73" w:rsidRPr="00575E73" w:rsidRDefault="00575E73" w:rsidP="00575E73">
      <w:pPr>
        <w:rPr>
          <w:rFonts w:ascii="Arial" w:eastAsia="Arial" w:hAnsi="Arial" w:cs="Arial"/>
          <w:sz w:val="22"/>
          <w:szCs w:val="22"/>
        </w:rPr>
      </w:pPr>
    </w:p>
    <w:p w14:paraId="58FCC037"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14C3D5E5" w14:textId="0A3363D1" w:rsidR="00341AE1" w:rsidRPr="00341AE1" w:rsidRDefault="00341AE1" w:rsidP="00341AE1">
      <w:pPr>
        <w:rPr>
          <w:rFonts w:asciiTheme="majorHAnsi" w:eastAsia="Arial" w:hAnsiTheme="majorHAnsi" w:cs="Arial"/>
        </w:rPr>
      </w:pPr>
      <w:r w:rsidRPr="00341AE1">
        <w:rPr>
          <w:rFonts w:asciiTheme="majorHAnsi" w:eastAsia="Arial" w:hAnsiTheme="majorHAnsi" w:cs="Arial"/>
        </w:rPr>
        <w:t>This topic was chosen because mental health is a growing issue that affects many people across different age groups, backgrounds, and communities</w:t>
      </w:r>
      <w:r w:rsidR="002C2605" w:rsidRPr="002C2605">
        <w:t xml:space="preserve"> </w:t>
      </w:r>
      <w:r w:rsidR="002C2605" w:rsidRPr="002C2605">
        <w:rPr>
          <w:rFonts w:asciiTheme="majorHAnsi" w:eastAsia="Arial" w:hAnsiTheme="majorHAnsi" w:cs="Arial"/>
        </w:rPr>
        <w:t xml:space="preserve">This topic is particularly </w:t>
      </w:r>
      <w:r w:rsidR="002C2605" w:rsidRPr="002C2605">
        <w:rPr>
          <w:rFonts w:asciiTheme="majorHAnsi" w:eastAsia="Arial" w:hAnsiTheme="majorHAnsi" w:cs="Arial"/>
        </w:rPr>
        <w:lastRenderedPageBreak/>
        <w:t>important in health and social care, as professionals in this field frequently work with individuals who are facing emotional and mental health challenges.</w:t>
      </w:r>
    </w:p>
    <w:p w14:paraId="37F17135" w14:textId="77777777" w:rsidR="00341AE1" w:rsidRPr="00341AE1" w:rsidRDefault="00341AE1" w:rsidP="00341AE1">
      <w:pPr>
        <w:rPr>
          <w:rFonts w:asciiTheme="majorHAnsi" w:eastAsia="Arial" w:hAnsiTheme="majorHAnsi" w:cs="Arial"/>
        </w:rPr>
      </w:pPr>
      <w:r w:rsidRPr="00341AE1">
        <w:rPr>
          <w:rFonts w:asciiTheme="majorHAnsi" w:eastAsia="Arial" w:hAnsiTheme="majorHAnsi" w:cs="Arial"/>
        </w:rPr>
        <w:t>Furthermore, understanding mental health is valuable for future professional development within the health and social care field. Researching this issue improves awareness of how emotional wellbeing affects people’s daily lives and highlights the importance of providing appropriate care and intervention strategies.</w:t>
      </w:r>
    </w:p>
    <w:p w14:paraId="23568995" w14:textId="77777777" w:rsidR="00575E73" w:rsidRPr="00575E73" w:rsidRDefault="00575E73" w:rsidP="00575E73">
      <w:pPr>
        <w:rPr>
          <w:rFonts w:ascii="Arial" w:eastAsia="Arial" w:hAnsi="Arial" w:cs="Arial"/>
          <w:sz w:val="22"/>
          <w:szCs w:val="22"/>
        </w:rPr>
      </w:pPr>
    </w:p>
    <w:p w14:paraId="49E8DB5E"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05346E82"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7314504F" w14:textId="2F33400B" w:rsidR="00341AE1" w:rsidRPr="00341AE1" w:rsidRDefault="00341AE1" w:rsidP="00341AE1">
      <w:pPr>
        <w:rPr>
          <w:rFonts w:asciiTheme="majorHAnsi" w:eastAsia="Arial" w:hAnsiTheme="majorHAnsi" w:cs="Arial"/>
        </w:rPr>
      </w:pPr>
      <w:r w:rsidRPr="00341AE1">
        <w:rPr>
          <w:rFonts w:asciiTheme="majorHAnsi" w:eastAsia="Arial" w:hAnsiTheme="majorHAnsi" w:cs="Arial"/>
        </w:rPr>
        <w:t xml:space="preserve">NHS Digital (2025) Adult Psychiatric Morbidity Survey 2023/24. Available at: </w:t>
      </w:r>
      <w:hyperlink r:id="rId10" w:history="1">
        <w:r w:rsidRPr="005116B5">
          <w:rPr>
            <w:rStyle w:val="Hyperlink"/>
            <w:rFonts w:asciiTheme="majorHAnsi" w:eastAsia="Arial" w:hAnsiTheme="majorHAnsi" w:cs="Arial"/>
          </w:rPr>
          <w:t>https://digital.nhs.uk/</w:t>
        </w:r>
      </w:hyperlink>
      <w:r>
        <w:rPr>
          <w:rFonts w:asciiTheme="majorHAnsi" w:eastAsia="Arial" w:hAnsiTheme="majorHAnsi" w:cs="Arial"/>
        </w:rPr>
        <w:t xml:space="preserve"> </w:t>
      </w:r>
    </w:p>
    <w:p w14:paraId="6D59EE51" w14:textId="77777777" w:rsidR="00341AE1" w:rsidRPr="00341AE1" w:rsidRDefault="00341AE1" w:rsidP="00341AE1">
      <w:pPr>
        <w:rPr>
          <w:rFonts w:asciiTheme="majorHAnsi" w:eastAsia="Arial" w:hAnsiTheme="majorHAnsi" w:cs="Arial"/>
        </w:rPr>
      </w:pPr>
      <w:r w:rsidRPr="00341AE1">
        <w:rPr>
          <w:rFonts w:asciiTheme="majorHAnsi" w:eastAsia="Arial" w:hAnsiTheme="majorHAnsi" w:cs="Arial"/>
        </w:rPr>
        <w:t xml:space="preserve">The Adult Psychiatric Morbidity Survey provides national statistical data on mental health prevalence across England. It found that 22.6% of adults aged 16–64 now experience a common mental health condition, compared to 18.9% in 2014. </w:t>
      </w:r>
    </w:p>
    <w:p w14:paraId="2E1890F0" w14:textId="449D049B" w:rsidR="00341AE1" w:rsidRPr="00341AE1" w:rsidRDefault="00341AE1" w:rsidP="00341AE1">
      <w:pPr>
        <w:rPr>
          <w:rFonts w:asciiTheme="majorHAnsi" w:eastAsia="Arial" w:hAnsiTheme="majorHAnsi" w:cs="Arial"/>
        </w:rPr>
      </w:pPr>
      <w:r w:rsidRPr="00341AE1">
        <w:rPr>
          <w:rFonts w:asciiTheme="majorHAnsi" w:eastAsia="Arial" w:hAnsiTheme="majorHAnsi" w:cs="Arial"/>
        </w:rPr>
        <w:t>This source is highly credible because it is government</w:t>
      </w:r>
      <w:r>
        <w:rPr>
          <w:rFonts w:asciiTheme="majorHAnsi" w:eastAsia="Arial" w:hAnsiTheme="majorHAnsi" w:cs="Arial"/>
        </w:rPr>
        <w:t xml:space="preserve"> </w:t>
      </w:r>
      <w:r w:rsidRPr="00341AE1">
        <w:rPr>
          <w:rFonts w:asciiTheme="majorHAnsi" w:eastAsia="Arial" w:hAnsiTheme="majorHAnsi" w:cs="Arial"/>
        </w:rPr>
        <w:t>produced national data collected through large</w:t>
      </w:r>
      <w:r>
        <w:rPr>
          <w:rFonts w:asciiTheme="majorHAnsi" w:eastAsia="Arial" w:hAnsiTheme="majorHAnsi" w:cs="Arial"/>
        </w:rPr>
        <w:t xml:space="preserve"> </w:t>
      </w:r>
      <w:r w:rsidRPr="00341AE1">
        <w:rPr>
          <w:rFonts w:asciiTheme="majorHAnsi" w:eastAsia="Arial" w:hAnsiTheme="majorHAnsi" w:cs="Arial"/>
        </w:rPr>
        <w:t>scale surveys. It strongly supports this topic by demonstrating the rising prevalence of mental illness in England. However, the report focuses heavily on statistical data and gives limited personal insight into patient experiences.</w:t>
      </w:r>
    </w:p>
    <w:p w14:paraId="245B71EF" w14:textId="77777777" w:rsidR="00575E73" w:rsidRPr="00575E73" w:rsidRDefault="00575E73" w:rsidP="00575E73">
      <w:pPr>
        <w:rPr>
          <w:rFonts w:ascii="Arial" w:eastAsia="Arial" w:hAnsi="Arial" w:cs="Arial"/>
          <w:sz w:val="22"/>
          <w:szCs w:val="22"/>
        </w:rPr>
      </w:pPr>
    </w:p>
    <w:p w14:paraId="632EB111"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75202072" w14:textId="77777777" w:rsidR="00790808" w:rsidRPr="00790808" w:rsidRDefault="00790808" w:rsidP="00790808">
      <w:pPr>
        <w:rPr>
          <w:rFonts w:asciiTheme="majorHAnsi" w:eastAsia="Times New Roman" w:hAnsiTheme="majorHAnsi" w:cs="Times New Roman"/>
        </w:rPr>
      </w:pPr>
      <w:r w:rsidRPr="00790808">
        <w:rPr>
          <w:rFonts w:asciiTheme="majorHAnsi" w:eastAsia="Times New Roman" w:hAnsiTheme="majorHAnsi" w:cs="Times New Roman"/>
        </w:rPr>
        <w:t xml:space="preserve">The Lancet (2023) A Waiting Crisis? Available at: </w:t>
      </w:r>
      <w:hyperlink r:id="rId11" w:tgtFrame="_new" w:history="1">
        <w:r w:rsidRPr="00790808">
          <w:rPr>
            <w:rStyle w:val="Hyperlink"/>
            <w:rFonts w:asciiTheme="majorHAnsi" w:eastAsia="Times New Roman" w:hAnsiTheme="majorHAnsi" w:cs="Times New Roman"/>
          </w:rPr>
          <w:t>https://www.thelancet.com</w:t>
        </w:r>
      </w:hyperlink>
    </w:p>
    <w:p w14:paraId="608FB10E" w14:textId="77777777" w:rsidR="001F1D25" w:rsidRDefault="00790808" w:rsidP="00790808">
      <w:r w:rsidRPr="00790808">
        <w:rPr>
          <w:rFonts w:asciiTheme="majorHAnsi" w:eastAsia="Times New Roman" w:hAnsiTheme="majorHAnsi" w:cs="Times New Roman"/>
        </w:rPr>
        <w:t xml:space="preserve">The Lancet discusses the increasing pressure on UK mental health services and identifies long waiting times as a major barrier to treatment. The article explains that the demand for mental health support has grown rapidly in recent years, creating strain on NHS services. </w:t>
      </w:r>
      <w:r w:rsidR="002C2605" w:rsidRPr="002C2605">
        <w:rPr>
          <w:rFonts w:asciiTheme="majorHAnsi" w:eastAsia="Times New Roman" w:hAnsiTheme="majorHAnsi" w:cs="Times New Roman"/>
        </w:rPr>
        <w:t>Evidence based on NHS referral data reported in academic research indicates that, throughout 2023, between 370,000 and 470,000 new referrals were made each month to secondary mental health services in England, highlighting the high demand for support.</w:t>
      </w:r>
      <w:r w:rsidR="002C2605" w:rsidRPr="002C2605">
        <w:rPr>
          <w:rFonts w:asciiTheme="majorHAnsi" w:eastAsia="Times New Roman" w:hAnsiTheme="majorHAnsi" w:cs="Times New Roman"/>
        </w:rPr>
        <w:t xml:space="preserve"> </w:t>
      </w:r>
      <w:r w:rsidR="001F1D25">
        <w:t>Furthermore, recent findings show that individuals are around eight times more likely to wait longer than 18 months for mental health treatment compared to treatment for physical health conditions.</w:t>
      </w:r>
    </w:p>
    <w:p w14:paraId="7C761013" w14:textId="135C9C35" w:rsidR="00575E73" w:rsidRPr="00575E73" w:rsidRDefault="006D3CB3" w:rsidP="00575E73">
      <w:pPr>
        <w:rPr>
          <w:rFonts w:ascii="Arial" w:eastAsia="Arial" w:hAnsi="Arial" w:cs="Arial"/>
          <w:sz w:val="22"/>
          <w:szCs w:val="22"/>
        </w:rPr>
      </w:pPr>
      <w:r w:rsidRPr="006D3CB3">
        <w:rPr>
          <w:rFonts w:asciiTheme="majorHAnsi" w:eastAsia="Times New Roman" w:hAnsiTheme="majorHAnsi" w:cs="Times New Roman"/>
        </w:rPr>
        <w:t xml:space="preserve">This source is valuable as it identifies key challenges within the healthcare system that are linked to the growing demand for mental health services. It supports the research topic by demonstrating that mental health issues are not only becoming more common but are also </w:t>
      </w:r>
      <w:r w:rsidRPr="006D3CB3">
        <w:rPr>
          <w:rFonts w:asciiTheme="majorHAnsi" w:eastAsia="Times New Roman" w:hAnsiTheme="majorHAnsi" w:cs="Times New Roman"/>
        </w:rPr>
        <w:lastRenderedPageBreak/>
        <w:t xml:space="preserve">placing increasing pressure on healthcare resources. As a peer-reviewed medical journal, </w:t>
      </w:r>
      <w:r w:rsidRPr="006D3CB3">
        <w:rPr>
          <w:rFonts w:asciiTheme="majorHAnsi" w:eastAsia="Times New Roman" w:hAnsiTheme="majorHAnsi" w:cs="Times New Roman"/>
          <w:i/>
          <w:iCs/>
        </w:rPr>
        <w:t>The Lancet</w:t>
      </w:r>
      <w:r w:rsidRPr="006D3CB3">
        <w:rPr>
          <w:rFonts w:asciiTheme="majorHAnsi" w:eastAsia="Times New Roman" w:hAnsiTheme="majorHAnsi" w:cs="Times New Roman"/>
        </w:rPr>
        <w:t xml:space="preserve"> is considered a highly reliable and academically credible source.</w:t>
      </w:r>
    </w:p>
    <w:p w14:paraId="58539E04" w14:textId="40D3DD89"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6250CED7" w14:textId="77777777" w:rsidR="00790808" w:rsidRPr="00790808" w:rsidRDefault="00790808" w:rsidP="00790808">
      <w:pPr>
        <w:rPr>
          <w:rFonts w:asciiTheme="majorHAnsi" w:eastAsia="Times New Roman" w:hAnsiTheme="majorHAnsi" w:cs="Times New Roman"/>
        </w:rPr>
      </w:pPr>
      <w:r w:rsidRPr="00790808">
        <w:rPr>
          <w:rFonts w:asciiTheme="majorHAnsi" w:eastAsia="Times New Roman" w:hAnsiTheme="majorHAnsi" w:cs="Times New Roman"/>
        </w:rPr>
        <w:t xml:space="preserve">Khalaf et al. (2023) The Impact of </w:t>
      </w:r>
      <w:proofErr w:type="gramStart"/>
      <w:r w:rsidRPr="00790808">
        <w:rPr>
          <w:rFonts w:asciiTheme="majorHAnsi" w:eastAsia="Times New Roman" w:hAnsiTheme="majorHAnsi" w:cs="Times New Roman"/>
        </w:rPr>
        <w:t>Social Media</w:t>
      </w:r>
      <w:proofErr w:type="gramEnd"/>
      <w:r w:rsidRPr="00790808">
        <w:rPr>
          <w:rFonts w:asciiTheme="majorHAnsi" w:eastAsia="Times New Roman" w:hAnsiTheme="majorHAnsi" w:cs="Times New Roman"/>
        </w:rPr>
        <w:t xml:space="preserve"> on the Mental Health of Adolescents. Available at: </w:t>
      </w:r>
      <w:hyperlink r:id="rId12" w:tgtFrame="_new" w:history="1">
        <w:r w:rsidRPr="00790808">
          <w:rPr>
            <w:rStyle w:val="Hyperlink"/>
            <w:rFonts w:asciiTheme="majorHAnsi" w:eastAsia="Times New Roman" w:hAnsiTheme="majorHAnsi" w:cs="Times New Roman"/>
          </w:rPr>
          <w:t>https://pmc.ncbi.nlm.nih.gov/articles/PMC10476631/</w:t>
        </w:r>
      </w:hyperlink>
    </w:p>
    <w:p w14:paraId="3608BEA3" w14:textId="4093EF56" w:rsidR="006D3CB3" w:rsidRDefault="00C16B2B" w:rsidP="00790808">
      <w:pPr>
        <w:rPr>
          <w:rFonts w:asciiTheme="majorHAnsi" w:eastAsia="Times New Roman" w:hAnsiTheme="majorHAnsi" w:cs="Times New Roman"/>
        </w:rPr>
      </w:pPr>
      <w:r w:rsidRPr="00C16B2B">
        <w:rPr>
          <w:rFonts w:asciiTheme="majorHAnsi" w:eastAsia="Times New Roman" w:hAnsiTheme="majorHAnsi" w:cs="Times New Roman"/>
        </w:rPr>
        <w:t xml:space="preserve">Khalaf </w:t>
      </w:r>
      <w:r>
        <w:rPr>
          <w:rFonts w:asciiTheme="majorHAnsi" w:eastAsia="Times New Roman" w:hAnsiTheme="majorHAnsi" w:cs="Times New Roman"/>
        </w:rPr>
        <w:t>et al.</w:t>
      </w:r>
      <w:r w:rsidRPr="00C16B2B">
        <w:rPr>
          <w:rFonts w:asciiTheme="majorHAnsi" w:eastAsia="Times New Roman" w:hAnsiTheme="majorHAnsi" w:cs="Times New Roman"/>
        </w:rPr>
        <w:t xml:space="preserve"> (2023) studied how using social media affects teenagers’ mental health. They found that spending too much time on phones and social media can make young people feel more stressed or upset, and in some cases may lead to harmful behaviours or thoughts about hurting themselves</w:t>
      </w:r>
      <w:r w:rsidR="00790808" w:rsidRPr="00790808">
        <w:rPr>
          <w:rFonts w:asciiTheme="majorHAnsi" w:eastAsia="Times New Roman" w:hAnsiTheme="majorHAnsi" w:cs="Times New Roman"/>
        </w:rPr>
        <w:t xml:space="preserve">. </w:t>
      </w:r>
      <w:r w:rsidR="006D3CB3" w:rsidRPr="006D3CB3">
        <w:rPr>
          <w:rFonts w:asciiTheme="majorHAnsi" w:eastAsia="Times New Roman" w:hAnsiTheme="majorHAnsi" w:cs="Times New Roman"/>
        </w:rPr>
        <w:t>The research also examined several cross-sectional studies and concluded that increasing evidence suggests a link between heavy use of digital media and poorer mental health outcomes among young people. Further findings from review studies support this, indicating that many studies associate social media use with negative effects, including higher levels of depression and anxiety in younger populations.</w:t>
      </w:r>
    </w:p>
    <w:p w14:paraId="3B49CAC9" w14:textId="43C9F6AA" w:rsidR="00790808" w:rsidRPr="00790808" w:rsidRDefault="00790808" w:rsidP="00790808">
      <w:pPr>
        <w:rPr>
          <w:rFonts w:asciiTheme="majorHAnsi" w:eastAsia="Times New Roman" w:hAnsiTheme="majorHAnsi" w:cs="Times New Roman"/>
        </w:rPr>
      </w:pPr>
      <w:r w:rsidRPr="00790808">
        <w:rPr>
          <w:rFonts w:asciiTheme="majorHAnsi" w:eastAsia="Times New Roman" w:hAnsiTheme="majorHAnsi" w:cs="Times New Roman"/>
        </w:rPr>
        <w:t>This source is useful because it introduces one possible cause of worsening mental health, particularly among younger populations. It supports the topic by identifying external social factors contributing to poor mental health. As a peer-reviewed academic article, it provides strong research evidence and strengthens understanding of modern influences on mental wellbeing.</w:t>
      </w:r>
    </w:p>
    <w:p w14:paraId="1755AD03" w14:textId="77777777" w:rsidR="00575E73" w:rsidRPr="00575E73" w:rsidRDefault="00575E73" w:rsidP="00575E73">
      <w:pPr>
        <w:rPr>
          <w:rFonts w:ascii="Arial" w:eastAsia="Arial" w:hAnsi="Arial" w:cs="Arial"/>
          <w:sz w:val="22"/>
          <w:szCs w:val="22"/>
        </w:rPr>
      </w:pPr>
    </w:p>
    <w:p w14:paraId="4CDB0855"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1E3BE5A" w14:textId="77777777" w:rsidR="006D3CB3" w:rsidRDefault="00790808" w:rsidP="00575E73">
      <w:pPr>
        <w:rPr>
          <w:rFonts w:asciiTheme="majorHAnsi" w:hAnsiTheme="majorHAnsi"/>
        </w:rPr>
      </w:pPr>
      <w:r w:rsidRPr="00790808">
        <w:rPr>
          <w:rFonts w:asciiTheme="majorHAnsi" w:hAnsiTheme="majorHAnsi"/>
        </w:rPr>
        <w:t xml:space="preserve">Although existing research explores </w:t>
      </w:r>
      <w:r w:rsidRPr="003E3E09">
        <w:rPr>
          <w:rFonts w:asciiTheme="majorHAnsi" w:hAnsiTheme="majorHAnsi"/>
        </w:rPr>
        <w:t>frequency</w:t>
      </w:r>
      <w:r w:rsidRPr="00790808">
        <w:rPr>
          <w:rFonts w:asciiTheme="majorHAnsi" w:hAnsiTheme="majorHAnsi"/>
        </w:rPr>
        <w:t xml:space="preserve"> and contributing factors, there remain several gaps in current mental health research. </w:t>
      </w:r>
      <w:r w:rsidR="006D3CB3" w:rsidRPr="006D3CB3">
        <w:rPr>
          <w:rFonts w:asciiTheme="majorHAnsi" w:hAnsiTheme="majorHAnsi"/>
        </w:rPr>
        <w:t>For instance, further research is required to better understand the long-term psychological impact of social media use, particularly as more recent studies present mixed results on whether screen time is a direct cause of poor mental health.</w:t>
      </w:r>
    </w:p>
    <w:p w14:paraId="60812927" w14:textId="5BFE327D" w:rsidR="00575E73" w:rsidRPr="003E3E09" w:rsidRDefault="00790808" w:rsidP="00575E73">
      <w:pPr>
        <w:rPr>
          <w:rFonts w:asciiTheme="majorHAnsi" w:hAnsiTheme="majorHAnsi"/>
        </w:rPr>
      </w:pPr>
      <w:r w:rsidRPr="00790808">
        <w:rPr>
          <w:rFonts w:asciiTheme="majorHAnsi" w:hAnsiTheme="majorHAnsi"/>
        </w:rPr>
        <w:t>There is also limited research on the effectiveness of current NHS mental health interventions and how waiting times affect long-term patient recovery.</w:t>
      </w:r>
      <w:r w:rsidRPr="003E3E09">
        <w:rPr>
          <w:rFonts w:asciiTheme="majorHAnsi" w:hAnsiTheme="majorHAnsi"/>
        </w:rPr>
        <w:t xml:space="preserve"> </w:t>
      </w:r>
      <w:r w:rsidR="006727E6" w:rsidRPr="003E3E09">
        <w:rPr>
          <w:rFonts w:asciiTheme="majorHAnsi" w:hAnsiTheme="majorHAnsi"/>
        </w:rPr>
        <w:t>Another gap is understanding how different cultures experience and discuss mental health.</w:t>
      </w:r>
    </w:p>
    <w:p w14:paraId="5614B940"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74139E4B"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311D5A1E" w14:textId="7D78E54F" w:rsidR="007D11A1" w:rsidRPr="007D11A1" w:rsidRDefault="006D3CB3" w:rsidP="007D11A1">
      <w:pPr>
        <w:rPr>
          <w:rFonts w:asciiTheme="majorHAnsi" w:eastAsia="Arial" w:hAnsiTheme="majorHAnsi" w:cs="Arial"/>
        </w:rPr>
      </w:pPr>
      <w:r w:rsidRPr="006D3CB3">
        <w:rPr>
          <w:rFonts w:asciiTheme="majorHAnsi" w:eastAsia="Arial" w:hAnsiTheme="majorHAnsi" w:cs="Arial"/>
        </w:rPr>
        <w:t xml:space="preserve">Quantitative research focuses on gathering numerical data </w:t>
      </w:r>
      <w:proofErr w:type="gramStart"/>
      <w:r w:rsidRPr="006D3CB3">
        <w:rPr>
          <w:rFonts w:asciiTheme="majorHAnsi" w:eastAsia="Arial" w:hAnsiTheme="majorHAnsi" w:cs="Arial"/>
        </w:rPr>
        <w:t>in order to</w:t>
      </w:r>
      <w:proofErr w:type="gramEnd"/>
      <w:r w:rsidRPr="006D3CB3">
        <w:rPr>
          <w:rFonts w:asciiTheme="majorHAnsi" w:eastAsia="Arial" w:hAnsiTheme="majorHAnsi" w:cs="Arial"/>
        </w:rPr>
        <w:t xml:space="preserve"> identify patterns, trends, and relationships between variables.</w:t>
      </w:r>
      <w:r w:rsidR="007D11A1" w:rsidRPr="007D11A1">
        <w:rPr>
          <w:rFonts w:asciiTheme="majorHAnsi" w:eastAsia="Arial" w:hAnsiTheme="majorHAnsi" w:cs="Arial"/>
        </w:rPr>
        <w:t xml:space="preserve"> For example, researchers may survey 1,000 people to determine how many have experienced anxiety in the past year.</w:t>
      </w:r>
    </w:p>
    <w:p w14:paraId="4E170FAF" w14:textId="685E0BCC" w:rsidR="007D11A1" w:rsidRPr="007D11A1" w:rsidRDefault="006D3CB3" w:rsidP="007D11A1">
      <w:pPr>
        <w:rPr>
          <w:rFonts w:asciiTheme="majorHAnsi" w:eastAsia="Arial" w:hAnsiTheme="majorHAnsi" w:cs="Arial"/>
        </w:rPr>
      </w:pPr>
      <w:r w:rsidRPr="006D3CB3">
        <w:rPr>
          <w:rFonts w:asciiTheme="majorHAnsi" w:eastAsia="Arial" w:hAnsiTheme="majorHAnsi" w:cs="Arial"/>
        </w:rPr>
        <w:lastRenderedPageBreak/>
        <w:t>Qualitative research focuses on collecting non-numerical information to explore people’s experiences, behaviours, and perspectives in more detail.</w:t>
      </w:r>
      <w:r>
        <w:rPr>
          <w:rFonts w:asciiTheme="majorHAnsi" w:eastAsia="Arial" w:hAnsiTheme="majorHAnsi" w:cs="Arial"/>
        </w:rPr>
        <w:t xml:space="preserve"> </w:t>
      </w:r>
      <w:r w:rsidR="007D11A1" w:rsidRPr="007D11A1">
        <w:rPr>
          <w:rFonts w:asciiTheme="majorHAnsi" w:eastAsia="Arial" w:hAnsiTheme="majorHAnsi" w:cs="Arial"/>
        </w:rPr>
        <w:t>This often includes interviews or focus groups. For example, interviewing patients about how depression affects their daily lives would produce qualitative data.</w:t>
      </w:r>
    </w:p>
    <w:p w14:paraId="65C17DCB" w14:textId="77777777" w:rsidR="007D11A1" w:rsidRPr="007D11A1" w:rsidRDefault="007D11A1" w:rsidP="007D11A1">
      <w:pPr>
        <w:rPr>
          <w:rFonts w:asciiTheme="majorHAnsi" w:eastAsia="Arial" w:hAnsiTheme="majorHAnsi" w:cs="Arial"/>
        </w:rPr>
      </w:pPr>
      <w:r w:rsidRPr="007D11A1">
        <w:rPr>
          <w:rFonts w:asciiTheme="majorHAnsi" w:eastAsia="Arial" w:hAnsiTheme="majorHAnsi" w:cs="Arial"/>
        </w:rPr>
        <w:t>Mixed-methods research combines both quantitative and qualitative methods. For example, researchers may use surveys to gather statistics and interviews to explore personal experiences in greater depth.</w:t>
      </w:r>
    </w:p>
    <w:p w14:paraId="164B9CB5" w14:textId="77777777" w:rsidR="00575E73" w:rsidRPr="00575E73" w:rsidRDefault="00575E73" w:rsidP="00575E73">
      <w:pPr>
        <w:rPr>
          <w:rFonts w:ascii="Arial" w:eastAsia="Arial" w:hAnsi="Arial" w:cs="Arial"/>
          <w:sz w:val="22"/>
          <w:szCs w:val="22"/>
        </w:rPr>
      </w:pPr>
    </w:p>
    <w:p w14:paraId="6DC77DE1"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54708810" w14:textId="77777777" w:rsidR="003E3E09" w:rsidRPr="003E3E09" w:rsidRDefault="003E3E09" w:rsidP="003E3E09">
      <w:pPr>
        <w:rPr>
          <w:rFonts w:asciiTheme="majorHAnsi" w:eastAsia="Arial" w:hAnsiTheme="majorHAnsi" w:cs="Arial"/>
        </w:rPr>
      </w:pPr>
      <w:r w:rsidRPr="003E3E09">
        <w:rPr>
          <w:rFonts w:asciiTheme="majorHAnsi" w:eastAsia="Arial" w:hAnsiTheme="majorHAnsi" w:cs="Arial"/>
        </w:rPr>
        <w:t>Qualitative research would be the most appropriate methodology for this topic. This is because mental health is deeply personal and emotional, meaning researchers need detailed insights into people’s thoughts, feelings, and experiences.</w:t>
      </w:r>
    </w:p>
    <w:p w14:paraId="7C20A207" w14:textId="77777777" w:rsidR="003E3E09" w:rsidRPr="003E3E09" w:rsidRDefault="003E3E09" w:rsidP="003E3E09">
      <w:pPr>
        <w:rPr>
          <w:rFonts w:asciiTheme="majorHAnsi" w:eastAsia="Arial" w:hAnsiTheme="majorHAnsi" w:cs="Arial"/>
        </w:rPr>
      </w:pPr>
      <w:r w:rsidRPr="003E3E09">
        <w:rPr>
          <w:rFonts w:asciiTheme="majorHAnsi" w:eastAsia="Arial" w:hAnsiTheme="majorHAnsi" w:cs="Arial"/>
        </w:rPr>
        <w:t>Using interviews would allow participants to explain how mental health affects their daily lives, relationships, and emotional wellbeing in depth. This would provide richer and more meaningful findings than numerical statistics alone.</w:t>
      </w:r>
    </w:p>
    <w:p w14:paraId="3CBC2C1A" w14:textId="77777777" w:rsidR="00575E73" w:rsidRPr="00575E73" w:rsidRDefault="00575E73" w:rsidP="00575E73">
      <w:pPr>
        <w:rPr>
          <w:rFonts w:ascii="Arial" w:eastAsia="Arial" w:hAnsi="Arial" w:cs="Arial"/>
          <w:sz w:val="22"/>
          <w:szCs w:val="22"/>
        </w:rPr>
      </w:pPr>
    </w:p>
    <w:p w14:paraId="19F4C63A"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5E655E4F"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7B3327CD" w14:textId="77777777" w:rsidR="006D3CB3" w:rsidRDefault="006D3CB3" w:rsidP="003E3E09">
      <w:pPr>
        <w:rPr>
          <w:rFonts w:asciiTheme="majorHAnsi" w:eastAsia="Arial" w:hAnsiTheme="majorHAnsi" w:cs="Arial"/>
        </w:rPr>
      </w:pPr>
      <w:r w:rsidRPr="006D3CB3">
        <w:rPr>
          <w:rFonts w:asciiTheme="majorHAnsi" w:eastAsia="Arial" w:hAnsiTheme="majorHAnsi" w:cs="Arial"/>
        </w:rPr>
        <w:t>Primary data is information gathered first-hand by the researcher for a particular study. This can include methods such as interviews, surveys, questionnaires, and direct observations.</w:t>
      </w:r>
    </w:p>
    <w:p w14:paraId="742CC80E" w14:textId="668C2238" w:rsidR="003E3E09" w:rsidRPr="003E3E09" w:rsidRDefault="006D3CB3" w:rsidP="003E3E09">
      <w:pPr>
        <w:rPr>
          <w:rFonts w:asciiTheme="majorHAnsi" w:eastAsia="Arial" w:hAnsiTheme="majorHAnsi" w:cs="Arial"/>
        </w:rPr>
      </w:pPr>
      <w:r w:rsidRPr="006D3CB3">
        <w:rPr>
          <w:rFonts w:asciiTheme="majorHAnsi" w:eastAsia="Arial" w:hAnsiTheme="majorHAnsi" w:cs="Arial"/>
        </w:rPr>
        <w:t>Secondary data is information that has already been gathered by other researchers or organisations and is used for further analysis.</w:t>
      </w:r>
      <w:r>
        <w:rPr>
          <w:rFonts w:asciiTheme="majorHAnsi" w:eastAsia="Arial" w:hAnsiTheme="majorHAnsi" w:cs="Arial"/>
        </w:rPr>
        <w:t xml:space="preserve"> </w:t>
      </w:r>
      <w:r w:rsidR="003E3E09" w:rsidRPr="003E3E09">
        <w:rPr>
          <w:rFonts w:asciiTheme="majorHAnsi" w:eastAsia="Arial" w:hAnsiTheme="majorHAnsi" w:cs="Arial"/>
        </w:rPr>
        <w:t>Examples include books, journal articles, NHS reports, and government statistics.</w:t>
      </w:r>
    </w:p>
    <w:p w14:paraId="75D66851" w14:textId="77777777" w:rsidR="00575E73" w:rsidRPr="00575E73" w:rsidRDefault="00575E73" w:rsidP="00575E73">
      <w:pPr>
        <w:rPr>
          <w:rFonts w:ascii="Arial" w:eastAsia="Arial" w:hAnsi="Arial" w:cs="Arial"/>
          <w:sz w:val="22"/>
          <w:szCs w:val="22"/>
        </w:rPr>
      </w:pPr>
    </w:p>
    <w:p w14:paraId="3D6CDBAB"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1EADF837" w14:textId="77777777" w:rsidR="003E3E09" w:rsidRPr="003E3E09" w:rsidRDefault="003E3E09" w:rsidP="003E3E09">
      <w:pPr>
        <w:rPr>
          <w:rFonts w:asciiTheme="majorHAnsi" w:eastAsia="Arial" w:hAnsiTheme="majorHAnsi" w:cs="Arial"/>
        </w:rPr>
      </w:pPr>
      <w:r w:rsidRPr="003E3E09">
        <w:rPr>
          <w:rFonts w:asciiTheme="majorHAnsi" w:eastAsia="Arial" w:hAnsiTheme="majorHAnsi" w:cs="Arial"/>
        </w:rPr>
        <w:t>Primary data would be the most appropriate for future research into mental health because it would provide fresh, detailed, and personal information directly from individuals experiencing mental health challenges.</w:t>
      </w:r>
    </w:p>
    <w:p w14:paraId="1318100E" w14:textId="77777777" w:rsidR="003E3E09" w:rsidRPr="003E3E09" w:rsidRDefault="003E3E09" w:rsidP="003E3E09">
      <w:pPr>
        <w:rPr>
          <w:rFonts w:asciiTheme="majorHAnsi" w:eastAsia="Arial" w:hAnsiTheme="majorHAnsi" w:cs="Arial"/>
        </w:rPr>
      </w:pPr>
      <w:r w:rsidRPr="003E3E09">
        <w:rPr>
          <w:rFonts w:asciiTheme="majorHAnsi" w:eastAsia="Arial" w:hAnsiTheme="majorHAnsi" w:cs="Arial"/>
        </w:rPr>
        <w:t>Conducting interviews with participants would allow researchers to gather real-life perspectives on emotional wellbeing, treatment experiences, and barriers to accessing support.</w:t>
      </w:r>
    </w:p>
    <w:p w14:paraId="0124B657" w14:textId="77777777" w:rsidR="00575E73" w:rsidRPr="00575E73" w:rsidRDefault="00575E73" w:rsidP="00575E73">
      <w:pPr>
        <w:rPr>
          <w:rFonts w:ascii="Arial" w:eastAsia="Arial" w:hAnsi="Arial" w:cs="Arial"/>
          <w:sz w:val="22"/>
          <w:szCs w:val="22"/>
        </w:rPr>
      </w:pPr>
    </w:p>
    <w:p w14:paraId="7873E2F2" w14:textId="77777777" w:rsidR="00575E73" w:rsidRPr="00575E73" w:rsidRDefault="00432D05" w:rsidP="00432D05">
      <w:pPr>
        <w:pStyle w:val="Heading2"/>
        <w:rPr>
          <w:rFonts w:eastAsia="Arial"/>
        </w:rPr>
      </w:pPr>
      <w:bookmarkStart w:id="15" w:name="_Toc225024750"/>
      <w:r>
        <w:rPr>
          <w:rFonts w:eastAsia="Arial"/>
        </w:rPr>
        <w:lastRenderedPageBreak/>
        <w:t xml:space="preserve">4.3 </w:t>
      </w:r>
      <w:r w:rsidR="00575E73" w:rsidRPr="00575E73">
        <w:rPr>
          <w:rFonts w:eastAsia="Arial"/>
        </w:rPr>
        <w:t>Advantages and Challenges</w:t>
      </w:r>
      <w:bookmarkEnd w:id="15"/>
    </w:p>
    <w:p w14:paraId="51DE5F1F" w14:textId="3D199E85" w:rsidR="003E3E09" w:rsidRPr="003E3E09" w:rsidRDefault="006D3CB3" w:rsidP="003E3E09">
      <w:pPr>
        <w:pStyle w:val="NormalWeb"/>
        <w:rPr>
          <w:rFonts w:asciiTheme="majorHAnsi" w:hAnsiTheme="majorHAnsi"/>
        </w:rPr>
      </w:pPr>
      <w:r w:rsidRPr="006D3CB3">
        <w:rPr>
          <w:rFonts w:asciiTheme="majorHAnsi" w:hAnsiTheme="majorHAnsi"/>
        </w:rPr>
        <w:t>One major benefit of primary data is that it offers up-to-date and highly relevant information that is directly aligned with the research question.</w:t>
      </w:r>
      <w:r w:rsidR="003E3E09" w:rsidRPr="003E3E09">
        <w:rPr>
          <w:rFonts w:asciiTheme="majorHAnsi" w:hAnsiTheme="majorHAnsi"/>
        </w:rPr>
        <w:t xml:space="preserve"> It also allows researchers to ask follow-up questions and gather deeper responses.</w:t>
      </w:r>
    </w:p>
    <w:p w14:paraId="5AF40E50" w14:textId="6CFB8F00" w:rsidR="003E3E09" w:rsidRPr="003E3E09" w:rsidRDefault="003E3E09" w:rsidP="003E3E09">
      <w:pPr>
        <w:pStyle w:val="NormalWeb"/>
        <w:rPr>
          <w:rFonts w:asciiTheme="majorHAnsi" w:hAnsiTheme="majorHAnsi"/>
        </w:rPr>
      </w:pPr>
      <w:r w:rsidRPr="003E3E09">
        <w:rPr>
          <w:rFonts w:asciiTheme="majorHAnsi" w:hAnsiTheme="majorHAnsi"/>
        </w:rPr>
        <w:t>However, primary data collection can be time</w:t>
      </w:r>
      <w:r>
        <w:rPr>
          <w:rFonts w:asciiTheme="majorHAnsi" w:hAnsiTheme="majorHAnsi"/>
        </w:rPr>
        <w:t xml:space="preserve"> </w:t>
      </w:r>
      <w:r w:rsidRPr="003E3E09">
        <w:rPr>
          <w:rFonts w:asciiTheme="majorHAnsi" w:hAnsiTheme="majorHAnsi"/>
        </w:rPr>
        <w:t>consuming and expensive. It may also raise ethical concerns, particularly when discussing sensitive topics such as mental health, because participants may feel uncomfortable or distressed when sharing personal experiences.</w:t>
      </w:r>
    </w:p>
    <w:p w14:paraId="1DF25C42" w14:textId="77777777" w:rsidR="00575E73" w:rsidRPr="00575E73" w:rsidRDefault="00575E73" w:rsidP="00575E73">
      <w:pPr>
        <w:rPr>
          <w:rFonts w:ascii="Arial" w:eastAsia="Arial" w:hAnsi="Arial" w:cs="Arial"/>
          <w:sz w:val="22"/>
          <w:szCs w:val="22"/>
        </w:rPr>
      </w:pPr>
    </w:p>
    <w:p w14:paraId="75CA10A3"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2EAD04C" w14:textId="3A28FD45" w:rsidR="00575E73" w:rsidRPr="003E3E09" w:rsidRDefault="006D3CB3" w:rsidP="00575E73">
      <w:pPr>
        <w:rPr>
          <w:rFonts w:asciiTheme="majorHAnsi" w:eastAsia="Arial" w:hAnsiTheme="majorHAnsi" w:cs="Arial"/>
          <w:sz w:val="22"/>
          <w:szCs w:val="22"/>
        </w:rPr>
      </w:pPr>
      <w:r w:rsidRPr="006D3CB3">
        <w:rPr>
          <w:rFonts w:asciiTheme="majorHAnsi" w:hAnsiTheme="majorHAnsi"/>
        </w:rPr>
        <w:t>In summary, mental health remains a significant and increasing challenge within the UK health and social care sector. Evidence indicates that the number of people experiencing mental health conditions has grown in recent years, especially among younger adults, which is placing greater demand on healthcare services.</w:t>
      </w:r>
      <w:r>
        <w:rPr>
          <w:rFonts w:asciiTheme="majorHAnsi" w:hAnsiTheme="majorHAnsi"/>
        </w:rPr>
        <w:t xml:space="preserve"> </w:t>
      </w:r>
      <w:r w:rsidR="003E3E09" w:rsidRPr="003E3E09">
        <w:rPr>
          <w:rFonts w:asciiTheme="majorHAnsi" w:hAnsiTheme="majorHAnsi"/>
        </w:rPr>
        <w:t>Academic and statistical sources demonstrate that rising prevalence, long waiting times, and modern social pressures all contribute to the mental health crisis. Qualitative research and primary data collection would be the most suitable approaches for future research, as they would provide detailed understanding of personal experiences. Overall, mental health remains a critical issue requiring continued research, improved services, and greater investment in support systems.</w:t>
      </w:r>
    </w:p>
    <w:p w14:paraId="42A1C279" w14:textId="77777777" w:rsidR="00587661" w:rsidRDefault="00587661">
      <w:pPr>
        <w:rPr>
          <w:rFonts w:asciiTheme="majorHAnsi" w:eastAsia="Arial" w:hAnsiTheme="majorHAnsi" w:cstheme="majorBidi"/>
          <w:color w:val="0F4761" w:themeColor="accent1" w:themeShade="BF"/>
          <w:sz w:val="40"/>
          <w:szCs w:val="40"/>
        </w:rPr>
      </w:pPr>
      <w:bookmarkStart w:id="17" w:name="_Toc225024752"/>
      <w:r>
        <w:rPr>
          <w:rFonts w:eastAsia="Arial"/>
        </w:rPr>
        <w:br w:type="page"/>
      </w:r>
    </w:p>
    <w:p w14:paraId="0545B121" w14:textId="3EF7C733" w:rsidR="00575E73" w:rsidRPr="00F5532E" w:rsidRDefault="00575E73" w:rsidP="00432D05">
      <w:pPr>
        <w:pStyle w:val="Heading1"/>
        <w:rPr>
          <w:rFonts w:eastAsia="Arial"/>
        </w:rPr>
      </w:pPr>
      <w:r w:rsidRPr="00F5532E">
        <w:rPr>
          <w:rFonts w:eastAsia="Arial"/>
        </w:rPr>
        <w:lastRenderedPageBreak/>
        <w:t>Reference List</w:t>
      </w:r>
      <w:bookmarkEnd w:id="17"/>
    </w:p>
    <w:p w14:paraId="3C075AF7" w14:textId="77777777" w:rsidR="00F5532E" w:rsidRPr="00F5532E" w:rsidRDefault="00F5532E" w:rsidP="00F5532E">
      <w:pPr>
        <w:spacing w:before="100" w:beforeAutospacing="1" w:after="100" w:afterAutospacing="1" w:line="240" w:lineRule="auto"/>
        <w:rPr>
          <w:rFonts w:asciiTheme="majorHAnsi" w:eastAsia="Times New Roman" w:hAnsiTheme="majorHAnsi" w:cs="Times New Roman"/>
        </w:rPr>
      </w:pPr>
      <w:r w:rsidRPr="00F5532E">
        <w:rPr>
          <w:rFonts w:asciiTheme="majorHAnsi" w:eastAsia="Times New Roman" w:hAnsiTheme="majorHAnsi" w:cs="Times New Roman"/>
        </w:rPr>
        <w:t xml:space="preserve">Khalaf, A.M. et al. (2023) </w:t>
      </w:r>
      <w:r w:rsidRPr="00F5532E">
        <w:rPr>
          <w:rFonts w:asciiTheme="majorHAnsi" w:eastAsia="Times New Roman" w:hAnsiTheme="majorHAnsi" w:cs="Times New Roman"/>
          <w:i/>
          <w:iCs/>
        </w:rPr>
        <w:t xml:space="preserve">The Impact of </w:t>
      </w:r>
      <w:proofErr w:type="gramStart"/>
      <w:r w:rsidRPr="00F5532E">
        <w:rPr>
          <w:rFonts w:asciiTheme="majorHAnsi" w:eastAsia="Times New Roman" w:hAnsiTheme="majorHAnsi" w:cs="Times New Roman"/>
          <w:i/>
          <w:iCs/>
        </w:rPr>
        <w:t>Social Media</w:t>
      </w:r>
      <w:proofErr w:type="gramEnd"/>
      <w:r w:rsidRPr="00F5532E">
        <w:rPr>
          <w:rFonts w:asciiTheme="majorHAnsi" w:eastAsia="Times New Roman" w:hAnsiTheme="majorHAnsi" w:cs="Times New Roman"/>
          <w:i/>
          <w:iCs/>
        </w:rPr>
        <w:t xml:space="preserve"> on the Mental Health of Adolescents.</w:t>
      </w:r>
      <w:r w:rsidRPr="00F5532E">
        <w:rPr>
          <w:rFonts w:asciiTheme="majorHAnsi" w:eastAsia="Times New Roman" w:hAnsiTheme="majorHAnsi" w:cs="Times New Roman"/>
        </w:rPr>
        <w:t xml:space="preserve"> Available at:</w:t>
      </w:r>
      <w:r w:rsidRPr="00F5532E">
        <w:rPr>
          <w:rFonts w:asciiTheme="majorHAnsi" w:eastAsia="Times New Roman" w:hAnsiTheme="majorHAnsi" w:cs="Times New Roman"/>
        </w:rPr>
        <w:br/>
      </w:r>
      <w:hyperlink r:id="rId13" w:tgtFrame="_new" w:history="1">
        <w:r w:rsidRPr="00F5532E">
          <w:rPr>
            <w:rFonts w:asciiTheme="majorHAnsi" w:eastAsia="Times New Roman" w:hAnsiTheme="majorHAnsi" w:cs="Times New Roman"/>
            <w:color w:val="0000FF"/>
            <w:u w:val="single"/>
          </w:rPr>
          <w:t>https://pmc.ncbi.nlm.nih.gov</w:t>
        </w:r>
        <w:r w:rsidRPr="00F5532E">
          <w:rPr>
            <w:rFonts w:asciiTheme="majorHAnsi" w:eastAsia="Times New Roman" w:hAnsiTheme="majorHAnsi" w:cs="Times New Roman"/>
            <w:color w:val="0000FF"/>
            <w:u w:val="single"/>
          </w:rPr>
          <w:t>/</w:t>
        </w:r>
        <w:r w:rsidRPr="00F5532E">
          <w:rPr>
            <w:rFonts w:asciiTheme="majorHAnsi" w:eastAsia="Times New Roman" w:hAnsiTheme="majorHAnsi" w:cs="Times New Roman"/>
            <w:color w:val="0000FF"/>
            <w:u w:val="single"/>
          </w:rPr>
          <w:t>articles/PMC10476631/</w:t>
        </w:r>
      </w:hyperlink>
      <w:r w:rsidRPr="00F5532E">
        <w:rPr>
          <w:rFonts w:asciiTheme="majorHAnsi" w:eastAsia="Times New Roman" w:hAnsiTheme="majorHAnsi" w:cs="Times New Roman"/>
        </w:rPr>
        <w:t xml:space="preserve"> (Accessed: 18 April 2026)</w:t>
      </w:r>
    </w:p>
    <w:p w14:paraId="0139799F" w14:textId="77777777" w:rsidR="00F5532E" w:rsidRPr="00F5532E" w:rsidRDefault="00F5532E" w:rsidP="00F5532E">
      <w:pPr>
        <w:spacing w:before="100" w:beforeAutospacing="1" w:after="100" w:afterAutospacing="1" w:line="240" w:lineRule="auto"/>
        <w:rPr>
          <w:rFonts w:asciiTheme="majorHAnsi" w:eastAsia="Times New Roman" w:hAnsiTheme="majorHAnsi" w:cs="Times New Roman"/>
        </w:rPr>
      </w:pPr>
      <w:r w:rsidRPr="00F5532E">
        <w:rPr>
          <w:rFonts w:asciiTheme="majorHAnsi" w:eastAsia="Times New Roman" w:hAnsiTheme="majorHAnsi" w:cs="Times New Roman"/>
        </w:rPr>
        <w:t xml:space="preserve">Mind (2024) </w:t>
      </w:r>
      <w:r w:rsidRPr="00F5532E">
        <w:rPr>
          <w:rFonts w:asciiTheme="majorHAnsi" w:eastAsia="Times New Roman" w:hAnsiTheme="majorHAnsi" w:cs="Times New Roman"/>
          <w:i/>
          <w:iCs/>
        </w:rPr>
        <w:t>Mental Health Facts and Statistics.</w:t>
      </w:r>
      <w:r w:rsidRPr="00F5532E">
        <w:rPr>
          <w:rFonts w:asciiTheme="majorHAnsi" w:eastAsia="Times New Roman" w:hAnsiTheme="majorHAnsi" w:cs="Times New Roman"/>
        </w:rPr>
        <w:t xml:space="preserve"> Available at:</w:t>
      </w:r>
      <w:r w:rsidRPr="00F5532E">
        <w:rPr>
          <w:rFonts w:asciiTheme="majorHAnsi" w:eastAsia="Times New Roman" w:hAnsiTheme="majorHAnsi" w:cs="Times New Roman"/>
        </w:rPr>
        <w:br/>
      </w:r>
      <w:hyperlink r:id="rId14" w:tgtFrame="_new" w:history="1">
        <w:r w:rsidRPr="00F5532E">
          <w:rPr>
            <w:rFonts w:asciiTheme="majorHAnsi" w:eastAsia="Times New Roman" w:hAnsiTheme="majorHAnsi" w:cs="Times New Roman"/>
            <w:color w:val="0000FF"/>
            <w:u w:val="single"/>
          </w:rPr>
          <w:t>https://www.mind.org.uk</w:t>
        </w:r>
      </w:hyperlink>
      <w:r w:rsidRPr="00F5532E">
        <w:rPr>
          <w:rFonts w:asciiTheme="majorHAnsi" w:eastAsia="Times New Roman" w:hAnsiTheme="majorHAnsi" w:cs="Times New Roman"/>
        </w:rPr>
        <w:t xml:space="preserve"> (Accessed: 18 April 2026)</w:t>
      </w:r>
    </w:p>
    <w:p w14:paraId="14FB6B9B" w14:textId="77777777" w:rsidR="00F5532E" w:rsidRPr="00F5532E" w:rsidRDefault="00F5532E" w:rsidP="00F5532E">
      <w:pPr>
        <w:spacing w:before="100" w:beforeAutospacing="1" w:after="100" w:afterAutospacing="1" w:line="240" w:lineRule="auto"/>
        <w:rPr>
          <w:rFonts w:asciiTheme="majorHAnsi" w:eastAsia="Times New Roman" w:hAnsiTheme="majorHAnsi" w:cs="Times New Roman"/>
        </w:rPr>
      </w:pPr>
      <w:r w:rsidRPr="00F5532E">
        <w:rPr>
          <w:rFonts w:asciiTheme="majorHAnsi" w:eastAsia="Times New Roman" w:hAnsiTheme="majorHAnsi" w:cs="Times New Roman"/>
        </w:rPr>
        <w:t xml:space="preserve">NHS Digital (2025) </w:t>
      </w:r>
      <w:r w:rsidRPr="00F5532E">
        <w:rPr>
          <w:rFonts w:asciiTheme="majorHAnsi" w:eastAsia="Times New Roman" w:hAnsiTheme="majorHAnsi" w:cs="Times New Roman"/>
          <w:i/>
          <w:iCs/>
        </w:rPr>
        <w:t>Adult Psychiatric Morbidity Survey 2023/24.</w:t>
      </w:r>
      <w:r w:rsidRPr="00F5532E">
        <w:rPr>
          <w:rFonts w:asciiTheme="majorHAnsi" w:eastAsia="Times New Roman" w:hAnsiTheme="majorHAnsi" w:cs="Times New Roman"/>
        </w:rPr>
        <w:t xml:space="preserve"> Available at:</w:t>
      </w:r>
      <w:r w:rsidRPr="00F5532E">
        <w:rPr>
          <w:rFonts w:asciiTheme="majorHAnsi" w:eastAsia="Times New Roman" w:hAnsiTheme="majorHAnsi" w:cs="Times New Roman"/>
        </w:rPr>
        <w:br/>
      </w:r>
      <w:hyperlink r:id="rId15" w:tgtFrame="_new" w:history="1">
        <w:r w:rsidRPr="00F5532E">
          <w:rPr>
            <w:rFonts w:asciiTheme="majorHAnsi" w:eastAsia="Times New Roman" w:hAnsiTheme="majorHAnsi" w:cs="Times New Roman"/>
            <w:color w:val="0000FF"/>
            <w:u w:val="single"/>
          </w:rPr>
          <w:t>https://digital.nhs.uk</w:t>
        </w:r>
      </w:hyperlink>
      <w:r w:rsidRPr="00F5532E">
        <w:rPr>
          <w:rFonts w:asciiTheme="majorHAnsi" w:eastAsia="Times New Roman" w:hAnsiTheme="majorHAnsi" w:cs="Times New Roman"/>
        </w:rPr>
        <w:t xml:space="preserve"> (Accessed: 18 April 2026)</w:t>
      </w:r>
    </w:p>
    <w:p w14:paraId="0C5BDE8C" w14:textId="77777777" w:rsidR="00F5532E" w:rsidRPr="00F5532E" w:rsidRDefault="00F5532E" w:rsidP="00F5532E">
      <w:pPr>
        <w:spacing w:before="100" w:beforeAutospacing="1" w:after="100" w:afterAutospacing="1" w:line="240" w:lineRule="auto"/>
        <w:rPr>
          <w:rFonts w:asciiTheme="majorHAnsi" w:eastAsia="Times New Roman" w:hAnsiTheme="majorHAnsi" w:cs="Times New Roman"/>
        </w:rPr>
      </w:pPr>
      <w:r w:rsidRPr="00F5532E">
        <w:rPr>
          <w:rFonts w:asciiTheme="majorHAnsi" w:eastAsia="Times New Roman" w:hAnsiTheme="majorHAnsi" w:cs="Times New Roman"/>
        </w:rPr>
        <w:t xml:space="preserve">NHS England (2025) </w:t>
      </w:r>
      <w:r w:rsidRPr="00F5532E">
        <w:rPr>
          <w:rFonts w:asciiTheme="majorHAnsi" w:eastAsia="Times New Roman" w:hAnsiTheme="majorHAnsi" w:cs="Times New Roman"/>
          <w:i/>
          <w:iCs/>
        </w:rPr>
        <w:t>Adult and Older Adult Mental Health.</w:t>
      </w:r>
      <w:r w:rsidRPr="00F5532E">
        <w:rPr>
          <w:rFonts w:asciiTheme="majorHAnsi" w:eastAsia="Times New Roman" w:hAnsiTheme="majorHAnsi" w:cs="Times New Roman"/>
        </w:rPr>
        <w:t xml:space="preserve"> Available at:</w:t>
      </w:r>
      <w:r w:rsidRPr="00F5532E">
        <w:rPr>
          <w:rFonts w:asciiTheme="majorHAnsi" w:eastAsia="Times New Roman" w:hAnsiTheme="majorHAnsi" w:cs="Times New Roman"/>
        </w:rPr>
        <w:br/>
      </w:r>
      <w:hyperlink r:id="rId16" w:tgtFrame="_new" w:history="1">
        <w:r w:rsidRPr="00F5532E">
          <w:rPr>
            <w:rFonts w:asciiTheme="majorHAnsi" w:eastAsia="Times New Roman" w:hAnsiTheme="majorHAnsi" w:cs="Times New Roman"/>
            <w:color w:val="0000FF"/>
            <w:u w:val="single"/>
          </w:rPr>
          <w:t>https://www.england.nhs.uk/mental-health/adults/</w:t>
        </w:r>
      </w:hyperlink>
      <w:r w:rsidRPr="00F5532E">
        <w:rPr>
          <w:rFonts w:asciiTheme="majorHAnsi" w:eastAsia="Times New Roman" w:hAnsiTheme="majorHAnsi" w:cs="Times New Roman"/>
        </w:rPr>
        <w:t xml:space="preserve"> (Accessed: 18 April 2026)</w:t>
      </w:r>
    </w:p>
    <w:p w14:paraId="3B75598B" w14:textId="77777777" w:rsidR="00F5532E" w:rsidRPr="00F5532E" w:rsidRDefault="00F5532E" w:rsidP="00F5532E">
      <w:pPr>
        <w:spacing w:before="100" w:beforeAutospacing="1" w:after="100" w:afterAutospacing="1" w:line="240" w:lineRule="auto"/>
        <w:rPr>
          <w:rFonts w:asciiTheme="majorHAnsi" w:eastAsia="Times New Roman" w:hAnsiTheme="majorHAnsi" w:cs="Times New Roman"/>
        </w:rPr>
      </w:pPr>
      <w:r w:rsidRPr="00F5532E">
        <w:rPr>
          <w:rFonts w:asciiTheme="majorHAnsi" w:eastAsia="Times New Roman" w:hAnsiTheme="majorHAnsi" w:cs="Times New Roman"/>
        </w:rPr>
        <w:t xml:space="preserve">The Lancet (2023) </w:t>
      </w:r>
      <w:r w:rsidRPr="00F5532E">
        <w:rPr>
          <w:rFonts w:asciiTheme="majorHAnsi" w:eastAsia="Times New Roman" w:hAnsiTheme="majorHAnsi" w:cs="Times New Roman"/>
          <w:i/>
          <w:iCs/>
        </w:rPr>
        <w:t>A Waiting Crisis?</w:t>
      </w:r>
      <w:r w:rsidRPr="00F5532E">
        <w:rPr>
          <w:rFonts w:asciiTheme="majorHAnsi" w:eastAsia="Times New Roman" w:hAnsiTheme="majorHAnsi" w:cs="Times New Roman"/>
        </w:rPr>
        <w:t xml:space="preserve"> Available at:</w:t>
      </w:r>
      <w:r w:rsidRPr="00F5532E">
        <w:rPr>
          <w:rFonts w:asciiTheme="majorHAnsi" w:eastAsia="Times New Roman" w:hAnsiTheme="majorHAnsi" w:cs="Times New Roman"/>
        </w:rPr>
        <w:br/>
      </w:r>
      <w:hyperlink r:id="rId17" w:tgtFrame="_new" w:history="1">
        <w:r w:rsidRPr="00F5532E">
          <w:rPr>
            <w:rFonts w:asciiTheme="majorHAnsi" w:eastAsia="Times New Roman" w:hAnsiTheme="majorHAnsi" w:cs="Times New Roman"/>
            <w:color w:val="0000FF"/>
            <w:u w:val="single"/>
          </w:rPr>
          <w:t>https://www.thelancet.com</w:t>
        </w:r>
      </w:hyperlink>
      <w:r w:rsidRPr="00F5532E">
        <w:rPr>
          <w:rFonts w:asciiTheme="majorHAnsi" w:eastAsia="Times New Roman" w:hAnsiTheme="majorHAnsi" w:cs="Times New Roman"/>
        </w:rPr>
        <w:t xml:space="preserve"> (Accessed: 18 April 2026)</w:t>
      </w:r>
    </w:p>
    <w:p w14:paraId="36257F7E" w14:textId="4310DE45" w:rsidR="00530E16" w:rsidRPr="00575E73" w:rsidRDefault="00530E16" w:rsidP="003E3E09">
      <w:pPr>
        <w:rPr>
          <w:rFonts w:ascii="Arial" w:eastAsia="Arial" w:hAnsi="Arial" w:cs="Arial"/>
          <w:sz w:val="22"/>
          <w:szCs w:val="22"/>
        </w:rPr>
      </w:pPr>
    </w:p>
    <w:sectPr w:rsidR="00530E16" w:rsidRPr="00575E73"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336BC" w14:textId="77777777" w:rsidR="005929FA" w:rsidRDefault="005929FA" w:rsidP="002A1842">
      <w:pPr>
        <w:spacing w:after="0" w:line="240" w:lineRule="auto"/>
      </w:pPr>
      <w:r>
        <w:separator/>
      </w:r>
    </w:p>
  </w:endnote>
  <w:endnote w:type="continuationSeparator" w:id="0">
    <w:p w14:paraId="0B61121D" w14:textId="77777777" w:rsidR="005929FA" w:rsidRDefault="005929F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247AD86"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2D8E7E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964163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FB52089"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4EFD" w14:textId="77777777" w:rsidR="005929FA" w:rsidRDefault="005929FA" w:rsidP="002A1842">
      <w:pPr>
        <w:spacing w:after="0" w:line="240" w:lineRule="auto"/>
      </w:pPr>
      <w:r>
        <w:separator/>
      </w:r>
    </w:p>
  </w:footnote>
  <w:footnote w:type="continuationSeparator" w:id="0">
    <w:p w14:paraId="7618C320" w14:textId="77777777" w:rsidR="005929FA" w:rsidRDefault="005929F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75232737">
    <w:abstractNumId w:val="5"/>
  </w:num>
  <w:num w:numId="2" w16cid:durableId="2039042319">
    <w:abstractNumId w:val="3"/>
  </w:num>
  <w:num w:numId="3" w16cid:durableId="1983002590">
    <w:abstractNumId w:val="2"/>
  </w:num>
  <w:num w:numId="4" w16cid:durableId="1989358916">
    <w:abstractNumId w:val="1"/>
  </w:num>
  <w:num w:numId="5" w16cid:durableId="1330517754">
    <w:abstractNumId w:val="4"/>
  </w:num>
  <w:num w:numId="6" w16cid:durableId="170030232">
    <w:abstractNumId w:val="0"/>
  </w:num>
  <w:num w:numId="7" w16cid:durableId="1104230518">
    <w:abstractNumId w:val="7"/>
  </w:num>
  <w:num w:numId="8" w16cid:durableId="16416182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1F1D25"/>
    <w:rsid w:val="002639AA"/>
    <w:rsid w:val="00277608"/>
    <w:rsid w:val="002A1842"/>
    <w:rsid w:val="002C2605"/>
    <w:rsid w:val="002F447E"/>
    <w:rsid w:val="00341AE1"/>
    <w:rsid w:val="003E3E09"/>
    <w:rsid w:val="00432D05"/>
    <w:rsid w:val="004468F8"/>
    <w:rsid w:val="00465717"/>
    <w:rsid w:val="00530E16"/>
    <w:rsid w:val="00543556"/>
    <w:rsid w:val="00575E73"/>
    <w:rsid w:val="00587661"/>
    <w:rsid w:val="005929FA"/>
    <w:rsid w:val="005E5517"/>
    <w:rsid w:val="006727E6"/>
    <w:rsid w:val="006D3CB3"/>
    <w:rsid w:val="00722EFE"/>
    <w:rsid w:val="007637E9"/>
    <w:rsid w:val="00790808"/>
    <w:rsid w:val="007D11A1"/>
    <w:rsid w:val="008E7834"/>
    <w:rsid w:val="009F60D1"/>
    <w:rsid w:val="00A75B15"/>
    <w:rsid w:val="00AE06EA"/>
    <w:rsid w:val="00B65ED6"/>
    <w:rsid w:val="00BA0043"/>
    <w:rsid w:val="00C16B2B"/>
    <w:rsid w:val="00CE269C"/>
    <w:rsid w:val="00CF650B"/>
    <w:rsid w:val="00D62A9C"/>
    <w:rsid w:val="00DB181C"/>
    <w:rsid w:val="00E23D95"/>
    <w:rsid w:val="00EA04EC"/>
    <w:rsid w:val="00F5532E"/>
    <w:rsid w:val="00F618F2"/>
    <w:rsid w:val="00FD3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EE3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E23D95"/>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672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mc.ncbi.nlm.nih.gov/articles/PMC10476631/"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mc.ncbi.nlm.nih.gov/articles/PMC10476631/" TargetMode="External"/><Relationship Id="rId17" Type="http://schemas.openxmlformats.org/officeDocument/2006/relationships/hyperlink" Target="https://www.thelancet.com" TargetMode="External"/><Relationship Id="rId2" Type="http://schemas.openxmlformats.org/officeDocument/2006/relationships/customXml" Target="../customXml/item2.xml"/><Relationship Id="rId16" Type="http://schemas.openxmlformats.org/officeDocument/2006/relationships/hyperlink" Target="https://www.england.nhs.uk/mental-health/adul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lancet.com" TargetMode="External"/><Relationship Id="rId5" Type="http://schemas.openxmlformats.org/officeDocument/2006/relationships/settings" Target="settings.xml"/><Relationship Id="rId15" Type="http://schemas.openxmlformats.org/officeDocument/2006/relationships/hyperlink" Target="https://digital.nhs.uk" TargetMode="External"/><Relationship Id="rId10" Type="http://schemas.openxmlformats.org/officeDocument/2006/relationships/hyperlink" Target="https://digital.nhs.uk/"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8</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Michael Junior Camara (2533160)</cp:lastModifiedBy>
  <cp:revision>5</cp:revision>
  <dcterms:created xsi:type="dcterms:W3CDTF">2026-04-12T11:01:00Z</dcterms:created>
  <dcterms:modified xsi:type="dcterms:W3CDTF">2026-04-19T10:48:00Z</dcterms:modified>
</cp:coreProperties>
</file>