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06007" w14:textId="77777777" w:rsidR="00BD62D4" w:rsidRDefault="00BD62D4" w:rsidP="00BD62D4">
      <w:pPr>
        <w:ind w:left="720"/>
        <w:rPr>
          <w:sz w:val="40"/>
          <w:szCs w:val="40"/>
        </w:rPr>
      </w:pPr>
      <w:r w:rsidRPr="00BD62D4">
        <w:rPr>
          <w:b/>
          <w:bCs/>
          <w:i/>
          <w:iCs/>
        </w:rPr>
        <w:tab/>
      </w:r>
      <w:r w:rsidRPr="00BD62D4">
        <w:rPr>
          <w:b/>
          <w:bCs/>
          <w:i/>
          <w:iCs/>
          <w:sz w:val="40"/>
          <w:szCs w:val="40"/>
        </w:rPr>
        <w:t>Hospitality Collaboration Forum</w:t>
      </w:r>
      <w:r w:rsidRPr="00BD62D4">
        <w:rPr>
          <w:sz w:val="40"/>
          <w:szCs w:val="40"/>
        </w:rPr>
        <w:t xml:space="preserve"> </w:t>
      </w:r>
    </w:p>
    <w:p w14:paraId="66658E4F" w14:textId="77777777" w:rsidR="00BD62D4" w:rsidRDefault="00BD62D4" w:rsidP="00BD62D4">
      <w:pPr>
        <w:ind w:left="720"/>
        <w:rPr>
          <w:sz w:val="40"/>
          <w:szCs w:val="40"/>
        </w:rPr>
      </w:pPr>
    </w:p>
    <w:p w14:paraId="10E087CD" w14:textId="77777777" w:rsidR="00BD62D4" w:rsidRDefault="00BD62D4" w:rsidP="00BD62D4">
      <w:pPr>
        <w:ind w:left="720"/>
        <w:rPr>
          <w:sz w:val="40"/>
          <w:szCs w:val="40"/>
        </w:rPr>
      </w:pPr>
    </w:p>
    <w:p w14:paraId="4BCF51A9" w14:textId="10C68078" w:rsidR="00BD62D4" w:rsidRDefault="00BD62D4" w:rsidP="00BD62D4">
      <w:pPr>
        <w:ind w:left="720"/>
        <w:rPr>
          <w:sz w:val="40"/>
          <w:szCs w:val="40"/>
        </w:rPr>
      </w:pPr>
    </w:p>
    <w:p w14:paraId="3AB4E0C8" w14:textId="77777777" w:rsidR="00BD62D4" w:rsidRDefault="00BD62D4" w:rsidP="00BD62D4">
      <w:pPr>
        <w:ind w:left="720"/>
        <w:rPr>
          <w:sz w:val="40"/>
          <w:szCs w:val="40"/>
        </w:rPr>
      </w:pPr>
    </w:p>
    <w:p w14:paraId="15E207F3" w14:textId="77777777" w:rsidR="00BD62D4" w:rsidRDefault="00BD62D4" w:rsidP="00BD62D4">
      <w:pPr>
        <w:ind w:left="720"/>
        <w:rPr>
          <w:sz w:val="40"/>
          <w:szCs w:val="40"/>
        </w:rPr>
      </w:pPr>
    </w:p>
    <w:p w14:paraId="0F646998" w14:textId="77777777" w:rsidR="00BD62D4" w:rsidRDefault="00BD62D4" w:rsidP="00BD62D4">
      <w:pPr>
        <w:ind w:left="720"/>
        <w:rPr>
          <w:sz w:val="40"/>
          <w:szCs w:val="40"/>
        </w:rPr>
      </w:pPr>
    </w:p>
    <w:p w14:paraId="4CC99B93" w14:textId="77777777" w:rsidR="00BD62D4" w:rsidRDefault="00BD62D4" w:rsidP="00BD62D4">
      <w:pPr>
        <w:ind w:left="720"/>
        <w:rPr>
          <w:sz w:val="40"/>
          <w:szCs w:val="40"/>
        </w:rPr>
      </w:pPr>
    </w:p>
    <w:p w14:paraId="68B3E548" w14:textId="77777777" w:rsidR="00BD62D4" w:rsidRDefault="00BD62D4" w:rsidP="00BD62D4">
      <w:pPr>
        <w:ind w:left="720"/>
        <w:rPr>
          <w:sz w:val="40"/>
          <w:szCs w:val="40"/>
        </w:rPr>
      </w:pPr>
    </w:p>
    <w:p w14:paraId="6A3FEA89" w14:textId="77777777" w:rsidR="00BD62D4" w:rsidRPr="00BD62D4" w:rsidRDefault="00BD62D4" w:rsidP="00BD62D4">
      <w:pPr>
        <w:ind w:left="720"/>
      </w:pPr>
      <w:r w:rsidRPr="00BD62D4">
        <w:rPr>
          <w:lang w:val="en-US"/>
        </w:rPr>
        <w:t>Student Name: Madalina Duta</w:t>
      </w:r>
    </w:p>
    <w:p w14:paraId="31157CA3" w14:textId="77777777" w:rsidR="00BD62D4" w:rsidRPr="00BD62D4" w:rsidRDefault="00BD62D4" w:rsidP="00BD62D4">
      <w:pPr>
        <w:ind w:left="720"/>
      </w:pPr>
      <w:r w:rsidRPr="00BD62D4">
        <w:rPr>
          <w:lang w:val="en-US"/>
        </w:rPr>
        <w:t>Student Number: 2218871</w:t>
      </w:r>
    </w:p>
    <w:p w14:paraId="205B3E27" w14:textId="77777777" w:rsidR="00BD62D4" w:rsidRPr="00BD62D4" w:rsidRDefault="00BD62D4" w:rsidP="00BD62D4">
      <w:pPr>
        <w:ind w:left="720"/>
      </w:pPr>
      <w:r w:rsidRPr="00BD62D4">
        <w:rPr>
          <w:lang w:val="en-US"/>
        </w:rPr>
        <w:t>Lecturer Name: Kathryn Flynn</w:t>
      </w:r>
    </w:p>
    <w:p w14:paraId="676C15D6" w14:textId="77777777" w:rsidR="00BD62D4" w:rsidRPr="00BD62D4" w:rsidRDefault="00BD62D4" w:rsidP="00BD62D4">
      <w:pPr>
        <w:ind w:left="720"/>
      </w:pPr>
      <w:r w:rsidRPr="00BD62D4">
        <w:rPr>
          <w:lang w:val="en-US"/>
        </w:rPr>
        <w:t xml:space="preserve">Moodle name and code: </w:t>
      </w:r>
      <w:r w:rsidRPr="00BD62D4">
        <w:t>International Meetings Management for the Hotel Industry (BMIH6007)</w:t>
      </w:r>
    </w:p>
    <w:p w14:paraId="5A0DD579" w14:textId="77777777" w:rsidR="00BD62D4" w:rsidRDefault="00BD62D4" w:rsidP="00BD62D4">
      <w:pPr>
        <w:ind w:left="720"/>
        <w:rPr>
          <w:sz w:val="40"/>
          <w:szCs w:val="40"/>
        </w:rPr>
      </w:pPr>
    </w:p>
    <w:p w14:paraId="6755728D" w14:textId="77777777" w:rsidR="00BD62D4" w:rsidRPr="00BD62D4" w:rsidRDefault="00BD62D4" w:rsidP="00BD62D4">
      <w:pPr>
        <w:ind w:left="720"/>
        <w:rPr>
          <w:sz w:val="40"/>
          <w:szCs w:val="40"/>
        </w:rPr>
      </w:pPr>
    </w:p>
    <w:p w14:paraId="405F9E50" w14:textId="5B08F861" w:rsidR="00CB72AE" w:rsidRDefault="00CB72AE"/>
    <w:p w14:paraId="05027C79" w14:textId="3415B8CF" w:rsidR="00012D64" w:rsidRDefault="00CB72AE">
      <w:r>
        <w:rPr>
          <w:noProof/>
        </w:rPr>
        <w:lastRenderedPageBreak/>
        <w:drawing>
          <wp:inline distT="0" distB="0" distL="0" distR="0" wp14:anchorId="5E6308E0" wp14:editId="21980DE8">
            <wp:extent cx="6546715" cy="4438410"/>
            <wp:effectExtent l="0" t="0" r="0" b="0"/>
            <wp:docPr id="1763850505" name="Picture 2" descr="A blue background with text and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850505" name="Picture 2" descr="A blue background with text and a building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7487" cy="4459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1ABFB" w14:textId="33BA0501" w:rsidR="00CB72AE" w:rsidRDefault="00012D64">
      <w:r>
        <w:rPr>
          <w:noProof/>
        </w:rPr>
        <w:drawing>
          <wp:inline distT="0" distB="0" distL="0" distR="0" wp14:anchorId="4812D977" wp14:editId="42C85A35">
            <wp:extent cx="6529130" cy="4241260"/>
            <wp:effectExtent l="0" t="0" r="0" b="635"/>
            <wp:docPr id="1700659426" name="Picture 3" descr="A white building with a dome and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659426" name="Picture 3" descr="A white building with a dome and a tre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6124" cy="4271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C8373" w14:textId="77777777" w:rsidR="00012D64" w:rsidRDefault="00012D64">
      <w:r>
        <w:rPr>
          <w:noProof/>
        </w:rPr>
        <w:lastRenderedPageBreak/>
        <w:drawing>
          <wp:inline distT="0" distB="0" distL="0" distR="0" wp14:anchorId="484B074E" wp14:editId="41C878A0">
            <wp:extent cx="6530975" cy="4143983"/>
            <wp:effectExtent l="0" t="0" r="0" b="0"/>
            <wp:docPr id="1790635163" name="Picture 4" descr="A close-up of a business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635163" name="Picture 4" descr="A close-up of a business presentati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6766" cy="4185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5F7C1" w14:textId="42E3E1DC" w:rsidR="00012D64" w:rsidRDefault="00012D64">
      <w:r>
        <w:rPr>
          <w:noProof/>
        </w:rPr>
        <w:lastRenderedPageBreak/>
        <w:drawing>
          <wp:inline distT="0" distB="0" distL="0" distR="0" wp14:anchorId="58E6FE9A" wp14:editId="2E5303E0">
            <wp:extent cx="6497955" cy="4173166"/>
            <wp:effectExtent l="0" t="0" r="4445" b="5715"/>
            <wp:docPr id="1733455062" name="Picture 5" descr="A close-up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455062" name="Picture 5" descr="A close-up of a 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6097" cy="420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D262C3" wp14:editId="2F1B58BD">
            <wp:extent cx="6520593" cy="4503907"/>
            <wp:effectExtent l="0" t="0" r="0" b="5080"/>
            <wp:docPr id="1153988946" name="Picture 6" descr="A diagram of a company's oper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988946" name="Picture 6" descr="A diagram of a company's operation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2845" cy="4526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71777" w14:textId="77777777" w:rsidR="00CB72AE" w:rsidRDefault="00012D64">
      <w:r>
        <w:rPr>
          <w:noProof/>
        </w:rPr>
        <w:lastRenderedPageBreak/>
        <w:drawing>
          <wp:inline distT="0" distB="0" distL="0" distR="0" wp14:anchorId="6A42C770" wp14:editId="7EE83C02">
            <wp:extent cx="6546215" cy="3706238"/>
            <wp:effectExtent l="0" t="0" r="0" b="2540"/>
            <wp:docPr id="1551566831" name="Picture 7" descr="A diagram of a company's operati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566831" name="Picture 7" descr="A diagram of a company's operations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3183" cy="3721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9C7C8" w14:textId="0CC12DD3" w:rsidR="00CB72AE" w:rsidRDefault="00CB72AE">
      <w:r>
        <w:rPr>
          <w:noProof/>
        </w:rPr>
        <w:drawing>
          <wp:inline distT="0" distB="0" distL="0" distR="0" wp14:anchorId="6A07AA27" wp14:editId="774A8E25">
            <wp:extent cx="6545236" cy="4698459"/>
            <wp:effectExtent l="0" t="0" r="0" b="635"/>
            <wp:docPr id="471737321" name="Picture 8" descr="A diagram of a company's oper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7321" name="Picture 8" descr="A diagram of a company's operati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0158" cy="4723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C6494" w14:textId="77777777" w:rsidR="00CB72AE" w:rsidRDefault="00012D64">
      <w:r>
        <w:rPr>
          <w:noProof/>
        </w:rPr>
        <w:lastRenderedPageBreak/>
        <w:drawing>
          <wp:inline distT="0" distB="0" distL="0" distR="0" wp14:anchorId="2EF72CCA" wp14:editId="0BA43308">
            <wp:extent cx="6490335" cy="3959157"/>
            <wp:effectExtent l="0" t="0" r="0" b="3810"/>
            <wp:docPr id="1000821060" name="Picture 9" descr="A screenshot of a financial statist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21060" name="Picture 9" descr="A screenshot of a financial statistics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3100" cy="397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6C541" w14:textId="040FC1B7" w:rsidR="005A512A" w:rsidRDefault="00CB72AE">
      <w:r>
        <w:rPr>
          <w:noProof/>
        </w:rPr>
        <w:drawing>
          <wp:inline distT="0" distB="0" distL="0" distR="0" wp14:anchorId="453E0B39" wp14:editId="6B872AF9">
            <wp:extent cx="6488800" cy="4669277"/>
            <wp:effectExtent l="0" t="0" r="1270" b="4445"/>
            <wp:docPr id="204027818" name="Picture 10" descr="A diagram of a financial strateg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27818" name="Picture 10" descr="A diagram of a financial strategy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1605" cy="470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264AD" w14:textId="77777777" w:rsidR="005A512A" w:rsidRDefault="005A512A"/>
    <w:p w14:paraId="0632C403" w14:textId="601A10C6" w:rsidR="00012D64" w:rsidRDefault="00012D64">
      <w:r>
        <w:rPr>
          <w:noProof/>
        </w:rPr>
        <w:drawing>
          <wp:inline distT="0" distB="0" distL="0" distR="0" wp14:anchorId="3947ADB3" wp14:editId="7416644D">
            <wp:extent cx="6536690" cy="4639945"/>
            <wp:effectExtent l="0" t="0" r="3810" b="0"/>
            <wp:docPr id="1104643262" name="Picture 11" descr="A table and chairs on a balco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643262" name="Picture 11" descr="A table and chairs on a balcony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2660" cy="4679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A7A58" w14:textId="7FF42513" w:rsidR="005A512A" w:rsidRDefault="005A512A" w:rsidP="00537361"/>
    <w:p w14:paraId="5A177E35" w14:textId="6BA3007D" w:rsidR="00537361" w:rsidRDefault="00537361" w:rsidP="00537361"/>
    <w:p w14:paraId="05290AA2" w14:textId="77777777" w:rsidR="00AE7010" w:rsidRDefault="00AE7010" w:rsidP="00537361"/>
    <w:p w14:paraId="04E9AA17" w14:textId="77777777" w:rsidR="00AE7010" w:rsidRDefault="00AE7010" w:rsidP="00537361"/>
    <w:p w14:paraId="098C2789" w14:textId="77777777" w:rsidR="00AE7010" w:rsidRDefault="00AE7010" w:rsidP="00537361"/>
    <w:p w14:paraId="78F66B91" w14:textId="77777777" w:rsidR="00AE7010" w:rsidRDefault="00AE7010" w:rsidP="00537361"/>
    <w:p w14:paraId="5B680CE5" w14:textId="77777777" w:rsidR="00AE7010" w:rsidRDefault="00AE7010" w:rsidP="00537361"/>
    <w:p w14:paraId="08590A77" w14:textId="77777777" w:rsidR="00AE7010" w:rsidRDefault="00AE7010" w:rsidP="00537361"/>
    <w:p w14:paraId="3EA308F3" w14:textId="77777777" w:rsidR="00AE7010" w:rsidRDefault="00AE7010" w:rsidP="00537361"/>
    <w:p w14:paraId="509ED98F" w14:textId="77777777" w:rsidR="00AE7010" w:rsidRDefault="00AE7010" w:rsidP="00537361"/>
    <w:p w14:paraId="083895FF" w14:textId="77777777" w:rsidR="00AE7010" w:rsidRDefault="00AE7010" w:rsidP="00537361"/>
    <w:p w14:paraId="71891FE5" w14:textId="77777777" w:rsidR="00AE7010" w:rsidRDefault="00AE7010" w:rsidP="00537361"/>
    <w:p w14:paraId="7E9A6994" w14:textId="30116B5A" w:rsidR="00AE7010" w:rsidRDefault="00AE7010" w:rsidP="00537361">
      <w:r>
        <w:lastRenderedPageBreak/>
        <w:tab/>
      </w:r>
      <w:r>
        <w:tab/>
      </w:r>
      <w:r>
        <w:tab/>
      </w:r>
      <w:r>
        <w:tab/>
      </w:r>
      <w:r w:rsidRPr="00AE7010">
        <w:rPr>
          <w:b/>
          <w:bCs/>
          <w:lang w:val="en-US"/>
        </w:rPr>
        <w:t>AI declaration</w:t>
      </w:r>
    </w:p>
    <w:p w14:paraId="6D5A668F" w14:textId="77777777" w:rsidR="00AE7010" w:rsidRDefault="00AE7010" w:rsidP="00537361"/>
    <w:p w14:paraId="458CDD5C" w14:textId="54F16037" w:rsidR="00AE7010" w:rsidRDefault="00AE7010" w:rsidP="00537361">
      <w:r w:rsidRPr="00AE7010">
        <w:t>I acknowledge the utilisation of the Grammarly (https://</w:t>
      </w:r>
      <w:hyperlink r:id="rId15" w:history="1">
        <w:r w:rsidRPr="00AE7010">
          <w:rPr>
            <w:rStyle w:val="Hyperlink"/>
          </w:rPr>
          <w:t>www.grammarly.com/)</w:t>
        </w:r>
      </w:hyperlink>
      <w:r w:rsidRPr="00AE7010">
        <w:t xml:space="preserve"> on </w:t>
      </w:r>
      <w:proofErr w:type="gramStart"/>
      <w:r w:rsidRPr="00AE7010">
        <w:t>31</w:t>
      </w:r>
      <w:r w:rsidRPr="00AE7010">
        <w:rPr>
          <w:vertAlign w:val="superscript"/>
        </w:rPr>
        <w:t>th</w:t>
      </w:r>
      <w:proofErr w:type="gramEnd"/>
      <w:r w:rsidRPr="00AE7010">
        <w:t xml:space="preserve"> January 2025 to check the grammatical issues, syntax and the readability of my job. I also confirm that no such AI generated contents has been utilised during the conduction of this job. I confirmed that I have the copies of the notes, draft along with other resources that has been utilised before, as well as after the utilisation of the AI tool. I can provide these resources, notes and the draft as the evidence of thew ethical use of the Grammarly</w:t>
      </w:r>
    </w:p>
    <w:p w14:paraId="7CCC04A0" w14:textId="77777777" w:rsidR="00537361" w:rsidRDefault="00537361" w:rsidP="00537361"/>
    <w:p w14:paraId="17683470" w14:textId="1AD350C5" w:rsidR="00EA1FFF" w:rsidRDefault="00EA1FFF" w:rsidP="00537361"/>
    <w:p w14:paraId="37CE593A" w14:textId="77777777" w:rsidR="00EA1FFF" w:rsidRDefault="00EA1FFF">
      <w:r>
        <w:br w:type="page"/>
      </w:r>
    </w:p>
    <w:p w14:paraId="7BFC5845" w14:textId="11571826" w:rsidR="00537361" w:rsidRDefault="00EA1FFF" w:rsidP="00537361">
      <w:pPr>
        <w:rPr>
          <w:sz w:val="40"/>
          <w:szCs w:val="40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 w:rsidRPr="00EA1FFF">
        <w:rPr>
          <w:sz w:val="40"/>
          <w:szCs w:val="40"/>
        </w:rPr>
        <w:t>Reference</w:t>
      </w:r>
    </w:p>
    <w:p w14:paraId="68BD67C0" w14:textId="77777777" w:rsidR="00EA1FFF" w:rsidRPr="00EA1FFF" w:rsidRDefault="00EA1FFF" w:rsidP="00537361">
      <w:pPr>
        <w:rPr>
          <w:sz w:val="40"/>
          <w:szCs w:val="40"/>
        </w:rPr>
      </w:pPr>
    </w:p>
    <w:p w14:paraId="08FB3832" w14:textId="77777777" w:rsidR="00EA1FFF" w:rsidRDefault="00EA1FFF" w:rsidP="00537361"/>
    <w:p w14:paraId="71202CAC" w14:textId="77777777" w:rsidR="00EA1FFF" w:rsidRPr="00EA1FFF" w:rsidRDefault="00EA1FFF" w:rsidP="00EA1FFF">
      <w:pPr>
        <w:numPr>
          <w:ilvl w:val="0"/>
          <w:numId w:val="3"/>
        </w:numPr>
      </w:pPr>
      <w:r w:rsidRPr="00EA1FFF">
        <w:rPr>
          <w:b/>
          <w:bCs/>
          <w:u w:val="single"/>
        </w:rPr>
        <w:t xml:space="preserve">Battaglia, (2024). </w:t>
      </w:r>
      <w:r w:rsidRPr="00EA1FFF">
        <w:rPr>
          <w:b/>
          <w:bCs/>
          <w:i/>
          <w:iCs/>
          <w:u w:val="single"/>
        </w:rPr>
        <w:t>Diversity in hospitality: how cultural inclusivity defines the industry.</w:t>
      </w:r>
      <w:r w:rsidRPr="00EA1FFF">
        <w:rPr>
          <w:b/>
          <w:bCs/>
          <w:u w:val="single"/>
        </w:rPr>
        <w:t xml:space="preserve"> Available at: </w:t>
      </w:r>
      <w:hyperlink r:id="rId16" w:history="1">
        <w:r w:rsidRPr="00EA1FFF">
          <w:rPr>
            <w:rStyle w:val="Hyperlink"/>
            <w:b/>
            <w:bCs/>
          </w:rPr>
          <w:t>https://www.glion.edu/magazine/diversity-in-hospitality-how-cultural-inclusivity-defines-the-industry/</w:t>
        </w:r>
      </w:hyperlink>
    </w:p>
    <w:p w14:paraId="7A5EC010" w14:textId="77777777" w:rsidR="00EA1FFF" w:rsidRPr="00EA1FFF" w:rsidRDefault="00EA1FFF" w:rsidP="00EA1FFF">
      <w:pPr>
        <w:numPr>
          <w:ilvl w:val="0"/>
          <w:numId w:val="3"/>
        </w:numPr>
      </w:pPr>
      <w:r w:rsidRPr="00EA1FFF">
        <w:t xml:space="preserve">Biggs, E., (2022). ‘A cloister of curious workmanship’: the patronage of St. Stephen’s cloisters within the Palace of Westminster in the early sixteenth century. </w:t>
      </w:r>
      <w:r w:rsidRPr="00EA1FFF">
        <w:rPr>
          <w:i/>
          <w:iCs/>
        </w:rPr>
        <w:t>Historical Research</w:t>
      </w:r>
      <w:r w:rsidRPr="00EA1FFF">
        <w:t xml:space="preserve">, </w:t>
      </w:r>
      <w:r w:rsidRPr="00EA1FFF">
        <w:rPr>
          <w:i/>
          <w:iCs/>
        </w:rPr>
        <w:t>95</w:t>
      </w:r>
      <w:r w:rsidRPr="00EA1FFF">
        <w:t>(269), pp.309-333.</w:t>
      </w:r>
    </w:p>
    <w:p w14:paraId="1FFB1023" w14:textId="77777777" w:rsidR="00EA1FFF" w:rsidRPr="00EA1FFF" w:rsidRDefault="00EA1FFF" w:rsidP="00EA1FFF">
      <w:pPr>
        <w:numPr>
          <w:ilvl w:val="0"/>
          <w:numId w:val="3"/>
        </w:numPr>
      </w:pPr>
      <w:r w:rsidRPr="00EA1FFF">
        <w:t xml:space="preserve">Calver, J., </w:t>
      </w:r>
      <w:proofErr w:type="spellStart"/>
      <w:r w:rsidRPr="00EA1FFF">
        <w:t>Dashper</w:t>
      </w:r>
      <w:proofErr w:type="spellEnd"/>
      <w:r w:rsidRPr="00EA1FFF">
        <w:t xml:space="preserve">, K., Finkel, R., Fletcher, T., Lamond, I.R., May, E., Ormerod, N., Platt, L. and Sharp, B., (2023). The (in) visibility of equality, diversity, and inclusion research in events management journals. </w:t>
      </w:r>
      <w:r w:rsidRPr="00EA1FFF">
        <w:rPr>
          <w:i/>
          <w:iCs/>
        </w:rPr>
        <w:t>Journal of Policy Research in Tourism, Leisure and Events</w:t>
      </w:r>
      <w:r w:rsidRPr="00EA1FFF">
        <w:t>, pp.1-25.</w:t>
      </w:r>
    </w:p>
    <w:p w14:paraId="7DA6DEF6" w14:textId="77777777" w:rsidR="00EA1FFF" w:rsidRPr="00EA1FFF" w:rsidRDefault="00EA1FFF" w:rsidP="00EA1FFF">
      <w:pPr>
        <w:numPr>
          <w:ilvl w:val="0"/>
          <w:numId w:val="3"/>
        </w:numPr>
      </w:pPr>
      <w:r w:rsidRPr="00EA1FFF">
        <w:t xml:space="preserve">Chen, G., Peachey, J.W. and </w:t>
      </w:r>
      <w:proofErr w:type="spellStart"/>
      <w:r w:rsidRPr="00EA1FFF">
        <w:t>Stodolska</w:t>
      </w:r>
      <w:proofErr w:type="spellEnd"/>
      <w:r w:rsidRPr="00EA1FFF">
        <w:t xml:space="preserve">, M., (2024). Leveraging the cancellation of in-person sport events for sense of community: the case of the Illinois Marathon. </w:t>
      </w:r>
      <w:r w:rsidRPr="00EA1FFF">
        <w:rPr>
          <w:i/>
          <w:iCs/>
        </w:rPr>
        <w:t>Event Management</w:t>
      </w:r>
      <w:r w:rsidRPr="00EA1FFF">
        <w:t xml:space="preserve">, </w:t>
      </w:r>
      <w:r w:rsidRPr="00EA1FFF">
        <w:rPr>
          <w:i/>
          <w:iCs/>
        </w:rPr>
        <w:t>28</w:t>
      </w:r>
      <w:r w:rsidRPr="00EA1FFF">
        <w:t>(1), pp.41-57.</w:t>
      </w:r>
    </w:p>
    <w:p w14:paraId="05C471D1" w14:textId="77777777" w:rsidR="00EA1FFF" w:rsidRPr="00EA1FFF" w:rsidRDefault="00EA1FFF" w:rsidP="00EA1FFF">
      <w:pPr>
        <w:numPr>
          <w:ilvl w:val="0"/>
          <w:numId w:val="3"/>
        </w:numPr>
      </w:pPr>
      <w:r w:rsidRPr="00EA1FFF">
        <w:t xml:space="preserve">C-H-W, (2024). </w:t>
      </w:r>
      <w:r w:rsidRPr="00EA1FFF">
        <w:rPr>
          <w:i/>
          <w:iCs/>
        </w:rPr>
        <w:t>Space for 1000 to 2000 people.</w:t>
      </w:r>
      <w:r w:rsidRPr="00EA1FFF">
        <w:t xml:space="preserve"> Available at: </w:t>
      </w:r>
      <w:hyperlink r:id="rId17" w:history="1">
        <w:r w:rsidRPr="00EA1FFF">
          <w:rPr>
            <w:rStyle w:val="Hyperlink"/>
          </w:rPr>
          <w:t>https://www.c-h-w.com/venue/1000-to-2400-people/#:~:text=Central%20Hall%20Westminster%20is%20central,1%2C000%20to%20over%202%2C000%20guests</w:t>
        </w:r>
      </w:hyperlink>
      <w:r w:rsidRPr="00EA1FFF">
        <w:t>.</w:t>
      </w:r>
    </w:p>
    <w:p w14:paraId="5C4F0882" w14:textId="77777777" w:rsidR="00EA1FFF" w:rsidRPr="00EA1FFF" w:rsidRDefault="00EA1FFF" w:rsidP="00EA1FFF">
      <w:pPr>
        <w:numPr>
          <w:ilvl w:val="0"/>
          <w:numId w:val="3"/>
        </w:numPr>
      </w:pPr>
      <w:r w:rsidRPr="00EA1FFF">
        <w:t xml:space="preserve">De </w:t>
      </w:r>
      <w:proofErr w:type="spellStart"/>
      <w:r w:rsidRPr="00EA1FFF">
        <w:t>Baerdemaeker</w:t>
      </w:r>
      <w:proofErr w:type="spellEnd"/>
      <w:r w:rsidRPr="00EA1FFF">
        <w:t xml:space="preserve">, S. and Schneider, M.D., (2022). Better Appreciating the Scale of It: </w:t>
      </w:r>
      <w:proofErr w:type="spellStart"/>
      <w:r w:rsidRPr="00EA1FFF">
        <w:t>Lemaître</w:t>
      </w:r>
      <w:proofErr w:type="spellEnd"/>
      <w:r w:rsidRPr="00EA1FFF">
        <w:t xml:space="preserve"> and de Sitter at the BAAS Centenary. </w:t>
      </w:r>
      <w:r w:rsidRPr="00EA1FFF">
        <w:rPr>
          <w:i/>
          <w:iCs/>
        </w:rPr>
        <w:t>HOPOS: The Journal of the International Society for the History of Philosophy of Science</w:t>
      </w:r>
      <w:r w:rsidRPr="00EA1FFF">
        <w:t xml:space="preserve">, </w:t>
      </w:r>
      <w:r w:rsidRPr="00EA1FFF">
        <w:rPr>
          <w:i/>
          <w:iCs/>
        </w:rPr>
        <w:t>12</w:t>
      </w:r>
      <w:r w:rsidRPr="00EA1FFF">
        <w:t>(1), pp.170-188.</w:t>
      </w:r>
    </w:p>
    <w:p w14:paraId="5F065C29" w14:textId="77777777" w:rsidR="00EA1FFF" w:rsidRPr="00EA1FFF" w:rsidRDefault="00EA1FFF" w:rsidP="00EA1FFF">
      <w:pPr>
        <w:numPr>
          <w:ilvl w:val="0"/>
          <w:numId w:val="3"/>
        </w:numPr>
      </w:pPr>
      <w:r w:rsidRPr="00EA1FFF">
        <w:t xml:space="preserve">Glion, (2025). </w:t>
      </w:r>
      <w:r w:rsidRPr="00EA1FFF">
        <w:rPr>
          <w:i/>
          <w:iCs/>
        </w:rPr>
        <w:t xml:space="preserve">The Top 25 Event Management Companies </w:t>
      </w:r>
      <w:proofErr w:type="gramStart"/>
      <w:r w:rsidRPr="00EA1FFF">
        <w:rPr>
          <w:i/>
          <w:iCs/>
        </w:rPr>
        <w:t>In</w:t>
      </w:r>
      <w:proofErr w:type="gramEnd"/>
      <w:r w:rsidRPr="00EA1FFF">
        <w:rPr>
          <w:i/>
          <w:iCs/>
        </w:rPr>
        <w:t xml:space="preserve"> The UK. </w:t>
      </w:r>
      <w:r w:rsidRPr="00EA1FFF">
        <w:t xml:space="preserve">Available at: </w:t>
      </w:r>
      <w:hyperlink r:id="rId18" w:history="1">
        <w:r w:rsidRPr="00EA1FFF">
          <w:rPr>
            <w:rStyle w:val="Hyperlink"/>
          </w:rPr>
          <w:t>https://www.table-art.co.uk/the-top-25-event-management-companies-in-the-uk/</w:t>
        </w:r>
      </w:hyperlink>
    </w:p>
    <w:p w14:paraId="0361FC1C" w14:textId="77777777" w:rsidR="00EA1FFF" w:rsidRPr="00EA1FFF" w:rsidRDefault="00EA1FFF" w:rsidP="00EA1FFF">
      <w:pPr>
        <w:numPr>
          <w:ilvl w:val="0"/>
          <w:numId w:val="3"/>
        </w:numPr>
      </w:pPr>
      <w:r w:rsidRPr="00EA1FFF">
        <w:t>González-Granadillo, G., González-</w:t>
      </w:r>
      <w:proofErr w:type="spellStart"/>
      <w:r w:rsidRPr="00EA1FFF">
        <w:t>Zarzosa</w:t>
      </w:r>
      <w:proofErr w:type="spellEnd"/>
      <w:r w:rsidRPr="00EA1FFF">
        <w:t xml:space="preserve">, S. and Diaz, R., (2021). Security information and event management (SIEM): analysis, trends, and usage in critical infrastructures. </w:t>
      </w:r>
      <w:r w:rsidRPr="00EA1FFF">
        <w:rPr>
          <w:i/>
          <w:iCs/>
        </w:rPr>
        <w:t>Sensors</w:t>
      </w:r>
      <w:r w:rsidRPr="00EA1FFF">
        <w:t xml:space="preserve">, </w:t>
      </w:r>
      <w:r w:rsidRPr="00EA1FFF">
        <w:rPr>
          <w:i/>
          <w:iCs/>
        </w:rPr>
        <w:t>21</w:t>
      </w:r>
      <w:r w:rsidRPr="00EA1FFF">
        <w:t>(14), p.4759.</w:t>
      </w:r>
    </w:p>
    <w:p w14:paraId="61116EB9" w14:textId="77777777" w:rsidR="00EA1FFF" w:rsidRPr="00EA1FFF" w:rsidRDefault="00EA1FFF" w:rsidP="00EA1FFF">
      <w:pPr>
        <w:numPr>
          <w:ilvl w:val="0"/>
          <w:numId w:val="3"/>
        </w:numPr>
      </w:pPr>
      <w:r w:rsidRPr="00EA1FFF">
        <w:t xml:space="preserve">Groenewald, E., (2024). Assessing the Role of Leadership in Shaping EDI Policies and Initiatives in Hospitality Industries: A Systematic Review and Meta-analysis Review. </w:t>
      </w:r>
      <w:r w:rsidRPr="00EA1FFF">
        <w:rPr>
          <w:i/>
          <w:iCs/>
        </w:rPr>
        <w:t>International Multidisciplinary Journal of Research for Innovation, Sustainability, and Excellence (IMJRISE)</w:t>
      </w:r>
      <w:r w:rsidRPr="00EA1FFF">
        <w:t xml:space="preserve">, </w:t>
      </w:r>
      <w:r w:rsidRPr="00EA1FFF">
        <w:rPr>
          <w:i/>
          <w:iCs/>
        </w:rPr>
        <w:t>1</w:t>
      </w:r>
      <w:r w:rsidRPr="00EA1FFF">
        <w:t>(1), pp.13-19.</w:t>
      </w:r>
    </w:p>
    <w:p w14:paraId="74D1A404" w14:textId="77777777" w:rsidR="00EA1FFF" w:rsidRPr="00EA1FFF" w:rsidRDefault="00EA1FFF" w:rsidP="00EA1FFF">
      <w:pPr>
        <w:numPr>
          <w:ilvl w:val="0"/>
          <w:numId w:val="3"/>
        </w:numPr>
      </w:pPr>
      <w:proofErr w:type="spellStart"/>
      <w:r w:rsidRPr="00EA1FFF">
        <w:lastRenderedPageBreak/>
        <w:t>Jawabreh</w:t>
      </w:r>
      <w:proofErr w:type="spellEnd"/>
      <w:r w:rsidRPr="00EA1FFF">
        <w:t xml:space="preserve">, O., </w:t>
      </w:r>
      <w:proofErr w:type="spellStart"/>
      <w:r w:rsidRPr="00EA1FFF">
        <w:t>Shniekat</w:t>
      </w:r>
      <w:proofErr w:type="spellEnd"/>
      <w:r w:rsidRPr="00EA1FFF">
        <w:t xml:space="preserve">, N., Saleh, M.M.A. and Ali, B., (2022). The strategic deployment of information systems attributes and financial performance in the hospitality industry. </w:t>
      </w:r>
      <w:r w:rsidRPr="00EA1FFF">
        <w:rPr>
          <w:i/>
          <w:iCs/>
        </w:rPr>
        <w:t>Information Sciences Letters</w:t>
      </w:r>
      <w:r w:rsidRPr="00EA1FFF">
        <w:t xml:space="preserve">, </w:t>
      </w:r>
      <w:r w:rsidRPr="00EA1FFF">
        <w:rPr>
          <w:i/>
          <w:iCs/>
        </w:rPr>
        <w:t>11</w:t>
      </w:r>
      <w:r w:rsidRPr="00EA1FFF">
        <w:t>(5), p.110504.</w:t>
      </w:r>
    </w:p>
    <w:p w14:paraId="298E347A" w14:textId="77777777" w:rsidR="00EA1FFF" w:rsidRPr="00EA1FFF" w:rsidRDefault="00EA1FFF" w:rsidP="00EA1FFF">
      <w:pPr>
        <w:numPr>
          <w:ilvl w:val="0"/>
          <w:numId w:val="3"/>
        </w:numPr>
      </w:pPr>
      <w:r w:rsidRPr="00EA1FFF">
        <w:t xml:space="preserve">Kelly, F.E., </w:t>
      </w:r>
      <w:proofErr w:type="spellStart"/>
      <w:r w:rsidRPr="00EA1FFF">
        <w:t>Frerk</w:t>
      </w:r>
      <w:proofErr w:type="spellEnd"/>
      <w:r w:rsidRPr="00EA1FFF">
        <w:t xml:space="preserve">, C., Bailey, C.R., Cook, T.M., Ferguson, K., </w:t>
      </w:r>
      <w:proofErr w:type="spellStart"/>
      <w:r w:rsidRPr="00EA1FFF">
        <w:t>Flin</w:t>
      </w:r>
      <w:proofErr w:type="spellEnd"/>
      <w:r w:rsidRPr="00EA1FFF">
        <w:t xml:space="preserve">, R., Fong, K., Groom, P., John, C., Lang, A.R. and Meek, T., (2023). Implementing human factors in anaesthesia: guidance for clinicians, departments and hospitals: guidelines from the Difficult Airway Society and the Association of Anaesthetists. </w:t>
      </w:r>
      <w:r w:rsidRPr="00EA1FFF">
        <w:rPr>
          <w:i/>
          <w:iCs/>
        </w:rPr>
        <w:t>Anaesthesia</w:t>
      </w:r>
      <w:r w:rsidRPr="00EA1FFF">
        <w:t xml:space="preserve">, </w:t>
      </w:r>
      <w:r w:rsidRPr="00EA1FFF">
        <w:rPr>
          <w:i/>
          <w:iCs/>
        </w:rPr>
        <w:t>78</w:t>
      </w:r>
      <w:r w:rsidRPr="00EA1FFF">
        <w:t>(4), pp.458-478.</w:t>
      </w:r>
    </w:p>
    <w:p w14:paraId="4F7FEC15" w14:textId="77777777" w:rsidR="00EA1FFF" w:rsidRPr="00EA1FFF" w:rsidRDefault="00EA1FFF" w:rsidP="00EA1FFF">
      <w:pPr>
        <w:numPr>
          <w:ilvl w:val="0"/>
          <w:numId w:val="3"/>
        </w:numPr>
      </w:pPr>
      <w:proofErr w:type="spellStart"/>
      <w:r w:rsidRPr="00EA1FFF">
        <w:t>Kornau</w:t>
      </w:r>
      <w:proofErr w:type="spellEnd"/>
      <w:r w:rsidRPr="00EA1FFF">
        <w:t xml:space="preserve">, A., </w:t>
      </w:r>
      <w:proofErr w:type="spellStart"/>
      <w:r w:rsidRPr="00EA1FFF">
        <w:t>Knappert</w:t>
      </w:r>
      <w:proofErr w:type="spellEnd"/>
      <w:r w:rsidRPr="00EA1FFF">
        <w:t xml:space="preserve">, L., </w:t>
      </w:r>
      <w:proofErr w:type="spellStart"/>
      <w:r w:rsidRPr="00EA1FFF">
        <w:t>Tatli</w:t>
      </w:r>
      <w:proofErr w:type="spellEnd"/>
      <w:r w:rsidRPr="00EA1FFF">
        <w:t xml:space="preserve">, A. and Sieben, B., (2023). Contested fields of equality, diversity and inclusion at work: an institutional work lens on power relations and actors’ strategies in Germany and Turkey. </w:t>
      </w:r>
      <w:r w:rsidRPr="00EA1FFF">
        <w:rPr>
          <w:i/>
          <w:iCs/>
        </w:rPr>
        <w:t>The International Journal of Human Resource Management</w:t>
      </w:r>
      <w:r w:rsidRPr="00EA1FFF">
        <w:t xml:space="preserve">, </w:t>
      </w:r>
      <w:r w:rsidRPr="00EA1FFF">
        <w:rPr>
          <w:i/>
          <w:iCs/>
        </w:rPr>
        <w:t>34</w:t>
      </w:r>
      <w:r w:rsidRPr="00EA1FFF">
        <w:t>(12), pp.2481-2515.</w:t>
      </w:r>
    </w:p>
    <w:p w14:paraId="7990D192" w14:textId="77777777" w:rsidR="00EA1FFF" w:rsidRPr="00EA1FFF" w:rsidRDefault="00EA1FFF" w:rsidP="00EA1FFF">
      <w:pPr>
        <w:numPr>
          <w:ilvl w:val="0"/>
          <w:numId w:val="3"/>
        </w:numPr>
      </w:pPr>
      <w:r w:rsidRPr="00EA1FFF">
        <w:t xml:space="preserve">Leta, S.D. and Chan, I.C.C., (2021). Learn from the past and prepare for the future: A critical assessment of crisis management research in hospitality. </w:t>
      </w:r>
      <w:r w:rsidRPr="00EA1FFF">
        <w:rPr>
          <w:i/>
          <w:iCs/>
        </w:rPr>
        <w:t>International Journal of Hospitality Management</w:t>
      </w:r>
      <w:r w:rsidRPr="00EA1FFF">
        <w:t xml:space="preserve">, </w:t>
      </w:r>
      <w:r w:rsidRPr="00EA1FFF">
        <w:rPr>
          <w:i/>
          <w:iCs/>
        </w:rPr>
        <w:t>95</w:t>
      </w:r>
      <w:r w:rsidRPr="00EA1FFF">
        <w:t>, p.102915.</w:t>
      </w:r>
    </w:p>
    <w:p w14:paraId="3DC590D9" w14:textId="641C12F6" w:rsidR="00EA1FFF" w:rsidRDefault="00EA1FFF" w:rsidP="00537361">
      <w:pPr>
        <w:numPr>
          <w:ilvl w:val="0"/>
          <w:numId w:val="3"/>
        </w:numPr>
      </w:pPr>
      <w:proofErr w:type="spellStart"/>
      <w:r w:rsidRPr="00EA1FFF">
        <w:t>Muzam</w:t>
      </w:r>
      <w:proofErr w:type="spellEnd"/>
      <w:r w:rsidRPr="00EA1FFF">
        <w:t xml:space="preserve">, J., (2023). The challenges of modern economy on the competencies of knowledge workers. </w:t>
      </w:r>
      <w:r w:rsidRPr="00EA1FFF">
        <w:rPr>
          <w:i/>
          <w:iCs/>
        </w:rPr>
        <w:t>Journal of the Knowledge Economy</w:t>
      </w:r>
      <w:r w:rsidRPr="00EA1FFF">
        <w:t xml:space="preserve">, </w:t>
      </w:r>
      <w:r w:rsidRPr="00EA1FFF">
        <w:rPr>
          <w:i/>
          <w:iCs/>
        </w:rPr>
        <w:t>14</w:t>
      </w:r>
      <w:r w:rsidRPr="00EA1FFF">
        <w:t>(2), pp.1635-1671</w:t>
      </w:r>
    </w:p>
    <w:p w14:paraId="6868890E" w14:textId="77777777" w:rsidR="00EA1FFF" w:rsidRPr="00EA1FFF" w:rsidRDefault="00EA1FFF" w:rsidP="00EA1FFF">
      <w:pPr>
        <w:numPr>
          <w:ilvl w:val="0"/>
          <w:numId w:val="5"/>
        </w:numPr>
      </w:pPr>
      <w:r w:rsidRPr="00EA1FFF">
        <w:t xml:space="preserve">Noon, M. and Ogbonna, E., (2021). Controlling management to deliver diversity and inclusion: Prospects and limits. </w:t>
      </w:r>
      <w:r w:rsidRPr="00EA1FFF">
        <w:rPr>
          <w:i/>
          <w:iCs/>
        </w:rPr>
        <w:t>Human Resource Management Journal</w:t>
      </w:r>
      <w:r w:rsidRPr="00EA1FFF">
        <w:t xml:space="preserve">, </w:t>
      </w:r>
      <w:r w:rsidRPr="00EA1FFF">
        <w:rPr>
          <w:i/>
          <w:iCs/>
        </w:rPr>
        <w:t>31</w:t>
      </w:r>
      <w:r w:rsidRPr="00EA1FFF">
        <w:t>(3), pp.619-638.</w:t>
      </w:r>
    </w:p>
    <w:p w14:paraId="0D5ECF28" w14:textId="77777777" w:rsidR="00EA1FFF" w:rsidRPr="00EA1FFF" w:rsidRDefault="00EA1FFF" w:rsidP="00EA1FFF">
      <w:pPr>
        <w:numPr>
          <w:ilvl w:val="0"/>
          <w:numId w:val="5"/>
        </w:numPr>
      </w:pPr>
      <w:r w:rsidRPr="00EA1FFF">
        <w:t xml:space="preserve">Peers, D., Joseph, J., Chen, C., McGuire-Adams, T., Fawaz, N.V., Tink, L., Eales, L., Bridel, W., </w:t>
      </w:r>
      <w:proofErr w:type="spellStart"/>
      <w:r w:rsidRPr="00EA1FFF">
        <w:t>Hamdon</w:t>
      </w:r>
      <w:proofErr w:type="spellEnd"/>
      <w:r w:rsidRPr="00EA1FFF">
        <w:t xml:space="preserve">, E., Carey, A. and Hall, L., (2023). An intersectional Foucauldian analysis of Canadian national sport </w:t>
      </w:r>
      <w:proofErr w:type="spellStart"/>
      <w:r w:rsidRPr="00EA1FFF">
        <w:t>organisations</w:t>
      </w:r>
      <w:proofErr w:type="gramStart"/>
      <w:r w:rsidRPr="00EA1FFF">
        <w:t>’‘</w:t>
      </w:r>
      <w:proofErr w:type="gramEnd"/>
      <w:r w:rsidRPr="00EA1FFF">
        <w:t>equity</w:t>
      </w:r>
      <w:proofErr w:type="spellEnd"/>
      <w:r w:rsidRPr="00EA1FFF">
        <w:t xml:space="preserve">, diversity, and inclusion’(EDI) policies and the reinscribing of injustice. </w:t>
      </w:r>
      <w:r w:rsidRPr="00EA1FFF">
        <w:rPr>
          <w:i/>
          <w:iCs/>
        </w:rPr>
        <w:t>International Journal of Sport Policy and Politics</w:t>
      </w:r>
      <w:r w:rsidRPr="00EA1FFF">
        <w:t xml:space="preserve">, </w:t>
      </w:r>
      <w:r w:rsidRPr="00EA1FFF">
        <w:rPr>
          <w:i/>
          <w:iCs/>
        </w:rPr>
        <w:t>15</w:t>
      </w:r>
      <w:r w:rsidRPr="00EA1FFF">
        <w:t>(2), pp.193-209.</w:t>
      </w:r>
    </w:p>
    <w:p w14:paraId="093DE8AF" w14:textId="77777777" w:rsidR="00EA1FFF" w:rsidRPr="00EA1FFF" w:rsidRDefault="00EA1FFF" w:rsidP="00EA1FFF">
      <w:pPr>
        <w:numPr>
          <w:ilvl w:val="0"/>
          <w:numId w:val="5"/>
        </w:numPr>
      </w:pPr>
      <w:proofErr w:type="spellStart"/>
      <w:r w:rsidRPr="00EA1FFF">
        <w:t>Pinti</w:t>
      </w:r>
      <w:proofErr w:type="spellEnd"/>
      <w:r w:rsidRPr="00EA1FFF">
        <w:t xml:space="preserve">, L., </w:t>
      </w:r>
      <w:proofErr w:type="spellStart"/>
      <w:r w:rsidRPr="00EA1FFF">
        <w:t>Codinhoto</w:t>
      </w:r>
      <w:proofErr w:type="spellEnd"/>
      <w:r w:rsidRPr="00EA1FFF">
        <w:t xml:space="preserve">, R. and Bonelli, S., (2022). A review of building information modelling (BIM) for facility management (FM): Implementation in public organisations. </w:t>
      </w:r>
      <w:r w:rsidRPr="00EA1FFF">
        <w:rPr>
          <w:i/>
          <w:iCs/>
        </w:rPr>
        <w:t>Applied Sciences</w:t>
      </w:r>
      <w:r w:rsidRPr="00EA1FFF">
        <w:t xml:space="preserve">, </w:t>
      </w:r>
      <w:r w:rsidRPr="00EA1FFF">
        <w:rPr>
          <w:i/>
          <w:iCs/>
        </w:rPr>
        <w:t>12</w:t>
      </w:r>
      <w:r w:rsidRPr="00EA1FFF">
        <w:t>(3), p.1540.</w:t>
      </w:r>
    </w:p>
    <w:p w14:paraId="27142910" w14:textId="77777777" w:rsidR="00EA1FFF" w:rsidRPr="00EA1FFF" w:rsidRDefault="00EA1FFF" w:rsidP="00EA1FFF">
      <w:pPr>
        <w:numPr>
          <w:ilvl w:val="0"/>
          <w:numId w:val="5"/>
        </w:numPr>
      </w:pPr>
      <w:proofErr w:type="spellStart"/>
      <w:r w:rsidRPr="00EA1FFF">
        <w:t>Schislyaeva</w:t>
      </w:r>
      <w:proofErr w:type="spellEnd"/>
      <w:r w:rsidRPr="00EA1FFF">
        <w:t xml:space="preserve">, E.R. and </w:t>
      </w:r>
      <w:proofErr w:type="spellStart"/>
      <w:r w:rsidRPr="00EA1FFF">
        <w:t>Saychenko</w:t>
      </w:r>
      <w:proofErr w:type="spellEnd"/>
      <w:r w:rsidRPr="00EA1FFF">
        <w:t xml:space="preserve">, O.A., (2022). Labor market soft skills in the context of digitalization of the economy. </w:t>
      </w:r>
      <w:r w:rsidRPr="00EA1FFF">
        <w:rPr>
          <w:i/>
          <w:iCs/>
        </w:rPr>
        <w:t>Social Sciences</w:t>
      </w:r>
      <w:r w:rsidRPr="00EA1FFF">
        <w:t xml:space="preserve">, </w:t>
      </w:r>
      <w:r w:rsidRPr="00EA1FFF">
        <w:rPr>
          <w:i/>
          <w:iCs/>
        </w:rPr>
        <w:t>11</w:t>
      </w:r>
      <w:r w:rsidRPr="00EA1FFF">
        <w:t>(3), p.91.</w:t>
      </w:r>
    </w:p>
    <w:p w14:paraId="4B781A16" w14:textId="77777777" w:rsidR="00EA1FFF" w:rsidRPr="00EA1FFF" w:rsidRDefault="00EA1FFF" w:rsidP="00EA1FFF">
      <w:pPr>
        <w:numPr>
          <w:ilvl w:val="0"/>
          <w:numId w:val="5"/>
        </w:numPr>
      </w:pPr>
      <w:r w:rsidRPr="00EA1FFF">
        <w:t>Settembre-</w:t>
      </w:r>
      <w:proofErr w:type="spellStart"/>
      <w:r w:rsidRPr="00EA1FFF">
        <w:t>Blundo</w:t>
      </w:r>
      <w:proofErr w:type="spellEnd"/>
      <w:r w:rsidRPr="00EA1FFF">
        <w:t>, D., González-Sánchez, R., Medina-Salgado, S. and García-</w:t>
      </w:r>
      <w:proofErr w:type="spellStart"/>
      <w:r w:rsidRPr="00EA1FFF">
        <w:t>Muiña</w:t>
      </w:r>
      <w:proofErr w:type="spellEnd"/>
      <w:r w:rsidRPr="00EA1FFF">
        <w:t xml:space="preserve">, F.E., (2021). Flexibility and resilience in corporate decision making: a new sustainability-based risk management system in uncertain times. </w:t>
      </w:r>
      <w:r w:rsidRPr="00EA1FFF">
        <w:rPr>
          <w:i/>
          <w:iCs/>
        </w:rPr>
        <w:t>Global Journal of Flexible Systems Management</w:t>
      </w:r>
      <w:r w:rsidRPr="00EA1FFF">
        <w:t xml:space="preserve">, </w:t>
      </w:r>
      <w:r w:rsidRPr="00EA1FFF">
        <w:rPr>
          <w:i/>
          <w:iCs/>
        </w:rPr>
        <w:t>22</w:t>
      </w:r>
      <w:r w:rsidRPr="00EA1FFF">
        <w:t>(</w:t>
      </w:r>
      <w:proofErr w:type="spellStart"/>
      <w:r w:rsidRPr="00EA1FFF">
        <w:t>Suppl</w:t>
      </w:r>
      <w:proofErr w:type="spellEnd"/>
      <w:r w:rsidRPr="00EA1FFF">
        <w:t xml:space="preserve"> 2), pp.107-132.</w:t>
      </w:r>
    </w:p>
    <w:p w14:paraId="598D9E93" w14:textId="77777777" w:rsidR="00EA1FFF" w:rsidRPr="00EA1FFF" w:rsidRDefault="00EA1FFF" w:rsidP="00EA1FFF">
      <w:pPr>
        <w:numPr>
          <w:ilvl w:val="0"/>
          <w:numId w:val="5"/>
        </w:numPr>
      </w:pPr>
      <w:r w:rsidRPr="00EA1FFF">
        <w:lastRenderedPageBreak/>
        <w:t xml:space="preserve">Verma, A., </w:t>
      </w:r>
      <w:proofErr w:type="spellStart"/>
      <w:r w:rsidRPr="00EA1FFF">
        <w:t>Lamsal</w:t>
      </w:r>
      <w:proofErr w:type="spellEnd"/>
      <w:r w:rsidRPr="00EA1FFF">
        <w:t xml:space="preserve">, K. and Verma, P., (2022). An investigation of skill requirements in artificial intelligence and machine learning job advertisements. </w:t>
      </w:r>
      <w:r w:rsidRPr="00EA1FFF">
        <w:rPr>
          <w:i/>
          <w:iCs/>
        </w:rPr>
        <w:t>Industry and Higher Education</w:t>
      </w:r>
      <w:r w:rsidRPr="00EA1FFF">
        <w:t xml:space="preserve">, </w:t>
      </w:r>
      <w:r w:rsidRPr="00EA1FFF">
        <w:rPr>
          <w:i/>
          <w:iCs/>
        </w:rPr>
        <w:t>36</w:t>
      </w:r>
      <w:r w:rsidRPr="00EA1FFF">
        <w:t>(1), pp.63-73.</w:t>
      </w:r>
    </w:p>
    <w:p w14:paraId="29094C6A" w14:textId="77777777" w:rsidR="00EA1FFF" w:rsidRPr="00EA1FFF" w:rsidRDefault="00EA1FFF" w:rsidP="00EA1FFF">
      <w:pPr>
        <w:numPr>
          <w:ilvl w:val="0"/>
          <w:numId w:val="5"/>
        </w:numPr>
      </w:pPr>
      <w:r w:rsidRPr="00EA1FFF">
        <w:t xml:space="preserve">Wang, R., (2021). [Retracted] Analysis of Sports Event Management Teaching from the Perspective of Multimedia considering </w:t>
      </w:r>
      <w:proofErr w:type="spellStart"/>
      <w:r w:rsidRPr="00EA1FFF">
        <w:t>Multiobjective</w:t>
      </w:r>
      <w:proofErr w:type="spellEnd"/>
      <w:r w:rsidRPr="00EA1FFF">
        <w:t xml:space="preserve"> Teaching Optimization Algorithm. </w:t>
      </w:r>
      <w:r w:rsidRPr="00EA1FFF">
        <w:rPr>
          <w:i/>
          <w:iCs/>
        </w:rPr>
        <w:t>Advances in Multimedia</w:t>
      </w:r>
      <w:r w:rsidRPr="00EA1FFF">
        <w:t xml:space="preserve">, </w:t>
      </w:r>
      <w:r w:rsidRPr="00EA1FFF">
        <w:rPr>
          <w:i/>
          <w:iCs/>
        </w:rPr>
        <w:t>2021</w:t>
      </w:r>
      <w:r w:rsidRPr="00EA1FFF">
        <w:t>(1), p.3554715.</w:t>
      </w:r>
    </w:p>
    <w:p w14:paraId="64C53E45" w14:textId="77777777" w:rsidR="00EA1FFF" w:rsidRPr="00EA1FFF" w:rsidRDefault="00EA1FFF" w:rsidP="00EA1FFF">
      <w:pPr>
        <w:numPr>
          <w:ilvl w:val="0"/>
          <w:numId w:val="5"/>
        </w:numPr>
      </w:pPr>
      <w:proofErr w:type="spellStart"/>
      <w:r w:rsidRPr="00EA1FFF">
        <w:t>Zarotis</w:t>
      </w:r>
      <w:proofErr w:type="spellEnd"/>
      <w:r w:rsidRPr="00EA1FFF">
        <w:t xml:space="preserve">, G.F., (2021). Event management and marketing in tourism. </w:t>
      </w:r>
      <w:r w:rsidRPr="00EA1FFF">
        <w:rPr>
          <w:i/>
          <w:iCs/>
        </w:rPr>
        <w:t xml:space="preserve">Glob. Acad. J. </w:t>
      </w:r>
      <w:proofErr w:type="spellStart"/>
      <w:r w:rsidRPr="00EA1FFF">
        <w:rPr>
          <w:i/>
          <w:iCs/>
        </w:rPr>
        <w:t>Humanit</w:t>
      </w:r>
      <w:proofErr w:type="spellEnd"/>
      <w:r w:rsidRPr="00EA1FFF">
        <w:rPr>
          <w:i/>
          <w:iCs/>
        </w:rPr>
        <w:t>. Soc. Sci</w:t>
      </w:r>
      <w:r w:rsidRPr="00EA1FFF">
        <w:t xml:space="preserve">, </w:t>
      </w:r>
      <w:r w:rsidRPr="00EA1FFF">
        <w:rPr>
          <w:i/>
          <w:iCs/>
        </w:rPr>
        <w:t>3</w:t>
      </w:r>
      <w:r w:rsidRPr="00EA1FFF">
        <w:t>, pp.75-81.</w:t>
      </w:r>
    </w:p>
    <w:p w14:paraId="2E88D315" w14:textId="0D608CB1" w:rsidR="00EA1FFF" w:rsidRPr="00537361" w:rsidRDefault="00EA1FFF" w:rsidP="00537361"/>
    <w:sectPr w:rsidR="00EA1FFF" w:rsidRPr="005373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C024B"/>
    <w:multiLevelType w:val="hybridMultilevel"/>
    <w:tmpl w:val="5B10ED6C"/>
    <w:lvl w:ilvl="0" w:tplc="E6140D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F460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4418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A070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0C90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8EB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F82A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C681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1230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11B0368"/>
    <w:multiLevelType w:val="hybridMultilevel"/>
    <w:tmpl w:val="CD0869DE"/>
    <w:lvl w:ilvl="0" w:tplc="C5364E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F820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E8F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428C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D6D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6ABA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0B5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78B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2E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BBB77ED"/>
    <w:multiLevelType w:val="hybridMultilevel"/>
    <w:tmpl w:val="30DCF8F4"/>
    <w:lvl w:ilvl="0" w:tplc="724E9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D0E8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E66E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725B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EED2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3A2C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3E79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FE3D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EAB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09E329E"/>
    <w:multiLevelType w:val="hybridMultilevel"/>
    <w:tmpl w:val="08B0AEE8"/>
    <w:lvl w:ilvl="0" w:tplc="8EA86D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A2CE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CCA0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7410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2213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3269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D665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5098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461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1150508"/>
    <w:multiLevelType w:val="hybridMultilevel"/>
    <w:tmpl w:val="6E180BD6"/>
    <w:lvl w:ilvl="0" w:tplc="4AD8CA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B0F4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328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32C3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FA0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CA1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682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EA39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D46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94327499">
    <w:abstractNumId w:val="2"/>
  </w:num>
  <w:num w:numId="2" w16cid:durableId="846596091">
    <w:abstractNumId w:val="1"/>
  </w:num>
  <w:num w:numId="3" w16cid:durableId="186991301">
    <w:abstractNumId w:val="4"/>
  </w:num>
  <w:num w:numId="4" w16cid:durableId="193806178">
    <w:abstractNumId w:val="0"/>
  </w:num>
  <w:num w:numId="5" w16cid:durableId="17599089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D64"/>
    <w:rsid w:val="00012D64"/>
    <w:rsid w:val="005116C0"/>
    <w:rsid w:val="00537361"/>
    <w:rsid w:val="005A512A"/>
    <w:rsid w:val="006A04DC"/>
    <w:rsid w:val="00844B13"/>
    <w:rsid w:val="009105A0"/>
    <w:rsid w:val="00AE7010"/>
    <w:rsid w:val="00BD62D4"/>
    <w:rsid w:val="00CB72AE"/>
    <w:rsid w:val="00EA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5AF37"/>
  <w15:chartTrackingRefBased/>
  <w15:docId w15:val="{DC84CE19-89D0-5547-80A4-061E88A2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2D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2D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2D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2D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2D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2D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2D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2D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2D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2D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2D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2D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2D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2D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2D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2D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2D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2D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2D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2D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2D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2D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2D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2D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2D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2D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2D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2D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2D6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512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512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736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40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60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18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77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2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93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6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81220">
          <w:marLeft w:val="360"/>
          <w:marRight w:val="0"/>
          <w:marTop w:val="6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0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1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70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64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49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34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26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8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3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54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67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51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73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4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46087">
          <w:marLeft w:val="360"/>
          <w:marRight w:val="0"/>
          <w:marTop w:val="6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51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0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4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68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28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53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29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80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0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4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399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93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2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058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489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78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90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2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600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s://www.table-art.co.uk/the-top-25-event-management-companies-in-the-uk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c-h-w.com/venue/1000-to-2400-peopl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lion.edu/magazine/diversity-in-hospitality-how-cultural-inclusivity-defines-the-industry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://www.grammarly.com/)" TargetMode="External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11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Duta (2218871)</dc:creator>
  <cp:keywords/>
  <dc:description/>
  <cp:lastModifiedBy>Madalina Duta (2218871)</cp:lastModifiedBy>
  <cp:revision>5</cp:revision>
  <dcterms:created xsi:type="dcterms:W3CDTF">2025-02-05T18:52:00Z</dcterms:created>
  <dcterms:modified xsi:type="dcterms:W3CDTF">2025-02-06T20:09:00Z</dcterms:modified>
</cp:coreProperties>
</file>