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B5E376" w14:textId="77777777" w:rsidR="00866D25" w:rsidRDefault="00D836B3" w:rsidP="006E6590">
      <w:pPr>
        <w:spacing w:line="360" w:lineRule="auto"/>
        <w:jc w:val="center"/>
        <w:rPr>
          <w:b/>
          <w:u w:val="single"/>
        </w:rPr>
      </w:pPr>
      <w:r>
        <w:rPr>
          <w:b/>
          <w:u w:val="single"/>
        </w:rPr>
        <w:t>All Means All: Inclusive Practice</w:t>
      </w:r>
    </w:p>
    <w:p w14:paraId="2EE4241F" w14:textId="77777777" w:rsidR="00D836B3" w:rsidRDefault="00D836B3" w:rsidP="006E6590">
      <w:pPr>
        <w:spacing w:line="360" w:lineRule="auto"/>
        <w:jc w:val="center"/>
        <w:rPr>
          <w:b/>
          <w:u w:val="single"/>
        </w:rPr>
      </w:pPr>
      <w:r>
        <w:rPr>
          <w:b/>
          <w:u w:val="single"/>
        </w:rPr>
        <w:t>Case Study</w:t>
      </w:r>
    </w:p>
    <w:p w14:paraId="014A95A7" w14:textId="77777777" w:rsidR="00D836B3" w:rsidRDefault="00D836B3" w:rsidP="006E6590">
      <w:pPr>
        <w:spacing w:line="360" w:lineRule="auto"/>
        <w:jc w:val="center"/>
        <w:rPr>
          <w:b/>
          <w:u w:val="single"/>
        </w:rPr>
      </w:pPr>
      <w:r>
        <w:rPr>
          <w:b/>
          <w:u w:val="single"/>
        </w:rPr>
        <w:t>Darcey Jones- 1702834</w:t>
      </w:r>
    </w:p>
    <w:p w14:paraId="255BD9B9" w14:textId="77777777" w:rsidR="00D836B3" w:rsidRDefault="00D836B3" w:rsidP="006E6590">
      <w:pPr>
        <w:spacing w:line="360" w:lineRule="auto"/>
        <w:jc w:val="center"/>
        <w:rPr>
          <w:b/>
          <w:u w:val="single"/>
        </w:rPr>
      </w:pPr>
    </w:p>
    <w:p w14:paraId="4FBC4E92" w14:textId="6AD9B487" w:rsidR="00D836B3" w:rsidRDefault="00D56F95" w:rsidP="006E6590">
      <w:pPr>
        <w:spacing w:line="360" w:lineRule="auto"/>
      </w:pPr>
      <w:r>
        <w:t xml:space="preserve">Holly is </w:t>
      </w:r>
      <w:r w:rsidR="00A64902">
        <w:t>six</w:t>
      </w:r>
      <w:r w:rsidR="00E17FC0">
        <w:t xml:space="preserve"> years old, she lives </w:t>
      </w:r>
      <w:r w:rsidR="001D4F2C">
        <w:t>with her mother</w:t>
      </w:r>
      <w:r w:rsidR="006E5714">
        <w:t xml:space="preserve">, Karen, father, Andrew </w:t>
      </w:r>
      <w:r w:rsidR="001D4F2C">
        <w:t xml:space="preserve">and older brother, Oliver who is 11. </w:t>
      </w:r>
      <w:r w:rsidR="00776DD8">
        <w:t xml:space="preserve">Karen is a stay at home mum and Andrew is </w:t>
      </w:r>
      <w:r w:rsidR="00A33997">
        <w:t xml:space="preserve">a Welder. </w:t>
      </w:r>
      <w:r>
        <w:t xml:space="preserve">Holly has Down Syndrome, and as a result she has various learning difficulties, including number skills and communication skills. Holly </w:t>
      </w:r>
      <w:r w:rsidR="00845C04">
        <w:t>struggles to retain information as she has difficulties with her short-term memory. Holly</w:t>
      </w:r>
      <w:r w:rsidR="00627F08">
        <w:t xml:space="preserve"> </w:t>
      </w:r>
      <w:r w:rsidR="00825014">
        <w:t>has suffered several ear infections including glue ear which has impacted on her hearing, which has taken a role in her</w:t>
      </w:r>
      <w:r w:rsidR="00B82D66">
        <w:t xml:space="preserve"> </w:t>
      </w:r>
      <w:r w:rsidR="00825014">
        <w:t xml:space="preserve">language development </w:t>
      </w:r>
      <w:r w:rsidR="00BA2313">
        <w:t>delay. S</w:t>
      </w:r>
      <w:r w:rsidR="001101BF">
        <w:t xml:space="preserve">he uses single to two word phrases and is </w:t>
      </w:r>
      <w:r w:rsidR="00845C04">
        <w:t>unable to form sentence</w:t>
      </w:r>
      <w:r w:rsidR="001101BF">
        <w:t>s and</w:t>
      </w:r>
      <w:r w:rsidR="00825014">
        <w:t xml:space="preserve"> her speech is</w:t>
      </w:r>
      <w:r w:rsidR="001101BF">
        <w:t xml:space="preserve"> usually</w:t>
      </w:r>
      <w:r w:rsidR="00825014">
        <w:t xml:space="preserve"> unclear, </w:t>
      </w:r>
      <w:r w:rsidR="00845C04">
        <w:t>therefor</w:t>
      </w:r>
      <w:r w:rsidR="00B61DE9">
        <w:t>e it can be</w:t>
      </w:r>
      <w:r w:rsidR="00845C04">
        <w:t xml:space="preserve"> difficult for her to express herself, which </w:t>
      </w:r>
      <w:r w:rsidR="0089001A">
        <w:t>can cause frustration</w:t>
      </w:r>
      <w:r w:rsidR="00845C04">
        <w:t xml:space="preserve">. </w:t>
      </w:r>
      <w:r w:rsidR="0089001A">
        <w:t xml:space="preserve">Holly </w:t>
      </w:r>
      <w:r w:rsidR="00E651BE">
        <w:t xml:space="preserve">is currently learning sign language and </w:t>
      </w:r>
      <w:r w:rsidR="005B1EAE">
        <w:t>is able to use Makaton to communicate</w:t>
      </w:r>
      <w:r w:rsidR="00BA2313">
        <w:t xml:space="preserve">, she </w:t>
      </w:r>
      <w:r w:rsidR="0089001A">
        <w:t>does not like verbal communication as she cannot respond in the same way,</w:t>
      </w:r>
      <w:r w:rsidR="00BA2313">
        <w:t xml:space="preserve"> she can become upset when others</w:t>
      </w:r>
      <w:r w:rsidR="0089001A">
        <w:t xml:space="preserve"> are discussing something and she cannot join in. </w:t>
      </w:r>
      <w:r w:rsidR="00845C04">
        <w:t xml:space="preserve">Holly is usually very happy and loves being around people, </w:t>
      </w:r>
      <w:r w:rsidR="00C0605C">
        <w:t>participa</w:t>
      </w:r>
      <w:r w:rsidR="004E6D96">
        <w:t xml:space="preserve">ting in most activities set, </w:t>
      </w:r>
      <w:r w:rsidR="00C0605C">
        <w:t>engaging as much as possible during</w:t>
      </w:r>
      <w:r w:rsidR="00DB355A">
        <w:t xml:space="preserve"> play times at school. Holly </w:t>
      </w:r>
      <w:r w:rsidR="00C0605C">
        <w:t xml:space="preserve">currently </w:t>
      </w:r>
      <w:r w:rsidR="00DB355A">
        <w:t>attends a mainstream primary</w:t>
      </w:r>
      <w:r w:rsidR="008163F4">
        <w:t xml:space="preserve"> in Wales</w:t>
      </w:r>
      <w:r w:rsidR="00DB355A">
        <w:t xml:space="preserve"> and is in the </w:t>
      </w:r>
      <w:r w:rsidR="00802C73">
        <w:t xml:space="preserve">MLD class. </w:t>
      </w:r>
      <w:r w:rsidR="00CC0D35">
        <w:t xml:space="preserve">Due to Holly’s language delay, she has added issues </w:t>
      </w:r>
      <w:r w:rsidR="0089001A">
        <w:t xml:space="preserve">of understanding, thinking for herself and reasoning, </w:t>
      </w:r>
      <w:r w:rsidR="00293816">
        <w:t>she finds sharing difficult and does not understand why she needs to share with her peers</w:t>
      </w:r>
      <w:r w:rsidR="00BA2313">
        <w:t>. This does not mean she is rude to others, Holly actually has great empathy for others and often tries to console anyone who seems upset by making silly faces and offering a hug</w:t>
      </w:r>
      <w:r w:rsidR="00D56DF2">
        <w:t>.</w:t>
      </w:r>
    </w:p>
    <w:p w14:paraId="061F1D82" w14:textId="3025D9B7" w:rsidR="006A3D71" w:rsidRDefault="00B85ECB" w:rsidP="00B85ECB">
      <w:pPr>
        <w:tabs>
          <w:tab w:val="left" w:pos="6346"/>
        </w:tabs>
        <w:spacing w:line="360" w:lineRule="auto"/>
      </w:pPr>
      <w:r>
        <w:tab/>
      </w:r>
    </w:p>
    <w:p w14:paraId="72BBB394" w14:textId="64D43E22" w:rsidR="006A3D71" w:rsidRDefault="00E44BC4" w:rsidP="006E6590">
      <w:pPr>
        <w:spacing w:line="360" w:lineRule="auto"/>
        <w:rPr>
          <w:color w:val="000000" w:themeColor="text1"/>
        </w:rPr>
      </w:pPr>
      <w:r>
        <w:t>Even though Holly is practicing sign language, she still may be able to learn to speak</w:t>
      </w:r>
      <w:r w:rsidR="008766B6">
        <w:t>, so it is important not to give up trying to teach speech and language</w:t>
      </w:r>
      <w:r w:rsidR="00180B8A">
        <w:t xml:space="preserve"> and resort to sign language and other forms of communication</w:t>
      </w:r>
      <w:r w:rsidR="008766B6">
        <w:t xml:space="preserve"> too soon. </w:t>
      </w:r>
      <w:r w:rsidR="00CB137F">
        <w:t>Allowing Holly’s disability to stop a teacher from aiming to develop her speech and language would be a violation of Article 24 of the UNCRPD</w:t>
      </w:r>
      <w:r w:rsidR="00856CF6">
        <w:t>, (2008)</w:t>
      </w:r>
      <w:r w:rsidR="00CB137F">
        <w:t xml:space="preserve">, all persons with any form of disability have the right to an inclusive education without limitation, however, not encouraging speech and language will become an inclusion barrier for Holly’s education as her communication difficulties will limit </w:t>
      </w:r>
      <w:r w:rsidR="00CF36BA">
        <w:t>learning and interaction with others</w:t>
      </w:r>
      <w:r w:rsidR="00CB137F">
        <w:t xml:space="preserve">. </w:t>
      </w:r>
      <w:r w:rsidR="00D83D95">
        <w:t xml:space="preserve">As </w:t>
      </w:r>
      <w:r w:rsidR="00AA1C49">
        <w:t xml:space="preserve">Buckley, (1993) explains, most children with Down Syndrome have delayed speech and language </w:t>
      </w:r>
      <w:r w:rsidR="002A4B4E">
        <w:t xml:space="preserve">development, </w:t>
      </w:r>
      <w:r w:rsidR="000F5288">
        <w:t xml:space="preserve">as their vocabulary progresses </w:t>
      </w:r>
      <w:r w:rsidR="000F5288">
        <w:lastRenderedPageBreak/>
        <w:t>slower than most children, it does not mean they are incapable of ever developing good language skills, they may just need more time, support and understanding.</w:t>
      </w:r>
      <w:r w:rsidR="00467152">
        <w:t xml:space="preserve"> She acknowledges the importance of language, </w:t>
      </w:r>
      <w:r w:rsidR="00A33A2E">
        <w:t>and promotes that</w:t>
      </w:r>
      <w:r w:rsidR="00467152">
        <w:t xml:space="preserve"> if there is chance of a child with DS </w:t>
      </w:r>
      <w:r w:rsidR="00A5565F">
        <w:t>developing their language skills then all provisions should be put in place. Vygotsky, (1986) said how a child with language d</w:t>
      </w:r>
      <w:r w:rsidR="00A33A2E">
        <w:t>ifficulties</w:t>
      </w:r>
      <w:r w:rsidR="00A5565F">
        <w:t xml:space="preserve"> will be seriously disadvantaged in their overall learning. </w:t>
      </w:r>
      <w:r w:rsidR="00C139A6">
        <w:t xml:space="preserve">This is why it is important to continue to support Holly’s language, to give her the best possible chance to achieve. </w:t>
      </w:r>
      <w:r w:rsidR="00867449">
        <w:t xml:space="preserve">The National Down Syndrome Society, (2018), </w:t>
      </w:r>
      <w:r w:rsidR="00684063">
        <w:t>explain that the majority of children with DS understand much more language than they are able to express</w:t>
      </w:r>
      <w:r w:rsidR="00BB7913">
        <w:t>, this is back by their tes</w:t>
      </w:r>
      <w:r w:rsidR="008E1BF3">
        <w:t xml:space="preserve">t scores which displayed higher receptive language than expressive, </w:t>
      </w:r>
      <w:r w:rsidR="00BB7913">
        <w:t>known as</w:t>
      </w:r>
      <w:r w:rsidR="008E1BF3">
        <w:t xml:space="preserve"> a receptive-expressive gap</w:t>
      </w:r>
      <w:r w:rsidR="00684063">
        <w:t xml:space="preserve">. With this in mind it is important to remember that just because Holly is unable to respond verbally, this does not suggest she is not taking in what those around her are saying and should not be treated as though she is incapable of understanding. </w:t>
      </w:r>
      <w:r w:rsidR="00266AFC">
        <w:t xml:space="preserve">There are currently speech and language therapy </w:t>
      </w:r>
      <w:r w:rsidR="00266AFC" w:rsidRPr="004473A1">
        <w:rPr>
          <w:color w:val="000000" w:themeColor="text1"/>
        </w:rPr>
        <w:t>services available in Wales through the NHS</w:t>
      </w:r>
      <w:r w:rsidR="0017605D" w:rsidRPr="004473A1">
        <w:rPr>
          <w:color w:val="000000" w:themeColor="text1"/>
        </w:rPr>
        <w:t>, (2018)</w:t>
      </w:r>
      <w:r w:rsidR="00266AFC" w:rsidRPr="004473A1">
        <w:rPr>
          <w:color w:val="000000" w:themeColor="text1"/>
        </w:rPr>
        <w:t xml:space="preserve">, they work to diagnose </w:t>
      </w:r>
      <w:r w:rsidR="001106AF" w:rsidRPr="004473A1">
        <w:rPr>
          <w:color w:val="000000" w:themeColor="text1"/>
        </w:rPr>
        <w:t>unde</w:t>
      </w:r>
      <w:r w:rsidR="001106AF">
        <w:rPr>
          <w:color w:val="000000" w:themeColor="text1"/>
        </w:rPr>
        <w:t>r</w:t>
      </w:r>
      <w:r w:rsidR="001106AF" w:rsidRPr="004473A1">
        <w:rPr>
          <w:color w:val="000000" w:themeColor="text1"/>
        </w:rPr>
        <w:t>lying</w:t>
      </w:r>
      <w:r w:rsidR="00266AFC" w:rsidRPr="004473A1">
        <w:rPr>
          <w:color w:val="000000" w:themeColor="text1"/>
        </w:rPr>
        <w:t xml:space="preserve"> issues</w:t>
      </w:r>
      <w:r w:rsidR="00894545">
        <w:rPr>
          <w:color w:val="000000" w:themeColor="text1"/>
        </w:rPr>
        <w:t xml:space="preserve"> and</w:t>
      </w:r>
      <w:r w:rsidR="00266AFC" w:rsidRPr="004473A1">
        <w:rPr>
          <w:color w:val="000000" w:themeColor="text1"/>
        </w:rPr>
        <w:t xml:space="preserve"> </w:t>
      </w:r>
      <w:r w:rsidR="00503337">
        <w:rPr>
          <w:color w:val="000000" w:themeColor="text1"/>
        </w:rPr>
        <w:t xml:space="preserve">to </w:t>
      </w:r>
      <w:r w:rsidR="00266AFC" w:rsidRPr="004473A1">
        <w:rPr>
          <w:color w:val="000000" w:themeColor="text1"/>
        </w:rPr>
        <w:t>offer individual therapy or small group sessions, provide resources and advice, and also provide training and other work programmes for teachers and parents to help them to support the child’s learning. With this, Holly will be able t</w:t>
      </w:r>
      <w:r w:rsidR="006D3824">
        <w:rPr>
          <w:color w:val="000000" w:themeColor="text1"/>
        </w:rPr>
        <w:t xml:space="preserve">o receive the best support </w:t>
      </w:r>
      <w:r w:rsidR="00266AFC" w:rsidRPr="004473A1">
        <w:rPr>
          <w:color w:val="000000" w:themeColor="text1"/>
        </w:rPr>
        <w:t xml:space="preserve">both </w:t>
      </w:r>
      <w:r w:rsidR="006D3824">
        <w:rPr>
          <w:color w:val="000000" w:themeColor="text1"/>
        </w:rPr>
        <w:t xml:space="preserve">in </w:t>
      </w:r>
      <w:r w:rsidR="00266AFC" w:rsidRPr="004473A1">
        <w:rPr>
          <w:color w:val="000000" w:themeColor="text1"/>
        </w:rPr>
        <w:t>school and at home</w:t>
      </w:r>
      <w:r w:rsidR="0017605D" w:rsidRPr="004473A1">
        <w:rPr>
          <w:color w:val="000000" w:themeColor="text1"/>
        </w:rPr>
        <w:t>.</w:t>
      </w:r>
    </w:p>
    <w:p w14:paraId="25E52D2D" w14:textId="6FF227F3" w:rsidR="0075505F" w:rsidRDefault="00BB17E0" w:rsidP="00BB17E0">
      <w:pPr>
        <w:tabs>
          <w:tab w:val="left" w:pos="1490"/>
        </w:tabs>
        <w:spacing w:line="360" w:lineRule="auto"/>
        <w:rPr>
          <w:color w:val="000000" w:themeColor="text1"/>
        </w:rPr>
      </w:pPr>
      <w:r>
        <w:rPr>
          <w:color w:val="000000" w:themeColor="text1"/>
        </w:rPr>
        <w:tab/>
      </w:r>
    </w:p>
    <w:p w14:paraId="2E4B54DD" w14:textId="39574CA2" w:rsidR="00255724" w:rsidRDefault="00CB3785" w:rsidP="006E6590">
      <w:pPr>
        <w:spacing w:line="360" w:lineRule="auto"/>
        <w:rPr>
          <w:color w:val="000000" w:themeColor="text1"/>
        </w:rPr>
      </w:pPr>
      <w:r>
        <w:rPr>
          <w:color w:val="000000" w:themeColor="text1"/>
        </w:rPr>
        <w:t xml:space="preserve">According to the Down’s Syndrome Association, (2018), </w:t>
      </w:r>
      <w:r w:rsidR="00B5382A">
        <w:rPr>
          <w:color w:val="000000" w:themeColor="text1"/>
        </w:rPr>
        <w:t xml:space="preserve">a child’s communication progression should be vital in their learning and just as important as all other aspects of </w:t>
      </w:r>
      <w:r w:rsidR="001106AF">
        <w:rPr>
          <w:color w:val="000000" w:themeColor="text1"/>
        </w:rPr>
        <w:t xml:space="preserve">their </w:t>
      </w:r>
      <w:r w:rsidR="00B5382A">
        <w:rPr>
          <w:color w:val="000000" w:themeColor="text1"/>
        </w:rPr>
        <w:t xml:space="preserve">learning, </w:t>
      </w:r>
      <w:r w:rsidR="001106AF">
        <w:rPr>
          <w:color w:val="000000" w:themeColor="text1"/>
        </w:rPr>
        <w:t xml:space="preserve">therefore, teachers should be </w:t>
      </w:r>
      <w:r w:rsidR="00B5382A">
        <w:rPr>
          <w:color w:val="000000" w:themeColor="text1"/>
        </w:rPr>
        <w:t>incorporating speech and langua</w:t>
      </w:r>
      <w:r w:rsidR="00D95729">
        <w:rPr>
          <w:color w:val="000000" w:themeColor="text1"/>
        </w:rPr>
        <w:t>ge development</w:t>
      </w:r>
      <w:r w:rsidR="00B5382A">
        <w:rPr>
          <w:color w:val="000000" w:themeColor="text1"/>
        </w:rPr>
        <w:t xml:space="preserve"> provisions within the classroom</w:t>
      </w:r>
      <w:r w:rsidR="00D95729">
        <w:rPr>
          <w:color w:val="000000" w:themeColor="text1"/>
        </w:rPr>
        <w:t xml:space="preserve"> and</w:t>
      </w:r>
      <w:r w:rsidR="00B5382A">
        <w:rPr>
          <w:color w:val="000000" w:themeColor="text1"/>
        </w:rPr>
        <w:t xml:space="preserve"> throughout learning, not just as a separate session</w:t>
      </w:r>
      <w:r w:rsidR="002C1A63">
        <w:rPr>
          <w:color w:val="000000" w:themeColor="text1"/>
        </w:rPr>
        <w:t>.</w:t>
      </w:r>
      <w:r w:rsidR="00AD716B">
        <w:rPr>
          <w:color w:val="000000" w:themeColor="text1"/>
        </w:rPr>
        <w:t xml:space="preserve"> Meaning, providing Holly with speech and language therapy </w:t>
      </w:r>
      <w:r w:rsidR="00BB51B8">
        <w:rPr>
          <w:color w:val="000000" w:themeColor="text1"/>
        </w:rPr>
        <w:t>sessions</w:t>
      </w:r>
      <w:r w:rsidR="00AD716B">
        <w:rPr>
          <w:color w:val="000000" w:themeColor="text1"/>
        </w:rPr>
        <w:t xml:space="preserve"> will not be sufficient </w:t>
      </w:r>
      <w:r w:rsidR="00BB51B8">
        <w:rPr>
          <w:color w:val="000000" w:themeColor="text1"/>
        </w:rPr>
        <w:t xml:space="preserve">enough </w:t>
      </w:r>
      <w:r w:rsidR="00AD716B">
        <w:rPr>
          <w:color w:val="000000" w:themeColor="text1"/>
        </w:rPr>
        <w:t xml:space="preserve">as the </w:t>
      </w:r>
      <w:r w:rsidR="00D5364E">
        <w:rPr>
          <w:color w:val="000000" w:themeColor="text1"/>
        </w:rPr>
        <w:t xml:space="preserve">provisions need </w:t>
      </w:r>
      <w:r w:rsidR="00AD716B">
        <w:rPr>
          <w:color w:val="000000" w:themeColor="text1"/>
        </w:rPr>
        <w:t>to be consistent</w:t>
      </w:r>
      <w:r w:rsidR="00BB7913">
        <w:rPr>
          <w:color w:val="000000" w:themeColor="text1"/>
        </w:rPr>
        <w:t xml:space="preserve"> throughout each</w:t>
      </w:r>
      <w:r w:rsidR="00AD716B">
        <w:rPr>
          <w:color w:val="000000" w:themeColor="text1"/>
        </w:rPr>
        <w:t xml:space="preserve"> day. </w:t>
      </w:r>
      <w:r w:rsidR="00D5364E">
        <w:rPr>
          <w:color w:val="000000" w:themeColor="text1"/>
        </w:rPr>
        <w:t xml:space="preserve">The DSA state that the class teacher will need to integrate language development into their activities, suiting the needs </w:t>
      </w:r>
      <w:r w:rsidR="00787D3E">
        <w:rPr>
          <w:color w:val="000000" w:themeColor="text1"/>
        </w:rPr>
        <w:t xml:space="preserve">stated </w:t>
      </w:r>
      <w:r w:rsidR="00D5364E">
        <w:rPr>
          <w:color w:val="000000" w:themeColor="text1"/>
        </w:rPr>
        <w:t>on the child’s IEP. There should be frequent written reports on the child’s progress, or lack of, in order to keep meeting their needs</w:t>
      </w:r>
      <w:r w:rsidR="007F4616">
        <w:rPr>
          <w:color w:val="000000" w:themeColor="text1"/>
        </w:rPr>
        <w:t>, which will provide Holly with</w:t>
      </w:r>
      <w:r w:rsidR="00D5364E">
        <w:rPr>
          <w:color w:val="000000" w:themeColor="text1"/>
        </w:rPr>
        <w:t xml:space="preserve"> th</w:t>
      </w:r>
      <w:r w:rsidR="008E262A">
        <w:rPr>
          <w:color w:val="000000" w:themeColor="text1"/>
        </w:rPr>
        <w:t>e best support specific to her</w:t>
      </w:r>
      <w:r w:rsidR="00D5364E">
        <w:rPr>
          <w:color w:val="000000" w:themeColor="text1"/>
        </w:rPr>
        <w:t xml:space="preserve"> speech and language </w:t>
      </w:r>
      <w:r w:rsidR="00BB7913">
        <w:rPr>
          <w:color w:val="000000" w:themeColor="text1"/>
        </w:rPr>
        <w:t>development</w:t>
      </w:r>
      <w:r w:rsidR="00D5364E">
        <w:rPr>
          <w:color w:val="000000" w:themeColor="text1"/>
        </w:rPr>
        <w:t xml:space="preserve">. </w:t>
      </w:r>
      <w:r w:rsidR="00255724">
        <w:rPr>
          <w:color w:val="000000" w:themeColor="text1"/>
        </w:rPr>
        <w:t xml:space="preserve">As Holly struggles to learn verbally, </w:t>
      </w:r>
      <w:r w:rsidR="00245843">
        <w:rPr>
          <w:color w:val="000000" w:themeColor="text1"/>
        </w:rPr>
        <w:t>visual activities should be used to develop her language, such as learning through reading.</w:t>
      </w:r>
      <w:r w:rsidR="00890FE2">
        <w:rPr>
          <w:color w:val="000000" w:themeColor="text1"/>
        </w:rPr>
        <w:t xml:space="preserve"> T</w:t>
      </w:r>
      <w:r w:rsidR="005C218E">
        <w:rPr>
          <w:color w:val="000000" w:themeColor="text1"/>
        </w:rPr>
        <w:t>he</w:t>
      </w:r>
      <w:r w:rsidR="00212D8E">
        <w:rPr>
          <w:color w:val="000000" w:themeColor="text1"/>
        </w:rPr>
        <w:t xml:space="preserve"> Reading and Language In</w:t>
      </w:r>
      <w:r w:rsidR="001101D2">
        <w:rPr>
          <w:color w:val="000000" w:themeColor="text1"/>
        </w:rPr>
        <w:t>tervention for Children (RLI) b</w:t>
      </w:r>
      <w:r w:rsidR="00212D8E">
        <w:rPr>
          <w:color w:val="000000" w:themeColor="text1"/>
        </w:rPr>
        <w:t xml:space="preserve">y the </w:t>
      </w:r>
      <w:r w:rsidR="001101D2">
        <w:rPr>
          <w:color w:val="000000" w:themeColor="text1"/>
        </w:rPr>
        <w:t xml:space="preserve">Down Syndrome Education </w:t>
      </w:r>
      <w:r w:rsidR="005C218E">
        <w:rPr>
          <w:color w:val="000000" w:themeColor="text1"/>
        </w:rPr>
        <w:t>(DSE)</w:t>
      </w:r>
      <w:r w:rsidR="00ED4434">
        <w:rPr>
          <w:color w:val="000000" w:themeColor="text1"/>
        </w:rPr>
        <w:t>, (2018</w:t>
      </w:r>
      <w:r w:rsidR="00890FE2">
        <w:rPr>
          <w:color w:val="000000" w:themeColor="text1"/>
        </w:rPr>
        <w:t>), is a</w:t>
      </w:r>
      <w:r w:rsidR="00A11220">
        <w:rPr>
          <w:color w:val="000000" w:themeColor="text1"/>
        </w:rPr>
        <w:t xml:space="preserve"> programme </w:t>
      </w:r>
      <w:r w:rsidR="00890FE2">
        <w:rPr>
          <w:color w:val="000000" w:themeColor="text1"/>
        </w:rPr>
        <w:t xml:space="preserve">which </w:t>
      </w:r>
      <w:r w:rsidR="00A11220">
        <w:rPr>
          <w:color w:val="000000" w:themeColor="text1"/>
        </w:rPr>
        <w:t>aims to i</w:t>
      </w:r>
      <w:r w:rsidR="00890FE2">
        <w:rPr>
          <w:color w:val="000000" w:themeColor="text1"/>
        </w:rPr>
        <w:t>mprove reading skills to help develop language</w:t>
      </w:r>
      <w:r w:rsidR="00A11220">
        <w:rPr>
          <w:color w:val="000000" w:themeColor="text1"/>
        </w:rPr>
        <w:t>, they work with DS chi</w:t>
      </w:r>
      <w:r w:rsidR="00BB7913">
        <w:rPr>
          <w:color w:val="000000" w:themeColor="text1"/>
        </w:rPr>
        <w:t>ldren between ages five and 11 and train</w:t>
      </w:r>
      <w:r w:rsidR="00BA7105">
        <w:rPr>
          <w:color w:val="000000" w:themeColor="text1"/>
        </w:rPr>
        <w:t xml:space="preserve"> school support staff to work wit</w:t>
      </w:r>
      <w:r w:rsidR="00BB7913">
        <w:rPr>
          <w:color w:val="000000" w:themeColor="text1"/>
        </w:rPr>
        <w:t>h the child directly also</w:t>
      </w:r>
      <w:r w:rsidR="00BA7105">
        <w:rPr>
          <w:color w:val="000000" w:themeColor="text1"/>
        </w:rPr>
        <w:t xml:space="preserve"> enabling teachers to incorporate necessary provisions in their lessons. </w:t>
      </w:r>
      <w:r w:rsidR="00ED4434">
        <w:rPr>
          <w:color w:val="000000" w:themeColor="text1"/>
        </w:rPr>
        <w:t>This will support Holly through one-to-one attention</w:t>
      </w:r>
      <w:r w:rsidR="00BB7913">
        <w:rPr>
          <w:color w:val="000000" w:themeColor="text1"/>
        </w:rPr>
        <w:t xml:space="preserve"> and all-round learning</w:t>
      </w:r>
      <w:r w:rsidR="00ED4434">
        <w:rPr>
          <w:color w:val="000000" w:themeColor="text1"/>
        </w:rPr>
        <w:t xml:space="preserve"> targeted specifically to her needs</w:t>
      </w:r>
      <w:r w:rsidR="00D3104F">
        <w:rPr>
          <w:color w:val="000000" w:themeColor="text1"/>
        </w:rPr>
        <w:t>. Holly needs to continue her reading skills so she is able to see the words written d</w:t>
      </w:r>
      <w:r w:rsidR="003C0D60">
        <w:rPr>
          <w:color w:val="000000" w:themeColor="text1"/>
        </w:rPr>
        <w:t xml:space="preserve">own to help her </w:t>
      </w:r>
      <w:r w:rsidR="00624E71">
        <w:rPr>
          <w:color w:val="000000" w:themeColor="text1"/>
        </w:rPr>
        <w:t xml:space="preserve">remember and </w:t>
      </w:r>
      <w:r w:rsidR="003C0D60">
        <w:rPr>
          <w:color w:val="000000" w:themeColor="text1"/>
        </w:rPr>
        <w:t>understand them</w:t>
      </w:r>
      <w:r w:rsidR="00D3104F">
        <w:rPr>
          <w:color w:val="000000" w:themeColor="text1"/>
        </w:rPr>
        <w:t xml:space="preserve"> and use them in the correct manner. </w:t>
      </w:r>
      <w:r w:rsidR="000A7E4C" w:rsidRPr="00B85ECB">
        <w:rPr>
          <w:color w:val="000000" w:themeColor="text1"/>
        </w:rPr>
        <w:t xml:space="preserve">As </w:t>
      </w:r>
      <w:r w:rsidR="002A04FF" w:rsidRPr="00B85ECB">
        <w:rPr>
          <w:color w:val="000000" w:themeColor="text1"/>
        </w:rPr>
        <w:t>said by</w:t>
      </w:r>
      <w:r w:rsidR="006A2395">
        <w:rPr>
          <w:color w:val="000000" w:themeColor="text1"/>
        </w:rPr>
        <w:t xml:space="preserve"> Hu</w:t>
      </w:r>
      <w:r w:rsidR="000A7E4C" w:rsidRPr="00B85ECB">
        <w:rPr>
          <w:color w:val="000000" w:themeColor="text1"/>
        </w:rPr>
        <w:t xml:space="preserve">ll Learning Services, (2004), for children with communication issues which are stemmed from poor auditory memory and sequencing, some particular </w:t>
      </w:r>
      <w:r w:rsidR="00B85ECB" w:rsidRPr="00B85ECB">
        <w:rPr>
          <w:color w:val="000000" w:themeColor="text1"/>
        </w:rPr>
        <w:t xml:space="preserve">strategies can be quite useful. They discuss the need for </w:t>
      </w:r>
      <w:r w:rsidR="000A7E4C" w:rsidRPr="00B85ECB">
        <w:rPr>
          <w:color w:val="000000" w:themeColor="text1"/>
        </w:rPr>
        <w:t xml:space="preserve">eye contact </w:t>
      </w:r>
      <w:r w:rsidR="00B85ECB" w:rsidRPr="00B85ECB">
        <w:rPr>
          <w:color w:val="000000" w:themeColor="text1"/>
        </w:rPr>
        <w:t xml:space="preserve">and using the child’s name to gain their focus, to ensure they are paying attention and understanding. Using relevant objects related to the child’s experience </w:t>
      </w:r>
      <w:r w:rsidR="006A2395" w:rsidRPr="006A2395">
        <w:rPr>
          <w:color w:val="000000" w:themeColor="text1"/>
        </w:rPr>
        <w:t>which can reflect on the</w:t>
      </w:r>
      <w:r w:rsidR="006A2395" w:rsidRPr="006A2395">
        <w:rPr>
          <w:color w:val="000000" w:themeColor="text1"/>
        </w:rPr>
        <w:t xml:space="preserve"> child’s interests </w:t>
      </w:r>
      <w:r w:rsidR="000A7E4C" w:rsidRPr="00B85ECB">
        <w:rPr>
          <w:color w:val="000000" w:themeColor="text1"/>
        </w:rPr>
        <w:t>rather than 2D pictures and drawing</w:t>
      </w:r>
      <w:r w:rsidR="00B85ECB" w:rsidRPr="00B85ECB">
        <w:rPr>
          <w:color w:val="000000" w:themeColor="text1"/>
        </w:rPr>
        <w:t xml:space="preserve"> to help them relate and engage with the activity</w:t>
      </w:r>
      <w:r w:rsidR="000A7E4C" w:rsidRPr="00B85ECB">
        <w:rPr>
          <w:color w:val="000000" w:themeColor="text1"/>
        </w:rPr>
        <w:t>, reflecting on stories</w:t>
      </w:r>
      <w:r w:rsidR="00B85ECB" w:rsidRPr="00B85ECB">
        <w:rPr>
          <w:color w:val="000000" w:themeColor="text1"/>
        </w:rPr>
        <w:t xml:space="preserve"> by asking them questions to ensure they have understood. </w:t>
      </w:r>
      <w:r w:rsidR="000A7E4C" w:rsidRPr="00B85ECB">
        <w:rPr>
          <w:color w:val="000000" w:themeColor="text1"/>
        </w:rPr>
        <w:t xml:space="preserve"> </w:t>
      </w:r>
      <w:r w:rsidR="00133386" w:rsidRPr="006A2395">
        <w:rPr>
          <w:color w:val="000000" w:themeColor="text1"/>
        </w:rPr>
        <w:t>U</w:t>
      </w:r>
      <w:r w:rsidR="000A7E4C" w:rsidRPr="006A2395">
        <w:rPr>
          <w:color w:val="000000" w:themeColor="text1"/>
        </w:rPr>
        <w:t>sing role play</w:t>
      </w:r>
      <w:r w:rsidR="00133386" w:rsidRPr="006A2395">
        <w:rPr>
          <w:color w:val="000000" w:themeColor="text1"/>
        </w:rPr>
        <w:t xml:space="preserve"> will</w:t>
      </w:r>
      <w:r w:rsidR="001E3539" w:rsidRPr="006A2395">
        <w:rPr>
          <w:color w:val="000000" w:themeColor="text1"/>
        </w:rPr>
        <w:t xml:space="preserve"> also provide a better understanding through visual interpretation</w:t>
      </w:r>
      <w:r w:rsidR="00E84FD4" w:rsidRPr="006A2395">
        <w:rPr>
          <w:color w:val="000000" w:themeColor="text1"/>
        </w:rPr>
        <w:t>.</w:t>
      </w:r>
      <w:r w:rsidR="009622F2" w:rsidRPr="006A2395">
        <w:rPr>
          <w:color w:val="000000" w:themeColor="text1"/>
        </w:rPr>
        <w:t xml:space="preserve"> </w:t>
      </w:r>
      <w:r w:rsidR="00E84FD4" w:rsidRPr="006A2395">
        <w:rPr>
          <w:color w:val="000000" w:themeColor="text1"/>
        </w:rPr>
        <w:t>T</w:t>
      </w:r>
      <w:r w:rsidR="001E3539" w:rsidRPr="006A2395">
        <w:rPr>
          <w:color w:val="000000" w:themeColor="text1"/>
        </w:rPr>
        <w:t xml:space="preserve">he book also says that </w:t>
      </w:r>
      <w:r w:rsidR="00E84FD4" w:rsidRPr="006A2395">
        <w:rPr>
          <w:color w:val="000000" w:themeColor="text1"/>
        </w:rPr>
        <w:t xml:space="preserve">while sentences should be kept short for children who struggle with speech and language, </w:t>
      </w:r>
      <w:r w:rsidR="001E3539" w:rsidRPr="006A2395">
        <w:rPr>
          <w:color w:val="000000" w:themeColor="text1"/>
        </w:rPr>
        <w:t xml:space="preserve">teachers should </w:t>
      </w:r>
      <w:r w:rsidR="00E84FD4" w:rsidRPr="006A2395">
        <w:rPr>
          <w:color w:val="000000" w:themeColor="text1"/>
        </w:rPr>
        <w:t xml:space="preserve">also </w:t>
      </w:r>
      <w:r w:rsidR="001E3539" w:rsidRPr="006A2395">
        <w:rPr>
          <w:color w:val="000000" w:themeColor="text1"/>
        </w:rPr>
        <w:t xml:space="preserve">constantly be reinforcing </w:t>
      </w:r>
      <w:r w:rsidR="009622F2" w:rsidRPr="006A2395">
        <w:rPr>
          <w:color w:val="000000" w:themeColor="text1"/>
        </w:rPr>
        <w:t>new concepts</w:t>
      </w:r>
      <w:r w:rsidR="001E3539" w:rsidRPr="006A2395">
        <w:rPr>
          <w:color w:val="000000" w:themeColor="text1"/>
        </w:rPr>
        <w:t xml:space="preserve"> and encouraging new </w:t>
      </w:r>
      <w:r w:rsidR="00E84FD4" w:rsidRPr="006A2395">
        <w:rPr>
          <w:color w:val="000000" w:themeColor="text1"/>
        </w:rPr>
        <w:t xml:space="preserve">words and sounds, so that the child does not become restricted to limited vocabulary that they are originally comfortable with, </w:t>
      </w:r>
      <w:r w:rsidR="000A7E4C" w:rsidRPr="006A2395">
        <w:rPr>
          <w:color w:val="000000" w:themeColor="text1"/>
        </w:rPr>
        <w:t xml:space="preserve">encouraging the child to </w:t>
      </w:r>
      <w:r w:rsidR="004822A8" w:rsidRPr="006A2395">
        <w:rPr>
          <w:color w:val="000000" w:themeColor="text1"/>
        </w:rPr>
        <w:t>le</w:t>
      </w:r>
      <w:r w:rsidR="006A2395" w:rsidRPr="006A2395">
        <w:rPr>
          <w:color w:val="000000" w:themeColor="text1"/>
        </w:rPr>
        <w:t xml:space="preserve">t you know if they are </w:t>
      </w:r>
      <w:r w:rsidR="006A2395">
        <w:rPr>
          <w:color w:val="000000" w:themeColor="text1"/>
        </w:rPr>
        <w:t xml:space="preserve">ever </w:t>
      </w:r>
      <w:r w:rsidR="006A2395" w:rsidRPr="006A2395">
        <w:rPr>
          <w:color w:val="000000" w:themeColor="text1"/>
        </w:rPr>
        <w:t>confused</w:t>
      </w:r>
      <w:r w:rsidR="00BB17E0" w:rsidRPr="006A2395">
        <w:rPr>
          <w:color w:val="000000" w:themeColor="text1"/>
        </w:rPr>
        <w:t>.</w:t>
      </w:r>
      <w:r w:rsidR="00BB17E0">
        <w:rPr>
          <w:color w:val="000000" w:themeColor="text1"/>
        </w:rPr>
        <w:t xml:space="preserve"> </w:t>
      </w:r>
      <w:r w:rsidR="003A4DC1">
        <w:rPr>
          <w:color w:val="000000" w:themeColor="text1"/>
        </w:rPr>
        <w:t>All these strategies could be useful for Holly as the aim to draw her attention to learning, ensure her understanding and support understanding through methods such as using her interests and own experience, and refrain her from staying within her comfort zone when it comes to verbal communication.</w:t>
      </w:r>
    </w:p>
    <w:p w14:paraId="40E38CB0" w14:textId="77777777" w:rsidR="00DF03E6" w:rsidRDefault="00DF03E6" w:rsidP="006E6590">
      <w:pPr>
        <w:spacing w:line="360" w:lineRule="auto"/>
        <w:rPr>
          <w:color w:val="000000" w:themeColor="text1"/>
        </w:rPr>
      </w:pPr>
    </w:p>
    <w:p w14:paraId="01BEEAFE" w14:textId="7ADA8D7A" w:rsidR="00DF03E6" w:rsidRDefault="00DF03E6" w:rsidP="006E6590">
      <w:pPr>
        <w:spacing w:line="360" w:lineRule="auto"/>
        <w:rPr>
          <w:color w:val="000000" w:themeColor="text1"/>
        </w:rPr>
      </w:pPr>
      <w:r>
        <w:rPr>
          <w:color w:val="000000" w:themeColor="text1"/>
        </w:rPr>
        <w:t xml:space="preserve">Holly’s </w:t>
      </w:r>
      <w:r w:rsidR="0057399E">
        <w:rPr>
          <w:color w:val="000000" w:themeColor="text1"/>
        </w:rPr>
        <w:t xml:space="preserve">communication through Makaton </w:t>
      </w:r>
      <w:r>
        <w:rPr>
          <w:color w:val="000000" w:themeColor="text1"/>
        </w:rPr>
        <w:t>is vi</w:t>
      </w:r>
      <w:r w:rsidR="00EF4FEB">
        <w:rPr>
          <w:color w:val="000000" w:themeColor="text1"/>
        </w:rPr>
        <w:t xml:space="preserve">tal in her language development, as the Let’s talk Makaton, (2017), charity, discuss, people using Makaton to communicate with children like Holly, should be using spoken language alongside, </w:t>
      </w:r>
      <w:r w:rsidR="00D3196A">
        <w:rPr>
          <w:color w:val="000000" w:themeColor="text1"/>
        </w:rPr>
        <w:t>as Makaton can lay fo</w:t>
      </w:r>
      <w:r w:rsidR="00BB7913">
        <w:rPr>
          <w:color w:val="000000" w:themeColor="text1"/>
        </w:rPr>
        <w:t xml:space="preserve">undations for spoken language allowing the child to relate </w:t>
      </w:r>
      <w:r w:rsidR="00D3196A">
        <w:rPr>
          <w:color w:val="000000" w:themeColor="text1"/>
        </w:rPr>
        <w:t xml:space="preserve">signing </w:t>
      </w:r>
      <w:r w:rsidR="00BB7913">
        <w:rPr>
          <w:color w:val="000000" w:themeColor="text1"/>
        </w:rPr>
        <w:t>with verbal sounds</w:t>
      </w:r>
      <w:r w:rsidR="00D3196A">
        <w:rPr>
          <w:color w:val="000000" w:themeColor="text1"/>
        </w:rPr>
        <w:t>.</w:t>
      </w:r>
      <w:r w:rsidR="004F6B13">
        <w:rPr>
          <w:color w:val="000000" w:themeColor="text1"/>
        </w:rPr>
        <w:t xml:space="preserve"> </w:t>
      </w:r>
      <w:r w:rsidR="00A34EB3">
        <w:rPr>
          <w:color w:val="000000" w:themeColor="text1"/>
        </w:rPr>
        <w:t xml:space="preserve">Let’s talk Makaton explain that for children with DS, Makaton is the ideal way of learning as, like Holly, </w:t>
      </w:r>
      <w:r w:rsidR="00BB7913">
        <w:rPr>
          <w:color w:val="000000" w:themeColor="text1"/>
        </w:rPr>
        <w:t xml:space="preserve">most </w:t>
      </w:r>
      <w:r w:rsidR="00A34EB3">
        <w:rPr>
          <w:color w:val="000000" w:themeColor="text1"/>
        </w:rPr>
        <w:t>DS children are stronger visual learners, meaning they learn better by seeing signs and can copy them more easily than copying spoken language, however</w:t>
      </w:r>
      <w:r w:rsidR="00BB7913">
        <w:rPr>
          <w:color w:val="000000" w:themeColor="text1"/>
        </w:rPr>
        <w:t>,</w:t>
      </w:r>
      <w:r w:rsidR="00A34EB3">
        <w:rPr>
          <w:color w:val="000000" w:themeColor="text1"/>
        </w:rPr>
        <w:t xml:space="preserve"> they still need repetition when learning sign as they have difficulties with short term memory. Holly will</w:t>
      </w:r>
      <w:r w:rsidR="006A20F8">
        <w:rPr>
          <w:color w:val="000000" w:themeColor="text1"/>
        </w:rPr>
        <w:t xml:space="preserve"> be able to drop sign</w:t>
      </w:r>
      <w:r w:rsidR="0052776B">
        <w:rPr>
          <w:color w:val="000000" w:themeColor="text1"/>
        </w:rPr>
        <w:t>s</w:t>
      </w:r>
      <w:r w:rsidR="006A20F8">
        <w:rPr>
          <w:color w:val="000000" w:themeColor="text1"/>
        </w:rPr>
        <w:t xml:space="preserve"> and symbols as she learns the necessary words</w:t>
      </w:r>
      <w:r w:rsidR="00A34EB3">
        <w:rPr>
          <w:color w:val="000000" w:themeColor="text1"/>
        </w:rPr>
        <w:t xml:space="preserve"> which </w:t>
      </w:r>
      <w:r w:rsidR="006A20F8">
        <w:rPr>
          <w:color w:val="000000" w:themeColor="text1"/>
        </w:rPr>
        <w:t xml:space="preserve">takes off the pressure of speaking </w:t>
      </w:r>
      <w:r w:rsidR="00AD6392">
        <w:rPr>
          <w:color w:val="000000" w:themeColor="text1"/>
        </w:rPr>
        <w:t>as she has an alternative way of</w:t>
      </w:r>
      <w:r w:rsidR="006A20F8">
        <w:rPr>
          <w:color w:val="000000" w:themeColor="text1"/>
        </w:rPr>
        <w:t xml:space="preserve"> communication</w:t>
      </w:r>
      <w:r w:rsidR="00AD6392">
        <w:rPr>
          <w:color w:val="000000" w:themeColor="text1"/>
        </w:rPr>
        <w:t xml:space="preserve"> </w:t>
      </w:r>
      <w:r w:rsidR="00BB7913">
        <w:rPr>
          <w:color w:val="000000" w:themeColor="text1"/>
        </w:rPr>
        <w:t>while learning</w:t>
      </w:r>
      <w:r w:rsidR="006A20F8">
        <w:rPr>
          <w:color w:val="000000" w:themeColor="text1"/>
        </w:rPr>
        <w:t xml:space="preserve"> and can begin to speak at her own pace</w:t>
      </w:r>
      <w:r w:rsidR="00E651BE">
        <w:rPr>
          <w:color w:val="000000" w:themeColor="text1"/>
        </w:rPr>
        <w:t>,</w:t>
      </w:r>
      <w:r w:rsidR="00AD6392">
        <w:rPr>
          <w:color w:val="000000" w:themeColor="text1"/>
        </w:rPr>
        <w:t xml:space="preserve"> </w:t>
      </w:r>
      <w:r w:rsidR="00E651BE">
        <w:rPr>
          <w:color w:val="000000" w:themeColor="text1"/>
        </w:rPr>
        <w:t>using</w:t>
      </w:r>
      <w:r w:rsidR="00D2250C">
        <w:rPr>
          <w:color w:val="000000" w:themeColor="text1"/>
        </w:rPr>
        <w:t xml:space="preserve"> Makaton to s</w:t>
      </w:r>
      <w:r w:rsidR="00AD6392">
        <w:rPr>
          <w:color w:val="000000" w:themeColor="text1"/>
        </w:rPr>
        <w:t>upport what she is saying if</w:t>
      </w:r>
      <w:r w:rsidR="00D2250C">
        <w:rPr>
          <w:color w:val="000000" w:themeColor="text1"/>
        </w:rPr>
        <w:t xml:space="preserve"> she wishes</w:t>
      </w:r>
      <w:r w:rsidR="006A20F8">
        <w:rPr>
          <w:color w:val="000000" w:themeColor="text1"/>
        </w:rPr>
        <w:t xml:space="preserve">. As she begins to mimic </w:t>
      </w:r>
      <w:r w:rsidR="00AD6392">
        <w:rPr>
          <w:color w:val="000000" w:themeColor="text1"/>
        </w:rPr>
        <w:t xml:space="preserve">verbal </w:t>
      </w:r>
      <w:r w:rsidR="006A20F8">
        <w:rPr>
          <w:color w:val="000000" w:themeColor="text1"/>
        </w:rPr>
        <w:t>language from those around her, it is importance that she is copying the right pronunciation and that sentences are spoken in correct English</w:t>
      </w:r>
      <w:r w:rsidR="00D2250C">
        <w:rPr>
          <w:color w:val="000000" w:themeColor="text1"/>
        </w:rPr>
        <w:t>, so she does not become confused.</w:t>
      </w:r>
      <w:r w:rsidR="007E073F">
        <w:rPr>
          <w:color w:val="000000" w:themeColor="text1"/>
        </w:rPr>
        <w:t xml:space="preserve"> Let’s talk Makaton explain that Makaton is commonly phased out naturally by the child, if and when they feel comfortable with verbal communication. </w:t>
      </w:r>
    </w:p>
    <w:p w14:paraId="2429497F" w14:textId="77777777" w:rsidR="00A34EB3" w:rsidRDefault="00A34EB3" w:rsidP="006E6590">
      <w:pPr>
        <w:spacing w:line="360" w:lineRule="auto"/>
        <w:rPr>
          <w:color w:val="000000" w:themeColor="text1"/>
        </w:rPr>
      </w:pPr>
    </w:p>
    <w:p w14:paraId="5EF55F08" w14:textId="100023D7" w:rsidR="00A34EB3" w:rsidRDefault="008163F4" w:rsidP="006E6590">
      <w:pPr>
        <w:spacing w:line="360" w:lineRule="auto"/>
        <w:rPr>
          <w:color w:val="000000" w:themeColor="text1"/>
        </w:rPr>
      </w:pPr>
      <w:r>
        <w:rPr>
          <w:color w:val="000000" w:themeColor="text1"/>
        </w:rPr>
        <w:t>Inclusion for children with DS is of high importance throughout Wales, and the Down’s Syndrome Association’s Manager for Wales, Julian Hallett, is ensuring inclusion for DS children by providing adequate training to the future teachers of Wales. DSA, (2015), hosted a full day of lecture</w:t>
      </w:r>
      <w:r w:rsidR="00D513DF">
        <w:rPr>
          <w:color w:val="000000" w:themeColor="text1"/>
        </w:rPr>
        <w:t>s on inclusion for all children, discussing disability awareness, talking about specific learning needs, which included that of Down Syndrome children</w:t>
      </w:r>
      <w:r>
        <w:rPr>
          <w:color w:val="000000" w:themeColor="text1"/>
        </w:rPr>
        <w:t xml:space="preserve"> to more than 80 PGCE students </w:t>
      </w:r>
      <w:r w:rsidR="00D513DF">
        <w:rPr>
          <w:color w:val="000000" w:themeColor="text1"/>
        </w:rPr>
        <w:t xml:space="preserve">from UWTSD. </w:t>
      </w:r>
      <w:r w:rsidR="00D8265E">
        <w:rPr>
          <w:color w:val="000000" w:themeColor="text1"/>
        </w:rPr>
        <w:t>Julian</w:t>
      </w:r>
      <w:r w:rsidR="00C8082E">
        <w:rPr>
          <w:color w:val="000000" w:themeColor="text1"/>
        </w:rPr>
        <w:t>’s</w:t>
      </w:r>
      <w:r w:rsidR="00D8265E">
        <w:rPr>
          <w:color w:val="000000" w:themeColor="text1"/>
        </w:rPr>
        <w:t xml:space="preserve"> training sessions focused mainly around children with DS and how to successfully include them within education, highlighting the importance</w:t>
      </w:r>
      <w:r w:rsidR="00C8082E">
        <w:rPr>
          <w:color w:val="000000" w:themeColor="text1"/>
        </w:rPr>
        <w:t xml:space="preserve"> of the role of the teacher who has a</w:t>
      </w:r>
      <w:r w:rsidR="00D8265E">
        <w:rPr>
          <w:color w:val="000000" w:themeColor="text1"/>
        </w:rPr>
        <w:t xml:space="preserve"> pupil</w:t>
      </w:r>
      <w:r w:rsidR="00C8082E">
        <w:rPr>
          <w:color w:val="000000" w:themeColor="text1"/>
        </w:rPr>
        <w:t xml:space="preserve"> with Down Syndrome. He explained that teachers</w:t>
      </w:r>
      <w:r w:rsidR="00D8265E">
        <w:rPr>
          <w:color w:val="000000" w:themeColor="text1"/>
        </w:rPr>
        <w:t xml:space="preserve"> should take </w:t>
      </w:r>
      <w:r w:rsidR="00C8082E">
        <w:rPr>
          <w:color w:val="000000" w:themeColor="text1"/>
        </w:rPr>
        <w:t xml:space="preserve">the </w:t>
      </w:r>
      <w:r w:rsidR="00D8265E">
        <w:rPr>
          <w:color w:val="000000" w:themeColor="text1"/>
        </w:rPr>
        <w:t>main responsibility for their inclusion and collaborate with the child’s one-to-one support to share ideas and direction based on each individual child’s needs. The DSA, (2015), have also stated that DSA lectures are to become incorporated within the curriculum for all teacher trainees in the future. Establishing this initial understanding and awareness</w:t>
      </w:r>
      <w:r w:rsidR="00C8082E">
        <w:rPr>
          <w:color w:val="000000" w:themeColor="text1"/>
        </w:rPr>
        <w:t xml:space="preserve"> for DS children at the beginning</w:t>
      </w:r>
      <w:r w:rsidR="00D8265E">
        <w:rPr>
          <w:color w:val="000000" w:themeColor="text1"/>
        </w:rPr>
        <w:t xml:space="preserve"> of every teacher’s career will ensure that Holly, and children like Holly are receiving the support and attention needed to be fully included throughout education.</w:t>
      </w:r>
    </w:p>
    <w:p w14:paraId="43CFDC53" w14:textId="77777777" w:rsidR="005D1B52" w:rsidRDefault="005D1B52" w:rsidP="006E6590">
      <w:pPr>
        <w:spacing w:line="360" w:lineRule="auto"/>
        <w:rPr>
          <w:color w:val="000000" w:themeColor="text1"/>
        </w:rPr>
      </w:pPr>
    </w:p>
    <w:p w14:paraId="18444235" w14:textId="38E799E4" w:rsidR="005D1B52" w:rsidRPr="004473A1" w:rsidRDefault="005D1B52" w:rsidP="006E6590">
      <w:pPr>
        <w:spacing w:line="360" w:lineRule="auto"/>
        <w:rPr>
          <w:color w:val="000000" w:themeColor="text1"/>
        </w:rPr>
      </w:pPr>
      <w:r>
        <w:rPr>
          <w:color w:val="000000" w:themeColor="text1"/>
        </w:rPr>
        <w:t>Holly understands the world around her better through visual representation rather than through verbal communication, which is having a negative impact on her socialisati</w:t>
      </w:r>
      <w:r w:rsidR="0086780C">
        <w:rPr>
          <w:color w:val="000000" w:themeColor="text1"/>
        </w:rPr>
        <w:t xml:space="preserve">on and inclusion with her peers, </w:t>
      </w:r>
      <w:r w:rsidR="00FC6BFA">
        <w:rPr>
          <w:color w:val="000000" w:themeColor="text1"/>
        </w:rPr>
        <w:t xml:space="preserve">as </w:t>
      </w:r>
      <w:r w:rsidR="000E3457">
        <w:rPr>
          <w:color w:val="000000" w:themeColor="text1"/>
        </w:rPr>
        <w:t>tested by Vuksanovic, (2015), children who develop language later than usual are less likely to initiate social interaction with their peers.</w:t>
      </w:r>
      <w:r>
        <w:rPr>
          <w:color w:val="000000" w:themeColor="text1"/>
        </w:rPr>
        <w:t xml:space="preserve"> Provisions need to be put in place for Holly’s inclusion at school to stop h</w:t>
      </w:r>
      <w:r w:rsidR="00C8082E">
        <w:rPr>
          <w:color w:val="000000" w:themeColor="text1"/>
        </w:rPr>
        <w:t>er becoming excluded, as t</w:t>
      </w:r>
      <w:r>
        <w:rPr>
          <w:color w:val="000000" w:themeColor="text1"/>
        </w:rPr>
        <w:t xml:space="preserve">his can affect other areas or her learning </w:t>
      </w:r>
      <w:r w:rsidR="00C8082E">
        <w:rPr>
          <w:color w:val="000000" w:themeColor="text1"/>
        </w:rPr>
        <w:t xml:space="preserve">along with </w:t>
      </w:r>
      <w:r>
        <w:rPr>
          <w:color w:val="000000" w:themeColor="text1"/>
        </w:rPr>
        <w:t>her emotional development.</w:t>
      </w:r>
      <w:r w:rsidR="00504492">
        <w:rPr>
          <w:color w:val="000000" w:themeColor="text1"/>
        </w:rPr>
        <w:t xml:space="preserve"> </w:t>
      </w:r>
      <w:r w:rsidR="00805DB7">
        <w:rPr>
          <w:color w:val="000000" w:themeColor="text1"/>
        </w:rPr>
        <w:t xml:space="preserve">Hallett, (2015), states that training is offered </w:t>
      </w:r>
      <w:r w:rsidR="00C8082E">
        <w:rPr>
          <w:color w:val="000000" w:themeColor="text1"/>
        </w:rPr>
        <w:t xml:space="preserve">in any setting in Wales that a child with DS could attend, such as schools, where </w:t>
      </w:r>
      <w:r w:rsidR="00805DB7">
        <w:rPr>
          <w:color w:val="000000" w:themeColor="text1"/>
        </w:rPr>
        <w:t xml:space="preserve">teachers and support staff </w:t>
      </w:r>
      <w:r w:rsidR="00C8082E">
        <w:rPr>
          <w:color w:val="000000" w:themeColor="text1"/>
        </w:rPr>
        <w:t xml:space="preserve">can train </w:t>
      </w:r>
      <w:r w:rsidR="00805DB7">
        <w:rPr>
          <w:color w:val="000000" w:themeColor="text1"/>
        </w:rPr>
        <w:t xml:space="preserve">on a twilight or INSET basis. These can be directed </w:t>
      </w:r>
      <w:r w:rsidR="00C8082E">
        <w:rPr>
          <w:color w:val="000000" w:themeColor="text1"/>
        </w:rPr>
        <w:t>specifically to the needs of each</w:t>
      </w:r>
      <w:r w:rsidR="00805DB7">
        <w:rPr>
          <w:color w:val="000000" w:themeColor="text1"/>
        </w:rPr>
        <w:t xml:space="preserve"> school </w:t>
      </w:r>
      <w:r w:rsidR="00C8082E">
        <w:rPr>
          <w:color w:val="000000" w:themeColor="text1"/>
        </w:rPr>
        <w:t xml:space="preserve">or setting </w:t>
      </w:r>
      <w:r w:rsidR="00805DB7">
        <w:rPr>
          <w:color w:val="000000" w:themeColor="text1"/>
        </w:rPr>
        <w:t>d</w:t>
      </w:r>
      <w:r w:rsidR="00F205AD">
        <w:rPr>
          <w:color w:val="000000" w:themeColor="text1"/>
        </w:rPr>
        <w:t xml:space="preserve">epending on the </w:t>
      </w:r>
      <w:r w:rsidR="00C8082E">
        <w:rPr>
          <w:color w:val="000000" w:themeColor="text1"/>
        </w:rPr>
        <w:t>needs of the children they are working with</w:t>
      </w:r>
      <w:r w:rsidR="00E651BE">
        <w:rPr>
          <w:color w:val="000000" w:themeColor="text1"/>
        </w:rPr>
        <w:t>.</w:t>
      </w:r>
      <w:r w:rsidR="00F205AD">
        <w:rPr>
          <w:color w:val="000000" w:themeColor="text1"/>
        </w:rPr>
        <w:t xml:space="preserve"> These courses include language development and social inclusion, both of which would be beneficial i</w:t>
      </w:r>
      <w:r w:rsidR="00805DB7">
        <w:rPr>
          <w:color w:val="000000" w:themeColor="text1"/>
        </w:rPr>
        <w:t xml:space="preserve">n Holly’s case, </w:t>
      </w:r>
      <w:r w:rsidR="00F205AD">
        <w:rPr>
          <w:color w:val="000000" w:themeColor="text1"/>
        </w:rPr>
        <w:t xml:space="preserve">so </w:t>
      </w:r>
      <w:r w:rsidR="00C8082E">
        <w:rPr>
          <w:color w:val="000000" w:themeColor="text1"/>
        </w:rPr>
        <w:t xml:space="preserve">her school can learn </w:t>
      </w:r>
      <w:r w:rsidR="00F205AD">
        <w:rPr>
          <w:color w:val="000000" w:themeColor="text1"/>
        </w:rPr>
        <w:t>understand how to best encourage her</w:t>
      </w:r>
      <w:r w:rsidR="00805DB7">
        <w:rPr>
          <w:color w:val="000000" w:themeColor="text1"/>
        </w:rPr>
        <w:t xml:space="preserve"> socialisation and language </w:t>
      </w:r>
      <w:r w:rsidR="00C8082E">
        <w:rPr>
          <w:color w:val="000000" w:themeColor="text1"/>
        </w:rPr>
        <w:t>skills,</w:t>
      </w:r>
      <w:r w:rsidR="00805DB7">
        <w:rPr>
          <w:color w:val="000000" w:themeColor="text1"/>
        </w:rPr>
        <w:t xml:space="preserve"> </w:t>
      </w:r>
      <w:r w:rsidR="00F205AD">
        <w:rPr>
          <w:color w:val="000000" w:themeColor="text1"/>
        </w:rPr>
        <w:t>ensur</w:t>
      </w:r>
      <w:r w:rsidR="00C8082E">
        <w:rPr>
          <w:color w:val="000000" w:themeColor="text1"/>
        </w:rPr>
        <w:t>ing she has the best support in becoming</w:t>
      </w:r>
      <w:r w:rsidR="00F205AD">
        <w:rPr>
          <w:color w:val="000000" w:themeColor="text1"/>
        </w:rPr>
        <w:t xml:space="preserve"> included with her peers in all activities. </w:t>
      </w:r>
      <w:r w:rsidR="00306CC7">
        <w:rPr>
          <w:color w:val="000000" w:themeColor="text1"/>
        </w:rPr>
        <w:t xml:space="preserve">With visual </w:t>
      </w:r>
      <w:r w:rsidR="0067331F">
        <w:rPr>
          <w:color w:val="000000" w:themeColor="text1"/>
        </w:rPr>
        <w:t xml:space="preserve">communication being key in Holly’s development, it is important to give lots of praise through facial expression and body language, rewarding her, possibly with activities she enjoys, when she is developing her communication or when she is initiating social interaction, as the DSA, (2018), explain children with DS respond well to rewards and praise will encourage them to continue to work hard at their individual targets. With this in mind, DSA encourage parents and teachers to have patience with children who have Down Syndrome, when it comes to communication, observe them and know when they need help and when to leave them to try themselves. For example, if a child is trying to explain something and is struggling to get the words out, give them enough time on their own before </w:t>
      </w:r>
      <w:r w:rsidR="005C7DCC">
        <w:rPr>
          <w:color w:val="000000" w:themeColor="text1"/>
        </w:rPr>
        <w:t xml:space="preserve">speaking over them, for children with DS communication is a longer process, they need more time to learn new words and phrases, you can however, encourage them to keep trying through gestures and signs and then finally vocalising for them for them to repeat. </w:t>
      </w:r>
    </w:p>
    <w:p w14:paraId="5F5616D5" w14:textId="77777777" w:rsidR="006E6590" w:rsidRDefault="006E6590" w:rsidP="006E6590">
      <w:pPr>
        <w:spacing w:line="360" w:lineRule="auto"/>
        <w:rPr>
          <w:color w:val="000000" w:themeColor="text1"/>
        </w:rPr>
      </w:pPr>
    </w:p>
    <w:p w14:paraId="2095E34E" w14:textId="79EFF554" w:rsidR="001670FC" w:rsidRDefault="002041B7" w:rsidP="006E6590">
      <w:pPr>
        <w:spacing w:line="360" w:lineRule="auto"/>
        <w:rPr>
          <w:color w:val="000000" w:themeColor="text1"/>
        </w:rPr>
      </w:pPr>
      <w:r>
        <w:rPr>
          <w:color w:val="000000" w:themeColor="text1"/>
        </w:rPr>
        <w:t>As Down Syndrome is not something to be cured or reversed</w:t>
      </w:r>
      <w:r w:rsidR="00FE1A89">
        <w:rPr>
          <w:color w:val="000000" w:themeColor="text1"/>
        </w:rPr>
        <w:t>, NHS Direct Wales, (2017)</w:t>
      </w:r>
      <w:r>
        <w:rPr>
          <w:color w:val="000000" w:themeColor="text1"/>
        </w:rPr>
        <w:t>, it is unlike</w:t>
      </w:r>
      <w:r w:rsidR="004475CC">
        <w:rPr>
          <w:color w:val="000000" w:themeColor="text1"/>
        </w:rPr>
        <w:t>ly that there are strategies to resolve all of Holly’s additional learning needs, there are</w:t>
      </w:r>
      <w:r w:rsidR="00586306">
        <w:rPr>
          <w:color w:val="000000" w:themeColor="text1"/>
        </w:rPr>
        <w:t xml:space="preserve"> however, ways to support her in</w:t>
      </w:r>
      <w:r w:rsidR="004475CC">
        <w:rPr>
          <w:color w:val="000000" w:themeColor="text1"/>
        </w:rPr>
        <w:t xml:space="preserve"> </w:t>
      </w:r>
      <w:r w:rsidR="00586306">
        <w:rPr>
          <w:color w:val="000000" w:themeColor="text1"/>
        </w:rPr>
        <w:t>gaining</w:t>
      </w:r>
      <w:r w:rsidR="004475CC">
        <w:rPr>
          <w:color w:val="000000" w:themeColor="text1"/>
        </w:rPr>
        <w:t xml:space="preserve"> the best chance to achieve and become included with her peers and within society. As speech and language are major concern</w:t>
      </w:r>
      <w:r w:rsidR="00833853">
        <w:rPr>
          <w:color w:val="000000" w:themeColor="text1"/>
        </w:rPr>
        <w:t>s for Holly’s learning</w:t>
      </w:r>
      <w:r w:rsidR="004475CC">
        <w:rPr>
          <w:color w:val="000000" w:themeColor="text1"/>
        </w:rPr>
        <w:t xml:space="preserve">, speech and language therapy will benefit her greatly, supporting her to develop her understanding of language and </w:t>
      </w:r>
      <w:r w:rsidR="00586306">
        <w:rPr>
          <w:color w:val="000000" w:themeColor="text1"/>
        </w:rPr>
        <w:t>aid</w:t>
      </w:r>
      <w:r w:rsidR="004475CC">
        <w:rPr>
          <w:color w:val="000000" w:themeColor="text1"/>
        </w:rPr>
        <w:t xml:space="preserve"> her pronunciation so other</w:t>
      </w:r>
      <w:r w:rsidR="00586306">
        <w:rPr>
          <w:color w:val="000000" w:themeColor="text1"/>
        </w:rPr>
        <w:t>s</w:t>
      </w:r>
      <w:r w:rsidR="004475CC">
        <w:rPr>
          <w:color w:val="000000" w:themeColor="text1"/>
        </w:rPr>
        <w:t xml:space="preserve"> do not struggle to understand her. </w:t>
      </w:r>
      <w:r w:rsidR="00833853">
        <w:rPr>
          <w:color w:val="000000" w:themeColor="text1"/>
        </w:rPr>
        <w:t xml:space="preserve">The RLI will assist Holly to visualise words, as she is a much stronger visual learner, so that in time she become familiar with words as they are written and feel more comfortable speaking them. With </w:t>
      </w:r>
      <w:r w:rsidR="00586306">
        <w:rPr>
          <w:color w:val="000000" w:themeColor="text1"/>
        </w:rPr>
        <w:t>visual learning being crucial for Holly,</w:t>
      </w:r>
      <w:r w:rsidR="00833853">
        <w:rPr>
          <w:color w:val="000000" w:themeColor="text1"/>
        </w:rPr>
        <w:t xml:space="preserve"> Makaton is another tactic which could help her on the path to speaking, as she can use signs to support her verbal communication if she is worried about not being clear, this way she is able to naturally go from signi</w:t>
      </w:r>
      <w:r w:rsidR="00586306">
        <w:rPr>
          <w:color w:val="000000" w:themeColor="text1"/>
        </w:rPr>
        <w:t>ng words and phrases to verbalising</w:t>
      </w:r>
      <w:r w:rsidR="00833853">
        <w:rPr>
          <w:color w:val="000000" w:themeColor="text1"/>
        </w:rPr>
        <w:t xml:space="preserve"> them. </w:t>
      </w:r>
      <w:r w:rsidR="003D4B3A">
        <w:rPr>
          <w:color w:val="000000" w:themeColor="text1"/>
        </w:rPr>
        <w:t>Using role pay and physical objects are another way of visualising Holly’s learning which in turn will support her vocabulary as the relates items and actions with verbal sounds. It is important not to let Holly’s Down Syndrome effect how she is viewed, DS is something you have not something you are, and not every person with DS will be the same, therefore, just because Holly does have Down Syndrome, this should not stop her teachers from continuing to support her speech and language development and assume she will never be able to communicate well verbally, patience is key.</w:t>
      </w:r>
    </w:p>
    <w:p w14:paraId="313DDB1D" w14:textId="77777777" w:rsidR="001670FC" w:rsidRPr="004473A1" w:rsidRDefault="001670FC" w:rsidP="006E6590">
      <w:pPr>
        <w:spacing w:line="360" w:lineRule="auto"/>
        <w:rPr>
          <w:color w:val="000000" w:themeColor="text1"/>
        </w:rPr>
      </w:pPr>
    </w:p>
    <w:p w14:paraId="04B6D940" w14:textId="77777777" w:rsidR="006E6590" w:rsidRPr="004473A1" w:rsidRDefault="006E6590" w:rsidP="00C672DB">
      <w:pPr>
        <w:spacing w:line="360" w:lineRule="auto"/>
        <w:rPr>
          <w:b/>
          <w:color w:val="000000" w:themeColor="text1"/>
          <w:u w:val="single"/>
        </w:rPr>
      </w:pPr>
      <w:r w:rsidRPr="004473A1">
        <w:rPr>
          <w:b/>
          <w:color w:val="000000" w:themeColor="text1"/>
          <w:u w:val="single"/>
        </w:rPr>
        <w:t xml:space="preserve">Reference List </w:t>
      </w:r>
    </w:p>
    <w:p w14:paraId="75B926FE" w14:textId="77777777" w:rsidR="004473A1" w:rsidRDefault="004473A1" w:rsidP="004473A1">
      <w:pPr>
        <w:rPr>
          <w:rFonts w:eastAsia="Times New Roman" w:cs="Segoe UI"/>
          <w:color w:val="000000" w:themeColor="text1"/>
          <w:shd w:val="clear" w:color="auto" w:fill="FFFFFF"/>
          <w:lang w:eastAsia="en-GB"/>
        </w:rPr>
      </w:pPr>
      <w:r w:rsidRPr="004473A1">
        <w:rPr>
          <w:rFonts w:eastAsia="Times New Roman" w:cs="Segoe UI"/>
          <w:color w:val="000000" w:themeColor="text1"/>
          <w:shd w:val="clear" w:color="auto" w:fill="FFFFFF"/>
          <w:lang w:eastAsia="en-GB"/>
        </w:rPr>
        <w:t>Buckley, S. (1993) Language development in children with Down syndrome - Reasons for optimism. </w:t>
      </w:r>
      <w:r w:rsidRPr="004473A1">
        <w:rPr>
          <w:rFonts w:eastAsia="Times New Roman" w:cs="Segoe UI"/>
          <w:i/>
          <w:iCs/>
          <w:color w:val="000000" w:themeColor="text1"/>
          <w:lang w:eastAsia="en-GB"/>
        </w:rPr>
        <w:t>Down Syndrome Research and Practice</w:t>
      </w:r>
      <w:r>
        <w:rPr>
          <w:rFonts w:eastAsia="Times New Roman" w:cs="Segoe UI"/>
          <w:color w:val="000000" w:themeColor="text1"/>
          <w:shd w:val="clear" w:color="auto" w:fill="FFFFFF"/>
          <w:lang w:eastAsia="en-GB"/>
        </w:rPr>
        <w:t>.</w:t>
      </w:r>
    </w:p>
    <w:p w14:paraId="7E3E536E" w14:textId="77777777" w:rsidR="009176A9" w:rsidRDefault="009176A9" w:rsidP="009176A9">
      <w:pPr>
        <w:spacing w:line="360" w:lineRule="auto"/>
        <w:rPr>
          <w:rFonts w:eastAsia="Times New Roman" w:cs="Segoe UI"/>
          <w:color w:val="000000" w:themeColor="text1"/>
          <w:shd w:val="clear" w:color="auto" w:fill="FFFFFF"/>
          <w:lang w:eastAsia="en-GB"/>
        </w:rPr>
      </w:pPr>
    </w:p>
    <w:p w14:paraId="6AD16037" w14:textId="7D6508E6" w:rsidR="00832005" w:rsidRPr="00832005" w:rsidRDefault="00832005" w:rsidP="00832005">
      <w:pPr>
        <w:spacing w:line="360" w:lineRule="auto"/>
        <w:rPr>
          <w:rFonts w:eastAsia="Times New Roman" w:cs="Times New Roman"/>
          <w:color w:val="000000" w:themeColor="text1"/>
          <w:lang w:eastAsia="en-GB"/>
        </w:rPr>
      </w:pPr>
      <w:r w:rsidRPr="00832005">
        <w:rPr>
          <w:rFonts w:eastAsia="Times New Roman" w:cs="Arial"/>
          <w:color w:val="000000" w:themeColor="text1"/>
          <w:shd w:val="clear" w:color="auto" w:fill="FFFFFF"/>
          <w:lang w:eastAsia="en-GB"/>
        </w:rPr>
        <w:t>Downs-syndrome.org.uk. (2015). </w:t>
      </w:r>
      <w:r w:rsidRPr="00832005">
        <w:rPr>
          <w:rFonts w:eastAsia="Times New Roman" w:cs="Arial"/>
          <w:i/>
          <w:iCs/>
          <w:color w:val="000000" w:themeColor="text1"/>
          <w:lang w:eastAsia="en-GB"/>
        </w:rPr>
        <w:t>Back to school in Wales | Down's Syndrome Association</w:t>
      </w:r>
      <w:r w:rsidRPr="00832005">
        <w:rPr>
          <w:rFonts w:eastAsia="Times New Roman" w:cs="Arial"/>
          <w:color w:val="000000" w:themeColor="text1"/>
          <w:shd w:val="clear" w:color="auto" w:fill="FFFFFF"/>
          <w:lang w:eastAsia="en-GB"/>
        </w:rPr>
        <w:t>. Available at: https://www.downs-syndrome.org.uk/news/back-to-school-in-wales-2/ [Accessed 26 Nov. 2018].</w:t>
      </w:r>
    </w:p>
    <w:p w14:paraId="55E5D3A5" w14:textId="77777777" w:rsidR="00832005" w:rsidRPr="009176A9" w:rsidRDefault="00832005" w:rsidP="009176A9">
      <w:pPr>
        <w:spacing w:line="360" w:lineRule="auto"/>
        <w:rPr>
          <w:rFonts w:eastAsia="Times New Roman" w:cs="Segoe UI"/>
          <w:color w:val="000000" w:themeColor="text1"/>
          <w:shd w:val="clear" w:color="auto" w:fill="FFFFFF"/>
          <w:lang w:eastAsia="en-GB"/>
        </w:rPr>
      </w:pPr>
    </w:p>
    <w:p w14:paraId="38138FFB" w14:textId="4E110535" w:rsidR="009176A9" w:rsidRPr="009176A9" w:rsidRDefault="009176A9" w:rsidP="009176A9">
      <w:pPr>
        <w:spacing w:line="360" w:lineRule="auto"/>
        <w:rPr>
          <w:rFonts w:eastAsia="Times New Roman" w:cs="Times New Roman"/>
          <w:color w:val="000000" w:themeColor="text1"/>
          <w:lang w:eastAsia="en-GB"/>
        </w:rPr>
      </w:pPr>
      <w:r w:rsidRPr="009176A9">
        <w:rPr>
          <w:rFonts w:eastAsia="Times New Roman" w:cs="Arial"/>
          <w:color w:val="000000" w:themeColor="text1"/>
          <w:shd w:val="clear" w:color="auto" w:fill="FFFFFF"/>
          <w:lang w:eastAsia="en-GB"/>
        </w:rPr>
        <w:t>Downs-syndrome.org.uk. (2015). </w:t>
      </w:r>
      <w:r w:rsidRPr="009176A9">
        <w:rPr>
          <w:rFonts w:eastAsia="Times New Roman" w:cs="Arial"/>
          <w:i/>
          <w:iCs/>
          <w:color w:val="000000" w:themeColor="text1"/>
          <w:lang w:eastAsia="en-GB"/>
        </w:rPr>
        <w:t>Primary Education Undergraduates trained by DSA in Wales | Down's Syndrome Association</w:t>
      </w:r>
      <w:r>
        <w:rPr>
          <w:rFonts w:eastAsia="Times New Roman" w:cs="Arial"/>
          <w:color w:val="000000" w:themeColor="text1"/>
          <w:shd w:val="clear" w:color="auto" w:fill="FFFFFF"/>
          <w:lang w:eastAsia="en-GB"/>
        </w:rPr>
        <w:t xml:space="preserve">. </w:t>
      </w:r>
      <w:r w:rsidRPr="009176A9">
        <w:rPr>
          <w:rFonts w:eastAsia="Times New Roman" w:cs="Arial"/>
          <w:color w:val="000000" w:themeColor="text1"/>
          <w:shd w:val="clear" w:color="auto" w:fill="FFFFFF"/>
          <w:lang w:eastAsia="en-GB"/>
        </w:rPr>
        <w:t>Available at: https://www.downs-syndrome.org.uk/news/primary-education-undergraduates-trained-by-dsa-in-wales-2/ [Accessed 26 Nov. 2018].</w:t>
      </w:r>
    </w:p>
    <w:p w14:paraId="48A64690" w14:textId="77777777" w:rsidR="002E596C" w:rsidRPr="00F775D9" w:rsidRDefault="002E596C" w:rsidP="00F775D9">
      <w:pPr>
        <w:spacing w:line="360" w:lineRule="auto"/>
        <w:rPr>
          <w:rFonts w:eastAsia="Times New Roman" w:cs="Segoe UI"/>
          <w:color w:val="000000" w:themeColor="text1"/>
          <w:shd w:val="clear" w:color="auto" w:fill="FFFFFF"/>
          <w:lang w:eastAsia="en-GB"/>
        </w:rPr>
      </w:pPr>
    </w:p>
    <w:p w14:paraId="5E6B3DBD" w14:textId="5FDA6056" w:rsidR="00F775D9" w:rsidRPr="00F775D9" w:rsidRDefault="00F775D9" w:rsidP="00F775D9">
      <w:pPr>
        <w:spacing w:line="360" w:lineRule="auto"/>
        <w:rPr>
          <w:rFonts w:eastAsia="Times New Roman" w:cs="Times New Roman"/>
          <w:color w:val="000000" w:themeColor="text1"/>
          <w:lang w:eastAsia="en-GB"/>
        </w:rPr>
      </w:pPr>
      <w:r w:rsidRPr="00F775D9">
        <w:rPr>
          <w:rFonts w:eastAsia="Times New Roman" w:cs="Arial"/>
          <w:color w:val="000000" w:themeColor="text1"/>
          <w:shd w:val="clear" w:color="auto" w:fill="FFFFFF"/>
          <w:lang w:eastAsia="en-GB"/>
        </w:rPr>
        <w:t>Down-syndrome.org. (2018). </w:t>
      </w:r>
      <w:r w:rsidRPr="00F775D9">
        <w:rPr>
          <w:rFonts w:eastAsia="Times New Roman" w:cs="Arial"/>
          <w:i/>
          <w:iCs/>
          <w:color w:val="000000" w:themeColor="text1"/>
          <w:lang w:eastAsia="en-GB"/>
        </w:rPr>
        <w:t>A Reading and Language Intervention for Children with Down Syndrome (RLI)</w:t>
      </w:r>
      <w:r>
        <w:rPr>
          <w:rFonts w:eastAsia="Times New Roman" w:cs="Arial"/>
          <w:color w:val="000000" w:themeColor="text1"/>
          <w:shd w:val="clear" w:color="auto" w:fill="FFFFFF"/>
          <w:lang w:eastAsia="en-GB"/>
        </w:rPr>
        <w:t xml:space="preserve">. </w:t>
      </w:r>
      <w:r w:rsidRPr="00F775D9">
        <w:rPr>
          <w:rFonts w:eastAsia="Times New Roman" w:cs="Arial"/>
          <w:color w:val="000000" w:themeColor="text1"/>
          <w:shd w:val="clear" w:color="auto" w:fill="FFFFFF"/>
          <w:lang w:eastAsia="en-GB"/>
        </w:rPr>
        <w:t>Available at: https://www.down-syndrome.org/en-gb/resources/teaching/rli/ [Accessed 26 Nov. 2018].</w:t>
      </w:r>
      <w:bookmarkStart w:id="0" w:name="_GoBack"/>
      <w:bookmarkEnd w:id="0"/>
    </w:p>
    <w:p w14:paraId="50F5B904" w14:textId="77777777" w:rsidR="00F775D9" w:rsidRDefault="00F775D9" w:rsidP="002E596C">
      <w:pPr>
        <w:spacing w:line="360" w:lineRule="auto"/>
        <w:rPr>
          <w:rFonts w:eastAsia="Times New Roman" w:cs="Segoe UI"/>
          <w:color w:val="000000" w:themeColor="text1"/>
          <w:shd w:val="clear" w:color="auto" w:fill="FFFFFF"/>
          <w:lang w:eastAsia="en-GB"/>
        </w:rPr>
      </w:pPr>
    </w:p>
    <w:p w14:paraId="74CB99BF" w14:textId="7F1EA617" w:rsidR="002E596C" w:rsidRDefault="002E596C" w:rsidP="002E596C">
      <w:pPr>
        <w:spacing w:line="360" w:lineRule="auto"/>
        <w:rPr>
          <w:rFonts w:eastAsia="Times New Roman" w:cs="Arial"/>
          <w:color w:val="000000"/>
          <w:shd w:val="clear" w:color="auto" w:fill="FFFFFF"/>
          <w:lang w:eastAsia="en-GB"/>
        </w:rPr>
      </w:pPr>
      <w:r w:rsidRPr="002E596C">
        <w:rPr>
          <w:rFonts w:eastAsia="Times New Roman" w:cs="Arial"/>
          <w:color w:val="000000"/>
          <w:shd w:val="clear" w:color="auto" w:fill="FFFFFF"/>
          <w:lang w:eastAsia="en-GB"/>
        </w:rPr>
        <w:t>Downs-syndrome.org.uk. (2018). </w:t>
      </w:r>
      <w:r w:rsidRPr="002E596C">
        <w:rPr>
          <w:rFonts w:eastAsia="Times New Roman" w:cs="Arial"/>
          <w:i/>
          <w:iCs/>
          <w:color w:val="000000"/>
          <w:lang w:eastAsia="en-GB"/>
        </w:rPr>
        <w:t>Speech and Language | Down's Syndrome Association</w:t>
      </w:r>
      <w:r w:rsidRPr="002E596C">
        <w:rPr>
          <w:rFonts w:eastAsia="Times New Roman" w:cs="Arial"/>
          <w:color w:val="000000"/>
          <w:shd w:val="clear" w:color="auto" w:fill="FFFFFF"/>
          <w:lang w:eastAsia="en-GB"/>
        </w:rPr>
        <w:t>. Available at: https://www.downs-syndrome.org.uk/for-new-parents/faqs/speech-and-language/ [Accessed 25 Nov. 2018].</w:t>
      </w:r>
    </w:p>
    <w:p w14:paraId="336BF8A5" w14:textId="77777777" w:rsidR="00FE1A89" w:rsidRPr="00FE1A89" w:rsidRDefault="00FE1A89" w:rsidP="00FE1A89">
      <w:pPr>
        <w:spacing w:line="360" w:lineRule="auto"/>
        <w:rPr>
          <w:rFonts w:eastAsia="Times New Roman" w:cs="Arial"/>
          <w:color w:val="000000" w:themeColor="text1"/>
          <w:shd w:val="clear" w:color="auto" w:fill="FFFFFF"/>
          <w:lang w:eastAsia="en-GB"/>
        </w:rPr>
      </w:pPr>
    </w:p>
    <w:p w14:paraId="502EA82F" w14:textId="1B7276EA" w:rsidR="00FE1A89" w:rsidRPr="00FE1A89" w:rsidRDefault="00FE1A89" w:rsidP="00FE1A89">
      <w:pPr>
        <w:spacing w:line="360" w:lineRule="auto"/>
        <w:rPr>
          <w:rFonts w:eastAsia="Times New Roman" w:cs="Times New Roman"/>
          <w:color w:val="000000" w:themeColor="text1"/>
          <w:lang w:eastAsia="en-GB"/>
        </w:rPr>
      </w:pPr>
      <w:r w:rsidRPr="00FE1A89">
        <w:rPr>
          <w:rFonts w:eastAsia="Times New Roman" w:cs="Arial"/>
          <w:color w:val="000000" w:themeColor="text1"/>
          <w:shd w:val="clear" w:color="auto" w:fill="FFFFFF"/>
          <w:lang w:eastAsia="en-GB"/>
        </w:rPr>
        <w:t>Hull Learning Services. (2004). </w:t>
      </w:r>
      <w:r w:rsidRPr="00FE1A89">
        <w:rPr>
          <w:rFonts w:eastAsia="Times New Roman" w:cs="Arial"/>
          <w:i/>
          <w:iCs/>
          <w:color w:val="000000" w:themeColor="text1"/>
          <w:lang w:eastAsia="en-GB"/>
        </w:rPr>
        <w:t>Supporting Children with Speech and Language Difficulties</w:t>
      </w:r>
      <w:r w:rsidRPr="00FE1A89">
        <w:rPr>
          <w:rFonts w:eastAsia="Times New Roman" w:cs="Arial"/>
          <w:color w:val="000000" w:themeColor="text1"/>
          <w:shd w:val="clear" w:color="auto" w:fill="FFFFFF"/>
          <w:lang w:eastAsia="en-GB"/>
        </w:rPr>
        <w:t>. London: David Fulton, pp.24, 25.</w:t>
      </w:r>
    </w:p>
    <w:p w14:paraId="55D6AF53" w14:textId="77777777" w:rsidR="0067787F" w:rsidRPr="0067787F" w:rsidRDefault="0067787F" w:rsidP="0067787F">
      <w:pPr>
        <w:spacing w:line="360" w:lineRule="auto"/>
        <w:rPr>
          <w:rFonts w:eastAsia="Times New Roman" w:cs="Arial"/>
          <w:color w:val="000000" w:themeColor="text1"/>
          <w:shd w:val="clear" w:color="auto" w:fill="FFFFFF"/>
          <w:lang w:eastAsia="en-GB"/>
        </w:rPr>
      </w:pPr>
    </w:p>
    <w:p w14:paraId="637C5DD9" w14:textId="22C3DD9D" w:rsidR="0067787F" w:rsidRDefault="0067787F" w:rsidP="0067787F">
      <w:pPr>
        <w:spacing w:line="360" w:lineRule="auto"/>
        <w:rPr>
          <w:rFonts w:eastAsia="Times New Roman" w:cs="Arial"/>
          <w:color w:val="000000" w:themeColor="text1"/>
          <w:shd w:val="clear" w:color="auto" w:fill="FFFFFF"/>
          <w:lang w:eastAsia="en-GB"/>
        </w:rPr>
      </w:pPr>
      <w:r w:rsidRPr="0067787F">
        <w:rPr>
          <w:rFonts w:eastAsia="Times New Roman" w:cs="Arial"/>
          <w:color w:val="000000" w:themeColor="text1"/>
          <w:shd w:val="clear" w:color="auto" w:fill="FFFFFF"/>
          <w:lang w:eastAsia="en-GB"/>
        </w:rPr>
        <w:t>Makaton.org. (2017). </w:t>
      </w:r>
      <w:r w:rsidRPr="0067787F">
        <w:rPr>
          <w:rFonts w:eastAsia="Times New Roman" w:cs="Arial"/>
          <w:i/>
          <w:iCs/>
          <w:color w:val="000000" w:themeColor="text1"/>
          <w:lang w:eastAsia="en-GB"/>
        </w:rPr>
        <w:t>About Makaton</w:t>
      </w:r>
      <w:r w:rsidRPr="0067787F">
        <w:rPr>
          <w:rFonts w:eastAsia="Times New Roman" w:cs="Arial"/>
          <w:color w:val="000000" w:themeColor="text1"/>
          <w:shd w:val="clear" w:color="auto" w:fill="FFFFFF"/>
          <w:lang w:eastAsia="en-GB"/>
        </w:rPr>
        <w:t>. [online] Available at: https://www.makaton.org/aboutMakaton/ [Accessed 26 Nov. 2018].</w:t>
      </w:r>
      <w:r w:rsidR="00B7664B">
        <w:rPr>
          <w:rFonts w:eastAsia="Times New Roman" w:cs="Arial"/>
          <w:color w:val="000000" w:themeColor="text1"/>
          <w:shd w:val="clear" w:color="auto" w:fill="FFFFFF"/>
          <w:lang w:eastAsia="en-GB"/>
        </w:rPr>
        <w:t xml:space="preserve"> </w:t>
      </w:r>
    </w:p>
    <w:p w14:paraId="24852407" w14:textId="77777777" w:rsidR="00B7664B" w:rsidRPr="00B7664B" w:rsidRDefault="00B7664B" w:rsidP="00B7664B">
      <w:pPr>
        <w:spacing w:line="360" w:lineRule="auto"/>
        <w:rPr>
          <w:rFonts w:eastAsia="Times New Roman" w:cs="Arial"/>
          <w:color w:val="000000" w:themeColor="text1"/>
          <w:shd w:val="clear" w:color="auto" w:fill="FFFFFF"/>
          <w:lang w:eastAsia="en-GB"/>
        </w:rPr>
      </w:pPr>
    </w:p>
    <w:p w14:paraId="4F1984EF" w14:textId="06C379DD" w:rsidR="00B7664B" w:rsidRDefault="00B7664B" w:rsidP="00B7664B">
      <w:pPr>
        <w:spacing w:line="360" w:lineRule="auto"/>
        <w:rPr>
          <w:rFonts w:eastAsia="Times New Roman" w:cs="Arial"/>
          <w:color w:val="000000"/>
          <w:shd w:val="clear" w:color="auto" w:fill="FFFFFF"/>
          <w:lang w:eastAsia="en-GB"/>
        </w:rPr>
      </w:pPr>
      <w:r w:rsidRPr="00B7664B">
        <w:rPr>
          <w:rFonts w:eastAsia="Times New Roman" w:cs="Arial"/>
          <w:color w:val="000000"/>
          <w:shd w:val="clear" w:color="auto" w:fill="FFFFFF"/>
          <w:lang w:eastAsia="en-GB"/>
        </w:rPr>
        <w:t>NDSS. (2018). </w:t>
      </w:r>
      <w:r w:rsidRPr="00B7664B">
        <w:rPr>
          <w:rFonts w:eastAsia="Times New Roman" w:cs="Arial"/>
          <w:i/>
          <w:iCs/>
          <w:color w:val="000000"/>
          <w:lang w:eastAsia="en-GB"/>
        </w:rPr>
        <w:t>Speech &amp; Language Therapy - NDSS</w:t>
      </w:r>
      <w:r w:rsidRPr="00B7664B">
        <w:rPr>
          <w:rFonts w:eastAsia="Times New Roman" w:cs="Arial"/>
          <w:color w:val="000000"/>
          <w:shd w:val="clear" w:color="auto" w:fill="FFFFFF"/>
          <w:lang w:eastAsia="en-GB"/>
        </w:rPr>
        <w:t>. Available at: https://www.ndss.org/resources/speech-language-therapy/ [Accessed 28 Dec. 2018].</w:t>
      </w:r>
    </w:p>
    <w:p w14:paraId="44344360" w14:textId="77777777" w:rsidR="00C178EF" w:rsidRPr="00C178EF" w:rsidRDefault="00C178EF" w:rsidP="00C178EF">
      <w:pPr>
        <w:spacing w:line="360" w:lineRule="auto"/>
        <w:rPr>
          <w:rFonts w:eastAsia="Times New Roman" w:cs="Arial"/>
          <w:color w:val="000000"/>
          <w:shd w:val="clear" w:color="auto" w:fill="FFFFFF"/>
          <w:lang w:eastAsia="en-GB"/>
        </w:rPr>
      </w:pPr>
    </w:p>
    <w:p w14:paraId="240997E9" w14:textId="593C982F" w:rsidR="00C178EF" w:rsidRDefault="00C178EF" w:rsidP="00C178EF">
      <w:pPr>
        <w:spacing w:line="360" w:lineRule="auto"/>
        <w:rPr>
          <w:rFonts w:eastAsia="Times New Roman" w:cs="Arial"/>
          <w:color w:val="000000"/>
          <w:shd w:val="clear" w:color="auto" w:fill="FFFFFF"/>
          <w:lang w:eastAsia="en-GB"/>
        </w:rPr>
      </w:pPr>
      <w:r w:rsidRPr="00C178EF">
        <w:rPr>
          <w:rFonts w:eastAsia="Times New Roman" w:cs="Arial"/>
          <w:color w:val="000000"/>
          <w:shd w:val="clear" w:color="auto" w:fill="FFFFFF"/>
          <w:lang w:eastAsia="en-GB"/>
        </w:rPr>
        <w:t>NHS Direct Wales (2017). </w:t>
      </w:r>
      <w:r w:rsidRPr="00C178EF">
        <w:rPr>
          <w:rFonts w:eastAsia="Times New Roman" w:cs="Arial"/>
          <w:i/>
          <w:iCs/>
          <w:color w:val="000000"/>
          <w:lang w:eastAsia="en-GB"/>
        </w:rPr>
        <w:t>Down's syndrome</w:t>
      </w:r>
      <w:r w:rsidRPr="00C178EF">
        <w:rPr>
          <w:rFonts w:eastAsia="Times New Roman" w:cs="Arial"/>
          <w:color w:val="000000"/>
          <w:shd w:val="clear" w:color="auto" w:fill="FFFFFF"/>
          <w:lang w:eastAsia="en-GB"/>
        </w:rPr>
        <w:t>. [online] NHS Direct Wales. Available at: https://www.nhsdirect.wales.nhs.uk/encyclopaedia/d/article/downssyndrome/ [Accessed 2 Dec. 2018].</w:t>
      </w:r>
    </w:p>
    <w:p w14:paraId="3D6092DE" w14:textId="77777777" w:rsidR="00856CF6" w:rsidRDefault="00856CF6" w:rsidP="00C178EF">
      <w:pPr>
        <w:spacing w:line="360" w:lineRule="auto"/>
        <w:rPr>
          <w:rFonts w:eastAsia="Times New Roman" w:cs="Arial"/>
          <w:color w:val="000000"/>
          <w:shd w:val="clear" w:color="auto" w:fill="FFFFFF"/>
          <w:lang w:eastAsia="en-GB"/>
        </w:rPr>
      </w:pPr>
    </w:p>
    <w:p w14:paraId="3CEF136F" w14:textId="5872410F" w:rsidR="00856CF6" w:rsidRPr="0067787F" w:rsidRDefault="00856CF6" w:rsidP="00C178EF">
      <w:pPr>
        <w:spacing w:line="360" w:lineRule="auto"/>
      </w:pPr>
      <w:r>
        <w:t>United Nations (2008)</w:t>
      </w:r>
      <w:r w:rsidRPr="0025557E">
        <w:t xml:space="preserve">, </w:t>
      </w:r>
      <w:r w:rsidRPr="0025557E">
        <w:rPr>
          <w:i/>
        </w:rPr>
        <w:t>Conventions on the Right</w:t>
      </w:r>
      <w:r>
        <w:rPr>
          <w:i/>
        </w:rPr>
        <w:t xml:space="preserve">s of Persons with Disabilities. </w:t>
      </w:r>
      <w:r>
        <w:t>Article 24. [Accessed 29</w:t>
      </w:r>
      <w:r>
        <w:t xml:space="preserve"> Nov. 2018].</w:t>
      </w:r>
    </w:p>
    <w:p w14:paraId="2810DD71" w14:textId="77777777" w:rsidR="0067787F" w:rsidRPr="00C178EF" w:rsidRDefault="0067787F" w:rsidP="00C178EF">
      <w:pPr>
        <w:spacing w:line="360" w:lineRule="auto"/>
        <w:rPr>
          <w:rFonts w:eastAsia="Times New Roman" w:cs="Arial"/>
          <w:color w:val="000000"/>
          <w:shd w:val="clear" w:color="auto" w:fill="FFFFFF"/>
          <w:lang w:eastAsia="en-GB"/>
        </w:rPr>
      </w:pPr>
    </w:p>
    <w:p w14:paraId="66FB3575" w14:textId="72A4794C" w:rsidR="00584590" w:rsidRPr="00584590" w:rsidRDefault="00584590" w:rsidP="00C178EF">
      <w:pPr>
        <w:spacing w:line="360" w:lineRule="auto"/>
        <w:rPr>
          <w:rFonts w:eastAsia="Times New Roman" w:cs="Times New Roman"/>
          <w:lang w:eastAsia="en-GB"/>
        </w:rPr>
      </w:pPr>
      <w:r w:rsidRPr="00584590">
        <w:rPr>
          <w:rFonts w:eastAsia="Times New Roman" w:cs="Arial"/>
          <w:color w:val="000000"/>
          <w:shd w:val="clear" w:color="auto" w:fill="FFFFFF"/>
          <w:lang w:eastAsia="en-GB"/>
        </w:rPr>
        <w:t>Vuksanovic, J. (2015).</w:t>
      </w:r>
      <w:r w:rsidRPr="00C178EF">
        <w:rPr>
          <w:rFonts w:eastAsia="Times New Roman" w:cs="Arial"/>
          <w:color w:val="000000"/>
          <w:shd w:val="clear" w:color="auto" w:fill="FFFFFF"/>
          <w:lang w:eastAsia="en-GB"/>
        </w:rPr>
        <w:t> </w:t>
      </w:r>
      <w:r w:rsidRPr="00584590">
        <w:rPr>
          <w:rFonts w:eastAsia="Times New Roman" w:cs="Arial"/>
          <w:i/>
          <w:iCs/>
          <w:color w:val="000000"/>
          <w:lang w:eastAsia="en-GB"/>
        </w:rPr>
        <w:t>Relationship between social interaction bids and language in late talking children</w:t>
      </w:r>
      <w:r>
        <w:rPr>
          <w:rFonts w:eastAsia="Times New Roman" w:cs="Arial"/>
          <w:color w:val="000000"/>
          <w:shd w:val="clear" w:color="auto" w:fill="FFFFFF"/>
          <w:lang w:eastAsia="en-GB"/>
        </w:rPr>
        <w:t xml:space="preserve">. </w:t>
      </w:r>
      <w:r w:rsidRPr="00584590">
        <w:rPr>
          <w:rFonts w:eastAsia="Times New Roman" w:cs="Arial"/>
          <w:color w:val="000000"/>
          <w:shd w:val="clear" w:color="auto" w:fill="FFFFFF"/>
          <w:lang w:eastAsia="en-GB"/>
        </w:rPr>
        <w:t>Tandfonline.com. Available at: https://www.tandfonline.com/doi/abs/10.3109/17549507.2015.1010579?src=recsys&amp;journalCode=iasl20 [Accessed 28 Nov. 2018].</w:t>
      </w:r>
    </w:p>
    <w:p w14:paraId="60C5434D" w14:textId="77777777" w:rsidR="00584590" w:rsidRDefault="00584590" w:rsidP="002E596C">
      <w:pPr>
        <w:spacing w:line="360" w:lineRule="auto"/>
        <w:rPr>
          <w:rFonts w:eastAsia="Times New Roman" w:cs="Arial"/>
          <w:color w:val="000000"/>
          <w:shd w:val="clear" w:color="auto" w:fill="FFFFFF"/>
          <w:lang w:eastAsia="en-GB"/>
        </w:rPr>
      </w:pPr>
    </w:p>
    <w:p w14:paraId="41D62E55" w14:textId="638A387F" w:rsidR="002E596C" w:rsidRPr="004473A1" w:rsidRDefault="002E596C" w:rsidP="002E596C">
      <w:pPr>
        <w:spacing w:line="360" w:lineRule="auto"/>
        <w:rPr>
          <w:rFonts w:eastAsia="Times New Roman" w:cs="Times New Roman"/>
          <w:color w:val="000000" w:themeColor="text1"/>
          <w:lang w:eastAsia="en-GB"/>
        </w:rPr>
      </w:pPr>
      <w:r w:rsidRPr="006E6590">
        <w:rPr>
          <w:rFonts w:eastAsia="Times New Roman" w:cs="Segoe UI"/>
          <w:color w:val="000000" w:themeColor="text1"/>
          <w:lang w:eastAsia="en-GB"/>
        </w:rPr>
        <w:t>Vygotsky, L.</w:t>
      </w:r>
      <w:r w:rsidRPr="004473A1">
        <w:rPr>
          <w:rFonts w:eastAsia="Times New Roman" w:cs="Segoe UI"/>
          <w:color w:val="000000" w:themeColor="text1"/>
          <w:lang w:eastAsia="en-GB"/>
        </w:rPr>
        <w:t> </w:t>
      </w:r>
      <w:r w:rsidRPr="006E6590">
        <w:rPr>
          <w:rFonts w:eastAsia="Times New Roman" w:cs="Segoe UI"/>
          <w:color w:val="000000" w:themeColor="text1"/>
          <w:lang w:eastAsia="en-GB"/>
        </w:rPr>
        <w:t>(1986)</w:t>
      </w:r>
      <w:r w:rsidRPr="004473A1">
        <w:rPr>
          <w:rFonts w:eastAsia="Times New Roman" w:cs="Segoe UI"/>
          <w:color w:val="000000" w:themeColor="text1"/>
          <w:lang w:eastAsia="en-GB"/>
        </w:rPr>
        <w:t> </w:t>
      </w:r>
      <w:r w:rsidRPr="004473A1">
        <w:rPr>
          <w:rFonts w:eastAsia="Times New Roman" w:cs="Segoe UI"/>
          <w:i/>
          <w:iCs/>
          <w:color w:val="000000" w:themeColor="text1"/>
          <w:lang w:eastAsia="en-GB"/>
        </w:rPr>
        <w:t>Thought and Language</w:t>
      </w:r>
      <w:r w:rsidRPr="004473A1">
        <w:rPr>
          <w:rFonts w:eastAsia="Times New Roman" w:cs="Segoe UI"/>
          <w:color w:val="000000" w:themeColor="text1"/>
          <w:lang w:eastAsia="en-GB"/>
        </w:rPr>
        <w:t> </w:t>
      </w:r>
      <w:r w:rsidRPr="006E6590">
        <w:rPr>
          <w:rFonts w:eastAsia="Times New Roman" w:cs="Segoe UI"/>
          <w:color w:val="000000" w:themeColor="text1"/>
          <w:lang w:eastAsia="en-GB"/>
        </w:rPr>
        <w:t>(new ed.) Harvard University Press.</w:t>
      </w:r>
      <w:r w:rsidRPr="004473A1">
        <w:rPr>
          <w:rFonts w:eastAsia="Times New Roman" w:cs="Segoe UI"/>
          <w:color w:val="000000" w:themeColor="text1"/>
          <w:lang w:eastAsia="en-GB"/>
        </w:rPr>
        <w:t xml:space="preserve"> </w:t>
      </w:r>
    </w:p>
    <w:p w14:paraId="5B19C7B2" w14:textId="77777777" w:rsidR="004473A1" w:rsidRPr="004473A1" w:rsidRDefault="004473A1" w:rsidP="00686F15">
      <w:pPr>
        <w:spacing w:line="360" w:lineRule="auto"/>
        <w:rPr>
          <w:rFonts w:eastAsia="Times New Roman" w:cs="Times New Roman"/>
          <w:color w:val="000000" w:themeColor="text1"/>
          <w:lang w:eastAsia="en-GB"/>
        </w:rPr>
      </w:pPr>
    </w:p>
    <w:p w14:paraId="070EE763" w14:textId="77777777" w:rsidR="00C672DB" w:rsidRPr="004473A1" w:rsidRDefault="00686F15" w:rsidP="00C672DB">
      <w:pPr>
        <w:spacing w:line="360" w:lineRule="auto"/>
        <w:rPr>
          <w:rFonts w:eastAsia="Times New Roman" w:cs="Times New Roman"/>
          <w:color w:val="000000" w:themeColor="text1"/>
          <w:lang w:eastAsia="en-GB"/>
        </w:rPr>
      </w:pPr>
      <w:r w:rsidRPr="00686F15">
        <w:rPr>
          <w:rFonts w:eastAsia="Times New Roman" w:cs="Arial"/>
          <w:color w:val="000000" w:themeColor="text1"/>
          <w:shd w:val="clear" w:color="auto" w:fill="FFFFFF"/>
          <w:lang w:eastAsia="en-GB"/>
        </w:rPr>
        <w:t>Wales.nhs.uk. (2018).</w:t>
      </w:r>
      <w:r w:rsidRPr="004473A1">
        <w:rPr>
          <w:rFonts w:eastAsia="Times New Roman" w:cs="Arial"/>
          <w:color w:val="000000" w:themeColor="text1"/>
          <w:shd w:val="clear" w:color="auto" w:fill="FFFFFF"/>
          <w:lang w:eastAsia="en-GB"/>
        </w:rPr>
        <w:t> </w:t>
      </w:r>
      <w:r w:rsidRPr="00686F15">
        <w:rPr>
          <w:rFonts w:eastAsia="Times New Roman" w:cs="Arial"/>
          <w:i/>
          <w:iCs/>
          <w:color w:val="000000" w:themeColor="text1"/>
          <w:lang w:eastAsia="en-GB"/>
        </w:rPr>
        <w:t>Abertawe Bro Morgannwg University Health Board | Speech and Language Therapy Services</w:t>
      </w:r>
      <w:r w:rsidRPr="00686F15">
        <w:rPr>
          <w:rFonts w:eastAsia="Times New Roman" w:cs="Arial"/>
          <w:color w:val="000000" w:themeColor="text1"/>
          <w:shd w:val="clear" w:color="auto" w:fill="FFFFFF"/>
          <w:lang w:eastAsia="en-GB"/>
        </w:rPr>
        <w:t>. [online] Available at: http://www.wales.nhs.uk/sitesplus/863/page/54322 [Accessed 25 Nov. 2018].</w:t>
      </w:r>
    </w:p>
    <w:p w14:paraId="09829655" w14:textId="77777777" w:rsidR="006E6590" w:rsidRPr="006E6590" w:rsidRDefault="006E6590" w:rsidP="006E6590">
      <w:pPr>
        <w:spacing w:line="360" w:lineRule="auto"/>
        <w:rPr>
          <w:b/>
          <w:u w:val="single"/>
        </w:rPr>
      </w:pPr>
    </w:p>
    <w:sectPr w:rsidR="006E6590" w:rsidRPr="006E6590" w:rsidSect="008322C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3460F96"/>
    <w:multiLevelType w:val="multilevel"/>
    <w:tmpl w:val="261C6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36B3"/>
    <w:rsid w:val="0002771E"/>
    <w:rsid w:val="00087438"/>
    <w:rsid w:val="000A7E4C"/>
    <w:rsid w:val="000D2648"/>
    <w:rsid w:val="000D7EB1"/>
    <w:rsid w:val="000E3457"/>
    <w:rsid w:val="000F38C8"/>
    <w:rsid w:val="000F5288"/>
    <w:rsid w:val="001101BF"/>
    <w:rsid w:val="001101D2"/>
    <w:rsid w:val="001106AF"/>
    <w:rsid w:val="00133386"/>
    <w:rsid w:val="001630AB"/>
    <w:rsid w:val="001670FC"/>
    <w:rsid w:val="0017605D"/>
    <w:rsid w:val="00180B8A"/>
    <w:rsid w:val="001D4F2C"/>
    <w:rsid w:val="001E3539"/>
    <w:rsid w:val="002041B7"/>
    <w:rsid w:val="00212D8E"/>
    <w:rsid w:val="00245843"/>
    <w:rsid w:val="00255724"/>
    <w:rsid w:val="00266AFC"/>
    <w:rsid w:val="00293816"/>
    <w:rsid w:val="002A04FF"/>
    <w:rsid w:val="002A4B4E"/>
    <w:rsid w:val="002C1A63"/>
    <w:rsid w:val="002E596C"/>
    <w:rsid w:val="00306CC7"/>
    <w:rsid w:val="003A4DC1"/>
    <w:rsid w:val="003C0D60"/>
    <w:rsid w:val="003D4B3A"/>
    <w:rsid w:val="004473A1"/>
    <w:rsid w:val="004475CC"/>
    <w:rsid w:val="00467152"/>
    <w:rsid w:val="004822A8"/>
    <w:rsid w:val="004E6D96"/>
    <w:rsid w:val="004F6B13"/>
    <w:rsid w:val="00503337"/>
    <w:rsid w:val="00503A18"/>
    <w:rsid w:val="00504492"/>
    <w:rsid w:val="0052776B"/>
    <w:rsid w:val="0057399E"/>
    <w:rsid w:val="00584590"/>
    <w:rsid w:val="00586306"/>
    <w:rsid w:val="005B1EAE"/>
    <w:rsid w:val="005B6585"/>
    <w:rsid w:val="005C218E"/>
    <w:rsid w:val="005C7DCC"/>
    <w:rsid w:val="005D1B52"/>
    <w:rsid w:val="00624E71"/>
    <w:rsid w:val="00627F08"/>
    <w:rsid w:val="00667A9F"/>
    <w:rsid w:val="0067331F"/>
    <w:rsid w:val="0067787F"/>
    <w:rsid w:val="00684063"/>
    <w:rsid w:val="00686F15"/>
    <w:rsid w:val="006A20F8"/>
    <w:rsid w:val="006A2395"/>
    <w:rsid w:val="006A3D71"/>
    <w:rsid w:val="006D3824"/>
    <w:rsid w:val="006E5714"/>
    <w:rsid w:val="006E6590"/>
    <w:rsid w:val="00722FF4"/>
    <w:rsid w:val="0075505F"/>
    <w:rsid w:val="00776DD8"/>
    <w:rsid w:val="00787D3E"/>
    <w:rsid w:val="007A576D"/>
    <w:rsid w:val="007E073F"/>
    <w:rsid w:val="007F4616"/>
    <w:rsid w:val="00802C73"/>
    <w:rsid w:val="00805DB7"/>
    <w:rsid w:val="008163F4"/>
    <w:rsid w:val="00825014"/>
    <w:rsid w:val="00832005"/>
    <w:rsid w:val="008322CD"/>
    <w:rsid w:val="00833853"/>
    <w:rsid w:val="00845C04"/>
    <w:rsid w:val="00856CF6"/>
    <w:rsid w:val="00867449"/>
    <w:rsid w:val="0086780C"/>
    <w:rsid w:val="008766B6"/>
    <w:rsid w:val="0089001A"/>
    <w:rsid w:val="00890FE2"/>
    <w:rsid w:val="00894545"/>
    <w:rsid w:val="008E1BF3"/>
    <w:rsid w:val="008E262A"/>
    <w:rsid w:val="009176A9"/>
    <w:rsid w:val="00953371"/>
    <w:rsid w:val="00957887"/>
    <w:rsid w:val="009622F2"/>
    <w:rsid w:val="00971198"/>
    <w:rsid w:val="00A11220"/>
    <w:rsid w:val="00A33997"/>
    <w:rsid w:val="00A33A2E"/>
    <w:rsid w:val="00A34EB3"/>
    <w:rsid w:val="00A5565F"/>
    <w:rsid w:val="00A57758"/>
    <w:rsid w:val="00A64902"/>
    <w:rsid w:val="00AA1C49"/>
    <w:rsid w:val="00AC210B"/>
    <w:rsid w:val="00AD6392"/>
    <w:rsid w:val="00AD716B"/>
    <w:rsid w:val="00AD7DB5"/>
    <w:rsid w:val="00AF566F"/>
    <w:rsid w:val="00B5382A"/>
    <w:rsid w:val="00B61DE9"/>
    <w:rsid w:val="00B7664B"/>
    <w:rsid w:val="00B82D66"/>
    <w:rsid w:val="00B85ECB"/>
    <w:rsid w:val="00BA2313"/>
    <w:rsid w:val="00BA7105"/>
    <w:rsid w:val="00BB17E0"/>
    <w:rsid w:val="00BB51B8"/>
    <w:rsid w:val="00BB7913"/>
    <w:rsid w:val="00C0605C"/>
    <w:rsid w:val="00C139A6"/>
    <w:rsid w:val="00C149BC"/>
    <w:rsid w:val="00C178EF"/>
    <w:rsid w:val="00C552A2"/>
    <w:rsid w:val="00C672DB"/>
    <w:rsid w:val="00C8082E"/>
    <w:rsid w:val="00CB137F"/>
    <w:rsid w:val="00CB3785"/>
    <w:rsid w:val="00CC0D35"/>
    <w:rsid w:val="00CD7639"/>
    <w:rsid w:val="00CF36BA"/>
    <w:rsid w:val="00D2250C"/>
    <w:rsid w:val="00D3104F"/>
    <w:rsid w:val="00D3196A"/>
    <w:rsid w:val="00D513DF"/>
    <w:rsid w:val="00D5364E"/>
    <w:rsid w:val="00D56DF2"/>
    <w:rsid w:val="00D56F95"/>
    <w:rsid w:val="00D8265E"/>
    <w:rsid w:val="00D836B3"/>
    <w:rsid w:val="00D83D95"/>
    <w:rsid w:val="00D862A5"/>
    <w:rsid w:val="00D95729"/>
    <w:rsid w:val="00DB355A"/>
    <w:rsid w:val="00DF03E6"/>
    <w:rsid w:val="00E17FC0"/>
    <w:rsid w:val="00E44BC4"/>
    <w:rsid w:val="00E651BE"/>
    <w:rsid w:val="00E84FD4"/>
    <w:rsid w:val="00ED4434"/>
    <w:rsid w:val="00EF4FEB"/>
    <w:rsid w:val="00F205AD"/>
    <w:rsid w:val="00F51360"/>
    <w:rsid w:val="00F775D9"/>
    <w:rsid w:val="00FA6E6E"/>
    <w:rsid w:val="00FB4F69"/>
    <w:rsid w:val="00FC6BFA"/>
    <w:rsid w:val="00FE1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7D0D9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E6590"/>
  </w:style>
  <w:style w:type="character" w:styleId="Emphasis">
    <w:name w:val="Emphasis"/>
    <w:basedOn w:val="DefaultParagraphFont"/>
    <w:uiPriority w:val="20"/>
    <w:qFormat/>
    <w:rsid w:val="006E6590"/>
    <w:rPr>
      <w:i/>
      <w:iCs/>
    </w:rPr>
  </w:style>
  <w:style w:type="character" w:styleId="Hyperlink">
    <w:name w:val="Hyperlink"/>
    <w:basedOn w:val="DefaultParagraphFont"/>
    <w:uiPriority w:val="99"/>
    <w:unhideWhenUsed/>
    <w:rsid w:val="004473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801115">
      <w:bodyDiv w:val="1"/>
      <w:marLeft w:val="0"/>
      <w:marRight w:val="0"/>
      <w:marTop w:val="0"/>
      <w:marBottom w:val="0"/>
      <w:divBdr>
        <w:top w:val="none" w:sz="0" w:space="0" w:color="auto"/>
        <w:left w:val="none" w:sz="0" w:space="0" w:color="auto"/>
        <w:bottom w:val="none" w:sz="0" w:space="0" w:color="auto"/>
        <w:right w:val="none" w:sz="0" w:space="0" w:color="auto"/>
      </w:divBdr>
    </w:div>
    <w:div w:id="282928202">
      <w:bodyDiv w:val="1"/>
      <w:marLeft w:val="0"/>
      <w:marRight w:val="0"/>
      <w:marTop w:val="0"/>
      <w:marBottom w:val="0"/>
      <w:divBdr>
        <w:top w:val="none" w:sz="0" w:space="0" w:color="auto"/>
        <w:left w:val="none" w:sz="0" w:space="0" w:color="auto"/>
        <w:bottom w:val="none" w:sz="0" w:space="0" w:color="auto"/>
        <w:right w:val="none" w:sz="0" w:space="0" w:color="auto"/>
      </w:divBdr>
    </w:div>
    <w:div w:id="306861091">
      <w:bodyDiv w:val="1"/>
      <w:marLeft w:val="0"/>
      <w:marRight w:val="0"/>
      <w:marTop w:val="0"/>
      <w:marBottom w:val="0"/>
      <w:divBdr>
        <w:top w:val="none" w:sz="0" w:space="0" w:color="auto"/>
        <w:left w:val="none" w:sz="0" w:space="0" w:color="auto"/>
        <w:bottom w:val="none" w:sz="0" w:space="0" w:color="auto"/>
        <w:right w:val="none" w:sz="0" w:space="0" w:color="auto"/>
      </w:divBdr>
    </w:div>
    <w:div w:id="403533794">
      <w:bodyDiv w:val="1"/>
      <w:marLeft w:val="0"/>
      <w:marRight w:val="0"/>
      <w:marTop w:val="0"/>
      <w:marBottom w:val="0"/>
      <w:divBdr>
        <w:top w:val="none" w:sz="0" w:space="0" w:color="auto"/>
        <w:left w:val="none" w:sz="0" w:space="0" w:color="auto"/>
        <w:bottom w:val="none" w:sz="0" w:space="0" w:color="auto"/>
        <w:right w:val="none" w:sz="0" w:space="0" w:color="auto"/>
      </w:divBdr>
    </w:div>
    <w:div w:id="861363108">
      <w:bodyDiv w:val="1"/>
      <w:marLeft w:val="0"/>
      <w:marRight w:val="0"/>
      <w:marTop w:val="0"/>
      <w:marBottom w:val="0"/>
      <w:divBdr>
        <w:top w:val="none" w:sz="0" w:space="0" w:color="auto"/>
        <w:left w:val="none" w:sz="0" w:space="0" w:color="auto"/>
        <w:bottom w:val="none" w:sz="0" w:space="0" w:color="auto"/>
        <w:right w:val="none" w:sz="0" w:space="0" w:color="auto"/>
      </w:divBdr>
    </w:div>
    <w:div w:id="886258788">
      <w:bodyDiv w:val="1"/>
      <w:marLeft w:val="0"/>
      <w:marRight w:val="0"/>
      <w:marTop w:val="0"/>
      <w:marBottom w:val="0"/>
      <w:divBdr>
        <w:top w:val="none" w:sz="0" w:space="0" w:color="auto"/>
        <w:left w:val="none" w:sz="0" w:space="0" w:color="auto"/>
        <w:bottom w:val="none" w:sz="0" w:space="0" w:color="auto"/>
        <w:right w:val="none" w:sz="0" w:space="0" w:color="auto"/>
      </w:divBdr>
    </w:div>
    <w:div w:id="1157455284">
      <w:bodyDiv w:val="1"/>
      <w:marLeft w:val="0"/>
      <w:marRight w:val="0"/>
      <w:marTop w:val="0"/>
      <w:marBottom w:val="0"/>
      <w:divBdr>
        <w:top w:val="none" w:sz="0" w:space="0" w:color="auto"/>
        <w:left w:val="none" w:sz="0" w:space="0" w:color="auto"/>
        <w:bottom w:val="none" w:sz="0" w:space="0" w:color="auto"/>
        <w:right w:val="none" w:sz="0" w:space="0" w:color="auto"/>
      </w:divBdr>
    </w:div>
    <w:div w:id="1318611439">
      <w:bodyDiv w:val="1"/>
      <w:marLeft w:val="0"/>
      <w:marRight w:val="0"/>
      <w:marTop w:val="0"/>
      <w:marBottom w:val="0"/>
      <w:divBdr>
        <w:top w:val="none" w:sz="0" w:space="0" w:color="auto"/>
        <w:left w:val="none" w:sz="0" w:space="0" w:color="auto"/>
        <w:bottom w:val="none" w:sz="0" w:space="0" w:color="auto"/>
        <w:right w:val="none" w:sz="0" w:space="0" w:color="auto"/>
      </w:divBdr>
    </w:div>
    <w:div w:id="1420449478">
      <w:bodyDiv w:val="1"/>
      <w:marLeft w:val="0"/>
      <w:marRight w:val="0"/>
      <w:marTop w:val="0"/>
      <w:marBottom w:val="0"/>
      <w:divBdr>
        <w:top w:val="none" w:sz="0" w:space="0" w:color="auto"/>
        <w:left w:val="none" w:sz="0" w:space="0" w:color="auto"/>
        <w:bottom w:val="none" w:sz="0" w:space="0" w:color="auto"/>
        <w:right w:val="none" w:sz="0" w:space="0" w:color="auto"/>
      </w:divBdr>
    </w:div>
    <w:div w:id="1536891832">
      <w:bodyDiv w:val="1"/>
      <w:marLeft w:val="0"/>
      <w:marRight w:val="0"/>
      <w:marTop w:val="0"/>
      <w:marBottom w:val="0"/>
      <w:divBdr>
        <w:top w:val="none" w:sz="0" w:space="0" w:color="auto"/>
        <w:left w:val="none" w:sz="0" w:space="0" w:color="auto"/>
        <w:bottom w:val="none" w:sz="0" w:space="0" w:color="auto"/>
        <w:right w:val="none" w:sz="0" w:space="0" w:color="auto"/>
      </w:divBdr>
    </w:div>
    <w:div w:id="1748113393">
      <w:bodyDiv w:val="1"/>
      <w:marLeft w:val="0"/>
      <w:marRight w:val="0"/>
      <w:marTop w:val="0"/>
      <w:marBottom w:val="0"/>
      <w:divBdr>
        <w:top w:val="none" w:sz="0" w:space="0" w:color="auto"/>
        <w:left w:val="none" w:sz="0" w:space="0" w:color="auto"/>
        <w:bottom w:val="none" w:sz="0" w:space="0" w:color="auto"/>
        <w:right w:val="none" w:sz="0" w:space="0" w:color="auto"/>
      </w:divBdr>
    </w:div>
    <w:div w:id="1816868232">
      <w:bodyDiv w:val="1"/>
      <w:marLeft w:val="0"/>
      <w:marRight w:val="0"/>
      <w:marTop w:val="0"/>
      <w:marBottom w:val="0"/>
      <w:divBdr>
        <w:top w:val="none" w:sz="0" w:space="0" w:color="auto"/>
        <w:left w:val="none" w:sz="0" w:space="0" w:color="auto"/>
        <w:bottom w:val="none" w:sz="0" w:space="0" w:color="auto"/>
        <w:right w:val="none" w:sz="0" w:space="0" w:color="auto"/>
      </w:divBdr>
    </w:div>
    <w:div w:id="193247374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842F990-21E7-7C42-9C9A-C1B61571D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710</TotalTime>
  <Pages>7</Pages>
  <Words>2438</Words>
  <Characters>13314</Characters>
  <Application>Microsoft Macintosh Word</Application>
  <DocSecurity>0</DocSecurity>
  <Lines>229</Lines>
  <Paragraphs>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15702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Jones (1702834)</dc:creator>
  <cp:keywords/>
  <dc:description/>
  <cp:lastModifiedBy>Darcey Jones (1702834)</cp:lastModifiedBy>
  <cp:revision>18</cp:revision>
  <dcterms:created xsi:type="dcterms:W3CDTF">2018-11-30T17:38:00Z</dcterms:created>
  <dcterms:modified xsi:type="dcterms:W3CDTF">2018-12-03T19:21:00Z</dcterms:modified>
</cp:coreProperties>
</file>