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noProof/>
          <w:lang w:val="en-GB"/>
        </w:rPr>
        <w:id w:val="1039168120"/>
        <w:docPartObj>
          <w:docPartGallery w:val="Cover Pages"/>
          <w:docPartUnique/>
        </w:docPartObj>
      </w:sdtPr>
      <w:sdtEndPr>
        <w:rPr>
          <w:color w:val="404040" w:themeColor="text1" w:themeTint="BF"/>
          <w:sz w:val="36"/>
          <w:szCs w:val="36"/>
        </w:rPr>
      </w:sdtEndPr>
      <w:sdtContent>
        <w:p w14:paraId="13D88C4E" w14:textId="1A8943BD" w:rsidR="00D90ABF" w:rsidRPr="00C60BE6" w:rsidRDefault="00D90ABF">
          <w:pPr>
            <w:rPr>
              <w:noProof/>
              <w:lang w:val="en-GB"/>
            </w:rPr>
          </w:pPr>
        </w:p>
        <w:p w14:paraId="1CDD85E8" w14:textId="5993EA1D" w:rsidR="00D90ABF" w:rsidRPr="00C60BE6" w:rsidRDefault="00D90ABF">
          <w:pPr>
            <w:rPr>
              <w:noProof/>
              <w:color w:val="404040" w:themeColor="text1" w:themeTint="BF"/>
              <w:sz w:val="36"/>
              <w:szCs w:val="36"/>
              <w:lang w:val="en-GB"/>
            </w:rPr>
          </w:pPr>
          <w:r w:rsidRPr="00C60BE6">
            <w:rPr>
              <w:noProof/>
              <w:lang w:val="en-GB"/>
            </w:rPr>
            <mc:AlternateContent>
              <mc:Choice Requires="wps">
                <w:drawing>
                  <wp:anchor distT="0" distB="0" distL="182880" distR="182880" simplePos="0" relativeHeight="251660288" behindDoc="0" locked="0" layoutInCell="1" allowOverlap="1" wp14:anchorId="7A32DF32" wp14:editId="0CA98677">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FCC2ED" w14:textId="093727B8" w:rsidR="00D90ABF"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D90ABF">
                                      <w:rPr>
                                        <w:color w:val="4472C4" w:themeColor="accent1"/>
                                        <w:sz w:val="72"/>
                                        <w:szCs w:val="72"/>
                                      </w:rPr>
                                      <w:t>Dynamic Stress-strain investigation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9CEB7CB" w14:textId="49D5BE54" w:rsidR="00D90ABF" w:rsidRDefault="00D90ABF">
                                    <w:pPr>
                                      <w:pStyle w:val="NoSpacing"/>
                                      <w:spacing w:before="40" w:after="40"/>
                                      <w:rPr>
                                        <w:caps/>
                                        <w:color w:val="1F4E79" w:themeColor="accent5" w:themeShade="80"/>
                                        <w:sz w:val="28"/>
                                        <w:szCs w:val="28"/>
                                      </w:rPr>
                                    </w:pPr>
                                    <w:r>
                                      <w:rPr>
                                        <w:caps/>
                                        <w:color w:val="1F4E79" w:themeColor="accent5" w:themeShade="80"/>
                                        <w:sz w:val="28"/>
                                        <w:szCs w:val="28"/>
                                      </w:rPr>
                                      <w:t>A physics analysis using computational modeling</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A6DBB58" w14:textId="20614B2E" w:rsidR="00D90ABF" w:rsidRDefault="00D90ABF">
                                    <w:pPr>
                                      <w:pStyle w:val="NoSpacing"/>
                                      <w:spacing w:before="80" w:after="40"/>
                                      <w:rPr>
                                        <w:caps/>
                                        <w:color w:val="5B9BD5" w:themeColor="accent5"/>
                                        <w:sz w:val="24"/>
                                        <w:szCs w:val="24"/>
                                      </w:rPr>
                                    </w:pPr>
                                    <w:r>
                                      <w:rPr>
                                        <w:caps/>
                                        <w:color w:val="5B9BD5" w:themeColor="accent5"/>
                                        <w:sz w:val="24"/>
                                        <w:szCs w:val="24"/>
                                      </w:rPr>
                                      <w:t>Jon Walton (2028159)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A32DF32"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6FCC2ED" w14:textId="093727B8" w:rsidR="00D90ABF" w:rsidRDefault="00A149D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90ABF">
                                <w:rPr>
                                  <w:color w:val="4472C4" w:themeColor="accent1"/>
                                  <w:sz w:val="72"/>
                                  <w:szCs w:val="72"/>
                                </w:rPr>
                                <w:t>Dynamic Stress-strain investigation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9CEB7CB" w14:textId="49D5BE54" w:rsidR="00D90ABF" w:rsidRDefault="00D90ABF">
                              <w:pPr>
                                <w:pStyle w:val="NoSpacing"/>
                                <w:spacing w:before="40" w:after="40"/>
                                <w:rPr>
                                  <w:caps/>
                                  <w:color w:val="1F4E79" w:themeColor="accent5" w:themeShade="80"/>
                                  <w:sz w:val="28"/>
                                  <w:szCs w:val="28"/>
                                </w:rPr>
                              </w:pPr>
                              <w:r>
                                <w:rPr>
                                  <w:caps/>
                                  <w:color w:val="1F4E79" w:themeColor="accent5" w:themeShade="80"/>
                                  <w:sz w:val="28"/>
                                  <w:szCs w:val="28"/>
                                </w:rPr>
                                <w:t>A physics analysis using computational modeling</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A6DBB58" w14:textId="20614B2E" w:rsidR="00D90ABF" w:rsidRDefault="00D90ABF">
                              <w:pPr>
                                <w:pStyle w:val="NoSpacing"/>
                                <w:spacing w:before="80" w:after="40"/>
                                <w:rPr>
                                  <w:caps/>
                                  <w:color w:val="5B9BD5" w:themeColor="accent5"/>
                                  <w:sz w:val="24"/>
                                  <w:szCs w:val="24"/>
                                </w:rPr>
                              </w:pPr>
                              <w:r>
                                <w:rPr>
                                  <w:caps/>
                                  <w:color w:val="5B9BD5" w:themeColor="accent5"/>
                                  <w:sz w:val="24"/>
                                  <w:szCs w:val="24"/>
                                </w:rPr>
                                <w:t>Jon Walton (2028159)</w:t>
                              </w:r>
                            </w:p>
                          </w:sdtContent>
                        </w:sdt>
                      </w:txbxContent>
                    </v:textbox>
                    <w10:wrap type="square" anchorx="margin" anchory="page"/>
                  </v:shape>
                </w:pict>
              </mc:Fallback>
            </mc:AlternateContent>
          </w:r>
          <w:r w:rsidRPr="00C60BE6">
            <w:rPr>
              <w:noProof/>
              <w:lang w:val="en-GB"/>
            </w:rPr>
            <mc:AlternateContent>
              <mc:Choice Requires="wps">
                <w:drawing>
                  <wp:anchor distT="0" distB="0" distL="114300" distR="114300" simplePos="0" relativeHeight="251659264" behindDoc="0" locked="0" layoutInCell="1" allowOverlap="1" wp14:anchorId="5E983C19" wp14:editId="1146861E">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3-27T00:00:00Z">
                                    <w:dateFormat w:val="yyyy"/>
                                    <w:lid w:val="en-US"/>
                                    <w:storeMappedDataAs w:val="dateTime"/>
                                    <w:calendar w:val="gregorian"/>
                                  </w:date>
                                </w:sdtPr>
                                <w:sdtContent>
                                  <w:p w14:paraId="7EB8D537" w14:textId="11F5FBB0" w:rsidR="00D90ABF" w:rsidRDefault="00D90ABF">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E983C1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3-27T00:00:00Z">
                              <w:dateFormat w:val="yyyy"/>
                              <w:lid w:val="en-US"/>
                              <w:storeMappedDataAs w:val="dateTime"/>
                              <w:calendar w:val="gregorian"/>
                            </w:date>
                          </w:sdtPr>
                          <w:sdtEndPr/>
                          <w:sdtContent>
                            <w:p w14:paraId="7EB8D537" w14:textId="11F5FBB0" w:rsidR="00D90ABF" w:rsidRDefault="00D90ABF">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Pr="00C60BE6">
            <w:rPr>
              <w:noProof/>
              <w:color w:val="404040" w:themeColor="text1" w:themeTint="BF"/>
              <w:sz w:val="36"/>
              <w:szCs w:val="36"/>
              <w:lang w:val="en-GB"/>
            </w:rPr>
            <w:br w:type="page"/>
          </w:r>
        </w:p>
      </w:sdtContent>
    </w:sdt>
    <w:p w14:paraId="529CD37E" w14:textId="182BA4F5" w:rsidR="00D90ABF" w:rsidRDefault="00D90ABF" w:rsidP="00A149DB">
      <w:pPr>
        <w:pStyle w:val="Heading3"/>
        <w:rPr>
          <w:noProof/>
          <w:lang w:val="en-GB"/>
        </w:rPr>
      </w:pPr>
      <w:r w:rsidRPr="00C60BE6">
        <w:rPr>
          <w:noProof/>
          <w:lang w:val="en-GB"/>
        </w:rPr>
        <w:lastRenderedPageBreak/>
        <w:t>Abstract</w:t>
      </w:r>
    </w:p>
    <w:p w14:paraId="1498F483" w14:textId="1C60BE5C" w:rsidR="00550C76" w:rsidRPr="00C60BE6" w:rsidRDefault="00B50050">
      <w:pPr>
        <w:rPr>
          <w:noProof/>
          <w:lang w:val="en-GB"/>
        </w:rPr>
      </w:pPr>
      <w:r>
        <w:rPr>
          <w:noProof/>
          <w:lang w:val="en-GB"/>
        </w:rPr>
        <w:t xml:space="preserve">This report covers </w:t>
      </w:r>
      <w:r w:rsidR="00AA47E3">
        <w:rPr>
          <w:noProof/>
          <w:lang w:val="en-GB"/>
        </w:rPr>
        <w:t>an investigation of dynamic stress</w:t>
      </w:r>
      <w:r w:rsidR="006D3301">
        <w:rPr>
          <w:noProof/>
          <w:lang w:val="en-GB"/>
        </w:rPr>
        <w:t xml:space="preserve"> observed in a computational model</w:t>
      </w:r>
      <w:r w:rsidR="00CB5F28">
        <w:rPr>
          <w:noProof/>
          <w:lang w:val="en-GB"/>
        </w:rPr>
        <w:t xml:space="preserve"> carried out using ABAQUS. </w:t>
      </w:r>
      <w:r w:rsidR="00970F87">
        <w:rPr>
          <w:noProof/>
          <w:lang w:val="en-GB"/>
        </w:rPr>
        <w:t xml:space="preserve">In order to do this, a simulant bullet </w:t>
      </w:r>
      <w:r w:rsidR="008D5658">
        <w:rPr>
          <w:noProof/>
          <w:lang w:val="en-GB"/>
        </w:rPr>
        <w:t>was</w:t>
      </w:r>
      <w:r w:rsidR="00970F87">
        <w:rPr>
          <w:noProof/>
          <w:lang w:val="en-GB"/>
        </w:rPr>
        <w:t xml:space="preserve"> </w:t>
      </w:r>
      <w:r w:rsidR="00DB44D2">
        <w:rPr>
          <w:noProof/>
          <w:lang w:val="en-GB"/>
        </w:rPr>
        <w:t>‘fired’ into a simulant plate and the results</w:t>
      </w:r>
      <w:r w:rsidR="008D5658">
        <w:rPr>
          <w:noProof/>
          <w:lang w:val="en-GB"/>
        </w:rPr>
        <w:t xml:space="preserve"> analised and compared against a slightly modified version of the same simulation.</w:t>
      </w:r>
      <w:r w:rsidR="00DB44D2">
        <w:rPr>
          <w:noProof/>
          <w:lang w:val="en-GB"/>
        </w:rPr>
        <w:t xml:space="preserve"> </w:t>
      </w:r>
      <w:r w:rsidR="00CB5F28">
        <w:rPr>
          <w:noProof/>
          <w:lang w:val="en-GB"/>
        </w:rPr>
        <w:t xml:space="preserve">The simulations carried out </w:t>
      </w:r>
      <w:r w:rsidR="00824AF8">
        <w:rPr>
          <w:noProof/>
          <w:lang w:val="en-GB"/>
        </w:rPr>
        <w:t xml:space="preserve">were nearly identical in make up save for </w:t>
      </w:r>
      <w:r w:rsidR="008D5658">
        <w:rPr>
          <w:noProof/>
          <w:lang w:val="en-GB"/>
        </w:rPr>
        <w:t xml:space="preserve">the material properties of the projectile. </w:t>
      </w:r>
      <w:r w:rsidR="00615F0D">
        <w:rPr>
          <w:noProof/>
          <w:lang w:val="en-GB"/>
        </w:rPr>
        <w:t>One was steel and the other aluminium, both being fired at an aluminium plate.</w:t>
      </w:r>
      <w:r w:rsidR="006D5F54">
        <w:rPr>
          <w:noProof/>
          <w:lang w:val="en-GB"/>
        </w:rPr>
        <w:t xml:space="preserve"> The conclusion looks at how the </w:t>
      </w:r>
      <w:r w:rsidR="00224D9E">
        <w:rPr>
          <w:noProof/>
          <w:lang w:val="en-GB"/>
        </w:rPr>
        <w:t>investigation</w:t>
      </w:r>
      <w:r w:rsidR="006D5F54">
        <w:rPr>
          <w:noProof/>
          <w:lang w:val="en-GB"/>
        </w:rPr>
        <w:t xml:space="preserve"> could be improved</w:t>
      </w:r>
      <w:r w:rsidR="00224D9E">
        <w:rPr>
          <w:noProof/>
          <w:lang w:val="en-GB"/>
        </w:rPr>
        <w:t xml:space="preserve"> to increase accuracy</w:t>
      </w:r>
      <w:r w:rsidR="006D5F54">
        <w:rPr>
          <w:noProof/>
          <w:lang w:val="en-GB"/>
        </w:rPr>
        <w:t xml:space="preserve"> and </w:t>
      </w:r>
      <w:r w:rsidR="00224D9E">
        <w:rPr>
          <w:noProof/>
          <w:lang w:val="en-GB"/>
        </w:rPr>
        <w:t xml:space="preserve">what results could have been gleamed </w:t>
      </w:r>
      <w:r w:rsidR="00B570EB">
        <w:rPr>
          <w:noProof/>
          <w:lang w:val="en-GB"/>
        </w:rPr>
        <w:t>if those improvements were to occur.</w:t>
      </w:r>
    </w:p>
    <w:sdt>
      <w:sdtPr>
        <w:rPr>
          <w:rFonts w:asciiTheme="minorHAnsi" w:eastAsiaTheme="minorHAnsi" w:hAnsiTheme="minorHAnsi" w:cstheme="minorBidi"/>
          <w:noProof/>
          <w:color w:val="auto"/>
          <w:sz w:val="22"/>
          <w:szCs w:val="22"/>
          <w:lang w:val="en-GB"/>
        </w:rPr>
        <w:id w:val="461389005"/>
        <w:docPartObj>
          <w:docPartGallery w:val="Table of Contents"/>
          <w:docPartUnique/>
        </w:docPartObj>
      </w:sdtPr>
      <w:sdtEndPr>
        <w:rPr>
          <w:b/>
          <w:bCs/>
        </w:rPr>
      </w:sdtEndPr>
      <w:sdtContent>
        <w:p w14:paraId="3E0745A8" w14:textId="3DA8BF4F" w:rsidR="00F31DF0" w:rsidRPr="00C60BE6" w:rsidRDefault="00F31DF0">
          <w:pPr>
            <w:pStyle w:val="TOCHeading"/>
            <w:rPr>
              <w:noProof/>
              <w:lang w:val="en-GB"/>
            </w:rPr>
          </w:pPr>
          <w:r w:rsidRPr="00C60BE6">
            <w:rPr>
              <w:noProof/>
              <w:lang w:val="en-GB"/>
            </w:rPr>
            <w:t>Contents</w:t>
          </w:r>
        </w:p>
        <w:p w14:paraId="67A341EC" w14:textId="32A933FB" w:rsidR="00A149DB" w:rsidRDefault="00F31DF0">
          <w:pPr>
            <w:pStyle w:val="TOC1"/>
            <w:tabs>
              <w:tab w:val="right" w:leader="dot" w:pos="9350"/>
            </w:tabs>
            <w:rPr>
              <w:rFonts w:eastAsiaTheme="minorEastAsia"/>
              <w:noProof/>
              <w:lang w:val="en-GB" w:eastAsia="en-GB"/>
            </w:rPr>
          </w:pPr>
          <w:r w:rsidRPr="00C60BE6">
            <w:rPr>
              <w:noProof/>
              <w:lang w:val="en-GB"/>
            </w:rPr>
            <w:fldChar w:fldCharType="begin"/>
          </w:r>
          <w:r w:rsidRPr="00C60BE6">
            <w:rPr>
              <w:noProof/>
              <w:lang w:val="en-GB"/>
            </w:rPr>
            <w:instrText xml:space="preserve"> TOC \o "1-3" \h \z \u </w:instrText>
          </w:r>
          <w:r w:rsidRPr="00C60BE6">
            <w:rPr>
              <w:noProof/>
              <w:lang w:val="en-GB"/>
            </w:rPr>
            <w:fldChar w:fldCharType="separate"/>
          </w:r>
          <w:hyperlink w:anchor="_Toc131152891" w:history="1">
            <w:r w:rsidR="00A149DB" w:rsidRPr="009671A7">
              <w:rPr>
                <w:rStyle w:val="Hyperlink"/>
                <w:noProof/>
                <w:lang w:val="en-GB"/>
              </w:rPr>
              <w:t>Introduction – description of the problem</w:t>
            </w:r>
            <w:r w:rsidR="00A149DB">
              <w:rPr>
                <w:noProof/>
                <w:webHidden/>
              </w:rPr>
              <w:tab/>
            </w:r>
            <w:r w:rsidR="00A149DB">
              <w:rPr>
                <w:noProof/>
                <w:webHidden/>
              </w:rPr>
              <w:fldChar w:fldCharType="begin"/>
            </w:r>
            <w:r w:rsidR="00A149DB">
              <w:rPr>
                <w:noProof/>
                <w:webHidden/>
              </w:rPr>
              <w:instrText xml:space="preserve"> PAGEREF _Toc131152891 \h </w:instrText>
            </w:r>
            <w:r w:rsidR="00A149DB">
              <w:rPr>
                <w:noProof/>
                <w:webHidden/>
              </w:rPr>
            </w:r>
            <w:r w:rsidR="00A149DB">
              <w:rPr>
                <w:noProof/>
                <w:webHidden/>
              </w:rPr>
              <w:fldChar w:fldCharType="separate"/>
            </w:r>
            <w:r w:rsidR="00A149DB">
              <w:rPr>
                <w:noProof/>
                <w:webHidden/>
              </w:rPr>
              <w:t>2</w:t>
            </w:r>
            <w:r w:rsidR="00A149DB">
              <w:rPr>
                <w:noProof/>
                <w:webHidden/>
              </w:rPr>
              <w:fldChar w:fldCharType="end"/>
            </w:r>
          </w:hyperlink>
        </w:p>
        <w:p w14:paraId="7D24E80D" w14:textId="59311C2C" w:rsidR="00A149DB" w:rsidRDefault="00000000">
          <w:pPr>
            <w:pStyle w:val="TOC1"/>
            <w:tabs>
              <w:tab w:val="right" w:leader="dot" w:pos="9350"/>
            </w:tabs>
            <w:rPr>
              <w:rFonts w:eastAsiaTheme="minorEastAsia"/>
              <w:noProof/>
              <w:lang w:val="en-GB" w:eastAsia="en-GB"/>
            </w:rPr>
          </w:pPr>
          <w:hyperlink w:anchor="_Toc131152892" w:history="1">
            <w:r w:rsidR="00A149DB" w:rsidRPr="009671A7">
              <w:rPr>
                <w:rStyle w:val="Hyperlink"/>
                <w:noProof/>
                <w:lang w:val="en-GB"/>
              </w:rPr>
              <w:t>Methodology</w:t>
            </w:r>
            <w:r w:rsidR="00A149DB">
              <w:rPr>
                <w:noProof/>
                <w:webHidden/>
              </w:rPr>
              <w:tab/>
            </w:r>
            <w:r w:rsidR="00A149DB">
              <w:rPr>
                <w:noProof/>
                <w:webHidden/>
              </w:rPr>
              <w:fldChar w:fldCharType="begin"/>
            </w:r>
            <w:r w:rsidR="00A149DB">
              <w:rPr>
                <w:noProof/>
                <w:webHidden/>
              </w:rPr>
              <w:instrText xml:space="preserve"> PAGEREF _Toc131152892 \h </w:instrText>
            </w:r>
            <w:r w:rsidR="00A149DB">
              <w:rPr>
                <w:noProof/>
                <w:webHidden/>
              </w:rPr>
            </w:r>
            <w:r w:rsidR="00A149DB">
              <w:rPr>
                <w:noProof/>
                <w:webHidden/>
              </w:rPr>
              <w:fldChar w:fldCharType="separate"/>
            </w:r>
            <w:r w:rsidR="00A149DB">
              <w:rPr>
                <w:noProof/>
                <w:webHidden/>
              </w:rPr>
              <w:t>2</w:t>
            </w:r>
            <w:r w:rsidR="00A149DB">
              <w:rPr>
                <w:noProof/>
                <w:webHidden/>
              </w:rPr>
              <w:fldChar w:fldCharType="end"/>
            </w:r>
          </w:hyperlink>
        </w:p>
        <w:p w14:paraId="0BE73B74" w14:textId="5D9E1A77" w:rsidR="00A149DB" w:rsidRDefault="00000000">
          <w:pPr>
            <w:pStyle w:val="TOC2"/>
            <w:tabs>
              <w:tab w:val="right" w:leader="dot" w:pos="9350"/>
            </w:tabs>
            <w:rPr>
              <w:rFonts w:eastAsiaTheme="minorEastAsia"/>
              <w:noProof/>
              <w:lang w:val="en-GB" w:eastAsia="en-GB"/>
            </w:rPr>
          </w:pPr>
          <w:hyperlink w:anchor="_Toc131152893" w:history="1">
            <w:r w:rsidR="00A149DB" w:rsidRPr="009671A7">
              <w:rPr>
                <w:rStyle w:val="Hyperlink"/>
                <w:noProof/>
                <w:lang w:val="en-GB"/>
              </w:rPr>
              <w:t>The Method</w:t>
            </w:r>
            <w:r w:rsidR="00A149DB">
              <w:rPr>
                <w:noProof/>
                <w:webHidden/>
              </w:rPr>
              <w:tab/>
            </w:r>
            <w:r w:rsidR="00A149DB">
              <w:rPr>
                <w:noProof/>
                <w:webHidden/>
              </w:rPr>
              <w:fldChar w:fldCharType="begin"/>
            </w:r>
            <w:r w:rsidR="00A149DB">
              <w:rPr>
                <w:noProof/>
                <w:webHidden/>
              </w:rPr>
              <w:instrText xml:space="preserve"> PAGEREF _Toc131152893 \h </w:instrText>
            </w:r>
            <w:r w:rsidR="00A149DB">
              <w:rPr>
                <w:noProof/>
                <w:webHidden/>
              </w:rPr>
            </w:r>
            <w:r w:rsidR="00A149DB">
              <w:rPr>
                <w:noProof/>
                <w:webHidden/>
              </w:rPr>
              <w:fldChar w:fldCharType="separate"/>
            </w:r>
            <w:r w:rsidR="00A149DB">
              <w:rPr>
                <w:noProof/>
                <w:webHidden/>
              </w:rPr>
              <w:t>2</w:t>
            </w:r>
            <w:r w:rsidR="00A149DB">
              <w:rPr>
                <w:noProof/>
                <w:webHidden/>
              </w:rPr>
              <w:fldChar w:fldCharType="end"/>
            </w:r>
          </w:hyperlink>
        </w:p>
        <w:p w14:paraId="40E08704" w14:textId="3037C8C8" w:rsidR="00A149DB" w:rsidRDefault="00000000">
          <w:pPr>
            <w:pStyle w:val="TOC2"/>
            <w:tabs>
              <w:tab w:val="right" w:leader="dot" w:pos="9350"/>
            </w:tabs>
            <w:rPr>
              <w:rFonts w:eastAsiaTheme="minorEastAsia"/>
              <w:noProof/>
              <w:lang w:val="en-GB" w:eastAsia="en-GB"/>
            </w:rPr>
          </w:pPr>
          <w:hyperlink w:anchor="_Toc131152894" w:history="1">
            <w:r w:rsidR="00A149DB" w:rsidRPr="009671A7">
              <w:rPr>
                <w:rStyle w:val="Hyperlink"/>
                <w:noProof/>
                <w:lang w:val="en-GB"/>
              </w:rPr>
              <w:t>Material choice</w:t>
            </w:r>
            <w:r w:rsidR="00A149DB">
              <w:rPr>
                <w:noProof/>
                <w:webHidden/>
              </w:rPr>
              <w:tab/>
            </w:r>
            <w:r w:rsidR="00A149DB">
              <w:rPr>
                <w:noProof/>
                <w:webHidden/>
              </w:rPr>
              <w:fldChar w:fldCharType="begin"/>
            </w:r>
            <w:r w:rsidR="00A149DB">
              <w:rPr>
                <w:noProof/>
                <w:webHidden/>
              </w:rPr>
              <w:instrText xml:space="preserve"> PAGEREF _Toc131152894 \h </w:instrText>
            </w:r>
            <w:r w:rsidR="00A149DB">
              <w:rPr>
                <w:noProof/>
                <w:webHidden/>
              </w:rPr>
            </w:r>
            <w:r w:rsidR="00A149DB">
              <w:rPr>
                <w:noProof/>
                <w:webHidden/>
              </w:rPr>
              <w:fldChar w:fldCharType="separate"/>
            </w:r>
            <w:r w:rsidR="00A149DB">
              <w:rPr>
                <w:noProof/>
                <w:webHidden/>
              </w:rPr>
              <w:t>4</w:t>
            </w:r>
            <w:r w:rsidR="00A149DB">
              <w:rPr>
                <w:noProof/>
                <w:webHidden/>
              </w:rPr>
              <w:fldChar w:fldCharType="end"/>
            </w:r>
          </w:hyperlink>
        </w:p>
        <w:p w14:paraId="00A86EF0" w14:textId="2B4AD3BD" w:rsidR="00A149DB" w:rsidRDefault="00000000">
          <w:pPr>
            <w:pStyle w:val="TOC1"/>
            <w:tabs>
              <w:tab w:val="right" w:leader="dot" w:pos="9350"/>
            </w:tabs>
            <w:rPr>
              <w:rFonts w:eastAsiaTheme="minorEastAsia"/>
              <w:noProof/>
              <w:lang w:val="en-GB" w:eastAsia="en-GB"/>
            </w:rPr>
          </w:pPr>
          <w:hyperlink w:anchor="_Toc131152895" w:history="1">
            <w:r w:rsidR="00A149DB" w:rsidRPr="009671A7">
              <w:rPr>
                <w:rStyle w:val="Hyperlink"/>
                <w:noProof/>
                <w:lang w:val="en-GB"/>
              </w:rPr>
              <w:t>Simulation</w:t>
            </w:r>
            <w:r w:rsidR="00A149DB">
              <w:rPr>
                <w:noProof/>
                <w:webHidden/>
              </w:rPr>
              <w:tab/>
            </w:r>
            <w:r w:rsidR="00A149DB">
              <w:rPr>
                <w:noProof/>
                <w:webHidden/>
              </w:rPr>
              <w:fldChar w:fldCharType="begin"/>
            </w:r>
            <w:r w:rsidR="00A149DB">
              <w:rPr>
                <w:noProof/>
                <w:webHidden/>
              </w:rPr>
              <w:instrText xml:space="preserve"> PAGEREF _Toc131152895 \h </w:instrText>
            </w:r>
            <w:r w:rsidR="00A149DB">
              <w:rPr>
                <w:noProof/>
                <w:webHidden/>
              </w:rPr>
            </w:r>
            <w:r w:rsidR="00A149DB">
              <w:rPr>
                <w:noProof/>
                <w:webHidden/>
              </w:rPr>
              <w:fldChar w:fldCharType="separate"/>
            </w:r>
            <w:r w:rsidR="00A149DB">
              <w:rPr>
                <w:noProof/>
                <w:webHidden/>
              </w:rPr>
              <w:t>5</w:t>
            </w:r>
            <w:r w:rsidR="00A149DB">
              <w:rPr>
                <w:noProof/>
                <w:webHidden/>
              </w:rPr>
              <w:fldChar w:fldCharType="end"/>
            </w:r>
          </w:hyperlink>
        </w:p>
        <w:p w14:paraId="58B48F6E" w14:textId="458B3E2F" w:rsidR="00A149DB" w:rsidRDefault="00000000">
          <w:pPr>
            <w:pStyle w:val="TOC2"/>
            <w:tabs>
              <w:tab w:val="right" w:leader="dot" w:pos="9350"/>
            </w:tabs>
            <w:rPr>
              <w:rFonts w:eastAsiaTheme="minorEastAsia"/>
              <w:noProof/>
              <w:lang w:val="en-GB" w:eastAsia="en-GB"/>
            </w:rPr>
          </w:pPr>
          <w:hyperlink w:anchor="_Toc131152896" w:history="1">
            <w:r w:rsidR="00A149DB" w:rsidRPr="009671A7">
              <w:rPr>
                <w:rStyle w:val="Hyperlink"/>
                <w:noProof/>
                <w:lang w:val="en-GB"/>
              </w:rPr>
              <w:t>Steel bullet simulation</w:t>
            </w:r>
            <w:r w:rsidR="00A149DB">
              <w:rPr>
                <w:noProof/>
                <w:webHidden/>
              </w:rPr>
              <w:tab/>
            </w:r>
            <w:r w:rsidR="00A149DB">
              <w:rPr>
                <w:noProof/>
                <w:webHidden/>
              </w:rPr>
              <w:fldChar w:fldCharType="begin"/>
            </w:r>
            <w:r w:rsidR="00A149DB">
              <w:rPr>
                <w:noProof/>
                <w:webHidden/>
              </w:rPr>
              <w:instrText xml:space="preserve"> PAGEREF _Toc131152896 \h </w:instrText>
            </w:r>
            <w:r w:rsidR="00A149DB">
              <w:rPr>
                <w:noProof/>
                <w:webHidden/>
              </w:rPr>
            </w:r>
            <w:r w:rsidR="00A149DB">
              <w:rPr>
                <w:noProof/>
                <w:webHidden/>
              </w:rPr>
              <w:fldChar w:fldCharType="separate"/>
            </w:r>
            <w:r w:rsidR="00A149DB">
              <w:rPr>
                <w:noProof/>
                <w:webHidden/>
              </w:rPr>
              <w:t>5</w:t>
            </w:r>
            <w:r w:rsidR="00A149DB">
              <w:rPr>
                <w:noProof/>
                <w:webHidden/>
              </w:rPr>
              <w:fldChar w:fldCharType="end"/>
            </w:r>
          </w:hyperlink>
        </w:p>
        <w:p w14:paraId="21EF492E" w14:textId="2DC7440F" w:rsidR="00A149DB" w:rsidRDefault="00000000">
          <w:pPr>
            <w:pStyle w:val="TOC2"/>
            <w:tabs>
              <w:tab w:val="right" w:leader="dot" w:pos="9350"/>
            </w:tabs>
            <w:rPr>
              <w:rFonts w:eastAsiaTheme="minorEastAsia"/>
              <w:noProof/>
              <w:lang w:val="en-GB" w:eastAsia="en-GB"/>
            </w:rPr>
          </w:pPr>
          <w:hyperlink w:anchor="_Toc131152897" w:history="1">
            <w:r w:rsidR="00A149DB" w:rsidRPr="009671A7">
              <w:rPr>
                <w:rStyle w:val="Hyperlink"/>
                <w:noProof/>
                <w:shd w:val="clear" w:color="auto" w:fill="FFFFFF"/>
                <w:lang w:val="en-GB"/>
              </w:rPr>
              <w:t>Aluminium bullet simulation</w:t>
            </w:r>
            <w:r w:rsidR="00A149DB">
              <w:rPr>
                <w:noProof/>
                <w:webHidden/>
              </w:rPr>
              <w:tab/>
            </w:r>
            <w:r w:rsidR="00A149DB">
              <w:rPr>
                <w:noProof/>
                <w:webHidden/>
              </w:rPr>
              <w:fldChar w:fldCharType="begin"/>
            </w:r>
            <w:r w:rsidR="00A149DB">
              <w:rPr>
                <w:noProof/>
                <w:webHidden/>
              </w:rPr>
              <w:instrText xml:space="preserve"> PAGEREF _Toc131152897 \h </w:instrText>
            </w:r>
            <w:r w:rsidR="00A149DB">
              <w:rPr>
                <w:noProof/>
                <w:webHidden/>
              </w:rPr>
            </w:r>
            <w:r w:rsidR="00A149DB">
              <w:rPr>
                <w:noProof/>
                <w:webHidden/>
              </w:rPr>
              <w:fldChar w:fldCharType="separate"/>
            </w:r>
            <w:r w:rsidR="00A149DB">
              <w:rPr>
                <w:noProof/>
                <w:webHidden/>
              </w:rPr>
              <w:t>10</w:t>
            </w:r>
            <w:r w:rsidR="00A149DB">
              <w:rPr>
                <w:noProof/>
                <w:webHidden/>
              </w:rPr>
              <w:fldChar w:fldCharType="end"/>
            </w:r>
          </w:hyperlink>
        </w:p>
        <w:p w14:paraId="73D71CF6" w14:textId="4C088A32" w:rsidR="00A149DB" w:rsidRDefault="00000000">
          <w:pPr>
            <w:pStyle w:val="TOC1"/>
            <w:tabs>
              <w:tab w:val="right" w:leader="dot" w:pos="9350"/>
            </w:tabs>
            <w:rPr>
              <w:rFonts w:eastAsiaTheme="minorEastAsia"/>
              <w:noProof/>
              <w:lang w:val="en-GB" w:eastAsia="en-GB"/>
            </w:rPr>
          </w:pPr>
          <w:hyperlink w:anchor="_Toc131152898" w:history="1">
            <w:r w:rsidR="00A149DB" w:rsidRPr="009671A7">
              <w:rPr>
                <w:rStyle w:val="Hyperlink"/>
                <w:noProof/>
                <w:lang w:val="en-GB"/>
              </w:rPr>
              <w:t>Conclusion</w:t>
            </w:r>
            <w:r w:rsidR="00A149DB">
              <w:rPr>
                <w:noProof/>
                <w:webHidden/>
              </w:rPr>
              <w:tab/>
            </w:r>
            <w:r w:rsidR="00A149DB">
              <w:rPr>
                <w:noProof/>
                <w:webHidden/>
              </w:rPr>
              <w:fldChar w:fldCharType="begin"/>
            </w:r>
            <w:r w:rsidR="00A149DB">
              <w:rPr>
                <w:noProof/>
                <w:webHidden/>
              </w:rPr>
              <w:instrText xml:space="preserve"> PAGEREF _Toc131152898 \h </w:instrText>
            </w:r>
            <w:r w:rsidR="00A149DB">
              <w:rPr>
                <w:noProof/>
                <w:webHidden/>
              </w:rPr>
            </w:r>
            <w:r w:rsidR="00A149DB">
              <w:rPr>
                <w:noProof/>
                <w:webHidden/>
              </w:rPr>
              <w:fldChar w:fldCharType="separate"/>
            </w:r>
            <w:r w:rsidR="00A149DB">
              <w:rPr>
                <w:noProof/>
                <w:webHidden/>
              </w:rPr>
              <w:t>13</w:t>
            </w:r>
            <w:r w:rsidR="00A149DB">
              <w:rPr>
                <w:noProof/>
                <w:webHidden/>
              </w:rPr>
              <w:fldChar w:fldCharType="end"/>
            </w:r>
          </w:hyperlink>
        </w:p>
        <w:p w14:paraId="1E7EEC80" w14:textId="0C643EBE" w:rsidR="00A149DB" w:rsidRDefault="00000000">
          <w:pPr>
            <w:pStyle w:val="TOC1"/>
            <w:tabs>
              <w:tab w:val="right" w:leader="dot" w:pos="9350"/>
            </w:tabs>
            <w:rPr>
              <w:rFonts w:eastAsiaTheme="minorEastAsia"/>
              <w:noProof/>
              <w:lang w:val="en-GB" w:eastAsia="en-GB"/>
            </w:rPr>
          </w:pPr>
          <w:hyperlink w:anchor="_Toc131152899" w:history="1">
            <w:r w:rsidR="00A149DB" w:rsidRPr="009671A7">
              <w:rPr>
                <w:rStyle w:val="Hyperlink"/>
                <w:noProof/>
                <w:lang w:val="en-GB"/>
              </w:rPr>
              <w:t>References</w:t>
            </w:r>
            <w:r w:rsidR="00A149DB">
              <w:rPr>
                <w:noProof/>
                <w:webHidden/>
              </w:rPr>
              <w:tab/>
            </w:r>
            <w:r w:rsidR="00A149DB">
              <w:rPr>
                <w:noProof/>
                <w:webHidden/>
              </w:rPr>
              <w:fldChar w:fldCharType="begin"/>
            </w:r>
            <w:r w:rsidR="00A149DB">
              <w:rPr>
                <w:noProof/>
                <w:webHidden/>
              </w:rPr>
              <w:instrText xml:space="preserve"> PAGEREF _Toc131152899 \h </w:instrText>
            </w:r>
            <w:r w:rsidR="00A149DB">
              <w:rPr>
                <w:noProof/>
                <w:webHidden/>
              </w:rPr>
            </w:r>
            <w:r w:rsidR="00A149DB">
              <w:rPr>
                <w:noProof/>
                <w:webHidden/>
              </w:rPr>
              <w:fldChar w:fldCharType="separate"/>
            </w:r>
            <w:r w:rsidR="00A149DB">
              <w:rPr>
                <w:noProof/>
                <w:webHidden/>
              </w:rPr>
              <w:t>14</w:t>
            </w:r>
            <w:r w:rsidR="00A149DB">
              <w:rPr>
                <w:noProof/>
                <w:webHidden/>
              </w:rPr>
              <w:fldChar w:fldCharType="end"/>
            </w:r>
          </w:hyperlink>
        </w:p>
        <w:p w14:paraId="380802E4" w14:textId="0643A9F8" w:rsidR="00F31DF0" w:rsidRPr="00C60BE6" w:rsidRDefault="00F31DF0">
          <w:pPr>
            <w:rPr>
              <w:noProof/>
              <w:lang w:val="en-GB"/>
            </w:rPr>
          </w:pPr>
          <w:r w:rsidRPr="00C60BE6">
            <w:rPr>
              <w:b/>
              <w:bCs/>
              <w:noProof/>
              <w:lang w:val="en-GB"/>
            </w:rPr>
            <w:fldChar w:fldCharType="end"/>
          </w:r>
        </w:p>
      </w:sdtContent>
    </w:sdt>
    <w:p w14:paraId="0DA6F126" w14:textId="1C88F6B3" w:rsidR="00A149DB" w:rsidRDefault="002B3A34">
      <w:pPr>
        <w:pStyle w:val="TableofFigures"/>
        <w:tabs>
          <w:tab w:val="right" w:leader="dot" w:pos="9350"/>
        </w:tabs>
        <w:rPr>
          <w:rFonts w:eastAsiaTheme="minorEastAsia"/>
          <w:noProof/>
          <w:lang w:val="en-GB" w:eastAsia="en-GB"/>
        </w:rPr>
      </w:pPr>
      <w:r w:rsidRPr="00C60BE6">
        <w:rPr>
          <w:noProof/>
          <w:lang w:val="en-GB"/>
        </w:rPr>
        <w:fldChar w:fldCharType="begin"/>
      </w:r>
      <w:r w:rsidRPr="00C60BE6">
        <w:rPr>
          <w:noProof/>
          <w:lang w:val="en-GB"/>
        </w:rPr>
        <w:instrText xml:space="preserve"> TOC \h \z \c "Figure" </w:instrText>
      </w:r>
      <w:r w:rsidRPr="00C60BE6">
        <w:rPr>
          <w:noProof/>
          <w:lang w:val="en-GB"/>
        </w:rPr>
        <w:fldChar w:fldCharType="separate"/>
      </w:r>
      <w:hyperlink w:anchor="_Toc131152900" w:history="1">
        <w:r w:rsidR="00A149DB" w:rsidRPr="00D6647C">
          <w:rPr>
            <w:rStyle w:val="Hyperlink"/>
            <w:noProof/>
            <w:lang w:val="en-GB"/>
          </w:rPr>
          <w:t>Figure 1 Bullet and projectile before simulation</w:t>
        </w:r>
        <w:r w:rsidR="00A149DB">
          <w:rPr>
            <w:noProof/>
            <w:webHidden/>
          </w:rPr>
          <w:tab/>
        </w:r>
        <w:r w:rsidR="00A149DB">
          <w:rPr>
            <w:noProof/>
            <w:webHidden/>
          </w:rPr>
          <w:fldChar w:fldCharType="begin"/>
        </w:r>
        <w:r w:rsidR="00A149DB">
          <w:rPr>
            <w:noProof/>
            <w:webHidden/>
          </w:rPr>
          <w:instrText xml:space="preserve"> PAGEREF _Toc131152900 \h </w:instrText>
        </w:r>
        <w:r w:rsidR="00A149DB">
          <w:rPr>
            <w:noProof/>
            <w:webHidden/>
          </w:rPr>
        </w:r>
        <w:r w:rsidR="00A149DB">
          <w:rPr>
            <w:noProof/>
            <w:webHidden/>
          </w:rPr>
          <w:fldChar w:fldCharType="separate"/>
        </w:r>
        <w:r w:rsidR="00A149DB">
          <w:rPr>
            <w:noProof/>
            <w:webHidden/>
          </w:rPr>
          <w:t>3</w:t>
        </w:r>
        <w:r w:rsidR="00A149DB">
          <w:rPr>
            <w:noProof/>
            <w:webHidden/>
          </w:rPr>
          <w:fldChar w:fldCharType="end"/>
        </w:r>
      </w:hyperlink>
    </w:p>
    <w:p w14:paraId="587DEE9C" w14:textId="1F3E0235" w:rsidR="00A149DB" w:rsidRDefault="00000000">
      <w:pPr>
        <w:pStyle w:val="TableofFigures"/>
        <w:tabs>
          <w:tab w:val="right" w:leader="dot" w:pos="9350"/>
        </w:tabs>
        <w:rPr>
          <w:rFonts w:eastAsiaTheme="minorEastAsia"/>
          <w:noProof/>
          <w:lang w:val="en-GB" w:eastAsia="en-GB"/>
        </w:rPr>
      </w:pPr>
      <w:hyperlink w:anchor="_Toc131152901" w:history="1">
        <w:r w:rsidR="00A149DB" w:rsidRPr="00D6647C">
          <w:rPr>
            <w:rStyle w:val="Hyperlink"/>
            <w:noProof/>
            <w:lang w:val="en-GB"/>
          </w:rPr>
          <w:t>Figure 2 Bullet and projectile before simulation, with mesh visible</w:t>
        </w:r>
        <w:r w:rsidR="00A149DB">
          <w:rPr>
            <w:noProof/>
            <w:webHidden/>
          </w:rPr>
          <w:tab/>
        </w:r>
        <w:r w:rsidR="00A149DB">
          <w:rPr>
            <w:noProof/>
            <w:webHidden/>
          </w:rPr>
          <w:fldChar w:fldCharType="begin"/>
        </w:r>
        <w:r w:rsidR="00A149DB">
          <w:rPr>
            <w:noProof/>
            <w:webHidden/>
          </w:rPr>
          <w:instrText xml:space="preserve"> PAGEREF _Toc131152901 \h </w:instrText>
        </w:r>
        <w:r w:rsidR="00A149DB">
          <w:rPr>
            <w:noProof/>
            <w:webHidden/>
          </w:rPr>
        </w:r>
        <w:r w:rsidR="00A149DB">
          <w:rPr>
            <w:noProof/>
            <w:webHidden/>
          </w:rPr>
          <w:fldChar w:fldCharType="separate"/>
        </w:r>
        <w:r w:rsidR="00A149DB">
          <w:rPr>
            <w:noProof/>
            <w:webHidden/>
          </w:rPr>
          <w:t>3</w:t>
        </w:r>
        <w:r w:rsidR="00A149DB">
          <w:rPr>
            <w:noProof/>
            <w:webHidden/>
          </w:rPr>
          <w:fldChar w:fldCharType="end"/>
        </w:r>
      </w:hyperlink>
    </w:p>
    <w:p w14:paraId="7237AC2A" w14:textId="2AAC92CF" w:rsidR="00A149DB" w:rsidRDefault="00000000">
      <w:pPr>
        <w:pStyle w:val="TableofFigures"/>
        <w:tabs>
          <w:tab w:val="right" w:leader="dot" w:pos="9350"/>
        </w:tabs>
        <w:rPr>
          <w:rFonts w:eastAsiaTheme="minorEastAsia"/>
          <w:noProof/>
          <w:lang w:val="en-GB" w:eastAsia="en-GB"/>
        </w:rPr>
      </w:pPr>
      <w:hyperlink w:anchor="_Toc131152902" w:history="1">
        <w:r w:rsidR="00A149DB" w:rsidRPr="00D6647C">
          <w:rPr>
            <w:rStyle w:val="Hyperlink"/>
            <w:noProof/>
            <w:lang w:val="en-GB"/>
          </w:rPr>
          <w:t>Figure 3 Parameters for the Johnson-Cook plasticity model, aluminium 6061-T6 and steel 4340, C-30 [2]</w:t>
        </w:r>
        <w:r w:rsidR="00A149DB">
          <w:rPr>
            <w:noProof/>
            <w:webHidden/>
          </w:rPr>
          <w:tab/>
        </w:r>
        <w:r w:rsidR="00A149DB">
          <w:rPr>
            <w:noProof/>
            <w:webHidden/>
          </w:rPr>
          <w:fldChar w:fldCharType="begin"/>
        </w:r>
        <w:r w:rsidR="00A149DB">
          <w:rPr>
            <w:noProof/>
            <w:webHidden/>
          </w:rPr>
          <w:instrText xml:space="preserve"> PAGEREF _Toc131152902 \h </w:instrText>
        </w:r>
        <w:r w:rsidR="00A149DB">
          <w:rPr>
            <w:noProof/>
            <w:webHidden/>
          </w:rPr>
        </w:r>
        <w:r w:rsidR="00A149DB">
          <w:rPr>
            <w:noProof/>
            <w:webHidden/>
          </w:rPr>
          <w:fldChar w:fldCharType="separate"/>
        </w:r>
        <w:r w:rsidR="00A149DB">
          <w:rPr>
            <w:noProof/>
            <w:webHidden/>
          </w:rPr>
          <w:t>4</w:t>
        </w:r>
        <w:r w:rsidR="00A149DB">
          <w:rPr>
            <w:noProof/>
            <w:webHidden/>
          </w:rPr>
          <w:fldChar w:fldCharType="end"/>
        </w:r>
      </w:hyperlink>
    </w:p>
    <w:p w14:paraId="5CD4AAC3" w14:textId="3AD3B938" w:rsidR="00A149DB" w:rsidRDefault="00000000">
      <w:pPr>
        <w:pStyle w:val="TableofFigures"/>
        <w:tabs>
          <w:tab w:val="right" w:leader="dot" w:pos="9350"/>
        </w:tabs>
        <w:rPr>
          <w:rFonts w:eastAsiaTheme="minorEastAsia"/>
          <w:noProof/>
          <w:lang w:val="en-GB" w:eastAsia="en-GB"/>
        </w:rPr>
      </w:pPr>
      <w:hyperlink w:anchor="_Toc131152903" w:history="1">
        <w:r w:rsidR="00A149DB" w:rsidRPr="00D6647C">
          <w:rPr>
            <w:rStyle w:val="Hyperlink"/>
            <w:noProof/>
            <w:lang w:val="en-GB"/>
          </w:rPr>
          <w:t>Figure 4 Parameters for the Johnson-Cook dynamic failure model, aluminium 6061-T6 and steel 4340, C-30 [2]</w:t>
        </w:r>
        <w:r w:rsidR="00A149DB">
          <w:rPr>
            <w:noProof/>
            <w:webHidden/>
          </w:rPr>
          <w:tab/>
        </w:r>
        <w:r w:rsidR="00A149DB">
          <w:rPr>
            <w:noProof/>
            <w:webHidden/>
          </w:rPr>
          <w:fldChar w:fldCharType="begin"/>
        </w:r>
        <w:r w:rsidR="00A149DB">
          <w:rPr>
            <w:noProof/>
            <w:webHidden/>
          </w:rPr>
          <w:instrText xml:space="preserve"> PAGEREF _Toc131152903 \h </w:instrText>
        </w:r>
        <w:r w:rsidR="00A149DB">
          <w:rPr>
            <w:noProof/>
            <w:webHidden/>
          </w:rPr>
        </w:r>
        <w:r w:rsidR="00A149DB">
          <w:rPr>
            <w:noProof/>
            <w:webHidden/>
          </w:rPr>
          <w:fldChar w:fldCharType="separate"/>
        </w:r>
        <w:r w:rsidR="00A149DB">
          <w:rPr>
            <w:noProof/>
            <w:webHidden/>
          </w:rPr>
          <w:t>4</w:t>
        </w:r>
        <w:r w:rsidR="00A149DB">
          <w:rPr>
            <w:noProof/>
            <w:webHidden/>
          </w:rPr>
          <w:fldChar w:fldCharType="end"/>
        </w:r>
      </w:hyperlink>
    </w:p>
    <w:p w14:paraId="65A7DD12" w14:textId="5B213A3B" w:rsidR="00A149DB" w:rsidRDefault="00000000">
      <w:pPr>
        <w:pStyle w:val="TableofFigures"/>
        <w:tabs>
          <w:tab w:val="right" w:leader="dot" w:pos="9350"/>
        </w:tabs>
        <w:rPr>
          <w:rFonts w:eastAsiaTheme="minorEastAsia"/>
          <w:noProof/>
          <w:lang w:val="en-GB" w:eastAsia="en-GB"/>
        </w:rPr>
      </w:pPr>
      <w:hyperlink w:anchor="_Toc131152904" w:history="1">
        <w:r w:rsidR="00A149DB" w:rsidRPr="00D6647C">
          <w:rPr>
            <w:rStyle w:val="Hyperlink"/>
            <w:noProof/>
            <w:lang w:val="en-GB"/>
          </w:rPr>
          <w:t>Figure 5 Input parameters for Johnson-Cook plasticity and dynamic failure models for aluminium Al5083 H116 [3]</w:t>
        </w:r>
        <w:r w:rsidR="00A149DB">
          <w:rPr>
            <w:noProof/>
            <w:webHidden/>
          </w:rPr>
          <w:tab/>
        </w:r>
        <w:r w:rsidR="00A149DB">
          <w:rPr>
            <w:noProof/>
            <w:webHidden/>
          </w:rPr>
          <w:fldChar w:fldCharType="begin"/>
        </w:r>
        <w:r w:rsidR="00A149DB">
          <w:rPr>
            <w:noProof/>
            <w:webHidden/>
          </w:rPr>
          <w:instrText xml:space="preserve"> PAGEREF _Toc131152904 \h </w:instrText>
        </w:r>
        <w:r w:rsidR="00A149DB">
          <w:rPr>
            <w:noProof/>
            <w:webHidden/>
          </w:rPr>
        </w:r>
        <w:r w:rsidR="00A149DB">
          <w:rPr>
            <w:noProof/>
            <w:webHidden/>
          </w:rPr>
          <w:fldChar w:fldCharType="separate"/>
        </w:r>
        <w:r w:rsidR="00A149DB">
          <w:rPr>
            <w:noProof/>
            <w:webHidden/>
          </w:rPr>
          <w:t>5</w:t>
        </w:r>
        <w:r w:rsidR="00A149DB">
          <w:rPr>
            <w:noProof/>
            <w:webHidden/>
          </w:rPr>
          <w:fldChar w:fldCharType="end"/>
        </w:r>
      </w:hyperlink>
    </w:p>
    <w:p w14:paraId="73D8DA65" w14:textId="22302410" w:rsidR="00A149DB" w:rsidRDefault="00000000">
      <w:pPr>
        <w:pStyle w:val="TableofFigures"/>
        <w:tabs>
          <w:tab w:val="right" w:leader="dot" w:pos="9350"/>
        </w:tabs>
        <w:rPr>
          <w:rFonts w:eastAsiaTheme="minorEastAsia"/>
          <w:noProof/>
          <w:lang w:val="en-GB" w:eastAsia="en-GB"/>
        </w:rPr>
      </w:pPr>
      <w:hyperlink w:anchor="_Toc131152905" w:history="1">
        <w:r w:rsidR="00A149DB" w:rsidRPr="00D6647C">
          <w:rPr>
            <w:rStyle w:val="Hyperlink"/>
            <w:noProof/>
            <w:lang w:val="en-GB"/>
          </w:rPr>
          <w:t>Figure 6 Steel bullet vs aluminium plate step 1, 1.012E-05</w:t>
        </w:r>
        <w:r w:rsidR="00A149DB">
          <w:rPr>
            <w:noProof/>
            <w:webHidden/>
          </w:rPr>
          <w:tab/>
        </w:r>
        <w:r w:rsidR="00A149DB">
          <w:rPr>
            <w:noProof/>
            <w:webHidden/>
          </w:rPr>
          <w:fldChar w:fldCharType="begin"/>
        </w:r>
        <w:r w:rsidR="00A149DB">
          <w:rPr>
            <w:noProof/>
            <w:webHidden/>
          </w:rPr>
          <w:instrText xml:space="preserve"> PAGEREF _Toc131152905 \h </w:instrText>
        </w:r>
        <w:r w:rsidR="00A149DB">
          <w:rPr>
            <w:noProof/>
            <w:webHidden/>
          </w:rPr>
        </w:r>
        <w:r w:rsidR="00A149DB">
          <w:rPr>
            <w:noProof/>
            <w:webHidden/>
          </w:rPr>
          <w:fldChar w:fldCharType="separate"/>
        </w:r>
        <w:r w:rsidR="00A149DB">
          <w:rPr>
            <w:noProof/>
            <w:webHidden/>
          </w:rPr>
          <w:t>5</w:t>
        </w:r>
        <w:r w:rsidR="00A149DB">
          <w:rPr>
            <w:noProof/>
            <w:webHidden/>
          </w:rPr>
          <w:fldChar w:fldCharType="end"/>
        </w:r>
      </w:hyperlink>
    </w:p>
    <w:p w14:paraId="613F533E" w14:textId="6578CD08" w:rsidR="00A149DB" w:rsidRDefault="00000000">
      <w:pPr>
        <w:pStyle w:val="TableofFigures"/>
        <w:tabs>
          <w:tab w:val="right" w:leader="dot" w:pos="9350"/>
        </w:tabs>
        <w:rPr>
          <w:rFonts w:eastAsiaTheme="minorEastAsia"/>
          <w:noProof/>
          <w:lang w:val="en-GB" w:eastAsia="en-GB"/>
        </w:rPr>
      </w:pPr>
      <w:hyperlink w:anchor="_Toc131152906" w:history="1">
        <w:r w:rsidR="00A149DB" w:rsidRPr="00D6647C">
          <w:rPr>
            <w:rStyle w:val="Hyperlink"/>
            <w:noProof/>
            <w:lang w:val="en-GB"/>
          </w:rPr>
          <w:t>Figure 7 Steel bullet vs aluminium plate at step 5, 5.0076E-05</w:t>
        </w:r>
        <w:r w:rsidR="00A149DB">
          <w:rPr>
            <w:noProof/>
            <w:webHidden/>
          </w:rPr>
          <w:tab/>
        </w:r>
        <w:r w:rsidR="00A149DB">
          <w:rPr>
            <w:noProof/>
            <w:webHidden/>
          </w:rPr>
          <w:fldChar w:fldCharType="begin"/>
        </w:r>
        <w:r w:rsidR="00A149DB">
          <w:rPr>
            <w:noProof/>
            <w:webHidden/>
          </w:rPr>
          <w:instrText xml:space="preserve"> PAGEREF _Toc131152906 \h </w:instrText>
        </w:r>
        <w:r w:rsidR="00A149DB">
          <w:rPr>
            <w:noProof/>
            <w:webHidden/>
          </w:rPr>
        </w:r>
        <w:r w:rsidR="00A149DB">
          <w:rPr>
            <w:noProof/>
            <w:webHidden/>
          </w:rPr>
          <w:fldChar w:fldCharType="separate"/>
        </w:r>
        <w:r w:rsidR="00A149DB">
          <w:rPr>
            <w:noProof/>
            <w:webHidden/>
          </w:rPr>
          <w:t>6</w:t>
        </w:r>
        <w:r w:rsidR="00A149DB">
          <w:rPr>
            <w:noProof/>
            <w:webHidden/>
          </w:rPr>
          <w:fldChar w:fldCharType="end"/>
        </w:r>
      </w:hyperlink>
    </w:p>
    <w:p w14:paraId="556969C8" w14:textId="2C343109" w:rsidR="00A149DB" w:rsidRDefault="00000000">
      <w:pPr>
        <w:pStyle w:val="TableofFigures"/>
        <w:tabs>
          <w:tab w:val="right" w:leader="dot" w:pos="9350"/>
        </w:tabs>
        <w:rPr>
          <w:rFonts w:eastAsiaTheme="minorEastAsia"/>
          <w:noProof/>
          <w:lang w:val="en-GB" w:eastAsia="en-GB"/>
        </w:rPr>
      </w:pPr>
      <w:hyperlink w:anchor="_Toc131152907" w:history="1">
        <w:r w:rsidR="00A149DB" w:rsidRPr="00D6647C">
          <w:rPr>
            <w:rStyle w:val="Hyperlink"/>
            <w:noProof/>
            <w:lang w:val="en-GB"/>
          </w:rPr>
          <w:t>Figure 8 Steel bullet, comparing tensile and shear stresses at step 5, 5.0076E-05</w:t>
        </w:r>
        <w:r w:rsidR="00A149DB">
          <w:rPr>
            <w:noProof/>
            <w:webHidden/>
          </w:rPr>
          <w:tab/>
        </w:r>
        <w:r w:rsidR="00A149DB">
          <w:rPr>
            <w:noProof/>
            <w:webHidden/>
          </w:rPr>
          <w:fldChar w:fldCharType="begin"/>
        </w:r>
        <w:r w:rsidR="00A149DB">
          <w:rPr>
            <w:noProof/>
            <w:webHidden/>
          </w:rPr>
          <w:instrText xml:space="preserve"> PAGEREF _Toc131152907 \h </w:instrText>
        </w:r>
        <w:r w:rsidR="00A149DB">
          <w:rPr>
            <w:noProof/>
            <w:webHidden/>
          </w:rPr>
        </w:r>
        <w:r w:rsidR="00A149DB">
          <w:rPr>
            <w:noProof/>
            <w:webHidden/>
          </w:rPr>
          <w:fldChar w:fldCharType="separate"/>
        </w:r>
        <w:r w:rsidR="00A149DB">
          <w:rPr>
            <w:noProof/>
            <w:webHidden/>
          </w:rPr>
          <w:t>7</w:t>
        </w:r>
        <w:r w:rsidR="00A149DB">
          <w:rPr>
            <w:noProof/>
            <w:webHidden/>
          </w:rPr>
          <w:fldChar w:fldCharType="end"/>
        </w:r>
      </w:hyperlink>
    </w:p>
    <w:p w14:paraId="480C0BF3" w14:textId="322DB8C0" w:rsidR="00A149DB" w:rsidRDefault="00000000">
      <w:pPr>
        <w:pStyle w:val="TableofFigures"/>
        <w:tabs>
          <w:tab w:val="right" w:leader="dot" w:pos="9350"/>
        </w:tabs>
        <w:rPr>
          <w:rFonts w:eastAsiaTheme="minorEastAsia"/>
          <w:noProof/>
          <w:lang w:val="en-GB" w:eastAsia="en-GB"/>
        </w:rPr>
      </w:pPr>
      <w:hyperlink w:anchor="_Toc131152908" w:history="1">
        <w:r w:rsidR="00A149DB" w:rsidRPr="00D6647C">
          <w:rPr>
            <w:rStyle w:val="Hyperlink"/>
            <w:noProof/>
            <w:lang w:val="en-GB"/>
          </w:rPr>
          <w:t>Figure 9 Steel bullet, comparing tensile and shear stresses at step 21, 2.1006E-04</w:t>
        </w:r>
        <w:r w:rsidR="00A149DB">
          <w:rPr>
            <w:noProof/>
            <w:webHidden/>
          </w:rPr>
          <w:tab/>
        </w:r>
        <w:r w:rsidR="00A149DB">
          <w:rPr>
            <w:noProof/>
            <w:webHidden/>
          </w:rPr>
          <w:fldChar w:fldCharType="begin"/>
        </w:r>
        <w:r w:rsidR="00A149DB">
          <w:rPr>
            <w:noProof/>
            <w:webHidden/>
          </w:rPr>
          <w:instrText xml:space="preserve"> PAGEREF _Toc131152908 \h </w:instrText>
        </w:r>
        <w:r w:rsidR="00A149DB">
          <w:rPr>
            <w:noProof/>
            <w:webHidden/>
          </w:rPr>
        </w:r>
        <w:r w:rsidR="00A149DB">
          <w:rPr>
            <w:noProof/>
            <w:webHidden/>
          </w:rPr>
          <w:fldChar w:fldCharType="separate"/>
        </w:r>
        <w:r w:rsidR="00A149DB">
          <w:rPr>
            <w:noProof/>
            <w:webHidden/>
          </w:rPr>
          <w:t>8</w:t>
        </w:r>
        <w:r w:rsidR="00A149DB">
          <w:rPr>
            <w:noProof/>
            <w:webHidden/>
          </w:rPr>
          <w:fldChar w:fldCharType="end"/>
        </w:r>
      </w:hyperlink>
    </w:p>
    <w:p w14:paraId="11335181" w14:textId="2660E1D6" w:rsidR="00A149DB" w:rsidRDefault="00000000">
      <w:pPr>
        <w:pStyle w:val="TableofFigures"/>
        <w:tabs>
          <w:tab w:val="right" w:leader="dot" w:pos="9350"/>
        </w:tabs>
        <w:rPr>
          <w:rFonts w:eastAsiaTheme="minorEastAsia"/>
          <w:noProof/>
          <w:lang w:val="en-GB" w:eastAsia="en-GB"/>
        </w:rPr>
      </w:pPr>
      <w:hyperlink w:anchor="_Toc131152909" w:history="1">
        <w:r w:rsidR="00A149DB" w:rsidRPr="00D6647C">
          <w:rPr>
            <w:rStyle w:val="Hyperlink"/>
            <w:noProof/>
            <w:lang w:val="en-GB"/>
          </w:rPr>
          <w:t>Figure 10 Steel bullet, comparing tensile and shear stresses at step 80, 8.0003E-04</w:t>
        </w:r>
        <w:r w:rsidR="00A149DB">
          <w:rPr>
            <w:noProof/>
            <w:webHidden/>
          </w:rPr>
          <w:tab/>
        </w:r>
        <w:r w:rsidR="00A149DB">
          <w:rPr>
            <w:noProof/>
            <w:webHidden/>
          </w:rPr>
          <w:fldChar w:fldCharType="begin"/>
        </w:r>
        <w:r w:rsidR="00A149DB">
          <w:rPr>
            <w:noProof/>
            <w:webHidden/>
          </w:rPr>
          <w:instrText xml:space="preserve"> PAGEREF _Toc131152909 \h </w:instrText>
        </w:r>
        <w:r w:rsidR="00A149DB">
          <w:rPr>
            <w:noProof/>
            <w:webHidden/>
          </w:rPr>
        </w:r>
        <w:r w:rsidR="00A149DB">
          <w:rPr>
            <w:noProof/>
            <w:webHidden/>
          </w:rPr>
          <w:fldChar w:fldCharType="separate"/>
        </w:r>
        <w:r w:rsidR="00A149DB">
          <w:rPr>
            <w:noProof/>
            <w:webHidden/>
          </w:rPr>
          <w:t>9</w:t>
        </w:r>
        <w:r w:rsidR="00A149DB">
          <w:rPr>
            <w:noProof/>
            <w:webHidden/>
          </w:rPr>
          <w:fldChar w:fldCharType="end"/>
        </w:r>
      </w:hyperlink>
    </w:p>
    <w:p w14:paraId="78CA8EBD" w14:textId="1BC55BE9" w:rsidR="00A149DB" w:rsidRDefault="00000000">
      <w:pPr>
        <w:pStyle w:val="TableofFigures"/>
        <w:tabs>
          <w:tab w:val="right" w:leader="dot" w:pos="9350"/>
        </w:tabs>
        <w:rPr>
          <w:rFonts w:eastAsiaTheme="minorEastAsia"/>
          <w:noProof/>
          <w:lang w:val="en-GB" w:eastAsia="en-GB"/>
        </w:rPr>
      </w:pPr>
      <w:hyperlink w:anchor="_Toc131152910" w:history="1">
        <w:r w:rsidR="00A149DB" w:rsidRPr="00D6647C">
          <w:rPr>
            <w:rStyle w:val="Hyperlink"/>
            <w:noProof/>
            <w:lang w:val="en-GB"/>
          </w:rPr>
          <w:t>Figure 11 Steel bullet furthest point of penetration, step 74, 7.4003E-04</w:t>
        </w:r>
        <w:r w:rsidR="00A149DB">
          <w:rPr>
            <w:noProof/>
            <w:webHidden/>
          </w:rPr>
          <w:tab/>
        </w:r>
        <w:r w:rsidR="00A149DB">
          <w:rPr>
            <w:noProof/>
            <w:webHidden/>
          </w:rPr>
          <w:fldChar w:fldCharType="begin"/>
        </w:r>
        <w:r w:rsidR="00A149DB">
          <w:rPr>
            <w:noProof/>
            <w:webHidden/>
          </w:rPr>
          <w:instrText xml:space="preserve"> PAGEREF _Toc131152910 \h </w:instrText>
        </w:r>
        <w:r w:rsidR="00A149DB">
          <w:rPr>
            <w:noProof/>
            <w:webHidden/>
          </w:rPr>
        </w:r>
        <w:r w:rsidR="00A149DB">
          <w:rPr>
            <w:noProof/>
            <w:webHidden/>
          </w:rPr>
          <w:fldChar w:fldCharType="separate"/>
        </w:r>
        <w:r w:rsidR="00A149DB">
          <w:rPr>
            <w:noProof/>
            <w:webHidden/>
          </w:rPr>
          <w:t>10</w:t>
        </w:r>
        <w:r w:rsidR="00A149DB">
          <w:rPr>
            <w:noProof/>
            <w:webHidden/>
          </w:rPr>
          <w:fldChar w:fldCharType="end"/>
        </w:r>
      </w:hyperlink>
    </w:p>
    <w:p w14:paraId="0DD2D070" w14:textId="30CF0CFE" w:rsidR="00A149DB" w:rsidRDefault="00000000">
      <w:pPr>
        <w:pStyle w:val="TableofFigures"/>
        <w:tabs>
          <w:tab w:val="right" w:leader="dot" w:pos="9350"/>
        </w:tabs>
        <w:rPr>
          <w:rFonts w:eastAsiaTheme="minorEastAsia"/>
          <w:noProof/>
          <w:lang w:val="en-GB" w:eastAsia="en-GB"/>
        </w:rPr>
      </w:pPr>
      <w:hyperlink w:anchor="_Toc131152911" w:history="1">
        <w:r w:rsidR="00A149DB" w:rsidRPr="00D6647C">
          <w:rPr>
            <w:rStyle w:val="Hyperlink"/>
            <w:noProof/>
            <w:lang w:val="en-GB"/>
          </w:rPr>
          <w:t>Figure 12 Velocity graph for steel bullet</w:t>
        </w:r>
        <w:r w:rsidR="00A149DB">
          <w:rPr>
            <w:noProof/>
            <w:webHidden/>
          </w:rPr>
          <w:tab/>
        </w:r>
        <w:r w:rsidR="00A149DB">
          <w:rPr>
            <w:noProof/>
            <w:webHidden/>
          </w:rPr>
          <w:fldChar w:fldCharType="begin"/>
        </w:r>
        <w:r w:rsidR="00A149DB">
          <w:rPr>
            <w:noProof/>
            <w:webHidden/>
          </w:rPr>
          <w:instrText xml:space="preserve"> PAGEREF _Toc131152911 \h </w:instrText>
        </w:r>
        <w:r w:rsidR="00A149DB">
          <w:rPr>
            <w:noProof/>
            <w:webHidden/>
          </w:rPr>
        </w:r>
        <w:r w:rsidR="00A149DB">
          <w:rPr>
            <w:noProof/>
            <w:webHidden/>
          </w:rPr>
          <w:fldChar w:fldCharType="separate"/>
        </w:r>
        <w:r w:rsidR="00A149DB">
          <w:rPr>
            <w:noProof/>
            <w:webHidden/>
          </w:rPr>
          <w:t>10</w:t>
        </w:r>
        <w:r w:rsidR="00A149DB">
          <w:rPr>
            <w:noProof/>
            <w:webHidden/>
          </w:rPr>
          <w:fldChar w:fldCharType="end"/>
        </w:r>
      </w:hyperlink>
    </w:p>
    <w:p w14:paraId="6B932231" w14:textId="11CE35D6" w:rsidR="00A149DB" w:rsidRDefault="00000000">
      <w:pPr>
        <w:pStyle w:val="TableofFigures"/>
        <w:tabs>
          <w:tab w:val="right" w:leader="dot" w:pos="9350"/>
        </w:tabs>
        <w:rPr>
          <w:rFonts w:eastAsiaTheme="minorEastAsia"/>
          <w:noProof/>
          <w:lang w:val="en-GB" w:eastAsia="en-GB"/>
        </w:rPr>
      </w:pPr>
      <w:hyperlink w:anchor="_Toc131152912" w:history="1">
        <w:r w:rsidR="00A149DB" w:rsidRPr="00D6647C">
          <w:rPr>
            <w:rStyle w:val="Hyperlink"/>
            <w:noProof/>
            <w:lang w:val="en-GB"/>
          </w:rPr>
          <w:t>Figure 13 Aluminium bullet tensile and shear stress comparison, step 5, 5.0047E-05</w:t>
        </w:r>
        <w:r w:rsidR="00A149DB">
          <w:rPr>
            <w:noProof/>
            <w:webHidden/>
          </w:rPr>
          <w:tab/>
        </w:r>
        <w:r w:rsidR="00A149DB">
          <w:rPr>
            <w:noProof/>
            <w:webHidden/>
          </w:rPr>
          <w:fldChar w:fldCharType="begin"/>
        </w:r>
        <w:r w:rsidR="00A149DB">
          <w:rPr>
            <w:noProof/>
            <w:webHidden/>
          </w:rPr>
          <w:instrText xml:space="preserve"> PAGEREF _Toc131152912 \h </w:instrText>
        </w:r>
        <w:r w:rsidR="00A149DB">
          <w:rPr>
            <w:noProof/>
            <w:webHidden/>
          </w:rPr>
        </w:r>
        <w:r w:rsidR="00A149DB">
          <w:rPr>
            <w:noProof/>
            <w:webHidden/>
          </w:rPr>
          <w:fldChar w:fldCharType="separate"/>
        </w:r>
        <w:r w:rsidR="00A149DB">
          <w:rPr>
            <w:noProof/>
            <w:webHidden/>
          </w:rPr>
          <w:t>11</w:t>
        </w:r>
        <w:r w:rsidR="00A149DB">
          <w:rPr>
            <w:noProof/>
            <w:webHidden/>
          </w:rPr>
          <w:fldChar w:fldCharType="end"/>
        </w:r>
      </w:hyperlink>
    </w:p>
    <w:p w14:paraId="069392E9" w14:textId="17ADA9BD" w:rsidR="00A149DB" w:rsidRDefault="00000000">
      <w:pPr>
        <w:pStyle w:val="TableofFigures"/>
        <w:tabs>
          <w:tab w:val="right" w:leader="dot" w:pos="9350"/>
        </w:tabs>
        <w:rPr>
          <w:rFonts w:eastAsiaTheme="minorEastAsia"/>
          <w:noProof/>
          <w:lang w:val="en-GB" w:eastAsia="en-GB"/>
        </w:rPr>
      </w:pPr>
      <w:hyperlink w:anchor="_Toc131152913" w:history="1">
        <w:r w:rsidR="00A149DB" w:rsidRPr="00D6647C">
          <w:rPr>
            <w:rStyle w:val="Hyperlink"/>
            <w:noProof/>
            <w:lang w:val="en-GB"/>
          </w:rPr>
          <w:t>Figure 14 Aluminium bullet tensile and shear stress comparison, step 20, 2.0005E-04</w:t>
        </w:r>
        <w:r w:rsidR="00A149DB">
          <w:rPr>
            <w:noProof/>
            <w:webHidden/>
          </w:rPr>
          <w:tab/>
        </w:r>
        <w:r w:rsidR="00A149DB">
          <w:rPr>
            <w:noProof/>
            <w:webHidden/>
          </w:rPr>
          <w:fldChar w:fldCharType="begin"/>
        </w:r>
        <w:r w:rsidR="00A149DB">
          <w:rPr>
            <w:noProof/>
            <w:webHidden/>
          </w:rPr>
          <w:instrText xml:space="preserve"> PAGEREF _Toc131152913 \h </w:instrText>
        </w:r>
        <w:r w:rsidR="00A149DB">
          <w:rPr>
            <w:noProof/>
            <w:webHidden/>
          </w:rPr>
        </w:r>
        <w:r w:rsidR="00A149DB">
          <w:rPr>
            <w:noProof/>
            <w:webHidden/>
          </w:rPr>
          <w:fldChar w:fldCharType="separate"/>
        </w:r>
        <w:r w:rsidR="00A149DB">
          <w:rPr>
            <w:noProof/>
            <w:webHidden/>
          </w:rPr>
          <w:t>12</w:t>
        </w:r>
        <w:r w:rsidR="00A149DB">
          <w:rPr>
            <w:noProof/>
            <w:webHidden/>
          </w:rPr>
          <w:fldChar w:fldCharType="end"/>
        </w:r>
      </w:hyperlink>
    </w:p>
    <w:p w14:paraId="6677B7B4" w14:textId="5DDDD3C4" w:rsidR="00A149DB" w:rsidRDefault="00000000">
      <w:pPr>
        <w:pStyle w:val="TableofFigures"/>
        <w:tabs>
          <w:tab w:val="right" w:leader="dot" w:pos="9350"/>
        </w:tabs>
        <w:rPr>
          <w:rFonts w:eastAsiaTheme="minorEastAsia"/>
          <w:noProof/>
          <w:lang w:val="en-GB" w:eastAsia="en-GB"/>
        </w:rPr>
      </w:pPr>
      <w:hyperlink w:anchor="_Toc131152914" w:history="1">
        <w:r w:rsidR="00A149DB" w:rsidRPr="00D6647C">
          <w:rPr>
            <w:rStyle w:val="Hyperlink"/>
            <w:noProof/>
            <w:lang w:val="en-GB"/>
          </w:rPr>
          <w:t>Figure 15 Aluminium bullet furthest point of penetration, step 25, 2.5012E-04</w:t>
        </w:r>
        <w:r w:rsidR="00A149DB">
          <w:rPr>
            <w:noProof/>
            <w:webHidden/>
          </w:rPr>
          <w:tab/>
        </w:r>
        <w:r w:rsidR="00A149DB">
          <w:rPr>
            <w:noProof/>
            <w:webHidden/>
          </w:rPr>
          <w:fldChar w:fldCharType="begin"/>
        </w:r>
        <w:r w:rsidR="00A149DB">
          <w:rPr>
            <w:noProof/>
            <w:webHidden/>
          </w:rPr>
          <w:instrText xml:space="preserve"> PAGEREF _Toc131152914 \h </w:instrText>
        </w:r>
        <w:r w:rsidR="00A149DB">
          <w:rPr>
            <w:noProof/>
            <w:webHidden/>
          </w:rPr>
        </w:r>
        <w:r w:rsidR="00A149DB">
          <w:rPr>
            <w:noProof/>
            <w:webHidden/>
          </w:rPr>
          <w:fldChar w:fldCharType="separate"/>
        </w:r>
        <w:r w:rsidR="00A149DB">
          <w:rPr>
            <w:noProof/>
            <w:webHidden/>
          </w:rPr>
          <w:t>13</w:t>
        </w:r>
        <w:r w:rsidR="00A149DB">
          <w:rPr>
            <w:noProof/>
            <w:webHidden/>
          </w:rPr>
          <w:fldChar w:fldCharType="end"/>
        </w:r>
      </w:hyperlink>
    </w:p>
    <w:p w14:paraId="19CF6409" w14:textId="6A16B064" w:rsidR="00A149DB" w:rsidRDefault="00000000">
      <w:pPr>
        <w:pStyle w:val="TableofFigures"/>
        <w:tabs>
          <w:tab w:val="right" w:leader="dot" w:pos="9350"/>
        </w:tabs>
        <w:rPr>
          <w:rFonts w:eastAsiaTheme="minorEastAsia"/>
          <w:noProof/>
          <w:lang w:val="en-GB" w:eastAsia="en-GB"/>
        </w:rPr>
      </w:pPr>
      <w:hyperlink w:anchor="_Toc131152915" w:history="1">
        <w:r w:rsidR="00A149DB" w:rsidRPr="00D6647C">
          <w:rPr>
            <w:rStyle w:val="Hyperlink"/>
            <w:noProof/>
            <w:lang w:val="en-GB"/>
          </w:rPr>
          <w:t>Figure 16 Velocity graph for aluminium bullet</w:t>
        </w:r>
        <w:r w:rsidR="00A149DB">
          <w:rPr>
            <w:noProof/>
            <w:webHidden/>
          </w:rPr>
          <w:tab/>
        </w:r>
        <w:r w:rsidR="00A149DB">
          <w:rPr>
            <w:noProof/>
            <w:webHidden/>
          </w:rPr>
          <w:fldChar w:fldCharType="begin"/>
        </w:r>
        <w:r w:rsidR="00A149DB">
          <w:rPr>
            <w:noProof/>
            <w:webHidden/>
          </w:rPr>
          <w:instrText xml:space="preserve"> PAGEREF _Toc131152915 \h </w:instrText>
        </w:r>
        <w:r w:rsidR="00A149DB">
          <w:rPr>
            <w:noProof/>
            <w:webHidden/>
          </w:rPr>
        </w:r>
        <w:r w:rsidR="00A149DB">
          <w:rPr>
            <w:noProof/>
            <w:webHidden/>
          </w:rPr>
          <w:fldChar w:fldCharType="separate"/>
        </w:r>
        <w:r w:rsidR="00A149DB">
          <w:rPr>
            <w:noProof/>
            <w:webHidden/>
          </w:rPr>
          <w:t>13</w:t>
        </w:r>
        <w:r w:rsidR="00A149DB">
          <w:rPr>
            <w:noProof/>
            <w:webHidden/>
          </w:rPr>
          <w:fldChar w:fldCharType="end"/>
        </w:r>
      </w:hyperlink>
    </w:p>
    <w:p w14:paraId="5D640692" w14:textId="443D7979" w:rsidR="00D90ABF" w:rsidRPr="00C60BE6" w:rsidRDefault="002B3A34">
      <w:pPr>
        <w:rPr>
          <w:noProof/>
          <w:lang w:val="en-GB"/>
        </w:rPr>
      </w:pPr>
      <w:r w:rsidRPr="00C60BE6">
        <w:rPr>
          <w:noProof/>
          <w:lang w:val="en-GB"/>
        </w:rPr>
        <w:fldChar w:fldCharType="end"/>
      </w:r>
    </w:p>
    <w:p w14:paraId="4CC3827B" w14:textId="535F3E17" w:rsidR="00D90ABF" w:rsidRPr="00C60BE6" w:rsidRDefault="00D90ABF" w:rsidP="00F31DF0">
      <w:pPr>
        <w:pStyle w:val="Heading1"/>
        <w:rPr>
          <w:noProof/>
          <w:lang w:val="en-GB"/>
        </w:rPr>
      </w:pPr>
      <w:bookmarkStart w:id="0" w:name="_Toc131152891"/>
      <w:r w:rsidRPr="00C60BE6">
        <w:rPr>
          <w:noProof/>
          <w:lang w:val="en-GB"/>
        </w:rPr>
        <w:t>Intro</w:t>
      </w:r>
      <w:r w:rsidR="00F31DF0" w:rsidRPr="00C60BE6">
        <w:rPr>
          <w:noProof/>
          <w:lang w:val="en-GB"/>
        </w:rPr>
        <w:t>duction</w:t>
      </w:r>
      <w:r w:rsidRPr="00C60BE6">
        <w:rPr>
          <w:noProof/>
          <w:lang w:val="en-GB"/>
        </w:rPr>
        <w:t xml:space="preserve"> – description of the problem</w:t>
      </w:r>
      <w:bookmarkEnd w:id="0"/>
    </w:p>
    <w:p w14:paraId="357AB7A2" w14:textId="7195AF5D" w:rsidR="00D90ABF" w:rsidRPr="00C60BE6" w:rsidRDefault="009731B7">
      <w:pPr>
        <w:rPr>
          <w:noProof/>
          <w:lang w:val="en-GB"/>
        </w:rPr>
      </w:pPr>
      <w:r w:rsidRPr="00C60BE6">
        <w:rPr>
          <w:noProof/>
          <w:lang w:val="en-GB"/>
        </w:rPr>
        <w:t xml:space="preserve">This </w:t>
      </w:r>
      <w:r w:rsidR="002F13CF" w:rsidRPr="00C60BE6">
        <w:rPr>
          <w:noProof/>
          <w:lang w:val="en-GB"/>
        </w:rPr>
        <w:t>report covers an investigation into h</w:t>
      </w:r>
      <w:r w:rsidR="00F31DF0" w:rsidRPr="00C60BE6">
        <w:rPr>
          <w:noProof/>
          <w:lang w:val="en-GB"/>
        </w:rPr>
        <w:t xml:space="preserve">ow changing the material of a projectile can affect </w:t>
      </w:r>
      <w:r w:rsidR="007B34C8" w:rsidRPr="00C60BE6">
        <w:rPr>
          <w:noProof/>
          <w:lang w:val="en-GB"/>
        </w:rPr>
        <w:t>its</w:t>
      </w:r>
      <w:r w:rsidR="00F31DF0" w:rsidRPr="00C60BE6">
        <w:rPr>
          <w:noProof/>
          <w:lang w:val="en-GB"/>
        </w:rPr>
        <w:t xml:space="preserve"> penetrative capabilities</w:t>
      </w:r>
      <w:r w:rsidR="007B34C8" w:rsidRPr="00C60BE6">
        <w:rPr>
          <w:noProof/>
          <w:lang w:val="en-GB"/>
        </w:rPr>
        <w:t xml:space="preserve"> against an alumin</w:t>
      </w:r>
      <w:r w:rsidR="00081F54" w:rsidRPr="00C60BE6">
        <w:rPr>
          <w:noProof/>
          <w:lang w:val="en-GB"/>
        </w:rPr>
        <w:t>i</w:t>
      </w:r>
      <w:r w:rsidR="007B34C8" w:rsidRPr="00C60BE6">
        <w:rPr>
          <w:noProof/>
          <w:lang w:val="en-GB"/>
        </w:rPr>
        <w:t>um plate</w:t>
      </w:r>
      <w:r w:rsidR="001F1B30" w:rsidRPr="00C60BE6">
        <w:rPr>
          <w:noProof/>
          <w:lang w:val="en-GB"/>
        </w:rPr>
        <w:t>, a</w:t>
      </w:r>
      <w:r w:rsidR="002F13CF" w:rsidRPr="00C60BE6">
        <w:rPr>
          <w:noProof/>
          <w:lang w:val="en-GB"/>
        </w:rPr>
        <w:t>n</w:t>
      </w:r>
      <w:r w:rsidR="001F1B30" w:rsidRPr="00C60BE6">
        <w:rPr>
          <w:noProof/>
          <w:lang w:val="en-GB"/>
        </w:rPr>
        <w:t xml:space="preserve">d comparing the </w:t>
      </w:r>
      <w:r w:rsidR="005F43F3" w:rsidRPr="00C60BE6">
        <w:rPr>
          <w:noProof/>
          <w:lang w:val="en-GB"/>
        </w:rPr>
        <w:t>stress values in a simulation to determine the mode of failure.</w:t>
      </w:r>
      <w:r w:rsidR="00453D57" w:rsidRPr="00C60BE6">
        <w:rPr>
          <w:noProof/>
          <w:lang w:val="en-GB"/>
        </w:rPr>
        <w:t xml:space="preserve"> To carry out the above task, </w:t>
      </w:r>
      <w:r w:rsidR="006A4EB7" w:rsidRPr="00C60BE6">
        <w:rPr>
          <w:noProof/>
          <w:lang w:val="en-GB"/>
        </w:rPr>
        <w:t xml:space="preserve">a </w:t>
      </w:r>
      <w:r w:rsidR="002562E5" w:rsidRPr="00C60BE6">
        <w:rPr>
          <w:noProof/>
          <w:lang w:val="en-GB"/>
        </w:rPr>
        <w:t>piece of software capable of computational modeling needs to be used to cons</w:t>
      </w:r>
      <w:r w:rsidR="00061D45" w:rsidRPr="00C60BE6">
        <w:rPr>
          <w:noProof/>
          <w:lang w:val="en-GB"/>
        </w:rPr>
        <w:t>truct the components and assign properties to govern their material properties and</w:t>
      </w:r>
      <w:r w:rsidR="00221A1C" w:rsidRPr="00C60BE6">
        <w:rPr>
          <w:noProof/>
          <w:lang w:val="en-GB"/>
        </w:rPr>
        <w:t xml:space="preserve"> the characteristics of their </w:t>
      </w:r>
      <w:r w:rsidR="00F37ABA" w:rsidRPr="00C60BE6">
        <w:rPr>
          <w:noProof/>
          <w:lang w:val="en-GB"/>
        </w:rPr>
        <w:t>interaction.</w:t>
      </w:r>
    </w:p>
    <w:p w14:paraId="176BC2E9" w14:textId="26E25620" w:rsidR="00D90ABF" w:rsidRPr="00C60BE6" w:rsidRDefault="00D90ABF" w:rsidP="00F31DF0">
      <w:pPr>
        <w:pStyle w:val="Heading1"/>
        <w:rPr>
          <w:noProof/>
          <w:lang w:val="en-GB"/>
        </w:rPr>
      </w:pPr>
      <w:bookmarkStart w:id="1" w:name="_Toc131152892"/>
      <w:r w:rsidRPr="00C60BE6">
        <w:rPr>
          <w:noProof/>
          <w:lang w:val="en-GB"/>
        </w:rPr>
        <w:t>Methodology</w:t>
      </w:r>
      <w:bookmarkEnd w:id="1"/>
    </w:p>
    <w:p w14:paraId="540EBF33" w14:textId="341937BA" w:rsidR="00EE1858" w:rsidRPr="00C60BE6" w:rsidRDefault="00EE1858" w:rsidP="00EE1858">
      <w:pPr>
        <w:pStyle w:val="Heading2"/>
        <w:rPr>
          <w:noProof/>
          <w:lang w:val="en-GB"/>
        </w:rPr>
      </w:pPr>
      <w:bookmarkStart w:id="2" w:name="_Toc131152893"/>
      <w:r w:rsidRPr="00C60BE6">
        <w:rPr>
          <w:noProof/>
          <w:lang w:val="en-GB"/>
        </w:rPr>
        <w:t>The Method</w:t>
      </w:r>
      <w:bookmarkEnd w:id="2"/>
    </w:p>
    <w:p w14:paraId="4983408F" w14:textId="03E5F829" w:rsidR="005F346F" w:rsidRPr="00C60BE6" w:rsidRDefault="00F31DF0">
      <w:pPr>
        <w:rPr>
          <w:noProof/>
          <w:lang w:val="en-GB"/>
        </w:rPr>
      </w:pPr>
      <w:r w:rsidRPr="00C60BE6">
        <w:rPr>
          <w:noProof/>
          <w:lang w:val="en-GB"/>
        </w:rPr>
        <w:t xml:space="preserve">In order to carry out an investigation into differing materials and how they affect a bullets penetrative power, it was deemed necessary to use a program designed for computational </w:t>
      </w:r>
      <w:r w:rsidR="005D258C" w:rsidRPr="00C60BE6">
        <w:rPr>
          <w:noProof/>
          <w:lang w:val="en-GB"/>
        </w:rPr>
        <w:t>modelling</w:t>
      </w:r>
      <w:r w:rsidRPr="00C60BE6">
        <w:rPr>
          <w:noProof/>
          <w:lang w:val="en-GB"/>
        </w:rPr>
        <w:t xml:space="preserve">. The program </w:t>
      </w:r>
      <w:r w:rsidR="007B34C8" w:rsidRPr="00C60BE6">
        <w:rPr>
          <w:noProof/>
          <w:lang w:val="en-GB"/>
        </w:rPr>
        <w:t>available is ABAQUS.</w:t>
      </w:r>
      <w:r w:rsidR="007B38E5" w:rsidRPr="00C60BE6">
        <w:rPr>
          <w:noProof/>
          <w:lang w:val="en-GB"/>
        </w:rPr>
        <w:t xml:space="preserve"> Bellow is the step by step process used to construct </w:t>
      </w:r>
      <w:r w:rsidR="004106AC" w:rsidRPr="00C60BE6">
        <w:rPr>
          <w:noProof/>
          <w:lang w:val="en-GB"/>
        </w:rPr>
        <w:t>the part assemblies.</w:t>
      </w:r>
    </w:p>
    <w:p w14:paraId="61712627" w14:textId="6D59D011" w:rsidR="007B34C8" w:rsidRPr="00C60BE6" w:rsidRDefault="007B34C8" w:rsidP="007B34C8">
      <w:pPr>
        <w:pStyle w:val="ListParagraph"/>
        <w:numPr>
          <w:ilvl w:val="0"/>
          <w:numId w:val="2"/>
        </w:numPr>
        <w:rPr>
          <w:noProof/>
          <w:lang w:val="en-GB"/>
        </w:rPr>
      </w:pPr>
      <w:r w:rsidRPr="00C60BE6">
        <w:rPr>
          <w:noProof/>
          <w:lang w:val="en-GB"/>
        </w:rPr>
        <w:t>Create two parts in the PART module: projectile and target.  Geometry can be taken from ballistics_paper1 in Moodle but you are not obliged to take these precise values.</w:t>
      </w:r>
    </w:p>
    <w:p w14:paraId="4CD19AE8" w14:textId="19DDE149" w:rsidR="007B34C8" w:rsidRPr="00C60BE6" w:rsidRDefault="007B34C8" w:rsidP="007B34C8">
      <w:pPr>
        <w:pStyle w:val="ListParagraph"/>
        <w:numPr>
          <w:ilvl w:val="0"/>
          <w:numId w:val="2"/>
        </w:numPr>
        <w:rPr>
          <w:noProof/>
          <w:lang w:val="en-GB"/>
        </w:rPr>
      </w:pPr>
      <w:r w:rsidRPr="00C60BE6">
        <w:rPr>
          <w:noProof/>
          <w:lang w:val="en-GB"/>
        </w:rPr>
        <w:t>In the PROPERTY module:</w:t>
      </w:r>
    </w:p>
    <w:p w14:paraId="20308FF9" w14:textId="214D2FE2" w:rsidR="007B34C8" w:rsidRPr="00C60BE6" w:rsidRDefault="007B34C8" w:rsidP="007B34C8">
      <w:pPr>
        <w:pStyle w:val="ListParagraph"/>
        <w:numPr>
          <w:ilvl w:val="1"/>
          <w:numId w:val="2"/>
        </w:numPr>
        <w:rPr>
          <w:noProof/>
          <w:lang w:val="en-GB"/>
        </w:rPr>
      </w:pPr>
      <w:r w:rsidRPr="00C60BE6">
        <w:rPr>
          <w:noProof/>
          <w:lang w:val="en-GB"/>
        </w:rPr>
        <w:t>Enter material properties for the various materials you might want to  assign.</w:t>
      </w:r>
    </w:p>
    <w:p w14:paraId="02100732" w14:textId="4B63D517" w:rsidR="007B34C8" w:rsidRPr="00C60BE6" w:rsidRDefault="007B34C8" w:rsidP="007B34C8">
      <w:pPr>
        <w:pStyle w:val="ListParagraph"/>
        <w:numPr>
          <w:ilvl w:val="1"/>
          <w:numId w:val="2"/>
        </w:numPr>
        <w:rPr>
          <w:noProof/>
          <w:lang w:val="en-GB"/>
        </w:rPr>
      </w:pPr>
      <w:r w:rsidRPr="00C60BE6">
        <w:rPr>
          <w:noProof/>
          <w:lang w:val="en-GB"/>
        </w:rPr>
        <w:t xml:space="preserve">Create  a Section for each material. </w:t>
      </w:r>
    </w:p>
    <w:p w14:paraId="3BF0C46F" w14:textId="19D7D8E0" w:rsidR="007B34C8" w:rsidRPr="00C60BE6" w:rsidRDefault="007B34C8" w:rsidP="007B34C8">
      <w:pPr>
        <w:pStyle w:val="ListParagraph"/>
        <w:numPr>
          <w:ilvl w:val="1"/>
          <w:numId w:val="2"/>
        </w:numPr>
        <w:rPr>
          <w:noProof/>
          <w:lang w:val="en-GB"/>
        </w:rPr>
      </w:pPr>
      <w:r w:rsidRPr="00C60BE6">
        <w:rPr>
          <w:noProof/>
          <w:lang w:val="en-GB"/>
        </w:rPr>
        <w:t>Assign Section to  corresponding component.</w:t>
      </w:r>
    </w:p>
    <w:p w14:paraId="1EACA3CE" w14:textId="77777777" w:rsidR="007B34C8" w:rsidRPr="00C60BE6" w:rsidRDefault="007B34C8" w:rsidP="007B34C8">
      <w:pPr>
        <w:rPr>
          <w:noProof/>
          <w:lang w:val="en-GB"/>
        </w:rPr>
      </w:pPr>
    </w:p>
    <w:p w14:paraId="6014D945" w14:textId="5C3E76E1" w:rsidR="007B34C8" w:rsidRPr="00C60BE6" w:rsidRDefault="007B34C8" w:rsidP="007B34C8">
      <w:pPr>
        <w:pStyle w:val="ListParagraph"/>
        <w:numPr>
          <w:ilvl w:val="0"/>
          <w:numId w:val="2"/>
        </w:numPr>
        <w:rPr>
          <w:noProof/>
          <w:lang w:val="en-GB"/>
        </w:rPr>
      </w:pPr>
      <w:r w:rsidRPr="00C60BE6">
        <w:rPr>
          <w:noProof/>
          <w:lang w:val="en-GB"/>
        </w:rPr>
        <w:t>In the ASSEMBLY module create an instance for each part and orientate correctly.</w:t>
      </w:r>
    </w:p>
    <w:p w14:paraId="1AE01831" w14:textId="53C716FA" w:rsidR="007B34C8" w:rsidRPr="00C60BE6" w:rsidRDefault="007B34C8" w:rsidP="007B34C8">
      <w:pPr>
        <w:pStyle w:val="ListParagraph"/>
        <w:numPr>
          <w:ilvl w:val="0"/>
          <w:numId w:val="2"/>
        </w:numPr>
        <w:rPr>
          <w:noProof/>
          <w:lang w:val="en-GB"/>
        </w:rPr>
      </w:pPr>
      <w:r w:rsidRPr="00C60BE6">
        <w:rPr>
          <w:noProof/>
          <w:lang w:val="en-GB"/>
        </w:rPr>
        <w:t>In the STEP  module create an Explicit Dynamics Solver step  with a sensible maximum simulation time</w:t>
      </w:r>
    </w:p>
    <w:p w14:paraId="220CC766" w14:textId="5A31A564" w:rsidR="007B34C8" w:rsidRPr="00C60BE6" w:rsidRDefault="007B34C8" w:rsidP="007B34C8">
      <w:pPr>
        <w:pStyle w:val="ListParagraph"/>
        <w:numPr>
          <w:ilvl w:val="0"/>
          <w:numId w:val="2"/>
        </w:numPr>
        <w:rPr>
          <w:noProof/>
          <w:lang w:val="en-GB"/>
        </w:rPr>
      </w:pPr>
      <w:r w:rsidRPr="00C60BE6">
        <w:rPr>
          <w:noProof/>
          <w:lang w:val="en-GB"/>
        </w:rPr>
        <w:t>In the LOAD module:</w:t>
      </w:r>
    </w:p>
    <w:p w14:paraId="5F4A655A" w14:textId="0662262E" w:rsidR="007B34C8" w:rsidRPr="00C60BE6" w:rsidRDefault="007B34C8" w:rsidP="007B34C8">
      <w:pPr>
        <w:pStyle w:val="ListParagraph"/>
        <w:numPr>
          <w:ilvl w:val="1"/>
          <w:numId w:val="2"/>
        </w:numPr>
        <w:rPr>
          <w:noProof/>
          <w:lang w:val="en-GB"/>
        </w:rPr>
      </w:pPr>
      <w:r w:rsidRPr="00C60BE6">
        <w:rPr>
          <w:noProof/>
          <w:lang w:val="en-GB"/>
        </w:rPr>
        <w:t xml:space="preserve">Assign a velocity to  the projectile  as a  PREDEFINE FIELD. </w:t>
      </w:r>
    </w:p>
    <w:p w14:paraId="441F0A9B" w14:textId="19511079" w:rsidR="007B34C8" w:rsidRPr="00C60BE6" w:rsidRDefault="007B34C8" w:rsidP="007B34C8">
      <w:pPr>
        <w:pStyle w:val="ListParagraph"/>
        <w:numPr>
          <w:ilvl w:val="0"/>
          <w:numId w:val="2"/>
        </w:numPr>
        <w:rPr>
          <w:noProof/>
          <w:lang w:val="en-GB"/>
        </w:rPr>
      </w:pPr>
      <w:r w:rsidRPr="00C60BE6">
        <w:rPr>
          <w:noProof/>
          <w:lang w:val="en-GB"/>
        </w:rPr>
        <w:t>Create  a Surface-to-Surface contact interaction in the INTERACTION module between the projectile and  the target element nodes. Create a node set first of nodes that  might be hit on the target plate.</w:t>
      </w:r>
    </w:p>
    <w:p w14:paraId="75E6BF23" w14:textId="2BD27CF5" w:rsidR="007B34C8" w:rsidRPr="00C60BE6" w:rsidRDefault="007B34C8" w:rsidP="007B34C8">
      <w:pPr>
        <w:pStyle w:val="ListParagraph"/>
        <w:numPr>
          <w:ilvl w:val="0"/>
          <w:numId w:val="2"/>
        </w:numPr>
        <w:rPr>
          <w:noProof/>
          <w:lang w:val="en-GB"/>
        </w:rPr>
      </w:pPr>
      <w:r w:rsidRPr="00C60BE6">
        <w:rPr>
          <w:noProof/>
          <w:lang w:val="en-GB"/>
        </w:rPr>
        <w:t>In the MESH module:</w:t>
      </w:r>
    </w:p>
    <w:p w14:paraId="303F91F5" w14:textId="57CB0944" w:rsidR="007B34C8" w:rsidRPr="00C60BE6" w:rsidRDefault="007B34C8" w:rsidP="007B34C8">
      <w:pPr>
        <w:pStyle w:val="ListParagraph"/>
        <w:numPr>
          <w:ilvl w:val="1"/>
          <w:numId w:val="2"/>
        </w:numPr>
        <w:rPr>
          <w:noProof/>
          <w:lang w:val="en-GB"/>
        </w:rPr>
      </w:pPr>
      <w:r w:rsidRPr="00C60BE6">
        <w:rPr>
          <w:noProof/>
          <w:lang w:val="en-GB"/>
        </w:rPr>
        <w:t>Mesh each part</w:t>
      </w:r>
    </w:p>
    <w:p w14:paraId="11CF41BE" w14:textId="63B395AB" w:rsidR="007B34C8" w:rsidRPr="00C60BE6" w:rsidRDefault="007B34C8" w:rsidP="007B34C8">
      <w:pPr>
        <w:pStyle w:val="ListParagraph"/>
        <w:numPr>
          <w:ilvl w:val="1"/>
          <w:numId w:val="2"/>
        </w:numPr>
        <w:rPr>
          <w:noProof/>
          <w:lang w:val="en-GB"/>
        </w:rPr>
      </w:pPr>
      <w:r w:rsidRPr="00C60BE6">
        <w:rPr>
          <w:noProof/>
          <w:lang w:val="en-GB"/>
        </w:rPr>
        <w:t>Decide whether to  delete an element when it’s fully damaged</w:t>
      </w:r>
    </w:p>
    <w:p w14:paraId="5719D26A" w14:textId="00CF74FD" w:rsidR="007B34C8" w:rsidRPr="00C60BE6" w:rsidRDefault="007B34C8" w:rsidP="007B34C8">
      <w:pPr>
        <w:pStyle w:val="ListParagraph"/>
        <w:numPr>
          <w:ilvl w:val="1"/>
          <w:numId w:val="2"/>
        </w:numPr>
        <w:rPr>
          <w:noProof/>
          <w:lang w:val="en-GB"/>
        </w:rPr>
      </w:pPr>
      <w:r w:rsidRPr="00C60BE6">
        <w:rPr>
          <w:noProof/>
          <w:lang w:val="en-GB"/>
        </w:rPr>
        <w:t>Decide whether to  convert elements into  SPH particles</w:t>
      </w:r>
    </w:p>
    <w:p w14:paraId="14AA15C9" w14:textId="364E9590" w:rsidR="007B34C8" w:rsidRPr="00C60BE6" w:rsidRDefault="007B34C8" w:rsidP="007B34C8">
      <w:pPr>
        <w:pStyle w:val="ListParagraph"/>
        <w:numPr>
          <w:ilvl w:val="0"/>
          <w:numId w:val="2"/>
        </w:numPr>
        <w:rPr>
          <w:noProof/>
          <w:lang w:val="en-GB"/>
        </w:rPr>
      </w:pPr>
      <w:r w:rsidRPr="00C60BE6">
        <w:rPr>
          <w:noProof/>
          <w:lang w:val="en-GB"/>
        </w:rPr>
        <w:t xml:space="preserve">In the JOB module create a job and submit it for execution. </w:t>
      </w:r>
    </w:p>
    <w:p w14:paraId="1940FD6F" w14:textId="57006C7C" w:rsidR="007B34C8" w:rsidRPr="00C60BE6" w:rsidRDefault="007B34C8" w:rsidP="007B34C8">
      <w:pPr>
        <w:pStyle w:val="ListParagraph"/>
        <w:numPr>
          <w:ilvl w:val="0"/>
          <w:numId w:val="2"/>
        </w:numPr>
        <w:rPr>
          <w:noProof/>
          <w:lang w:val="en-GB"/>
        </w:rPr>
      </w:pPr>
      <w:r w:rsidRPr="00C60BE6">
        <w:rPr>
          <w:noProof/>
          <w:lang w:val="en-GB"/>
        </w:rPr>
        <w:t>In the VISUALIZER module, the various direct and shear stress components can be inspected. Velocity of the projectile can be plotted.</w:t>
      </w:r>
    </w:p>
    <w:p w14:paraId="532ED4F5" w14:textId="77777777" w:rsidR="000A2801" w:rsidRPr="00C60BE6" w:rsidRDefault="005D258C" w:rsidP="001E4197">
      <w:pPr>
        <w:keepNext/>
        <w:jc w:val="center"/>
        <w:rPr>
          <w:noProof/>
          <w:lang w:val="en-GB"/>
        </w:rPr>
      </w:pPr>
      <w:r w:rsidRPr="00C60BE6">
        <w:rPr>
          <w:noProof/>
          <w:lang w:val="en-GB"/>
        </w:rPr>
        <w:drawing>
          <wp:inline distT="0" distB="0" distL="0" distR="0" wp14:anchorId="2DAA34B1" wp14:editId="7C734539">
            <wp:extent cx="5040000" cy="3362400"/>
            <wp:effectExtent l="0" t="0" r="8255" b="9525"/>
            <wp:docPr id="1" name="Picture 1" descr="C:\Users\s2028159\AppData\Local\Microsoft\Windows\INetCache\Content.MSO\7C1F290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2028159\AppData\Local\Microsoft\Windows\INetCache\Content.MSO\7C1F2906.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0000" cy="3362400"/>
                    </a:xfrm>
                    <a:prstGeom prst="rect">
                      <a:avLst/>
                    </a:prstGeom>
                    <a:noFill/>
                    <a:ln>
                      <a:noFill/>
                    </a:ln>
                  </pic:spPr>
                </pic:pic>
              </a:graphicData>
            </a:graphic>
          </wp:inline>
        </w:drawing>
      </w:r>
    </w:p>
    <w:p w14:paraId="46ACA5ED" w14:textId="7556CE1E" w:rsidR="000A2801" w:rsidRPr="00C60BE6" w:rsidRDefault="000A2801" w:rsidP="001E4197">
      <w:pPr>
        <w:pStyle w:val="Caption"/>
        <w:jc w:val="center"/>
        <w:rPr>
          <w:noProof/>
          <w:lang w:val="en-GB"/>
        </w:rPr>
      </w:pPr>
      <w:bookmarkStart w:id="3" w:name="_Toc130805774"/>
      <w:bookmarkStart w:id="4" w:name="_Toc131152900"/>
      <w:r w:rsidRPr="00C60BE6">
        <w:rPr>
          <w:noProof/>
          <w:lang w:val="en-GB"/>
        </w:rPr>
        <w:t xml:space="preserve">Figure </w:t>
      </w:r>
      <w:r w:rsidRPr="00C60BE6">
        <w:rPr>
          <w:noProof/>
          <w:lang w:val="en-GB"/>
        </w:rPr>
        <w:fldChar w:fldCharType="begin"/>
      </w:r>
      <w:r w:rsidRPr="00C60BE6">
        <w:rPr>
          <w:noProof/>
          <w:lang w:val="en-GB"/>
        </w:rPr>
        <w:instrText xml:space="preserve"> SEQ Figure \* ARABIC </w:instrText>
      </w:r>
      <w:r w:rsidRPr="00C60BE6">
        <w:rPr>
          <w:noProof/>
          <w:lang w:val="en-GB"/>
        </w:rPr>
        <w:fldChar w:fldCharType="separate"/>
      </w:r>
      <w:r w:rsidR="0002744F" w:rsidRPr="00C60BE6">
        <w:rPr>
          <w:noProof/>
          <w:lang w:val="en-GB"/>
        </w:rPr>
        <w:t>1</w:t>
      </w:r>
      <w:bookmarkEnd w:id="3"/>
      <w:r w:rsidRPr="00C60BE6">
        <w:rPr>
          <w:noProof/>
          <w:lang w:val="en-GB"/>
        </w:rPr>
        <w:fldChar w:fldCharType="end"/>
      </w:r>
      <w:r w:rsidR="002B3A34" w:rsidRPr="00C60BE6">
        <w:rPr>
          <w:noProof/>
          <w:lang w:val="en-GB"/>
        </w:rPr>
        <w:t xml:space="preserve"> Bullet and projectile before simulation</w:t>
      </w:r>
      <w:bookmarkEnd w:id="4"/>
    </w:p>
    <w:p w14:paraId="5B7F3AD8" w14:textId="29D48C65" w:rsidR="00EE1858" w:rsidRPr="00C60BE6" w:rsidRDefault="005D258C" w:rsidP="001E4197">
      <w:pPr>
        <w:keepNext/>
        <w:jc w:val="center"/>
        <w:rPr>
          <w:noProof/>
          <w:lang w:val="en-GB"/>
        </w:rPr>
      </w:pPr>
      <w:r w:rsidRPr="00C60BE6">
        <w:rPr>
          <w:noProof/>
          <w:lang w:val="en-GB"/>
        </w:rPr>
        <w:drawing>
          <wp:inline distT="0" distB="0" distL="0" distR="0" wp14:anchorId="0E04AA82" wp14:editId="6D338F65">
            <wp:extent cx="5040000" cy="3502800"/>
            <wp:effectExtent l="0" t="0" r="8255" b="2540"/>
            <wp:docPr id="2" name="Picture 2" descr="C:\Users\s2028159\AppData\Local\Microsoft\Windows\INetCache\Content.MSO\A6B9A30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2028159\AppData\Local\Microsoft\Windows\INetCache\Content.MSO\A6B9A304.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0000" cy="3502800"/>
                    </a:xfrm>
                    <a:prstGeom prst="rect">
                      <a:avLst/>
                    </a:prstGeom>
                    <a:noFill/>
                    <a:ln>
                      <a:noFill/>
                    </a:ln>
                  </pic:spPr>
                </pic:pic>
              </a:graphicData>
            </a:graphic>
          </wp:inline>
        </w:drawing>
      </w:r>
    </w:p>
    <w:p w14:paraId="3B0144B0" w14:textId="2C37787C" w:rsidR="00EE1858" w:rsidRPr="00C60BE6" w:rsidRDefault="00EE1858" w:rsidP="001E4197">
      <w:pPr>
        <w:pStyle w:val="Caption"/>
        <w:jc w:val="center"/>
        <w:rPr>
          <w:noProof/>
          <w:lang w:val="en-GB"/>
        </w:rPr>
      </w:pPr>
      <w:bookmarkStart w:id="5" w:name="_Toc130805775"/>
      <w:bookmarkStart w:id="6" w:name="_Toc131152901"/>
      <w:r w:rsidRPr="00C60BE6">
        <w:rPr>
          <w:noProof/>
          <w:lang w:val="en-GB"/>
        </w:rPr>
        <w:t xml:space="preserve">Figure </w:t>
      </w:r>
      <w:r w:rsidRPr="00C60BE6">
        <w:rPr>
          <w:noProof/>
          <w:lang w:val="en-GB"/>
        </w:rPr>
        <w:fldChar w:fldCharType="begin"/>
      </w:r>
      <w:r w:rsidRPr="00C60BE6">
        <w:rPr>
          <w:noProof/>
          <w:lang w:val="en-GB"/>
        </w:rPr>
        <w:instrText xml:space="preserve"> SEQ Figure \* ARABIC </w:instrText>
      </w:r>
      <w:r w:rsidRPr="00C60BE6">
        <w:rPr>
          <w:noProof/>
          <w:lang w:val="en-GB"/>
        </w:rPr>
        <w:fldChar w:fldCharType="separate"/>
      </w:r>
      <w:r w:rsidR="0002744F" w:rsidRPr="00C60BE6">
        <w:rPr>
          <w:noProof/>
          <w:lang w:val="en-GB"/>
        </w:rPr>
        <w:t>2</w:t>
      </w:r>
      <w:bookmarkEnd w:id="5"/>
      <w:r w:rsidRPr="00C60BE6">
        <w:rPr>
          <w:noProof/>
          <w:lang w:val="en-GB"/>
        </w:rPr>
        <w:fldChar w:fldCharType="end"/>
      </w:r>
      <w:r w:rsidR="002B3A34" w:rsidRPr="00C60BE6">
        <w:rPr>
          <w:noProof/>
          <w:lang w:val="en-GB"/>
        </w:rPr>
        <w:t xml:space="preserve"> Bullet and projectile before simulation</w:t>
      </w:r>
      <w:r w:rsidR="00E263A4" w:rsidRPr="00C60BE6">
        <w:rPr>
          <w:noProof/>
          <w:lang w:val="en-GB"/>
        </w:rPr>
        <w:t>,</w:t>
      </w:r>
      <w:r w:rsidR="002B3A34" w:rsidRPr="00C60BE6">
        <w:rPr>
          <w:noProof/>
          <w:lang w:val="en-GB"/>
        </w:rPr>
        <w:t xml:space="preserve"> with mesh visible</w:t>
      </w:r>
      <w:bookmarkEnd w:id="6"/>
    </w:p>
    <w:p w14:paraId="464EB8AC" w14:textId="2BA7B2B3" w:rsidR="005D258C" w:rsidRPr="00C60BE6" w:rsidRDefault="005D258C" w:rsidP="005D258C">
      <w:pPr>
        <w:rPr>
          <w:noProof/>
          <w:lang w:val="en-GB"/>
        </w:rPr>
      </w:pPr>
      <w:r w:rsidRPr="00C60BE6">
        <w:rPr>
          <w:rFonts w:ascii="Calibri" w:hAnsi="Calibri" w:cs="Calibri"/>
          <w:noProof/>
          <w:color w:val="000000"/>
          <w:shd w:val="clear" w:color="auto" w:fill="FFFFFF"/>
          <w:lang w:val="en-GB"/>
        </w:rPr>
        <w:br/>
      </w:r>
      <w:r w:rsidRPr="00C60BE6">
        <w:rPr>
          <w:rFonts w:ascii="Calibri" w:hAnsi="Calibri" w:cs="Calibri"/>
          <w:noProof/>
          <w:color w:val="000000"/>
          <w:shd w:val="clear" w:color="auto" w:fill="FFFFFF"/>
          <w:lang w:val="en-GB"/>
        </w:rPr>
        <w:br/>
      </w:r>
    </w:p>
    <w:p w14:paraId="69459B45" w14:textId="2018CAB6" w:rsidR="005F346F" w:rsidRPr="00C60BE6" w:rsidRDefault="005F346F" w:rsidP="00EE1858">
      <w:pPr>
        <w:pStyle w:val="Heading2"/>
        <w:rPr>
          <w:noProof/>
          <w:lang w:val="en-GB"/>
        </w:rPr>
      </w:pPr>
      <w:bookmarkStart w:id="7" w:name="_Toc131152894"/>
      <w:r w:rsidRPr="00C60BE6">
        <w:rPr>
          <w:noProof/>
          <w:lang w:val="en-GB"/>
        </w:rPr>
        <w:t>Material choice</w:t>
      </w:r>
      <w:bookmarkEnd w:id="7"/>
    </w:p>
    <w:p w14:paraId="72256D33" w14:textId="37A9BBD2" w:rsidR="007B34C8" w:rsidRPr="00C60BE6" w:rsidRDefault="007B34C8" w:rsidP="007B34C8">
      <w:pPr>
        <w:rPr>
          <w:noProof/>
          <w:lang w:val="en-GB"/>
        </w:rPr>
      </w:pPr>
      <w:r w:rsidRPr="00C60BE6">
        <w:rPr>
          <w:noProof/>
          <w:lang w:val="en-GB"/>
        </w:rPr>
        <w:t xml:space="preserve">Two metals were chosen for simulation in line with the assignment requirements. To ensure that results could be easily compared, the two metals chosen had to have very different physical properties. Steel and </w:t>
      </w:r>
      <w:r w:rsidR="005D258C" w:rsidRPr="00C60BE6">
        <w:rPr>
          <w:noProof/>
          <w:lang w:val="en-GB"/>
        </w:rPr>
        <w:t>aluminium</w:t>
      </w:r>
      <w:r w:rsidRPr="00C60BE6">
        <w:rPr>
          <w:noProof/>
          <w:lang w:val="en-GB"/>
        </w:rPr>
        <w:t xml:space="preserve"> </w:t>
      </w:r>
      <w:r w:rsidR="005D258C" w:rsidRPr="00C60BE6">
        <w:rPr>
          <w:noProof/>
          <w:lang w:val="en-GB"/>
        </w:rPr>
        <w:t>met these requirements.</w:t>
      </w:r>
      <w:r w:rsidR="00EE1858" w:rsidRPr="00C60BE6">
        <w:rPr>
          <w:noProof/>
          <w:lang w:val="en-GB"/>
        </w:rPr>
        <w:t xml:space="preserve"> For the specific metals, two sources were used to provide both the material properties for the aluminium plate and the projectiles</w:t>
      </w:r>
      <w:r w:rsidR="007A60B1" w:rsidRPr="00C60BE6">
        <w:rPr>
          <w:noProof/>
          <w:lang w:val="en-GB"/>
        </w:rPr>
        <w:t>, see figures 3, 4 and 5</w:t>
      </w:r>
      <w:r w:rsidR="00EE1858" w:rsidRPr="00C60BE6">
        <w:rPr>
          <w:noProof/>
          <w:lang w:val="en-GB"/>
        </w:rPr>
        <w:t>.</w:t>
      </w:r>
    </w:p>
    <w:p w14:paraId="4447AE3D" w14:textId="5249AACF" w:rsidR="00EE1858" w:rsidRPr="00C60BE6" w:rsidRDefault="00EE1858" w:rsidP="007B34C8">
      <w:pPr>
        <w:rPr>
          <w:noProof/>
          <w:lang w:val="en-GB"/>
        </w:rPr>
      </w:pPr>
      <w:r w:rsidRPr="00C60BE6">
        <w:rPr>
          <w:noProof/>
          <w:lang w:val="en-GB"/>
        </w:rPr>
        <w:t>For the aluminium plate, Aluminium 6061-T6 was selected.</w:t>
      </w:r>
      <w:r w:rsidR="00345FFD" w:rsidRPr="00C60BE6">
        <w:rPr>
          <w:noProof/>
          <w:lang w:val="en-GB"/>
        </w:rPr>
        <w:t xml:space="preserve"> Some additional properties were gathered from matlab.com to fill in the blanks not available in the papers that most of the information was gathered from</w:t>
      </w:r>
      <w:sdt>
        <w:sdtPr>
          <w:rPr>
            <w:noProof/>
            <w:lang w:val="en-GB"/>
          </w:rPr>
          <w:id w:val="-34747540"/>
          <w:citation/>
        </w:sdtPr>
        <w:sdtContent>
          <w:r w:rsidR="00345FFD" w:rsidRPr="00C60BE6">
            <w:rPr>
              <w:noProof/>
              <w:lang w:val="en-GB"/>
            </w:rPr>
            <w:fldChar w:fldCharType="begin"/>
          </w:r>
          <w:r w:rsidR="00345FFD" w:rsidRPr="00C60BE6">
            <w:rPr>
              <w:noProof/>
              <w:lang w:val="en-GB"/>
            </w:rPr>
            <w:instrText xml:space="preserve"> CITATION Mat23 \l 2057 </w:instrText>
          </w:r>
          <w:r w:rsidR="00345FFD" w:rsidRPr="00C60BE6">
            <w:rPr>
              <w:noProof/>
              <w:lang w:val="en-GB"/>
            </w:rPr>
            <w:fldChar w:fldCharType="separate"/>
          </w:r>
          <w:r w:rsidR="00345FFD" w:rsidRPr="00C60BE6">
            <w:rPr>
              <w:noProof/>
              <w:lang w:val="en-GB"/>
            </w:rPr>
            <w:t xml:space="preserve"> [1]</w:t>
          </w:r>
          <w:r w:rsidR="00345FFD" w:rsidRPr="00C60BE6">
            <w:rPr>
              <w:noProof/>
              <w:lang w:val="en-GB"/>
            </w:rPr>
            <w:fldChar w:fldCharType="end"/>
          </w:r>
        </w:sdtContent>
      </w:sdt>
      <w:r w:rsidR="00345FFD" w:rsidRPr="00C60BE6">
        <w:rPr>
          <w:noProof/>
          <w:lang w:val="en-GB"/>
        </w:rPr>
        <w:t>.</w:t>
      </w:r>
      <w:r w:rsidRPr="00C60BE6">
        <w:rPr>
          <w:noProof/>
          <w:lang w:val="en-GB"/>
        </w:rPr>
        <w:t xml:space="preserve"> </w:t>
      </w:r>
    </w:p>
    <w:p w14:paraId="50931B91" w14:textId="77777777" w:rsidR="006E73E2" w:rsidRPr="00C60BE6" w:rsidRDefault="006E73E2" w:rsidP="001E4197">
      <w:pPr>
        <w:keepNext/>
        <w:jc w:val="center"/>
        <w:rPr>
          <w:noProof/>
          <w:lang w:val="en-GB"/>
        </w:rPr>
      </w:pPr>
      <w:r w:rsidRPr="00C60BE6">
        <w:rPr>
          <w:noProof/>
          <w:lang w:val="en-GB"/>
        </w:rPr>
        <w:drawing>
          <wp:inline distT="0" distB="0" distL="0" distR="0" wp14:anchorId="7FBA6822" wp14:editId="6D08635E">
            <wp:extent cx="5943600" cy="10299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029970"/>
                    </a:xfrm>
                    <a:prstGeom prst="rect">
                      <a:avLst/>
                    </a:prstGeom>
                  </pic:spPr>
                </pic:pic>
              </a:graphicData>
            </a:graphic>
          </wp:inline>
        </w:drawing>
      </w:r>
    </w:p>
    <w:p w14:paraId="6FE36308" w14:textId="6B664F1E" w:rsidR="006E73E2" w:rsidRPr="00C60BE6" w:rsidRDefault="006E73E2" w:rsidP="001E4197">
      <w:pPr>
        <w:pStyle w:val="Caption"/>
        <w:jc w:val="center"/>
        <w:rPr>
          <w:noProof/>
          <w:lang w:val="en-GB"/>
        </w:rPr>
      </w:pPr>
      <w:bookmarkStart w:id="8" w:name="_Toc131152902"/>
      <w:r w:rsidRPr="00C60BE6">
        <w:rPr>
          <w:noProof/>
          <w:lang w:val="en-GB"/>
        </w:rPr>
        <w:t xml:space="preserve">Figure </w:t>
      </w:r>
      <w:r w:rsidRPr="00C60BE6">
        <w:rPr>
          <w:noProof/>
          <w:lang w:val="en-GB"/>
        </w:rPr>
        <w:fldChar w:fldCharType="begin"/>
      </w:r>
      <w:r w:rsidRPr="00C60BE6">
        <w:rPr>
          <w:noProof/>
          <w:lang w:val="en-GB"/>
        </w:rPr>
        <w:instrText xml:space="preserve"> SEQ Figure \* ARABIC </w:instrText>
      </w:r>
      <w:r w:rsidRPr="00C60BE6">
        <w:rPr>
          <w:noProof/>
          <w:lang w:val="en-GB"/>
        </w:rPr>
        <w:fldChar w:fldCharType="separate"/>
      </w:r>
      <w:r w:rsidR="0002744F" w:rsidRPr="00C60BE6">
        <w:rPr>
          <w:noProof/>
          <w:lang w:val="en-GB"/>
        </w:rPr>
        <w:t>3</w:t>
      </w:r>
      <w:r w:rsidRPr="00C60BE6">
        <w:rPr>
          <w:noProof/>
          <w:lang w:val="en-GB"/>
        </w:rPr>
        <w:fldChar w:fldCharType="end"/>
      </w:r>
      <w:r w:rsidRPr="00C60BE6">
        <w:rPr>
          <w:noProof/>
          <w:lang w:val="en-GB"/>
        </w:rPr>
        <w:t xml:space="preserve"> </w:t>
      </w:r>
      <w:r w:rsidR="004279B8" w:rsidRPr="00C60BE6">
        <w:rPr>
          <w:noProof/>
          <w:lang w:val="en-GB"/>
        </w:rPr>
        <w:t>P</w:t>
      </w:r>
      <w:r w:rsidRPr="00C60BE6">
        <w:rPr>
          <w:noProof/>
          <w:lang w:val="en-GB"/>
        </w:rPr>
        <w:t>arameters for the Johnson-Cook plasticity model</w:t>
      </w:r>
      <w:r w:rsidR="004279B8" w:rsidRPr="00C60BE6">
        <w:rPr>
          <w:noProof/>
          <w:lang w:val="en-GB"/>
        </w:rPr>
        <w:t xml:space="preserve">, </w:t>
      </w:r>
      <w:r w:rsidR="0042172F" w:rsidRPr="00C60BE6">
        <w:rPr>
          <w:noProof/>
          <w:lang w:val="en-GB"/>
        </w:rPr>
        <w:t>aluminium 6061-T6 and steel 4340, C-30</w:t>
      </w:r>
      <w:sdt>
        <w:sdtPr>
          <w:rPr>
            <w:noProof/>
            <w:lang w:val="en-GB"/>
          </w:rPr>
          <w:id w:val="152106530"/>
          <w:citation/>
        </w:sdtPr>
        <w:sdtContent>
          <w:r w:rsidRPr="00C60BE6">
            <w:rPr>
              <w:noProof/>
              <w:lang w:val="en-GB"/>
            </w:rPr>
            <w:fldChar w:fldCharType="begin"/>
          </w:r>
          <w:r w:rsidRPr="00C60BE6">
            <w:rPr>
              <w:noProof/>
              <w:lang w:val="en-GB"/>
            </w:rPr>
            <w:instrText xml:space="preserve"> CITATION SIM12 \l 2057 </w:instrText>
          </w:r>
          <w:r w:rsidRPr="00C60BE6">
            <w:rPr>
              <w:noProof/>
              <w:lang w:val="en-GB"/>
            </w:rPr>
            <w:fldChar w:fldCharType="separate"/>
          </w:r>
          <w:r w:rsidR="00345FFD" w:rsidRPr="00C60BE6">
            <w:rPr>
              <w:noProof/>
              <w:lang w:val="en-GB"/>
            </w:rPr>
            <w:t xml:space="preserve"> [2]</w:t>
          </w:r>
          <w:r w:rsidRPr="00C60BE6">
            <w:rPr>
              <w:noProof/>
              <w:lang w:val="en-GB"/>
            </w:rPr>
            <w:fldChar w:fldCharType="end"/>
          </w:r>
        </w:sdtContent>
      </w:sdt>
      <w:bookmarkEnd w:id="8"/>
    </w:p>
    <w:p w14:paraId="61D83612" w14:textId="77777777" w:rsidR="00412CF6" w:rsidRPr="00C60BE6" w:rsidRDefault="00202D25" w:rsidP="00412CF6">
      <w:pPr>
        <w:rPr>
          <w:noProof/>
          <w:lang w:val="en-GB"/>
        </w:rPr>
      </w:pPr>
      <w:r w:rsidRPr="00C60BE6">
        <w:rPr>
          <w:noProof/>
          <w:lang w:val="en-GB"/>
        </w:rPr>
        <w:t>For the steel projectile 4340</w:t>
      </w:r>
      <w:r w:rsidR="0042172F" w:rsidRPr="00C60BE6">
        <w:rPr>
          <w:noProof/>
          <w:lang w:val="en-GB"/>
        </w:rPr>
        <w:t>, C-30</w:t>
      </w:r>
      <w:r w:rsidRPr="00C60BE6">
        <w:rPr>
          <w:noProof/>
          <w:lang w:val="en-GB"/>
        </w:rPr>
        <w:t xml:space="preserve"> steel was selected.</w:t>
      </w:r>
      <w:r w:rsidR="00412CF6">
        <w:rPr>
          <w:noProof/>
          <w:lang w:val="en-GB"/>
        </w:rPr>
        <w:t xml:space="preserve"> </w:t>
      </w:r>
      <w:r w:rsidR="00412CF6" w:rsidRPr="00C60BE6">
        <w:rPr>
          <w:noProof/>
          <w:lang w:val="en-GB"/>
        </w:rPr>
        <w:t>For the aluminium projectile aluminium Al5083 H116 was selected.</w:t>
      </w:r>
    </w:p>
    <w:p w14:paraId="093A9561" w14:textId="3E9F30F9" w:rsidR="00202D25" w:rsidRPr="00C60BE6" w:rsidRDefault="00202D25" w:rsidP="00202D25">
      <w:pPr>
        <w:rPr>
          <w:noProof/>
          <w:lang w:val="en-GB"/>
        </w:rPr>
      </w:pPr>
    </w:p>
    <w:p w14:paraId="08E91DF7" w14:textId="77777777" w:rsidR="00202D25" w:rsidRPr="00C60BE6" w:rsidRDefault="00202D25" w:rsidP="001E4197">
      <w:pPr>
        <w:keepNext/>
        <w:jc w:val="center"/>
        <w:rPr>
          <w:noProof/>
          <w:lang w:val="en-GB"/>
        </w:rPr>
      </w:pPr>
      <w:r w:rsidRPr="00C60BE6">
        <w:rPr>
          <w:noProof/>
          <w:lang w:val="en-GB"/>
        </w:rPr>
        <w:drawing>
          <wp:inline distT="0" distB="0" distL="0" distR="0" wp14:anchorId="4348C37F" wp14:editId="5980AF3C">
            <wp:extent cx="5172797" cy="962159"/>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72797" cy="962159"/>
                    </a:xfrm>
                    <a:prstGeom prst="rect">
                      <a:avLst/>
                    </a:prstGeom>
                  </pic:spPr>
                </pic:pic>
              </a:graphicData>
            </a:graphic>
          </wp:inline>
        </w:drawing>
      </w:r>
    </w:p>
    <w:p w14:paraId="5933A318" w14:textId="370630D0" w:rsidR="00202D25" w:rsidRPr="00C60BE6" w:rsidRDefault="00202D25" w:rsidP="001E4197">
      <w:pPr>
        <w:pStyle w:val="Caption"/>
        <w:jc w:val="center"/>
        <w:rPr>
          <w:noProof/>
          <w:lang w:val="en-GB"/>
        </w:rPr>
      </w:pPr>
      <w:bookmarkStart w:id="9" w:name="_Toc131152903"/>
      <w:r w:rsidRPr="00C60BE6">
        <w:rPr>
          <w:noProof/>
          <w:lang w:val="en-GB"/>
        </w:rPr>
        <w:t xml:space="preserve">Figure </w:t>
      </w:r>
      <w:r w:rsidRPr="00C60BE6">
        <w:rPr>
          <w:noProof/>
          <w:lang w:val="en-GB"/>
        </w:rPr>
        <w:fldChar w:fldCharType="begin"/>
      </w:r>
      <w:r w:rsidRPr="00C60BE6">
        <w:rPr>
          <w:noProof/>
          <w:lang w:val="en-GB"/>
        </w:rPr>
        <w:instrText xml:space="preserve"> SEQ Figure \* ARABIC </w:instrText>
      </w:r>
      <w:r w:rsidRPr="00C60BE6">
        <w:rPr>
          <w:noProof/>
          <w:lang w:val="en-GB"/>
        </w:rPr>
        <w:fldChar w:fldCharType="separate"/>
      </w:r>
      <w:r w:rsidR="0002744F" w:rsidRPr="00C60BE6">
        <w:rPr>
          <w:noProof/>
          <w:lang w:val="en-GB"/>
        </w:rPr>
        <w:t>4</w:t>
      </w:r>
      <w:r w:rsidRPr="00C60BE6">
        <w:rPr>
          <w:noProof/>
          <w:lang w:val="en-GB"/>
        </w:rPr>
        <w:fldChar w:fldCharType="end"/>
      </w:r>
      <w:r w:rsidRPr="00C60BE6">
        <w:rPr>
          <w:noProof/>
          <w:lang w:val="en-GB"/>
        </w:rPr>
        <w:t xml:space="preserve"> </w:t>
      </w:r>
      <w:r w:rsidR="004279B8" w:rsidRPr="00C60BE6">
        <w:rPr>
          <w:noProof/>
          <w:lang w:val="en-GB"/>
        </w:rPr>
        <w:t>P</w:t>
      </w:r>
      <w:r w:rsidRPr="00C60BE6">
        <w:rPr>
          <w:noProof/>
          <w:lang w:val="en-GB"/>
        </w:rPr>
        <w:t>arameters for the Johnson-Cook dynamic failure model</w:t>
      </w:r>
      <w:r w:rsidR="004279B8" w:rsidRPr="00C60BE6">
        <w:rPr>
          <w:noProof/>
          <w:lang w:val="en-GB"/>
        </w:rPr>
        <w:t>,</w:t>
      </w:r>
      <w:r w:rsidR="0042172F" w:rsidRPr="00C60BE6">
        <w:rPr>
          <w:noProof/>
          <w:lang w:val="en-GB"/>
        </w:rPr>
        <w:t xml:space="preserve"> aluminium 6061-T6 and steel 4340, C-30</w:t>
      </w:r>
      <w:sdt>
        <w:sdtPr>
          <w:rPr>
            <w:noProof/>
            <w:lang w:val="en-GB"/>
          </w:rPr>
          <w:id w:val="1209995435"/>
          <w:citation/>
        </w:sdtPr>
        <w:sdtContent>
          <w:r w:rsidRPr="00C60BE6">
            <w:rPr>
              <w:noProof/>
              <w:lang w:val="en-GB"/>
            </w:rPr>
            <w:fldChar w:fldCharType="begin"/>
          </w:r>
          <w:r w:rsidRPr="00C60BE6">
            <w:rPr>
              <w:noProof/>
              <w:lang w:val="en-GB"/>
            </w:rPr>
            <w:instrText xml:space="preserve"> CITATION SIM12 \l 2057 </w:instrText>
          </w:r>
          <w:r w:rsidRPr="00C60BE6">
            <w:rPr>
              <w:noProof/>
              <w:lang w:val="en-GB"/>
            </w:rPr>
            <w:fldChar w:fldCharType="separate"/>
          </w:r>
          <w:r w:rsidR="00345FFD" w:rsidRPr="00C60BE6">
            <w:rPr>
              <w:noProof/>
              <w:lang w:val="en-GB"/>
            </w:rPr>
            <w:t xml:space="preserve"> [2]</w:t>
          </w:r>
          <w:r w:rsidRPr="00C60BE6">
            <w:rPr>
              <w:noProof/>
              <w:lang w:val="en-GB"/>
            </w:rPr>
            <w:fldChar w:fldCharType="end"/>
          </w:r>
        </w:sdtContent>
      </w:sdt>
      <w:bookmarkEnd w:id="9"/>
    </w:p>
    <w:p w14:paraId="0220A456" w14:textId="77777777" w:rsidR="00081F54" w:rsidRPr="00C60BE6" w:rsidRDefault="00081F54" w:rsidP="00E263A4">
      <w:pPr>
        <w:keepNext/>
        <w:jc w:val="center"/>
        <w:rPr>
          <w:noProof/>
          <w:lang w:val="en-GB"/>
        </w:rPr>
      </w:pPr>
      <w:r w:rsidRPr="00C60BE6">
        <w:rPr>
          <w:noProof/>
          <w:lang w:val="en-GB"/>
        </w:rPr>
        <w:drawing>
          <wp:inline distT="0" distB="0" distL="0" distR="0" wp14:anchorId="5534F251" wp14:editId="209D2E4D">
            <wp:extent cx="3456464" cy="37229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72549" cy="3740240"/>
                    </a:xfrm>
                    <a:prstGeom prst="rect">
                      <a:avLst/>
                    </a:prstGeom>
                  </pic:spPr>
                </pic:pic>
              </a:graphicData>
            </a:graphic>
          </wp:inline>
        </w:drawing>
      </w:r>
    </w:p>
    <w:p w14:paraId="3987AA19" w14:textId="2BEBC363" w:rsidR="005F346F" w:rsidRPr="00C60BE6" w:rsidRDefault="00081F54" w:rsidP="00E263A4">
      <w:pPr>
        <w:pStyle w:val="Caption"/>
        <w:jc w:val="center"/>
        <w:rPr>
          <w:noProof/>
          <w:lang w:val="en-GB"/>
        </w:rPr>
      </w:pPr>
      <w:bookmarkStart w:id="10" w:name="_Toc131152904"/>
      <w:r w:rsidRPr="00C60BE6">
        <w:rPr>
          <w:noProof/>
          <w:lang w:val="en-GB"/>
        </w:rPr>
        <w:t xml:space="preserve">Figure </w:t>
      </w:r>
      <w:r w:rsidRPr="00C60BE6">
        <w:rPr>
          <w:noProof/>
          <w:lang w:val="en-GB"/>
        </w:rPr>
        <w:fldChar w:fldCharType="begin"/>
      </w:r>
      <w:r w:rsidRPr="00C60BE6">
        <w:rPr>
          <w:noProof/>
          <w:lang w:val="en-GB"/>
        </w:rPr>
        <w:instrText xml:space="preserve"> SEQ Figure \* ARABIC </w:instrText>
      </w:r>
      <w:r w:rsidRPr="00C60BE6">
        <w:rPr>
          <w:noProof/>
          <w:lang w:val="en-GB"/>
        </w:rPr>
        <w:fldChar w:fldCharType="separate"/>
      </w:r>
      <w:r w:rsidR="0002744F" w:rsidRPr="00C60BE6">
        <w:rPr>
          <w:noProof/>
          <w:lang w:val="en-GB"/>
        </w:rPr>
        <w:t>5</w:t>
      </w:r>
      <w:r w:rsidRPr="00C60BE6">
        <w:rPr>
          <w:noProof/>
          <w:lang w:val="en-GB"/>
        </w:rPr>
        <w:fldChar w:fldCharType="end"/>
      </w:r>
      <w:r w:rsidRPr="00C60BE6">
        <w:rPr>
          <w:noProof/>
          <w:lang w:val="en-GB"/>
        </w:rPr>
        <w:t xml:space="preserve"> Input parameters for Johnson-Cook </w:t>
      </w:r>
      <w:r w:rsidR="0042172F" w:rsidRPr="00C60BE6">
        <w:rPr>
          <w:noProof/>
          <w:lang w:val="en-GB"/>
        </w:rPr>
        <w:t>plasticity and dynamic failure models for aluminium Al5083 H116</w:t>
      </w:r>
      <w:sdt>
        <w:sdtPr>
          <w:rPr>
            <w:noProof/>
            <w:lang w:val="en-GB"/>
          </w:rPr>
          <w:id w:val="-1423646484"/>
          <w:citation/>
        </w:sdtPr>
        <w:sdtContent>
          <w:r w:rsidR="0042172F" w:rsidRPr="00C60BE6">
            <w:rPr>
              <w:noProof/>
              <w:lang w:val="en-GB"/>
            </w:rPr>
            <w:fldChar w:fldCharType="begin"/>
          </w:r>
          <w:r w:rsidR="0042172F" w:rsidRPr="00C60BE6">
            <w:rPr>
              <w:noProof/>
              <w:lang w:val="en-GB"/>
            </w:rPr>
            <w:instrText xml:space="preserve"> CITATION Ras16 \l 2057 </w:instrText>
          </w:r>
          <w:r w:rsidR="0042172F" w:rsidRPr="00C60BE6">
            <w:rPr>
              <w:noProof/>
              <w:lang w:val="en-GB"/>
            </w:rPr>
            <w:fldChar w:fldCharType="separate"/>
          </w:r>
          <w:r w:rsidR="00345FFD" w:rsidRPr="00C60BE6">
            <w:rPr>
              <w:noProof/>
              <w:lang w:val="en-GB"/>
            </w:rPr>
            <w:t xml:space="preserve"> [3]</w:t>
          </w:r>
          <w:r w:rsidR="0042172F" w:rsidRPr="00C60BE6">
            <w:rPr>
              <w:noProof/>
              <w:lang w:val="en-GB"/>
            </w:rPr>
            <w:fldChar w:fldCharType="end"/>
          </w:r>
        </w:sdtContent>
      </w:sdt>
      <w:bookmarkEnd w:id="10"/>
    </w:p>
    <w:p w14:paraId="0D3EAA68" w14:textId="69AC3130" w:rsidR="005F346F" w:rsidRPr="00C60BE6" w:rsidRDefault="005F346F" w:rsidP="00F31DF0">
      <w:pPr>
        <w:pStyle w:val="Heading1"/>
        <w:rPr>
          <w:noProof/>
          <w:lang w:val="en-GB"/>
        </w:rPr>
      </w:pPr>
      <w:bookmarkStart w:id="11" w:name="_Toc131152895"/>
      <w:r w:rsidRPr="00C60BE6">
        <w:rPr>
          <w:noProof/>
          <w:lang w:val="en-GB"/>
        </w:rPr>
        <w:t>Simulation</w:t>
      </w:r>
      <w:bookmarkEnd w:id="11"/>
      <w:r w:rsidRPr="00C60BE6">
        <w:rPr>
          <w:noProof/>
          <w:lang w:val="en-GB"/>
        </w:rPr>
        <w:t xml:space="preserve"> </w:t>
      </w:r>
    </w:p>
    <w:p w14:paraId="0DE7E325" w14:textId="7F3B9891" w:rsidR="007A60B1" w:rsidRPr="00C60BE6" w:rsidRDefault="007A60B1" w:rsidP="007A60B1">
      <w:pPr>
        <w:pStyle w:val="Heading2"/>
        <w:rPr>
          <w:lang w:val="en-GB"/>
        </w:rPr>
      </w:pPr>
      <w:bookmarkStart w:id="12" w:name="_Toc131152896"/>
      <w:r w:rsidRPr="00C60BE6">
        <w:rPr>
          <w:lang w:val="en-GB"/>
        </w:rPr>
        <w:t>Steel bullet simulation</w:t>
      </w:r>
      <w:bookmarkEnd w:id="12"/>
    </w:p>
    <w:p w14:paraId="2C58DF79" w14:textId="30256CBF" w:rsidR="007A60B1" w:rsidRPr="00C60BE6" w:rsidRDefault="007A60B1" w:rsidP="007A60B1">
      <w:pPr>
        <w:rPr>
          <w:lang w:val="en-GB"/>
        </w:rPr>
      </w:pPr>
      <w:r w:rsidRPr="00C60BE6">
        <w:rPr>
          <w:lang w:val="en-GB"/>
        </w:rPr>
        <w:t xml:space="preserve">The first simulation to take place was using the steel projectile. As per figure </w:t>
      </w:r>
      <w:r w:rsidR="001E4197" w:rsidRPr="00C60BE6">
        <w:rPr>
          <w:lang w:val="en-GB"/>
        </w:rPr>
        <w:t>6, initial impact shows enormous levels of stress in the bullet and the start of the propagation of stress throughout the aluminium plate.</w:t>
      </w:r>
    </w:p>
    <w:p w14:paraId="1655FDE6" w14:textId="77777777" w:rsidR="007A60B1" w:rsidRPr="00C60BE6" w:rsidRDefault="007A60B1" w:rsidP="001E4197">
      <w:pPr>
        <w:keepNext/>
        <w:jc w:val="center"/>
        <w:rPr>
          <w:lang w:val="en-GB"/>
        </w:rPr>
      </w:pPr>
      <w:r w:rsidRPr="00C60BE6">
        <w:rPr>
          <w:noProof/>
          <w:lang w:val="en-GB"/>
        </w:rPr>
        <w:drawing>
          <wp:inline distT="0" distB="0" distL="0" distR="0" wp14:anchorId="04A01314" wp14:editId="6E1100E9">
            <wp:extent cx="5040000" cy="2620800"/>
            <wp:effectExtent l="0" t="0" r="8255" b="8255"/>
            <wp:docPr id="6" name="Picture 6" descr="C:\Users\s2028159\AppData\Local\Microsoft\Windows\INetCache\Content.MSO\CC1B73B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2028159\AppData\Local\Microsoft\Windows\INetCache\Content.MSO\CC1B73B2.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0" cy="2620800"/>
                    </a:xfrm>
                    <a:prstGeom prst="rect">
                      <a:avLst/>
                    </a:prstGeom>
                    <a:noFill/>
                    <a:ln>
                      <a:noFill/>
                    </a:ln>
                  </pic:spPr>
                </pic:pic>
              </a:graphicData>
            </a:graphic>
          </wp:inline>
        </w:drawing>
      </w:r>
    </w:p>
    <w:p w14:paraId="7BFA13E1" w14:textId="1863FD63" w:rsidR="007A60B1" w:rsidRPr="00C60BE6" w:rsidRDefault="007A60B1" w:rsidP="001E4197">
      <w:pPr>
        <w:pStyle w:val="Caption"/>
        <w:jc w:val="center"/>
        <w:rPr>
          <w:lang w:val="en-GB"/>
        </w:rPr>
      </w:pPr>
      <w:bookmarkStart w:id="13" w:name="_Toc131152905"/>
      <w:r w:rsidRPr="00C60BE6">
        <w:rPr>
          <w:lang w:val="en-GB"/>
        </w:rPr>
        <w:t xml:space="preserve">Figure </w:t>
      </w:r>
      <w:r w:rsidR="00E60CF4" w:rsidRPr="00C60BE6">
        <w:rPr>
          <w:lang w:val="en-GB"/>
        </w:rPr>
        <w:fldChar w:fldCharType="begin"/>
      </w:r>
      <w:r w:rsidR="00E60CF4" w:rsidRPr="00C60BE6">
        <w:rPr>
          <w:lang w:val="en-GB"/>
        </w:rPr>
        <w:instrText xml:space="preserve"> SEQ Figure \* ARABIC </w:instrText>
      </w:r>
      <w:r w:rsidR="00E60CF4" w:rsidRPr="00C60BE6">
        <w:rPr>
          <w:lang w:val="en-GB"/>
        </w:rPr>
        <w:fldChar w:fldCharType="separate"/>
      </w:r>
      <w:r w:rsidR="0002744F" w:rsidRPr="00C60BE6">
        <w:rPr>
          <w:noProof/>
          <w:lang w:val="en-GB"/>
        </w:rPr>
        <w:t>6</w:t>
      </w:r>
      <w:r w:rsidR="00E60CF4" w:rsidRPr="00C60BE6">
        <w:rPr>
          <w:noProof/>
          <w:lang w:val="en-GB"/>
        </w:rPr>
        <w:fldChar w:fldCharType="end"/>
      </w:r>
      <w:r w:rsidRPr="00C60BE6">
        <w:rPr>
          <w:lang w:val="en-GB"/>
        </w:rPr>
        <w:t xml:space="preserve"> Steel bullet vs aluminium plate step 1</w:t>
      </w:r>
      <w:r w:rsidR="00E263A4" w:rsidRPr="00C60BE6">
        <w:rPr>
          <w:lang w:val="en-GB"/>
        </w:rPr>
        <w:t>, 1.012E</w:t>
      </w:r>
      <w:r w:rsidR="005A70B4" w:rsidRPr="00C60BE6">
        <w:rPr>
          <w:lang w:val="en-GB"/>
        </w:rPr>
        <w:t>-05</w:t>
      </w:r>
      <w:bookmarkEnd w:id="13"/>
    </w:p>
    <w:p w14:paraId="20A5217D" w14:textId="6C01C29D" w:rsidR="001E4197" w:rsidRPr="00C60BE6" w:rsidRDefault="001E4197" w:rsidP="001E4197">
      <w:pPr>
        <w:rPr>
          <w:lang w:val="en-GB"/>
        </w:rPr>
      </w:pPr>
    </w:p>
    <w:p w14:paraId="4C436FC3" w14:textId="77777777" w:rsidR="00D028ED" w:rsidRPr="00C60BE6" w:rsidRDefault="00CA538E" w:rsidP="00D028ED">
      <w:pPr>
        <w:keepNext/>
        <w:jc w:val="center"/>
        <w:rPr>
          <w:lang w:val="en-GB"/>
        </w:rPr>
      </w:pPr>
      <w:r w:rsidRPr="00C60BE6">
        <w:rPr>
          <w:noProof/>
          <w:lang w:val="en-GB"/>
        </w:rPr>
        <w:drawing>
          <wp:inline distT="0" distB="0" distL="0" distR="0" wp14:anchorId="1709A4C6" wp14:editId="6FC6CA69">
            <wp:extent cx="5040000" cy="5338800"/>
            <wp:effectExtent l="0" t="0" r="8255" b="0"/>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13"/>
                    <a:stretch>
                      <a:fillRect/>
                    </a:stretch>
                  </pic:blipFill>
                  <pic:spPr>
                    <a:xfrm>
                      <a:off x="0" y="0"/>
                      <a:ext cx="5040000" cy="5338800"/>
                    </a:xfrm>
                    <a:prstGeom prst="rect">
                      <a:avLst/>
                    </a:prstGeom>
                  </pic:spPr>
                </pic:pic>
              </a:graphicData>
            </a:graphic>
          </wp:inline>
        </w:drawing>
      </w:r>
    </w:p>
    <w:p w14:paraId="5F34EEAC" w14:textId="3B876788" w:rsidR="00E263A4" w:rsidRPr="00C60BE6" w:rsidRDefault="00D028ED" w:rsidP="00D028ED">
      <w:pPr>
        <w:pStyle w:val="Caption"/>
        <w:jc w:val="center"/>
        <w:rPr>
          <w:lang w:val="en-GB"/>
        </w:rPr>
      </w:pPr>
      <w:bookmarkStart w:id="14" w:name="_Toc131152906"/>
      <w:r w:rsidRPr="00C60BE6">
        <w:rPr>
          <w:lang w:val="en-GB"/>
        </w:rPr>
        <w:t xml:space="preserve">Figure </w:t>
      </w:r>
      <w:r w:rsidR="00E60CF4" w:rsidRPr="00C60BE6">
        <w:rPr>
          <w:lang w:val="en-GB"/>
        </w:rPr>
        <w:fldChar w:fldCharType="begin"/>
      </w:r>
      <w:r w:rsidR="00E60CF4" w:rsidRPr="00C60BE6">
        <w:rPr>
          <w:lang w:val="en-GB"/>
        </w:rPr>
        <w:instrText xml:space="preserve"> SEQ Figure \* ARABIC </w:instrText>
      </w:r>
      <w:r w:rsidR="00E60CF4" w:rsidRPr="00C60BE6">
        <w:rPr>
          <w:lang w:val="en-GB"/>
        </w:rPr>
        <w:fldChar w:fldCharType="separate"/>
      </w:r>
      <w:r w:rsidR="0002744F" w:rsidRPr="00C60BE6">
        <w:rPr>
          <w:noProof/>
          <w:lang w:val="en-GB"/>
        </w:rPr>
        <w:t>7</w:t>
      </w:r>
      <w:r w:rsidR="00E60CF4" w:rsidRPr="00C60BE6">
        <w:rPr>
          <w:noProof/>
          <w:lang w:val="en-GB"/>
        </w:rPr>
        <w:fldChar w:fldCharType="end"/>
      </w:r>
      <w:r w:rsidRPr="00C60BE6">
        <w:rPr>
          <w:lang w:val="en-GB"/>
        </w:rPr>
        <w:t xml:space="preserve"> Steel bullet vs aluminium plate at step 5, 5.0076E-05</w:t>
      </w:r>
      <w:bookmarkEnd w:id="14"/>
    </w:p>
    <w:p w14:paraId="10B4302A" w14:textId="77777777" w:rsidR="00303532" w:rsidRPr="00C60BE6" w:rsidRDefault="00303532" w:rsidP="00303532">
      <w:pPr>
        <w:rPr>
          <w:i/>
          <w:iCs/>
          <w:color w:val="44546A" w:themeColor="text2"/>
          <w:sz w:val="18"/>
          <w:szCs w:val="18"/>
          <w:lang w:val="en-GB"/>
        </w:rPr>
      </w:pPr>
    </w:p>
    <w:p w14:paraId="38B28833" w14:textId="783C7A27" w:rsidR="00303532" w:rsidRPr="00C60BE6" w:rsidRDefault="00161FAA" w:rsidP="00303532">
      <w:pPr>
        <w:tabs>
          <w:tab w:val="left" w:pos="945"/>
        </w:tabs>
        <w:rPr>
          <w:lang w:val="en-GB"/>
        </w:rPr>
      </w:pPr>
      <w:r w:rsidRPr="00C60BE6">
        <w:rPr>
          <w:lang w:val="en-GB"/>
        </w:rPr>
        <w:t xml:space="preserve">50 microseconds </w:t>
      </w:r>
      <w:r w:rsidR="00A05BF9" w:rsidRPr="00C60BE6">
        <w:rPr>
          <w:lang w:val="en-GB"/>
        </w:rPr>
        <w:t xml:space="preserve">into the simulation, </w:t>
      </w:r>
      <w:r w:rsidR="00DC2AF3" w:rsidRPr="00C60BE6">
        <w:rPr>
          <w:lang w:val="en-GB"/>
        </w:rPr>
        <w:t>pressure</w:t>
      </w:r>
      <w:r w:rsidR="00A05BF9" w:rsidRPr="00C60BE6">
        <w:rPr>
          <w:lang w:val="en-GB"/>
        </w:rPr>
        <w:t xml:space="preserve"> waves can be seen across the aluminium plate, </w:t>
      </w:r>
      <w:r w:rsidR="00DC2AF3" w:rsidRPr="00C60BE6">
        <w:rPr>
          <w:lang w:val="en-GB"/>
        </w:rPr>
        <w:t xml:space="preserve">with some begin to </w:t>
      </w:r>
      <w:r w:rsidR="00581007" w:rsidRPr="00C60BE6">
        <w:rPr>
          <w:lang w:val="en-GB"/>
        </w:rPr>
        <w:t>reflect</w:t>
      </w:r>
      <w:r w:rsidR="00DC2AF3" w:rsidRPr="00C60BE6">
        <w:rPr>
          <w:lang w:val="en-GB"/>
        </w:rPr>
        <w:t xml:space="preserve"> through the material as can be seen in figure 7. In figure 8, </w:t>
      </w:r>
      <w:r w:rsidR="004706EB" w:rsidRPr="00C60BE6">
        <w:rPr>
          <w:lang w:val="en-GB"/>
        </w:rPr>
        <w:t>side by side shots of the same moment</w:t>
      </w:r>
      <w:r w:rsidR="00202125" w:rsidRPr="00C60BE6">
        <w:rPr>
          <w:lang w:val="en-GB"/>
        </w:rPr>
        <w:t xml:space="preserve"> allow for direct comparisons between the stress levels </w:t>
      </w:r>
      <w:r w:rsidR="00BF5542" w:rsidRPr="00C60BE6">
        <w:rPr>
          <w:lang w:val="en-GB"/>
        </w:rPr>
        <w:t>of both the tensile (</w:t>
      </w:r>
      <w:r w:rsidR="008709EA" w:rsidRPr="00C60BE6">
        <w:rPr>
          <w:lang w:val="en-GB"/>
        </w:rPr>
        <w:t>Max. Principle)</w:t>
      </w:r>
      <w:r w:rsidR="00BF5542" w:rsidRPr="00C60BE6">
        <w:rPr>
          <w:lang w:val="en-GB"/>
        </w:rPr>
        <w:t xml:space="preserve"> and shear</w:t>
      </w:r>
      <w:r w:rsidR="008709EA" w:rsidRPr="00C60BE6">
        <w:rPr>
          <w:lang w:val="en-GB"/>
        </w:rPr>
        <w:t xml:space="preserve"> (S23)</w:t>
      </w:r>
      <w:r w:rsidR="00BF5542" w:rsidRPr="00C60BE6">
        <w:rPr>
          <w:lang w:val="en-GB"/>
        </w:rPr>
        <w:t xml:space="preserve"> stresses</w:t>
      </w:r>
      <w:r w:rsidR="008709EA" w:rsidRPr="00C60BE6">
        <w:rPr>
          <w:lang w:val="en-GB"/>
        </w:rPr>
        <w:t xml:space="preserve">. </w:t>
      </w:r>
      <w:r w:rsidR="002366A6" w:rsidRPr="00C60BE6">
        <w:rPr>
          <w:lang w:val="en-GB"/>
        </w:rPr>
        <w:t>By comparing the two images, it is possible to deduce that the plate is going to fail</w:t>
      </w:r>
      <w:r w:rsidR="00FE1255" w:rsidRPr="00C60BE6">
        <w:rPr>
          <w:lang w:val="en-GB"/>
        </w:rPr>
        <w:t xml:space="preserve"> </w:t>
      </w:r>
      <w:r w:rsidR="009164EE" w:rsidRPr="00C60BE6">
        <w:rPr>
          <w:lang w:val="en-GB"/>
        </w:rPr>
        <w:t xml:space="preserve">from tensile stresses rather than shear, as the </w:t>
      </w:r>
      <w:r w:rsidR="00313F26" w:rsidRPr="00C60BE6">
        <w:rPr>
          <w:lang w:val="en-GB"/>
        </w:rPr>
        <w:t xml:space="preserve">tensile </w:t>
      </w:r>
      <w:r w:rsidR="007E2607" w:rsidRPr="00C60BE6">
        <w:rPr>
          <w:lang w:val="en-GB"/>
        </w:rPr>
        <w:t>stress values are considerably higher</w:t>
      </w:r>
      <w:r w:rsidR="00A81B37" w:rsidRPr="00C60BE6">
        <w:rPr>
          <w:lang w:val="en-GB"/>
        </w:rPr>
        <w:t xml:space="preserve">, meeting or exceeding the ultimate tensile </w:t>
      </w:r>
      <w:r w:rsidR="00FF0890" w:rsidRPr="00C60BE6">
        <w:rPr>
          <w:lang w:val="en-GB"/>
        </w:rPr>
        <w:t>strength of the aluminium plate</w:t>
      </w:r>
      <w:r w:rsidR="00313F26" w:rsidRPr="00C60BE6">
        <w:rPr>
          <w:lang w:val="en-GB"/>
        </w:rPr>
        <w:t xml:space="preserve">. </w:t>
      </w:r>
    </w:p>
    <w:p w14:paraId="20BB27BC" w14:textId="77777777" w:rsidR="00A95292" w:rsidRPr="00C60BE6" w:rsidRDefault="00131080" w:rsidP="00A95292">
      <w:pPr>
        <w:keepNext/>
        <w:jc w:val="center"/>
        <w:rPr>
          <w:lang w:val="en-GB"/>
        </w:rPr>
      </w:pPr>
      <w:r w:rsidRPr="00C60BE6">
        <w:rPr>
          <w:rFonts w:ascii="Calibri" w:hAnsi="Calibri" w:cs="Calibri"/>
          <w:color w:val="000000"/>
          <w:shd w:val="clear" w:color="auto" w:fill="FFFFFF"/>
          <w:lang w:val="en-GB"/>
        </w:rPr>
        <w:br/>
      </w:r>
      <w:r w:rsidR="000D6AD0" w:rsidRPr="00C60BE6">
        <w:rPr>
          <w:rFonts w:ascii="Calibri" w:hAnsi="Calibri" w:cs="Calibri"/>
          <w:noProof/>
          <w:color w:val="000000"/>
          <w:shd w:val="clear" w:color="auto" w:fill="FFFFFF"/>
          <w:lang w:val="en-GB"/>
        </w:rPr>
        <w:drawing>
          <wp:inline distT="0" distB="0" distL="0" distR="0" wp14:anchorId="6E034B3C" wp14:editId="2298B791">
            <wp:extent cx="5040000" cy="5079600"/>
            <wp:effectExtent l="0" t="0" r="8255" b="6985"/>
            <wp:docPr id="8" name="Picture 8"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with low confidence"/>
                    <pic:cNvPicPr/>
                  </pic:nvPicPr>
                  <pic:blipFill>
                    <a:blip r:embed="rId14"/>
                    <a:stretch>
                      <a:fillRect/>
                    </a:stretch>
                  </pic:blipFill>
                  <pic:spPr>
                    <a:xfrm>
                      <a:off x="0" y="0"/>
                      <a:ext cx="5040000" cy="5079600"/>
                    </a:xfrm>
                    <a:prstGeom prst="rect">
                      <a:avLst/>
                    </a:prstGeom>
                  </pic:spPr>
                </pic:pic>
              </a:graphicData>
            </a:graphic>
          </wp:inline>
        </w:drawing>
      </w:r>
    </w:p>
    <w:p w14:paraId="46F00BAC" w14:textId="5BA077D4" w:rsidR="00A95292" w:rsidRPr="00C60BE6" w:rsidRDefault="00A95292" w:rsidP="00A95292">
      <w:pPr>
        <w:pStyle w:val="Caption"/>
        <w:jc w:val="center"/>
        <w:rPr>
          <w:lang w:val="en-GB"/>
        </w:rPr>
      </w:pPr>
      <w:bookmarkStart w:id="15" w:name="_Toc131152907"/>
      <w:r w:rsidRPr="00C60BE6">
        <w:rPr>
          <w:lang w:val="en-GB"/>
        </w:rPr>
        <w:t xml:space="preserve">Figure </w:t>
      </w:r>
      <w:r w:rsidR="00E60CF4" w:rsidRPr="00C60BE6">
        <w:rPr>
          <w:lang w:val="en-GB"/>
        </w:rPr>
        <w:fldChar w:fldCharType="begin"/>
      </w:r>
      <w:r w:rsidR="00E60CF4" w:rsidRPr="00C60BE6">
        <w:rPr>
          <w:lang w:val="en-GB"/>
        </w:rPr>
        <w:instrText xml:space="preserve"> SEQ Figure \* ARABIC </w:instrText>
      </w:r>
      <w:r w:rsidR="00E60CF4" w:rsidRPr="00C60BE6">
        <w:rPr>
          <w:lang w:val="en-GB"/>
        </w:rPr>
        <w:fldChar w:fldCharType="separate"/>
      </w:r>
      <w:r w:rsidR="0002744F" w:rsidRPr="00C60BE6">
        <w:rPr>
          <w:noProof/>
          <w:lang w:val="en-GB"/>
        </w:rPr>
        <w:t>8</w:t>
      </w:r>
      <w:r w:rsidR="00E60CF4" w:rsidRPr="00C60BE6">
        <w:rPr>
          <w:noProof/>
          <w:lang w:val="en-GB"/>
        </w:rPr>
        <w:fldChar w:fldCharType="end"/>
      </w:r>
      <w:r w:rsidRPr="00C60BE6">
        <w:rPr>
          <w:lang w:val="en-GB"/>
        </w:rPr>
        <w:t xml:space="preserve"> Steel bullet, comparing tensile and shear stresses at step 5</w:t>
      </w:r>
      <w:r w:rsidR="004279B8" w:rsidRPr="00C60BE6">
        <w:rPr>
          <w:lang w:val="en-GB"/>
        </w:rPr>
        <w:t>, 5.0076E-05</w:t>
      </w:r>
      <w:bookmarkEnd w:id="15"/>
    </w:p>
    <w:p w14:paraId="5B3412D2" w14:textId="77777777" w:rsidR="00313F26" w:rsidRPr="00C60BE6" w:rsidRDefault="00313F26" w:rsidP="00313F26">
      <w:pPr>
        <w:rPr>
          <w:i/>
          <w:iCs/>
          <w:color w:val="44546A" w:themeColor="text2"/>
          <w:sz w:val="18"/>
          <w:szCs w:val="18"/>
          <w:lang w:val="en-GB"/>
        </w:rPr>
      </w:pPr>
    </w:p>
    <w:p w14:paraId="0B7AB908" w14:textId="5A0AAA44" w:rsidR="00313F26" w:rsidRPr="00C60BE6" w:rsidRDefault="00313F26" w:rsidP="00313F26">
      <w:pPr>
        <w:rPr>
          <w:lang w:val="en-GB"/>
        </w:rPr>
      </w:pPr>
      <w:r w:rsidRPr="00C60BE6">
        <w:rPr>
          <w:lang w:val="en-GB"/>
        </w:rPr>
        <w:t>The shape</w:t>
      </w:r>
      <w:r w:rsidR="00C61991" w:rsidRPr="00C60BE6">
        <w:rPr>
          <w:lang w:val="en-GB"/>
        </w:rPr>
        <w:t xml:space="preserve">s </w:t>
      </w:r>
      <w:r w:rsidR="009D0DC2" w:rsidRPr="00C60BE6">
        <w:rPr>
          <w:lang w:val="en-GB"/>
        </w:rPr>
        <w:t>of the tensile stress profile</w:t>
      </w:r>
      <w:r w:rsidR="00CF5DE1" w:rsidRPr="00C60BE6">
        <w:rPr>
          <w:lang w:val="en-GB"/>
        </w:rPr>
        <w:t>, see figure 8, poi</w:t>
      </w:r>
      <w:r w:rsidR="002C018D" w:rsidRPr="00C60BE6">
        <w:rPr>
          <w:lang w:val="en-GB"/>
        </w:rPr>
        <w:t>nt towards plate failure resulting in</w:t>
      </w:r>
      <w:r w:rsidR="00D03307" w:rsidRPr="00C60BE6">
        <w:rPr>
          <w:lang w:val="en-GB"/>
        </w:rPr>
        <w:t xml:space="preserve"> deformation and</w:t>
      </w:r>
      <w:r w:rsidR="002C018D" w:rsidRPr="00C60BE6">
        <w:rPr>
          <w:lang w:val="en-GB"/>
        </w:rPr>
        <w:t xml:space="preserve"> spalling</w:t>
      </w:r>
      <w:r w:rsidR="00D03307" w:rsidRPr="00C60BE6">
        <w:rPr>
          <w:lang w:val="en-GB"/>
        </w:rPr>
        <w:t xml:space="preserve">. For the shear stress profile, </w:t>
      </w:r>
      <w:r w:rsidR="002742FB" w:rsidRPr="00C60BE6">
        <w:rPr>
          <w:lang w:val="en-GB"/>
        </w:rPr>
        <w:t>the shape is more conical</w:t>
      </w:r>
      <w:r w:rsidR="005B1324" w:rsidRPr="00C60BE6">
        <w:rPr>
          <w:lang w:val="en-GB"/>
        </w:rPr>
        <w:t xml:space="preserve">, but </w:t>
      </w:r>
      <w:r w:rsidR="00F90C26" w:rsidRPr="00C60BE6">
        <w:rPr>
          <w:lang w:val="en-GB"/>
        </w:rPr>
        <w:t xml:space="preserve">has </w:t>
      </w:r>
      <w:r w:rsidR="005B1324" w:rsidRPr="00C60BE6">
        <w:rPr>
          <w:lang w:val="en-GB"/>
        </w:rPr>
        <w:t>substantially</w:t>
      </w:r>
      <w:r w:rsidR="00F90C26" w:rsidRPr="00C60BE6">
        <w:rPr>
          <w:lang w:val="en-GB"/>
        </w:rPr>
        <w:t xml:space="preserve"> lower stress values.</w:t>
      </w:r>
    </w:p>
    <w:p w14:paraId="157BBDB9" w14:textId="77777777" w:rsidR="00BA5ED1" w:rsidRPr="00C60BE6" w:rsidRDefault="00E263A4" w:rsidP="00BA5ED1">
      <w:pPr>
        <w:keepNext/>
        <w:jc w:val="center"/>
        <w:rPr>
          <w:lang w:val="en-GB"/>
        </w:rPr>
      </w:pPr>
      <w:r w:rsidRPr="00C60BE6">
        <w:rPr>
          <w:rFonts w:ascii="Calibri" w:hAnsi="Calibri" w:cs="Calibri"/>
          <w:color w:val="000000"/>
          <w:shd w:val="clear" w:color="auto" w:fill="FFFFFF"/>
          <w:lang w:val="en-GB"/>
        </w:rPr>
        <w:br/>
      </w:r>
      <w:r w:rsidR="007026AB" w:rsidRPr="00C60BE6">
        <w:rPr>
          <w:noProof/>
          <w:lang w:val="en-GB"/>
        </w:rPr>
        <w:drawing>
          <wp:inline distT="0" distB="0" distL="0" distR="0" wp14:anchorId="1569D2AC" wp14:editId="4F5DC237">
            <wp:extent cx="5040000" cy="5090400"/>
            <wp:effectExtent l="0" t="0" r="8255" b="0"/>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15"/>
                    <a:stretch>
                      <a:fillRect/>
                    </a:stretch>
                  </pic:blipFill>
                  <pic:spPr>
                    <a:xfrm>
                      <a:off x="0" y="0"/>
                      <a:ext cx="5040000" cy="5090400"/>
                    </a:xfrm>
                    <a:prstGeom prst="rect">
                      <a:avLst/>
                    </a:prstGeom>
                  </pic:spPr>
                </pic:pic>
              </a:graphicData>
            </a:graphic>
          </wp:inline>
        </w:drawing>
      </w:r>
    </w:p>
    <w:p w14:paraId="450E76D4" w14:textId="7665C98A" w:rsidR="00123DD3" w:rsidRPr="00C60BE6" w:rsidRDefault="00BA5ED1" w:rsidP="00123DD3">
      <w:pPr>
        <w:pStyle w:val="Caption"/>
        <w:jc w:val="center"/>
        <w:rPr>
          <w:lang w:val="en-GB"/>
        </w:rPr>
      </w:pPr>
      <w:bookmarkStart w:id="16" w:name="_Toc131152908"/>
      <w:r w:rsidRPr="00C60BE6">
        <w:rPr>
          <w:lang w:val="en-GB"/>
        </w:rPr>
        <w:t xml:space="preserve">Figure </w:t>
      </w:r>
      <w:r w:rsidR="00E60CF4" w:rsidRPr="00C60BE6">
        <w:rPr>
          <w:lang w:val="en-GB"/>
        </w:rPr>
        <w:fldChar w:fldCharType="begin"/>
      </w:r>
      <w:r w:rsidR="00E60CF4" w:rsidRPr="00C60BE6">
        <w:rPr>
          <w:lang w:val="en-GB"/>
        </w:rPr>
        <w:instrText xml:space="preserve"> SEQ Figure \* ARABIC </w:instrText>
      </w:r>
      <w:r w:rsidR="00E60CF4" w:rsidRPr="00C60BE6">
        <w:rPr>
          <w:lang w:val="en-GB"/>
        </w:rPr>
        <w:fldChar w:fldCharType="separate"/>
      </w:r>
      <w:r w:rsidR="0002744F" w:rsidRPr="00C60BE6">
        <w:rPr>
          <w:noProof/>
          <w:lang w:val="en-GB"/>
        </w:rPr>
        <w:t>9</w:t>
      </w:r>
      <w:r w:rsidR="00E60CF4" w:rsidRPr="00C60BE6">
        <w:rPr>
          <w:noProof/>
          <w:lang w:val="en-GB"/>
        </w:rPr>
        <w:fldChar w:fldCharType="end"/>
      </w:r>
      <w:r w:rsidRPr="00C60BE6">
        <w:rPr>
          <w:lang w:val="en-GB"/>
        </w:rPr>
        <w:t xml:space="preserve"> Steel bullet, comparing tensile and shear stresses at step 21</w:t>
      </w:r>
      <w:r w:rsidR="00E61D68" w:rsidRPr="00C60BE6">
        <w:rPr>
          <w:lang w:val="en-GB"/>
        </w:rPr>
        <w:t>, 2.1006E-04</w:t>
      </w:r>
      <w:bookmarkEnd w:id="16"/>
    </w:p>
    <w:p w14:paraId="45D831C8" w14:textId="77777777" w:rsidR="00FF0CCD" w:rsidRPr="00C60BE6" w:rsidRDefault="00FF0CCD" w:rsidP="00FF0CCD">
      <w:pPr>
        <w:rPr>
          <w:i/>
          <w:iCs/>
          <w:color w:val="44546A" w:themeColor="text2"/>
          <w:sz w:val="18"/>
          <w:szCs w:val="18"/>
          <w:lang w:val="en-GB"/>
        </w:rPr>
      </w:pPr>
    </w:p>
    <w:p w14:paraId="592CC122" w14:textId="78BDA60D" w:rsidR="00FF0CCD" w:rsidRPr="00C60BE6" w:rsidRDefault="00F10D8E" w:rsidP="00FF0CCD">
      <w:pPr>
        <w:rPr>
          <w:lang w:val="en-GB"/>
        </w:rPr>
      </w:pPr>
      <w:r>
        <w:rPr>
          <w:noProof/>
          <w:lang w:val="en-GB"/>
        </w:rPr>
        <mc:AlternateContent>
          <mc:Choice Requires="wpi">
            <w:drawing>
              <wp:anchor distT="0" distB="0" distL="114300" distR="114300" simplePos="0" relativeHeight="251664384" behindDoc="0" locked="0" layoutInCell="1" allowOverlap="1" wp14:anchorId="1E98280D" wp14:editId="1395ACE3">
                <wp:simplePos x="0" y="0"/>
                <wp:positionH relativeFrom="column">
                  <wp:posOffset>443730</wp:posOffset>
                </wp:positionH>
                <wp:positionV relativeFrom="paragraph">
                  <wp:posOffset>557050</wp:posOffset>
                </wp:positionV>
                <wp:extent cx="610920" cy="396720"/>
                <wp:effectExtent l="0" t="38100" r="36830" b="41910"/>
                <wp:wrapNone/>
                <wp:docPr id="20" name="Ink 20"/>
                <wp:cNvGraphicFramePr/>
                <a:graphic xmlns:a="http://schemas.openxmlformats.org/drawingml/2006/main">
                  <a:graphicData uri="http://schemas.microsoft.com/office/word/2010/wordprocessingInk">
                    <w14:contentPart bwMode="auto" r:id="rId16">
                      <w14:nvContentPartPr>
                        <w14:cNvContentPartPr/>
                      </w14:nvContentPartPr>
                      <w14:xfrm>
                        <a:off x="0" y="0"/>
                        <a:ext cx="610920" cy="396720"/>
                      </w14:xfrm>
                    </w14:contentPart>
                  </a:graphicData>
                </a:graphic>
              </wp:anchor>
            </w:drawing>
          </mc:Choice>
          <mc:Fallback>
            <w:pict>
              <v:shapetype w14:anchorId="1D0B0B8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34.25pt;margin-top:43.15pt;width:49.5pt;height:32.7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">
                <v:imagedata r:id="rId17" o:title=""/>
              </v:shape>
            </w:pict>
          </mc:Fallback>
        </mc:AlternateContent>
      </w:r>
      <w:r>
        <w:rPr>
          <w:noProof/>
          <w:lang w:val="en-GB"/>
        </w:rPr>
        <mc:AlternateContent>
          <mc:Choice Requires="wpi">
            <w:drawing>
              <wp:anchor distT="0" distB="0" distL="114300" distR="114300" simplePos="0" relativeHeight="251663360" behindDoc="0" locked="0" layoutInCell="1" allowOverlap="1" wp14:anchorId="4C5BB8B4" wp14:editId="573A7FFE">
                <wp:simplePos x="0" y="0"/>
                <wp:positionH relativeFrom="column">
                  <wp:posOffset>4154970</wp:posOffset>
                </wp:positionH>
                <wp:positionV relativeFrom="paragraph">
                  <wp:posOffset>-21830</wp:posOffset>
                </wp:positionV>
                <wp:extent cx="747720" cy="661320"/>
                <wp:effectExtent l="38100" t="38100" r="52705" b="43815"/>
                <wp:wrapNone/>
                <wp:docPr id="10" name="Ink 10"/>
                <wp:cNvGraphicFramePr/>
                <a:graphic xmlns:a="http://schemas.openxmlformats.org/drawingml/2006/main">
                  <a:graphicData uri="http://schemas.microsoft.com/office/word/2010/wordprocessingInk">
                    <w14:contentPart bwMode="auto" r:id="rId18">
                      <w14:nvContentPartPr>
                        <w14:cNvContentPartPr/>
                      </w14:nvContentPartPr>
                      <w14:xfrm>
                        <a:off x="0" y="0"/>
                        <a:ext cx="747720" cy="661320"/>
                      </w14:xfrm>
                    </w14:contentPart>
                  </a:graphicData>
                </a:graphic>
              </wp:anchor>
            </w:drawing>
          </mc:Choice>
          <mc:Fallback>
            <w:pict>
              <v:shape w14:anchorId="4CF70AB6" id="Ink 10" o:spid="_x0000_s1026" type="#_x0000_t75" style="position:absolute;margin-left:326.45pt;margin-top:-2.4pt;width:60.3pt;height:53.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">
                <v:imagedata r:id="rId19" o:title=""/>
              </v:shape>
            </w:pict>
          </mc:Fallback>
        </mc:AlternateContent>
      </w:r>
      <w:r>
        <w:rPr>
          <w:noProof/>
          <w:lang w:val="en-GB"/>
        </w:rPr>
        <mc:AlternateContent>
          <mc:Choice Requires="wpi">
            <w:drawing>
              <wp:anchor distT="0" distB="0" distL="114300" distR="114300" simplePos="0" relativeHeight="251662336" behindDoc="0" locked="0" layoutInCell="1" allowOverlap="1" wp14:anchorId="3E254E94" wp14:editId="4988C8CA">
                <wp:simplePos x="0" y="0"/>
                <wp:positionH relativeFrom="column">
                  <wp:posOffset>1111170</wp:posOffset>
                </wp:positionH>
                <wp:positionV relativeFrom="paragraph">
                  <wp:posOffset>156010</wp:posOffset>
                </wp:positionV>
                <wp:extent cx="614160" cy="365400"/>
                <wp:effectExtent l="57150" t="38100" r="14605" b="53975"/>
                <wp:wrapNone/>
                <wp:docPr id="9" name="Ink 9"/>
                <wp:cNvGraphicFramePr/>
                <a:graphic xmlns:a="http://schemas.openxmlformats.org/drawingml/2006/main">
                  <a:graphicData uri="http://schemas.microsoft.com/office/word/2010/wordprocessingInk">
                    <w14:contentPart bwMode="auto" r:id="rId20">
                      <w14:nvContentPartPr>
                        <w14:cNvContentPartPr/>
                      </w14:nvContentPartPr>
                      <w14:xfrm>
                        <a:off x="0" y="0"/>
                        <a:ext cx="614160" cy="365400"/>
                      </w14:xfrm>
                    </w14:contentPart>
                  </a:graphicData>
                </a:graphic>
              </wp:anchor>
            </w:drawing>
          </mc:Choice>
          <mc:Fallback>
            <w:pict>
              <v:shape w14:anchorId="73C6615B" id="Ink 9" o:spid="_x0000_s1026" type="#_x0000_t75" style="position:absolute;margin-left:86.8pt;margin-top:11.6pt;width:49.75pt;height:30.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">
                <v:imagedata r:id="rId21" o:title=""/>
              </v:shape>
            </w:pict>
          </mc:Fallback>
        </mc:AlternateContent>
      </w:r>
      <w:r w:rsidR="00FF0CCD" w:rsidRPr="00C60BE6">
        <w:rPr>
          <w:lang w:val="en-GB"/>
        </w:rPr>
        <w:t>Figure 9</w:t>
      </w:r>
      <w:r w:rsidR="008857CD" w:rsidRPr="00C60BE6">
        <w:rPr>
          <w:lang w:val="en-GB"/>
        </w:rPr>
        <w:t xml:space="preserve"> very clearly shows the stark difference in the types of stress levels </w:t>
      </w:r>
      <w:r w:rsidR="004556DE" w:rsidRPr="00C60BE6">
        <w:rPr>
          <w:lang w:val="en-GB"/>
        </w:rPr>
        <w:t xml:space="preserve">present in the plate as the steel bullet starts to </w:t>
      </w:r>
      <w:proofErr w:type="gramStart"/>
      <w:r w:rsidR="004556DE" w:rsidRPr="00C60BE6">
        <w:rPr>
          <w:lang w:val="en-GB"/>
        </w:rPr>
        <w:t>brake</w:t>
      </w:r>
      <w:proofErr w:type="gramEnd"/>
      <w:r w:rsidR="004556DE" w:rsidRPr="00C60BE6">
        <w:rPr>
          <w:lang w:val="en-GB"/>
        </w:rPr>
        <w:t xml:space="preserve"> the back face of the aluminium</w:t>
      </w:r>
      <w:r w:rsidR="00BC7618" w:rsidRPr="00C60BE6">
        <w:rPr>
          <w:lang w:val="en-GB"/>
        </w:rPr>
        <w:t xml:space="preserve"> plate. The </w:t>
      </w:r>
      <w:r w:rsidR="00A25487" w:rsidRPr="00C60BE6">
        <w:rPr>
          <w:lang w:val="en-GB"/>
        </w:rPr>
        <w:t xml:space="preserve">Max. </w:t>
      </w:r>
      <w:proofErr w:type="gramStart"/>
      <w:r w:rsidR="00A25487" w:rsidRPr="00C60BE6">
        <w:rPr>
          <w:lang w:val="en-GB"/>
        </w:rPr>
        <w:t>Principle</w:t>
      </w:r>
      <w:proofErr w:type="gramEnd"/>
      <w:r w:rsidR="00A25487" w:rsidRPr="00C60BE6">
        <w:rPr>
          <w:lang w:val="en-GB"/>
        </w:rPr>
        <w:t xml:space="preserve"> view shows tensile stresses well in excess of </w:t>
      </w:r>
      <w:r w:rsidR="001A0B8F" w:rsidRPr="00C60BE6">
        <w:rPr>
          <w:lang w:val="en-GB"/>
        </w:rPr>
        <w:t xml:space="preserve">2E8 Pascals </w:t>
      </w:r>
      <w:r w:rsidR="00E05A94" w:rsidRPr="00C60BE6">
        <w:rPr>
          <w:lang w:val="en-GB"/>
        </w:rPr>
        <w:t>throughout the plate, both on the front and rear faces</w:t>
      </w:r>
      <w:r w:rsidR="00A45C87" w:rsidRPr="00C60BE6">
        <w:rPr>
          <w:lang w:val="en-GB"/>
        </w:rPr>
        <w:t xml:space="preserve">, some as high as </w:t>
      </w:r>
      <w:r w:rsidR="00C32512" w:rsidRPr="00C60BE6">
        <w:rPr>
          <w:lang w:val="en-GB"/>
        </w:rPr>
        <w:t>5.207E9 Pascals.</w:t>
      </w:r>
      <w:r w:rsidR="00BD2093" w:rsidRPr="00C60BE6">
        <w:rPr>
          <w:lang w:val="en-GB"/>
        </w:rPr>
        <w:t xml:space="preserve"> The S23 view </w:t>
      </w:r>
      <w:r w:rsidR="00955277" w:rsidRPr="00C60BE6">
        <w:rPr>
          <w:lang w:val="en-GB"/>
        </w:rPr>
        <w:t xml:space="preserve">does have </w:t>
      </w:r>
      <w:r w:rsidR="00AC393F" w:rsidRPr="00C60BE6">
        <w:rPr>
          <w:lang w:val="en-GB"/>
        </w:rPr>
        <w:t>shear stress values that exceed 2E8 Pascals, but</w:t>
      </w:r>
      <w:r w:rsidR="000D19DC" w:rsidRPr="00C60BE6">
        <w:rPr>
          <w:lang w:val="en-GB"/>
        </w:rPr>
        <w:t xml:space="preserve"> top out at </w:t>
      </w:r>
      <w:r w:rsidR="00427DBB" w:rsidRPr="00C60BE6">
        <w:rPr>
          <w:lang w:val="en-GB"/>
        </w:rPr>
        <w:t xml:space="preserve">only </w:t>
      </w:r>
      <w:r w:rsidR="000D19DC" w:rsidRPr="00C60BE6">
        <w:rPr>
          <w:lang w:val="en-GB"/>
        </w:rPr>
        <w:t>5.959E Pascals</w:t>
      </w:r>
      <w:r w:rsidR="00427DBB" w:rsidRPr="00C60BE6">
        <w:rPr>
          <w:lang w:val="en-GB"/>
        </w:rPr>
        <w:t>, but in very</w:t>
      </w:r>
      <w:r w:rsidR="00483ADD" w:rsidRPr="00C60BE6">
        <w:rPr>
          <w:lang w:val="en-GB"/>
        </w:rPr>
        <w:t xml:space="preserve"> </w:t>
      </w:r>
      <w:r w:rsidR="00412CF6" w:rsidRPr="00C60BE6">
        <w:rPr>
          <w:lang w:val="en-GB"/>
        </w:rPr>
        <w:t>small, isolated</w:t>
      </w:r>
      <w:r w:rsidR="00427DBB" w:rsidRPr="00C60BE6">
        <w:rPr>
          <w:lang w:val="en-GB"/>
        </w:rPr>
        <w:t xml:space="preserve"> </w:t>
      </w:r>
      <w:r w:rsidR="00483ADD" w:rsidRPr="00C60BE6">
        <w:rPr>
          <w:lang w:val="en-GB"/>
        </w:rPr>
        <w:t xml:space="preserve">areas. </w:t>
      </w:r>
    </w:p>
    <w:p w14:paraId="5AB693D6" w14:textId="124A3CE2" w:rsidR="00F9711C" w:rsidRPr="00C60BE6" w:rsidRDefault="001E4197" w:rsidP="00123DD3">
      <w:pPr>
        <w:pStyle w:val="Caption"/>
        <w:jc w:val="center"/>
        <w:rPr>
          <w:lang w:val="en-GB"/>
        </w:rPr>
      </w:pPr>
      <w:r w:rsidRPr="00C60BE6">
        <w:rPr>
          <w:rFonts w:ascii="Calibri" w:hAnsi="Calibri" w:cs="Calibri"/>
          <w:color w:val="000000"/>
          <w:shd w:val="clear" w:color="auto" w:fill="FFFFFF"/>
          <w:lang w:val="en-GB"/>
        </w:rPr>
        <w:br/>
      </w:r>
      <w:r w:rsidR="001762D9" w:rsidRPr="00C60BE6">
        <w:rPr>
          <w:noProof/>
          <w:lang w:val="en-GB"/>
        </w:rPr>
        <w:drawing>
          <wp:inline distT="0" distB="0" distL="0" distR="0" wp14:anchorId="7CA6B1CB" wp14:editId="60C99C46">
            <wp:extent cx="5040000" cy="5058000"/>
            <wp:effectExtent l="0" t="0" r="8255" b="9525"/>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pic:nvPicPr>
                  <pic:blipFill>
                    <a:blip r:embed="rId22"/>
                    <a:stretch>
                      <a:fillRect/>
                    </a:stretch>
                  </pic:blipFill>
                  <pic:spPr>
                    <a:xfrm>
                      <a:off x="0" y="0"/>
                      <a:ext cx="5040000" cy="5058000"/>
                    </a:xfrm>
                    <a:prstGeom prst="rect">
                      <a:avLst/>
                    </a:prstGeom>
                  </pic:spPr>
                </pic:pic>
              </a:graphicData>
            </a:graphic>
          </wp:inline>
        </w:drawing>
      </w:r>
    </w:p>
    <w:p w14:paraId="2DB7D662" w14:textId="5866FE62" w:rsidR="001E4197" w:rsidRPr="00C60BE6" w:rsidRDefault="00F9711C" w:rsidP="00F9711C">
      <w:pPr>
        <w:pStyle w:val="Caption"/>
        <w:jc w:val="center"/>
        <w:rPr>
          <w:lang w:val="en-GB"/>
        </w:rPr>
      </w:pPr>
      <w:bookmarkStart w:id="17" w:name="_Toc131152909"/>
      <w:r w:rsidRPr="00C60BE6">
        <w:rPr>
          <w:lang w:val="en-GB"/>
        </w:rPr>
        <w:t xml:space="preserve">Figure </w:t>
      </w:r>
      <w:r w:rsidR="00E60CF4" w:rsidRPr="00C60BE6">
        <w:rPr>
          <w:lang w:val="en-GB"/>
        </w:rPr>
        <w:fldChar w:fldCharType="begin"/>
      </w:r>
      <w:r w:rsidR="00E60CF4" w:rsidRPr="00C60BE6">
        <w:rPr>
          <w:lang w:val="en-GB"/>
        </w:rPr>
        <w:instrText xml:space="preserve"> SEQ Figure \* ARABIC </w:instrText>
      </w:r>
      <w:r w:rsidR="00E60CF4" w:rsidRPr="00C60BE6">
        <w:rPr>
          <w:lang w:val="en-GB"/>
        </w:rPr>
        <w:fldChar w:fldCharType="separate"/>
      </w:r>
      <w:r w:rsidR="0002744F" w:rsidRPr="00C60BE6">
        <w:rPr>
          <w:noProof/>
          <w:lang w:val="en-GB"/>
        </w:rPr>
        <w:t>10</w:t>
      </w:r>
      <w:r w:rsidR="00E60CF4" w:rsidRPr="00C60BE6">
        <w:rPr>
          <w:noProof/>
          <w:lang w:val="en-GB"/>
        </w:rPr>
        <w:fldChar w:fldCharType="end"/>
      </w:r>
      <w:r w:rsidRPr="00C60BE6">
        <w:rPr>
          <w:lang w:val="en-GB"/>
        </w:rPr>
        <w:t xml:space="preserve"> Steel bullet, comparing tensile and shear stresses at step 80</w:t>
      </w:r>
      <w:r w:rsidR="00971C40" w:rsidRPr="00C60BE6">
        <w:rPr>
          <w:lang w:val="en-GB"/>
        </w:rPr>
        <w:t xml:space="preserve">, </w:t>
      </w:r>
      <w:r w:rsidR="006B5CAC" w:rsidRPr="00C60BE6">
        <w:rPr>
          <w:lang w:val="en-GB"/>
        </w:rPr>
        <w:t>8.0003E-04</w:t>
      </w:r>
      <w:bookmarkEnd w:id="17"/>
    </w:p>
    <w:p w14:paraId="7DB84891" w14:textId="77777777" w:rsidR="00612E4D" w:rsidRPr="00C60BE6" w:rsidRDefault="00612E4D" w:rsidP="00612E4D">
      <w:pPr>
        <w:rPr>
          <w:lang w:val="en-GB"/>
        </w:rPr>
      </w:pPr>
    </w:p>
    <w:p w14:paraId="3E0271A2" w14:textId="1D648D54" w:rsidR="00612E4D" w:rsidRPr="00C60BE6" w:rsidRDefault="00612E4D" w:rsidP="00612E4D">
      <w:pPr>
        <w:rPr>
          <w:lang w:val="en-GB"/>
        </w:rPr>
      </w:pPr>
      <w:r w:rsidRPr="00C60BE6">
        <w:rPr>
          <w:lang w:val="en-GB"/>
        </w:rPr>
        <w:t xml:space="preserve">Spalling </w:t>
      </w:r>
      <w:r w:rsidR="00E54322" w:rsidRPr="00C60BE6">
        <w:rPr>
          <w:lang w:val="en-GB"/>
        </w:rPr>
        <w:t xml:space="preserve">can be seen to be coming off the back </w:t>
      </w:r>
      <w:r w:rsidR="00E61699" w:rsidRPr="00C60BE6">
        <w:rPr>
          <w:lang w:val="en-GB"/>
        </w:rPr>
        <w:t xml:space="preserve">of the aluminium plate </w:t>
      </w:r>
      <w:r w:rsidR="005347DB" w:rsidRPr="00C60BE6">
        <w:rPr>
          <w:lang w:val="en-GB"/>
        </w:rPr>
        <w:t>in figures 10 and 11.</w:t>
      </w:r>
      <w:r w:rsidR="00E878F9" w:rsidRPr="00C60BE6">
        <w:rPr>
          <w:lang w:val="en-GB"/>
        </w:rPr>
        <w:t xml:space="preserve"> It can be </w:t>
      </w:r>
      <w:r w:rsidR="006F2389" w:rsidRPr="00C60BE6">
        <w:rPr>
          <w:lang w:val="en-GB"/>
        </w:rPr>
        <w:t>observed</w:t>
      </w:r>
      <w:r w:rsidR="00E878F9" w:rsidRPr="00C60BE6">
        <w:rPr>
          <w:lang w:val="en-GB"/>
        </w:rPr>
        <w:t xml:space="preserve"> that after the furthest point of penetration, the shear stresses</w:t>
      </w:r>
      <w:r w:rsidR="00987824" w:rsidRPr="00C60BE6">
        <w:rPr>
          <w:lang w:val="en-GB"/>
        </w:rPr>
        <w:t xml:space="preserve"> fall off very quickly whilst pre</w:t>
      </w:r>
      <w:r w:rsidR="00D309F4" w:rsidRPr="00C60BE6">
        <w:rPr>
          <w:lang w:val="en-GB"/>
        </w:rPr>
        <w:t>s</w:t>
      </w:r>
      <w:r w:rsidR="00987824" w:rsidRPr="00C60BE6">
        <w:rPr>
          <w:lang w:val="en-GB"/>
        </w:rPr>
        <w:t xml:space="preserve">sure waves </w:t>
      </w:r>
      <w:r w:rsidR="00D309F4" w:rsidRPr="00C60BE6">
        <w:rPr>
          <w:lang w:val="en-GB"/>
        </w:rPr>
        <w:t>can still be seen reverberating through</w:t>
      </w:r>
      <w:r w:rsidR="006F2389" w:rsidRPr="00C60BE6">
        <w:rPr>
          <w:lang w:val="en-GB"/>
        </w:rPr>
        <w:t xml:space="preserve"> the plate when examining the tensile stresses, see figures 10 and 11.</w:t>
      </w:r>
    </w:p>
    <w:p w14:paraId="55E21556" w14:textId="77777777" w:rsidR="00C64A65" w:rsidRPr="00C60BE6" w:rsidRDefault="007A60B1" w:rsidP="00C64A65">
      <w:pPr>
        <w:keepNext/>
        <w:jc w:val="center"/>
        <w:rPr>
          <w:lang w:val="en-GB"/>
        </w:rPr>
      </w:pPr>
      <w:r w:rsidRPr="00C60BE6">
        <w:rPr>
          <w:rFonts w:ascii="Calibri" w:hAnsi="Calibri" w:cs="Calibri"/>
          <w:color w:val="000000"/>
          <w:shd w:val="clear" w:color="auto" w:fill="FFFFFF"/>
          <w:lang w:val="en-GB"/>
        </w:rPr>
        <w:br/>
      </w:r>
      <w:r w:rsidR="004D366A" w:rsidRPr="00C60BE6">
        <w:rPr>
          <w:noProof/>
          <w:lang w:val="en-GB"/>
        </w:rPr>
        <w:drawing>
          <wp:inline distT="0" distB="0" distL="0" distR="0" wp14:anchorId="070277A7" wp14:editId="674CF9BB">
            <wp:extent cx="5040000" cy="2512800"/>
            <wp:effectExtent l="0" t="0" r="8255" b="1905"/>
            <wp:docPr id="14" name="Picture 14"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040000" cy="2512800"/>
                    </a:xfrm>
                    <a:prstGeom prst="rect">
                      <a:avLst/>
                    </a:prstGeom>
                    <a:noFill/>
                    <a:ln>
                      <a:noFill/>
                    </a:ln>
                  </pic:spPr>
                </pic:pic>
              </a:graphicData>
            </a:graphic>
          </wp:inline>
        </w:drawing>
      </w:r>
    </w:p>
    <w:p w14:paraId="5D596DAA" w14:textId="424486B0" w:rsidR="00C64A65" w:rsidRPr="00C60BE6" w:rsidRDefault="00C64A65" w:rsidP="00C64A65">
      <w:pPr>
        <w:pStyle w:val="Caption"/>
        <w:jc w:val="center"/>
        <w:rPr>
          <w:lang w:val="en-GB"/>
        </w:rPr>
      </w:pPr>
      <w:bookmarkStart w:id="18" w:name="_Toc131152910"/>
      <w:r w:rsidRPr="00C60BE6">
        <w:rPr>
          <w:lang w:val="en-GB"/>
        </w:rPr>
        <w:t xml:space="preserve">Figure </w:t>
      </w:r>
      <w:r w:rsidR="00E60CF4" w:rsidRPr="00C60BE6">
        <w:rPr>
          <w:lang w:val="en-GB"/>
        </w:rPr>
        <w:fldChar w:fldCharType="begin"/>
      </w:r>
      <w:r w:rsidR="00E60CF4" w:rsidRPr="00C60BE6">
        <w:rPr>
          <w:lang w:val="en-GB"/>
        </w:rPr>
        <w:instrText xml:space="preserve"> SEQ Figure \* ARABIC </w:instrText>
      </w:r>
      <w:r w:rsidR="00E60CF4" w:rsidRPr="00C60BE6">
        <w:rPr>
          <w:lang w:val="en-GB"/>
        </w:rPr>
        <w:fldChar w:fldCharType="separate"/>
      </w:r>
      <w:r w:rsidR="0002744F" w:rsidRPr="00C60BE6">
        <w:rPr>
          <w:noProof/>
          <w:lang w:val="en-GB"/>
        </w:rPr>
        <w:t>11</w:t>
      </w:r>
      <w:r w:rsidR="00E60CF4" w:rsidRPr="00C60BE6">
        <w:rPr>
          <w:noProof/>
          <w:lang w:val="en-GB"/>
        </w:rPr>
        <w:fldChar w:fldCharType="end"/>
      </w:r>
      <w:r w:rsidRPr="00C60BE6">
        <w:rPr>
          <w:lang w:val="en-GB"/>
        </w:rPr>
        <w:t xml:space="preserve"> Steel bullet furthest point of penetration, step 74, 7.4003E-04</w:t>
      </w:r>
      <w:bookmarkEnd w:id="18"/>
    </w:p>
    <w:p w14:paraId="162BE65A" w14:textId="4E2E8958" w:rsidR="007A60B1" w:rsidRPr="00C60BE6" w:rsidRDefault="007A60B1" w:rsidP="004D366A">
      <w:pPr>
        <w:jc w:val="center"/>
        <w:rPr>
          <w:rFonts w:ascii="Calibri" w:hAnsi="Calibri" w:cs="Calibri"/>
          <w:color w:val="000000"/>
          <w:shd w:val="clear" w:color="auto" w:fill="FFFFFF"/>
          <w:lang w:val="en-GB"/>
        </w:rPr>
      </w:pPr>
    </w:p>
    <w:p w14:paraId="73E718ED" w14:textId="77777777" w:rsidR="0015715E" w:rsidRPr="00C60BE6" w:rsidRDefault="0015715E" w:rsidP="0015715E">
      <w:pPr>
        <w:keepNext/>
        <w:jc w:val="center"/>
        <w:rPr>
          <w:lang w:val="en-GB"/>
        </w:rPr>
      </w:pPr>
      <w:r w:rsidRPr="00C60BE6">
        <w:rPr>
          <w:rFonts w:ascii="Calibri" w:hAnsi="Calibri" w:cs="Calibri"/>
          <w:noProof/>
          <w:color w:val="000000"/>
          <w:shd w:val="clear" w:color="auto" w:fill="FFFFFF"/>
          <w:lang w:val="en-GB"/>
        </w:rPr>
        <w:drawing>
          <wp:inline distT="0" distB="0" distL="0" distR="0" wp14:anchorId="42FA1E04" wp14:editId="6790553F">
            <wp:extent cx="5040000" cy="2584800"/>
            <wp:effectExtent l="0" t="0" r="8255" b="6350"/>
            <wp:docPr id="15" name="Picture 1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40000" cy="2584800"/>
                    </a:xfrm>
                    <a:prstGeom prst="rect">
                      <a:avLst/>
                    </a:prstGeom>
                    <a:noFill/>
                    <a:ln>
                      <a:noFill/>
                    </a:ln>
                  </pic:spPr>
                </pic:pic>
              </a:graphicData>
            </a:graphic>
          </wp:inline>
        </w:drawing>
      </w:r>
    </w:p>
    <w:p w14:paraId="03B43676" w14:textId="122D7DB7" w:rsidR="0015715E" w:rsidRPr="00C60BE6" w:rsidRDefault="0015715E" w:rsidP="0015715E">
      <w:pPr>
        <w:pStyle w:val="Caption"/>
        <w:jc w:val="center"/>
        <w:rPr>
          <w:lang w:val="en-GB"/>
        </w:rPr>
      </w:pPr>
      <w:bookmarkStart w:id="19" w:name="_Toc131152911"/>
      <w:r w:rsidRPr="00C60BE6">
        <w:rPr>
          <w:lang w:val="en-GB"/>
        </w:rPr>
        <w:t xml:space="preserve">Figure </w:t>
      </w:r>
      <w:r w:rsidR="00E60CF4" w:rsidRPr="00C60BE6">
        <w:rPr>
          <w:lang w:val="en-GB"/>
        </w:rPr>
        <w:fldChar w:fldCharType="begin"/>
      </w:r>
      <w:r w:rsidR="00E60CF4" w:rsidRPr="00C60BE6">
        <w:rPr>
          <w:lang w:val="en-GB"/>
        </w:rPr>
        <w:instrText xml:space="preserve"> SEQ Figure \* ARABIC </w:instrText>
      </w:r>
      <w:r w:rsidR="00E60CF4" w:rsidRPr="00C60BE6">
        <w:rPr>
          <w:lang w:val="en-GB"/>
        </w:rPr>
        <w:fldChar w:fldCharType="separate"/>
      </w:r>
      <w:r w:rsidR="0002744F" w:rsidRPr="00C60BE6">
        <w:rPr>
          <w:noProof/>
          <w:lang w:val="en-GB"/>
        </w:rPr>
        <w:t>12</w:t>
      </w:r>
      <w:r w:rsidR="00E60CF4" w:rsidRPr="00C60BE6">
        <w:rPr>
          <w:noProof/>
          <w:lang w:val="en-GB"/>
        </w:rPr>
        <w:fldChar w:fldCharType="end"/>
      </w:r>
      <w:r w:rsidR="000C0154" w:rsidRPr="00C60BE6">
        <w:rPr>
          <w:lang w:val="en-GB"/>
        </w:rPr>
        <w:t xml:space="preserve"> </w:t>
      </w:r>
      <w:r w:rsidR="00C963A6" w:rsidRPr="00C60BE6">
        <w:rPr>
          <w:lang w:val="en-GB"/>
        </w:rPr>
        <w:t>Velocity graph for steel bullet</w:t>
      </w:r>
      <w:bookmarkEnd w:id="19"/>
    </w:p>
    <w:p w14:paraId="56CD4FBF" w14:textId="20732FBD" w:rsidR="0015715E" w:rsidRPr="00C60BE6" w:rsidRDefault="00646BD9" w:rsidP="009126B9">
      <w:pPr>
        <w:rPr>
          <w:rFonts w:ascii="Calibri" w:hAnsi="Calibri" w:cs="Calibri"/>
          <w:color w:val="000000"/>
          <w:shd w:val="clear" w:color="auto" w:fill="FFFFFF"/>
          <w:lang w:val="en-GB"/>
        </w:rPr>
      </w:pPr>
      <w:r w:rsidRPr="00C60BE6">
        <w:rPr>
          <w:rFonts w:ascii="Calibri" w:hAnsi="Calibri" w:cs="Calibri"/>
          <w:color w:val="000000"/>
          <w:shd w:val="clear" w:color="auto" w:fill="FFFFFF"/>
          <w:lang w:val="en-GB"/>
        </w:rPr>
        <w:t>When examining the magnitude of the projectile during the simulation, it was noted that a great deal of oscillation occurred during the impact, showing not just deceleration</w:t>
      </w:r>
      <w:r w:rsidR="00C06A8D" w:rsidRPr="00C60BE6">
        <w:rPr>
          <w:rFonts w:ascii="Calibri" w:hAnsi="Calibri" w:cs="Calibri"/>
          <w:color w:val="000000"/>
          <w:shd w:val="clear" w:color="auto" w:fill="FFFFFF"/>
          <w:lang w:val="en-GB"/>
        </w:rPr>
        <w:t xml:space="preserve">, but </w:t>
      </w:r>
      <w:r w:rsidR="002C437B" w:rsidRPr="00C60BE6">
        <w:rPr>
          <w:rFonts w:ascii="Calibri" w:hAnsi="Calibri" w:cs="Calibri"/>
          <w:color w:val="000000"/>
          <w:shd w:val="clear" w:color="auto" w:fill="FFFFFF"/>
          <w:lang w:val="en-GB"/>
        </w:rPr>
        <w:t>reflection of the stresses being imparted into the aluminium plate.</w:t>
      </w:r>
    </w:p>
    <w:p w14:paraId="47D633A7" w14:textId="4205A33B" w:rsidR="009258ED" w:rsidRPr="00C60BE6" w:rsidRDefault="009258ED" w:rsidP="009258ED">
      <w:pPr>
        <w:pStyle w:val="Heading2"/>
        <w:rPr>
          <w:shd w:val="clear" w:color="auto" w:fill="FFFFFF"/>
          <w:lang w:val="en-GB"/>
        </w:rPr>
      </w:pPr>
      <w:bookmarkStart w:id="20" w:name="_Toc131152897"/>
      <w:r w:rsidRPr="00C60BE6">
        <w:rPr>
          <w:shd w:val="clear" w:color="auto" w:fill="FFFFFF"/>
          <w:lang w:val="en-GB"/>
        </w:rPr>
        <w:t>Aluminium bullet simulation</w:t>
      </w:r>
      <w:bookmarkEnd w:id="20"/>
    </w:p>
    <w:p w14:paraId="1BF45D45" w14:textId="55E679E1" w:rsidR="000D0113" w:rsidRPr="00C60BE6" w:rsidRDefault="00401D01" w:rsidP="000D0113">
      <w:pPr>
        <w:rPr>
          <w:lang w:val="en-GB"/>
        </w:rPr>
      </w:pPr>
      <w:r w:rsidRPr="00C60BE6">
        <w:rPr>
          <w:lang w:val="en-GB"/>
        </w:rPr>
        <w:t>Before the simulation of the aluminium bullet, it was predicted that</w:t>
      </w:r>
      <w:r w:rsidR="0055625F" w:rsidRPr="00C60BE6">
        <w:rPr>
          <w:lang w:val="en-GB"/>
        </w:rPr>
        <w:t xml:space="preserve"> there would be less penetration due to significant differences in material properties, see figures</w:t>
      </w:r>
      <w:r w:rsidR="009126B9" w:rsidRPr="00C60BE6">
        <w:rPr>
          <w:lang w:val="en-GB"/>
        </w:rPr>
        <w:t xml:space="preserve"> 3, 4 and 5.</w:t>
      </w:r>
      <w:r w:rsidR="00D657F2" w:rsidRPr="00C60BE6">
        <w:rPr>
          <w:lang w:val="en-GB"/>
        </w:rPr>
        <w:t xml:space="preserve"> This did turn out to be the case, however, </w:t>
      </w:r>
      <w:r w:rsidR="001B7B83" w:rsidRPr="00C60BE6">
        <w:rPr>
          <w:lang w:val="en-GB"/>
        </w:rPr>
        <w:t xml:space="preserve">the same stress patterns were still visible in the aluminium plate, </w:t>
      </w:r>
      <w:r w:rsidR="004E2556" w:rsidRPr="00C60BE6">
        <w:rPr>
          <w:lang w:val="en-GB"/>
        </w:rPr>
        <w:t>as can be seen in figures 13, 14 and 15</w:t>
      </w:r>
      <w:r w:rsidR="002A44DF" w:rsidRPr="00C60BE6">
        <w:rPr>
          <w:lang w:val="en-GB"/>
        </w:rPr>
        <w:t>.</w:t>
      </w:r>
    </w:p>
    <w:p w14:paraId="5EEE87B6" w14:textId="77777777" w:rsidR="0033475B" w:rsidRPr="00C60BE6" w:rsidRDefault="00B41A7D" w:rsidP="0033475B">
      <w:pPr>
        <w:keepNext/>
        <w:jc w:val="center"/>
        <w:rPr>
          <w:lang w:val="en-GB"/>
        </w:rPr>
      </w:pPr>
      <w:r w:rsidRPr="00C60BE6">
        <w:rPr>
          <w:noProof/>
          <w:lang w:val="en-GB"/>
        </w:rPr>
        <w:drawing>
          <wp:inline distT="0" distB="0" distL="0" distR="0" wp14:anchorId="4CAC14A3" wp14:editId="29E99663">
            <wp:extent cx="5040000" cy="5079600"/>
            <wp:effectExtent l="0" t="0" r="8255" b="6985"/>
            <wp:docPr id="16" name="Picture 1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website&#10;&#10;Description automatically generated"/>
                    <pic:cNvPicPr/>
                  </pic:nvPicPr>
                  <pic:blipFill>
                    <a:blip r:embed="rId25"/>
                    <a:stretch>
                      <a:fillRect/>
                    </a:stretch>
                  </pic:blipFill>
                  <pic:spPr>
                    <a:xfrm>
                      <a:off x="0" y="0"/>
                      <a:ext cx="5040000" cy="5079600"/>
                    </a:xfrm>
                    <a:prstGeom prst="rect">
                      <a:avLst/>
                    </a:prstGeom>
                  </pic:spPr>
                </pic:pic>
              </a:graphicData>
            </a:graphic>
          </wp:inline>
        </w:drawing>
      </w:r>
    </w:p>
    <w:p w14:paraId="212857A1" w14:textId="0CCBEB73" w:rsidR="000D0113" w:rsidRPr="00C60BE6" w:rsidRDefault="0033475B" w:rsidP="0033475B">
      <w:pPr>
        <w:pStyle w:val="Caption"/>
        <w:jc w:val="center"/>
        <w:rPr>
          <w:lang w:val="en-GB"/>
        </w:rPr>
      </w:pPr>
      <w:bookmarkStart w:id="21" w:name="_Toc131152912"/>
      <w:r w:rsidRPr="00C60BE6">
        <w:rPr>
          <w:lang w:val="en-GB"/>
        </w:rPr>
        <w:t xml:space="preserve">Figure </w:t>
      </w:r>
      <w:r w:rsidR="00E60CF4" w:rsidRPr="00C60BE6">
        <w:rPr>
          <w:lang w:val="en-GB"/>
        </w:rPr>
        <w:fldChar w:fldCharType="begin"/>
      </w:r>
      <w:r w:rsidR="00E60CF4" w:rsidRPr="00C60BE6">
        <w:rPr>
          <w:lang w:val="en-GB"/>
        </w:rPr>
        <w:instrText xml:space="preserve"> SEQ Figure \* ARABIC </w:instrText>
      </w:r>
      <w:r w:rsidR="00E60CF4" w:rsidRPr="00C60BE6">
        <w:rPr>
          <w:lang w:val="en-GB"/>
        </w:rPr>
        <w:fldChar w:fldCharType="separate"/>
      </w:r>
      <w:r w:rsidR="0002744F" w:rsidRPr="00C60BE6">
        <w:rPr>
          <w:noProof/>
          <w:lang w:val="en-GB"/>
        </w:rPr>
        <w:t>13</w:t>
      </w:r>
      <w:r w:rsidR="00E60CF4" w:rsidRPr="00C60BE6">
        <w:rPr>
          <w:noProof/>
          <w:lang w:val="en-GB"/>
        </w:rPr>
        <w:fldChar w:fldCharType="end"/>
      </w:r>
      <w:r w:rsidRPr="00C60BE6">
        <w:rPr>
          <w:lang w:val="en-GB"/>
        </w:rPr>
        <w:t xml:space="preserve"> Aluminium bullet tensile and shear stress comparison, step 5, 5.0047E-05</w:t>
      </w:r>
      <w:bookmarkEnd w:id="21"/>
    </w:p>
    <w:p w14:paraId="338D0083" w14:textId="58B796DC" w:rsidR="0033475B" w:rsidRPr="00C60BE6" w:rsidRDefault="002A44DF">
      <w:pPr>
        <w:rPr>
          <w:noProof/>
          <w:lang w:val="en-GB"/>
        </w:rPr>
      </w:pPr>
      <w:r w:rsidRPr="00C60BE6">
        <w:rPr>
          <w:noProof/>
          <w:lang w:val="en-GB"/>
        </w:rPr>
        <w:t xml:space="preserve">As per figure 13, the cone like stress build up can be seen </w:t>
      </w:r>
      <w:r w:rsidR="00FC14E5" w:rsidRPr="00C60BE6">
        <w:rPr>
          <w:noProof/>
          <w:lang w:val="en-GB"/>
        </w:rPr>
        <w:t>when looking at the shear stresses</w:t>
      </w:r>
      <w:r w:rsidR="004F2A70" w:rsidRPr="00C60BE6">
        <w:rPr>
          <w:noProof/>
          <w:lang w:val="en-GB"/>
        </w:rPr>
        <w:t xml:space="preserve"> (S23) much like the steel bullet created, but </w:t>
      </w:r>
      <w:r w:rsidR="00F0315F" w:rsidRPr="00C60BE6">
        <w:rPr>
          <w:noProof/>
          <w:lang w:val="en-GB"/>
        </w:rPr>
        <w:t xml:space="preserve">very little stress buildup can be see on the underside of the plate in comparison with the tensile stresses observed </w:t>
      </w:r>
      <w:r w:rsidR="00C67BCA" w:rsidRPr="00C60BE6">
        <w:rPr>
          <w:noProof/>
          <w:lang w:val="en-GB"/>
        </w:rPr>
        <w:t>(Max. Principle).</w:t>
      </w:r>
    </w:p>
    <w:p w14:paraId="01C2CF66" w14:textId="77777777" w:rsidR="006B77B8" w:rsidRPr="00C60BE6" w:rsidRDefault="007D2C01" w:rsidP="006B77B8">
      <w:pPr>
        <w:keepNext/>
        <w:jc w:val="center"/>
        <w:rPr>
          <w:lang w:val="en-GB"/>
        </w:rPr>
      </w:pPr>
      <w:r w:rsidRPr="00C60BE6">
        <w:rPr>
          <w:noProof/>
          <w:lang w:val="en-GB"/>
        </w:rPr>
        <w:drawing>
          <wp:inline distT="0" distB="0" distL="0" distR="0" wp14:anchorId="76E82B83" wp14:editId="0822F65F">
            <wp:extent cx="5040000" cy="5079600"/>
            <wp:effectExtent l="0" t="0" r="8255" b="6985"/>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26"/>
                    <a:stretch>
                      <a:fillRect/>
                    </a:stretch>
                  </pic:blipFill>
                  <pic:spPr>
                    <a:xfrm>
                      <a:off x="0" y="0"/>
                      <a:ext cx="5040000" cy="5079600"/>
                    </a:xfrm>
                    <a:prstGeom prst="rect">
                      <a:avLst/>
                    </a:prstGeom>
                  </pic:spPr>
                </pic:pic>
              </a:graphicData>
            </a:graphic>
          </wp:inline>
        </w:drawing>
      </w:r>
    </w:p>
    <w:p w14:paraId="56BF2C39" w14:textId="2F1C2808" w:rsidR="0033475B" w:rsidRPr="00C60BE6" w:rsidRDefault="006B77B8" w:rsidP="006B77B8">
      <w:pPr>
        <w:pStyle w:val="Caption"/>
        <w:jc w:val="center"/>
        <w:rPr>
          <w:noProof/>
          <w:lang w:val="en-GB"/>
        </w:rPr>
      </w:pPr>
      <w:bookmarkStart w:id="22" w:name="_Toc131152913"/>
      <w:r w:rsidRPr="00C60BE6">
        <w:rPr>
          <w:lang w:val="en-GB"/>
        </w:rPr>
        <w:t xml:space="preserve">Figure </w:t>
      </w:r>
      <w:r w:rsidR="00E60CF4" w:rsidRPr="00C60BE6">
        <w:rPr>
          <w:lang w:val="en-GB"/>
        </w:rPr>
        <w:fldChar w:fldCharType="begin"/>
      </w:r>
      <w:r w:rsidR="00E60CF4" w:rsidRPr="00C60BE6">
        <w:rPr>
          <w:lang w:val="en-GB"/>
        </w:rPr>
        <w:instrText xml:space="preserve"> SEQ Figure \* ARABIC </w:instrText>
      </w:r>
      <w:r w:rsidR="00E60CF4" w:rsidRPr="00C60BE6">
        <w:rPr>
          <w:lang w:val="en-GB"/>
        </w:rPr>
        <w:fldChar w:fldCharType="separate"/>
      </w:r>
      <w:r w:rsidR="0002744F" w:rsidRPr="00C60BE6">
        <w:rPr>
          <w:noProof/>
          <w:lang w:val="en-GB"/>
        </w:rPr>
        <w:t>14</w:t>
      </w:r>
      <w:r w:rsidR="00E60CF4" w:rsidRPr="00C60BE6">
        <w:rPr>
          <w:noProof/>
          <w:lang w:val="en-GB"/>
        </w:rPr>
        <w:fldChar w:fldCharType="end"/>
      </w:r>
      <w:r w:rsidRPr="00C60BE6">
        <w:rPr>
          <w:lang w:val="en-GB"/>
        </w:rPr>
        <w:t xml:space="preserve"> Aluminium bullet tensile and shear stress comparison, step 20, 2.0005E-04</w:t>
      </w:r>
      <w:bookmarkEnd w:id="22"/>
    </w:p>
    <w:p w14:paraId="35514A22" w14:textId="04FBD4A6" w:rsidR="0033475B" w:rsidRPr="00C60BE6" w:rsidRDefault="009E5965">
      <w:pPr>
        <w:rPr>
          <w:noProof/>
          <w:lang w:val="en-GB"/>
        </w:rPr>
      </w:pPr>
      <w:r w:rsidRPr="00C60BE6">
        <w:rPr>
          <w:noProof/>
          <w:lang w:val="en-GB"/>
        </w:rPr>
        <w:t xml:space="preserve">Dispite the lack of penetration, many similarities can be </w:t>
      </w:r>
      <w:r w:rsidR="00F97967" w:rsidRPr="00C60BE6">
        <w:rPr>
          <w:noProof/>
          <w:lang w:val="en-GB"/>
        </w:rPr>
        <w:t>seen in the stress patterns of both the steel bullet and aluminium bullet simulations.</w:t>
      </w:r>
      <w:r w:rsidR="00BF3C33" w:rsidRPr="00C60BE6">
        <w:rPr>
          <w:noProof/>
          <w:lang w:val="en-GB"/>
        </w:rPr>
        <w:t xml:space="preserve"> The biggest difference besides the lack of penetration was the speed and propegation of the stresses through the aluminium plates. With the steel bullet, </w:t>
      </w:r>
      <w:r w:rsidR="00EB4F9D" w:rsidRPr="00C60BE6">
        <w:rPr>
          <w:noProof/>
          <w:lang w:val="en-GB"/>
        </w:rPr>
        <w:t>material failure ahead of the bullet tip occures almost immediately as can be seen in figure</w:t>
      </w:r>
      <w:r w:rsidR="007A472D" w:rsidRPr="00C60BE6">
        <w:rPr>
          <w:noProof/>
          <w:lang w:val="en-GB"/>
        </w:rPr>
        <w:t xml:space="preserve"> 8,</w:t>
      </w:r>
      <w:r w:rsidR="009B4A3F" w:rsidRPr="00C60BE6">
        <w:rPr>
          <w:noProof/>
          <w:lang w:val="en-GB"/>
        </w:rPr>
        <w:t xml:space="preserve"> specifically when looking at the </w:t>
      </w:r>
      <w:r w:rsidR="00695A2E" w:rsidRPr="00C60BE6">
        <w:rPr>
          <w:noProof/>
          <w:lang w:val="en-GB"/>
        </w:rPr>
        <w:t>tensile stress (Max. Principle) values</w:t>
      </w:r>
      <w:r w:rsidR="00875E49" w:rsidRPr="00C60BE6">
        <w:rPr>
          <w:noProof/>
          <w:lang w:val="en-GB"/>
        </w:rPr>
        <w:t xml:space="preserve"> in comparison to the highly stresses but still visible nodes </w:t>
      </w:r>
      <w:r w:rsidR="00547CC2" w:rsidRPr="00C60BE6">
        <w:rPr>
          <w:noProof/>
          <w:lang w:val="en-GB"/>
        </w:rPr>
        <w:t>on the aluminium plate in figure 13.</w:t>
      </w:r>
      <w:r w:rsidR="007561CA" w:rsidRPr="00C60BE6">
        <w:rPr>
          <w:noProof/>
          <w:lang w:val="en-GB"/>
        </w:rPr>
        <w:t xml:space="preserve"> The black area at the face of the bullet show</w:t>
      </w:r>
      <w:r w:rsidR="00A4789E" w:rsidRPr="00C60BE6">
        <w:rPr>
          <w:noProof/>
          <w:lang w:val="en-GB"/>
        </w:rPr>
        <w:t xml:space="preserve">s a highly compressed </w:t>
      </w:r>
      <w:r w:rsidR="00CA3C4A" w:rsidRPr="00C60BE6">
        <w:rPr>
          <w:noProof/>
          <w:lang w:val="en-GB"/>
        </w:rPr>
        <w:t xml:space="preserve">section of the aluminium plate which </w:t>
      </w:r>
      <w:r w:rsidR="00D96945" w:rsidRPr="00C60BE6">
        <w:rPr>
          <w:noProof/>
          <w:lang w:val="en-GB"/>
        </w:rPr>
        <w:t>are nodes that have not yet been deleated as a result of being fully damaged.</w:t>
      </w:r>
    </w:p>
    <w:p w14:paraId="6CEDB9C2" w14:textId="77777777" w:rsidR="00630C1E" w:rsidRPr="00C60BE6" w:rsidRDefault="00630C1E" w:rsidP="00630C1E">
      <w:pPr>
        <w:keepNext/>
        <w:jc w:val="center"/>
        <w:rPr>
          <w:lang w:val="en-GB"/>
        </w:rPr>
      </w:pPr>
      <w:r w:rsidRPr="00C60BE6">
        <w:rPr>
          <w:noProof/>
          <w:lang w:val="en-GB"/>
        </w:rPr>
        <w:drawing>
          <wp:inline distT="0" distB="0" distL="0" distR="0" wp14:anchorId="35CE7676" wp14:editId="0F023CF4">
            <wp:extent cx="5040000" cy="2527200"/>
            <wp:effectExtent l="0" t="0" r="8255" b="6985"/>
            <wp:docPr id="18" name="Picture 18"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char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40000" cy="2527200"/>
                    </a:xfrm>
                    <a:prstGeom prst="rect">
                      <a:avLst/>
                    </a:prstGeom>
                    <a:noFill/>
                    <a:ln>
                      <a:noFill/>
                    </a:ln>
                  </pic:spPr>
                </pic:pic>
              </a:graphicData>
            </a:graphic>
          </wp:inline>
        </w:drawing>
      </w:r>
    </w:p>
    <w:p w14:paraId="76FC2908" w14:textId="0C6532D1" w:rsidR="00630C1E" w:rsidRDefault="00630C1E" w:rsidP="00630C1E">
      <w:pPr>
        <w:pStyle w:val="Caption"/>
        <w:jc w:val="center"/>
        <w:rPr>
          <w:lang w:val="en-GB"/>
        </w:rPr>
      </w:pPr>
      <w:bookmarkStart w:id="23" w:name="_Toc131152914"/>
      <w:r w:rsidRPr="00C60BE6">
        <w:rPr>
          <w:lang w:val="en-GB"/>
        </w:rPr>
        <w:t xml:space="preserve">Figure </w:t>
      </w:r>
      <w:r w:rsidR="00E60CF4" w:rsidRPr="00C60BE6">
        <w:rPr>
          <w:lang w:val="en-GB"/>
        </w:rPr>
        <w:fldChar w:fldCharType="begin"/>
      </w:r>
      <w:r w:rsidR="00E60CF4" w:rsidRPr="00C60BE6">
        <w:rPr>
          <w:lang w:val="en-GB"/>
        </w:rPr>
        <w:instrText xml:space="preserve"> SEQ Figure \* ARABIC </w:instrText>
      </w:r>
      <w:r w:rsidR="00E60CF4" w:rsidRPr="00C60BE6">
        <w:rPr>
          <w:lang w:val="en-GB"/>
        </w:rPr>
        <w:fldChar w:fldCharType="separate"/>
      </w:r>
      <w:r w:rsidR="0002744F" w:rsidRPr="00C60BE6">
        <w:rPr>
          <w:noProof/>
          <w:lang w:val="en-GB"/>
        </w:rPr>
        <w:t>15</w:t>
      </w:r>
      <w:r w:rsidR="00E60CF4" w:rsidRPr="00C60BE6">
        <w:rPr>
          <w:noProof/>
          <w:lang w:val="en-GB"/>
        </w:rPr>
        <w:fldChar w:fldCharType="end"/>
      </w:r>
      <w:r w:rsidRPr="00C60BE6">
        <w:rPr>
          <w:lang w:val="en-GB"/>
        </w:rPr>
        <w:t xml:space="preserve"> Aluminium bullet </w:t>
      </w:r>
      <w:r w:rsidR="001A7CEE" w:rsidRPr="00C60BE6">
        <w:rPr>
          <w:lang w:val="en-GB"/>
        </w:rPr>
        <w:t>furthest point of penetration</w:t>
      </w:r>
      <w:r w:rsidRPr="00C60BE6">
        <w:rPr>
          <w:lang w:val="en-GB"/>
        </w:rPr>
        <w:t>, step 25, 2.5012E-04</w:t>
      </w:r>
      <w:bookmarkEnd w:id="23"/>
    </w:p>
    <w:p w14:paraId="422062AD" w14:textId="74478E9B" w:rsidR="001B33CF" w:rsidRPr="001B33CF" w:rsidRDefault="001B33CF" w:rsidP="001B33CF">
      <w:pPr>
        <w:rPr>
          <w:lang w:val="en-GB"/>
        </w:rPr>
      </w:pPr>
      <w:r>
        <w:rPr>
          <w:lang w:val="en-GB"/>
        </w:rPr>
        <w:t xml:space="preserve">Although </w:t>
      </w:r>
      <w:r w:rsidR="00F940BA">
        <w:rPr>
          <w:lang w:val="en-GB"/>
        </w:rPr>
        <w:t>no penetration occurred, the aluminium plate shows a great deal of deformation as a result of high levels of tens</w:t>
      </w:r>
      <w:r w:rsidR="00E60CF4">
        <w:rPr>
          <w:lang w:val="en-GB"/>
        </w:rPr>
        <w:t>ile and compressive stresses.</w:t>
      </w:r>
    </w:p>
    <w:p w14:paraId="31DAD35B" w14:textId="77777777" w:rsidR="0002744F" w:rsidRPr="00C60BE6" w:rsidRDefault="00630C1E" w:rsidP="0002744F">
      <w:pPr>
        <w:keepNext/>
        <w:jc w:val="center"/>
        <w:rPr>
          <w:lang w:val="en-GB"/>
        </w:rPr>
      </w:pPr>
      <w:r w:rsidRPr="00C60BE6">
        <w:rPr>
          <w:rFonts w:ascii="Calibri" w:hAnsi="Calibri" w:cs="Calibri"/>
          <w:color w:val="000000"/>
          <w:shd w:val="clear" w:color="auto" w:fill="FFFFFF"/>
          <w:lang w:val="en-GB"/>
        </w:rPr>
        <w:br/>
      </w:r>
      <w:r w:rsidR="0002744F" w:rsidRPr="00C60BE6">
        <w:rPr>
          <w:noProof/>
          <w:lang w:val="en-GB"/>
        </w:rPr>
        <w:drawing>
          <wp:inline distT="0" distB="0" distL="0" distR="0" wp14:anchorId="520B07BB" wp14:editId="3C56680C">
            <wp:extent cx="5040000" cy="2595600"/>
            <wp:effectExtent l="0" t="0" r="8255" b="0"/>
            <wp:docPr id="19" name="Picture 1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40000" cy="2595600"/>
                    </a:xfrm>
                    <a:prstGeom prst="rect">
                      <a:avLst/>
                    </a:prstGeom>
                    <a:noFill/>
                    <a:ln>
                      <a:noFill/>
                    </a:ln>
                  </pic:spPr>
                </pic:pic>
              </a:graphicData>
            </a:graphic>
          </wp:inline>
        </w:drawing>
      </w:r>
    </w:p>
    <w:p w14:paraId="32EB1810" w14:textId="559C345A" w:rsidR="0002744F" w:rsidRPr="00C60BE6" w:rsidRDefault="0002744F" w:rsidP="0002744F">
      <w:pPr>
        <w:pStyle w:val="Caption"/>
        <w:jc w:val="center"/>
        <w:rPr>
          <w:lang w:val="en-GB"/>
        </w:rPr>
      </w:pPr>
      <w:bookmarkStart w:id="24" w:name="_Toc131152915"/>
      <w:r w:rsidRPr="00C60BE6">
        <w:rPr>
          <w:lang w:val="en-GB"/>
        </w:rPr>
        <w:t xml:space="preserve">Figure </w:t>
      </w:r>
      <w:r w:rsidR="00E60CF4" w:rsidRPr="00C60BE6">
        <w:rPr>
          <w:lang w:val="en-GB"/>
        </w:rPr>
        <w:fldChar w:fldCharType="begin"/>
      </w:r>
      <w:r w:rsidR="00E60CF4" w:rsidRPr="00C60BE6">
        <w:rPr>
          <w:lang w:val="en-GB"/>
        </w:rPr>
        <w:instrText xml:space="preserve"> SEQ Figure \* ARABIC </w:instrText>
      </w:r>
      <w:r w:rsidR="00E60CF4" w:rsidRPr="00C60BE6">
        <w:rPr>
          <w:lang w:val="en-GB"/>
        </w:rPr>
        <w:fldChar w:fldCharType="separate"/>
      </w:r>
      <w:r w:rsidRPr="00C60BE6">
        <w:rPr>
          <w:noProof/>
          <w:lang w:val="en-GB"/>
        </w:rPr>
        <w:t>16</w:t>
      </w:r>
      <w:r w:rsidR="00E60CF4" w:rsidRPr="00C60BE6">
        <w:rPr>
          <w:noProof/>
          <w:lang w:val="en-GB"/>
        </w:rPr>
        <w:fldChar w:fldCharType="end"/>
      </w:r>
      <w:r w:rsidRPr="00C60BE6">
        <w:rPr>
          <w:lang w:val="en-GB"/>
        </w:rPr>
        <w:t xml:space="preserve"> Velocity graph for aluminium bullet</w:t>
      </w:r>
      <w:bookmarkEnd w:id="24"/>
    </w:p>
    <w:p w14:paraId="2D9BD446" w14:textId="2A4EB61A" w:rsidR="0033475B" w:rsidRPr="00C60BE6" w:rsidRDefault="00C67BCA" w:rsidP="00C67BCA">
      <w:pPr>
        <w:rPr>
          <w:noProof/>
          <w:lang w:val="en-GB"/>
        </w:rPr>
      </w:pPr>
      <w:r w:rsidRPr="00C60BE6">
        <w:rPr>
          <w:rFonts w:ascii="Calibri" w:hAnsi="Calibri" w:cs="Calibri"/>
          <w:color w:val="000000"/>
          <w:shd w:val="clear" w:color="auto" w:fill="FFFFFF"/>
          <w:lang w:val="en-GB"/>
        </w:rPr>
        <w:t xml:space="preserve">Much like figure 12, </w:t>
      </w:r>
      <w:r w:rsidR="00D30961" w:rsidRPr="00C60BE6">
        <w:rPr>
          <w:rFonts w:ascii="Calibri" w:hAnsi="Calibri" w:cs="Calibri"/>
          <w:color w:val="000000"/>
          <w:shd w:val="clear" w:color="auto" w:fill="FFFFFF"/>
          <w:lang w:val="en-GB"/>
        </w:rPr>
        <w:t xml:space="preserve">figure 16 shows the deceleration and </w:t>
      </w:r>
      <w:r w:rsidR="0056158C" w:rsidRPr="00C60BE6">
        <w:rPr>
          <w:rFonts w:ascii="Calibri" w:hAnsi="Calibri" w:cs="Calibri"/>
          <w:color w:val="000000"/>
          <w:shd w:val="clear" w:color="auto" w:fill="FFFFFF"/>
          <w:lang w:val="en-GB"/>
        </w:rPr>
        <w:t>oscillation</w:t>
      </w:r>
      <w:r w:rsidR="00D30961" w:rsidRPr="00C60BE6">
        <w:rPr>
          <w:rFonts w:ascii="Calibri" w:hAnsi="Calibri" w:cs="Calibri"/>
          <w:color w:val="000000"/>
          <w:shd w:val="clear" w:color="auto" w:fill="FFFFFF"/>
          <w:lang w:val="en-GB"/>
        </w:rPr>
        <w:t xml:space="preserve"> </w:t>
      </w:r>
      <w:r w:rsidR="0056158C" w:rsidRPr="00C60BE6">
        <w:rPr>
          <w:rFonts w:ascii="Calibri" w:hAnsi="Calibri" w:cs="Calibri"/>
          <w:color w:val="000000"/>
          <w:shd w:val="clear" w:color="auto" w:fill="FFFFFF"/>
          <w:lang w:val="en-GB"/>
        </w:rPr>
        <w:t>within the aluminium bullet</w:t>
      </w:r>
      <w:r w:rsidR="000723B1" w:rsidRPr="00C60BE6">
        <w:rPr>
          <w:rFonts w:ascii="Calibri" w:hAnsi="Calibri" w:cs="Calibri"/>
          <w:color w:val="000000"/>
          <w:shd w:val="clear" w:color="auto" w:fill="FFFFFF"/>
          <w:lang w:val="en-GB"/>
        </w:rPr>
        <w:t xml:space="preserve"> detailing the reflection of stresses with the </w:t>
      </w:r>
      <w:r w:rsidR="00811446" w:rsidRPr="00C60BE6">
        <w:rPr>
          <w:rFonts w:ascii="Calibri" w:hAnsi="Calibri" w:cs="Calibri"/>
          <w:color w:val="000000"/>
          <w:shd w:val="clear" w:color="auto" w:fill="FFFFFF"/>
          <w:lang w:val="en-GB"/>
        </w:rPr>
        <w:t>components</w:t>
      </w:r>
      <w:r w:rsidR="0056158C" w:rsidRPr="00C60BE6">
        <w:rPr>
          <w:rFonts w:ascii="Calibri" w:hAnsi="Calibri" w:cs="Calibri"/>
          <w:color w:val="000000"/>
          <w:shd w:val="clear" w:color="auto" w:fill="FFFFFF"/>
          <w:lang w:val="en-GB"/>
        </w:rPr>
        <w:t>.</w:t>
      </w:r>
      <w:r w:rsidR="00811446" w:rsidRPr="00C60BE6">
        <w:rPr>
          <w:rFonts w:ascii="Calibri" w:hAnsi="Calibri" w:cs="Calibri"/>
          <w:color w:val="000000"/>
          <w:shd w:val="clear" w:color="auto" w:fill="FFFFFF"/>
          <w:lang w:val="en-GB"/>
        </w:rPr>
        <w:t xml:space="preserve"> </w:t>
      </w:r>
      <w:r w:rsidR="00967AAE" w:rsidRPr="00C60BE6">
        <w:rPr>
          <w:rFonts w:ascii="Calibri" w:hAnsi="Calibri" w:cs="Calibri"/>
          <w:color w:val="000000"/>
          <w:shd w:val="clear" w:color="auto" w:fill="FFFFFF"/>
          <w:lang w:val="en-GB"/>
        </w:rPr>
        <w:t xml:space="preserve">The </w:t>
      </w:r>
      <w:r w:rsidR="001E7DDC" w:rsidRPr="00C60BE6">
        <w:rPr>
          <w:rFonts w:ascii="Calibri" w:hAnsi="Calibri" w:cs="Calibri"/>
          <w:color w:val="000000"/>
          <w:shd w:val="clear" w:color="auto" w:fill="FFFFFF"/>
          <w:lang w:val="en-GB"/>
        </w:rPr>
        <w:t xml:space="preserve">sustained </w:t>
      </w:r>
      <w:r w:rsidR="00201115" w:rsidRPr="00C60BE6">
        <w:rPr>
          <w:rFonts w:ascii="Calibri" w:hAnsi="Calibri" w:cs="Calibri"/>
          <w:color w:val="000000"/>
          <w:shd w:val="clear" w:color="auto" w:fill="FFFFFF"/>
          <w:lang w:val="en-GB"/>
        </w:rPr>
        <w:t xml:space="preserve">velocity that occurs starting around 0.2E-3 seconds, is </w:t>
      </w:r>
      <w:r w:rsidR="00C60BE6" w:rsidRPr="00C60BE6">
        <w:rPr>
          <w:rFonts w:ascii="Calibri" w:hAnsi="Calibri" w:cs="Calibri"/>
          <w:color w:val="000000"/>
          <w:shd w:val="clear" w:color="auto" w:fill="FFFFFF"/>
          <w:lang w:val="en-GB"/>
        </w:rPr>
        <w:t>due to the aluminium bullet failing to penetrate and ricocheting away from the face of the aluminium plate.</w:t>
      </w:r>
    </w:p>
    <w:p w14:paraId="0DB12726" w14:textId="6FB1361B" w:rsidR="00F31DF0" w:rsidRPr="00C60BE6" w:rsidRDefault="00F31DF0" w:rsidP="00F31DF0">
      <w:pPr>
        <w:pStyle w:val="Heading1"/>
        <w:rPr>
          <w:noProof/>
          <w:lang w:val="en-GB"/>
        </w:rPr>
      </w:pPr>
      <w:bookmarkStart w:id="25" w:name="_Toc131152898"/>
      <w:r w:rsidRPr="00C60BE6">
        <w:rPr>
          <w:noProof/>
          <w:lang w:val="en-GB"/>
        </w:rPr>
        <w:t>Conclusion</w:t>
      </w:r>
      <w:bookmarkEnd w:id="25"/>
    </w:p>
    <w:p w14:paraId="63FAE3CD" w14:textId="6376B16E" w:rsidR="00DB3B2C" w:rsidRPr="00C60BE6" w:rsidRDefault="00DE700F" w:rsidP="00E655A2">
      <w:pPr>
        <w:rPr>
          <w:noProof/>
          <w:lang w:val="en-GB"/>
        </w:rPr>
      </w:pPr>
      <w:r w:rsidRPr="00C60BE6">
        <w:rPr>
          <w:noProof/>
          <w:lang w:val="en-GB"/>
        </w:rPr>
        <w:t xml:space="preserve">As informative as the simulations were, they were both </w:t>
      </w:r>
      <w:r w:rsidR="009F4E18" w:rsidRPr="00C60BE6">
        <w:rPr>
          <w:noProof/>
          <w:lang w:val="en-GB"/>
        </w:rPr>
        <w:t>fairly i</w:t>
      </w:r>
      <w:r w:rsidR="0097656F" w:rsidRPr="00C60BE6">
        <w:rPr>
          <w:noProof/>
          <w:lang w:val="en-GB"/>
        </w:rPr>
        <w:t>naccurate</w:t>
      </w:r>
      <w:r w:rsidR="009F4E18" w:rsidRPr="00C60BE6">
        <w:rPr>
          <w:noProof/>
          <w:lang w:val="en-GB"/>
        </w:rPr>
        <w:t>.</w:t>
      </w:r>
      <w:r w:rsidR="00FB14C1" w:rsidRPr="00C60BE6">
        <w:rPr>
          <w:noProof/>
          <w:lang w:val="en-GB"/>
        </w:rPr>
        <w:t xml:space="preserve"> </w:t>
      </w:r>
      <w:r w:rsidR="009F4E18" w:rsidRPr="00C60BE6">
        <w:rPr>
          <w:noProof/>
          <w:lang w:val="en-GB"/>
        </w:rPr>
        <w:t>T</w:t>
      </w:r>
      <w:r w:rsidR="00D13F16" w:rsidRPr="00C60BE6">
        <w:rPr>
          <w:noProof/>
          <w:lang w:val="en-GB"/>
        </w:rPr>
        <w:t xml:space="preserve">he </w:t>
      </w:r>
      <w:r w:rsidR="000320DF" w:rsidRPr="00C60BE6">
        <w:rPr>
          <w:noProof/>
          <w:lang w:val="en-GB"/>
        </w:rPr>
        <w:t xml:space="preserve">material properties of the </w:t>
      </w:r>
      <w:r w:rsidR="0028320C" w:rsidRPr="00C60BE6">
        <w:rPr>
          <w:noProof/>
          <w:lang w:val="en-GB"/>
        </w:rPr>
        <w:t xml:space="preserve">bullets </w:t>
      </w:r>
      <w:r w:rsidR="000007A6" w:rsidRPr="00C60BE6">
        <w:rPr>
          <w:noProof/>
          <w:lang w:val="en-GB"/>
        </w:rPr>
        <w:t>had to be</w:t>
      </w:r>
      <w:r w:rsidR="0028320C" w:rsidRPr="00C60BE6">
        <w:rPr>
          <w:noProof/>
          <w:lang w:val="en-GB"/>
        </w:rPr>
        <w:t xml:space="preserve"> simplified to </w:t>
      </w:r>
      <w:r w:rsidR="00D97CF1" w:rsidRPr="00C60BE6">
        <w:rPr>
          <w:noProof/>
          <w:lang w:val="en-GB"/>
        </w:rPr>
        <w:t xml:space="preserve">get the simulation working. Lots of crashes and simulation errors occurred when the </w:t>
      </w:r>
      <w:r w:rsidR="007A744D" w:rsidRPr="00C60BE6">
        <w:rPr>
          <w:noProof/>
          <w:lang w:val="en-GB"/>
        </w:rPr>
        <w:t>values for the dynamic failure model were inputed</w:t>
      </w:r>
      <w:r w:rsidR="00E63EC0" w:rsidRPr="00C60BE6">
        <w:rPr>
          <w:noProof/>
          <w:lang w:val="en-GB"/>
        </w:rPr>
        <w:t xml:space="preserve"> in the bullet properties</w:t>
      </w:r>
      <w:r w:rsidR="007A744D" w:rsidRPr="00C60BE6">
        <w:rPr>
          <w:noProof/>
          <w:lang w:val="en-GB"/>
        </w:rPr>
        <w:t>. If th</w:t>
      </w:r>
      <w:r w:rsidR="00C11BBB" w:rsidRPr="00C60BE6">
        <w:rPr>
          <w:noProof/>
          <w:lang w:val="en-GB"/>
        </w:rPr>
        <w:t xml:space="preserve">e full material properties were included and </w:t>
      </w:r>
      <w:r w:rsidR="00BD4BDD" w:rsidRPr="00C60BE6">
        <w:rPr>
          <w:noProof/>
          <w:lang w:val="en-GB"/>
        </w:rPr>
        <w:t>succesful simulations were run, there would be much more valuble information to be gather</w:t>
      </w:r>
      <w:r w:rsidR="00572906" w:rsidRPr="00C60BE6">
        <w:rPr>
          <w:noProof/>
          <w:lang w:val="en-GB"/>
        </w:rPr>
        <w:t xml:space="preserve">ed from the </w:t>
      </w:r>
      <w:r w:rsidR="007A774E" w:rsidRPr="00C60BE6">
        <w:rPr>
          <w:noProof/>
          <w:lang w:val="en-GB"/>
        </w:rPr>
        <w:t>damage incurred by the bullets. It is</w:t>
      </w:r>
      <w:r w:rsidR="00FA6C9C" w:rsidRPr="00C60BE6">
        <w:rPr>
          <w:noProof/>
          <w:lang w:val="en-GB"/>
        </w:rPr>
        <w:t xml:space="preserve"> </w:t>
      </w:r>
      <w:r w:rsidR="007A774E" w:rsidRPr="00C60BE6">
        <w:rPr>
          <w:noProof/>
          <w:lang w:val="en-GB"/>
        </w:rPr>
        <w:t xml:space="preserve"> possible that the bullets would have failed from a </w:t>
      </w:r>
      <w:r w:rsidR="00FA6C9C" w:rsidRPr="00C60BE6">
        <w:rPr>
          <w:noProof/>
          <w:lang w:val="en-GB"/>
        </w:rPr>
        <w:t>different kind of stress allowing for interesting comparisons to made between both the plate and the bullets.</w:t>
      </w:r>
      <w:r w:rsidR="00224BF0" w:rsidRPr="00C60BE6">
        <w:rPr>
          <w:noProof/>
          <w:lang w:val="en-GB"/>
        </w:rPr>
        <w:t xml:space="preserve"> Another factor that affected the accuracy of the simulation was the </w:t>
      </w:r>
      <w:r w:rsidR="00F10D8E">
        <w:rPr>
          <w:noProof/>
          <w:lang w:val="en-GB"/>
        </w:rPr>
        <mc:AlternateContent>
          <mc:Choice Requires="wpi">
            <w:drawing>
              <wp:anchor distT="0" distB="0" distL="114300" distR="114300" simplePos="0" relativeHeight="251661312" behindDoc="0" locked="0" layoutInCell="1" allowOverlap="1" wp14:anchorId="5B81C15F" wp14:editId="0621F19D">
                <wp:simplePos x="0" y="0"/>
                <wp:positionH relativeFrom="column">
                  <wp:posOffset>48810</wp:posOffset>
                </wp:positionH>
                <wp:positionV relativeFrom="paragraph">
                  <wp:posOffset>807350</wp:posOffset>
                </wp:positionV>
                <wp:extent cx="713160" cy="305280"/>
                <wp:effectExtent l="38100" t="19050" r="0" b="57150"/>
                <wp:wrapNone/>
                <wp:docPr id="7" name="Ink 7"/>
                <wp:cNvGraphicFramePr/>
                <a:graphic xmlns:a="http://schemas.openxmlformats.org/drawingml/2006/main">
                  <a:graphicData uri="http://schemas.microsoft.com/office/word/2010/wordprocessingInk">
                    <w14:contentPart bwMode="auto" r:id="rId29">
                      <w14:nvContentPartPr>
                        <w14:cNvContentPartPr/>
                      </w14:nvContentPartPr>
                      <w14:xfrm>
                        <a:off x="0" y="0"/>
                        <a:ext cx="713160" cy="305280"/>
                      </w14:xfrm>
                    </w14:contentPart>
                  </a:graphicData>
                </a:graphic>
              </wp:anchor>
            </w:drawing>
          </mc:Choice>
          <mc:Fallback>
            <w:pict>
              <v:shape w14:anchorId="2262501E" id="Ink 7" o:spid="_x0000_s1026" type="#_x0000_t75" style="position:absolute;margin-left:3.15pt;margin-top:62.85pt;width:57.55pt;height:2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">
                <v:imagedata r:id="rId30" o:title=""/>
              </v:shape>
            </w:pict>
          </mc:Fallback>
        </mc:AlternateContent>
      </w:r>
      <w:r w:rsidR="00224BF0" w:rsidRPr="00C60BE6">
        <w:rPr>
          <w:noProof/>
          <w:lang w:val="en-GB"/>
        </w:rPr>
        <w:t>dimentions of both</w:t>
      </w:r>
      <w:r w:rsidR="002E6BDD" w:rsidRPr="00C60BE6">
        <w:rPr>
          <w:noProof/>
          <w:lang w:val="en-GB"/>
        </w:rPr>
        <w:t xml:space="preserve"> components. The bullets were not representative of any small arms ammuntion a</w:t>
      </w:r>
      <w:r w:rsidR="008F3FAE" w:rsidRPr="00C60BE6">
        <w:rPr>
          <w:noProof/>
          <w:lang w:val="en-GB"/>
        </w:rPr>
        <w:t xml:space="preserve">nd as a result, the velocity of each bullet </w:t>
      </w:r>
      <w:r w:rsidR="009023D1" w:rsidRPr="00C60BE6">
        <w:rPr>
          <w:noProof/>
          <w:lang w:val="en-GB"/>
        </w:rPr>
        <w:t xml:space="preserve">had to be increased to over </w:t>
      </w:r>
      <w:r w:rsidRPr="00C60BE6">
        <w:rPr>
          <w:noProof/>
          <w:lang w:val="en-GB"/>
        </w:rPr>
        <w:t>1</w:t>
      </w:r>
      <w:r w:rsidR="00DD17A9" w:rsidRPr="00C60BE6">
        <w:rPr>
          <w:noProof/>
          <w:lang w:val="en-GB"/>
        </w:rPr>
        <w:t>5</w:t>
      </w:r>
      <w:r w:rsidRPr="00C60BE6">
        <w:rPr>
          <w:noProof/>
          <w:lang w:val="en-GB"/>
        </w:rPr>
        <w:t>00m/s.</w:t>
      </w:r>
      <w:r w:rsidR="0009290C" w:rsidRPr="00C60BE6">
        <w:rPr>
          <w:noProof/>
          <w:lang w:val="en-GB"/>
        </w:rPr>
        <w:t xml:space="preserve"> </w:t>
      </w:r>
      <w:r w:rsidR="00DB3B2C" w:rsidRPr="00C60BE6">
        <w:rPr>
          <w:noProof/>
          <w:lang w:val="en-GB"/>
        </w:rPr>
        <w:t>With more time, and a more experianced had operating t</w:t>
      </w:r>
      <w:r w:rsidR="00B414E8" w:rsidRPr="00C60BE6">
        <w:rPr>
          <w:noProof/>
          <w:lang w:val="en-GB"/>
        </w:rPr>
        <w:t>he computational modeling program</w:t>
      </w:r>
      <w:r w:rsidR="00AD2B6A" w:rsidRPr="00C60BE6">
        <w:rPr>
          <w:noProof/>
          <w:lang w:val="en-GB"/>
        </w:rPr>
        <w:t>, it is more than likely that a succesful simulation would have been possible.</w:t>
      </w:r>
    </w:p>
    <w:p w14:paraId="22EC5B3D" w14:textId="05B1DDDB" w:rsidR="0009290C" w:rsidRPr="00C60BE6" w:rsidRDefault="0009290C" w:rsidP="00E655A2">
      <w:pPr>
        <w:rPr>
          <w:noProof/>
          <w:lang w:val="en-GB"/>
        </w:rPr>
      </w:pPr>
      <w:r w:rsidRPr="00C60BE6">
        <w:rPr>
          <w:noProof/>
          <w:lang w:val="en-GB"/>
        </w:rPr>
        <w:t xml:space="preserve">Dispite the inacuracies </w:t>
      </w:r>
      <w:r w:rsidR="00C27D88" w:rsidRPr="00C60BE6">
        <w:rPr>
          <w:noProof/>
          <w:lang w:val="en-GB"/>
        </w:rPr>
        <w:t xml:space="preserve">of the investigation, it was possible to see different types of stress </w:t>
      </w:r>
      <w:r w:rsidR="00B50721" w:rsidRPr="00C60BE6">
        <w:rPr>
          <w:noProof/>
          <w:lang w:val="en-GB"/>
        </w:rPr>
        <w:t>present simultaniously</w:t>
      </w:r>
      <w:r w:rsidR="00403BE9" w:rsidRPr="00C60BE6">
        <w:rPr>
          <w:noProof/>
          <w:lang w:val="en-GB"/>
        </w:rPr>
        <w:t xml:space="preserve">, and with very levels of severity. This allowed </w:t>
      </w:r>
      <w:r w:rsidR="00150879" w:rsidRPr="00C60BE6">
        <w:rPr>
          <w:noProof/>
          <w:lang w:val="en-GB"/>
        </w:rPr>
        <w:t xml:space="preserve">an analysis of the failure modes in a simulation to be scrutenised and </w:t>
      </w:r>
      <w:r w:rsidR="00F620A9" w:rsidRPr="00C60BE6">
        <w:rPr>
          <w:noProof/>
          <w:lang w:val="en-GB"/>
        </w:rPr>
        <w:t>the likely maner of failure to be identified.</w:t>
      </w:r>
    </w:p>
    <w:bookmarkStart w:id="26" w:name="_Toc131152899" w:displacedByCustomXml="next"/>
    <w:sdt>
      <w:sdtPr>
        <w:rPr>
          <w:rFonts w:asciiTheme="minorHAnsi" w:eastAsiaTheme="minorHAnsi" w:hAnsiTheme="minorHAnsi" w:cstheme="minorBidi"/>
          <w:noProof/>
          <w:color w:val="auto"/>
          <w:sz w:val="22"/>
          <w:szCs w:val="22"/>
          <w:lang w:val="en-GB"/>
        </w:rPr>
        <w:id w:val="996534259"/>
        <w:docPartObj>
          <w:docPartGallery w:val="Bibliographies"/>
          <w:docPartUnique/>
        </w:docPartObj>
      </w:sdtPr>
      <w:sdtContent>
        <w:p w14:paraId="72CFD090" w14:textId="2AD3E2DC" w:rsidR="002B3A34" w:rsidRPr="0042172F" w:rsidRDefault="002B3A34">
          <w:pPr>
            <w:pStyle w:val="Heading1"/>
            <w:rPr>
              <w:noProof/>
              <w:lang w:val="en-GB"/>
            </w:rPr>
          </w:pPr>
          <w:r w:rsidRPr="0042172F">
            <w:rPr>
              <w:noProof/>
              <w:lang w:val="en-GB"/>
            </w:rPr>
            <w:t>References</w:t>
          </w:r>
          <w:bookmarkEnd w:id="26"/>
        </w:p>
        <w:sdt>
          <w:sdtPr>
            <w:rPr>
              <w:noProof/>
              <w:lang w:val="en-GB"/>
            </w:rPr>
            <w:id w:val="-573587230"/>
            <w:bibliography/>
          </w:sdtPr>
          <w:sdtContent>
            <w:p w14:paraId="280B9682" w14:textId="77777777" w:rsidR="00345FFD" w:rsidRDefault="002B3A34">
              <w:pPr>
                <w:rPr>
                  <w:noProof/>
                </w:rPr>
              </w:pPr>
              <w:r w:rsidRPr="0042172F">
                <w:rPr>
                  <w:noProof/>
                  <w:lang w:val="en-GB"/>
                </w:rPr>
                <w:fldChar w:fldCharType="begin"/>
              </w:r>
              <w:r w:rsidRPr="0042172F">
                <w:rPr>
                  <w:noProof/>
                  <w:lang w:val="en-GB"/>
                </w:rPr>
                <w:instrText xml:space="preserve"> BIBLIOGRAPHY </w:instrText>
              </w:r>
              <w:r w:rsidRPr="0042172F">
                <w:rPr>
                  <w:noProof/>
                  <w:lang w:val="en-GB"/>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8"/>
                <w:gridCol w:w="9062"/>
              </w:tblGrid>
              <w:tr w:rsidR="00345FFD" w14:paraId="6FE17B44" w14:textId="77777777">
                <w:trPr>
                  <w:divId w:val="24909113"/>
                  <w:tblCellSpacing w:w="15" w:type="dxa"/>
                </w:trPr>
                <w:tc>
                  <w:tcPr>
                    <w:tcW w:w="50" w:type="pct"/>
                    <w:hideMark/>
                  </w:tcPr>
                  <w:p w14:paraId="4A2BA39D" w14:textId="05A1B78F" w:rsidR="00345FFD" w:rsidRDefault="00345FFD">
                    <w:pPr>
                      <w:pStyle w:val="Bibliography"/>
                      <w:rPr>
                        <w:noProof/>
                        <w:sz w:val="24"/>
                        <w:szCs w:val="24"/>
                      </w:rPr>
                    </w:pPr>
                    <w:r>
                      <w:rPr>
                        <w:noProof/>
                      </w:rPr>
                      <w:t xml:space="preserve">[1] </w:t>
                    </w:r>
                  </w:p>
                </w:tc>
                <w:tc>
                  <w:tcPr>
                    <w:tcW w:w="0" w:type="auto"/>
                    <w:hideMark/>
                  </w:tcPr>
                  <w:p w14:paraId="0730A2C8" w14:textId="77777777" w:rsidR="00345FFD" w:rsidRDefault="00345FFD">
                    <w:pPr>
                      <w:pStyle w:val="Bibliography"/>
                      <w:rPr>
                        <w:noProof/>
                      </w:rPr>
                    </w:pPr>
                    <w:r>
                      <w:rPr>
                        <w:noProof/>
                      </w:rPr>
                      <w:t>Matweb, “Aluminum 6061-T6; 6061-T651,” Matweb, [Online]. Available: https://www.matweb.com/search/DataSheet.aspx?MatGUID=b8d536e0b9b54bd7b69e4124d8f1d20a&amp;ckck=1. [Accessed 20 February 2023].</w:t>
                    </w:r>
                  </w:p>
                </w:tc>
              </w:tr>
              <w:tr w:rsidR="00345FFD" w14:paraId="7E2EDCBB" w14:textId="77777777">
                <w:trPr>
                  <w:divId w:val="24909113"/>
                  <w:tblCellSpacing w:w="15" w:type="dxa"/>
                </w:trPr>
                <w:tc>
                  <w:tcPr>
                    <w:tcW w:w="50" w:type="pct"/>
                    <w:hideMark/>
                  </w:tcPr>
                  <w:p w14:paraId="3842CAC7" w14:textId="77777777" w:rsidR="00345FFD" w:rsidRDefault="00345FFD">
                    <w:pPr>
                      <w:pStyle w:val="Bibliography"/>
                      <w:rPr>
                        <w:noProof/>
                      </w:rPr>
                    </w:pPr>
                    <w:r>
                      <w:rPr>
                        <w:noProof/>
                      </w:rPr>
                      <w:t xml:space="preserve">[2] </w:t>
                    </w:r>
                  </w:p>
                </w:tc>
                <w:tc>
                  <w:tcPr>
                    <w:tcW w:w="0" w:type="auto"/>
                    <w:hideMark/>
                  </w:tcPr>
                  <w:p w14:paraId="7569FD7F" w14:textId="77777777" w:rsidR="00345FFD" w:rsidRDefault="00345FFD">
                    <w:pPr>
                      <w:pStyle w:val="Bibliography"/>
                      <w:rPr>
                        <w:noProof/>
                      </w:rPr>
                    </w:pPr>
                    <w:r>
                      <w:rPr>
                        <w:noProof/>
                      </w:rPr>
                      <w:t>SIMULIA, “Simulation of the ballistic performation of aluminium plates and Abaqus/Explicit,” Dassault Systemes, 2012.</w:t>
                    </w:r>
                  </w:p>
                </w:tc>
              </w:tr>
              <w:tr w:rsidR="00345FFD" w14:paraId="6D61A268" w14:textId="77777777">
                <w:trPr>
                  <w:divId w:val="24909113"/>
                  <w:tblCellSpacing w:w="15" w:type="dxa"/>
                </w:trPr>
                <w:tc>
                  <w:tcPr>
                    <w:tcW w:w="50" w:type="pct"/>
                    <w:hideMark/>
                  </w:tcPr>
                  <w:p w14:paraId="66D6EBD7" w14:textId="77777777" w:rsidR="00345FFD" w:rsidRDefault="00345FFD">
                    <w:pPr>
                      <w:pStyle w:val="Bibliography"/>
                      <w:rPr>
                        <w:noProof/>
                      </w:rPr>
                    </w:pPr>
                    <w:r>
                      <w:rPr>
                        <w:noProof/>
                      </w:rPr>
                      <w:t xml:space="preserve">[3] </w:t>
                    </w:r>
                  </w:p>
                </w:tc>
                <w:tc>
                  <w:tcPr>
                    <w:tcW w:w="0" w:type="auto"/>
                    <w:hideMark/>
                  </w:tcPr>
                  <w:p w14:paraId="5E228553" w14:textId="77777777" w:rsidR="00345FFD" w:rsidRDefault="00345FFD">
                    <w:pPr>
                      <w:pStyle w:val="Bibliography"/>
                      <w:rPr>
                        <w:noProof/>
                      </w:rPr>
                    </w:pPr>
                    <w:r>
                      <w:rPr>
                        <w:noProof/>
                      </w:rPr>
                      <w:t xml:space="preserve">A. Rashed, M. Yazdani, P. H. Parvin and A. A. Babaluo, “Investigation on high-velocity impact performance of multi-layered alumina ceramic armors with polymeric interlayers,” </w:t>
                    </w:r>
                    <w:r>
                      <w:rPr>
                        <w:i/>
                        <w:iCs/>
                        <w:noProof/>
                      </w:rPr>
                      <w:t xml:space="preserve">Sage journals, </w:t>
                    </w:r>
                    <w:r>
                      <w:rPr>
                        <w:noProof/>
                      </w:rPr>
                      <w:t xml:space="preserve">vol. 50, no. 25, 28 July 2016. </w:t>
                    </w:r>
                  </w:p>
                </w:tc>
              </w:tr>
            </w:tbl>
            <w:p w14:paraId="55A06724" w14:textId="77777777" w:rsidR="00345FFD" w:rsidRDefault="00345FFD">
              <w:pPr>
                <w:divId w:val="24909113"/>
                <w:rPr>
                  <w:rFonts w:eastAsia="Times New Roman"/>
                  <w:noProof/>
                </w:rPr>
              </w:pPr>
            </w:p>
            <w:p w14:paraId="29811006" w14:textId="1E89E2F0" w:rsidR="002B3A34" w:rsidRPr="0042172F" w:rsidRDefault="002B3A34">
              <w:pPr>
                <w:rPr>
                  <w:noProof/>
                  <w:lang w:val="en-GB"/>
                </w:rPr>
              </w:pPr>
              <w:r w:rsidRPr="0042172F">
                <w:rPr>
                  <w:b/>
                  <w:bCs/>
                  <w:noProof/>
                  <w:lang w:val="en-GB"/>
                </w:rPr>
                <w:fldChar w:fldCharType="end"/>
              </w:r>
            </w:p>
          </w:sdtContent>
        </w:sdt>
      </w:sdtContent>
    </w:sdt>
    <w:p w14:paraId="32D3ED8C" w14:textId="77777777" w:rsidR="002B3A34" w:rsidRPr="00E655A2" w:rsidRDefault="002B3A34" w:rsidP="00E655A2">
      <w:pPr>
        <w:rPr>
          <w:lang w:val="en-GB"/>
        </w:rPr>
      </w:pPr>
    </w:p>
    <w:sectPr w:rsidR="002B3A34" w:rsidRPr="00E655A2" w:rsidSect="00691A3E">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41885"/>
    <w:multiLevelType w:val="hybridMultilevel"/>
    <w:tmpl w:val="AFE8F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8F144D"/>
    <w:multiLevelType w:val="hybridMultilevel"/>
    <w:tmpl w:val="52643734"/>
    <w:lvl w:ilvl="0" w:tplc="E21C098E">
      <w:numFmt w:val="bullet"/>
      <w:lvlText w:val="•"/>
      <w:lvlJc w:val="left"/>
      <w:pPr>
        <w:ind w:left="1080" w:hanging="720"/>
      </w:pPr>
      <w:rPr>
        <w:rFonts w:ascii="Calibri" w:eastAsiaTheme="minorHAnsi" w:hAnsi="Calibri" w:cs="Calibri" w:hint="default"/>
      </w:rPr>
    </w:lvl>
    <w:lvl w:ilvl="1" w:tplc="34A06E72">
      <w:numFmt w:val="bullet"/>
      <w:lvlText w:val=""/>
      <w:lvlJc w:val="left"/>
      <w:pPr>
        <w:ind w:left="1800" w:hanging="72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8544445">
    <w:abstractNumId w:val="0"/>
  </w:num>
  <w:num w:numId="2" w16cid:durableId="1603489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12C8C8"/>
    <w:rsid w:val="000007A6"/>
    <w:rsid w:val="00002CF1"/>
    <w:rsid w:val="0002744F"/>
    <w:rsid w:val="00027557"/>
    <w:rsid w:val="000320DF"/>
    <w:rsid w:val="00061D45"/>
    <w:rsid w:val="00064775"/>
    <w:rsid w:val="000723B1"/>
    <w:rsid w:val="00081F54"/>
    <w:rsid w:val="0008218F"/>
    <w:rsid w:val="0009290C"/>
    <w:rsid w:val="000A2801"/>
    <w:rsid w:val="000C0154"/>
    <w:rsid w:val="000D0113"/>
    <w:rsid w:val="000D19DC"/>
    <w:rsid w:val="000D6AD0"/>
    <w:rsid w:val="00123DD3"/>
    <w:rsid w:val="00131080"/>
    <w:rsid w:val="00150879"/>
    <w:rsid w:val="0015715E"/>
    <w:rsid w:val="00161FAA"/>
    <w:rsid w:val="001762D9"/>
    <w:rsid w:val="001A0B8F"/>
    <w:rsid w:val="001A7CEE"/>
    <w:rsid w:val="001B33CF"/>
    <w:rsid w:val="001B7B83"/>
    <w:rsid w:val="001E4197"/>
    <w:rsid w:val="001E7DDC"/>
    <w:rsid w:val="001F1B30"/>
    <w:rsid w:val="00201115"/>
    <w:rsid w:val="00202125"/>
    <w:rsid w:val="00202D25"/>
    <w:rsid w:val="00221A1C"/>
    <w:rsid w:val="00224BF0"/>
    <w:rsid w:val="00224D9E"/>
    <w:rsid w:val="002366A6"/>
    <w:rsid w:val="002562E5"/>
    <w:rsid w:val="002742FB"/>
    <w:rsid w:val="0028320C"/>
    <w:rsid w:val="002A44DF"/>
    <w:rsid w:val="002B3A34"/>
    <w:rsid w:val="002C018D"/>
    <w:rsid w:val="002C437B"/>
    <w:rsid w:val="002E6BDD"/>
    <w:rsid w:val="002F13CF"/>
    <w:rsid w:val="00303532"/>
    <w:rsid w:val="00313F26"/>
    <w:rsid w:val="0033475B"/>
    <w:rsid w:val="00345FFD"/>
    <w:rsid w:val="00401D01"/>
    <w:rsid w:val="00403BE9"/>
    <w:rsid w:val="004106AC"/>
    <w:rsid w:val="00412CF6"/>
    <w:rsid w:val="0042172F"/>
    <w:rsid w:val="004279B8"/>
    <w:rsid w:val="00427DBB"/>
    <w:rsid w:val="00453D57"/>
    <w:rsid w:val="004556DE"/>
    <w:rsid w:val="004706EB"/>
    <w:rsid w:val="00483ADD"/>
    <w:rsid w:val="0048620B"/>
    <w:rsid w:val="004D366A"/>
    <w:rsid w:val="004E2556"/>
    <w:rsid w:val="004F2A70"/>
    <w:rsid w:val="0051114A"/>
    <w:rsid w:val="005347DB"/>
    <w:rsid w:val="00547CC2"/>
    <w:rsid w:val="00550C76"/>
    <w:rsid w:val="0055625F"/>
    <w:rsid w:val="0056158C"/>
    <w:rsid w:val="00572906"/>
    <w:rsid w:val="00581007"/>
    <w:rsid w:val="005A70B4"/>
    <w:rsid w:val="005B1324"/>
    <w:rsid w:val="005D258C"/>
    <w:rsid w:val="005F346F"/>
    <w:rsid w:val="005F43F3"/>
    <w:rsid w:val="00607BE1"/>
    <w:rsid w:val="00612E4D"/>
    <w:rsid w:val="00615F0D"/>
    <w:rsid w:val="00630C1E"/>
    <w:rsid w:val="00646BD9"/>
    <w:rsid w:val="00691A3E"/>
    <w:rsid w:val="00695A2E"/>
    <w:rsid w:val="006A4EB7"/>
    <w:rsid w:val="006B5CAC"/>
    <w:rsid w:val="006B77B8"/>
    <w:rsid w:val="006D3301"/>
    <w:rsid w:val="006D5F54"/>
    <w:rsid w:val="006E73E2"/>
    <w:rsid w:val="006F2389"/>
    <w:rsid w:val="007026AB"/>
    <w:rsid w:val="007561CA"/>
    <w:rsid w:val="007A472D"/>
    <w:rsid w:val="007A60B1"/>
    <w:rsid w:val="007A744D"/>
    <w:rsid w:val="007A774E"/>
    <w:rsid w:val="007B34C8"/>
    <w:rsid w:val="007B38E5"/>
    <w:rsid w:val="007D2C01"/>
    <w:rsid w:val="007E2607"/>
    <w:rsid w:val="00811446"/>
    <w:rsid w:val="00824AF8"/>
    <w:rsid w:val="008709EA"/>
    <w:rsid w:val="00875E49"/>
    <w:rsid w:val="008857CD"/>
    <w:rsid w:val="008C0540"/>
    <w:rsid w:val="008D5658"/>
    <w:rsid w:val="008F3FAE"/>
    <w:rsid w:val="009023D1"/>
    <w:rsid w:val="009126B9"/>
    <w:rsid w:val="009164EE"/>
    <w:rsid w:val="00916E36"/>
    <w:rsid w:val="009258ED"/>
    <w:rsid w:val="00955277"/>
    <w:rsid w:val="00967AAE"/>
    <w:rsid w:val="00970F87"/>
    <w:rsid w:val="00971C40"/>
    <w:rsid w:val="009731B7"/>
    <w:rsid w:val="0097656F"/>
    <w:rsid w:val="00987824"/>
    <w:rsid w:val="009B4A3F"/>
    <w:rsid w:val="009D0DC2"/>
    <w:rsid w:val="009E5965"/>
    <w:rsid w:val="009F4E18"/>
    <w:rsid w:val="00A04DB4"/>
    <w:rsid w:val="00A05BF9"/>
    <w:rsid w:val="00A149DB"/>
    <w:rsid w:val="00A25487"/>
    <w:rsid w:val="00A45C87"/>
    <w:rsid w:val="00A4789E"/>
    <w:rsid w:val="00A81B37"/>
    <w:rsid w:val="00A95292"/>
    <w:rsid w:val="00AA47E3"/>
    <w:rsid w:val="00AC393F"/>
    <w:rsid w:val="00AD2B6A"/>
    <w:rsid w:val="00B414E8"/>
    <w:rsid w:val="00B41A7D"/>
    <w:rsid w:val="00B50050"/>
    <w:rsid w:val="00B50721"/>
    <w:rsid w:val="00B570EB"/>
    <w:rsid w:val="00BA5ED1"/>
    <w:rsid w:val="00BC7618"/>
    <w:rsid w:val="00BD2093"/>
    <w:rsid w:val="00BD4BDD"/>
    <w:rsid w:val="00BD62BD"/>
    <w:rsid w:val="00BF3C33"/>
    <w:rsid w:val="00BF5542"/>
    <w:rsid w:val="00C06A8D"/>
    <w:rsid w:val="00C11BBB"/>
    <w:rsid w:val="00C27D88"/>
    <w:rsid w:val="00C32512"/>
    <w:rsid w:val="00C41F0E"/>
    <w:rsid w:val="00C60BE6"/>
    <w:rsid w:val="00C61991"/>
    <w:rsid w:val="00C64A65"/>
    <w:rsid w:val="00C67BCA"/>
    <w:rsid w:val="00C723D4"/>
    <w:rsid w:val="00C963A6"/>
    <w:rsid w:val="00CA3C4A"/>
    <w:rsid w:val="00CA538E"/>
    <w:rsid w:val="00CB5F28"/>
    <w:rsid w:val="00CF5DE1"/>
    <w:rsid w:val="00D028ED"/>
    <w:rsid w:val="00D03307"/>
    <w:rsid w:val="00D13F16"/>
    <w:rsid w:val="00D30961"/>
    <w:rsid w:val="00D309F4"/>
    <w:rsid w:val="00D657F2"/>
    <w:rsid w:val="00D74976"/>
    <w:rsid w:val="00D90ABF"/>
    <w:rsid w:val="00D96945"/>
    <w:rsid w:val="00D97CF1"/>
    <w:rsid w:val="00DB3B2C"/>
    <w:rsid w:val="00DB44D2"/>
    <w:rsid w:val="00DC2AF3"/>
    <w:rsid w:val="00DD17A9"/>
    <w:rsid w:val="00DE700F"/>
    <w:rsid w:val="00E05A94"/>
    <w:rsid w:val="00E1090D"/>
    <w:rsid w:val="00E263A4"/>
    <w:rsid w:val="00E54322"/>
    <w:rsid w:val="00E60CF4"/>
    <w:rsid w:val="00E61699"/>
    <w:rsid w:val="00E61D68"/>
    <w:rsid w:val="00E63EC0"/>
    <w:rsid w:val="00E655A2"/>
    <w:rsid w:val="00E878F9"/>
    <w:rsid w:val="00EB4F9D"/>
    <w:rsid w:val="00EC00E3"/>
    <w:rsid w:val="00EE1858"/>
    <w:rsid w:val="00F0315F"/>
    <w:rsid w:val="00F10D8E"/>
    <w:rsid w:val="00F31DF0"/>
    <w:rsid w:val="00F37ABA"/>
    <w:rsid w:val="00F620A9"/>
    <w:rsid w:val="00F90C26"/>
    <w:rsid w:val="00F940BA"/>
    <w:rsid w:val="00F9711C"/>
    <w:rsid w:val="00F97967"/>
    <w:rsid w:val="00FA6C9C"/>
    <w:rsid w:val="00FB14C1"/>
    <w:rsid w:val="00FC14E5"/>
    <w:rsid w:val="00FE1255"/>
    <w:rsid w:val="00FF0890"/>
    <w:rsid w:val="00FF0CCD"/>
    <w:rsid w:val="17239C82"/>
    <w:rsid w:val="46ED5894"/>
    <w:rsid w:val="6C12C8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2C8C8"/>
  <w15:chartTrackingRefBased/>
  <w15:docId w15:val="{56BFAE30-6951-4009-9CFB-403E60DFF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1D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18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149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91A3E"/>
    <w:pPr>
      <w:spacing w:after="0" w:line="240" w:lineRule="auto"/>
    </w:pPr>
    <w:rPr>
      <w:rFonts w:eastAsiaTheme="minorEastAsia"/>
    </w:rPr>
  </w:style>
  <w:style w:type="character" w:customStyle="1" w:styleId="NoSpacingChar">
    <w:name w:val="No Spacing Char"/>
    <w:basedOn w:val="DefaultParagraphFont"/>
    <w:link w:val="NoSpacing"/>
    <w:uiPriority w:val="1"/>
    <w:rsid w:val="00691A3E"/>
    <w:rPr>
      <w:rFonts w:eastAsiaTheme="minorEastAsia"/>
    </w:rPr>
  </w:style>
  <w:style w:type="character" w:customStyle="1" w:styleId="Heading1Char">
    <w:name w:val="Heading 1 Char"/>
    <w:basedOn w:val="DefaultParagraphFont"/>
    <w:link w:val="Heading1"/>
    <w:uiPriority w:val="9"/>
    <w:rsid w:val="00F31DF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31DF0"/>
    <w:pPr>
      <w:outlineLvl w:val="9"/>
    </w:pPr>
  </w:style>
  <w:style w:type="paragraph" w:styleId="TOC1">
    <w:name w:val="toc 1"/>
    <w:basedOn w:val="Normal"/>
    <w:next w:val="Normal"/>
    <w:autoRedefine/>
    <w:uiPriority w:val="39"/>
    <w:unhideWhenUsed/>
    <w:rsid w:val="00F31DF0"/>
    <w:pPr>
      <w:spacing w:after="100"/>
    </w:pPr>
  </w:style>
  <w:style w:type="character" w:styleId="Hyperlink">
    <w:name w:val="Hyperlink"/>
    <w:basedOn w:val="DefaultParagraphFont"/>
    <w:uiPriority w:val="99"/>
    <w:unhideWhenUsed/>
    <w:rsid w:val="00F31DF0"/>
    <w:rPr>
      <w:color w:val="0563C1" w:themeColor="hyperlink"/>
      <w:u w:val="single"/>
    </w:rPr>
  </w:style>
  <w:style w:type="paragraph" w:customStyle="1" w:styleId="paragraph">
    <w:name w:val="paragraph"/>
    <w:basedOn w:val="Normal"/>
    <w:rsid w:val="007B34C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B34C8"/>
  </w:style>
  <w:style w:type="character" w:customStyle="1" w:styleId="eop">
    <w:name w:val="eop"/>
    <w:basedOn w:val="DefaultParagraphFont"/>
    <w:rsid w:val="007B34C8"/>
  </w:style>
  <w:style w:type="paragraph" w:styleId="ListParagraph">
    <w:name w:val="List Paragraph"/>
    <w:basedOn w:val="Normal"/>
    <w:uiPriority w:val="34"/>
    <w:qFormat/>
    <w:rsid w:val="007B34C8"/>
    <w:pPr>
      <w:ind w:left="720"/>
      <w:contextualSpacing/>
    </w:pPr>
  </w:style>
  <w:style w:type="paragraph" w:styleId="Caption">
    <w:name w:val="caption"/>
    <w:basedOn w:val="Normal"/>
    <w:next w:val="Normal"/>
    <w:uiPriority w:val="35"/>
    <w:unhideWhenUsed/>
    <w:qFormat/>
    <w:rsid w:val="000A280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E1858"/>
    <w:pPr>
      <w:spacing w:after="0"/>
    </w:pPr>
  </w:style>
  <w:style w:type="character" w:customStyle="1" w:styleId="Heading2Char">
    <w:name w:val="Heading 2 Char"/>
    <w:basedOn w:val="DefaultParagraphFont"/>
    <w:link w:val="Heading2"/>
    <w:uiPriority w:val="9"/>
    <w:rsid w:val="00EE185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E1858"/>
    <w:pPr>
      <w:spacing w:after="100"/>
      <w:ind w:left="220"/>
    </w:pPr>
  </w:style>
  <w:style w:type="paragraph" w:styleId="Bibliography">
    <w:name w:val="Bibliography"/>
    <w:basedOn w:val="Normal"/>
    <w:next w:val="Normal"/>
    <w:uiPriority w:val="37"/>
    <w:unhideWhenUsed/>
    <w:rsid w:val="002B3A34"/>
  </w:style>
  <w:style w:type="character" w:customStyle="1" w:styleId="Heading3Char">
    <w:name w:val="Heading 3 Char"/>
    <w:basedOn w:val="DefaultParagraphFont"/>
    <w:link w:val="Heading3"/>
    <w:uiPriority w:val="9"/>
    <w:rsid w:val="00A149D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9113">
      <w:bodyDiv w:val="1"/>
      <w:marLeft w:val="0"/>
      <w:marRight w:val="0"/>
      <w:marTop w:val="0"/>
      <w:marBottom w:val="0"/>
      <w:divBdr>
        <w:top w:val="none" w:sz="0" w:space="0" w:color="auto"/>
        <w:left w:val="none" w:sz="0" w:space="0" w:color="auto"/>
        <w:bottom w:val="none" w:sz="0" w:space="0" w:color="auto"/>
        <w:right w:val="none" w:sz="0" w:space="0" w:color="auto"/>
      </w:divBdr>
    </w:div>
    <w:div w:id="215432270">
      <w:bodyDiv w:val="1"/>
      <w:marLeft w:val="0"/>
      <w:marRight w:val="0"/>
      <w:marTop w:val="0"/>
      <w:marBottom w:val="0"/>
      <w:divBdr>
        <w:top w:val="none" w:sz="0" w:space="0" w:color="auto"/>
        <w:left w:val="none" w:sz="0" w:space="0" w:color="auto"/>
        <w:bottom w:val="none" w:sz="0" w:space="0" w:color="auto"/>
        <w:right w:val="none" w:sz="0" w:space="0" w:color="auto"/>
      </w:divBdr>
    </w:div>
    <w:div w:id="653998146">
      <w:bodyDiv w:val="1"/>
      <w:marLeft w:val="0"/>
      <w:marRight w:val="0"/>
      <w:marTop w:val="0"/>
      <w:marBottom w:val="0"/>
      <w:divBdr>
        <w:top w:val="none" w:sz="0" w:space="0" w:color="auto"/>
        <w:left w:val="none" w:sz="0" w:space="0" w:color="auto"/>
        <w:bottom w:val="none" w:sz="0" w:space="0" w:color="auto"/>
        <w:right w:val="none" w:sz="0" w:space="0" w:color="auto"/>
      </w:divBdr>
    </w:div>
    <w:div w:id="668097791">
      <w:bodyDiv w:val="1"/>
      <w:marLeft w:val="0"/>
      <w:marRight w:val="0"/>
      <w:marTop w:val="0"/>
      <w:marBottom w:val="0"/>
      <w:divBdr>
        <w:top w:val="none" w:sz="0" w:space="0" w:color="auto"/>
        <w:left w:val="none" w:sz="0" w:space="0" w:color="auto"/>
        <w:bottom w:val="none" w:sz="0" w:space="0" w:color="auto"/>
        <w:right w:val="none" w:sz="0" w:space="0" w:color="auto"/>
      </w:divBdr>
    </w:div>
    <w:div w:id="751512408">
      <w:bodyDiv w:val="1"/>
      <w:marLeft w:val="0"/>
      <w:marRight w:val="0"/>
      <w:marTop w:val="0"/>
      <w:marBottom w:val="0"/>
      <w:divBdr>
        <w:top w:val="none" w:sz="0" w:space="0" w:color="auto"/>
        <w:left w:val="none" w:sz="0" w:space="0" w:color="auto"/>
        <w:bottom w:val="none" w:sz="0" w:space="0" w:color="auto"/>
        <w:right w:val="none" w:sz="0" w:space="0" w:color="auto"/>
      </w:divBdr>
    </w:div>
    <w:div w:id="840391774">
      <w:bodyDiv w:val="1"/>
      <w:marLeft w:val="0"/>
      <w:marRight w:val="0"/>
      <w:marTop w:val="0"/>
      <w:marBottom w:val="0"/>
      <w:divBdr>
        <w:top w:val="none" w:sz="0" w:space="0" w:color="auto"/>
        <w:left w:val="none" w:sz="0" w:space="0" w:color="auto"/>
        <w:bottom w:val="none" w:sz="0" w:space="0" w:color="auto"/>
        <w:right w:val="none" w:sz="0" w:space="0" w:color="auto"/>
      </w:divBdr>
    </w:div>
    <w:div w:id="964579829">
      <w:bodyDiv w:val="1"/>
      <w:marLeft w:val="0"/>
      <w:marRight w:val="0"/>
      <w:marTop w:val="0"/>
      <w:marBottom w:val="0"/>
      <w:divBdr>
        <w:top w:val="none" w:sz="0" w:space="0" w:color="auto"/>
        <w:left w:val="none" w:sz="0" w:space="0" w:color="auto"/>
        <w:bottom w:val="none" w:sz="0" w:space="0" w:color="auto"/>
        <w:right w:val="none" w:sz="0" w:space="0" w:color="auto"/>
      </w:divBdr>
    </w:div>
    <w:div w:id="1030909017">
      <w:bodyDiv w:val="1"/>
      <w:marLeft w:val="0"/>
      <w:marRight w:val="0"/>
      <w:marTop w:val="0"/>
      <w:marBottom w:val="0"/>
      <w:divBdr>
        <w:top w:val="none" w:sz="0" w:space="0" w:color="auto"/>
        <w:left w:val="none" w:sz="0" w:space="0" w:color="auto"/>
        <w:bottom w:val="none" w:sz="0" w:space="0" w:color="auto"/>
        <w:right w:val="none" w:sz="0" w:space="0" w:color="auto"/>
      </w:divBdr>
    </w:div>
    <w:div w:id="1154488016">
      <w:bodyDiv w:val="1"/>
      <w:marLeft w:val="0"/>
      <w:marRight w:val="0"/>
      <w:marTop w:val="0"/>
      <w:marBottom w:val="0"/>
      <w:divBdr>
        <w:top w:val="none" w:sz="0" w:space="0" w:color="auto"/>
        <w:left w:val="none" w:sz="0" w:space="0" w:color="auto"/>
        <w:bottom w:val="none" w:sz="0" w:space="0" w:color="auto"/>
        <w:right w:val="none" w:sz="0" w:space="0" w:color="auto"/>
      </w:divBdr>
    </w:div>
    <w:div w:id="1171412369">
      <w:bodyDiv w:val="1"/>
      <w:marLeft w:val="0"/>
      <w:marRight w:val="0"/>
      <w:marTop w:val="0"/>
      <w:marBottom w:val="0"/>
      <w:divBdr>
        <w:top w:val="none" w:sz="0" w:space="0" w:color="auto"/>
        <w:left w:val="none" w:sz="0" w:space="0" w:color="auto"/>
        <w:bottom w:val="none" w:sz="0" w:space="0" w:color="auto"/>
        <w:right w:val="none" w:sz="0" w:space="0" w:color="auto"/>
      </w:divBdr>
    </w:div>
    <w:div w:id="1181893666">
      <w:bodyDiv w:val="1"/>
      <w:marLeft w:val="0"/>
      <w:marRight w:val="0"/>
      <w:marTop w:val="0"/>
      <w:marBottom w:val="0"/>
      <w:divBdr>
        <w:top w:val="none" w:sz="0" w:space="0" w:color="auto"/>
        <w:left w:val="none" w:sz="0" w:space="0" w:color="auto"/>
        <w:bottom w:val="none" w:sz="0" w:space="0" w:color="auto"/>
        <w:right w:val="none" w:sz="0" w:space="0" w:color="auto"/>
      </w:divBdr>
    </w:div>
    <w:div w:id="1350567298">
      <w:bodyDiv w:val="1"/>
      <w:marLeft w:val="0"/>
      <w:marRight w:val="0"/>
      <w:marTop w:val="0"/>
      <w:marBottom w:val="0"/>
      <w:divBdr>
        <w:top w:val="none" w:sz="0" w:space="0" w:color="auto"/>
        <w:left w:val="none" w:sz="0" w:space="0" w:color="auto"/>
        <w:bottom w:val="none" w:sz="0" w:space="0" w:color="auto"/>
        <w:right w:val="none" w:sz="0" w:space="0" w:color="auto"/>
      </w:divBdr>
    </w:div>
    <w:div w:id="1616450571">
      <w:bodyDiv w:val="1"/>
      <w:marLeft w:val="0"/>
      <w:marRight w:val="0"/>
      <w:marTop w:val="0"/>
      <w:marBottom w:val="0"/>
      <w:divBdr>
        <w:top w:val="none" w:sz="0" w:space="0" w:color="auto"/>
        <w:left w:val="none" w:sz="0" w:space="0" w:color="auto"/>
        <w:bottom w:val="none" w:sz="0" w:space="0" w:color="auto"/>
        <w:right w:val="none" w:sz="0" w:space="0" w:color="auto"/>
      </w:divBdr>
    </w:div>
    <w:div w:id="1817188406">
      <w:bodyDiv w:val="1"/>
      <w:marLeft w:val="0"/>
      <w:marRight w:val="0"/>
      <w:marTop w:val="0"/>
      <w:marBottom w:val="0"/>
      <w:divBdr>
        <w:top w:val="none" w:sz="0" w:space="0" w:color="auto"/>
        <w:left w:val="none" w:sz="0" w:space="0" w:color="auto"/>
        <w:bottom w:val="none" w:sz="0" w:space="0" w:color="auto"/>
        <w:right w:val="none" w:sz="0" w:space="0" w:color="auto"/>
      </w:divBdr>
    </w:div>
    <w:div w:id="1927836150">
      <w:bodyDiv w:val="1"/>
      <w:marLeft w:val="0"/>
      <w:marRight w:val="0"/>
      <w:marTop w:val="0"/>
      <w:marBottom w:val="0"/>
      <w:divBdr>
        <w:top w:val="none" w:sz="0" w:space="0" w:color="auto"/>
        <w:left w:val="none" w:sz="0" w:space="0" w:color="auto"/>
        <w:bottom w:val="none" w:sz="0" w:space="0" w:color="auto"/>
        <w:right w:val="none" w:sz="0" w:space="0" w:color="auto"/>
      </w:divBdr>
    </w:div>
    <w:div w:id="1981692873">
      <w:bodyDiv w:val="1"/>
      <w:marLeft w:val="0"/>
      <w:marRight w:val="0"/>
      <w:marTop w:val="0"/>
      <w:marBottom w:val="0"/>
      <w:divBdr>
        <w:top w:val="none" w:sz="0" w:space="0" w:color="auto"/>
        <w:left w:val="none" w:sz="0" w:space="0" w:color="auto"/>
        <w:bottom w:val="none" w:sz="0" w:space="0" w:color="auto"/>
        <w:right w:val="none" w:sz="0" w:space="0" w:color="auto"/>
      </w:divBdr>
      <w:divsChild>
        <w:div w:id="2119332342">
          <w:marLeft w:val="0"/>
          <w:marRight w:val="0"/>
          <w:marTop w:val="0"/>
          <w:marBottom w:val="0"/>
          <w:divBdr>
            <w:top w:val="none" w:sz="0" w:space="0" w:color="auto"/>
            <w:left w:val="none" w:sz="0" w:space="0" w:color="auto"/>
            <w:bottom w:val="none" w:sz="0" w:space="0" w:color="auto"/>
            <w:right w:val="none" w:sz="0" w:space="0" w:color="auto"/>
          </w:divBdr>
        </w:div>
        <w:div w:id="39063359">
          <w:marLeft w:val="0"/>
          <w:marRight w:val="0"/>
          <w:marTop w:val="0"/>
          <w:marBottom w:val="0"/>
          <w:divBdr>
            <w:top w:val="none" w:sz="0" w:space="0" w:color="auto"/>
            <w:left w:val="none" w:sz="0" w:space="0" w:color="auto"/>
            <w:bottom w:val="none" w:sz="0" w:space="0" w:color="auto"/>
            <w:right w:val="none" w:sz="0" w:space="0" w:color="auto"/>
          </w:divBdr>
        </w:div>
      </w:divsChild>
    </w:div>
    <w:div w:id="202520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customXml" Target="ink/ink2.xml"/><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customXml" Target="ink/ink3.xml"/><Relationship Id="rId29" Type="http://schemas.openxmlformats.org/officeDocument/2006/relationships/customXml" Target="ink/ink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12:48:41.698"/>
    </inkml:context>
    <inkml:brush xml:id="br0">
      <inkml:brushProperty name="width" value="0.05" units="cm"/>
      <inkml:brushProperty name="height" value="0.05" units="cm"/>
    </inkml:brush>
  </inkml:definitions>
  <inkml:trace contextRef="#ctx0" brushRef="#br0">1090 261 7936,'-37'-31'2592,"34"29"-2516,0 1 1,0-1 0,0 1 0,0-1-1,0 1 1,0 0 0,0 0 0,0 0-1,0 1 1,0-1 0,-1 1 0,1-1-1,0 1 1,0 0 0,-1 1 0,1-1-1,0 0 1,0 1 0,-6 2 0,-4 1-172,0 1 0,0 1 0,-16 9 0,-6 3 12,18-12 74,1-1 1,-1 0 0,0-1-1,-33 3 1,-70-5 89,-2 0-168,113-1 51,1 0 1,0 1-1,-1 0 1,1 0-1,0 1 1,0 0-1,0 1 0,0-1 1,1 2-1,0-1 1,-1 1-1,1 0 1,1 0-1,-1 1 1,1 0-1,0 0 1,-5 7-1,5-5 30,0 1 0,1-1 0,0 1 0,1 0 0,0 1 0,0-1 0,1 1 0,0-1 0,0 1-1,1 0 1,1 0 0,0 0 0,0 0 0,1 12 0,2-1 29,0 0 0,2 1-1,0-1 1,2-1 0,0 1 0,1-1 0,1 0-1,1 0 1,1-1 0,1 0 0,0-1-1,1 0 1,1-1 0,1-1 0,0 0 0,1 0-1,1-2 1,0 0 0,1-1 0,1 0 0,34 18-1,30 11 512,161 59-1,-227-96-449,0-1-1,0 0 1,0-1-1,1-1 1,-1-1-1,1 0 1,0-1-1,-1-1 1,1 0-1,-1-1 1,1-1 0,-1-1-1,0 0 1,0-1-1,0-1 1,-1 0-1,0-1 1,0-1-1,-1 0 1,14-11 0,29-21 781,-2-2 1,67-67-1,-99 87-728,-2-2 0,-1 0-1,-1-2 1,-1 0 0,-1-1 0,-1 0-1,17-45 1,-28 60-191,-2-1 0,1-1 0,-1 1 0,-1 0 0,-1-1 0,0 1-1,0-1 1,-2 1 0,1-1 0,-2 1 0,0-1 0,0 1 0,-1 0 0,-1 0 0,0 0 0,-1 0 0,-1 1-1,1 0 1,-2 0 0,0 0 0,0 1 0,-1 0 0,-1 0 0,1 1 0,-2 0 0,0 0 0,-15-11 0,-2 4 60,0 1 0,-1 2 0,-42-16 0,-97-25 156,48 26-455,-2 4 0,0 6-1,-185-6 1,242 24-1132,-124 11 0,156-5 174,1 1 0,0 1 0,0 1-1,1 2 1,-56 26 0,-6 18-1805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12:48:35.608"/>
    </inkml:context>
    <inkml:brush xml:id="br0">
      <inkml:brushProperty name="width" value="0.05" units="cm"/>
      <inkml:brushProperty name="height" value="0.05" units="cm"/>
    </inkml:brush>
  </inkml:definitions>
  <inkml:trace contextRef="#ctx0" brushRef="#br0">1466 636 6784,'-22'-117'2282,"13"45"-1214,7 57-871,0 0 0,-1 0 0,-5-17 0,2 14-82,0 1-1,-1 0 0,-1 0 1,-1 1-1,0 0 0,-1 0 1,-1 1-1,-17-19 0,11 16 80,0 2 0,-2 0 0,1 1-1,-2 1 1,-42-23 0,31 21-73,-1 3 0,-1 0 0,0 2 0,0 2 0,-1 1 0,0 1 1,0 2-1,-1 2 0,-45 1 0,52 3-131,0 3 0,0 0 0,0 2 0,0 0 1,1 2-1,0 2 0,0 0 0,-49 28 0,16-2-120,2 2-1,-80 69 1,116-87 49,0 1-1,2 1 1,1 0 0,1 1 0,1 2-1,0-1 1,2 2 0,1 0 0,2 1-1,0 0 1,2 1 0,1 0 0,1 0 0,-8 55-1,11-41-28,2 0-1,2 0 0,2 0 1,1 0-1,3 0 0,1-1 1,2 1-1,1-1 0,30 75 1,-16-61 305,2-1 0,3-1 1,37 54-1,-45-79-40,2 0 0,0-2 0,1 0 0,2-1 0,1-2 0,47 34 0,-36-34-63,2-1-1,0-2 0,1-2 0,1-2 1,1-1-1,0-3 0,1-1 1,0-2-1,0-2 0,1-2 0,0-1 1,0-3-1,0-2 0,0-1 1,0-2-1,83-20 0,-47 3-49,-2-3 0,-1-3 0,-1-3-1,-2-4 1,79-48 0,-124 64 71,0-1 0,-2-2-1,0 0 1,-2-2 0,0-1 0,34-44 0,-47 53-82,-1-1 1,-1-1-1,0 0 1,-1 0-1,-1-1 1,-1 0 0,-1-1-1,0 1 1,-1-1-1,-1 0 1,-1 0-1,1-39 1,-5 34-65,-1 0 0,-1 1 0,-1 0 0,-2 0 0,0 0 0,-1 1 0,-1-1-1,-1 2 1,-1-1 0,-1 1 0,-1 1 0,0 0 0,-18-20 0,-4-1-87,-2 2 1,-1 1-1,-3 2 0,-71-52 1,38 39 1,-83-43 1,-81-27-315,178 92-924,-110-34-1,119 48-1061,-1 2 0,-85-8-1,23 11-514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12:48:33.672"/>
    </inkml:context>
    <inkml:brush xml:id="br0">
      <inkml:brushProperty name="width" value="0.05" units="cm"/>
      <inkml:brushProperty name="height" value="0.05" units="cm"/>
    </inkml:brush>
  </inkml:definitions>
  <inkml:trace contextRef="#ctx0" brushRef="#br0">1706 330 9728,'-26'-12'1182,"15"8"-724,0-1-1,0-1 0,1 0 1,0 0-1,0-1 0,-10-9 1,5 2-45,-9-8-201,-1 1 1,-1 2 0,-51-31 0,30 29-457,-2 3 0,0 1 1,-79-15-1,-160-8 1005,80 27 177,159 13-852,0 1-1,-63 12 1,94-10-151,1 2 0,-1 0 1,1 1-1,0 0 0,0 2 0,0 0 1,1 1-1,1 0 0,-1 1 0,-16 16 1,9-5-20,1 1 0,1 1 0,1 1 0,1 0 0,-20 34 0,22-29 65,2-1 0,1 2 0,1 0 0,-17 60 0,25-69 11,1 0 1,0 0-1,2 0 0,0 0 0,2 0 0,0 0 0,1 0 0,6 33 1,-4-40-13,1-1 1,1 0 0,-1 0-1,2 0 1,0-1 0,0 1 0,1-1-1,1-1 1,0 0 0,13 15 0,-9-14-40,1 0 1,0-1-1,1-1 1,0 0-1,1-1 1,0 0-1,23 9 1,-1-4-42,0-2 1,1-2-1,0-2 1,0-1-1,1-2 1,62 0 0,-14-5 141,-1-4 1,0-4 0,0-4-1,-1-4 1,161-50 0,-194 47-49,-1-2 0,65-37 0,-86 41 113,-2-2 0,0-1 0,-1-1 0,45-46 0,-66 61-16,0-1 1,-1 0-1,0 0 1,0 0 0,0 0-1,-1-1 1,0 1-1,-1-1 1,5-14-1,-7 17-47,0-1 0,-1 1 0,1 0 0,-1-1 0,0 1 0,0 0 0,-1-1 1,0 1-1,0 0 0,0 0 0,0-1 0,-1 1 0,0 0 0,0 0 0,0 0 0,-5-6 0,-5-7-13,0 1 0,-2 1 1,0 0-1,-1 1 0,0 1 1,-30-22-1,3 7-74,-74-39 0,93 56 26,-182-88-1382,167 85-824,0 0 0,-1 3-1,-65-12 1,9 14-1366</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2T12:45:25.513"/>
    </inkml:context>
    <inkml:brush xml:id="br0">
      <inkml:brushProperty name="width" value="0.05" units="cm"/>
      <inkml:brushProperty name="height" value="0.05" units="cm"/>
    </inkml:brush>
  </inkml:definitions>
  <inkml:trace contextRef="#ctx0" brushRef="#br0">1550 299 12288,'-54'0'74,"-111"-4"1132,40 0 5,-1 6 0,-146 20 0,105 3-1126,-179 52-1,328-72-51,-18 4 18,0 2 0,-49 21 0,77-28-61,0 0 1,0 0 0,0 1 0,0 0-1,1 0 1,0 1 0,0 0 0,1 0-1,-1 1 1,1 0 0,0 0 0,1 0-1,0 1 1,0 0 0,-5 11-1,8-14 0,1-1-1,-1 0 1,1 1-1,0-1 1,0 1-1,1-1 1,-1 1-1,1 0 1,0-1-1,0 1 0,1-1 1,-1 1-1,1-1 1,0 1-1,0-1 1,3 7-1,-1-5 6,0-1-1,0 0 1,1 0 0,0 0-1,0 0 1,0-1 0,0 1-1,1-1 1,-1 0-1,1-1 1,5 4 0,12 5-3,1-1 0,0-1 0,0-1 1,44 11-1,7-2-139,0-3 0,111 7 1,155-15 47,-235-11 354,-1-4 1,0-5-1,0-5 0,-2-4 1,0-4-1,-2-5 0,99-45 1,-117 35-134,-73 36-83,0-1 0,0-1 0,0 0 0,-1 0 0,1 0 0,6-9-1,-13 13-24,0 1-1,-1 0 1,1 0-1,0-1 1,-1 1-1,0-1 0,1 0 1,-1 1-1,0-1 1,0 0-1,-1 0 1,1 1-1,-1-1 0,1 0 1,-1 0-1,0 0 1,0 0-1,0 0 1,0 0-1,0 0 0,-1 1 1,0-1-1,1 0 1,-1 0-1,0 0 1,0 1-1,-1-1 0,1 1 1,-2-4-1,-5-5-9,0 1 0,-1 0-1,0 0 1,0 1-1,-14-10 1,15 12 3,-43-34-355,-1 2 0,-2 3 0,-73-38 0,29 27-1756,-120-41 1,98 49-308,-3 10-1098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SIM12</b:Tag>
    <b:SourceType>Report</b:SourceType>
    <b:Guid>{A846799F-C25F-4CEF-97A0-06A004440836}</b:Guid>
    <b:Title>Simulation of the ballistic performation of aluminium plates and Abaqus/Explicit</b:Title>
    <b:Year>2012</b:Year>
    <b:Publisher>Dassault Systemes</b:Publisher>
    <b:Author>
      <b:Author>
        <b:Corporate>SIMULIA</b:Corporate>
      </b:Author>
    </b:Author>
    <b:RefOrder>2</b:RefOrder>
  </b:Source>
  <b:Source>
    <b:Tag>Ras16</b:Tag>
    <b:SourceType>JournalArticle</b:SourceType>
    <b:Guid>{28A22102-5049-4C2C-ABCD-C08F9BA78AA1}</b:Guid>
    <b:Title>Investigation on high-velocity impact performance of multi-layered alumina ceramic armors with polymeric interlayers</b:Title>
    <b:Year>2016</b:Year>
    <b:JournalName>Sage journals</b:JournalName>
    <b:Volume>50</b:Volume>
    <b:Issue>25</b:Issue>
    <b:Month>July</b:Month>
    <b:Day>28</b:Day>
    <b:YearAccessed>2023</b:YearAccessed>
    <b:MonthAccessed>March</b:MonthAccessed>
    <b:DOI>10.1177/0021998315622982</b:DOI>
    <b:Author>
      <b:Author>
        <b:NameList>
          <b:Person>
            <b:Last>Rashed</b:Last>
            <b:First>A</b:First>
          </b:Person>
          <b:Person>
            <b:Last>Yazdani</b:Last>
            <b:First>M</b:First>
          </b:Person>
          <b:Person>
            <b:Last>Parvin</b:Last>
            <b:Middle>Hajizadeh</b:Middle>
            <b:First>P</b:First>
          </b:Person>
          <b:Person>
            <b:Last>Babaluo</b:Last>
            <b:Middle>A</b:Middle>
            <b:First>A</b:First>
          </b:Person>
        </b:NameList>
      </b:Author>
    </b:Author>
    <b:RefOrder>3</b:RefOrder>
  </b:Source>
  <b:Source>
    <b:Tag>Mat23</b:Tag>
    <b:SourceType>InternetSite</b:SourceType>
    <b:Guid>{9D61F222-DA64-438A-8C6F-714177069F90}</b:Guid>
    <b:Title>Aluminum 6061-T6; 6061-T651</b:Title>
    <b:ProductionCompany>Matweb</b:ProductionCompany>
    <b:YearAccessed>2023</b:YearAccessed>
    <b:MonthAccessed>February</b:MonthAccessed>
    <b:DayAccessed>20</b:DayAccessed>
    <b:URL>https://www.matweb.com/search/DataSheet.aspx?MatGUID=b8d536e0b9b54bd7b69e4124d8f1d20a&amp;ckck=1</b:URL>
    <b:Author>
      <b:Author>
        <b:Corporate>Matweb</b:Corporate>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4B1260-E920-4EB6-8B46-C73D94279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TotalTime>
  <Pages>15</Pages>
  <Words>2116</Words>
  <Characters>12065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Dynamic Stress-strain investigation</vt:lpstr>
    </vt:vector>
  </TitlesOfParts>
  <Company/>
  <LinksUpToDate>false</LinksUpToDate>
  <CharactersWithSpaces>14153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Dynamic Stress-strain investigation</dc:title>
  <dc:subject>A physics analysis using computational modeling</dc:subject>
  <dc:creator>Jon Walton (2028159)</dc:creator>
  <cp:keywords/>
  <dc:description/>
  <cp:lastModifiedBy>Kelvin Donne</cp:lastModifiedBy>
  <cp:revision>188</cp:revision>
  <dcterms:created xsi:type="dcterms:W3CDTF">2023-03-27T08:06:00Z</dcterms:created>
  <dcterms:modified xsi:type="dcterms:W3CDTF">2023-05-22T12:50:00Z</dcterms:modified>
</cp:coreProperties>
</file>