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74B1" w:rsidRDefault="00F1379F">
      <w:pPr>
        <w:rPr>
          <w:rFonts w:ascii="Arial" w:hAnsi="Arial" w:cs="Arial"/>
          <w:b/>
          <w:sz w:val="24"/>
          <w:szCs w:val="24"/>
          <w:u w:val="single"/>
        </w:rPr>
      </w:pPr>
      <w:r w:rsidRPr="00F1379F">
        <w:rPr>
          <w:rFonts w:ascii="Arial" w:hAnsi="Arial" w:cs="Arial"/>
          <w:b/>
          <w:sz w:val="24"/>
          <w:szCs w:val="24"/>
          <w:u w:val="single"/>
        </w:rPr>
        <w:t xml:space="preserve">Understanding </w:t>
      </w:r>
      <w:r w:rsidR="00F31371">
        <w:rPr>
          <w:rFonts w:ascii="Arial" w:hAnsi="Arial" w:cs="Arial"/>
          <w:b/>
          <w:sz w:val="24"/>
          <w:szCs w:val="24"/>
          <w:u w:val="single"/>
        </w:rPr>
        <w:t>mentoring and coaching</w:t>
      </w:r>
      <w:r w:rsidRPr="00F1379F">
        <w:rPr>
          <w:rFonts w:ascii="Arial" w:hAnsi="Arial" w:cs="Arial"/>
          <w:b/>
          <w:sz w:val="24"/>
          <w:szCs w:val="24"/>
          <w:u w:val="single"/>
        </w:rPr>
        <w:t xml:space="preserve"> – On the job training</w:t>
      </w:r>
    </w:p>
    <w:p w:rsidR="00F31371" w:rsidRPr="00F31371" w:rsidRDefault="00F31371" w:rsidP="00F31371">
      <w:pPr>
        <w:autoSpaceDE w:val="0"/>
        <w:autoSpaceDN w:val="0"/>
        <w:adjustRightInd w:val="0"/>
        <w:spacing w:after="0" w:line="240" w:lineRule="auto"/>
        <w:rPr>
          <w:rFonts w:ascii="Arial" w:hAnsi="Arial" w:cs="Arial"/>
          <w:color w:val="000000"/>
        </w:rPr>
      </w:pPr>
      <w:r w:rsidRPr="00F31371">
        <w:rPr>
          <w:rFonts w:ascii="Arial" w:hAnsi="Arial" w:cs="Arial"/>
          <w:color w:val="000000"/>
        </w:rPr>
        <w:t xml:space="preserve"> </w:t>
      </w:r>
    </w:p>
    <w:p w:rsidR="00F31371" w:rsidRPr="00F31371" w:rsidRDefault="00F31371" w:rsidP="00F31371">
      <w:pPr>
        <w:autoSpaceDE w:val="0"/>
        <w:autoSpaceDN w:val="0"/>
        <w:adjustRightInd w:val="0"/>
        <w:spacing w:after="0" w:line="240" w:lineRule="auto"/>
        <w:rPr>
          <w:rFonts w:ascii="Arial" w:hAnsi="Arial" w:cs="Arial"/>
          <w:b/>
          <w:i/>
          <w:color w:val="000000"/>
          <w:sz w:val="24"/>
          <w:szCs w:val="24"/>
        </w:rPr>
      </w:pPr>
      <w:r w:rsidRPr="00F31371">
        <w:rPr>
          <w:rFonts w:ascii="Arial" w:hAnsi="Arial" w:cs="Arial"/>
          <w:b/>
          <w:i/>
          <w:color w:val="000000"/>
          <w:sz w:val="24"/>
          <w:szCs w:val="24"/>
        </w:rPr>
        <w:t xml:space="preserve">b. If you are already familiar with its approach, evaluate whether or not your organisation’s approach needs a review, based on your reading of current trends. </w:t>
      </w:r>
    </w:p>
    <w:p w:rsidR="00B10314" w:rsidRDefault="00B10314" w:rsidP="00F31371">
      <w:pPr>
        <w:autoSpaceDE w:val="0"/>
        <w:autoSpaceDN w:val="0"/>
        <w:adjustRightInd w:val="0"/>
        <w:spacing w:after="0" w:line="240" w:lineRule="auto"/>
        <w:rPr>
          <w:rFonts w:ascii="Arial" w:hAnsi="Arial" w:cs="Arial"/>
          <w:b/>
          <w:i/>
          <w:color w:val="000000"/>
          <w:sz w:val="24"/>
          <w:szCs w:val="24"/>
        </w:rPr>
      </w:pPr>
    </w:p>
    <w:p w:rsidR="001E0A08" w:rsidRDefault="00B10314" w:rsidP="00B10314">
      <w:pPr>
        <w:pStyle w:val="Default"/>
      </w:pPr>
      <w:r>
        <w:t>Neath Port Talbot County Borough Council (NPTCBC) has a designated Learning, Training and Development Section (LTD) that works closely with the Human and Organisational Development Section. The LTD are required to develop and deliver a plan for workforce development for the whole Council and are primarily responsible to provide effective training, development and qualification provi</w:t>
      </w:r>
      <w:r w:rsidR="001E0A08">
        <w:t xml:space="preserve">sions. </w:t>
      </w:r>
    </w:p>
    <w:p w:rsidR="00F93361" w:rsidRDefault="00F93361" w:rsidP="00B10314">
      <w:pPr>
        <w:pStyle w:val="Default"/>
      </w:pPr>
    </w:p>
    <w:p w:rsidR="008F17FE" w:rsidRDefault="00F93361" w:rsidP="00B10314">
      <w:pPr>
        <w:pStyle w:val="Default"/>
      </w:pPr>
      <w:r>
        <w:t xml:space="preserve">Their training and development programme is devised on an annual basis which supports the </w:t>
      </w:r>
      <w:r w:rsidR="00CA4C4F">
        <w:t>objectives of the Council’s Corporate Improvement Plan 2018-2022.</w:t>
      </w:r>
      <w:r w:rsidR="00BC103C">
        <w:t xml:space="preserve"> On looking into this further</w:t>
      </w:r>
      <w:r w:rsidR="00534A96">
        <w:t xml:space="preserve"> after a discussion with the Learning, Training and Development Manager</w:t>
      </w:r>
      <w:r w:rsidR="00BC103C">
        <w:t>,</w:t>
      </w:r>
      <w:r w:rsidR="001F365D">
        <w:t xml:space="preserve"> it is noted</w:t>
      </w:r>
      <w:r w:rsidR="00534A96">
        <w:t xml:space="preserve"> that the Council currently offers coaching/mentoring schemes to Senior Managers only at present. </w:t>
      </w:r>
      <w:r w:rsidR="008F17FE">
        <w:t>Such techniques are used through</w:t>
      </w:r>
      <w:r w:rsidR="001F365D">
        <w:t xml:space="preserve"> a company called</w:t>
      </w:r>
      <w:r w:rsidR="008F17FE">
        <w:t xml:space="preserve"> Solace</w:t>
      </w:r>
      <w:r w:rsidR="001F365D">
        <w:t xml:space="preserve"> and not internally</w:t>
      </w:r>
      <w:r w:rsidR="008F17FE">
        <w:t xml:space="preserve">. </w:t>
      </w:r>
    </w:p>
    <w:p w:rsidR="008F17FE" w:rsidRPr="008F17FE" w:rsidRDefault="008F17FE" w:rsidP="00B10314">
      <w:pPr>
        <w:pStyle w:val="Default"/>
      </w:pPr>
    </w:p>
    <w:p w:rsidR="00F93361" w:rsidRPr="008F17FE" w:rsidRDefault="008F17FE" w:rsidP="00B10314">
      <w:pPr>
        <w:pStyle w:val="Default"/>
        <w:rPr>
          <w:lang w:val="en"/>
        </w:rPr>
      </w:pPr>
      <w:r w:rsidRPr="008F17FE">
        <w:t>Solace (2021) is</w:t>
      </w:r>
      <w:r w:rsidRPr="008F17FE">
        <w:rPr>
          <w:lang w:val="en"/>
        </w:rPr>
        <w:t xml:space="preserve"> a well-established members' network used by local government and public sector professionals. They offer a range of personal and organisational development services</w:t>
      </w:r>
      <w:r>
        <w:rPr>
          <w:lang w:val="en"/>
        </w:rPr>
        <w:t xml:space="preserve">. At this is only limited to Senior Management within the Council, it does not promote coaching/mentoring opportunities to other </w:t>
      </w:r>
      <w:r w:rsidR="00F260A6">
        <w:rPr>
          <w:lang w:val="en"/>
        </w:rPr>
        <w:t xml:space="preserve">employees within the Council. Such an approach should be considered for review with many of employees not in a position to be considered for coaching/mentoring </w:t>
      </w:r>
      <w:r w:rsidR="00A41125">
        <w:rPr>
          <w:lang w:val="en"/>
        </w:rPr>
        <w:t>programs</w:t>
      </w:r>
      <w:r w:rsidR="00F260A6">
        <w:rPr>
          <w:lang w:val="en"/>
        </w:rPr>
        <w:t xml:space="preserve"> to enhance and promote its employ</w:t>
      </w:r>
      <w:r w:rsidR="00DB2490">
        <w:rPr>
          <w:lang w:val="en"/>
        </w:rPr>
        <w:t>ees within. There are also costings that would need to be considered for such a revised method, in terms of extra staffing in the section, but reduced costs from no longer using external companies.</w:t>
      </w:r>
    </w:p>
    <w:p w:rsidR="00F31371" w:rsidRDefault="00F31371" w:rsidP="00F31371">
      <w:pPr>
        <w:autoSpaceDE w:val="0"/>
        <w:autoSpaceDN w:val="0"/>
        <w:adjustRightInd w:val="0"/>
        <w:spacing w:after="0" w:line="240" w:lineRule="auto"/>
        <w:rPr>
          <w:rFonts w:ascii="Arial" w:hAnsi="Arial" w:cs="Arial"/>
          <w:color w:val="000000"/>
        </w:rPr>
      </w:pPr>
    </w:p>
    <w:p w:rsidR="00F31371" w:rsidRPr="00F31371" w:rsidRDefault="00F31371" w:rsidP="00F31371">
      <w:pPr>
        <w:autoSpaceDE w:val="0"/>
        <w:autoSpaceDN w:val="0"/>
        <w:adjustRightInd w:val="0"/>
        <w:spacing w:after="0" w:line="240" w:lineRule="auto"/>
        <w:rPr>
          <w:rFonts w:ascii="Arial" w:hAnsi="Arial" w:cs="Arial"/>
          <w:color w:val="000000"/>
        </w:rPr>
      </w:pPr>
    </w:p>
    <w:p w:rsidR="00F31371" w:rsidRPr="00F31371" w:rsidRDefault="00F31371" w:rsidP="00F31371">
      <w:pPr>
        <w:autoSpaceDE w:val="0"/>
        <w:autoSpaceDN w:val="0"/>
        <w:adjustRightInd w:val="0"/>
        <w:spacing w:after="0" w:line="240" w:lineRule="auto"/>
        <w:rPr>
          <w:rFonts w:ascii="Arial" w:hAnsi="Arial" w:cs="Arial"/>
          <w:b/>
          <w:i/>
          <w:color w:val="000000"/>
          <w:sz w:val="24"/>
          <w:szCs w:val="24"/>
        </w:rPr>
      </w:pPr>
      <w:r w:rsidRPr="00F31371">
        <w:rPr>
          <w:rFonts w:ascii="Arial" w:hAnsi="Arial" w:cs="Arial"/>
          <w:b/>
          <w:i/>
          <w:color w:val="000000"/>
          <w:sz w:val="24"/>
          <w:szCs w:val="24"/>
        </w:rPr>
        <w:t xml:space="preserve">2. Examine the learning and development policy and any policies directly relating to coaching and or mentoring and make some notes as to whether you think the content meets the best practice requirements you have studied in class and within your literature research. </w:t>
      </w:r>
    </w:p>
    <w:p w:rsidR="00F31371" w:rsidRPr="00F31371" w:rsidRDefault="00F31371" w:rsidP="00F31371">
      <w:pPr>
        <w:autoSpaceDE w:val="0"/>
        <w:autoSpaceDN w:val="0"/>
        <w:adjustRightInd w:val="0"/>
        <w:spacing w:after="0" w:line="240" w:lineRule="auto"/>
        <w:rPr>
          <w:rFonts w:ascii="Arial" w:hAnsi="Arial" w:cs="Arial"/>
          <w:b/>
          <w:i/>
          <w:color w:val="000000"/>
          <w:sz w:val="24"/>
          <w:szCs w:val="24"/>
        </w:rPr>
      </w:pPr>
      <w:r w:rsidRPr="00F31371">
        <w:rPr>
          <w:rFonts w:ascii="Arial" w:hAnsi="Arial" w:cs="Arial"/>
          <w:b/>
          <w:i/>
          <w:color w:val="000000"/>
          <w:sz w:val="24"/>
          <w:szCs w:val="24"/>
        </w:rPr>
        <w:t xml:space="preserve">(250 words approximately). Use academic references to support your points. </w:t>
      </w:r>
    </w:p>
    <w:p w:rsidR="00F31371" w:rsidRDefault="00F31371" w:rsidP="00F31371">
      <w:pPr>
        <w:autoSpaceDE w:val="0"/>
        <w:autoSpaceDN w:val="0"/>
        <w:adjustRightInd w:val="0"/>
        <w:spacing w:after="0" w:line="240" w:lineRule="auto"/>
        <w:rPr>
          <w:rFonts w:ascii="Arial" w:hAnsi="Arial" w:cs="Arial"/>
          <w:color w:val="000000"/>
        </w:rPr>
      </w:pPr>
    </w:p>
    <w:p w:rsidR="00E61C85" w:rsidRDefault="00DB2490" w:rsidP="00F31371">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CIPD (2020a) argues that organisations using </w:t>
      </w:r>
      <w:r w:rsidRPr="00B83712">
        <w:rPr>
          <w:rFonts w:ascii="Arial" w:hAnsi="Arial" w:cs="Arial"/>
          <w:sz w:val="24"/>
          <w:szCs w:val="24"/>
        </w:rPr>
        <w:t xml:space="preserve">coaching and mentoring </w:t>
      </w:r>
      <w:r>
        <w:rPr>
          <w:rFonts w:ascii="Arial" w:hAnsi="Arial" w:cs="Arial"/>
          <w:sz w:val="24"/>
          <w:szCs w:val="24"/>
        </w:rPr>
        <w:t>m</w:t>
      </w:r>
      <w:r w:rsidRPr="00B83712">
        <w:rPr>
          <w:rFonts w:ascii="Arial" w:hAnsi="Arial" w:cs="Arial"/>
          <w:sz w:val="24"/>
          <w:szCs w:val="24"/>
        </w:rPr>
        <w:t xml:space="preserve">ethods </w:t>
      </w:r>
      <w:r>
        <w:rPr>
          <w:rFonts w:ascii="Arial" w:hAnsi="Arial" w:cs="Arial"/>
          <w:sz w:val="24"/>
          <w:szCs w:val="24"/>
        </w:rPr>
        <w:t xml:space="preserve">should be implemented to effectively develop its </w:t>
      </w:r>
      <w:r w:rsidRPr="00B83712">
        <w:rPr>
          <w:rFonts w:ascii="Arial" w:hAnsi="Arial" w:cs="Arial"/>
          <w:sz w:val="24"/>
          <w:szCs w:val="24"/>
        </w:rPr>
        <w:t>employees</w:t>
      </w:r>
      <w:r>
        <w:rPr>
          <w:rFonts w:ascii="Arial" w:hAnsi="Arial" w:cs="Arial"/>
          <w:sz w:val="24"/>
          <w:szCs w:val="24"/>
        </w:rPr>
        <w:t xml:space="preserve"> with such methods </w:t>
      </w:r>
      <w:r w:rsidRPr="00B83712">
        <w:rPr>
          <w:rFonts w:ascii="Arial" w:hAnsi="Arial" w:cs="Arial"/>
          <w:sz w:val="24"/>
          <w:szCs w:val="24"/>
        </w:rPr>
        <w:t>being used vastly by many employers</w:t>
      </w:r>
      <w:r>
        <w:rPr>
          <w:rFonts w:ascii="Arial" w:hAnsi="Arial" w:cs="Arial"/>
          <w:sz w:val="24"/>
          <w:szCs w:val="24"/>
        </w:rPr>
        <w:t>. B</w:t>
      </w:r>
      <w:r w:rsidRPr="00B83712">
        <w:rPr>
          <w:rFonts w:ascii="Arial" w:hAnsi="Arial" w:cs="Arial"/>
          <w:sz w:val="24"/>
          <w:szCs w:val="24"/>
        </w:rPr>
        <w:t>oth</w:t>
      </w:r>
      <w:r>
        <w:rPr>
          <w:rFonts w:ascii="Arial" w:hAnsi="Arial" w:cs="Arial"/>
          <w:sz w:val="24"/>
          <w:szCs w:val="24"/>
        </w:rPr>
        <w:t xml:space="preserve"> methods</w:t>
      </w:r>
      <w:r w:rsidRPr="00B83712">
        <w:rPr>
          <w:rFonts w:ascii="Arial" w:hAnsi="Arial" w:cs="Arial"/>
          <w:sz w:val="24"/>
          <w:szCs w:val="24"/>
        </w:rPr>
        <w:t xml:space="preserve"> are seen to enhance the performance, skills and knowledge; especially in those roles that require specific skills and goals.</w:t>
      </w:r>
    </w:p>
    <w:p w:rsidR="00DB2490" w:rsidRDefault="00DB2490" w:rsidP="00F31371">
      <w:pPr>
        <w:autoSpaceDE w:val="0"/>
        <w:autoSpaceDN w:val="0"/>
        <w:adjustRightInd w:val="0"/>
        <w:spacing w:after="0" w:line="240" w:lineRule="auto"/>
        <w:rPr>
          <w:rFonts w:ascii="Arial" w:hAnsi="Arial" w:cs="Arial"/>
          <w:sz w:val="24"/>
          <w:szCs w:val="24"/>
        </w:rPr>
      </w:pPr>
    </w:p>
    <w:p w:rsidR="00DB2490" w:rsidRDefault="00DB2490" w:rsidP="00F31371">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As outlined above, NPTCBC’s current approach to these methods are very limited with only senior managers being considered for coaching through an external organisation. </w:t>
      </w:r>
      <w:r w:rsidR="000F11B2">
        <w:rPr>
          <w:rFonts w:ascii="Arial" w:hAnsi="Arial" w:cs="Arial"/>
          <w:sz w:val="24"/>
          <w:szCs w:val="24"/>
        </w:rPr>
        <w:t xml:space="preserve">Prior to the current pandemic, the Council was starting to phase out possible mentoring schemes, with focus group workshops being arranged. One focus group workshop did manage to go ahead with many employees approving this method and providing voice on what they would consider on an individual basis taking into account their circumstances. </w:t>
      </w:r>
    </w:p>
    <w:p w:rsidR="000F11B2" w:rsidRDefault="000F11B2" w:rsidP="00F31371">
      <w:pPr>
        <w:autoSpaceDE w:val="0"/>
        <w:autoSpaceDN w:val="0"/>
        <w:adjustRightInd w:val="0"/>
        <w:spacing w:after="0" w:line="240" w:lineRule="auto"/>
        <w:rPr>
          <w:rFonts w:ascii="Arial" w:hAnsi="Arial" w:cs="Arial"/>
          <w:sz w:val="24"/>
          <w:szCs w:val="24"/>
        </w:rPr>
      </w:pPr>
    </w:p>
    <w:p w:rsidR="000F11B2" w:rsidRPr="000F11B2" w:rsidRDefault="000F11B2" w:rsidP="000F11B2">
      <w:pPr>
        <w:rPr>
          <w:rFonts w:ascii="Arial" w:hAnsi="Arial" w:cs="Arial"/>
          <w:sz w:val="24"/>
          <w:szCs w:val="24"/>
          <w:lang w:val="en"/>
        </w:rPr>
      </w:pPr>
      <w:r w:rsidRPr="000F11B2">
        <w:rPr>
          <w:rFonts w:ascii="Arial" w:hAnsi="Arial" w:cs="Arial"/>
          <w:sz w:val="24"/>
          <w:szCs w:val="24"/>
          <w:lang w:val="en"/>
        </w:rPr>
        <w:lastRenderedPageBreak/>
        <w:t xml:space="preserve">Cronin (2019) argues </w:t>
      </w:r>
      <w:r>
        <w:rPr>
          <w:rFonts w:ascii="Arial" w:hAnsi="Arial" w:cs="Arial"/>
          <w:sz w:val="24"/>
          <w:szCs w:val="24"/>
          <w:lang w:val="en"/>
        </w:rPr>
        <w:t xml:space="preserve">that the development of mentoring schemes within an organisation can have a good impact on </w:t>
      </w:r>
      <w:r w:rsidRPr="000F11B2">
        <w:rPr>
          <w:rFonts w:ascii="Arial" w:hAnsi="Arial" w:cs="Arial"/>
          <w:sz w:val="24"/>
          <w:szCs w:val="24"/>
          <w:lang w:val="en"/>
        </w:rPr>
        <w:t xml:space="preserve">both </w:t>
      </w:r>
      <w:r>
        <w:rPr>
          <w:rFonts w:ascii="Arial" w:hAnsi="Arial" w:cs="Arial"/>
          <w:sz w:val="24"/>
          <w:szCs w:val="24"/>
          <w:lang w:val="en"/>
        </w:rPr>
        <w:t xml:space="preserve">an employee’s </w:t>
      </w:r>
      <w:r w:rsidRPr="000F11B2">
        <w:rPr>
          <w:rFonts w:ascii="Arial" w:hAnsi="Arial" w:cs="Arial"/>
          <w:sz w:val="24"/>
          <w:szCs w:val="24"/>
          <w:lang w:val="en"/>
        </w:rPr>
        <w:t xml:space="preserve">personal and career development. </w:t>
      </w:r>
      <w:proofErr w:type="gramStart"/>
      <w:r w:rsidR="00C6792C">
        <w:rPr>
          <w:rFonts w:ascii="Arial" w:hAnsi="Arial" w:cs="Arial"/>
          <w:sz w:val="24"/>
          <w:szCs w:val="24"/>
          <w:lang w:val="en"/>
        </w:rPr>
        <w:t>Organisation’s</w:t>
      </w:r>
      <w:proofErr w:type="gramEnd"/>
      <w:r w:rsidR="00A41125">
        <w:rPr>
          <w:rFonts w:ascii="Arial" w:hAnsi="Arial" w:cs="Arial"/>
          <w:sz w:val="24"/>
          <w:szCs w:val="24"/>
          <w:lang w:val="en"/>
        </w:rPr>
        <w:t xml:space="preserve"> would benefit from p</w:t>
      </w:r>
      <w:r w:rsidRPr="000F11B2">
        <w:rPr>
          <w:rFonts w:ascii="Arial" w:hAnsi="Arial" w:cs="Arial"/>
          <w:sz w:val="24"/>
          <w:szCs w:val="24"/>
          <w:lang w:val="en"/>
        </w:rPr>
        <w:t xml:space="preserve">ersonal development </w:t>
      </w:r>
      <w:r w:rsidR="00A41125">
        <w:rPr>
          <w:rFonts w:ascii="Arial" w:hAnsi="Arial" w:cs="Arial"/>
          <w:sz w:val="24"/>
          <w:szCs w:val="24"/>
          <w:lang w:val="en"/>
        </w:rPr>
        <w:t>which seeks</w:t>
      </w:r>
      <w:r w:rsidRPr="000F11B2">
        <w:rPr>
          <w:rFonts w:ascii="Arial" w:hAnsi="Arial" w:cs="Arial"/>
          <w:sz w:val="24"/>
          <w:szCs w:val="24"/>
          <w:lang w:val="en"/>
        </w:rPr>
        <w:t xml:space="preserve"> to increase confidence, self-awareness, and acquaintance to new ways of thinking.</w:t>
      </w:r>
      <w:r w:rsidR="00A41125">
        <w:rPr>
          <w:rFonts w:ascii="Arial" w:hAnsi="Arial" w:cs="Arial"/>
          <w:sz w:val="24"/>
          <w:szCs w:val="24"/>
          <w:lang w:val="en"/>
        </w:rPr>
        <w:t xml:space="preserve"> With the benefits to </w:t>
      </w:r>
      <w:r w:rsidRPr="000F11B2">
        <w:rPr>
          <w:rFonts w:ascii="Arial" w:hAnsi="Arial" w:cs="Arial"/>
          <w:sz w:val="24"/>
          <w:szCs w:val="24"/>
          <w:lang w:val="en"/>
        </w:rPr>
        <w:t xml:space="preserve">career development, </w:t>
      </w:r>
      <w:r w:rsidR="00A41125">
        <w:rPr>
          <w:rFonts w:ascii="Arial" w:hAnsi="Arial" w:cs="Arial"/>
          <w:sz w:val="24"/>
          <w:szCs w:val="24"/>
          <w:lang w:val="en"/>
        </w:rPr>
        <w:t xml:space="preserve">including </w:t>
      </w:r>
      <w:r w:rsidRPr="000F11B2">
        <w:rPr>
          <w:rFonts w:ascii="Arial" w:hAnsi="Arial" w:cs="Arial"/>
          <w:sz w:val="24"/>
          <w:szCs w:val="24"/>
          <w:lang w:val="en"/>
        </w:rPr>
        <w:t>job satisfaction, promotion, as well</w:t>
      </w:r>
      <w:r w:rsidR="00A41125">
        <w:rPr>
          <w:rFonts w:ascii="Arial" w:hAnsi="Arial" w:cs="Arial"/>
          <w:sz w:val="24"/>
          <w:szCs w:val="24"/>
          <w:lang w:val="en"/>
        </w:rPr>
        <w:t xml:space="preserve"> as inspiring others around you. This can enhance both performance levels of the individual and organisation as a whole.</w:t>
      </w:r>
    </w:p>
    <w:p w:rsidR="000F11B2" w:rsidRPr="00533F94" w:rsidRDefault="000F11B2" w:rsidP="00F31371">
      <w:pPr>
        <w:autoSpaceDE w:val="0"/>
        <w:autoSpaceDN w:val="0"/>
        <w:adjustRightInd w:val="0"/>
        <w:spacing w:after="0" w:line="240" w:lineRule="auto"/>
        <w:rPr>
          <w:rFonts w:ascii="Arial" w:hAnsi="Arial" w:cs="Arial"/>
          <w:color w:val="000000"/>
          <w:sz w:val="24"/>
          <w:szCs w:val="24"/>
        </w:rPr>
      </w:pPr>
    </w:p>
    <w:p w:rsidR="00F31371" w:rsidRPr="00F31371" w:rsidRDefault="00F31371" w:rsidP="00F31371">
      <w:pPr>
        <w:autoSpaceDE w:val="0"/>
        <w:autoSpaceDN w:val="0"/>
        <w:adjustRightInd w:val="0"/>
        <w:spacing w:after="0" w:line="240" w:lineRule="auto"/>
        <w:rPr>
          <w:rFonts w:ascii="Arial" w:hAnsi="Arial" w:cs="Arial"/>
          <w:color w:val="000000"/>
        </w:rPr>
      </w:pPr>
    </w:p>
    <w:p w:rsidR="00F31371" w:rsidRPr="00F31371" w:rsidRDefault="00F31371" w:rsidP="00F31371">
      <w:pPr>
        <w:pStyle w:val="Default"/>
        <w:rPr>
          <w:b/>
          <w:i/>
        </w:rPr>
      </w:pPr>
      <w:r w:rsidRPr="00F31371">
        <w:rPr>
          <w:b/>
          <w:i/>
        </w:rPr>
        <w:t>3. 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 Summa</w:t>
      </w:r>
      <w:bookmarkStart w:id="0" w:name="_GoBack"/>
      <w:bookmarkEnd w:id="0"/>
      <w:r w:rsidRPr="00F31371">
        <w:rPr>
          <w:b/>
          <w:i/>
        </w:rPr>
        <w:t xml:space="preserve">rise your discussion (250 words approximately). </w:t>
      </w:r>
    </w:p>
    <w:p w:rsidR="00F31371" w:rsidRDefault="00F31371">
      <w:pPr>
        <w:rPr>
          <w:rFonts w:ascii="Arial" w:hAnsi="Arial" w:cs="Arial"/>
          <w:color w:val="000000"/>
        </w:rPr>
      </w:pPr>
    </w:p>
    <w:p w:rsidR="00D71A9E" w:rsidRDefault="00D71A9E">
      <w:pPr>
        <w:rPr>
          <w:rFonts w:ascii="Arial" w:hAnsi="Arial" w:cs="Arial"/>
          <w:color w:val="000000"/>
          <w:sz w:val="24"/>
          <w:szCs w:val="24"/>
        </w:rPr>
      </w:pPr>
      <w:r>
        <w:rPr>
          <w:rFonts w:ascii="Arial" w:hAnsi="Arial" w:cs="Arial"/>
          <w:color w:val="000000"/>
          <w:sz w:val="24"/>
          <w:szCs w:val="24"/>
        </w:rPr>
        <w:t xml:space="preserve">CIPD (2018) profession map outlines standards within the core knowledge area under ‘people practice’. This covers various key components such as </w:t>
      </w:r>
      <w:r w:rsidR="00FC3AE4">
        <w:rPr>
          <w:rFonts w:ascii="Arial" w:hAnsi="Arial" w:cs="Arial"/>
          <w:color w:val="000000"/>
          <w:sz w:val="24"/>
          <w:szCs w:val="24"/>
        </w:rPr>
        <w:t xml:space="preserve">workforce planning, performance management, including coaching and mentoring. </w:t>
      </w:r>
    </w:p>
    <w:p w:rsidR="001C0E31" w:rsidRDefault="00D71A9E">
      <w:pPr>
        <w:rPr>
          <w:rFonts w:ascii="Arial" w:hAnsi="Arial" w:cs="Arial"/>
          <w:b/>
          <w:sz w:val="24"/>
          <w:szCs w:val="24"/>
          <w:u w:val="single"/>
        </w:rPr>
      </w:pPr>
      <w:r>
        <w:rPr>
          <w:rFonts w:ascii="Arial" w:hAnsi="Arial" w:cs="Arial"/>
          <w:color w:val="000000"/>
          <w:sz w:val="24"/>
          <w:szCs w:val="24"/>
        </w:rPr>
        <w:t xml:space="preserve">This is a very vague area for me so naturally development is required. </w:t>
      </w:r>
      <w:r w:rsidR="00FC3AE4">
        <w:rPr>
          <w:rFonts w:ascii="Arial" w:hAnsi="Arial" w:cs="Arial"/>
          <w:color w:val="000000"/>
          <w:sz w:val="24"/>
          <w:szCs w:val="24"/>
        </w:rPr>
        <w:t xml:space="preserve">On this basis, I believe I am currently at foundation level of the profession map and </w:t>
      </w:r>
      <w:r>
        <w:rPr>
          <w:rFonts w:ascii="Arial" w:hAnsi="Arial" w:cs="Arial"/>
          <w:color w:val="000000"/>
          <w:sz w:val="24"/>
          <w:szCs w:val="24"/>
        </w:rPr>
        <w:t xml:space="preserve">I have spoken with my line manager and at present, there is not much scope to further develop my skills under the current circumstances. The plan is to promote further focus group workshops when this is feasible to consider employee voice on developing mentoring schemes. </w:t>
      </w:r>
    </w:p>
    <w:p w:rsidR="001C0E31" w:rsidRDefault="001C0E31">
      <w:pPr>
        <w:rPr>
          <w:rFonts w:ascii="Arial" w:hAnsi="Arial" w:cs="Arial"/>
          <w:b/>
          <w:sz w:val="24"/>
          <w:szCs w:val="24"/>
          <w:u w:val="single"/>
        </w:rPr>
      </w:pPr>
    </w:p>
    <w:p w:rsidR="001C0E31" w:rsidRDefault="001C0E31">
      <w:pPr>
        <w:rPr>
          <w:rFonts w:ascii="Arial" w:hAnsi="Arial" w:cs="Arial"/>
          <w:b/>
          <w:sz w:val="24"/>
          <w:szCs w:val="24"/>
        </w:rPr>
      </w:pPr>
      <w:r>
        <w:rPr>
          <w:rFonts w:ascii="Arial" w:hAnsi="Arial" w:cs="Arial"/>
          <w:b/>
          <w:sz w:val="24"/>
          <w:szCs w:val="24"/>
        </w:rPr>
        <w:t>References</w:t>
      </w:r>
    </w:p>
    <w:p w:rsidR="00DB2490" w:rsidRDefault="00DB2490" w:rsidP="00DB2490">
      <w:pPr>
        <w:pStyle w:val="NormalWeb"/>
        <w:rPr>
          <w:rFonts w:asciiTheme="minorHAnsi" w:hAnsiTheme="minorHAnsi" w:cstheme="minorHAnsi"/>
          <w:noProof/>
          <w:lang w:val="en-US"/>
        </w:rPr>
      </w:pPr>
      <w:r w:rsidRPr="00B83712">
        <w:rPr>
          <w:rFonts w:asciiTheme="minorHAnsi" w:hAnsiTheme="minorHAnsi" w:cstheme="minorHAnsi"/>
          <w:noProof/>
          <w:lang w:val="en-US"/>
        </w:rPr>
        <w:t xml:space="preserve">CIPD. (2020a). </w:t>
      </w:r>
      <w:r w:rsidRPr="00B83712">
        <w:rPr>
          <w:rFonts w:asciiTheme="minorHAnsi" w:hAnsiTheme="minorHAnsi" w:cstheme="minorHAnsi"/>
          <w:i/>
          <w:noProof/>
          <w:lang w:val="en-US"/>
        </w:rPr>
        <w:t>Coaching and Mentoring</w:t>
      </w:r>
      <w:r w:rsidRPr="00B83712">
        <w:rPr>
          <w:rFonts w:asciiTheme="minorHAnsi" w:hAnsiTheme="minorHAnsi" w:cstheme="minorHAnsi"/>
          <w:noProof/>
          <w:lang w:val="en-US"/>
        </w:rPr>
        <w:t xml:space="preserve"> (Online) Available at: </w:t>
      </w:r>
      <w:hyperlink r:id="rId5" w:history="1">
        <w:r w:rsidRPr="00B83712">
          <w:rPr>
            <w:rStyle w:val="Hyperlink"/>
            <w:rFonts w:asciiTheme="minorHAnsi" w:hAnsiTheme="minorHAnsi" w:cstheme="minorHAnsi"/>
            <w:noProof/>
            <w:lang w:val="en-US"/>
          </w:rPr>
          <w:t>https://www.cipd.co.uk/knowledge/fundamentals/people/development/coaching-mentoring-factsheet</w:t>
        </w:r>
      </w:hyperlink>
      <w:r w:rsidR="00A41125">
        <w:rPr>
          <w:rFonts w:asciiTheme="minorHAnsi" w:hAnsiTheme="minorHAnsi" w:cstheme="minorHAnsi"/>
          <w:noProof/>
          <w:lang w:val="en-US"/>
        </w:rPr>
        <w:t xml:space="preserve"> (Accessed 20 February</w:t>
      </w:r>
      <w:r w:rsidRPr="00B83712">
        <w:rPr>
          <w:rFonts w:asciiTheme="minorHAnsi" w:hAnsiTheme="minorHAnsi" w:cstheme="minorHAnsi"/>
          <w:noProof/>
          <w:lang w:val="en-US"/>
        </w:rPr>
        <w:t xml:space="preserve"> 2021)</w:t>
      </w:r>
    </w:p>
    <w:p w:rsidR="00A41125" w:rsidRPr="00B83712" w:rsidRDefault="00A41125" w:rsidP="00A41125">
      <w:pPr>
        <w:pStyle w:val="NormalWeb"/>
        <w:rPr>
          <w:rFonts w:asciiTheme="minorHAnsi" w:hAnsiTheme="minorHAnsi" w:cstheme="minorHAnsi"/>
          <w:noProof/>
          <w:lang w:val="en-US"/>
        </w:rPr>
      </w:pPr>
      <w:r w:rsidRPr="00B83712">
        <w:rPr>
          <w:rFonts w:asciiTheme="minorHAnsi" w:hAnsiTheme="minorHAnsi" w:cstheme="minorHAnsi"/>
          <w:noProof/>
          <w:lang w:val="en-US"/>
        </w:rPr>
        <w:t xml:space="preserve">Cronin, N. (2019). </w:t>
      </w:r>
      <w:r w:rsidRPr="00B83712">
        <w:rPr>
          <w:rFonts w:asciiTheme="minorHAnsi" w:hAnsiTheme="minorHAnsi" w:cstheme="minorHAnsi"/>
          <w:i/>
          <w:noProof/>
          <w:lang w:val="en-US"/>
        </w:rPr>
        <w:t>The powerful benefits of mentoring</w:t>
      </w:r>
      <w:r w:rsidRPr="00B83712">
        <w:rPr>
          <w:rFonts w:asciiTheme="minorHAnsi" w:hAnsiTheme="minorHAnsi" w:cstheme="minorHAnsi"/>
          <w:noProof/>
          <w:lang w:val="en-US"/>
        </w:rPr>
        <w:t xml:space="preserve"> (Online) Available at: </w:t>
      </w:r>
      <w:hyperlink r:id="rId6" w:history="1">
        <w:r w:rsidRPr="00B83712">
          <w:rPr>
            <w:rStyle w:val="Hyperlink"/>
            <w:rFonts w:asciiTheme="minorHAnsi" w:hAnsiTheme="minorHAnsi" w:cstheme="minorHAnsi"/>
            <w:noProof/>
            <w:lang w:val="en-US"/>
          </w:rPr>
          <w:t>https://www.guider-ai.com/blog/mentoring-benefits/</w:t>
        </w:r>
      </w:hyperlink>
      <w:r>
        <w:rPr>
          <w:rFonts w:asciiTheme="minorHAnsi" w:hAnsiTheme="minorHAnsi" w:cstheme="minorHAnsi"/>
          <w:noProof/>
          <w:lang w:val="en-US"/>
        </w:rPr>
        <w:t xml:space="preserve"> (Accessed 20 February</w:t>
      </w:r>
      <w:r w:rsidRPr="00B83712">
        <w:rPr>
          <w:rFonts w:asciiTheme="minorHAnsi" w:hAnsiTheme="minorHAnsi" w:cstheme="minorHAnsi"/>
          <w:noProof/>
          <w:lang w:val="en-US"/>
        </w:rPr>
        <w:t xml:space="preserve"> 2021)</w:t>
      </w:r>
    </w:p>
    <w:p w:rsidR="001C0E31" w:rsidRDefault="00534A96">
      <w:pPr>
        <w:rPr>
          <w:sz w:val="24"/>
          <w:szCs w:val="24"/>
        </w:rPr>
      </w:pPr>
      <w:r w:rsidRPr="0039096F">
        <w:rPr>
          <w:sz w:val="24"/>
          <w:szCs w:val="24"/>
        </w:rPr>
        <w:t>NPTCBC. (201</w:t>
      </w:r>
      <w:r>
        <w:rPr>
          <w:sz w:val="24"/>
          <w:szCs w:val="24"/>
        </w:rPr>
        <w:t>9</w:t>
      </w:r>
      <w:r w:rsidRPr="0039096F">
        <w:rPr>
          <w:sz w:val="24"/>
          <w:szCs w:val="24"/>
        </w:rPr>
        <w:t xml:space="preserve">). </w:t>
      </w:r>
      <w:r w:rsidRPr="00534A96">
        <w:rPr>
          <w:i/>
          <w:sz w:val="24"/>
          <w:szCs w:val="24"/>
        </w:rPr>
        <w:t>Training programme 2019-2020</w:t>
      </w:r>
      <w:r w:rsidRPr="0039096F">
        <w:rPr>
          <w:sz w:val="24"/>
          <w:szCs w:val="24"/>
        </w:rPr>
        <w:t xml:space="preserve"> (online) Available at: </w:t>
      </w:r>
      <w:hyperlink r:id="rId7" w:history="1">
        <w:r w:rsidRPr="00D936BB">
          <w:rPr>
            <w:rStyle w:val="Hyperlink"/>
            <w:sz w:val="24"/>
            <w:szCs w:val="24"/>
          </w:rPr>
          <w:t>http://umbraco.npt.gov.uk:700/1122</w:t>
        </w:r>
      </w:hyperlink>
      <w:r>
        <w:rPr>
          <w:sz w:val="24"/>
          <w:szCs w:val="24"/>
        </w:rPr>
        <w:t xml:space="preserve"> (Accessed 19 February 2021</w:t>
      </w:r>
      <w:r w:rsidRPr="0039096F">
        <w:rPr>
          <w:sz w:val="24"/>
          <w:szCs w:val="24"/>
        </w:rPr>
        <w:t>)</w:t>
      </w:r>
    </w:p>
    <w:p w:rsidR="008F17FE" w:rsidRPr="00534A96" w:rsidRDefault="008F17FE">
      <w:pPr>
        <w:rPr>
          <w:sz w:val="24"/>
          <w:szCs w:val="24"/>
        </w:rPr>
      </w:pPr>
      <w:r>
        <w:rPr>
          <w:sz w:val="24"/>
          <w:szCs w:val="24"/>
        </w:rPr>
        <w:t xml:space="preserve">Solace. (2021) </w:t>
      </w:r>
      <w:r w:rsidRPr="008F17FE">
        <w:rPr>
          <w:i/>
          <w:sz w:val="24"/>
          <w:szCs w:val="24"/>
        </w:rPr>
        <w:t>About Solace</w:t>
      </w:r>
      <w:r>
        <w:rPr>
          <w:sz w:val="24"/>
          <w:szCs w:val="24"/>
        </w:rPr>
        <w:t xml:space="preserve"> (online) Available at: </w:t>
      </w:r>
      <w:hyperlink r:id="rId8" w:history="1">
        <w:r w:rsidRPr="00D936BB">
          <w:rPr>
            <w:rStyle w:val="Hyperlink"/>
            <w:sz w:val="24"/>
            <w:szCs w:val="24"/>
          </w:rPr>
          <w:t>https://solace.org.uk/</w:t>
        </w:r>
      </w:hyperlink>
      <w:r>
        <w:rPr>
          <w:sz w:val="24"/>
          <w:szCs w:val="24"/>
        </w:rPr>
        <w:t xml:space="preserve"> (Accessed 19 February 2021)</w:t>
      </w:r>
    </w:p>
    <w:sectPr w:rsidR="008F17FE" w:rsidRPr="00534A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C18FD"/>
    <w:multiLevelType w:val="hybridMultilevel"/>
    <w:tmpl w:val="CC5ED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22358D"/>
    <w:multiLevelType w:val="hybridMultilevel"/>
    <w:tmpl w:val="43E4ED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379F"/>
    <w:rsid w:val="00025ED6"/>
    <w:rsid w:val="000E5E0C"/>
    <w:rsid w:val="000F11B2"/>
    <w:rsid w:val="00164D34"/>
    <w:rsid w:val="001C0E31"/>
    <w:rsid w:val="001E0A08"/>
    <w:rsid w:val="001F365D"/>
    <w:rsid w:val="00312DDF"/>
    <w:rsid w:val="003F2193"/>
    <w:rsid w:val="0045101F"/>
    <w:rsid w:val="004B0202"/>
    <w:rsid w:val="00516F8E"/>
    <w:rsid w:val="00533F94"/>
    <w:rsid w:val="00534A96"/>
    <w:rsid w:val="00547BFC"/>
    <w:rsid w:val="0056102A"/>
    <w:rsid w:val="008F17FE"/>
    <w:rsid w:val="00A41125"/>
    <w:rsid w:val="00A90406"/>
    <w:rsid w:val="00A93D35"/>
    <w:rsid w:val="00B10314"/>
    <w:rsid w:val="00B12308"/>
    <w:rsid w:val="00BB6B05"/>
    <w:rsid w:val="00BC103C"/>
    <w:rsid w:val="00C6792C"/>
    <w:rsid w:val="00CA4C4F"/>
    <w:rsid w:val="00CC08EA"/>
    <w:rsid w:val="00D71A9E"/>
    <w:rsid w:val="00DB2490"/>
    <w:rsid w:val="00DB7034"/>
    <w:rsid w:val="00E61C85"/>
    <w:rsid w:val="00E95A78"/>
    <w:rsid w:val="00E96148"/>
    <w:rsid w:val="00EF74B1"/>
    <w:rsid w:val="00F1379F"/>
    <w:rsid w:val="00F14631"/>
    <w:rsid w:val="00F25B8C"/>
    <w:rsid w:val="00F260A6"/>
    <w:rsid w:val="00F31371"/>
    <w:rsid w:val="00F36247"/>
    <w:rsid w:val="00F55150"/>
    <w:rsid w:val="00F93361"/>
    <w:rsid w:val="00FC3AE4"/>
    <w:rsid w:val="00FF2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9C38A"/>
  <w15:chartTrackingRefBased/>
  <w15:docId w15:val="{5A10EEA2-3554-45BE-86D5-ABA2125B6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1379F"/>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F1379F"/>
    <w:pPr>
      <w:ind w:left="720"/>
      <w:contextualSpacing/>
    </w:pPr>
  </w:style>
  <w:style w:type="table" w:styleId="TableGrid">
    <w:name w:val="Table Grid"/>
    <w:basedOn w:val="TableNormal"/>
    <w:uiPriority w:val="39"/>
    <w:rsid w:val="00F551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34A96"/>
    <w:rPr>
      <w:color w:val="0563C1" w:themeColor="hyperlink"/>
      <w:u w:val="single"/>
    </w:rPr>
  </w:style>
  <w:style w:type="paragraph" w:styleId="NormalWeb">
    <w:name w:val="Normal (Web)"/>
    <w:basedOn w:val="Normal"/>
    <w:uiPriority w:val="99"/>
    <w:unhideWhenUsed/>
    <w:rsid w:val="00DB249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lace.org.uk/" TargetMode="External"/><Relationship Id="rId3" Type="http://schemas.openxmlformats.org/officeDocument/2006/relationships/settings" Target="settings.xml"/><Relationship Id="rId7" Type="http://schemas.openxmlformats.org/officeDocument/2006/relationships/hyperlink" Target="http://umbraco.npt.gov.uk:700/11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uider-ai.com/blog/mentoring-benefits/" TargetMode="External"/><Relationship Id="rId5" Type="http://schemas.openxmlformats.org/officeDocument/2006/relationships/hyperlink" Target="https://www.cipd.co.uk/knowledge/fundamentals/people/development/coaching-mentoring-factshee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2</Pages>
  <Words>797</Words>
  <Characters>4543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Barnett</dc:creator>
  <cp:keywords/>
  <dc:description/>
  <cp:lastModifiedBy>Jodie Barnett</cp:lastModifiedBy>
  <cp:revision>15</cp:revision>
  <dcterms:created xsi:type="dcterms:W3CDTF">2021-02-12T17:19:00Z</dcterms:created>
  <dcterms:modified xsi:type="dcterms:W3CDTF">2021-02-22T17:51:00Z</dcterms:modified>
</cp:coreProperties>
</file>