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674D" w:rsidRDefault="00FA674D" w:rsidP="00FA674D">
      <w:pPr>
        <w:spacing w:line="360" w:lineRule="auto"/>
        <w:rPr>
          <w:u w:val="single"/>
        </w:rPr>
      </w:pPr>
      <w:r>
        <w:rPr>
          <w:u w:val="single"/>
        </w:rPr>
        <w:t>Introduction</w:t>
      </w:r>
    </w:p>
    <w:p w:rsidR="00FA674D" w:rsidRDefault="00FA674D" w:rsidP="00FA674D">
      <w:pPr>
        <w:spacing w:line="360" w:lineRule="auto"/>
        <w:rPr>
          <w:u w:val="single"/>
        </w:rPr>
      </w:pPr>
    </w:p>
    <w:p w:rsidR="00FA674D" w:rsidRDefault="00FA674D" w:rsidP="00FA674D">
      <w:pPr>
        <w:spacing w:line="360" w:lineRule="auto"/>
      </w:pPr>
      <w:proofErr w:type="spellStart"/>
      <w:r>
        <w:t>Zaharuddin</w:t>
      </w:r>
      <w:proofErr w:type="spellEnd"/>
      <w:r>
        <w:t xml:space="preserve"> (2008, p.2) defines entrepreneurship as ‘a process to make something new or make changes to something old with the purpose of raising individual and community prosperity’. Entrepreneurship, therefore, requires a person to have the capacity to be creative and innovative. This ability to be creative and innovative has been recognised as vitally important for learners and has led to the integration of entrepreneurial education into curriculums globally. </w:t>
      </w:r>
    </w:p>
    <w:p w:rsidR="00FA674D" w:rsidRDefault="00FA674D" w:rsidP="00FA674D">
      <w:pPr>
        <w:spacing w:line="360" w:lineRule="auto"/>
      </w:pPr>
      <w:r>
        <w:t xml:space="preserve">Entrepreneurial education focuses on the skills and abilities required to be entrepreneurial as well as developing learners on a personal level by providing them with the right </w:t>
      </w:r>
      <w:proofErr w:type="spellStart"/>
      <w:r>
        <w:t>mindset</w:t>
      </w:r>
      <w:proofErr w:type="spellEnd"/>
      <w:r>
        <w:t xml:space="preserve"> to be an engaging and motivated citizen in the 21st century (</w:t>
      </w:r>
      <w:proofErr w:type="spellStart"/>
      <w:r>
        <w:t>Lackèus</w:t>
      </w:r>
      <w:proofErr w:type="spellEnd"/>
      <w:r>
        <w:t xml:space="preserve">, 2015). The skills that are acquired through entrepreneurial education are transferrable and are valuable to learners for all aspects of their life. Entrepreneurial education, therefore, is not only a means for developing entrepreneurs, but a method of developing competent adults that can contribute to society. This is supported by the Quality Assurance Agency for Higher Education (2012) who suggest that entrepreneurial education Is about providing learners with the capacity to generate new ideas via enterprise education. Through entrepreneurship education, learners are then provided with the knowledge, attributes, and skills required to apply what they have learned. The concept of entrepreneurial education differs from standard education because it combines different models of learning and adopts a practical approach. This is supported by Van Der </w:t>
      </w:r>
      <w:proofErr w:type="spellStart"/>
      <w:r>
        <w:t>Sijde</w:t>
      </w:r>
      <w:proofErr w:type="spellEnd"/>
      <w:r>
        <w:t xml:space="preserve"> et al (2010) who suggests that entrepreneurial education brings together, learning by doing, project learning, problem-based learning and action learning under one subject which benefits the learner. </w:t>
      </w:r>
    </w:p>
    <w:p w:rsidR="00FA674D" w:rsidRDefault="00FA674D" w:rsidP="00FA674D">
      <w:pPr>
        <w:spacing w:line="360" w:lineRule="auto"/>
      </w:pPr>
    </w:p>
    <w:p w:rsidR="00FA674D" w:rsidRPr="00FA674D" w:rsidRDefault="00FA674D" w:rsidP="00FA674D">
      <w:pPr>
        <w:spacing w:line="360" w:lineRule="auto"/>
        <w:rPr>
          <w:u w:val="single"/>
        </w:rPr>
      </w:pPr>
      <w:r w:rsidRPr="00FA674D">
        <w:rPr>
          <w:u w:val="single"/>
        </w:rPr>
        <w:t>Rationale</w:t>
      </w:r>
    </w:p>
    <w:p w:rsidR="00FA674D" w:rsidRDefault="00FA674D" w:rsidP="00FA674D">
      <w:pPr>
        <w:spacing w:line="360" w:lineRule="auto"/>
      </w:pPr>
      <w:r>
        <w:t xml:space="preserve">The importance of providing learners in higher education with the transferrable skills associated with entrepreneurial education has been recognised by the Welsh Government, for the main purpose of increasing the employability of learners in Wales. Through strategies like the Youth Entrepreneurship Strategy (YES) the Welsh government has outlined a set of targets and criteria in which education in Wales can encourage the development of entrepreneurship in learners from Primary level through to higher education (Big Ideas Wales, 2018). Through the (YES) educators are able to base their </w:t>
      </w:r>
      <w:r>
        <w:lastRenderedPageBreak/>
        <w:t xml:space="preserve">entrepreneurial education on the three themes outlined in the strategy, by providing learning opportunities that align with the Welsh government's aims. The basis of the yes plan is in recognition of the need to provide learners in Wales with entrepreneurial skills so that they can pursue any ambition that they may have, (See Appendix A).  </w:t>
      </w:r>
    </w:p>
    <w:p w:rsidR="00FA674D" w:rsidRDefault="00FA674D" w:rsidP="00FA674D">
      <w:pPr>
        <w:spacing w:line="360" w:lineRule="auto"/>
      </w:pPr>
      <w:r>
        <w:t xml:space="preserve">The need for entrepreneurial education has been outlined by Government documents such as successful futures (2015) and Qualified for Life (2015). Qualified for life highlights the need for the development of enterprising learners that are creative and innovative. One of the four main themes of the document </w:t>
      </w:r>
      <w:proofErr w:type="gramStart"/>
      <w:r>
        <w:t>is</w:t>
      </w:r>
      <w:proofErr w:type="gramEnd"/>
      <w:r>
        <w:t xml:space="preserve"> dedicated to the development of entrepreneurial learners (See Appendix B). </w:t>
      </w:r>
    </w:p>
    <w:p w:rsidR="00FA674D" w:rsidRDefault="00FA674D" w:rsidP="00FA674D">
      <w:pPr>
        <w:spacing w:line="360" w:lineRule="auto"/>
      </w:pPr>
      <w:r>
        <w:t xml:space="preserve">The need for entrepreneurial education in schools is highlighted by the Quality Assurance Agency for Higher Education (2018) as they suggest that all undergraduates need the mind and skill set associated with entrepreneurial education if they are to be prepared for future employment. There has been a recognition in Wales that knowledge is not enough, learners must know how to apply their knowledge, otherwise, they will be incapable of pursuing their aspirations. This is supported by Claxton (2008) who suggests that knowledge is not enough, as we are living in a digital age where knowledge is available anywhere. Learners must be taught how to apply this knowledge through the uptake of skills if they wish to progress in the 21st century. </w:t>
      </w:r>
    </w:p>
    <w:p w:rsidR="00FA674D" w:rsidRDefault="00FA674D" w:rsidP="00FA674D">
      <w:pPr>
        <w:spacing w:line="360" w:lineRule="auto"/>
      </w:pPr>
    </w:p>
    <w:p w:rsidR="00FA674D" w:rsidRDefault="00FA674D" w:rsidP="00FA674D">
      <w:pPr>
        <w:spacing w:line="360" w:lineRule="auto"/>
      </w:pPr>
      <w:r>
        <w:t xml:space="preserve">This entrepreneurial initiative is called “Critically Creative Cakes”. The initiative will run for two sessions a week over the course of three weeks. The aim is to develop entrepreneurial skills like teamwork, creativity, communication, critical and problem-solving skills. The initiative is practical and will allow the students to apply their skills to develop and sell the products. Through entrepreneurial initiatives like “Critically Creative Cakes,” learners are able to develop these important skills and apply their knowledge. </w:t>
      </w:r>
    </w:p>
    <w:p w:rsidR="00FA674D" w:rsidRDefault="00FA674D" w:rsidP="00FA674D">
      <w:pPr>
        <w:spacing w:line="360" w:lineRule="auto"/>
      </w:pPr>
      <w:r>
        <w:t xml:space="preserve">Alongside this, the students will learn the importance of using Fairtrade products. The overall goal of this initiative is to provide the students with the opportunity to develop their entrepreneurship before going onto university or work. </w:t>
      </w:r>
    </w:p>
    <w:p w:rsidR="00FA674D" w:rsidRDefault="00FA674D" w:rsidP="00FA674D">
      <w:pPr>
        <w:spacing w:line="360" w:lineRule="auto"/>
      </w:pPr>
      <w:r>
        <w:t xml:space="preserve">The initiative aligns with the Welsh Governments aim to integrate entrepreneurial education into the curriculum as it integrates the uptake of the transferrable skills previously discussed. The initiative aligns with (YES) as it aligns with the three key themes of </w:t>
      </w:r>
      <w:r>
        <w:lastRenderedPageBreak/>
        <w:t>the strategy (See Appendix A). The initiative also aligns with successful futures as it will help to develop enterprising, creative contributors and ethical informed citizens (Palmer, 2015).</w:t>
      </w:r>
    </w:p>
    <w:p w:rsidR="00FA674D" w:rsidRDefault="00FA674D" w:rsidP="00FA674D">
      <w:pPr>
        <w:spacing w:line="360" w:lineRule="auto"/>
      </w:pPr>
      <w:r>
        <w:t xml:space="preserve">Furthermore, the use of Fairtrade products in the cakes aligns with the Welsh Governments commitment to the Education for Sustainable Development and Global Citizenship (ESDGC). It will allow the learners taking part to develop their knowledge on global issues, this is supported by Welsh Assembly Government (2006). </w:t>
      </w:r>
    </w:p>
    <w:p w:rsidR="00FA674D" w:rsidRDefault="00FA674D" w:rsidP="00FA674D">
      <w:pPr>
        <w:spacing w:line="360" w:lineRule="auto"/>
      </w:pPr>
    </w:p>
    <w:p w:rsidR="00FA674D" w:rsidRPr="00FA674D" w:rsidRDefault="00FA674D" w:rsidP="00FA674D">
      <w:pPr>
        <w:spacing w:line="360" w:lineRule="auto"/>
        <w:rPr>
          <w:u w:val="single"/>
        </w:rPr>
      </w:pPr>
      <w:r w:rsidRPr="00FA674D">
        <w:rPr>
          <w:u w:val="single"/>
        </w:rPr>
        <w:t>Target Group</w:t>
      </w:r>
    </w:p>
    <w:p w:rsidR="00FA674D" w:rsidRDefault="00FA674D" w:rsidP="00FA674D">
      <w:pPr>
        <w:spacing w:line="360" w:lineRule="auto"/>
      </w:pPr>
      <w:r>
        <w:t xml:space="preserve">The target group for this initiative is college learners studying business, aged sixteen and above. The reason for this age group is that learners at this level will be progressing into work, self-employment or onto further education in Universities. Developing entrepreneurial skills at this time would be beneficial to these learners as they are reaching a stage in their lives where the transferrable skills associated with entrepreneurial education will be necessary to progress in society either as learners or as employees in a business. Recent research by CIPD (2015) supports the decision to target further education as they were the least likely age group to start their own business but the most likely to have considered it as an option. This suggests that students in further education need some experience in entrepreneurial education to increase their confidence and motivation to start a business. </w:t>
      </w:r>
    </w:p>
    <w:p w:rsidR="00FA674D" w:rsidRDefault="00FA674D" w:rsidP="00FA674D">
      <w:pPr>
        <w:spacing w:line="360" w:lineRule="auto"/>
      </w:pPr>
      <w:r>
        <w:t xml:space="preserve">Recent research by the National Assembly for Wales (2013) found that only fifty-three percent of college students in Wales felt that their college encouraged them to think about enterprise. Furthermore, the research found that Wales had lower business start-ups than the rest of the UK. This research supports the choice to target college learners as there is room for improvement on the amount of entrepreneurial education within colleges. This initiative will allow for some students to further their entrepreneurial skills, and progress into higher education or employment as well rounded individuals. </w:t>
      </w:r>
    </w:p>
    <w:p w:rsidR="00FA674D" w:rsidRDefault="00FA674D" w:rsidP="00FA674D">
      <w:pPr>
        <w:spacing w:line="360" w:lineRule="auto"/>
      </w:pPr>
      <w:r>
        <w:t xml:space="preserve">The initiative will include both male and female learners. Women Mean Business (2018) suggest that women in Wales are less likely to run their own business than men. Furthermore, research by the Women’s Business Council (2013) found that only thirty-three percent of women believed that opportunities in enterprise were realistic for them. These statistics suggest that there is a need for entrepreneurial education for women in Wales. However, the initiative includes both male and female learners. The justification for this is </w:t>
      </w:r>
      <w:r>
        <w:lastRenderedPageBreak/>
        <w:t xml:space="preserve">that the initiative is inclusive of both genders, giving equal opportunity to both females and males to develop their entrepreneurial skills. This decision aligns with the Equality Act (2010) which states that there should be equal opportunity for everyone regardless of sex. </w:t>
      </w:r>
    </w:p>
    <w:p w:rsidR="00FA674D" w:rsidRDefault="00FA674D" w:rsidP="00FA674D">
      <w:pPr>
        <w:spacing w:line="360" w:lineRule="auto"/>
      </w:pPr>
      <w:r>
        <w:t xml:space="preserve">As previously stated this initiative will include business students in further education only. The reason for this is first, they will already have some interest in pursuing a career in business and enterprise. However, business courses in college will not necessarily encourage entrepreneurial thinking and develop the transferrable skills related to entrepreneurship. This is supported by CIPD (2015) who suggest that the education system frequently fails to provide enough support and opportunity for learners to develop their entrepreneurial skills and ambition. Although the target group is studying business, they may not have had enough practical opportunities to apply their knowledge and develop their skills. Furthermore, recent research by </w:t>
      </w:r>
      <w:proofErr w:type="spellStart"/>
      <w:r>
        <w:t>Skosana</w:t>
      </w:r>
      <w:proofErr w:type="spellEnd"/>
      <w:r>
        <w:t xml:space="preserve"> (2014) found that effective entrepreneurial education in further education increased learners’ confidence and overall attitude towards enterprise. This suggests that business students in further education would benefit significantly from this initiative. </w:t>
      </w:r>
    </w:p>
    <w:p w:rsidR="00FA674D" w:rsidRDefault="00FA674D" w:rsidP="00FA674D">
      <w:pPr>
        <w:spacing w:line="360" w:lineRule="auto"/>
      </w:pPr>
    </w:p>
    <w:p w:rsidR="00FA674D" w:rsidRPr="00FA674D" w:rsidRDefault="00FA674D" w:rsidP="00FA674D">
      <w:pPr>
        <w:spacing w:line="360" w:lineRule="auto"/>
        <w:rPr>
          <w:u w:val="single"/>
        </w:rPr>
      </w:pPr>
      <w:r w:rsidRPr="00FA674D">
        <w:rPr>
          <w:u w:val="single"/>
        </w:rPr>
        <w:t xml:space="preserve">Brief of Opportunity </w:t>
      </w:r>
    </w:p>
    <w:p w:rsidR="00FA674D" w:rsidRDefault="00FA674D" w:rsidP="00FA674D">
      <w:pPr>
        <w:spacing w:line="360" w:lineRule="auto"/>
      </w:pPr>
      <w:r>
        <w:t xml:space="preserve">Learners will be given the task to develop a selection of cakes, using Fairtrade products as the main source of the ingredients. They will then be tasked with setting up a stall to sell the cakes at lunchtime on the college campus. The activities done in each lesson will be designed in a way that the learners are able to develop their entrepreneurial skills throughout and also apply their business knowledge in a practical and interactive way (See Appendix C). The lessons will take place through the lecturer on the course, as the initiative aligns very closely with business studies. The lecturer will be briefed on the main aspects of what information the students need in order to carry out each task. Because of the age group, the learners will need a small amount of guidance, but the majority of the work will be delegated to them. The reason for this is that the task needs to be carried out by the learners to ensure that they are able to develop their entrepreneurial thinking and skills to meet their potential. </w:t>
      </w:r>
    </w:p>
    <w:p w:rsidR="00FA674D" w:rsidRDefault="00FA674D" w:rsidP="00FA674D">
      <w:pPr>
        <w:spacing w:line="360" w:lineRule="auto"/>
      </w:pPr>
      <w:r>
        <w:t xml:space="preserve">The vision of the initiative is that the learners will leave college well equipped with the skills they need to progress, and motivated to go into employment or higher education. The initiative will allow learners to get into the </w:t>
      </w:r>
      <w:proofErr w:type="spellStart"/>
      <w:r>
        <w:t>mindset</w:t>
      </w:r>
      <w:proofErr w:type="spellEnd"/>
      <w:r>
        <w:t xml:space="preserve"> that they are valuable to the economy </w:t>
      </w:r>
      <w:r>
        <w:lastRenderedPageBreak/>
        <w:t xml:space="preserve">and have the self-motivation to make a difference. This is supported by Van Der </w:t>
      </w:r>
      <w:proofErr w:type="spellStart"/>
      <w:r>
        <w:t>Sijde</w:t>
      </w:r>
      <w:proofErr w:type="spellEnd"/>
      <w:r>
        <w:t xml:space="preserve"> et al (2010) who suggest that entrepreneurship is a </w:t>
      </w:r>
      <w:proofErr w:type="spellStart"/>
      <w:r>
        <w:t>mindset</w:t>
      </w:r>
      <w:proofErr w:type="spellEnd"/>
      <w:r>
        <w:t xml:space="preserve"> which allows people to create and innovate. </w:t>
      </w:r>
    </w:p>
    <w:p w:rsidR="00FA674D" w:rsidRDefault="00FA674D" w:rsidP="00FA674D">
      <w:pPr>
        <w:spacing w:line="360" w:lineRule="auto"/>
      </w:pPr>
      <w:r>
        <w:t xml:space="preserve">The main role of the lecturer will be to facilitate the learning and provide guidance where necessary. Through assessments, the lecturers will be able to gauge the amount of learning and development that has been accomplished throughout the initiative. </w:t>
      </w:r>
    </w:p>
    <w:p w:rsidR="00FA674D" w:rsidRDefault="00FA674D" w:rsidP="00FA674D">
      <w:pPr>
        <w:spacing w:line="360" w:lineRule="auto"/>
      </w:pPr>
      <w:r>
        <w:t xml:space="preserve">The sessions will be taught face to face. The reasoning for this is that only a fraction of each session will be taught, with the majority of the time given to the learners to produce the various aspects of the initiative. </w:t>
      </w:r>
    </w:p>
    <w:p w:rsidR="00FA674D" w:rsidRDefault="00FA674D" w:rsidP="00FA674D">
      <w:pPr>
        <w:spacing w:line="360" w:lineRule="auto"/>
      </w:pPr>
      <w:r>
        <w:t xml:space="preserve">The way in which this initiative approaches learning through teacher training and delegated responsibility to students aligns with the European Union’s vision for further education. They believe that implementation of practical initiatives is more beneficial to the learners than a construction of a business plan (CIPD, 2015). </w:t>
      </w:r>
    </w:p>
    <w:p w:rsidR="00FA674D" w:rsidRDefault="00FA674D" w:rsidP="00FA674D">
      <w:pPr>
        <w:spacing w:line="360" w:lineRule="auto"/>
      </w:pPr>
      <w:r>
        <w:t xml:space="preserve">Each session will run for ninety minutes, which in total makes three hours a week. The overall initiative will take learners nine hours in total. The session runtime needs to be ninety minutes because of the amount of work that needs to be done. It allows for the lecturer to firstly provide the information required for the learners to work and secondly for learners to be able to dedicate enough time to each task. Furthermore, one session will be used to educate the learners on Fairtrade and why it is important that their products be used. This will be done through Fairtrade Wales as they give presentations to schools and colleges in Wales (See Appendix D). This session is important as it will allow the learners to gain an understanding of Fairtrade in Wales which aligns with the ESDGC. Furthermore, once the learners have grasped what Fairtrade is, they will be well prepared to answer questions from customers at their stall. </w:t>
      </w:r>
    </w:p>
    <w:p w:rsidR="00FA674D" w:rsidRDefault="00FA674D" w:rsidP="00FA674D">
      <w:pPr>
        <w:spacing w:line="360" w:lineRule="auto"/>
      </w:pPr>
      <w:r>
        <w:t xml:space="preserve"> </w:t>
      </w:r>
    </w:p>
    <w:p w:rsidR="00FA674D" w:rsidRPr="00FA674D" w:rsidRDefault="00FA674D" w:rsidP="00FA674D">
      <w:pPr>
        <w:spacing w:line="360" w:lineRule="auto"/>
        <w:rPr>
          <w:u w:val="single"/>
        </w:rPr>
      </w:pPr>
      <w:r w:rsidRPr="00FA674D">
        <w:rPr>
          <w:u w:val="single"/>
        </w:rPr>
        <w:t xml:space="preserve">Learning aims and objectives </w:t>
      </w:r>
    </w:p>
    <w:p w:rsidR="00FA674D" w:rsidRDefault="00FA674D" w:rsidP="00FA674D">
      <w:pPr>
        <w:spacing w:line="360" w:lineRule="auto"/>
      </w:pPr>
      <w:r>
        <w:t xml:space="preserve">Gardner (1999) suggest that creativity is an important skill as it allows people to make a difference in the world. Being able to be creative in the 21st century is essential as modern society requires the ability to be creative in order to be successful. The overall aim of this project is to develop the entrepreneurial thinking and skills of the learners that are taking part (See Appendix C). </w:t>
      </w:r>
    </w:p>
    <w:p w:rsidR="00FA674D" w:rsidRDefault="00FA674D" w:rsidP="00FA674D">
      <w:pPr>
        <w:spacing w:line="360" w:lineRule="auto"/>
      </w:pPr>
      <w:r>
        <w:lastRenderedPageBreak/>
        <w:t xml:space="preserve">Globally there has been a recognition that the development of highly skilled learners is essential to the economy in the 21st century. In Wales, the current curriculum Is adapting to integrate the education of these skills, with the aim of producing an innovative workforce that can compete on a global level. This initiative aims to allow business students in further education to develop their skills to a higher level. This initiative aims to foster the creativity of the students and allow them to apply </w:t>
      </w:r>
      <w:proofErr w:type="spellStart"/>
      <w:r>
        <w:t>they’re</w:t>
      </w:r>
      <w:proofErr w:type="spellEnd"/>
      <w:r>
        <w:t xml:space="preserve"> own knowledge and skills to improve their confidence and overall motivation. </w:t>
      </w:r>
    </w:p>
    <w:p w:rsidR="00FA674D" w:rsidRDefault="00FA674D" w:rsidP="00FA674D">
      <w:pPr>
        <w:spacing w:line="360" w:lineRule="auto"/>
      </w:pPr>
      <w:r>
        <w:t>The learning objectives for my initiative are: (See Appendix C)</w:t>
      </w:r>
    </w:p>
    <w:p w:rsidR="00FA674D" w:rsidRDefault="00FA674D" w:rsidP="00FA674D">
      <w:pPr>
        <w:spacing w:line="360" w:lineRule="auto"/>
      </w:pPr>
      <w:r>
        <w:t>•    To encourage learners to develop their critical thinking skills</w:t>
      </w:r>
    </w:p>
    <w:p w:rsidR="00FA674D" w:rsidRDefault="00FA674D" w:rsidP="00FA674D">
      <w:pPr>
        <w:spacing w:line="360" w:lineRule="auto"/>
      </w:pPr>
      <w:r>
        <w:t>•    To encourage learners to develop their creativity and problem-solving skills</w:t>
      </w:r>
    </w:p>
    <w:p w:rsidR="00FA674D" w:rsidRDefault="00FA674D" w:rsidP="00FA674D">
      <w:pPr>
        <w:spacing w:line="360" w:lineRule="auto"/>
      </w:pPr>
      <w:r>
        <w:t>•    To encourage learners to communicate effectively and work together well in a team</w:t>
      </w:r>
    </w:p>
    <w:p w:rsidR="00FA674D" w:rsidRDefault="00FA674D" w:rsidP="00FA674D">
      <w:pPr>
        <w:spacing w:line="360" w:lineRule="auto"/>
      </w:pPr>
      <w:r>
        <w:t xml:space="preserve">•    To develop the use of Welsh language in learners </w:t>
      </w:r>
    </w:p>
    <w:p w:rsidR="00FA674D" w:rsidRDefault="00FA674D" w:rsidP="00FA674D">
      <w:pPr>
        <w:spacing w:line="360" w:lineRule="auto"/>
      </w:pPr>
      <w:r>
        <w:t xml:space="preserve">•    To raise awareness of Fairtrade </w:t>
      </w:r>
    </w:p>
    <w:p w:rsidR="00FA674D" w:rsidRDefault="00FA674D" w:rsidP="00FA674D">
      <w:pPr>
        <w:spacing w:line="360" w:lineRule="auto"/>
      </w:pPr>
    </w:p>
    <w:p w:rsidR="00FA674D" w:rsidRDefault="00FA674D" w:rsidP="00FA674D">
      <w:pPr>
        <w:spacing w:line="360" w:lineRule="auto"/>
      </w:pPr>
    </w:p>
    <w:p w:rsidR="00FA674D" w:rsidRPr="00FA674D" w:rsidRDefault="00FA674D" w:rsidP="00FA674D">
      <w:pPr>
        <w:spacing w:line="360" w:lineRule="auto"/>
        <w:rPr>
          <w:u w:val="single"/>
        </w:rPr>
      </w:pPr>
      <w:r w:rsidRPr="00FA674D">
        <w:rPr>
          <w:u w:val="single"/>
        </w:rPr>
        <w:t>Links to the curriculum</w:t>
      </w:r>
    </w:p>
    <w:p w:rsidR="00FA674D" w:rsidRDefault="00FA674D" w:rsidP="00FA674D">
      <w:pPr>
        <w:spacing w:line="360" w:lineRule="auto"/>
      </w:pPr>
      <w:r>
        <w:t xml:space="preserve">The initiative links into the Welsh curriculum in a variety of ways. The overall purpose of the initiative is to develop entrepreneurial skills in learners. For example, by the end of the initiative learners will have developed their ability to be critical, creative as well as enhancing their problem-solving skills. The emphasis on the development of these skills links to the Successful Futures report. Donaldson (2015) suggests in successful futures that there is a rising demand globally for the skills mentioned, and the curriculum in Wales will be integrating the education of these skills across the country by 2022. Furthermore, the curriculum in Wales will work along three main themes, these being literacy, numeracy and digital competence (Donaldson, 2015). This initiative will allow learners to develop in these areas due to the various tasks throughout. </w:t>
      </w:r>
    </w:p>
    <w:p w:rsidR="00FA674D" w:rsidRDefault="00FA674D" w:rsidP="00FA674D">
      <w:pPr>
        <w:spacing w:line="360" w:lineRule="auto"/>
      </w:pPr>
      <w:r>
        <w:t xml:space="preserve">The initiative also links with qualified for life (2015) as the overall aim of the report is to increase the amount of highly skilled learners in Wales. Furthermore, one of the main themes of the policy is to develop enterprising learners that innovate and are motivated (Welsh Government, 2015).  </w:t>
      </w:r>
    </w:p>
    <w:p w:rsidR="00FA674D" w:rsidRDefault="00FA674D" w:rsidP="00FA674D">
      <w:pPr>
        <w:spacing w:line="360" w:lineRule="auto"/>
      </w:pPr>
      <w:r>
        <w:t xml:space="preserve">This initiative also links with the Careers and the world of work framework (Welsh Government, 2015). The framework contains a strategic plan for entrepreneurial education </w:t>
      </w:r>
      <w:r>
        <w:lastRenderedPageBreak/>
        <w:t xml:space="preserve">in further education. The initiative links as it prepares learners with the motivation and skills to enter the world of work post education. </w:t>
      </w:r>
    </w:p>
    <w:p w:rsidR="00FA674D" w:rsidRDefault="00FA674D" w:rsidP="00FA674D">
      <w:pPr>
        <w:spacing w:line="360" w:lineRule="auto"/>
      </w:pPr>
      <w:bookmarkStart w:id="0" w:name="_GoBack"/>
      <w:bookmarkEnd w:id="0"/>
    </w:p>
    <w:p w:rsidR="00FA674D" w:rsidRPr="00F131A3" w:rsidRDefault="00FA674D" w:rsidP="00FA674D">
      <w:pPr>
        <w:spacing w:line="360" w:lineRule="auto"/>
        <w:rPr>
          <w:u w:val="single"/>
        </w:rPr>
      </w:pPr>
      <w:r w:rsidRPr="00F131A3">
        <w:rPr>
          <w:u w:val="single"/>
        </w:rPr>
        <w:t>Enterprise, Entrepreneurial and Employability skills</w:t>
      </w:r>
    </w:p>
    <w:p w:rsidR="00FA674D" w:rsidRDefault="00FA674D" w:rsidP="00FA674D">
      <w:pPr>
        <w:spacing w:line="360" w:lineRule="auto"/>
      </w:pPr>
      <w:proofErr w:type="spellStart"/>
      <w:r>
        <w:t>Lackèus</w:t>
      </w:r>
      <w:proofErr w:type="spellEnd"/>
      <w:r>
        <w:t xml:space="preserve"> (2015) suggests that entrepreneurial skills are essential to the development of an individual as a whole. Entrepreneurial skills do not only concern those that wish to start a business as they transfer into various areas of a person’s development and their employability potential. This initiative uses the ACRO model as the basis for entrepreneurial learning. The ACRO model was designed in Wales to define what entrepreneurial education should look like in practice. Furthermore, the ACRO model provides a structure in which teachers and lecturers can use to plan their entrepreneurial lessons (Welsh government, 2017). Each letter of the model represents a different area of entrepreneurial education, these are attitude, creativity, relationships, and organisation. Attitude concerns developing a positivity in learners to increase motivation. </w:t>
      </w:r>
    </w:p>
    <w:p w:rsidR="00FA674D" w:rsidRDefault="00FA674D" w:rsidP="00FA674D">
      <w:pPr>
        <w:spacing w:line="360" w:lineRule="auto"/>
      </w:pPr>
      <w:r>
        <w:t xml:space="preserve">This initiative incorporates Attitude as learners are required to have a level of intrinsic motivation in order to complete the tasks. Furthermore, the tasks are designed to be interactive and fun which will encourage a positive attitude in the students. For example, one activity requires students to compete in small groups to create the best slogan for the initiative. There is a prize incentive for the group that creates the best slogan. Providing an incentive and creating competition ensures that learners will be motivated to complete the task. </w:t>
      </w:r>
    </w:p>
    <w:p w:rsidR="00FA674D" w:rsidRDefault="00FA674D" w:rsidP="00FA674D">
      <w:pPr>
        <w:spacing w:line="360" w:lineRule="auto"/>
      </w:pPr>
      <w:r>
        <w:t xml:space="preserve">Creativity in the ACRO model concerns encouraging learners to think differently and outside of the box. Furthermore, it concerns developing innovation and problem-solving skills in learners. This initiative incorporates the elements associated with creativity through the various tasks the students are required to carry out. For example, they have to create advertisements and ideas for a variety of cakes that will stand out in a crowd. These tasks require the students to be innovative as they have to come up with new ideas. Moreover, the students develop their problem-solving skills as they are required to work within a budget. </w:t>
      </w:r>
    </w:p>
    <w:p w:rsidR="00FA674D" w:rsidRDefault="00FA674D" w:rsidP="00FA674D">
      <w:pPr>
        <w:spacing w:line="360" w:lineRule="auto"/>
      </w:pPr>
      <w:r>
        <w:t xml:space="preserve">Within the ACRO model, relationships concern how learners are able to negotiate, listen to others and persuade others. It also concerns the development of relationships within a group (Welsh Government, 2015). Throughout this initiative, students are given the </w:t>
      </w:r>
      <w:r>
        <w:lastRenderedPageBreak/>
        <w:t xml:space="preserve">opportunity to develop the skills within the relationship section of the ACRO model. For example, students are tasked with negotiating with one another to delegate roles. Furthermore, there are a variety of group discussion tasks that will encourage the students to listen to each other and develop confidence with communication.  </w:t>
      </w:r>
    </w:p>
    <w:p w:rsidR="00FA674D" w:rsidRDefault="00FA674D" w:rsidP="00FA674D">
      <w:pPr>
        <w:spacing w:line="360" w:lineRule="auto"/>
      </w:pPr>
      <w:r>
        <w:t xml:space="preserve">Organisation in the ACRO model concerns learners being able to complete tasks associated with starting a business. They should also be able to manage the risks associated with business (Welsh Government, 2015). This initiative integrates organisation as the tasks are related to starting up a business. The students are encouraged to undertake the different responsibilities associated with business. For example, they are required to work within a budget and keep a record of their accounts. </w:t>
      </w:r>
    </w:p>
    <w:p w:rsidR="00FA674D" w:rsidRDefault="00FA674D" w:rsidP="00FA674D">
      <w:pPr>
        <w:spacing w:line="360" w:lineRule="auto"/>
      </w:pPr>
    </w:p>
    <w:p w:rsidR="00FA674D" w:rsidRPr="00FA674D" w:rsidRDefault="00FA674D" w:rsidP="00FA674D">
      <w:pPr>
        <w:spacing w:line="360" w:lineRule="auto"/>
        <w:rPr>
          <w:u w:val="single"/>
        </w:rPr>
      </w:pPr>
      <w:r w:rsidRPr="00FA674D">
        <w:rPr>
          <w:u w:val="single"/>
        </w:rPr>
        <w:t>Resources Needed</w:t>
      </w:r>
    </w:p>
    <w:p w:rsidR="00FA674D" w:rsidRDefault="00FA674D" w:rsidP="00FA674D">
      <w:pPr>
        <w:spacing w:line="360" w:lineRule="auto"/>
      </w:pPr>
      <w:r>
        <w:t xml:space="preserve">There are various resources needed to ensure that the students are able to complete the delegated tasks (See Appendix C). Overall the main resources needed for the initiative are, </w:t>
      </w:r>
    </w:p>
    <w:p w:rsidR="00FA674D" w:rsidRDefault="00FA674D" w:rsidP="00FA674D">
      <w:pPr>
        <w:spacing w:line="360" w:lineRule="auto"/>
      </w:pPr>
      <w:r>
        <w:t xml:space="preserve">•    Computers </w:t>
      </w:r>
    </w:p>
    <w:p w:rsidR="00FA674D" w:rsidRDefault="00FA674D" w:rsidP="00FA674D">
      <w:pPr>
        <w:spacing w:line="360" w:lineRule="auto"/>
      </w:pPr>
      <w:r>
        <w:t>•    Pens, Coloured pencils</w:t>
      </w:r>
    </w:p>
    <w:p w:rsidR="00FA674D" w:rsidRDefault="00FA674D" w:rsidP="00FA674D">
      <w:pPr>
        <w:spacing w:line="360" w:lineRule="auto"/>
      </w:pPr>
      <w:r>
        <w:t xml:space="preserve">•    Paper </w:t>
      </w:r>
    </w:p>
    <w:p w:rsidR="00FA674D" w:rsidRDefault="00FA674D" w:rsidP="00FA674D">
      <w:pPr>
        <w:spacing w:line="360" w:lineRule="auto"/>
      </w:pPr>
      <w:r>
        <w:t xml:space="preserve">•    PowerPoint </w:t>
      </w:r>
    </w:p>
    <w:p w:rsidR="00FA674D" w:rsidRDefault="00FA674D" w:rsidP="00FA674D">
      <w:pPr>
        <w:spacing w:line="360" w:lineRule="auto"/>
      </w:pPr>
      <w:r>
        <w:t xml:space="preserve">•    Word </w:t>
      </w:r>
    </w:p>
    <w:p w:rsidR="00FA674D" w:rsidRDefault="00FA674D" w:rsidP="00FA674D">
      <w:pPr>
        <w:spacing w:line="360" w:lineRule="auto"/>
      </w:pPr>
      <w:r>
        <w:t>•    Excel</w:t>
      </w:r>
    </w:p>
    <w:p w:rsidR="00FA674D" w:rsidRDefault="00FA674D" w:rsidP="00FA674D">
      <w:pPr>
        <w:spacing w:line="360" w:lineRule="auto"/>
      </w:pPr>
      <w:r>
        <w:t>•    Materials to make a stall</w:t>
      </w:r>
    </w:p>
    <w:p w:rsidR="00FA674D" w:rsidRDefault="00FA674D" w:rsidP="00FA674D">
      <w:pPr>
        <w:spacing w:line="360" w:lineRule="auto"/>
      </w:pPr>
      <w:r>
        <w:t xml:space="preserve">•    Smart Phones </w:t>
      </w:r>
    </w:p>
    <w:p w:rsidR="00FA674D" w:rsidRDefault="00FA674D" w:rsidP="00FA674D">
      <w:pPr>
        <w:spacing w:line="360" w:lineRule="auto"/>
      </w:pPr>
      <w:r>
        <w:t xml:space="preserve">•    Fairtrade ingredients </w:t>
      </w:r>
    </w:p>
    <w:p w:rsidR="00FA674D" w:rsidRDefault="00FA674D" w:rsidP="00FA674D">
      <w:pPr>
        <w:spacing w:line="360" w:lineRule="auto"/>
      </w:pPr>
      <w:r>
        <w:t>•    Guest speaker from Fairtrade Wales</w:t>
      </w:r>
    </w:p>
    <w:p w:rsidR="00FA674D" w:rsidRDefault="00FA674D" w:rsidP="00FA674D">
      <w:pPr>
        <w:spacing w:line="360" w:lineRule="auto"/>
      </w:pPr>
    </w:p>
    <w:p w:rsidR="00FA674D" w:rsidRDefault="00FA674D" w:rsidP="00FA674D">
      <w:pPr>
        <w:spacing w:line="360" w:lineRule="auto"/>
      </w:pPr>
      <w:r>
        <w:t xml:space="preserve">The overall cost of the resources needed is estimated at one hundred pounds, with the majority of the cost coming from the ingredients for the cakes, the materials for the stall and the guest speaker from Fairtrade Wales. There is technology being used but, the technological resources will not cost money as the college will already have them in the classroom. </w:t>
      </w:r>
    </w:p>
    <w:p w:rsidR="00FA674D" w:rsidRDefault="00FA674D" w:rsidP="00FA674D">
      <w:pPr>
        <w:spacing w:line="360" w:lineRule="auto"/>
      </w:pPr>
      <w:r>
        <w:t xml:space="preserve">The funding for the initiative will come from the Welsh Government as they offer grants to initiatives linked with business activity and employment creation (See Appendix F). </w:t>
      </w:r>
    </w:p>
    <w:p w:rsidR="00FA674D" w:rsidRDefault="00FA674D" w:rsidP="00FA674D">
      <w:pPr>
        <w:spacing w:line="360" w:lineRule="auto"/>
      </w:pPr>
    </w:p>
    <w:p w:rsidR="00FA674D" w:rsidRPr="00FA674D" w:rsidRDefault="00FA674D" w:rsidP="00FA674D">
      <w:pPr>
        <w:spacing w:line="360" w:lineRule="auto"/>
        <w:rPr>
          <w:u w:val="single"/>
        </w:rPr>
      </w:pPr>
      <w:r w:rsidRPr="00FA674D">
        <w:rPr>
          <w:u w:val="single"/>
        </w:rPr>
        <w:t xml:space="preserve">Content </w:t>
      </w:r>
    </w:p>
    <w:p w:rsidR="00FA674D" w:rsidRDefault="00FA674D" w:rsidP="00FA674D">
      <w:pPr>
        <w:spacing w:line="360" w:lineRule="auto"/>
      </w:pPr>
      <w:r>
        <w:t xml:space="preserve">The initiative will run over the course of six sessions. The content of each session is designed to develop the transferrable skills associated with entrepreneurial education and enterprise (See Appendix C and F). The sessions aim to promote the use of the Welsh language and the development of digital literacy (See Appendix C and F). </w:t>
      </w:r>
    </w:p>
    <w:p w:rsidR="00FA674D" w:rsidRDefault="00FA674D" w:rsidP="00FA674D">
      <w:pPr>
        <w:spacing w:line="360" w:lineRule="auto"/>
      </w:pPr>
    </w:p>
    <w:p w:rsidR="00FA674D" w:rsidRPr="00FA674D" w:rsidRDefault="00FA674D" w:rsidP="00FA674D">
      <w:pPr>
        <w:spacing w:line="360" w:lineRule="auto"/>
        <w:rPr>
          <w:u w:val="single"/>
        </w:rPr>
      </w:pPr>
      <w:r w:rsidRPr="00FA674D">
        <w:rPr>
          <w:u w:val="single"/>
        </w:rPr>
        <w:t xml:space="preserve">Recognition of learner skill development </w:t>
      </w:r>
    </w:p>
    <w:p w:rsidR="00FA674D" w:rsidRDefault="00FA674D" w:rsidP="00FA674D">
      <w:pPr>
        <w:spacing w:line="360" w:lineRule="auto"/>
      </w:pPr>
      <w:r>
        <w:t xml:space="preserve">The way in which this initiative will recognise the development of learner skills is through assessments (See Appendix C and F). At the end of each session, students will be given a small feedback form, which will allow them to communicate the skills they have developed. Furthermore, feedback in the form of group discussions with peers and the lecturer will be continuous throughout the lesson (See Appendix C). </w:t>
      </w:r>
    </w:p>
    <w:p w:rsidR="00FA674D" w:rsidRDefault="00FA674D" w:rsidP="00FA674D">
      <w:pPr>
        <w:spacing w:line="360" w:lineRule="auto"/>
      </w:pPr>
    </w:p>
    <w:p w:rsidR="00FA674D" w:rsidRPr="00FA674D" w:rsidRDefault="00FA674D" w:rsidP="00FA674D">
      <w:pPr>
        <w:spacing w:line="360" w:lineRule="auto"/>
        <w:rPr>
          <w:u w:val="single"/>
        </w:rPr>
      </w:pPr>
      <w:r w:rsidRPr="00FA674D">
        <w:rPr>
          <w:u w:val="single"/>
        </w:rPr>
        <w:t>Assessment and Evaluation</w:t>
      </w:r>
    </w:p>
    <w:p w:rsidR="00FA674D" w:rsidRDefault="00FA674D" w:rsidP="00FA674D">
      <w:pPr>
        <w:spacing w:line="360" w:lineRule="auto"/>
      </w:pPr>
      <w:r>
        <w:t xml:space="preserve">The initiative will be assessed through a variety of formative assessments. For example, the lecturer will use the “thumbs up” method to gauge each student’s understanding throughout the lesson (See Appendix C). Furthermore, the lecturer will hold group feedback sessions with the learners to gauge their understanding and level. Feedback forms will also be handed out at the end of each session to ensure that learners have understood the aims and objectives and the skills that they have developed (See Appendix C). </w:t>
      </w:r>
    </w:p>
    <w:p w:rsidR="00FA674D" w:rsidRDefault="00FA674D" w:rsidP="00FA674D">
      <w:pPr>
        <w:spacing w:line="360" w:lineRule="auto"/>
      </w:pPr>
    </w:p>
    <w:p w:rsidR="00FA674D" w:rsidRDefault="00FA674D" w:rsidP="00FA674D">
      <w:pPr>
        <w:spacing w:line="360" w:lineRule="auto"/>
      </w:pPr>
    </w:p>
    <w:p w:rsidR="00FA674D" w:rsidRDefault="00FA674D" w:rsidP="00FA674D">
      <w:pPr>
        <w:spacing w:line="360" w:lineRule="auto"/>
      </w:pPr>
    </w:p>
    <w:p w:rsidR="00FA674D" w:rsidRDefault="00FA674D" w:rsidP="00FA674D">
      <w:pPr>
        <w:spacing w:line="360" w:lineRule="auto"/>
      </w:pPr>
    </w:p>
    <w:p w:rsidR="00FA674D" w:rsidRDefault="00FA674D" w:rsidP="00FA674D">
      <w:pPr>
        <w:spacing w:line="360" w:lineRule="auto"/>
      </w:pPr>
    </w:p>
    <w:p w:rsidR="00FA674D" w:rsidRDefault="00FA674D" w:rsidP="00FA674D">
      <w:pPr>
        <w:spacing w:line="360" w:lineRule="auto"/>
      </w:pPr>
    </w:p>
    <w:p w:rsidR="00FA674D" w:rsidRDefault="00FA674D" w:rsidP="00FA674D">
      <w:pPr>
        <w:spacing w:line="360" w:lineRule="auto"/>
      </w:pPr>
    </w:p>
    <w:p w:rsidR="00FA674D" w:rsidRDefault="00FA674D" w:rsidP="00FA674D">
      <w:pPr>
        <w:spacing w:line="360" w:lineRule="auto"/>
        <w:rPr>
          <w:u w:val="single"/>
        </w:rPr>
      </w:pPr>
    </w:p>
    <w:p w:rsidR="00FA674D" w:rsidRDefault="00FA674D" w:rsidP="00FA674D">
      <w:pPr>
        <w:spacing w:line="360" w:lineRule="auto"/>
        <w:rPr>
          <w:u w:val="single"/>
        </w:rPr>
      </w:pPr>
    </w:p>
    <w:p w:rsidR="00FA674D" w:rsidRDefault="00FA674D" w:rsidP="00FA674D">
      <w:pPr>
        <w:spacing w:line="360" w:lineRule="auto"/>
        <w:rPr>
          <w:u w:val="single"/>
        </w:rPr>
      </w:pPr>
    </w:p>
    <w:p w:rsidR="00FA674D" w:rsidRDefault="00FA674D" w:rsidP="00FA674D">
      <w:pPr>
        <w:spacing w:line="360" w:lineRule="auto"/>
        <w:rPr>
          <w:u w:val="single"/>
        </w:rPr>
      </w:pPr>
    </w:p>
    <w:p w:rsidR="00FA674D" w:rsidRPr="00FA674D" w:rsidRDefault="00FA674D" w:rsidP="00FA674D">
      <w:pPr>
        <w:spacing w:line="360" w:lineRule="auto"/>
        <w:rPr>
          <w:u w:val="single"/>
        </w:rPr>
      </w:pPr>
      <w:r w:rsidRPr="00FA674D">
        <w:rPr>
          <w:u w:val="single"/>
        </w:rPr>
        <w:lastRenderedPageBreak/>
        <w:t>Conclusion</w:t>
      </w:r>
    </w:p>
    <w:p w:rsidR="00FA674D" w:rsidRDefault="00FA674D" w:rsidP="00FA674D">
      <w:pPr>
        <w:spacing w:line="360" w:lineRule="auto"/>
      </w:pPr>
      <w:r>
        <w:t xml:space="preserve">In conclusion, this initiative “Critically Creative Cakes” aims to develop the transferrable skills associated with entrepreneurial education in a group of business students. Entrepreneurial education has been recognised by the Welsh Government as being extremely important for learners in the 21st century. The value of an initiative like this extends beyond the world of business and into every aspect of a learner’s life. Although some of the students may go on to start up their own business, the ones that don’t will have benefitted from developing the same skills as they will be more confident and more employable. </w:t>
      </w:r>
    </w:p>
    <w:p w:rsidR="003D3F99" w:rsidRDefault="00BF1F1D" w:rsidP="00FA674D">
      <w:pPr>
        <w:spacing w:line="360" w:lineRule="auto"/>
      </w:pPr>
    </w:p>
    <w:p w:rsidR="00FA674D" w:rsidRDefault="00FA674D" w:rsidP="00FA674D">
      <w:pPr>
        <w:spacing w:line="360" w:lineRule="auto"/>
      </w:pPr>
    </w:p>
    <w:p w:rsidR="00FA674D" w:rsidRDefault="00FA674D" w:rsidP="00FA674D">
      <w:pPr>
        <w:spacing w:line="360" w:lineRule="auto"/>
      </w:pPr>
    </w:p>
    <w:p w:rsidR="00FA674D" w:rsidRDefault="00FA674D" w:rsidP="00FA674D">
      <w:pPr>
        <w:spacing w:line="360" w:lineRule="auto"/>
      </w:pPr>
    </w:p>
    <w:p w:rsidR="00FA674D" w:rsidRDefault="00FA674D" w:rsidP="00FA674D">
      <w:pPr>
        <w:spacing w:line="360" w:lineRule="auto"/>
      </w:pPr>
    </w:p>
    <w:p w:rsidR="00FA674D" w:rsidRDefault="00FA674D" w:rsidP="00FA674D">
      <w:pPr>
        <w:spacing w:line="360" w:lineRule="auto"/>
      </w:pPr>
    </w:p>
    <w:p w:rsidR="00FA674D" w:rsidRDefault="00FA674D" w:rsidP="00FA674D">
      <w:pPr>
        <w:spacing w:line="360" w:lineRule="auto"/>
      </w:pPr>
    </w:p>
    <w:p w:rsidR="00FA674D" w:rsidRDefault="00FA674D" w:rsidP="00FA674D">
      <w:pPr>
        <w:spacing w:line="360" w:lineRule="auto"/>
      </w:pPr>
    </w:p>
    <w:p w:rsidR="00FA674D" w:rsidRDefault="00FA674D" w:rsidP="00FA674D">
      <w:pPr>
        <w:spacing w:line="360" w:lineRule="auto"/>
      </w:pPr>
    </w:p>
    <w:p w:rsidR="00FA674D" w:rsidRDefault="00FA674D" w:rsidP="00FA674D">
      <w:pPr>
        <w:spacing w:line="360" w:lineRule="auto"/>
      </w:pPr>
    </w:p>
    <w:p w:rsidR="00FA674D" w:rsidRDefault="00FA674D" w:rsidP="00FA674D">
      <w:pPr>
        <w:spacing w:line="360" w:lineRule="auto"/>
      </w:pPr>
    </w:p>
    <w:p w:rsidR="00FA674D" w:rsidRDefault="00FA674D" w:rsidP="00FA674D">
      <w:pPr>
        <w:spacing w:line="360" w:lineRule="auto"/>
      </w:pPr>
    </w:p>
    <w:p w:rsidR="00FA674D" w:rsidRDefault="00FA674D" w:rsidP="00FA674D">
      <w:pPr>
        <w:spacing w:line="360" w:lineRule="auto"/>
      </w:pPr>
    </w:p>
    <w:p w:rsidR="00FA674D" w:rsidRDefault="00FA674D" w:rsidP="00FA674D">
      <w:pPr>
        <w:spacing w:line="360" w:lineRule="auto"/>
      </w:pPr>
    </w:p>
    <w:p w:rsidR="00FA674D" w:rsidRDefault="00FA674D" w:rsidP="00FA674D">
      <w:pPr>
        <w:spacing w:line="360" w:lineRule="auto"/>
      </w:pPr>
    </w:p>
    <w:p w:rsidR="00FA674D" w:rsidRDefault="00FA674D" w:rsidP="00FA674D">
      <w:pPr>
        <w:spacing w:line="360" w:lineRule="auto"/>
      </w:pPr>
    </w:p>
    <w:p w:rsidR="00FA674D" w:rsidRDefault="00FA674D" w:rsidP="00FA674D">
      <w:pPr>
        <w:spacing w:line="360" w:lineRule="auto"/>
      </w:pPr>
    </w:p>
    <w:p w:rsidR="00FA674D" w:rsidRDefault="00FA674D" w:rsidP="00FA674D">
      <w:pPr>
        <w:spacing w:line="360" w:lineRule="auto"/>
      </w:pPr>
    </w:p>
    <w:p w:rsidR="00FA674D" w:rsidRDefault="00FA674D" w:rsidP="00FA674D">
      <w:pPr>
        <w:spacing w:line="360" w:lineRule="auto"/>
      </w:pPr>
    </w:p>
    <w:p w:rsidR="00FA674D" w:rsidRDefault="00FA674D" w:rsidP="00FA674D">
      <w:pPr>
        <w:spacing w:line="360" w:lineRule="auto"/>
      </w:pPr>
    </w:p>
    <w:p w:rsidR="00FA674D" w:rsidRDefault="00FA674D" w:rsidP="00FA674D">
      <w:pPr>
        <w:spacing w:line="360" w:lineRule="auto"/>
      </w:pPr>
    </w:p>
    <w:p w:rsidR="00FA674D" w:rsidRDefault="00FA674D" w:rsidP="00FA674D">
      <w:pPr>
        <w:spacing w:line="360" w:lineRule="auto"/>
      </w:pPr>
    </w:p>
    <w:p w:rsidR="00FA674D" w:rsidRDefault="00FA674D" w:rsidP="00FA674D">
      <w:pPr>
        <w:spacing w:line="360" w:lineRule="auto"/>
      </w:pPr>
    </w:p>
    <w:p w:rsidR="00FA674D" w:rsidRDefault="00FA674D" w:rsidP="00FA674D">
      <w:pPr>
        <w:spacing w:line="360" w:lineRule="auto"/>
      </w:pPr>
    </w:p>
    <w:p w:rsidR="00FA674D" w:rsidRDefault="00FA674D" w:rsidP="00FA674D">
      <w:pPr>
        <w:spacing w:line="360" w:lineRule="auto"/>
        <w:rPr>
          <w:u w:val="single"/>
        </w:rPr>
      </w:pPr>
      <w:r w:rsidRPr="005A75B1">
        <w:rPr>
          <w:u w:val="single"/>
        </w:rPr>
        <w:t>Reference List</w:t>
      </w:r>
    </w:p>
    <w:p w:rsidR="00FA674D" w:rsidRPr="005A75B1" w:rsidRDefault="00FA674D" w:rsidP="00FA674D">
      <w:pPr>
        <w:spacing w:line="360" w:lineRule="auto"/>
        <w:rPr>
          <w:u w:val="single"/>
        </w:rPr>
      </w:pPr>
    </w:p>
    <w:p w:rsidR="00FA674D" w:rsidRPr="005A75B1" w:rsidRDefault="00FA674D" w:rsidP="00FA674D">
      <w:pPr>
        <w:spacing w:line="360" w:lineRule="auto"/>
        <w:rPr>
          <w:rFonts w:eastAsia="Times New Roman" w:cstheme="minorHAnsi"/>
          <w:color w:val="000000" w:themeColor="text1"/>
        </w:rPr>
      </w:pPr>
      <w:dir w:val="ltr">
        <w:r w:rsidRPr="005A75B1">
          <w:rPr>
            <w:rFonts w:cstheme="minorHAnsi"/>
            <w:color w:val="000000" w:themeColor="text1"/>
            <w:shd w:val="clear" w:color="auto" w:fill="FFFFFF"/>
          </w:rPr>
          <w:t xml:space="preserve"> </w:t>
        </w:r>
        <w:proofErr w:type="spellStart"/>
        <w:r w:rsidRPr="005A75B1">
          <w:rPr>
            <w:rFonts w:eastAsia="Times New Roman" w:cstheme="minorHAnsi"/>
            <w:color w:val="000000" w:themeColor="text1"/>
            <w:shd w:val="clear" w:color="auto" w:fill="FFFFFF"/>
          </w:rPr>
          <w:t>Assembly.wales</w:t>
        </w:r>
        <w:proofErr w:type="spellEnd"/>
        <w:r w:rsidRPr="005A75B1">
          <w:rPr>
            <w:rFonts w:eastAsia="Times New Roman" w:cstheme="minorHAnsi"/>
            <w:color w:val="000000" w:themeColor="text1"/>
            <w:shd w:val="clear" w:color="auto" w:fill="FFFFFF"/>
          </w:rPr>
          <w:t>. (2013). </w:t>
        </w:r>
        <w:r w:rsidRPr="005A75B1">
          <w:rPr>
            <w:rFonts w:eastAsia="Times New Roman" w:cstheme="minorHAnsi"/>
            <w:i/>
            <w:iCs/>
            <w:color w:val="000000" w:themeColor="text1"/>
          </w:rPr>
          <w:t>Youth Entrepreneurship</w:t>
        </w:r>
        <w:r w:rsidRPr="005A75B1">
          <w:rPr>
            <w:rFonts w:eastAsia="Times New Roman" w:cstheme="minorHAnsi"/>
            <w:color w:val="000000" w:themeColor="text1"/>
            <w:shd w:val="clear" w:color="auto" w:fill="FFFFFF"/>
          </w:rPr>
          <w:t>. [online] Available at: http://www.assembly.wales/Laid%20Documents/CR-LD9553%20-%20Enterprise%20and%20Business%20Committee%20-%20Report%20on%20the%20Inquiry%20into%20the%20Youth%20Entrepreneurship-14112013-251662/cr-ld9553-e-English.pdf [Accessed 23 Mar. 2018].</w:t>
        </w:r>
      </w:dir>
    </w:p>
    <w:p w:rsidR="00FA674D" w:rsidRPr="005A75B1" w:rsidRDefault="00FA674D" w:rsidP="00FA674D">
      <w:pPr>
        <w:spacing w:line="360" w:lineRule="auto"/>
        <w:rPr>
          <w:rFonts w:cstheme="minorHAnsi"/>
          <w:color w:val="000000" w:themeColor="text1"/>
          <w:shd w:val="clear" w:color="auto" w:fill="FFFFFF"/>
        </w:rPr>
      </w:pPr>
    </w:p>
    <w:p w:rsidR="00FA674D" w:rsidRPr="00B17E0F" w:rsidRDefault="00FA674D" w:rsidP="00FA674D">
      <w:pPr>
        <w:spacing w:line="360" w:lineRule="auto"/>
        <w:rPr>
          <w:rFonts w:eastAsia="Times New Roman" w:cstheme="minorHAnsi"/>
          <w:color w:val="000000" w:themeColor="text1"/>
        </w:rPr>
      </w:pPr>
      <w:r w:rsidRPr="00B17E0F">
        <w:rPr>
          <w:rFonts w:eastAsia="Times New Roman" w:cstheme="minorHAnsi"/>
          <w:color w:val="000000" w:themeColor="text1"/>
          <w:shd w:val="clear" w:color="auto" w:fill="FFFFFF"/>
        </w:rPr>
        <w:t>Business Wales. (2018).</w:t>
      </w:r>
      <w:r w:rsidRPr="005A75B1">
        <w:rPr>
          <w:rFonts w:eastAsia="Times New Roman" w:cstheme="minorHAnsi"/>
          <w:color w:val="000000" w:themeColor="text1"/>
          <w:shd w:val="clear" w:color="auto" w:fill="FFFFFF"/>
        </w:rPr>
        <w:t> </w:t>
      </w:r>
      <w:r w:rsidRPr="00B17E0F">
        <w:rPr>
          <w:rFonts w:eastAsia="Times New Roman" w:cstheme="minorHAnsi"/>
          <w:i/>
          <w:iCs/>
          <w:color w:val="000000" w:themeColor="text1"/>
        </w:rPr>
        <w:t>Grants</w:t>
      </w:r>
      <w:r w:rsidRPr="00B17E0F">
        <w:rPr>
          <w:rFonts w:eastAsia="Times New Roman" w:cstheme="minorHAnsi"/>
          <w:color w:val="000000" w:themeColor="text1"/>
          <w:shd w:val="clear" w:color="auto" w:fill="FFFFFF"/>
        </w:rPr>
        <w:t>. [online] Available at: https://businesswales.gov.wales/businessfinance/types-finance-and-how-apply/grants#guides-tabs--0 [Accessed 23 Mar. 2018].</w:t>
      </w:r>
    </w:p>
    <w:p w:rsidR="00FA674D" w:rsidRPr="005A75B1" w:rsidRDefault="00FA674D" w:rsidP="00FA674D">
      <w:pPr>
        <w:spacing w:line="360" w:lineRule="auto"/>
        <w:rPr>
          <w:rFonts w:cstheme="minorHAnsi"/>
          <w:color w:val="000000" w:themeColor="text1"/>
          <w:shd w:val="clear" w:color="auto" w:fill="FFFFFF"/>
        </w:rPr>
      </w:pPr>
    </w:p>
    <w:p w:rsidR="00FA674D" w:rsidRPr="005A75B1" w:rsidRDefault="00FA674D" w:rsidP="00FA674D">
      <w:pPr>
        <w:spacing w:line="360" w:lineRule="auto"/>
        <w:rPr>
          <w:rFonts w:cstheme="minorHAnsi"/>
          <w:color w:val="000000" w:themeColor="text1"/>
          <w:shd w:val="clear" w:color="auto" w:fill="FFFFFF"/>
        </w:rPr>
      </w:pPr>
      <w:proofErr w:type="spellStart"/>
      <w:r w:rsidRPr="005A75B1">
        <w:rPr>
          <w:rFonts w:cstheme="minorHAnsi"/>
          <w:color w:val="000000" w:themeColor="text1"/>
          <w:shd w:val="clear" w:color="auto" w:fill="FFFFFF"/>
        </w:rPr>
        <w:t>Businesswales.gov.wales</w:t>
      </w:r>
      <w:proofErr w:type="spellEnd"/>
      <w:r w:rsidRPr="005A75B1">
        <w:rPr>
          <w:rFonts w:cstheme="minorHAnsi"/>
          <w:color w:val="000000" w:themeColor="text1"/>
          <w:shd w:val="clear" w:color="auto" w:fill="FFFFFF"/>
        </w:rPr>
        <w:t>. (2018). Understanding Entrepreneurship - The ACRO Model | Big Ideas Wales. [online] Available at: https://businesswales.gov.wales/bigideas/understanding-entrepreneurship-acro-model [Accessed 23 Mar. 2018].</w:t>
      </w:r>
    </w:p>
    <w:p w:rsidR="00FA674D" w:rsidRPr="005A75B1" w:rsidRDefault="00FA674D" w:rsidP="00FA674D">
      <w:pPr>
        <w:spacing w:line="360" w:lineRule="auto"/>
        <w:rPr>
          <w:rFonts w:cstheme="minorHAnsi"/>
          <w:color w:val="000000" w:themeColor="text1"/>
          <w:shd w:val="clear" w:color="auto" w:fill="FFFFFF"/>
        </w:rPr>
      </w:pPr>
    </w:p>
    <w:p w:rsidR="00FA674D" w:rsidRPr="005A75B1" w:rsidRDefault="00FA674D" w:rsidP="00FA674D">
      <w:pPr>
        <w:spacing w:line="360" w:lineRule="auto"/>
        <w:rPr>
          <w:rFonts w:cstheme="minorHAnsi"/>
          <w:color w:val="000000" w:themeColor="text1"/>
          <w:shd w:val="clear" w:color="auto" w:fill="FFFFFF"/>
        </w:rPr>
      </w:pPr>
      <w:proofErr w:type="spellStart"/>
      <w:r w:rsidRPr="005A75B1">
        <w:rPr>
          <w:rFonts w:cstheme="minorHAnsi"/>
          <w:color w:val="000000" w:themeColor="text1"/>
          <w:shd w:val="clear" w:color="auto" w:fill="FFFFFF"/>
        </w:rPr>
        <w:t>Businesswales.gov.wales</w:t>
      </w:r>
      <w:proofErr w:type="spellEnd"/>
      <w:r w:rsidRPr="005A75B1">
        <w:rPr>
          <w:rFonts w:cstheme="minorHAnsi"/>
          <w:color w:val="000000" w:themeColor="text1"/>
          <w:shd w:val="clear" w:color="auto" w:fill="FFFFFF"/>
        </w:rPr>
        <w:t>. (2018). Youth Entrepreneurship Strategy | Big Ideas Wales. [online] Available at: https://businesswales.gov.wales/bigideas/youth-entrepreneurship-strategy [Accessed 23 Mar. 2018].</w:t>
      </w:r>
    </w:p>
    <w:p w:rsidR="00FA674D" w:rsidRPr="005A75B1" w:rsidRDefault="00FA674D" w:rsidP="00FA674D">
      <w:pPr>
        <w:spacing w:line="360" w:lineRule="auto"/>
        <w:rPr>
          <w:rFonts w:cstheme="minorHAnsi"/>
          <w:color w:val="000000" w:themeColor="text1"/>
          <w:shd w:val="clear" w:color="auto" w:fill="FFFFFF"/>
        </w:rPr>
      </w:pPr>
    </w:p>
    <w:p w:rsidR="00FA674D" w:rsidRPr="00B17E0F" w:rsidRDefault="00FA674D" w:rsidP="00FA674D">
      <w:pPr>
        <w:spacing w:line="360" w:lineRule="auto"/>
        <w:rPr>
          <w:rFonts w:eastAsia="Times New Roman" w:cstheme="minorHAnsi"/>
          <w:color w:val="000000" w:themeColor="text1"/>
        </w:rPr>
      </w:pPr>
      <w:r w:rsidRPr="00B17E0F">
        <w:rPr>
          <w:rFonts w:eastAsia="Times New Roman" w:cstheme="minorHAnsi"/>
          <w:color w:val="000000" w:themeColor="text1"/>
          <w:shd w:val="clear" w:color="auto" w:fill="FFFFFF"/>
        </w:rPr>
        <w:t>Cipd.co.uk. (2015).</w:t>
      </w:r>
      <w:r w:rsidRPr="005A75B1">
        <w:rPr>
          <w:rFonts w:eastAsia="Times New Roman" w:cstheme="minorHAnsi"/>
          <w:color w:val="000000" w:themeColor="text1"/>
          <w:shd w:val="clear" w:color="auto" w:fill="FFFFFF"/>
        </w:rPr>
        <w:t> </w:t>
      </w:r>
      <w:r w:rsidRPr="00B17E0F">
        <w:rPr>
          <w:rFonts w:eastAsia="Times New Roman" w:cstheme="minorHAnsi"/>
          <w:i/>
          <w:iCs/>
          <w:color w:val="000000" w:themeColor="text1"/>
        </w:rPr>
        <w:t>Encouraging Enterprise in Education</w:t>
      </w:r>
      <w:r w:rsidRPr="00B17E0F">
        <w:rPr>
          <w:rFonts w:eastAsia="Times New Roman" w:cstheme="minorHAnsi"/>
          <w:color w:val="000000" w:themeColor="text1"/>
          <w:shd w:val="clear" w:color="auto" w:fill="FFFFFF"/>
        </w:rPr>
        <w:t>. [online] Available at: https://www.cipd.co.uk/Images/encouraging-enterprise-in-education_January-2015_tcm18-14182.pdf [Accessed 23 Mar. 2018].</w:t>
      </w:r>
    </w:p>
    <w:p w:rsidR="00FA674D" w:rsidRPr="005A75B1" w:rsidRDefault="00FA674D" w:rsidP="00FA674D">
      <w:pPr>
        <w:spacing w:line="360" w:lineRule="auto"/>
        <w:rPr>
          <w:rFonts w:cstheme="minorHAnsi"/>
          <w:color w:val="000000" w:themeColor="text1"/>
          <w:shd w:val="clear" w:color="auto" w:fill="FFFFFF"/>
        </w:rPr>
      </w:pPr>
    </w:p>
    <w:p w:rsidR="00FA674D" w:rsidRPr="005A75B1" w:rsidRDefault="00FA674D" w:rsidP="00FA674D">
      <w:pPr>
        <w:spacing w:line="360" w:lineRule="auto"/>
        <w:rPr>
          <w:rFonts w:cstheme="minorHAnsi"/>
          <w:color w:val="000000" w:themeColor="text1"/>
          <w:shd w:val="clear" w:color="auto" w:fill="FFFFFF"/>
        </w:rPr>
      </w:pPr>
      <w:r w:rsidRPr="005A75B1">
        <w:rPr>
          <w:rFonts w:cstheme="minorHAnsi"/>
          <w:color w:val="000000" w:themeColor="text1"/>
          <w:shd w:val="clear" w:color="auto" w:fill="FFFFFF"/>
        </w:rPr>
        <w:t>Fair trade Wales. (2018). Home. [online] Available at: http://fairtradewales.com [Accessed 23 Mar. 2018].</w:t>
      </w:r>
    </w:p>
    <w:p w:rsidR="00FA674D" w:rsidRPr="005A75B1" w:rsidRDefault="00FA674D" w:rsidP="00FA674D">
      <w:pPr>
        <w:spacing w:line="360" w:lineRule="auto"/>
        <w:rPr>
          <w:rFonts w:cstheme="minorHAnsi"/>
          <w:color w:val="000000" w:themeColor="text1"/>
          <w:shd w:val="clear" w:color="auto" w:fill="FFFFFF"/>
        </w:rPr>
      </w:pPr>
    </w:p>
    <w:p w:rsidR="00FA674D" w:rsidRPr="005A75B1" w:rsidRDefault="00FA674D" w:rsidP="00FA674D">
      <w:pPr>
        <w:spacing w:line="360" w:lineRule="auto"/>
        <w:rPr>
          <w:rFonts w:cstheme="minorHAnsi"/>
          <w:color w:val="000000" w:themeColor="text1"/>
          <w:shd w:val="clear" w:color="auto" w:fill="FFFFFF"/>
        </w:rPr>
      </w:pPr>
      <w:r w:rsidRPr="005A75B1">
        <w:rPr>
          <w:rFonts w:cstheme="minorHAnsi"/>
          <w:color w:val="000000" w:themeColor="text1"/>
          <w:shd w:val="clear" w:color="auto" w:fill="FFFFFF"/>
        </w:rPr>
        <w:t>Gardner, H. (2018). The disciplined mind what all students should understand. Simon and Schuster.</w:t>
      </w:r>
    </w:p>
    <w:p w:rsidR="00FA674D" w:rsidRPr="005A75B1" w:rsidRDefault="00FA674D" w:rsidP="00FA674D">
      <w:pPr>
        <w:spacing w:line="360" w:lineRule="auto"/>
        <w:rPr>
          <w:rFonts w:cstheme="minorHAnsi"/>
          <w:color w:val="000000" w:themeColor="text1"/>
          <w:shd w:val="clear" w:color="auto" w:fill="FFFFFF"/>
        </w:rPr>
      </w:pPr>
    </w:p>
    <w:p w:rsidR="00FA674D" w:rsidRPr="005A75B1" w:rsidRDefault="00FA674D" w:rsidP="00FA674D">
      <w:pPr>
        <w:spacing w:line="360" w:lineRule="auto"/>
        <w:rPr>
          <w:rFonts w:cstheme="minorHAnsi"/>
          <w:color w:val="000000" w:themeColor="text1"/>
          <w:shd w:val="clear" w:color="auto" w:fill="FFFFFF"/>
        </w:rPr>
      </w:pPr>
      <w:r w:rsidRPr="005A75B1">
        <w:rPr>
          <w:rFonts w:cstheme="minorHAnsi"/>
          <w:color w:val="000000" w:themeColor="text1"/>
          <w:shd w:val="clear" w:color="auto" w:fill="FFFFFF"/>
        </w:rPr>
        <w:lastRenderedPageBreak/>
        <w:t>Gov.uk. (2013). Women's Business Council - GOV.UK. [online] Available at: https://www.gov.uk/government/groups/womens-business-council [Accessed 23 Mar. 2018].</w:t>
      </w:r>
    </w:p>
    <w:p w:rsidR="00FA674D" w:rsidRDefault="00FA674D" w:rsidP="00FA674D">
      <w:pPr>
        <w:spacing w:line="360" w:lineRule="auto"/>
        <w:rPr>
          <w:rFonts w:eastAsia="Times New Roman" w:cstheme="minorHAnsi"/>
          <w:color w:val="000000" w:themeColor="text1"/>
          <w:shd w:val="clear" w:color="auto" w:fill="FFFFFF"/>
        </w:rPr>
      </w:pPr>
    </w:p>
    <w:p w:rsidR="00FA674D" w:rsidRPr="005A75B1" w:rsidRDefault="00FA674D" w:rsidP="00FA674D">
      <w:pPr>
        <w:spacing w:line="360" w:lineRule="auto"/>
        <w:rPr>
          <w:rFonts w:eastAsia="Times New Roman" w:cstheme="minorHAnsi"/>
          <w:color w:val="000000" w:themeColor="text1"/>
        </w:rPr>
      </w:pPr>
      <w:proofErr w:type="spellStart"/>
      <w:r w:rsidRPr="005A75B1">
        <w:rPr>
          <w:rFonts w:eastAsia="Times New Roman" w:cstheme="minorHAnsi"/>
          <w:color w:val="000000" w:themeColor="text1"/>
          <w:shd w:val="clear" w:color="auto" w:fill="FFFFFF"/>
        </w:rPr>
        <w:t>Lackèus</w:t>
      </w:r>
      <w:proofErr w:type="spellEnd"/>
      <w:r w:rsidRPr="005A75B1">
        <w:rPr>
          <w:rFonts w:eastAsia="Times New Roman" w:cstheme="minorHAnsi"/>
          <w:color w:val="000000" w:themeColor="text1"/>
          <w:shd w:val="clear" w:color="auto" w:fill="FFFFFF"/>
        </w:rPr>
        <w:t>, M. (2018). </w:t>
      </w:r>
      <w:r w:rsidRPr="005A75B1">
        <w:rPr>
          <w:rFonts w:eastAsia="Times New Roman" w:cstheme="minorHAnsi"/>
          <w:i/>
          <w:iCs/>
          <w:color w:val="000000" w:themeColor="text1"/>
        </w:rPr>
        <w:t xml:space="preserve">Entrepreneurship education, What Why When </w:t>
      </w:r>
      <w:proofErr w:type="gramStart"/>
      <w:r w:rsidRPr="005A75B1">
        <w:rPr>
          <w:rFonts w:eastAsia="Times New Roman" w:cstheme="minorHAnsi"/>
          <w:i/>
          <w:iCs/>
          <w:color w:val="000000" w:themeColor="text1"/>
        </w:rPr>
        <w:t>How?</w:t>
      </w:r>
      <w:r w:rsidRPr="005A75B1">
        <w:rPr>
          <w:rFonts w:eastAsia="Times New Roman" w:cstheme="minorHAnsi"/>
          <w:color w:val="000000" w:themeColor="text1"/>
          <w:shd w:val="clear" w:color="auto" w:fill="FFFFFF"/>
        </w:rPr>
        <w:t>.</w:t>
      </w:r>
      <w:proofErr w:type="gramEnd"/>
      <w:r w:rsidRPr="005A75B1">
        <w:rPr>
          <w:rFonts w:eastAsia="Times New Roman" w:cstheme="minorHAnsi"/>
          <w:color w:val="000000" w:themeColor="text1"/>
          <w:shd w:val="clear" w:color="auto" w:fill="FFFFFF"/>
        </w:rPr>
        <w:t xml:space="preserve"> [online] Oecd.org. Available at: https://www.oecd.org/cfe/leed/BGP_Entrepreneurship-in-Education.pdf [Accessed 23 Mar. 2018].</w:t>
      </w:r>
    </w:p>
    <w:p w:rsidR="00FA674D" w:rsidRPr="005A75B1" w:rsidRDefault="00FA674D" w:rsidP="00FA674D">
      <w:pPr>
        <w:spacing w:line="360" w:lineRule="auto"/>
        <w:rPr>
          <w:rFonts w:cstheme="minorHAnsi"/>
          <w:color w:val="000000" w:themeColor="text1"/>
          <w:lang w:val="en-US"/>
        </w:rPr>
      </w:pPr>
    </w:p>
    <w:p w:rsidR="00FA674D" w:rsidRPr="005A75B1" w:rsidRDefault="00FA674D" w:rsidP="00FA674D">
      <w:pPr>
        <w:spacing w:line="360" w:lineRule="auto"/>
        <w:rPr>
          <w:rFonts w:eastAsia="Times New Roman" w:cstheme="minorHAnsi"/>
        </w:rPr>
      </w:pPr>
      <w:r w:rsidRPr="005A75B1">
        <w:rPr>
          <w:rFonts w:ascii="Arial" w:hAnsi="Arial" w:cs="Arial"/>
          <w:color w:val="666666"/>
          <w:shd w:val="clear" w:color="auto" w:fill="FFFFFF"/>
        </w:rPr>
        <w:t xml:space="preserve"> </w:t>
      </w:r>
      <w:proofErr w:type="spellStart"/>
      <w:r w:rsidRPr="005A75B1">
        <w:rPr>
          <w:rFonts w:eastAsia="Times New Roman" w:cstheme="minorHAnsi"/>
          <w:color w:val="000000" w:themeColor="text1"/>
          <w:shd w:val="clear" w:color="auto" w:fill="FFFFFF"/>
        </w:rPr>
        <w:t>Learning.gov.wales</w:t>
      </w:r>
      <w:proofErr w:type="spellEnd"/>
      <w:r w:rsidRPr="005A75B1">
        <w:rPr>
          <w:rFonts w:eastAsia="Times New Roman" w:cstheme="minorHAnsi"/>
          <w:color w:val="000000" w:themeColor="text1"/>
          <w:shd w:val="clear" w:color="auto" w:fill="FFFFFF"/>
        </w:rPr>
        <w:t>. (2018). </w:t>
      </w:r>
      <w:r w:rsidRPr="005A75B1">
        <w:rPr>
          <w:rFonts w:eastAsia="Times New Roman" w:cstheme="minorHAnsi"/>
          <w:i/>
          <w:iCs/>
          <w:color w:val="000000" w:themeColor="text1"/>
        </w:rPr>
        <w:t>Education for sustainable development and global citizenship</w:t>
      </w:r>
      <w:r w:rsidRPr="005A75B1">
        <w:rPr>
          <w:rFonts w:eastAsia="Times New Roman" w:cstheme="minorHAnsi"/>
          <w:color w:val="000000" w:themeColor="text1"/>
          <w:shd w:val="clear" w:color="auto" w:fill="FFFFFF"/>
        </w:rPr>
        <w:t>. [online] Available at: http://learning.gov.wales/docs/learningwales/publications/081204commonunderstschoolsen.pdf [Accessed 23 Mar. 2018].</w:t>
      </w:r>
    </w:p>
    <w:p w:rsidR="00FA674D" w:rsidRPr="005A75B1" w:rsidRDefault="00FA674D" w:rsidP="00FA674D">
      <w:pPr>
        <w:spacing w:line="360" w:lineRule="auto"/>
        <w:ind w:left="-120"/>
        <w:rPr>
          <w:rFonts w:eastAsia="Times New Roman" w:cstheme="minorHAnsi"/>
          <w:color w:val="000000" w:themeColor="text1"/>
        </w:rPr>
      </w:pPr>
    </w:p>
    <w:p w:rsidR="00FA674D" w:rsidRPr="00B17E0F" w:rsidRDefault="00FA674D" w:rsidP="00FA674D">
      <w:pPr>
        <w:spacing w:line="360" w:lineRule="auto"/>
        <w:ind w:left="-120"/>
        <w:rPr>
          <w:rFonts w:eastAsia="Times New Roman" w:cstheme="minorHAnsi"/>
          <w:color w:val="000000" w:themeColor="text1"/>
        </w:rPr>
      </w:pPr>
      <w:r w:rsidRPr="005A75B1">
        <w:rPr>
          <w:rFonts w:eastAsia="Times New Roman" w:cstheme="minorHAnsi"/>
          <w:color w:val="000000" w:themeColor="text1"/>
        </w:rPr>
        <w:t>Legislation.gov.uk. (2010). </w:t>
      </w:r>
      <w:r w:rsidRPr="005A75B1">
        <w:rPr>
          <w:rFonts w:eastAsia="Times New Roman" w:cstheme="minorHAnsi"/>
          <w:i/>
          <w:iCs/>
          <w:color w:val="000000" w:themeColor="text1"/>
        </w:rPr>
        <w:t>Equality Act 2010</w:t>
      </w:r>
      <w:r w:rsidRPr="005A75B1">
        <w:rPr>
          <w:rFonts w:eastAsia="Times New Roman" w:cstheme="minorHAnsi"/>
          <w:color w:val="000000" w:themeColor="text1"/>
        </w:rPr>
        <w:t>. [online] Available at: http://www.legislation.gov.uk/ukpga/2010/15/pdfs/ukpga_20100015_en.pdf [Accessed 23 Mar. 2018].</w:t>
      </w:r>
    </w:p>
    <w:p w:rsidR="00FA674D" w:rsidRPr="005A75B1" w:rsidRDefault="00FA674D" w:rsidP="00FA674D">
      <w:pPr>
        <w:spacing w:line="360" w:lineRule="auto"/>
        <w:rPr>
          <w:rFonts w:eastAsia="Times New Roman" w:cstheme="minorHAnsi"/>
          <w:color w:val="000000" w:themeColor="text1"/>
        </w:rPr>
      </w:pPr>
    </w:p>
    <w:p w:rsidR="00FA674D" w:rsidRPr="00B17E0F" w:rsidRDefault="00FA674D" w:rsidP="00FA674D">
      <w:pPr>
        <w:spacing w:line="360" w:lineRule="auto"/>
        <w:rPr>
          <w:rFonts w:eastAsia="Times New Roman" w:cstheme="minorHAnsi"/>
          <w:color w:val="000000" w:themeColor="text1"/>
        </w:rPr>
      </w:pPr>
      <w:r w:rsidRPr="00B17E0F">
        <w:rPr>
          <w:rFonts w:eastAsia="Times New Roman" w:cstheme="minorHAnsi"/>
          <w:color w:val="000000" w:themeColor="text1"/>
          <w:shd w:val="clear" w:color="auto" w:fill="FFFFFF"/>
        </w:rPr>
        <w:t>Palmer, K. (2015).</w:t>
      </w:r>
      <w:r w:rsidRPr="005A75B1">
        <w:rPr>
          <w:rFonts w:eastAsia="Times New Roman" w:cstheme="minorHAnsi"/>
          <w:color w:val="000000" w:themeColor="text1"/>
          <w:shd w:val="clear" w:color="auto" w:fill="FFFFFF"/>
        </w:rPr>
        <w:t> </w:t>
      </w:r>
      <w:proofErr w:type="spellStart"/>
      <w:r w:rsidRPr="00B17E0F">
        <w:rPr>
          <w:rFonts w:eastAsia="Times New Roman" w:cstheme="minorHAnsi"/>
          <w:i/>
          <w:iCs/>
          <w:color w:val="000000" w:themeColor="text1"/>
        </w:rPr>
        <w:t>Succesful</w:t>
      </w:r>
      <w:proofErr w:type="spellEnd"/>
      <w:r w:rsidRPr="00B17E0F">
        <w:rPr>
          <w:rFonts w:eastAsia="Times New Roman" w:cstheme="minorHAnsi"/>
          <w:i/>
          <w:iCs/>
          <w:color w:val="000000" w:themeColor="text1"/>
        </w:rPr>
        <w:t xml:space="preserve"> futures and Curriculum reform in Wales an engagement resource for school in S E Wales</w:t>
      </w:r>
      <w:r w:rsidRPr="00B17E0F">
        <w:rPr>
          <w:rFonts w:eastAsia="Times New Roman" w:cstheme="minorHAnsi"/>
          <w:color w:val="000000" w:themeColor="text1"/>
          <w:shd w:val="clear" w:color="auto" w:fill="FFFFFF"/>
        </w:rPr>
        <w:t>.</w:t>
      </w:r>
    </w:p>
    <w:p w:rsidR="00FA674D" w:rsidRPr="005A75B1" w:rsidRDefault="00FA674D" w:rsidP="00FA674D">
      <w:pPr>
        <w:autoSpaceDE w:val="0"/>
        <w:autoSpaceDN w:val="0"/>
        <w:adjustRightInd w:val="0"/>
        <w:spacing w:line="360" w:lineRule="auto"/>
        <w:rPr>
          <w:rFonts w:cstheme="minorHAnsi"/>
          <w:color w:val="000000" w:themeColor="text1"/>
          <w:lang w:val="en-US"/>
        </w:rPr>
      </w:pPr>
    </w:p>
    <w:p w:rsidR="00FA674D" w:rsidRPr="005A75B1" w:rsidRDefault="00FA674D" w:rsidP="00FA674D">
      <w:pPr>
        <w:autoSpaceDE w:val="0"/>
        <w:autoSpaceDN w:val="0"/>
        <w:adjustRightInd w:val="0"/>
        <w:spacing w:line="360" w:lineRule="auto"/>
        <w:rPr>
          <w:rFonts w:cstheme="minorHAnsi"/>
          <w:color w:val="000000" w:themeColor="text1"/>
          <w:lang w:val="en-US"/>
        </w:rPr>
      </w:pPr>
      <w:r w:rsidRPr="005A75B1">
        <w:rPr>
          <w:rFonts w:cstheme="minorHAnsi"/>
          <w:color w:val="000000" w:themeColor="text1"/>
          <w:lang w:val="en-US"/>
        </w:rPr>
        <w:t>Qaa.ac.uk. (2018). Enterprise and entrepreneurship education. [online] Available at: http://www.qaa.ac.uk/en/Publications/Documents/Enterprise-and-entrpreneurship-education-2018.pdf [Accessed 23 Mar. 2018].</w:t>
      </w:r>
    </w:p>
    <w:p w:rsidR="00FA674D" w:rsidRPr="005A75B1" w:rsidRDefault="00FA674D" w:rsidP="00FA674D">
      <w:pPr>
        <w:spacing w:line="360" w:lineRule="auto"/>
        <w:rPr>
          <w:rFonts w:eastAsia="Times New Roman" w:cstheme="minorHAnsi"/>
          <w:color w:val="000000" w:themeColor="text1"/>
          <w:shd w:val="clear" w:color="auto" w:fill="FFFFFF"/>
        </w:rPr>
      </w:pPr>
    </w:p>
    <w:p w:rsidR="00FA674D" w:rsidRPr="00B17E0F" w:rsidRDefault="00FA674D" w:rsidP="00FA674D">
      <w:pPr>
        <w:spacing w:line="360" w:lineRule="auto"/>
        <w:rPr>
          <w:rFonts w:eastAsia="Times New Roman" w:cstheme="minorHAnsi"/>
          <w:color w:val="000000" w:themeColor="text1"/>
        </w:rPr>
      </w:pPr>
      <w:proofErr w:type="spellStart"/>
      <w:proofErr w:type="gramStart"/>
      <w:r w:rsidRPr="00B17E0F">
        <w:rPr>
          <w:rFonts w:eastAsia="Times New Roman" w:cstheme="minorHAnsi"/>
          <w:color w:val="000000" w:themeColor="text1"/>
          <w:shd w:val="clear" w:color="auto" w:fill="FFFFFF"/>
        </w:rPr>
        <w:t>Senedd.assembly.wales</w:t>
      </w:r>
      <w:proofErr w:type="spellEnd"/>
      <w:proofErr w:type="gramEnd"/>
      <w:r w:rsidRPr="00B17E0F">
        <w:rPr>
          <w:rFonts w:eastAsia="Times New Roman" w:cstheme="minorHAnsi"/>
          <w:color w:val="000000" w:themeColor="text1"/>
          <w:shd w:val="clear" w:color="auto" w:fill="FFFFFF"/>
        </w:rPr>
        <w:t>. (2015).</w:t>
      </w:r>
      <w:r w:rsidRPr="005A75B1">
        <w:rPr>
          <w:rFonts w:eastAsia="Times New Roman" w:cstheme="minorHAnsi"/>
          <w:color w:val="000000" w:themeColor="text1"/>
          <w:shd w:val="clear" w:color="auto" w:fill="FFFFFF"/>
        </w:rPr>
        <w:t> </w:t>
      </w:r>
      <w:r w:rsidRPr="00B17E0F">
        <w:rPr>
          <w:rFonts w:eastAsia="Times New Roman" w:cstheme="minorHAnsi"/>
          <w:i/>
          <w:iCs/>
          <w:color w:val="000000" w:themeColor="text1"/>
        </w:rPr>
        <w:t>Women Mean Business</w:t>
      </w:r>
      <w:r w:rsidRPr="00B17E0F">
        <w:rPr>
          <w:rFonts w:eastAsia="Times New Roman" w:cstheme="minorHAnsi"/>
          <w:color w:val="000000" w:themeColor="text1"/>
          <w:shd w:val="clear" w:color="auto" w:fill="FFFFFF"/>
        </w:rPr>
        <w:t>. [online] Available at: http://www.senedd.assembly.wales/documents/s49404/Women%20mean%20Business.pdf [Accessed 23 Mar. 2018].</w:t>
      </w:r>
    </w:p>
    <w:p w:rsidR="00FA674D" w:rsidRPr="005A75B1" w:rsidRDefault="00FA674D" w:rsidP="00FA674D">
      <w:pPr>
        <w:autoSpaceDE w:val="0"/>
        <w:autoSpaceDN w:val="0"/>
        <w:adjustRightInd w:val="0"/>
        <w:spacing w:line="360" w:lineRule="auto"/>
        <w:rPr>
          <w:rFonts w:cstheme="minorHAnsi"/>
          <w:color w:val="000000" w:themeColor="text1"/>
          <w:lang w:val="en-US"/>
        </w:rPr>
      </w:pPr>
    </w:p>
    <w:p w:rsidR="00FA674D" w:rsidRPr="005A75B1" w:rsidRDefault="00FA674D" w:rsidP="00FA674D">
      <w:pPr>
        <w:autoSpaceDE w:val="0"/>
        <w:autoSpaceDN w:val="0"/>
        <w:adjustRightInd w:val="0"/>
        <w:spacing w:line="360" w:lineRule="auto"/>
        <w:rPr>
          <w:rFonts w:cstheme="minorHAnsi"/>
          <w:color w:val="000000" w:themeColor="text1"/>
          <w:lang w:val="en-US"/>
        </w:rPr>
      </w:pPr>
      <w:proofErr w:type="spellStart"/>
      <w:r w:rsidRPr="005A75B1">
        <w:rPr>
          <w:rFonts w:cstheme="minorHAnsi"/>
          <w:color w:val="000000" w:themeColor="text1"/>
          <w:lang w:val="en-US"/>
        </w:rPr>
        <w:t>Skosana</w:t>
      </w:r>
      <w:proofErr w:type="spellEnd"/>
      <w:r w:rsidRPr="005A75B1">
        <w:rPr>
          <w:rFonts w:cstheme="minorHAnsi"/>
          <w:color w:val="000000" w:themeColor="text1"/>
          <w:lang w:val="en-US"/>
        </w:rPr>
        <w:t xml:space="preserve">, </w:t>
      </w:r>
      <w:proofErr w:type="spellStart"/>
      <w:r w:rsidRPr="005A75B1">
        <w:rPr>
          <w:rFonts w:cstheme="minorHAnsi"/>
          <w:color w:val="000000" w:themeColor="text1"/>
          <w:lang w:val="en-US"/>
        </w:rPr>
        <w:t>Bs</w:t>
      </w:r>
      <w:proofErr w:type="spellEnd"/>
      <w:r w:rsidRPr="005A75B1">
        <w:rPr>
          <w:rFonts w:cstheme="minorHAnsi"/>
          <w:color w:val="000000" w:themeColor="text1"/>
          <w:lang w:val="en-US"/>
        </w:rPr>
        <w:t xml:space="preserve"> 2014, 'Entrepreneurial intentions of students at Further Education and Training colleges in South Africa', </w:t>
      </w:r>
      <w:r w:rsidRPr="005A75B1">
        <w:rPr>
          <w:rFonts w:cstheme="minorHAnsi"/>
          <w:i/>
          <w:iCs/>
          <w:color w:val="000000" w:themeColor="text1"/>
          <w:lang w:val="en-US"/>
        </w:rPr>
        <w:t xml:space="preserve">South African Journal </w:t>
      </w:r>
      <w:proofErr w:type="gramStart"/>
      <w:r w:rsidRPr="005A75B1">
        <w:rPr>
          <w:rFonts w:cstheme="minorHAnsi"/>
          <w:i/>
          <w:iCs/>
          <w:color w:val="000000" w:themeColor="text1"/>
          <w:lang w:val="en-US"/>
        </w:rPr>
        <w:t>Of</w:t>
      </w:r>
      <w:proofErr w:type="gramEnd"/>
      <w:r w:rsidRPr="005A75B1">
        <w:rPr>
          <w:rFonts w:cstheme="minorHAnsi"/>
          <w:i/>
          <w:iCs/>
          <w:color w:val="000000" w:themeColor="text1"/>
          <w:lang w:val="en-US"/>
        </w:rPr>
        <w:t xml:space="preserve"> Higher Education</w:t>
      </w:r>
      <w:r w:rsidRPr="005A75B1">
        <w:rPr>
          <w:rFonts w:cstheme="minorHAnsi"/>
          <w:color w:val="000000" w:themeColor="text1"/>
          <w:lang w:val="en-US"/>
        </w:rPr>
        <w:t>, 28, 4, pp. 1398-1413, Education Source, EBSCO</w:t>
      </w:r>
      <w:r w:rsidRPr="005A75B1">
        <w:rPr>
          <w:rFonts w:cstheme="minorHAnsi"/>
          <w:i/>
          <w:iCs/>
          <w:color w:val="000000" w:themeColor="text1"/>
          <w:lang w:val="en-US"/>
        </w:rPr>
        <w:t>host</w:t>
      </w:r>
      <w:r w:rsidRPr="005A75B1">
        <w:rPr>
          <w:rFonts w:cstheme="minorHAnsi"/>
          <w:color w:val="000000" w:themeColor="text1"/>
          <w:lang w:val="en-US"/>
        </w:rPr>
        <w:t>, viewed 21 March 2018.</w:t>
      </w:r>
    </w:p>
    <w:p w:rsidR="00FA674D" w:rsidRPr="005A75B1" w:rsidRDefault="00FA674D" w:rsidP="00FA674D">
      <w:pPr>
        <w:autoSpaceDE w:val="0"/>
        <w:autoSpaceDN w:val="0"/>
        <w:adjustRightInd w:val="0"/>
        <w:spacing w:line="360" w:lineRule="auto"/>
        <w:rPr>
          <w:rFonts w:cstheme="minorHAnsi"/>
          <w:color w:val="000000" w:themeColor="text1"/>
          <w:lang w:val="en-US"/>
        </w:rPr>
      </w:pPr>
    </w:p>
    <w:p w:rsidR="00FA674D" w:rsidRPr="005A75B1" w:rsidRDefault="00FA674D" w:rsidP="00FA674D">
      <w:pPr>
        <w:autoSpaceDE w:val="0"/>
        <w:autoSpaceDN w:val="0"/>
        <w:adjustRightInd w:val="0"/>
        <w:spacing w:line="360" w:lineRule="auto"/>
        <w:rPr>
          <w:rFonts w:cstheme="minorHAnsi"/>
          <w:color w:val="000000" w:themeColor="text1"/>
          <w:lang w:val="en-US"/>
        </w:rPr>
      </w:pPr>
      <w:r w:rsidRPr="005A75B1">
        <w:rPr>
          <w:rFonts w:cstheme="minorHAnsi"/>
          <w:color w:val="000000" w:themeColor="text1"/>
          <w:lang w:val="en-US"/>
        </w:rPr>
        <w:lastRenderedPageBreak/>
        <w:t>Welsh Government (2015). Successful Futures. Welsh Government.</w:t>
      </w:r>
    </w:p>
    <w:p w:rsidR="00FA674D" w:rsidRPr="005A75B1" w:rsidRDefault="00FA674D" w:rsidP="00FA674D">
      <w:pPr>
        <w:autoSpaceDE w:val="0"/>
        <w:autoSpaceDN w:val="0"/>
        <w:adjustRightInd w:val="0"/>
        <w:spacing w:line="360" w:lineRule="auto"/>
        <w:rPr>
          <w:rFonts w:cstheme="minorHAnsi"/>
          <w:color w:val="000000" w:themeColor="text1"/>
          <w:lang w:val="en-US"/>
        </w:rPr>
      </w:pPr>
    </w:p>
    <w:p w:rsidR="00FA674D" w:rsidRPr="005A75B1" w:rsidRDefault="00FA674D" w:rsidP="00FA674D">
      <w:pPr>
        <w:autoSpaceDE w:val="0"/>
        <w:autoSpaceDN w:val="0"/>
        <w:adjustRightInd w:val="0"/>
        <w:spacing w:line="360" w:lineRule="auto"/>
        <w:rPr>
          <w:rFonts w:cstheme="minorHAnsi"/>
          <w:color w:val="000000" w:themeColor="text1"/>
          <w:lang w:val="en-US"/>
        </w:rPr>
      </w:pPr>
      <w:r w:rsidRPr="005A75B1">
        <w:rPr>
          <w:rFonts w:cstheme="minorHAnsi"/>
          <w:color w:val="000000" w:themeColor="text1"/>
          <w:lang w:val="en-US"/>
        </w:rPr>
        <w:t>Welsh government (2015). Qualified for Life. Welsh Government.</w:t>
      </w:r>
    </w:p>
    <w:p w:rsidR="00FA674D" w:rsidRPr="005A75B1" w:rsidRDefault="00FA674D" w:rsidP="00FA674D">
      <w:pPr>
        <w:autoSpaceDE w:val="0"/>
        <w:autoSpaceDN w:val="0"/>
        <w:adjustRightInd w:val="0"/>
        <w:spacing w:line="360" w:lineRule="auto"/>
        <w:rPr>
          <w:rFonts w:cstheme="minorHAnsi"/>
          <w:color w:val="000000" w:themeColor="text1"/>
          <w:lang w:val="en-US"/>
        </w:rPr>
      </w:pPr>
    </w:p>
    <w:p w:rsidR="00FA674D" w:rsidRPr="005A75B1" w:rsidRDefault="00FA674D" w:rsidP="00FA674D">
      <w:pPr>
        <w:autoSpaceDE w:val="0"/>
        <w:autoSpaceDN w:val="0"/>
        <w:adjustRightInd w:val="0"/>
        <w:spacing w:line="360" w:lineRule="auto"/>
        <w:rPr>
          <w:rFonts w:cstheme="minorHAnsi"/>
          <w:color w:val="000000" w:themeColor="text1"/>
          <w:lang w:val="en-US"/>
        </w:rPr>
      </w:pPr>
      <w:r w:rsidRPr="005A75B1">
        <w:rPr>
          <w:rFonts w:cstheme="minorHAnsi"/>
          <w:color w:val="000000" w:themeColor="text1"/>
          <w:lang w:val="en-US"/>
        </w:rPr>
        <w:t xml:space="preserve">Van Der </w:t>
      </w:r>
      <w:proofErr w:type="spellStart"/>
      <w:r w:rsidRPr="005A75B1">
        <w:rPr>
          <w:rFonts w:cstheme="minorHAnsi"/>
          <w:color w:val="000000" w:themeColor="text1"/>
          <w:lang w:val="en-US"/>
        </w:rPr>
        <w:t>Sijde</w:t>
      </w:r>
      <w:proofErr w:type="spellEnd"/>
      <w:r w:rsidRPr="005A75B1">
        <w:rPr>
          <w:rFonts w:cstheme="minorHAnsi"/>
          <w:color w:val="000000" w:themeColor="text1"/>
          <w:lang w:val="en-US"/>
        </w:rPr>
        <w:t xml:space="preserve">, P., Ridder, A., </w:t>
      </w:r>
      <w:proofErr w:type="spellStart"/>
      <w:r w:rsidRPr="005A75B1">
        <w:rPr>
          <w:rFonts w:cstheme="minorHAnsi"/>
          <w:color w:val="000000" w:themeColor="text1"/>
          <w:lang w:val="en-US"/>
        </w:rPr>
        <w:t>Blaauw</w:t>
      </w:r>
      <w:proofErr w:type="spellEnd"/>
      <w:r w:rsidRPr="005A75B1">
        <w:rPr>
          <w:rFonts w:cstheme="minorHAnsi"/>
          <w:color w:val="000000" w:themeColor="text1"/>
          <w:lang w:val="en-US"/>
        </w:rPr>
        <w:t xml:space="preserve">, G. and </w:t>
      </w:r>
      <w:proofErr w:type="spellStart"/>
      <w:r w:rsidRPr="005A75B1">
        <w:rPr>
          <w:rFonts w:cstheme="minorHAnsi"/>
          <w:color w:val="000000" w:themeColor="text1"/>
          <w:lang w:val="en-US"/>
        </w:rPr>
        <w:t>Diensberg</w:t>
      </w:r>
      <w:proofErr w:type="spellEnd"/>
      <w:r w:rsidRPr="005A75B1">
        <w:rPr>
          <w:rFonts w:cstheme="minorHAnsi"/>
          <w:color w:val="000000" w:themeColor="text1"/>
          <w:lang w:val="en-US"/>
        </w:rPr>
        <w:t>, C. (2010). Teaching Entrepreneurship: Cases for Education and Training. Springer Science and business media.</w:t>
      </w:r>
    </w:p>
    <w:p w:rsidR="00FA674D" w:rsidRPr="005A75B1" w:rsidRDefault="00FA674D" w:rsidP="00FA674D">
      <w:pPr>
        <w:autoSpaceDE w:val="0"/>
        <w:autoSpaceDN w:val="0"/>
        <w:adjustRightInd w:val="0"/>
        <w:spacing w:line="360" w:lineRule="auto"/>
        <w:rPr>
          <w:rFonts w:cstheme="minorHAnsi"/>
          <w:color w:val="000000" w:themeColor="text1"/>
          <w:lang w:val="en-US"/>
        </w:rPr>
      </w:pPr>
    </w:p>
    <w:p w:rsidR="00FA674D" w:rsidRPr="00B17E0F" w:rsidRDefault="00FA674D" w:rsidP="00FA674D">
      <w:pPr>
        <w:spacing w:line="360" w:lineRule="auto"/>
        <w:ind w:hanging="120"/>
        <w:rPr>
          <w:rFonts w:eastAsia="Times New Roman" w:cstheme="minorHAnsi"/>
          <w:color w:val="000000" w:themeColor="text1"/>
        </w:rPr>
      </w:pPr>
      <w:proofErr w:type="spellStart"/>
      <w:r w:rsidRPr="005A75B1">
        <w:rPr>
          <w:rFonts w:eastAsia="Times New Roman" w:cstheme="minorHAnsi"/>
          <w:color w:val="000000" w:themeColor="text1"/>
        </w:rPr>
        <w:t>Zaharuddin</w:t>
      </w:r>
      <w:proofErr w:type="spellEnd"/>
      <w:r w:rsidRPr="005A75B1">
        <w:rPr>
          <w:rFonts w:eastAsia="Times New Roman" w:cstheme="minorHAnsi"/>
          <w:color w:val="000000" w:themeColor="text1"/>
        </w:rPr>
        <w:t>, H. (2008). </w:t>
      </w:r>
      <w:r w:rsidRPr="005A75B1">
        <w:rPr>
          <w:rFonts w:eastAsia="Times New Roman" w:cstheme="minorHAnsi"/>
          <w:i/>
          <w:iCs/>
          <w:color w:val="000000" w:themeColor="text1"/>
        </w:rPr>
        <w:t>A to Z entrepreneur in Practice</w:t>
      </w:r>
      <w:r w:rsidRPr="005A75B1">
        <w:rPr>
          <w:rFonts w:eastAsia="Times New Roman" w:cstheme="minorHAnsi"/>
          <w:color w:val="000000" w:themeColor="text1"/>
        </w:rPr>
        <w:t xml:space="preserve">. </w:t>
      </w:r>
      <w:proofErr w:type="spellStart"/>
      <w:r w:rsidRPr="005A75B1">
        <w:rPr>
          <w:rFonts w:eastAsia="Times New Roman" w:cstheme="minorHAnsi"/>
          <w:color w:val="000000" w:themeColor="text1"/>
        </w:rPr>
        <w:t>Diskon</w:t>
      </w:r>
      <w:proofErr w:type="spellEnd"/>
      <w:r w:rsidRPr="005A75B1">
        <w:rPr>
          <w:rFonts w:eastAsia="Times New Roman" w:cstheme="minorHAnsi"/>
          <w:color w:val="000000" w:themeColor="text1"/>
        </w:rPr>
        <w:t xml:space="preserve"> 40%-50%.</w:t>
      </w:r>
    </w:p>
    <w:p w:rsidR="00FA674D" w:rsidRPr="00B17E0F" w:rsidRDefault="00FA674D" w:rsidP="00FA674D">
      <w:pPr>
        <w:spacing w:line="360" w:lineRule="auto"/>
        <w:rPr>
          <w:rFonts w:ascii="Times New Roman" w:eastAsia="Times New Roman" w:hAnsi="Times New Roman" w:cs="Times New Roman"/>
        </w:rPr>
      </w:pPr>
    </w:p>
    <w:p w:rsidR="00FA674D" w:rsidRPr="005A75B1" w:rsidRDefault="00FA674D" w:rsidP="00FA674D">
      <w:pPr>
        <w:autoSpaceDE w:val="0"/>
        <w:autoSpaceDN w:val="0"/>
        <w:adjustRightInd w:val="0"/>
        <w:spacing w:line="360" w:lineRule="auto"/>
        <w:rPr>
          <w:rFonts w:cstheme="minorHAnsi"/>
          <w:color w:val="000000" w:themeColor="text1"/>
          <w:lang w:val="en-US"/>
        </w:rPr>
      </w:pPr>
    </w:p>
    <w:p w:rsidR="00FA674D" w:rsidRPr="005A75B1" w:rsidRDefault="00FA674D" w:rsidP="00FA674D">
      <w:pPr>
        <w:autoSpaceDE w:val="0"/>
        <w:autoSpaceDN w:val="0"/>
        <w:adjustRightInd w:val="0"/>
        <w:spacing w:line="360" w:lineRule="auto"/>
        <w:rPr>
          <w:rFonts w:cstheme="minorHAnsi"/>
          <w:color w:val="000000" w:themeColor="text1"/>
          <w:lang w:val="en-US"/>
        </w:rPr>
      </w:pPr>
    </w:p>
    <w:p w:rsidR="00FA674D" w:rsidRPr="005A75B1" w:rsidRDefault="00FA674D" w:rsidP="00FA674D">
      <w:pPr>
        <w:autoSpaceDE w:val="0"/>
        <w:autoSpaceDN w:val="0"/>
        <w:adjustRightInd w:val="0"/>
        <w:spacing w:line="360" w:lineRule="auto"/>
        <w:rPr>
          <w:rFonts w:cstheme="minorHAnsi"/>
          <w:sz w:val="22"/>
          <w:szCs w:val="22"/>
        </w:rPr>
      </w:pPr>
    </w:p>
    <w:p w:rsidR="00FA674D" w:rsidRPr="005A75B1" w:rsidRDefault="00FA674D" w:rsidP="00FA674D">
      <w:pPr>
        <w:spacing w:line="360" w:lineRule="auto"/>
        <w:rPr>
          <w:rFonts w:cstheme="minorHAnsi"/>
          <w:sz w:val="22"/>
          <w:szCs w:val="22"/>
        </w:rPr>
      </w:pPr>
    </w:p>
    <w:p w:rsidR="00FA674D" w:rsidRPr="005A75B1" w:rsidRDefault="00FA674D" w:rsidP="00FA674D">
      <w:pPr>
        <w:spacing w:line="360" w:lineRule="auto"/>
        <w:rPr>
          <w:sz w:val="22"/>
          <w:szCs w:val="22"/>
          <w:u w:val="single"/>
        </w:rPr>
      </w:pPr>
    </w:p>
    <w:p w:rsidR="00FA674D" w:rsidRPr="005A75B1" w:rsidRDefault="00FA674D" w:rsidP="00FA674D">
      <w:pPr>
        <w:spacing w:line="360" w:lineRule="auto"/>
        <w:rPr>
          <w:sz w:val="22"/>
          <w:szCs w:val="22"/>
        </w:rPr>
      </w:pPr>
    </w:p>
    <w:p w:rsidR="00FA674D" w:rsidRPr="005A75B1" w:rsidRDefault="00FA674D" w:rsidP="00FA674D">
      <w:pPr>
        <w:spacing w:line="360" w:lineRule="auto"/>
        <w:rPr>
          <w:sz w:val="22"/>
          <w:szCs w:val="22"/>
        </w:rPr>
      </w:pPr>
    </w:p>
    <w:p w:rsidR="00FA674D" w:rsidRPr="005A75B1" w:rsidRDefault="00FA674D" w:rsidP="00FA674D">
      <w:pPr>
        <w:spacing w:line="360" w:lineRule="auto"/>
        <w:rPr>
          <w:sz w:val="22"/>
          <w:szCs w:val="22"/>
        </w:rPr>
      </w:pPr>
    </w:p>
    <w:p w:rsidR="00FA674D" w:rsidRPr="00423828" w:rsidRDefault="00FA674D" w:rsidP="00FA674D">
      <w:pPr>
        <w:spacing w:line="360" w:lineRule="auto"/>
      </w:pPr>
    </w:p>
    <w:p w:rsidR="00FA674D" w:rsidRDefault="00FA674D" w:rsidP="00FA674D">
      <w:pPr>
        <w:spacing w:line="360" w:lineRule="auto"/>
      </w:pPr>
    </w:p>
    <w:sectPr w:rsidR="00FA674D" w:rsidSect="003D3C30">
      <w:headerReference w:type="default" r:id="rId6"/>
      <w:footerReference w:type="even" r:id="rId7"/>
      <w:footerReference w:type="default" r:id="rId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1F1D" w:rsidRDefault="00BF1F1D" w:rsidP="00FA674D">
      <w:r>
        <w:separator/>
      </w:r>
    </w:p>
  </w:endnote>
  <w:endnote w:type="continuationSeparator" w:id="0">
    <w:p w:rsidR="00BF1F1D" w:rsidRDefault="00BF1F1D" w:rsidP="00FA67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82725956"/>
      <w:docPartObj>
        <w:docPartGallery w:val="Page Numbers (Bottom of Page)"/>
        <w:docPartUnique/>
      </w:docPartObj>
    </w:sdtPr>
    <w:sdtContent>
      <w:p w:rsidR="00FA674D" w:rsidRDefault="00FA674D" w:rsidP="00397D3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FA674D" w:rsidRDefault="00FA674D" w:rsidP="00FA674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69608204"/>
      <w:docPartObj>
        <w:docPartGallery w:val="Page Numbers (Bottom of Page)"/>
        <w:docPartUnique/>
      </w:docPartObj>
    </w:sdtPr>
    <w:sdtContent>
      <w:p w:rsidR="00FA674D" w:rsidRDefault="00FA674D" w:rsidP="00397D3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FA674D" w:rsidRDefault="00FA674D" w:rsidP="00FA674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F1F1D" w:rsidRDefault="00BF1F1D" w:rsidP="00FA674D">
      <w:r>
        <w:separator/>
      </w:r>
    </w:p>
  </w:footnote>
  <w:footnote w:type="continuationSeparator" w:id="0">
    <w:p w:rsidR="00BF1F1D" w:rsidRDefault="00BF1F1D" w:rsidP="00FA67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674D" w:rsidRDefault="00FA674D">
    <w:pPr>
      <w:pStyle w:val="Header"/>
    </w:pPr>
    <w:r>
      <w:t>P148069</w:t>
    </w:r>
  </w:p>
  <w:p w:rsidR="00FA674D" w:rsidRDefault="00FA674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74D"/>
    <w:rsid w:val="001B252F"/>
    <w:rsid w:val="003D3C30"/>
    <w:rsid w:val="00BF1F1D"/>
    <w:rsid w:val="00DE4DD3"/>
    <w:rsid w:val="00ED04B8"/>
    <w:rsid w:val="00F131A3"/>
    <w:rsid w:val="00FA67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43D51"/>
  <w14:defaultImageDpi w14:val="32767"/>
  <w15:chartTrackingRefBased/>
  <w15:docId w15:val="{CA943501-1752-AE47-8533-69AD16B6E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674D"/>
    <w:pPr>
      <w:tabs>
        <w:tab w:val="center" w:pos="4513"/>
        <w:tab w:val="right" w:pos="9026"/>
      </w:tabs>
    </w:pPr>
  </w:style>
  <w:style w:type="character" w:customStyle="1" w:styleId="HeaderChar">
    <w:name w:val="Header Char"/>
    <w:basedOn w:val="DefaultParagraphFont"/>
    <w:link w:val="Header"/>
    <w:uiPriority w:val="99"/>
    <w:rsid w:val="00FA674D"/>
  </w:style>
  <w:style w:type="paragraph" w:styleId="Footer">
    <w:name w:val="footer"/>
    <w:basedOn w:val="Normal"/>
    <w:link w:val="FooterChar"/>
    <w:uiPriority w:val="99"/>
    <w:unhideWhenUsed/>
    <w:rsid w:val="00FA674D"/>
    <w:pPr>
      <w:tabs>
        <w:tab w:val="center" w:pos="4513"/>
        <w:tab w:val="right" w:pos="9026"/>
      </w:tabs>
    </w:pPr>
  </w:style>
  <w:style w:type="character" w:customStyle="1" w:styleId="FooterChar">
    <w:name w:val="Footer Char"/>
    <w:basedOn w:val="DefaultParagraphFont"/>
    <w:link w:val="Footer"/>
    <w:uiPriority w:val="99"/>
    <w:rsid w:val="00FA674D"/>
  </w:style>
  <w:style w:type="character" w:styleId="PageNumber">
    <w:name w:val="page number"/>
    <w:basedOn w:val="DefaultParagraphFont"/>
    <w:uiPriority w:val="99"/>
    <w:semiHidden/>
    <w:unhideWhenUsed/>
    <w:rsid w:val="00FA67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glossaryDocument" Target="glossary/document.xml"/><Relationship Id="rId4" Type="http://schemas.openxmlformats.org/officeDocument/2006/relationships/footnotes" Target="footnot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A9A"/>
    <w:rsid w:val="00475A9A"/>
    <w:rsid w:val="00C835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7DD211C68D5E84CB36C20DEB33BB9ED">
    <w:name w:val="B7DD211C68D5E84CB36C20DEB33BB9ED"/>
    <w:rsid w:val="00475A9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3636</Words>
  <Characters>20730</Characters>
  <Application>Microsoft Office Word</Application>
  <DocSecurity>0</DocSecurity>
  <Lines>172</Lines>
  <Paragraphs>48</Paragraphs>
  <ScaleCrop>false</ScaleCrop>
  <Company/>
  <LinksUpToDate>false</LinksUpToDate>
  <CharactersWithSpaces>24318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Keen (P148069)</dc:creator>
  <cp:keywords/>
  <dc:description/>
  <cp:lastModifiedBy>Lewis Keen (P148069)</cp:lastModifiedBy>
  <cp:revision>2</cp:revision>
  <dcterms:created xsi:type="dcterms:W3CDTF">2018-03-23T18:03:00Z</dcterms:created>
  <dcterms:modified xsi:type="dcterms:W3CDTF">2018-03-23T18:03:00Z</dcterms:modified>
</cp:coreProperties>
</file>