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637C771A" w14:textId="63B5D7EE" w:rsidR="00B17E81" w:rsidRPr="00B17E81" w:rsidRDefault="00B17E81" w:rsidP="00B17E81">
      <w:pPr>
        <w:rPr>
          <w:rFonts w:ascii="Arial" w:hAnsi="Arial" w:cs="Arial"/>
          <w:b/>
          <w:bCs/>
          <w:szCs w:val="24"/>
        </w:rPr>
      </w:pPr>
      <w:r w:rsidRPr="00B17E81">
        <w:rPr>
          <w:rFonts w:ascii="Arial" w:hAnsi="Arial" w:cs="Arial"/>
          <w:b/>
          <w:noProof/>
          <w:sz w:val="28"/>
          <w:szCs w:val="28"/>
        </w:rPr>
        <w:drawing>
          <wp:inline distT="0" distB="0" distL="0" distR="0" wp14:anchorId="78CE0E29" wp14:editId="0C6D99E7">
            <wp:extent cx="1943100" cy="815340"/>
            <wp:effectExtent l="0" t="0" r="0" b="0"/>
            <wp:docPr id="15"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43100" cy="815340"/>
                    </a:xfrm>
                    <a:prstGeom prst="rect">
                      <a:avLst/>
                    </a:prstGeom>
                    <a:noFill/>
                    <a:ln>
                      <a:noFill/>
                    </a:ln>
                  </pic:spPr>
                </pic:pic>
              </a:graphicData>
            </a:graphic>
          </wp:inline>
        </w:drawing>
      </w:r>
    </w:p>
    <w:p w14:paraId="38F216E8" w14:textId="77777777" w:rsidR="00B17E81" w:rsidRPr="00B17E81" w:rsidRDefault="00B17E81" w:rsidP="00B17E81">
      <w:pPr>
        <w:jc w:val="center"/>
        <w:rPr>
          <w:rFonts w:ascii="Arial" w:hAnsi="Arial" w:cs="Arial"/>
          <w:b/>
          <w:bCs/>
          <w:szCs w:val="24"/>
        </w:rPr>
      </w:pPr>
    </w:p>
    <w:p w14:paraId="3A65A2CA" w14:textId="77777777" w:rsidR="00B17E81" w:rsidRPr="00B17E81" w:rsidRDefault="00B17E81" w:rsidP="00B17E81">
      <w:pPr>
        <w:jc w:val="center"/>
        <w:rPr>
          <w:rFonts w:ascii="Arial" w:hAnsi="Arial" w:cs="Arial"/>
          <w:b/>
          <w:bCs/>
          <w:sz w:val="36"/>
          <w:szCs w:val="36"/>
        </w:rPr>
      </w:pPr>
      <w:r w:rsidRPr="00B17E81">
        <w:rPr>
          <w:rFonts w:ascii="Arial" w:hAnsi="Arial" w:cs="Arial"/>
          <w:b/>
          <w:bCs/>
          <w:sz w:val="36"/>
          <w:szCs w:val="36"/>
        </w:rPr>
        <w:t>Certificate of Higher Education Employability Skills</w:t>
      </w:r>
    </w:p>
    <w:p w14:paraId="6822F76C" w14:textId="77777777" w:rsidR="00B17E81" w:rsidRPr="00B17E81" w:rsidRDefault="00B17E81" w:rsidP="00B17E81">
      <w:pPr>
        <w:jc w:val="center"/>
        <w:rPr>
          <w:rFonts w:ascii="Arial" w:hAnsi="Arial" w:cs="Arial"/>
          <w:b/>
          <w:bCs/>
          <w:szCs w:val="24"/>
        </w:rPr>
      </w:pPr>
    </w:p>
    <w:p w14:paraId="207AD47C" w14:textId="77777777" w:rsidR="00B17E81" w:rsidRPr="00B17E81" w:rsidRDefault="00B17E81" w:rsidP="00B17E81">
      <w:pPr>
        <w:jc w:val="center"/>
        <w:rPr>
          <w:rFonts w:ascii="Arial" w:hAnsi="Arial" w:cs="Arial"/>
          <w:b/>
          <w:bCs/>
          <w:szCs w:val="24"/>
        </w:rPr>
      </w:pPr>
    </w:p>
    <w:p w14:paraId="23366241" w14:textId="77777777" w:rsidR="00B17E81" w:rsidRPr="00B17E81" w:rsidRDefault="00B17E81" w:rsidP="00B17E81">
      <w:pPr>
        <w:spacing w:line="600" w:lineRule="auto"/>
        <w:jc w:val="center"/>
        <w:rPr>
          <w:rFonts w:ascii="Arial" w:hAnsi="Arial" w:cs="Arial"/>
          <w:b/>
          <w:bCs/>
          <w:sz w:val="28"/>
          <w:szCs w:val="28"/>
        </w:rPr>
      </w:pPr>
      <w:r w:rsidRPr="00B17E81">
        <w:rPr>
          <w:rFonts w:ascii="Arial" w:hAnsi="Arial" w:cs="Arial"/>
          <w:b/>
          <w:bCs/>
          <w:sz w:val="28"/>
          <w:szCs w:val="28"/>
        </w:rPr>
        <w:t>Name: George Marin</w:t>
      </w:r>
    </w:p>
    <w:p w14:paraId="78641CD8" w14:textId="77777777" w:rsidR="00B17E81" w:rsidRPr="00B17E81" w:rsidRDefault="00B17E81" w:rsidP="00B17E81">
      <w:pPr>
        <w:spacing w:line="600" w:lineRule="auto"/>
        <w:jc w:val="center"/>
        <w:rPr>
          <w:rFonts w:ascii="Arial" w:hAnsi="Arial" w:cs="Arial"/>
          <w:b/>
          <w:bCs/>
          <w:sz w:val="28"/>
          <w:szCs w:val="28"/>
        </w:rPr>
      </w:pPr>
      <w:r w:rsidRPr="00B17E81">
        <w:rPr>
          <w:rFonts w:ascii="Arial" w:hAnsi="Arial" w:cs="Arial"/>
          <w:b/>
          <w:bCs/>
          <w:sz w:val="28"/>
          <w:szCs w:val="28"/>
        </w:rPr>
        <w:t>Student number: 2239816</w:t>
      </w:r>
    </w:p>
    <w:p w14:paraId="33B38461" w14:textId="77777777" w:rsidR="00B17E81" w:rsidRPr="00B17E81" w:rsidRDefault="00B17E81" w:rsidP="00B17E81">
      <w:pPr>
        <w:spacing w:line="600" w:lineRule="auto"/>
        <w:jc w:val="center"/>
        <w:rPr>
          <w:rFonts w:ascii="Arial" w:hAnsi="Arial" w:cs="Arial"/>
          <w:b/>
          <w:bCs/>
          <w:sz w:val="28"/>
          <w:szCs w:val="28"/>
        </w:rPr>
      </w:pPr>
      <w:r w:rsidRPr="00B17E81">
        <w:rPr>
          <w:rFonts w:ascii="Arial" w:hAnsi="Arial" w:cs="Arial"/>
          <w:b/>
          <w:bCs/>
          <w:sz w:val="28"/>
          <w:szCs w:val="28"/>
        </w:rPr>
        <w:t>Total word count: 1500 Words</w:t>
      </w:r>
    </w:p>
    <w:p w14:paraId="08EA4519" w14:textId="58E6FCB6" w:rsidR="00B17E81" w:rsidRPr="00B17E81" w:rsidRDefault="00B17E81" w:rsidP="00B17E81">
      <w:pPr>
        <w:spacing w:line="600" w:lineRule="auto"/>
        <w:jc w:val="center"/>
        <w:rPr>
          <w:rFonts w:ascii="Arial" w:hAnsi="Arial" w:cs="Arial"/>
          <w:b/>
          <w:bCs/>
          <w:sz w:val="28"/>
          <w:szCs w:val="28"/>
        </w:rPr>
      </w:pPr>
      <w:r w:rsidRPr="00B17E81">
        <w:rPr>
          <w:rFonts w:ascii="Arial" w:hAnsi="Arial" w:cs="Arial"/>
          <w:b/>
          <w:bCs/>
          <w:sz w:val="28"/>
          <w:szCs w:val="28"/>
        </w:rPr>
        <w:t xml:space="preserve">Module: </w:t>
      </w:r>
      <w:r w:rsidRPr="00B17E81">
        <w:rPr>
          <w:rFonts w:ascii="Arial" w:hAnsi="Arial" w:cs="Arial"/>
          <w:b/>
          <w:bCs/>
          <w:sz w:val="28"/>
          <w:szCs w:val="28"/>
        </w:rPr>
        <w:t>Problem Solving and Innovation</w:t>
      </w:r>
      <w:r w:rsidRPr="00B17E81">
        <w:rPr>
          <w:rFonts w:ascii="Arial" w:hAnsi="Arial" w:cs="Arial"/>
          <w:b/>
          <w:bCs/>
          <w:sz w:val="28"/>
          <w:szCs w:val="28"/>
        </w:rPr>
        <w:t xml:space="preserve"> BMSW40</w:t>
      </w:r>
      <w:r w:rsidRPr="00B17E81">
        <w:rPr>
          <w:rFonts w:ascii="Arial" w:hAnsi="Arial" w:cs="Arial"/>
          <w:b/>
          <w:bCs/>
          <w:sz w:val="28"/>
          <w:szCs w:val="28"/>
        </w:rPr>
        <w:t>14</w:t>
      </w:r>
    </w:p>
    <w:p w14:paraId="1E698AFA" w14:textId="2DCD8D2F" w:rsidR="00B17E81" w:rsidRPr="00B17E81" w:rsidRDefault="00B17E81" w:rsidP="00B17E81">
      <w:pPr>
        <w:spacing w:line="600" w:lineRule="auto"/>
        <w:jc w:val="center"/>
        <w:rPr>
          <w:rFonts w:ascii="Arial" w:hAnsi="Arial" w:cs="Arial"/>
          <w:b/>
          <w:bCs/>
          <w:sz w:val="28"/>
          <w:szCs w:val="28"/>
        </w:rPr>
      </w:pPr>
      <w:r w:rsidRPr="00B17E81">
        <w:rPr>
          <w:rFonts w:ascii="Arial" w:hAnsi="Arial" w:cs="Arial"/>
          <w:b/>
          <w:bCs/>
          <w:sz w:val="28"/>
          <w:szCs w:val="28"/>
        </w:rPr>
        <w:t>Assessment title: An analysis of the factors impacting The Body Shop</w:t>
      </w:r>
    </w:p>
    <w:p w14:paraId="520569D1" w14:textId="51B22DB4" w:rsidR="00B17E81" w:rsidRPr="00B17E81" w:rsidRDefault="00B17E81" w:rsidP="00B17E81">
      <w:pPr>
        <w:spacing w:line="600" w:lineRule="auto"/>
        <w:jc w:val="center"/>
        <w:rPr>
          <w:rFonts w:ascii="Arial" w:hAnsi="Arial" w:cs="Arial"/>
          <w:b/>
          <w:bCs/>
          <w:sz w:val="28"/>
          <w:szCs w:val="28"/>
          <w:lang w:val="it-IT"/>
        </w:rPr>
      </w:pPr>
      <w:r w:rsidRPr="00B17E81">
        <w:rPr>
          <w:rFonts w:ascii="Arial" w:hAnsi="Arial" w:cs="Arial"/>
          <w:b/>
          <w:bCs/>
          <w:sz w:val="28"/>
          <w:szCs w:val="28"/>
          <w:lang w:val="it-IT"/>
        </w:rPr>
        <w:t xml:space="preserve">Module Leader: </w:t>
      </w:r>
      <w:r w:rsidRPr="00B17E81">
        <w:rPr>
          <w:rFonts w:ascii="Arial" w:hAnsi="Arial" w:cs="Arial"/>
          <w:b/>
          <w:bCs/>
          <w:sz w:val="28"/>
          <w:szCs w:val="28"/>
          <w:lang w:val="it-IT"/>
        </w:rPr>
        <w:t>Rhiannon Akers</w:t>
      </w:r>
    </w:p>
    <w:p w14:paraId="128E896A" w14:textId="77777777" w:rsidR="003F2E96" w:rsidRPr="00B17E81" w:rsidRDefault="003F2E96" w:rsidP="00B17E81">
      <w:pPr>
        <w:spacing w:line="600" w:lineRule="auto"/>
        <w:jc w:val="center"/>
        <w:rPr>
          <w:rFonts w:ascii="Arial" w:eastAsia="Times New Roman" w:hAnsi="Arial" w:cs="Arial"/>
          <w:b/>
          <w:color w:val="333333"/>
          <w:sz w:val="96"/>
          <w:szCs w:val="96"/>
          <w:lang w:val="it-IT" w:eastAsia="en-US"/>
        </w:rPr>
      </w:pPr>
    </w:p>
    <w:p w14:paraId="013A712B" w14:textId="77777777" w:rsidR="00C16305" w:rsidRPr="00B17E81" w:rsidRDefault="00C16305" w:rsidP="001164B0">
      <w:pPr>
        <w:jc w:val="center"/>
        <w:rPr>
          <w:rFonts w:ascii="Arial" w:eastAsia="Times New Roman" w:hAnsi="Arial" w:cs="Arial"/>
          <w:b/>
          <w:color w:val="333333"/>
          <w:sz w:val="80"/>
          <w:szCs w:val="80"/>
          <w:lang w:val="it-IT" w:eastAsia="en-US"/>
        </w:rPr>
      </w:pPr>
    </w:p>
    <w:p w14:paraId="3140785F" w14:textId="1ED1FF35" w:rsidR="00FC5A94" w:rsidRPr="00B17E81" w:rsidRDefault="00B17E81" w:rsidP="00B17E81">
      <w:pPr>
        <w:pageBreakBefore/>
        <w:jc w:val="center"/>
        <w:rPr>
          <w:rFonts w:ascii="Arial" w:hAnsi="Arial" w:cs="Arial"/>
          <w:b/>
          <w:bCs/>
          <w:sz w:val="28"/>
          <w:szCs w:val="24"/>
          <w:lang w:val="it-IT"/>
        </w:rPr>
      </w:pPr>
      <w:r w:rsidRPr="00B17E81">
        <w:rPr>
          <w:rFonts w:ascii="Arial" w:hAnsi="Arial" w:cs="Arial"/>
          <w:b/>
          <w:bCs/>
          <w:sz w:val="28"/>
          <w:szCs w:val="24"/>
          <w:lang w:val="it-IT"/>
        </w:rPr>
        <w:lastRenderedPageBreak/>
        <w:t>CONTENTS</w:t>
      </w:r>
    </w:p>
    <w:p w14:paraId="1156AA02" w14:textId="77777777" w:rsidR="009F479A" w:rsidRPr="001164B0" w:rsidRDefault="00FC5A94" w:rsidP="001164B0">
      <w:pPr>
        <w:pStyle w:val="TOC1"/>
        <w:tabs>
          <w:tab w:val="right" w:leader="dot" w:pos="9350"/>
        </w:tabs>
        <w:rPr>
          <w:rFonts w:ascii="Arial" w:eastAsia="Times New Roman" w:hAnsi="Arial" w:cs="Arial"/>
          <w:noProof/>
          <w:color w:val="auto"/>
          <w:sz w:val="22"/>
          <w:lang w:val="en-US" w:eastAsia="en-US"/>
        </w:rPr>
      </w:pPr>
      <w:r w:rsidRPr="001164B0">
        <w:rPr>
          <w:rFonts w:ascii="Arial" w:hAnsi="Arial" w:cs="Arial"/>
        </w:rPr>
        <w:fldChar w:fldCharType="begin"/>
      </w:r>
      <w:r w:rsidRPr="001164B0">
        <w:rPr>
          <w:rFonts w:ascii="Arial" w:hAnsi="Arial" w:cs="Arial"/>
        </w:rPr>
        <w:instrText xml:space="preserve"> TOC \o "1-3" \h \z \u </w:instrText>
      </w:r>
      <w:r w:rsidRPr="001164B0">
        <w:rPr>
          <w:rFonts w:ascii="Arial" w:hAnsi="Arial" w:cs="Arial"/>
        </w:rPr>
        <w:fldChar w:fldCharType="separate"/>
      </w:r>
      <w:hyperlink w:anchor="_Toc169517769" w:history="1">
        <w:r w:rsidR="009F479A" w:rsidRPr="001164B0">
          <w:rPr>
            <w:rStyle w:val="Hyperlink"/>
            <w:rFonts w:ascii="Arial" w:hAnsi="Arial" w:cs="Arial"/>
            <w:noProof/>
            <w:lang w:eastAsia="en-US"/>
          </w:rPr>
          <w:t>Introduction</w:t>
        </w:r>
        <w:r w:rsidR="009F479A" w:rsidRPr="001164B0">
          <w:rPr>
            <w:rFonts w:ascii="Arial" w:hAnsi="Arial" w:cs="Arial"/>
            <w:noProof/>
            <w:webHidden/>
          </w:rPr>
          <w:tab/>
        </w:r>
        <w:r w:rsidR="009F479A" w:rsidRPr="001164B0">
          <w:rPr>
            <w:rFonts w:ascii="Arial" w:hAnsi="Arial" w:cs="Arial"/>
            <w:noProof/>
            <w:webHidden/>
          </w:rPr>
          <w:fldChar w:fldCharType="begin"/>
        </w:r>
        <w:r w:rsidR="009F479A" w:rsidRPr="001164B0">
          <w:rPr>
            <w:rFonts w:ascii="Arial" w:hAnsi="Arial" w:cs="Arial"/>
            <w:noProof/>
            <w:webHidden/>
          </w:rPr>
          <w:instrText xml:space="preserve"> PAGEREF _Toc169517769 \h </w:instrText>
        </w:r>
        <w:r w:rsidR="009F479A" w:rsidRPr="001164B0">
          <w:rPr>
            <w:rFonts w:ascii="Arial" w:hAnsi="Arial" w:cs="Arial"/>
            <w:noProof/>
            <w:webHidden/>
          </w:rPr>
        </w:r>
        <w:r w:rsidR="009F479A" w:rsidRPr="001164B0">
          <w:rPr>
            <w:rFonts w:ascii="Arial" w:hAnsi="Arial" w:cs="Arial"/>
            <w:noProof/>
            <w:webHidden/>
          </w:rPr>
          <w:fldChar w:fldCharType="separate"/>
        </w:r>
        <w:r w:rsidR="009F479A" w:rsidRPr="001164B0">
          <w:rPr>
            <w:rFonts w:ascii="Arial" w:hAnsi="Arial" w:cs="Arial"/>
            <w:noProof/>
            <w:webHidden/>
          </w:rPr>
          <w:t>1</w:t>
        </w:r>
        <w:r w:rsidR="009F479A" w:rsidRPr="001164B0">
          <w:rPr>
            <w:rFonts w:ascii="Arial" w:hAnsi="Arial" w:cs="Arial"/>
            <w:noProof/>
            <w:webHidden/>
          </w:rPr>
          <w:fldChar w:fldCharType="end"/>
        </w:r>
      </w:hyperlink>
    </w:p>
    <w:p w14:paraId="44C4CBDE" w14:textId="77777777" w:rsidR="009F479A" w:rsidRPr="001164B0" w:rsidRDefault="009F479A" w:rsidP="001164B0">
      <w:pPr>
        <w:pStyle w:val="TOC1"/>
        <w:tabs>
          <w:tab w:val="right" w:leader="dot" w:pos="9350"/>
        </w:tabs>
        <w:rPr>
          <w:rFonts w:ascii="Arial" w:eastAsia="Times New Roman" w:hAnsi="Arial" w:cs="Arial"/>
          <w:noProof/>
          <w:color w:val="auto"/>
          <w:sz w:val="22"/>
          <w:lang w:val="en-US" w:eastAsia="en-US"/>
        </w:rPr>
      </w:pPr>
      <w:hyperlink w:anchor="_Toc169517770" w:history="1">
        <w:r w:rsidRPr="001164B0">
          <w:rPr>
            <w:rStyle w:val="Hyperlink"/>
            <w:rFonts w:ascii="Arial" w:hAnsi="Arial" w:cs="Arial"/>
            <w:noProof/>
            <w:lang w:eastAsia="en-US"/>
          </w:rPr>
          <w:t>Findings</w:t>
        </w:r>
        <w:r w:rsidRPr="001164B0">
          <w:rPr>
            <w:rFonts w:ascii="Arial" w:hAnsi="Arial" w:cs="Arial"/>
            <w:noProof/>
            <w:webHidden/>
          </w:rPr>
          <w:tab/>
        </w:r>
        <w:r w:rsidRPr="001164B0">
          <w:rPr>
            <w:rFonts w:ascii="Arial" w:hAnsi="Arial" w:cs="Arial"/>
            <w:noProof/>
            <w:webHidden/>
          </w:rPr>
          <w:fldChar w:fldCharType="begin"/>
        </w:r>
        <w:r w:rsidRPr="001164B0">
          <w:rPr>
            <w:rFonts w:ascii="Arial" w:hAnsi="Arial" w:cs="Arial"/>
            <w:noProof/>
            <w:webHidden/>
          </w:rPr>
          <w:instrText xml:space="preserve"> PAGEREF _Toc169517770 \h </w:instrText>
        </w:r>
        <w:r w:rsidRPr="001164B0">
          <w:rPr>
            <w:rFonts w:ascii="Arial" w:hAnsi="Arial" w:cs="Arial"/>
            <w:noProof/>
            <w:webHidden/>
          </w:rPr>
        </w:r>
        <w:r w:rsidRPr="001164B0">
          <w:rPr>
            <w:rFonts w:ascii="Arial" w:hAnsi="Arial" w:cs="Arial"/>
            <w:noProof/>
            <w:webHidden/>
          </w:rPr>
          <w:fldChar w:fldCharType="separate"/>
        </w:r>
        <w:r w:rsidRPr="001164B0">
          <w:rPr>
            <w:rFonts w:ascii="Arial" w:hAnsi="Arial" w:cs="Arial"/>
            <w:noProof/>
            <w:webHidden/>
          </w:rPr>
          <w:t>1</w:t>
        </w:r>
        <w:r w:rsidRPr="001164B0">
          <w:rPr>
            <w:rFonts w:ascii="Arial" w:hAnsi="Arial" w:cs="Arial"/>
            <w:noProof/>
            <w:webHidden/>
          </w:rPr>
          <w:fldChar w:fldCharType="end"/>
        </w:r>
      </w:hyperlink>
    </w:p>
    <w:p w14:paraId="4CCDE5E1" w14:textId="77777777" w:rsidR="009F479A" w:rsidRPr="001164B0" w:rsidRDefault="009F479A" w:rsidP="001164B0">
      <w:pPr>
        <w:pStyle w:val="TOC2"/>
        <w:tabs>
          <w:tab w:val="right" w:leader="dot" w:pos="9350"/>
        </w:tabs>
        <w:rPr>
          <w:rFonts w:ascii="Arial" w:eastAsia="Times New Roman" w:hAnsi="Arial" w:cs="Arial"/>
          <w:noProof/>
          <w:color w:val="auto"/>
          <w:sz w:val="22"/>
          <w:lang w:val="en-US" w:eastAsia="en-US"/>
        </w:rPr>
      </w:pPr>
      <w:hyperlink w:anchor="_Toc169517771" w:history="1">
        <w:r w:rsidRPr="001164B0">
          <w:rPr>
            <w:rStyle w:val="Hyperlink"/>
            <w:rFonts w:ascii="Arial" w:hAnsi="Arial" w:cs="Arial"/>
            <w:noProof/>
            <w:lang w:eastAsia="en-US"/>
          </w:rPr>
          <w:t>PESTEL analysis and its advantages and disadvantages</w:t>
        </w:r>
        <w:r w:rsidRPr="001164B0">
          <w:rPr>
            <w:rFonts w:ascii="Arial" w:hAnsi="Arial" w:cs="Arial"/>
            <w:noProof/>
            <w:webHidden/>
          </w:rPr>
          <w:tab/>
        </w:r>
        <w:r w:rsidRPr="001164B0">
          <w:rPr>
            <w:rFonts w:ascii="Arial" w:hAnsi="Arial" w:cs="Arial"/>
            <w:noProof/>
            <w:webHidden/>
          </w:rPr>
          <w:fldChar w:fldCharType="begin"/>
        </w:r>
        <w:r w:rsidRPr="001164B0">
          <w:rPr>
            <w:rFonts w:ascii="Arial" w:hAnsi="Arial" w:cs="Arial"/>
            <w:noProof/>
            <w:webHidden/>
          </w:rPr>
          <w:instrText xml:space="preserve"> PAGEREF _Toc169517771 \h </w:instrText>
        </w:r>
        <w:r w:rsidRPr="001164B0">
          <w:rPr>
            <w:rFonts w:ascii="Arial" w:hAnsi="Arial" w:cs="Arial"/>
            <w:noProof/>
            <w:webHidden/>
          </w:rPr>
        </w:r>
        <w:r w:rsidRPr="001164B0">
          <w:rPr>
            <w:rFonts w:ascii="Arial" w:hAnsi="Arial" w:cs="Arial"/>
            <w:noProof/>
            <w:webHidden/>
          </w:rPr>
          <w:fldChar w:fldCharType="separate"/>
        </w:r>
        <w:r w:rsidRPr="001164B0">
          <w:rPr>
            <w:rFonts w:ascii="Arial" w:hAnsi="Arial" w:cs="Arial"/>
            <w:noProof/>
            <w:webHidden/>
          </w:rPr>
          <w:t>1</w:t>
        </w:r>
        <w:r w:rsidRPr="001164B0">
          <w:rPr>
            <w:rFonts w:ascii="Arial" w:hAnsi="Arial" w:cs="Arial"/>
            <w:noProof/>
            <w:webHidden/>
          </w:rPr>
          <w:fldChar w:fldCharType="end"/>
        </w:r>
      </w:hyperlink>
    </w:p>
    <w:p w14:paraId="11F8C79A" w14:textId="77777777" w:rsidR="009F479A" w:rsidRPr="001164B0" w:rsidRDefault="009F479A" w:rsidP="001164B0">
      <w:pPr>
        <w:pStyle w:val="TOC2"/>
        <w:tabs>
          <w:tab w:val="right" w:leader="dot" w:pos="9350"/>
        </w:tabs>
        <w:rPr>
          <w:rFonts w:ascii="Arial" w:eastAsia="Times New Roman" w:hAnsi="Arial" w:cs="Arial"/>
          <w:noProof/>
          <w:color w:val="auto"/>
          <w:sz w:val="22"/>
          <w:lang w:val="en-US" w:eastAsia="en-US"/>
        </w:rPr>
      </w:pPr>
      <w:hyperlink w:anchor="_Toc169517772" w:history="1">
        <w:r w:rsidRPr="001164B0">
          <w:rPr>
            <w:rStyle w:val="Hyperlink"/>
            <w:rFonts w:ascii="Arial" w:hAnsi="Arial" w:cs="Arial"/>
            <w:noProof/>
            <w:lang w:eastAsia="en-US"/>
          </w:rPr>
          <w:t>Application of PESTEL analysis on the Body Shop</w:t>
        </w:r>
        <w:r w:rsidRPr="001164B0">
          <w:rPr>
            <w:rFonts w:ascii="Arial" w:hAnsi="Arial" w:cs="Arial"/>
            <w:noProof/>
            <w:webHidden/>
          </w:rPr>
          <w:tab/>
        </w:r>
        <w:r w:rsidRPr="001164B0">
          <w:rPr>
            <w:rFonts w:ascii="Arial" w:hAnsi="Arial" w:cs="Arial"/>
            <w:noProof/>
            <w:webHidden/>
          </w:rPr>
          <w:fldChar w:fldCharType="begin"/>
        </w:r>
        <w:r w:rsidRPr="001164B0">
          <w:rPr>
            <w:rFonts w:ascii="Arial" w:hAnsi="Arial" w:cs="Arial"/>
            <w:noProof/>
            <w:webHidden/>
          </w:rPr>
          <w:instrText xml:space="preserve"> PAGEREF _Toc169517772 \h </w:instrText>
        </w:r>
        <w:r w:rsidRPr="001164B0">
          <w:rPr>
            <w:rFonts w:ascii="Arial" w:hAnsi="Arial" w:cs="Arial"/>
            <w:noProof/>
            <w:webHidden/>
          </w:rPr>
        </w:r>
        <w:r w:rsidRPr="001164B0">
          <w:rPr>
            <w:rFonts w:ascii="Arial" w:hAnsi="Arial" w:cs="Arial"/>
            <w:noProof/>
            <w:webHidden/>
          </w:rPr>
          <w:fldChar w:fldCharType="separate"/>
        </w:r>
        <w:r w:rsidRPr="001164B0">
          <w:rPr>
            <w:rFonts w:ascii="Arial" w:hAnsi="Arial" w:cs="Arial"/>
            <w:noProof/>
            <w:webHidden/>
          </w:rPr>
          <w:t>2</w:t>
        </w:r>
        <w:r w:rsidRPr="001164B0">
          <w:rPr>
            <w:rFonts w:ascii="Arial" w:hAnsi="Arial" w:cs="Arial"/>
            <w:noProof/>
            <w:webHidden/>
          </w:rPr>
          <w:fldChar w:fldCharType="end"/>
        </w:r>
      </w:hyperlink>
    </w:p>
    <w:p w14:paraId="100E10C7" w14:textId="77777777" w:rsidR="009F479A" w:rsidRPr="001164B0" w:rsidRDefault="009F479A" w:rsidP="001164B0">
      <w:pPr>
        <w:pStyle w:val="TOC2"/>
        <w:tabs>
          <w:tab w:val="right" w:leader="dot" w:pos="9350"/>
        </w:tabs>
        <w:rPr>
          <w:rFonts w:ascii="Arial" w:eastAsia="Times New Roman" w:hAnsi="Arial" w:cs="Arial"/>
          <w:noProof/>
          <w:color w:val="auto"/>
          <w:sz w:val="22"/>
          <w:lang w:val="en-US" w:eastAsia="en-US"/>
        </w:rPr>
      </w:pPr>
      <w:hyperlink w:anchor="_Toc169517773" w:history="1">
        <w:r w:rsidRPr="001164B0">
          <w:rPr>
            <w:rStyle w:val="Hyperlink"/>
            <w:rFonts w:ascii="Arial" w:hAnsi="Arial" w:cs="Arial"/>
            <w:noProof/>
            <w:lang w:eastAsia="en-US"/>
          </w:rPr>
          <w:t>Stakeholder analysis and its advantages and disadvantages</w:t>
        </w:r>
        <w:r w:rsidRPr="001164B0">
          <w:rPr>
            <w:rFonts w:ascii="Arial" w:hAnsi="Arial" w:cs="Arial"/>
            <w:noProof/>
            <w:webHidden/>
          </w:rPr>
          <w:tab/>
        </w:r>
        <w:r w:rsidRPr="001164B0">
          <w:rPr>
            <w:rFonts w:ascii="Arial" w:hAnsi="Arial" w:cs="Arial"/>
            <w:noProof/>
            <w:webHidden/>
          </w:rPr>
          <w:fldChar w:fldCharType="begin"/>
        </w:r>
        <w:r w:rsidRPr="001164B0">
          <w:rPr>
            <w:rFonts w:ascii="Arial" w:hAnsi="Arial" w:cs="Arial"/>
            <w:noProof/>
            <w:webHidden/>
          </w:rPr>
          <w:instrText xml:space="preserve"> PAGEREF _Toc169517773 \h </w:instrText>
        </w:r>
        <w:r w:rsidRPr="001164B0">
          <w:rPr>
            <w:rFonts w:ascii="Arial" w:hAnsi="Arial" w:cs="Arial"/>
            <w:noProof/>
            <w:webHidden/>
          </w:rPr>
        </w:r>
        <w:r w:rsidRPr="001164B0">
          <w:rPr>
            <w:rFonts w:ascii="Arial" w:hAnsi="Arial" w:cs="Arial"/>
            <w:noProof/>
            <w:webHidden/>
          </w:rPr>
          <w:fldChar w:fldCharType="separate"/>
        </w:r>
        <w:r w:rsidRPr="001164B0">
          <w:rPr>
            <w:rFonts w:ascii="Arial" w:hAnsi="Arial" w:cs="Arial"/>
            <w:noProof/>
            <w:webHidden/>
          </w:rPr>
          <w:t>3</w:t>
        </w:r>
        <w:r w:rsidRPr="001164B0">
          <w:rPr>
            <w:rFonts w:ascii="Arial" w:hAnsi="Arial" w:cs="Arial"/>
            <w:noProof/>
            <w:webHidden/>
          </w:rPr>
          <w:fldChar w:fldCharType="end"/>
        </w:r>
      </w:hyperlink>
    </w:p>
    <w:p w14:paraId="06A64DC1" w14:textId="77777777" w:rsidR="009F479A" w:rsidRPr="001164B0" w:rsidRDefault="009F479A" w:rsidP="001164B0">
      <w:pPr>
        <w:pStyle w:val="TOC2"/>
        <w:tabs>
          <w:tab w:val="right" w:leader="dot" w:pos="9350"/>
        </w:tabs>
        <w:rPr>
          <w:rFonts w:ascii="Arial" w:eastAsia="Times New Roman" w:hAnsi="Arial" w:cs="Arial"/>
          <w:noProof/>
          <w:color w:val="auto"/>
          <w:sz w:val="22"/>
          <w:lang w:val="en-US" w:eastAsia="en-US"/>
        </w:rPr>
      </w:pPr>
      <w:hyperlink w:anchor="_Toc169517774" w:history="1">
        <w:r w:rsidRPr="001164B0">
          <w:rPr>
            <w:rStyle w:val="Hyperlink"/>
            <w:rFonts w:ascii="Arial" w:hAnsi="Arial" w:cs="Arial"/>
            <w:noProof/>
            <w:lang w:eastAsia="en-US"/>
          </w:rPr>
          <w:t>Application of stakeholder analysis on the Body Shop</w:t>
        </w:r>
        <w:r w:rsidRPr="001164B0">
          <w:rPr>
            <w:rFonts w:ascii="Arial" w:hAnsi="Arial" w:cs="Arial"/>
            <w:noProof/>
            <w:webHidden/>
          </w:rPr>
          <w:tab/>
        </w:r>
        <w:r w:rsidRPr="001164B0">
          <w:rPr>
            <w:rFonts w:ascii="Arial" w:hAnsi="Arial" w:cs="Arial"/>
            <w:noProof/>
            <w:webHidden/>
          </w:rPr>
          <w:fldChar w:fldCharType="begin"/>
        </w:r>
        <w:r w:rsidRPr="001164B0">
          <w:rPr>
            <w:rFonts w:ascii="Arial" w:hAnsi="Arial" w:cs="Arial"/>
            <w:noProof/>
            <w:webHidden/>
          </w:rPr>
          <w:instrText xml:space="preserve"> PAGEREF _Toc169517774 \h </w:instrText>
        </w:r>
        <w:r w:rsidRPr="001164B0">
          <w:rPr>
            <w:rFonts w:ascii="Arial" w:hAnsi="Arial" w:cs="Arial"/>
            <w:noProof/>
            <w:webHidden/>
          </w:rPr>
        </w:r>
        <w:r w:rsidRPr="001164B0">
          <w:rPr>
            <w:rFonts w:ascii="Arial" w:hAnsi="Arial" w:cs="Arial"/>
            <w:noProof/>
            <w:webHidden/>
          </w:rPr>
          <w:fldChar w:fldCharType="separate"/>
        </w:r>
        <w:r w:rsidRPr="001164B0">
          <w:rPr>
            <w:rFonts w:ascii="Arial" w:hAnsi="Arial" w:cs="Arial"/>
            <w:noProof/>
            <w:webHidden/>
          </w:rPr>
          <w:t>4</w:t>
        </w:r>
        <w:r w:rsidRPr="001164B0">
          <w:rPr>
            <w:rFonts w:ascii="Arial" w:hAnsi="Arial" w:cs="Arial"/>
            <w:noProof/>
            <w:webHidden/>
          </w:rPr>
          <w:fldChar w:fldCharType="end"/>
        </w:r>
      </w:hyperlink>
    </w:p>
    <w:p w14:paraId="3501A614" w14:textId="77777777" w:rsidR="009F479A" w:rsidRPr="001164B0" w:rsidRDefault="009F479A" w:rsidP="001164B0">
      <w:pPr>
        <w:pStyle w:val="TOC1"/>
        <w:tabs>
          <w:tab w:val="right" w:leader="dot" w:pos="9350"/>
        </w:tabs>
        <w:rPr>
          <w:rFonts w:ascii="Arial" w:eastAsia="Times New Roman" w:hAnsi="Arial" w:cs="Arial"/>
          <w:noProof/>
          <w:color w:val="auto"/>
          <w:sz w:val="22"/>
          <w:lang w:val="en-US" w:eastAsia="en-US"/>
        </w:rPr>
      </w:pPr>
      <w:hyperlink w:anchor="_Toc169517775" w:history="1">
        <w:r w:rsidRPr="001164B0">
          <w:rPr>
            <w:rStyle w:val="Hyperlink"/>
            <w:rFonts w:ascii="Arial" w:hAnsi="Arial" w:cs="Arial"/>
            <w:noProof/>
            <w:lang w:eastAsia="en-US"/>
          </w:rPr>
          <w:t>Conclusion</w:t>
        </w:r>
        <w:r w:rsidRPr="001164B0">
          <w:rPr>
            <w:rFonts w:ascii="Arial" w:hAnsi="Arial" w:cs="Arial"/>
            <w:noProof/>
            <w:webHidden/>
          </w:rPr>
          <w:tab/>
        </w:r>
        <w:r w:rsidRPr="001164B0">
          <w:rPr>
            <w:rFonts w:ascii="Arial" w:hAnsi="Arial" w:cs="Arial"/>
            <w:noProof/>
            <w:webHidden/>
          </w:rPr>
          <w:fldChar w:fldCharType="begin"/>
        </w:r>
        <w:r w:rsidRPr="001164B0">
          <w:rPr>
            <w:rFonts w:ascii="Arial" w:hAnsi="Arial" w:cs="Arial"/>
            <w:noProof/>
            <w:webHidden/>
          </w:rPr>
          <w:instrText xml:space="preserve"> PAGEREF _Toc169517775 \h </w:instrText>
        </w:r>
        <w:r w:rsidRPr="001164B0">
          <w:rPr>
            <w:rFonts w:ascii="Arial" w:hAnsi="Arial" w:cs="Arial"/>
            <w:noProof/>
            <w:webHidden/>
          </w:rPr>
        </w:r>
        <w:r w:rsidRPr="001164B0">
          <w:rPr>
            <w:rFonts w:ascii="Arial" w:hAnsi="Arial" w:cs="Arial"/>
            <w:noProof/>
            <w:webHidden/>
          </w:rPr>
          <w:fldChar w:fldCharType="separate"/>
        </w:r>
        <w:r w:rsidRPr="001164B0">
          <w:rPr>
            <w:rFonts w:ascii="Arial" w:hAnsi="Arial" w:cs="Arial"/>
            <w:noProof/>
            <w:webHidden/>
          </w:rPr>
          <w:t>5</w:t>
        </w:r>
        <w:r w:rsidRPr="001164B0">
          <w:rPr>
            <w:rFonts w:ascii="Arial" w:hAnsi="Arial" w:cs="Arial"/>
            <w:noProof/>
            <w:webHidden/>
          </w:rPr>
          <w:fldChar w:fldCharType="end"/>
        </w:r>
      </w:hyperlink>
    </w:p>
    <w:p w14:paraId="1B4D1340" w14:textId="77777777" w:rsidR="009F479A" w:rsidRPr="001164B0" w:rsidRDefault="009F479A" w:rsidP="001164B0">
      <w:pPr>
        <w:pStyle w:val="TOC1"/>
        <w:tabs>
          <w:tab w:val="right" w:leader="dot" w:pos="9350"/>
        </w:tabs>
        <w:rPr>
          <w:rFonts w:ascii="Arial" w:eastAsia="Times New Roman" w:hAnsi="Arial" w:cs="Arial"/>
          <w:noProof/>
          <w:color w:val="auto"/>
          <w:sz w:val="22"/>
          <w:lang w:val="en-US" w:eastAsia="en-US"/>
        </w:rPr>
      </w:pPr>
      <w:hyperlink w:anchor="_Toc169517776" w:history="1">
        <w:r w:rsidRPr="001164B0">
          <w:rPr>
            <w:rStyle w:val="Hyperlink"/>
            <w:rFonts w:ascii="Arial" w:hAnsi="Arial" w:cs="Arial"/>
            <w:noProof/>
          </w:rPr>
          <w:t>Recommendations</w:t>
        </w:r>
        <w:r w:rsidRPr="001164B0">
          <w:rPr>
            <w:rFonts w:ascii="Arial" w:hAnsi="Arial" w:cs="Arial"/>
            <w:noProof/>
            <w:webHidden/>
          </w:rPr>
          <w:tab/>
        </w:r>
        <w:r w:rsidRPr="001164B0">
          <w:rPr>
            <w:rFonts w:ascii="Arial" w:hAnsi="Arial" w:cs="Arial"/>
            <w:noProof/>
            <w:webHidden/>
          </w:rPr>
          <w:fldChar w:fldCharType="begin"/>
        </w:r>
        <w:r w:rsidRPr="001164B0">
          <w:rPr>
            <w:rFonts w:ascii="Arial" w:hAnsi="Arial" w:cs="Arial"/>
            <w:noProof/>
            <w:webHidden/>
          </w:rPr>
          <w:instrText xml:space="preserve"> PAGEREF _Toc169517776 \h </w:instrText>
        </w:r>
        <w:r w:rsidRPr="001164B0">
          <w:rPr>
            <w:rFonts w:ascii="Arial" w:hAnsi="Arial" w:cs="Arial"/>
            <w:noProof/>
            <w:webHidden/>
          </w:rPr>
        </w:r>
        <w:r w:rsidRPr="001164B0">
          <w:rPr>
            <w:rFonts w:ascii="Arial" w:hAnsi="Arial" w:cs="Arial"/>
            <w:noProof/>
            <w:webHidden/>
          </w:rPr>
          <w:fldChar w:fldCharType="separate"/>
        </w:r>
        <w:r w:rsidRPr="001164B0">
          <w:rPr>
            <w:rFonts w:ascii="Arial" w:hAnsi="Arial" w:cs="Arial"/>
            <w:noProof/>
            <w:webHidden/>
          </w:rPr>
          <w:t>5</w:t>
        </w:r>
        <w:r w:rsidRPr="001164B0">
          <w:rPr>
            <w:rFonts w:ascii="Arial" w:hAnsi="Arial" w:cs="Arial"/>
            <w:noProof/>
            <w:webHidden/>
          </w:rPr>
          <w:fldChar w:fldCharType="end"/>
        </w:r>
      </w:hyperlink>
    </w:p>
    <w:p w14:paraId="76E84AC0" w14:textId="77777777" w:rsidR="009F479A" w:rsidRPr="001164B0" w:rsidRDefault="009F479A" w:rsidP="001164B0">
      <w:pPr>
        <w:pStyle w:val="TOC1"/>
        <w:tabs>
          <w:tab w:val="right" w:leader="dot" w:pos="9350"/>
        </w:tabs>
        <w:rPr>
          <w:rFonts w:ascii="Arial" w:eastAsia="Times New Roman" w:hAnsi="Arial" w:cs="Arial"/>
          <w:noProof/>
          <w:color w:val="auto"/>
          <w:sz w:val="22"/>
          <w:lang w:val="en-US" w:eastAsia="en-US"/>
        </w:rPr>
      </w:pPr>
      <w:hyperlink w:anchor="_Toc169517777" w:history="1">
        <w:r w:rsidRPr="001164B0">
          <w:rPr>
            <w:rStyle w:val="Hyperlink"/>
            <w:rFonts w:ascii="Arial" w:hAnsi="Arial" w:cs="Arial"/>
            <w:noProof/>
            <w:lang w:eastAsia="en-US"/>
          </w:rPr>
          <w:t>References</w:t>
        </w:r>
        <w:r w:rsidRPr="001164B0">
          <w:rPr>
            <w:rFonts w:ascii="Arial" w:hAnsi="Arial" w:cs="Arial"/>
            <w:noProof/>
            <w:webHidden/>
          </w:rPr>
          <w:tab/>
        </w:r>
        <w:r w:rsidRPr="001164B0">
          <w:rPr>
            <w:rFonts w:ascii="Arial" w:hAnsi="Arial" w:cs="Arial"/>
            <w:noProof/>
            <w:webHidden/>
          </w:rPr>
          <w:fldChar w:fldCharType="begin"/>
        </w:r>
        <w:r w:rsidRPr="001164B0">
          <w:rPr>
            <w:rFonts w:ascii="Arial" w:hAnsi="Arial" w:cs="Arial"/>
            <w:noProof/>
            <w:webHidden/>
          </w:rPr>
          <w:instrText xml:space="preserve"> PAGEREF _Toc169517777 \h </w:instrText>
        </w:r>
        <w:r w:rsidRPr="001164B0">
          <w:rPr>
            <w:rFonts w:ascii="Arial" w:hAnsi="Arial" w:cs="Arial"/>
            <w:noProof/>
            <w:webHidden/>
          </w:rPr>
        </w:r>
        <w:r w:rsidRPr="001164B0">
          <w:rPr>
            <w:rFonts w:ascii="Arial" w:hAnsi="Arial" w:cs="Arial"/>
            <w:noProof/>
            <w:webHidden/>
          </w:rPr>
          <w:fldChar w:fldCharType="separate"/>
        </w:r>
        <w:r w:rsidRPr="001164B0">
          <w:rPr>
            <w:rFonts w:ascii="Arial" w:hAnsi="Arial" w:cs="Arial"/>
            <w:noProof/>
            <w:webHidden/>
          </w:rPr>
          <w:t>6</w:t>
        </w:r>
        <w:r w:rsidRPr="001164B0">
          <w:rPr>
            <w:rFonts w:ascii="Arial" w:hAnsi="Arial" w:cs="Arial"/>
            <w:noProof/>
            <w:webHidden/>
          </w:rPr>
          <w:fldChar w:fldCharType="end"/>
        </w:r>
      </w:hyperlink>
    </w:p>
    <w:p w14:paraId="4888930C" w14:textId="77777777" w:rsidR="00FC5A94" w:rsidRPr="001164B0" w:rsidRDefault="00FC5A94" w:rsidP="001164B0">
      <w:pPr>
        <w:rPr>
          <w:rFonts w:ascii="Arial" w:hAnsi="Arial" w:cs="Arial"/>
          <w:b/>
          <w:bCs/>
        </w:rPr>
      </w:pPr>
      <w:r w:rsidRPr="001164B0">
        <w:rPr>
          <w:rFonts w:ascii="Arial" w:hAnsi="Arial" w:cs="Arial"/>
        </w:rPr>
        <w:fldChar w:fldCharType="end"/>
      </w:r>
    </w:p>
    <w:p w14:paraId="3A7E1165" w14:textId="77777777" w:rsidR="00FC5A94" w:rsidRPr="001164B0" w:rsidRDefault="00FC5A94" w:rsidP="001164B0">
      <w:pPr>
        <w:pStyle w:val="NoSpacing"/>
        <w:spacing w:line="360" w:lineRule="auto"/>
        <w:jc w:val="center"/>
        <w:rPr>
          <w:rFonts w:ascii="Arial" w:hAnsi="Arial" w:cs="Arial"/>
          <w:b/>
          <w:i/>
          <w:sz w:val="80"/>
          <w:szCs w:val="80"/>
          <w:shd w:val="clear" w:color="auto" w:fill="FFFFFF"/>
        </w:rPr>
      </w:pPr>
    </w:p>
    <w:p w14:paraId="116E27F6" w14:textId="77777777" w:rsidR="00FC5A94" w:rsidRPr="001164B0" w:rsidRDefault="00FC5A94" w:rsidP="001164B0">
      <w:pPr>
        <w:rPr>
          <w:rFonts w:ascii="Arial" w:hAnsi="Arial" w:cs="Arial"/>
          <w:color w:val="auto"/>
        </w:rPr>
      </w:pPr>
    </w:p>
    <w:p w14:paraId="49FFBACB" w14:textId="77777777" w:rsidR="00FC5A94" w:rsidRPr="001164B0" w:rsidRDefault="00FC5A94" w:rsidP="001164B0">
      <w:pPr>
        <w:pStyle w:val="Heading1"/>
        <w:numPr>
          <w:ilvl w:val="0"/>
          <w:numId w:val="0"/>
        </w:numPr>
        <w:jc w:val="center"/>
        <w:rPr>
          <w:rFonts w:ascii="Arial" w:hAnsi="Arial" w:cs="Arial"/>
          <w:color w:val="auto"/>
          <w:sz w:val="88"/>
          <w:szCs w:val="88"/>
        </w:rPr>
      </w:pPr>
    </w:p>
    <w:p w14:paraId="72ADE0F3" w14:textId="77777777" w:rsidR="00FC5A94" w:rsidRPr="001164B0" w:rsidRDefault="00FC5A94" w:rsidP="001164B0">
      <w:pPr>
        <w:pStyle w:val="Heading1"/>
        <w:numPr>
          <w:ilvl w:val="0"/>
          <w:numId w:val="0"/>
        </w:numPr>
        <w:jc w:val="center"/>
        <w:rPr>
          <w:rFonts w:ascii="Arial" w:hAnsi="Arial" w:cs="Arial"/>
          <w:color w:val="auto"/>
          <w:sz w:val="88"/>
          <w:szCs w:val="88"/>
        </w:rPr>
      </w:pPr>
    </w:p>
    <w:p w14:paraId="139BB700" w14:textId="77777777" w:rsidR="00FC5A94" w:rsidRPr="001164B0" w:rsidRDefault="00FC5A94" w:rsidP="001164B0">
      <w:pPr>
        <w:pStyle w:val="Heading1"/>
        <w:numPr>
          <w:ilvl w:val="0"/>
          <w:numId w:val="0"/>
        </w:numPr>
        <w:jc w:val="center"/>
        <w:rPr>
          <w:rFonts w:ascii="Arial" w:hAnsi="Arial" w:cs="Arial"/>
          <w:color w:val="auto"/>
        </w:rPr>
      </w:pPr>
    </w:p>
    <w:p w14:paraId="57C8440E" w14:textId="77777777" w:rsidR="00FC5A94" w:rsidRPr="001164B0" w:rsidRDefault="00FC5A94" w:rsidP="001164B0">
      <w:pPr>
        <w:spacing w:before="113"/>
        <w:jc w:val="center"/>
        <w:rPr>
          <w:rFonts w:ascii="Arial" w:hAnsi="Arial" w:cs="Arial"/>
          <w:color w:val="auto"/>
          <w:sz w:val="88"/>
          <w:szCs w:val="88"/>
        </w:rPr>
      </w:pPr>
    </w:p>
    <w:p w14:paraId="38E7AABF" w14:textId="77777777" w:rsidR="00FC5A94" w:rsidRPr="001164B0" w:rsidRDefault="00FC5A94" w:rsidP="001164B0">
      <w:pPr>
        <w:rPr>
          <w:rFonts w:ascii="Arial" w:hAnsi="Arial" w:cs="Arial"/>
        </w:rPr>
        <w:sectPr w:rsidR="00FC5A94" w:rsidRPr="001164B0" w:rsidSect="00B17E8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pPr>
    </w:p>
    <w:p w14:paraId="2A8E3D2D" w14:textId="77777777" w:rsidR="00BB0BF6" w:rsidRPr="001164B0" w:rsidRDefault="00BB0BF6" w:rsidP="001164B0">
      <w:pPr>
        <w:pStyle w:val="Heading1"/>
        <w:rPr>
          <w:rFonts w:ascii="Arial" w:hAnsi="Arial" w:cs="Arial"/>
          <w:lang w:eastAsia="en-US"/>
        </w:rPr>
      </w:pPr>
      <w:bookmarkStart w:id="0" w:name="_Toc169517769"/>
      <w:r w:rsidRPr="001164B0">
        <w:rPr>
          <w:rFonts w:ascii="Arial" w:hAnsi="Arial" w:cs="Arial"/>
          <w:lang w:eastAsia="en-US"/>
        </w:rPr>
        <w:lastRenderedPageBreak/>
        <w:t>I</w:t>
      </w:r>
      <w:r w:rsidR="002041ED" w:rsidRPr="001164B0">
        <w:rPr>
          <w:rFonts w:ascii="Arial" w:hAnsi="Arial" w:cs="Arial"/>
          <w:lang w:eastAsia="en-US"/>
        </w:rPr>
        <w:t>ntroduction</w:t>
      </w:r>
      <w:bookmarkEnd w:id="0"/>
      <w:r w:rsidRPr="001164B0">
        <w:rPr>
          <w:rFonts w:ascii="Arial" w:hAnsi="Arial" w:cs="Arial"/>
          <w:lang w:eastAsia="en-US"/>
        </w:rPr>
        <w:t xml:space="preserve"> </w:t>
      </w:r>
    </w:p>
    <w:p w14:paraId="2DCDAE62" w14:textId="77777777" w:rsidR="00DD5E67" w:rsidRPr="001164B0" w:rsidRDefault="006241B2" w:rsidP="001164B0">
      <w:pPr>
        <w:ind w:firstLine="432"/>
        <w:rPr>
          <w:rFonts w:ascii="Arial" w:hAnsi="Arial" w:cs="Arial"/>
        </w:rPr>
      </w:pPr>
      <w:r w:rsidRPr="001164B0">
        <w:rPr>
          <w:rFonts w:ascii="Arial" w:hAnsi="Arial" w:cs="Arial"/>
        </w:rPr>
        <w:t>The Body Shop is an UK based skincare, cosmetic and perfume company that was founded by Anita Roddick in the year 1976. The company commenced its operations as a small outfit in Brighton selling only 25 products. Due to lack of bottles, company was encouraging its customers to recycle packaging and there was huge demand of natural ingredients that were cruel</w:t>
      </w:r>
      <w:r w:rsidR="00AF3B91" w:rsidRPr="001164B0">
        <w:rPr>
          <w:rFonts w:ascii="Arial" w:hAnsi="Arial" w:cs="Arial"/>
        </w:rPr>
        <w:t>t</w:t>
      </w:r>
      <w:r w:rsidRPr="001164B0">
        <w:rPr>
          <w:rFonts w:ascii="Arial" w:hAnsi="Arial" w:cs="Arial"/>
        </w:rPr>
        <w:t>y free and ethically sourced</w:t>
      </w:r>
      <w:r w:rsidR="00AF3B91" w:rsidRPr="001164B0">
        <w:rPr>
          <w:rFonts w:ascii="Arial" w:hAnsi="Arial" w:cs="Arial"/>
        </w:rPr>
        <w:t>.</w:t>
      </w:r>
      <w:r w:rsidR="00005C3A" w:rsidRPr="001164B0">
        <w:rPr>
          <w:rFonts w:ascii="Arial" w:hAnsi="Arial" w:cs="Arial"/>
        </w:rPr>
        <w:t xml:space="preserve"> </w:t>
      </w:r>
      <w:r w:rsidR="006927B3" w:rsidRPr="001164B0">
        <w:rPr>
          <w:rFonts w:ascii="Arial" w:hAnsi="Arial" w:cs="Arial"/>
        </w:rPr>
        <w:t>The strength of the company is that it has wide operations which in turn can be seen from the fact that it</w:t>
      </w:r>
      <w:r w:rsidR="00005C3A" w:rsidRPr="001164B0">
        <w:rPr>
          <w:rFonts w:ascii="Arial" w:hAnsi="Arial" w:cs="Arial"/>
        </w:rPr>
        <w:t xml:space="preserve"> operates around 2500 retail locations in over 80 countries and has more than 30 head franchise partners across the globe</w:t>
      </w:r>
      <w:r w:rsidR="00AF3B91" w:rsidRPr="001164B0">
        <w:rPr>
          <w:rFonts w:ascii="Arial" w:hAnsi="Arial" w:cs="Arial"/>
        </w:rPr>
        <w:t xml:space="preserve">. </w:t>
      </w:r>
      <w:r w:rsidR="006927B3" w:rsidRPr="001164B0">
        <w:rPr>
          <w:rFonts w:ascii="Arial" w:hAnsi="Arial" w:cs="Arial"/>
        </w:rPr>
        <w:t xml:space="preserve">However, its weakness is that it faces intense completion in this market. </w:t>
      </w:r>
      <w:r w:rsidR="00483890" w:rsidRPr="001164B0">
        <w:rPr>
          <w:rFonts w:ascii="Arial" w:hAnsi="Arial" w:cs="Arial"/>
        </w:rPr>
        <w:t>T</w:t>
      </w:r>
      <w:r w:rsidR="00AA6246" w:rsidRPr="001164B0">
        <w:rPr>
          <w:rFonts w:ascii="Arial" w:hAnsi="Arial" w:cs="Arial"/>
        </w:rPr>
        <w:t xml:space="preserve">he aim of this report is </w:t>
      </w:r>
      <w:r w:rsidR="00D31ABB" w:rsidRPr="001164B0">
        <w:rPr>
          <w:rFonts w:ascii="Arial" w:hAnsi="Arial" w:cs="Arial"/>
        </w:rPr>
        <w:t xml:space="preserve">to highlight </w:t>
      </w:r>
      <w:r w:rsidR="00A32068" w:rsidRPr="001164B0">
        <w:rPr>
          <w:rFonts w:ascii="Arial" w:hAnsi="Arial" w:cs="Arial"/>
        </w:rPr>
        <w:t xml:space="preserve">the application of </w:t>
      </w:r>
      <w:r w:rsidR="0091599B" w:rsidRPr="001164B0">
        <w:rPr>
          <w:rFonts w:ascii="Arial" w:hAnsi="Arial" w:cs="Arial"/>
        </w:rPr>
        <w:t xml:space="preserve">PESTLE analysis </w:t>
      </w:r>
      <w:r w:rsidR="00E11FB7" w:rsidRPr="001164B0">
        <w:rPr>
          <w:rFonts w:ascii="Arial" w:hAnsi="Arial" w:cs="Arial"/>
        </w:rPr>
        <w:t xml:space="preserve">to analyse the impact of the external factors </w:t>
      </w:r>
      <w:r w:rsidR="00D31ABB" w:rsidRPr="001164B0">
        <w:rPr>
          <w:rFonts w:ascii="Arial" w:hAnsi="Arial" w:cs="Arial"/>
        </w:rPr>
        <w:t>on the concerned company</w:t>
      </w:r>
      <w:r w:rsidR="00733797" w:rsidRPr="001164B0">
        <w:rPr>
          <w:rFonts w:ascii="Arial" w:hAnsi="Arial" w:cs="Arial"/>
        </w:rPr>
        <w:t xml:space="preserve">. The report will also </w:t>
      </w:r>
      <w:r w:rsidR="00D31ABB" w:rsidRPr="001164B0">
        <w:rPr>
          <w:rFonts w:ascii="Arial" w:hAnsi="Arial" w:cs="Arial"/>
        </w:rPr>
        <w:t xml:space="preserve">explain </w:t>
      </w:r>
      <w:r w:rsidR="00733797" w:rsidRPr="001164B0">
        <w:rPr>
          <w:rFonts w:ascii="Arial" w:hAnsi="Arial" w:cs="Arial"/>
        </w:rPr>
        <w:t>the</w:t>
      </w:r>
      <w:r w:rsidR="00D31ABB" w:rsidRPr="001164B0">
        <w:rPr>
          <w:rFonts w:ascii="Arial" w:hAnsi="Arial" w:cs="Arial"/>
        </w:rPr>
        <w:t xml:space="preserve"> advantages and disadvantages</w:t>
      </w:r>
      <w:r w:rsidR="00733797" w:rsidRPr="001164B0">
        <w:rPr>
          <w:rFonts w:ascii="Arial" w:hAnsi="Arial" w:cs="Arial"/>
        </w:rPr>
        <w:t xml:space="preserve"> of PESTLE analysis</w:t>
      </w:r>
      <w:r w:rsidR="00D31ABB" w:rsidRPr="001164B0">
        <w:rPr>
          <w:rFonts w:ascii="Arial" w:hAnsi="Arial" w:cs="Arial"/>
        </w:rPr>
        <w:t>.</w:t>
      </w:r>
      <w:r w:rsidR="00F37315" w:rsidRPr="001164B0">
        <w:rPr>
          <w:rFonts w:ascii="Arial" w:hAnsi="Arial" w:cs="Arial"/>
        </w:rPr>
        <w:t xml:space="preserve"> The report will </w:t>
      </w:r>
      <w:r w:rsidR="00763A0E" w:rsidRPr="001164B0">
        <w:rPr>
          <w:rFonts w:ascii="Arial" w:hAnsi="Arial" w:cs="Arial"/>
        </w:rPr>
        <w:t>later be concluded by highlighting the</w:t>
      </w:r>
      <w:r w:rsidR="00473FFF" w:rsidRPr="001164B0">
        <w:rPr>
          <w:rFonts w:ascii="Arial" w:hAnsi="Arial" w:cs="Arial"/>
        </w:rPr>
        <w:t xml:space="preserve"> application </w:t>
      </w:r>
      <w:r w:rsidR="00E31B54" w:rsidRPr="001164B0">
        <w:rPr>
          <w:rFonts w:ascii="Arial" w:hAnsi="Arial" w:cs="Arial"/>
        </w:rPr>
        <w:t xml:space="preserve">of </w:t>
      </w:r>
      <w:r w:rsidR="00537F57" w:rsidRPr="001164B0">
        <w:rPr>
          <w:rFonts w:ascii="Arial" w:hAnsi="Arial" w:cs="Arial"/>
        </w:rPr>
        <w:t xml:space="preserve">stakeholder analysis and </w:t>
      </w:r>
      <w:r w:rsidR="00E713AA" w:rsidRPr="001164B0">
        <w:rPr>
          <w:rFonts w:ascii="Arial" w:hAnsi="Arial" w:cs="Arial"/>
        </w:rPr>
        <w:t xml:space="preserve">explain its advantages as well as disadvantages. </w:t>
      </w:r>
      <w:r w:rsidR="00D31ABB" w:rsidRPr="001164B0">
        <w:rPr>
          <w:rFonts w:ascii="Arial" w:hAnsi="Arial" w:cs="Arial"/>
        </w:rPr>
        <w:t xml:space="preserve"> </w:t>
      </w:r>
    </w:p>
    <w:p w14:paraId="46A7A092" w14:textId="77777777" w:rsidR="0072294D" w:rsidRPr="001164B0" w:rsidRDefault="0072294D" w:rsidP="001164B0">
      <w:pPr>
        <w:rPr>
          <w:rFonts w:ascii="Arial" w:hAnsi="Arial" w:cs="Arial"/>
          <w:lang w:eastAsia="en-US"/>
        </w:rPr>
      </w:pPr>
    </w:p>
    <w:p w14:paraId="27C7D902" w14:textId="77777777" w:rsidR="00BB0BF6" w:rsidRPr="001164B0" w:rsidRDefault="002041ED" w:rsidP="001164B0">
      <w:pPr>
        <w:pStyle w:val="Heading1"/>
        <w:rPr>
          <w:rFonts w:ascii="Arial" w:hAnsi="Arial" w:cs="Arial"/>
          <w:lang w:eastAsia="en-US"/>
        </w:rPr>
      </w:pPr>
      <w:bookmarkStart w:id="1" w:name="_Toc169517770"/>
      <w:r w:rsidRPr="001164B0">
        <w:rPr>
          <w:rFonts w:ascii="Arial" w:hAnsi="Arial" w:cs="Arial"/>
          <w:lang w:eastAsia="en-US"/>
        </w:rPr>
        <w:t>Findings</w:t>
      </w:r>
      <w:bookmarkEnd w:id="1"/>
    </w:p>
    <w:p w14:paraId="38DCDEA5" w14:textId="77777777" w:rsidR="00B45382" w:rsidRPr="001164B0" w:rsidRDefault="00B45382" w:rsidP="001164B0">
      <w:pPr>
        <w:pStyle w:val="Heading2"/>
        <w:rPr>
          <w:rFonts w:ascii="Arial" w:hAnsi="Arial" w:cs="Arial"/>
          <w:lang w:eastAsia="en-US"/>
        </w:rPr>
      </w:pPr>
      <w:bookmarkStart w:id="2" w:name="_Toc169517771"/>
      <w:r w:rsidRPr="001164B0">
        <w:rPr>
          <w:rFonts w:ascii="Arial" w:hAnsi="Arial" w:cs="Arial"/>
          <w:lang w:eastAsia="en-US"/>
        </w:rPr>
        <w:t>PESTEL analysis and its advantages and disadvantages</w:t>
      </w:r>
      <w:bookmarkEnd w:id="2"/>
    </w:p>
    <w:p w14:paraId="0C562D45" w14:textId="7304D56C" w:rsidR="008A71C9" w:rsidRPr="001164B0" w:rsidRDefault="003E3171" w:rsidP="001164B0">
      <w:pPr>
        <w:ind w:firstLine="576"/>
        <w:rPr>
          <w:rFonts w:ascii="Arial" w:hAnsi="Arial" w:cs="Arial"/>
        </w:rPr>
      </w:pPr>
      <w:r w:rsidRPr="001164B0">
        <w:rPr>
          <w:rFonts w:ascii="Arial" w:hAnsi="Arial" w:cs="Arial"/>
          <w:lang w:eastAsia="en-US"/>
        </w:rPr>
        <w:t xml:space="preserve">PESTEL analysis </w:t>
      </w:r>
      <w:r w:rsidR="008E30EE" w:rsidRPr="001164B0">
        <w:rPr>
          <w:rFonts w:ascii="Arial" w:hAnsi="Arial" w:cs="Arial"/>
          <w:lang w:eastAsia="en-US"/>
        </w:rPr>
        <w:t xml:space="preserve">is an effective framework that organizations utilize to analyze and monitor the impact of external or macro-environmental factors </w:t>
      </w:r>
      <w:r w:rsidR="004E5281" w:rsidRPr="001164B0">
        <w:rPr>
          <w:rFonts w:ascii="Arial" w:hAnsi="Arial" w:cs="Arial"/>
          <w:lang w:eastAsia="en-US"/>
        </w:rPr>
        <w:t xml:space="preserve">on their </w:t>
      </w:r>
      <w:r w:rsidR="002F6286" w:rsidRPr="001164B0">
        <w:rPr>
          <w:rFonts w:ascii="Arial" w:hAnsi="Arial" w:cs="Arial"/>
          <w:lang w:eastAsia="en-US"/>
        </w:rPr>
        <w:t>business operations.</w:t>
      </w:r>
      <w:r w:rsidR="008A71C9" w:rsidRPr="001164B0">
        <w:rPr>
          <w:rFonts w:ascii="Arial" w:hAnsi="Arial" w:cs="Arial"/>
          <w:lang w:eastAsia="en-US"/>
        </w:rPr>
        <w:t xml:space="preserve"> </w:t>
      </w:r>
      <w:r w:rsidR="00B45382" w:rsidRPr="001164B0">
        <w:rPr>
          <w:rFonts w:ascii="Arial" w:hAnsi="Arial" w:cs="Arial"/>
          <w:lang w:eastAsia="en-US"/>
        </w:rPr>
        <w:t>This framework focuses on certain important external factors such as political, environmental, social</w:t>
      </w:r>
      <w:r w:rsidR="002814C9" w:rsidRPr="001164B0">
        <w:rPr>
          <w:rFonts w:ascii="Arial" w:hAnsi="Arial" w:cs="Arial"/>
          <w:lang w:eastAsia="en-US"/>
        </w:rPr>
        <w:t>,</w:t>
      </w:r>
      <w:r w:rsidR="00B45382" w:rsidRPr="001164B0">
        <w:rPr>
          <w:rFonts w:ascii="Arial" w:hAnsi="Arial" w:cs="Arial"/>
          <w:lang w:eastAsia="en-US"/>
        </w:rPr>
        <w:t xml:space="preserve"> economic and technological factors</w:t>
      </w:r>
      <w:r w:rsidR="006E128D" w:rsidRPr="001164B0">
        <w:rPr>
          <w:rFonts w:ascii="Arial" w:hAnsi="Arial" w:cs="Arial"/>
          <w:lang w:eastAsia="en-US"/>
        </w:rPr>
        <w:t xml:space="preserve"> </w:t>
      </w:r>
      <w:r w:rsidR="006E128D" w:rsidRPr="001164B0">
        <w:rPr>
          <w:rFonts w:ascii="Arial" w:hAnsi="Arial" w:cs="Arial"/>
        </w:rPr>
        <w:t>(</w:t>
      </w:r>
      <w:r w:rsidR="001164B0" w:rsidRPr="001164B0">
        <w:rPr>
          <w:rFonts w:ascii="Arial" w:hAnsi="Arial" w:cs="Arial"/>
        </w:rPr>
        <w:t>Boddy</w:t>
      </w:r>
      <w:r w:rsidR="001164B0" w:rsidRPr="001164B0">
        <w:rPr>
          <w:rFonts w:ascii="Arial" w:hAnsi="Arial" w:cs="Arial"/>
        </w:rPr>
        <w:t>, 2017</w:t>
      </w:r>
      <w:r w:rsidR="006E128D" w:rsidRPr="001164B0">
        <w:rPr>
          <w:rFonts w:ascii="Arial" w:hAnsi="Arial" w:cs="Arial"/>
        </w:rPr>
        <w:t>)</w:t>
      </w:r>
      <w:r w:rsidR="00B45382" w:rsidRPr="001164B0">
        <w:rPr>
          <w:rFonts w:ascii="Arial" w:hAnsi="Arial" w:cs="Arial"/>
          <w:lang w:eastAsia="en-US"/>
        </w:rPr>
        <w:t>.</w:t>
      </w:r>
      <w:r w:rsidR="002814C9" w:rsidRPr="001164B0">
        <w:rPr>
          <w:rFonts w:ascii="Arial" w:hAnsi="Arial" w:cs="Arial"/>
          <w:lang w:eastAsia="en-US"/>
        </w:rPr>
        <w:t xml:space="preserve"> </w:t>
      </w:r>
      <w:r w:rsidR="00475A5D" w:rsidRPr="001164B0">
        <w:rPr>
          <w:rFonts w:ascii="Arial" w:hAnsi="Arial" w:cs="Arial"/>
          <w:lang w:eastAsia="en-US"/>
        </w:rPr>
        <w:t>The utilization of this framework makes it easier for organizations to determine the future scope of their reactions and to develop effective majors for strategic management.</w:t>
      </w:r>
      <w:r w:rsidR="00DF4BF8" w:rsidRPr="001164B0">
        <w:rPr>
          <w:rFonts w:ascii="Arial" w:hAnsi="Arial" w:cs="Arial"/>
          <w:lang w:eastAsia="en-US"/>
        </w:rPr>
        <w:t xml:space="preserve"> </w:t>
      </w:r>
      <w:r w:rsidR="00BB0E24" w:rsidRPr="001164B0">
        <w:rPr>
          <w:rFonts w:ascii="Arial" w:hAnsi="Arial" w:cs="Arial"/>
          <w:lang w:eastAsia="en-US"/>
        </w:rPr>
        <w:t xml:space="preserve">Business organisations use this useful framework to not just understand the market but also because it represents one of the backbones of strategic management by explaining what they should do to implement strategies and achieve </w:t>
      </w:r>
      <w:r w:rsidR="00D63F07" w:rsidRPr="001164B0">
        <w:rPr>
          <w:rFonts w:ascii="Arial" w:hAnsi="Arial" w:cs="Arial"/>
          <w:lang w:eastAsia="en-US"/>
        </w:rPr>
        <w:t>their</w:t>
      </w:r>
      <w:r w:rsidR="00BB0E24" w:rsidRPr="001164B0">
        <w:rPr>
          <w:rFonts w:ascii="Arial" w:hAnsi="Arial" w:cs="Arial"/>
          <w:lang w:eastAsia="en-US"/>
        </w:rPr>
        <w:t xml:space="preserve"> goals effectively. </w:t>
      </w:r>
      <w:r w:rsidR="00D63F07" w:rsidRPr="001164B0">
        <w:rPr>
          <w:rFonts w:ascii="Arial" w:hAnsi="Arial" w:cs="Arial"/>
          <w:lang w:eastAsia="en-US"/>
        </w:rPr>
        <w:t>The advantages and disadvantages of PESTEL analysis are highlighted below.</w:t>
      </w:r>
    </w:p>
    <w:p w14:paraId="611374EC" w14:textId="77777777" w:rsidR="00D63F07" w:rsidRPr="001164B0" w:rsidRDefault="00D63F07" w:rsidP="001164B0">
      <w:pPr>
        <w:rPr>
          <w:rFonts w:ascii="Arial" w:hAnsi="Arial" w:cs="Arial"/>
          <w:b/>
          <w:bCs/>
          <w:lang w:eastAsia="en-US"/>
        </w:rPr>
      </w:pPr>
      <w:r w:rsidRPr="001164B0">
        <w:rPr>
          <w:rFonts w:ascii="Arial" w:hAnsi="Arial" w:cs="Arial"/>
          <w:b/>
          <w:bCs/>
          <w:lang w:eastAsia="en-US"/>
        </w:rPr>
        <w:t>Advantages of PESTEL analysis</w:t>
      </w:r>
    </w:p>
    <w:p w14:paraId="42797F2A" w14:textId="77777777" w:rsidR="00D63F07" w:rsidRPr="001164B0" w:rsidRDefault="00D63F07" w:rsidP="001164B0">
      <w:pPr>
        <w:numPr>
          <w:ilvl w:val="0"/>
          <w:numId w:val="26"/>
        </w:numPr>
        <w:rPr>
          <w:rFonts w:ascii="Arial" w:hAnsi="Arial" w:cs="Arial"/>
          <w:lang w:eastAsia="en-US"/>
        </w:rPr>
      </w:pPr>
      <w:r w:rsidRPr="001164B0">
        <w:rPr>
          <w:rFonts w:ascii="Arial" w:hAnsi="Arial" w:cs="Arial"/>
          <w:b/>
          <w:bCs/>
          <w:lang w:eastAsia="en-US"/>
        </w:rPr>
        <w:t>Facilitates in identifying external factors:</w:t>
      </w:r>
      <w:r w:rsidRPr="001164B0">
        <w:rPr>
          <w:rFonts w:ascii="Arial" w:hAnsi="Arial" w:cs="Arial"/>
          <w:lang w:eastAsia="en-US"/>
        </w:rPr>
        <w:t xml:space="preserve"> One of the major advantages of PESTEL analysis is that it assists organisations in identifying and understanding </w:t>
      </w:r>
      <w:r w:rsidRPr="001164B0">
        <w:rPr>
          <w:rFonts w:ascii="Arial" w:hAnsi="Arial" w:cs="Arial"/>
          <w:lang w:eastAsia="en-US"/>
        </w:rPr>
        <w:lastRenderedPageBreak/>
        <w:t>the external factors that can exercise their influence over their business operations.</w:t>
      </w:r>
    </w:p>
    <w:p w14:paraId="4A104AA5" w14:textId="77777777" w:rsidR="00BC3587" w:rsidRPr="001164B0" w:rsidRDefault="00BC3587" w:rsidP="001164B0">
      <w:pPr>
        <w:numPr>
          <w:ilvl w:val="0"/>
          <w:numId w:val="26"/>
        </w:numPr>
        <w:rPr>
          <w:rFonts w:ascii="Arial" w:hAnsi="Arial" w:cs="Arial"/>
          <w:i/>
          <w:iCs/>
        </w:rPr>
      </w:pPr>
      <w:r w:rsidRPr="001164B0">
        <w:rPr>
          <w:rFonts w:ascii="Arial" w:hAnsi="Arial" w:cs="Arial"/>
          <w:b/>
          <w:bCs/>
          <w:lang w:eastAsia="en-US"/>
        </w:rPr>
        <w:t>Assist in identifying opportunities and threats:</w:t>
      </w:r>
      <w:r w:rsidRPr="001164B0">
        <w:rPr>
          <w:rFonts w:ascii="Arial" w:hAnsi="Arial" w:cs="Arial"/>
          <w:lang w:eastAsia="en-US"/>
        </w:rPr>
        <w:t xml:space="preserve"> Another advantage of PESTEL analysis is that it makes it easier for organisations to identify opportunities and threads in the external environment</w:t>
      </w:r>
      <w:r w:rsidR="006E128D" w:rsidRPr="001164B0">
        <w:rPr>
          <w:rFonts w:ascii="Arial" w:hAnsi="Arial" w:cs="Arial"/>
          <w:lang w:eastAsia="en-US"/>
        </w:rPr>
        <w:t xml:space="preserve"> </w:t>
      </w:r>
      <w:r w:rsidR="006E128D" w:rsidRPr="001164B0">
        <w:rPr>
          <w:rFonts w:ascii="Arial" w:hAnsi="Arial" w:cs="Arial"/>
        </w:rPr>
        <w:t>(Alanzi, 2018)</w:t>
      </w:r>
      <w:r w:rsidRPr="001164B0">
        <w:rPr>
          <w:rFonts w:ascii="Arial" w:hAnsi="Arial" w:cs="Arial"/>
          <w:lang w:eastAsia="en-US"/>
        </w:rPr>
        <w:t xml:space="preserve">. </w:t>
      </w:r>
    </w:p>
    <w:p w14:paraId="6E0C745B" w14:textId="77777777" w:rsidR="0001165E" w:rsidRPr="001164B0" w:rsidRDefault="00BA2FEC" w:rsidP="001164B0">
      <w:pPr>
        <w:rPr>
          <w:rFonts w:ascii="Arial" w:hAnsi="Arial" w:cs="Arial"/>
          <w:b/>
          <w:bCs/>
          <w:lang w:eastAsia="en-US"/>
        </w:rPr>
      </w:pPr>
      <w:r w:rsidRPr="001164B0">
        <w:rPr>
          <w:rFonts w:ascii="Arial" w:hAnsi="Arial" w:cs="Arial"/>
          <w:b/>
          <w:bCs/>
          <w:lang w:eastAsia="en-US"/>
        </w:rPr>
        <w:t>Disadvantages of PESTEL analysis.</w:t>
      </w:r>
    </w:p>
    <w:p w14:paraId="6ED8ADC8" w14:textId="77777777" w:rsidR="00BA2FEC" w:rsidRPr="001164B0" w:rsidRDefault="006F4148" w:rsidP="001164B0">
      <w:pPr>
        <w:numPr>
          <w:ilvl w:val="0"/>
          <w:numId w:val="25"/>
        </w:numPr>
        <w:rPr>
          <w:rFonts w:ascii="Arial" w:hAnsi="Arial" w:cs="Arial"/>
          <w:lang w:eastAsia="en-US"/>
        </w:rPr>
      </w:pPr>
      <w:r w:rsidRPr="001164B0">
        <w:rPr>
          <w:rFonts w:ascii="Arial" w:hAnsi="Arial" w:cs="Arial"/>
          <w:b/>
          <w:bCs/>
          <w:lang w:eastAsia="en-US"/>
        </w:rPr>
        <w:t xml:space="preserve">Too wide: </w:t>
      </w:r>
      <w:r w:rsidRPr="001164B0">
        <w:rPr>
          <w:rFonts w:ascii="Arial" w:hAnsi="Arial" w:cs="Arial"/>
          <w:lang w:eastAsia="en-US"/>
        </w:rPr>
        <w:t xml:space="preserve">PESTEL analysis framework can be too broad for some organisations as it takes into account a wide range of factors. Due to this, it can make it challenging for organisations to pay attention on the factors that are more relevant to their business operations. </w:t>
      </w:r>
    </w:p>
    <w:p w14:paraId="098FD310" w14:textId="77777777" w:rsidR="006F4148" w:rsidRPr="001164B0" w:rsidRDefault="006F4148" w:rsidP="001164B0">
      <w:pPr>
        <w:numPr>
          <w:ilvl w:val="0"/>
          <w:numId w:val="25"/>
        </w:numPr>
        <w:rPr>
          <w:rFonts w:ascii="Arial" w:hAnsi="Arial" w:cs="Arial"/>
          <w:b/>
          <w:bCs/>
          <w:lang w:eastAsia="en-US"/>
        </w:rPr>
      </w:pPr>
      <w:r w:rsidRPr="001164B0">
        <w:rPr>
          <w:rFonts w:ascii="Arial" w:hAnsi="Arial" w:cs="Arial"/>
          <w:b/>
          <w:bCs/>
          <w:lang w:eastAsia="en-US"/>
        </w:rPr>
        <w:t>Time consuming process:</w:t>
      </w:r>
      <w:r w:rsidRPr="001164B0">
        <w:rPr>
          <w:rFonts w:ascii="Arial" w:hAnsi="Arial" w:cs="Arial"/>
          <w:lang w:eastAsia="en-US"/>
        </w:rPr>
        <w:t xml:space="preserve"> Using PESTEL analysis can be time consuming, especially in organisations that conduct thorough analysis. </w:t>
      </w:r>
      <w:r w:rsidR="001E6F71" w:rsidRPr="001164B0">
        <w:rPr>
          <w:rFonts w:ascii="Arial" w:hAnsi="Arial" w:cs="Arial"/>
          <w:lang w:eastAsia="en-US"/>
        </w:rPr>
        <w:t>Due to having this disadvantage, organisations can find it difficult for them to keep up with changes in the external environment.</w:t>
      </w:r>
    </w:p>
    <w:p w14:paraId="493D3CBB" w14:textId="77777777" w:rsidR="00B45382" w:rsidRPr="001164B0" w:rsidRDefault="00B45382" w:rsidP="001164B0">
      <w:pPr>
        <w:rPr>
          <w:rFonts w:ascii="Arial" w:hAnsi="Arial" w:cs="Arial"/>
          <w:lang w:eastAsia="en-US"/>
        </w:rPr>
      </w:pPr>
    </w:p>
    <w:p w14:paraId="4D4FA22E" w14:textId="77777777" w:rsidR="00B45382" w:rsidRPr="001164B0" w:rsidRDefault="00B45382" w:rsidP="001164B0">
      <w:pPr>
        <w:pStyle w:val="Heading2"/>
        <w:rPr>
          <w:rFonts w:ascii="Arial" w:hAnsi="Arial" w:cs="Arial"/>
          <w:lang w:eastAsia="en-US"/>
        </w:rPr>
      </w:pPr>
      <w:bookmarkStart w:id="3" w:name="_Toc169517772"/>
      <w:r w:rsidRPr="001164B0">
        <w:rPr>
          <w:rFonts w:ascii="Arial" w:hAnsi="Arial" w:cs="Arial"/>
          <w:lang w:eastAsia="en-US"/>
        </w:rPr>
        <w:t>Application of PESTEL analysis on the Body Shop</w:t>
      </w:r>
      <w:bookmarkEnd w:id="3"/>
    </w:p>
    <w:p w14:paraId="030DAD29" w14:textId="13481835" w:rsidR="008A71C9" w:rsidRPr="001164B0" w:rsidRDefault="008A71C9" w:rsidP="001164B0">
      <w:pPr>
        <w:numPr>
          <w:ilvl w:val="0"/>
          <w:numId w:val="24"/>
        </w:numPr>
        <w:rPr>
          <w:rFonts w:ascii="Arial" w:hAnsi="Arial" w:cs="Arial"/>
          <w:lang w:eastAsia="en-US"/>
        </w:rPr>
      </w:pPr>
      <w:r w:rsidRPr="001164B0">
        <w:rPr>
          <w:rFonts w:ascii="Arial" w:hAnsi="Arial" w:cs="Arial"/>
          <w:b/>
          <w:lang w:eastAsia="en-US"/>
        </w:rPr>
        <w:t>Political factors:</w:t>
      </w:r>
      <w:r w:rsidR="007E5C74" w:rsidRPr="001164B0">
        <w:rPr>
          <w:rFonts w:ascii="Arial" w:hAnsi="Arial" w:cs="Arial"/>
          <w:b/>
          <w:lang w:eastAsia="en-US"/>
        </w:rPr>
        <w:t xml:space="preserve"> </w:t>
      </w:r>
      <w:r w:rsidR="00E319A9" w:rsidRPr="001164B0">
        <w:rPr>
          <w:rFonts w:ascii="Arial" w:hAnsi="Arial" w:cs="Arial"/>
          <w:lang w:eastAsia="en-US"/>
        </w:rPr>
        <w:t xml:space="preserve">Brexit was a political decision taken by the UK to withdraw its membership from European Union. This decision has prompted the company to relocate a party of its business operations from Littlehampton, West Sussex to Frankfurt, Germany. </w:t>
      </w:r>
      <w:r w:rsidR="00D57AE2">
        <w:rPr>
          <w:rFonts w:ascii="Arial" w:hAnsi="Arial" w:cs="Arial"/>
          <w:lang w:eastAsia="en-US"/>
        </w:rPr>
        <w:t xml:space="preserve">The company faces numerous challenges due to long run costs of Brexit. According to </w:t>
      </w:r>
      <w:r w:rsidR="00D57AE2" w:rsidRPr="00D57AE2">
        <w:rPr>
          <w:rFonts w:ascii="Arial" w:hAnsi="Arial" w:cs="Arial"/>
          <w:lang w:eastAsia="en-US"/>
        </w:rPr>
        <w:t>Wearden</w:t>
      </w:r>
      <w:r w:rsidR="00D57AE2">
        <w:rPr>
          <w:rFonts w:ascii="Arial" w:hAnsi="Arial" w:cs="Arial"/>
          <w:lang w:eastAsia="en-US"/>
        </w:rPr>
        <w:t xml:space="preserve"> (2024) the company is set to appoint administrators because of the increasing costs required to manage its operations. This puts at risk jobs, shop closures and suppliers. Boddy Shop is in negotiation with L’oreal Paris which is willing to pay £652 for the company (</w:t>
      </w:r>
      <w:r w:rsidR="00D57AE2" w:rsidRPr="00D57AE2">
        <w:rPr>
          <w:rFonts w:ascii="Arial" w:hAnsi="Arial" w:cs="Arial"/>
          <w:lang w:eastAsia="en-US"/>
        </w:rPr>
        <w:t>Wearden</w:t>
      </w:r>
      <w:r w:rsidR="00D57AE2">
        <w:rPr>
          <w:rFonts w:ascii="Arial" w:hAnsi="Arial" w:cs="Arial"/>
          <w:lang w:eastAsia="en-US"/>
        </w:rPr>
        <w:t xml:space="preserve">, 2024).  </w:t>
      </w:r>
    </w:p>
    <w:p w14:paraId="3EB8A755" w14:textId="376A3BAE" w:rsidR="008A71C9" w:rsidRDefault="008A71C9" w:rsidP="001164B0">
      <w:pPr>
        <w:numPr>
          <w:ilvl w:val="0"/>
          <w:numId w:val="24"/>
        </w:numPr>
        <w:rPr>
          <w:rFonts w:ascii="Arial" w:hAnsi="Arial" w:cs="Arial"/>
          <w:lang w:eastAsia="en-US"/>
        </w:rPr>
      </w:pPr>
      <w:r w:rsidRPr="001164B0">
        <w:rPr>
          <w:rFonts w:ascii="Arial" w:hAnsi="Arial" w:cs="Arial"/>
          <w:b/>
          <w:lang w:eastAsia="en-US"/>
        </w:rPr>
        <w:t>Economic factors:</w:t>
      </w:r>
      <w:r w:rsidR="00E319A9" w:rsidRPr="001164B0">
        <w:rPr>
          <w:rFonts w:ascii="Arial" w:hAnsi="Arial" w:cs="Arial"/>
          <w:b/>
          <w:lang w:eastAsia="en-US"/>
        </w:rPr>
        <w:t xml:space="preserve"> </w:t>
      </w:r>
      <w:r w:rsidR="00E319A9" w:rsidRPr="001164B0">
        <w:rPr>
          <w:rFonts w:ascii="Arial" w:hAnsi="Arial" w:cs="Arial"/>
          <w:lang w:eastAsia="en-US"/>
        </w:rPr>
        <w:t xml:space="preserve">Economic aspects like interest rate, inflation rate and unemployment rate can also impact the operations of the Body Shop. </w:t>
      </w:r>
      <w:r w:rsidR="004D268A" w:rsidRPr="001164B0">
        <w:rPr>
          <w:rFonts w:ascii="Arial" w:hAnsi="Arial" w:cs="Arial"/>
          <w:lang w:eastAsia="en-US"/>
        </w:rPr>
        <w:t xml:space="preserve">This </w:t>
      </w:r>
      <w:r w:rsidR="00AA446D" w:rsidRPr="001164B0">
        <w:rPr>
          <w:rFonts w:ascii="Arial" w:hAnsi="Arial" w:cs="Arial"/>
          <w:lang w:eastAsia="en-US"/>
        </w:rPr>
        <w:t xml:space="preserve">can be seen from the fact that if the inflation </w:t>
      </w:r>
      <w:r w:rsidR="000E2601" w:rsidRPr="001164B0">
        <w:rPr>
          <w:rFonts w:ascii="Arial" w:hAnsi="Arial" w:cs="Arial"/>
          <w:lang w:eastAsia="en-US"/>
        </w:rPr>
        <w:t xml:space="preserve">rate is prevailing high in the country, then customer’s purchasing power will be </w:t>
      </w:r>
      <w:r w:rsidR="001164B0" w:rsidRPr="001164B0">
        <w:rPr>
          <w:rFonts w:ascii="Arial" w:hAnsi="Arial" w:cs="Arial"/>
          <w:lang w:eastAsia="en-US"/>
        </w:rPr>
        <w:t>low,</w:t>
      </w:r>
      <w:r w:rsidR="000E2601" w:rsidRPr="001164B0">
        <w:rPr>
          <w:rFonts w:ascii="Arial" w:hAnsi="Arial" w:cs="Arial"/>
          <w:lang w:eastAsia="en-US"/>
        </w:rPr>
        <w:t xml:space="preserve"> a</w:t>
      </w:r>
      <w:r w:rsidR="009875F6" w:rsidRPr="001164B0">
        <w:rPr>
          <w:rFonts w:ascii="Arial" w:hAnsi="Arial" w:cs="Arial"/>
          <w:lang w:eastAsia="en-US"/>
        </w:rPr>
        <w:t xml:space="preserve">nd they </w:t>
      </w:r>
      <w:r w:rsidR="001164B0" w:rsidRPr="001164B0">
        <w:rPr>
          <w:rFonts w:ascii="Arial" w:hAnsi="Arial" w:cs="Arial"/>
          <w:lang w:eastAsia="en-US"/>
        </w:rPr>
        <w:t>will be</w:t>
      </w:r>
      <w:r w:rsidR="009875F6" w:rsidRPr="001164B0">
        <w:rPr>
          <w:rFonts w:ascii="Arial" w:hAnsi="Arial" w:cs="Arial"/>
          <w:lang w:eastAsia="en-US"/>
        </w:rPr>
        <w:t xml:space="preserve"> less likely to </w:t>
      </w:r>
      <w:r w:rsidR="00F60683" w:rsidRPr="001164B0">
        <w:rPr>
          <w:rFonts w:ascii="Arial" w:hAnsi="Arial" w:cs="Arial"/>
          <w:lang w:eastAsia="en-US"/>
        </w:rPr>
        <w:t xml:space="preserve">non-essential products like cosmetic items. </w:t>
      </w:r>
      <w:r w:rsidR="001164B0">
        <w:rPr>
          <w:rFonts w:ascii="Arial" w:hAnsi="Arial" w:cs="Arial"/>
          <w:lang w:eastAsia="en-US"/>
        </w:rPr>
        <w:t xml:space="preserve">Before the pandemic, when the UK economy did not face any problems, Body Shop registered revenues of £805 </w:t>
      </w:r>
      <w:r w:rsidR="001164B0">
        <w:rPr>
          <w:rFonts w:ascii="Arial" w:hAnsi="Arial" w:cs="Arial"/>
          <w:lang w:eastAsia="en-US"/>
        </w:rPr>
        <w:lastRenderedPageBreak/>
        <w:t>Million. Since 2019, its revenues decreased year over year down to £408 million in 2022, due to the economic crisis crossing the country (</w:t>
      </w:r>
      <w:r w:rsidR="00B17E81" w:rsidRPr="001164B0">
        <w:rPr>
          <w:rFonts w:ascii="Arial" w:hAnsi="Arial" w:cs="Arial"/>
        </w:rPr>
        <w:t>Petruzzi</w:t>
      </w:r>
      <w:r w:rsidR="001164B0">
        <w:rPr>
          <w:rFonts w:ascii="Arial" w:hAnsi="Arial" w:cs="Arial"/>
          <w:lang w:eastAsia="en-US"/>
        </w:rPr>
        <w:t xml:space="preserve">, 2024). </w:t>
      </w:r>
    </w:p>
    <w:p w14:paraId="68F10E08" w14:textId="665B38B9" w:rsidR="001164B0" w:rsidRDefault="00B17E81" w:rsidP="001164B0">
      <w:pPr>
        <w:ind w:left="360"/>
        <w:rPr>
          <w:rFonts w:ascii="Arial" w:hAnsi="Arial" w:cs="Arial"/>
          <w:noProof/>
          <w:lang w:eastAsia="en-US"/>
        </w:rPr>
      </w:pPr>
      <w:r w:rsidRPr="001164B0">
        <w:rPr>
          <w:rFonts w:ascii="Arial" w:hAnsi="Arial" w:cs="Arial"/>
          <w:noProof/>
          <w:lang w:eastAsia="en-US"/>
        </w:rPr>
        <w:drawing>
          <wp:inline distT="0" distB="0" distL="0" distR="0" wp14:anchorId="1436861A" wp14:editId="62EAD787">
            <wp:extent cx="5943600" cy="5295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5295900"/>
                    </a:xfrm>
                    <a:prstGeom prst="rect">
                      <a:avLst/>
                    </a:prstGeom>
                    <a:noFill/>
                    <a:ln>
                      <a:noFill/>
                    </a:ln>
                  </pic:spPr>
                </pic:pic>
              </a:graphicData>
            </a:graphic>
          </wp:inline>
        </w:drawing>
      </w:r>
    </w:p>
    <w:p w14:paraId="2A668E21" w14:textId="36FDEECE" w:rsidR="001164B0" w:rsidRDefault="001164B0" w:rsidP="001164B0">
      <w:pPr>
        <w:ind w:left="360"/>
        <w:jc w:val="center"/>
        <w:rPr>
          <w:rFonts w:ascii="Arial" w:hAnsi="Arial" w:cs="Arial"/>
          <w:lang w:eastAsia="en-US"/>
        </w:rPr>
      </w:pPr>
      <w:r>
        <w:rPr>
          <w:rFonts w:ascii="Arial" w:hAnsi="Arial" w:cs="Arial"/>
          <w:noProof/>
          <w:lang w:eastAsia="en-US"/>
        </w:rPr>
        <w:t>(</w:t>
      </w:r>
      <w:r w:rsidR="00B17E81" w:rsidRPr="001164B0">
        <w:rPr>
          <w:rFonts w:ascii="Arial" w:hAnsi="Arial" w:cs="Arial"/>
        </w:rPr>
        <w:t>Petruzzi</w:t>
      </w:r>
      <w:r>
        <w:rPr>
          <w:rFonts w:ascii="Arial" w:hAnsi="Arial" w:cs="Arial"/>
          <w:noProof/>
          <w:lang w:eastAsia="en-US"/>
        </w:rPr>
        <w:t>, 2024)</w:t>
      </w:r>
    </w:p>
    <w:p w14:paraId="016FBBD2" w14:textId="77777777" w:rsidR="001164B0" w:rsidRPr="001164B0" w:rsidRDefault="001164B0" w:rsidP="001164B0">
      <w:pPr>
        <w:rPr>
          <w:rFonts w:ascii="Arial" w:hAnsi="Arial" w:cs="Arial"/>
          <w:lang w:eastAsia="en-US"/>
        </w:rPr>
      </w:pPr>
    </w:p>
    <w:p w14:paraId="49027035" w14:textId="529A0A49" w:rsidR="00D57AE2" w:rsidRDefault="008A71C9" w:rsidP="001164B0">
      <w:pPr>
        <w:numPr>
          <w:ilvl w:val="0"/>
          <w:numId w:val="24"/>
        </w:numPr>
        <w:rPr>
          <w:rFonts w:ascii="Arial" w:hAnsi="Arial" w:cs="Arial"/>
        </w:rPr>
      </w:pPr>
      <w:r w:rsidRPr="001164B0">
        <w:rPr>
          <w:rFonts w:ascii="Arial" w:hAnsi="Arial" w:cs="Arial"/>
          <w:b/>
          <w:lang w:eastAsia="en-US"/>
        </w:rPr>
        <w:t>Social factors:</w:t>
      </w:r>
      <w:r w:rsidR="00F60683" w:rsidRPr="001164B0">
        <w:rPr>
          <w:rFonts w:ascii="Arial" w:hAnsi="Arial" w:cs="Arial"/>
          <w:b/>
          <w:lang w:eastAsia="en-US"/>
        </w:rPr>
        <w:t xml:space="preserve"> </w:t>
      </w:r>
      <w:r w:rsidR="00E41879" w:rsidRPr="001164B0">
        <w:rPr>
          <w:rFonts w:ascii="Arial" w:hAnsi="Arial" w:cs="Arial"/>
          <w:lang w:eastAsia="en-US"/>
        </w:rPr>
        <w:t>Changing consumer’s needs and preferences can also affect the Body Shop’s business operations adversely</w:t>
      </w:r>
      <w:r w:rsidR="006927B3" w:rsidRPr="001164B0">
        <w:rPr>
          <w:rFonts w:ascii="Arial" w:hAnsi="Arial" w:cs="Arial"/>
          <w:lang w:eastAsia="en-US"/>
        </w:rPr>
        <w:t xml:space="preserve"> </w:t>
      </w:r>
      <w:r w:rsidR="006927B3" w:rsidRPr="001164B0">
        <w:rPr>
          <w:rFonts w:ascii="Arial" w:hAnsi="Arial" w:cs="Arial"/>
        </w:rPr>
        <w:t>(Martinez-Contreras et al., 2022)</w:t>
      </w:r>
      <w:r w:rsidR="00E41879" w:rsidRPr="001164B0">
        <w:rPr>
          <w:rFonts w:ascii="Arial" w:hAnsi="Arial" w:cs="Arial"/>
          <w:lang w:eastAsia="en-US"/>
        </w:rPr>
        <w:t xml:space="preserve">. </w:t>
      </w:r>
      <w:r w:rsidR="00D57AE2">
        <w:rPr>
          <w:rFonts w:ascii="Arial" w:hAnsi="Arial" w:cs="Arial"/>
          <w:lang w:eastAsia="en-US"/>
        </w:rPr>
        <w:t xml:space="preserve">However, considering that Body Shop has been found on sustainable core values such as ethically traded natural ingredients, it can be said that Body Shop does not see sustainable demand as a threat. </w:t>
      </w:r>
    </w:p>
    <w:p w14:paraId="36A221AB" w14:textId="77777777" w:rsidR="00D57AE2" w:rsidRDefault="00D57AE2" w:rsidP="00D57AE2">
      <w:pPr>
        <w:ind w:left="720"/>
        <w:rPr>
          <w:rFonts w:ascii="Arial" w:hAnsi="Arial" w:cs="Arial"/>
        </w:rPr>
      </w:pPr>
    </w:p>
    <w:p w14:paraId="67D09D1E" w14:textId="43C4FB28" w:rsidR="008A71C9" w:rsidRPr="001164B0" w:rsidRDefault="008A71C9" w:rsidP="001164B0">
      <w:pPr>
        <w:numPr>
          <w:ilvl w:val="0"/>
          <w:numId w:val="24"/>
        </w:numPr>
        <w:rPr>
          <w:rFonts w:ascii="Arial" w:hAnsi="Arial" w:cs="Arial"/>
          <w:lang w:eastAsia="en-US"/>
        </w:rPr>
      </w:pPr>
      <w:r w:rsidRPr="001164B0">
        <w:rPr>
          <w:rFonts w:ascii="Arial" w:hAnsi="Arial" w:cs="Arial"/>
          <w:b/>
          <w:lang w:eastAsia="en-US"/>
        </w:rPr>
        <w:lastRenderedPageBreak/>
        <w:t>Technological factors:</w:t>
      </w:r>
      <w:r w:rsidR="00037B9E" w:rsidRPr="001164B0">
        <w:rPr>
          <w:rFonts w:ascii="Arial" w:hAnsi="Arial" w:cs="Arial"/>
          <w:b/>
          <w:lang w:eastAsia="en-US"/>
        </w:rPr>
        <w:t xml:space="preserve"> </w:t>
      </w:r>
      <w:r w:rsidR="009F6B9D" w:rsidRPr="001164B0">
        <w:rPr>
          <w:rFonts w:ascii="Arial" w:hAnsi="Arial" w:cs="Arial"/>
          <w:lang w:eastAsia="en-US"/>
        </w:rPr>
        <w:t>The business operations of the Body Shop can also get affected by technological advancements and innovations</w:t>
      </w:r>
      <w:r w:rsidR="00AB2C77">
        <w:rPr>
          <w:rFonts w:ascii="Arial" w:hAnsi="Arial" w:cs="Arial"/>
          <w:lang w:eastAsia="en-US"/>
        </w:rPr>
        <w:t xml:space="preserve"> such as e-commerce and digital marketing. The company took proactive rather than reactive actions to these trends. The company has an e-commerce platform but does not offer next day delivery as other retailers do. The company made successful use of social media to promote its products (Costa, 2023).  </w:t>
      </w:r>
      <w:r w:rsidR="006E128D" w:rsidRPr="001164B0">
        <w:rPr>
          <w:rFonts w:ascii="Arial" w:hAnsi="Arial" w:cs="Arial"/>
          <w:lang w:eastAsia="en-US"/>
        </w:rPr>
        <w:t xml:space="preserve">The company can also make use of emerging technologies of artificial intelligence and virtual reality to enrich the buying experience of its customers. </w:t>
      </w:r>
    </w:p>
    <w:p w14:paraId="49286795" w14:textId="77777777" w:rsidR="008A71C9" w:rsidRPr="001164B0" w:rsidRDefault="00F70C98" w:rsidP="001164B0">
      <w:pPr>
        <w:numPr>
          <w:ilvl w:val="0"/>
          <w:numId w:val="24"/>
        </w:numPr>
        <w:rPr>
          <w:rFonts w:ascii="Arial" w:hAnsi="Arial" w:cs="Arial"/>
          <w:lang w:eastAsia="en-US"/>
        </w:rPr>
      </w:pPr>
      <w:r w:rsidRPr="001164B0">
        <w:rPr>
          <w:rFonts w:ascii="Arial" w:hAnsi="Arial" w:cs="Arial"/>
          <w:b/>
          <w:lang w:eastAsia="en-US"/>
        </w:rPr>
        <w:t xml:space="preserve">Legal factors: </w:t>
      </w:r>
      <w:r w:rsidRPr="001164B0">
        <w:rPr>
          <w:rFonts w:ascii="Arial" w:hAnsi="Arial" w:cs="Arial"/>
          <w:lang w:eastAsia="en-US"/>
        </w:rPr>
        <w:t xml:space="preserve">Cosmetic and skin care items are subject to strict safety guidelines that in turn need to be complied by the manufacturers to avoid adverse legal consequences. The Body Shop needs to ensure that it is following all the relevant </w:t>
      </w:r>
      <w:r w:rsidR="00687FB5" w:rsidRPr="001164B0">
        <w:rPr>
          <w:rFonts w:ascii="Arial" w:hAnsi="Arial" w:cs="Arial"/>
          <w:lang w:eastAsia="en-US"/>
        </w:rPr>
        <w:t xml:space="preserve">rules and legislations like minimum wage law, health and safety act and others so that it can make its business legally compliant. </w:t>
      </w:r>
    </w:p>
    <w:p w14:paraId="2E1A973F" w14:textId="50814372" w:rsidR="004B6161" w:rsidRPr="001164B0" w:rsidRDefault="008A71C9" w:rsidP="001164B0">
      <w:pPr>
        <w:numPr>
          <w:ilvl w:val="0"/>
          <w:numId w:val="24"/>
        </w:numPr>
        <w:rPr>
          <w:rFonts w:ascii="Arial" w:hAnsi="Arial" w:cs="Arial"/>
        </w:rPr>
      </w:pPr>
      <w:r w:rsidRPr="001164B0">
        <w:rPr>
          <w:rFonts w:ascii="Arial" w:hAnsi="Arial" w:cs="Arial"/>
          <w:b/>
          <w:lang w:eastAsia="en-US"/>
        </w:rPr>
        <w:t xml:space="preserve">Environmental factors: </w:t>
      </w:r>
      <w:r w:rsidR="008B6468" w:rsidRPr="001164B0">
        <w:rPr>
          <w:rFonts w:ascii="Arial" w:hAnsi="Arial" w:cs="Arial"/>
          <w:b/>
          <w:lang w:eastAsia="en-US"/>
        </w:rPr>
        <w:t xml:space="preserve"> </w:t>
      </w:r>
      <w:r w:rsidR="002F6286" w:rsidRPr="001164B0">
        <w:rPr>
          <w:rFonts w:ascii="Arial" w:hAnsi="Arial" w:cs="Arial"/>
          <w:b/>
          <w:lang w:eastAsia="en-US"/>
        </w:rPr>
        <w:t xml:space="preserve"> </w:t>
      </w:r>
      <w:r w:rsidR="00775E2C" w:rsidRPr="001164B0">
        <w:rPr>
          <w:rFonts w:ascii="Arial" w:hAnsi="Arial" w:cs="Arial"/>
          <w:lang w:eastAsia="en-US"/>
        </w:rPr>
        <w:t xml:space="preserve">Environmental aspects like climate change and global warming can even impact the business operations of the Body Shop. The company is needed to make sure that it is using </w:t>
      </w:r>
      <w:r w:rsidR="001E6F71" w:rsidRPr="001164B0">
        <w:rPr>
          <w:rFonts w:ascii="Arial" w:hAnsi="Arial" w:cs="Arial"/>
          <w:lang w:eastAsia="en-US"/>
        </w:rPr>
        <w:t>environmentally</w:t>
      </w:r>
      <w:r w:rsidR="00775E2C" w:rsidRPr="001164B0">
        <w:rPr>
          <w:rFonts w:ascii="Arial" w:hAnsi="Arial" w:cs="Arial"/>
          <w:lang w:eastAsia="en-US"/>
        </w:rPr>
        <w:t xml:space="preserve"> friendly packaging materials and re</w:t>
      </w:r>
      <w:r w:rsidR="005973F6" w:rsidRPr="001164B0">
        <w:rPr>
          <w:rFonts w:ascii="Arial" w:hAnsi="Arial" w:cs="Arial"/>
          <w:lang w:eastAsia="en-US"/>
        </w:rPr>
        <w:t xml:space="preserve">ducing its environmental impact to make its business environmentally sustainable. </w:t>
      </w:r>
      <w:r w:rsidR="001A674A" w:rsidRPr="001164B0">
        <w:rPr>
          <w:rFonts w:ascii="Arial" w:hAnsi="Arial" w:cs="Arial"/>
          <w:lang w:eastAsia="en-US"/>
        </w:rPr>
        <w:t xml:space="preserve">It has been identified the company, till now, has reduced over 5000 kg/ton of carbon emissions through responsible waste management practices </w:t>
      </w:r>
      <w:r w:rsidR="001164B0" w:rsidRPr="001164B0">
        <w:rPr>
          <w:rFonts w:ascii="Arial" w:hAnsi="Arial" w:cs="Arial"/>
          <w:lang w:eastAsia="en-US"/>
        </w:rPr>
        <w:t>(</w:t>
      </w:r>
      <w:r w:rsidR="001164B0" w:rsidRPr="001164B0">
        <w:rPr>
          <w:rFonts w:ascii="Arial" w:hAnsi="Arial" w:cs="Arial"/>
        </w:rPr>
        <w:t>Almack</w:t>
      </w:r>
      <w:r w:rsidR="001A674A" w:rsidRPr="001164B0">
        <w:rPr>
          <w:rFonts w:ascii="Arial" w:hAnsi="Arial" w:cs="Arial"/>
        </w:rPr>
        <w:t>, 2024)</w:t>
      </w:r>
      <w:r w:rsidR="001A674A" w:rsidRPr="001164B0">
        <w:rPr>
          <w:rFonts w:ascii="Arial" w:hAnsi="Arial" w:cs="Arial"/>
          <w:lang w:eastAsia="en-US"/>
        </w:rPr>
        <w:t xml:space="preserve">. </w:t>
      </w:r>
    </w:p>
    <w:p w14:paraId="4D2916BD" w14:textId="77777777" w:rsidR="00DD5E67" w:rsidRPr="001164B0" w:rsidRDefault="00DD5E67" w:rsidP="001164B0">
      <w:pPr>
        <w:rPr>
          <w:rFonts w:ascii="Arial" w:hAnsi="Arial" w:cs="Arial"/>
          <w:b/>
          <w:lang w:eastAsia="en-US"/>
        </w:rPr>
      </w:pPr>
    </w:p>
    <w:p w14:paraId="3C5A3C1C" w14:textId="77777777" w:rsidR="00686BDD" w:rsidRPr="001164B0" w:rsidRDefault="00686BDD" w:rsidP="001164B0">
      <w:pPr>
        <w:pStyle w:val="Heading2"/>
        <w:rPr>
          <w:rFonts w:ascii="Arial" w:hAnsi="Arial" w:cs="Arial"/>
          <w:lang w:eastAsia="en-US"/>
        </w:rPr>
      </w:pPr>
      <w:bookmarkStart w:id="4" w:name="_Toc169517773"/>
      <w:r w:rsidRPr="001164B0">
        <w:rPr>
          <w:rFonts w:ascii="Arial" w:hAnsi="Arial" w:cs="Arial"/>
          <w:lang w:eastAsia="en-US"/>
        </w:rPr>
        <w:t>Stakeholder analysis and its advantages and disadvantages</w:t>
      </w:r>
      <w:bookmarkEnd w:id="4"/>
    </w:p>
    <w:p w14:paraId="6CC0C3C7" w14:textId="77777777" w:rsidR="00C16305" w:rsidRPr="001164B0" w:rsidRDefault="007004BD" w:rsidP="001164B0">
      <w:pPr>
        <w:ind w:firstLine="576"/>
        <w:rPr>
          <w:rFonts w:ascii="Arial" w:hAnsi="Arial" w:cs="Arial"/>
        </w:rPr>
      </w:pPr>
      <w:r w:rsidRPr="001164B0">
        <w:rPr>
          <w:rFonts w:ascii="Arial" w:hAnsi="Arial" w:cs="Arial"/>
          <w:bCs/>
          <w:lang w:eastAsia="en-US"/>
        </w:rPr>
        <w:t>Stakeholder analysis is an effective tool that helps business organisations in identifying people and groups that can be impacted or have the potential to impact their business operations. With the help of this tool, it becomes easier for organisations to understand the expectations, needs and level of influence that can be exercised by their stakeholders</w:t>
      </w:r>
      <w:r w:rsidR="006927B3" w:rsidRPr="001164B0">
        <w:rPr>
          <w:rFonts w:ascii="Arial" w:hAnsi="Arial" w:cs="Arial"/>
          <w:bCs/>
          <w:lang w:eastAsia="en-US"/>
        </w:rPr>
        <w:t xml:space="preserve"> </w:t>
      </w:r>
      <w:r w:rsidR="006927B3" w:rsidRPr="001164B0">
        <w:rPr>
          <w:rFonts w:ascii="Arial" w:hAnsi="Arial" w:cs="Arial"/>
        </w:rPr>
        <w:t>(Freeman et al., 2018)</w:t>
      </w:r>
      <w:r w:rsidRPr="001164B0">
        <w:rPr>
          <w:rFonts w:ascii="Arial" w:hAnsi="Arial" w:cs="Arial"/>
          <w:bCs/>
          <w:lang w:eastAsia="en-US"/>
        </w:rPr>
        <w:t xml:space="preserve">. </w:t>
      </w:r>
      <w:r w:rsidR="00457FAD" w:rsidRPr="001164B0">
        <w:rPr>
          <w:rFonts w:ascii="Arial" w:hAnsi="Arial" w:cs="Arial"/>
          <w:bCs/>
          <w:lang w:eastAsia="en-US"/>
        </w:rPr>
        <w:t xml:space="preserve">The </w:t>
      </w:r>
      <w:r w:rsidR="005D1A96" w:rsidRPr="001164B0">
        <w:rPr>
          <w:rFonts w:ascii="Arial" w:hAnsi="Arial" w:cs="Arial"/>
          <w:bCs/>
          <w:lang w:eastAsia="en-US"/>
        </w:rPr>
        <w:t>advantages</w:t>
      </w:r>
      <w:r w:rsidR="00457FAD" w:rsidRPr="001164B0">
        <w:rPr>
          <w:rFonts w:ascii="Arial" w:hAnsi="Arial" w:cs="Arial"/>
          <w:bCs/>
          <w:lang w:eastAsia="en-US"/>
        </w:rPr>
        <w:t xml:space="preserve"> and disadvantages of stakeholder emissions are highlighted below.</w:t>
      </w:r>
    </w:p>
    <w:p w14:paraId="3A239FAE" w14:textId="77777777" w:rsidR="00457FAD" w:rsidRPr="001164B0" w:rsidRDefault="00457FAD" w:rsidP="001164B0">
      <w:pPr>
        <w:rPr>
          <w:rFonts w:ascii="Arial" w:hAnsi="Arial" w:cs="Arial"/>
          <w:b/>
          <w:bCs/>
          <w:lang w:eastAsia="en-US"/>
        </w:rPr>
      </w:pPr>
      <w:r w:rsidRPr="001164B0">
        <w:rPr>
          <w:rFonts w:ascii="Arial" w:hAnsi="Arial" w:cs="Arial"/>
          <w:b/>
          <w:bCs/>
          <w:lang w:eastAsia="en-US"/>
        </w:rPr>
        <w:t xml:space="preserve">Advantages of </w:t>
      </w:r>
      <w:r w:rsidR="006E128D" w:rsidRPr="001164B0">
        <w:rPr>
          <w:rFonts w:ascii="Arial" w:hAnsi="Arial" w:cs="Arial"/>
          <w:b/>
          <w:bCs/>
          <w:lang w:eastAsia="en-US"/>
        </w:rPr>
        <w:t>stake</w:t>
      </w:r>
      <w:r w:rsidRPr="001164B0">
        <w:rPr>
          <w:rFonts w:ascii="Arial" w:hAnsi="Arial" w:cs="Arial"/>
          <w:b/>
          <w:bCs/>
          <w:lang w:eastAsia="en-US"/>
        </w:rPr>
        <w:t>holder analysis</w:t>
      </w:r>
    </w:p>
    <w:p w14:paraId="03B1AFC1" w14:textId="31A0AC4E" w:rsidR="00457FAD" w:rsidRPr="001164B0" w:rsidRDefault="00457FAD" w:rsidP="001164B0">
      <w:pPr>
        <w:numPr>
          <w:ilvl w:val="0"/>
          <w:numId w:val="23"/>
        </w:numPr>
        <w:rPr>
          <w:rFonts w:ascii="Arial" w:hAnsi="Arial" w:cs="Arial"/>
        </w:rPr>
      </w:pPr>
      <w:r w:rsidRPr="001164B0">
        <w:rPr>
          <w:rFonts w:ascii="Arial" w:hAnsi="Arial" w:cs="Arial"/>
          <w:b/>
          <w:lang w:eastAsia="en-US"/>
        </w:rPr>
        <w:t>Priortizing stakeholders:</w:t>
      </w:r>
      <w:r w:rsidRPr="001164B0">
        <w:rPr>
          <w:rFonts w:ascii="Arial" w:hAnsi="Arial" w:cs="Arial"/>
          <w:bCs/>
          <w:lang w:eastAsia="en-US"/>
        </w:rPr>
        <w:t xml:space="preserve"> One of the significant advantages of </w:t>
      </w:r>
      <w:r w:rsidR="005D1A96" w:rsidRPr="001164B0">
        <w:rPr>
          <w:rFonts w:ascii="Arial" w:hAnsi="Arial" w:cs="Arial"/>
          <w:bCs/>
          <w:lang w:eastAsia="en-US"/>
        </w:rPr>
        <w:t>stakeholder</w:t>
      </w:r>
      <w:r w:rsidRPr="001164B0">
        <w:rPr>
          <w:rFonts w:ascii="Arial" w:hAnsi="Arial" w:cs="Arial"/>
          <w:bCs/>
          <w:lang w:eastAsia="en-US"/>
        </w:rPr>
        <w:t xml:space="preserve"> analysis is that it helps organisations in prioritising stakeholders based on their </w:t>
      </w:r>
      <w:r w:rsidRPr="001164B0">
        <w:rPr>
          <w:rFonts w:ascii="Arial" w:hAnsi="Arial" w:cs="Arial"/>
          <w:bCs/>
          <w:lang w:eastAsia="en-US"/>
        </w:rPr>
        <w:lastRenderedPageBreak/>
        <w:t>relevance and the extent to which they can exercise their impact on business operations. The tool takes into account some important elements to prioritise stakeholders such as power, influence and interest</w:t>
      </w:r>
      <w:r w:rsidR="005D1A96" w:rsidRPr="001164B0">
        <w:rPr>
          <w:rFonts w:ascii="Arial" w:hAnsi="Arial" w:cs="Arial"/>
          <w:bCs/>
          <w:lang w:eastAsia="en-US"/>
        </w:rPr>
        <w:t xml:space="preserve"> </w:t>
      </w:r>
      <w:r w:rsidR="005D1A96" w:rsidRPr="001164B0">
        <w:rPr>
          <w:rFonts w:ascii="Arial" w:hAnsi="Arial" w:cs="Arial"/>
        </w:rPr>
        <w:t>(</w:t>
      </w:r>
      <w:r w:rsidR="001164B0" w:rsidRPr="001164B0">
        <w:rPr>
          <w:rFonts w:ascii="Arial" w:hAnsi="Arial" w:cs="Arial"/>
        </w:rPr>
        <w:t>Hoory</w:t>
      </w:r>
      <w:r w:rsidR="001164B0" w:rsidRPr="001164B0">
        <w:rPr>
          <w:rFonts w:ascii="Arial" w:hAnsi="Arial" w:cs="Arial"/>
        </w:rPr>
        <w:t xml:space="preserve"> </w:t>
      </w:r>
      <w:r w:rsidR="001164B0" w:rsidRPr="001164B0">
        <w:rPr>
          <w:rFonts w:ascii="Arial" w:hAnsi="Arial" w:cs="Arial"/>
        </w:rPr>
        <w:t>and Bottorff</w:t>
      </w:r>
      <w:r w:rsidR="005D1A96" w:rsidRPr="001164B0">
        <w:rPr>
          <w:rFonts w:ascii="Arial" w:hAnsi="Arial" w:cs="Arial"/>
        </w:rPr>
        <w:t>, 2024)</w:t>
      </w:r>
      <w:r w:rsidRPr="001164B0">
        <w:rPr>
          <w:rFonts w:ascii="Arial" w:hAnsi="Arial" w:cs="Arial"/>
          <w:bCs/>
          <w:lang w:eastAsia="en-US"/>
        </w:rPr>
        <w:t>.</w:t>
      </w:r>
    </w:p>
    <w:p w14:paraId="52B034E9" w14:textId="77777777" w:rsidR="00457FAD" w:rsidRPr="001164B0" w:rsidRDefault="00D15C97" w:rsidP="001164B0">
      <w:pPr>
        <w:numPr>
          <w:ilvl w:val="0"/>
          <w:numId w:val="23"/>
        </w:numPr>
        <w:rPr>
          <w:rFonts w:ascii="Arial" w:hAnsi="Arial" w:cs="Arial"/>
          <w:bCs/>
          <w:lang w:eastAsia="en-US"/>
        </w:rPr>
      </w:pPr>
      <w:r w:rsidRPr="001164B0">
        <w:rPr>
          <w:rFonts w:ascii="Arial" w:hAnsi="Arial" w:cs="Arial"/>
          <w:b/>
          <w:lang w:eastAsia="en-US"/>
        </w:rPr>
        <w:t>Meeting stakeholder expectations:</w:t>
      </w:r>
      <w:r w:rsidRPr="001164B0">
        <w:rPr>
          <w:rFonts w:ascii="Arial" w:hAnsi="Arial" w:cs="Arial"/>
          <w:bCs/>
          <w:lang w:eastAsia="en-US"/>
        </w:rPr>
        <w:t xml:space="preserve"> Another key advantage of stakeholder analysis is that it helps business organisations in meeting the expectations of their stakeholders. It enables organisations to know about the expectations that their stakeholders have from business operations.</w:t>
      </w:r>
    </w:p>
    <w:p w14:paraId="4CEAB885" w14:textId="77777777" w:rsidR="00D15C97" w:rsidRPr="001164B0" w:rsidRDefault="00D15C97" w:rsidP="001164B0">
      <w:pPr>
        <w:rPr>
          <w:rFonts w:ascii="Arial" w:hAnsi="Arial" w:cs="Arial"/>
          <w:b/>
          <w:lang w:eastAsia="en-US"/>
        </w:rPr>
      </w:pPr>
      <w:r w:rsidRPr="001164B0">
        <w:rPr>
          <w:rFonts w:ascii="Arial" w:hAnsi="Arial" w:cs="Arial"/>
          <w:b/>
          <w:lang w:eastAsia="en-US"/>
        </w:rPr>
        <w:t>Disadvantages of stakeholder analysis</w:t>
      </w:r>
    </w:p>
    <w:p w14:paraId="63B5930B" w14:textId="77777777" w:rsidR="00D15C97" w:rsidRPr="001164B0" w:rsidRDefault="00333E00" w:rsidP="001164B0">
      <w:pPr>
        <w:numPr>
          <w:ilvl w:val="0"/>
          <w:numId w:val="22"/>
        </w:numPr>
        <w:rPr>
          <w:rFonts w:ascii="Arial" w:hAnsi="Arial" w:cs="Arial"/>
          <w:bCs/>
          <w:lang w:eastAsia="en-US"/>
        </w:rPr>
      </w:pPr>
      <w:r w:rsidRPr="001164B0">
        <w:rPr>
          <w:rFonts w:ascii="Arial" w:hAnsi="Arial" w:cs="Arial"/>
          <w:bCs/>
          <w:lang w:eastAsia="en-US"/>
        </w:rPr>
        <w:t xml:space="preserve">One of the key issues that has been identified in application of stakeholder analysis is that it restricts the consistency in giving same consideration to each and every stakeholder. While applying stakeholder analysis framework, there will be segments based on influence and interest which results in breaking expectation. </w:t>
      </w:r>
    </w:p>
    <w:p w14:paraId="47D6E6D6" w14:textId="77777777" w:rsidR="00333E00" w:rsidRPr="001164B0" w:rsidRDefault="00333E00" w:rsidP="001164B0">
      <w:pPr>
        <w:numPr>
          <w:ilvl w:val="0"/>
          <w:numId w:val="22"/>
        </w:numPr>
        <w:rPr>
          <w:rFonts w:ascii="Arial" w:hAnsi="Arial" w:cs="Arial"/>
          <w:bCs/>
          <w:lang w:eastAsia="en-US"/>
        </w:rPr>
      </w:pPr>
      <w:r w:rsidRPr="001164B0">
        <w:rPr>
          <w:rFonts w:ascii="Arial" w:hAnsi="Arial" w:cs="Arial"/>
          <w:bCs/>
          <w:lang w:eastAsia="en-US"/>
        </w:rPr>
        <w:t xml:space="preserve">As it has been mentioned before that stakeholder analysis is the framework which demonstrate power and interest of individual party on business operations. Therefore, the management will have to make certain efforts to handle implications of those parties who have high interest as well as power. Along with those who have high power in business decision and operations. </w:t>
      </w:r>
    </w:p>
    <w:p w14:paraId="1A62716B" w14:textId="77777777" w:rsidR="00C16305" w:rsidRPr="001164B0" w:rsidRDefault="00333E00" w:rsidP="001164B0">
      <w:pPr>
        <w:pStyle w:val="Heading2"/>
        <w:rPr>
          <w:rFonts w:ascii="Arial" w:hAnsi="Arial" w:cs="Arial"/>
          <w:lang w:eastAsia="en-US"/>
        </w:rPr>
      </w:pPr>
      <w:r w:rsidRPr="001164B0">
        <w:rPr>
          <w:rFonts w:ascii="Arial" w:hAnsi="Arial" w:cs="Arial"/>
          <w:lang w:eastAsia="en-US"/>
        </w:rPr>
        <w:t>Using Stakeholder Analysis for Body Shop</w:t>
      </w:r>
    </w:p>
    <w:p w14:paraId="4DA5C8E6" w14:textId="77777777" w:rsidR="00005C3A" w:rsidRPr="001164B0" w:rsidRDefault="00D32DEC" w:rsidP="001164B0">
      <w:pPr>
        <w:ind w:firstLine="360"/>
        <w:rPr>
          <w:rFonts w:ascii="Arial" w:hAnsi="Arial" w:cs="Arial"/>
          <w:lang w:eastAsia="en-US"/>
        </w:rPr>
      </w:pPr>
      <w:r w:rsidRPr="001164B0">
        <w:rPr>
          <w:rFonts w:ascii="Arial" w:hAnsi="Arial" w:cs="Arial"/>
          <w:lang w:eastAsia="en-US"/>
        </w:rPr>
        <w:t xml:space="preserve">In order to analyse the impact of stakeholders on the decision and functions of any organisation, Stakeholder Matrix has been designed. It is helpful in evaluating the role of business stakeholders on the basis of their power and interest in the company. This matrix consist of four divisions or quadrants which is required to writing down the stakeholders on the basis of their power and interest- </w:t>
      </w:r>
    </w:p>
    <w:p w14:paraId="6C18EDC7" w14:textId="77777777" w:rsidR="002556D4" w:rsidRPr="001164B0" w:rsidRDefault="00D32DEC" w:rsidP="001164B0">
      <w:pPr>
        <w:numPr>
          <w:ilvl w:val="0"/>
          <w:numId w:val="21"/>
        </w:numPr>
        <w:rPr>
          <w:rFonts w:ascii="Arial" w:hAnsi="Arial" w:cs="Arial"/>
        </w:rPr>
      </w:pPr>
      <w:r w:rsidRPr="001164B0">
        <w:rPr>
          <w:rFonts w:ascii="Arial" w:hAnsi="Arial" w:cs="Arial"/>
          <w:b/>
          <w:lang w:eastAsia="en-US"/>
        </w:rPr>
        <w:t xml:space="preserve">High Power and Interest- </w:t>
      </w:r>
      <w:r w:rsidRPr="001164B0">
        <w:rPr>
          <w:rFonts w:ascii="Arial" w:hAnsi="Arial" w:cs="Arial"/>
          <w:bCs/>
          <w:lang w:eastAsia="en-US"/>
        </w:rPr>
        <w:t xml:space="preserve">These are crucial business stakeholders as they are highly interested in business decisions along with hold strong power in affecting them. In case of Body Shop, this category shas management team, investors, department head, executives and direct supervisors. </w:t>
      </w:r>
    </w:p>
    <w:p w14:paraId="1366DD69" w14:textId="72F5A233" w:rsidR="001D0E68" w:rsidRPr="001164B0" w:rsidRDefault="00D32DEC" w:rsidP="001164B0">
      <w:pPr>
        <w:numPr>
          <w:ilvl w:val="0"/>
          <w:numId w:val="21"/>
        </w:numPr>
        <w:rPr>
          <w:rFonts w:ascii="Arial" w:hAnsi="Arial" w:cs="Arial"/>
          <w:lang w:eastAsia="en-US"/>
        </w:rPr>
      </w:pPr>
      <w:r w:rsidRPr="001164B0">
        <w:rPr>
          <w:rFonts w:ascii="Arial" w:hAnsi="Arial" w:cs="Arial"/>
          <w:b/>
          <w:lang w:eastAsia="en-US"/>
        </w:rPr>
        <w:t>Low Interest and High Power</w:t>
      </w:r>
      <w:r w:rsidR="00D320AF" w:rsidRPr="001164B0">
        <w:rPr>
          <w:rFonts w:ascii="Arial" w:hAnsi="Arial" w:cs="Arial"/>
          <w:lang w:eastAsia="en-US"/>
        </w:rPr>
        <w:t xml:space="preserve">: </w:t>
      </w:r>
      <w:r w:rsidRPr="001164B0">
        <w:rPr>
          <w:rFonts w:ascii="Arial" w:hAnsi="Arial" w:cs="Arial"/>
          <w:lang w:eastAsia="en-US"/>
        </w:rPr>
        <w:t xml:space="preserve">It contained all those people as business stakeholders who have high </w:t>
      </w:r>
      <w:r w:rsidR="001164B0" w:rsidRPr="001164B0">
        <w:rPr>
          <w:rFonts w:ascii="Arial" w:hAnsi="Arial" w:cs="Arial"/>
          <w:lang w:eastAsia="en-US"/>
        </w:rPr>
        <w:t>power,</w:t>
      </w:r>
      <w:r w:rsidRPr="001164B0">
        <w:rPr>
          <w:rFonts w:ascii="Arial" w:hAnsi="Arial" w:cs="Arial"/>
          <w:lang w:eastAsia="en-US"/>
        </w:rPr>
        <w:t xml:space="preserve"> but their interest is low in business decision. </w:t>
      </w:r>
      <w:r w:rsidRPr="001164B0">
        <w:rPr>
          <w:rFonts w:ascii="Arial" w:hAnsi="Arial" w:cs="Arial"/>
          <w:lang w:eastAsia="en-US"/>
        </w:rPr>
        <w:lastRenderedPageBreak/>
        <w:t xml:space="preserve">In case of Body Shop, these stakeholders are government and other regulatory bodies along with local authorities. </w:t>
      </w:r>
    </w:p>
    <w:p w14:paraId="6C48D132" w14:textId="77777777" w:rsidR="00124C79" w:rsidRPr="001164B0" w:rsidRDefault="00D32DEC" w:rsidP="001164B0">
      <w:pPr>
        <w:numPr>
          <w:ilvl w:val="0"/>
          <w:numId w:val="21"/>
        </w:numPr>
        <w:rPr>
          <w:rFonts w:ascii="Arial" w:hAnsi="Arial" w:cs="Arial"/>
          <w:lang w:eastAsia="en-US"/>
        </w:rPr>
      </w:pPr>
      <w:r w:rsidRPr="001164B0">
        <w:rPr>
          <w:rFonts w:ascii="Arial" w:hAnsi="Arial" w:cs="Arial"/>
          <w:b/>
          <w:lang w:eastAsia="en-US"/>
        </w:rPr>
        <w:t>High Interest and Low Power</w:t>
      </w:r>
      <w:r w:rsidR="00F42090" w:rsidRPr="001164B0">
        <w:rPr>
          <w:rFonts w:ascii="Arial" w:hAnsi="Arial" w:cs="Arial"/>
          <w:b/>
          <w:lang w:eastAsia="en-US"/>
        </w:rPr>
        <w:t>:</w:t>
      </w:r>
      <w:r w:rsidR="00F42090" w:rsidRPr="001164B0">
        <w:rPr>
          <w:rFonts w:ascii="Arial" w:hAnsi="Arial" w:cs="Arial"/>
          <w:lang w:eastAsia="en-US"/>
        </w:rPr>
        <w:t xml:space="preserve"> </w:t>
      </w:r>
      <w:r w:rsidRPr="001164B0">
        <w:rPr>
          <w:rFonts w:ascii="Arial" w:hAnsi="Arial" w:cs="Arial"/>
          <w:lang w:eastAsia="en-US"/>
        </w:rPr>
        <w:t xml:space="preserve">All those stakeholders who have some sort of interest in the operations of business but have limited power in terms of making some influence. </w:t>
      </w:r>
      <w:r w:rsidR="00E04D76" w:rsidRPr="001164B0">
        <w:rPr>
          <w:rFonts w:ascii="Arial" w:hAnsi="Arial" w:cs="Arial"/>
          <w:lang w:eastAsia="en-US"/>
        </w:rPr>
        <w:t xml:space="preserve">The Body Shop is also required to pay attention </w:t>
      </w:r>
      <w:r w:rsidR="00F27217" w:rsidRPr="001164B0">
        <w:rPr>
          <w:rFonts w:ascii="Arial" w:hAnsi="Arial" w:cs="Arial"/>
          <w:lang w:eastAsia="en-US"/>
        </w:rPr>
        <w:t xml:space="preserve">towards these stakeholders as they </w:t>
      </w:r>
      <w:r w:rsidR="00BE222B" w:rsidRPr="001164B0">
        <w:rPr>
          <w:rFonts w:ascii="Arial" w:hAnsi="Arial" w:cs="Arial"/>
          <w:lang w:eastAsia="en-US"/>
        </w:rPr>
        <w:t>have great interest in its operations. Employees, colleagues or individuals in</w:t>
      </w:r>
      <w:r w:rsidR="00D73F5A" w:rsidRPr="001164B0">
        <w:rPr>
          <w:rFonts w:ascii="Arial" w:hAnsi="Arial" w:cs="Arial"/>
          <w:lang w:eastAsia="en-US"/>
        </w:rPr>
        <w:t xml:space="preserve"> an unrelated department are some stakeholders that fall into this category. </w:t>
      </w:r>
    </w:p>
    <w:p w14:paraId="408E5304" w14:textId="5C031B01" w:rsidR="00A673AF" w:rsidRPr="001164B0" w:rsidRDefault="00A673AF" w:rsidP="001164B0">
      <w:pPr>
        <w:numPr>
          <w:ilvl w:val="0"/>
          <w:numId w:val="21"/>
        </w:numPr>
        <w:rPr>
          <w:rFonts w:ascii="Arial" w:hAnsi="Arial" w:cs="Arial"/>
          <w:lang w:eastAsia="en-US"/>
        </w:rPr>
      </w:pPr>
      <w:r w:rsidRPr="001164B0">
        <w:rPr>
          <w:rFonts w:ascii="Arial" w:hAnsi="Arial" w:cs="Arial"/>
          <w:b/>
          <w:lang w:eastAsia="en-US"/>
        </w:rPr>
        <w:t>Low power, low interest:</w:t>
      </w:r>
      <w:r w:rsidRPr="001164B0">
        <w:rPr>
          <w:rFonts w:ascii="Arial" w:hAnsi="Arial" w:cs="Arial"/>
          <w:lang w:eastAsia="en-US"/>
        </w:rPr>
        <w:t xml:space="preserve"> </w:t>
      </w:r>
      <w:r w:rsidR="002542BB" w:rsidRPr="001164B0">
        <w:rPr>
          <w:rFonts w:ascii="Arial" w:hAnsi="Arial" w:cs="Arial"/>
          <w:lang w:eastAsia="en-US"/>
        </w:rPr>
        <w:t xml:space="preserve">Stakeholders who belong to this quadrant neither </w:t>
      </w:r>
      <w:r w:rsidR="007F5CFD" w:rsidRPr="001164B0">
        <w:rPr>
          <w:rFonts w:ascii="Arial" w:hAnsi="Arial" w:cs="Arial"/>
          <w:lang w:eastAsia="en-US"/>
        </w:rPr>
        <w:t xml:space="preserve">have </w:t>
      </w:r>
      <w:r w:rsidR="00242418" w:rsidRPr="001164B0">
        <w:rPr>
          <w:rFonts w:ascii="Arial" w:hAnsi="Arial" w:cs="Arial"/>
          <w:lang w:eastAsia="en-US"/>
        </w:rPr>
        <w:t xml:space="preserve">power to impact business operation nor they take interest </w:t>
      </w:r>
      <w:r w:rsidR="008D4562" w:rsidRPr="001164B0">
        <w:rPr>
          <w:rFonts w:ascii="Arial" w:hAnsi="Arial" w:cs="Arial"/>
          <w:lang w:eastAsia="en-US"/>
        </w:rPr>
        <w:t xml:space="preserve">in operations. </w:t>
      </w:r>
      <w:r w:rsidR="0099449A" w:rsidRPr="001164B0">
        <w:rPr>
          <w:rFonts w:ascii="Arial" w:hAnsi="Arial" w:cs="Arial"/>
          <w:lang w:eastAsia="en-US"/>
        </w:rPr>
        <w:t xml:space="preserve">Customers who don’t have </w:t>
      </w:r>
      <w:r w:rsidR="00CE2038" w:rsidRPr="001164B0">
        <w:rPr>
          <w:rFonts w:ascii="Arial" w:hAnsi="Arial" w:cs="Arial"/>
          <w:lang w:eastAsia="en-US"/>
        </w:rPr>
        <w:t>willingness to buy an organization’</w:t>
      </w:r>
      <w:r w:rsidR="000A6F5C" w:rsidRPr="001164B0">
        <w:rPr>
          <w:rFonts w:ascii="Arial" w:hAnsi="Arial" w:cs="Arial"/>
          <w:lang w:eastAsia="en-US"/>
        </w:rPr>
        <w:t>s products and suppliers who provide raw materials but do</w:t>
      </w:r>
      <w:r w:rsidR="00AB2C77">
        <w:rPr>
          <w:rFonts w:ascii="Arial" w:hAnsi="Arial" w:cs="Arial"/>
          <w:lang w:eastAsia="en-US"/>
        </w:rPr>
        <w:t xml:space="preserve"> not</w:t>
      </w:r>
      <w:r w:rsidR="000A6F5C" w:rsidRPr="001164B0">
        <w:rPr>
          <w:rFonts w:ascii="Arial" w:hAnsi="Arial" w:cs="Arial"/>
          <w:lang w:eastAsia="en-US"/>
        </w:rPr>
        <w:t xml:space="preserve"> remain concerned about the company’s failure or success are stakeholders who belong to this category. </w:t>
      </w:r>
    </w:p>
    <w:p w14:paraId="2F139101" w14:textId="77777777" w:rsidR="001D0E68" w:rsidRPr="001164B0" w:rsidRDefault="001D0E68" w:rsidP="001164B0">
      <w:pPr>
        <w:rPr>
          <w:rFonts w:ascii="Arial" w:hAnsi="Arial" w:cs="Arial"/>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9"/>
        <w:gridCol w:w="3829"/>
        <w:gridCol w:w="3825"/>
      </w:tblGrid>
      <w:tr w:rsidR="006E128D" w:rsidRPr="001164B0" w14:paraId="3361212D" w14:textId="77777777" w:rsidTr="00AB2C77">
        <w:trPr>
          <w:jc w:val="center"/>
        </w:trPr>
        <w:tc>
          <w:tcPr>
            <w:tcW w:w="959" w:type="dxa"/>
            <w:shd w:val="clear" w:color="auto" w:fill="auto"/>
          </w:tcPr>
          <w:p w14:paraId="1CAE90F5" w14:textId="77777777" w:rsidR="006E128D" w:rsidRPr="001164B0" w:rsidRDefault="006E128D" w:rsidP="001164B0">
            <w:pPr>
              <w:rPr>
                <w:rFonts w:ascii="Arial" w:hAnsi="Arial" w:cs="Arial"/>
                <w:lang w:eastAsia="en-US"/>
              </w:rPr>
            </w:pPr>
          </w:p>
        </w:tc>
        <w:tc>
          <w:tcPr>
            <w:tcW w:w="3829" w:type="dxa"/>
            <w:shd w:val="clear" w:color="auto" w:fill="auto"/>
          </w:tcPr>
          <w:p w14:paraId="6FFBC651" w14:textId="77777777" w:rsidR="006E128D" w:rsidRPr="001164B0" w:rsidRDefault="006E128D" w:rsidP="001164B0">
            <w:pPr>
              <w:rPr>
                <w:rFonts w:ascii="Arial" w:hAnsi="Arial" w:cs="Arial"/>
                <w:b/>
                <w:lang w:eastAsia="en-US"/>
              </w:rPr>
            </w:pPr>
            <w:r w:rsidRPr="001164B0">
              <w:rPr>
                <w:rFonts w:ascii="Arial" w:hAnsi="Arial" w:cs="Arial"/>
                <w:b/>
                <w:lang w:eastAsia="en-US"/>
              </w:rPr>
              <w:t xml:space="preserve">High interest </w:t>
            </w:r>
          </w:p>
        </w:tc>
        <w:tc>
          <w:tcPr>
            <w:tcW w:w="3825" w:type="dxa"/>
            <w:shd w:val="clear" w:color="auto" w:fill="auto"/>
          </w:tcPr>
          <w:p w14:paraId="28F3FDEC" w14:textId="77777777" w:rsidR="006E128D" w:rsidRPr="001164B0" w:rsidRDefault="006E128D" w:rsidP="001164B0">
            <w:pPr>
              <w:rPr>
                <w:rFonts w:ascii="Arial" w:hAnsi="Arial" w:cs="Arial"/>
                <w:b/>
                <w:lang w:eastAsia="en-US"/>
              </w:rPr>
            </w:pPr>
            <w:r w:rsidRPr="001164B0">
              <w:rPr>
                <w:rFonts w:ascii="Arial" w:hAnsi="Arial" w:cs="Arial"/>
                <w:b/>
                <w:lang w:eastAsia="en-US"/>
              </w:rPr>
              <w:t>Low interest</w:t>
            </w:r>
          </w:p>
        </w:tc>
      </w:tr>
      <w:tr w:rsidR="006E128D" w:rsidRPr="001164B0" w14:paraId="3735D235" w14:textId="77777777" w:rsidTr="00AB2C77">
        <w:trPr>
          <w:jc w:val="center"/>
        </w:trPr>
        <w:tc>
          <w:tcPr>
            <w:tcW w:w="959" w:type="dxa"/>
            <w:shd w:val="clear" w:color="auto" w:fill="auto"/>
          </w:tcPr>
          <w:p w14:paraId="3042780A" w14:textId="77777777" w:rsidR="006E128D" w:rsidRPr="001164B0" w:rsidRDefault="006E128D" w:rsidP="001164B0">
            <w:pPr>
              <w:rPr>
                <w:rFonts w:ascii="Arial" w:hAnsi="Arial" w:cs="Arial"/>
                <w:b/>
                <w:lang w:eastAsia="en-US"/>
              </w:rPr>
            </w:pPr>
            <w:r w:rsidRPr="001164B0">
              <w:rPr>
                <w:rFonts w:ascii="Arial" w:hAnsi="Arial" w:cs="Arial"/>
                <w:b/>
                <w:lang w:eastAsia="en-US"/>
              </w:rPr>
              <w:t xml:space="preserve">High power </w:t>
            </w:r>
          </w:p>
        </w:tc>
        <w:tc>
          <w:tcPr>
            <w:tcW w:w="3829" w:type="dxa"/>
            <w:shd w:val="clear" w:color="auto" w:fill="auto"/>
          </w:tcPr>
          <w:p w14:paraId="0103F66C" w14:textId="77777777" w:rsidR="006E128D" w:rsidRPr="001164B0" w:rsidRDefault="006E128D" w:rsidP="001164B0">
            <w:pPr>
              <w:numPr>
                <w:ilvl w:val="0"/>
                <w:numId w:val="27"/>
              </w:numPr>
              <w:rPr>
                <w:rFonts w:ascii="Arial" w:hAnsi="Arial" w:cs="Arial"/>
                <w:lang w:eastAsia="en-US"/>
              </w:rPr>
            </w:pPr>
            <w:r w:rsidRPr="001164B0">
              <w:rPr>
                <w:rFonts w:ascii="Arial" w:hAnsi="Arial" w:cs="Arial"/>
                <w:lang w:eastAsia="en-US"/>
              </w:rPr>
              <w:t xml:space="preserve">Company’s management </w:t>
            </w:r>
          </w:p>
          <w:p w14:paraId="10113819" w14:textId="77777777" w:rsidR="006E128D" w:rsidRPr="001164B0" w:rsidRDefault="006E128D" w:rsidP="001164B0">
            <w:pPr>
              <w:numPr>
                <w:ilvl w:val="0"/>
                <w:numId w:val="27"/>
              </w:numPr>
              <w:rPr>
                <w:rFonts w:ascii="Arial" w:hAnsi="Arial" w:cs="Arial"/>
                <w:lang w:eastAsia="en-US"/>
              </w:rPr>
            </w:pPr>
            <w:r w:rsidRPr="001164B0">
              <w:rPr>
                <w:rFonts w:ascii="Arial" w:hAnsi="Arial" w:cs="Arial"/>
                <w:lang w:eastAsia="en-US"/>
              </w:rPr>
              <w:t xml:space="preserve">Investors, </w:t>
            </w:r>
          </w:p>
          <w:p w14:paraId="7FA1C6A9" w14:textId="77777777" w:rsidR="006E128D" w:rsidRPr="001164B0" w:rsidRDefault="006E128D" w:rsidP="001164B0">
            <w:pPr>
              <w:numPr>
                <w:ilvl w:val="0"/>
                <w:numId w:val="27"/>
              </w:numPr>
              <w:rPr>
                <w:rFonts w:ascii="Arial" w:hAnsi="Arial" w:cs="Arial"/>
                <w:lang w:eastAsia="en-US"/>
              </w:rPr>
            </w:pPr>
            <w:r w:rsidRPr="001164B0">
              <w:rPr>
                <w:rFonts w:ascii="Arial" w:hAnsi="Arial" w:cs="Arial"/>
                <w:lang w:eastAsia="en-US"/>
              </w:rPr>
              <w:t xml:space="preserve">Department heads, </w:t>
            </w:r>
          </w:p>
          <w:p w14:paraId="7C4F33D8" w14:textId="77777777" w:rsidR="006E128D" w:rsidRPr="001164B0" w:rsidRDefault="006E128D" w:rsidP="001164B0">
            <w:pPr>
              <w:numPr>
                <w:ilvl w:val="0"/>
                <w:numId w:val="27"/>
              </w:numPr>
              <w:rPr>
                <w:rFonts w:ascii="Arial" w:hAnsi="Arial" w:cs="Arial"/>
                <w:lang w:eastAsia="en-US"/>
              </w:rPr>
            </w:pPr>
            <w:r w:rsidRPr="001164B0">
              <w:rPr>
                <w:rFonts w:ascii="Arial" w:hAnsi="Arial" w:cs="Arial"/>
                <w:lang w:eastAsia="en-US"/>
              </w:rPr>
              <w:t xml:space="preserve">Executives </w:t>
            </w:r>
          </w:p>
          <w:p w14:paraId="0584E407" w14:textId="77777777" w:rsidR="006E128D" w:rsidRPr="001164B0" w:rsidRDefault="006E128D" w:rsidP="001164B0">
            <w:pPr>
              <w:numPr>
                <w:ilvl w:val="0"/>
                <w:numId w:val="27"/>
              </w:numPr>
              <w:rPr>
                <w:rFonts w:ascii="Arial" w:hAnsi="Arial" w:cs="Arial"/>
                <w:lang w:eastAsia="en-US"/>
              </w:rPr>
            </w:pPr>
            <w:r w:rsidRPr="001164B0">
              <w:rPr>
                <w:rFonts w:ascii="Arial" w:hAnsi="Arial" w:cs="Arial"/>
                <w:lang w:eastAsia="en-US"/>
              </w:rPr>
              <w:t>Direct supervisors</w:t>
            </w:r>
          </w:p>
        </w:tc>
        <w:tc>
          <w:tcPr>
            <w:tcW w:w="3825" w:type="dxa"/>
            <w:shd w:val="clear" w:color="auto" w:fill="auto"/>
          </w:tcPr>
          <w:p w14:paraId="562C8C13" w14:textId="77777777" w:rsidR="006E128D" w:rsidRPr="001164B0" w:rsidRDefault="006E128D" w:rsidP="001164B0">
            <w:pPr>
              <w:numPr>
                <w:ilvl w:val="0"/>
                <w:numId w:val="28"/>
              </w:numPr>
              <w:rPr>
                <w:rFonts w:ascii="Arial" w:hAnsi="Arial" w:cs="Arial"/>
                <w:lang w:eastAsia="en-US"/>
              </w:rPr>
            </w:pPr>
            <w:r w:rsidRPr="001164B0">
              <w:rPr>
                <w:rFonts w:ascii="Arial" w:hAnsi="Arial" w:cs="Arial"/>
                <w:lang w:eastAsia="en-US"/>
              </w:rPr>
              <w:t xml:space="preserve">government agencies, </w:t>
            </w:r>
          </w:p>
          <w:p w14:paraId="0606A333" w14:textId="77777777" w:rsidR="006E128D" w:rsidRPr="001164B0" w:rsidRDefault="006E128D" w:rsidP="001164B0">
            <w:pPr>
              <w:numPr>
                <w:ilvl w:val="0"/>
                <w:numId w:val="28"/>
              </w:numPr>
              <w:rPr>
                <w:rFonts w:ascii="Arial" w:hAnsi="Arial" w:cs="Arial"/>
                <w:lang w:eastAsia="en-US"/>
              </w:rPr>
            </w:pPr>
            <w:r w:rsidRPr="001164B0">
              <w:rPr>
                <w:rFonts w:ascii="Arial" w:hAnsi="Arial" w:cs="Arial"/>
                <w:lang w:eastAsia="en-US"/>
              </w:rPr>
              <w:t xml:space="preserve">Regulatory bodies </w:t>
            </w:r>
          </w:p>
          <w:p w14:paraId="47AF9D64" w14:textId="77777777" w:rsidR="006E128D" w:rsidRPr="001164B0" w:rsidRDefault="006E128D" w:rsidP="001164B0">
            <w:pPr>
              <w:numPr>
                <w:ilvl w:val="0"/>
                <w:numId w:val="28"/>
              </w:numPr>
              <w:rPr>
                <w:rFonts w:ascii="Arial" w:hAnsi="Arial" w:cs="Arial"/>
                <w:lang w:eastAsia="en-US"/>
              </w:rPr>
            </w:pPr>
            <w:r w:rsidRPr="001164B0">
              <w:rPr>
                <w:rFonts w:ascii="Arial" w:hAnsi="Arial" w:cs="Arial"/>
                <w:lang w:eastAsia="en-US"/>
              </w:rPr>
              <w:t>Local authorities</w:t>
            </w:r>
          </w:p>
        </w:tc>
      </w:tr>
      <w:tr w:rsidR="006E128D" w:rsidRPr="001164B0" w14:paraId="4021E53D" w14:textId="77777777" w:rsidTr="00AB2C77">
        <w:trPr>
          <w:trHeight w:val="745"/>
          <w:jc w:val="center"/>
        </w:trPr>
        <w:tc>
          <w:tcPr>
            <w:tcW w:w="959" w:type="dxa"/>
            <w:shd w:val="clear" w:color="auto" w:fill="auto"/>
          </w:tcPr>
          <w:p w14:paraId="26CDFCAB" w14:textId="77777777" w:rsidR="006E128D" w:rsidRPr="001164B0" w:rsidRDefault="006E128D" w:rsidP="001164B0">
            <w:pPr>
              <w:rPr>
                <w:rFonts w:ascii="Arial" w:hAnsi="Arial" w:cs="Arial"/>
                <w:b/>
                <w:lang w:eastAsia="en-US"/>
              </w:rPr>
            </w:pPr>
            <w:r w:rsidRPr="001164B0">
              <w:rPr>
                <w:rFonts w:ascii="Arial" w:hAnsi="Arial" w:cs="Arial"/>
                <w:b/>
                <w:lang w:eastAsia="en-US"/>
              </w:rPr>
              <w:t>Low power</w:t>
            </w:r>
          </w:p>
        </w:tc>
        <w:tc>
          <w:tcPr>
            <w:tcW w:w="3829" w:type="dxa"/>
            <w:shd w:val="clear" w:color="auto" w:fill="auto"/>
          </w:tcPr>
          <w:p w14:paraId="4762F58D" w14:textId="77777777" w:rsidR="006E128D" w:rsidRPr="001164B0" w:rsidRDefault="006E128D" w:rsidP="001164B0">
            <w:pPr>
              <w:numPr>
                <w:ilvl w:val="0"/>
                <w:numId w:val="29"/>
              </w:numPr>
              <w:rPr>
                <w:rFonts w:ascii="Arial" w:hAnsi="Arial" w:cs="Arial"/>
                <w:lang w:eastAsia="en-US"/>
              </w:rPr>
            </w:pPr>
            <w:r w:rsidRPr="001164B0">
              <w:rPr>
                <w:rFonts w:ascii="Arial" w:hAnsi="Arial" w:cs="Arial"/>
                <w:lang w:eastAsia="en-US"/>
              </w:rPr>
              <w:t>Employees</w:t>
            </w:r>
          </w:p>
          <w:p w14:paraId="3A72FC5D" w14:textId="77777777" w:rsidR="006E128D" w:rsidRPr="001164B0" w:rsidRDefault="006E128D" w:rsidP="001164B0">
            <w:pPr>
              <w:numPr>
                <w:ilvl w:val="0"/>
                <w:numId w:val="29"/>
              </w:numPr>
              <w:rPr>
                <w:rFonts w:ascii="Arial" w:hAnsi="Arial" w:cs="Arial"/>
                <w:lang w:eastAsia="en-US"/>
              </w:rPr>
            </w:pPr>
            <w:r w:rsidRPr="001164B0">
              <w:rPr>
                <w:rFonts w:ascii="Arial" w:hAnsi="Arial" w:cs="Arial"/>
                <w:lang w:eastAsia="en-US"/>
              </w:rPr>
              <w:t xml:space="preserve">Colleagues </w:t>
            </w:r>
          </w:p>
          <w:p w14:paraId="684842F7" w14:textId="77777777" w:rsidR="006E128D" w:rsidRPr="001164B0" w:rsidRDefault="006E128D" w:rsidP="001164B0">
            <w:pPr>
              <w:numPr>
                <w:ilvl w:val="0"/>
                <w:numId w:val="29"/>
              </w:numPr>
              <w:rPr>
                <w:rFonts w:ascii="Arial" w:hAnsi="Arial" w:cs="Arial"/>
                <w:lang w:eastAsia="en-US"/>
              </w:rPr>
            </w:pPr>
            <w:r w:rsidRPr="001164B0">
              <w:rPr>
                <w:rFonts w:ascii="Arial" w:hAnsi="Arial" w:cs="Arial"/>
                <w:lang w:eastAsia="en-US"/>
              </w:rPr>
              <w:t>Individuals in an unrelated department</w:t>
            </w:r>
          </w:p>
        </w:tc>
        <w:tc>
          <w:tcPr>
            <w:tcW w:w="3825" w:type="dxa"/>
            <w:shd w:val="clear" w:color="auto" w:fill="auto"/>
          </w:tcPr>
          <w:p w14:paraId="373DED00" w14:textId="77777777" w:rsidR="006E128D" w:rsidRPr="001164B0" w:rsidRDefault="006E128D" w:rsidP="001164B0">
            <w:pPr>
              <w:numPr>
                <w:ilvl w:val="0"/>
                <w:numId w:val="29"/>
              </w:numPr>
              <w:rPr>
                <w:rFonts w:ascii="Arial" w:hAnsi="Arial" w:cs="Arial"/>
                <w:lang w:eastAsia="en-US"/>
              </w:rPr>
            </w:pPr>
            <w:r w:rsidRPr="001164B0">
              <w:rPr>
                <w:rFonts w:ascii="Arial" w:hAnsi="Arial" w:cs="Arial"/>
                <w:lang w:eastAsia="en-US"/>
              </w:rPr>
              <w:t>Unwilling customers</w:t>
            </w:r>
          </w:p>
          <w:p w14:paraId="5DB9E8B9" w14:textId="77777777" w:rsidR="006E128D" w:rsidRPr="001164B0" w:rsidRDefault="006E128D" w:rsidP="001164B0">
            <w:pPr>
              <w:numPr>
                <w:ilvl w:val="0"/>
                <w:numId w:val="29"/>
              </w:numPr>
              <w:rPr>
                <w:rFonts w:ascii="Arial" w:hAnsi="Arial" w:cs="Arial"/>
                <w:lang w:eastAsia="en-US"/>
              </w:rPr>
            </w:pPr>
            <w:r w:rsidRPr="001164B0">
              <w:rPr>
                <w:rFonts w:ascii="Arial" w:hAnsi="Arial" w:cs="Arial"/>
                <w:lang w:eastAsia="en-US"/>
              </w:rPr>
              <w:t>Less important suppliers</w:t>
            </w:r>
          </w:p>
        </w:tc>
      </w:tr>
    </w:tbl>
    <w:p w14:paraId="6F641B71" w14:textId="77777777" w:rsidR="006E128D" w:rsidRPr="001164B0" w:rsidRDefault="006E128D" w:rsidP="001164B0">
      <w:pPr>
        <w:rPr>
          <w:rFonts w:ascii="Arial" w:hAnsi="Arial" w:cs="Arial"/>
          <w:lang w:eastAsia="en-US"/>
        </w:rPr>
      </w:pPr>
    </w:p>
    <w:p w14:paraId="6E7DA66C" w14:textId="77777777" w:rsidR="00C16305" w:rsidRPr="001164B0" w:rsidRDefault="00C16305" w:rsidP="001164B0">
      <w:pPr>
        <w:rPr>
          <w:rFonts w:ascii="Arial" w:hAnsi="Arial" w:cs="Arial"/>
          <w:lang w:eastAsia="en-US"/>
        </w:rPr>
      </w:pPr>
    </w:p>
    <w:p w14:paraId="65667E7C" w14:textId="77777777" w:rsidR="00BB0BF6" w:rsidRPr="001164B0" w:rsidRDefault="00BB0BF6" w:rsidP="001164B0">
      <w:pPr>
        <w:pStyle w:val="Heading1"/>
        <w:rPr>
          <w:rFonts w:ascii="Arial" w:hAnsi="Arial" w:cs="Arial"/>
          <w:lang w:eastAsia="en-US"/>
        </w:rPr>
      </w:pPr>
      <w:bookmarkStart w:id="5" w:name="_Toc169517775"/>
      <w:r w:rsidRPr="001164B0">
        <w:rPr>
          <w:rFonts w:ascii="Arial" w:hAnsi="Arial" w:cs="Arial"/>
          <w:lang w:eastAsia="en-US"/>
        </w:rPr>
        <w:t>C</w:t>
      </w:r>
      <w:r w:rsidR="002041ED" w:rsidRPr="001164B0">
        <w:rPr>
          <w:rFonts w:ascii="Arial" w:hAnsi="Arial" w:cs="Arial"/>
          <w:lang w:eastAsia="en-US"/>
        </w:rPr>
        <w:t>onclusion</w:t>
      </w:r>
      <w:bookmarkEnd w:id="5"/>
    </w:p>
    <w:p w14:paraId="280F41A0" w14:textId="77777777" w:rsidR="00BB0BF6" w:rsidRPr="001164B0" w:rsidRDefault="000A6F5C" w:rsidP="001164B0">
      <w:pPr>
        <w:ind w:firstLine="432"/>
        <w:rPr>
          <w:rFonts w:ascii="Arial" w:hAnsi="Arial" w:cs="Arial"/>
        </w:rPr>
      </w:pPr>
      <w:r w:rsidRPr="001164B0">
        <w:rPr>
          <w:rFonts w:ascii="Arial" w:hAnsi="Arial" w:cs="Arial"/>
        </w:rPr>
        <w:t xml:space="preserve">From this report, it can be concluded that PESTEL analysis is an effective framework with the help of which organizations can analyse the impact that external factors can put on their business operations. </w:t>
      </w:r>
      <w:r w:rsidR="00C93ACE" w:rsidRPr="001164B0">
        <w:rPr>
          <w:rFonts w:ascii="Arial" w:hAnsi="Arial" w:cs="Arial"/>
        </w:rPr>
        <w:t xml:space="preserve">The report has briefly explained the </w:t>
      </w:r>
      <w:r w:rsidR="00C93ACE" w:rsidRPr="001164B0">
        <w:rPr>
          <w:rFonts w:ascii="Arial" w:hAnsi="Arial" w:cs="Arial"/>
        </w:rPr>
        <w:lastRenderedPageBreak/>
        <w:t>advantages and disadvantages of this framework. Further, it has been identified that stakeholder analysis is also a good tool through which organizations can determine the power and influence of their different stakeholders. It has also been found out that the</w:t>
      </w:r>
      <w:r w:rsidR="001C3BA3" w:rsidRPr="001164B0">
        <w:rPr>
          <w:rFonts w:ascii="Arial" w:hAnsi="Arial" w:cs="Arial"/>
        </w:rPr>
        <w:t xml:space="preserve"> concerned company can integrate new technologies in its operations to take competitive advantage over its competitors and is required to focus on reducing its environmental impact. </w:t>
      </w:r>
    </w:p>
    <w:p w14:paraId="6C556426" w14:textId="77777777" w:rsidR="001C3BA3" w:rsidRPr="001164B0" w:rsidRDefault="001C3BA3" w:rsidP="001164B0">
      <w:pPr>
        <w:rPr>
          <w:rFonts w:ascii="Arial" w:hAnsi="Arial" w:cs="Arial"/>
        </w:rPr>
      </w:pPr>
    </w:p>
    <w:p w14:paraId="22EFFB85" w14:textId="77777777" w:rsidR="001C3BA3" w:rsidRPr="001164B0" w:rsidRDefault="001C3BA3" w:rsidP="001164B0">
      <w:pPr>
        <w:pStyle w:val="Heading1"/>
        <w:rPr>
          <w:rFonts w:ascii="Arial" w:hAnsi="Arial" w:cs="Arial"/>
        </w:rPr>
      </w:pPr>
      <w:bookmarkStart w:id="6" w:name="_Toc169517776"/>
      <w:r w:rsidRPr="001164B0">
        <w:rPr>
          <w:rFonts w:ascii="Arial" w:hAnsi="Arial" w:cs="Arial"/>
        </w:rPr>
        <w:t>Recommendations</w:t>
      </w:r>
      <w:bookmarkEnd w:id="6"/>
      <w:r w:rsidRPr="001164B0">
        <w:rPr>
          <w:rFonts w:ascii="Arial" w:hAnsi="Arial" w:cs="Arial"/>
        </w:rPr>
        <w:t xml:space="preserve"> </w:t>
      </w:r>
    </w:p>
    <w:p w14:paraId="6B90DE94" w14:textId="7CD1D26D" w:rsidR="001C3BA3" w:rsidRPr="001164B0" w:rsidRDefault="006535E4" w:rsidP="001164B0">
      <w:pPr>
        <w:numPr>
          <w:ilvl w:val="0"/>
          <w:numId w:val="20"/>
        </w:numPr>
        <w:rPr>
          <w:rFonts w:ascii="Arial" w:hAnsi="Arial" w:cs="Arial"/>
        </w:rPr>
      </w:pPr>
      <w:r w:rsidRPr="001164B0">
        <w:rPr>
          <w:rFonts w:ascii="Arial" w:hAnsi="Arial" w:cs="Arial"/>
        </w:rPr>
        <w:t xml:space="preserve">The Body Shop is recommended to </w:t>
      </w:r>
      <w:r w:rsidR="00AB2C77">
        <w:rPr>
          <w:rFonts w:ascii="Arial" w:hAnsi="Arial" w:cs="Arial"/>
        </w:rPr>
        <w:t xml:space="preserve">make use of digital technologies such as social media marketing or artificial intelligence to connect more with the younger audience. This can help the company to increase market share and improve their financial performance. </w:t>
      </w:r>
    </w:p>
    <w:p w14:paraId="2FB7B5A0" w14:textId="37EEA47C" w:rsidR="001A674A" w:rsidRPr="001164B0" w:rsidRDefault="001A674A" w:rsidP="001164B0">
      <w:pPr>
        <w:numPr>
          <w:ilvl w:val="0"/>
          <w:numId w:val="20"/>
        </w:numPr>
        <w:rPr>
          <w:rFonts w:ascii="Arial" w:hAnsi="Arial" w:cs="Arial"/>
        </w:rPr>
      </w:pPr>
      <w:r w:rsidRPr="001164B0">
        <w:rPr>
          <w:rFonts w:ascii="Arial" w:hAnsi="Arial" w:cs="Arial"/>
        </w:rPr>
        <w:t xml:space="preserve">The company is also suggested </w:t>
      </w:r>
      <w:r w:rsidR="00AB2C77">
        <w:rPr>
          <w:rFonts w:ascii="Arial" w:hAnsi="Arial" w:cs="Arial"/>
        </w:rPr>
        <w:t>to carefully consider any further strategies such as calling for administrators because this call can put many jobs at risk and can harm the strong reputation, the brand has managed to build over these years</w:t>
      </w:r>
      <w:r w:rsidRPr="001164B0">
        <w:rPr>
          <w:rFonts w:ascii="Arial" w:hAnsi="Arial" w:cs="Arial"/>
        </w:rPr>
        <w:t xml:space="preserve">. </w:t>
      </w:r>
    </w:p>
    <w:p w14:paraId="4220CE5F" w14:textId="15E21A23" w:rsidR="00B17E81" w:rsidRPr="00B17E81" w:rsidRDefault="00BB0BF6" w:rsidP="00B17E81">
      <w:pPr>
        <w:pStyle w:val="Heading1"/>
        <w:rPr>
          <w:rFonts w:ascii="Arial" w:hAnsi="Arial" w:cs="Arial"/>
          <w:lang w:eastAsia="en-US"/>
        </w:rPr>
      </w:pPr>
      <w:r w:rsidRPr="001164B0">
        <w:rPr>
          <w:rFonts w:ascii="Arial" w:hAnsi="Arial" w:cs="Arial"/>
          <w:lang w:eastAsia="en-US"/>
        </w:rPr>
        <w:br w:type="page"/>
      </w:r>
      <w:bookmarkStart w:id="7" w:name="_Toc169517777"/>
      <w:r w:rsidR="00836676" w:rsidRPr="001164B0">
        <w:rPr>
          <w:rFonts w:ascii="Arial" w:hAnsi="Arial" w:cs="Arial"/>
          <w:lang w:eastAsia="en-US"/>
        </w:rPr>
        <w:lastRenderedPageBreak/>
        <w:t>R</w:t>
      </w:r>
      <w:r w:rsidR="00E826DA" w:rsidRPr="001164B0">
        <w:rPr>
          <w:rFonts w:ascii="Arial" w:hAnsi="Arial" w:cs="Arial"/>
          <w:lang w:eastAsia="en-US"/>
        </w:rPr>
        <w:t>eferences</w:t>
      </w:r>
      <w:bookmarkEnd w:id="7"/>
    </w:p>
    <w:p w14:paraId="7F99E993" w14:textId="77777777" w:rsidR="00B17E81" w:rsidRPr="001164B0" w:rsidRDefault="00B17E81" w:rsidP="001164B0">
      <w:pPr>
        <w:ind w:left="851" w:hanging="851"/>
        <w:rPr>
          <w:rFonts w:ascii="Arial" w:hAnsi="Arial" w:cs="Arial"/>
        </w:rPr>
      </w:pPr>
      <w:r w:rsidRPr="001164B0">
        <w:rPr>
          <w:rFonts w:ascii="Arial" w:hAnsi="Arial" w:cs="Arial"/>
        </w:rPr>
        <w:t xml:space="preserve">Alanzi, S., </w:t>
      </w:r>
      <w:r>
        <w:rPr>
          <w:rFonts w:ascii="Arial" w:hAnsi="Arial" w:cs="Arial"/>
        </w:rPr>
        <w:t>(</w:t>
      </w:r>
      <w:r w:rsidRPr="001164B0">
        <w:rPr>
          <w:rFonts w:ascii="Arial" w:hAnsi="Arial" w:cs="Arial"/>
        </w:rPr>
        <w:t>2018</w:t>
      </w:r>
      <w:r>
        <w:rPr>
          <w:rFonts w:ascii="Arial" w:hAnsi="Arial" w:cs="Arial"/>
        </w:rPr>
        <w:t>)</w:t>
      </w:r>
      <w:r w:rsidRPr="001164B0">
        <w:rPr>
          <w:rFonts w:ascii="Arial" w:hAnsi="Arial" w:cs="Arial"/>
        </w:rPr>
        <w:t>. PESTEL analysis. Project Management, 1.</w:t>
      </w:r>
    </w:p>
    <w:p w14:paraId="4EA2AF27" w14:textId="77777777" w:rsidR="00B17E81" w:rsidRDefault="00B17E81" w:rsidP="001164B0">
      <w:pPr>
        <w:ind w:left="851" w:hanging="851"/>
        <w:rPr>
          <w:rFonts w:ascii="Arial" w:hAnsi="Arial" w:cs="Arial"/>
        </w:rPr>
      </w:pPr>
      <w:r w:rsidRPr="001164B0">
        <w:rPr>
          <w:rFonts w:ascii="Arial" w:hAnsi="Arial" w:cs="Arial"/>
        </w:rPr>
        <w:t xml:space="preserve">Almack, A. (2024) </w:t>
      </w:r>
      <w:r w:rsidRPr="001164B0">
        <w:rPr>
          <w:rFonts w:ascii="Arial" w:hAnsi="Arial" w:cs="Arial"/>
          <w:i/>
          <w:iCs/>
        </w:rPr>
        <w:t>Empowering communities: The body shop’s sustainable impact beyond business</w:t>
      </w:r>
      <w:r w:rsidRPr="001164B0">
        <w:rPr>
          <w:rFonts w:ascii="Arial" w:hAnsi="Arial" w:cs="Arial"/>
        </w:rPr>
        <w:t xml:space="preserve">, </w:t>
      </w:r>
      <w:r w:rsidRPr="001164B0">
        <w:rPr>
          <w:rFonts w:ascii="Arial" w:hAnsi="Arial" w:cs="Arial"/>
          <w:i/>
          <w:iCs/>
        </w:rPr>
        <w:t xml:space="preserve">Plastics </w:t>
      </w:r>
      <w:r w:rsidRPr="001164B0">
        <w:rPr>
          <w:rFonts w:ascii="Arial" w:hAnsi="Arial" w:cs="Arial"/>
          <w:i/>
          <w:iCs/>
        </w:rPr>
        <w:t>for</w:t>
      </w:r>
      <w:r w:rsidRPr="001164B0">
        <w:rPr>
          <w:rFonts w:ascii="Arial" w:hAnsi="Arial" w:cs="Arial"/>
          <w:i/>
          <w:iCs/>
        </w:rPr>
        <w:t xml:space="preserve"> Change</w:t>
      </w:r>
      <w:r w:rsidRPr="001164B0">
        <w:rPr>
          <w:rFonts w:ascii="Arial" w:hAnsi="Arial" w:cs="Arial"/>
        </w:rPr>
        <w:t xml:space="preserve">. Available at: https://www.plasticsforchange.org/blog/the-body-shops-lasting-impact-on-sustainability#:~:text=Reduced%20carbon%20emissions%20by%205%2C090.7,respect%20for%20all%20individuals%20involved./ (Accessed: 02 July 2024). </w:t>
      </w:r>
    </w:p>
    <w:p w14:paraId="522643A8" w14:textId="77777777" w:rsidR="00B17E81" w:rsidRPr="001164B0" w:rsidRDefault="00B17E81" w:rsidP="001164B0">
      <w:pPr>
        <w:ind w:left="851" w:hanging="851"/>
        <w:rPr>
          <w:rFonts w:ascii="Arial" w:hAnsi="Arial" w:cs="Arial"/>
        </w:rPr>
      </w:pPr>
      <w:r w:rsidRPr="001164B0">
        <w:rPr>
          <w:rFonts w:ascii="Arial" w:hAnsi="Arial" w:cs="Arial"/>
        </w:rPr>
        <w:t xml:space="preserve">Boaventura, J.M.G., Bosse, D.A., de Mascena, K.M.C. and Sarturi, G., </w:t>
      </w:r>
      <w:r>
        <w:rPr>
          <w:rFonts w:ascii="Arial" w:hAnsi="Arial" w:cs="Arial"/>
        </w:rPr>
        <w:t>(</w:t>
      </w:r>
      <w:r w:rsidRPr="001164B0">
        <w:rPr>
          <w:rFonts w:ascii="Arial" w:hAnsi="Arial" w:cs="Arial"/>
        </w:rPr>
        <w:t>2020</w:t>
      </w:r>
      <w:r>
        <w:rPr>
          <w:rFonts w:ascii="Arial" w:hAnsi="Arial" w:cs="Arial"/>
        </w:rPr>
        <w:t>)</w:t>
      </w:r>
      <w:r w:rsidRPr="001164B0">
        <w:rPr>
          <w:rFonts w:ascii="Arial" w:hAnsi="Arial" w:cs="Arial"/>
        </w:rPr>
        <w:t>. Value distribution to stakeholders: The influence of stakeholder power and strategic importance in public firms. Long Range Planning, 53(2), p.101883.</w:t>
      </w:r>
    </w:p>
    <w:p w14:paraId="20FE71BA" w14:textId="77777777" w:rsidR="00B17E81" w:rsidRDefault="00B17E81" w:rsidP="001164B0">
      <w:pPr>
        <w:ind w:left="851" w:hanging="851"/>
        <w:rPr>
          <w:rFonts w:ascii="Arial" w:hAnsi="Arial" w:cs="Arial"/>
        </w:rPr>
      </w:pPr>
      <w:r w:rsidRPr="001164B0">
        <w:rPr>
          <w:rFonts w:ascii="Arial" w:hAnsi="Arial" w:cs="Arial"/>
        </w:rPr>
        <w:t>Boddy, D. (2017). </w:t>
      </w:r>
      <w:r w:rsidRPr="001164B0">
        <w:rPr>
          <w:rFonts w:ascii="Arial" w:hAnsi="Arial" w:cs="Arial"/>
          <w:i/>
          <w:iCs/>
        </w:rPr>
        <w:t>Management</w:t>
      </w:r>
      <w:r w:rsidRPr="001164B0">
        <w:rPr>
          <w:rFonts w:ascii="Arial" w:hAnsi="Arial" w:cs="Arial"/>
        </w:rPr>
        <w:t xml:space="preserve">. 7th ed. Harlow, England: Pearson. </w:t>
      </w:r>
    </w:p>
    <w:p w14:paraId="5C5DC369" w14:textId="77777777" w:rsidR="00B17E81" w:rsidRPr="00AB2C77" w:rsidRDefault="00B17E81" w:rsidP="00AB2C77">
      <w:pPr>
        <w:ind w:left="851" w:hanging="851"/>
        <w:rPr>
          <w:rFonts w:ascii="Arial" w:hAnsi="Arial" w:cs="Arial"/>
        </w:rPr>
      </w:pPr>
      <w:r w:rsidRPr="00AB2C77">
        <w:rPr>
          <w:rFonts w:ascii="Arial" w:hAnsi="Arial" w:cs="Arial"/>
        </w:rPr>
        <w:t xml:space="preserve">Costa  , M.C.N. (2023) </w:t>
      </w:r>
      <w:r w:rsidRPr="00AB2C77">
        <w:rPr>
          <w:rFonts w:ascii="Arial" w:hAnsi="Arial" w:cs="Arial"/>
          <w:i/>
          <w:iCs/>
        </w:rPr>
        <w:t>How the body shop benefitted from social listening</w:t>
      </w:r>
      <w:r w:rsidRPr="00AB2C77">
        <w:rPr>
          <w:rFonts w:ascii="Arial" w:hAnsi="Arial" w:cs="Arial"/>
        </w:rPr>
        <w:t xml:space="preserve">, </w:t>
      </w:r>
      <w:r w:rsidRPr="00AB2C77">
        <w:rPr>
          <w:rFonts w:ascii="Arial" w:hAnsi="Arial" w:cs="Arial"/>
          <w:i/>
          <w:iCs/>
        </w:rPr>
        <w:t>CIM content hub</w:t>
      </w:r>
      <w:r w:rsidRPr="00AB2C77">
        <w:rPr>
          <w:rFonts w:ascii="Arial" w:hAnsi="Arial" w:cs="Arial"/>
        </w:rPr>
        <w:t xml:space="preserve">. Available at: https://www.cim.co.uk/content-hub/editorial/how-the-body-shop-benefitted-from-social-listening/ (Accessed: 01 July 2024). </w:t>
      </w:r>
    </w:p>
    <w:p w14:paraId="141E80FE" w14:textId="77777777" w:rsidR="00B17E81" w:rsidRPr="001164B0" w:rsidRDefault="00B17E81" w:rsidP="001164B0">
      <w:pPr>
        <w:ind w:left="851" w:hanging="851"/>
        <w:rPr>
          <w:rFonts w:ascii="Arial" w:hAnsi="Arial" w:cs="Arial"/>
        </w:rPr>
      </w:pPr>
      <w:r w:rsidRPr="001164B0">
        <w:rPr>
          <w:rFonts w:ascii="Arial" w:hAnsi="Arial" w:cs="Arial"/>
        </w:rPr>
        <w:t xml:space="preserve">Freeman, R.E., Harrison, J.S. and Zyglidopoulos, S., </w:t>
      </w:r>
      <w:r>
        <w:rPr>
          <w:rFonts w:ascii="Arial" w:hAnsi="Arial" w:cs="Arial"/>
        </w:rPr>
        <w:t>(</w:t>
      </w:r>
      <w:r w:rsidRPr="001164B0">
        <w:rPr>
          <w:rFonts w:ascii="Arial" w:hAnsi="Arial" w:cs="Arial"/>
        </w:rPr>
        <w:t>2018</w:t>
      </w:r>
      <w:r>
        <w:rPr>
          <w:rFonts w:ascii="Arial" w:hAnsi="Arial" w:cs="Arial"/>
        </w:rPr>
        <w:t>)</w:t>
      </w:r>
      <w:r w:rsidRPr="001164B0">
        <w:rPr>
          <w:rFonts w:ascii="Arial" w:hAnsi="Arial" w:cs="Arial"/>
        </w:rPr>
        <w:t>. Stakeholder theory: Concepts and strategies. Cambridge University Press.</w:t>
      </w:r>
    </w:p>
    <w:p w14:paraId="71474EB0" w14:textId="77777777" w:rsidR="00B17E81" w:rsidRDefault="00B17E81" w:rsidP="001164B0">
      <w:pPr>
        <w:ind w:left="851" w:hanging="851"/>
        <w:rPr>
          <w:rFonts w:ascii="Arial" w:hAnsi="Arial" w:cs="Arial"/>
        </w:rPr>
      </w:pPr>
      <w:r w:rsidRPr="001164B0">
        <w:rPr>
          <w:rFonts w:ascii="Arial" w:hAnsi="Arial" w:cs="Arial"/>
        </w:rPr>
        <w:t xml:space="preserve">Hoory, L. and Bottorff, C. (2024) </w:t>
      </w:r>
      <w:r w:rsidRPr="001164B0">
        <w:rPr>
          <w:rFonts w:ascii="Arial" w:hAnsi="Arial" w:cs="Arial"/>
          <w:i/>
          <w:iCs/>
        </w:rPr>
        <w:t>What is a stakeholder analysis? everything you need to know</w:t>
      </w:r>
      <w:r w:rsidRPr="001164B0">
        <w:rPr>
          <w:rFonts w:ascii="Arial" w:hAnsi="Arial" w:cs="Arial"/>
        </w:rPr>
        <w:t xml:space="preserve">, </w:t>
      </w:r>
      <w:r w:rsidRPr="001164B0">
        <w:rPr>
          <w:rFonts w:ascii="Arial" w:hAnsi="Arial" w:cs="Arial"/>
          <w:i/>
          <w:iCs/>
        </w:rPr>
        <w:t>Forbes</w:t>
      </w:r>
      <w:r w:rsidRPr="001164B0">
        <w:rPr>
          <w:rFonts w:ascii="Arial" w:hAnsi="Arial" w:cs="Arial"/>
        </w:rPr>
        <w:t xml:space="preserve">. Available at: https://www.forbes.com/advisor/business/what-is-stakeholder-analysis/ (Accessed: 02 July 2024). </w:t>
      </w:r>
    </w:p>
    <w:p w14:paraId="57A29B8A" w14:textId="77777777" w:rsidR="00B17E81" w:rsidRDefault="00B17E81" w:rsidP="001164B0">
      <w:pPr>
        <w:ind w:left="851" w:hanging="851"/>
        <w:rPr>
          <w:rFonts w:ascii="Arial" w:hAnsi="Arial" w:cs="Arial"/>
        </w:rPr>
      </w:pPr>
      <w:r w:rsidRPr="001164B0">
        <w:rPr>
          <w:rFonts w:ascii="Arial" w:hAnsi="Arial" w:cs="Arial"/>
        </w:rPr>
        <w:t xml:space="preserve">Martinez-Contreras, R.M., Hernandez-Mora, N.C., Vargas-Leguizamon, Y.R. and Borja-Barrera, S.M., </w:t>
      </w:r>
      <w:r>
        <w:rPr>
          <w:rFonts w:ascii="Arial" w:hAnsi="Arial" w:cs="Arial"/>
        </w:rPr>
        <w:t>(</w:t>
      </w:r>
      <w:r w:rsidRPr="001164B0">
        <w:rPr>
          <w:rFonts w:ascii="Arial" w:hAnsi="Arial" w:cs="Arial"/>
        </w:rPr>
        <w:t>2022</w:t>
      </w:r>
      <w:r>
        <w:rPr>
          <w:rFonts w:ascii="Arial" w:hAnsi="Arial" w:cs="Arial"/>
        </w:rPr>
        <w:t>)</w:t>
      </w:r>
      <w:r w:rsidRPr="001164B0">
        <w:rPr>
          <w:rFonts w:ascii="Arial" w:hAnsi="Arial" w:cs="Arial"/>
        </w:rPr>
        <w:t>. Pestel Analysis and the Porter's Five Forces: An Integrated Model of Strategic Sectors. In Handbook of Research on Organizational Sustainability in Turbulent Economies (pp. 292-314). IGI Global.</w:t>
      </w:r>
    </w:p>
    <w:p w14:paraId="1435E2AA" w14:textId="77777777" w:rsidR="00B17E81" w:rsidRDefault="00B17E81" w:rsidP="001164B0">
      <w:pPr>
        <w:ind w:left="851" w:hanging="851"/>
        <w:rPr>
          <w:rFonts w:ascii="Arial" w:hAnsi="Arial" w:cs="Arial"/>
        </w:rPr>
      </w:pPr>
      <w:r w:rsidRPr="001164B0">
        <w:rPr>
          <w:rFonts w:ascii="Arial" w:hAnsi="Arial" w:cs="Arial"/>
        </w:rPr>
        <w:t xml:space="preserve">Petruzzi, D. (2023) </w:t>
      </w:r>
      <w:r w:rsidRPr="001164B0">
        <w:rPr>
          <w:rFonts w:ascii="Arial" w:hAnsi="Arial" w:cs="Arial"/>
          <w:i/>
          <w:iCs/>
        </w:rPr>
        <w:t>The Body Shop Annual Revenue 2016-2022</w:t>
      </w:r>
      <w:r w:rsidRPr="001164B0">
        <w:rPr>
          <w:rFonts w:ascii="Arial" w:hAnsi="Arial" w:cs="Arial"/>
        </w:rPr>
        <w:t xml:space="preserve">, </w:t>
      </w:r>
      <w:r w:rsidRPr="001164B0">
        <w:rPr>
          <w:rFonts w:ascii="Arial" w:hAnsi="Arial" w:cs="Arial"/>
          <w:i/>
          <w:iCs/>
        </w:rPr>
        <w:t>Statista</w:t>
      </w:r>
      <w:r w:rsidRPr="001164B0">
        <w:rPr>
          <w:rFonts w:ascii="Arial" w:hAnsi="Arial" w:cs="Arial"/>
        </w:rPr>
        <w:t xml:space="preserve">. Available at: https://www.statista.com/statistics/1005248/the-body-shop-revenue-worldwide/ (Accessed: 02 July 2024). </w:t>
      </w:r>
    </w:p>
    <w:p w14:paraId="72454BF4" w14:textId="77777777" w:rsidR="00B17E81" w:rsidRPr="00AB2C77" w:rsidRDefault="00B17E81" w:rsidP="00AB2C77">
      <w:pPr>
        <w:ind w:left="851" w:hanging="851"/>
        <w:rPr>
          <w:rFonts w:ascii="Arial" w:hAnsi="Arial" w:cs="Arial"/>
        </w:rPr>
      </w:pPr>
      <w:r w:rsidRPr="00AB2C77">
        <w:rPr>
          <w:rFonts w:ascii="Arial" w:hAnsi="Arial" w:cs="Arial"/>
        </w:rPr>
        <w:t xml:space="preserve">Wearden, G. (2024) </w:t>
      </w:r>
      <w:r w:rsidRPr="00AB2C77">
        <w:rPr>
          <w:rFonts w:ascii="Arial" w:hAnsi="Arial" w:cs="Arial"/>
          <w:i/>
          <w:iCs/>
        </w:rPr>
        <w:t>The Body Shop set to appoint administrators; UK hit by ‘significant long-run cost of Brexit’ – as it happened</w:t>
      </w:r>
      <w:r w:rsidRPr="00AB2C77">
        <w:rPr>
          <w:rFonts w:ascii="Arial" w:hAnsi="Arial" w:cs="Arial"/>
        </w:rPr>
        <w:t xml:space="preserve">, </w:t>
      </w:r>
      <w:r w:rsidRPr="00AB2C77">
        <w:rPr>
          <w:rFonts w:ascii="Arial" w:hAnsi="Arial" w:cs="Arial"/>
          <w:i/>
          <w:iCs/>
        </w:rPr>
        <w:t>The Guardian</w:t>
      </w:r>
      <w:r w:rsidRPr="00AB2C77">
        <w:rPr>
          <w:rFonts w:ascii="Arial" w:hAnsi="Arial" w:cs="Arial"/>
        </w:rPr>
        <w:t>. Available at: https://www.theguardian.com/business/live/2024/feb/12/the-body-shop-uk-set-to-appoint-administrators-biden-shrinkflation-economy-europe-business-live?filterKeyEvents=false&amp;page=with%3Ablock-</w:t>
      </w:r>
      <w:r w:rsidRPr="00AB2C77">
        <w:rPr>
          <w:rFonts w:ascii="Arial" w:hAnsi="Arial" w:cs="Arial"/>
        </w:rPr>
        <w:lastRenderedPageBreak/>
        <w:t xml:space="preserve">65c9dcef8f08dea6cfed5619#block-65c9dcef8f08dea6cfed5619 (Accessed: 02 July 2024). </w:t>
      </w:r>
    </w:p>
    <w:p w14:paraId="6B9EB713" w14:textId="77777777" w:rsidR="001164B0" w:rsidRPr="001164B0" w:rsidRDefault="001164B0" w:rsidP="001164B0">
      <w:pPr>
        <w:ind w:left="851" w:hanging="851"/>
        <w:rPr>
          <w:rFonts w:ascii="Arial" w:hAnsi="Arial" w:cs="Arial"/>
        </w:rPr>
      </w:pPr>
    </w:p>
    <w:p w14:paraId="2B51DABD" w14:textId="77777777" w:rsidR="001164B0" w:rsidRPr="001164B0" w:rsidRDefault="001164B0" w:rsidP="001164B0">
      <w:pPr>
        <w:ind w:left="851" w:hanging="851"/>
        <w:rPr>
          <w:rFonts w:ascii="Arial" w:hAnsi="Arial" w:cs="Arial"/>
        </w:rPr>
      </w:pPr>
    </w:p>
    <w:p w14:paraId="68CB0733" w14:textId="77777777" w:rsidR="006927B3" w:rsidRPr="001164B0" w:rsidRDefault="006927B3" w:rsidP="001164B0">
      <w:pPr>
        <w:rPr>
          <w:rFonts w:ascii="Arial" w:hAnsi="Arial" w:cs="Arial"/>
          <w:shd w:val="clear" w:color="auto" w:fill="FFFFFF"/>
        </w:rPr>
      </w:pPr>
    </w:p>
    <w:p w14:paraId="4FE0211E" w14:textId="77777777" w:rsidR="005D1A96" w:rsidRPr="001164B0" w:rsidRDefault="005D1A96" w:rsidP="001164B0">
      <w:pPr>
        <w:rPr>
          <w:rFonts w:ascii="Arial" w:hAnsi="Arial" w:cs="Arial"/>
          <w:shd w:val="clear" w:color="auto" w:fill="FFFFFF"/>
        </w:rPr>
      </w:pPr>
    </w:p>
    <w:p w14:paraId="646363D2" w14:textId="77777777" w:rsidR="005D1A96" w:rsidRPr="001164B0" w:rsidRDefault="005D1A96" w:rsidP="001164B0">
      <w:pPr>
        <w:rPr>
          <w:rFonts w:ascii="Arial" w:hAnsi="Arial" w:cs="Arial"/>
          <w:shd w:val="clear" w:color="auto" w:fill="FFFFFF"/>
        </w:rPr>
      </w:pPr>
    </w:p>
    <w:p w14:paraId="53F96D05" w14:textId="77777777" w:rsidR="005D1A96" w:rsidRPr="001164B0" w:rsidRDefault="005D1A96" w:rsidP="001164B0">
      <w:pPr>
        <w:rPr>
          <w:rFonts w:ascii="Arial" w:hAnsi="Arial" w:cs="Arial"/>
          <w:shd w:val="clear" w:color="auto" w:fill="FFFFFF"/>
        </w:rPr>
      </w:pPr>
    </w:p>
    <w:p w14:paraId="008E8675" w14:textId="77777777" w:rsidR="005D1A96" w:rsidRPr="001164B0" w:rsidRDefault="005D1A96" w:rsidP="001164B0">
      <w:pPr>
        <w:rPr>
          <w:rFonts w:ascii="Arial" w:hAnsi="Arial" w:cs="Arial"/>
          <w:shd w:val="clear" w:color="auto" w:fill="FFFFFF"/>
        </w:rPr>
      </w:pPr>
    </w:p>
    <w:p w14:paraId="76C8EA47" w14:textId="77777777" w:rsidR="00345C37" w:rsidRPr="001164B0" w:rsidRDefault="00345C37" w:rsidP="001164B0">
      <w:pPr>
        <w:ind w:left="720" w:hanging="720"/>
        <w:rPr>
          <w:rFonts w:ascii="Arial" w:hAnsi="Arial" w:cs="Arial"/>
        </w:rPr>
      </w:pPr>
    </w:p>
    <w:sectPr w:rsidR="00345C37" w:rsidRPr="001164B0" w:rsidSect="00B17E81">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096134" w14:textId="77777777" w:rsidR="00F1215D" w:rsidRPr="00475A5D" w:rsidRDefault="00F1215D">
      <w:pPr>
        <w:spacing w:line="240" w:lineRule="auto"/>
      </w:pPr>
      <w:r w:rsidRPr="00475A5D">
        <w:separator/>
      </w:r>
    </w:p>
  </w:endnote>
  <w:endnote w:type="continuationSeparator" w:id="0">
    <w:p w14:paraId="5103E242" w14:textId="77777777" w:rsidR="00F1215D" w:rsidRPr="00475A5D" w:rsidRDefault="00F1215D">
      <w:pPr>
        <w:spacing w:line="240" w:lineRule="auto"/>
      </w:pPr>
      <w:r w:rsidRPr="00475A5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roid Sans">
    <w:altName w:val="Yu Gothic"/>
    <w:charset w:val="80"/>
    <w:family w:val="auto"/>
    <w:pitch w:val="variable"/>
  </w:font>
  <w:font w:name="DejaVu Sans">
    <w:altName w:val="Yu Gothic"/>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834AA3" w14:textId="77777777" w:rsidR="00814089" w:rsidRPr="00475A5D" w:rsidRDefault="008140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E623BB" w14:textId="77777777" w:rsidR="00814089" w:rsidRPr="00475A5D" w:rsidRDefault="008140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AC6D23" w14:textId="77777777" w:rsidR="00814089" w:rsidRPr="00475A5D" w:rsidRDefault="0081408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EBFF9A" w14:textId="77777777" w:rsidR="0098580C" w:rsidRPr="00475A5D" w:rsidRDefault="0098580C">
    <w:pPr>
      <w:pStyle w:val="Footer"/>
      <w:jc w:val="center"/>
    </w:pPr>
    <w:r w:rsidRPr="00475A5D">
      <w:fldChar w:fldCharType="begin"/>
    </w:r>
    <w:r w:rsidRPr="00475A5D">
      <w:instrText xml:space="preserve"> PAGE </w:instrText>
    </w:r>
    <w:r w:rsidRPr="00475A5D">
      <w:fldChar w:fldCharType="separate"/>
    </w:r>
    <w:r w:rsidR="007A6335">
      <w:rPr>
        <w:noProof/>
      </w:rPr>
      <w:t>1</w:t>
    </w:r>
    <w:r w:rsidRPr="00475A5D">
      <w:fldChar w:fldCharType="end"/>
    </w:r>
  </w:p>
  <w:p w14:paraId="79B9B8CB" w14:textId="77777777" w:rsidR="0098580C" w:rsidRPr="00475A5D" w:rsidRDefault="00985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B1450D" w14:textId="77777777" w:rsidR="00F1215D" w:rsidRPr="00475A5D" w:rsidRDefault="00F1215D">
      <w:pPr>
        <w:spacing w:line="240" w:lineRule="auto"/>
      </w:pPr>
      <w:r w:rsidRPr="00475A5D">
        <w:separator/>
      </w:r>
    </w:p>
  </w:footnote>
  <w:footnote w:type="continuationSeparator" w:id="0">
    <w:p w14:paraId="263E6241" w14:textId="77777777" w:rsidR="00F1215D" w:rsidRPr="00475A5D" w:rsidRDefault="00F1215D">
      <w:pPr>
        <w:spacing w:line="240" w:lineRule="auto"/>
      </w:pPr>
      <w:r w:rsidRPr="00475A5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E80516" w14:textId="77777777" w:rsidR="00814089" w:rsidRPr="00475A5D" w:rsidRDefault="008140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C67FB6" w14:textId="77777777" w:rsidR="00814089" w:rsidRPr="00475A5D" w:rsidRDefault="008140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A31BBC" w14:textId="77777777" w:rsidR="00814089" w:rsidRPr="00475A5D" w:rsidRDefault="008140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5" w15:restartNumberingAfterBreak="0">
    <w:nsid w:val="00000006"/>
    <w:multiLevelType w:val="multilevel"/>
    <w:tmpl w:val="00000006"/>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10360971"/>
    <w:multiLevelType w:val="hybridMultilevel"/>
    <w:tmpl w:val="EE389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1540766"/>
    <w:multiLevelType w:val="hybridMultilevel"/>
    <w:tmpl w:val="F22C0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3473128"/>
    <w:multiLevelType w:val="hybridMultilevel"/>
    <w:tmpl w:val="189EBCB8"/>
    <w:lvl w:ilvl="0" w:tplc="54721C68">
      <w:start w:val="1"/>
      <w:numFmt w:val="bullet"/>
      <w:lvlText w:val=" "/>
      <w:lvlJc w:val="left"/>
      <w:pPr>
        <w:tabs>
          <w:tab w:val="num" w:pos="720"/>
        </w:tabs>
        <w:ind w:left="720" w:hanging="360"/>
      </w:pPr>
      <w:rPr>
        <w:rFonts w:ascii="Tw Cen MT" w:hAnsi="Tw Cen MT" w:hint="default"/>
      </w:rPr>
    </w:lvl>
    <w:lvl w:ilvl="1" w:tplc="1422A434" w:tentative="1">
      <w:start w:val="1"/>
      <w:numFmt w:val="bullet"/>
      <w:lvlText w:val=" "/>
      <w:lvlJc w:val="left"/>
      <w:pPr>
        <w:tabs>
          <w:tab w:val="num" w:pos="1440"/>
        </w:tabs>
        <w:ind w:left="1440" w:hanging="360"/>
      </w:pPr>
      <w:rPr>
        <w:rFonts w:ascii="Tw Cen MT" w:hAnsi="Tw Cen MT" w:hint="default"/>
      </w:rPr>
    </w:lvl>
    <w:lvl w:ilvl="2" w:tplc="EC66A940" w:tentative="1">
      <w:start w:val="1"/>
      <w:numFmt w:val="bullet"/>
      <w:lvlText w:val=" "/>
      <w:lvlJc w:val="left"/>
      <w:pPr>
        <w:tabs>
          <w:tab w:val="num" w:pos="2160"/>
        </w:tabs>
        <w:ind w:left="2160" w:hanging="360"/>
      </w:pPr>
      <w:rPr>
        <w:rFonts w:ascii="Tw Cen MT" w:hAnsi="Tw Cen MT" w:hint="default"/>
      </w:rPr>
    </w:lvl>
    <w:lvl w:ilvl="3" w:tplc="AB381310" w:tentative="1">
      <w:start w:val="1"/>
      <w:numFmt w:val="bullet"/>
      <w:lvlText w:val=" "/>
      <w:lvlJc w:val="left"/>
      <w:pPr>
        <w:tabs>
          <w:tab w:val="num" w:pos="2880"/>
        </w:tabs>
        <w:ind w:left="2880" w:hanging="360"/>
      </w:pPr>
      <w:rPr>
        <w:rFonts w:ascii="Tw Cen MT" w:hAnsi="Tw Cen MT" w:hint="default"/>
      </w:rPr>
    </w:lvl>
    <w:lvl w:ilvl="4" w:tplc="940AE9C2" w:tentative="1">
      <w:start w:val="1"/>
      <w:numFmt w:val="bullet"/>
      <w:lvlText w:val=" "/>
      <w:lvlJc w:val="left"/>
      <w:pPr>
        <w:tabs>
          <w:tab w:val="num" w:pos="3600"/>
        </w:tabs>
        <w:ind w:left="3600" w:hanging="360"/>
      </w:pPr>
      <w:rPr>
        <w:rFonts w:ascii="Tw Cen MT" w:hAnsi="Tw Cen MT" w:hint="default"/>
      </w:rPr>
    </w:lvl>
    <w:lvl w:ilvl="5" w:tplc="374E1D76" w:tentative="1">
      <w:start w:val="1"/>
      <w:numFmt w:val="bullet"/>
      <w:lvlText w:val=" "/>
      <w:lvlJc w:val="left"/>
      <w:pPr>
        <w:tabs>
          <w:tab w:val="num" w:pos="4320"/>
        </w:tabs>
        <w:ind w:left="4320" w:hanging="360"/>
      </w:pPr>
      <w:rPr>
        <w:rFonts w:ascii="Tw Cen MT" w:hAnsi="Tw Cen MT" w:hint="default"/>
      </w:rPr>
    </w:lvl>
    <w:lvl w:ilvl="6" w:tplc="BE22C68E" w:tentative="1">
      <w:start w:val="1"/>
      <w:numFmt w:val="bullet"/>
      <w:lvlText w:val=" "/>
      <w:lvlJc w:val="left"/>
      <w:pPr>
        <w:tabs>
          <w:tab w:val="num" w:pos="5040"/>
        </w:tabs>
        <w:ind w:left="5040" w:hanging="360"/>
      </w:pPr>
      <w:rPr>
        <w:rFonts w:ascii="Tw Cen MT" w:hAnsi="Tw Cen MT" w:hint="default"/>
      </w:rPr>
    </w:lvl>
    <w:lvl w:ilvl="7" w:tplc="F0A2302E" w:tentative="1">
      <w:start w:val="1"/>
      <w:numFmt w:val="bullet"/>
      <w:lvlText w:val=" "/>
      <w:lvlJc w:val="left"/>
      <w:pPr>
        <w:tabs>
          <w:tab w:val="num" w:pos="5760"/>
        </w:tabs>
        <w:ind w:left="5760" w:hanging="360"/>
      </w:pPr>
      <w:rPr>
        <w:rFonts w:ascii="Tw Cen MT" w:hAnsi="Tw Cen MT" w:hint="default"/>
      </w:rPr>
    </w:lvl>
    <w:lvl w:ilvl="8" w:tplc="9FCAB910" w:tentative="1">
      <w:start w:val="1"/>
      <w:numFmt w:val="bullet"/>
      <w:lvlText w:val=" "/>
      <w:lvlJc w:val="left"/>
      <w:pPr>
        <w:tabs>
          <w:tab w:val="num" w:pos="6480"/>
        </w:tabs>
        <w:ind w:left="6480" w:hanging="360"/>
      </w:pPr>
      <w:rPr>
        <w:rFonts w:ascii="Tw Cen MT" w:hAnsi="Tw Cen MT" w:hint="default"/>
      </w:rPr>
    </w:lvl>
  </w:abstractNum>
  <w:abstractNum w:abstractNumId="10" w15:restartNumberingAfterBreak="0">
    <w:nsid w:val="16DB0E18"/>
    <w:multiLevelType w:val="hybridMultilevel"/>
    <w:tmpl w:val="C03C3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19167B5"/>
    <w:multiLevelType w:val="hybridMultilevel"/>
    <w:tmpl w:val="96E2D3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1A14637"/>
    <w:multiLevelType w:val="hybridMultilevel"/>
    <w:tmpl w:val="BDEED2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A3D2628"/>
    <w:multiLevelType w:val="hybridMultilevel"/>
    <w:tmpl w:val="FADEB960"/>
    <w:lvl w:ilvl="0" w:tplc="04090001">
      <w:start w:val="1"/>
      <w:numFmt w:val="bullet"/>
      <w:lvlText w:val=""/>
      <w:lvlJc w:val="left"/>
      <w:pPr>
        <w:ind w:left="1200" w:hanging="360"/>
      </w:pPr>
      <w:rPr>
        <w:rFonts w:ascii="Symbol" w:hAnsi="Symbol"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14" w15:restartNumberingAfterBreak="0">
    <w:nsid w:val="385D76F7"/>
    <w:multiLevelType w:val="hybridMultilevel"/>
    <w:tmpl w:val="4C780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AC67EDF"/>
    <w:multiLevelType w:val="hybridMultilevel"/>
    <w:tmpl w:val="CCE05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D9A0A23"/>
    <w:multiLevelType w:val="hybridMultilevel"/>
    <w:tmpl w:val="09B0F43C"/>
    <w:lvl w:ilvl="0" w:tplc="47BEA166">
      <w:start w:val="1"/>
      <w:numFmt w:val="bullet"/>
      <w:lvlText w:val="•"/>
      <w:lvlJc w:val="left"/>
      <w:pPr>
        <w:tabs>
          <w:tab w:val="num" w:pos="720"/>
        </w:tabs>
        <w:ind w:left="720" w:hanging="360"/>
      </w:pPr>
      <w:rPr>
        <w:rFonts w:ascii="Arial" w:hAnsi="Arial" w:hint="default"/>
      </w:rPr>
    </w:lvl>
    <w:lvl w:ilvl="1" w:tplc="361C17F8" w:tentative="1">
      <w:start w:val="1"/>
      <w:numFmt w:val="bullet"/>
      <w:lvlText w:val="•"/>
      <w:lvlJc w:val="left"/>
      <w:pPr>
        <w:tabs>
          <w:tab w:val="num" w:pos="1440"/>
        </w:tabs>
        <w:ind w:left="1440" w:hanging="360"/>
      </w:pPr>
      <w:rPr>
        <w:rFonts w:ascii="Arial" w:hAnsi="Arial" w:hint="default"/>
      </w:rPr>
    </w:lvl>
    <w:lvl w:ilvl="2" w:tplc="00BCA8E8" w:tentative="1">
      <w:start w:val="1"/>
      <w:numFmt w:val="bullet"/>
      <w:lvlText w:val="•"/>
      <w:lvlJc w:val="left"/>
      <w:pPr>
        <w:tabs>
          <w:tab w:val="num" w:pos="2160"/>
        </w:tabs>
        <w:ind w:left="2160" w:hanging="360"/>
      </w:pPr>
      <w:rPr>
        <w:rFonts w:ascii="Arial" w:hAnsi="Arial" w:hint="default"/>
      </w:rPr>
    </w:lvl>
    <w:lvl w:ilvl="3" w:tplc="41167310" w:tentative="1">
      <w:start w:val="1"/>
      <w:numFmt w:val="bullet"/>
      <w:lvlText w:val="•"/>
      <w:lvlJc w:val="left"/>
      <w:pPr>
        <w:tabs>
          <w:tab w:val="num" w:pos="2880"/>
        </w:tabs>
        <w:ind w:left="2880" w:hanging="360"/>
      </w:pPr>
      <w:rPr>
        <w:rFonts w:ascii="Arial" w:hAnsi="Arial" w:hint="default"/>
      </w:rPr>
    </w:lvl>
    <w:lvl w:ilvl="4" w:tplc="8E62E620" w:tentative="1">
      <w:start w:val="1"/>
      <w:numFmt w:val="bullet"/>
      <w:lvlText w:val="•"/>
      <w:lvlJc w:val="left"/>
      <w:pPr>
        <w:tabs>
          <w:tab w:val="num" w:pos="3600"/>
        </w:tabs>
        <w:ind w:left="3600" w:hanging="360"/>
      </w:pPr>
      <w:rPr>
        <w:rFonts w:ascii="Arial" w:hAnsi="Arial" w:hint="default"/>
      </w:rPr>
    </w:lvl>
    <w:lvl w:ilvl="5" w:tplc="E864F5F0" w:tentative="1">
      <w:start w:val="1"/>
      <w:numFmt w:val="bullet"/>
      <w:lvlText w:val="•"/>
      <w:lvlJc w:val="left"/>
      <w:pPr>
        <w:tabs>
          <w:tab w:val="num" w:pos="4320"/>
        </w:tabs>
        <w:ind w:left="4320" w:hanging="360"/>
      </w:pPr>
      <w:rPr>
        <w:rFonts w:ascii="Arial" w:hAnsi="Arial" w:hint="default"/>
      </w:rPr>
    </w:lvl>
    <w:lvl w:ilvl="6" w:tplc="AC0859F6" w:tentative="1">
      <w:start w:val="1"/>
      <w:numFmt w:val="bullet"/>
      <w:lvlText w:val="•"/>
      <w:lvlJc w:val="left"/>
      <w:pPr>
        <w:tabs>
          <w:tab w:val="num" w:pos="5040"/>
        </w:tabs>
        <w:ind w:left="5040" w:hanging="360"/>
      </w:pPr>
      <w:rPr>
        <w:rFonts w:ascii="Arial" w:hAnsi="Arial" w:hint="default"/>
      </w:rPr>
    </w:lvl>
    <w:lvl w:ilvl="7" w:tplc="958A7466" w:tentative="1">
      <w:start w:val="1"/>
      <w:numFmt w:val="bullet"/>
      <w:lvlText w:val="•"/>
      <w:lvlJc w:val="left"/>
      <w:pPr>
        <w:tabs>
          <w:tab w:val="num" w:pos="5760"/>
        </w:tabs>
        <w:ind w:left="5760" w:hanging="360"/>
      </w:pPr>
      <w:rPr>
        <w:rFonts w:ascii="Arial" w:hAnsi="Arial" w:hint="default"/>
      </w:rPr>
    </w:lvl>
    <w:lvl w:ilvl="8" w:tplc="C7384E1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2E8474B"/>
    <w:multiLevelType w:val="hybridMultilevel"/>
    <w:tmpl w:val="ACF23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43B1EBC"/>
    <w:multiLevelType w:val="hybridMultilevel"/>
    <w:tmpl w:val="B4E40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5FF7052"/>
    <w:multiLevelType w:val="hybridMultilevel"/>
    <w:tmpl w:val="8542C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80755AE"/>
    <w:multiLevelType w:val="hybridMultilevel"/>
    <w:tmpl w:val="91D07928"/>
    <w:lvl w:ilvl="0" w:tplc="69405CF2">
      <w:start w:val="1"/>
      <w:numFmt w:val="bullet"/>
      <w:lvlText w:val="•"/>
      <w:lvlJc w:val="left"/>
      <w:pPr>
        <w:tabs>
          <w:tab w:val="num" w:pos="720"/>
        </w:tabs>
        <w:ind w:left="720" w:hanging="360"/>
      </w:pPr>
      <w:rPr>
        <w:rFonts w:ascii="Arial" w:hAnsi="Arial" w:hint="default"/>
      </w:rPr>
    </w:lvl>
    <w:lvl w:ilvl="1" w:tplc="4A8422F2" w:tentative="1">
      <w:start w:val="1"/>
      <w:numFmt w:val="bullet"/>
      <w:lvlText w:val="•"/>
      <w:lvlJc w:val="left"/>
      <w:pPr>
        <w:tabs>
          <w:tab w:val="num" w:pos="1440"/>
        </w:tabs>
        <w:ind w:left="1440" w:hanging="360"/>
      </w:pPr>
      <w:rPr>
        <w:rFonts w:ascii="Arial" w:hAnsi="Arial" w:hint="default"/>
      </w:rPr>
    </w:lvl>
    <w:lvl w:ilvl="2" w:tplc="FC9EE0D8" w:tentative="1">
      <w:start w:val="1"/>
      <w:numFmt w:val="bullet"/>
      <w:lvlText w:val="•"/>
      <w:lvlJc w:val="left"/>
      <w:pPr>
        <w:tabs>
          <w:tab w:val="num" w:pos="2160"/>
        </w:tabs>
        <w:ind w:left="2160" w:hanging="360"/>
      </w:pPr>
      <w:rPr>
        <w:rFonts w:ascii="Arial" w:hAnsi="Arial" w:hint="default"/>
      </w:rPr>
    </w:lvl>
    <w:lvl w:ilvl="3" w:tplc="631223B6" w:tentative="1">
      <w:start w:val="1"/>
      <w:numFmt w:val="bullet"/>
      <w:lvlText w:val="•"/>
      <w:lvlJc w:val="left"/>
      <w:pPr>
        <w:tabs>
          <w:tab w:val="num" w:pos="2880"/>
        </w:tabs>
        <w:ind w:left="2880" w:hanging="360"/>
      </w:pPr>
      <w:rPr>
        <w:rFonts w:ascii="Arial" w:hAnsi="Arial" w:hint="default"/>
      </w:rPr>
    </w:lvl>
    <w:lvl w:ilvl="4" w:tplc="61902BB6" w:tentative="1">
      <w:start w:val="1"/>
      <w:numFmt w:val="bullet"/>
      <w:lvlText w:val="•"/>
      <w:lvlJc w:val="left"/>
      <w:pPr>
        <w:tabs>
          <w:tab w:val="num" w:pos="3600"/>
        </w:tabs>
        <w:ind w:left="3600" w:hanging="360"/>
      </w:pPr>
      <w:rPr>
        <w:rFonts w:ascii="Arial" w:hAnsi="Arial" w:hint="default"/>
      </w:rPr>
    </w:lvl>
    <w:lvl w:ilvl="5" w:tplc="338CD224" w:tentative="1">
      <w:start w:val="1"/>
      <w:numFmt w:val="bullet"/>
      <w:lvlText w:val="•"/>
      <w:lvlJc w:val="left"/>
      <w:pPr>
        <w:tabs>
          <w:tab w:val="num" w:pos="4320"/>
        </w:tabs>
        <w:ind w:left="4320" w:hanging="360"/>
      </w:pPr>
      <w:rPr>
        <w:rFonts w:ascii="Arial" w:hAnsi="Arial" w:hint="default"/>
      </w:rPr>
    </w:lvl>
    <w:lvl w:ilvl="6" w:tplc="3D5C6758" w:tentative="1">
      <w:start w:val="1"/>
      <w:numFmt w:val="bullet"/>
      <w:lvlText w:val="•"/>
      <w:lvlJc w:val="left"/>
      <w:pPr>
        <w:tabs>
          <w:tab w:val="num" w:pos="5040"/>
        </w:tabs>
        <w:ind w:left="5040" w:hanging="360"/>
      </w:pPr>
      <w:rPr>
        <w:rFonts w:ascii="Arial" w:hAnsi="Arial" w:hint="default"/>
      </w:rPr>
    </w:lvl>
    <w:lvl w:ilvl="7" w:tplc="F89C34A4" w:tentative="1">
      <w:start w:val="1"/>
      <w:numFmt w:val="bullet"/>
      <w:lvlText w:val="•"/>
      <w:lvlJc w:val="left"/>
      <w:pPr>
        <w:tabs>
          <w:tab w:val="num" w:pos="5760"/>
        </w:tabs>
        <w:ind w:left="5760" w:hanging="360"/>
      </w:pPr>
      <w:rPr>
        <w:rFonts w:ascii="Arial" w:hAnsi="Arial" w:hint="default"/>
      </w:rPr>
    </w:lvl>
    <w:lvl w:ilvl="8" w:tplc="E47601E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B784576"/>
    <w:multiLevelType w:val="hybridMultilevel"/>
    <w:tmpl w:val="E54C25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E035216"/>
    <w:multiLevelType w:val="hybridMultilevel"/>
    <w:tmpl w:val="ADD08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2092C79"/>
    <w:multiLevelType w:val="hybridMultilevel"/>
    <w:tmpl w:val="AB94C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A4D2F67"/>
    <w:multiLevelType w:val="hybridMultilevel"/>
    <w:tmpl w:val="81762A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A5553E8"/>
    <w:multiLevelType w:val="hybridMultilevel"/>
    <w:tmpl w:val="423A1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B3F67A2"/>
    <w:multiLevelType w:val="hybridMultilevel"/>
    <w:tmpl w:val="F46C5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D241D73"/>
    <w:multiLevelType w:val="hybridMultilevel"/>
    <w:tmpl w:val="0D8C1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E1A769B"/>
    <w:multiLevelType w:val="hybridMultilevel"/>
    <w:tmpl w:val="BEA66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5243978">
    <w:abstractNumId w:val="0"/>
  </w:num>
  <w:num w:numId="2" w16cid:durableId="1265265842">
    <w:abstractNumId w:val="1"/>
  </w:num>
  <w:num w:numId="3" w16cid:durableId="1215659663">
    <w:abstractNumId w:val="2"/>
  </w:num>
  <w:num w:numId="4" w16cid:durableId="2050953620">
    <w:abstractNumId w:val="3"/>
  </w:num>
  <w:num w:numId="5" w16cid:durableId="100033886">
    <w:abstractNumId w:val="25"/>
  </w:num>
  <w:num w:numId="6" w16cid:durableId="25640914">
    <w:abstractNumId w:val="26"/>
  </w:num>
  <w:num w:numId="7" w16cid:durableId="679545017">
    <w:abstractNumId w:val="10"/>
  </w:num>
  <w:num w:numId="8" w16cid:durableId="1120033738">
    <w:abstractNumId w:val="23"/>
  </w:num>
  <w:num w:numId="9" w16cid:durableId="256407647">
    <w:abstractNumId w:val="27"/>
  </w:num>
  <w:num w:numId="10" w16cid:durableId="690106977">
    <w:abstractNumId w:val="13"/>
  </w:num>
  <w:num w:numId="11" w16cid:durableId="1860925788">
    <w:abstractNumId w:val="4"/>
  </w:num>
  <w:num w:numId="12" w16cid:durableId="510147814">
    <w:abstractNumId w:val="5"/>
  </w:num>
  <w:num w:numId="13" w16cid:durableId="1916089816">
    <w:abstractNumId w:val="6"/>
  </w:num>
  <w:num w:numId="14" w16cid:durableId="1679770215">
    <w:abstractNumId w:val="9"/>
  </w:num>
  <w:num w:numId="15" w16cid:durableId="518397981">
    <w:abstractNumId w:val="20"/>
  </w:num>
  <w:num w:numId="16" w16cid:durableId="651057018">
    <w:abstractNumId w:val="16"/>
  </w:num>
  <w:num w:numId="17" w16cid:durableId="947272674">
    <w:abstractNumId w:val="7"/>
  </w:num>
  <w:num w:numId="18" w16cid:durableId="512644617">
    <w:abstractNumId w:val="28"/>
  </w:num>
  <w:num w:numId="19" w16cid:durableId="1534881270">
    <w:abstractNumId w:val="14"/>
  </w:num>
  <w:num w:numId="20" w16cid:durableId="1396319103">
    <w:abstractNumId w:val="22"/>
  </w:num>
  <w:num w:numId="21" w16cid:durableId="69356991">
    <w:abstractNumId w:val="18"/>
  </w:num>
  <w:num w:numId="22" w16cid:durableId="1361734770">
    <w:abstractNumId w:val="19"/>
  </w:num>
  <w:num w:numId="23" w16cid:durableId="336733882">
    <w:abstractNumId w:val="8"/>
  </w:num>
  <w:num w:numId="24" w16cid:durableId="1810978660">
    <w:abstractNumId w:val="24"/>
  </w:num>
  <w:num w:numId="25" w16cid:durableId="1436097162">
    <w:abstractNumId w:val="21"/>
  </w:num>
  <w:num w:numId="26" w16cid:durableId="1693530272">
    <w:abstractNumId w:val="12"/>
  </w:num>
  <w:num w:numId="27" w16cid:durableId="161824757">
    <w:abstractNumId w:val="17"/>
  </w:num>
  <w:num w:numId="28" w16cid:durableId="1276789490">
    <w:abstractNumId w:val="11"/>
  </w:num>
  <w:num w:numId="29" w16cid:durableId="214291374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1NjM1MLe0sABiQyUdpeDU4uLM/DyQAsNaACFUpjosAAAA"/>
  </w:docVars>
  <w:rsids>
    <w:rsidRoot w:val="00463A48"/>
    <w:rsid w:val="000014E9"/>
    <w:rsid w:val="00002048"/>
    <w:rsid w:val="00004C59"/>
    <w:rsid w:val="00005288"/>
    <w:rsid w:val="00005C3A"/>
    <w:rsid w:val="00006510"/>
    <w:rsid w:val="000067FB"/>
    <w:rsid w:val="00010346"/>
    <w:rsid w:val="0001165E"/>
    <w:rsid w:val="00013492"/>
    <w:rsid w:val="000143D8"/>
    <w:rsid w:val="00014744"/>
    <w:rsid w:val="000173B3"/>
    <w:rsid w:val="00020636"/>
    <w:rsid w:val="000267AF"/>
    <w:rsid w:val="00031F63"/>
    <w:rsid w:val="00035672"/>
    <w:rsid w:val="00037B9E"/>
    <w:rsid w:val="0004060D"/>
    <w:rsid w:val="000423AE"/>
    <w:rsid w:val="0004664E"/>
    <w:rsid w:val="00046D5B"/>
    <w:rsid w:val="00054964"/>
    <w:rsid w:val="000556C7"/>
    <w:rsid w:val="00060746"/>
    <w:rsid w:val="000655F8"/>
    <w:rsid w:val="00067281"/>
    <w:rsid w:val="00067C26"/>
    <w:rsid w:val="00070A55"/>
    <w:rsid w:val="000764A5"/>
    <w:rsid w:val="00077E98"/>
    <w:rsid w:val="00080529"/>
    <w:rsid w:val="00080AA8"/>
    <w:rsid w:val="00083B41"/>
    <w:rsid w:val="00085C92"/>
    <w:rsid w:val="00085CA7"/>
    <w:rsid w:val="000867A2"/>
    <w:rsid w:val="00086B57"/>
    <w:rsid w:val="000929F1"/>
    <w:rsid w:val="00097229"/>
    <w:rsid w:val="000A04B8"/>
    <w:rsid w:val="000A57E7"/>
    <w:rsid w:val="000A6F5C"/>
    <w:rsid w:val="000A72EE"/>
    <w:rsid w:val="000B0B30"/>
    <w:rsid w:val="000B2E93"/>
    <w:rsid w:val="000B37F1"/>
    <w:rsid w:val="000B5128"/>
    <w:rsid w:val="000B6642"/>
    <w:rsid w:val="000C199B"/>
    <w:rsid w:val="000C3DB1"/>
    <w:rsid w:val="000D15EC"/>
    <w:rsid w:val="000E19EA"/>
    <w:rsid w:val="000E1D6F"/>
    <w:rsid w:val="000E2601"/>
    <w:rsid w:val="000E262D"/>
    <w:rsid w:val="000F0B27"/>
    <w:rsid w:val="000F3907"/>
    <w:rsid w:val="0010717C"/>
    <w:rsid w:val="00107D20"/>
    <w:rsid w:val="00110E71"/>
    <w:rsid w:val="00112DFC"/>
    <w:rsid w:val="00113945"/>
    <w:rsid w:val="00113D38"/>
    <w:rsid w:val="001153F2"/>
    <w:rsid w:val="001164B0"/>
    <w:rsid w:val="00124C79"/>
    <w:rsid w:val="00125D1F"/>
    <w:rsid w:val="00126A47"/>
    <w:rsid w:val="001337AD"/>
    <w:rsid w:val="00144EA2"/>
    <w:rsid w:val="001457EE"/>
    <w:rsid w:val="001608F7"/>
    <w:rsid w:val="0016456F"/>
    <w:rsid w:val="00172640"/>
    <w:rsid w:val="0017288D"/>
    <w:rsid w:val="0017552D"/>
    <w:rsid w:val="0017644A"/>
    <w:rsid w:val="00185858"/>
    <w:rsid w:val="00185DC1"/>
    <w:rsid w:val="001875CC"/>
    <w:rsid w:val="00190E63"/>
    <w:rsid w:val="00195768"/>
    <w:rsid w:val="00196000"/>
    <w:rsid w:val="001A12B3"/>
    <w:rsid w:val="001A1F0E"/>
    <w:rsid w:val="001A2912"/>
    <w:rsid w:val="001A2ADC"/>
    <w:rsid w:val="001A674A"/>
    <w:rsid w:val="001B4537"/>
    <w:rsid w:val="001B5EF2"/>
    <w:rsid w:val="001C0B21"/>
    <w:rsid w:val="001C3BA3"/>
    <w:rsid w:val="001C7E86"/>
    <w:rsid w:val="001D0E68"/>
    <w:rsid w:val="001D18A8"/>
    <w:rsid w:val="001D748A"/>
    <w:rsid w:val="001E6F71"/>
    <w:rsid w:val="001F21BB"/>
    <w:rsid w:val="001F6A0B"/>
    <w:rsid w:val="001F6E36"/>
    <w:rsid w:val="002041ED"/>
    <w:rsid w:val="00210D31"/>
    <w:rsid w:val="002143FF"/>
    <w:rsid w:val="00223060"/>
    <w:rsid w:val="00224CE2"/>
    <w:rsid w:val="00231A06"/>
    <w:rsid w:val="00231D12"/>
    <w:rsid w:val="00232C82"/>
    <w:rsid w:val="002339CC"/>
    <w:rsid w:val="00234719"/>
    <w:rsid w:val="00235316"/>
    <w:rsid w:val="00236F5C"/>
    <w:rsid w:val="00242418"/>
    <w:rsid w:val="00245A57"/>
    <w:rsid w:val="00246C4F"/>
    <w:rsid w:val="002542BB"/>
    <w:rsid w:val="002556D4"/>
    <w:rsid w:val="002615E6"/>
    <w:rsid w:val="00270492"/>
    <w:rsid w:val="00272901"/>
    <w:rsid w:val="002814C9"/>
    <w:rsid w:val="00281BA9"/>
    <w:rsid w:val="00285D49"/>
    <w:rsid w:val="00286835"/>
    <w:rsid w:val="00290E89"/>
    <w:rsid w:val="00295159"/>
    <w:rsid w:val="00297D61"/>
    <w:rsid w:val="002A6FC5"/>
    <w:rsid w:val="002A6FCA"/>
    <w:rsid w:val="002C2736"/>
    <w:rsid w:val="002C38E5"/>
    <w:rsid w:val="002C6593"/>
    <w:rsid w:val="002C77AD"/>
    <w:rsid w:val="002D6A4B"/>
    <w:rsid w:val="002E07A9"/>
    <w:rsid w:val="002E55BB"/>
    <w:rsid w:val="002E6B9C"/>
    <w:rsid w:val="002F112D"/>
    <w:rsid w:val="002F4E86"/>
    <w:rsid w:val="002F6286"/>
    <w:rsid w:val="002F6D65"/>
    <w:rsid w:val="0030171E"/>
    <w:rsid w:val="0030263C"/>
    <w:rsid w:val="003044DC"/>
    <w:rsid w:val="0031068A"/>
    <w:rsid w:val="00313ECE"/>
    <w:rsid w:val="00320ABE"/>
    <w:rsid w:val="00325445"/>
    <w:rsid w:val="00333AF9"/>
    <w:rsid w:val="00333E00"/>
    <w:rsid w:val="00342F4D"/>
    <w:rsid w:val="00343D7E"/>
    <w:rsid w:val="00345C37"/>
    <w:rsid w:val="00347F53"/>
    <w:rsid w:val="00351201"/>
    <w:rsid w:val="0035397F"/>
    <w:rsid w:val="00355776"/>
    <w:rsid w:val="00355888"/>
    <w:rsid w:val="003576EB"/>
    <w:rsid w:val="00361B6C"/>
    <w:rsid w:val="0036541C"/>
    <w:rsid w:val="00373058"/>
    <w:rsid w:val="00385AE1"/>
    <w:rsid w:val="0039187D"/>
    <w:rsid w:val="00391BEB"/>
    <w:rsid w:val="003921C2"/>
    <w:rsid w:val="003A0D07"/>
    <w:rsid w:val="003A13AA"/>
    <w:rsid w:val="003A45F1"/>
    <w:rsid w:val="003A598A"/>
    <w:rsid w:val="003A5A13"/>
    <w:rsid w:val="003A7CA2"/>
    <w:rsid w:val="003B122C"/>
    <w:rsid w:val="003B13D9"/>
    <w:rsid w:val="003C1D29"/>
    <w:rsid w:val="003C3DB9"/>
    <w:rsid w:val="003C5DBC"/>
    <w:rsid w:val="003D0EEB"/>
    <w:rsid w:val="003D2F42"/>
    <w:rsid w:val="003E3171"/>
    <w:rsid w:val="003E43EC"/>
    <w:rsid w:val="003F2E96"/>
    <w:rsid w:val="003F5994"/>
    <w:rsid w:val="00413B36"/>
    <w:rsid w:val="00415FAC"/>
    <w:rsid w:val="00417B96"/>
    <w:rsid w:val="0042072E"/>
    <w:rsid w:val="0042352D"/>
    <w:rsid w:val="00424365"/>
    <w:rsid w:val="00425528"/>
    <w:rsid w:val="00426A6E"/>
    <w:rsid w:val="004275B9"/>
    <w:rsid w:val="00427A37"/>
    <w:rsid w:val="00432364"/>
    <w:rsid w:val="0044233A"/>
    <w:rsid w:val="00442B9B"/>
    <w:rsid w:val="00443558"/>
    <w:rsid w:val="00443E9B"/>
    <w:rsid w:val="0044443C"/>
    <w:rsid w:val="00452AD7"/>
    <w:rsid w:val="00457FAD"/>
    <w:rsid w:val="00463A48"/>
    <w:rsid w:val="004711E6"/>
    <w:rsid w:val="00473FFF"/>
    <w:rsid w:val="00475A5D"/>
    <w:rsid w:val="00482E88"/>
    <w:rsid w:val="00483890"/>
    <w:rsid w:val="00490287"/>
    <w:rsid w:val="0049080E"/>
    <w:rsid w:val="00491169"/>
    <w:rsid w:val="0049247F"/>
    <w:rsid w:val="00492FF0"/>
    <w:rsid w:val="00494C12"/>
    <w:rsid w:val="004952F5"/>
    <w:rsid w:val="00495C1A"/>
    <w:rsid w:val="004964C0"/>
    <w:rsid w:val="004A1411"/>
    <w:rsid w:val="004A3151"/>
    <w:rsid w:val="004A6647"/>
    <w:rsid w:val="004B135B"/>
    <w:rsid w:val="004B15E0"/>
    <w:rsid w:val="004B308E"/>
    <w:rsid w:val="004B3C53"/>
    <w:rsid w:val="004B6161"/>
    <w:rsid w:val="004B6C4F"/>
    <w:rsid w:val="004B6DC6"/>
    <w:rsid w:val="004B7EB5"/>
    <w:rsid w:val="004C433F"/>
    <w:rsid w:val="004C4399"/>
    <w:rsid w:val="004C451B"/>
    <w:rsid w:val="004C49E9"/>
    <w:rsid w:val="004D268A"/>
    <w:rsid w:val="004E5281"/>
    <w:rsid w:val="004E5A60"/>
    <w:rsid w:val="004E7319"/>
    <w:rsid w:val="00501A23"/>
    <w:rsid w:val="005024A0"/>
    <w:rsid w:val="00510E37"/>
    <w:rsid w:val="00511C01"/>
    <w:rsid w:val="00517AF7"/>
    <w:rsid w:val="005255D7"/>
    <w:rsid w:val="00533EA0"/>
    <w:rsid w:val="00537F57"/>
    <w:rsid w:val="005410B9"/>
    <w:rsid w:val="00543CF6"/>
    <w:rsid w:val="00545418"/>
    <w:rsid w:val="0056163E"/>
    <w:rsid w:val="00561A92"/>
    <w:rsid w:val="00562FE4"/>
    <w:rsid w:val="0056313B"/>
    <w:rsid w:val="00564368"/>
    <w:rsid w:val="00565171"/>
    <w:rsid w:val="005659F8"/>
    <w:rsid w:val="00566387"/>
    <w:rsid w:val="00570A11"/>
    <w:rsid w:val="00576E76"/>
    <w:rsid w:val="00577008"/>
    <w:rsid w:val="00580BDA"/>
    <w:rsid w:val="00584567"/>
    <w:rsid w:val="0058613E"/>
    <w:rsid w:val="005861FE"/>
    <w:rsid w:val="00587445"/>
    <w:rsid w:val="00591847"/>
    <w:rsid w:val="00592081"/>
    <w:rsid w:val="005973F6"/>
    <w:rsid w:val="005A143C"/>
    <w:rsid w:val="005A3E95"/>
    <w:rsid w:val="005A46FA"/>
    <w:rsid w:val="005B1181"/>
    <w:rsid w:val="005B1D83"/>
    <w:rsid w:val="005B2CAA"/>
    <w:rsid w:val="005C0237"/>
    <w:rsid w:val="005D100A"/>
    <w:rsid w:val="005D1A96"/>
    <w:rsid w:val="005D6C1D"/>
    <w:rsid w:val="005D7162"/>
    <w:rsid w:val="005F65C4"/>
    <w:rsid w:val="00601101"/>
    <w:rsid w:val="00602C8C"/>
    <w:rsid w:val="006030A4"/>
    <w:rsid w:val="006036D6"/>
    <w:rsid w:val="00604ABF"/>
    <w:rsid w:val="00605CEC"/>
    <w:rsid w:val="00612AB8"/>
    <w:rsid w:val="00617F7A"/>
    <w:rsid w:val="006226CC"/>
    <w:rsid w:val="00623972"/>
    <w:rsid w:val="006241B2"/>
    <w:rsid w:val="00627478"/>
    <w:rsid w:val="00627659"/>
    <w:rsid w:val="00631D5D"/>
    <w:rsid w:val="00631EC3"/>
    <w:rsid w:val="006349FB"/>
    <w:rsid w:val="00635322"/>
    <w:rsid w:val="0063594F"/>
    <w:rsid w:val="00641103"/>
    <w:rsid w:val="0065098D"/>
    <w:rsid w:val="006535E4"/>
    <w:rsid w:val="0065407D"/>
    <w:rsid w:val="00661BDE"/>
    <w:rsid w:val="0066479C"/>
    <w:rsid w:val="00664804"/>
    <w:rsid w:val="00665811"/>
    <w:rsid w:val="00665C0F"/>
    <w:rsid w:val="00666DD4"/>
    <w:rsid w:val="00670B2D"/>
    <w:rsid w:val="00672ECA"/>
    <w:rsid w:val="006752E4"/>
    <w:rsid w:val="0067546C"/>
    <w:rsid w:val="0067565B"/>
    <w:rsid w:val="00675678"/>
    <w:rsid w:val="006760F3"/>
    <w:rsid w:val="00680BCF"/>
    <w:rsid w:val="00681533"/>
    <w:rsid w:val="00681CEC"/>
    <w:rsid w:val="006823AF"/>
    <w:rsid w:val="00682B7E"/>
    <w:rsid w:val="006832A5"/>
    <w:rsid w:val="00685079"/>
    <w:rsid w:val="006867BF"/>
    <w:rsid w:val="00686BDD"/>
    <w:rsid w:val="00687FB5"/>
    <w:rsid w:val="00691BA2"/>
    <w:rsid w:val="006927B3"/>
    <w:rsid w:val="00692C8F"/>
    <w:rsid w:val="006A0CC3"/>
    <w:rsid w:val="006A10BE"/>
    <w:rsid w:val="006B2BDB"/>
    <w:rsid w:val="006B4FB3"/>
    <w:rsid w:val="006C198F"/>
    <w:rsid w:val="006C1CFA"/>
    <w:rsid w:val="006C2B5B"/>
    <w:rsid w:val="006C5471"/>
    <w:rsid w:val="006D07F1"/>
    <w:rsid w:val="006D4886"/>
    <w:rsid w:val="006D5AB0"/>
    <w:rsid w:val="006E00D7"/>
    <w:rsid w:val="006E128D"/>
    <w:rsid w:val="006E2BB9"/>
    <w:rsid w:val="006E3D68"/>
    <w:rsid w:val="006E4E93"/>
    <w:rsid w:val="006F4148"/>
    <w:rsid w:val="006F4498"/>
    <w:rsid w:val="007004BD"/>
    <w:rsid w:val="00701E0E"/>
    <w:rsid w:val="007020F7"/>
    <w:rsid w:val="00704125"/>
    <w:rsid w:val="00707B02"/>
    <w:rsid w:val="0071213A"/>
    <w:rsid w:val="00712650"/>
    <w:rsid w:val="00713F47"/>
    <w:rsid w:val="00714518"/>
    <w:rsid w:val="00714D89"/>
    <w:rsid w:val="0072294D"/>
    <w:rsid w:val="00733797"/>
    <w:rsid w:val="00733B8B"/>
    <w:rsid w:val="007365C6"/>
    <w:rsid w:val="00743100"/>
    <w:rsid w:val="00743602"/>
    <w:rsid w:val="007449BB"/>
    <w:rsid w:val="00753612"/>
    <w:rsid w:val="00755355"/>
    <w:rsid w:val="007570AA"/>
    <w:rsid w:val="007607C6"/>
    <w:rsid w:val="00763A0E"/>
    <w:rsid w:val="007659F8"/>
    <w:rsid w:val="00772DCD"/>
    <w:rsid w:val="00775CFC"/>
    <w:rsid w:val="00775E2C"/>
    <w:rsid w:val="0077732E"/>
    <w:rsid w:val="007837EA"/>
    <w:rsid w:val="0078455A"/>
    <w:rsid w:val="00787520"/>
    <w:rsid w:val="00794F42"/>
    <w:rsid w:val="007A481F"/>
    <w:rsid w:val="007A6335"/>
    <w:rsid w:val="007B26F3"/>
    <w:rsid w:val="007B29B8"/>
    <w:rsid w:val="007B3FC7"/>
    <w:rsid w:val="007B71D5"/>
    <w:rsid w:val="007C50CD"/>
    <w:rsid w:val="007C7AFC"/>
    <w:rsid w:val="007D1FE1"/>
    <w:rsid w:val="007D5FAE"/>
    <w:rsid w:val="007E0F55"/>
    <w:rsid w:val="007E1FE3"/>
    <w:rsid w:val="007E29CE"/>
    <w:rsid w:val="007E52BB"/>
    <w:rsid w:val="007E5ACF"/>
    <w:rsid w:val="007E5C74"/>
    <w:rsid w:val="007F1FED"/>
    <w:rsid w:val="007F23EF"/>
    <w:rsid w:val="007F24BF"/>
    <w:rsid w:val="007F475F"/>
    <w:rsid w:val="007F5CFD"/>
    <w:rsid w:val="007F75A1"/>
    <w:rsid w:val="0081077C"/>
    <w:rsid w:val="00814089"/>
    <w:rsid w:val="00823208"/>
    <w:rsid w:val="008232F6"/>
    <w:rsid w:val="00823AC7"/>
    <w:rsid w:val="0082420C"/>
    <w:rsid w:val="00831D71"/>
    <w:rsid w:val="00835EFF"/>
    <w:rsid w:val="00836676"/>
    <w:rsid w:val="00837264"/>
    <w:rsid w:val="00840542"/>
    <w:rsid w:val="00842AC3"/>
    <w:rsid w:val="008440EA"/>
    <w:rsid w:val="00851222"/>
    <w:rsid w:val="00851DAA"/>
    <w:rsid w:val="00861072"/>
    <w:rsid w:val="008634D3"/>
    <w:rsid w:val="008678B0"/>
    <w:rsid w:val="00883715"/>
    <w:rsid w:val="0088745F"/>
    <w:rsid w:val="0088768E"/>
    <w:rsid w:val="00890062"/>
    <w:rsid w:val="00892B03"/>
    <w:rsid w:val="0089346A"/>
    <w:rsid w:val="008966A3"/>
    <w:rsid w:val="00897E93"/>
    <w:rsid w:val="008A3CD4"/>
    <w:rsid w:val="008A3D2D"/>
    <w:rsid w:val="008A71C9"/>
    <w:rsid w:val="008A769E"/>
    <w:rsid w:val="008B6468"/>
    <w:rsid w:val="008D0208"/>
    <w:rsid w:val="008D13AC"/>
    <w:rsid w:val="008D4562"/>
    <w:rsid w:val="008D6E41"/>
    <w:rsid w:val="008E30EE"/>
    <w:rsid w:val="008E4691"/>
    <w:rsid w:val="008F491E"/>
    <w:rsid w:val="00901057"/>
    <w:rsid w:val="009049B9"/>
    <w:rsid w:val="009060F5"/>
    <w:rsid w:val="0091599B"/>
    <w:rsid w:val="00917380"/>
    <w:rsid w:val="00925172"/>
    <w:rsid w:val="00927651"/>
    <w:rsid w:val="0093200A"/>
    <w:rsid w:val="00935F2C"/>
    <w:rsid w:val="00936844"/>
    <w:rsid w:val="00937DCB"/>
    <w:rsid w:val="00941AC5"/>
    <w:rsid w:val="00946ABC"/>
    <w:rsid w:val="0094757D"/>
    <w:rsid w:val="00951A19"/>
    <w:rsid w:val="00956344"/>
    <w:rsid w:val="00962939"/>
    <w:rsid w:val="00963516"/>
    <w:rsid w:val="0096406E"/>
    <w:rsid w:val="00964A29"/>
    <w:rsid w:val="009814C2"/>
    <w:rsid w:val="009839F5"/>
    <w:rsid w:val="00983C31"/>
    <w:rsid w:val="0098580C"/>
    <w:rsid w:val="00987302"/>
    <w:rsid w:val="009875F6"/>
    <w:rsid w:val="0099449A"/>
    <w:rsid w:val="009A5EAF"/>
    <w:rsid w:val="009B1188"/>
    <w:rsid w:val="009B5E9A"/>
    <w:rsid w:val="009C4BAD"/>
    <w:rsid w:val="009D6FA3"/>
    <w:rsid w:val="009E1689"/>
    <w:rsid w:val="009E2FA5"/>
    <w:rsid w:val="009E7A48"/>
    <w:rsid w:val="009F1BCD"/>
    <w:rsid w:val="009F35A1"/>
    <w:rsid w:val="009F479A"/>
    <w:rsid w:val="009F5748"/>
    <w:rsid w:val="009F58A9"/>
    <w:rsid w:val="009F6B9D"/>
    <w:rsid w:val="00A01783"/>
    <w:rsid w:val="00A03694"/>
    <w:rsid w:val="00A12A63"/>
    <w:rsid w:val="00A2012D"/>
    <w:rsid w:val="00A235C0"/>
    <w:rsid w:val="00A252EE"/>
    <w:rsid w:val="00A30258"/>
    <w:rsid w:val="00A32068"/>
    <w:rsid w:val="00A32F1B"/>
    <w:rsid w:val="00A35260"/>
    <w:rsid w:val="00A42584"/>
    <w:rsid w:val="00A44EB6"/>
    <w:rsid w:val="00A56830"/>
    <w:rsid w:val="00A64242"/>
    <w:rsid w:val="00A64762"/>
    <w:rsid w:val="00A66CAD"/>
    <w:rsid w:val="00A66CE6"/>
    <w:rsid w:val="00A673AF"/>
    <w:rsid w:val="00A7425A"/>
    <w:rsid w:val="00A82631"/>
    <w:rsid w:val="00A828D1"/>
    <w:rsid w:val="00A8399B"/>
    <w:rsid w:val="00A84118"/>
    <w:rsid w:val="00A86139"/>
    <w:rsid w:val="00A87DDB"/>
    <w:rsid w:val="00A90953"/>
    <w:rsid w:val="00A922D7"/>
    <w:rsid w:val="00A96C31"/>
    <w:rsid w:val="00AA3F38"/>
    <w:rsid w:val="00AA446D"/>
    <w:rsid w:val="00AA6246"/>
    <w:rsid w:val="00AB2C77"/>
    <w:rsid w:val="00AC0453"/>
    <w:rsid w:val="00AC2122"/>
    <w:rsid w:val="00AC368C"/>
    <w:rsid w:val="00AD5791"/>
    <w:rsid w:val="00AD62D7"/>
    <w:rsid w:val="00AE053A"/>
    <w:rsid w:val="00AE17D6"/>
    <w:rsid w:val="00AE29C7"/>
    <w:rsid w:val="00AE3E29"/>
    <w:rsid w:val="00AE5490"/>
    <w:rsid w:val="00AE7950"/>
    <w:rsid w:val="00AF37F0"/>
    <w:rsid w:val="00AF3B91"/>
    <w:rsid w:val="00AF410E"/>
    <w:rsid w:val="00AF5682"/>
    <w:rsid w:val="00B105F4"/>
    <w:rsid w:val="00B10F80"/>
    <w:rsid w:val="00B17E81"/>
    <w:rsid w:val="00B20E6B"/>
    <w:rsid w:val="00B2112D"/>
    <w:rsid w:val="00B2193C"/>
    <w:rsid w:val="00B24046"/>
    <w:rsid w:val="00B24E32"/>
    <w:rsid w:val="00B348E7"/>
    <w:rsid w:val="00B34CA7"/>
    <w:rsid w:val="00B373AC"/>
    <w:rsid w:val="00B3759B"/>
    <w:rsid w:val="00B447DC"/>
    <w:rsid w:val="00B44FFB"/>
    <w:rsid w:val="00B45382"/>
    <w:rsid w:val="00B45EE9"/>
    <w:rsid w:val="00B46A5B"/>
    <w:rsid w:val="00B64C7E"/>
    <w:rsid w:val="00B77E13"/>
    <w:rsid w:val="00B802B6"/>
    <w:rsid w:val="00B80DE6"/>
    <w:rsid w:val="00B819A8"/>
    <w:rsid w:val="00B81DA9"/>
    <w:rsid w:val="00B8269A"/>
    <w:rsid w:val="00B82E92"/>
    <w:rsid w:val="00B86F82"/>
    <w:rsid w:val="00B87EF9"/>
    <w:rsid w:val="00B90A48"/>
    <w:rsid w:val="00B91622"/>
    <w:rsid w:val="00B91797"/>
    <w:rsid w:val="00B92597"/>
    <w:rsid w:val="00B93BE6"/>
    <w:rsid w:val="00B9414D"/>
    <w:rsid w:val="00B95E85"/>
    <w:rsid w:val="00B972E2"/>
    <w:rsid w:val="00BA0184"/>
    <w:rsid w:val="00BA1F22"/>
    <w:rsid w:val="00BA2FEC"/>
    <w:rsid w:val="00BA6698"/>
    <w:rsid w:val="00BA6CD8"/>
    <w:rsid w:val="00BB0080"/>
    <w:rsid w:val="00BB0BF6"/>
    <w:rsid w:val="00BB0E24"/>
    <w:rsid w:val="00BB2012"/>
    <w:rsid w:val="00BB6BBB"/>
    <w:rsid w:val="00BC0BDE"/>
    <w:rsid w:val="00BC3587"/>
    <w:rsid w:val="00BC45DC"/>
    <w:rsid w:val="00BC5FBD"/>
    <w:rsid w:val="00BC7CB4"/>
    <w:rsid w:val="00BD16EC"/>
    <w:rsid w:val="00BE16CB"/>
    <w:rsid w:val="00BE1F93"/>
    <w:rsid w:val="00BE222B"/>
    <w:rsid w:val="00BE3381"/>
    <w:rsid w:val="00BF0B28"/>
    <w:rsid w:val="00BF2032"/>
    <w:rsid w:val="00BF3F3C"/>
    <w:rsid w:val="00C00745"/>
    <w:rsid w:val="00C0462F"/>
    <w:rsid w:val="00C112D6"/>
    <w:rsid w:val="00C16305"/>
    <w:rsid w:val="00C2038C"/>
    <w:rsid w:val="00C233E8"/>
    <w:rsid w:val="00C24726"/>
    <w:rsid w:val="00C30F21"/>
    <w:rsid w:val="00C33FFE"/>
    <w:rsid w:val="00C349B3"/>
    <w:rsid w:val="00C403A3"/>
    <w:rsid w:val="00C4604C"/>
    <w:rsid w:val="00C46EE0"/>
    <w:rsid w:val="00C52B52"/>
    <w:rsid w:val="00C54811"/>
    <w:rsid w:val="00C54A96"/>
    <w:rsid w:val="00C563BC"/>
    <w:rsid w:val="00C56CB2"/>
    <w:rsid w:val="00C61F97"/>
    <w:rsid w:val="00C62364"/>
    <w:rsid w:val="00C65A44"/>
    <w:rsid w:val="00C65F93"/>
    <w:rsid w:val="00C67FD5"/>
    <w:rsid w:val="00C75141"/>
    <w:rsid w:val="00C771DE"/>
    <w:rsid w:val="00C87686"/>
    <w:rsid w:val="00C9375B"/>
    <w:rsid w:val="00C93A5D"/>
    <w:rsid w:val="00C93ACE"/>
    <w:rsid w:val="00C96945"/>
    <w:rsid w:val="00CA4E57"/>
    <w:rsid w:val="00CA7C17"/>
    <w:rsid w:val="00CB293D"/>
    <w:rsid w:val="00CB63B9"/>
    <w:rsid w:val="00CC3A7F"/>
    <w:rsid w:val="00CC4F8F"/>
    <w:rsid w:val="00CC512C"/>
    <w:rsid w:val="00CC59A7"/>
    <w:rsid w:val="00CD0E17"/>
    <w:rsid w:val="00CD1230"/>
    <w:rsid w:val="00CD2A74"/>
    <w:rsid w:val="00CD465C"/>
    <w:rsid w:val="00CD4E96"/>
    <w:rsid w:val="00CD550C"/>
    <w:rsid w:val="00CD5712"/>
    <w:rsid w:val="00CD5DD0"/>
    <w:rsid w:val="00CD70B6"/>
    <w:rsid w:val="00CE2038"/>
    <w:rsid w:val="00CE2D16"/>
    <w:rsid w:val="00CE7266"/>
    <w:rsid w:val="00CF0E2E"/>
    <w:rsid w:val="00CF1362"/>
    <w:rsid w:val="00CF32F4"/>
    <w:rsid w:val="00CF353F"/>
    <w:rsid w:val="00CF4778"/>
    <w:rsid w:val="00D15C97"/>
    <w:rsid w:val="00D2285D"/>
    <w:rsid w:val="00D24263"/>
    <w:rsid w:val="00D2620F"/>
    <w:rsid w:val="00D31ABB"/>
    <w:rsid w:val="00D320AF"/>
    <w:rsid w:val="00D32DEC"/>
    <w:rsid w:val="00D33454"/>
    <w:rsid w:val="00D33C44"/>
    <w:rsid w:val="00D3523A"/>
    <w:rsid w:val="00D360CD"/>
    <w:rsid w:val="00D438D9"/>
    <w:rsid w:val="00D45A90"/>
    <w:rsid w:val="00D510F0"/>
    <w:rsid w:val="00D54CEF"/>
    <w:rsid w:val="00D57AE2"/>
    <w:rsid w:val="00D60FCE"/>
    <w:rsid w:val="00D63F07"/>
    <w:rsid w:val="00D65CE1"/>
    <w:rsid w:val="00D73F5A"/>
    <w:rsid w:val="00D76940"/>
    <w:rsid w:val="00D80AE9"/>
    <w:rsid w:val="00D81796"/>
    <w:rsid w:val="00D87F72"/>
    <w:rsid w:val="00D92E8A"/>
    <w:rsid w:val="00D9642C"/>
    <w:rsid w:val="00DA3562"/>
    <w:rsid w:val="00DA38B0"/>
    <w:rsid w:val="00DA4EDC"/>
    <w:rsid w:val="00DA5F4C"/>
    <w:rsid w:val="00DB44CA"/>
    <w:rsid w:val="00DB6281"/>
    <w:rsid w:val="00DB6CAA"/>
    <w:rsid w:val="00DC577A"/>
    <w:rsid w:val="00DC6D51"/>
    <w:rsid w:val="00DD1876"/>
    <w:rsid w:val="00DD1BA1"/>
    <w:rsid w:val="00DD2EBE"/>
    <w:rsid w:val="00DD4401"/>
    <w:rsid w:val="00DD5E67"/>
    <w:rsid w:val="00DD75E5"/>
    <w:rsid w:val="00DE0AE8"/>
    <w:rsid w:val="00DE4E97"/>
    <w:rsid w:val="00DE56AA"/>
    <w:rsid w:val="00DE702B"/>
    <w:rsid w:val="00DF0B5F"/>
    <w:rsid w:val="00DF2F3D"/>
    <w:rsid w:val="00DF4BF8"/>
    <w:rsid w:val="00DF7BCD"/>
    <w:rsid w:val="00E0409C"/>
    <w:rsid w:val="00E04D76"/>
    <w:rsid w:val="00E102DF"/>
    <w:rsid w:val="00E11FB7"/>
    <w:rsid w:val="00E12F88"/>
    <w:rsid w:val="00E13136"/>
    <w:rsid w:val="00E148EB"/>
    <w:rsid w:val="00E1653D"/>
    <w:rsid w:val="00E216D9"/>
    <w:rsid w:val="00E319A9"/>
    <w:rsid w:val="00E31B54"/>
    <w:rsid w:val="00E31D1E"/>
    <w:rsid w:val="00E40ED4"/>
    <w:rsid w:val="00E40FC8"/>
    <w:rsid w:val="00E4173E"/>
    <w:rsid w:val="00E41879"/>
    <w:rsid w:val="00E41B5D"/>
    <w:rsid w:val="00E439F3"/>
    <w:rsid w:val="00E43B9F"/>
    <w:rsid w:val="00E4424E"/>
    <w:rsid w:val="00E4722D"/>
    <w:rsid w:val="00E5129B"/>
    <w:rsid w:val="00E536DA"/>
    <w:rsid w:val="00E54AA9"/>
    <w:rsid w:val="00E70558"/>
    <w:rsid w:val="00E713AA"/>
    <w:rsid w:val="00E81BEF"/>
    <w:rsid w:val="00E826DA"/>
    <w:rsid w:val="00E82E86"/>
    <w:rsid w:val="00E93C6D"/>
    <w:rsid w:val="00EA1E53"/>
    <w:rsid w:val="00EA3A06"/>
    <w:rsid w:val="00EB287D"/>
    <w:rsid w:val="00EB340F"/>
    <w:rsid w:val="00EB4999"/>
    <w:rsid w:val="00EC09CF"/>
    <w:rsid w:val="00EC539A"/>
    <w:rsid w:val="00EC7442"/>
    <w:rsid w:val="00EE2BB4"/>
    <w:rsid w:val="00EE330A"/>
    <w:rsid w:val="00EE5FBE"/>
    <w:rsid w:val="00EF0856"/>
    <w:rsid w:val="00F04790"/>
    <w:rsid w:val="00F0538F"/>
    <w:rsid w:val="00F1215D"/>
    <w:rsid w:val="00F12F31"/>
    <w:rsid w:val="00F16BD1"/>
    <w:rsid w:val="00F20148"/>
    <w:rsid w:val="00F20C88"/>
    <w:rsid w:val="00F21F30"/>
    <w:rsid w:val="00F27217"/>
    <w:rsid w:val="00F3018F"/>
    <w:rsid w:val="00F32E54"/>
    <w:rsid w:val="00F33278"/>
    <w:rsid w:val="00F358C7"/>
    <w:rsid w:val="00F37315"/>
    <w:rsid w:val="00F37828"/>
    <w:rsid w:val="00F42090"/>
    <w:rsid w:val="00F60683"/>
    <w:rsid w:val="00F631A4"/>
    <w:rsid w:val="00F6601C"/>
    <w:rsid w:val="00F70C98"/>
    <w:rsid w:val="00F727C7"/>
    <w:rsid w:val="00F72E82"/>
    <w:rsid w:val="00F75971"/>
    <w:rsid w:val="00F920E0"/>
    <w:rsid w:val="00F933E2"/>
    <w:rsid w:val="00F9718C"/>
    <w:rsid w:val="00FA4C7A"/>
    <w:rsid w:val="00FA6265"/>
    <w:rsid w:val="00FB3B4F"/>
    <w:rsid w:val="00FB6524"/>
    <w:rsid w:val="00FB72F9"/>
    <w:rsid w:val="00FB7A12"/>
    <w:rsid w:val="00FC3E0D"/>
    <w:rsid w:val="00FC5A94"/>
    <w:rsid w:val="00FC7883"/>
    <w:rsid w:val="00FD2160"/>
    <w:rsid w:val="00FE0702"/>
    <w:rsid w:val="00FE3EC4"/>
    <w:rsid w:val="00FE4539"/>
    <w:rsid w:val="00FE4FA0"/>
    <w:rsid w:val="00FE61DC"/>
    <w:rsid w:val="00FE7B6F"/>
    <w:rsid w:val="00FF1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44C85AEF"/>
  <w15:docId w15:val="{80FA9DD2-13B3-44F7-9C30-9EE41937F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E81"/>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DefaultParagraphFont1">
    <w:name w:val="Default Paragraph Font1"/>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table" w:styleId="TableGrid">
    <w:name w:val="Table Grid"/>
    <w:basedOn w:val="TableNormal"/>
    <w:uiPriority w:val="39"/>
    <w:rsid w:val="00E40F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uiPriority w:val="99"/>
    <w:semiHidden/>
    <w:unhideWhenUsed/>
    <w:rsid w:val="005D1A96"/>
    <w:rPr>
      <w:color w:val="605E5C"/>
      <w:shd w:val="clear" w:color="auto" w:fill="E1DFDD"/>
    </w:rPr>
  </w:style>
  <w:style w:type="character" w:styleId="CommentReference">
    <w:name w:val="annotation reference"/>
    <w:uiPriority w:val="99"/>
    <w:semiHidden/>
    <w:unhideWhenUsed/>
    <w:rsid w:val="00C65A44"/>
    <w:rPr>
      <w:sz w:val="16"/>
      <w:szCs w:val="16"/>
    </w:rPr>
  </w:style>
  <w:style w:type="paragraph" w:styleId="CommentText">
    <w:name w:val="annotation text"/>
    <w:basedOn w:val="Normal"/>
    <w:link w:val="CommentTextChar"/>
    <w:uiPriority w:val="99"/>
    <w:semiHidden/>
    <w:unhideWhenUsed/>
    <w:rsid w:val="00C65A44"/>
    <w:rPr>
      <w:sz w:val="20"/>
      <w:szCs w:val="20"/>
    </w:rPr>
  </w:style>
  <w:style w:type="character" w:customStyle="1" w:styleId="CommentTextChar">
    <w:name w:val="Comment Text Char"/>
    <w:link w:val="CommentText"/>
    <w:uiPriority w:val="99"/>
    <w:semiHidden/>
    <w:rsid w:val="00C65A44"/>
    <w:rPr>
      <w:rFonts w:eastAsia="Calibri"/>
      <w:color w:val="000000"/>
      <w:lang w:val="en-GB" w:eastAsia="ar-SA"/>
    </w:rPr>
  </w:style>
  <w:style w:type="paragraph" w:styleId="CommentSubject">
    <w:name w:val="annotation subject"/>
    <w:basedOn w:val="CommentText"/>
    <w:next w:val="CommentText"/>
    <w:link w:val="CommentSubjectChar"/>
    <w:uiPriority w:val="99"/>
    <w:semiHidden/>
    <w:unhideWhenUsed/>
    <w:rsid w:val="00C65A44"/>
    <w:rPr>
      <w:b/>
      <w:bCs/>
    </w:rPr>
  </w:style>
  <w:style w:type="character" w:customStyle="1" w:styleId="CommentSubjectChar">
    <w:name w:val="Comment Subject Char"/>
    <w:link w:val="CommentSubject"/>
    <w:uiPriority w:val="99"/>
    <w:semiHidden/>
    <w:rsid w:val="00C65A44"/>
    <w:rPr>
      <w:rFonts w:eastAsia="Calibri"/>
      <w:b/>
      <w:bCs/>
      <w:color w:val="000000"/>
      <w:lang w:val="en-GB" w:eastAsia="ar-SA"/>
    </w:rPr>
  </w:style>
  <w:style w:type="paragraph" w:styleId="BalloonText">
    <w:name w:val="Balloon Text"/>
    <w:basedOn w:val="Normal"/>
    <w:link w:val="BalloonTextChar"/>
    <w:uiPriority w:val="99"/>
    <w:semiHidden/>
    <w:unhideWhenUsed/>
    <w:rsid w:val="00C65A44"/>
    <w:pPr>
      <w:spacing w:line="240" w:lineRule="auto"/>
    </w:pPr>
    <w:rPr>
      <w:rFonts w:ascii="Segoe UI" w:hAnsi="Segoe UI" w:cs="Segoe UI"/>
      <w:sz w:val="18"/>
      <w:szCs w:val="18"/>
    </w:rPr>
  </w:style>
  <w:style w:type="character" w:customStyle="1" w:styleId="BalloonTextChar">
    <w:name w:val="Balloon Text Char"/>
    <w:link w:val="BalloonText"/>
    <w:uiPriority w:val="99"/>
    <w:semiHidden/>
    <w:rsid w:val="00C65A44"/>
    <w:rPr>
      <w:rFonts w:ascii="Segoe UI" w:eastAsia="Calibri" w:hAnsi="Segoe UI" w:cs="Segoe UI"/>
      <w:color w:val="000000"/>
      <w:sz w:val="18"/>
      <w:szCs w:val="18"/>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5510">
      <w:bodyDiv w:val="1"/>
      <w:marLeft w:val="0"/>
      <w:marRight w:val="0"/>
      <w:marTop w:val="0"/>
      <w:marBottom w:val="0"/>
      <w:divBdr>
        <w:top w:val="none" w:sz="0" w:space="0" w:color="auto"/>
        <w:left w:val="none" w:sz="0" w:space="0" w:color="auto"/>
        <w:bottom w:val="none" w:sz="0" w:space="0" w:color="auto"/>
        <w:right w:val="none" w:sz="0" w:space="0" w:color="auto"/>
      </w:divBdr>
      <w:divsChild>
        <w:div w:id="149759799">
          <w:marLeft w:val="0"/>
          <w:marRight w:val="0"/>
          <w:marTop w:val="0"/>
          <w:marBottom w:val="0"/>
          <w:divBdr>
            <w:top w:val="none" w:sz="0" w:space="0" w:color="auto"/>
            <w:left w:val="none" w:sz="0" w:space="0" w:color="auto"/>
            <w:bottom w:val="none" w:sz="0" w:space="0" w:color="auto"/>
            <w:right w:val="none" w:sz="0" w:space="0" w:color="auto"/>
          </w:divBdr>
        </w:div>
      </w:divsChild>
    </w:div>
    <w:div w:id="261038134">
      <w:bodyDiv w:val="1"/>
      <w:marLeft w:val="0"/>
      <w:marRight w:val="0"/>
      <w:marTop w:val="0"/>
      <w:marBottom w:val="0"/>
      <w:divBdr>
        <w:top w:val="none" w:sz="0" w:space="0" w:color="auto"/>
        <w:left w:val="none" w:sz="0" w:space="0" w:color="auto"/>
        <w:bottom w:val="none" w:sz="0" w:space="0" w:color="auto"/>
        <w:right w:val="none" w:sz="0" w:space="0" w:color="auto"/>
      </w:divBdr>
    </w:div>
    <w:div w:id="265236520">
      <w:bodyDiv w:val="1"/>
      <w:marLeft w:val="0"/>
      <w:marRight w:val="0"/>
      <w:marTop w:val="0"/>
      <w:marBottom w:val="0"/>
      <w:divBdr>
        <w:top w:val="none" w:sz="0" w:space="0" w:color="auto"/>
        <w:left w:val="none" w:sz="0" w:space="0" w:color="auto"/>
        <w:bottom w:val="none" w:sz="0" w:space="0" w:color="auto"/>
        <w:right w:val="none" w:sz="0" w:space="0" w:color="auto"/>
      </w:divBdr>
    </w:div>
    <w:div w:id="285743380">
      <w:bodyDiv w:val="1"/>
      <w:marLeft w:val="0"/>
      <w:marRight w:val="0"/>
      <w:marTop w:val="0"/>
      <w:marBottom w:val="0"/>
      <w:divBdr>
        <w:top w:val="none" w:sz="0" w:space="0" w:color="auto"/>
        <w:left w:val="none" w:sz="0" w:space="0" w:color="auto"/>
        <w:bottom w:val="none" w:sz="0" w:space="0" w:color="auto"/>
        <w:right w:val="none" w:sz="0" w:space="0" w:color="auto"/>
      </w:divBdr>
    </w:div>
    <w:div w:id="295255489">
      <w:bodyDiv w:val="1"/>
      <w:marLeft w:val="0"/>
      <w:marRight w:val="0"/>
      <w:marTop w:val="0"/>
      <w:marBottom w:val="0"/>
      <w:divBdr>
        <w:top w:val="none" w:sz="0" w:space="0" w:color="auto"/>
        <w:left w:val="none" w:sz="0" w:space="0" w:color="auto"/>
        <w:bottom w:val="none" w:sz="0" w:space="0" w:color="auto"/>
        <w:right w:val="none" w:sz="0" w:space="0" w:color="auto"/>
      </w:divBdr>
    </w:div>
    <w:div w:id="321197556">
      <w:bodyDiv w:val="1"/>
      <w:marLeft w:val="0"/>
      <w:marRight w:val="0"/>
      <w:marTop w:val="0"/>
      <w:marBottom w:val="0"/>
      <w:divBdr>
        <w:top w:val="none" w:sz="0" w:space="0" w:color="auto"/>
        <w:left w:val="none" w:sz="0" w:space="0" w:color="auto"/>
        <w:bottom w:val="none" w:sz="0" w:space="0" w:color="auto"/>
        <w:right w:val="none" w:sz="0" w:space="0" w:color="auto"/>
      </w:divBdr>
    </w:div>
    <w:div w:id="339704708">
      <w:bodyDiv w:val="1"/>
      <w:marLeft w:val="0"/>
      <w:marRight w:val="0"/>
      <w:marTop w:val="0"/>
      <w:marBottom w:val="0"/>
      <w:divBdr>
        <w:top w:val="none" w:sz="0" w:space="0" w:color="auto"/>
        <w:left w:val="none" w:sz="0" w:space="0" w:color="auto"/>
        <w:bottom w:val="none" w:sz="0" w:space="0" w:color="auto"/>
        <w:right w:val="none" w:sz="0" w:space="0" w:color="auto"/>
      </w:divBdr>
      <w:divsChild>
        <w:div w:id="245116124">
          <w:marLeft w:val="0"/>
          <w:marRight w:val="0"/>
          <w:marTop w:val="0"/>
          <w:marBottom w:val="0"/>
          <w:divBdr>
            <w:top w:val="none" w:sz="0" w:space="0" w:color="auto"/>
            <w:left w:val="none" w:sz="0" w:space="0" w:color="auto"/>
            <w:bottom w:val="none" w:sz="0" w:space="0" w:color="auto"/>
            <w:right w:val="none" w:sz="0" w:space="0" w:color="auto"/>
          </w:divBdr>
        </w:div>
      </w:divsChild>
    </w:div>
    <w:div w:id="495533619">
      <w:bodyDiv w:val="1"/>
      <w:marLeft w:val="0"/>
      <w:marRight w:val="0"/>
      <w:marTop w:val="0"/>
      <w:marBottom w:val="0"/>
      <w:divBdr>
        <w:top w:val="none" w:sz="0" w:space="0" w:color="auto"/>
        <w:left w:val="none" w:sz="0" w:space="0" w:color="auto"/>
        <w:bottom w:val="none" w:sz="0" w:space="0" w:color="auto"/>
        <w:right w:val="none" w:sz="0" w:space="0" w:color="auto"/>
      </w:divBdr>
    </w:div>
    <w:div w:id="511920933">
      <w:bodyDiv w:val="1"/>
      <w:marLeft w:val="0"/>
      <w:marRight w:val="0"/>
      <w:marTop w:val="0"/>
      <w:marBottom w:val="0"/>
      <w:divBdr>
        <w:top w:val="none" w:sz="0" w:space="0" w:color="auto"/>
        <w:left w:val="none" w:sz="0" w:space="0" w:color="auto"/>
        <w:bottom w:val="none" w:sz="0" w:space="0" w:color="auto"/>
        <w:right w:val="none" w:sz="0" w:space="0" w:color="auto"/>
      </w:divBdr>
    </w:div>
    <w:div w:id="552271919">
      <w:bodyDiv w:val="1"/>
      <w:marLeft w:val="0"/>
      <w:marRight w:val="0"/>
      <w:marTop w:val="0"/>
      <w:marBottom w:val="0"/>
      <w:divBdr>
        <w:top w:val="none" w:sz="0" w:space="0" w:color="auto"/>
        <w:left w:val="none" w:sz="0" w:space="0" w:color="auto"/>
        <w:bottom w:val="none" w:sz="0" w:space="0" w:color="auto"/>
        <w:right w:val="none" w:sz="0" w:space="0" w:color="auto"/>
      </w:divBdr>
      <w:divsChild>
        <w:div w:id="223957559">
          <w:marLeft w:val="0"/>
          <w:marRight w:val="0"/>
          <w:marTop w:val="0"/>
          <w:marBottom w:val="0"/>
          <w:divBdr>
            <w:top w:val="none" w:sz="0" w:space="0" w:color="auto"/>
            <w:left w:val="none" w:sz="0" w:space="0" w:color="auto"/>
            <w:bottom w:val="none" w:sz="0" w:space="0" w:color="auto"/>
            <w:right w:val="none" w:sz="0" w:space="0" w:color="auto"/>
          </w:divBdr>
        </w:div>
      </w:divsChild>
    </w:div>
    <w:div w:id="631903492">
      <w:bodyDiv w:val="1"/>
      <w:marLeft w:val="0"/>
      <w:marRight w:val="0"/>
      <w:marTop w:val="0"/>
      <w:marBottom w:val="0"/>
      <w:divBdr>
        <w:top w:val="none" w:sz="0" w:space="0" w:color="auto"/>
        <w:left w:val="none" w:sz="0" w:space="0" w:color="auto"/>
        <w:bottom w:val="none" w:sz="0" w:space="0" w:color="auto"/>
        <w:right w:val="none" w:sz="0" w:space="0" w:color="auto"/>
      </w:divBdr>
      <w:divsChild>
        <w:div w:id="146022805">
          <w:marLeft w:val="274"/>
          <w:marRight w:val="0"/>
          <w:marTop w:val="0"/>
          <w:marBottom w:val="0"/>
          <w:divBdr>
            <w:top w:val="none" w:sz="0" w:space="0" w:color="auto"/>
            <w:left w:val="none" w:sz="0" w:space="0" w:color="auto"/>
            <w:bottom w:val="none" w:sz="0" w:space="0" w:color="auto"/>
            <w:right w:val="none" w:sz="0" w:space="0" w:color="auto"/>
          </w:divBdr>
        </w:div>
        <w:div w:id="345013105">
          <w:marLeft w:val="274"/>
          <w:marRight w:val="0"/>
          <w:marTop w:val="0"/>
          <w:marBottom w:val="0"/>
          <w:divBdr>
            <w:top w:val="none" w:sz="0" w:space="0" w:color="auto"/>
            <w:left w:val="none" w:sz="0" w:space="0" w:color="auto"/>
            <w:bottom w:val="none" w:sz="0" w:space="0" w:color="auto"/>
            <w:right w:val="none" w:sz="0" w:space="0" w:color="auto"/>
          </w:divBdr>
        </w:div>
        <w:div w:id="1365405238">
          <w:marLeft w:val="274"/>
          <w:marRight w:val="0"/>
          <w:marTop w:val="0"/>
          <w:marBottom w:val="0"/>
          <w:divBdr>
            <w:top w:val="none" w:sz="0" w:space="0" w:color="auto"/>
            <w:left w:val="none" w:sz="0" w:space="0" w:color="auto"/>
            <w:bottom w:val="none" w:sz="0" w:space="0" w:color="auto"/>
            <w:right w:val="none" w:sz="0" w:space="0" w:color="auto"/>
          </w:divBdr>
        </w:div>
      </w:divsChild>
    </w:div>
    <w:div w:id="775053673">
      <w:bodyDiv w:val="1"/>
      <w:marLeft w:val="0"/>
      <w:marRight w:val="0"/>
      <w:marTop w:val="0"/>
      <w:marBottom w:val="0"/>
      <w:divBdr>
        <w:top w:val="none" w:sz="0" w:space="0" w:color="auto"/>
        <w:left w:val="none" w:sz="0" w:space="0" w:color="auto"/>
        <w:bottom w:val="none" w:sz="0" w:space="0" w:color="auto"/>
        <w:right w:val="none" w:sz="0" w:space="0" w:color="auto"/>
      </w:divBdr>
    </w:div>
    <w:div w:id="778986121">
      <w:bodyDiv w:val="1"/>
      <w:marLeft w:val="0"/>
      <w:marRight w:val="0"/>
      <w:marTop w:val="0"/>
      <w:marBottom w:val="0"/>
      <w:divBdr>
        <w:top w:val="none" w:sz="0" w:space="0" w:color="auto"/>
        <w:left w:val="none" w:sz="0" w:space="0" w:color="auto"/>
        <w:bottom w:val="none" w:sz="0" w:space="0" w:color="auto"/>
        <w:right w:val="none" w:sz="0" w:space="0" w:color="auto"/>
      </w:divBdr>
    </w:div>
    <w:div w:id="842818766">
      <w:bodyDiv w:val="1"/>
      <w:marLeft w:val="0"/>
      <w:marRight w:val="0"/>
      <w:marTop w:val="0"/>
      <w:marBottom w:val="0"/>
      <w:divBdr>
        <w:top w:val="none" w:sz="0" w:space="0" w:color="auto"/>
        <w:left w:val="none" w:sz="0" w:space="0" w:color="auto"/>
        <w:bottom w:val="none" w:sz="0" w:space="0" w:color="auto"/>
        <w:right w:val="none" w:sz="0" w:space="0" w:color="auto"/>
      </w:divBdr>
      <w:divsChild>
        <w:div w:id="2078479686">
          <w:marLeft w:val="0"/>
          <w:marRight w:val="0"/>
          <w:marTop w:val="0"/>
          <w:marBottom w:val="0"/>
          <w:divBdr>
            <w:top w:val="none" w:sz="0" w:space="0" w:color="auto"/>
            <w:left w:val="none" w:sz="0" w:space="0" w:color="auto"/>
            <w:bottom w:val="none" w:sz="0" w:space="0" w:color="auto"/>
            <w:right w:val="none" w:sz="0" w:space="0" w:color="auto"/>
          </w:divBdr>
        </w:div>
      </w:divsChild>
    </w:div>
    <w:div w:id="853423287">
      <w:bodyDiv w:val="1"/>
      <w:marLeft w:val="0"/>
      <w:marRight w:val="0"/>
      <w:marTop w:val="0"/>
      <w:marBottom w:val="0"/>
      <w:divBdr>
        <w:top w:val="none" w:sz="0" w:space="0" w:color="auto"/>
        <w:left w:val="none" w:sz="0" w:space="0" w:color="auto"/>
        <w:bottom w:val="none" w:sz="0" w:space="0" w:color="auto"/>
        <w:right w:val="none" w:sz="0" w:space="0" w:color="auto"/>
      </w:divBdr>
      <w:divsChild>
        <w:div w:id="865630658">
          <w:marLeft w:val="0"/>
          <w:marRight w:val="0"/>
          <w:marTop w:val="0"/>
          <w:marBottom w:val="0"/>
          <w:divBdr>
            <w:top w:val="none" w:sz="0" w:space="0" w:color="auto"/>
            <w:left w:val="none" w:sz="0" w:space="0" w:color="auto"/>
            <w:bottom w:val="none" w:sz="0" w:space="0" w:color="auto"/>
            <w:right w:val="none" w:sz="0" w:space="0" w:color="auto"/>
          </w:divBdr>
        </w:div>
      </w:divsChild>
    </w:div>
    <w:div w:id="889343915">
      <w:bodyDiv w:val="1"/>
      <w:marLeft w:val="0"/>
      <w:marRight w:val="0"/>
      <w:marTop w:val="0"/>
      <w:marBottom w:val="0"/>
      <w:divBdr>
        <w:top w:val="none" w:sz="0" w:space="0" w:color="auto"/>
        <w:left w:val="none" w:sz="0" w:space="0" w:color="auto"/>
        <w:bottom w:val="none" w:sz="0" w:space="0" w:color="auto"/>
        <w:right w:val="none" w:sz="0" w:space="0" w:color="auto"/>
      </w:divBdr>
    </w:div>
    <w:div w:id="961958722">
      <w:bodyDiv w:val="1"/>
      <w:marLeft w:val="0"/>
      <w:marRight w:val="0"/>
      <w:marTop w:val="0"/>
      <w:marBottom w:val="0"/>
      <w:divBdr>
        <w:top w:val="none" w:sz="0" w:space="0" w:color="auto"/>
        <w:left w:val="none" w:sz="0" w:space="0" w:color="auto"/>
        <w:bottom w:val="none" w:sz="0" w:space="0" w:color="auto"/>
        <w:right w:val="none" w:sz="0" w:space="0" w:color="auto"/>
      </w:divBdr>
    </w:div>
    <w:div w:id="984549030">
      <w:bodyDiv w:val="1"/>
      <w:marLeft w:val="0"/>
      <w:marRight w:val="0"/>
      <w:marTop w:val="0"/>
      <w:marBottom w:val="0"/>
      <w:divBdr>
        <w:top w:val="none" w:sz="0" w:space="0" w:color="auto"/>
        <w:left w:val="none" w:sz="0" w:space="0" w:color="auto"/>
        <w:bottom w:val="none" w:sz="0" w:space="0" w:color="auto"/>
        <w:right w:val="none" w:sz="0" w:space="0" w:color="auto"/>
      </w:divBdr>
      <w:divsChild>
        <w:div w:id="1889338576">
          <w:marLeft w:val="274"/>
          <w:marRight w:val="0"/>
          <w:marTop w:val="0"/>
          <w:marBottom w:val="0"/>
          <w:divBdr>
            <w:top w:val="none" w:sz="0" w:space="0" w:color="auto"/>
            <w:left w:val="none" w:sz="0" w:space="0" w:color="auto"/>
            <w:bottom w:val="none" w:sz="0" w:space="0" w:color="auto"/>
            <w:right w:val="none" w:sz="0" w:space="0" w:color="auto"/>
          </w:divBdr>
        </w:div>
        <w:div w:id="1961762780">
          <w:marLeft w:val="274"/>
          <w:marRight w:val="0"/>
          <w:marTop w:val="0"/>
          <w:marBottom w:val="0"/>
          <w:divBdr>
            <w:top w:val="none" w:sz="0" w:space="0" w:color="auto"/>
            <w:left w:val="none" w:sz="0" w:space="0" w:color="auto"/>
            <w:bottom w:val="none" w:sz="0" w:space="0" w:color="auto"/>
            <w:right w:val="none" w:sz="0" w:space="0" w:color="auto"/>
          </w:divBdr>
        </w:div>
      </w:divsChild>
    </w:div>
    <w:div w:id="1054935235">
      <w:bodyDiv w:val="1"/>
      <w:marLeft w:val="0"/>
      <w:marRight w:val="0"/>
      <w:marTop w:val="0"/>
      <w:marBottom w:val="0"/>
      <w:divBdr>
        <w:top w:val="none" w:sz="0" w:space="0" w:color="auto"/>
        <w:left w:val="none" w:sz="0" w:space="0" w:color="auto"/>
        <w:bottom w:val="none" w:sz="0" w:space="0" w:color="auto"/>
        <w:right w:val="none" w:sz="0" w:space="0" w:color="auto"/>
      </w:divBdr>
    </w:div>
    <w:div w:id="1057315571">
      <w:bodyDiv w:val="1"/>
      <w:marLeft w:val="0"/>
      <w:marRight w:val="0"/>
      <w:marTop w:val="0"/>
      <w:marBottom w:val="0"/>
      <w:divBdr>
        <w:top w:val="none" w:sz="0" w:space="0" w:color="auto"/>
        <w:left w:val="none" w:sz="0" w:space="0" w:color="auto"/>
        <w:bottom w:val="none" w:sz="0" w:space="0" w:color="auto"/>
        <w:right w:val="none" w:sz="0" w:space="0" w:color="auto"/>
      </w:divBdr>
    </w:div>
    <w:div w:id="1139494660">
      <w:bodyDiv w:val="1"/>
      <w:marLeft w:val="0"/>
      <w:marRight w:val="0"/>
      <w:marTop w:val="0"/>
      <w:marBottom w:val="0"/>
      <w:divBdr>
        <w:top w:val="none" w:sz="0" w:space="0" w:color="auto"/>
        <w:left w:val="none" w:sz="0" w:space="0" w:color="auto"/>
        <w:bottom w:val="none" w:sz="0" w:space="0" w:color="auto"/>
        <w:right w:val="none" w:sz="0" w:space="0" w:color="auto"/>
      </w:divBdr>
    </w:div>
    <w:div w:id="1175416281">
      <w:bodyDiv w:val="1"/>
      <w:marLeft w:val="0"/>
      <w:marRight w:val="0"/>
      <w:marTop w:val="0"/>
      <w:marBottom w:val="0"/>
      <w:divBdr>
        <w:top w:val="none" w:sz="0" w:space="0" w:color="auto"/>
        <w:left w:val="none" w:sz="0" w:space="0" w:color="auto"/>
        <w:bottom w:val="none" w:sz="0" w:space="0" w:color="auto"/>
        <w:right w:val="none" w:sz="0" w:space="0" w:color="auto"/>
      </w:divBdr>
    </w:div>
    <w:div w:id="1188563465">
      <w:bodyDiv w:val="1"/>
      <w:marLeft w:val="0"/>
      <w:marRight w:val="0"/>
      <w:marTop w:val="0"/>
      <w:marBottom w:val="0"/>
      <w:divBdr>
        <w:top w:val="none" w:sz="0" w:space="0" w:color="auto"/>
        <w:left w:val="none" w:sz="0" w:space="0" w:color="auto"/>
        <w:bottom w:val="none" w:sz="0" w:space="0" w:color="auto"/>
        <w:right w:val="none" w:sz="0" w:space="0" w:color="auto"/>
      </w:divBdr>
    </w:div>
    <w:div w:id="1223180319">
      <w:bodyDiv w:val="1"/>
      <w:marLeft w:val="0"/>
      <w:marRight w:val="0"/>
      <w:marTop w:val="0"/>
      <w:marBottom w:val="0"/>
      <w:divBdr>
        <w:top w:val="none" w:sz="0" w:space="0" w:color="auto"/>
        <w:left w:val="none" w:sz="0" w:space="0" w:color="auto"/>
        <w:bottom w:val="none" w:sz="0" w:space="0" w:color="auto"/>
        <w:right w:val="none" w:sz="0" w:space="0" w:color="auto"/>
      </w:divBdr>
      <w:divsChild>
        <w:div w:id="2021354334">
          <w:marLeft w:val="-75"/>
          <w:marRight w:val="-75"/>
          <w:marTop w:val="0"/>
          <w:marBottom w:val="0"/>
          <w:divBdr>
            <w:top w:val="none" w:sz="0" w:space="0" w:color="auto"/>
            <w:left w:val="none" w:sz="0" w:space="0" w:color="auto"/>
            <w:bottom w:val="none" w:sz="0" w:space="0" w:color="auto"/>
            <w:right w:val="none" w:sz="0" w:space="0" w:color="auto"/>
          </w:divBdr>
          <w:divsChild>
            <w:div w:id="726538548">
              <w:marLeft w:val="150"/>
              <w:marRight w:val="150"/>
              <w:marTop w:val="0"/>
              <w:marBottom w:val="0"/>
              <w:divBdr>
                <w:top w:val="none" w:sz="0" w:space="0" w:color="auto"/>
                <w:left w:val="none" w:sz="0" w:space="0" w:color="auto"/>
                <w:bottom w:val="single" w:sz="6" w:space="6" w:color="E8E8E8"/>
                <w:right w:val="none" w:sz="0" w:space="0" w:color="auto"/>
              </w:divBdr>
              <w:divsChild>
                <w:div w:id="115522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384777">
      <w:bodyDiv w:val="1"/>
      <w:marLeft w:val="0"/>
      <w:marRight w:val="0"/>
      <w:marTop w:val="0"/>
      <w:marBottom w:val="0"/>
      <w:divBdr>
        <w:top w:val="none" w:sz="0" w:space="0" w:color="auto"/>
        <w:left w:val="none" w:sz="0" w:space="0" w:color="auto"/>
        <w:bottom w:val="none" w:sz="0" w:space="0" w:color="auto"/>
        <w:right w:val="none" w:sz="0" w:space="0" w:color="auto"/>
      </w:divBdr>
      <w:divsChild>
        <w:div w:id="1995916381">
          <w:marLeft w:val="0"/>
          <w:marRight w:val="0"/>
          <w:marTop w:val="0"/>
          <w:marBottom w:val="0"/>
          <w:divBdr>
            <w:top w:val="none" w:sz="0" w:space="0" w:color="auto"/>
            <w:left w:val="none" w:sz="0" w:space="0" w:color="auto"/>
            <w:bottom w:val="none" w:sz="0" w:space="0" w:color="auto"/>
            <w:right w:val="none" w:sz="0" w:space="0" w:color="auto"/>
          </w:divBdr>
        </w:div>
      </w:divsChild>
    </w:div>
    <w:div w:id="1312490969">
      <w:bodyDiv w:val="1"/>
      <w:marLeft w:val="0"/>
      <w:marRight w:val="0"/>
      <w:marTop w:val="0"/>
      <w:marBottom w:val="0"/>
      <w:divBdr>
        <w:top w:val="none" w:sz="0" w:space="0" w:color="auto"/>
        <w:left w:val="none" w:sz="0" w:space="0" w:color="auto"/>
        <w:bottom w:val="none" w:sz="0" w:space="0" w:color="auto"/>
        <w:right w:val="none" w:sz="0" w:space="0" w:color="auto"/>
      </w:divBdr>
      <w:divsChild>
        <w:div w:id="42104225">
          <w:marLeft w:val="0"/>
          <w:marRight w:val="0"/>
          <w:marTop w:val="0"/>
          <w:marBottom w:val="0"/>
          <w:divBdr>
            <w:top w:val="none" w:sz="0" w:space="0" w:color="auto"/>
            <w:left w:val="none" w:sz="0" w:space="0" w:color="auto"/>
            <w:bottom w:val="none" w:sz="0" w:space="0" w:color="auto"/>
            <w:right w:val="none" w:sz="0" w:space="0" w:color="auto"/>
          </w:divBdr>
        </w:div>
      </w:divsChild>
    </w:div>
    <w:div w:id="1323700416">
      <w:bodyDiv w:val="1"/>
      <w:marLeft w:val="0"/>
      <w:marRight w:val="0"/>
      <w:marTop w:val="0"/>
      <w:marBottom w:val="0"/>
      <w:divBdr>
        <w:top w:val="none" w:sz="0" w:space="0" w:color="auto"/>
        <w:left w:val="none" w:sz="0" w:space="0" w:color="auto"/>
        <w:bottom w:val="none" w:sz="0" w:space="0" w:color="auto"/>
        <w:right w:val="none" w:sz="0" w:space="0" w:color="auto"/>
      </w:divBdr>
    </w:div>
    <w:div w:id="1368292624">
      <w:bodyDiv w:val="1"/>
      <w:marLeft w:val="0"/>
      <w:marRight w:val="0"/>
      <w:marTop w:val="0"/>
      <w:marBottom w:val="0"/>
      <w:divBdr>
        <w:top w:val="none" w:sz="0" w:space="0" w:color="auto"/>
        <w:left w:val="none" w:sz="0" w:space="0" w:color="auto"/>
        <w:bottom w:val="none" w:sz="0" w:space="0" w:color="auto"/>
        <w:right w:val="none" w:sz="0" w:space="0" w:color="auto"/>
      </w:divBdr>
    </w:div>
    <w:div w:id="1414231930">
      <w:bodyDiv w:val="1"/>
      <w:marLeft w:val="0"/>
      <w:marRight w:val="0"/>
      <w:marTop w:val="0"/>
      <w:marBottom w:val="0"/>
      <w:divBdr>
        <w:top w:val="none" w:sz="0" w:space="0" w:color="auto"/>
        <w:left w:val="none" w:sz="0" w:space="0" w:color="auto"/>
        <w:bottom w:val="none" w:sz="0" w:space="0" w:color="auto"/>
        <w:right w:val="none" w:sz="0" w:space="0" w:color="auto"/>
      </w:divBdr>
      <w:divsChild>
        <w:div w:id="626469022">
          <w:marLeft w:val="0"/>
          <w:marRight w:val="0"/>
          <w:marTop w:val="0"/>
          <w:marBottom w:val="0"/>
          <w:divBdr>
            <w:top w:val="none" w:sz="0" w:space="0" w:color="auto"/>
            <w:left w:val="none" w:sz="0" w:space="0" w:color="auto"/>
            <w:bottom w:val="none" w:sz="0" w:space="0" w:color="auto"/>
            <w:right w:val="none" w:sz="0" w:space="0" w:color="auto"/>
          </w:divBdr>
        </w:div>
      </w:divsChild>
    </w:div>
    <w:div w:id="1436288486">
      <w:bodyDiv w:val="1"/>
      <w:marLeft w:val="0"/>
      <w:marRight w:val="0"/>
      <w:marTop w:val="0"/>
      <w:marBottom w:val="0"/>
      <w:divBdr>
        <w:top w:val="none" w:sz="0" w:space="0" w:color="auto"/>
        <w:left w:val="none" w:sz="0" w:space="0" w:color="auto"/>
        <w:bottom w:val="none" w:sz="0" w:space="0" w:color="auto"/>
        <w:right w:val="none" w:sz="0" w:space="0" w:color="auto"/>
      </w:divBdr>
    </w:div>
    <w:div w:id="1458530394">
      <w:bodyDiv w:val="1"/>
      <w:marLeft w:val="0"/>
      <w:marRight w:val="0"/>
      <w:marTop w:val="0"/>
      <w:marBottom w:val="0"/>
      <w:divBdr>
        <w:top w:val="none" w:sz="0" w:space="0" w:color="auto"/>
        <w:left w:val="none" w:sz="0" w:space="0" w:color="auto"/>
        <w:bottom w:val="none" w:sz="0" w:space="0" w:color="auto"/>
        <w:right w:val="none" w:sz="0" w:space="0" w:color="auto"/>
      </w:divBdr>
    </w:div>
    <w:div w:id="1505320081">
      <w:bodyDiv w:val="1"/>
      <w:marLeft w:val="0"/>
      <w:marRight w:val="0"/>
      <w:marTop w:val="0"/>
      <w:marBottom w:val="0"/>
      <w:divBdr>
        <w:top w:val="none" w:sz="0" w:space="0" w:color="auto"/>
        <w:left w:val="none" w:sz="0" w:space="0" w:color="auto"/>
        <w:bottom w:val="none" w:sz="0" w:space="0" w:color="auto"/>
        <w:right w:val="none" w:sz="0" w:space="0" w:color="auto"/>
      </w:divBdr>
    </w:div>
    <w:div w:id="1516770806">
      <w:bodyDiv w:val="1"/>
      <w:marLeft w:val="0"/>
      <w:marRight w:val="0"/>
      <w:marTop w:val="0"/>
      <w:marBottom w:val="0"/>
      <w:divBdr>
        <w:top w:val="none" w:sz="0" w:space="0" w:color="auto"/>
        <w:left w:val="none" w:sz="0" w:space="0" w:color="auto"/>
        <w:bottom w:val="none" w:sz="0" w:space="0" w:color="auto"/>
        <w:right w:val="none" w:sz="0" w:space="0" w:color="auto"/>
      </w:divBdr>
    </w:div>
    <w:div w:id="1630479347">
      <w:bodyDiv w:val="1"/>
      <w:marLeft w:val="0"/>
      <w:marRight w:val="0"/>
      <w:marTop w:val="0"/>
      <w:marBottom w:val="0"/>
      <w:divBdr>
        <w:top w:val="none" w:sz="0" w:space="0" w:color="auto"/>
        <w:left w:val="none" w:sz="0" w:space="0" w:color="auto"/>
        <w:bottom w:val="none" w:sz="0" w:space="0" w:color="auto"/>
        <w:right w:val="none" w:sz="0" w:space="0" w:color="auto"/>
      </w:divBdr>
    </w:div>
    <w:div w:id="1653098015">
      <w:bodyDiv w:val="1"/>
      <w:marLeft w:val="0"/>
      <w:marRight w:val="0"/>
      <w:marTop w:val="0"/>
      <w:marBottom w:val="0"/>
      <w:divBdr>
        <w:top w:val="none" w:sz="0" w:space="0" w:color="auto"/>
        <w:left w:val="none" w:sz="0" w:space="0" w:color="auto"/>
        <w:bottom w:val="none" w:sz="0" w:space="0" w:color="auto"/>
        <w:right w:val="none" w:sz="0" w:space="0" w:color="auto"/>
      </w:divBdr>
      <w:divsChild>
        <w:div w:id="52512639">
          <w:marLeft w:val="0"/>
          <w:marRight w:val="0"/>
          <w:marTop w:val="0"/>
          <w:marBottom w:val="0"/>
          <w:divBdr>
            <w:top w:val="none" w:sz="0" w:space="0" w:color="auto"/>
            <w:left w:val="none" w:sz="0" w:space="0" w:color="auto"/>
            <w:bottom w:val="none" w:sz="0" w:space="0" w:color="auto"/>
            <w:right w:val="none" w:sz="0" w:space="0" w:color="auto"/>
          </w:divBdr>
        </w:div>
      </w:divsChild>
    </w:div>
    <w:div w:id="1689869524">
      <w:bodyDiv w:val="1"/>
      <w:marLeft w:val="0"/>
      <w:marRight w:val="0"/>
      <w:marTop w:val="0"/>
      <w:marBottom w:val="0"/>
      <w:divBdr>
        <w:top w:val="none" w:sz="0" w:space="0" w:color="auto"/>
        <w:left w:val="none" w:sz="0" w:space="0" w:color="auto"/>
        <w:bottom w:val="none" w:sz="0" w:space="0" w:color="auto"/>
        <w:right w:val="none" w:sz="0" w:space="0" w:color="auto"/>
      </w:divBdr>
    </w:div>
    <w:div w:id="1691834089">
      <w:bodyDiv w:val="1"/>
      <w:marLeft w:val="0"/>
      <w:marRight w:val="0"/>
      <w:marTop w:val="0"/>
      <w:marBottom w:val="0"/>
      <w:divBdr>
        <w:top w:val="none" w:sz="0" w:space="0" w:color="auto"/>
        <w:left w:val="none" w:sz="0" w:space="0" w:color="auto"/>
        <w:bottom w:val="none" w:sz="0" w:space="0" w:color="auto"/>
        <w:right w:val="none" w:sz="0" w:space="0" w:color="auto"/>
      </w:divBdr>
    </w:div>
    <w:div w:id="1816752802">
      <w:bodyDiv w:val="1"/>
      <w:marLeft w:val="0"/>
      <w:marRight w:val="0"/>
      <w:marTop w:val="0"/>
      <w:marBottom w:val="0"/>
      <w:divBdr>
        <w:top w:val="none" w:sz="0" w:space="0" w:color="auto"/>
        <w:left w:val="none" w:sz="0" w:space="0" w:color="auto"/>
        <w:bottom w:val="none" w:sz="0" w:space="0" w:color="auto"/>
        <w:right w:val="none" w:sz="0" w:space="0" w:color="auto"/>
      </w:divBdr>
    </w:div>
    <w:div w:id="1832061149">
      <w:bodyDiv w:val="1"/>
      <w:marLeft w:val="0"/>
      <w:marRight w:val="0"/>
      <w:marTop w:val="0"/>
      <w:marBottom w:val="0"/>
      <w:divBdr>
        <w:top w:val="none" w:sz="0" w:space="0" w:color="auto"/>
        <w:left w:val="none" w:sz="0" w:space="0" w:color="auto"/>
        <w:bottom w:val="none" w:sz="0" w:space="0" w:color="auto"/>
        <w:right w:val="none" w:sz="0" w:space="0" w:color="auto"/>
      </w:divBdr>
    </w:div>
    <w:div w:id="1897282328">
      <w:bodyDiv w:val="1"/>
      <w:marLeft w:val="0"/>
      <w:marRight w:val="0"/>
      <w:marTop w:val="0"/>
      <w:marBottom w:val="0"/>
      <w:divBdr>
        <w:top w:val="none" w:sz="0" w:space="0" w:color="auto"/>
        <w:left w:val="none" w:sz="0" w:space="0" w:color="auto"/>
        <w:bottom w:val="none" w:sz="0" w:space="0" w:color="auto"/>
        <w:right w:val="none" w:sz="0" w:space="0" w:color="auto"/>
      </w:divBdr>
    </w:div>
    <w:div w:id="1928684944">
      <w:bodyDiv w:val="1"/>
      <w:marLeft w:val="0"/>
      <w:marRight w:val="0"/>
      <w:marTop w:val="0"/>
      <w:marBottom w:val="0"/>
      <w:divBdr>
        <w:top w:val="none" w:sz="0" w:space="0" w:color="auto"/>
        <w:left w:val="none" w:sz="0" w:space="0" w:color="auto"/>
        <w:bottom w:val="none" w:sz="0" w:space="0" w:color="auto"/>
        <w:right w:val="none" w:sz="0" w:space="0" w:color="auto"/>
      </w:divBdr>
      <w:divsChild>
        <w:div w:id="1175614218">
          <w:marLeft w:val="144"/>
          <w:marRight w:val="0"/>
          <w:marTop w:val="240"/>
          <w:marBottom w:val="40"/>
          <w:divBdr>
            <w:top w:val="none" w:sz="0" w:space="0" w:color="auto"/>
            <w:left w:val="none" w:sz="0" w:space="0" w:color="auto"/>
            <w:bottom w:val="none" w:sz="0" w:space="0" w:color="auto"/>
            <w:right w:val="none" w:sz="0" w:space="0" w:color="auto"/>
          </w:divBdr>
        </w:div>
      </w:divsChild>
    </w:div>
    <w:div w:id="1955475317">
      <w:bodyDiv w:val="1"/>
      <w:marLeft w:val="0"/>
      <w:marRight w:val="0"/>
      <w:marTop w:val="0"/>
      <w:marBottom w:val="0"/>
      <w:divBdr>
        <w:top w:val="none" w:sz="0" w:space="0" w:color="auto"/>
        <w:left w:val="none" w:sz="0" w:space="0" w:color="auto"/>
        <w:bottom w:val="none" w:sz="0" w:space="0" w:color="auto"/>
        <w:right w:val="none" w:sz="0" w:space="0" w:color="auto"/>
      </w:divBdr>
    </w:div>
    <w:div w:id="20979385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2212</Words>
  <Characters>12614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14797</CharactersWithSpaces>
  <SharedDoc>false</SharedDoc>
  <HLinks>
    <vt:vector size="72" baseType="variant">
      <vt:variant>
        <vt:i4>3735656</vt:i4>
      </vt:variant>
      <vt:variant>
        <vt:i4>63</vt:i4>
      </vt:variant>
      <vt:variant>
        <vt:i4>0</vt:i4>
      </vt:variant>
      <vt:variant>
        <vt:i4>5</vt:i4>
      </vt:variant>
      <vt:variant>
        <vt:lpwstr>https://www.plasticsforchange.org/blog/the-body-shops-lasting-impact-on-sustainability</vt:lpwstr>
      </vt:variant>
      <vt:variant>
        <vt:lpwstr>:~:text=Reduced%20carbon%20emissions%20by%205%2C090.7,respect%20for%20all%20individuals%20involved./</vt:lpwstr>
      </vt:variant>
      <vt:variant>
        <vt:i4>2752610</vt:i4>
      </vt:variant>
      <vt:variant>
        <vt:i4>60</vt:i4>
      </vt:variant>
      <vt:variant>
        <vt:i4>0</vt:i4>
      </vt:variant>
      <vt:variant>
        <vt:i4>5</vt:i4>
      </vt:variant>
      <vt:variant>
        <vt:lpwstr>https://enddrowning.org/steps/step-3/stakeholder-analysis/</vt:lpwstr>
      </vt:variant>
      <vt:variant>
        <vt:lpwstr/>
      </vt:variant>
      <vt:variant>
        <vt:i4>7536739</vt:i4>
      </vt:variant>
      <vt:variant>
        <vt:i4>57</vt:i4>
      </vt:variant>
      <vt:variant>
        <vt:i4>0</vt:i4>
      </vt:variant>
      <vt:variant>
        <vt:i4>5</vt:i4>
      </vt:variant>
      <vt:variant>
        <vt:lpwstr>https://strategyworks.io/strategy/what-is-pestle-analysis/</vt:lpwstr>
      </vt:variant>
      <vt:variant>
        <vt:lpwstr/>
      </vt:variant>
      <vt:variant>
        <vt:i4>1310782</vt:i4>
      </vt:variant>
      <vt:variant>
        <vt:i4>50</vt:i4>
      </vt:variant>
      <vt:variant>
        <vt:i4>0</vt:i4>
      </vt:variant>
      <vt:variant>
        <vt:i4>5</vt:i4>
      </vt:variant>
      <vt:variant>
        <vt:lpwstr/>
      </vt:variant>
      <vt:variant>
        <vt:lpwstr>_Toc169517777</vt:lpwstr>
      </vt:variant>
      <vt:variant>
        <vt:i4>1310782</vt:i4>
      </vt:variant>
      <vt:variant>
        <vt:i4>44</vt:i4>
      </vt:variant>
      <vt:variant>
        <vt:i4>0</vt:i4>
      </vt:variant>
      <vt:variant>
        <vt:i4>5</vt:i4>
      </vt:variant>
      <vt:variant>
        <vt:lpwstr/>
      </vt:variant>
      <vt:variant>
        <vt:lpwstr>_Toc169517776</vt:lpwstr>
      </vt:variant>
      <vt:variant>
        <vt:i4>1310782</vt:i4>
      </vt:variant>
      <vt:variant>
        <vt:i4>38</vt:i4>
      </vt:variant>
      <vt:variant>
        <vt:i4>0</vt:i4>
      </vt:variant>
      <vt:variant>
        <vt:i4>5</vt:i4>
      </vt:variant>
      <vt:variant>
        <vt:lpwstr/>
      </vt:variant>
      <vt:variant>
        <vt:lpwstr>_Toc169517775</vt:lpwstr>
      </vt:variant>
      <vt:variant>
        <vt:i4>1310782</vt:i4>
      </vt:variant>
      <vt:variant>
        <vt:i4>32</vt:i4>
      </vt:variant>
      <vt:variant>
        <vt:i4>0</vt:i4>
      </vt:variant>
      <vt:variant>
        <vt:i4>5</vt:i4>
      </vt:variant>
      <vt:variant>
        <vt:lpwstr/>
      </vt:variant>
      <vt:variant>
        <vt:lpwstr>_Toc169517774</vt:lpwstr>
      </vt:variant>
      <vt:variant>
        <vt:i4>1310782</vt:i4>
      </vt:variant>
      <vt:variant>
        <vt:i4>26</vt:i4>
      </vt:variant>
      <vt:variant>
        <vt:i4>0</vt:i4>
      </vt:variant>
      <vt:variant>
        <vt:i4>5</vt:i4>
      </vt:variant>
      <vt:variant>
        <vt:lpwstr/>
      </vt:variant>
      <vt:variant>
        <vt:lpwstr>_Toc169517773</vt:lpwstr>
      </vt:variant>
      <vt:variant>
        <vt:i4>1310782</vt:i4>
      </vt:variant>
      <vt:variant>
        <vt:i4>20</vt:i4>
      </vt:variant>
      <vt:variant>
        <vt:i4>0</vt:i4>
      </vt:variant>
      <vt:variant>
        <vt:i4>5</vt:i4>
      </vt:variant>
      <vt:variant>
        <vt:lpwstr/>
      </vt:variant>
      <vt:variant>
        <vt:lpwstr>_Toc169517772</vt:lpwstr>
      </vt:variant>
      <vt:variant>
        <vt:i4>1310782</vt:i4>
      </vt:variant>
      <vt:variant>
        <vt:i4>14</vt:i4>
      </vt:variant>
      <vt:variant>
        <vt:i4>0</vt:i4>
      </vt:variant>
      <vt:variant>
        <vt:i4>5</vt:i4>
      </vt:variant>
      <vt:variant>
        <vt:lpwstr/>
      </vt:variant>
      <vt:variant>
        <vt:lpwstr>_Toc169517771</vt:lpwstr>
      </vt:variant>
      <vt:variant>
        <vt:i4>1310782</vt:i4>
      </vt:variant>
      <vt:variant>
        <vt:i4>8</vt:i4>
      </vt:variant>
      <vt:variant>
        <vt:i4>0</vt:i4>
      </vt:variant>
      <vt:variant>
        <vt:i4>5</vt:i4>
      </vt:variant>
      <vt:variant>
        <vt:lpwstr/>
      </vt:variant>
      <vt:variant>
        <vt:lpwstr>_Toc169517770</vt:lpwstr>
      </vt:variant>
      <vt:variant>
        <vt:i4>1376318</vt:i4>
      </vt:variant>
      <vt:variant>
        <vt:i4>2</vt:i4>
      </vt:variant>
      <vt:variant>
        <vt:i4>0</vt:i4>
      </vt:variant>
      <vt:variant>
        <vt:i4>5</vt:i4>
      </vt:variant>
      <vt:variant>
        <vt:lpwstr/>
      </vt:variant>
      <vt:variant>
        <vt:lpwstr>_Toc169517769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Marin</dc:creator>
  <cp:keywords/>
  <dc:description/>
  <cp:lastModifiedBy>Guest User</cp:lastModifiedBy>
  <cp:revision>2</cp:revision>
  <dcterms:created xsi:type="dcterms:W3CDTF">2024-07-03T16:33:00Z</dcterms:created>
  <dcterms:modified xsi:type="dcterms:W3CDTF">2024-07-03T16:33:00Z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1420118c373096d2d7c10217f41656c26b73f1ff8c5928135ff8f73321716791</vt:lpwstr>
  </property>
</Properties>
</file>