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2863335"/>
        <w:docPartObj>
          <w:docPartGallery w:val="Cover Pages"/>
          <w:docPartUnique/>
        </w:docPartObj>
      </w:sdtPr>
      <w:sdtEndPr>
        <w:rPr>
          <w:b/>
          <w:bCs/>
          <w:sz w:val="40"/>
          <w:szCs w:val="40"/>
        </w:rPr>
      </w:sdtEndPr>
      <w:sdtContent>
        <w:p w14:paraId="451ECDE3" w14:textId="7395E4CA" w:rsidR="00260422" w:rsidRDefault="00260422"/>
        <w:p w14:paraId="58772160" w14:textId="6D4853C9" w:rsidR="000F2025" w:rsidRDefault="000F2025"/>
        <w:p w14:paraId="0AC34627" w14:textId="0066EAAA" w:rsidR="000F2025" w:rsidRDefault="000F2025"/>
        <w:p w14:paraId="07451A7B" w14:textId="0115A64C" w:rsidR="000F2025" w:rsidRDefault="000F2025"/>
        <w:p w14:paraId="369969A6" w14:textId="3676CACB" w:rsidR="000F2025" w:rsidRDefault="000F2025"/>
        <w:p w14:paraId="064EA2B8" w14:textId="11C51F93" w:rsidR="000F2025" w:rsidRDefault="000F2025"/>
        <w:p w14:paraId="5258FCC1" w14:textId="3AE5545A" w:rsidR="000F2025" w:rsidRDefault="000F2025"/>
        <w:p w14:paraId="0AE1CB2D" w14:textId="133C45F5" w:rsidR="000F2025" w:rsidRDefault="000F2025"/>
        <w:p w14:paraId="0A547BDC" w14:textId="66204EB5" w:rsidR="000F2025" w:rsidRDefault="000F2025"/>
        <w:p w14:paraId="007860E8" w14:textId="252A4E05" w:rsidR="000F2025" w:rsidRDefault="000F2025"/>
        <w:p w14:paraId="62FFCFF6" w14:textId="0AD9F3EA" w:rsidR="000F2025" w:rsidRDefault="000F2025"/>
        <w:p w14:paraId="666F0437" w14:textId="4C019243" w:rsidR="000F2025" w:rsidRDefault="000F2025"/>
        <w:p w14:paraId="7354FDD6" w14:textId="1E9AF15B" w:rsidR="000F2025" w:rsidRDefault="000F2025"/>
        <w:p w14:paraId="3929F837" w14:textId="1A242CC0" w:rsidR="000F2025" w:rsidRDefault="000F2025"/>
        <w:p w14:paraId="78D58243" w14:textId="31F32D3E" w:rsidR="000F2025" w:rsidRDefault="000F2025"/>
        <w:p w14:paraId="591B6263" w14:textId="0A9A5905" w:rsidR="000F2025" w:rsidRDefault="000F2025"/>
        <w:p w14:paraId="5E55BB41" w14:textId="19FD8D6C" w:rsidR="000F2025" w:rsidRDefault="000F2025"/>
        <w:p w14:paraId="2F2735C9" w14:textId="0E4739C9" w:rsidR="000F2025" w:rsidRDefault="000F2025"/>
        <w:p w14:paraId="5D809EB9" w14:textId="2A55FCB8" w:rsidR="000F2025" w:rsidRDefault="000F2025"/>
        <w:p w14:paraId="3FCCECB2" w14:textId="33A137F0" w:rsidR="000F2025" w:rsidRDefault="000F2025"/>
        <w:p w14:paraId="4AEBD2C5" w14:textId="77777777" w:rsidR="000F2025" w:rsidRPr="00383CD7" w:rsidRDefault="000F2025"/>
        <w:p w14:paraId="0765B1ED" w14:textId="26C3C91F" w:rsidR="000F2025" w:rsidRDefault="000F2025" w:rsidP="000F2025">
          <w:pPr>
            <w:jc w:val="center"/>
            <w:rPr>
              <w:b/>
              <w:bCs/>
              <w:sz w:val="40"/>
              <w:szCs w:val="40"/>
              <w:shd w:val="clear" w:color="auto" w:fill="FAFAFA"/>
            </w:rPr>
          </w:pPr>
          <w:r w:rsidRPr="000F2025">
            <w:rPr>
              <w:b/>
              <w:bCs/>
              <w:sz w:val="40"/>
              <w:szCs w:val="40"/>
              <w:shd w:val="clear" w:color="auto" w:fill="FAFAFA"/>
            </w:rPr>
            <w:t>Effective Team</w:t>
          </w:r>
          <w:r w:rsidR="00B27226">
            <w:rPr>
              <w:b/>
              <w:bCs/>
              <w:sz w:val="40"/>
              <w:szCs w:val="40"/>
              <w:shd w:val="clear" w:color="auto" w:fill="FAFAFA"/>
            </w:rPr>
            <w:t>w</w:t>
          </w:r>
          <w:r w:rsidRPr="000F2025">
            <w:rPr>
              <w:b/>
              <w:bCs/>
              <w:sz w:val="40"/>
              <w:szCs w:val="40"/>
              <w:shd w:val="clear" w:color="auto" w:fill="FAFAFA"/>
            </w:rPr>
            <w:t>ork and Communication</w:t>
          </w:r>
        </w:p>
        <w:p w14:paraId="6D5CCDD7" w14:textId="77777777" w:rsidR="009C2480" w:rsidRDefault="009C2480" w:rsidP="009C2480">
          <w:pPr>
            <w:spacing w:line="259" w:lineRule="auto"/>
            <w:rPr>
              <w:b/>
              <w:bCs/>
            </w:rPr>
          </w:pPr>
        </w:p>
        <w:p w14:paraId="02F26D8F" w14:textId="77777777" w:rsidR="009C2480" w:rsidRDefault="009C2480" w:rsidP="009C2480">
          <w:pPr>
            <w:spacing w:line="259" w:lineRule="auto"/>
            <w:rPr>
              <w:b/>
              <w:bCs/>
            </w:rPr>
          </w:pPr>
        </w:p>
        <w:p w14:paraId="25A9D43B" w14:textId="77777777" w:rsidR="009C2480" w:rsidRDefault="009C2480" w:rsidP="009C2480">
          <w:pPr>
            <w:spacing w:line="259" w:lineRule="auto"/>
            <w:rPr>
              <w:b/>
              <w:bCs/>
            </w:rPr>
          </w:pPr>
        </w:p>
        <w:p w14:paraId="46A4B7EF" w14:textId="77777777" w:rsidR="009C2480" w:rsidRDefault="009C2480" w:rsidP="009C2480">
          <w:pPr>
            <w:spacing w:line="259" w:lineRule="auto"/>
            <w:rPr>
              <w:b/>
              <w:bCs/>
            </w:rPr>
          </w:pPr>
        </w:p>
        <w:p w14:paraId="50F1B742" w14:textId="77777777" w:rsidR="009C2480" w:rsidRDefault="009C2480" w:rsidP="009C2480">
          <w:pPr>
            <w:spacing w:line="259" w:lineRule="auto"/>
            <w:rPr>
              <w:b/>
              <w:bCs/>
            </w:rPr>
          </w:pPr>
        </w:p>
        <w:p w14:paraId="5B9A5008" w14:textId="77777777" w:rsidR="009C2480" w:rsidRDefault="009C2480" w:rsidP="009C2480">
          <w:pPr>
            <w:spacing w:line="259" w:lineRule="auto"/>
            <w:rPr>
              <w:b/>
              <w:bCs/>
            </w:rPr>
          </w:pPr>
        </w:p>
        <w:p w14:paraId="0E0B1FA6" w14:textId="77777777" w:rsidR="009C2480" w:rsidRDefault="009C2480" w:rsidP="009C2480">
          <w:pPr>
            <w:spacing w:line="259" w:lineRule="auto"/>
            <w:rPr>
              <w:b/>
              <w:bCs/>
            </w:rPr>
          </w:pPr>
        </w:p>
        <w:p w14:paraId="6A0ABF46" w14:textId="77777777" w:rsidR="009C2480" w:rsidRDefault="009C2480" w:rsidP="009C2480">
          <w:pPr>
            <w:spacing w:line="259" w:lineRule="auto"/>
            <w:rPr>
              <w:b/>
              <w:bCs/>
            </w:rPr>
          </w:pPr>
        </w:p>
        <w:p w14:paraId="1EA09BB4" w14:textId="77777777" w:rsidR="009C2480" w:rsidRDefault="009C2480" w:rsidP="009C2480">
          <w:pPr>
            <w:spacing w:line="259" w:lineRule="auto"/>
            <w:rPr>
              <w:b/>
              <w:bCs/>
            </w:rPr>
          </w:pPr>
        </w:p>
        <w:p w14:paraId="20D8F79D" w14:textId="77777777" w:rsidR="009C2480" w:rsidRDefault="009C2480" w:rsidP="009C2480">
          <w:pPr>
            <w:spacing w:line="259" w:lineRule="auto"/>
            <w:rPr>
              <w:b/>
              <w:bCs/>
            </w:rPr>
          </w:pPr>
        </w:p>
        <w:p w14:paraId="1D0FCC6F" w14:textId="77777777" w:rsidR="009C2480" w:rsidRDefault="009C2480" w:rsidP="009C2480">
          <w:pPr>
            <w:spacing w:line="259" w:lineRule="auto"/>
            <w:rPr>
              <w:b/>
              <w:bCs/>
            </w:rPr>
          </w:pPr>
        </w:p>
        <w:p w14:paraId="7DE4DD9B" w14:textId="77777777" w:rsidR="009C2480" w:rsidRDefault="009C2480" w:rsidP="009C2480">
          <w:pPr>
            <w:spacing w:line="259" w:lineRule="auto"/>
            <w:rPr>
              <w:b/>
              <w:bCs/>
            </w:rPr>
          </w:pPr>
        </w:p>
        <w:p w14:paraId="0CD10979" w14:textId="77777777" w:rsidR="009C2480" w:rsidRDefault="009C2480" w:rsidP="009C2480">
          <w:pPr>
            <w:spacing w:line="259" w:lineRule="auto"/>
            <w:rPr>
              <w:b/>
              <w:bCs/>
            </w:rPr>
          </w:pPr>
        </w:p>
        <w:p w14:paraId="239FC6E7" w14:textId="77777777" w:rsidR="009C2480" w:rsidRDefault="009C2480" w:rsidP="009C2480">
          <w:pPr>
            <w:spacing w:line="259" w:lineRule="auto"/>
            <w:rPr>
              <w:b/>
              <w:bCs/>
            </w:rPr>
          </w:pPr>
        </w:p>
        <w:p w14:paraId="2D34465A" w14:textId="77777777" w:rsidR="009C2480" w:rsidRDefault="009C2480" w:rsidP="009C2480">
          <w:pPr>
            <w:spacing w:line="259" w:lineRule="auto"/>
            <w:rPr>
              <w:b/>
              <w:bCs/>
            </w:rPr>
          </w:pPr>
        </w:p>
        <w:p w14:paraId="28051D6C" w14:textId="77777777" w:rsidR="009C2480" w:rsidRDefault="009C2480" w:rsidP="009C2480">
          <w:pPr>
            <w:spacing w:line="259" w:lineRule="auto"/>
            <w:rPr>
              <w:b/>
              <w:bCs/>
            </w:rPr>
          </w:pPr>
        </w:p>
        <w:p w14:paraId="1875DF0D" w14:textId="77777777" w:rsidR="009C2480" w:rsidRDefault="009C2480" w:rsidP="009C2480">
          <w:pPr>
            <w:spacing w:line="259" w:lineRule="auto"/>
            <w:rPr>
              <w:b/>
              <w:bCs/>
            </w:rPr>
          </w:pPr>
        </w:p>
        <w:p w14:paraId="3B308D8C" w14:textId="77777777" w:rsidR="009C2480" w:rsidRDefault="009C2480" w:rsidP="009C2480">
          <w:pPr>
            <w:spacing w:line="259" w:lineRule="auto"/>
            <w:rPr>
              <w:b/>
              <w:bCs/>
            </w:rPr>
          </w:pPr>
        </w:p>
        <w:p w14:paraId="0088D90C" w14:textId="77777777" w:rsidR="009C2480" w:rsidRDefault="009C2480" w:rsidP="009C2480">
          <w:pPr>
            <w:spacing w:line="259" w:lineRule="auto"/>
            <w:rPr>
              <w:b/>
              <w:bCs/>
            </w:rPr>
          </w:pPr>
        </w:p>
        <w:p w14:paraId="71A49F65" w14:textId="77777777" w:rsidR="009C2480" w:rsidRDefault="009C2480" w:rsidP="009C2480">
          <w:pPr>
            <w:spacing w:line="259" w:lineRule="auto"/>
            <w:rPr>
              <w:b/>
              <w:bCs/>
            </w:rPr>
          </w:pPr>
        </w:p>
        <w:p w14:paraId="03F3BC9E" w14:textId="77777777" w:rsidR="009C2480" w:rsidRDefault="009C2480" w:rsidP="009C2480">
          <w:pPr>
            <w:spacing w:line="259" w:lineRule="auto"/>
            <w:rPr>
              <w:b/>
              <w:bCs/>
            </w:rPr>
          </w:pPr>
        </w:p>
        <w:p w14:paraId="2C3A9149" w14:textId="77777777" w:rsidR="009C2480" w:rsidRDefault="009C2480" w:rsidP="009C2480">
          <w:pPr>
            <w:spacing w:line="259" w:lineRule="auto"/>
            <w:rPr>
              <w:b/>
              <w:bCs/>
            </w:rPr>
          </w:pPr>
        </w:p>
        <w:p w14:paraId="1BCA6F63" w14:textId="77777777" w:rsidR="009C2480" w:rsidRDefault="009C2480" w:rsidP="009C2480">
          <w:pPr>
            <w:spacing w:line="259" w:lineRule="auto"/>
            <w:rPr>
              <w:b/>
              <w:bCs/>
            </w:rPr>
          </w:pPr>
        </w:p>
        <w:p w14:paraId="24A8A693" w14:textId="77777777" w:rsidR="009C2480" w:rsidRDefault="009C2480" w:rsidP="009C2480">
          <w:pPr>
            <w:spacing w:line="259" w:lineRule="auto"/>
            <w:rPr>
              <w:b/>
              <w:bCs/>
            </w:rPr>
          </w:pPr>
        </w:p>
        <w:p w14:paraId="7B59B218" w14:textId="31A5BAD5" w:rsidR="009C2480" w:rsidRDefault="009C2480" w:rsidP="009C2480">
          <w:pPr>
            <w:spacing w:line="259" w:lineRule="auto"/>
            <w:rPr>
              <w:b/>
              <w:bCs/>
            </w:rPr>
          </w:pPr>
          <w:r>
            <w:rPr>
              <w:b/>
              <w:bCs/>
            </w:rPr>
            <w:t xml:space="preserve">                                                                                                           </w:t>
          </w:r>
          <w:r w:rsidRPr="00CF5D66">
            <w:rPr>
              <w:b/>
              <w:bCs/>
            </w:rPr>
            <w:t>Lecturer: Soban Sadiq</w:t>
          </w:r>
          <w:r w:rsidRPr="00CF5D66">
            <w:rPr>
              <w:b/>
              <w:bCs/>
            </w:rPr>
            <w:br/>
            <w:t xml:space="preserve">                                                                                                           Student: </w:t>
          </w:r>
          <w:r>
            <w:rPr>
              <w:b/>
              <w:bCs/>
            </w:rPr>
            <w:t>Cristina Girnet</w:t>
          </w:r>
        </w:p>
        <w:p w14:paraId="4357784C" w14:textId="77777777" w:rsidR="009C2480" w:rsidRPr="00CF5D66" w:rsidRDefault="009C2480" w:rsidP="009C2480">
          <w:pPr>
            <w:spacing w:line="259" w:lineRule="auto"/>
            <w:rPr>
              <w:b/>
              <w:bCs/>
            </w:rPr>
          </w:pPr>
        </w:p>
        <w:p w14:paraId="150550B3" w14:textId="3B12452B" w:rsidR="000F2025" w:rsidRDefault="000F2025">
          <w:pPr>
            <w:rPr>
              <w:b/>
              <w:bCs/>
              <w:sz w:val="40"/>
              <w:szCs w:val="40"/>
              <w:shd w:val="clear" w:color="auto" w:fill="FAFAFA"/>
            </w:rPr>
          </w:pPr>
        </w:p>
        <w:p w14:paraId="68C0BCFB" w14:textId="77777777" w:rsidR="00260422" w:rsidRPr="000F2025" w:rsidRDefault="00000000">
          <w:pPr>
            <w:rPr>
              <w:rFonts w:asciiTheme="majorHAnsi" w:eastAsiaTheme="majorEastAsia" w:hAnsiTheme="majorHAnsi" w:cstheme="majorBidi"/>
              <w:b/>
              <w:bCs/>
              <w:color w:val="365F91" w:themeColor="accent1" w:themeShade="BF"/>
              <w:sz w:val="40"/>
              <w:szCs w:val="40"/>
              <w:lang w:val="en-US"/>
            </w:rPr>
          </w:pPr>
        </w:p>
      </w:sdtContent>
    </w:sdt>
    <w:sdt>
      <w:sdtPr>
        <w:rPr>
          <w:rFonts w:ascii="Arial" w:eastAsia="Arial" w:hAnsi="Arial" w:cs="Arial"/>
          <w:b/>
          <w:bCs/>
          <w:color w:val="auto"/>
          <w:sz w:val="22"/>
          <w:szCs w:val="22"/>
          <w:lang w:val="en-GB"/>
        </w:rPr>
        <w:id w:val="-135270471"/>
        <w:docPartObj>
          <w:docPartGallery w:val="Table of Contents"/>
          <w:docPartUnique/>
        </w:docPartObj>
      </w:sdtPr>
      <w:sdtEndPr>
        <w:rPr>
          <w:noProof/>
        </w:rPr>
      </w:sdtEndPr>
      <w:sdtContent>
        <w:p w14:paraId="19045478" w14:textId="169C9174" w:rsidR="00260422" w:rsidRPr="000F2025" w:rsidRDefault="00260422">
          <w:pPr>
            <w:pStyle w:val="TOCHeading"/>
            <w:rPr>
              <w:b/>
              <w:bCs/>
            </w:rPr>
          </w:pPr>
          <w:r w:rsidRPr="000F2025">
            <w:rPr>
              <w:b/>
              <w:bCs/>
            </w:rPr>
            <w:t>Table of Content</w:t>
          </w:r>
        </w:p>
        <w:p w14:paraId="0669A568" w14:textId="154AD0D0" w:rsidR="000F2025" w:rsidRDefault="00260422">
          <w:pPr>
            <w:pStyle w:val="TOC1"/>
            <w:tabs>
              <w:tab w:val="right" w:leader="dot" w:pos="9019"/>
            </w:tabs>
            <w:rPr>
              <w:rFonts w:asciiTheme="minorHAnsi" w:eastAsiaTheme="minorEastAsia" w:hAnsiTheme="minorHAnsi" w:cstheme="minorBidi"/>
              <w:noProof/>
              <w:lang w:val="en-US"/>
            </w:rPr>
          </w:pPr>
          <w:r w:rsidRPr="00383CD7">
            <w:fldChar w:fldCharType="begin"/>
          </w:r>
          <w:r w:rsidRPr="00383CD7">
            <w:instrText xml:space="preserve"> TOC \o "1-3" \h \z \u </w:instrText>
          </w:r>
          <w:r w:rsidRPr="00383CD7">
            <w:fldChar w:fldCharType="separate"/>
          </w:r>
          <w:hyperlink w:anchor="_Toc121357964" w:history="1">
            <w:r w:rsidR="000F2025" w:rsidRPr="00C62AD8">
              <w:rPr>
                <w:rStyle w:val="Hyperlink"/>
                <w:noProof/>
              </w:rPr>
              <w:t>Introduction</w:t>
            </w:r>
            <w:r w:rsidR="000F2025">
              <w:rPr>
                <w:noProof/>
                <w:webHidden/>
              </w:rPr>
              <w:tab/>
            </w:r>
            <w:r w:rsidR="000F2025">
              <w:rPr>
                <w:noProof/>
                <w:webHidden/>
              </w:rPr>
              <w:fldChar w:fldCharType="begin"/>
            </w:r>
            <w:r w:rsidR="000F2025">
              <w:rPr>
                <w:noProof/>
                <w:webHidden/>
              </w:rPr>
              <w:instrText xml:space="preserve"> PAGEREF _Toc121357964 \h </w:instrText>
            </w:r>
            <w:r w:rsidR="000F2025">
              <w:rPr>
                <w:noProof/>
                <w:webHidden/>
              </w:rPr>
            </w:r>
            <w:r w:rsidR="000F2025">
              <w:rPr>
                <w:noProof/>
                <w:webHidden/>
              </w:rPr>
              <w:fldChar w:fldCharType="separate"/>
            </w:r>
            <w:r w:rsidR="000F2025">
              <w:rPr>
                <w:noProof/>
                <w:webHidden/>
              </w:rPr>
              <w:t>2</w:t>
            </w:r>
            <w:r w:rsidR="000F2025">
              <w:rPr>
                <w:noProof/>
                <w:webHidden/>
              </w:rPr>
              <w:fldChar w:fldCharType="end"/>
            </w:r>
          </w:hyperlink>
        </w:p>
        <w:p w14:paraId="1DFB4799" w14:textId="414F7881" w:rsidR="000F2025" w:rsidRDefault="00000000">
          <w:pPr>
            <w:pStyle w:val="TOC1"/>
            <w:tabs>
              <w:tab w:val="right" w:leader="dot" w:pos="9019"/>
            </w:tabs>
            <w:rPr>
              <w:rFonts w:asciiTheme="minorHAnsi" w:eastAsiaTheme="minorEastAsia" w:hAnsiTheme="minorHAnsi" w:cstheme="minorBidi"/>
              <w:noProof/>
              <w:lang w:val="en-US"/>
            </w:rPr>
          </w:pPr>
          <w:hyperlink w:anchor="_Toc121357965" w:history="1">
            <w:r w:rsidR="000F2025" w:rsidRPr="00C62AD8">
              <w:rPr>
                <w:rStyle w:val="Hyperlink"/>
                <w:noProof/>
              </w:rPr>
              <w:t>Models of communication</w:t>
            </w:r>
            <w:r w:rsidR="000F2025">
              <w:rPr>
                <w:noProof/>
                <w:webHidden/>
              </w:rPr>
              <w:tab/>
            </w:r>
            <w:r w:rsidR="000F2025">
              <w:rPr>
                <w:noProof/>
                <w:webHidden/>
              </w:rPr>
              <w:fldChar w:fldCharType="begin"/>
            </w:r>
            <w:r w:rsidR="000F2025">
              <w:rPr>
                <w:noProof/>
                <w:webHidden/>
              </w:rPr>
              <w:instrText xml:space="preserve"> PAGEREF _Toc121357965 \h </w:instrText>
            </w:r>
            <w:r w:rsidR="000F2025">
              <w:rPr>
                <w:noProof/>
                <w:webHidden/>
              </w:rPr>
            </w:r>
            <w:r w:rsidR="000F2025">
              <w:rPr>
                <w:noProof/>
                <w:webHidden/>
              </w:rPr>
              <w:fldChar w:fldCharType="separate"/>
            </w:r>
            <w:r w:rsidR="000F2025">
              <w:rPr>
                <w:noProof/>
                <w:webHidden/>
              </w:rPr>
              <w:t>2</w:t>
            </w:r>
            <w:r w:rsidR="000F2025">
              <w:rPr>
                <w:noProof/>
                <w:webHidden/>
              </w:rPr>
              <w:fldChar w:fldCharType="end"/>
            </w:r>
          </w:hyperlink>
        </w:p>
        <w:p w14:paraId="484BA53B" w14:textId="23D46240" w:rsidR="000F2025" w:rsidRDefault="00000000">
          <w:pPr>
            <w:pStyle w:val="TOC1"/>
            <w:tabs>
              <w:tab w:val="right" w:leader="dot" w:pos="9019"/>
            </w:tabs>
            <w:rPr>
              <w:rFonts w:asciiTheme="minorHAnsi" w:eastAsiaTheme="minorEastAsia" w:hAnsiTheme="minorHAnsi" w:cstheme="minorBidi"/>
              <w:noProof/>
              <w:lang w:val="en-US"/>
            </w:rPr>
          </w:pPr>
          <w:hyperlink w:anchor="_Toc121357967" w:history="1">
            <w:r w:rsidR="000F2025" w:rsidRPr="00C62AD8">
              <w:rPr>
                <w:rStyle w:val="Hyperlink"/>
                <w:noProof/>
              </w:rPr>
              <w:t>Communication skills</w:t>
            </w:r>
            <w:r w:rsidR="000F2025">
              <w:rPr>
                <w:noProof/>
                <w:webHidden/>
              </w:rPr>
              <w:tab/>
            </w:r>
            <w:r w:rsidR="000F2025">
              <w:rPr>
                <w:noProof/>
                <w:webHidden/>
              </w:rPr>
              <w:fldChar w:fldCharType="begin"/>
            </w:r>
            <w:r w:rsidR="000F2025">
              <w:rPr>
                <w:noProof/>
                <w:webHidden/>
              </w:rPr>
              <w:instrText xml:space="preserve"> PAGEREF _Toc121357967 \h </w:instrText>
            </w:r>
            <w:r w:rsidR="000F2025">
              <w:rPr>
                <w:noProof/>
                <w:webHidden/>
              </w:rPr>
            </w:r>
            <w:r w:rsidR="000F2025">
              <w:rPr>
                <w:noProof/>
                <w:webHidden/>
              </w:rPr>
              <w:fldChar w:fldCharType="separate"/>
            </w:r>
            <w:r w:rsidR="000F2025">
              <w:rPr>
                <w:noProof/>
                <w:webHidden/>
              </w:rPr>
              <w:t>6</w:t>
            </w:r>
            <w:r w:rsidR="000F2025">
              <w:rPr>
                <w:noProof/>
                <w:webHidden/>
              </w:rPr>
              <w:fldChar w:fldCharType="end"/>
            </w:r>
          </w:hyperlink>
        </w:p>
        <w:p w14:paraId="190EB2FC" w14:textId="615FCC20" w:rsidR="000F2025" w:rsidRDefault="00000000">
          <w:pPr>
            <w:pStyle w:val="TOC1"/>
            <w:tabs>
              <w:tab w:val="right" w:leader="dot" w:pos="9019"/>
            </w:tabs>
            <w:rPr>
              <w:rFonts w:asciiTheme="minorHAnsi" w:eastAsiaTheme="minorEastAsia" w:hAnsiTheme="minorHAnsi" w:cstheme="minorBidi"/>
              <w:noProof/>
              <w:lang w:val="en-US"/>
            </w:rPr>
          </w:pPr>
          <w:hyperlink w:anchor="_Toc121357968" w:history="1">
            <w:r w:rsidR="000F2025" w:rsidRPr="00C62AD8">
              <w:rPr>
                <w:rStyle w:val="Hyperlink"/>
                <w:noProof/>
              </w:rPr>
              <w:t>The Advantages and Disadvantages of Technology in communication</w:t>
            </w:r>
            <w:r w:rsidR="000F2025">
              <w:rPr>
                <w:noProof/>
                <w:webHidden/>
              </w:rPr>
              <w:tab/>
            </w:r>
            <w:r w:rsidR="000F2025">
              <w:rPr>
                <w:noProof/>
                <w:webHidden/>
              </w:rPr>
              <w:fldChar w:fldCharType="begin"/>
            </w:r>
            <w:r w:rsidR="000F2025">
              <w:rPr>
                <w:noProof/>
                <w:webHidden/>
              </w:rPr>
              <w:instrText xml:space="preserve"> PAGEREF _Toc121357968 \h </w:instrText>
            </w:r>
            <w:r w:rsidR="000F2025">
              <w:rPr>
                <w:noProof/>
                <w:webHidden/>
              </w:rPr>
            </w:r>
            <w:r w:rsidR="000F2025">
              <w:rPr>
                <w:noProof/>
                <w:webHidden/>
              </w:rPr>
              <w:fldChar w:fldCharType="separate"/>
            </w:r>
            <w:r w:rsidR="000F2025">
              <w:rPr>
                <w:noProof/>
                <w:webHidden/>
              </w:rPr>
              <w:t>8</w:t>
            </w:r>
            <w:r w:rsidR="000F2025">
              <w:rPr>
                <w:noProof/>
                <w:webHidden/>
              </w:rPr>
              <w:fldChar w:fldCharType="end"/>
            </w:r>
          </w:hyperlink>
        </w:p>
        <w:p w14:paraId="63F52C43" w14:textId="17875548" w:rsidR="000F2025" w:rsidRDefault="00000000">
          <w:pPr>
            <w:pStyle w:val="TOC1"/>
            <w:tabs>
              <w:tab w:val="right" w:leader="dot" w:pos="9019"/>
            </w:tabs>
            <w:rPr>
              <w:rFonts w:asciiTheme="minorHAnsi" w:eastAsiaTheme="minorEastAsia" w:hAnsiTheme="minorHAnsi" w:cstheme="minorBidi"/>
              <w:noProof/>
              <w:lang w:val="en-US"/>
            </w:rPr>
          </w:pPr>
          <w:hyperlink w:anchor="_Toc121357969" w:history="1">
            <w:r w:rsidR="000F2025" w:rsidRPr="00C62AD8">
              <w:rPr>
                <w:rStyle w:val="Hyperlink"/>
                <w:noProof/>
              </w:rPr>
              <w:t>Conclusion</w:t>
            </w:r>
            <w:r w:rsidR="000F2025">
              <w:rPr>
                <w:noProof/>
                <w:webHidden/>
              </w:rPr>
              <w:tab/>
            </w:r>
            <w:r w:rsidR="000F2025">
              <w:rPr>
                <w:noProof/>
                <w:webHidden/>
              </w:rPr>
              <w:fldChar w:fldCharType="begin"/>
            </w:r>
            <w:r w:rsidR="000F2025">
              <w:rPr>
                <w:noProof/>
                <w:webHidden/>
              </w:rPr>
              <w:instrText xml:space="preserve"> PAGEREF _Toc121357969 \h </w:instrText>
            </w:r>
            <w:r w:rsidR="000F2025">
              <w:rPr>
                <w:noProof/>
                <w:webHidden/>
              </w:rPr>
            </w:r>
            <w:r w:rsidR="000F2025">
              <w:rPr>
                <w:noProof/>
                <w:webHidden/>
              </w:rPr>
              <w:fldChar w:fldCharType="separate"/>
            </w:r>
            <w:r w:rsidR="000F2025">
              <w:rPr>
                <w:noProof/>
                <w:webHidden/>
              </w:rPr>
              <w:t>8</w:t>
            </w:r>
            <w:r w:rsidR="000F2025">
              <w:rPr>
                <w:noProof/>
                <w:webHidden/>
              </w:rPr>
              <w:fldChar w:fldCharType="end"/>
            </w:r>
          </w:hyperlink>
        </w:p>
        <w:p w14:paraId="4FAFE174" w14:textId="54D8E3C2" w:rsidR="000F2025" w:rsidRDefault="00000000">
          <w:pPr>
            <w:pStyle w:val="TOC1"/>
            <w:tabs>
              <w:tab w:val="right" w:leader="dot" w:pos="9019"/>
            </w:tabs>
            <w:rPr>
              <w:rFonts w:asciiTheme="minorHAnsi" w:eastAsiaTheme="minorEastAsia" w:hAnsiTheme="minorHAnsi" w:cstheme="minorBidi"/>
              <w:noProof/>
              <w:lang w:val="en-US"/>
            </w:rPr>
          </w:pPr>
          <w:hyperlink w:anchor="_Toc121357970" w:history="1">
            <w:r w:rsidR="000F2025" w:rsidRPr="00C62AD8">
              <w:rPr>
                <w:rStyle w:val="Hyperlink"/>
                <w:noProof/>
              </w:rPr>
              <w:t>References</w:t>
            </w:r>
            <w:r w:rsidR="000F2025">
              <w:rPr>
                <w:noProof/>
                <w:webHidden/>
              </w:rPr>
              <w:tab/>
            </w:r>
            <w:r w:rsidR="000F2025">
              <w:rPr>
                <w:noProof/>
                <w:webHidden/>
              </w:rPr>
              <w:fldChar w:fldCharType="begin"/>
            </w:r>
            <w:r w:rsidR="000F2025">
              <w:rPr>
                <w:noProof/>
                <w:webHidden/>
              </w:rPr>
              <w:instrText xml:space="preserve"> PAGEREF _Toc121357970 \h </w:instrText>
            </w:r>
            <w:r w:rsidR="000F2025">
              <w:rPr>
                <w:noProof/>
                <w:webHidden/>
              </w:rPr>
            </w:r>
            <w:r w:rsidR="000F2025">
              <w:rPr>
                <w:noProof/>
                <w:webHidden/>
              </w:rPr>
              <w:fldChar w:fldCharType="separate"/>
            </w:r>
            <w:r w:rsidR="000F2025">
              <w:rPr>
                <w:noProof/>
                <w:webHidden/>
              </w:rPr>
              <w:t>9</w:t>
            </w:r>
            <w:r w:rsidR="000F2025">
              <w:rPr>
                <w:noProof/>
                <w:webHidden/>
              </w:rPr>
              <w:fldChar w:fldCharType="end"/>
            </w:r>
          </w:hyperlink>
        </w:p>
        <w:p w14:paraId="56295024" w14:textId="2968F430" w:rsidR="00260422" w:rsidRPr="00383CD7" w:rsidRDefault="00260422">
          <w:r w:rsidRPr="00383CD7">
            <w:rPr>
              <w:b/>
              <w:bCs/>
              <w:noProof/>
            </w:rPr>
            <w:fldChar w:fldCharType="end"/>
          </w:r>
        </w:p>
      </w:sdtContent>
    </w:sdt>
    <w:p w14:paraId="05E7921C" w14:textId="1F31A132" w:rsidR="00BA53ED" w:rsidRDefault="00BA53ED">
      <w:pPr>
        <w:rPr>
          <w:b/>
        </w:rPr>
      </w:pPr>
      <w:r>
        <w:br w:type="page"/>
      </w:r>
    </w:p>
    <w:p w14:paraId="00000001" w14:textId="0B64167C" w:rsidR="00D01228" w:rsidRPr="00383CD7" w:rsidRDefault="00D46829" w:rsidP="00383CD7">
      <w:pPr>
        <w:pStyle w:val="Heading1"/>
      </w:pPr>
      <w:bookmarkStart w:id="0" w:name="_Toc121357964"/>
      <w:r w:rsidRPr="00383CD7">
        <w:lastRenderedPageBreak/>
        <w:t>Introduction</w:t>
      </w:r>
      <w:bookmarkEnd w:id="0"/>
    </w:p>
    <w:p w14:paraId="00000002" w14:textId="1B086E0B" w:rsidR="00D01228" w:rsidRPr="00383CD7" w:rsidRDefault="00D46829" w:rsidP="00220A90">
      <w:pPr>
        <w:spacing w:line="360" w:lineRule="auto"/>
        <w:jc w:val="both"/>
      </w:pPr>
      <w:r w:rsidRPr="00383CD7">
        <w:t xml:space="preserve">Using terminology, signals, and </w:t>
      </w:r>
      <w:r w:rsidR="009C2480" w:rsidRPr="00383CD7">
        <w:t>behaviours</w:t>
      </w:r>
      <w:r w:rsidRPr="00383CD7">
        <w:t xml:space="preserve"> in a way that is mutually understood or generally recognized by both parties, communication is the process of conveying information between two or more people. It is easier to transmit and receive communications when you have an effective and efficient communication strategy. Effective communication in the workplace can lead to an increase in team productivity, enhanced cooperation among team members, and greater leadership effectiveness. To streamline internal communication and maintain good relationships between leaders and workers, it is necessary to have a good communication strategy at work. The process of successful communication may encounter </w:t>
      </w:r>
      <w:proofErr w:type="gramStart"/>
      <w:r w:rsidRPr="00383CD7">
        <w:t>a number of</w:t>
      </w:r>
      <w:proofErr w:type="gramEnd"/>
      <w:r w:rsidRPr="00383CD7">
        <w:t xml:space="preserve"> obstacles. In addition to linguistic barriers, psychological barriers, emotional barriers, physical barriers, cultural barriers, and attitude barriers, there are a variety of other communication obstacles. The most common hurdle is linguistic. In the workplace, difficulties may arise when communication is hindered and bad communication occurs, misunderstanding occurs, leadership is inadequate, cultural differences exist, and people become discouraged. A discussion of the primary communication models of communication and the case studies offered will be discussed in the following report based on the key communication models.</w:t>
      </w:r>
    </w:p>
    <w:p w14:paraId="00000004" w14:textId="6E337738" w:rsidR="00D01228" w:rsidRPr="00383CD7" w:rsidRDefault="00D46829" w:rsidP="00383CD7">
      <w:pPr>
        <w:pStyle w:val="Heading1"/>
      </w:pPr>
      <w:bookmarkStart w:id="1" w:name="_u0o7kvdpkqd0" w:colFirst="0" w:colLast="0"/>
      <w:bookmarkStart w:id="2" w:name="_Toc121357965"/>
      <w:bookmarkEnd w:id="1"/>
      <w:r w:rsidRPr="00383CD7">
        <w:t>Models of communication</w:t>
      </w:r>
      <w:bookmarkEnd w:id="2"/>
    </w:p>
    <w:p w14:paraId="00000005" w14:textId="4AF7EE86" w:rsidR="00D01228" w:rsidRPr="00383CD7" w:rsidRDefault="00D46829" w:rsidP="00220A90">
      <w:pPr>
        <w:pStyle w:val="Heading2"/>
        <w:keepNext w:val="0"/>
        <w:keepLines w:val="0"/>
        <w:spacing w:after="80" w:line="360" w:lineRule="auto"/>
        <w:jc w:val="both"/>
        <w:rPr>
          <w:b/>
          <w:sz w:val="22"/>
          <w:szCs w:val="22"/>
        </w:rPr>
      </w:pPr>
      <w:bookmarkStart w:id="3" w:name="_xtv4o1rfzu60" w:colFirst="0" w:colLast="0"/>
      <w:bookmarkStart w:id="4" w:name="_Toc121356605"/>
      <w:bookmarkStart w:id="5" w:name="_Toc121357966"/>
      <w:bookmarkEnd w:id="3"/>
      <w:r w:rsidRPr="00383CD7">
        <w:rPr>
          <w:b/>
          <w:sz w:val="22"/>
          <w:szCs w:val="22"/>
        </w:rPr>
        <w:t>Shannon and Weaver 1948/49</w:t>
      </w:r>
      <w:bookmarkEnd w:id="4"/>
      <w:bookmarkEnd w:id="5"/>
    </w:p>
    <w:p w14:paraId="00000006" w14:textId="77777777" w:rsidR="00D01228" w:rsidRPr="00383CD7" w:rsidRDefault="00D46829" w:rsidP="00220A90">
      <w:pPr>
        <w:spacing w:line="360" w:lineRule="auto"/>
        <w:jc w:val="both"/>
      </w:pPr>
      <w:r w:rsidRPr="00383CD7">
        <w:t>Shannon-Weaver communication model was created to aid senders and receivers in having productive conversations. The communication system was designed after discovering many factors that influence communication. It was initially designed to enhance technical communication; later, it was widely used in the field of communication as one of these factors is "Noise.".</w:t>
      </w:r>
    </w:p>
    <w:p w14:paraId="00000007" w14:textId="6A813045" w:rsidR="00D01228" w:rsidRPr="00383CD7" w:rsidRDefault="00D46829" w:rsidP="00220A90">
      <w:pPr>
        <w:spacing w:line="360" w:lineRule="auto"/>
        <w:jc w:val="both"/>
      </w:pPr>
      <w:r w:rsidRPr="00383CD7">
        <w:t>A mathematical theory of communication was developed by Shannon and Weaver. Communication can be thought of as a sequential process that moves from sender to receiver, containing the following phases</w:t>
      </w:r>
      <w:r w:rsidR="00DA7554" w:rsidRPr="00383CD7">
        <w:t xml:space="preserve"> (</w:t>
      </w:r>
      <w:proofErr w:type="spellStart"/>
      <w:r w:rsidR="00DA7554" w:rsidRPr="00383CD7">
        <w:t>Cobley</w:t>
      </w:r>
      <w:proofErr w:type="spellEnd"/>
      <w:r w:rsidR="00DA7554" w:rsidRPr="00383CD7">
        <w:t>, 2013)</w:t>
      </w:r>
      <w:r w:rsidRPr="00383CD7">
        <w:t>.</w:t>
      </w:r>
    </w:p>
    <w:p w14:paraId="7925C4F1" w14:textId="4DD5CF61" w:rsidR="00BF62FC" w:rsidRPr="00383CD7" w:rsidRDefault="00BF62FC" w:rsidP="00BF62FC">
      <w:pPr>
        <w:spacing w:line="360" w:lineRule="auto"/>
        <w:jc w:val="center"/>
      </w:pPr>
      <w:r w:rsidRPr="00383CD7">
        <w:rPr>
          <w:noProof/>
        </w:rPr>
        <w:lastRenderedPageBreak/>
        <w:drawing>
          <wp:inline distT="0" distB="0" distL="0" distR="0" wp14:anchorId="03902085" wp14:editId="4B3C3188">
            <wp:extent cx="5553075" cy="2676525"/>
            <wp:effectExtent l="0" t="0" r="0" b="0"/>
            <wp:docPr id="10257758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53075" cy="2676525"/>
                    </a:xfrm>
                    <a:prstGeom prst="rect">
                      <a:avLst/>
                    </a:prstGeom>
                    <a:ln/>
                  </pic:spPr>
                </pic:pic>
              </a:graphicData>
            </a:graphic>
          </wp:inline>
        </w:drawing>
      </w:r>
    </w:p>
    <w:p w14:paraId="1E8191CF" w14:textId="66F3149D" w:rsidR="00BF62FC" w:rsidRPr="00383CD7" w:rsidRDefault="00BF62FC" w:rsidP="00BF62FC">
      <w:pPr>
        <w:spacing w:line="360" w:lineRule="auto"/>
        <w:jc w:val="center"/>
      </w:pPr>
      <w:r w:rsidRPr="00383CD7">
        <w:t xml:space="preserve">Figure 1: Shannon-Weavers model [source: (Lu &amp; </w:t>
      </w:r>
      <w:proofErr w:type="spellStart"/>
      <w:r w:rsidRPr="00383CD7">
        <w:t>Dosher</w:t>
      </w:r>
      <w:proofErr w:type="spellEnd"/>
      <w:r w:rsidRPr="00383CD7">
        <w:t>, 2008)]</w:t>
      </w:r>
    </w:p>
    <w:p w14:paraId="00000008" w14:textId="77777777" w:rsidR="00D01228" w:rsidRPr="00383CD7" w:rsidRDefault="00D46829" w:rsidP="00220A90">
      <w:pPr>
        <w:spacing w:line="360" w:lineRule="auto"/>
        <w:jc w:val="both"/>
      </w:pPr>
      <w:r w:rsidRPr="00383CD7">
        <w:t xml:space="preserve">There are six fundamental stages that make up the model of communication, including the sender (the source of information), the encoder (the transmitter), the channel, the decoder (the receiver), and the destination and noise. During the communication process, the sender is the one who has the information necessary to get it started, so he or she is the initial stage. </w:t>
      </w:r>
    </w:p>
    <w:p w14:paraId="0000000A" w14:textId="166AAFBE" w:rsidR="00D01228" w:rsidRPr="00383CD7" w:rsidRDefault="00D46829" w:rsidP="00220A90">
      <w:pPr>
        <w:spacing w:line="360" w:lineRule="auto"/>
        <w:jc w:val="both"/>
      </w:pPr>
      <w:r w:rsidRPr="00383CD7">
        <w:t>A variety of channels can be used to convey information, including verbally, visually, or in writing. A second stage of the process involves a mechanical mechanism known as the encoder, which converts the information from the sender into binary digits or radio waves. The model was designed for use in telephone and computer communication systems. The third phase of the process is the channel, which receives the signal from the transmitter after it has been processed. Channels serve as a means of communication between transmitters and receivers. A cable or electrical line serves as a medium when someone is speaking over the phone. During the fourth stage, we encounter noise, which can disrupt our message and confuse our listeners. In addition to internal noise, there is also external noise</w:t>
      </w:r>
      <w:r w:rsidR="001C5164" w:rsidRPr="00383CD7">
        <w:t xml:space="preserve"> (Lu &amp; </w:t>
      </w:r>
      <w:proofErr w:type="spellStart"/>
      <w:r w:rsidR="001C5164" w:rsidRPr="00383CD7">
        <w:t>Dosher</w:t>
      </w:r>
      <w:proofErr w:type="spellEnd"/>
      <w:r w:rsidR="001C5164" w:rsidRPr="00383CD7">
        <w:t>, 2008)</w:t>
      </w:r>
      <w:r w:rsidRPr="00383CD7">
        <w:t xml:space="preserve">. Incorrect conversion of messages by encoders and decoders results in internal sounds. There are a variety of factors that contribute to outside noise, such as disruptions in internet connections. It is the opposite of the previous stage, encoding, that the fifth stage, decoding, entails. Binary encoded messages are decoded by receivers into a format they can comprehend. According to Shannon and Weaver's model of communication, the receiver or destination is the last step. At this stage, the message is finally received by the intended recipient. The last individual gets the </w:t>
      </w:r>
      <w:r w:rsidR="00220A90" w:rsidRPr="00383CD7">
        <w:t>left-over</w:t>
      </w:r>
      <w:r w:rsidRPr="00383CD7">
        <w:t xml:space="preserve"> messages after denoising, encoding, and decoding.</w:t>
      </w:r>
    </w:p>
    <w:p w14:paraId="0000000B" w14:textId="34FC3B10" w:rsidR="00D01228" w:rsidRPr="00383CD7" w:rsidRDefault="00D46829" w:rsidP="00220A90">
      <w:pPr>
        <w:spacing w:line="360" w:lineRule="auto"/>
        <w:jc w:val="both"/>
      </w:pPr>
      <w:r w:rsidRPr="00383CD7">
        <w:t>The model Shannon and Weaver developed aimed primarily at separating noise to determine the efficacy of various communication routes and codes, and they created it for the purpose of establishing communication processes</w:t>
      </w:r>
      <w:r w:rsidR="00080A06" w:rsidRPr="00383CD7">
        <w:t xml:space="preserve"> (Groen &amp; Noyes, 2013)</w:t>
      </w:r>
      <w:r w:rsidRPr="00383CD7">
        <w:t xml:space="preserve">. "Physical noise" was a </w:t>
      </w:r>
      <w:r w:rsidRPr="00383CD7">
        <w:lastRenderedPageBreak/>
        <w:t>concept Shannon introduced into his 1947 mathematical model of communication as part of his proposal for a model of communication. There are many ways that we can create physical noise, including the sounds of motorbikes, obstacles obstructing information sources, and construction machinery noise, among others. An example of how physical loudness might be experienced is the case study of Maria and Pedro. A misunderstanding developed between Pedro and Maria as a result of Pedro mishearing the term "kitchen" and believing it meant "chicken." She explained how good communication must be unambiguous, succinct, precise, and well organized in order to prevent confusion. Each stage of the communication process will allow users to digest information properly, reducing the likelihood of misunderstandings.</w:t>
      </w:r>
    </w:p>
    <w:p w14:paraId="0000000C" w14:textId="77777777" w:rsidR="00D01228" w:rsidRPr="00383CD7" w:rsidRDefault="00D46829" w:rsidP="00220A90">
      <w:pPr>
        <w:spacing w:line="360" w:lineRule="auto"/>
        <w:jc w:val="both"/>
      </w:pPr>
      <w:r w:rsidRPr="00383CD7">
        <w:t xml:space="preserve">At my place of employment, I have experienced something quite similar. The class I attended discussed some medical terminology, and I attended. There was quite a bit of discussion regarding "bowel infection" in my teacher's class. </w:t>
      </w:r>
    </w:p>
    <w:p w14:paraId="0000000D" w14:textId="77777777" w:rsidR="00D01228" w:rsidRPr="00383CD7" w:rsidRDefault="00D46829" w:rsidP="00220A90">
      <w:pPr>
        <w:spacing w:line="360" w:lineRule="auto"/>
        <w:jc w:val="both"/>
      </w:pPr>
      <w:r w:rsidRPr="00383CD7">
        <w:t>In spite of the fact that the information in the lecture did not correspond to the term "Ball infection," I jotted it down in my notebook. Sound echoed and mixed, resulting in this problem. With each course, I became more aware of my error in understanding.</w:t>
      </w:r>
    </w:p>
    <w:p w14:paraId="0000000E" w14:textId="77777777" w:rsidR="00D01228" w:rsidRPr="00383CD7" w:rsidRDefault="00D01228" w:rsidP="00220A90">
      <w:pPr>
        <w:spacing w:line="360" w:lineRule="auto"/>
        <w:jc w:val="both"/>
      </w:pPr>
    </w:p>
    <w:p w14:paraId="0000000F" w14:textId="77777777" w:rsidR="00D01228" w:rsidRPr="00383CD7" w:rsidRDefault="00D46829" w:rsidP="00220A90">
      <w:pPr>
        <w:spacing w:line="360" w:lineRule="auto"/>
        <w:jc w:val="both"/>
        <w:rPr>
          <w:b/>
        </w:rPr>
      </w:pPr>
      <w:r w:rsidRPr="00383CD7">
        <w:rPr>
          <w:b/>
        </w:rPr>
        <w:t>Schramm 1954</w:t>
      </w:r>
    </w:p>
    <w:p w14:paraId="00000010" w14:textId="4C603CB8" w:rsidR="00D01228" w:rsidRPr="00383CD7" w:rsidRDefault="00D46829" w:rsidP="00220A90">
      <w:pPr>
        <w:spacing w:line="360" w:lineRule="auto"/>
        <w:jc w:val="both"/>
        <w:rPr>
          <w:bCs/>
        </w:rPr>
      </w:pPr>
      <w:r w:rsidRPr="00383CD7">
        <w:rPr>
          <w:bCs/>
        </w:rPr>
        <w:t>The model of communication developed by Wilbur Schramm was first proposed in 1954. The author asserts that communication involves both sending and receiving information in a two-way process. Communication models such as this are known as Schramm models. Three elements form the basis of the Schramm communication model: the source, the message, and the destination</w:t>
      </w:r>
      <w:r w:rsidR="00DD7CC4" w:rsidRPr="00383CD7">
        <w:rPr>
          <w:bCs/>
        </w:rPr>
        <w:t xml:space="preserve"> (Schramm et al., 1954)</w:t>
      </w:r>
      <w:r w:rsidRPr="00383CD7">
        <w:rPr>
          <w:bCs/>
        </w:rPr>
        <w:t>. Messages, message noise, and feedback are subdivided into separate components such as transmitters, encoders, decoders, interpreters, receivers, and interpreters' receivers. As the sender delivers his messages, the encoder converts them into a code, and the decoder converts that code into an understandable format. Interpreter and receiver are the same person who receives the decoded message; nonetheless, the message interpretation may differ depending on who receives it, since both roles are fulfilled by the same person</w:t>
      </w:r>
      <w:r w:rsidR="00A8089E" w:rsidRPr="00383CD7">
        <w:rPr>
          <w:bCs/>
        </w:rPr>
        <w:t xml:space="preserve"> (Thorson, 2013)</w:t>
      </w:r>
      <w:r w:rsidRPr="00383CD7">
        <w:rPr>
          <w:bCs/>
        </w:rPr>
        <w:t xml:space="preserve">. </w:t>
      </w:r>
      <w:r w:rsidR="00A8089E" w:rsidRPr="00383CD7">
        <w:rPr>
          <w:bCs/>
        </w:rPr>
        <w:t>“feedback”</w:t>
      </w:r>
      <w:r w:rsidRPr="00383CD7">
        <w:rPr>
          <w:bCs/>
        </w:rPr>
        <w:t xml:space="preserve"> is an acknowledgement given by a receiver to acknowledge a message sent by them, while "noise" is disruption during this process.</w:t>
      </w:r>
    </w:p>
    <w:p w14:paraId="23063E01" w14:textId="57E11591" w:rsidR="00F34567" w:rsidRPr="00383CD7" w:rsidRDefault="00F34567" w:rsidP="00F34567">
      <w:pPr>
        <w:spacing w:line="360" w:lineRule="auto"/>
        <w:jc w:val="center"/>
        <w:rPr>
          <w:bCs/>
        </w:rPr>
      </w:pPr>
      <w:r w:rsidRPr="00383CD7">
        <w:rPr>
          <w:noProof/>
        </w:rPr>
        <w:lastRenderedPageBreak/>
        <w:drawing>
          <wp:inline distT="0" distB="0" distL="0" distR="0" wp14:anchorId="38A89F84" wp14:editId="37FC4D6A">
            <wp:extent cx="4819650" cy="3438525"/>
            <wp:effectExtent l="0" t="0" r="0" b="0"/>
            <wp:docPr id="102577582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4819650" cy="3438525"/>
                    </a:xfrm>
                    <a:prstGeom prst="rect">
                      <a:avLst/>
                    </a:prstGeom>
                    <a:ln/>
                  </pic:spPr>
                </pic:pic>
              </a:graphicData>
            </a:graphic>
          </wp:inline>
        </w:drawing>
      </w:r>
    </w:p>
    <w:p w14:paraId="6FC61BEA" w14:textId="5A0306D0" w:rsidR="00F34567" w:rsidRPr="00383CD7" w:rsidRDefault="00F34567" w:rsidP="00F34567">
      <w:pPr>
        <w:spacing w:line="360" w:lineRule="auto"/>
        <w:jc w:val="center"/>
      </w:pPr>
      <w:r w:rsidRPr="00383CD7">
        <w:t>Figure 2: Schramm’s model of communication [source: (Schramm, 1954)]</w:t>
      </w:r>
    </w:p>
    <w:p w14:paraId="710534C3" w14:textId="77777777" w:rsidR="00F34567" w:rsidRPr="00383CD7" w:rsidRDefault="00F34567" w:rsidP="00220A90">
      <w:pPr>
        <w:spacing w:line="360" w:lineRule="auto"/>
        <w:jc w:val="both"/>
        <w:rPr>
          <w:bCs/>
        </w:rPr>
      </w:pPr>
    </w:p>
    <w:p w14:paraId="00000011" w14:textId="77777777" w:rsidR="00D01228" w:rsidRPr="00383CD7" w:rsidRDefault="00D01228" w:rsidP="00220A90">
      <w:pPr>
        <w:spacing w:line="360" w:lineRule="auto"/>
        <w:jc w:val="both"/>
        <w:rPr>
          <w:bCs/>
        </w:rPr>
      </w:pPr>
    </w:p>
    <w:p w14:paraId="00000012" w14:textId="1D50D836" w:rsidR="00D01228" w:rsidRPr="00383CD7" w:rsidRDefault="00D46829" w:rsidP="00220A90">
      <w:pPr>
        <w:spacing w:line="360" w:lineRule="auto"/>
        <w:jc w:val="both"/>
        <w:rPr>
          <w:bCs/>
        </w:rPr>
      </w:pPr>
      <w:r w:rsidRPr="00383CD7">
        <w:rPr>
          <w:bCs/>
        </w:rPr>
        <w:t>Maria and Pedro's case study is a good candidate for applying Schramm's concept of feedback of interference occurring throughout the communication process, the notion of feedback has been included into it. To clear up any misunderstandings, Pedro may have asked Maria, in her capacity as a feedback provider, what she meant by saying that she saw him in the "kitchen." As a result of the interference caused by Pedro not seeking Maria's feedback or confirmation about the conditions, the communication process became inefficient as a result. Compared to a one-way communication process, a two-way communication process provides communicators with the opportunity to discuss and clarify semantic noises and interferences.</w:t>
      </w:r>
    </w:p>
    <w:p w14:paraId="00000013" w14:textId="77777777" w:rsidR="00D01228" w:rsidRPr="00383CD7" w:rsidRDefault="00D01228" w:rsidP="00220A90">
      <w:pPr>
        <w:spacing w:line="360" w:lineRule="auto"/>
        <w:jc w:val="both"/>
        <w:rPr>
          <w:b/>
        </w:rPr>
      </w:pPr>
    </w:p>
    <w:p w14:paraId="00000014" w14:textId="77777777" w:rsidR="00D01228" w:rsidRPr="00383CD7" w:rsidRDefault="00D46829" w:rsidP="00220A90">
      <w:pPr>
        <w:spacing w:line="360" w:lineRule="auto"/>
        <w:jc w:val="both"/>
        <w:rPr>
          <w:b/>
        </w:rPr>
      </w:pPr>
      <w:proofErr w:type="spellStart"/>
      <w:r w:rsidRPr="00383CD7">
        <w:rPr>
          <w:b/>
        </w:rPr>
        <w:t>Berlo’s</w:t>
      </w:r>
      <w:proofErr w:type="spellEnd"/>
      <w:r w:rsidRPr="00383CD7">
        <w:rPr>
          <w:b/>
        </w:rPr>
        <w:t xml:space="preserve"> model of communication</w:t>
      </w:r>
    </w:p>
    <w:p w14:paraId="00000015" w14:textId="77777777" w:rsidR="00D01228" w:rsidRPr="00383CD7" w:rsidRDefault="00D01228" w:rsidP="00220A90">
      <w:pPr>
        <w:spacing w:line="360" w:lineRule="auto"/>
        <w:jc w:val="both"/>
        <w:rPr>
          <w:b/>
        </w:rPr>
      </w:pPr>
    </w:p>
    <w:p w14:paraId="3D9EC600" w14:textId="2D726AF9" w:rsidR="00ED4EF6" w:rsidRPr="00383CD7" w:rsidRDefault="00D46829" w:rsidP="003014F5">
      <w:pPr>
        <w:spacing w:line="360" w:lineRule="auto"/>
        <w:jc w:val="both"/>
      </w:pPr>
      <w:r w:rsidRPr="00383CD7">
        <w:rPr>
          <w:bCs/>
        </w:rPr>
        <w:t xml:space="preserve">A model of communication proposed by David </w:t>
      </w:r>
      <w:proofErr w:type="spellStart"/>
      <w:r w:rsidRPr="00383CD7">
        <w:rPr>
          <w:bCs/>
        </w:rPr>
        <w:t>Berlo</w:t>
      </w:r>
      <w:proofErr w:type="spellEnd"/>
      <w:r w:rsidRPr="00383CD7">
        <w:rPr>
          <w:bCs/>
        </w:rPr>
        <w:t xml:space="preserve"> has become known as the simplest kind of communication model. Known as the </w:t>
      </w:r>
      <w:proofErr w:type="spellStart"/>
      <w:r w:rsidRPr="00383CD7">
        <w:rPr>
          <w:bCs/>
        </w:rPr>
        <w:t>Berlo</w:t>
      </w:r>
      <w:proofErr w:type="spellEnd"/>
      <w:r w:rsidRPr="00383CD7">
        <w:rPr>
          <w:bCs/>
        </w:rPr>
        <w:t xml:space="preserve"> model, this model has been around for a long time. An effective communication system can be constructed by encoding and decoding messages in the model</w:t>
      </w:r>
      <w:r w:rsidR="00A56F21" w:rsidRPr="00383CD7">
        <w:rPr>
          <w:bCs/>
        </w:rPr>
        <w:t xml:space="preserve"> (Anderson-Meli &amp; Koshy, 2020)</w:t>
      </w:r>
      <w:r w:rsidRPr="00383CD7">
        <w:rPr>
          <w:bCs/>
        </w:rPr>
        <w:t>. Communication processes are portrayed and emphasized in the model in two ways: as fundamental aspects and as important outcomes.</w:t>
      </w:r>
      <w:r w:rsidR="009C2480">
        <w:rPr>
          <w:bCs/>
        </w:rPr>
        <w:t xml:space="preserve"> </w:t>
      </w:r>
      <w:r w:rsidR="00ED4EF6" w:rsidRPr="00383CD7">
        <w:t xml:space="preserve">The communication model purported by </w:t>
      </w:r>
      <w:proofErr w:type="spellStart"/>
      <w:r w:rsidR="00ED4EF6" w:rsidRPr="00383CD7">
        <w:t>Berlo</w:t>
      </w:r>
      <w:proofErr w:type="spellEnd"/>
      <w:r w:rsidR="00ED4EF6" w:rsidRPr="00383CD7">
        <w:t xml:space="preserve"> consist of four major components: </w:t>
      </w:r>
    </w:p>
    <w:p w14:paraId="27E8B907" w14:textId="77777777" w:rsidR="003A0CB6" w:rsidRPr="00383CD7" w:rsidRDefault="003A0CB6" w:rsidP="003A0CB6">
      <w:pPr>
        <w:spacing w:line="360" w:lineRule="auto"/>
        <w:jc w:val="center"/>
      </w:pPr>
      <w:r w:rsidRPr="00383CD7">
        <w:rPr>
          <w:noProof/>
        </w:rPr>
        <w:lastRenderedPageBreak/>
        <w:drawing>
          <wp:inline distT="0" distB="0" distL="0" distR="0" wp14:anchorId="2BC599D8" wp14:editId="56ABCAE9">
            <wp:extent cx="5419725" cy="3114675"/>
            <wp:effectExtent l="0" t="0" r="0" b="0"/>
            <wp:docPr id="10257758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19725" cy="3114675"/>
                    </a:xfrm>
                    <a:prstGeom prst="rect">
                      <a:avLst/>
                    </a:prstGeom>
                    <a:ln/>
                  </pic:spPr>
                </pic:pic>
              </a:graphicData>
            </a:graphic>
          </wp:inline>
        </w:drawing>
      </w:r>
    </w:p>
    <w:p w14:paraId="2604F99D" w14:textId="277E8A7E" w:rsidR="003A0CB6" w:rsidRPr="00383CD7" w:rsidRDefault="003A0CB6" w:rsidP="003A0CB6">
      <w:pPr>
        <w:spacing w:line="360" w:lineRule="auto"/>
        <w:jc w:val="center"/>
        <w:rPr>
          <w:bCs/>
        </w:rPr>
      </w:pPr>
      <w:r w:rsidRPr="00383CD7">
        <w:t xml:space="preserve">Figure 3: </w:t>
      </w:r>
      <w:proofErr w:type="spellStart"/>
      <w:r w:rsidRPr="00383CD7">
        <w:t>Berlo’s</w:t>
      </w:r>
      <w:proofErr w:type="spellEnd"/>
      <w:r w:rsidRPr="00383CD7">
        <w:t xml:space="preserve"> SMCR model [source: (</w:t>
      </w:r>
      <w:proofErr w:type="spellStart"/>
      <w:r w:rsidRPr="00383CD7">
        <w:t>Talke</w:t>
      </w:r>
      <w:proofErr w:type="spellEnd"/>
      <w:r w:rsidRPr="00383CD7">
        <w:t xml:space="preserve"> &amp; </w:t>
      </w:r>
      <w:proofErr w:type="spellStart"/>
      <w:r w:rsidRPr="00383CD7">
        <w:t>Colarelli</w:t>
      </w:r>
      <w:proofErr w:type="spellEnd"/>
      <w:r w:rsidRPr="00383CD7">
        <w:t xml:space="preserve"> O'Connor, 2011)]</w:t>
      </w:r>
    </w:p>
    <w:p w14:paraId="2BEDC8E2" w14:textId="762EB108" w:rsidR="00ED4EF6" w:rsidRPr="00383CD7" w:rsidRDefault="00ED4EF6" w:rsidP="00220A90">
      <w:pPr>
        <w:pStyle w:val="NormalWeb"/>
        <w:spacing w:before="240" w:beforeAutospacing="0" w:after="240" w:afterAutospacing="0" w:line="360" w:lineRule="auto"/>
        <w:jc w:val="both"/>
        <w:rPr>
          <w:rFonts w:ascii="Arial" w:hAnsi="Arial" w:cs="Arial"/>
          <w:sz w:val="22"/>
          <w:szCs w:val="22"/>
        </w:rPr>
      </w:pPr>
      <w:r w:rsidRPr="00383CD7">
        <w:rPr>
          <w:rFonts w:ascii="Arial" w:hAnsi="Arial" w:cs="Arial"/>
          <w:sz w:val="22"/>
          <w:szCs w:val="22"/>
        </w:rPr>
        <w:t>Messages, channels, and recipients are listed in this order.</w:t>
      </w:r>
      <w:r w:rsidR="00EA2578" w:rsidRPr="00383CD7">
        <w:rPr>
          <w:rFonts w:ascii="Arial" w:hAnsi="Arial" w:cs="Arial"/>
          <w:sz w:val="22"/>
          <w:szCs w:val="22"/>
        </w:rPr>
        <w:t xml:space="preserve"> </w:t>
      </w:r>
      <w:r w:rsidRPr="00383CD7">
        <w:rPr>
          <w:rFonts w:ascii="Arial" w:hAnsi="Arial" w:cs="Arial"/>
          <w:sz w:val="22"/>
          <w:szCs w:val="22"/>
        </w:rPr>
        <w:t xml:space="preserve">Due to this, </w:t>
      </w:r>
      <w:proofErr w:type="spellStart"/>
      <w:r w:rsidRPr="00383CD7">
        <w:rPr>
          <w:rFonts w:ascii="Arial" w:hAnsi="Arial" w:cs="Arial"/>
          <w:sz w:val="22"/>
          <w:szCs w:val="22"/>
        </w:rPr>
        <w:t>Berlo's</w:t>
      </w:r>
      <w:proofErr w:type="spellEnd"/>
      <w:r w:rsidRPr="00383CD7">
        <w:rPr>
          <w:rFonts w:ascii="Arial" w:hAnsi="Arial" w:cs="Arial"/>
          <w:sz w:val="22"/>
          <w:szCs w:val="22"/>
        </w:rPr>
        <w:t xml:space="preserve"> SMCR model is sometimes called </w:t>
      </w:r>
      <w:proofErr w:type="spellStart"/>
      <w:r w:rsidRPr="00383CD7">
        <w:rPr>
          <w:rFonts w:ascii="Arial" w:hAnsi="Arial" w:cs="Arial"/>
          <w:sz w:val="22"/>
          <w:szCs w:val="22"/>
        </w:rPr>
        <w:t>Berlo's</w:t>
      </w:r>
      <w:proofErr w:type="spellEnd"/>
      <w:r w:rsidRPr="00383CD7">
        <w:rPr>
          <w:rFonts w:ascii="Arial" w:hAnsi="Arial" w:cs="Arial"/>
          <w:sz w:val="22"/>
          <w:szCs w:val="22"/>
        </w:rPr>
        <w:t xml:space="preserve"> SMCR.A similar linear model, developed independently by Shannon and Weaver, is also suggested, which is devoid of feedback.</w:t>
      </w:r>
      <w:r w:rsidR="00EA2578" w:rsidRPr="00383CD7">
        <w:rPr>
          <w:rFonts w:ascii="Arial" w:hAnsi="Arial" w:cs="Arial"/>
          <w:sz w:val="22"/>
          <w:szCs w:val="22"/>
        </w:rPr>
        <w:t xml:space="preserve"> </w:t>
      </w:r>
      <w:r w:rsidRPr="00383CD7">
        <w:rPr>
          <w:rFonts w:ascii="Arial" w:hAnsi="Arial" w:cs="Arial"/>
          <w:sz w:val="22"/>
          <w:szCs w:val="22"/>
        </w:rPr>
        <w:t xml:space="preserve">Both the sender and the source of the communications can be affected by some characteristics identified by </w:t>
      </w:r>
      <w:proofErr w:type="spellStart"/>
      <w:r w:rsidRPr="00383CD7">
        <w:rPr>
          <w:rFonts w:ascii="Arial" w:hAnsi="Arial" w:cs="Arial"/>
          <w:sz w:val="22"/>
          <w:szCs w:val="22"/>
        </w:rPr>
        <w:t>Berlo</w:t>
      </w:r>
      <w:proofErr w:type="spellEnd"/>
      <w:r w:rsidRPr="00383CD7">
        <w:rPr>
          <w:rFonts w:ascii="Arial" w:hAnsi="Arial" w:cs="Arial"/>
          <w:sz w:val="22"/>
          <w:szCs w:val="22"/>
        </w:rPr>
        <w:t>.</w:t>
      </w:r>
      <w:r w:rsidR="00EA2578" w:rsidRPr="00383CD7">
        <w:rPr>
          <w:rFonts w:ascii="Arial" w:hAnsi="Arial" w:cs="Arial"/>
          <w:sz w:val="22"/>
          <w:szCs w:val="22"/>
        </w:rPr>
        <w:t xml:space="preserve"> </w:t>
      </w:r>
      <w:r w:rsidRPr="00383CD7">
        <w:rPr>
          <w:rFonts w:ascii="Arial" w:hAnsi="Arial" w:cs="Arial"/>
          <w:sz w:val="22"/>
          <w:szCs w:val="22"/>
        </w:rPr>
        <w:t>Skills of communication, attitudes, knowledge, as well as social structure and cultural norms, are at stake.</w:t>
      </w:r>
      <w:r w:rsidR="00EA2578" w:rsidRPr="00383CD7">
        <w:rPr>
          <w:rFonts w:ascii="Arial" w:hAnsi="Arial" w:cs="Arial"/>
          <w:sz w:val="22"/>
          <w:szCs w:val="22"/>
        </w:rPr>
        <w:t xml:space="preserve"> </w:t>
      </w:r>
      <w:r w:rsidRPr="00383CD7">
        <w:rPr>
          <w:rFonts w:ascii="Arial" w:hAnsi="Arial" w:cs="Arial"/>
          <w:sz w:val="22"/>
          <w:szCs w:val="22"/>
        </w:rPr>
        <w:t>There are three elements of communication that must be mastered: reading, writing, and public speaking.</w:t>
      </w:r>
      <w:r w:rsidR="00EA2578" w:rsidRPr="00383CD7">
        <w:rPr>
          <w:rFonts w:ascii="Arial" w:hAnsi="Arial" w:cs="Arial"/>
          <w:sz w:val="22"/>
          <w:szCs w:val="22"/>
        </w:rPr>
        <w:t xml:space="preserve"> </w:t>
      </w:r>
      <w:r w:rsidRPr="00383CD7">
        <w:rPr>
          <w:rFonts w:ascii="Arial" w:hAnsi="Arial" w:cs="Arial"/>
          <w:sz w:val="22"/>
          <w:szCs w:val="22"/>
        </w:rPr>
        <w:t>The communication process between the sender and recipient can be simplified when both know what the message contains.</w:t>
      </w:r>
      <w:r w:rsidR="00EA2578" w:rsidRPr="00383CD7">
        <w:rPr>
          <w:rFonts w:ascii="Arial" w:hAnsi="Arial" w:cs="Arial"/>
          <w:sz w:val="22"/>
          <w:szCs w:val="22"/>
        </w:rPr>
        <w:t xml:space="preserve"> </w:t>
      </w:r>
      <w:r w:rsidRPr="00383CD7">
        <w:rPr>
          <w:rFonts w:ascii="Arial" w:hAnsi="Arial" w:cs="Arial"/>
          <w:sz w:val="22"/>
          <w:szCs w:val="22"/>
        </w:rPr>
        <w:t>In addition to the message, the paradigm claims that the message consists of a collection of information sent in various formats.</w:t>
      </w:r>
      <w:r w:rsidR="00EA2578" w:rsidRPr="00383CD7">
        <w:rPr>
          <w:rFonts w:ascii="Arial" w:hAnsi="Arial" w:cs="Arial"/>
          <w:sz w:val="22"/>
          <w:szCs w:val="22"/>
        </w:rPr>
        <w:t xml:space="preserve"> </w:t>
      </w:r>
      <w:r w:rsidRPr="00383CD7">
        <w:rPr>
          <w:rFonts w:ascii="Arial" w:hAnsi="Arial" w:cs="Arial"/>
          <w:sz w:val="22"/>
          <w:szCs w:val="22"/>
        </w:rPr>
        <w:t>A message's content, components, treatment, structure, and code can significantly influence the kind of communication taken place.</w:t>
      </w:r>
      <w:r w:rsidR="00EA2578" w:rsidRPr="00383CD7">
        <w:rPr>
          <w:rFonts w:ascii="Arial" w:hAnsi="Arial" w:cs="Arial"/>
          <w:sz w:val="22"/>
          <w:szCs w:val="22"/>
        </w:rPr>
        <w:t xml:space="preserve"> </w:t>
      </w:r>
      <w:r w:rsidRPr="00383CD7">
        <w:rPr>
          <w:rFonts w:ascii="Arial" w:hAnsi="Arial" w:cs="Arial"/>
          <w:sz w:val="22"/>
          <w:szCs w:val="22"/>
        </w:rPr>
        <w:t>Depending on how communication is carried out, a channel is defined</w:t>
      </w:r>
      <w:r w:rsidR="00F149EF" w:rsidRPr="00383CD7">
        <w:rPr>
          <w:rFonts w:ascii="Arial" w:hAnsi="Arial" w:cs="Arial"/>
          <w:sz w:val="22"/>
          <w:szCs w:val="22"/>
        </w:rPr>
        <w:t xml:space="preserve"> (</w:t>
      </w:r>
      <w:proofErr w:type="spellStart"/>
      <w:r w:rsidR="00F149EF" w:rsidRPr="00383CD7">
        <w:rPr>
          <w:rFonts w:ascii="Arial" w:hAnsi="Arial" w:cs="Arial"/>
          <w:sz w:val="22"/>
          <w:szCs w:val="22"/>
        </w:rPr>
        <w:t>Talke</w:t>
      </w:r>
      <w:proofErr w:type="spellEnd"/>
      <w:r w:rsidR="00F149EF" w:rsidRPr="00383CD7">
        <w:rPr>
          <w:rFonts w:ascii="Arial" w:hAnsi="Arial" w:cs="Arial"/>
          <w:sz w:val="22"/>
          <w:szCs w:val="22"/>
        </w:rPr>
        <w:t xml:space="preserve"> &amp; </w:t>
      </w:r>
      <w:proofErr w:type="spellStart"/>
      <w:r w:rsidR="00F149EF" w:rsidRPr="00383CD7">
        <w:rPr>
          <w:rFonts w:ascii="Arial" w:hAnsi="Arial" w:cs="Arial"/>
          <w:sz w:val="22"/>
          <w:szCs w:val="22"/>
        </w:rPr>
        <w:t>Colarelli</w:t>
      </w:r>
      <w:proofErr w:type="spellEnd"/>
      <w:r w:rsidR="00F149EF" w:rsidRPr="00383CD7">
        <w:rPr>
          <w:rFonts w:ascii="Arial" w:hAnsi="Arial" w:cs="Arial"/>
          <w:sz w:val="22"/>
          <w:szCs w:val="22"/>
        </w:rPr>
        <w:t xml:space="preserve"> O'Connor, 2011)</w:t>
      </w:r>
      <w:r w:rsidRPr="00383CD7">
        <w:rPr>
          <w:rFonts w:ascii="Arial" w:hAnsi="Arial" w:cs="Arial"/>
          <w:sz w:val="22"/>
          <w:szCs w:val="22"/>
        </w:rPr>
        <w:t>.</w:t>
      </w:r>
      <w:r w:rsidR="00EA2578" w:rsidRPr="00383CD7">
        <w:rPr>
          <w:rFonts w:ascii="Arial" w:hAnsi="Arial" w:cs="Arial"/>
          <w:sz w:val="22"/>
          <w:szCs w:val="22"/>
        </w:rPr>
        <w:t xml:space="preserve"> </w:t>
      </w:r>
      <w:r w:rsidRPr="00383CD7">
        <w:rPr>
          <w:rFonts w:ascii="Arial" w:hAnsi="Arial" w:cs="Arial"/>
          <w:sz w:val="22"/>
          <w:szCs w:val="22"/>
        </w:rPr>
        <w:t>Channels other than hearing, seeing, smelling, and testing include hearing, seeing, smelling, and testing.</w:t>
      </w:r>
      <w:r w:rsidR="00EA2578" w:rsidRPr="00383CD7">
        <w:rPr>
          <w:rFonts w:ascii="Arial" w:hAnsi="Arial" w:cs="Arial"/>
          <w:sz w:val="22"/>
          <w:szCs w:val="22"/>
        </w:rPr>
        <w:t xml:space="preserve"> </w:t>
      </w:r>
      <w:r w:rsidRPr="00383CD7">
        <w:rPr>
          <w:rFonts w:ascii="Arial" w:hAnsi="Arial" w:cs="Arial"/>
          <w:sz w:val="22"/>
          <w:szCs w:val="22"/>
        </w:rPr>
        <w:t>These signals should be understood by someone who has the same capabilities as those who send them.</w:t>
      </w:r>
    </w:p>
    <w:p w14:paraId="4B0A5C2C" w14:textId="65C2B4F3" w:rsidR="00ED4EF6" w:rsidRPr="00383CD7" w:rsidRDefault="00ED4EF6" w:rsidP="00383CD7">
      <w:pPr>
        <w:pStyle w:val="Heading1"/>
      </w:pPr>
      <w:bookmarkStart w:id="6" w:name="_Toc121357967"/>
      <w:r w:rsidRPr="00383CD7">
        <w:t>Communication skills</w:t>
      </w:r>
      <w:bookmarkEnd w:id="6"/>
    </w:p>
    <w:p w14:paraId="677EE670" w14:textId="77777777" w:rsidR="00ED4EF6" w:rsidRPr="00383CD7" w:rsidRDefault="00ED4EF6" w:rsidP="00220A90">
      <w:pPr>
        <w:spacing w:line="360" w:lineRule="auto"/>
        <w:jc w:val="both"/>
      </w:pPr>
    </w:p>
    <w:p w14:paraId="6B440FF7" w14:textId="20BECF68" w:rsidR="00ED4EF6" w:rsidRPr="00383CD7" w:rsidRDefault="00ED4EF6" w:rsidP="003014F5">
      <w:pPr>
        <w:pStyle w:val="NormalWeb"/>
        <w:spacing w:before="0" w:beforeAutospacing="0" w:after="0" w:afterAutospacing="0" w:line="360" w:lineRule="auto"/>
        <w:jc w:val="both"/>
        <w:rPr>
          <w:rFonts w:ascii="Arial" w:hAnsi="Arial" w:cs="Arial"/>
          <w:sz w:val="22"/>
          <w:szCs w:val="22"/>
        </w:rPr>
      </w:pPr>
      <w:r w:rsidRPr="00383CD7">
        <w:rPr>
          <w:rFonts w:ascii="Arial" w:hAnsi="Arial" w:cs="Arial"/>
          <w:sz w:val="22"/>
          <w:szCs w:val="22"/>
        </w:rPr>
        <w:t>The ability to keep strong business connections is crucial to attaining efficiency at any level of a company, and effective communication is crucial to the maintenance of such ties.</w:t>
      </w:r>
      <w:r w:rsidR="00EA2578" w:rsidRPr="00383CD7">
        <w:rPr>
          <w:rFonts w:ascii="Arial" w:hAnsi="Arial" w:cs="Arial"/>
          <w:sz w:val="22"/>
          <w:szCs w:val="22"/>
        </w:rPr>
        <w:t xml:space="preserve"> </w:t>
      </w:r>
      <w:r w:rsidRPr="00383CD7">
        <w:rPr>
          <w:rFonts w:ascii="Arial" w:hAnsi="Arial" w:cs="Arial"/>
          <w:sz w:val="22"/>
          <w:szCs w:val="22"/>
        </w:rPr>
        <w:t>It will be especially important to consider this when considering the world pandemic scenario, which will require many people to work remotely.</w:t>
      </w:r>
      <w:r w:rsidR="00EA2578" w:rsidRPr="00383CD7">
        <w:rPr>
          <w:rFonts w:ascii="Arial" w:hAnsi="Arial" w:cs="Arial"/>
          <w:sz w:val="22"/>
          <w:szCs w:val="22"/>
        </w:rPr>
        <w:t xml:space="preserve"> </w:t>
      </w:r>
      <w:r w:rsidRPr="00383CD7">
        <w:rPr>
          <w:rFonts w:ascii="Arial" w:hAnsi="Arial" w:cs="Arial"/>
          <w:sz w:val="22"/>
          <w:szCs w:val="22"/>
        </w:rPr>
        <w:t xml:space="preserve">Through clear communication, colleagues can </w:t>
      </w:r>
      <w:r w:rsidRPr="00383CD7">
        <w:rPr>
          <w:rFonts w:ascii="Arial" w:hAnsi="Arial" w:cs="Arial"/>
          <w:sz w:val="22"/>
          <w:szCs w:val="22"/>
        </w:rPr>
        <w:lastRenderedPageBreak/>
        <w:t>develop relationships of trust between themselves and their colleagues, which in turn can boost performance, deliveries, and morale</w:t>
      </w:r>
      <w:r w:rsidR="008505D8" w:rsidRPr="00383CD7">
        <w:rPr>
          <w:rFonts w:ascii="Arial" w:hAnsi="Arial" w:cs="Arial"/>
          <w:sz w:val="22"/>
          <w:szCs w:val="22"/>
        </w:rPr>
        <w:t xml:space="preserve"> (Lynch &amp; Kidd, 2017)</w:t>
      </w:r>
      <w:r w:rsidRPr="00383CD7">
        <w:rPr>
          <w:rFonts w:ascii="Arial" w:hAnsi="Arial" w:cs="Arial"/>
          <w:sz w:val="22"/>
          <w:szCs w:val="22"/>
        </w:rPr>
        <w:t>.</w:t>
      </w:r>
      <w:r w:rsidR="00EA2578" w:rsidRPr="00383CD7">
        <w:rPr>
          <w:rFonts w:ascii="Arial" w:hAnsi="Arial" w:cs="Arial"/>
          <w:sz w:val="22"/>
          <w:szCs w:val="22"/>
        </w:rPr>
        <w:t xml:space="preserve"> </w:t>
      </w:r>
      <w:r w:rsidRPr="00383CD7">
        <w:rPr>
          <w:rFonts w:ascii="Arial" w:hAnsi="Arial" w:cs="Arial"/>
          <w:sz w:val="22"/>
          <w:szCs w:val="22"/>
        </w:rPr>
        <w:t>Coworkers, supervisors, and support staff who are capable of effectively communicating with clients and consumers are always beneficial to the company.</w:t>
      </w:r>
      <w:r w:rsidR="00EA2578" w:rsidRPr="00383CD7">
        <w:rPr>
          <w:rFonts w:ascii="Arial" w:hAnsi="Arial" w:cs="Arial"/>
          <w:sz w:val="22"/>
          <w:szCs w:val="22"/>
        </w:rPr>
        <w:t xml:space="preserve"> </w:t>
      </w:r>
      <w:r w:rsidRPr="00383CD7">
        <w:rPr>
          <w:rFonts w:ascii="Arial" w:hAnsi="Arial" w:cs="Arial"/>
          <w:sz w:val="22"/>
          <w:szCs w:val="22"/>
        </w:rPr>
        <w:t>An individual's ability to compete in a hostile labor market may set them apart from their adversaries.</w:t>
      </w:r>
    </w:p>
    <w:p w14:paraId="10480C79" w14:textId="53279D86" w:rsidR="00ED4EF6" w:rsidRPr="00383CD7" w:rsidRDefault="00ED4EF6" w:rsidP="003014F5">
      <w:pPr>
        <w:pStyle w:val="NormalWeb"/>
        <w:spacing w:before="0" w:beforeAutospacing="0" w:after="0" w:afterAutospacing="0" w:line="360" w:lineRule="auto"/>
        <w:jc w:val="both"/>
        <w:rPr>
          <w:rFonts w:ascii="Arial" w:hAnsi="Arial" w:cs="Arial"/>
          <w:sz w:val="22"/>
          <w:szCs w:val="22"/>
        </w:rPr>
      </w:pPr>
      <w:r w:rsidRPr="00383CD7">
        <w:rPr>
          <w:rFonts w:ascii="Arial" w:hAnsi="Arial" w:cs="Arial"/>
          <w:sz w:val="22"/>
          <w:szCs w:val="22"/>
        </w:rPr>
        <w:t>Several influencing factors impede good communication, making it even more challenging.</w:t>
      </w:r>
      <w:r w:rsidR="00EA2578" w:rsidRPr="00383CD7">
        <w:rPr>
          <w:rFonts w:ascii="Arial" w:hAnsi="Arial" w:cs="Arial"/>
          <w:sz w:val="22"/>
          <w:szCs w:val="22"/>
        </w:rPr>
        <w:t xml:space="preserve"> </w:t>
      </w:r>
      <w:r w:rsidRPr="00383CD7">
        <w:rPr>
          <w:rFonts w:ascii="Arial" w:hAnsi="Arial" w:cs="Arial"/>
          <w:sz w:val="22"/>
          <w:szCs w:val="22"/>
        </w:rPr>
        <w:t>The physical noise that surrounds us on a daily basis is a significant obstacle to communication.</w:t>
      </w:r>
      <w:r w:rsidR="00EA2578" w:rsidRPr="00383CD7">
        <w:rPr>
          <w:rFonts w:ascii="Arial" w:hAnsi="Arial" w:cs="Arial"/>
          <w:sz w:val="22"/>
          <w:szCs w:val="22"/>
        </w:rPr>
        <w:t xml:space="preserve"> </w:t>
      </w:r>
      <w:r w:rsidRPr="00383CD7">
        <w:rPr>
          <w:rFonts w:ascii="Arial" w:hAnsi="Arial" w:cs="Arial"/>
          <w:sz w:val="22"/>
          <w:szCs w:val="22"/>
        </w:rPr>
        <w:t>As the name suggests, "physical noise" refers to any outside or ambient effects that interfere with our ability to accurately receive signals sent by their sources.</w:t>
      </w:r>
      <w:r w:rsidR="00EA2578" w:rsidRPr="00383CD7">
        <w:rPr>
          <w:rFonts w:ascii="Arial" w:hAnsi="Arial" w:cs="Arial"/>
          <w:sz w:val="22"/>
          <w:szCs w:val="22"/>
        </w:rPr>
        <w:t xml:space="preserve"> </w:t>
      </w:r>
      <w:r w:rsidRPr="00383CD7">
        <w:rPr>
          <w:rFonts w:ascii="Arial" w:hAnsi="Arial" w:cs="Arial"/>
          <w:sz w:val="22"/>
          <w:szCs w:val="22"/>
        </w:rPr>
        <w:t>As a result of this impact, Pedro’s wife’s words were clear enough to be understood, but he misunderstood what she was saying. Moreover, there are several instances where physical sounds cause inadequate communication. Various instances of these can be observed in our surroundings.</w:t>
      </w:r>
    </w:p>
    <w:p w14:paraId="76A9DD80" w14:textId="31D3083B" w:rsidR="00ED4EF6" w:rsidRPr="00383CD7" w:rsidRDefault="00ED4EF6" w:rsidP="003014F5">
      <w:pPr>
        <w:pStyle w:val="NormalWeb"/>
        <w:spacing w:before="0" w:beforeAutospacing="0" w:after="0" w:afterAutospacing="0" w:line="360" w:lineRule="auto"/>
        <w:jc w:val="both"/>
        <w:rPr>
          <w:rFonts w:ascii="Arial" w:hAnsi="Arial" w:cs="Arial"/>
          <w:sz w:val="22"/>
          <w:szCs w:val="22"/>
        </w:rPr>
      </w:pPr>
      <w:r w:rsidRPr="00383CD7">
        <w:rPr>
          <w:rFonts w:ascii="Arial" w:hAnsi="Arial" w:cs="Arial"/>
          <w:sz w:val="22"/>
          <w:szCs w:val="22"/>
        </w:rPr>
        <w:t>Speaking and writing abilities, as well as the choice of words, tone, and pitch, all play a large role in how communication occurs in a professional setting. The words and phrases used in both spoken and written communications should clearly state their intent, be concise, and be easy to understand</w:t>
      </w:r>
      <w:r w:rsidR="003A51B3" w:rsidRPr="00383CD7">
        <w:rPr>
          <w:rFonts w:ascii="Arial" w:hAnsi="Arial" w:cs="Arial"/>
          <w:sz w:val="22"/>
          <w:szCs w:val="22"/>
        </w:rPr>
        <w:t xml:space="preserve"> (Rayner et al., 2016)</w:t>
      </w:r>
      <w:r w:rsidRPr="00383CD7">
        <w:rPr>
          <w:rFonts w:ascii="Arial" w:hAnsi="Arial" w:cs="Arial"/>
          <w:sz w:val="22"/>
          <w:szCs w:val="22"/>
        </w:rPr>
        <w:t>. The power of communication in literature or speech cannot be conveyed if readers or listeners cannot feel wonder or intrigue from a piece of literature or speech. Professor White's case study can be viewed as an example of a circumstance with similar characteristics, in which he used some unusual phrases in conveying his precarious state. Despite having similar concepts, the fact that a majority of the people in the hamlet were not educated made the use of phrases like "my home is on fire" unsuitable. It is crucial to use terms that can effectively convey the depth significance of an issue while also being easily understood by a broad audience in order for the communication to be effective.</w:t>
      </w:r>
    </w:p>
    <w:p w14:paraId="33B5603E" w14:textId="16997559" w:rsidR="00ED4EF6" w:rsidRPr="00383CD7" w:rsidRDefault="00ED4EF6" w:rsidP="003014F5">
      <w:pPr>
        <w:pStyle w:val="NormalWeb"/>
        <w:spacing w:before="0" w:beforeAutospacing="0" w:after="0" w:afterAutospacing="0" w:line="360" w:lineRule="auto"/>
        <w:jc w:val="both"/>
        <w:rPr>
          <w:rFonts w:ascii="Arial" w:hAnsi="Arial" w:cs="Arial"/>
          <w:sz w:val="22"/>
          <w:szCs w:val="22"/>
        </w:rPr>
      </w:pPr>
      <w:r w:rsidRPr="00383CD7">
        <w:rPr>
          <w:rFonts w:ascii="Arial" w:hAnsi="Arial" w:cs="Arial"/>
          <w:sz w:val="22"/>
          <w:szCs w:val="22"/>
        </w:rPr>
        <w:t>An essential component of successful communication is listening with active attention and empathy. Whenever someone listens actively, they understand what the presenter is saying, which not only helps them to become more involved in the conversation but also indicates to the presenter that they are actively listening. Using this method, good communication takes place, which assists in resolving a variety of workplace conflicts and difficulties</w:t>
      </w:r>
      <w:r w:rsidR="00CA2A56" w:rsidRPr="00383CD7">
        <w:rPr>
          <w:rFonts w:ascii="Arial" w:hAnsi="Arial" w:cs="Arial"/>
          <w:sz w:val="22"/>
          <w:szCs w:val="22"/>
        </w:rPr>
        <w:t xml:space="preserve"> (Ramírez &amp; Quarry, 2018)</w:t>
      </w:r>
      <w:r w:rsidRPr="00383CD7">
        <w:rPr>
          <w:rFonts w:ascii="Arial" w:hAnsi="Arial" w:cs="Arial"/>
          <w:sz w:val="22"/>
          <w:szCs w:val="22"/>
        </w:rPr>
        <w:t>. As a result of empathic listening, understanding someone's viewpoints and judgments becomes easier. This in turn enables you to get a better understanding of what they are saying and fully appreciate their context.</w:t>
      </w:r>
    </w:p>
    <w:p w14:paraId="18379A78" w14:textId="019F2407" w:rsidR="001D4D48" w:rsidRPr="00383CD7" w:rsidRDefault="001D4D48" w:rsidP="003014F5">
      <w:pPr>
        <w:pStyle w:val="NormalWeb"/>
        <w:spacing w:before="0" w:beforeAutospacing="0" w:after="0" w:afterAutospacing="0" w:line="360" w:lineRule="auto"/>
        <w:jc w:val="both"/>
        <w:rPr>
          <w:rFonts w:ascii="Arial" w:hAnsi="Arial" w:cs="Arial"/>
          <w:sz w:val="22"/>
          <w:szCs w:val="22"/>
        </w:rPr>
      </w:pPr>
    </w:p>
    <w:p w14:paraId="62BAC64F" w14:textId="79B90508" w:rsidR="001D4D48" w:rsidRPr="00383CD7" w:rsidRDefault="001D4D48" w:rsidP="00383CD7">
      <w:pPr>
        <w:pStyle w:val="Heading1"/>
      </w:pPr>
      <w:bookmarkStart w:id="7" w:name="_Toc121357968"/>
      <w:r w:rsidRPr="00383CD7">
        <w:rPr>
          <w:rStyle w:val="normaltextrun"/>
        </w:rPr>
        <w:lastRenderedPageBreak/>
        <w:t>The Advantages and Disadvantages of Technology in communication</w:t>
      </w:r>
      <w:bookmarkEnd w:id="7"/>
      <w:r w:rsidRPr="00383CD7">
        <w:rPr>
          <w:rStyle w:val="eop"/>
        </w:rPr>
        <w:t> </w:t>
      </w:r>
    </w:p>
    <w:p w14:paraId="3256A655" w14:textId="77777777" w:rsidR="001D4D48" w:rsidRPr="00383CD7" w:rsidRDefault="001D4D48" w:rsidP="001D4D48">
      <w:pPr>
        <w:pStyle w:val="paragraph"/>
        <w:spacing w:before="0" w:beforeAutospacing="0" w:after="0" w:afterAutospacing="0"/>
        <w:ind w:left="360"/>
        <w:textAlignment w:val="baseline"/>
        <w:rPr>
          <w:rFonts w:ascii="Segoe UI" w:hAnsi="Segoe UI" w:cs="Segoe UI"/>
          <w:sz w:val="22"/>
          <w:szCs w:val="22"/>
        </w:rPr>
      </w:pPr>
      <w:r w:rsidRPr="00383CD7">
        <w:rPr>
          <w:rStyle w:val="eop"/>
          <w:rFonts w:ascii="Calibri" w:hAnsi="Calibri" w:cs="Calibri"/>
          <w:sz w:val="22"/>
          <w:szCs w:val="22"/>
        </w:rPr>
        <w:t> </w:t>
      </w:r>
    </w:p>
    <w:p w14:paraId="5FCCA014" w14:textId="06BE921A" w:rsidR="00904482" w:rsidRPr="00383CD7" w:rsidRDefault="0072351C" w:rsidP="003A0CB6">
      <w:pPr>
        <w:spacing w:line="360" w:lineRule="auto"/>
        <w:jc w:val="both"/>
        <w:rPr>
          <w:rFonts w:ascii="Times New Roman" w:eastAsia="Times New Roman" w:hAnsi="Times New Roman" w:cs="Times New Roman"/>
          <w:lang w:val="en-US"/>
        </w:rPr>
      </w:pPr>
      <w:r w:rsidRPr="0072351C">
        <w:rPr>
          <w:rFonts w:eastAsia="Times New Roman"/>
          <w:color w:val="000000"/>
          <w:lang w:val="en-US"/>
        </w:rPr>
        <w:t>Any electronic system used to facilitate communication between two or more parties is considered a "communication technology." When people or groups are not in the same physical area, technology that aids communication makes it easier to communicate.</w:t>
      </w:r>
    </w:p>
    <w:p w14:paraId="4E10F1DD" w14:textId="57F79AD4" w:rsidR="0072351C" w:rsidRPr="0072351C" w:rsidRDefault="00904482" w:rsidP="003A0CB6">
      <w:pPr>
        <w:pStyle w:val="NormalWeb"/>
        <w:spacing w:before="0" w:beforeAutospacing="0" w:after="0" w:afterAutospacing="0" w:line="360" w:lineRule="auto"/>
        <w:jc w:val="both"/>
        <w:rPr>
          <w:rFonts w:ascii="Arial" w:hAnsi="Arial" w:cs="Arial"/>
          <w:b/>
          <w:bCs/>
          <w:sz w:val="22"/>
          <w:szCs w:val="22"/>
        </w:rPr>
      </w:pPr>
      <w:r w:rsidRPr="00383CD7">
        <w:rPr>
          <w:rFonts w:ascii="Arial" w:hAnsi="Arial" w:cs="Arial"/>
          <w:b/>
          <w:bCs/>
          <w:sz w:val="22"/>
          <w:szCs w:val="22"/>
        </w:rPr>
        <w:t>Advantages of Communication Technology:</w:t>
      </w:r>
    </w:p>
    <w:p w14:paraId="7B1B8173" w14:textId="77777777" w:rsidR="0072351C" w:rsidRPr="00383CD7" w:rsidRDefault="0072351C" w:rsidP="003A0CB6">
      <w:pPr>
        <w:pStyle w:val="ListParagraph"/>
        <w:numPr>
          <w:ilvl w:val="0"/>
          <w:numId w:val="2"/>
        </w:numPr>
        <w:spacing w:line="360" w:lineRule="auto"/>
        <w:jc w:val="both"/>
        <w:rPr>
          <w:rFonts w:ascii="Times New Roman" w:eastAsia="Times New Roman" w:hAnsi="Times New Roman" w:cs="Times New Roman"/>
          <w:lang w:val="en-US"/>
        </w:rPr>
      </w:pPr>
      <w:r w:rsidRPr="00383CD7">
        <w:rPr>
          <w:rFonts w:eastAsia="Times New Roman"/>
          <w:color w:val="000000"/>
          <w:lang w:val="en-US"/>
        </w:rPr>
        <w:t>Efficiencies increased</w:t>
      </w:r>
    </w:p>
    <w:p w14:paraId="694214A2" w14:textId="77777777" w:rsidR="0072351C" w:rsidRPr="00383CD7" w:rsidRDefault="0072351C" w:rsidP="003A0CB6">
      <w:pPr>
        <w:pStyle w:val="ListParagraph"/>
        <w:numPr>
          <w:ilvl w:val="0"/>
          <w:numId w:val="2"/>
        </w:numPr>
        <w:spacing w:line="360" w:lineRule="auto"/>
        <w:jc w:val="both"/>
        <w:rPr>
          <w:rFonts w:ascii="Times New Roman" w:eastAsia="Times New Roman" w:hAnsi="Times New Roman" w:cs="Times New Roman"/>
          <w:lang w:val="en-US"/>
        </w:rPr>
      </w:pPr>
      <w:r w:rsidRPr="00383CD7">
        <w:rPr>
          <w:rFonts w:eastAsia="Times New Roman"/>
          <w:color w:val="000000"/>
          <w:lang w:val="en-US"/>
        </w:rPr>
        <w:t>Emergency communication method that is faster</w:t>
      </w:r>
    </w:p>
    <w:p w14:paraId="271E6E6F" w14:textId="77777777" w:rsidR="0072351C" w:rsidRPr="00383CD7" w:rsidRDefault="0072351C" w:rsidP="003A0CB6">
      <w:pPr>
        <w:pStyle w:val="ListParagraph"/>
        <w:numPr>
          <w:ilvl w:val="0"/>
          <w:numId w:val="2"/>
        </w:numPr>
        <w:spacing w:line="360" w:lineRule="auto"/>
        <w:jc w:val="both"/>
        <w:rPr>
          <w:rFonts w:ascii="Times New Roman" w:eastAsia="Times New Roman" w:hAnsi="Times New Roman" w:cs="Times New Roman"/>
          <w:lang w:val="en-US"/>
        </w:rPr>
      </w:pPr>
      <w:r w:rsidRPr="00383CD7">
        <w:rPr>
          <w:rFonts w:eastAsia="Times New Roman"/>
          <w:color w:val="000000"/>
          <w:lang w:val="en-US"/>
        </w:rPr>
        <w:t>Communicate with anyone, anywhere</w:t>
      </w:r>
    </w:p>
    <w:p w14:paraId="557F5B29" w14:textId="77777777" w:rsidR="0072351C" w:rsidRPr="00383CD7" w:rsidRDefault="0072351C" w:rsidP="003A0CB6">
      <w:pPr>
        <w:pStyle w:val="ListParagraph"/>
        <w:numPr>
          <w:ilvl w:val="0"/>
          <w:numId w:val="2"/>
        </w:numPr>
        <w:spacing w:line="360" w:lineRule="auto"/>
        <w:jc w:val="both"/>
        <w:rPr>
          <w:rFonts w:ascii="Times New Roman" w:eastAsia="Times New Roman" w:hAnsi="Times New Roman" w:cs="Times New Roman"/>
          <w:lang w:val="en-US"/>
        </w:rPr>
      </w:pPr>
      <w:r w:rsidRPr="00383CD7">
        <w:rPr>
          <w:rFonts w:eastAsia="Times New Roman"/>
          <w:color w:val="000000"/>
          <w:lang w:val="en-US"/>
        </w:rPr>
        <w:t>The ease of long-distance communication</w:t>
      </w:r>
    </w:p>
    <w:p w14:paraId="49D6F94C" w14:textId="3F3F807B" w:rsidR="00904482" w:rsidRPr="00383CD7" w:rsidRDefault="0072351C" w:rsidP="003A0CB6">
      <w:pPr>
        <w:pStyle w:val="ListParagraph"/>
        <w:numPr>
          <w:ilvl w:val="0"/>
          <w:numId w:val="2"/>
        </w:numPr>
        <w:spacing w:line="360" w:lineRule="auto"/>
        <w:jc w:val="both"/>
        <w:rPr>
          <w:rFonts w:ascii="Times New Roman" w:eastAsia="Times New Roman" w:hAnsi="Times New Roman" w:cs="Times New Roman"/>
          <w:lang w:val="en-US"/>
        </w:rPr>
      </w:pPr>
      <w:r w:rsidRPr="00383CD7">
        <w:rPr>
          <w:rFonts w:eastAsia="Times New Roman"/>
          <w:color w:val="000000"/>
          <w:lang w:val="en-US"/>
        </w:rPr>
        <w:t>An easier way to communicate</w:t>
      </w:r>
    </w:p>
    <w:p w14:paraId="06DBACFA" w14:textId="5F655C1F" w:rsidR="00904482" w:rsidRPr="00383CD7" w:rsidRDefault="00904482" w:rsidP="003A0CB6">
      <w:pPr>
        <w:pStyle w:val="NormalWeb"/>
        <w:spacing w:before="0" w:beforeAutospacing="0" w:after="0" w:afterAutospacing="0" w:line="360" w:lineRule="auto"/>
        <w:jc w:val="both"/>
        <w:rPr>
          <w:rFonts w:ascii="Arial" w:hAnsi="Arial" w:cs="Arial"/>
          <w:b/>
          <w:bCs/>
          <w:sz w:val="22"/>
          <w:szCs w:val="22"/>
        </w:rPr>
      </w:pPr>
      <w:r w:rsidRPr="00383CD7">
        <w:rPr>
          <w:rFonts w:ascii="Arial" w:hAnsi="Arial" w:cs="Arial"/>
          <w:b/>
          <w:bCs/>
          <w:sz w:val="22"/>
          <w:szCs w:val="22"/>
        </w:rPr>
        <w:t>Disadvantages of Communication Technology:</w:t>
      </w:r>
    </w:p>
    <w:p w14:paraId="657ED9B8" w14:textId="1F44C673" w:rsidR="0072351C" w:rsidRPr="00383CD7" w:rsidRDefault="0072351C" w:rsidP="003A0CB6">
      <w:pPr>
        <w:pStyle w:val="ListParagraph"/>
        <w:numPr>
          <w:ilvl w:val="0"/>
          <w:numId w:val="3"/>
        </w:numPr>
        <w:spacing w:line="360" w:lineRule="auto"/>
        <w:jc w:val="both"/>
        <w:rPr>
          <w:rFonts w:ascii="Times New Roman" w:eastAsia="Times New Roman" w:hAnsi="Times New Roman" w:cs="Times New Roman"/>
          <w:lang w:val="en-US"/>
        </w:rPr>
      </w:pPr>
      <w:r w:rsidRPr="00383CD7">
        <w:rPr>
          <w:rFonts w:eastAsia="Times New Roman"/>
          <w:color w:val="000000"/>
          <w:lang w:val="en-US"/>
        </w:rPr>
        <w:t>Older generations may find it harder to use</w:t>
      </w:r>
    </w:p>
    <w:p w14:paraId="4E734461" w14:textId="6FD8A0DA" w:rsidR="0072351C" w:rsidRPr="00383CD7" w:rsidRDefault="0072351C" w:rsidP="003A0CB6">
      <w:pPr>
        <w:pStyle w:val="ListParagraph"/>
        <w:numPr>
          <w:ilvl w:val="0"/>
          <w:numId w:val="3"/>
        </w:numPr>
        <w:spacing w:line="360" w:lineRule="auto"/>
        <w:jc w:val="both"/>
        <w:rPr>
          <w:rFonts w:ascii="Times New Roman" w:eastAsia="Times New Roman" w:hAnsi="Times New Roman" w:cs="Times New Roman"/>
          <w:lang w:val="en-US"/>
        </w:rPr>
      </w:pPr>
      <w:r w:rsidRPr="00383CD7">
        <w:rPr>
          <w:rFonts w:eastAsia="Times New Roman"/>
          <w:color w:val="000000"/>
          <w:lang w:val="en-US"/>
        </w:rPr>
        <w:t>Making cyberbullying and cyber-skyping possible</w:t>
      </w:r>
    </w:p>
    <w:p w14:paraId="37132397" w14:textId="77777777" w:rsidR="0072351C" w:rsidRPr="00383CD7" w:rsidRDefault="0072351C" w:rsidP="003A0CB6">
      <w:pPr>
        <w:pStyle w:val="ListParagraph"/>
        <w:numPr>
          <w:ilvl w:val="0"/>
          <w:numId w:val="3"/>
        </w:numPr>
        <w:spacing w:line="360" w:lineRule="auto"/>
        <w:jc w:val="both"/>
        <w:rPr>
          <w:rFonts w:ascii="Times New Roman" w:eastAsia="Times New Roman" w:hAnsi="Times New Roman" w:cs="Times New Roman"/>
          <w:lang w:val="en-US"/>
        </w:rPr>
      </w:pPr>
      <w:r w:rsidRPr="00383CD7">
        <w:rPr>
          <w:rFonts w:eastAsia="Times New Roman"/>
          <w:color w:val="000000"/>
          <w:lang w:val="en-US"/>
        </w:rPr>
        <w:t>Occasionally unreliable</w:t>
      </w:r>
    </w:p>
    <w:p w14:paraId="74493656" w14:textId="77777777" w:rsidR="0072351C" w:rsidRPr="00383CD7" w:rsidRDefault="0072351C" w:rsidP="003A0CB6">
      <w:pPr>
        <w:pStyle w:val="ListParagraph"/>
        <w:numPr>
          <w:ilvl w:val="0"/>
          <w:numId w:val="3"/>
        </w:numPr>
        <w:spacing w:line="360" w:lineRule="auto"/>
        <w:jc w:val="both"/>
        <w:rPr>
          <w:rFonts w:ascii="Times New Roman" w:eastAsia="Times New Roman" w:hAnsi="Times New Roman" w:cs="Times New Roman"/>
          <w:lang w:val="en-US"/>
        </w:rPr>
      </w:pPr>
      <w:r w:rsidRPr="00383CD7">
        <w:rPr>
          <w:rFonts w:eastAsia="Times New Roman"/>
          <w:color w:val="000000"/>
          <w:lang w:val="en-US"/>
        </w:rPr>
        <w:t>Less personalizes communication</w:t>
      </w:r>
    </w:p>
    <w:p w14:paraId="37B68352" w14:textId="77777777" w:rsidR="0072351C" w:rsidRPr="00383CD7" w:rsidRDefault="0072351C" w:rsidP="003A0CB6">
      <w:pPr>
        <w:pStyle w:val="ListParagraph"/>
        <w:numPr>
          <w:ilvl w:val="0"/>
          <w:numId w:val="3"/>
        </w:numPr>
        <w:spacing w:line="360" w:lineRule="auto"/>
        <w:jc w:val="both"/>
        <w:rPr>
          <w:rFonts w:ascii="Times New Roman" w:eastAsia="Times New Roman" w:hAnsi="Times New Roman" w:cs="Times New Roman"/>
          <w:lang w:val="en-US"/>
        </w:rPr>
      </w:pPr>
      <w:r w:rsidRPr="00383CD7">
        <w:rPr>
          <w:rFonts w:eastAsia="Times New Roman"/>
          <w:color w:val="000000"/>
          <w:lang w:val="en-US"/>
        </w:rPr>
        <w:t>Communication can be difficult when you aren't sure who you are communicating with</w:t>
      </w:r>
    </w:p>
    <w:p w14:paraId="4E8BFD4F" w14:textId="77777777" w:rsidR="0072351C" w:rsidRPr="00383CD7" w:rsidRDefault="0072351C" w:rsidP="003014F5">
      <w:pPr>
        <w:pStyle w:val="NormalWeb"/>
        <w:spacing w:before="0" w:beforeAutospacing="0" w:after="0" w:afterAutospacing="0" w:line="360" w:lineRule="auto"/>
        <w:jc w:val="both"/>
        <w:rPr>
          <w:rFonts w:ascii="Arial" w:hAnsi="Arial" w:cs="Arial"/>
          <w:sz w:val="22"/>
          <w:szCs w:val="22"/>
        </w:rPr>
      </w:pPr>
    </w:p>
    <w:p w14:paraId="503A0A5B" w14:textId="48E45AD0" w:rsidR="00ED4EF6" w:rsidRPr="00383CD7" w:rsidRDefault="00ED4EF6" w:rsidP="00383CD7">
      <w:pPr>
        <w:pStyle w:val="Heading1"/>
      </w:pPr>
      <w:bookmarkStart w:id="8" w:name="_Toc121357969"/>
      <w:r w:rsidRPr="00383CD7">
        <w:t>Conclusion</w:t>
      </w:r>
      <w:bookmarkEnd w:id="8"/>
    </w:p>
    <w:p w14:paraId="5DAC2B1C" w14:textId="2CCB9146" w:rsidR="00ED4EF6" w:rsidRPr="00383CD7" w:rsidRDefault="00ED4EF6" w:rsidP="00220A90">
      <w:pPr>
        <w:pStyle w:val="NormalWeb"/>
        <w:spacing w:before="0" w:beforeAutospacing="0" w:after="0" w:afterAutospacing="0" w:line="360" w:lineRule="auto"/>
        <w:jc w:val="both"/>
        <w:rPr>
          <w:rFonts w:ascii="Arial" w:hAnsi="Arial" w:cs="Arial"/>
          <w:sz w:val="22"/>
          <w:szCs w:val="22"/>
        </w:rPr>
      </w:pPr>
      <w:r w:rsidRPr="00383CD7">
        <w:rPr>
          <w:rFonts w:ascii="Arial" w:hAnsi="Arial" w:cs="Arial"/>
          <w:sz w:val="22"/>
          <w:szCs w:val="22"/>
        </w:rPr>
        <w:t>To summarize, this paper has identified the key principles of the basic models of communication, highlighted their links, differences, benefits, and drawbacks, and recommended a way forward. These communication models have also been analyzed in the study to explain both their effectiveness and ineffectiveness based on the case studies. In addition, several aspects of clear and concise communication were discussed, as well as the importance of clear and concise communication.</w:t>
      </w:r>
    </w:p>
    <w:p w14:paraId="1890F9EE" w14:textId="0CD0EE97" w:rsidR="00CA2A56" w:rsidRPr="00383CD7" w:rsidRDefault="00CA2A56" w:rsidP="00220A90">
      <w:pPr>
        <w:pStyle w:val="NormalWeb"/>
        <w:spacing w:before="0" w:beforeAutospacing="0" w:after="0" w:afterAutospacing="0" w:line="360" w:lineRule="auto"/>
        <w:jc w:val="both"/>
        <w:rPr>
          <w:rFonts w:ascii="Arial" w:hAnsi="Arial" w:cs="Arial"/>
          <w:sz w:val="22"/>
          <w:szCs w:val="22"/>
        </w:rPr>
      </w:pPr>
    </w:p>
    <w:p w14:paraId="465DC323" w14:textId="1613FCF8" w:rsidR="00CA2A56" w:rsidRPr="00383CD7" w:rsidRDefault="00CA2A56" w:rsidP="00220A90">
      <w:pPr>
        <w:pStyle w:val="NormalWeb"/>
        <w:spacing w:before="0" w:beforeAutospacing="0" w:after="0" w:afterAutospacing="0" w:line="360" w:lineRule="auto"/>
        <w:jc w:val="both"/>
        <w:rPr>
          <w:rFonts w:ascii="Arial" w:hAnsi="Arial" w:cs="Arial"/>
          <w:sz w:val="22"/>
          <w:szCs w:val="22"/>
        </w:rPr>
      </w:pPr>
    </w:p>
    <w:p w14:paraId="17DC751C" w14:textId="7F8583CB" w:rsidR="00CA2A56" w:rsidRPr="00383CD7" w:rsidRDefault="00CA2A56" w:rsidP="00220A90">
      <w:pPr>
        <w:pStyle w:val="NormalWeb"/>
        <w:spacing w:before="0" w:beforeAutospacing="0" w:after="0" w:afterAutospacing="0" w:line="360" w:lineRule="auto"/>
        <w:jc w:val="both"/>
        <w:rPr>
          <w:rFonts w:ascii="Arial" w:hAnsi="Arial" w:cs="Arial"/>
          <w:sz w:val="22"/>
          <w:szCs w:val="22"/>
        </w:rPr>
      </w:pPr>
    </w:p>
    <w:p w14:paraId="401DEDAB" w14:textId="57339AC0" w:rsidR="00CA2A56" w:rsidRPr="00383CD7" w:rsidRDefault="00CA2A56" w:rsidP="00220A90">
      <w:pPr>
        <w:pStyle w:val="NormalWeb"/>
        <w:spacing w:before="0" w:beforeAutospacing="0" w:after="0" w:afterAutospacing="0" w:line="360" w:lineRule="auto"/>
        <w:jc w:val="both"/>
        <w:rPr>
          <w:rFonts w:ascii="Arial" w:hAnsi="Arial" w:cs="Arial"/>
          <w:sz w:val="22"/>
          <w:szCs w:val="22"/>
        </w:rPr>
      </w:pPr>
    </w:p>
    <w:p w14:paraId="71C4AB96" w14:textId="09C752EC" w:rsidR="00CA2A56" w:rsidRPr="00383CD7" w:rsidRDefault="00CA2A56" w:rsidP="00220A90">
      <w:pPr>
        <w:pStyle w:val="NormalWeb"/>
        <w:spacing w:before="0" w:beforeAutospacing="0" w:after="0" w:afterAutospacing="0" w:line="360" w:lineRule="auto"/>
        <w:jc w:val="both"/>
        <w:rPr>
          <w:rFonts w:ascii="Arial" w:hAnsi="Arial" w:cs="Arial"/>
          <w:sz w:val="22"/>
          <w:szCs w:val="22"/>
        </w:rPr>
      </w:pPr>
    </w:p>
    <w:p w14:paraId="3EC4D66A" w14:textId="20628091" w:rsidR="003014F5" w:rsidRPr="00383CD7" w:rsidRDefault="003014F5" w:rsidP="00220A90">
      <w:pPr>
        <w:pStyle w:val="NormalWeb"/>
        <w:spacing w:before="0" w:beforeAutospacing="0" w:after="0" w:afterAutospacing="0" w:line="360" w:lineRule="auto"/>
        <w:jc w:val="both"/>
        <w:rPr>
          <w:rFonts w:ascii="Arial" w:hAnsi="Arial" w:cs="Arial"/>
          <w:sz w:val="22"/>
          <w:szCs w:val="22"/>
        </w:rPr>
      </w:pPr>
    </w:p>
    <w:p w14:paraId="10E7608B" w14:textId="77777777" w:rsidR="003A0CB6" w:rsidRPr="00383CD7" w:rsidRDefault="003A0CB6" w:rsidP="00220A90">
      <w:pPr>
        <w:pStyle w:val="NormalWeb"/>
        <w:spacing w:before="0" w:beforeAutospacing="0" w:after="0" w:afterAutospacing="0" w:line="360" w:lineRule="auto"/>
        <w:jc w:val="both"/>
        <w:rPr>
          <w:rFonts w:ascii="Arial" w:hAnsi="Arial" w:cs="Arial"/>
          <w:sz w:val="22"/>
          <w:szCs w:val="22"/>
        </w:rPr>
      </w:pPr>
    </w:p>
    <w:p w14:paraId="2FF891EE" w14:textId="25B9D3FD" w:rsidR="00CA2A56" w:rsidRPr="00383CD7" w:rsidRDefault="00CA2A56" w:rsidP="00383CD7">
      <w:pPr>
        <w:pStyle w:val="Heading1"/>
      </w:pPr>
      <w:bookmarkStart w:id="9" w:name="_Toc121357970"/>
      <w:r w:rsidRPr="00383CD7">
        <w:lastRenderedPageBreak/>
        <w:t>References</w:t>
      </w:r>
      <w:bookmarkEnd w:id="9"/>
    </w:p>
    <w:p w14:paraId="650646C8" w14:textId="77777777" w:rsidR="003014F5" w:rsidRPr="00383CD7" w:rsidRDefault="003014F5" w:rsidP="003014F5"/>
    <w:p w14:paraId="4F8EC50D" w14:textId="77777777" w:rsidR="00483F49" w:rsidRPr="00483F49" w:rsidRDefault="00483F49" w:rsidP="00220A90">
      <w:pPr>
        <w:spacing w:line="360" w:lineRule="auto"/>
        <w:jc w:val="both"/>
        <w:rPr>
          <w:bCs/>
          <w:lang w:val="en-US"/>
        </w:rPr>
      </w:pPr>
      <w:r w:rsidRPr="00483F49">
        <w:rPr>
          <w:bCs/>
          <w:lang w:val="en-US"/>
        </w:rPr>
        <w:t xml:space="preserve">Anderson-Meli, L. and Koshy, S. (2020) “A new public relations crisis communication model,” </w:t>
      </w:r>
      <w:r w:rsidRPr="00483F49">
        <w:rPr>
          <w:bCs/>
          <w:i/>
          <w:iCs/>
          <w:lang w:val="en-US"/>
        </w:rPr>
        <w:t>Public Relations Crisis Communication</w:t>
      </w:r>
      <w:r w:rsidRPr="00483F49">
        <w:rPr>
          <w:bCs/>
          <w:lang w:val="en-US"/>
        </w:rPr>
        <w:t xml:space="preserve">, pp. 70–75. Available at: https://doi.org/10.4324/9780429287763-6. </w:t>
      </w:r>
    </w:p>
    <w:p w14:paraId="332A6308" w14:textId="77777777" w:rsidR="00483F49" w:rsidRPr="00483F49" w:rsidRDefault="00483F49" w:rsidP="00220A90">
      <w:pPr>
        <w:spacing w:line="360" w:lineRule="auto"/>
        <w:jc w:val="both"/>
        <w:rPr>
          <w:bCs/>
          <w:lang w:val="en-US"/>
        </w:rPr>
      </w:pPr>
      <w:proofErr w:type="spellStart"/>
      <w:r w:rsidRPr="00483F49">
        <w:rPr>
          <w:bCs/>
          <w:lang w:val="en-US"/>
        </w:rPr>
        <w:t>Cobley</w:t>
      </w:r>
      <w:proofErr w:type="spellEnd"/>
      <w:r w:rsidRPr="00483F49">
        <w:rPr>
          <w:bCs/>
          <w:lang w:val="en-US"/>
        </w:rPr>
        <w:t xml:space="preserve">, P. (2013) “12 semiotic models of communication,” </w:t>
      </w:r>
      <w:r w:rsidRPr="00483F49">
        <w:rPr>
          <w:bCs/>
          <w:i/>
          <w:iCs/>
          <w:lang w:val="en-US"/>
        </w:rPr>
        <w:t>Theories and Models of Communication</w:t>
      </w:r>
      <w:r w:rsidRPr="00483F49">
        <w:rPr>
          <w:bCs/>
          <w:lang w:val="en-US"/>
        </w:rPr>
        <w:t xml:space="preserve">, pp. 223–240. Available at: https://doi.org/10.1515/9783110240450.223. </w:t>
      </w:r>
    </w:p>
    <w:p w14:paraId="7C26058A" w14:textId="77777777" w:rsidR="00483F49" w:rsidRPr="00483F49" w:rsidRDefault="00483F49" w:rsidP="00220A90">
      <w:pPr>
        <w:spacing w:line="360" w:lineRule="auto"/>
        <w:jc w:val="both"/>
        <w:rPr>
          <w:bCs/>
          <w:lang w:val="en-US"/>
        </w:rPr>
      </w:pPr>
      <w:r w:rsidRPr="00483F49">
        <w:rPr>
          <w:bCs/>
          <w:lang w:val="en-US"/>
        </w:rPr>
        <w:t xml:space="preserve">Groen, M. and Noyes, J. (2013) “Establishing goals and maintaining coherence in multiparty computer-mediated communication,” </w:t>
      </w:r>
      <w:r w:rsidRPr="00483F49">
        <w:rPr>
          <w:bCs/>
          <w:i/>
          <w:iCs/>
          <w:lang w:val="en-US"/>
        </w:rPr>
        <w:t>Discourse Processes</w:t>
      </w:r>
      <w:r w:rsidRPr="00483F49">
        <w:rPr>
          <w:bCs/>
          <w:lang w:val="en-US"/>
        </w:rPr>
        <w:t xml:space="preserve">, 50(2), pp. 85–106. Available at: https://doi.org/10.1080/0163853x.2012.731968. </w:t>
      </w:r>
    </w:p>
    <w:p w14:paraId="59AF84F4" w14:textId="77777777" w:rsidR="00483F49" w:rsidRPr="00483F49" w:rsidRDefault="00483F49" w:rsidP="00220A90">
      <w:pPr>
        <w:spacing w:line="360" w:lineRule="auto"/>
        <w:jc w:val="both"/>
        <w:rPr>
          <w:bCs/>
          <w:lang w:val="en-US"/>
        </w:rPr>
      </w:pPr>
      <w:r w:rsidRPr="00483F49">
        <w:rPr>
          <w:bCs/>
          <w:lang w:val="en-US"/>
        </w:rPr>
        <w:t xml:space="preserve">Lu, Z.-L. and </w:t>
      </w:r>
      <w:proofErr w:type="spellStart"/>
      <w:r w:rsidRPr="00483F49">
        <w:rPr>
          <w:bCs/>
          <w:lang w:val="en-US"/>
        </w:rPr>
        <w:t>Dosher</w:t>
      </w:r>
      <w:proofErr w:type="spellEnd"/>
      <w:r w:rsidRPr="00483F49">
        <w:rPr>
          <w:bCs/>
          <w:lang w:val="en-US"/>
        </w:rPr>
        <w:t xml:space="preserve">, B.A. (2008) “Characterizing observers using external noise and observer models: Assessing internal representations with external noise.,” </w:t>
      </w:r>
      <w:r w:rsidRPr="00483F49">
        <w:rPr>
          <w:bCs/>
          <w:i/>
          <w:iCs/>
          <w:lang w:val="en-US"/>
        </w:rPr>
        <w:t>Psychological Review</w:t>
      </w:r>
      <w:r w:rsidRPr="00483F49">
        <w:rPr>
          <w:bCs/>
          <w:lang w:val="en-US"/>
        </w:rPr>
        <w:t xml:space="preserve">, 115(1), pp. 44–82. Available at: https://doi.org/10.1037/0033-295x.115.1.44. </w:t>
      </w:r>
    </w:p>
    <w:p w14:paraId="3D8C6E5D" w14:textId="77777777" w:rsidR="00483F49" w:rsidRPr="00483F49" w:rsidRDefault="00483F49" w:rsidP="00220A90">
      <w:pPr>
        <w:spacing w:line="360" w:lineRule="auto"/>
        <w:jc w:val="both"/>
        <w:rPr>
          <w:bCs/>
          <w:lang w:val="en-US"/>
        </w:rPr>
      </w:pPr>
      <w:r w:rsidRPr="00483F49">
        <w:rPr>
          <w:bCs/>
          <w:lang w:val="en-US"/>
        </w:rPr>
        <w:t xml:space="preserve">Lynch, C. and Kidd, J. (2017) “Early communication skills.” Available at: https://doi.org/10.4324/9781315175409. </w:t>
      </w:r>
    </w:p>
    <w:p w14:paraId="4F72CAF0" w14:textId="77777777" w:rsidR="00483F49" w:rsidRPr="00483F49" w:rsidRDefault="00483F49" w:rsidP="00220A90">
      <w:pPr>
        <w:spacing w:line="360" w:lineRule="auto"/>
        <w:jc w:val="both"/>
        <w:rPr>
          <w:bCs/>
          <w:lang w:val="en-US"/>
        </w:rPr>
      </w:pPr>
      <w:proofErr w:type="spellStart"/>
      <w:r w:rsidRPr="00483F49">
        <w:rPr>
          <w:bCs/>
          <w:lang w:val="en-US"/>
        </w:rPr>
        <w:t>Marozeau</w:t>
      </w:r>
      <w:proofErr w:type="spellEnd"/>
      <w:r w:rsidRPr="00483F49">
        <w:rPr>
          <w:bCs/>
          <w:lang w:val="en-US"/>
        </w:rPr>
        <w:t xml:space="preserve">, J. (2010) “Models of loudness,” </w:t>
      </w:r>
      <w:r w:rsidRPr="00483F49">
        <w:rPr>
          <w:bCs/>
          <w:i/>
          <w:iCs/>
          <w:lang w:val="en-US"/>
        </w:rPr>
        <w:t>Loudness</w:t>
      </w:r>
      <w:r w:rsidRPr="00483F49">
        <w:rPr>
          <w:bCs/>
          <w:lang w:val="en-US"/>
        </w:rPr>
        <w:t xml:space="preserve">, pp. 261–284. Available at: https://doi.org/10.1007/978-1-4419-6712-1_10. </w:t>
      </w:r>
    </w:p>
    <w:p w14:paraId="01E03B46" w14:textId="77777777" w:rsidR="00483F49" w:rsidRPr="00483F49" w:rsidRDefault="00483F49" w:rsidP="00220A90">
      <w:pPr>
        <w:spacing w:line="360" w:lineRule="auto"/>
        <w:jc w:val="both"/>
        <w:rPr>
          <w:bCs/>
          <w:lang w:val="en-US"/>
        </w:rPr>
      </w:pPr>
      <w:r w:rsidRPr="00483F49">
        <w:rPr>
          <w:bCs/>
          <w:lang w:val="en-US"/>
        </w:rPr>
        <w:t xml:space="preserve">Ramírez, R. and Quarry, W. (2018) “Communication and evaluation,” </w:t>
      </w:r>
      <w:r w:rsidRPr="00483F49">
        <w:rPr>
          <w:bCs/>
          <w:i/>
          <w:iCs/>
          <w:lang w:val="en-US"/>
        </w:rPr>
        <w:t>Communication in International Development</w:t>
      </w:r>
      <w:r w:rsidRPr="00483F49">
        <w:rPr>
          <w:bCs/>
          <w:lang w:val="en-US"/>
        </w:rPr>
        <w:t xml:space="preserve">, pp. 135–152. Available at: https://doi.org/10.4324/9780203703977-8. </w:t>
      </w:r>
    </w:p>
    <w:p w14:paraId="124E96FE" w14:textId="77777777" w:rsidR="00483F49" w:rsidRPr="00483F49" w:rsidRDefault="00483F49" w:rsidP="00220A90">
      <w:pPr>
        <w:spacing w:line="360" w:lineRule="auto"/>
        <w:jc w:val="both"/>
        <w:rPr>
          <w:bCs/>
          <w:lang w:val="en-US"/>
        </w:rPr>
      </w:pPr>
      <w:r w:rsidRPr="00483F49">
        <w:rPr>
          <w:bCs/>
          <w:lang w:val="en-US"/>
        </w:rPr>
        <w:t xml:space="preserve">Rayner, G., </w:t>
      </w:r>
      <w:proofErr w:type="spellStart"/>
      <w:r w:rsidRPr="00483F49">
        <w:rPr>
          <w:bCs/>
          <w:lang w:val="en-US"/>
        </w:rPr>
        <w:t>Papakonstantinou</w:t>
      </w:r>
      <w:proofErr w:type="spellEnd"/>
      <w:r w:rsidRPr="00483F49">
        <w:rPr>
          <w:bCs/>
          <w:lang w:val="en-US"/>
        </w:rPr>
        <w:t xml:space="preserve">, T. and </w:t>
      </w:r>
      <w:proofErr w:type="spellStart"/>
      <w:r w:rsidRPr="00483F49">
        <w:rPr>
          <w:bCs/>
          <w:lang w:val="en-US"/>
        </w:rPr>
        <w:t>Gleadow</w:t>
      </w:r>
      <w:proofErr w:type="spellEnd"/>
      <w:r w:rsidRPr="00483F49">
        <w:rPr>
          <w:bCs/>
          <w:lang w:val="en-US"/>
        </w:rPr>
        <w:t xml:space="preserve">, R. (2016) “Comparing the self-efficacy and writing-related abilities of native and non-native English-speaking students,” </w:t>
      </w:r>
      <w:r w:rsidRPr="00483F49">
        <w:rPr>
          <w:bCs/>
          <w:i/>
          <w:iCs/>
          <w:lang w:val="en-US"/>
        </w:rPr>
        <w:t>Cogent Education</w:t>
      </w:r>
      <w:r w:rsidRPr="00483F49">
        <w:rPr>
          <w:bCs/>
          <w:lang w:val="en-US"/>
        </w:rPr>
        <w:t xml:space="preserve">, 3(1), p. 1179164. Available at: https://doi.org/10.1080/2331186x.2016.1179164. </w:t>
      </w:r>
    </w:p>
    <w:p w14:paraId="6C034858" w14:textId="77777777" w:rsidR="00483F49" w:rsidRPr="00483F49" w:rsidRDefault="00483F49" w:rsidP="00220A90">
      <w:pPr>
        <w:spacing w:line="360" w:lineRule="auto"/>
        <w:jc w:val="both"/>
        <w:rPr>
          <w:bCs/>
          <w:lang w:val="en-US"/>
        </w:rPr>
      </w:pPr>
      <w:r w:rsidRPr="00483F49">
        <w:rPr>
          <w:bCs/>
          <w:lang w:val="en-US"/>
        </w:rPr>
        <w:t xml:space="preserve">Schramm, W. </w:t>
      </w:r>
      <w:r w:rsidRPr="00483F49">
        <w:rPr>
          <w:bCs/>
          <w:i/>
          <w:iCs/>
          <w:lang w:val="en-US"/>
        </w:rPr>
        <w:t>et al.</w:t>
      </w:r>
      <w:r w:rsidRPr="00483F49">
        <w:rPr>
          <w:bCs/>
          <w:lang w:val="en-US"/>
        </w:rPr>
        <w:t xml:space="preserve"> (1954) “The nature of psychological warfare.” Available at: https://doi.org/10.21236/ad0022478. </w:t>
      </w:r>
    </w:p>
    <w:p w14:paraId="54FB400B" w14:textId="77777777" w:rsidR="00483F49" w:rsidRPr="00483F49" w:rsidRDefault="00483F49" w:rsidP="00220A90">
      <w:pPr>
        <w:spacing w:line="360" w:lineRule="auto"/>
        <w:jc w:val="both"/>
        <w:rPr>
          <w:bCs/>
          <w:lang w:val="en-US"/>
        </w:rPr>
      </w:pPr>
      <w:proofErr w:type="spellStart"/>
      <w:r w:rsidRPr="00483F49">
        <w:rPr>
          <w:bCs/>
          <w:lang w:val="en-US"/>
        </w:rPr>
        <w:t>Talke</w:t>
      </w:r>
      <w:proofErr w:type="spellEnd"/>
      <w:r w:rsidRPr="00483F49">
        <w:rPr>
          <w:bCs/>
          <w:lang w:val="en-US"/>
        </w:rPr>
        <w:t xml:space="preserve">, K. and </w:t>
      </w:r>
      <w:proofErr w:type="spellStart"/>
      <w:r w:rsidRPr="00483F49">
        <w:rPr>
          <w:bCs/>
          <w:lang w:val="en-US"/>
        </w:rPr>
        <w:t>Colarelli</w:t>
      </w:r>
      <w:proofErr w:type="spellEnd"/>
      <w:r w:rsidRPr="00483F49">
        <w:rPr>
          <w:bCs/>
          <w:lang w:val="en-US"/>
        </w:rPr>
        <w:t xml:space="preserve"> O'Connor, G. (2011) “Conveying effective message content when launching New Industrial Products,” </w:t>
      </w:r>
      <w:r w:rsidRPr="00483F49">
        <w:rPr>
          <w:bCs/>
          <w:i/>
          <w:iCs/>
          <w:lang w:val="en-US"/>
        </w:rPr>
        <w:t>Journal of Product Innovation Management</w:t>
      </w:r>
      <w:r w:rsidRPr="00483F49">
        <w:rPr>
          <w:bCs/>
          <w:lang w:val="en-US"/>
        </w:rPr>
        <w:t xml:space="preserve">, 28(6), pp. 943–956. Available at: https://doi.org/10.1111/j.1540-5885.2011.00852.x. </w:t>
      </w:r>
    </w:p>
    <w:p w14:paraId="45D4CB60" w14:textId="77777777" w:rsidR="00483F49" w:rsidRPr="00483F49" w:rsidRDefault="00483F49" w:rsidP="00220A90">
      <w:pPr>
        <w:spacing w:line="360" w:lineRule="auto"/>
        <w:jc w:val="both"/>
        <w:rPr>
          <w:bCs/>
          <w:lang w:val="en-US"/>
        </w:rPr>
      </w:pPr>
      <w:r w:rsidRPr="00483F49">
        <w:rPr>
          <w:bCs/>
          <w:lang w:val="en-US"/>
        </w:rPr>
        <w:t xml:space="preserve">Thorson, K. (2013) “Strategic communication,” </w:t>
      </w:r>
      <w:r w:rsidRPr="00483F49">
        <w:rPr>
          <w:bCs/>
          <w:i/>
          <w:iCs/>
          <w:lang w:val="en-US"/>
        </w:rPr>
        <w:t>Communication</w:t>
      </w:r>
      <w:r w:rsidRPr="00483F49">
        <w:rPr>
          <w:bCs/>
          <w:lang w:val="en-US"/>
        </w:rPr>
        <w:t xml:space="preserve"> [Preprint]. Available at: https://doi.org/10.1093/obo/9780199756841-0007. </w:t>
      </w:r>
    </w:p>
    <w:p w14:paraId="5BCF4B45" w14:textId="77777777" w:rsidR="00ED4EF6" w:rsidRPr="00383CD7" w:rsidRDefault="00ED4EF6" w:rsidP="00220A90">
      <w:pPr>
        <w:spacing w:line="360" w:lineRule="auto"/>
        <w:jc w:val="both"/>
        <w:rPr>
          <w:b/>
        </w:rPr>
      </w:pPr>
    </w:p>
    <w:sectPr w:rsidR="00ED4EF6" w:rsidRPr="00383CD7" w:rsidSect="00260422">
      <w:footerReference w:type="default" r:id="rId11"/>
      <w:footerReference w:type="first" r:id="rId12"/>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41840" w14:textId="77777777" w:rsidR="00E40251" w:rsidRDefault="00E40251" w:rsidP="00B27226">
      <w:pPr>
        <w:spacing w:line="240" w:lineRule="auto"/>
      </w:pPr>
      <w:r>
        <w:separator/>
      </w:r>
    </w:p>
  </w:endnote>
  <w:endnote w:type="continuationSeparator" w:id="0">
    <w:p w14:paraId="587A6D6C" w14:textId="77777777" w:rsidR="00E40251" w:rsidRDefault="00E40251" w:rsidP="00B272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142596"/>
      <w:docPartObj>
        <w:docPartGallery w:val="Page Numbers (Bottom of Page)"/>
        <w:docPartUnique/>
      </w:docPartObj>
    </w:sdtPr>
    <w:sdtEndPr>
      <w:rPr>
        <w:noProof/>
      </w:rPr>
    </w:sdtEndPr>
    <w:sdtContent>
      <w:p w14:paraId="3715E4A7" w14:textId="1F52F79A" w:rsidR="00B27226" w:rsidRDefault="00B272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33B05A" w14:textId="77777777" w:rsidR="00B27226" w:rsidRDefault="00B27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F087F" w14:textId="77777777" w:rsidR="00B27226" w:rsidRDefault="00B27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0EB82" w14:textId="77777777" w:rsidR="00E40251" w:rsidRDefault="00E40251" w:rsidP="00B27226">
      <w:pPr>
        <w:spacing w:line="240" w:lineRule="auto"/>
      </w:pPr>
      <w:r>
        <w:separator/>
      </w:r>
    </w:p>
  </w:footnote>
  <w:footnote w:type="continuationSeparator" w:id="0">
    <w:p w14:paraId="51B33D42" w14:textId="77777777" w:rsidR="00E40251" w:rsidRDefault="00E40251" w:rsidP="00B272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05A36"/>
    <w:multiLevelType w:val="multilevel"/>
    <w:tmpl w:val="0A42EB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8A3D1D"/>
    <w:multiLevelType w:val="hybridMultilevel"/>
    <w:tmpl w:val="6E60C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F67CD2"/>
    <w:multiLevelType w:val="hybridMultilevel"/>
    <w:tmpl w:val="956CF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4129267">
    <w:abstractNumId w:val="0"/>
  </w:num>
  <w:num w:numId="2" w16cid:durableId="195890201">
    <w:abstractNumId w:val="2"/>
  </w:num>
  <w:num w:numId="3" w16cid:durableId="162208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228"/>
    <w:rsid w:val="00080A06"/>
    <w:rsid w:val="000F2025"/>
    <w:rsid w:val="001C5164"/>
    <w:rsid w:val="001D4D48"/>
    <w:rsid w:val="00220A90"/>
    <w:rsid w:val="00253A75"/>
    <w:rsid w:val="00260422"/>
    <w:rsid w:val="003014F5"/>
    <w:rsid w:val="00383CD7"/>
    <w:rsid w:val="003A0CB6"/>
    <w:rsid w:val="003A51B3"/>
    <w:rsid w:val="0040644B"/>
    <w:rsid w:val="00483F49"/>
    <w:rsid w:val="006A181A"/>
    <w:rsid w:val="006C64C3"/>
    <w:rsid w:val="0072351C"/>
    <w:rsid w:val="008505D8"/>
    <w:rsid w:val="00904482"/>
    <w:rsid w:val="009C2480"/>
    <w:rsid w:val="00A56F21"/>
    <w:rsid w:val="00A8089E"/>
    <w:rsid w:val="00B27226"/>
    <w:rsid w:val="00BA53ED"/>
    <w:rsid w:val="00BF62FC"/>
    <w:rsid w:val="00CA2A56"/>
    <w:rsid w:val="00D01228"/>
    <w:rsid w:val="00D46829"/>
    <w:rsid w:val="00DA7554"/>
    <w:rsid w:val="00DD7CC4"/>
    <w:rsid w:val="00E40251"/>
    <w:rsid w:val="00EA2578"/>
    <w:rsid w:val="00ED4EF6"/>
    <w:rsid w:val="00EF0506"/>
    <w:rsid w:val="00F149EF"/>
    <w:rsid w:val="00F34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AA4C"/>
  <w15:docId w15:val="{3A4AC8AF-BC06-45C3-ADF0-F793B8997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20A90"/>
    <w:pPr>
      <w:keepNext/>
      <w:keepLines/>
      <w:spacing w:before="400" w:after="120"/>
      <w:jc w:val="both"/>
      <w:outlineLvl w:val="0"/>
    </w:pPr>
    <w:rPr>
      <w:b/>
      <w:sz w:val="32"/>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ED4EF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260422"/>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260422"/>
    <w:pPr>
      <w:spacing w:after="100"/>
    </w:pPr>
  </w:style>
  <w:style w:type="paragraph" w:styleId="TOC2">
    <w:name w:val="toc 2"/>
    <w:basedOn w:val="Normal"/>
    <w:next w:val="Normal"/>
    <w:autoRedefine/>
    <w:uiPriority w:val="39"/>
    <w:unhideWhenUsed/>
    <w:rsid w:val="00260422"/>
    <w:pPr>
      <w:spacing w:after="100"/>
      <w:ind w:left="220"/>
    </w:pPr>
  </w:style>
  <w:style w:type="character" w:styleId="Hyperlink">
    <w:name w:val="Hyperlink"/>
    <w:basedOn w:val="DefaultParagraphFont"/>
    <w:uiPriority w:val="99"/>
    <w:unhideWhenUsed/>
    <w:rsid w:val="00260422"/>
    <w:rPr>
      <w:color w:val="0000FF" w:themeColor="hyperlink"/>
      <w:u w:val="single"/>
    </w:rPr>
  </w:style>
  <w:style w:type="paragraph" w:styleId="NoSpacing">
    <w:name w:val="No Spacing"/>
    <w:link w:val="NoSpacingChar"/>
    <w:uiPriority w:val="1"/>
    <w:qFormat/>
    <w:rsid w:val="00260422"/>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260422"/>
    <w:rPr>
      <w:rFonts w:asciiTheme="minorHAnsi" w:eastAsiaTheme="minorEastAsia" w:hAnsiTheme="minorHAnsi" w:cstheme="minorBidi"/>
      <w:lang w:val="en-US"/>
    </w:rPr>
  </w:style>
  <w:style w:type="paragraph" w:customStyle="1" w:styleId="paragraph">
    <w:name w:val="paragraph"/>
    <w:basedOn w:val="Normal"/>
    <w:rsid w:val="001D4D4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1D4D48"/>
  </w:style>
  <w:style w:type="character" w:customStyle="1" w:styleId="eop">
    <w:name w:val="eop"/>
    <w:basedOn w:val="DefaultParagraphFont"/>
    <w:rsid w:val="001D4D48"/>
  </w:style>
  <w:style w:type="paragraph" w:styleId="ListParagraph">
    <w:name w:val="List Paragraph"/>
    <w:basedOn w:val="Normal"/>
    <w:uiPriority w:val="34"/>
    <w:qFormat/>
    <w:rsid w:val="0072351C"/>
    <w:pPr>
      <w:ind w:left="720"/>
      <w:contextualSpacing/>
    </w:pPr>
  </w:style>
  <w:style w:type="paragraph" w:styleId="Header">
    <w:name w:val="header"/>
    <w:basedOn w:val="Normal"/>
    <w:link w:val="HeaderChar"/>
    <w:uiPriority w:val="99"/>
    <w:unhideWhenUsed/>
    <w:rsid w:val="00B27226"/>
    <w:pPr>
      <w:tabs>
        <w:tab w:val="center" w:pos="4513"/>
        <w:tab w:val="right" w:pos="9026"/>
      </w:tabs>
      <w:spacing w:line="240" w:lineRule="auto"/>
    </w:pPr>
  </w:style>
  <w:style w:type="character" w:customStyle="1" w:styleId="HeaderChar">
    <w:name w:val="Header Char"/>
    <w:basedOn w:val="DefaultParagraphFont"/>
    <w:link w:val="Header"/>
    <w:uiPriority w:val="99"/>
    <w:rsid w:val="00B27226"/>
  </w:style>
  <w:style w:type="paragraph" w:styleId="Footer">
    <w:name w:val="footer"/>
    <w:basedOn w:val="Normal"/>
    <w:link w:val="FooterChar"/>
    <w:uiPriority w:val="99"/>
    <w:unhideWhenUsed/>
    <w:rsid w:val="00B27226"/>
    <w:pPr>
      <w:tabs>
        <w:tab w:val="center" w:pos="4513"/>
        <w:tab w:val="right" w:pos="9026"/>
      </w:tabs>
      <w:spacing w:line="240" w:lineRule="auto"/>
    </w:pPr>
  </w:style>
  <w:style w:type="character" w:customStyle="1" w:styleId="FooterChar">
    <w:name w:val="Footer Char"/>
    <w:basedOn w:val="DefaultParagraphFont"/>
    <w:link w:val="Footer"/>
    <w:uiPriority w:val="99"/>
    <w:rsid w:val="00B27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59747">
      <w:bodyDiv w:val="1"/>
      <w:marLeft w:val="0"/>
      <w:marRight w:val="0"/>
      <w:marTop w:val="0"/>
      <w:marBottom w:val="0"/>
      <w:divBdr>
        <w:top w:val="none" w:sz="0" w:space="0" w:color="auto"/>
        <w:left w:val="none" w:sz="0" w:space="0" w:color="auto"/>
        <w:bottom w:val="none" w:sz="0" w:space="0" w:color="auto"/>
        <w:right w:val="none" w:sz="0" w:space="0" w:color="auto"/>
      </w:divBdr>
      <w:divsChild>
        <w:div w:id="1770350884">
          <w:marLeft w:val="0"/>
          <w:marRight w:val="0"/>
          <w:marTop w:val="0"/>
          <w:marBottom w:val="0"/>
          <w:divBdr>
            <w:top w:val="none" w:sz="0" w:space="0" w:color="auto"/>
            <w:left w:val="none" w:sz="0" w:space="0" w:color="auto"/>
            <w:bottom w:val="none" w:sz="0" w:space="0" w:color="auto"/>
            <w:right w:val="none" w:sz="0" w:space="0" w:color="auto"/>
          </w:divBdr>
        </w:div>
        <w:div w:id="877163421">
          <w:marLeft w:val="0"/>
          <w:marRight w:val="0"/>
          <w:marTop w:val="0"/>
          <w:marBottom w:val="0"/>
          <w:divBdr>
            <w:top w:val="none" w:sz="0" w:space="0" w:color="auto"/>
            <w:left w:val="none" w:sz="0" w:space="0" w:color="auto"/>
            <w:bottom w:val="none" w:sz="0" w:space="0" w:color="auto"/>
            <w:right w:val="none" w:sz="0" w:space="0" w:color="auto"/>
          </w:divBdr>
        </w:div>
      </w:divsChild>
    </w:div>
    <w:div w:id="106506490">
      <w:bodyDiv w:val="1"/>
      <w:marLeft w:val="0"/>
      <w:marRight w:val="0"/>
      <w:marTop w:val="0"/>
      <w:marBottom w:val="0"/>
      <w:divBdr>
        <w:top w:val="none" w:sz="0" w:space="0" w:color="auto"/>
        <w:left w:val="none" w:sz="0" w:space="0" w:color="auto"/>
        <w:bottom w:val="none" w:sz="0" w:space="0" w:color="auto"/>
        <w:right w:val="none" w:sz="0" w:space="0" w:color="auto"/>
      </w:divBdr>
    </w:div>
    <w:div w:id="252709052">
      <w:bodyDiv w:val="1"/>
      <w:marLeft w:val="0"/>
      <w:marRight w:val="0"/>
      <w:marTop w:val="0"/>
      <w:marBottom w:val="0"/>
      <w:divBdr>
        <w:top w:val="none" w:sz="0" w:space="0" w:color="auto"/>
        <w:left w:val="none" w:sz="0" w:space="0" w:color="auto"/>
        <w:bottom w:val="none" w:sz="0" w:space="0" w:color="auto"/>
        <w:right w:val="none" w:sz="0" w:space="0" w:color="auto"/>
      </w:divBdr>
    </w:div>
    <w:div w:id="615602262">
      <w:bodyDiv w:val="1"/>
      <w:marLeft w:val="0"/>
      <w:marRight w:val="0"/>
      <w:marTop w:val="0"/>
      <w:marBottom w:val="0"/>
      <w:divBdr>
        <w:top w:val="none" w:sz="0" w:space="0" w:color="auto"/>
        <w:left w:val="none" w:sz="0" w:space="0" w:color="auto"/>
        <w:bottom w:val="none" w:sz="0" w:space="0" w:color="auto"/>
        <w:right w:val="none" w:sz="0" w:space="0" w:color="auto"/>
      </w:divBdr>
    </w:div>
    <w:div w:id="841234885">
      <w:bodyDiv w:val="1"/>
      <w:marLeft w:val="0"/>
      <w:marRight w:val="0"/>
      <w:marTop w:val="0"/>
      <w:marBottom w:val="0"/>
      <w:divBdr>
        <w:top w:val="none" w:sz="0" w:space="0" w:color="auto"/>
        <w:left w:val="none" w:sz="0" w:space="0" w:color="auto"/>
        <w:bottom w:val="none" w:sz="0" w:space="0" w:color="auto"/>
        <w:right w:val="none" w:sz="0" w:space="0" w:color="auto"/>
      </w:divBdr>
    </w:div>
    <w:div w:id="1459178089">
      <w:bodyDiv w:val="1"/>
      <w:marLeft w:val="0"/>
      <w:marRight w:val="0"/>
      <w:marTop w:val="0"/>
      <w:marBottom w:val="0"/>
      <w:divBdr>
        <w:top w:val="none" w:sz="0" w:space="0" w:color="auto"/>
        <w:left w:val="none" w:sz="0" w:space="0" w:color="auto"/>
        <w:bottom w:val="none" w:sz="0" w:space="0" w:color="auto"/>
        <w:right w:val="none" w:sz="0" w:space="0" w:color="auto"/>
      </w:divBdr>
    </w:div>
    <w:div w:id="1788500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437CA-D926-4333-A443-CA3568F0D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Emilian Triboi</cp:lastModifiedBy>
  <cp:revision>3</cp:revision>
  <dcterms:created xsi:type="dcterms:W3CDTF">2022-12-31T18:27:00Z</dcterms:created>
  <dcterms:modified xsi:type="dcterms:W3CDTF">2022-12-31T19:07:00Z</dcterms:modified>
</cp:coreProperties>
</file>