
<file path=[Content_Types].xml><?xml version="1.0" encoding="utf-8"?>
<Types xmlns="http://schemas.openxmlformats.org/package/2006/content-types">
  <Default Extension="rels" ContentType="application/vnd.openxmlformats-package.relationships+xml"/>
  <Default Extension="xlsx" ContentType="application/vnd.openxmlformats-officedocument.spreadsheetml.sheet"/>
  <Default Extension="xml" ContentType="application/xml"/>
  <Override PartName="/word/document.xml" ContentType="application/vnd.openxmlformats-officedocument.wordprocessingml.document.main+xml"/>
  <Override PartName="/customXml/itemProps1.xml" ContentType="application/vnd.openxmlformats-officedocument.customXmlProperties+xml"/>
  <Override PartName="/customXml/itemProps2.xml" ContentType="application/vnd.openxmlformats-officedocument.customXmlProperties+xml"/>
  <Override PartName="/word/numbering.xml" ContentType="application/vnd.openxmlformats-officedocument.wordprocessingml.numbering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charts/chart1.xml" ContentType="application/vnd.openxmlformats-officedocument.drawingml.chart+xml"/>
  <Override PartName="/word/charts/style1.xml" ContentType="application/vnd.ms-office.chartstyle+xml"/>
  <Override PartName="/word/charts/colors1.xml" ContentType="application/vnd.ms-office.chartcolorstyle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16du wp14">
  <w:body>
    <w:p w14:paraId="42E96852" w14:textId="4DDC9068" w:rsidR="001A6B95" w:rsidRDefault="001A6B95" w:rsidP="001A6B95">
      <w:pPr>
        <w:pStyle w:val="Heading1"/>
        <w:jc w:val="center"/>
      </w:pPr>
      <w:bookmarkStart w:id="0" w:name="_Hlk164949322"/>
      <w:bookmarkEnd w:id="0"/>
      <w:r>
        <w:t>University of Wales St Trinity - OME</w:t>
      </w:r>
    </w:p>
    <w:p w14:paraId="2160D2B7" w14:textId="77777777" w:rsidR="001A6B95" w:rsidRDefault="001A6B95" w:rsidP="001A6B95">
      <w:pPr>
        <w:pStyle w:val="Title"/>
        <w:jc w:val="center"/>
      </w:pPr>
    </w:p>
    <w:p w14:paraId="4D05DB50" w14:textId="77777777" w:rsidR="001A6B95" w:rsidRDefault="001A6B95" w:rsidP="001A6B95">
      <w:pPr>
        <w:pStyle w:val="Title"/>
        <w:jc w:val="center"/>
      </w:pPr>
    </w:p>
    <w:p w14:paraId="52BA322D" w14:textId="77777777" w:rsidR="001A6B95" w:rsidRDefault="001A6B95" w:rsidP="001A6B95">
      <w:pPr>
        <w:pStyle w:val="Title"/>
        <w:jc w:val="center"/>
      </w:pPr>
    </w:p>
    <w:p w14:paraId="1652D548" w14:textId="77777777" w:rsidR="001A6B95" w:rsidRDefault="001A6B95" w:rsidP="001A6B95">
      <w:pPr>
        <w:pStyle w:val="Title"/>
        <w:jc w:val="center"/>
      </w:pPr>
    </w:p>
    <w:p w14:paraId="25B4F980" w14:textId="4C23D944" w:rsidR="001A6B95" w:rsidRDefault="001A6B95" w:rsidP="001A6B95">
      <w:pPr>
        <w:pStyle w:val="Title"/>
        <w:jc w:val="center"/>
      </w:pPr>
      <w:r>
        <w:t xml:space="preserve">Chemistry Lab Report </w:t>
      </w:r>
    </w:p>
    <w:p w14:paraId="0FD68C14" w14:textId="6E55A19E" w:rsidR="001A6B95" w:rsidRDefault="001A6B95" w:rsidP="001A6B95">
      <w:pPr>
        <w:pStyle w:val="Title"/>
        <w:jc w:val="center"/>
      </w:pPr>
      <w:r>
        <w:t>ACDB4011 – Calorimetry</w:t>
      </w:r>
    </w:p>
    <w:p w14:paraId="796E52FA" w14:textId="77777777" w:rsidR="001A6B95" w:rsidRDefault="001A6B95" w:rsidP="001A6B95"/>
    <w:p w14:paraId="5DDBEEB1" w14:textId="77777777" w:rsidR="001A6B95" w:rsidRDefault="001A6B95" w:rsidP="001A6B95"/>
    <w:p w14:paraId="76F4E75B" w14:textId="77777777" w:rsidR="001A6B95" w:rsidRDefault="001A6B95" w:rsidP="001A6B95"/>
    <w:p w14:paraId="71AB8179" w14:textId="77777777" w:rsidR="001A6B95" w:rsidRDefault="001A6B95" w:rsidP="001A6B95"/>
    <w:p w14:paraId="157871C8" w14:textId="67CC0A33" w:rsidR="00F25F64" w:rsidRPr="00EB326A" w:rsidRDefault="00F25F64" w:rsidP="001A6B95">
      <w:pPr>
        <w:rPr>
          <w:color w:val="FF0000"/>
        </w:rPr>
      </w:pPr>
      <w:r w:rsidRPr="00EB326A">
        <w:rPr>
          <w:color w:val="FF0000"/>
        </w:rPr>
        <w:t>T</w:t>
      </w:r>
      <w:r w:rsidR="00EB326A" w:rsidRPr="00EB326A">
        <w:rPr>
          <w:color w:val="FF0000"/>
        </w:rPr>
        <w:t>ODO:</w:t>
      </w:r>
    </w:p>
    <w:p w14:paraId="2E01C627" w14:textId="7D447CE8" w:rsidR="001A6B95" w:rsidRPr="00EB326A" w:rsidRDefault="00EB326A" w:rsidP="001A6B95">
      <w:pPr>
        <w:rPr>
          <w:color w:val="FF0000"/>
        </w:rPr>
      </w:pPr>
      <w:r w:rsidRPr="00EB326A">
        <w:rPr>
          <w:color w:val="FF0000"/>
        </w:rPr>
        <w:t>Index, Reference equations</w:t>
      </w:r>
    </w:p>
    <w:p w14:paraId="5BB74DDC" w14:textId="77777777" w:rsidR="001A6B95" w:rsidRDefault="001A6B95" w:rsidP="001A6B95"/>
    <w:p w14:paraId="13F7F13A" w14:textId="77777777" w:rsidR="001A6B95" w:rsidRDefault="001A6B95" w:rsidP="001A6B95"/>
    <w:p w14:paraId="2A32A432" w14:textId="77777777" w:rsidR="001A6B95" w:rsidRDefault="001A6B95" w:rsidP="001A6B95"/>
    <w:p w14:paraId="531C04CA" w14:textId="77777777" w:rsidR="001A6B95" w:rsidRDefault="001A6B95" w:rsidP="001A6B95"/>
    <w:p w14:paraId="3AAEEC18" w14:textId="77777777" w:rsidR="001A6B95" w:rsidRDefault="001A6B95" w:rsidP="001A6B95"/>
    <w:p w14:paraId="2C3EF9C3" w14:textId="77777777" w:rsidR="001A6B95" w:rsidRDefault="001A6B95" w:rsidP="001A6B95"/>
    <w:p w14:paraId="3714D5E8" w14:textId="77777777" w:rsidR="001A6B95" w:rsidRDefault="001A6B95" w:rsidP="001A6B95"/>
    <w:p w14:paraId="15F5B663" w14:textId="77777777" w:rsidR="001A6B95" w:rsidRDefault="001A6B95" w:rsidP="001A6B95"/>
    <w:p w14:paraId="7D508298" w14:textId="77777777" w:rsidR="001A6B95" w:rsidRDefault="001A6B95" w:rsidP="001A6B95"/>
    <w:p w14:paraId="5EAB3A56" w14:textId="77777777" w:rsidR="001A6B95" w:rsidRDefault="001A6B95" w:rsidP="001A6B95"/>
    <w:p w14:paraId="7835F71B" w14:textId="27E03CA8" w:rsidR="001A6B95" w:rsidRPr="001A6B95" w:rsidRDefault="001A6B95" w:rsidP="001A6B95">
      <w:r>
        <w:t>Author[s]: Conor Galvin, Alun Morris</w:t>
      </w:r>
      <w:r>
        <w:br/>
        <w:t xml:space="preserve">Tutor: </w:t>
      </w:r>
      <w:r w:rsidRPr="001A6B95">
        <w:t>Dr Ewa Kazimierska</w:t>
      </w:r>
      <w:r>
        <w:t xml:space="preserve"> </w:t>
      </w:r>
    </w:p>
    <w:p w14:paraId="30BA0978" w14:textId="0A698429" w:rsidR="001A6B95" w:rsidRDefault="001A6B95" w:rsidP="00DC2B7C">
      <w:pPr>
        <w:pStyle w:val="Heading1"/>
        <w:numPr>
          <w:ilvl w:val="0"/>
          <w:numId w:val="1"/>
        </w:numPr>
      </w:pPr>
      <w:r>
        <w:lastRenderedPageBreak/>
        <w:t>Introduction</w:t>
      </w:r>
    </w:p>
    <w:p w14:paraId="794D6373" w14:textId="06804924" w:rsidR="00496F2D" w:rsidRDefault="00DC2B7C" w:rsidP="00DC2B7C">
      <w:pPr>
        <w:pStyle w:val="ListParagraph"/>
        <w:numPr>
          <w:ilvl w:val="1"/>
          <w:numId w:val="1"/>
        </w:numPr>
      </w:pPr>
      <w:r>
        <w:t>The purpose of this calorimetry experiment is to determine</w:t>
      </w:r>
      <w:r w:rsidR="00D00A84">
        <w:t>:</w:t>
      </w:r>
      <w:r>
        <w:t xml:space="preserve"> </w:t>
      </w:r>
    </w:p>
    <w:p w14:paraId="6E3D2C4F" w14:textId="218347EB" w:rsidR="00B57C15" w:rsidRDefault="00B57C15" w:rsidP="00B57C15">
      <w:pPr>
        <w:pStyle w:val="ListParagraph"/>
        <w:numPr>
          <w:ilvl w:val="0"/>
          <w:numId w:val="4"/>
        </w:numPr>
      </w:pPr>
      <w:r>
        <w:t xml:space="preserve">The heat capacity of a standard </w:t>
      </w:r>
      <w:r w:rsidR="00D00A84">
        <w:t xml:space="preserve">thermal </w:t>
      </w:r>
      <w:r>
        <w:t>calorimetry setup (HC)</w:t>
      </w:r>
    </w:p>
    <w:p w14:paraId="75E918CE" w14:textId="5F21A869" w:rsidR="00DC2B7C" w:rsidRDefault="00B57C15" w:rsidP="00B57C15">
      <w:pPr>
        <w:pStyle w:val="ListParagraph"/>
        <w:numPr>
          <w:ilvl w:val="0"/>
          <w:numId w:val="4"/>
        </w:numPr>
      </w:pPr>
      <w:r>
        <w:t>T</w:t>
      </w:r>
      <w:r w:rsidR="00DC2B7C">
        <w:t>he specific heat capacity of an 18.2g block of aluminium, using</w:t>
      </w:r>
      <w:r>
        <w:t xml:space="preserve"> said </w:t>
      </w:r>
      <w:r w:rsidR="00DC2B7C">
        <w:t xml:space="preserve">thermal calorimetry setup. </w:t>
      </w:r>
    </w:p>
    <w:p w14:paraId="270CEC08" w14:textId="64E2C329" w:rsidR="00DC2B7C" w:rsidRDefault="00DC2B7C" w:rsidP="00DC2B7C">
      <w:pPr>
        <w:pStyle w:val="ListParagraph"/>
        <w:numPr>
          <w:ilvl w:val="1"/>
          <w:numId w:val="1"/>
        </w:numPr>
      </w:pPr>
      <w:r>
        <w:t xml:space="preserve">The hypothesis being tested is that when high energy objects are placed into a lower energy </w:t>
      </w:r>
      <w:r w:rsidR="00D00A84">
        <w:t>closed system</w:t>
      </w:r>
      <w:r>
        <w:t>, that close</w:t>
      </w:r>
      <w:r w:rsidR="00B57C15">
        <w:t>d</w:t>
      </w:r>
      <w:r>
        <w:t xml:space="preserve"> system will tend toward equilibrium.</w:t>
      </w:r>
      <w:r w:rsidR="00BD5ADA" w:rsidRPr="00BD5ADA">
        <w:rPr>
          <w:rFonts w:ascii="Cambria Math" w:hAnsi="Cambria Math"/>
          <w:i/>
        </w:rPr>
        <w:br/>
      </w:r>
    </w:p>
    <w:p w14:paraId="5642DF2A" w14:textId="27E21C98" w:rsidR="0063202E" w:rsidRDefault="00DC2B7C" w:rsidP="0063202E">
      <w:pPr>
        <w:pStyle w:val="ListParagraph"/>
        <w:numPr>
          <w:ilvl w:val="1"/>
          <w:numId w:val="1"/>
        </w:numPr>
      </w:pPr>
      <w:r>
        <w:t xml:space="preserve">Below </w:t>
      </w:r>
      <w:r w:rsidR="00EC37D1">
        <w:t>are</w:t>
      </w:r>
      <w:r>
        <w:t xml:space="preserve"> detailed </w:t>
      </w:r>
      <w:r w:rsidR="00B57C15">
        <w:t>all</w:t>
      </w:r>
      <w:r>
        <w:t xml:space="preserve"> the equations used in this experiment.</w:t>
      </w:r>
    </w:p>
    <w:p w14:paraId="0F3BD6D2" w14:textId="2DE7D894" w:rsidR="00DC2B7C" w:rsidRDefault="00BD5ADA" w:rsidP="009651AE">
      <w:pPr>
        <w:ind w:left="1320"/>
      </w:pPr>
      <w:r>
        <w:t>1.3.</w:t>
      </w:r>
      <w:r w:rsidR="0063202E">
        <w:t>1</w:t>
      </w:r>
      <w:r w:rsidR="0063202E">
        <w:tab/>
      </w:r>
      <w:r w:rsidR="00DC2B7C">
        <w:t>EQ1:</w:t>
      </w:r>
      <w:r w:rsidRPr="0063202E">
        <w:rPr>
          <w:rFonts w:ascii="Cambria Math" w:hAnsi="Cambria Math"/>
          <w:i/>
        </w:rPr>
        <w:br/>
      </w:r>
      <m:oMathPara>
        <m:oMath>
          <m:sSub>
            <m:sSubPr>
              <m:ctrlPr>
                <w:rPr>
                  <w:rFonts w:ascii="Cambria Math" w:hAnsi="Cambria Math"/>
                  <w:i/>
                </w:rPr>
              </m:ctrlPr>
            </m:sSubPr>
            <m:e>
              <m:r>
                <w:rPr>
                  <w:rFonts w:ascii="Cambria Math" w:hAnsi="Cambria Math"/>
                </w:rPr>
                <m:t>m</m:t>
              </m:r>
            </m:e>
            <m:sub>
              <m:r>
                <w:rPr>
                  <w:rFonts w:ascii="Cambria Math" w:hAnsi="Cambria Math"/>
                </w:rPr>
                <m:t>metal</m:t>
              </m:r>
            </m:sub>
          </m:sSub>
          <m:r>
            <w:rPr>
              <w:rFonts w:ascii="Cambria Math" w:hAnsi="Cambria Math"/>
            </w:rPr>
            <m:t>×</m:t>
          </m:r>
          <m:sSub>
            <m:sSubPr>
              <m:ctrlPr>
                <w:rPr>
                  <w:rFonts w:ascii="Cambria Math" w:hAnsi="Cambria Math"/>
                  <w:i/>
                </w:rPr>
              </m:ctrlPr>
            </m:sSubPr>
            <m:e>
              <m:r>
                <w:rPr>
                  <w:rFonts w:ascii="Cambria Math" w:hAnsi="Cambria Math"/>
                </w:rPr>
                <m:t>C</m:t>
              </m:r>
            </m:e>
            <m:sub>
              <m:r>
                <w:rPr>
                  <w:rFonts w:ascii="Cambria Math" w:hAnsi="Cambria Math"/>
                </w:rPr>
                <m:t>p metal</m:t>
              </m:r>
            </m:sub>
          </m:sSub>
          <m:r>
            <w:rPr>
              <w:rFonts w:ascii="Cambria Math" w:hAnsi="Cambria Math"/>
            </w:rPr>
            <m:t>×</m:t>
          </m:r>
          <m:sSub>
            <m:sSubPr>
              <m:ctrlPr>
                <w:rPr>
                  <w:rFonts w:ascii="Cambria Math" w:hAnsi="Cambria Math"/>
                  <w:i/>
                </w:rPr>
              </m:ctrlPr>
            </m:sSubPr>
            <m:e>
              <m:r>
                <w:rPr>
                  <w:rFonts w:ascii="Cambria Math" w:hAnsi="Cambria Math"/>
                </w:rPr>
                <m:t>∆T</m:t>
              </m:r>
            </m:e>
            <m:sub>
              <m:r>
                <w:rPr>
                  <w:rFonts w:ascii="Cambria Math" w:hAnsi="Cambria Math"/>
                </w:rPr>
                <m:t>metal</m:t>
              </m:r>
            </m:sub>
          </m:sSub>
          <m:r>
            <w:rPr>
              <w:rFonts w:ascii="Cambria Math" w:hAnsi="Cambria Math"/>
            </w:rPr>
            <m:t>=</m:t>
          </m:r>
          <m:r>
            <m:rPr>
              <m:aln/>
            </m:rPr>
            <w:rPr>
              <w:rFonts w:ascii="Cambria Math" w:hAnsi="Cambria Math"/>
            </w:rPr>
            <m:t>-</m:t>
          </m:r>
          <m:d>
            <m:dPr>
              <m:ctrlPr>
                <w:rPr>
                  <w:rFonts w:ascii="Cambria Math" w:hAnsi="Cambria Math"/>
                  <w:i/>
                </w:rPr>
              </m:ctrlPr>
            </m:dPr>
            <m:e>
              <m:sSub>
                <m:sSubPr>
                  <m:ctrlPr>
                    <w:rPr>
                      <w:rFonts w:ascii="Cambria Math" w:hAnsi="Cambria Math"/>
                      <w:i/>
                    </w:rPr>
                  </m:ctrlPr>
                </m:sSubPr>
                <m:e>
                  <m:r>
                    <w:rPr>
                      <w:rFonts w:ascii="Cambria Math" w:hAnsi="Cambria Math"/>
                    </w:rPr>
                    <m:t>m</m:t>
                  </m:r>
                </m:e>
                <m:sub>
                  <m:r>
                    <w:rPr>
                      <w:rFonts w:ascii="Cambria Math" w:hAnsi="Cambria Math"/>
                    </w:rPr>
                    <m:t>water</m:t>
                  </m:r>
                </m:sub>
              </m:sSub>
              <m:r>
                <w:rPr>
                  <w:rFonts w:ascii="Cambria Math" w:hAnsi="Cambria Math"/>
                </w:rPr>
                <m:t>×</m:t>
              </m:r>
              <m:sSub>
                <m:sSubPr>
                  <m:ctrlPr>
                    <w:rPr>
                      <w:rFonts w:ascii="Cambria Math" w:hAnsi="Cambria Math"/>
                      <w:i/>
                    </w:rPr>
                  </m:ctrlPr>
                </m:sSubPr>
                <m:e>
                  <m:r>
                    <w:rPr>
                      <w:rFonts w:ascii="Cambria Math" w:hAnsi="Cambria Math"/>
                    </w:rPr>
                    <m:t>C</m:t>
                  </m:r>
                </m:e>
                <m:sub>
                  <m:r>
                    <w:rPr>
                      <w:rFonts w:ascii="Cambria Math" w:hAnsi="Cambria Math"/>
                    </w:rPr>
                    <m:t>p water</m:t>
                  </m:r>
                </m:sub>
              </m:sSub>
              <m:r>
                <w:rPr>
                  <w:rFonts w:ascii="Cambria Math" w:hAnsi="Cambria Math"/>
                </w:rPr>
                <m:t>×</m:t>
              </m:r>
              <m:sSub>
                <m:sSubPr>
                  <m:ctrlPr>
                    <w:rPr>
                      <w:rFonts w:ascii="Cambria Math" w:hAnsi="Cambria Math"/>
                      <w:i/>
                    </w:rPr>
                  </m:ctrlPr>
                </m:sSubPr>
                <m:e>
                  <m:r>
                    <w:rPr>
                      <w:rFonts w:ascii="Cambria Math" w:hAnsi="Cambria Math"/>
                    </w:rPr>
                    <m:t>∆T</m:t>
                  </m:r>
                </m:e>
                <m:sub>
                  <m:r>
                    <w:rPr>
                      <w:rFonts w:ascii="Cambria Math" w:hAnsi="Cambria Math"/>
                    </w:rPr>
                    <m:t>water</m:t>
                  </m:r>
                </m:sub>
              </m:sSub>
              <m:r>
                <w:rPr>
                  <w:rFonts w:ascii="Cambria Math" w:hAnsi="Cambria Math"/>
                </w:rPr>
                <m:t>+</m:t>
              </m:r>
              <m:sSub>
                <m:sSubPr>
                  <m:ctrlPr>
                    <w:rPr>
                      <w:rFonts w:ascii="Cambria Math" w:hAnsi="Cambria Math"/>
                      <w:i/>
                    </w:rPr>
                  </m:ctrlPr>
                </m:sSubPr>
                <m:e>
                  <m:r>
                    <w:rPr>
                      <w:rFonts w:ascii="Cambria Math" w:hAnsi="Cambria Math"/>
                    </w:rPr>
                    <m:t>HC</m:t>
                  </m:r>
                </m:e>
                <m:sub>
                  <m:r>
                    <w:rPr>
                      <w:rFonts w:ascii="Cambria Math" w:hAnsi="Cambria Math"/>
                    </w:rPr>
                    <m:t>calorimeter</m:t>
                  </m:r>
                </m:sub>
              </m:sSub>
              <m:r>
                <w:rPr>
                  <w:rFonts w:ascii="Cambria Math" w:hAnsi="Cambria Math"/>
                </w:rPr>
                <m:t>×</m:t>
              </m:r>
              <m:sSub>
                <m:sSubPr>
                  <m:ctrlPr>
                    <w:rPr>
                      <w:rFonts w:ascii="Cambria Math" w:hAnsi="Cambria Math"/>
                      <w:i/>
                    </w:rPr>
                  </m:ctrlPr>
                </m:sSubPr>
                <m:e>
                  <m:r>
                    <w:rPr>
                      <w:rFonts w:ascii="Cambria Math" w:hAnsi="Cambria Math"/>
                    </w:rPr>
                    <m:t>∆T</m:t>
                  </m:r>
                </m:e>
                <m:sub>
                  <m:r>
                    <w:rPr>
                      <w:rFonts w:ascii="Cambria Math" w:hAnsi="Cambria Math"/>
                    </w:rPr>
                    <m:t>calorimeter</m:t>
                  </m:r>
                </m:sub>
              </m:sSub>
            </m:e>
          </m:d>
        </m:oMath>
      </m:oMathPara>
    </w:p>
    <w:p w14:paraId="7D36488B" w14:textId="77777777" w:rsidR="00BD5ADA" w:rsidRDefault="00BD5ADA" w:rsidP="00DC2B7C">
      <w:pPr>
        <w:pStyle w:val="ListParagraph"/>
        <w:ind w:left="1800"/>
      </w:pPr>
      <w:r>
        <w:tab/>
      </w:r>
      <w:r>
        <w:tab/>
      </w:r>
    </w:p>
    <w:p w14:paraId="2E8BC892" w14:textId="21B30A33" w:rsidR="00BD5ADA" w:rsidRDefault="00BD5ADA" w:rsidP="00E54074">
      <w:pPr>
        <w:ind w:left="2880"/>
      </w:pPr>
      <w:r>
        <w:t>This equation describes the relationship between the specific heat capacity of the metal, the specific heat capacity of the water, and the total heat capacity of the calorimetry setup.</w:t>
      </w:r>
      <w:r>
        <w:tab/>
      </w:r>
      <w:r>
        <w:tab/>
      </w:r>
      <w:r>
        <w:tab/>
      </w:r>
      <w:r>
        <w:tab/>
      </w:r>
      <w:r>
        <w:tab/>
      </w:r>
    </w:p>
    <w:p w14:paraId="122216C5" w14:textId="30579C9C" w:rsidR="00BD5ADA" w:rsidRDefault="00BD5ADA" w:rsidP="009651AE">
      <w:pPr>
        <w:ind w:left="720" w:firstLine="720"/>
      </w:pPr>
      <w:r>
        <w:t>1.3.</w:t>
      </w:r>
      <w:r w:rsidR="0063202E">
        <w:t>2</w:t>
      </w:r>
      <w:r w:rsidR="0063202E">
        <w:tab/>
      </w:r>
      <w:r>
        <w:t>EQ2:</w:t>
      </w:r>
    </w:p>
    <w:p w14:paraId="597B9509" w14:textId="64149F83" w:rsidR="00BD5ADA" w:rsidRDefault="00BD5ADA" w:rsidP="00BD5ADA">
      <w:r>
        <w:tab/>
      </w:r>
      <w:r>
        <w:tab/>
      </w:r>
      <w:r>
        <w:tab/>
      </w:r>
      <w:r>
        <w:tab/>
      </w:r>
      <m:oMath>
        <m:r>
          <w:rPr>
            <w:rFonts w:ascii="Cambria Math" w:hAnsi="Cambria Math"/>
          </w:rPr>
          <m:t xml:space="preserve">Q=m × </m:t>
        </m:r>
        <m:sSub>
          <m:sSubPr>
            <m:ctrlPr>
              <w:rPr>
                <w:rFonts w:ascii="Cambria Math" w:hAnsi="Cambria Math"/>
                <w:i/>
              </w:rPr>
            </m:ctrlPr>
          </m:sSubPr>
          <m:e>
            <m:r>
              <w:rPr>
                <w:rFonts w:ascii="Cambria Math" w:hAnsi="Cambria Math"/>
              </w:rPr>
              <m:t>C</m:t>
            </m:r>
          </m:e>
          <m:sub>
            <m:r>
              <w:rPr>
                <w:rFonts w:ascii="Cambria Math" w:hAnsi="Cambria Math"/>
              </w:rPr>
              <m:t>p</m:t>
            </m:r>
          </m:sub>
        </m:sSub>
        <m:r>
          <w:rPr>
            <w:rFonts w:ascii="Cambria Math" w:hAnsi="Cambria Math"/>
          </w:rPr>
          <m:t xml:space="preserve"> × ∆T</m:t>
        </m:r>
      </m:oMath>
    </w:p>
    <w:p w14:paraId="42E078A1" w14:textId="22524BC3" w:rsidR="00E54074" w:rsidRDefault="00E54074" w:rsidP="002B5966">
      <w:pPr>
        <w:ind w:left="2880"/>
      </w:pPr>
      <w:r>
        <w:t xml:space="preserve">This equation describes </w:t>
      </w:r>
      <w:r w:rsidR="00E77FEB">
        <w:t xml:space="preserve">the heat energy of an </w:t>
      </w:r>
      <w:r w:rsidR="009D3193">
        <w:t xml:space="preserve">article in relation to </w:t>
      </w:r>
      <w:r w:rsidR="009D4952">
        <w:t>its</w:t>
      </w:r>
      <w:r w:rsidR="009D3193">
        <w:t xml:space="preserve"> mass, specific heat capacity, and change in temperature </w:t>
      </w:r>
      <w:r w:rsidR="00DD1678">
        <w:t>with respect to time.</w:t>
      </w:r>
    </w:p>
    <w:p w14:paraId="39425E87" w14:textId="2C1FE563" w:rsidR="007E2D40" w:rsidRDefault="007E2D40" w:rsidP="009651AE">
      <w:pPr>
        <w:ind w:left="720" w:firstLine="720"/>
      </w:pPr>
      <w:r>
        <w:t>1.3.3</w:t>
      </w:r>
      <w:r w:rsidR="0063202E">
        <w:tab/>
      </w:r>
      <w:r>
        <w:t>EQ</w:t>
      </w:r>
      <w:r w:rsidR="00A30D2D">
        <w:t>3:</w:t>
      </w:r>
    </w:p>
    <w:p w14:paraId="7D636556" w14:textId="09F60A56" w:rsidR="00A30D2D" w:rsidRDefault="00A30D2D" w:rsidP="007E2D40">
      <w:r>
        <w:tab/>
      </w:r>
      <w:r>
        <w:tab/>
      </w:r>
      <w:r>
        <w:tab/>
      </w:r>
      <w:r>
        <w:tab/>
      </w:r>
      <m:oMath>
        <m:sSub>
          <m:sSubPr>
            <m:ctrlPr>
              <w:rPr>
                <w:rFonts w:ascii="Cambria Math" w:hAnsi="Cambria Math"/>
                <w:i/>
              </w:rPr>
            </m:ctrlPr>
          </m:sSubPr>
          <m:e>
            <m:r>
              <w:rPr>
                <w:rFonts w:ascii="Cambria Math" w:hAnsi="Cambria Math"/>
              </w:rPr>
              <m:t>Q</m:t>
            </m:r>
          </m:e>
          <m:sub>
            <m:r>
              <w:rPr>
                <w:rFonts w:ascii="Cambria Math" w:hAnsi="Cambria Math"/>
              </w:rPr>
              <m:t>calorimeter</m:t>
            </m:r>
          </m:sub>
        </m:sSub>
        <m:r>
          <w:rPr>
            <w:rFonts w:ascii="Cambria Math" w:hAnsi="Cambria Math"/>
          </w:rPr>
          <m:t>=-</m:t>
        </m:r>
        <m:sSub>
          <m:sSubPr>
            <m:ctrlPr>
              <w:rPr>
                <w:rFonts w:ascii="Cambria Math" w:hAnsi="Cambria Math"/>
                <w:i/>
              </w:rPr>
            </m:ctrlPr>
          </m:sSubPr>
          <m:e>
            <m:r>
              <w:rPr>
                <w:rFonts w:ascii="Cambria Math" w:hAnsi="Cambria Math"/>
              </w:rPr>
              <m:t>Q</m:t>
            </m:r>
          </m:e>
          <m:sub>
            <m:r>
              <w:rPr>
                <w:rFonts w:ascii="Cambria Math" w:hAnsi="Cambria Math"/>
              </w:rPr>
              <m:t>cold water</m:t>
            </m:r>
          </m:sub>
        </m:sSub>
        <m:r>
          <w:rPr>
            <w:rFonts w:ascii="Cambria Math" w:hAnsi="Cambria Math"/>
          </w:rPr>
          <m:t>-</m:t>
        </m:r>
        <m:sSub>
          <m:sSubPr>
            <m:ctrlPr>
              <w:rPr>
                <w:rFonts w:ascii="Cambria Math" w:hAnsi="Cambria Math"/>
                <w:i/>
              </w:rPr>
            </m:ctrlPr>
          </m:sSubPr>
          <m:e>
            <m:r>
              <w:rPr>
                <w:rFonts w:ascii="Cambria Math" w:hAnsi="Cambria Math"/>
              </w:rPr>
              <m:t>Q</m:t>
            </m:r>
          </m:e>
          <m:sub>
            <m:r>
              <w:rPr>
                <w:rFonts w:ascii="Cambria Math" w:hAnsi="Cambria Math"/>
              </w:rPr>
              <m:t>hot water</m:t>
            </m:r>
          </m:sub>
        </m:sSub>
      </m:oMath>
    </w:p>
    <w:p w14:paraId="29728424" w14:textId="77777777" w:rsidR="00C67729" w:rsidRDefault="00D713E5" w:rsidP="00C67729">
      <w:pPr>
        <w:ind w:left="2880"/>
      </w:pPr>
      <w:r>
        <w:t xml:space="preserve">This equation describes the relationship between </w:t>
      </w:r>
      <w:r w:rsidR="00ED1D27">
        <w:t xml:space="preserve">the heat energy change in the hot water, the cold water, and the </w:t>
      </w:r>
      <w:r w:rsidR="00EC37D1">
        <w:t>calorimeter.</w:t>
      </w:r>
    </w:p>
    <w:p w14:paraId="39550094" w14:textId="5482653C" w:rsidR="003D4F6F" w:rsidRDefault="0063202E" w:rsidP="00C67729">
      <w:pPr>
        <w:ind w:left="720" w:firstLine="720"/>
      </w:pPr>
      <w:r>
        <w:t>1.3.4</w:t>
      </w:r>
      <w:r>
        <w:tab/>
        <w:t>EQ4:</w:t>
      </w:r>
      <w:r w:rsidR="004B388B">
        <w:tab/>
      </w:r>
    </w:p>
    <w:p w14:paraId="056F7B18" w14:textId="2FFF86F6" w:rsidR="004B388B" w:rsidRDefault="004B388B" w:rsidP="0063202E">
      <w:pPr>
        <w:ind w:firstLine="720"/>
      </w:pPr>
      <w:r>
        <w:tab/>
      </w:r>
      <w:r>
        <w:tab/>
      </w:r>
      <w:r>
        <w:tab/>
      </w:r>
      <m:oMath>
        <m:sSub>
          <m:sSubPr>
            <m:ctrlPr>
              <w:rPr>
                <w:rFonts w:ascii="Cambria Math" w:hAnsi="Cambria Math"/>
                <w:i/>
              </w:rPr>
            </m:ctrlPr>
          </m:sSubPr>
          <m:e>
            <m:r>
              <w:rPr>
                <w:rFonts w:ascii="Cambria Math" w:hAnsi="Cambria Math"/>
              </w:rPr>
              <m:t>HC</m:t>
            </m:r>
          </m:e>
          <m:sub>
            <m:r>
              <w:rPr>
                <w:rFonts w:ascii="Cambria Math" w:hAnsi="Cambria Math"/>
              </w:rPr>
              <m:t>calorimeter</m:t>
            </m:r>
          </m:sub>
        </m:sSub>
        <m:r>
          <w:rPr>
            <w:rFonts w:ascii="Cambria Math" w:hAnsi="Cambria Math"/>
          </w:rPr>
          <m:t>=</m:t>
        </m:r>
        <m:f>
          <m:fPr>
            <m:ctrlPr>
              <w:rPr>
                <w:rFonts w:ascii="Cambria Math" w:hAnsi="Cambria Math"/>
                <w:i/>
              </w:rPr>
            </m:ctrlPr>
          </m:fPr>
          <m:num>
            <m:sSub>
              <m:sSubPr>
                <m:ctrlPr>
                  <w:rPr>
                    <w:rFonts w:ascii="Cambria Math" w:hAnsi="Cambria Math"/>
                    <w:i/>
                  </w:rPr>
                </m:ctrlPr>
              </m:sSubPr>
              <m:e>
                <m:r>
                  <w:rPr>
                    <w:rFonts w:ascii="Cambria Math" w:hAnsi="Cambria Math"/>
                  </w:rPr>
                  <m:t>Q</m:t>
                </m:r>
              </m:e>
              <m:sub>
                <m:r>
                  <w:rPr>
                    <w:rFonts w:ascii="Cambria Math" w:hAnsi="Cambria Math"/>
                  </w:rPr>
                  <m:t>calorimeter</m:t>
                </m:r>
              </m:sub>
            </m:sSub>
          </m:num>
          <m:den>
            <m:sSub>
              <m:sSubPr>
                <m:ctrlPr>
                  <w:rPr>
                    <w:rFonts w:ascii="Cambria Math" w:hAnsi="Cambria Math"/>
                    <w:i/>
                  </w:rPr>
                </m:ctrlPr>
              </m:sSubPr>
              <m:e>
                <m:r>
                  <w:rPr>
                    <w:rFonts w:ascii="Cambria Math" w:hAnsi="Cambria Math"/>
                  </w:rPr>
                  <m:t>∆T</m:t>
                </m:r>
              </m:e>
              <m:sub>
                <m:r>
                  <w:rPr>
                    <w:rFonts w:ascii="Cambria Math" w:hAnsi="Cambria Math"/>
                  </w:rPr>
                  <m:t>calorimeter</m:t>
                </m:r>
              </m:sub>
            </m:sSub>
          </m:den>
        </m:f>
      </m:oMath>
    </w:p>
    <w:p w14:paraId="1BAB4999" w14:textId="55A1D510" w:rsidR="00712C89" w:rsidRDefault="00712C89" w:rsidP="00544166">
      <w:pPr>
        <w:ind w:left="2880"/>
      </w:pPr>
      <w:r>
        <w:t>This equation describes the</w:t>
      </w:r>
      <w:r w:rsidR="00ED409D">
        <w:t xml:space="preserve"> heat capacity of the calorimeter</w:t>
      </w:r>
      <w:r w:rsidR="00EC37D1">
        <w:t>,</w:t>
      </w:r>
      <w:r w:rsidR="00ED409D">
        <w:t xml:space="preserve"> </w:t>
      </w:r>
      <w:r w:rsidR="00544166">
        <w:t xml:space="preserve">in relation to </w:t>
      </w:r>
      <w:r w:rsidR="008F4F26">
        <w:t>its</w:t>
      </w:r>
      <w:r w:rsidR="00544166">
        <w:t xml:space="preserve"> heat energy and its change in temperature with respect to </w:t>
      </w:r>
      <w:r w:rsidR="00EC37D1">
        <w:t>time.</w:t>
      </w:r>
    </w:p>
    <w:p w14:paraId="0C1353E5" w14:textId="10A7C0E6" w:rsidR="00540FA3" w:rsidRDefault="00C67729" w:rsidP="00C67729">
      <w:r>
        <w:lastRenderedPageBreak/>
        <w:tab/>
      </w:r>
      <w:r>
        <w:tab/>
        <w:t>1.3.5   EQ5</w:t>
      </w:r>
      <w:r w:rsidR="00B0409E">
        <w:t>:</w:t>
      </w:r>
    </w:p>
    <w:p w14:paraId="27C6468E" w14:textId="25E77CA4" w:rsidR="00B0409E" w:rsidRPr="008C6920" w:rsidRDefault="00B0409E" w:rsidP="00C67729">
      <w:r>
        <w:tab/>
      </w:r>
      <w:r>
        <w:tab/>
      </w:r>
      <w:r>
        <w:tab/>
      </w:r>
      <w:r>
        <w:tab/>
      </w:r>
      <m:oMath>
        <m:r>
          <w:rPr>
            <w:rFonts w:ascii="Cambria Math" w:hAnsi="Cambria Math"/>
          </w:rPr>
          <m:t xml:space="preserve">Q=m × </m:t>
        </m:r>
        <m:sSub>
          <m:sSubPr>
            <m:ctrlPr>
              <w:rPr>
                <w:rFonts w:ascii="Cambria Math" w:hAnsi="Cambria Math"/>
                <w:i/>
              </w:rPr>
            </m:ctrlPr>
          </m:sSubPr>
          <m:e>
            <m:r>
              <w:rPr>
                <w:rFonts w:ascii="Cambria Math" w:hAnsi="Cambria Math"/>
              </w:rPr>
              <m:t>C</m:t>
            </m:r>
          </m:e>
          <m:sub>
            <m:r>
              <w:rPr>
                <w:rFonts w:ascii="Cambria Math" w:hAnsi="Cambria Math"/>
              </w:rPr>
              <m:t>p</m:t>
            </m:r>
          </m:sub>
        </m:sSub>
        <m:r>
          <w:rPr>
            <w:rFonts w:ascii="Cambria Math" w:hAnsi="Cambria Math"/>
          </w:rPr>
          <m:t xml:space="preserve"> × ∆T</m:t>
        </m:r>
      </m:oMath>
    </w:p>
    <w:p w14:paraId="4193E0FB" w14:textId="6C4388D0" w:rsidR="008C6920" w:rsidRPr="008C6920" w:rsidRDefault="008C6920" w:rsidP="00533C55">
      <w:pPr>
        <w:ind w:left="2880"/>
      </w:pPr>
      <w:r>
        <w:t>This equ</w:t>
      </w:r>
      <w:r w:rsidR="00D42B01">
        <w:t xml:space="preserve">ation describes the heat change of an entity in relation </w:t>
      </w:r>
      <w:r w:rsidR="00533C55">
        <w:t>to its mass, specific heat capacity, and change in temperature.</w:t>
      </w:r>
    </w:p>
    <w:p w14:paraId="5618FEB5" w14:textId="2BDCF625" w:rsidR="008526C0" w:rsidRDefault="008526C0" w:rsidP="0066085A">
      <w:pPr>
        <w:pStyle w:val="ListParagraph"/>
        <w:numPr>
          <w:ilvl w:val="1"/>
          <w:numId w:val="1"/>
        </w:numPr>
      </w:pPr>
      <w:r>
        <w:t xml:space="preserve">Below is a list of all the variables used in this </w:t>
      </w:r>
      <w:r w:rsidR="006649EC">
        <w:t>experiment</w:t>
      </w:r>
      <w:r w:rsidR="0066085A">
        <w:t>:</w:t>
      </w:r>
    </w:p>
    <w:p w14:paraId="69137E30" w14:textId="59766A0B" w:rsidR="0066085A" w:rsidRDefault="0066085A" w:rsidP="0066085A">
      <w:pPr>
        <w:pStyle w:val="ListParagraph"/>
        <w:numPr>
          <w:ilvl w:val="0"/>
          <w:numId w:val="3"/>
        </w:numPr>
      </w:pPr>
      <w:r>
        <w:t>m = Mass</w:t>
      </w:r>
    </w:p>
    <w:p w14:paraId="58CDC629" w14:textId="3D6D0EC0" w:rsidR="0066085A" w:rsidRDefault="000625E7" w:rsidP="0066085A">
      <w:pPr>
        <w:pStyle w:val="ListParagraph"/>
        <w:numPr>
          <w:ilvl w:val="0"/>
          <w:numId w:val="3"/>
        </w:numPr>
      </w:pPr>
      <m:oMath>
        <m:sSub>
          <m:sSubPr>
            <m:ctrlPr>
              <w:rPr>
                <w:rFonts w:ascii="Cambria Math" w:hAnsi="Cambria Math"/>
                <w:i/>
              </w:rPr>
            </m:ctrlPr>
          </m:sSubPr>
          <m:e>
            <m:r>
              <w:rPr>
                <w:rFonts w:ascii="Cambria Math" w:hAnsi="Cambria Math"/>
              </w:rPr>
              <m:t>C</m:t>
            </m:r>
          </m:e>
          <m:sub>
            <m:r>
              <w:rPr>
                <w:rFonts w:ascii="Cambria Math" w:hAnsi="Cambria Math"/>
              </w:rPr>
              <m:t>p</m:t>
            </m:r>
          </m:sub>
        </m:sSub>
      </m:oMath>
      <w:r w:rsidR="0066085A">
        <w:t xml:space="preserve"> = Specific heat capacity</w:t>
      </w:r>
    </w:p>
    <w:p w14:paraId="12207121" w14:textId="03424814" w:rsidR="0066085A" w:rsidRDefault="0066085A" w:rsidP="0066085A">
      <w:pPr>
        <w:pStyle w:val="ListParagraph"/>
        <w:numPr>
          <w:ilvl w:val="0"/>
          <w:numId w:val="3"/>
        </w:numPr>
      </w:pPr>
      <m:oMath>
        <m:r>
          <w:rPr>
            <w:rFonts w:ascii="Cambria Math" w:hAnsi="Cambria Math"/>
          </w:rPr>
          <m:t>∆</m:t>
        </m:r>
      </m:oMath>
      <w:r>
        <w:t>T = Change in temp over time</w:t>
      </w:r>
    </w:p>
    <w:p w14:paraId="7BD74D0C" w14:textId="48425494" w:rsidR="0066085A" w:rsidRDefault="0066085A" w:rsidP="0066085A">
      <w:pPr>
        <w:pStyle w:val="ListParagraph"/>
        <w:numPr>
          <w:ilvl w:val="0"/>
          <w:numId w:val="3"/>
        </w:numPr>
      </w:pPr>
      <w:r>
        <w:t xml:space="preserve">HC </w:t>
      </w:r>
      <w:r w:rsidR="00496F2D">
        <w:t xml:space="preserve">= </w:t>
      </w:r>
      <w:r w:rsidR="00537CD9">
        <w:t>unknown heat capacity of the calorimeter</w:t>
      </w:r>
    </w:p>
    <w:p w14:paraId="6A605355" w14:textId="5703598C" w:rsidR="000B52D2" w:rsidRDefault="00D72E2E" w:rsidP="000B52D2">
      <w:pPr>
        <w:pStyle w:val="ListParagraph"/>
        <w:numPr>
          <w:ilvl w:val="0"/>
          <w:numId w:val="3"/>
        </w:numPr>
      </w:pPr>
      <w:r>
        <w:t>Q = change in heat energy that an article undergoe</w:t>
      </w:r>
      <w:r w:rsidR="000B52D2">
        <w:t>s</w:t>
      </w:r>
    </w:p>
    <w:p w14:paraId="46C8B179" w14:textId="2F6FC2A4" w:rsidR="000B52D2" w:rsidRDefault="000B52D2" w:rsidP="000B52D2">
      <w:pPr>
        <w:pStyle w:val="Heading1"/>
      </w:pPr>
      <w:r w:rsidRPr="000B52D2">
        <w:t>2.</w:t>
      </w:r>
      <w:r>
        <w:t xml:space="preserve">0 </w:t>
      </w:r>
      <w:r w:rsidR="00017E6F">
        <w:t>Method</w:t>
      </w:r>
      <w:r w:rsidR="001C555B">
        <w:t xml:space="preserve"> &amp; Materials</w:t>
      </w:r>
    </w:p>
    <w:p w14:paraId="7242C803" w14:textId="1D3877A5" w:rsidR="001C555B" w:rsidRDefault="001C555B" w:rsidP="000B52D2">
      <w:r>
        <w:tab/>
      </w:r>
      <w:r w:rsidR="000B52D2">
        <w:t xml:space="preserve">2.1 </w:t>
      </w:r>
      <w:r w:rsidR="002C18F4">
        <w:t>Materials:</w:t>
      </w:r>
    </w:p>
    <w:p w14:paraId="737DBB3A" w14:textId="7D8A8DB4" w:rsidR="002C18F4" w:rsidRDefault="00A10A43" w:rsidP="002C18F4">
      <w:pPr>
        <w:pStyle w:val="ListParagraph"/>
        <w:numPr>
          <w:ilvl w:val="0"/>
          <w:numId w:val="5"/>
        </w:numPr>
      </w:pPr>
      <w:r>
        <w:t>2 Styrofoam cups</w:t>
      </w:r>
      <w:r w:rsidR="00281963">
        <w:t xml:space="preserve"> (Assume a negl</w:t>
      </w:r>
      <w:r w:rsidR="006861AA">
        <w:t>igible HC)</w:t>
      </w:r>
    </w:p>
    <w:p w14:paraId="320026D7" w14:textId="7FCDE2CD" w:rsidR="00A10A43" w:rsidRDefault="00FD1D23" w:rsidP="002C18F4">
      <w:pPr>
        <w:pStyle w:val="ListParagraph"/>
        <w:numPr>
          <w:ilvl w:val="0"/>
          <w:numId w:val="5"/>
        </w:numPr>
      </w:pPr>
      <w:r>
        <w:t>1 candle making thermometer</w:t>
      </w:r>
    </w:p>
    <w:p w14:paraId="62CD116A" w14:textId="684A8319" w:rsidR="00FD1D23" w:rsidRDefault="00FD1D23" w:rsidP="002C18F4">
      <w:pPr>
        <w:pStyle w:val="ListParagraph"/>
        <w:numPr>
          <w:ilvl w:val="0"/>
          <w:numId w:val="5"/>
        </w:numPr>
      </w:pPr>
      <w:r>
        <w:t>1 glass thermometer</w:t>
      </w:r>
    </w:p>
    <w:p w14:paraId="6DB68A25" w14:textId="2A4A00B9" w:rsidR="00FD1D23" w:rsidRDefault="00356BB7" w:rsidP="002C18F4">
      <w:pPr>
        <w:pStyle w:val="ListParagraph"/>
        <w:numPr>
          <w:ilvl w:val="0"/>
          <w:numId w:val="5"/>
        </w:numPr>
      </w:pPr>
      <w:r>
        <w:t>1 stir rod</w:t>
      </w:r>
    </w:p>
    <w:p w14:paraId="5459294C" w14:textId="08EB4CBC" w:rsidR="00356BB7" w:rsidRDefault="00356BB7" w:rsidP="002C18F4">
      <w:pPr>
        <w:pStyle w:val="ListParagraph"/>
        <w:numPr>
          <w:ilvl w:val="0"/>
          <w:numId w:val="5"/>
        </w:numPr>
      </w:pPr>
      <w:r>
        <w:t>1 Bunsen burner</w:t>
      </w:r>
    </w:p>
    <w:p w14:paraId="4DC025B9" w14:textId="76290A66" w:rsidR="00356BB7" w:rsidRDefault="00356BB7" w:rsidP="002C18F4">
      <w:pPr>
        <w:pStyle w:val="ListParagraph"/>
        <w:numPr>
          <w:ilvl w:val="0"/>
          <w:numId w:val="5"/>
        </w:numPr>
      </w:pPr>
      <w:r>
        <w:t>1 Bunsen gauze</w:t>
      </w:r>
    </w:p>
    <w:p w14:paraId="3ABF9DF4" w14:textId="06523286" w:rsidR="00356BB7" w:rsidRDefault="00B06BE5" w:rsidP="002C18F4">
      <w:pPr>
        <w:pStyle w:val="ListParagraph"/>
        <w:numPr>
          <w:ilvl w:val="0"/>
          <w:numId w:val="5"/>
        </w:numPr>
      </w:pPr>
      <w:r>
        <w:t>1 conical flask</w:t>
      </w:r>
    </w:p>
    <w:p w14:paraId="45A62B25" w14:textId="4897D383" w:rsidR="00B06BE5" w:rsidRDefault="00B06BE5" w:rsidP="002C18F4">
      <w:pPr>
        <w:pStyle w:val="ListParagraph"/>
        <w:numPr>
          <w:ilvl w:val="0"/>
          <w:numId w:val="5"/>
        </w:numPr>
      </w:pPr>
      <w:r>
        <w:t>1 beaker</w:t>
      </w:r>
    </w:p>
    <w:p w14:paraId="4D2D105B" w14:textId="29C2FA84" w:rsidR="00220F3E" w:rsidRDefault="00220F3E" w:rsidP="002C18F4">
      <w:pPr>
        <w:pStyle w:val="ListParagraph"/>
        <w:numPr>
          <w:ilvl w:val="0"/>
          <w:numId w:val="5"/>
        </w:numPr>
      </w:pPr>
      <w:r>
        <w:t>1 lid to fit Styrofoam cups (lid should have 2 holes for thermometer and stirring rod</w:t>
      </w:r>
    </w:p>
    <w:p w14:paraId="0ABB4A87" w14:textId="52FFB574" w:rsidR="00220F3E" w:rsidRDefault="00927469" w:rsidP="002C18F4">
      <w:pPr>
        <w:pStyle w:val="ListParagraph"/>
        <w:numPr>
          <w:ilvl w:val="0"/>
          <w:numId w:val="5"/>
        </w:numPr>
      </w:pPr>
      <w:r>
        <w:t>1 clamp stand</w:t>
      </w:r>
    </w:p>
    <w:p w14:paraId="65942DDB" w14:textId="3960996C" w:rsidR="004C4542" w:rsidRDefault="004C4542" w:rsidP="002C18F4">
      <w:pPr>
        <w:pStyle w:val="ListParagraph"/>
        <w:numPr>
          <w:ilvl w:val="0"/>
          <w:numId w:val="5"/>
        </w:numPr>
      </w:pPr>
      <w:r>
        <w:t>100ml of DI water</w:t>
      </w:r>
    </w:p>
    <w:p w14:paraId="3B5D7FC9" w14:textId="0C585D2D" w:rsidR="006907FE" w:rsidRDefault="006907FE" w:rsidP="002C18F4">
      <w:pPr>
        <w:pStyle w:val="ListParagraph"/>
        <w:numPr>
          <w:ilvl w:val="0"/>
          <w:numId w:val="5"/>
        </w:numPr>
      </w:pPr>
      <w:r>
        <w:t>1 block of aluminium (Ours weighed approx. 18.2g)</w:t>
      </w:r>
    </w:p>
    <w:p w14:paraId="5098203B" w14:textId="502EEBEA" w:rsidR="008C3AF6" w:rsidRDefault="008C3AF6" w:rsidP="002C18F4">
      <w:pPr>
        <w:pStyle w:val="ListParagraph"/>
        <w:numPr>
          <w:ilvl w:val="0"/>
          <w:numId w:val="5"/>
        </w:numPr>
      </w:pPr>
      <w:r>
        <w:t>Measuring tube</w:t>
      </w:r>
    </w:p>
    <w:p w14:paraId="21F01FEA" w14:textId="63FCF988" w:rsidR="00B06775" w:rsidRDefault="00B06775" w:rsidP="002C18F4">
      <w:pPr>
        <w:pStyle w:val="ListParagraph"/>
        <w:numPr>
          <w:ilvl w:val="0"/>
          <w:numId w:val="5"/>
        </w:numPr>
      </w:pPr>
      <w:r>
        <w:t>Stopwatch</w:t>
      </w:r>
    </w:p>
    <w:p w14:paraId="2D839669" w14:textId="47C89652" w:rsidR="00C33752" w:rsidRDefault="00C33752" w:rsidP="002C18F4">
      <w:pPr>
        <w:pStyle w:val="ListParagraph"/>
        <w:numPr>
          <w:ilvl w:val="0"/>
          <w:numId w:val="5"/>
        </w:numPr>
      </w:pPr>
      <w:r>
        <w:t>C</w:t>
      </w:r>
      <w:r w:rsidR="006E76FB">
        <w:t>PM</w:t>
      </w:r>
      <w:r>
        <w:t xml:space="preserve"> datasheet</w:t>
      </w:r>
    </w:p>
    <w:p w14:paraId="6F420745" w14:textId="26968029" w:rsidR="00927469" w:rsidRDefault="00927469" w:rsidP="00927469">
      <w:pPr>
        <w:ind w:left="720"/>
      </w:pPr>
      <w:r>
        <w:t>2.2 Method</w:t>
      </w:r>
      <w:r w:rsidR="00973AAD">
        <w:t xml:space="preserve"> – HC of Calorimeter</w:t>
      </w:r>
      <w:r>
        <w:t>:</w:t>
      </w:r>
    </w:p>
    <w:p w14:paraId="613FA222" w14:textId="361796B2" w:rsidR="00927469" w:rsidRDefault="00927469" w:rsidP="00927469">
      <w:r>
        <w:tab/>
      </w:r>
      <w:r>
        <w:tab/>
      </w:r>
      <w:r w:rsidR="00E1440A">
        <w:t xml:space="preserve">1. </w:t>
      </w:r>
      <w:r w:rsidR="00397D39">
        <w:t xml:space="preserve">Double layering the Styrofoam cups, </w:t>
      </w:r>
      <w:r w:rsidR="008C3AF6">
        <w:t>measure</w:t>
      </w:r>
      <w:r w:rsidR="004C4542">
        <w:t xml:space="preserve"> </w:t>
      </w:r>
      <w:r w:rsidR="008C3AF6">
        <w:t>50ml of water and pou</w:t>
      </w:r>
      <w:r w:rsidR="002D0670">
        <w:t xml:space="preserve">r it into the top one. Emplace the </w:t>
      </w:r>
      <w:r w:rsidR="00B718F1">
        <w:t>lid and</w:t>
      </w:r>
      <w:r w:rsidR="002D0670">
        <w:t xml:space="preserve"> insert the stirring rod and glass thermometer</w:t>
      </w:r>
      <w:r w:rsidR="00B718F1">
        <w:t xml:space="preserve"> through the holes. Use the clamp stand to hold the thermometer in place if needed.</w:t>
      </w:r>
      <w:r w:rsidR="00BC632F">
        <w:t xml:space="preserve"> You have now created your thermal calorimeter.</w:t>
      </w:r>
    </w:p>
    <w:p w14:paraId="4541A1AD" w14:textId="1A9DF4BE" w:rsidR="00BC632F" w:rsidRDefault="00BC632F" w:rsidP="00927469">
      <w:r>
        <w:lastRenderedPageBreak/>
        <w:tab/>
      </w:r>
      <w:r>
        <w:tab/>
        <w:t xml:space="preserve">2. </w:t>
      </w:r>
      <w:r w:rsidR="0006522D">
        <w:t xml:space="preserve">Measure out another 50ml of </w:t>
      </w:r>
      <w:r w:rsidR="00C82F95">
        <w:t xml:space="preserve">water using your measuring </w:t>
      </w:r>
      <w:r w:rsidR="00C90A9E">
        <w:t>tube and</w:t>
      </w:r>
      <w:r w:rsidR="00C82F95">
        <w:t xml:space="preserve"> </w:t>
      </w:r>
      <w:r w:rsidR="00C90A9E">
        <w:t xml:space="preserve">pour it into your conical flask. </w:t>
      </w:r>
      <w:r w:rsidR="00387638">
        <w:t>Place your candle making thermometer into the neck of the conical flask</w:t>
      </w:r>
      <w:r w:rsidR="00500BF9">
        <w:t xml:space="preserve">; it should cover the top opening. If it doesn’t; tough luck. </w:t>
      </w:r>
      <w:r w:rsidR="008D5491">
        <w:t xml:space="preserve">Place your Bunsen gauze on top of your Bunsen </w:t>
      </w:r>
      <w:r w:rsidR="008A5EB3">
        <w:t>burner and</w:t>
      </w:r>
      <w:r w:rsidR="008D5491">
        <w:t xml:space="preserve"> place the conical flask on the gauze. Light your </w:t>
      </w:r>
      <w:r w:rsidR="008A5EB3">
        <w:t>Bunsen and</w:t>
      </w:r>
      <w:r w:rsidR="008D5491">
        <w:t xml:space="preserve"> </w:t>
      </w:r>
      <w:r w:rsidR="00C616F6">
        <w:t>open the oxygen vents</w:t>
      </w:r>
      <w:r w:rsidR="008A5EB3">
        <w:t xml:space="preserve"> to create a blue flame. </w:t>
      </w:r>
    </w:p>
    <w:p w14:paraId="44ACBBC5" w14:textId="0E508AC8" w:rsidR="00C741FE" w:rsidRDefault="00C741FE" w:rsidP="00927469">
      <w:r>
        <w:tab/>
      </w:r>
      <w:r>
        <w:tab/>
        <w:t xml:space="preserve">3. The water in your conical flask should </w:t>
      </w:r>
      <w:r w:rsidR="00151994">
        <w:t>now be rising in temperature. Once it reaches 80</w:t>
      </w:r>
      <w:r w:rsidR="00151994" w:rsidRPr="00CD7C6F">
        <w:t>°C</w:t>
      </w:r>
      <w:r w:rsidR="00151994">
        <w:t xml:space="preserve">, </w:t>
      </w:r>
      <w:r w:rsidR="00391EEC">
        <w:t>close the gas to make sure the Bunsen is safe</w:t>
      </w:r>
      <w:r w:rsidR="00D9556B">
        <w:t xml:space="preserve"> and allow the water to cool until the temperature reaches 60</w:t>
      </w:r>
      <w:r w:rsidR="00D9556B" w:rsidRPr="00CD7C6F">
        <w:t>°C</w:t>
      </w:r>
      <w:r w:rsidR="00BD491C">
        <w:t xml:space="preserve">. Record this temperature as </w:t>
      </w:r>
      <m:oMath>
        <m:sSub>
          <m:sSubPr>
            <m:ctrlPr>
              <w:rPr>
                <w:rFonts w:ascii="Cambria Math" w:hAnsi="Cambria Math"/>
                <w:i/>
              </w:rPr>
            </m:ctrlPr>
          </m:sSubPr>
          <m:e>
            <m:r>
              <w:rPr>
                <w:rFonts w:ascii="Cambria Math" w:hAnsi="Cambria Math"/>
              </w:rPr>
              <m:t>T</m:t>
            </m:r>
          </m:e>
          <m:sub>
            <m:r>
              <w:rPr>
                <w:rFonts w:ascii="Cambria Math" w:hAnsi="Cambria Math"/>
              </w:rPr>
              <m:t>hot water</m:t>
            </m:r>
          </m:sub>
        </m:sSub>
      </m:oMath>
      <w:r w:rsidR="00E75ED0">
        <w:t xml:space="preserve">. Using the glass thermometer, record the temperature of the water in the cups </w:t>
      </w:r>
      <w:r w:rsidR="00A722D1">
        <w:t xml:space="preserve">as </w:t>
      </w:r>
      <m:oMath>
        <m:sSub>
          <m:sSubPr>
            <m:ctrlPr>
              <w:rPr>
                <w:rFonts w:ascii="Cambria Math" w:hAnsi="Cambria Math"/>
                <w:i/>
              </w:rPr>
            </m:ctrlPr>
          </m:sSubPr>
          <m:e>
            <m:r>
              <w:rPr>
                <w:rFonts w:ascii="Cambria Math" w:hAnsi="Cambria Math"/>
              </w:rPr>
              <m:t>T</m:t>
            </m:r>
          </m:e>
          <m:sub>
            <m:r>
              <w:rPr>
                <w:rFonts w:ascii="Cambria Math" w:hAnsi="Cambria Math"/>
              </w:rPr>
              <m:t>cold water</m:t>
            </m:r>
          </m:sub>
        </m:sSub>
      </m:oMath>
      <w:r w:rsidR="00A722D1">
        <w:t>.</w:t>
      </w:r>
    </w:p>
    <w:p w14:paraId="785E1E57" w14:textId="3A98C29A" w:rsidR="00A722D1" w:rsidRDefault="00A722D1" w:rsidP="00927469">
      <w:r>
        <w:tab/>
      </w:r>
      <w:r>
        <w:tab/>
        <w:t>4.</w:t>
      </w:r>
      <w:r w:rsidR="004D3158">
        <w:t xml:space="preserve"> </w:t>
      </w:r>
      <w:r w:rsidR="00061086">
        <w:t>Pour the hot water from the conical flask into the cold water in the cup</w:t>
      </w:r>
      <w:r w:rsidR="00CA4F73">
        <w:t xml:space="preserve">, and mix the mixture thoroughly using the stir rod (inserted through the lid). </w:t>
      </w:r>
      <w:r w:rsidR="00117D59">
        <w:t xml:space="preserve">Watch the temperature; it </w:t>
      </w:r>
      <w:r w:rsidR="00B76D94">
        <w:t>will</w:t>
      </w:r>
      <w:r w:rsidR="00117D59">
        <w:t xml:space="preserve"> rise, and then fall again (If it doesn’t, please repeat this experiment in a universe w</w:t>
      </w:r>
      <w:r w:rsidR="00B76D94">
        <w:t>ith standard laws of physics).</w:t>
      </w:r>
      <w:r w:rsidR="00B549B0">
        <w:t xml:space="preserve"> Once the temperature begins to fall, record the highest temperature it reached as </w:t>
      </w:r>
      <m:oMath>
        <m:sSub>
          <m:sSubPr>
            <m:ctrlPr>
              <w:rPr>
                <w:rFonts w:ascii="Cambria Math" w:hAnsi="Cambria Math"/>
                <w:i/>
              </w:rPr>
            </m:ctrlPr>
          </m:sSubPr>
          <m:e>
            <m:r>
              <w:rPr>
                <w:rFonts w:ascii="Cambria Math" w:hAnsi="Cambria Math"/>
              </w:rPr>
              <m:t>T</m:t>
            </m:r>
          </m:e>
          <m:sub>
            <m:r>
              <w:rPr>
                <w:rFonts w:ascii="Cambria Math" w:hAnsi="Cambria Math"/>
              </w:rPr>
              <m:t>max</m:t>
            </m:r>
          </m:sub>
        </m:sSub>
      </m:oMath>
      <w:r w:rsidR="0010593B">
        <w:t>.</w:t>
      </w:r>
    </w:p>
    <w:p w14:paraId="5D6FF317" w14:textId="6364BE26" w:rsidR="00533C55" w:rsidRDefault="00533C55" w:rsidP="00927469">
      <w:r>
        <w:tab/>
      </w:r>
      <w:r>
        <w:tab/>
        <w:t xml:space="preserve">5. </w:t>
      </w:r>
      <w:r w:rsidR="00156CB4">
        <w:t xml:space="preserve">You now have all the data you will need to calculate the heat capacity of the calorimeter using equations 3, </w:t>
      </w:r>
      <w:r w:rsidR="00E25C60">
        <w:t>4, and</w:t>
      </w:r>
      <w:r w:rsidR="00156CB4">
        <w:t xml:space="preserve"> 5.</w:t>
      </w:r>
    </w:p>
    <w:p w14:paraId="33B48363" w14:textId="77777777" w:rsidR="00496CC4" w:rsidRDefault="006457F5" w:rsidP="00927469">
      <w:r>
        <w:tab/>
      </w:r>
    </w:p>
    <w:p w14:paraId="271F871E" w14:textId="77777777" w:rsidR="00496CC4" w:rsidRDefault="00496CC4" w:rsidP="00927469"/>
    <w:p w14:paraId="06DF7714" w14:textId="2F212F47" w:rsidR="006457F5" w:rsidRDefault="006457F5" w:rsidP="00496CC4">
      <w:pPr>
        <w:ind w:firstLine="720"/>
      </w:pPr>
      <w:r>
        <w:t xml:space="preserve">2.3 Method </w:t>
      </w:r>
      <w:r w:rsidR="00496CC4">
        <w:t>–</w:t>
      </w:r>
      <w:r>
        <w:t xml:space="preserve"> </w:t>
      </w:r>
      <w:r w:rsidR="00496CC4">
        <w:t>Specific Heat Capacity of Metal</w:t>
      </w:r>
    </w:p>
    <w:p w14:paraId="40892D46" w14:textId="52E2EF68" w:rsidR="00496CC4" w:rsidRDefault="00496CC4" w:rsidP="00927469">
      <w:r>
        <w:tab/>
      </w:r>
      <w:r>
        <w:tab/>
        <w:t xml:space="preserve">1. </w:t>
      </w:r>
      <w:r w:rsidR="00233447">
        <w:t xml:space="preserve">Weigh your metal sample; record its mass as </w:t>
      </w:r>
      <m:oMath>
        <m:sSub>
          <m:sSubPr>
            <m:ctrlPr>
              <w:rPr>
                <w:rFonts w:ascii="Cambria Math" w:hAnsi="Cambria Math"/>
                <w:i/>
              </w:rPr>
            </m:ctrlPr>
          </m:sSubPr>
          <m:e>
            <m:r>
              <w:rPr>
                <w:rFonts w:ascii="Cambria Math" w:hAnsi="Cambria Math"/>
              </w:rPr>
              <m:t>m</m:t>
            </m:r>
          </m:e>
          <m:sub>
            <m:r>
              <w:rPr>
                <w:rFonts w:ascii="Cambria Math" w:hAnsi="Cambria Math"/>
              </w:rPr>
              <m:t>metal</m:t>
            </m:r>
          </m:sub>
        </m:sSub>
      </m:oMath>
      <w:r w:rsidR="00717CE1">
        <w:t>.</w:t>
      </w:r>
    </w:p>
    <w:p w14:paraId="2028AD2F" w14:textId="265A3C80" w:rsidR="00717CE1" w:rsidRDefault="00717CE1" w:rsidP="00927469">
      <w:r>
        <w:tab/>
      </w:r>
      <w:r>
        <w:tab/>
        <w:t xml:space="preserve">2. </w:t>
      </w:r>
      <w:r w:rsidR="002B5B8C">
        <w:t xml:space="preserve">Assemble your Bunsen burner apparatus as in </w:t>
      </w:r>
      <w:r w:rsidR="00604C85">
        <w:t>2.2; but</w:t>
      </w:r>
      <w:r w:rsidR="009B5537">
        <w:t xml:space="preserve"> replace the conical flask with the beaker. Fill </w:t>
      </w:r>
      <w:r w:rsidR="00604C85">
        <w:t xml:space="preserve">the beaker with an amount of water such that when the block is placed into the beaker it is </w:t>
      </w:r>
      <w:r w:rsidR="00BF513D">
        <w:t>covered by around 5mm of water</w:t>
      </w:r>
      <w:r w:rsidR="001E571C">
        <w:t xml:space="preserve"> (you need enough to cover the block, but the more you add the hard it is to bring the water to boil).</w:t>
      </w:r>
    </w:p>
    <w:p w14:paraId="42CD1258" w14:textId="647DD717" w:rsidR="00A93DE0" w:rsidRPr="00A93DE0" w:rsidRDefault="00E25C60" w:rsidP="00927469">
      <w:pPr>
        <w:rPr>
          <w:i/>
          <w:iCs/>
        </w:rPr>
      </w:pPr>
      <w:r>
        <w:tab/>
      </w:r>
      <w:r>
        <w:tab/>
      </w:r>
      <w:r w:rsidR="00A93DE0" w:rsidRPr="00A93DE0">
        <w:rPr>
          <w:i/>
          <w:iCs/>
        </w:rPr>
        <w:t>[Step 4 should be performed as the Bunsen is heating the water]</w:t>
      </w:r>
    </w:p>
    <w:p w14:paraId="30D730B5" w14:textId="2D632FF2" w:rsidR="00D85FE9" w:rsidRDefault="00D85FE9" w:rsidP="00D85FE9">
      <w:pPr>
        <w:ind w:firstLine="720"/>
      </w:pPr>
      <w:r>
        <w:t xml:space="preserve">              3. </w:t>
      </w:r>
      <w:r w:rsidR="00595F41">
        <w:t xml:space="preserve">Light the Bunsen, and set it to the blue oxygenated danger flame. </w:t>
      </w:r>
      <w:r w:rsidR="00595F41" w:rsidRPr="00D85FE9">
        <w:rPr>
          <w:u w:val="single"/>
        </w:rPr>
        <w:t>Your metal block should not be in your beaker at this point</w:t>
      </w:r>
      <w:r w:rsidR="00595F41" w:rsidRPr="00DD79F4">
        <w:t xml:space="preserve">. </w:t>
      </w:r>
      <w:r w:rsidR="00DD79F4" w:rsidRPr="00DD79F4">
        <w:t>Wait until the water begins to boil, and then</w:t>
      </w:r>
      <w:r w:rsidR="00DD79F4">
        <w:t xml:space="preserve"> carefully place the block into </w:t>
      </w:r>
      <w:r w:rsidR="00B06775">
        <w:t xml:space="preserve">the water so as to avoid splashing boiling water. Allow the water to boil for another 5 minutes from this point (use the stopwatch provided) </w:t>
      </w:r>
      <w:r w:rsidR="005A4BC2">
        <w:t>and then close the gas. Allow around another 2 minutes for the system to reach equilibrium</w:t>
      </w:r>
      <w:r w:rsidR="00A93DE0">
        <w:t>.</w:t>
      </w:r>
    </w:p>
    <w:p w14:paraId="1467D179" w14:textId="3EF0CE18" w:rsidR="00D85FE9" w:rsidRDefault="00D85FE9" w:rsidP="00D85FE9">
      <w:pPr>
        <w:ind w:firstLine="720"/>
      </w:pPr>
      <w:r>
        <w:tab/>
        <w:t xml:space="preserve">4. </w:t>
      </w:r>
      <w:r w:rsidR="00F87FA6">
        <w:t xml:space="preserve">As the water is being heated, empty your calorimeter and measure </w:t>
      </w:r>
      <w:r w:rsidR="0053223F">
        <w:t xml:space="preserve">30.0ml of water into the into the calorimeter. Record this value as </w:t>
      </w:r>
      <m:oMath>
        <m:sSub>
          <m:sSubPr>
            <m:ctrlPr>
              <w:rPr>
                <w:rFonts w:ascii="Cambria Math" w:hAnsi="Cambria Math"/>
                <w:i/>
              </w:rPr>
            </m:ctrlPr>
          </m:sSubPr>
          <m:e>
            <m:r>
              <w:rPr>
                <w:rFonts w:ascii="Cambria Math" w:hAnsi="Cambria Math"/>
              </w:rPr>
              <m:t>T</m:t>
            </m:r>
          </m:e>
          <m:sub>
            <m:r>
              <w:rPr>
                <w:rFonts w:ascii="Cambria Math" w:hAnsi="Cambria Math"/>
              </w:rPr>
              <m:t>cold</m:t>
            </m:r>
          </m:sub>
        </m:sSub>
      </m:oMath>
      <w:r w:rsidR="0053223F">
        <w:t>.</w:t>
      </w:r>
    </w:p>
    <w:p w14:paraId="436C476F" w14:textId="69995652" w:rsidR="0053223F" w:rsidRDefault="0053223F" w:rsidP="00D85FE9">
      <w:pPr>
        <w:ind w:firstLine="720"/>
      </w:pPr>
      <w:r>
        <w:lastRenderedPageBreak/>
        <w:tab/>
      </w:r>
      <w:r w:rsidR="003A1683">
        <w:t xml:space="preserve">5. Once the water &amp; metal have reached equilibrium, </w:t>
      </w:r>
      <w:r w:rsidR="006F44D3">
        <w:t xml:space="preserve">record the temperature of the water as </w:t>
      </w:r>
      <m:oMath>
        <m:sSub>
          <m:sSubPr>
            <m:ctrlPr>
              <w:rPr>
                <w:rFonts w:ascii="Cambria Math" w:hAnsi="Cambria Math"/>
                <w:i/>
              </w:rPr>
            </m:ctrlPr>
          </m:sSubPr>
          <m:e>
            <m:r>
              <w:rPr>
                <w:rFonts w:ascii="Cambria Math" w:hAnsi="Cambria Math"/>
              </w:rPr>
              <m:t>T</m:t>
            </m:r>
          </m:e>
          <m:sub>
            <m:r>
              <w:rPr>
                <w:rFonts w:ascii="Cambria Math" w:hAnsi="Cambria Math"/>
              </w:rPr>
              <m:t>hot</m:t>
            </m:r>
          </m:sub>
        </m:sSub>
      </m:oMath>
      <w:r w:rsidR="006F44D3">
        <w:t xml:space="preserve"> and </w:t>
      </w:r>
      <w:r w:rsidR="007B5A7B" w:rsidRPr="007B5A7B">
        <w:rPr>
          <w:b/>
          <w:bCs/>
          <w:u w:val="single"/>
        </w:rPr>
        <w:t>(using the tongs</w:t>
      </w:r>
      <w:r w:rsidR="007B5A7B">
        <w:rPr>
          <w:b/>
          <w:bCs/>
          <w:u w:val="single"/>
        </w:rPr>
        <w:t>)</w:t>
      </w:r>
      <w:r w:rsidR="007B5A7B">
        <w:t xml:space="preserve"> </w:t>
      </w:r>
      <w:r w:rsidR="0026737D">
        <w:t xml:space="preserve">place the metal into the calorimeter. </w:t>
      </w:r>
    </w:p>
    <w:p w14:paraId="7AFB79E0" w14:textId="289D31AB" w:rsidR="0026737D" w:rsidRDefault="0026737D" w:rsidP="00D85FE9">
      <w:pPr>
        <w:ind w:firstLine="720"/>
      </w:pPr>
      <w:r>
        <w:tab/>
        <w:t>6. Stir the water, and record the temperature every 10 seconds</w:t>
      </w:r>
      <w:r w:rsidR="00706DFC">
        <w:t xml:space="preserve"> </w:t>
      </w:r>
      <w:r w:rsidR="00C33752">
        <w:t>until the datasheet provided is full.</w:t>
      </w:r>
      <w:r w:rsidR="001838F9">
        <w:t xml:space="preserve"> Record the maximum temperature reached by the water as </w:t>
      </w:r>
      <m:oMath>
        <m:sSub>
          <m:sSubPr>
            <m:ctrlPr>
              <w:rPr>
                <w:rFonts w:ascii="Cambria Math" w:hAnsi="Cambria Math"/>
                <w:i/>
              </w:rPr>
            </m:ctrlPr>
          </m:sSubPr>
          <m:e>
            <m:r>
              <w:rPr>
                <w:rFonts w:ascii="Cambria Math" w:hAnsi="Cambria Math"/>
              </w:rPr>
              <m:t>T</m:t>
            </m:r>
          </m:e>
          <m:sub>
            <m:r>
              <w:rPr>
                <w:rFonts w:ascii="Cambria Math" w:hAnsi="Cambria Math"/>
              </w:rPr>
              <m:t>max</m:t>
            </m:r>
          </m:sub>
        </m:sSub>
      </m:oMath>
      <w:r w:rsidR="001838F9">
        <w:t xml:space="preserve">. </w:t>
      </w:r>
    </w:p>
    <w:p w14:paraId="7FFC53A1" w14:textId="2BB5F252" w:rsidR="00B029FD" w:rsidRDefault="001C0EB8" w:rsidP="00F16AE2">
      <w:pPr>
        <w:ind w:firstLine="720"/>
      </w:pPr>
      <w:r>
        <w:tab/>
        <w:t xml:space="preserve">7. You now have enough information to calculate the </w:t>
      </w:r>
      <w:r w:rsidR="00405361">
        <w:t>specific heat of the metal</w:t>
      </w:r>
      <w:r w:rsidR="005A0908">
        <w:t xml:space="preserve"> block</w:t>
      </w:r>
      <w:r w:rsidR="004D3248">
        <w:t xml:space="preserve">, </w:t>
      </w:r>
      <w:r w:rsidR="00F31A06">
        <w:t xml:space="preserve">using equations number </w:t>
      </w:r>
      <w:r w:rsidR="00C5400C">
        <w:t>1.</w:t>
      </w:r>
      <w:r w:rsidR="00AE71B7">
        <w:t>3</w:t>
      </w:r>
      <w:r w:rsidR="003E584D">
        <w:t>3</w:t>
      </w:r>
    </w:p>
    <w:p w14:paraId="0F0DFDEE" w14:textId="79C0A519" w:rsidR="00034DAD" w:rsidRPr="00034DAD" w:rsidRDefault="001C555B" w:rsidP="00B2423F">
      <w:pPr>
        <w:pStyle w:val="Heading1"/>
      </w:pPr>
      <w:r>
        <w:t>3.</w:t>
      </w:r>
      <w:r w:rsidR="009651AE">
        <w:t>0 Results</w:t>
      </w:r>
    </w:p>
    <w:p w14:paraId="4A4289FB" w14:textId="77777777" w:rsidR="00B2423F" w:rsidRDefault="009651AE" w:rsidP="009651AE">
      <w:r>
        <w:tab/>
      </w:r>
      <w:r w:rsidR="007A6410">
        <w:t>3</w:t>
      </w:r>
      <w:r w:rsidR="00260B6C">
        <w:t xml:space="preserve">.1 </w:t>
      </w:r>
      <w:r w:rsidR="00B2423F">
        <w:t>– HC of calorimeter</w:t>
      </w:r>
    </w:p>
    <w:p w14:paraId="747FDC33" w14:textId="77A05101" w:rsidR="009651AE" w:rsidRDefault="00290B67" w:rsidP="009651AE">
      <w:r>
        <w:t xml:space="preserve">Initially, we used 50ml of </w:t>
      </w:r>
      <w:r w:rsidR="00385A5C">
        <w:t>cold</w:t>
      </w:r>
      <w:r>
        <w:t xml:space="preserve"> water at a temperature of 25</w:t>
      </w:r>
      <w:r w:rsidR="009F6649">
        <w:t>.00</w:t>
      </w:r>
      <w:r w:rsidR="00CD7C6F" w:rsidRPr="00CD7C6F">
        <w:t>°C</w:t>
      </w:r>
      <w:r w:rsidR="00E631B8">
        <w:t xml:space="preserve"> and 50</w:t>
      </w:r>
      <w:r w:rsidR="009F6649">
        <w:t>.00</w:t>
      </w:r>
      <w:r w:rsidR="00E631B8">
        <w:t>ml of hot water at a temperature of 61</w:t>
      </w:r>
      <w:r w:rsidR="009F6649">
        <w:t>.00</w:t>
      </w:r>
      <w:r w:rsidR="00CD7C6F" w:rsidRPr="00CD7C6F">
        <w:t>°C</w:t>
      </w:r>
      <w:r w:rsidR="006208B0">
        <w:t xml:space="preserve">. After combining both liquids, </w:t>
      </w:r>
      <w:r w:rsidR="00197C1F">
        <w:t>the temperature max was measured at 41</w:t>
      </w:r>
      <w:r w:rsidR="009F6649">
        <w:t>.00</w:t>
      </w:r>
      <w:r w:rsidR="00CD7C6F" w:rsidRPr="00CD7C6F">
        <w:t>°C</w:t>
      </w:r>
      <w:r w:rsidR="00197C1F">
        <w:t>. From this, we calculated that the hot wa</w:t>
      </w:r>
      <w:r w:rsidR="00AF2E16">
        <w:t xml:space="preserve">ter had a </w:t>
      </w:r>
      <m:oMath>
        <m:r>
          <w:rPr>
            <w:rFonts w:ascii="Cambria Math" w:hAnsi="Cambria Math"/>
          </w:rPr>
          <m:t>∆</m:t>
        </m:r>
      </m:oMath>
      <w:r w:rsidR="00AF2E16">
        <w:t>T of -19</w:t>
      </w:r>
      <w:r w:rsidR="009F6649">
        <w:t>.00</w:t>
      </w:r>
      <w:r w:rsidR="00CD7C6F" w:rsidRPr="00CD7C6F">
        <w:t>°C</w:t>
      </w:r>
      <w:r w:rsidR="00AF2E16">
        <w:t xml:space="preserve">, and </w:t>
      </w:r>
      <w:r w:rsidR="00CD7C6F">
        <w:t xml:space="preserve">the cold water had a </w:t>
      </w:r>
      <m:oMath>
        <m:r>
          <w:rPr>
            <w:rFonts w:ascii="Cambria Math" w:hAnsi="Cambria Math"/>
          </w:rPr>
          <m:t>∆</m:t>
        </m:r>
      </m:oMath>
      <w:r w:rsidR="00CD7C6F">
        <w:t xml:space="preserve">T of </w:t>
      </w:r>
      <w:r w:rsidR="00017E6F">
        <w:t>16</w:t>
      </w:r>
      <w:r w:rsidR="009F6649">
        <w:t>.00</w:t>
      </w:r>
      <w:r w:rsidR="00017E6F" w:rsidRPr="00CD7C6F">
        <w:t>°C</w:t>
      </w:r>
      <w:r w:rsidR="00017E6F">
        <w:t xml:space="preserve">. </w:t>
      </w:r>
      <w:r w:rsidR="00960272">
        <w:t>Assuming th</w:t>
      </w:r>
      <w:r w:rsidR="00281963">
        <w:t xml:space="preserve">e heat capacity of the Styrofoam cups is negligible, </w:t>
      </w:r>
      <w:r w:rsidR="006861AA">
        <w:t xml:space="preserve">we can </w:t>
      </w:r>
      <w:r w:rsidR="008D7671">
        <w:t xml:space="preserve">assume that the </w:t>
      </w:r>
      <m:oMath>
        <m:r>
          <w:rPr>
            <w:rFonts w:ascii="Cambria Math" w:hAnsi="Cambria Math"/>
          </w:rPr>
          <m:t>∆</m:t>
        </m:r>
      </m:oMath>
      <w:r w:rsidR="008D7671">
        <w:t xml:space="preserve">T of the calorimeter is </w:t>
      </w:r>
      <w:r w:rsidR="007925B6">
        <w:t>the same as the cold water; 16</w:t>
      </w:r>
      <w:r w:rsidR="009F6649">
        <w:t>.00</w:t>
      </w:r>
      <w:r w:rsidR="007925B6" w:rsidRPr="00CD7C6F">
        <w:t>°C</w:t>
      </w:r>
      <w:r w:rsidR="007925B6">
        <w:t>.</w:t>
      </w:r>
      <w:r w:rsidR="00D11554">
        <w:t xml:space="preserve"> Using equation five, we can calculate</w:t>
      </w:r>
      <w:r w:rsidR="00DB5D9E">
        <w:t xml:space="preserve"> the heat change </w:t>
      </w:r>
      <w:r w:rsidR="001D78C4">
        <w:t>of the cold water</w:t>
      </w:r>
      <w:r w:rsidR="0049130F">
        <w:t>;</w:t>
      </w:r>
    </w:p>
    <w:p w14:paraId="1C25B203" w14:textId="5898CAF9" w:rsidR="007A66AA" w:rsidRDefault="007A66AA" w:rsidP="009651AE">
      <w:r>
        <w:tab/>
      </w:r>
      <w:r>
        <w:tab/>
      </w:r>
      <m:oMath>
        <m:sSub>
          <m:sSubPr>
            <m:ctrlPr>
              <w:rPr>
                <w:rFonts w:ascii="Cambria Math" w:hAnsi="Cambria Math"/>
                <w:i/>
              </w:rPr>
            </m:ctrlPr>
          </m:sSubPr>
          <m:e>
            <m:r>
              <w:rPr>
                <w:rFonts w:ascii="Cambria Math" w:hAnsi="Cambria Math"/>
              </w:rPr>
              <m:t>Q</m:t>
            </m:r>
          </m:e>
          <m:sub>
            <m:r>
              <w:rPr>
                <w:rFonts w:ascii="Cambria Math" w:hAnsi="Cambria Math"/>
              </w:rPr>
              <m:t>cold water</m:t>
            </m:r>
          </m:sub>
        </m:sSub>
        <m:r>
          <w:rPr>
            <w:rFonts w:ascii="Cambria Math" w:hAnsi="Cambria Math"/>
          </w:rPr>
          <m:t>=50.00×4.186×16.00=3349J</m:t>
        </m:r>
      </m:oMath>
    </w:p>
    <w:p w14:paraId="2E16FF26" w14:textId="24675BE7" w:rsidR="0049130F" w:rsidRDefault="0049130F" w:rsidP="009651AE">
      <w:r>
        <w:t>And the hot water.</w:t>
      </w:r>
    </w:p>
    <w:p w14:paraId="4EF49752" w14:textId="34771CCE" w:rsidR="0049130F" w:rsidRDefault="0049130F" w:rsidP="009651AE">
      <w:r>
        <w:tab/>
      </w:r>
      <w:r>
        <w:tab/>
      </w:r>
      <m:oMath>
        <m:sSub>
          <m:sSubPr>
            <m:ctrlPr>
              <w:rPr>
                <w:rFonts w:ascii="Cambria Math" w:hAnsi="Cambria Math"/>
                <w:i/>
              </w:rPr>
            </m:ctrlPr>
          </m:sSubPr>
          <m:e>
            <m:r>
              <w:rPr>
                <w:rFonts w:ascii="Cambria Math" w:hAnsi="Cambria Math"/>
              </w:rPr>
              <m:t>Q</m:t>
            </m:r>
          </m:e>
          <m:sub>
            <m:r>
              <w:rPr>
                <w:rFonts w:ascii="Cambria Math" w:hAnsi="Cambria Math"/>
              </w:rPr>
              <m:t>hot water</m:t>
            </m:r>
          </m:sub>
        </m:sSub>
        <m:r>
          <w:rPr>
            <w:rFonts w:ascii="Cambria Math" w:hAnsi="Cambria Math"/>
          </w:rPr>
          <m:t>=50.00×4.186×-19.00= -3977J</m:t>
        </m:r>
      </m:oMath>
    </w:p>
    <w:p w14:paraId="3EEB3842" w14:textId="45D7BD2F" w:rsidR="001D78C4" w:rsidRDefault="00E43F6C" w:rsidP="009651AE">
      <w:r>
        <w:t>Now we have the heat change values for both the hot and cold water, we can use them t</w:t>
      </w:r>
      <w:r w:rsidR="00D842F9">
        <w:t xml:space="preserve">o calculate the </w:t>
      </w:r>
      <w:r w:rsidR="00B73C67">
        <w:t>total heat change of the calorimeter, using equation 3:</w:t>
      </w:r>
    </w:p>
    <w:p w14:paraId="05AC95FE" w14:textId="7B863BCA" w:rsidR="00B73C67" w:rsidRDefault="00B73C67" w:rsidP="009651AE">
      <w:r>
        <w:tab/>
      </w:r>
      <w:r>
        <w:tab/>
      </w:r>
      <m:oMath>
        <m:sSub>
          <m:sSubPr>
            <m:ctrlPr>
              <w:rPr>
                <w:rFonts w:ascii="Cambria Math" w:hAnsi="Cambria Math"/>
                <w:i/>
              </w:rPr>
            </m:ctrlPr>
          </m:sSubPr>
          <m:e>
            <m:r>
              <w:rPr>
                <w:rFonts w:ascii="Cambria Math" w:hAnsi="Cambria Math"/>
              </w:rPr>
              <m:t>Q</m:t>
            </m:r>
          </m:e>
          <m:sub>
            <m:r>
              <w:rPr>
                <w:rFonts w:ascii="Cambria Math" w:hAnsi="Cambria Math"/>
              </w:rPr>
              <m:t>calorimeter</m:t>
            </m:r>
          </m:sub>
        </m:sSub>
        <m:r>
          <w:rPr>
            <w:rFonts w:ascii="Cambria Math" w:hAnsi="Cambria Math"/>
          </w:rPr>
          <m:t>=3977-3349=628J</m:t>
        </m:r>
      </m:oMath>
    </w:p>
    <w:p w14:paraId="511D6B6D" w14:textId="75EF30E6" w:rsidR="004B2714" w:rsidRDefault="004B2714" w:rsidP="009651AE">
      <w:r>
        <w:t xml:space="preserve">And finally, </w:t>
      </w:r>
      <w:r w:rsidR="00F25F64">
        <w:t>with</w:t>
      </w:r>
      <w:r>
        <w:t xml:space="preserve"> equation 4, we can use the </w:t>
      </w:r>
      <m:oMath>
        <m:r>
          <w:rPr>
            <w:rFonts w:ascii="Cambria Math" w:hAnsi="Cambria Math"/>
          </w:rPr>
          <m:t>∆</m:t>
        </m:r>
      </m:oMath>
      <w:r>
        <w:t xml:space="preserve">T of the calorimeter </w:t>
      </w:r>
      <w:r w:rsidR="000512C5">
        <w:t xml:space="preserve">along with our value for its </w:t>
      </w:r>
      <w:r w:rsidR="00270819">
        <w:t>heat change to calculate its heat capacity.</w:t>
      </w:r>
    </w:p>
    <w:p w14:paraId="0440C6D2" w14:textId="6E3193E7" w:rsidR="00270819" w:rsidRDefault="00270819" w:rsidP="009651AE">
      <w:r>
        <w:tab/>
      </w:r>
      <w:r>
        <w:tab/>
      </w:r>
      <m:oMath>
        <m:sSub>
          <m:sSubPr>
            <m:ctrlPr>
              <w:rPr>
                <w:rFonts w:ascii="Cambria Math" w:hAnsi="Cambria Math"/>
                <w:i/>
              </w:rPr>
            </m:ctrlPr>
          </m:sSubPr>
          <m:e>
            <m:r>
              <w:rPr>
                <w:rFonts w:ascii="Cambria Math" w:hAnsi="Cambria Math"/>
              </w:rPr>
              <m:t>HC</m:t>
            </m:r>
          </m:e>
          <m:sub>
            <m:r>
              <w:rPr>
                <w:rFonts w:ascii="Cambria Math" w:hAnsi="Cambria Math"/>
              </w:rPr>
              <m:t>calorimeter</m:t>
            </m:r>
          </m:sub>
        </m:sSub>
        <m:r>
          <w:rPr>
            <w:rFonts w:ascii="Cambria Math" w:hAnsi="Cambria Math"/>
          </w:rPr>
          <m:t xml:space="preserve">= </m:t>
        </m:r>
        <m:f>
          <m:fPr>
            <m:ctrlPr>
              <w:rPr>
                <w:rFonts w:ascii="Cambria Math" w:hAnsi="Cambria Math"/>
                <w:i/>
              </w:rPr>
            </m:ctrlPr>
          </m:fPr>
          <m:num>
            <m:r>
              <w:rPr>
                <w:rFonts w:ascii="Cambria Math" w:hAnsi="Cambria Math"/>
              </w:rPr>
              <m:t>628</m:t>
            </m:r>
          </m:num>
          <m:den>
            <m:r>
              <w:rPr>
                <w:rFonts w:ascii="Cambria Math" w:hAnsi="Cambria Math"/>
              </w:rPr>
              <m:t>16</m:t>
            </m:r>
          </m:den>
        </m:f>
        <m:r>
          <w:rPr>
            <w:rFonts w:ascii="Cambria Math" w:hAnsi="Cambria Math"/>
          </w:rPr>
          <m:t>=</m:t>
        </m:r>
        <m:f>
          <m:fPr>
            <m:ctrlPr>
              <w:rPr>
                <w:rFonts w:ascii="Cambria Math" w:hAnsi="Cambria Math"/>
                <w:i/>
              </w:rPr>
            </m:ctrlPr>
          </m:fPr>
          <m:num>
            <m:r>
              <w:rPr>
                <w:rFonts w:ascii="Cambria Math" w:hAnsi="Cambria Math"/>
              </w:rPr>
              <m:t>39.25J</m:t>
            </m:r>
          </m:num>
          <m:den/>
        </m:f>
      </m:oMath>
      <w:r w:rsidR="004F0B78" w:rsidRPr="00CD7C6F">
        <w:t>°C</w:t>
      </w:r>
    </w:p>
    <w:p w14:paraId="6576657E" w14:textId="518D2826" w:rsidR="007D5F49" w:rsidRDefault="007D5F49" w:rsidP="009651AE">
      <w:r>
        <w:tab/>
      </w:r>
      <w:r w:rsidR="005B68E8">
        <w:t xml:space="preserve">3.2 – </w:t>
      </w:r>
      <w:r w:rsidR="00521242">
        <w:t>SHC</w:t>
      </w:r>
      <w:r w:rsidR="005B68E8">
        <w:t xml:space="preserve"> of metal</w:t>
      </w:r>
    </w:p>
    <w:p w14:paraId="52A04DDE" w14:textId="1DEB1D50" w:rsidR="00066D19" w:rsidRDefault="007E1DC3" w:rsidP="009651AE">
      <w:r>
        <w:t>The metal sample w</w:t>
      </w:r>
      <w:r w:rsidR="00A84DFC">
        <w:t xml:space="preserve">e </w:t>
      </w:r>
      <w:r>
        <w:t>measur</w:t>
      </w:r>
      <w:r w:rsidR="00A84DFC">
        <w:t>ed</w:t>
      </w:r>
      <w:r>
        <w:t xml:space="preserve"> was a block of aluminium weighing 18.60</w:t>
      </w:r>
      <w:r w:rsidR="00CC4729">
        <w:t>g.</w:t>
      </w:r>
      <w:r w:rsidR="00A84DFC">
        <w:t xml:space="preserve"> </w:t>
      </w:r>
      <w:r w:rsidR="002D6BA1">
        <w:t>We brought the water on the Bunsen to boil, placed the block in, and allowed it to boil for a further 5 minutes before cooling for 2</w:t>
      </w:r>
      <w:r w:rsidR="00AE595C">
        <w:t>. We then placed the block of metal, which reached a final temp of 94</w:t>
      </w:r>
      <w:r w:rsidR="00EE4F20">
        <w:t>.00</w:t>
      </w:r>
      <w:r w:rsidR="00AE595C" w:rsidRPr="00CD7C6F">
        <w:t>°C</w:t>
      </w:r>
      <w:r w:rsidR="00AE595C">
        <w:t xml:space="preserve">, </w:t>
      </w:r>
      <w:r w:rsidR="008556AF">
        <w:t>into 30</w:t>
      </w:r>
      <w:r w:rsidR="00EE4F20">
        <w:t>.00</w:t>
      </w:r>
      <w:r w:rsidR="008556AF">
        <w:t>ml of water measured at 25</w:t>
      </w:r>
      <w:r w:rsidR="00EE4F20">
        <w:t>.00</w:t>
      </w:r>
      <w:r w:rsidR="008556AF" w:rsidRPr="00CD7C6F">
        <w:t>°C</w:t>
      </w:r>
      <w:r w:rsidR="008556AF">
        <w:t xml:space="preserve">. we recorded a rapid temperature rise </w:t>
      </w:r>
      <w:r w:rsidR="00555B4D">
        <w:t xml:space="preserve">of </w:t>
      </w:r>
      <w:r w:rsidR="002D2033">
        <w:t>0</w:t>
      </w:r>
      <w:r w:rsidR="00555B4D">
        <w:t>5</w:t>
      </w:r>
      <w:r w:rsidR="00EE4F20">
        <w:t>.00</w:t>
      </w:r>
      <w:r w:rsidR="00555B4D" w:rsidRPr="00CD7C6F">
        <w:t>°C</w:t>
      </w:r>
      <w:r w:rsidR="00555B4D">
        <w:t xml:space="preserve"> </w:t>
      </w:r>
      <w:r w:rsidR="00A706FF">
        <w:t>(up to 30</w:t>
      </w:r>
      <w:r w:rsidR="00EE4F20">
        <w:t>.00</w:t>
      </w:r>
      <w:r w:rsidR="00A706FF" w:rsidRPr="00CD7C6F">
        <w:t>°C</w:t>
      </w:r>
      <w:r w:rsidR="00A706FF">
        <w:t xml:space="preserve">) </w:t>
      </w:r>
      <w:r w:rsidR="00555B4D">
        <w:t xml:space="preserve">in the </w:t>
      </w:r>
      <w:r w:rsidR="008D1595">
        <w:t>water and</w:t>
      </w:r>
      <w:r w:rsidR="00555B4D">
        <w:t xml:space="preserve"> can conclude from our data that there was a rapid temperature drop of </w:t>
      </w:r>
      <w:r w:rsidR="00A706FF">
        <w:t>-64</w:t>
      </w:r>
      <w:r w:rsidR="00A706FF" w:rsidRPr="00CD7C6F">
        <w:t>°C</w:t>
      </w:r>
      <w:r w:rsidR="00A706FF">
        <w:t xml:space="preserve"> </w:t>
      </w:r>
      <w:r w:rsidR="00555B4D">
        <w:t>in our aluminium sample.</w:t>
      </w:r>
      <w:r w:rsidR="00A706FF">
        <w:t xml:space="preserve"> Over </w:t>
      </w:r>
      <w:r w:rsidR="004870E3">
        <w:lastRenderedPageBreak/>
        <w:t>the span of</w:t>
      </w:r>
      <w:r w:rsidR="00CF54D4">
        <w:t xml:space="preserve"> 4 and a half minutes, </w:t>
      </w:r>
      <w:r w:rsidR="008D1595">
        <w:t>the temperature of the water rose to around 30</w:t>
      </w:r>
      <w:r w:rsidR="008D1595" w:rsidRPr="00CD7C6F">
        <w:t>°C</w:t>
      </w:r>
      <w:r w:rsidR="002048CE">
        <w:t xml:space="preserve"> [fig</w:t>
      </w:r>
      <w:r w:rsidR="008F42B4">
        <w:t>1.]</w:t>
      </w:r>
      <w:r w:rsidR="008D1595">
        <w:t xml:space="preserve">. </w:t>
      </w:r>
    </w:p>
    <w:p w14:paraId="4CD6629D" w14:textId="59B7DFB3" w:rsidR="0018135F" w:rsidRDefault="00613F86" w:rsidP="0018135F">
      <w:r>
        <w:rPr>
          <w:noProof/>
        </w:rPr>
        <w:drawing>
          <wp:inline distT="0" distB="0" distL="0" distR="0" wp14:anchorId="1F78A72B" wp14:editId="29AF9CAB">
            <wp:extent cx="5654040" cy="2994660"/>
            <wp:effectExtent l="0" t="0" r="3810" b="15240"/>
            <wp:docPr id="2051139797" name="Chart 1"/>
            <wp:cNvGraphicFramePr/>
            <a:graphic xmlns:a="http://schemas.openxmlformats.org/drawingml/2006/main">
              <a:graphicData uri="http://schemas.openxmlformats.org/drawingml/2006/chart">
                <c:chart xmlns:c="http://schemas.openxmlformats.org/drawingml/2006/chart" xmlns:r="http://schemas.openxmlformats.org/officeDocument/2006/relationships" r:id="rId7"/>
              </a:graphicData>
            </a:graphic>
          </wp:inline>
        </w:drawing>
      </w:r>
      <w:r w:rsidR="00E02E9C">
        <w:t>[</w:t>
      </w:r>
      <w:r w:rsidR="0018135F">
        <w:t>Fig</w:t>
      </w:r>
      <w:r w:rsidR="000322DD">
        <w:t>.1</w:t>
      </w:r>
      <w:r w:rsidR="00E02E9C">
        <w:t>]</w:t>
      </w:r>
    </w:p>
    <w:p w14:paraId="5719E498" w14:textId="4958FDDC" w:rsidR="000322DD" w:rsidRDefault="000322DD" w:rsidP="0018135F">
      <w:r>
        <w:t xml:space="preserve">Fig.1 shows that when the </w:t>
      </w:r>
      <w:r w:rsidR="001A0D14">
        <w:t>metal was placed in the water there was an initial period of calm as the heat travelled through con</w:t>
      </w:r>
      <w:r w:rsidR="00E364A3">
        <w:t>duction</w:t>
      </w:r>
      <w:r w:rsidR="000D1EB9">
        <w:t xml:space="preserve"> into the water (we chose not to stir the water as we felt it would give us clearer results)</w:t>
      </w:r>
      <w:r w:rsidR="004866C4">
        <w:t xml:space="preserve">, before </w:t>
      </w:r>
      <w:r w:rsidR="00EE4F20">
        <w:t>the water began to warm.</w:t>
      </w:r>
    </w:p>
    <w:p w14:paraId="471A1B89" w14:textId="351A6D43" w:rsidR="00521242" w:rsidRDefault="00F82438" w:rsidP="009651AE">
      <w:r>
        <w:t>With</w:t>
      </w:r>
      <w:r w:rsidR="00045FA8">
        <w:t xml:space="preserve"> th</w:t>
      </w:r>
      <w:r w:rsidR="00EE4F20">
        <w:t>e</w:t>
      </w:r>
      <w:r w:rsidR="00045FA8">
        <w:t xml:space="preserve"> data, we can use equation 1 to calculate the </w:t>
      </w:r>
      <w:r>
        <w:t>SHC of the aluminium block:</w:t>
      </w:r>
    </w:p>
    <w:p w14:paraId="2CB6B4B6" w14:textId="7F47DD97" w:rsidR="003213C6" w:rsidRPr="003213C6" w:rsidRDefault="003213C6" w:rsidP="004128C5">
      <w:pPr>
        <w:ind w:left="720" w:firstLine="720"/>
        <w:rPr>
          <w:rFonts w:ascii="Cambria Math" w:hAnsi="Cambria Math"/>
          <w:i/>
        </w:rPr>
      </w:pPr>
      <w:r w:rsidRPr="003213C6">
        <w:rPr>
          <w:rFonts w:ascii="Cambria Math" w:hAnsi="Cambria Math"/>
          <w:i/>
        </w:rPr>
        <w:br/>
      </w:r>
      <m:oMathPara>
        <m:oMath>
          <m:sSub>
            <m:sSubPr>
              <m:ctrlPr>
                <w:rPr>
                  <w:rFonts w:ascii="Cambria Math" w:hAnsi="Cambria Math"/>
                  <w:i/>
                </w:rPr>
              </m:ctrlPr>
            </m:sSubPr>
            <m:e>
              <m:r>
                <w:rPr>
                  <w:rFonts w:ascii="Cambria Math" w:hAnsi="Cambria Math"/>
                </w:rPr>
                <m:t>m</m:t>
              </m:r>
            </m:e>
            <m:sub>
              <m:r>
                <w:rPr>
                  <w:rFonts w:ascii="Cambria Math" w:hAnsi="Cambria Math"/>
                </w:rPr>
                <m:t>metal</m:t>
              </m:r>
            </m:sub>
          </m:sSub>
          <m:r>
            <w:rPr>
              <w:rFonts w:ascii="Cambria Math" w:hAnsi="Cambria Math"/>
            </w:rPr>
            <m:t>×</m:t>
          </m:r>
          <m:sSub>
            <m:sSubPr>
              <m:ctrlPr>
                <w:rPr>
                  <w:rFonts w:ascii="Cambria Math" w:hAnsi="Cambria Math"/>
                  <w:i/>
                </w:rPr>
              </m:ctrlPr>
            </m:sSubPr>
            <m:e>
              <m:r>
                <w:rPr>
                  <w:rFonts w:ascii="Cambria Math" w:hAnsi="Cambria Math"/>
                </w:rPr>
                <m:t>C</m:t>
              </m:r>
            </m:e>
            <m:sub>
              <m:r>
                <w:rPr>
                  <w:rFonts w:ascii="Cambria Math" w:hAnsi="Cambria Math"/>
                </w:rPr>
                <m:t>p metal</m:t>
              </m:r>
            </m:sub>
          </m:sSub>
          <m:r>
            <w:rPr>
              <w:rFonts w:ascii="Cambria Math" w:hAnsi="Cambria Math"/>
            </w:rPr>
            <m:t>×</m:t>
          </m:r>
          <m:sSub>
            <m:sSubPr>
              <m:ctrlPr>
                <w:rPr>
                  <w:rFonts w:ascii="Cambria Math" w:hAnsi="Cambria Math"/>
                  <w:i/>
                </w:rPr>
              </m:ctrlPr>
            </m:sSubPr>
            <m:e>
              <m:r>
                <w:rPr>
                  <w:rFonts w:ascii="Cambria Math" w:hAnsi="Cambria Math"/>
                </w:rPr>
                <m:t>∆T</m:t>
              </m:r>
            </m:e>
            <m:sub>
              <m:r>
                <w:rPr>
                  <w:rFonts w:ascii="Cambria Math" w:hAnsi="Cambria Math"/>
                </w:rPr>
                <m:t>metal</m:t>
              </m:r>
            </m:sub>
          </m:sSub>
          <m:r>
            <w:rPr>
              <w:rFonts w:ascii="Cambria Math" w:hAnsi="Cambria Math"/>
            </w:rPr>
            <m:t>=</m:t>
          </m:r>
          <m:r>
            <m:rPr>
              <m:aln/>
            </m:rPr>
            <w:rPr>
              <w:rFonts w:ascii="Cambria Math" w:hAnsi="Cambria Math"/>
            </w:rPr>
            <m:t>-</m:t>
          </m:r>
          <m:d>
            <m:dPr>
              <m:ctrlPr>
                <w:rPr>
                  <w:rFonts w:ascii="Cambria Math" w:hAnsi="Cambria Math"/>
                  <w:i/>
                </w:rPr>
              </m:ctrlPr>
            </m:dPr>
            <m:e>
              <m:sSub>
                <m:sSubPr>
                  <m:ctrlPr>
                    <w:rPr>
                      <w:rFonts w:ascii="Cambria Math" w:hAnsi="Cambria Math"/>
                      <w:i/>
                    </w:rPr>
                  </m:ctrlPr>
                </m:sSubPr>
                <m:e>
                  <m:r>
                    <w:rPr>
                      <w:rFonts w:ascii="Cambria Math" w:hAnsi="Cambria Math"/>
                    </w:rPr>
                    <m:t>m</m:t>
                  </m:r>
                </m:e>
                <m:sub>
                  <m:r>
                    <w:rPr>
                      <w:rFonts w:ascii="Cambria Math" w:hAnsi="Cambria Math"/>
                    </w:rPr>
                    <m:t>water</m:t>
                  </m:r>
                </m:sub>
              </m:sSub>
              <m:r>
                <w:rPr>
                  <w:rFonts w:ascii="Cambria Math" w:hAnsi="Cambria Math"/>
                </w:rPr>
                <m:t>×</m:t>
              </m:r>
              <m:sSub>
                <m:sSubPr>
                  <m:ctrlPr>
                    <w:rPr>
                      <w:rFonts w:ascii="Cambria Math" w:hAnsi="Cambria Math"/>
                      <w:i/>
                    </w:rPr>
                  </m:ctrlPr>
                </m:sSubPr>
                <m:e>
                  <m:r>
                    <w:rPr>
                      <w:rFonts w:ascii="Cambria Math" w:hAnsi="Cambria Math"/>
                    </w:rPr>
                    <m:t>C</m:t>
                  </m:r>
                </m:e>
                <m:sub>
                  <m:r>
                    <w:rPr>
                      <w:rFonts w:ascii="Cambria Math" w:hAnsi="Cambria Math"/>
                    </w:rPr>
                    <m:t xml:space="preserve">p </m:t>
                  </m:r>
                  <m:r>
                    <w:rPr>
                      <w:rFonts w:ascii="Cambria Math" w:hAnsi="Cambria Math"/>
                    </w:rPr>
                    <m:t>water</m:t>
                  </m:r>
                </m:sub>
              </m:sSub>
              <m:r>
                <w:rPr>
                  <w:rFonts w:ascii="Cambria Math" w:hAnsi="Cambria Math"/>
                </w:rPr>
                <m:t>×</m:t>
              </m:r>
              <m:sSub>
                <m:sSubPr>
                  <m:ctrlPr>
                    <w:rPr>
                      <w:rFonts w:ascii="Cambria Math" w:hAnsi="Cambria Math"/>
                      <w:i/>
                    </w:rPr>
                  </m:ctrlPr>
                </m:sSubPr>
                <m:e>
                  <m:r>
                    <w:rPr>
                      <w:rFonts w:ascii="Cambria Math" w:hAnsi="Cambria Math"/>
                    </w:rPr>
                    <m:t>∆T</m:t>
                  </m:r>
                </m:e>
                <m:sub>
                  <m:r>
                    <w:rPr>
                      <w:rFonts w:ascii="Cambria Math" w:hAnsi="Cambria Math"/>
                    </w:rPr>
                    <m:t>water</m:t>
                  </m:r>
                </m:sub>
              </m:sSub>
              <m:r>
                <w:rPr>
                  <w:rFonts w:ascii="Cambria Math" w:hAnsi="Cambria Math"/>
                </w:rPr>
                <m:t>+</m:t>
              </m:r>
              <m:sSub>
                <m:sSubPr>
                  <m:ctrlPr>
                    <w:rPr>
                      <w:rFonts w:ascii="Cambria Math" w:hAnsi="Cambria Math"/>
                      <w:i/>
                    </w:rPr>
                  </m:ctrlPr>
                </m:sSubPr>
                <m:e>
                  <m:r>
                    <w:rPr>
                      <w:rFonts w:ascii="Cambria Math" w:hAnsi="Cambria Math"/>
                    </w:rPr>
                    <m:t>HC</m:t>
                  </m:r>
                </m:e>
                <m:sub>
                  <m:r>
                    <w:rPr>
                      <w:rFonts w:ascii="Cambria Math" w:hAnsi="Cambria Math"/>
                    </w:rPr>
                    <m:t>calorimeter</m:t>
                  </m:r>
                </m:sub>
              </m:sSub>
              <m:r>
                <w:rPr>
                  <w:rFonts w:ascii="Cambria Math" w:hAnsi="Cambria Math"/>
                </w:rPr>
                <m:t>×</m:t>
              </m:r>
              <m:sSub>
                <m:sSubPr>
                  <m:ctrlPr>
                    <w:rPr>
                      <w:rFonts w:ascii="Cambria Math" w:hAnsi="Cambria Math"/>
                      <w:i/>
                    </w:rPr>
                  </m:ctrlPr>
                </m:sSubPr>
                <m:e>
                  <m:r>
                    <w:rPr>
                      <w:rFonts w:ascii="Cambria Math" w:hAnsi="Cambria Math"/>
                    </w:rPr>
                    <m:t>∆T</m:t>
                  </m:r>
                </m:e>
                <m:sub>
                  <m:r>
                    <w:rPr>
                      <w:rFonts w:ascii="Cambria Math" w:hAnsi="Cambria Math"/>
                    </w:rPr>
                    <m:t>calorimeter</m:t>
                  </m:r>
                </m:sub>
              </m:sSub>
            </m:e>
          </m:d>
        </m:oMath>
      </m:oMathPara>
    </w:p>
    <w:p w14:paraId="69286B5E" w14:textId="4B048444" w:rsidR="003213C6" w:rsidRDefault="00B1035E" w:rsidP="009651AE">
      <w:r>
        <w:rPr>
          <w:iCs/>
        </w:rPr>
        <w:t xml:space="preserve">We can rearrange this equation to make </w:t>
      </w:r>
      <m:oMath>
        <m:sSub>
          <m:sSubPr>
            <m:ctrlPr>
              <w:rPr>
                <w:rFonts w:ascii="Cambria Math" w:hAnsi="Cambria Math"/>
                <w:i/>
              </w:rPr>
            </m:ctrlPr>
          </m:sSubPr>
          <m:e>
            <m:r>
              <w:rPr>
                <w:rFonts w:ascii="Cambria Math" w:hAnsi="Cambria Math"/>
              </w:rPr>
              <m:t>c</m:t>
            </m:r>
          </m:e>
          <m:sub>
            <m:r>
              <w:rPr>
                <w:rFonts w:ascii="Cambria Math" w:hAnsi="Cambria Math"/>
              </w:rPr>
              <m:t>metal</m:t>
            </m:r>
          </m:sub>
        </m:sSub>
      </m:oMath>
      <w:r w:rsidR="004128C5">
        <w:t xml:space="preserve"> the subject like so:</w:t>
      </w:r>
    </w:p>
    <w:p w14:paraId="13E82419" w14:textId="3999658A" w:rsidR="004128C5" w:rsidRDefault="004128C5" w:rsidP="009651AE">
      <w:pPr>
        <w:rPr>
          <w:iCs/>
        </w:rPr>
      </w:pPr>
      <w:r>
        <w:rPr>
          <w:iCs/>
        </w:rPr>
        <w:tab/>
        <w:t xml:space="preserve">   </w:t>
      </w:r>
      <m:oMath>
        <m:sSub>
          <m:sSubPr>
            <m:ctrlPr>
              <w:rPr>
                <w:rFonts w:ascii="Cambria Math" w:hAnsi="Cambria Math"/>
                <w:i/>
                <w:iCs/>
              </w:rPr>
            </m:ctrlPr>
          </m:sSubPr>
          <m:e>
            <m:r>
              <w:rPr>
                <w:rFonts w:ascii="Cambria Math" w:hAnsi="Cambria Math"/>
              </w:rPr>
              <m:t>C</m:t>
            </m:r>
          </m:e>
          <m:sub>
            <m:r>
              <w:rPr>
                <w:rFonts w:ascii="Cambria Math" w:hAnsi="Cambria Math"/>
              </w:rPr>
              <m:t xml:space="preserve">p </m:t>
            </m:r>
            <m:r>
              <w:rPr>
                <w:rFonts w:ascii="Cambria Math" w:hAnsi="Cambria Math"/>
              </w:rPr>
              <m:t>metal</m:t>
            </m:r>
          </m:sub>
        </m:sSub>
        <m:r>
          <w:rPr>
            <w:rFonts w:ascii="Cambria Math" w:hAnsi="Cambria Math"/>
          </w:rPr>
          <m:t>=</m:t>
        </m:r>
        <m:f>
          <m:fPr>
            <m:ctrlPr>
              <w:rPr>
                <w:rFonts w:ascii="Cambria Math" w:hAnsi="Cambria Math"/>
                <w:i/>
                <w:iCs/>
              </w:rPr>
            </m:ctrlPr>
          </m:fPr>
          <m:num>
            <m:r>
              <w:rPr>
                <w:rFonts w:ascii="Cambria Math" w:hAnsi="Cambria Math"/>
              </w:rPr>
              <m:t>-</m:t>
            </m:r>
            <m:d>
              <m:dPr>
                <m:ctrlPr>
                  <w:rPr>
                    <w:rFonts w:ascii="Cambria Math" w:hAnsi="Cambria Math"/>
                    <w:i/>
                    <w:iCs/>
                  </w:rPr>
                </m:ctrlPr>
              </m:dPr>
              <m:e>
                <m:sSub>
                  <m:sSubPr>
                    <m:ctrlPr>
                      <w:rPr>
                        <w:rFonts w:ascii="Cambria Math" w:hAnsi="Cambria Math"/>
                        <w:i/>
                        <w:iCs/>
                      </w:rPr>
                    </m:ctrlPr>
                  </m:sSubPr>
                  <m:e>
                    <m:r>
                      <w:rPr>
                        <w:rFonts w:ascii="Cambria Math" w:hAnsi="Cambria Math"/>
                      </w:rPr>
                      <m:t>m</m:t>
                    </m:r>
                  </m:e>
                  <m:sub>
                    <m:r>
                      <w:rPr>
                        <w:rFonts w:ascii="Cambria Math" w:hAnsi="Cambria Math"/>
                      </w:rPr>
                      <m:t>water</m:t>
                    </m:r>
                  </m:sub>
                </m:sSub>
                <m:r>
                  <w:rPr>
                    <w:rFonts w:ascii="Cambria Math" w:hAnsi="Cambria Math"/>
                  </w:rPr>
                  <m:t>×</m:t>
                </m:r>
                <m:sSub>
                  <m:sSubPr>
                    <m:ctrlPr>
                      <w:rPr>
                        <w:rFonts w:ascii="Cambria Math" w:hAnsi="Cambria Math"/>
                        <w:i/>
                        <w:iCs/>
                      </w:rPr>
                    </m:ctrlPr>
                  </m:sSubPr>
                  <m:e>
                    <m:r>
                      <w:rPr>
                        <w:rFonts w:ascii="Cambria Math" w:hAnsi="Cambria Math"/>
                      </w:rPr>
                      <m:t>C</m:t>
                    </m:r>
                  </m:e>
                  <m:sub>
                    <m:r>
                      <w:rPr>
                        <w:rFonts w:ascii="Cambria Math" w:hAnsi="Cambria Math"/>
                      </w:rPr>
                      <m:t>p water</m:t>
                    </m:r>
                  </m:sub>
                </m:sSub>
                <m:r>
                  <w:rPr>
                    <w:rFonts w:ascii="Cambria Math" w:hAnsi="Cambria Math"/>
                  </w:rPr>
                  <m:t>×</m:t>
                </m:r>
                <m:sSub>
                  <m:sSubPr>
                    <m:ctrlPr>
                      <w:rPr>
                        <w:rFonts w:ascii="Cambria Math" w:hAnsi="Cambria Math"/>
                        <w:i/>
                        <w:iCs/>
                      </w:rPr>
                    </m:ctrlPr>
                  </m:sSubPr>
                  <m:e>
                    <m:r>
                      <w:rPr>
                        <w:rFonts w:ascii="Cambria Math" w:hAnsi="Cambria Math"/>
                      </w:rPr>
                      <m:t>∆T</m:t>
                    </m:r>
                  </m:e>
                  <m:sub>
                    <m:r>
                      <w:rPr>
                        <w:rFonts w:ascii="Cambria Math" w:hAnsi="Cambria Math"/>
                      </w:rPr>
                      <m:t>water</m:t>
                    </m:r>
                  </m:sub>
                </m:sSub>
                <m:r>
                  <w:rPr>
                    <w:rFonts w:ascii="Cambria Math" w:hAnsi="Cambria Math"/>
                  </w:rPr>
                  <m:t>×</m:t>
                </m:r>
                <m:sSub>
                  <m:sSubPr>
                    <m:ctrlPr>
                      <w:rPr>
                        <w:rFonts w:ascii="Cambria Math" w:hAnsi="Cambria Math"/>
                        <w:i/>
                        <w:iCs/>
                      </w:rPr>
                    </m:ctrlPr>
                  </m:sSubPr>
                  <m:e>
                    <m:r>
                      <w:rPr>
                        <w:rFonts w:ascii="Cambria Math" w:hAnsi="Cambria Math"/>
                      </w:rPr>
                      <m:t>HC</m:t>
                    </m:r>
                  </m:e>
                  <m:sub>
                    <m:r>
                      <w:rPr>
                        <w:rFonts w:ascii="Cambria Math" w:hAnsi="Cambria Math"/>
                      </w:rPr>
                      <m:t>calorimeter</m:t>
                    </m:r>
                  </m:sub>
                </m:sSub>
                <m:r>
                  <w:rPr>
                    <w:rFonts w:ascii="Cambria Math" w:hAnsi="Cambria Math"/>
                  </w:rPr>
                  <m:t>×</m:t>
                </m:r>
                <m:sSub>
                  <m:sSubPr>
                    <m:ctrlPr>
                      <w:rPr>
                        <w:rFonts w:ascii="Cambria Math" w:hAnsi="Cambria Math"/>
                        <w:i/>
                        <w:iCs/>
                      </w:rPr>
                    </m:ctrlPr>
                  </m:sSubPr>
                  <m:e>
                    <m:r>
                      <w:rPr>
                        <w:rFonts w:ascii="Cambria Math" w:hAnsi="Cambria Math"/>
                      </w:rPr>
                      <m:t>∆T</m:t>
                    </m:r>
                  </m:e>
                  <m:sub>
                    <m:r>
                      <w:rPr>
                        <w:rFonts w:ascii="Cambria Math" w:hAnsi="Cambria Math"/>
                      </w:rPr>
                      <m:t>calorimeter</m:t>
                    </m:r>
                  </m:sub>
                </m:sSub>
              </m:e>
            </m:d>
          </m:num>
          <m:den>
            <m:sSub>
              <m:sSubPr>
                <m:ctrlPr>
                  <w:rPr>
                    <w:rFonts w:ascii="Cambria Math" w:hAnsi="Cambria Math"/>
                    <w:i/>
                    <w:iCs/>
                  </w:rPr>
                </m:ctrlPr>
              </m:sSubPr>
              <m:e>
                <m:r>
                  <w:rPr>
                    <w:rFonts w:ascii="Cambria Math" w:hAnsi="Cambria Math"/>
                  </w:rPr>
                  <m:t>m</m:t>
                </m:r>
              </m:e>
              <m:sub>
                <m:r>
                  <w:rPr>
                    <w:rFonts w:ascii="Cambria Math" w:hAnsi="Cambria Math"/>
                  </w:rPr>
                  <m:t>metal</m:t>
                </m:r>
              </m:sub>
            </m:sSub>
            <m:r>
              <w:rPr>
                <w:rFonts w:ascii="Cambria Math" w:hAnsi="Cambria Math"/>
              </w:rPr>
              <m:t>×</m:t>
            </m:r>
            <m:sSub>
              <m:sSubPr>
                <m:ctrlPr>
                  <w:rPr>
                    <w:rFonts w:ascii="Cambria Math" w:hAnsi="Cambria Math"/>
                    <w:i/>
                    <w:iCs/>
                  </w:rPr>
                </m:ctrlPr>
              </m:sSubPr>
              <m:e>
                <m:r>
                  <w:rPr>
                    <w:rFonts w:ascii="Cambria Math" w:hAnsi="Cambria Math"/>
                  </w:rPr>
                  <m:t>∆T</m:t>
                </m:r>
              </m:e>
              <m:sub>
                <m:r>
                  <w:rPr>
                    <w:rFonts w:ascii="Cambria Math" w:hAnsi="Cambria Math"/>
                  </w:rPr>
                  <m:t>metal</m:t>
                </m:r>
              </m:sub>
            </m:sSub>
          </m:den>
        </m:f>
      </m:oMath>
    </w:p>
    <w:p w14:paraId="76EC616D" w14:textId="40065016" w:rsidR="00095BB7" w:rsidRDefault="00095BB7" w:rsidP="009651AE">
      <w:pPr>
        <w:rPr>
          <w:iCs/>
        </w:rPr>
      </w:pPr>
      <w:r>
        <w:rPr>
          <w:iCs/>
        </w:rPr>
        <w:t xml:space="preserve">And thus can input our values to solve for </w:t>
      </w:r>
      <m:oMath>
        <m:sSub>
          <m:sSubPr>
            <m:ctrlPr>
              <w:rPr>
                <w:rFonts w:ascii="Cambria Math" w:hAnsi="Cambria Math"/>
                <w:i/>
                <w:iCs/>
              </w:rPr>
            </m:ctrlPr>
          </m:sSubPr>
          <m:e>
            <m:r>
              <w:rPr>
                <w:rFonts w:ascii="Cambria Math" w:hAnsi="Cambria Math"/>
              </w:rPr>
              <m:t>C</m:t>
            </m:r>
          </m:e>
          <m:sub>
            <m:r>
              <w:rPr>
                <w:rFonts w:ascii="Cambria Math" w:hAnsi="Cambria Math"/>
              </w:rPr>
              <m:t>p metal</m:t>
            </m:r>
          </m:sub>
        </m:sSub>
      </m:oMath>
      <w:r>
        <w:rPr>
          <w:iCs/>
        </w:rPr>
        <w:t>:</w:t>
      </w:r>
    </w:p>
    <w:p w14:paraId="635B5F8A" w14:textId="210E6E1D" w:rsidR="008325F7" w:rsidRDefault="008325F7" w:rsidP="009651AE">
      <w:r>
        <w:rPr>
          <w:iCs/>
        </w:rPr>
        <w:tab/>
      </w:r>
      <m:oMath>
        <m:sSub>
          <m:sSubPr>
            <m:ctrlPr>
              <w:rPr>
                <w:rFonts w:ascii="Cambria Math" w:hAnsi="Cambria Math"/>
                <w:i/>
                <w:iCs/>
              </w:rPr>
            </m:ctrlPr>
          </m:sSubPr>
          <m:e>
            <m:r>
              <w:rPr>
                <w:rFonts w:ascii="Cambria Math" w:hAnsi="Cambria Math"/>
              </w:rPr>
              <m:t>C</m:t>
            </m:r>
          </m:e>
          <m:sub>
            <m:r>
              <w:rPr>
                <w:rFonts w:ascii="Cambria Math" w:hAnsi="Cambria Math"/>
              </w:rPr>
              <m:t>p metal</m:t>
            </m:r>
          </m:sub>
        </m:sSub>
        <m:r>
          <w:rPr>
            <w:rFonts w:ascii="Cambria Math" w:hAnsi="Cambria Math"/>
          </w:rPr>
          <m:t xml:space="preserve">= </m:t>
        </m:r>
        <m:f>
          <m:fPr>
            <m:ctrlPr>
              <w:rPr>
                <w:rFonts w:ascii="Cambria Math" w:hAnsi="Cambria Math"/>
                <w:i/>
                <w:iCs/>
              </w:rPr>
            </m:ctrlPr>
          </m:fPr>
          <m:num>
            <m:r>
              <w:rPr>
                <w:rFonts w:ascii="Cambria Math" w:hAnsi="Cambria Math"/>
              </w:rPr>
              <m:t>-(</m:t>
            </m:r>
            <m:r>
              <w:rPr>
                <w:rFonts w:ascii="Cambria Math" w:hAnsi="Cambria Math"/>
              </w:rPr>
              <m:t>30.00</m:t>
            </m:r>
            <m:r>
              <w:rPr>
                <w:rFonts w:ascii="Cambria Math" w:hAnsi="Cambria Math"/>
              </w:rPr>
              <m:t>×</m:t>
            </m:r>
            <m:r>
              <w:rPr>
                <w:rFonts w:ascii="Cambria Math" w:hAnsi="Cambria Math"/>
              </w:rPr>
              <m:t>4.816</m:t>
            </m:r>
            <m:r>
              <w:rPr>
                <w:rFonts w:ascii="Cambria Math" w:hAnsi="Cambria Math"/>
              </w:rPr>
              <m:t>×</m:t>
            </m:r>
            <m:r>
              <w:rPr>
                <w:rFonts w:ascii="Cambria Math" w:hAnsi="Cambria Math"/>
              </w:rPr>
              <m:t>5.000</m:t>
            </m:r>
            <m:r>
              <w:rPr>
                <w:rFonts w:ascii="Cambria Math" w:hAnsi="Cambria Math"/>
              </w:rPr>
              <m:t>+39.25</m:t>
            </m:r>
            <m:r>
              <w:rPr>
                <w:rFonts w:ascii="Cambria Math" w:hAnsi="Cambria Math"/>
              </w:rPr>
              <m:t>×</m:t>
            </m:r>
            <m:r>
              <w:rPr>
                <w:rFonts w:ascii="Cambria Math" w:hAnsi="Cambria Math"/>
              </w:rPr>
              <m:t>5.000</m:t>
            </m:r>
            <m:r>
              <w:rPr>
                <w:rFonts w:ascii="Cambria Math" w:hAnsi="Cambria Math"/>
              </w:rPr>
              <m:t>)</m:t>
            </m:r>
          </m:num>
          <m:den>
            <m:r>
              <w:rPr>
                <w:rFonts w:ascii="Cambria Math" w:hAnsi="Cambria Math"/>
              </w:rPr>
              <m:t>18.60</m:t>
            </m:r>
            <m:r>
              <w:rPr>
                <w:rFonts w:ascii="Cambria Math" w:hAnsi="Cambria Math"/>
              </w:rPr>
              <m:t>×</m:t>
            </m:r>
            <m:r>
              <w:rPr>
                <w:rFonts w:ascii="Cambria Math" w:hAnsi="Cambria Math"/>
              </w:rPr>
              <m:t>-64.00</m:t>
            </m:r>
          </m:den>
        </m:f>
        <m:r>
          <w:rPr>
            <w:rFonts w:ascii="Cambria Math" w:hAnsi="Cambria Math"/>
          </w:rPr>
          <m:t>=0.442J/g</m:t>
        </m:r>
        <m:r>
          <m:rPr>
            <m:sty m:val="p"/>
          </m:rPr>
          <w:rPr>
            <w:rFonts w:ascii="Cambria Math" w:hAnsi="Cambria Math"/>
          </w:rPr>
          <m:t xml:space="preserve">°C </m:t>
        </m:r>
      </m:oMath>
    </w:p>
    <w:p w14:paraId="1C8039A8" w14:textId="75FD36F9" w:rsidR="004C0204" w:rsidRPr="003213C6" w:rsidRDefault="004C0204" w:rsidP="004C0204">
      <w:pPr>
        <w:pStyle w:val="Heading1"/>
      </w:pPr>
      <w:r>
        <w:t>3.1 Discussion</w:t>
      </w:r>
    </w:p>
    <w:sectPr w:rsidR="004C0204" w:rsidRPr="003213C6">
      <w:pgSz w:w="11906" w:h="16838"/>
      <w:pgMar w:top="1440" w:right="1440" w:bottom="1440" w:left="1440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e="http://schemas.microsoft.com/office/word/2015/wordml/symex" mc:Ignorable="w14 w15 w16se w16cid w16 w16cex w16sdtdh w16du"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Courier New">
    <w:panose1 w:val="02070309020205020404"/>
    <w:charset w:val="00"/>
    <w:family w:val="modern"/>
    <w:pitch w:val="fixed"/>
    <w:sig w:usb0="E0002E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Aptos">
    <w:charset w:val="00"/>
    <w:family w:val="swiss"/>
    <w:pitch w:val="variable"/>
    <w:sig w:usb0="20000287" w:usb1="00000003" w:usb2="00000000" w:usb3="00000000" w:csb0="0000019F" w:csb1="00000000"/>
  </w:font>
  <w:font w:name="DengXian">
    <w:altName w:val="等线"/>
    <w:panose1 w:val="02010600030101010101"/>
    <w:charset w:val="86"/>
    <w:family w:val="auto"/>
    <w:pitch w:val="variable"/>
    <w:sig w:usb0="A00002BF" w:usb1="38CF7CFA" w:usb2="00000016" w:usb3="00000000" w:csb0="0004000F" w:csb1="00000000"/>
  </w:font>
  <w:font w:name="Aptos Display">
    <w:charset w:val="00"/>
    <w:family w:val="swiss"/>
    <w:pitch w:val="variable"/>
    <w:sig w:usb0="20000287" w:usb1="00000003" w:usb2="00000000" w:usb3="00000000" w:csb0="0000019F" w:csb1="00000000"/>
  </w:font>
  <w:font w:name="DengXian Light">
    <w:altName w:val="等线 Light"/>
    <w:charset w:val="86"/>
    <w:family w:val="auto"/>
    <w:pitch w:val="variable"/>
    <w:sig w:usb0="A00002BF" w:usb1="38CF7CFA" w:usb2="00000016" w:usb3="00000000" w:csb0="0004000F" w:csb1="00000000"/>
  </w:font>
  <w:font w:name="Cambria Math">
    <w:panose1 w:val="02040503050406030204"/>
    <w:charset w:val="00"/>
    <w:family w:val="roman"/>
    <w:pitch w:val="variable"/>
    <w:sig w:usb0="E00006FF" w:usb1="420024FF" w:usb2="02000000" w:usb3="00000000" w:csb0="0000019F" w:csb1="00000000"/>
  </w:font>
</w:fonts>
</file>

<file path=word/numbering.xml><?xml version="1.0" encoding="utf-8"?>
<w:numbering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16du wp14">
  <w:abstractNum w:abstractNumId="0" w15:restartNumberingAfterBreak="0">
    <w:nsid w:val="006018CE"/>
    <w:multiLevelType w:val="multilevel"/>
    <w:tmpl w:val="33A844EA"/>
    <w:lvl w:ilvl="0">
      <w:start w:val="1"/>
      <w:numFmt w:val="decimal"/>
      <w:lvlText w:val="%1."/>
      <w:lvlJc w:val="left"/>
      <w:pPr>
        <w:ind w:left="1680" w:hanging="360"/>
      </w:pPr>
      <w:rPr>
        <w:rFonts w:hint="default"/>
      </w:rPr>
    </w:lvl>
    <w:lvl w:ilvl="1">
      <w:numFmt w:val="decimal"/>
      <w:isLgl/>
      <w:lvlText w:val="%1.%2"/>
      <w:lvlJc w:val="left"/>
      <w:pPr>
        <w:ind w:left="1920" w:hanging="600"/>
      </w:pPr>
      <w:rPr>
        <w:rFonts w:hint="default"/>
      </w:rPr>
    </w:lvl>
    <w:lvl w:ilvl="2">
      <w:start w:val="1"/>
      <w:numFmt w:val="decimal"/>
      <w:isLgl/>
      <w:lvlText w:val="%1.%2.%3"/>
      <w:lvlJc w:val="left"/>
      <w:pPr>
        <w:ind w:left="2040" w:hanging="720"/>
      </w:pPr>
      <w:rPr>
        <w:rFonts w:hint="default"/>
      </w:rPr>
    </w:lvl>
    <w:lvl w:ilvl="3">
      <w:start w:val="1"/>
      <w:numFmt w:val="decimal"/>
      <w:isLgl/>
      <w:lvlText w:val="%1.%2.%3.%4"/>
      <w:lvlJc w:val="left"/>
      <w:pPr>
        <w:ind w:left="2400" w:hanging="1080"/>
      </w:pPr>
      <w:rPr>
        <w:rFonts w:hint="default"/>
      </w:rPr>
    </w:lvl>
    <w:lvl w:ilvl="4">
      <w:start w:val="1"/>
      <w:numFmt w:val="decimal"/>
      <w:isLgl/>
      <w:lvlText w:val="%1.%2.%3.%4.%5"/>
      <w:lvlJc w:val="left"/>
      <w:pPr>
        <w:ind w:left="2400" w:hanging="1080"/>
      </w:pPr>
      <w:rPr>
        <w:rFonts w:hint="default"/>
      </w:rPr>
    </w:lvl>
    <w:lvl w:ilvl="5">
      <w:start w:val="1"/>
      <w:numFmt w:val="decimal"/>
      <w:isLgl/>
      <w:lvlText w:val="%1.%2.%3.%4.%5.%6"/>
      <w:lvlJc w:val="left"/>
      <w:pPr>
        <w:ind w:left="2760" w:hanging="1440"/>
      </w:pPr>
      <w:rPr>
        <w:rFonts w:hint="default"/>
      </w:rPr>
    </w:lvl>
    <w:lvl w:ilvl="6">
      <w:start w:val="1"/>
      <w:numFmt w:val="decimal"/>
      <w:isLgl/>
      <w:lvlText w:val="%1.%2.%3.%4.%5.%6.%7"/>
      <w:lvlJc w:val="left"/>
      <w:pPr>
        <w:ind w:left="2760" w:hanging="1440"/>
      </w:pPr>
      <w:rPr>
        <w:rFonts w:hint="default"/>
      </w:rPr>
    </w:lvl>
    <w:lvl w:ilvl="7">
      <w:start w:val="1"/>
      <w:numFmt w:val="decimal"/>
      <w:isLgl/>
      <w:lvlText w:val="%1.%2.%3.%4.%5.%6.%7.%8"/>
      <w:lvlJc w:val="left"/>
      <w:pPr>
        <w:ind w:left="3120" w:hanging="1800"/>
      </w:pPr>
      <w:rPr>
        <w:rFonts w:hint="default"/>
      </w:rPr>
    </w:lvl>
    <w:lvl w:ilvl="8">
      <w:start w:val="1"/>
      <w:numFmt w:val="decimal"/>
      <w:isLgl/>
      <w:lvlText w:val="%1.%2.%3.%4.%5.%6.%7.%8.%9"/>
      <w:lvlJc w:val="left"/>
      <w:pPr>
        <w:ind w:left="3120" w:hanging="1800"/>
      </w:pPr>
      <w:rPr>
        <w:rFonts w:hint="default"/>
      </w:rPr>
    </w:lvl>
  </w:abstractNum>
  <w:abstractNum w:abstractNumId="1" w15:restartNumberingAfterBreak="0">
    <w:nsid w:val="06C27D37"/>
    <w:multiLevelType w:val="hybridMultilevel"/>
    <w:tmpl w:val="0CAC7012"/>
    <w:lvl w:ilvl="0" w:tplc="08090001">
      <w:start w:val="1"/>
      <w:numFmt w:val="bullet"/>
      <w:lvlText w:val=""/>
      <w:lvlJc w:val="left"/>
      <w:pPr>
        <w:ind w:left="2160" w:hanging="360"/>
      </w:pPr>
      <w:rPr>
        <w:rFonts w:ascii="Symbol" w:hAnsi="Symbol" w:hint="default"/>
      </w:rPr>
    </w:lvl>
    <w:lvl w:ilvl="1" w:tplc="08090003" w:tentative="1">
      <w:start w:val="1"/>
      <w:numFmt w:val="bullet"/>
      <w:lvlText w:val="o"/>
      <w:lvlJc w:val="left"/>
      <w:pPr>
        <w:ind w:left="2880" w:hanging="360"/>
      </w:pPr>
      <w:rPr>
        <w:rFonts w:ascii="Courier New" w:hAnsi="Courier New" w:cs="Courier New" w:hint="default"/>
      </w:rPr>
    </w:lvl>
    <w:lvl w:ilvl="2" w:tplc="08090005" w:tentative="1">
      <w:start w:val="1"/>
      <w:numFmt w:val="bullet"/>
      <w:lvlText w:val=""/>
      <w:lvlJc w:val="left"/>
      <w:pPr>
        <w:ind w:left="3600" w:hanging="360"/>
      </w:pPr>
      <w:rPr>
        <w:rFonts w:ascii="Wingdings" w:hAnsi="Wingdings" w:hint="default"/>
      </w:rPr>
    </w:lvl>
    <w:lvl w:ilvl="3" w:tplc="08090001" w:tentative="1">
      <w:start w:val="1"/>
      <w:numFmt w:val="bullet"/>
      <w:lvlText w:val=""/>
      <w:lvlJc w:val="left"/>
      <w:pPr>
        <w:ind w:left="4320" w:hanging="360"/>
      </w:pPr>
      <w:rPr>
        <w:rFonts w:ascii="Symbol" w:hAnsi="Symbol" w:hint="default"/>
      </w:rPr>
    </w:lvl>
    <w:lvl w:ilvl="4" w:tplc="08090003" w:tentative="1">
      <w:start w:val="1"/>
      <w:numFmt w:val="bullet"/>
      <w:lvlText w:val="o"/>
      <w:lvlJc w:val="left"/>
      <w:pPr>
        <w:ind w:left="5040" w:hanging="360"/>
      </w:pPr>
      <w:rPr>
        <w:rFonts w:ascii="Courier New" w:hAnsi="Courier New" w:cs="Courier New" w:hint="default"/>
      </w:rPr>
    </w:lvl>
    <w:lvl w:ilvl="5" w:tplc="08090005" w:tentative="1">
      <w:start w:val="1"/>
      <w:numFmt w:val="bullet"/>
      <w:lvlText w:val=""/>
      <w:lvlJc w:val="left"/>
      <w:pPr>
        <w:ind w:left="5760" w:hanging="360"/>
      </w:pPr>
      <w:rPr>
        <w:rFonts w:ascii="Wingdings" w:hAnsi="Wingdings" w:hint="default"/>
      </w:rPr>
    </w:lvl>
    <w:lvl w:ilvl="6" w:tplc="08090001" w:tentative="1">
      <w:start w:val="1"/>
      <w:numFmt w:val="bullet"/>
      <w:lvlText w:val=""/>
      <w:lvlJc w:val="left"/>
      <w:pPr>
        <w:ind w:left="6480" w:hanging="360"/>
      </w:pPr>
      <w:rPr>
        <w:rFonts w:ascii="Symbol" w:hAnsi="Symbol" w:hint="default"/>
      </w:rPr>
    </w:lvl>
    <w:lvl w:ilvl="7" w:tplc="08090003" w:tentative="1">
      <w:start w:val="1"/>
      <w:numFmt w:val="bullet"/>
      <w:lvlText w:val="o"/>
      <w:lvlJc w:val="left"/>
      <w:pPr>
        <w:ind w:left="7200" w:hanging="360"/>
      </w:pPr>
      <w:rPr>
        <w:rFonts w:ascii="Courier New" w:hAnsi="Courier New" w:cs="Courier New" w:hint="default"/>
      </w:rPr>
    </w:lvl>
    <w:lvl w:ilvl="8" w:tplc="08090005" w:tentative="1">
      <w:start w:val="1"/>
      <w:numFmt w:val="bullet"/>
      <w:lvlText w:val=""/>
      <w:lvlJc w:val="left"/>
      <w:pPr>
        <w:ind w:left="7920" w:hanging="360"/>
      </w:pPr>
      <w:rPr>
        <w:rFonts w:ascii="Wingdings" w:hAnsi="Wingdings" w:hint="default"/>
      </w:rPr>
    </w:lvl>
  </w:abstractNum>
  <w:abstractNum w:abstractNumId="2" w15:restartNumberingAfterBreak="0">
    <w:nsid w:val="0CFF4C66"/>
    <w:multiLevelType w:val="multilevel"/>
    <w:tmpl w:val="0196160A"/>
    <w:lvl w:ilvl="0">
      <w:start w:val="1"/>
      <w:numFmt w:val="decimal"/>
      <w:lvlText w:val="%1.0"/>
      <w:lvlJc w:val="left"/>
      <w:pPr>
        <w:ind w:left="600" w:hanging="600"/>
      </w:pPr>
      <w:rPr>
        <w:rFonts w:hint="default"/>
      </w:rPr>
    </w:lvl>
    <w:lvl w:ilvl="1">
      <w:start w:val="1"/>
      <w:numFmt w:val="decimal"/>
      <w:lvlText w:val="%1.%2"/>
      <w:lvlJc w:val="left"/>
      <w:pPr>
        <w:ind w:left="1320" w:hanging="600"/>
      </w:pPr>
      <w:rPr>
        <w:rFonts w:hint="default"/>
      </w:rPr>
    </w:lvl>
    <w:lvl w:ilvl="2">
      <w:start w:val="1"/>
      <w:numFmt w:val="decimal"/>
      <w:lvlText w:val="%1.%2.%3"/>
      <w:lvlJc w:val="left"/>
      <w:pPr>
        <w:ind w:left="2160" w:hanging="720"/>
      </w:pPr>
      <w:rPr>
        <w:rFonts w:hint="default"/>
      </w:rPr>
    </w:lvl>
    <w:lvl w:ilvl="3">
      <w:start w:val="1"/>
      <w:numFmt w:val="decimal"/>
      <w:lvlText w:val="%1.%2.%3.%4"/>
      <w:lvlJc w:val="left"/>
      <w:pPr>
        <w:ind w:left="3240" w:hanging="1080"/>
      </w:pPr>
      <w:rPr>
        <w:rFonts w:hint="default"/>
      </w:rPr>
    </w:lvl>
    <w:lvl w:ilvl="4">
      <w:start w:val="1"/>
      <w:numFmt w:val="decimal"/>
      <w:lvlText w:val="%1.%2.%3.%4.%5"/>
      <w:lvlJc w:val="left"/>
      <w:pPr>
        <w:ind w:left="3960" w:hanging="1080"/>
      </w:pPr>
      <w:rPr>
        <w:rFonts w:hint="default"/>
      </w:rPr>
    </w:lvl>
    <w:lvl w:ilvl="5">
      <w:start w:val="1"/>
      <w:numFmt w:val="decimal"/>
      <w:lvlText w:val="%1.%2.%3.%4.%5.%6"/>
      <w:lvlJc w:val="left"/>
      <w:pPr>
        <w:ind w:left="5040" w:hanging="1440"/>
      </w:pPr>
      <w:rPr>
        <w:rFonts w:hint="default"/>
      </w:rPr>
    </w:lvl>
    <w:lvl w:ilvl="6">
      <w:start w:val="1"/>
      <w:numFmt w:val="decimal"/>
      <w:lvlText w:val="%1.%2.%3.%4.%5.%6.%7"/>
      <w:lvlJc w:val="left"/>
      <w:pPr>
        <w:ind w:left="5760" w:hanging="1440"/>
      </w:pPr>
      <w:rPr>
        <w:rFonts w:hint="default"/>
      </w:rPr>
    </w:lvl>
    <w:lvl w:ilvl="7">
      <w:start w:val="1"/>
      <w:numFmt w:val="decimal"/>
      <w:lvlText w:val="%1.%2.%3.%4.%5.%6.%7.%8"/>
      <w:lvlJc w:val="left"/>
      <w:pPr>
        <w:ind w:left="6840" w:hanging="1800"/>
      </w:pPr>
      <w:rPr>
        <w:rFonts w:hint="default"/>
      </w:rPr>
    </w:lvl>
    <w:lvl w:ilvl="8">
      <w:start w:val="1"/>
      <w:numFmt w:val="decimal"/>
      <w:lvlText w:val="%1.%2.%3.%4.%5.%6.%7.%8.%9"/>
      <w:lvlJc w:val="left"/>
      <w:pPr>
        <w:ind w:left="7560" w:hanging="1800"/>
      </w:pPr>
      <w:rPr>
        <w:rFonts w:hint="default"/>
      </w:rPr>
    </w:lvl>
  </w:abstractNum>
  <w:abstractNum w:abstractNumId="3" w15:restartNumberingAfterBreak="0">
    <w:nsid w:val="1B7C249C"/>
    <w:multiLevelType w:val="multilevel"/>
    <w:tmpl w:val="33A844EA"/>
    <w:lvl w:ilvl="0">
      <w:start w:val="1"/>
      <w:numFmt w:val="decimal"/>
      <w:lvlText w:val="%1."/>
      <w:lvlJc w:val="left"/>
      <w:pPr>
        <w:ind w:left="1680" w:hanging="360"/>
      </w:pPr>
      <w:rPr>
        <w:rFonts w:hint="default"/>
      </w:rPr>
    </w:lvl>
    <w:lvl w:ilvl="1">
      <w:numFmt w:val="decimal"/>
      <w:isLgl/>
      <w:lvlText w:val="%1.%2"/>
      <w:lvlJc w:val="left"/>
      <w:pPr>
        <w:ind w:left="1920" w:hanging="600"/>
      </w:pPr>
      <w:rPr>
        <w:rFonts w:hint="default"/>
      </w:rPr>
    </w:lvl>
    <w:lvl w:ilvl="2">
      <w:start w:val="1"/>
      <w:numFmt w:val="decimal"/>
      <w:isLgl/>
      <w:lvlText w:val="%1.%2.%3"/>
      <w:lvlJc w:val="left"/>
      <w:pPr>
        <w:ind w:left="2040" w:hanging="720"/>
      </w:pPr>
      <w:rPr>
        <w:rFonts w:hint="default"/>
      </w:rPr>
    </w:lvl>
    <w:lvl w:ilvl="3">
      <w:start w:val="1"/>
      <w:numFmt w:val="decimal"/>
      <w:isLgl/>
      <w:lvlText w:val="%1.%2.%3.%4"/>
      <w:lvlJc w:val="left"/>
      <w:pPr>
        <w:ind w:left="2400" w:hanging="1080"/>
      </w:pPr>
      <w:rPr>
        <w:rFonts w:hint="default"/>
      </w:rPr>
    </w:lvl>
    <w:lvl w:ilvl="4">
      <w:start w:val="1"/>
      <w:numFmt w:val="decimal"/>
      <w:isLgl/>
      <w:lvlText w:val="%1.%2.%3.%4.%5"/>
      <w:lvlJc w:val="left"/>
      <w:pPr>
        <w:ind w:left="2400" w:hanging="1080"/>
      </w:pPr>
      <w:rPr>
        <w:rFonts w:hint="default"/>
      </w:rPr>
    </w:lvl>
    <w:lvl w:ilvl="5">
      <w:start w:val="1"/>
      <w:numFmt w:val="decimal"/>
      <w:isLgl/>
      <w:lvlText w:val="%1.%2.%3.%4.%5.%6"/>
      <w:lvlJc w:val="left"/>
      <w:pPr>
        <w:ind w:left="2760" w:hanging="1440"/>
      </w:pPr>
      <w:rPr>
        <w:rFonts w:hint="default"/>
      </w:rPr>
    </w:lvl>
    <w:lvl w:ilvl="6">
      <w:start w:val="1"/>
      <w:numFmt w:val="decimal"/>
      <w:isLgl/>
      <w:lvlText w:val="%1.%2.%3.%4.%5.%6.%7"/>
      <w:lvlJc w:val="left"/>
      <w:pPr>
        <w:ind w:left="2760" w:hanging="1440"/>
      </w:pPr>
      <w:rPr>
        <w:rFonts w:hint="default"/>
      </w:rPr>
    </w:lvl>
    <w:lvl w:ilvl="7">
      <w:start w:val="1"/>
      <w:numFmt w:val="decimal"/>
      <w:isLgl/>
      <w:lvlText w:val="%1.%2.%3.%4.%5.%6.%7.%8"/>
      <w:lvlJc w:val="left"/>
      <w:pPr>
        <w:ind w:left="3120" w:hanging="1800"/>
      </w:pPr>
      <w:rPr>
        <w:rFonts w:hint="default"/>
      </w:rPr>
    </w:lvl>
    <w:lvl w:ilvl="8">
      <w:start w:val="1"/>
      <w:numFmt w:val="decimal"/>
      <w:isLgl/>
      <w:lvlText w:val="%1.%2.%3.%4.%5.%6.%7.%8.%9"/>
      <w:lvlJc w:val="left"/>
      <w:pPr>
        <w:ind w:left="3120" w:hanging="1800"/>
      </w:pPr>
      <w:rPr>
        <w:rFonts w:hint="default"/>
      </w:rPr>
    </w:lvl>
  </w:abstractNum>
  <w:abstractNum w:abstractNumId="4" w15:restartNumberingAfterBreak="0">
    <w:nsid w:val="3BE921BF"/>
    <w:multiLevelType w:val="hybridMultilevel"/>
    <w:tmpl w:val="BC1CF8C4"/>
    <w:lvl w:ilvl="0" w:tplc="E7203202">
      <w:start w:val="1"/>
      <w:numFmt w:val="bullet"/>
      <w:lvlText w:val="-"/>
      <w:lvlJc w:val="left"/>
      <w:pPr>
        <w:ind w:left="1800" w:hanging="360"/>
      </w:pPr>
      <w:rPr>
        <w:rFonts w:ascii="Aptos" w:eastAsiaTheme="minorEastAsia" w:hAnsi="Aptos" w:cstheme="minorBidi" w:hint="default"/>
      </w:rPr>
    </w:lvl>
    <w:lvl w:ilvl="1" w:tplc="08090003" w:tentative="1">
      <w:start w:val="1"/>
      <w:numFmt w:val="bullet"/>
      <w:lvlText w:val="o"/>
      <w:lvlJc w:val="left"/>
      <w:pPr>
        <w:ind w:left="2520" w:hanging="360"/>
      </w:pPr>
      <w:rPr>
        <w:rFonts w:ascii="Courier New" w:hAnsi="Courier New" w:cs="Courier New" w:hint="default"/>
      </w:rPr>
    </w:lvl>
    <w:lvl w:ilvl="2" w:tplc="08090005" w:tentative="1">
      <w:start w:val="1"/>
      <w:numFmt w:val="bullet"/>
      <w:lvlText w:val=""/>
      <w:lvlJc w:val="left"/>
      <w:pPr>
        <w:ind w:left="3240" w:hanging="360"/>
      </w:pPr>
      <w:rPr>
        <w:rFonts w:ascii="Wingdings" w:hAnsi="Wingdings" w:hint="default"/>
      </w:rPr>
    </w:lvl>
    <w:lvl w:ilvl="3" w:tplc="08090001" w:tentative="1">
      <w:start w:val="1"/>
      <w:numFmt w:val="bullet"/>
      <w:lvlText w:val=""/>
      <w:lvlJc w:val="left"/>
      <w:pPr>
        <w:ind w:left="3960" w:hanging="360"/>
      </w:pPr>
      <w:rPr>
        <w:rFonts w:ascii="Symbol" w:hAnsi="Symbol" w:hint="default"/>
      </w:rPr>
    </w:lvl>
    <w:lvl w:ilvl="4" w:tplc="08090003" w:tentative="1">
      <w:start w:val="1"/>
      <w:numFmt w:val="bullet"/>
      <w:lvlText w:val="o"/>
      <w:lvlJc w:val="left"/>
      <w:pPr>
        <w:ind w:left="4680" w:hanging="360"/>
      </w:pPr>
      <w:rPr>
        <w:rFonts w:ascii="Courier New" w:hAnsi="Courier New" w:cs="Courier New" w:hint="default"/>
      </w:rPr>
    </w:lvl>
    <w:lvl w:ilvl="5" w:tplc="08090005" w:tentative="1">
      <w:start w:val="1"/>
      <w:numFmt w:val="bullet"/>
      <w:lvlText w:val=""/>
      <w:lvlJc w:val="left"/>
      <w:pPr>
        <w:ind w:left="5400" w:hanging="360"/>
      </w:pPr>
      <w:rPr>
        <w:rFonts w:ascii="Wingdings" w:hAnsi="Wingdings" w:hint="default"/>
      </w:rPr>
    </w:lvl>
    <w:lvl w:ilvl="6" w:tplc="08090001" w:tentative="1">
      <w:start w:val="1"/>
      <w:numFmt w:val="bullet"/>
      <w:lvlText w:val=""/>
      <w:lvlJc w:val="left"/>
      <w:pPr>
        <w:ind w:left="6120" w:hanging="360"/>
      </w:pPr>
      <w:rPr>
        <w:rFonts w:ascii="Symbol" w:hAnsi="Symbol" w:hint="default"/>
      </w:rPr>
    </w:lvl>
    <w:lvl w:ilvl="7" w:tplc="08090003" w:tentative="1">
      <w:start w:val="1"/>
      <w:numFmt w:val="bullet"/>
      <w:lvlText w:val="o"/>
      <w:lvlJc w:val="left"/>
      <w:pPr>
        <w:ind w:left="6840" w:hanging="360"/>
      </w:pPr>
      <w:rPr>
        <w:rFonts w:ascii="Courier New" w:hAnsi="Courier New" w:cs="Courier New" w:hint="default"/>
      </w:rPr>
    </w:lvl>
    <w:lvl w:ilvl="8" w:tplc="08090005" w:tentative="1">
      <w:start w:val="1"/>
      <w:numFmt w:val="bullet"/>
      <w:lvlText w:val=""/>
      <w:lvlJc w:val="left"/>
      <w:pPr>
        <w:ind w:left="7560" w:hanging="360"/>
      </w:pPr>
      <w:rPr>
        <w:rFonts w:ascii="Wingdings" w:hAnsi="Wingdings" w:hint="default"/>
      </w:rPr>
    </w:lvl>
  </w:abstractNum>
  <w:abstractNum w:abstractNumId="5" w15:restartNumberingAfterBreak="0">
    <w:nsid w:val="66755F42"/>
    <w:multiLevelType w:val="hybridMultilevel"/>
    <w:tmpl w:val="77EAE0F2"/>
    <w:lvl w:ilvl="0" w:tplc="08090001">
      <w:start w:val="1"/>
      <w:numFmt w:val="bullet"/>
      <w:lvlText w:val=""/>
      <w:lvlJc w:val="left"/>
      <w:pPr>
        <w:ind w:left="2040" w:hanging="360"/>
      </w:pPr>
      <w:rPr>
        <w:rFonts w:ascii="Symbol" w:hAnsi="Symbol" w:hint="default"/>
      </w:rPr>
    </w:lvl>
    <w:lvl w:ilvl="1" w:tplc="08090003" w:tentative="1">
      <w:start w:val="1"/>
      <w:numFmt w:val="bullet"/>
      <w:lvlText w:val="o"/>
      <w:lvlJc w:val="left"/>
      <w:pPr>
        <w:ind w:left="2760" w:hanging="360"/>
      </w:pPr>
      <w:rPr>
        <w:rFonts w:ascii="Courier New" w:hAnsi="Courier New" w:cs="Courier New" w:hint="default"/>
      </w:rPr>
    </w:lvl>
    <w:lvl w:ilvl="2" w:tplc="08090005" w:tentative="1">
      <w:start w:val="1"/>
      <w:numFmt w:val="bullet"/>
      <w:lvlText w:val=""/>
      <w:lvlJc w:val="left"/>
      <w:pPr>
        <w:ind w:left="3480" w:hanging="360"/>
      </w:pPr>
      <w:rPr>
        <w:rFonts w:ascii="Wingdings" w:hAnsi="Wingdings" w:hint="default"/>
      </w:rPr>
    </w:lvl>
    <w:lvl w:ilvl="3" w:tplc="08090001" w:tentative="1">
      <w:start w:val="1"/>
      <w:numFmt w:val="bullet"/>
      <w:lvlText w:val=""/>
      <w:lvlJc w:val="left"/>
      <w:pPr>
        <w:ind w:left="4200" w:hanging="360"/>
      </w:pPr>
      <w:rPr>
        <w:rFonts w:ascii="Symbol" w:hAnsi="Symbol" w:hint="default"/>
      </w:rPr>
    </w:lvl>
    <w:lvl w:ilvl="4" w:tplc="08090003" w:tentative="1">
      <w:start w:val="1"/>
      <w:numFmt w:val="bullet"/>
      <w:lvlText w:val="o"/>
      <w:lvlJc w:val="left"/>
      <w:pPr>
        <w:ind w:left="4920" w:hanging="360"/>
      </w:pPr>
      <w:rPr>
        <w:rFonts w:ascii="Courier New" w:hAnsi="Courier New" w:cs="Courier New" w:hint="default"/>
      </w:rPr>
    </w:lvl>
    <w:lvl w:ilvl="5" w:tplc="08090005" w:tentative="1">
      <w:start w:val="1"/>
      <w:numFmt w:val="bullet"/>
      <w:lvlText w:val=""/>
      <w:lvlJc w:val="left"/>
      <w:pPr>
        <w:ind w:left="5640" w:hanging="360"/>
      </w:pPr>
      <w:rPr>
        <w:rFonts w:ascii="Wingdings" w:hAnsi="Wingdings" w:hint="default"/>
      </w:rPr>
    </w:lvl>
    <w:lvl w:ilvl="6" w:tplc="08090001" w:tentative="1">
      <w:start w:val="1"/>
      <w:numFmt w:val="bullet"/>
      <w:lvlText w:val=""/>
      <w:lvlJc w:val="left"/>
      <w:pPr>
        <w:ind w:left="6360" w:hanging="360"/>
      </w:pPr>
      <w:rPr>
        <w:rFonts w:ascii="Symbol" w:hAnsi="Symbol" w:hint="default"/>
      </w:rPr>
    </w:lvl>
    <w:lvl w:ilvl="7" w:tplc="08090003" w:tentative="1">
      <w:start w:val="1"/>
      <w:numFmt w:val="bullet"/>
      <w:lvlText w:val="o"/>
      <w:lvlJc w:val="left"/>
      <w:pPr>
        <w:ind w:left="7080" w:hanging="360"/>
      </w:pPr>
      <w:rPr>
        <w:rFonts w:ascii="Courier New" w:hAnsi="Courier New" w:cs="Courier New" w:hint="default"/>
      </w:rPr>
    </w:lvl>
    <w:lvl w:ilvl="8" w:tplc="08090005" w:tentative="1">
      <w:start w:val="1"/>
      <w:numFmt w:val="bullet"/>
      <w:lvlText w:val=""/>
      <w:lvlJc w:val="left"/>
      <w:pPr>
        <w:ind w:left="7800" w:hanging="360"/>
      </w:pPr>
      <w:rPr>
        <w:rFonts w:ascii="Wingdings" w:hAnsi="Wingdings" w:hint="default"/>
      </w:rPr>
    </w:lvl>
  </w:abstractNum>
  <w:num w:numId="1" w16cid:durableId="14616641">
    <w:abstractNumId w:val="2"/>
  </w:num>
  <w:num w:numId="2" w16cid:durableId="205803527">
    <w:abstractNumId w:val="4"/>
  </w:num>
  <w:num w:numId="3" w16cid:durableId="466508408">
    <w:abstractNumId w:val="5"/>
  </w:num>
  <w:num w:numId="4" w16cid:durableId="1406605542">
    <w:abstractNumId w:val="3"/>
  </w:num>
  <w:num w:numId="5" w16cid:durableId="1343242971">
    <w:abstractNumId w:val="1"/>
  </w:num>
  <w:num w:numId="6" w16cid:durableId="279730128">
    <w:abstractNumId w:val="0"/>
  </w:num>
</w:numbering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e="http://schemas.microsoft.com/office/word/2015/wordml/symex" xmlns:sl="http://schemas.openxmlformats.org/schemaLibrary/2006/main" mc:Ignorable="w14 w15 w16se w16cid w16 w16cex w16sdtdh w16du">
  <w:zoom w:percent="100"/>
  <w:defaultTabStop w:val="720"/>
  <w:characterSpacingControl w:val="doNotCompress"/>
  <w:compat>
    <w:useFELayout/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  <w:compatSetting w:name="useWord2013TrackBottomHyphenation" w:uri="http://schemas.microsoft.com/office/word" w:val="0"/>
  </w:compat>
  <w:rsids>
    <w:rsidRoot w:val="001A6B95"/>
    <w:rsid w:val="00017E6F"/>
    <w:rsid w:val="000322DD"/>
    <w:rsid w:val="00034DAD"/>
    <w:rsid w:val="00045FA8"/>
    <w:rsid w:val="00047F7C"/>
    <w:rsid w:val="000512C5"/>
    <w:rsid w:val="00061086"/>
    <w:rsid w:val="000625E7"/>
    <w:rsid w:val="0006522D"/>
    <w:rsid w:val="00066D19"/>
    <w:rsid w:val="00095BB7"/>
    <w:rsid w:val="000B52D2"/>
    <w:rsid w:val="000D1EB9"/>
    <w:rsid w:val="0010593B"/>
    <w:rsid w:val="00110895"/>
    <w:rsid w:val="00117D59"/>
    <w:rsid w:val="00151994"/>
    <w:rsid w:val="00156CB4"/>
    <w:rsid w:val="00177AB0"/>
    <w:rsid w:val="0018135F"/>
    <w:rsid w:val="001838F9"/>
    <w:rsid w:val="00192616"/>
    <w:rsid w:val="00197C1F"/>
    <w:rsid w:val="001A0D14"/>
    <w:rsid w:val="001A6B95"/>
    <w:rsid w:val="001C0EB8"/>
    <w:rsid w:val="001C555B"/>
    <w:rsid w:val="001D78C4"/>
    <w:rsid w:val="001E571C"/>
    <w:rsid w:val="001E6ABB"/>
    <w:rsid w:val="001F711E"/>
    <w:rsid w:val="002048CE"/>
    <w:rsid w:val="00220F3E"/>
    <w:rsid w:val="00233447"/>
    <w:rsid w:val="00260B6C"/>
    <w:rsid w:val="0026737D"/>
    <w:rsid w:val="00270819"/>
    <w:rsid w:val="002807B7"/>
    <w:rsid w:val="00281963"/>
    <w:rsid w:val="00290B67"/>
    <w:rsid w:val="002A4DA1"/>
    <w:rsid w:val="002B5966"/>
    <w:rsid w:val="002B5B8C"/>
    <w:rsid w:val="002B6338"/>
    <w:rsid w:val="002C18F4"/>
    <w:rsid w:val="002D0670"/>
    <w:rsid w:val="002D2033"/>
    <w:rsid w:val="002D6BA1"/>
    <w:rsid w:val="002F22A7"/>
    <w:rsid w:val="00315DC1"/>
    <w:rsid w:val="003213C6"/>
    <w:rsid w:val="00327A7E"/>
    <w:rsid w:val="00356BB7"/>
    <w:rsid w:val="003757F7"/>
    <w:rsid w:val="00385A5C"/>
    <w:rsid w:val="00387638"/>
    <w:rsid w:val="00391EEC"/>
    <w:rsid w:val="00397D39"/>
    <w:rsid w:val="003A1683"/>
    <w:rsid w:val="003D4F6F"/>
    <w:rsid w:val="003E584D"/>
    <w:rsid w:val="00405361"/>
    <w:rsid w:val="004128C5"/>
    <w:rsid w:val="00440C65"/>
    <w:rsid w:val="004866C4"/>
    <w:rsid w:val="004870E3"/>
    <w:rsid w:val="0049130F"/>
    <w:rsid w:val="00496CC4"/>
    <w:rsid w:val="00496F2D"/>
    <w:rsid w:val="004970E4"/>
    <w:rsid w:val="004B2714"/>
    <w:rsid w:val="004B388B"/>
    <w:rsid w:val="004C0204"/>
    <w:rsid w:val="004C4542"/>
    <w:rsid w:val="004D3158"/>
    <w:rsid w:val="004D3248"/>
    <w:rsid w:val="004F0B78"/>
    <w:rsid w:val="00500BF9"/>
    <w:rsid w:val="00521242"/>
    <w:rsid w:val="00527FF4"/>
    <w:rsid w:val="0053223F"/>
    <w:rsid w:val="00533C55"/>
    <w:rsid w:val="00537CD9"/>
    <w:rsid w:val="00540901"/>
    <w:rsid w:val="00540FA3"/>
    <w:rsid w:val="00544166"/>
    <w:rsid w:val="00546387"/>
    <w:rsid w:val="00555B4D"/>
    <w:rsid w:val="00595F41"/>
    <w:rsid w:val="005A0908"/>
    <w:rsid w:val="005A4BC2"/>
    <w:rsid w:val="005B68E8"/>
    <w:rsid w:val="00604C85"/>
    <w:rsid w:val="00613F86"/>
    <w:rsid w:val="006208B0"/>
    <w:rsid w:val="0063202E"/>
    <w:rsid w:val="006457F5"/>
    <w:rsid w:val="006520C6"/>
    <w:rsid w:val="0066085A"/>
    <w:rsid w:val="006649EC"/>
    <w:rsid w:val="006861AA"/>
    <w:rsid w:val="006907FE"/>
    <w:rsid w:val="006A2AAF"/>
    <w:rsid w:val="006C156E"/>
    <w:rsid w:val="006E76FB"/>
    <w:rsid w:val="006F0166"/>
    <w:rsid w:val="006F3A31"/>
    <w:rsid w:val="006F44D3"/>
    <w:rsid w:val="00706DFC"/>
    <w:rsid w:val="00712C89"/>
    <w:rsid w:val="00717CE1"/>
    <w:rsid w:val="0072487B"/>
    <w:rsid w:val="007925B6"/>
    <w:rsid w:val="007A4EAB"/>
    <w:rsid w:val="007A6410"/>
    <w:rsid w:val="007A66AA"/>
    <w:rsid w:val="007B5A7B"/>
    <w:rsid w:val="007D5F49"/>
    <w:rsid w:val="007E1DC3"/>
    <w:rsid w:val="007E2D40"/>
    <w:rsid w:val="008325F7"/>
    <w:rsid w:val="00847D49"/>
    <w:rsid w:val="008526C0"/>
    <w:rsid w:val="008556AF"/>
    <w:rsid w:val="008920BA"/>
    <w:rsid w:val="008A5EB3"/>
    <w:rsid w:val="008C3AF6"/>
    <w:rsid w:val="008C6920"/>
    <w:rsid w:val="008D1595"/>
    <w:rsid w:val="008D2094"/>
    <w:rsid w:val="008D5491"/>
    <w:rsid w:val="008D7671"/>
    <w:rsid w:val="008E6BDE"/>
    <w:rsid w:val="008F42B4"/>
    <w:rsid w:val="008F4F26"/>
    <w:rsid w:val="00912845"/>
    <w:rsid w:val="00927469"/>
    <w:rsid w:val="00933E9B"/>
    <w:rsid w:val="00934516"/>
    <w:rsid w:val="00937C63"/>
    <w:rsid w:val="009575DC"/>
    <w:rsid w:val="00960272"/>
    <w:rsid w:val="009651AE"/>
    <w:rsid w:val="00973AAD"/>
    <w:rsid w:val="009B5537"/>
    <w:rsid w:val="009D3193"/>
    <w:rsid w:val="009D4952"/>
    <w:rsid w:val="009F6649"/>
    <w:rsid w:val="00A10A43"/>
    <w:rsid w:val="00A13E02"/>
    <w:rsid w:val="00A30D2D"/>
    <w:rsid w:val="00A431D7"/>
    <w:rsid w:val="00A706FF"/>
    <w:rsid w:val="00A722D1"/>
    <w:rsid w:val="00A84DFC"/>
    <w:rsid w:val="00A9148E"/>
    <w:rsid w:val="00A93DE0"/>
    <w:rsid w:val="00AB3DE1"/>
    <w:rsid w:val="00AC3BEF"/>
    <w:rsid w:val="00AE595C"/>
    <w:rsid w:val="00AE71B7"/>
    <w:rsid w:val="00AF1950"/>
    <w:rsid w:val="00AF2E16"/>
    <w:rsid w:val="00B029FD"/>
    <w:rsid w:val="00B03F6E"/>
    <w:rsid w:val="00B0409E"/>
    <w:rsid w:val="00B06775"/>
    <w:rsid w:val="00B06BE5"/>
    <w:rsid w:val="00B076CE"/>
    <w:rsid w:val="00B1035E"/>
    <w:rsid w:val="00B1670F"/>
    <w:rsid w:val="00B2423F"/>
    <w:rsid w:val="00B44D36"/>
    <w:rsid w:val="00B549B0"/>
    <w:rsid w:val="00B57C15"/>
    <w:rsid w:val="00B718F1"/>
    <w:rsid w:val="00B73C67"/>
    <w:rsid w:val="00B76D94"/>
    <w:rsid w:val="00B87CD8"/>
    <w:rsid w:val="00BC632F"/>
    <w:rsid w:val="00BC7790"/>
    <w:rsid w:val="00BD491C"/>
    <w:rsid w:val="00BD5ADA"/>
    <w:rsid w:val="00BD6E88"/>
    <w:rsid w:val="00BF513D"/>
    <w:rsid w:val="00C072A5"/>
    <w:rsid w:val="00C33752"/>
    <w:rsid w:val="00C4616B"/>
    <w:rsid w:val="00C5400C"/>
    <w:rsid w:val="00C616F6"/>
    <w:rsid w:val="00C67729"/>
    <w:rsid w:val="00C741FE"/>
    <w:rsid w:val="00C82F95"/>
    <w:rsid w:val="00C90A9E"/>
    <w:rsid w:val="00C9594C"/>
    <w:rsid w:val="00CA4F73"/>
    <w:rsid w:val="00CC4729"/>
    <w:rsid w:val="00CD7C6F"/>
    <w:rsid w:val="00CF54D4"/>
    <w:rsid w:val="00D00A84"/>
    <w:rsid w:val="00D11554"/>
    <w:rsid w:val="00D42B01"/>
    <w:rsid w:val="00D53492"/>
    <w:rsid w:val="00D713E5"/>
    <w:rsid w:val="00D72E2E"/>
    <w:rsid w:val="00D831FB"/>
    <w:rsid w:val="00D842F9"/>
    <w:rsid w:val="00D85FE9"/>
    <w:rsid w:val="00D9556B"/>
    <w:rsid w:val="00DB5D9E"/>
    <w:rsid w:val="00DC2B7C"/>
    <w:rsid w:val="00DD1678"/>
    <w:rsid w:val="00DD79F4"/>
    <w:rsid w:val="00DF7AC2"/>
    <w:rsid w:val="00E0002E"/>
    <w:rsid w:val="00E02E9C"/>
    <w:rsid w:val="00E1440A"/>
    <w:rsid w:val="00E25C60"/>
    <w:rsid w:val="00E364A3"/>
    <w:rsid w:val="00E43F6C"/>
    <w:rsid w:val="00E54074"/>
    <w:rsid w:val="00E631B8"/>
    <w:rsid w:val="00E64F50"/>
    <w:rsid w:val="00E659D0"/>
    <w:rsid w:val="00E75ED0"/>
    <w:rsid w:val="00E77FEB"/>
    <w:rsid w:val="00E84FDA"/>
    <w:rsid w:val="00EB326A"/>
    <w:rsid w:val="00EC37D1"/>
    <w:rsid w:val="00ED08BA"/>
    <w:rsid w:val="00ED1D27"/>
    <w:rsid w:val="00ED409D"/>
    <w:rsid w:val="00EE4F20"/>
    <w:rsid w:val="00EF08A5"/>
    <w:rsid w:val="00F16AE2"/>
    <w:rsid w:val="00F25F64"/>
    <w:rsid w:val="00F31A06"/>
    <w:rsid w:val="00F4254B"/>
    <w:rsid w:val="00F44A6E"/>
    <w:rsid w:val="00F4689C"/>
    <w:rsid w:val="00F563F3"/>
    <w:rsid w:val="00F63752"/>
    <w:rsid w:val="00F82438"/>
    <w:rsid w:val="00F87FA6"/>
    <w:rsid w:val="00FB5F78"/>
    <w:rsid w:val="00FD176E"/>
    <w:rsid w:val="00FD1D23"/>
    <w:rsid w:val="00FD4A70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en-GB" w:eastAsia="zh-CN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."/>
  <w:listSeparator w:val=","/>
  <w14:docId w14:val="31B1889E"/>
  <w15:chartTrackingRefBased/>
  <w15:docId w15:val="{21EE9F1B-CF18-466E-9F42-DF911E97B4FB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e="http://schemas.microsoft.com/office/word/2015/wordml/symex" mc:Ignorable="w14 w15 w16se w16cid w16 w16cex w16sdtdh w16du">
  <w:docDefaults>
    <w:rPrDefault>
      <w:rPr>
        <w:rFonts w:asciiTheme="minorHAnsi" w:eastAsiaTheme="minorEastAsia" w:hAnsiTheme="minorHAnsi" w:cstheme="minorBidi"/>
        <w:kern w:val="2"/>
        <w:sz w:val="24"/>
        <w:szCs w:val="24"/>
        <w:lang w:val="en-GB" w:eastAsia="zh-CN" w:bidi="ar-SA"/>
        <w14:ligatures w14:val="standardContextual"/>
      </w:rPr>
    </w:rPrDefault>
    <w:pPrDefault>
      <w:pPr>
        <w:spacing w:after="160" w:line="278" w:lineRule="auto"/>
      </w:pPr>
    </w:pPrDefault>
  </w:docDefaults>
  <w:latentStyles w:defLockedState="0" w:defUIPriority="99" w:defSemiHidden="0" w:defUnhideWhenUsed="0" w:defQFormat="0" w:count="376">
    <w:lsdException w:name="Normal" w:uiPriority="0" w:qFormat="1"/>
    <w:lsdException w:name="heading 1" w:uiPriority="9" w:qFormat="1"/>
    <w:lsdException w:name="heading 2" w:semiHidden="1" w:uiPriority="9" w:unhideWhenUsed="1" w:qFormat="1"/>
    <w:lsdException w:name="heading 3" w:semiHidden="1" w:uiPriority="9" w:unhideWhenUsed="1" w:qFormat="1"/>
    <w:lsdException w:name="heading 4" w:semiHidden="1" w:uiPriority="9" w:unhideWhenUsed="1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  <w:lsdException w:name="Mention" w:semiHidden="1" w:unhideWhenUsed="1"/>
    <w:lsdException w:name="Smart Hyperlink" w:semiHidden="1" w:unhideWhenUsed="1"/>
    <w:lsdException w:name="Hashtag" w:semiHidden="1" w:unhideWhenUsed="1"/>
    <w:lsdException w:name="Unresolved Mention" w:semiHidden="1" w:unhideWhenUsed="1"/>
    <w:lsdException w:name="Smart Link" w:semiHidden="1" w:unhideWhenUsed="1"/>
  </w:latentStyles>
  <w:style w:type="paragraph" w:default="1" w:styleId="Normal">
    <w:name w:val="Normal"/>
    <w:qFormat/>
  </w:style>
  <w:style w:type="paragraph" w:styleId="Heading1">
    <w:name w:val="heading 1"/>
    <w:basedOn w:val="Normal"/>
    <w:next w:val="Normal"/>
    <w:link w:val="Heading1Char"/>
    <w:uiPriority w:val="9"/>
    <w:qFormat/>
    <w:rsid w:val="001A6B95"/>
    <w:pPr>
      <w:keepNext/>
      <w:keepLines/>
      <w:spacing w:before="360" w:after="80"/>
      <w:outlineLvl w:val="0"/>
    </w:pPr>
    <w:rPr>
      <w:rFonts w:asciiTheme="majorHAnsi" w:eastAsiaTheme="majorEastAsia" w:hAnsiTheme="majorHAnsi" w:cstheme="majorBidi"/>
      <w:color w:val="0F4761" w:themeColor="accent1" w:themeShade="BF"/>
      <w:sz w:val="40"/>
      <w:szCs w:val="40"/>
    </w:rPr>
  </w:style>
  <w:style w:type="paragraph" w:styleId="Heading2">
    <w:name w:val="heading 2"/>
    <w:basedOn w:val="Normal"/>
    <w:next w:val="Normal"/>
    <w:link w:val="Heading2Char"/>
    <w:uiPriority w:val="9"/>
    <w:semiHidden/>
    <w:unhideWhenUsed/>
    <w:qFormat/>
    <w:rsid w:val="001A6B95"/>
    <w:pPr>
      <w:keepNext/>
      <w:keepLines/>
      <w:spacing w:before="160" w:after="80"/>
      <w:outlineLvl w:val="1"/>
    </w:pPr>
    <w:rPr>
      <w:rFonts w:asciiTheme="majorHAnsi" w:eastAsiaTheme="majorEastAsia" w:hAnsiTheme="majorHAnsi" w:cstheme="majorBidi"/>
      <w:color w:val="0F4761" w:themeColor="accent1" w:themeShade="BF"/>
      <w:sz w:val="32"/>
      <w:szCs w:val="32"/>
    </w:rPr>
  </w:style>
  <w:style w:type="paragraph" w:styleId="Heading3">
    <w:name w:val="heading 3"/>
    <w:basedOn w:val="Normal"/>
    <w:next w:val="Normal"/>
    <w:link w:val="Heading3Char"/>
    <w:uiPriority w:val="9"/>
    <w:semiHidden/>
    <w:unhideWhenUsed/>
    <w:qFormat/>
    <w:rsid w:val="001A6B95"/>
    <w:pPr>
      <w:keepNext/>
      <w:keepLines/>
      <w:spacing w:before="160" w:after="80"/>
      <w:outlineLvl w:val="2"/>
    </w:pPr>
    <w:rPr>
      <w:rFonts w:eastAsiaTheme="majorEastAsia" w:cstheme="majorBidi"/>
      <w:color w:val="0F4761" w:themeColor="accent1" w:themeShade="BF"/>
      <w:sz w:val="28"/>
      <w:szCs w:val="28"/>
    </w:rPr>
  </w:style>
  <w:style w:type="paragraph" w:styleId="Heading4">
    <w:name w:val="heading 4"/>
    <w:basedOn w:val="Normal"/>
    <w:next w:val="Normal"/>
    <w:link w:val="Heading4Char"/>
    <w:uiPriority w:val="9"/>
    <w:semiHidden/>
    <w:unhideWhenUsed/>
    <w:qFormat/>
    <w:rsid w:val="001A6B95"/>
    <w:pPr>
      <w:keepNext/>
      <w:keepLines/>
      <w:spacing w:before="80" w:after="40"/>
      <w:outlineLvl w:val="3"/>
    </w:pPr>
    <w:rPr>
      <w:rFonts w:eastAsiaTheme="majorEastAsia" w:cstheme="majorBidi"/>
      <w:i/>
      <w:iCs/>
      <w:color w:val="0F4761" w:themeColor="accent1" w:themeShade="BF"/>
    </w:rPr>
  </w:style>
  <w:style w:type="paragraph" w:styleId="Heading5">
    <w:name w:val="heading 5"/>
    <w:basedOn w:val="Normal"/>
    <w:next w:val="Normal"/>
    <w:link w:val="Heading5Char"/>
    <w:uiPriority w:val="9"/>
    <w:semiHidden/>
    <w:unhideWhenUsed/>
    <w:qFormat/>
    <w:rsid w:val="001A6B95"/>
    <w:pPr>
      <w:keepNext/>
      <w:keepLines/>
      <w:spacing w:before="80" w:after="40"/>
      <w:outlineLvl w:val="4"/>
    </w:pPr>
    <w:rPr>
      <w:rFonts w:eastAsiaTheme="majorEastAsia" w:cstheme="majorBidi"/>
      <w:color w:val="0F4761" w:themeColor="accent1" w:themeShade="BF"/>
    </w:rPr>
  </w:style>
  <w:style w:type="paragraph" w:styleId="Heading6">
    <w:name w:val="heading 6"/>
    <w:basedOn w:val="Normal"/>
    <w:next w:val="Normal"/>
    <w:link w:val="Heading6Char"/>
    <w:uiPriority w:val="9"/>
    <w:semiHidden/>
    <w:unhideWhenUsed/>
    <w:qFormat/>
    <w:rsid w:val="001A6B95"/>
    <w:pPr>
      <w:keepNext/>
      <w:keepLines/>
      <w:spacing w:before="40" w:after="0"/>
      <w:outlineLvl w:val="5"/>
    </w:pPr>
    <w:rPr>
      <w:rFonts w:eastAsiaTheme="majorEastAsia" w:cstheme="majorBidi"/>
      <w:i/>
      <w:iCs/>
      <w:color w:val="595959" w:themeColor="text1" w:themeTint="A6"/>
    </w:rPr>
  </w:style>
  <w:style w:type="paragraph" w:styleId="Heading7">
    <w:name w:val="heading 7"/>
    <w:basedOn w:val="Normal"/>
    <w:next w:val="Normal"/>
    <w:link w:val="Heading7Char"/>
    <w:uiPriority w:val="9"/>
    <w:semiHidden/>
    <w:unhideWhenUsed/>
    <w:qFormat/>
    <w:rsid w:val="001A6B95"/>
    <w:pPr>
      <w:keepNext/>
      <w:keepLines/>
      <w:spacing w:before="40" w:after="0"/>
      <w:outlineLvl w:val="6"/>
    </w:pPr>
    <w:rPr>
      <w:rFonts w:eastAsiaTheme="majorEastAsia" w:cstheme="majorBidi"/>
      <w:color w:val="595959" w:themeColor="text1" w:themeTint="A6"/>
    </w:rPr>
  </w:style>
  <w:style w:type="paragraph" w:styleId="Heading8">
    <w:name w:val="heading 8"/>
    <w:basedOn w:val="Normal"/>
    <w:next w:val="Normal"/>
    <w:link w:val="Heading8Char"/>
    <w:uiPriority w:val="9"/>
    <w:semiHidden/>
    <w:unhideWhenUsed/>
    <w:qFormat/>
    <w:rsid w:val="001A6B95"/>
    <w:pPr>
      <w:keepNext/>
      <w:keepLines/>
      <w:spacing w:after="0"/>
      <w:outlineLvl w:val="7"/>
    </w:pPr>
    <w:rPr>
      <w:rFonts w:eastAsiaTheme="majorEastAsia" w:cstheme="majorBidi"/>
      <w:i/>
      <w:iCs/>
      <w:color w:val="272727" w:themeColor="text1" w:themeTint="D8"/>
    </w:rPr>
  </w:style>
  <w:style w:type="paragraph" w:styleId="Heading9">
    <w:name w:val="heading 9"/>
    <w:basedOn w:val="Normal"/>
    <w:next w:val="Normal"/>
    <w:link w:val="Heading9Char"/>
    <w:uiPriority w:val="9"/>
    <w:semiHidden/>
    <w:unhideWhenUsed/>
    <w:qFormat/>
    <w:rsid w:val="001A6B95"/>
    <w:pPr>
      <w:keepNext/>
      <w:keepLines/>
      <w:spacing w:after="0"/>
      <w:outlineLvl w:val="8"/>
    </w:pPr>
    <w:rPr>
      <w:rFonts w:eastAsiaTheme="majorEastAsia" w:cstheme="majorBidi"/>
      <w:color w:val="272727" w:themeColor="text1" w:themeTint="D8"/>
    </w:rPr>
  </w:style>
  <w:style w:type="character" w:default="1" w:styleId="DefaultParagraphFont">
    <w:name w:val="Default Paragraph Font"/>
    <w:uiPriority w:val="1"/>
    <w:semiHidden/>
    <w:unhideWhenUsed/>
  </w:style>
  <w:style w:type="table" w:default="1" w:styleId="TableNormal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NoList">
    <w:name w:val="No List"/>
    <w:uiPriority w:val="99"/>
    <w:semiHidden/>
    <w:unhideWhenUsed/>
  </w:style>
  <w:style w:type="character" w:customStyle="1" w:styleId="Heading1Char">
    <w:name w:val="Heading 1 Char"/>
    <w:basedOn w:val="DefaultParagraphFont"/>
    <w:link w:val="Heading1"/>
    <w:uiPriority w:val="9"/>
    <w:rsid w:val="001A6B95"/>
    <w:rPr>
      <w:rFonts w:asciiTheme="majorHAnsi" w:eastAsiaTheme="majorEastAsia" w:hAnsiTheme="majorHAnsi" w:cstheme="majorBidi"/>
      <w:color w:val="0F4761" w:themeColor="accent1" w:themeShade="BF"/>
      <w:sz w:val="40"/>
      <w:szCs w:val="40"/>
    </w:rPr>
  </w:style>
  <w:style w:type="character" w:customStyle="1" w:styleId="Heading2Char">
    <w:name w:val="Heading 2 Char"/>
    <w:basedOn w:val="DefaultParagraphFont"/>
    <w:link w:val="Heading2"/>
    <w:uiPriority w:val="9"/>
    <w:semiHidden/>
    <w:rsid w:val="001A6B95"/>
    <w:rPr>
      <w:rFonts w:asciiTheme="majorHAnsi" w:eastAsiaTheme="majorEastAsia" w:hAnsiTheme="majorHAnsi" w:cstheme="majorBidi"/>
      <w:color w:val="0F4761" w:themeColor="accent1" w:themeShade="BF"/>
      <w:sz w:val="32"/>
      <w:szCs w:val="32"/>
    </w:rPr>
  </w:style>
  <w:style w:type="character" w:customStyle="1" w:styleId="Heading3Char">
    <w:name w:val="Heading 3 Char"/>
    <w:basedOn w:val="DefaultParagraphFont"/>
    <w:link w:val="Heading3"/>
    <w:uiPriority w:val="9"/>
    <w:semiHidden/>
    <w:rsid w:val="001A6B95"/>
    <w:rPr>
      <w:rFonts w:eastAsiaTheme="majorEastAsia" w:cstheme="majorBidi"/>
      <w:color w:val="0F4761" w:themeColor="accent1" w:themeShade="BF"/>
      <w:sz w:val="28"/>
      <w:szCs w:val="28"/>
    </w:rPr>
  </w:style>
  <w:style w:type="character" w:customStyle="1" w:styleId="Heading4Char">
    <w:name w:val="Heading 4 Char"/>
    <w:basedOn w:val="DefaultParagraphFont"/>
    <w:link w:val="Heading4"/>
    <w:uiPriority w:val="9"/>
    <w:semiHidden/>
    <w:rsid w:val="001A6B95"/>
    <w:rPr>
      <w:rFonts w:eastAsiaTheme="majorEastAsia" w:cstheme="majorBidi"/>
      <w:i/>
      <w:iCs/>
      <w:color w:val="0F4761" w:themeColor="accent1" w:themeShade="BF"/>
    </w:rPr>
  </w:style>
  <w:style w:type="character" w:customStyle="1" w:styleId="Heading5Char">
    <w:name w:val="Heading 5 Char"/>
    <w:basedOn w:val="DefaultParagraphFont"/>
    <w:link w:val="Heading5"/>
    <w:uiPriority w:val="9"/>
    <w:semiHidden/>
    <w:rsid w:val="001A6B95"/>
    <w:rPr>
      <w:rFonts w:eastAsiaTheme="majorEastAsia" w:cstheme="majorBidi"/>
      <w:color w:val="0F4761" w:themeColor="accent1" w:themeShade="BF"/>
    </w:rPr>
  </w:style>
  <w:style w:type="character" w:customStyle="1" w:styleId="Heading6Char">
    <w:name w:val="Heading 6 Char"/>
    <w:basedOn w:val="DefaultParagraphFont"/>
    <w:link w:val="Heading6"/>
    <w:uiPriority w:val="9"/>
    <w:semiHidden/>
    <w:rsid w:val="001A6B95"/>
    <w:rPr>
      <w:rFonts w:eastAsiaTheme="majorEastAsia" w:cstheme="majorBidi"/>
      <w:i/>
      <w:iCs/>
      <w:color w:val="595959" w:themeColor="text1" w:themeTint="A6"/>
    </w:rPr>
  </w:style>
  <w:style w:type="character" w:customStyle="1" w:styleId="Heading7Char">
    <w:name w:val="Heading 7 Char"/>
    <w:basedOn w:val="DefaultParagraphFont"/>
    <w:link w:val="Heading7"/>
    <w:uiPriority w:val="9"/>
    <w:semiHidden/>
    <w:rsid w:val="001A6B95"/>
    <w:rPr>
      <w:rFonts w:eastAsiaTheme="majorEastAsia" w:cstheme="majorBidi"/>
      <w:color w:val="595959" w:themeColor="text1" w:themeTint="A6"/>
    </w:rPr>
  </w:style>
  <w:style w:type="character" w:customStyle="1" w:styleId="Heading8Char">
    <w:name w:val="Heading 8 Char"/>
    <w:basedOn w:val="DefaultParagraphFont"/>
    <w:link w:val="Heading8"/>
    <w:uiPriority w:val="9"/>
    <w:semiHidden/>
    <w:rsid w:val="001A6B95"/>
    <w:rPr>
      <w:rFonts w:eastAsiaTheme="majorEastAsia" w:cstheme="majorBidi"/>
      <w:i/>
      <w:iCs/>
      <w:color w:val="272727" w:themeColor="text1" w:themeTint="D8"/>
    </w:rPr>
  </w:style>
  <w:style w:type="character" w:customStyle="1" w:styleId="Heading9Char">
    <w:name w:val="Heading 9 Char"/>
    <w:basedOn w:val="DefaultParagraphFont"/>
    <w:link w:val="Heading9"/>
    <w:uiPriority w:val="9"/>
    <w:semiHidden/>
    <w:rsid w:val="001A6B95"/>
    <w:rPr>
      <w:rFonts w:eastAsiaTheme="majorEastAsia" w:cstheme="majorBidi"/>
      <w:color w:val="272727" w:themeColor="text1" w:themeTint="D8"/>
    </w:rPr>
  </w:style>
  <w:style w:type="paragraph" w:styleId="Title">
    <w:name w:val="Title"/>
    <w:basedOn w:val="Normal"/>
    <w:next w:val="Normal"/>
    <w:link w:val="TitleChar"/>
    <w:uiPriority w:val="10"/>
    <w:qFormat/>
    <w:rsid w:val="001A6B95"/>
    <w:pPr>
      <w:spacing w:after="80" w:line="240" w:lineRule="auto"/>
      <w:contextualSpacing/>
    </w:pPr>
    <w:rPr>
      <w:rFonts w:asciiTheme="majorHAnsi" w:eastAsiaTheme="majorEastAsia" w:hAnsiTheme="majorHAnsi" w:cstheme="majorBidi"/>
      <w:spacing w:val="-10"/>
      <w:kern w:val="28"/>
      <w:sz w:val="56"/>
      <w:szCs w:val="56"/>
    </w:rPr>
  </w:style>
  <w:style w:type="character" w:customStyle="1" w:styleId="TitleChar">
    <w:name w:val="Title Char"/>
    <w:basedOn w:val="DefaultParagraphFont"/>
    <w:link w:val="Title"/>
    <w:uiPriority w:val="10"/>
    <w:rsid w:val="001A6B95"/>
    <w:rPr>
      <w:rFonts w:asciiTheme="majorHAnsi" w:eastAsiaTheme="majorEastAsia" w:hAnsiTheme="majorHAnsi" w:cstheme="majorBidi"/>
      <w:spacing w:val="-10"/>
      <w:kern w:val="28"/>
      <w:sz w:val="56"/>
      <w:szCs w:val="56"/>
    </w:rPr>
  </w:style>
  <w:style w:type="paragraph" w:styleId="Subtitle">
    <w:name w:val="Subtitle"/>
    <w:basedOn w:val="Normal"/>
    <w:next w:val="Normal"/>
    <w:link w:val="SubtitleChar"/>
    <w:uiPriority w:val="11"/>
    <w:qFormat/>
    <w:rsid w:val="001A6B95"/>
    <w:pPr>
      <w:numPr>
        <w:ilvl w:val="1"/>
      </w:numPr>
    </w:pPr>
    <w:rPr>
      <w:rFonts w:eastAsiaTheme="majorEastAsia" w:cstheme="majorBidi"/>
      <w:color w:val="595959" w:themeColor="text1" w:themeTint="A6"/>
      <w:spacing w:val="15"/>
      <w:sz w:val="28"/>
      <w:szCs w:val="28"/>
    </w:rPr>
  </w:style>
  <w:style w:type="character" w:customStyle="1" w:styleId="SubtitleChar">
    <w:name w:val="Subtitle Char"/>
    <w:basedOn w:val="DefaultParagraphFont"/>
    <w:link w:val="Subtitle"/>
    <w:uiPriority w:val="11"/>
    <w:rsid w:val="001A6B95"/>
    <w:rPr>
      <w:rFonts w:eastAsiaTheme="majorEastAsia" w:cstheme="majorBidi"/>
      <w:color w:val="595959" w:themeColor="text1" w:themeTint="A6"/>
      <w:spacing w:val="15"/>
      <w:sz w:val="28"/>
      <w:szCs w:val="28"/>
    </w:rPr>
  </w:style>
  <w:style w:type="paragraph" w:styleId="Quote">
    <w:name w:val="Quote"/>
    <w:basedOn w:val="Normal"/>
    <w:next w:val="Normal"/>
    <w:link w:val="QuoteChar"/>
    <w:uiPriority w:val="29"/>
    <w:qFormat/>
    <w:rsid w:val="001A6B95"/>
    <w:pPr>
      <w:spacing w:before="160"/>
      <w:jc w:val="center"/>
    </w:pPr>
    <w:rPr>
      <w:i/>
      <w:iCs/>
      <w:color w:val="404040" w:themeColor="text1" w:themeTint="BF"/>
    </w:rPr>
  </w:style>
  <w:style w:type="character" w:customStyle="1" w:styleId="QuoteChar">
    <w:name w:val="Quote Char"/>
    <w:basedOn w:val="DefaultParagraphFont"/>
    <w:link w:val="Quote"/>
    <w:uiPriority w:val="29"/>
    <w:rsid w:val="001A6B95"/>
    <w:rPr>
      <w:i/>
      <w:iCs/>
      <w:color w:val="404040" w:themeColor="text1" w:themeTint="BF"/>
    </w:rPr>
  </w:style>
  <w:style w:type="paragraph" w:styleId="ListParagraph">
    <w:name w:val="List Paragraph"/>
    <w:basedOn w:val="Normal"/>
    <w:uiPriority w:val="34"/>
    <w:qFormat/>
    <w:rsid w:val="001A6B95"/>
    <w:pPr>
      <w:ind w:left="720"/>
      <w:contextualSpacing/>
    </w:pPr>
  </w:style>
  <w:style w:type="character" w:styleId="IntenseEmphasis">
    <w:name w:val="Intense Emphasis"/>
    <w:basedOn w:val="DefaultParagraphFont"/>
    <w:uiPriority w:val="21"/>
    <w:qFormat/>
    <w:rsid w:val="001A6B95"/>
    <w:rPr>
      <w:i/>
      <w:iCs/>
      <w:color w:val="0F4761" w:themeColor="accent1" w:themeShade="BF"/>
    </w:rPr>
  </w:style>
  <w:style w:type="paragraph" w:styleId="IntenseQuote">
    <w:name w:val="Intense Quote"/>
    <w:basedOn w:val="Normal"/>
    <w:next w:val="Normal"/>
    <w:link w:val="IntenseQuoteChar"/>
    <w:uiPriority w:val="30"/>
    <w:qFormat/>
    <w:rsid w:val="001A6B95"/>
    <w:pPr>
      <w:pBdr>
        <w:top w:val="single" w:sz="4" w:space="10" w:color="0F4761" w:themeColor="accent1" w:themeShade="BF"/>
        <w:bottom w:val="single" w:sz="4" w:space="10" w:color="0F4761" w:themeColor="accent1" w:themeShade="BF"/>
      </w:pBdr>
      <w:spacing w:before="360" w:after="360"/>
      <w:ind w:left="864" w:right="864"/>
      <w:jc w:val="center"/>
    </w:pPr>
    <w:rPr>
      <w:i/>
      <w:iCs/>
      <w:color w:val="0F4761" w:themeColor="accent1" w:themeShade="BF"/>
    </w:rPr>
  </w:style>
  <w:style w:type="character" w:customStyle="1" w:styleId="IntenseQuoteChar">
    <w:name w:val="Intense Quote Char"/>
    <w:basedOn w:val="DefaultParagraphFont"/>
    <w:link w:val="IntenseQuote"/>
    <w:uiPriority w:val="30"/>
    <w:rsid w:val="001A6B95"/>
    <w:rPr>
      <w:i/>
      <w:iCs/>
      <w:color w:val="0F4761" w:themeColor="accent1" w:themeShade="BF"/>
    </w:rPr>
  </w:style>
  <w:style w:type="character" w:styleId="IntenseReference">
    <w:name w:val="Intense Reference"/>
    <w:basedOn w:val="DefaultParagraphFont"/>
    <w:uiPriority w:val="32"/>
    <w:qFormat/>
    <w:rsid w:val="001A6B95"/>
    <w:rPr>
      <w:b/>
      <w:bCs/>
      <w:smallCaps/>
      <w:color w:val="0F4761" w:themeColor="accent1" w:themeShade="BF"/>
      <w:spacing w:val="5"/>
    </w:rPr>
  </w:style>
  <w:style w:type="paragraph" w:styleId="NoSpacing">
    <w:name w:val="No Spacing"/>
    <w:link w:val="NoSpacingChar"/>
    <w:uiPriority w:val="1"/>
    <w:qFormat/>
    <w:rsid w:val="001A6B95"/>
    <w:pPr>
      <w:spacing w:after="0" w:line="240" w:lineRule="auto"/>
    </w:pPr>
    <w:rPr>
      <w:kern w:val="0"/>
      <w:sz w:val="22"/>
      <w:szCs w:val="22"/>
      <w:lang w:val="en-US" w:eastAsia="en-US"/>
      <w14:ligatures w14:val="none"/>
    </w:rPr>
  </w:style>
  <w:style w:type="character" w:customStyle="1" w:styleId="NoSpacingChar">
    <w:name w:val="No Spacing Char"/>
    <w:basedOn w:val="DefaultParagraphFont"/>
    <w:link w:val="NoSpacing"/>
    <w:uiPriority w:val="1"/>
    <w:rsid w:val="001A6B95"/>
    <w:rPr>
      <w:kern w:val="0"/>
      <w:sz w:val="22"/>
      <w:szCs w:val="22"/>
      <w:lang w:val="en-US" w:eastAsia="en-US"/>
      <w14:ligatures w14:val="none"/>
    </w:rPr>
  </w:style>
  <w:style w:type="character" w:styleId="PlaceholderText">
    <w:name w:val="Placeholder Text"/>
    <w:basedOn w:val="DefaultParagraphFont"/>
    <w:uiPriority w:val="99"/>
    <w:semiHidden/>
    <w:rsid w:val="00BD5ADA"/>
    <w:rPr>
      <w:color w:val="666666"/>
    </w:rPr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e="http://schemas.microsoft.com/office/word/2015/wordml/symex" mc:Ignorable="w14 w15 w16se w16cid w16 w16cex w16sdtdh w16du">
  <w:optimizeForBrowser/>
  <w:allowPNG/>
</w:webSettings>
</file>

<file path=word/_rels/document.xml.rels><?xml version="1.0" encoding="UTF-8" standalone="yes"?>
<Relationships xmlns="http://schemas.openxmlformats.org/package/2006/relationships"><Relationship Id="rId8" Type="http://schemas.openxmlformats.org/officeDocument/2006/relationships/fontTable" Target="fontTable.xml"/><Relationship Id="rId3" Type="http://schemas.openxmlformats.org/officeDocument/2006/relationships/numbering" Target="numbering.xml"/><Relationship Id="rId7" Type="http://schemas.openxmlformats.org/officeDocument/2006/relationships/chart" Target="charts/chart1.xml"/><Relationship Id="rId2" Type="http://schemas.openxmlformats.org/officeDocument/2006/relationships/customXml" Target="../customXml/item2.xml"/><Relationship Id="rId1" Type="http://schemas.openxmlformats.org/officeDocument/2006/relationships/customXml" Target="../customXml/item1.xml"/><Relationship Id="rId6" Type="http://schemas.openxmlformats.org/officeDocument/2006/relationships/webSettings" Target="webSettings.xml"/><Relationship Id="rId5" Type="http://schemas.openxmlformats.org/officeDocument/2006/relationships/settings" Target="settings.xml"/><Relationship Id="rId4" Type="http://schemas.openxmlformats.org/officeDocument/2006/relationships/styles" Target="styles.xml"/><Relationship Id="rId9" Type="http://schemas.openxmlformats.org/officeDocument/2006/relationships/theme" Target="theme/theme1.xml"/></Relationships>
</file>

<file path=word/charts/_rels/chart1.xml.rels><?xml version="1.0" encoding="UTF-8" standalone="yes"?>
<Relationships xmlns="http://schemas.openxmlformats.org/package/2006/relationships"><Relationship Id="rId3" Type="http://schemas.openxmlformats.org/officeDocument/2006/relationships/package" Target="../embeddings/Microsoft_Excel_Worksheet.xlsx"/><Relationship Id="rId2" Type="http://schemas.microsoft.com/office/2011/relationships/chartColorStyle" Target="colors1.xml"/><Relationship Id="rId1" Type="http://schemas.microsoft.com/office/2011/relationships/chartStyle" Target="style1.xml"/></Relationships>
</file>

<file path=word/charts/chart1.xml><?xml version="1.0" encoding="utf-8"?>
<c:chartSpace xmlns:c="http://schemas.openxmlformats.org/drawingml/2006/chart" xmlns:a="http://schemas.openxmlformats.org/drawingml/2006/main" xmlns:r="http://schemas.openxmlformats.org/officeDocument/2006/relationships" xmlns:c16r2="http://schemas.microsoft.com/office/drawing/2015/06/chart">
  <c:date1904 val="0"/>
  <c:lang val="en-US"/>
  <c:roundedCorners val="0"/>
  <mc:AlternateContent xmlns:mc="http://schemas.openxmlformats.org/markup-compatibility/2006">
    <mc:Choice xmlns:c14="http://schemas.microsoft.com/office/drawing/2007/8/2/chart" Requires="c14">
      <c14:style val="102"/>
    </mc:Choice>
    <mc:Fallback>
      <c:style val="2"/>
    </mc:Fallback>
  </mc:AlternateContent>
  <c:chart>
    <c:title>
      <c:tx>
        <c:rich>
          <a:bodyPr rot="0" spcFirstLastPara="1" vertOverflow="ellipsis" vert="horz" wrap="square" anchor="ctr" anchorCtr="1"/>
          <a:lstStyle/>
          <a:p>
            <a:pPr>
              <a:defRPr sz="1400" b="0" i="0" u="none" strike="noStrike" kern="1200" spc="0" baseline="0">
                <a:solidFill>
                  <a:schemeClr val="tx1">
                    <a:lumMod val="65000"/>
                    <a:lumOff val="35000"/>
                  </a:schemeClr>
                </a:solidFill>
                <a:latin typeface="+mn-lt"/>
                <a:ea typeface="+mn-ea"/>
                <a:cs typeface="+mn-cs"/>
              </a:defRPr>
            </a:pPr>
            <a:r>
              <a:rPr lang="en-US"/>
              <a:t>Water</a:t>
            </a:r>
            <a:r>
              <a:rPr lang="en-US" baseline="0"/>
              <a:t> Temperature(</a:t>
            </a:r>
            <a:r>
              <a:rPr lang="en-GB" sz="1400" b="0" i="0" u="none" strike="noStrike" baseline="0">
                <a:effectLst/>
              </a:rPr>
              <a:t>°C) by Time(s)</a:t>
            </a:r>
            <a:endParaRPr lang="en-US"/>
          </a:p>
        </c:rich>
      </c:tx>
      <c:layout>
        <c:manualLayout>
          <c:xMode val="edge"/>
          <c:yMode val="edge"/>
          <c:x val="0.25985527850685325"/>
          <c:y val="3.968253968253968E-2"/>
        </c:manualLayout>
      </c:layout>
      <c:overlay val="0"/>
      <c:spPr>
        <a:noFill/>
        <a:ln>
          <a:noFill/>
        </a:ln>
        <a:effectLst/>
      </c:spPr>
      <c:txPr>
        <a:bodyPr rot="0" spcFirstLastPara="1" vertOverflow="ellipsis" vert="horz" wrap="square" anchor="ctr" anchorCtr="1"/>
        <a:lstStyle/>
        <a:p>
          <a:pPr>
            <a:defRPr sz="1400" b="0" i="0" u="none" strike="noStrike" kern="1200" spc="0" baseline="0">
              <a:solidFill>
                <a:schemeClr val="tx1">
                  <a:lumMod val="65000"/>
                  <a:lumOff val="35000"/>
                </a:schemeClr>
              </a:solidFill>
              <a:latin typeface="+mn-lt"/>
              <a:ea typeface="+mn-ea"/>
              <a:cs typeface="+mn-cs"/>
            </a:defRPr>
          </a:pPr>
          <a:endParaRPr lang="en-US"/>
        </a:p>
      </c:txPr>
    </c:title>
    <c:autoTitleDeleted val="0"/>
    <c:plotArea>
      <c:layout/>
      <c:lineChart>
        <c:grouping val="standard"/>
        <c:varyColors val="0"/>
        <c:ser>
          <c:idx val="0"/>
          <c:order val="0"/>
          <c:tx>
            <c:strRef>
              <c:f>Sheet1!$B$1</c:f>
              <c:strCache>
                <c:ptCount val="1"/>
                <c:pt idx="0">
                  <c:v>Time(s)</c:v>
                </c:pt>
              </c:strCache>
            </c:strRef>
          </c:tx>
          <c:spPr>
            <a:ln w="28575" cap="rnd">
              <a:solidFill>
                <a:schemeClr val="accent1"/>
              </a:solidFill>
              <a:round/>
            </a:ln>
            <a:effectLst/>
          </c:spPr>
          <c:marker>
            <c:symbol val="circle"/>
            <c:size val="5"/>
            <c:spPr>
              <a:solidFill>
                <a:schemeClr val="accent1"/>
              </a:solidFill>
              <a:ln w="9525">
                <a:solidFill>
                  <a:schemeClr val="accent1"/>
                </a:solidFill>
              </a:ln>
              <a:effectLst/>
            </c:spPr>
          </c:marker>
          <c:cat>
            <c:strRef>
              <c:f>Sheet1!$A$2:$A$28</c:f>
              <c:strCache>
                <c:ptCount val="27"/>
                <c:pt idx="0">
                  <c:v>0</c:v>
                </c:pt>
                <c:pt idx="1">
                  <c:v>|</c:v>
                </c:pt>
                <c:pt idx="2">
                  <c:v>|</c:v>
                </c:pt>
                <c:pt idx="3">
                  <c:v>30</c:v>
                </c:pt>
                <c:pt idx="4">
                  <c:v>|</c:v>
                </c:pt>
                <c:pt idx="5">
                  <c:v>|</c:v>
                </c:pt>
                <c:pt idx="6">
                  <c:v>60</c:v>
                </c:pt>
                <c:pt idx="7">
                  <c:v>|</c:v>
                </c:pt>
                <c:pt idx="8">
                  <c:v>|</c:v>
                </c:pt>
                <c:pt idx="9">
                  <c:v>90</c:v>
                </c:pt>
                <c:pt idx="10">
                  <c:v>|</c:v>
                </c:pt>
                <c:pt idx="11">
                  <c:v>|</c:v>
                </c:pt>
                <c:pt idx="12">
                  <c:v>120</c:v>
                </c:pt>
                <c:pt idx="13">
                  <c:v>|</c:v>
                </c:pt>
                <c:pt idx="14">
                  <c:v>|</c:v>
                </c:pt>
                <c:pt idx="15">
                  <c:v>150</c:v>
                </c:pt>
                <c:pt idx="16">
                  <c:v>|</c:v>
                </c:pt>
                <c:pt idx="17">
                  <c:v>|</c:v>
                </c:pt>
                <c:pt idx="18">
                  <c:v>180</c:v>
                </c:pt>
                <c:pt idx="19">
                  <c:v>|</c:v>
                </c:pt>
                <c:pt idx="20">
                  <c:v>|</c:v>
                </c:pt>
                <c:pt idx="21">
                  <c:v>210</c:v>
                </c:pt>
                <c:pt idx="22">
                  <c:v>|</c:v>
                </c:pt>
                <c:pt idx="23">
                  <c:v>|</c:v>
                </c:pt>
                <c:pt idx="24">
                  <c:v>240</c:v>
                </c:pt>
                <c:pt idx="25">
                  <c:v>|</c:v>
                </c:pt>
                <c:pt idx="26">
                  <c:v>|</c:v>
                </c:pt>
              </c:strCache>
            </c:strRef>
          </c:cat>
          <c:val>
            <c:numRef>
              <c:f>Sheet1!$B$2:$B$28</c:f>
              <c:numCache>
                <c:formatCode>General</c:formatCode>
                <c:ptCount val="27"/>
                <c:pt idx="0">
                  <c:v>25</c:v>
                </c:pt>
                <c:pt idx="1">
                  <c:v>25</c:v>
                </c:pt>
                <c:pt idx="2">
                  <c:v>25</c:v>
                </c:pt>
                <c:pt idx="3">
                  <c:v>26</c:v>
                </c:pt>
                <c:pt idx="4">
                  <c:v>28</c:v>
                </c:pt>
                <c:pt idx="5">
                  <c:v>29</c:v>
                </c:pt>
                <c:pt idx="6">
                  <c:v>29</c:v>
                </c:pt>
                <c:pt idx="7">
                  <c:v>30</c:v>
                </c:pt>
                <c:pt idx="8">
                  <c:v>30</c:v>
                </c:pt>
                <c:pt idx="9">
                  <c:v>30</c:v>
                </c:pt>
                <c:pt idx="10">
                  <c:v>30</c:v>
                </c:pt>
                <c:pt idx="11">
                  <c:v>30</c:v>
                </c:pt>
                <c:pt idx="12">
                  <c:v>30</c:v>
                </c:pt>
                <c:pt idx="13">
                  <c:v>30</c:v>
                </c:pt>
                <c:pt idx="14">
                  <c:v>30</c:v>
                </c:pt>
                <c:pt idx="15">
                  <c:v>30</c:v>
                </c:pt>
                <c:pt idx="16">
                  <c:v>30</c:v>
                </c:pt>
                <c:pt idx="17">
                  <c:v>30</c:v>
                </c:pt>
                <c:pt idx="18">
                  <c:v>30</c:v>
                </c:pt>
                <c:pt idx="19">
                  <c:v>30</c:v>
                </c:pt>
                <c:pt idx="20">
                  <c:v>30</c:v>
                </c:pt>
                <c:pt idx="21">
                  <c:v>30</c:v>
                </c:pt>
                <c:pt idx="22">
                  <c:v>30</c:v>
                </c:pt>
                <c:pt idx="23">
                  <c:v>30</c:v>
                </c:pt>
                <c:pt idx="24">
                  <c:v>30</c:v>
                </c:pt>
                <c:pt idx="25">
                  <c:v>29</c:v>
                </c:pt>
                <c:pt idx="26">
                  <c:v>29</c:v>
                </c:pt>
              </c:numCache>
            </c:numRef>
          </c:val>
          <c:smooth val="0"/>
          <c:extLst>
            <c:ext xmlns:c16="http://schemas.microsoft.com/office/drawing/2014/chart" uri="{C3380CC4-5D6E-409C-BE32-E72D297353CC}">
              <c16:uniqueId val="{00000000-D260-471A-8DB5-F3B6AABC9497}"/>
            </c:ext>
          </c:extLst>
        </c:ser>
        <c:dLbls>
          <c:showLegendKey val="0"/>
          <c:showVal val="0"/>
          <c:showCatName val="0"/>
          <c:showSerName val="0"/>
          <c:showPercent val="0"/>
          <c:showBubbleSize val="0"/>
        </c:dLbls>
        <c:marker val="1"/>
        <c:smooth val="0"/>
        <c:axId val="1791764736"/>
        <c:axId val="1791762816"/>
      </c:lineChart>
      <c:catAx>
        <c:axId val="1791764736"/>
        <c:scaling>
          <c:orientation val="minMax"/>
        </c:scaling>
        <c:delete val="0"/>
        <c:axPos val="b"/>
        <c:numFmt formatCode="General" sourceLinked="1"/>
        <c:majorTickMark val="none"/>
        <c:minorTickMark val="none"/>
        <c:tickLblPos val="nextTo"/>
        <c:spPr>
          <a:noFill/>
          <a:ln w="9525" cap="flat" cmpd="sng" algn="ctr">
            <a:solidFill>
              <a:schemeClr val="tx1">
                <a:lumMod val="15000"/>
                <a:lumOff val="85000"/>
              </a:schemeClr>
            </a:solidFill>
            <a:round/>
          </a:ln>
          <a:effectLst/>
        </c:spPr>
        <c:txPr>
          <a:bodyPr rot="-60000000" spcFirstLastPara="1" vertOverflow="ellipsis" vert="horz" wrap="square" anchor="ctr" anchorCtr="1"/>
          <a:lstStyle/>
          <a:p>
            <a:pPr>
              <a:defRPr sz="900" b="0" i="0" u="none" strike="noStrike" kern="1200" baseline="0">
                <a:solidFill>
                  <a:schemeClr val="tx1">
                    <a:lumMod val="65000"/>
                    <a:lumOff val="35000"/>
                  </a:schemeClr>
                </a:solidFill>
                <a:latin typeface="+mn-lt"/>
                <a:ea typeface="+mn-ea"/>
                <a:cs typeface="+mn-cs"/>
              </a:defRPr>
            </a:pPr>
            <a:endParaRPr lang="en-US"/>
          </a:p>
        </c:txPr>
        <c:crossAx val="1791762816"/>
        <c:crosses val="autoZero"/>
        <c:auto val="1"/>
        <c:lblAlgn val="ctr"/>
        <c:lblOffset val="100"/>
        <c:noMultiLvlLbl val="0"/>
      </c:catAx>
      <c:valAx>
        <c:axId val="1791762816"/>
        <c:scaling>
          <c:orientation val="minMax"/>
        </c:scaling>
        <c:delete val="0"/>
        <c:axPos val="l"/>
        <c:majorGridlines>
          <c:spPr>
            <a:ln w="9525" cap="flat" cmpd="sng" algn="ctr">
              <a:solidFill>
                <a:srgbClr val="00B0F0"/>
              </a:solidFill>
              <a:round/>
            </a:ln>
            <a:effectLst/>
          </c:spPr>
        </c:majorGridlines>
        <c:numFmt formatCode="General" sourceLinked="1"/>
        <c:majorTickMark val="none"/>
        <c:minorTickMark val="none"/>
        <c:tickLblPos val="nextTo"/>
        <c:spPr>
          <a:noFill/>
          <a:ln>
            <a:noFill/>
          </a:ln>
          <a:effectLst/>
        </c:spPr>
        <c:txPr>
          <a:bodyPr rot="-60000000" spcFirstLastPara="1" vertOverflow="ellipsis" vert="horz" wrap="square" anchor="ctr" anchorCtr="1"/>
          <a:lstStyle/>
          <a:p>
            <a:pPr>
              <a:defRPr sz="900" b="0" i="0" u="none" strike="noStrike" kern="1200" baseline="0">
                <a:solidFill>
                  <a:schemeClr val="tx1">
                    <a:lumMod val="65000"/>
                    <a:lumOff val="35000"/>
                  </a:schemeClr>
                </a:solidFill>
                <a:latin typeface="+mn-lt"/>
                <a:ea typeface="+mn-ea"/>
                <a:cs typeface="+mn-cs"/>
              </a:defRPr>
            </a:pPr>
            <a:endParaRPr lang="en-US"/>
          </a:p>
        </c:txPr>
        <c:crossAx val="1791764736"/>
        <c:crosses val="autoZero"/>
        <c:crossBetween val="between"/>
      </c:valAx>
      <c:spPr>
        <a:solidFill>
          <a:schemeClr val="bg1"/>
        </a:solidFill>
        <a:ln>
          <a:solidFill>
            <a:srgbClr val="00B0F0"/>
          </a:solidFill>
        </a:ln>
        <a:effectLst/>
      </c:spPr>
    </c:plotArea>
    <c:legend>
      <c:legendPos val="b"/>
      <c:overlay val="0"/>
      <c:spPr>
        <a:noFill/>
        <a:ln>
          <a:noFill/>
        </a:ln>
        <a:effectLst/>
      </c:spPr>
      <c:txPr>
        <a:bodyPr rot="0" spcFirstLastPara="1" vertOverflow="ellipsis" vert="horz" wrap="square" anchor="ctr" anchorCtr="1"/>
        <a:lstStyle/>
        <a:p>
          <a:pPr>
            <a:defRPr sz="900" b="0" i="0" u="none" strike="noStrike" kern="1200" baseline="0">
              <a:solidFill>
                <a:schemeClr val="tx1">
                  <a:lumMod val="65000"/>
                  <a:lumOff val="35000"/>
                </a:schemeClr>
              </a:solidFill>
              <a:latin typeface="+mn-lt"/>
              <a:ea typeface="+mn-ea"/>
              <a:cs typeface="+mn-cs"/>
            </a:defRPr>
          </a:pPr>
          <a:endParaRPr lang="en-US"/>
        </a:p>
      </c:txPr>
    </c:legend>
    <c:plotVisOnly val="1"/>
    <c:dispBlanksAs val="gap"/>
    <c:extLst>
      <c:ext xmlns:c16r3="http://schemas.microsoft.com/office/drawing/2017/03/chart" uri="{56B9EC1D-385E-4148-901F-78D8002777C0}">
        <c16r3:dataDisplayOptions16>
          <c16r3:dispNaAsBlank val="1"/>
        </c16r3:dataDisplayOptions16>
      </c:ext>
    </c:extLst>
    <c:showDLblsOverMax val="0"/>
  </c:chart>
  <c:spPr>
    <a:solidFill>
      <a:schemeClr val="bg1"/>
    </a:solidFill>
    <a:ln w="9525" cap="flat" cmpd="sng" algn="ctr">
      <a:solidFill>
        <a:schemeClr val="tx1">
          <a:lumMod val="15000"/>
          <a:lumOff val="85000"/>
        </a:schemeClr>
      </a:solidFill>
      <a:round/>
    </a:ln>
    <a:effectLst/>
  </c:spPr>
  <c:txPr>
    <a:bodyPr/>
    <a:lstStyle/>
    <a:p>
      <a:pPr>
        <a:defRPr/>
      </a:pPr>
      <a:endParaRPr lang="en-US"/>
    </a:p>
  </c:txPr>
  <c:externalData r:id="rId3">
    <c:autoUpdate val="0"/>
  </c:externalData>
</c:chartSpace>
</file>

<file path=word/charts/colors1.xml><?xml version="1.0" encoding="utf-8"?>
<cs:colorStyle xmlns:cs="http://schemas.microsoft.com/office/drawing/2012/chartStyle" xmlns:a="http://schemas.openxmlformats.org/drawingml/2006/main" meth="cycle" id="10">
  <a:schemeClr val="accent1"/>
  <a:schemeClr val="accent2"/>
  <a:schemeClr val="accent3"/>
  <a:schemeClr val="accent4"/>
  <a:schemeClr val="accent5"/>
  <a:schemeClr val="accent6"/>
  <cs:variation/>
  <cs:variation>
    <a:lumMod val="60000"/>
  </cs:variation>
  <cs:variation>
    <a:lumMod val="80000"/>
    <a:lumOff val="20000"/>
  </cs:variation>
  <cs:variation>
    <a:lumMod val="80000"/>
  </cs:variation>
  <cs:variation>
    <a:lumMod val="60000"/>
    <a:lumOff val="40000"/>
  </cs:variation>
  <cs:variation>
    <a:lumMod val="50000"/>
  </cs:variation>
  <cs:variation>
    <a:lumMod val="70000"/>
    <a:lumOff val="30000"/>
  </cs:variation>
  <cs:variation>
    <a:lumMod val="70000"/>
  </cs:variation>
  <cs:variation>
    <a:lumMod val="50000"/>
    <a:lumOff val="50000"/>
  </cs:variation>
</cs:colorStyle>
</file>

<file path=word/charts/style1.xml><?xml version="1.0" encoding="utf-8"?>
<cs:chartStyle xmlns:cs="http://schemas.microsoft.com/office/drawing/2012/chartStyle" xmlns:a="http://schemas.openxmlformats.org/drawingml/2006/main" id="332">
  <cs:axisTitle>
    <cs:lnRef idx="0"/>
    <cs:fillRef idx="0"/>
    <cs:effectRef idx="0"/>
    <cs:fontRef idx="minor">
      <a:schemeClr val="tx1">
        <a:lumMod val="65000"/>
        <a:lumOff val="35000"/>
      </a:schemeClr>
    </cs:fontRef>
    <cs:defRPr sz="1000" kern="1200"/>
  </cs:axisTitle>
  <cs:categoryAxis>
    <cs:lnRef idx="0"/>
    <cs:fillRef idx="0"/>
    <cs:effectRef idx="0"/>
    <cs:fontRef idx="minor">
      <a:schemeClr val="tx1">
        <a:lumMod val="65000"/>
        <a:lumOff val="35000"/>
      </a:schemeClr>
    </cs:fontRef>
    <cs:spPr>
      <a:ln w="9525" cap="flat" cmpd="sng" algn="ctr">
        <a:solidFill>
          <a:schemeClr val="tx1">
            <a:lumMod val="15000"/>
            <a:lumOff val="85000"/>
          </a:schemeClr>
        </a:solidFill>
        <a:round/>
      </a:ln>
    </cs:spPr>
    <cs:defRPr sz="900" kern="1200"/>
  </cs:categoryAxis>
  <cs:chartArea mods="allowNoFillOverride allowNoLineOverride">
    <cs:lnRef idx="0"/>
    <cs:fillRef idx="0"/>
    <cs:effectRef idx="0"/>
    <cs:fontRef idx="minor">
      <a:schemeClr val="tx1"/>
    </cs:fontRef>
    <cs:spPr>
      <a:solidFill>
        <a:schemeClr val="bg1"/>
      </a:solidFill>
      <a:ln w="9525" cap="flat" cmpd="sng" algn="ctr">
        <a:solidFill>
          <a:schemeClr val="tx1">
            <a:lumMod val="15000"/>
            <a:lumOff val="85000"/>
          </a:schemeClr>
        </a:solidFill>
        <a:round/>
      </a:ln>
    </cs:spPr>
    <cs:defRPr sz="1000" kern="1200"/>
  </cs:chartArea>
  <cs:dataLabel>
    <cs:lnRef idx="0"/>
    <cs:fillRef idx="0"/>
    <cs:effectRef idx="0"/>
    <cs:fontRef idx="minor">
      <a:schemeClr val="tx1">
        <a:lumMod val="75000"/>
        <a:lumOff val="25000"/>
      </a:schemeClr>
    </cs:fontRef>
    <cs:defRPr sz="900" kern="1200"/>
  </cs:dataLabel>
  <cs:dataLabelCallout>
    <cs:lnRef idx="0"/>
    <cs:fillRef idx="0"/>
    <cs:effectRef idx="0"/>
    <cs:fontRef idx="minor">
      <a:schemeClr val="dk1">
        <a:lumMod val="65000"/>
        <a:lumOff val="35000"/>
      </a:schemeClr>
    </cs:fontRef>
    <cs:spPr>
      <a:solidFill>
        <a:schemeClr val="lt1"/>
      </a:solidFill>
      <a:ln>
        <a:solidFill>
          <a:schemeClr val="dk1">
            <a:lumMod val="25000"/>
            <a:lumOff val="75000"/>
          </a:schemeClr>
        </a:solidFill>
      </a:ln>
    </cs:spPr>
    <cs:defRPr sz="900" kern="1200"/>
    <cs:bodyPr rot="0" spcFirstLastPara="1" vertOverflow="clip" horzOverflow="clip" vert="horz" wrap="square" lIns="36576" tIns="18288" rIns="36576" bIns="18288" anchor="ctr" anchorCtr="1">
      <a:spAutoFit/>
    </cs:bodyPr>
  </cs:dataLabelCallout>
  <cs:dataPoint>
    <cs:lnRef idx="0"/>
    <cs:fillRef idx="1">
      <cs:styleClr val="auto"/>
    </cs:fillRef>
    <cs:effectRef idx="0"/>
    <cs:fontRef idx="minor">
      <a:schemeClr val="tx1"/>
    </cs:fontRef>
  </cs:dataPoint>
  <cs:dataPoint3D>
    <cs:lnRef idx="0"/>
    <cs:fillRef idx="1">
      <cs:styleClr val="auto"/>
    </cs:fillRef>
    <cs:effectRef idx="0"/>
    <cs:fontRef idx="minor">
      <a:schemeClr val="tx1"/>
    </cs:fontRef>
  </cs:dataPoint3D>
  <cs:dataPointLine>
    <cs:lnRef idx="0">
      <cs:styleClr val="auto"/>
    </cs:lnRef>
    <cs:fillRef idx="1"/>
    <cs:effectRef idx="0"/>
    <cs:fontRef idx="minor">
      <a:schemeClr val="tx1"/>
    </cs:fontRef>
    <cs:spPr>
      <a:ln w="28575" cap="rnd">
        <a:solidFill>
          <a:schemeClr val="phClr"/>
        </a:solidFill>
        <a:round/>
      </a:ln>
    </cs:spPr>
  </cs:dataPointLine>
  <cs:dataPointMarker>
    <cs:lnRef idx="0">
      <cs:styleClr val="auto"/>
    </cs:lnRef>
    <cs:fillRef idx="1">
      <cs:styleClr val="auto"/>
    </cs:fillRef>
    <cs:effectRef idx="0"/>
    <cs:fontRef idx="minor">
      <a:schemeClr val="tx1"/>
    </cs:fontRef>
    <cs:spPr>
      <a:ln w="9525">
        <a:solidFill>
          <a:schemeClr val="phClr"/>
        </a:solidFill>
      </a:ln>
    </cs:spPr>
  </cs:dataPointMarker>
  <cs:dataPointMarkerLayout symbol="circle" size="5"/>
  <cs:dataPointWireframe>
    <cs:lnRef idx="0">
      <cs:styleClr val="auto"/>
    </cs:lnRef>
    <cs:fillRef idx="1"/>
    <cs:effectRef idx="0"/>
    <cs:fontRef idx="minor">
      <a:schemeClr val="tx1"/>
    </cs:fontRef>
    <cs:spPr>
      <a:ln w="9525" cap="rnd">
        <a:solidFill>
          <a:schemeClr val="phClr"/>
        </a:solidFill>
        <a:round/>
      </a:ln>
    </cs:spPr>
  </cs:dataPointWireframe>
  <cs:dataTable>
    <cs:lnRef idx="0"/>
    <cs:fillRef idx="0"/>
    <cs:effectRef idx="0"/>
    <cs:fontRef idx="minor">
      <a:schemeClr val="tx1">
        <a:lumMod val="65000"/>
        <a:lumOff val="35000"/>
      </a:schemeClr>
    </cs:fontRef>
    <cs:spPr>
      <a:noFill/>
      <a:ln w="9525" cap="flat" cmpd="sng" algn="ctr">
        <a:solidFill>
          <a:schemeClr val="tx1">
            <a:lumMod val="15000"/>
            <a:lumOff val="85000"/>
          </a:schemeClr>
        </a:solidFill>
        <a:round/>
      </a:ln>
    </cs:spPr>
    <cs:defRPr sz="900" kern="1200"/>
  </cs:dataTable>
  <cs:downBar>
    <cs:lnRef idx="0"/>
    <cs:fillRef idx="0"/>
    <cs:effectRef idx="0"/>
    <cs:fontRef idx="minor">
      <a:schemeClr val="dk1"/>
    </cs:fontRef>
    <cs:spPr>
      <a:solidFill>
        <a:schemeClr val="dk1">
          <a:lumMod val="65000"/>
          <a:lumOff val="35000"/>
        </a:schemeClr>
      </a:solidFill>
      <a:ln w="9525">
        <a:solidFill>
          <a:schemeClr val="tx1">
            <a:lumMod val="65000"/>
            <a:lumOff val="35000"/>
          </a:schemeClr>
        </a:solidFill>
      </a:ln>
    </cs:spPr>
  </cs:downBar>
  <cs:dropLine>
    <cs:lnRef idx="0"/>
    <cs:fillRef idx="0"/>
    <cs:effectRef idx="0"/>
    <cs:fontRef idx="minor">
      <a:schemeClr val="tx1"/>
    </cs:fontRef>
    <cs:spPr>
      <a:ln w="9525" cap="flat" cmpd="sng" algn="ctr">
        <a:solidFill>
          <a:schemeClr val="tx1">
            <a:lumMod val="35000"/>
            <a:lumOff val="65000"/>
          </a:schemeClr>
        </a:solidFill>
        <a:round/>
      </a:ln>
    </cs:spPr>
  </cs:dropLine>
  <cs:errorBar>
    <cs:lnRef idx="0"/>
    <cs:fillRef idx="0"/>
    <cs:effectRef idx="0"/>
    <cs:fontRef idx="minor">
      <a:schemeClr val="tx1"/>
    </cs:fontRef>
    <cs:spPr>
      <a:ln w="9525" cap="flat" cmpd="sng" algn="ctr">
        <a:solidFill>
          <a:schemeClr val="tx1">
            <a:lumMod val="65000"/>
            <a:lumOff val="35000"/>
          </a:schemeClr>
        </a:solidFill>
        <a:round/>
      </a:ln>
    </cs:spPr>
  </cs:errorBar>
  <cs:floor>
    <cs:lnRef idx="0"/>
    <cs:fillRef idx="0"/>
    <cs:effectRef idx="0"/>
    <cs:fontRef idx="minor">
      <a:schemeClr val="tx1"/>
    </cs:fontRef>
    <cs:spPr>
      <a:noFill/>
      <a:ln>
        <a:noFill/>
      </a:ln>
    </cs:spPr>
  </cs:floor>
  <cs:gridlineMajor>
    <cs:lnRef idx="0"/>
    <cs:fillRef idx="0"/>
    <cs:effectRef idx="0"/>
    <cs:fontRef idx="minor">
      <a:schemeClr val="tx1"/>
    </cs:fontRef>
    <cs:spPr>
      <a:ln w="9525" cap="flat" cmpd="sng" algn="ctr">
        <a:solidFill>
          <a:schemeClr val="tx1">
            <a:lumMod val="15000"/>
            <a:lumOff val="85000"/>
          </a:schemeClr>
        </a:solidFill>
        <a:round/>
      </a:ln>
    </cs:spPr>
  </cs:gridlineMajor>
  <cs:gridlineMinor>
    <cs:lnRef idx="0"/>
    <cs:fillRef idx="0"/>
    <cs:effectRef idx="0"/>
    <cs:fontRef idx="minor">
      <a:schemeClr val="tx1"/>
    </cs:fontRef>
    <cs:spPr>
      <a:ln w="9525" cap="flat" cmpd="sng" algn="ctr">
        <a:solidFill>
          <a:schemeClr val="tx1">
            <a:lumMod val="5000"/>
            <a:lumOff val="95000"/>
          </a:schemeClr>
        </a:solidFill>
        <a:round/>
      </a:ln>
    </cs:spPr>
  </cs:gridlineMinor>
  <cs:hiLoLine>
    <cs:lnRef idx="0"/>
    <cs:fillRef idx="0"/>
    <cs:effectRef idx="0"/>
    <cs:fontRef idx="minor">
      <a:schemeClr val="tx1"/>
    </cs:fontRef>
    <cs:spPr>
      <a:ln w="9525" cap="flat" cmpd="sng" algn="ctr">
        <a:solidFill>
          <a:schemeClr val="tx1">
            <a:lumMod val="75000"/>
            <a:lumOff val="25000"/>
          </a:schemeClr>
        </a:solidFill>
        <a:round/>
      </a:ln>
    </cs:spPr>
  </cs:hiLoLine>
  <cs:leaderLine>
    <cs:lnRef idx="0"/>
    <cs:fillRef idx="0"/>
    <cs:effectRef idx="0"/>
    <cs:fontRef idx="minor">
      <a:schemeClr val="tx1"/>
    </cs:fontRef>
    <cs:spPr>
      <a:ln w="9525" cap="flat" cmpd="sng" algn="ctr">
        <a:solidFill>
          <a:schemeClr val="tx1">
            <a:lumMod val="35000"/>
            <a:lumOff val="65000"/>
          </a:schemeClr>
        </a:solidFill>
        <a:round/>
      </a:ln>
    </cs:spPr>
  </cs:leaderLine>
  <cs:legend>
    <cs:lnRef idx="0"/>
    <cs:fillRef idx="0"/>
    <cs:effectRef idx="0"/>
    <cs:fontRef idx="minor">
      <a:schemeClr val="tx1">
        <a:lumMod val="65000"/>
        <a:lumOff val="35000"/>
      </a:schemeClr>
    </cs:fontRef>
    <cs:defRPr sz="900" kern="1200"/>
  </cs:legend>
  <cs:plotArea mods="allowNoFillOverride allowNoLineOverride">
    <cs:lnRef idx="0"/>
    <cs:fillRef idx="0"/>
    <cs:effectRef idx="0"/>
    <cs:fontRef idx="minor">
      <a:schemeClr val="tx1"/>
    </cs:fontRef>
  </cs:plotArea>
  <cs:plotArea3D mods="allowNoFillOverride allowNoLineOverride">
    <cs:lnRef idx="0"/>
    <cs:fillRef idx="0"/>
    <cs:effectRef idx="0"/>
    <cs:fontRef idx="minor">
      <a:schemeClr val="tx1"/>
    </cs:fontRef>
  </cs:plotArea3D>
  <cs:seriesAxis>
    <cs:lnRef idx="0"/>
    <cs:fillRef idx="0"/>
    <cs:effectRef idx="0"/>
    <cs:fontRef idx="minor">
      <a:schemeClr val="tx1">
        <a:lumMod val="65000"/>
        <a:lumOff val="35000"/>
      </a:schemeClr>
    </cs:fontRef>
    <cs:defRPr sz="900" kern="1200"/>
  </cs:seriesAxis>
  <cs:seriesLine>
    <cs:lnRef idx="0"/>
    <cs:fillRef idx="0"/>
    <cs:effectRef idx="0"/>
    <cs:fontRef idx="minor">
      <a:schemeClr val="tx1"/>
    </cs:fontRef>
    <cs:spPr>
      <a:ln w="9525" cap="flat" cmpd="sng" algn="ctr">
        <a:solidFill>
          <a:schemeClr val="tx1">
            <a:lumMod val="35000"/>
            <a:lumOff val="65000"/>
          </a:schemeClr>
        </a:solidFill>
        <a:round/>
      </a:ln>
    </cs:spPr>
  </cs:seriesLine>
  <cs:title>
    <cs:lnRef idx="0"/>
    <cs:fillRef idx="0"/>
    <cs:effectRef idx="0"/>
    <cs:fontRef idx="minor">
      <a:schemeClr val="tx1">
        <a:lumMod val="65000"/>
        <a:lumOff val="35000"/>
      </a:schemeClr>
    </cs:fontRef>
    <cs:defRPr sz="1400" b="0" kern="1200" spc="0" baseline="0"/>
  </cs:title>
  <cs:trendline>
    <cs:lnRef idx="0">
      <cs:styleClr val="auto"/>
    </cs:lnRef>
    <cs:fillRef idx="0"/>
    <cs:effectRef idx="0"/>
    <cs:fontRef idx="minor">
      <a:schemeClr val="tx1"/>
    </cs:fontRef>
    <cs:spPr>
      <a:ln w="19050" cap="rnd">
        <a:solidFill>
          <a:schemeClr val="phClr"/>
        </a:solidFill>
        <a:prstDash val="sysDot"/>
      </a:ln>
    </cs:spPr>
  </cs:trendline>
  <cs:trendlineLabel>
    <cs:lnRef idx="0"/>
    <cs:fillRef idx="0"/>
    <cs:effectRef idx="0"/>
    <cs:fontRef idx="minor">
      <a:schemeClr val="tx1">
        <a:lumMod val="65000"/>
        <a:lumOff val="35000"/>
      </a:schemeClr>
    </cs:fontRef>
    <cs:defRPr sz="900" kern="1200"/>
  </cs:trendlineLabel>
  <cs:upBar>
    <cs:lnRef idx="0"/>
    <cs:fillRef idx="0"/>
    <cs:effectRef idx="0"/>
    <cs:fontRef idx="minor">
      <a:schemeClr val="dk1"/>
    </cs:fontRef>
    <cs:spPr>
      <a:solidFill>
        <a:schemeClr val="lt1"/>
      </a:solidFill>
      <a:ln w="9525">
        <a:solidFill>
          <a:schemeClr val="tx1">
            <a:lumMod val="15000"/>
            <a:lumOff val="85000"/>
          </a:schemeClr>
        </a:solidFill>
      </a:ln>
    </cs:spPr>
  </cs:upBar>
  <cs:valueAxis>
    <cs:lnRef idx="0"/>
    <cs:fillRef idx="0"/>
    <cs:effectRef idx="0"/>
    <cs:fontRef idx="minor">
      <a:schemeClr val="tx1">
        <a:lumMod val="65000"/>
        <a:lumOff val="35000"/>
      </a:schemeClr>
    </cs:fontRef>
    <cs:defRPr sz="900" kern="1200"/>
  </cs:valueAxis>
  <cs:wall>
    <cs:lnRef idx="0"/>
    <cs:fillRef idx="0"/>
    <cs:effectRef idx="0"/>
    <cs:fontRef idx="minor">
      <a:schemeClr val="tx1"/>
    </cs:fontRef>
    <cs:spPr>
      <a:noFill/>
      <a:ln>
        <a:noFill/>
      </a:ln>
    </cs:spPr>
  </cs:wall>
</cs:chartStyle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customXml/_rels/item1.xml.rels><?xml version="1.0" encoding="UTF-8" standalone="yes"?>
<Relationships xmlns="http://schemas.openxmlformats.org/package/2006/relationships"><Relationship Id="rId1" Type="http://schemas.openxmlformats.org/officeDocument/2006/relationships/customXmlProps" Target="itemProps1.xml"/></Relationships>
</file>

<file path=customXml/_rels/item2.xml.rels><?xml version="1.0" encoding="UTF-8" standalone="yes"?>
<Relationships xmlns="http://schemas.openxmlformats.org/package/2006/relationships"><Relationship Id="rId1" Type="http://schemas.openxmlformats.org/officeDocument/2006/relationships/customXmlProps" Target="itemProps2.xml"/></Relationships>
</file>

<file path=customXml/item1.xml><?xml version="1.0" encoding="utf-8"?>
<CoverPageProperties xmlns="http://schemas.microsoft.com/office/2006/coverPageProps">
  <PublishDate/>
  <Abstract/>
  <CompanyAddress/>
  <CompanyPhone/>
  <CompanyFax/>
  <CompanyEmail/>
</CoverPageProperties>
</file>

<file path=customXml/item2.xml><?xml version="1.0" encoding="utf-8"?>
<b:Sources xmlns:b="http://schemas.openxmlformats.org/officeDocument/2006/bibliography" xmlns="http://schemas.openxmlformats.org/officeDocument/2006/bibliography" SelectedStyle="\APASixthEditionOfficeOnline.xsl" StyleName="APA" Version="6"/>
</file>

<file path=customXml/itemProps1.xml><?xml version="1.0" encoding="utf-8"?>
<ds:datastoreItem xmlns:ds="http://schemas.openxmlformats.org/officeDocument/2006/customXml" ds:itemID="{55AF091B-3C7A-41E3-B477-F2FDAA23CFDA}">
  <ds:schemaRefs>
    <ds:schemaRef ds:uri="http://schemas.microsoft.com/office/2006/coverPageProps"/>
  </ds:schemaRefs>
</ds:datastoreItem>
</file>

<file path=customXml/itemProps2.xml><?xml version="1.0" encoding="utf-8"?>
<ds:datastoreItem xmlns:ds="http://schemas.openxmlformats.org/officeDocument/2006/customXml" ds:itemID="{AD21DCC5-2BBD-4FCB-B023-1619D648413B}">
  <ds:schemaRefs>
    <ds:schemaRef ds:uri="http://schemas.openxmlformats.org/officeDocument/2006/bibliography"/>
  </ds:schemaRefs>
</ds:datastoreItem>
</file>

<file path=docProps/app.xml><?xml version="1.0" encoding="utf-8"?>
<Properties xmlns="http://schemas.openxmlformats.org/officeDocument/2006/extended-properties" xmlns:vt="http://schemas.openxmlformats.org/officeDocument/2006/docPropsVTypes">
  <Template>Normal</Template>
  <TotalTime>60</TotalTime>
  <Pages>6</Pages>
  <Words>1236</Words>
  <Characters>7047</Characters>
  <Application>Microsoft Office Word</Application>
  <DocSecurity>0</DocSecurity>
  <Lines>58</Lines>
  <Paragraphs>16</Paragraphs>
  <ScaleCrop>false</ScaleCrop>
  <HeadingPairs>
    <vt:vector size="2" baseType="variant">
      <vt:variant>
        <vt:lpstr>Title</vt:lpstr>
      </vt:variant>
      <vt:variant>
        <vt:i4>1</vt:i4>
      </vt:variant>
    </vt:vector>
  </HeadingPairs>
  <TitlesOfParts>
    <vt:vector size="1" baseType="lpstr">
      <vt:lpstr/>
    </vt:vector>
  </TitlesOfParts>
  <Company/>
  <LinksUpToDate>false</LinksUpToDate>
  <CharactersWithSpaces>8267</CharactersWithSpaces>
  <SharedDoc>false</SharedDoc>
  <HyperlinksChanged>false</HyperlinksChanged>
  <AppVersion>16.0000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Conor Galvin (2315401)</dc:creator>
  <cp:keywords/>
  <dc:description/>
  <cp:lastModifiedBy>Conor Galvin (2315401)</cp:lastModifiedBy>
  <cp:revision>60</cp:revision>
  <dcterms:created xsi:type="dcterms:W3CDTF">2024-04-25T09:53:00Z</dcterms:created>
  <dcterms:modified xsi:type="dcterms:W3CDTF">2024-04-25T14:06:00Z</dcterms:modified>
</cp:coreProperties>
</file>