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B5990" w14:textId="41B45998" w:rsidR="000876ED" w:rsidRDefault="000876ED">
      <w:r>
        <w:t>Jack Ison</w:t>
      </w:r>
    </w:p>
    <w:p w14:paraId="3EDDED4B" w14:textId="3653E44D" w:rsidR="000876ED" w:rsidRDefault="000876ED">
      <w:r>
        <w:t>PC 2291 Gwent Police</w:t>
      </w:r>
    </w:p>
    <w:p w14:paraId="668F2400" w14:textId="4B6A39D6" w:rsidR="000876ED" w:rsidRDefault="000876ED">
      <w:r>
        <w:t>Student Id: 2024039</w:t>
      </w:r>
    </w:p>
    <w:p w14:paraId="453994BE" w14:textId="141EC20F" w:rsidR="000876ED" w:rsidRDefault="000876ED">
      <w:r>
        <w:t>Exam 2</w:t>
      </w:r>
    </w:p>
    <w:p w14:paraId="7B077BE8" w14:textId="54E84BD8" w:rsidR="000876ED" w:rsidRDefault="000876ED">
      <w:r>
        <w:t>01/06/2021</w:t>
      </w:r>
    </w:p>
    <w:p w14:paraId="6EB2920E" w14:textId="539A1533" w:rsidR="000876ED" w:rsidRDefault="000876ED"/>
    <w:p w14:paraId="592C37F1" w14:textId="4FAB3315" w:rsidR="000876ED" w:rsidRDefault="00DD620C" w:rsidP="00DD620C">
      <w:pPr>
        <w:pStyle w:val="ListParagraph"/>
        <w:numPr>
          <w:ilvl w:val="0"/>
          <w:numId w:val="1"/>
        </w:numPr>
      </w:pPr>
      <w:r>
        <w:t>Section 163 Road traffic act 1988 (power to stop vehicles)</w:t>
      </w:r>
    </w:p>
    <w:p w14:paraId="75D380D8" w14:textId="7E7E2763" w:rsidR="00DD620C" w:rsidRDefault="00DD620C" w:rsidP="00DD620C">
      <w:pPr>
        <w:pStyle w:val="ListParagraph"/>
      </w:pPr>
      <w:r>
        <w:t>“A Driver of a mechanically propelled vehicle must stop if required to do so by a police constable in uniform or a vehicle examiner, this also includes pedal cycles on a road or other public place”.</w:t>
      </w:r>
    </w:p>
    <w:p w14:paraId="596C5C8A" w14:textId="270CD1CE" w:rsidR="00DD620C" w:rsidRDefault="00DD620C" w:rsidP="00DD620C">
      <w:pPr>
        <w:pStyle w:val="ListParagraph"/>
      </w:pPr>
      <w:r>
        <w:t>Hand signals and gestures may be used to bring the vehicle to a stop, if they fail to comply are guilty of an offence of fail to conform to signals.</w:t>
      </w:r>
    </w:p>
    <w:p w14:paraId="6DB787FD" w14:textId="1D1AC382" w:rsidR="00DD620C" w:rsidRDefault="00DD620C" w:rsidP="00DD620C"/>
    <w:p w14:paraId="26CB13DE" w14:textId="52932D70" w:rsidR="00DD620C" w:rsidRDefault="00DD620C" w:rsidP="00DD620C">
      <w:pPr>
        <w:pStyle w:val="ListParagraph"/>
        <w:numPr>
          <w:ilvl w:val="0"/>
          <w:numId w:val="1"/>
        </w:numPr>
      </w:pPr>
      <w:r>
        <w:t xml:space="preserve">Section 6(4) road traffic act 1988: </w:t>
      </w:r>
      <w:r w:rsidR="00AD4074">
        <w:t>This where a constable requires the production of their details , name and address, their registration, drivers licence, and other insurance documents for the offence</w:t>
      </w:r>
      <w:r w:rsidR="0093246F">
        <w:t>,  name and address of the owner and driver should always be ascertained</w:t>
      </w:r>
      <w:r w:rsidR="00AD4074">
        <w:t>, if necessary a FPN (Fixed penalty notice) can be issued and notified of intended prosecution.  Under section 6 if required to do so by a constable a preliminary test can be required if the offence involves drink or drugs whilst the offence is or was being committed contrary to section 4, 5,5a of the road traffic act 1988.</w:t>
      </w:r>
      <w:r w:rsidR="00512096">
        <w:t xml:space="preserve"> (This may also include a TOR-  Traffic Offence Report).</w:t>
      </w:r>
      <w:bookmarkStart w:id="0" w:name="_GoBack"/>
      <w:bookmarkEnd w:id="0"/>
    </w:p>
    <w:p w14:paraId="14423E39" w14:textId="677852A5" w:rsidR="00DD620C" w:rsidRDefault="00DD620C" w:rsidP="00DD620C"/>
    <w:p w14:paraId="222451C1" w14:textId="36A8A573" w:rsidR="00DD620C" w:rsidRDefault="00DD620C" w:rsidP="00DD620C">
      <w:pPr>
        <w:pStyle w:val="ListParagraph"/>
        <w:numPr>
          <w:ilvl w:val="0"/>
          <w:numId w:val="1"/>
        </w:numPr>
      </w:pPr>
      <w:r>
        <w:t xml:space="preserve">Driving without due care and attention: </w:t>
      </w:r>
      <w:r w:rsidR="002463BD">
        <w:t>“A</w:t>
      </w:r>
      <w:r>
        <w:t xml:space="preserve"> person is guilty of an offence is he drives a mechanically propelled vehicle on a road with</w:t>
      </w:r>
      <w:r w:rsidR="00F36186">
        <w:t>out</w:t>
      </w:r>
      <w:r>
        <w:t xml:space="preserve"> due care or and attention or</w:t>
      </w:r>
      <w:r w:rsidR="0046676E">
        <w:t xml:space="preserve"> without</w:t>
      </w:r>
      <w:r>
        <w:t xml:space="preserve"> consideration for other people whilst in a public place or a road”. This falls under section section’s 3 of the road traffic act 1988</w:t>
      </w:r>
    </w:p>
    <w:p w14:paraId="279E191A" w14:textId="77777777" w:rsidR="00DD620C" w:rsidRDefault="00DD620C" w:rsidP="00DD620C">
      <w:pPr>
        <w:pStyle w:val="ListParagraph"/>
      </w:pPr>
    </w:p>
    <w:p w14:paraId="0339D8FA" w14:textId="77777777" w:rsidR="002463BD" w:rsidRDefault="00DD620C" w:rsidP="00DD620C">
      <w:pPr>
        <w:pStyle w:val="ListParagraph"/>
        <w:numPr>
          <w:ilvl w:val="0"/>
          <w:numId w:val="1"/>
        </w:numPr>
      </w:pPr>
      <w:r>
        <w:t xml:space="preserve">Defences for driving without due care and attention consists of: ( Has taken a form of medical subscription, a pharmacist has provided a medical </w:t>
      </w:r>
      <w:r w:rsidR="002463BD">
        <w:t>prescription from behind the counter which has had an ill effect of the drivers condition, mechanical failure of the MPV, sudden unconsciousness of loss of consciousness, pre-planned events such as rally racing, and or emergency circumstances i.e. emergency services and the driver of the mechanically propelled vehicle is trying to  aid or assist in the lawful arrest or stop of the person.</w:t>
      </w:r>
    </w:p>
    <w:p w14:paraId="5D45A2F8" w14:textId="77777777" w:rsidR="002463BD" w:rsidRDefault="002463BD" w:rsidP="002463BD">
      <w:pPr>
        <w:pStyle w:val="ListParagraph"/>
      </w:pPr>
    </w:p>
    <w:p w14:paraId="56205A66" w14:textId="30EEB464" w:rsidR="002463BD" w:rsidRDefault="002463BD" w:rsidP="002463BD">
      <w:pPr>
        <w:pStyle w:val="ListParagraph"/>
        <w:numPr>
          <w:ilvl w:val="0"/>
          <w:numId w:val="1"/>
        </w:numPr>
      </w:pPr>
      <w:r>
        <w:t xml:space="preserve"> Section 165A of the road Traffic Act 1988: (power to seize vehicles), “if a mechanically propelled  vehicle has been involved in an offence, the driver of the mechanically propelled vehicle does not hold a licence, whilst behind the wheel they have been un</w:t>
      </w:r>
      <w:r w:rsidR="007D31F8">
        <w:t>fit</w:t>
      </w:r>
      <w:r>
        <w:t xml:space="preserve"> to drive through drink and drugs, or has been involved in any road traffic offences, fails to provide or produce documentation and does not hold a drivers licence or have insurance a vehicle can be seized”.</w:t>
      </w:r>
    </w:p>
    <w:p w14:paraId="4EA30E2C" w14:textId="77777777" w:rsidR="002463BD" w:rsidRDefault="002463BD" w:rsidP="002463BD">
      <w:pPr>
        <w:pStyle w:val="ListParagraph"/>
      </w:pPr>
    </w:p>
    <w:p w14:paraId="10ACC234" w14:textId="44434252" w:rsidR="002463BD" w:rsidRDefault="00A57DD8" w:rsidP="002463BD">
      <w:pPr>
        <w:pStyle w:val="ListParagraph"/>
        <w:numPr>
          <w:ilvl w:val="0"/>
          <w:numId w:val="1"/>
        </w:numPr>
      </w:pPr>
      <w:r>
        <w:lastRenderedPageBreak/>
        <w:t xml:space="preserve">Section 170 (1) Road Traffic Act 1988 (Road Traffic Collision and reporting of the offence), “Owing to the presence of a mechanically propelled vehicle on a road or other public place, personal injury is cause to a person (other than the driver of the mechanically propelled vehicle, damage is caused to a mechanically propelled vehicle (other than that mechanically propelled vehicle or any other trailer drawn by it) and animal is injured or involved (other than one in the mechanically propelled vehicle or trailer drawn by it) and damage is caused to any property growing on, located to, or situated next to where the Road Traffic </w:t>
      </w:r>
      <w:r w:rsidR="00140452">
        <w:t>offence has happened”.</w:t>
      </w:r>
    </w:p>
    <w:p w14:paraId="2C24251F" w14:textId="77777777" w:rsidR="00140452" w:rsidRDefault="00140452" w:rsidP="00140452">
      <w:pPr>
        <w:pStyle w:val="ListParagraph"/>
      </w:pPr>
    </w:p>
    <w:p w14:paraId="635417DB" w14:textId="1C2C167D" w:rsidR="00140452" w:rsidRDefault="00140452" w:rsidP="002463BD">
      <w:pPr>
        <w:pStyle w:val="ListParagraph"/>
        <w:numPr>
          <w:ilvl w:val="0"/>
          <w:numId w:val="1"/>
        </w:numPr>
      </w:pPr>
      <w:r>
        <w:t>Road: “Any highway or road to which the public has access, can include bridges and any road which passes over it”</w:t>
      </w:r>
      <w:r w:rsidR="005171DB">
        <w:t xml:space="preserve"> Section 192 Road Traffic Act 1988.</w:t>
      </w:r>
    </w:p>
    <w:p w14:paraId="269090D2" w14:textId="77777777" w:rsidR="00140452" w:rsidRDefault="00140452" w:rsidP="00140452">
      <w:pPr>
        <w:pStyle w:val="ListParagraph"/>
      </w:pPr>
    </w:p>
    <w:p w14:paraId="01B20C5A" w14:textId="18A3162F" w:rsidR="00140452" w:rsidRDefault="00140452" w:rsidP="00140452">
      <w:pPr>
        <w:pStyle w:val="ListParagraph"/>
      </w:pPr>
      <w:r>
        <w:t>Public place: “Anywhere where the public has access whether it by payment or otherwise other means”</w:t>
      </w:r>
    </w:p>
    <w:p w14:paraId="4396C9BD" w14:textId="0AC62823" w:rsidR="00140452" w:rsidRDefault="00140452" w:rsidP="00140452">
      <w:pPr>
        <w:pStyle w:val="ListParagraph"/>
      </w:pPr>
    </w:p>
    <w:p w14:paraId="6EFE7D56" w14:textId="2BD7168B" w:rsidR="00140452" w:rsidRDefault="00140452" w:rsidP="00140452">
      <w:pPr>
        <w:pStyle w:val="ListParagraph"/>
      </w:pPr>
      <w:r>
        <w:t xml:space="preserve">Mechanically propelled vehicle: </w:t>
      </w:r>
      <w:r w:rsidR="003A7139">
        <w:t>“A vehicle</w:t>
      </w:r>
      <w:r>
        <w:t xml:space="preserve"> which is designed or propelled by an engine for use of a road or highway- can include, steam, electric, petrol, diesel, oil and gas”</w:t>
      </w:r>
    </w:p>
    <w:p w14:paraId="1C506364" w14:textId="5301A59B" w:rsidR="00140452" w:rsidRDefault="00140452" w:rsidP="00140452">
      <w:pPr>
        <w:pStyle w:val="ListParagraph"/>
      </w:pPr>
    </w:p>
    <w:p w14:paraId="013B0095" w14:textId="01A7A982" w:rsidR="00140452" w:rsidRDefault="00140452" w:rsidP="00140452">
      <w:pPr>
        <w:pStyle w:val="ListParagraph"/>
      </w:pPr>
      <w:r>
        <w:t xml:space="preserve">Animal: “any living creature which can be included or involved in road related incidents or offences, these include cattle, horse, ass, mule, </w:t>
      </w:r>
      <w:r w:rsidR="00D3321B">
        <w:t xml:space="preserve">Pig, </w:t>
      </w:r>
      <w:r>
        <w:t>sheep, dog and goat”.</w:t>
      </w:r>
    </w:p>
    <w:p w14:paraId="4ADEBF34" w14:textId="5E5A0D93" w:rsidR="00140452" w:rsidRDefault="00140452" w:rsidP="00140452">
      <w:pPr>
        <w:pStyle w:val="ListParagraph"/>
      </w:pPr>
    </w:p>
    <w:p w14:paraId="2DBB01BC" w14:textId="7B592180" w:rsidR="00140452" w:rsidRDefault="00626BB1" w:rsidP="00140452">
      <w:r>
        <w:t xml:space="preserve"> </w:t>
      </w:r>
      <w:r w:rsidR="003A7139">
        <w:t>8.</w:t>
      </w:r>
      <w:r w:rsidR="00140452">
        <w:t xml:space="preserve"> Section 170 Road Traffic act 1988 responsibilities are as follows : Section 170 (2) of the road traffic act 1988 highlights “ if involved in an offence or Road Traffic Collison it is the drivers responsibility to wait for a time that is reasonable to allow exchange of the drivers details which include name and address, the owners details which includes name and address, the registration and vehicle details and if there is personal injury present to exchange insurance details. Section 170 (3) of the road traffic act 1988 highlights if there was not enough time or the driver leaves the scene without giving his or her details then it is his duty to report the incident as soon </w:t>
      </w:r>
      <w:r>
        <w:t>as practically</w:t>
      </w:r>
      <w:r w:rsidR="00140452">
        <w:t xml:space="preserve"> possible to the police and pass all necessary details forward. Section 170 (4) states “if a </w:t>
      </w:r>
      <w:r>
        <w:t>driver</w:t>
      </w:r>
      <w:r w:rsidR="00140452">
        <w:t xml:space="preserve"> does not comply with sections 2 and 3 he is guilty of an offence”</w:t>
      </w:r>
    </w:p>
    <w:p w14:paraId="7DDDE8E3" w14:textId="764C2371" w:rsidR="00626BB1" w:rsidRDefault="00626BB1" w:rsidP="00626BB1">
      <w:pPr>
        <w:pStyle w:val="ListParagraph"/>
      </w:pPr>
      <w:r>
        <w:t>9.Section 6 E RTA 1988: “If a constable has reasonable grounds to suspect or believe that the a person has been involved in a road traffic offence, will commit a road traffic offence or other offences, was unfit to drive through drink and drugs and or is still otherwise under the influence of drink and drugs, he can enter for the requirement of a preliminary test to be made and specimens to be produced</w:t>
      </w:r>
      <w:r w:rsidR="003A7139">
        <w:t xml:space="preserve"> or if he fails to provide the required preliminary test</w:t>
      </w:r>
      <w:r>
        <w:t>, a constable can arrest if he/she fails to provide and or has been involved in any of the above”</w:t>
      </w:r>
    </w:p>
    <w:p w14:paraId="53DEF2D8" w14:textId="2B173D6F" w:rsidR="00626BB1" w:rsidRDefault="00626BB1" w:rsidP="00626BB1">
      <w:pPr>
        <w:pStyle w:val="ListParagraph"/>
      </w:pPr>
    </w:p>
    <w:p w14:paraId="359C938E" w14:textId="3FAF4A2A" w:rsidR="00626BB1" w:rsidRDefault="00626BB1" w:rsidP="00626BB1">
      <w:pPr>
        <w:pStyle w:val="ListParagraph"/>
      </w:pPr>
      <w:r>
        <w:t>10. Section 1 Road Traffic 1988 (Death by dangerous driving), “Owing to the presence of a mechanically propelled vehicle on a road or any other public place death is caused by dangerous or inconsiderate driving, and falls below the competent standards expected of a competent driver”</w:t>
      </w:r>
    </w:p>
    <w:p w14:paraId="42BD01A1" w14:textId="67F44531" w:rsidR="00626BB1" w:rsidRDefault="00626BB1" w:rsidP="00626BB1">
      <w:pPr>
        <w:pStyle w:val="ListParagraph"/>
      </w:pPr>
    </w:p>
    <w:p w14:paraId="210F627D" w14:textId="1D754589" w:rsidR="00626BB1" w:rsidRDefault="00626BB1" w:rsidP="00626BB1">
      <w:pPr>
        <w:pStyle w:val="ListParagraph"/>
      </w:pPr>
      <w:r>
        <w:t xml:space="preserve">11. The prescribed limits for drink and drugs inside of the blood, urine and breathe consist of the </w:t>
      </w:r>
      <w:r w:rsidR="00BD64C5">
        <w:t>following:</w:t>
      </w:r>
      <w:r>
        <w:t xml:space="preserve"> 35 micrograms</w:t>
      </w:r>
      <w:r w:rsidR="00BF0FDC">
        <w:t>/milligrams</w:t>
      </w:r>
      <w:r>
        <w:t xml:space="preserve"> in the </w:t>
      </w:r>
      <w:r w:rsidR="0088554E">
        <w:t>breath</w:t>
      </w:r>
      <w:r>
        <w:t>, 80 micrograms</w:t>
      </w:r>
      <w:r w:rsidR="00BF0FDC">
        <w:t>/milligrams</w:t>
      </w:r>
      <w:r>
        <w:t xml:space="preserve"> in the blood and 107 micrograms</w:t>
      </w:r>
      <w:r w:rsidR="00BF0FDC">
        <w:t>/milligrams</w:t>
      </w:r>
      <w:r>
        <w:t xml:space="preserve"> in the urine.</w:t>
      </w:r>
    </w:p>
    <w:p w14:paraId="7F7C4D7F" w14:textId="5EB5EB89" w:rsidR="00626BB1" w:rsidRDefault="00626BB1" w:rsidP="00626BB1">
      <w:pPr>
        <w:pStyle w:val="ListParagraph"/>
      </w:pPr>
    </w:p>
    <w:p w14:paraId="0419BDEA" w14:textId="7B59684E" w:rsidR="00626BB1" w:rsidRDefault="00626BB1" w:rsidP="00626BB1">
      <w:pPr>
        <w:pStyle w:val="ListParagraph"/>
      </w:pPr>
      <w:r>
        <w:lastRenderedPageBreak/>
        <w:t>12. Suspect interview: other people who may be present consist of a solicitor, their job is to aid in the legal representation of the suspect during an interview, they can produce documents and allow for their suspect to  be legally represented</w:t>
      </w:r>
      <w:r w:rsidR="00BD64C5">
        <w:t xml:space="preserve">, the sociologist can intervene if necessary if  certain question are inappropriate or mislead or leading to allow their client a smooth interview. There can also be an appropriate adult whose sole job is to aid in the communications from the police go the suspects and vice versa, at no point can a appropriate adult get involved during the interview or share their opinions on the interview. There can also be an interpreter </w:t>
      </w:r>
      <w:r w:rsidR="00B617D0">
        <w:t>whose</w:t>
      </w:r>
      <w:r w:rsidR="00BD64C5">
        <w:t xml:space="preserve"> job is to aid in the language break down between police and the suspect so the suspect can be understood by police officer interviewing him/her and allow the suspect to understand the police. </w:t>
      </w:r>
      <w:r w:rsidR="00672EC0">
        <w:t>The interview can also be viewed by a supervising officer for more serious offence if applicable, to which a red monitoring light will come on and suspect should be made aware of this light</w:t>
      </w:r>
      <w:r w:rsidR="00B617D0">
        <w:t>, there may also be a second constable present to take notes if there is one available.</w:t>
      </w:r>
    </w:p>
    <w:p w14:paraId="540DC777" w14:textId="2FA9F247" w:rsidR="00672EC0" w:rsidRDefault="00672EC0" w:rsidP="00626BB1">
      <w:pPr>
        <w:pStyle w:val="ListParagraph"/>
      </w:pPr>
    </w:p>
    <w:p w14:paraId="25C063AA" w14:textId="09917E56" w:rsidR="00672EC0" w:rsidRDefault="00672EC0" w:rsidP="00626BB1">
      <w:pPr>
        <w:pStyle w:val="ListParagraph"/>
      </w:pPr>
      <w:r>
        <w:t>13. National Police interviewing model is formally known as THE PEACE MODEL:</w:t>
      </w:r>
    </w:p>
    <w:p w14:paraId="7E440DE3" w14:textId="13D5B2A8" w:rsidR="00672EC0" w:rsidRDefault="00672EC0" w:rsidP="00626BB1">
      <w:pPr>
        <w:pStyle w:val="ListParagraph"/>
      </w:pPr>
    </w:p>
    <w:p w14:paraId="08338DCF" w14:textId="13E1BF59" w:rsidR="00672EC0" w:rsidRDefault="00672EC0" w:rsidP="00626BB1">
      <w:pPr>
        <w:pStyle w:val="ListParagraph"/>
      </w:pPr>
      <w:r>
        <w:t>P: Planning and preparation</w:t>
      </w:r>
      <w:r w:rsidR="00210E16">
        <w:t xml:space="preserve"> (How to plan for the interview itself and what question you want to ask)</w:t>
      </w:r>
    </w:p>
    <w:p w14:paraId="5C0A4E5F" w14:textId="6BB4F6E8" w:rsidR="00672EC0" w:rsidRDefault="00672EC0" w:rsidP="00672EC0">
      <w:pPr>
        <w:pStyle w:val="ListParagraph"/>
      </w:pPr>
      <w:r>
        <w:t>E: Encompass</w:t>
      </w:r>
      <w:r w:rsidR="00210E16">
        <w:t xml:space="preserve"> (Time frame in which the interview may take place)</w:t>
      </w:r>
    </w:p>
    <w:p w14:paraId="065CE608" w14:textId="152BD00D" w:rsidR="00672EC0" w:rsidRDefault="00672EC0" w:rsidP="00672EC0">
      <w:pPr>
        <w:pStyle w:val="ListParagraph"/>
      </w:pPr>
      <w:r>
        <w:t>A: Account</w:t>
      </w:r>
      <w:r w:rsidR="00210E16">
        <w:t xml:space="preserve"> (accounts of the witness and or suspects)</w:t>
      </w:r>
    </w:p>
    <w:p w14:paraId="6C73DABD" w14:textId="05ECA384" w:rsidR="00672EC0" w:rsidRDefault="00672EC0" w:rsidP="00672EC0">
      <w:pPr>
        <w:pStyle w:val="ListParagraph"/>
      </w:pPr>
      <w:r>
        <w:t>C: Conclusion</w:t>
      </w:r>
      <w:r w:rsidR="00210E16">
        <w:t xml:space="preserve"> (conclude and summarise appropriately) </w:t>
      </w:r>
    </w:p>
    <w:p w14:paraId="2206F91F" w14:textId="7B898515" w:rsidR="00672EC0" w:rsidRDefault="00672EC0" w:rsidP="00672EC0">
      <w:pPr>
        <w:pStyle w:val="ListParagraph"/>
      </w:pPr>
      <w:r>
        <w:t>E: Evaluation</w:t>
      </w:r>
      <w:r w:rsidR="00B93E41">
        <w:t>/</w:t>
      </w:r>
      <w:r w:rsidR="00912E9A">
        <w:t>Evaluate (</w:t>
      </w:r>
      <w:r w:rsidR="00210E16">
        <w:t>review and proceed)</w:t>
      </w:r>
    </w:p>
    <w:p w14:paraId="74185156" w14:textId="63F54521" w:rsidR="00210E16" w:rsidRDefault="00210E16" w:rsidP="00672EC0">
      <w:pPr>
        <w:pStyle w:val="ListParagraph"/>
      </w:pPr>
    </w:p>
    <w:p w14:paraId="5369EA9D" w14:textId="4E294F81" w:rsidR="00210E16" w:rsidRDefault="00210E16" w:rsidP="00672EC0">
      <w:pPr>
        <w:pStyle w:val="ListParagraph"/>
      </w:pPr>
      <w:r>
        <w:t>This must not breach PACE Guidelines.</w:t>
      </w:r>
    </w:p>
    <w:p w14:paraId="2F6FAB37" w14:textId="6A0826DC" w:rsidR="00672EC0" w:rsidRDefault="00672EC0" w:rsidP="00672EC0">
      <w:pPr>
        <w:pStyle w:val="ListParagraph"/>
      </w:pPr>
    </w:p>
    <w:p w14:paraId="55C7A382" w14:textId="5DD06262" w:rsidR="00672EC0" w:rsidRDefault="00672EC0" w:rsidP="00672EC0">
      <w:pPr>
        <w:pStyle w:val="ListParagraph"/>
      </w:pPr>
      <w:r>
        <w:t>14. Section 76 Of the serious crime and Act 2015 (Controlling and coercive behaviour):</w:t>
      </w:r>
    </w:p>
    <w:p w14:paraId="695EB64A" w14:textId="3EE6846F" w:rsidR="00672EC0" w:rsidRDefault="00B617D0" w:rsidP="00672EC0">
      <w:pPr>
        <w:pStyle w:val="ListParagraph"/>
      </w:pPr>
      <w:r>
        <w:t>“</w:t>
      </w:r>
      <w:r w:rsidR="00B67E47">
        <w:t>a person</w:t>
      </w:r>
      <w:r w:rsidR="006B4069">
        <w:t xml:space="preserve"> is guilty of an offence if he uses a course of conduct which can include abuse </w:t>
      </w:r>
      <w:r w:rsidR="000F4AC6">
        <w:t xml:space="preserve">through actions or </w:t>
      </w:r>
      <w:r w:rsidR="00912E9A">
        <w:t>gestures,</w:t>
      </w:r>
      <w:r w:rsidR="000F4AC6">
        <w:t xml:space="preserve"> or prohibition or fear of violence will amount to </w:t>
      </w:r>
      <w:r w:rsidR="006B4069">
        <w:t>controlling or coercive like behaviour</w:t>
      </w:r>
      <w:r w:rsidR="000F4AC6">
        <w:t>.</w:t>
      </w:r>
      <w:r w:rsidR="006B4069">
        <w:t xml:space="preserve"> takes the freedom and liberty away from the victims and sense of self, has to be of an intimate relationship or known to the suspect</w:t>
      </w:r>
      <w:r w:rsidR="000F4AC6">
        <w:t>. Can happen in any household.</w:t>
      </w:r>
    </w:p>
    <w:p w14:paraId="50C5D442" w14:textId="506CD033" w:rsidR="000F4AC6" w:rsidRDefault="000F4AC6" w:rsidP="00672EC0">
      <w:pPr>
        <w:pStyle w:val="ListParagraph"/>
      </w:pPr>
    </w:p>
    <w:p w14:paraId="797C27C4" w14:textId="161CB8C0" w:rsidR="000F4AC6" w:rsidRDefault="000F4AC6" w:rsidP="00672EC0">
      <w:pPr>
        <w:pStyle w:val="ListParagraph"/>
      </w:pPr>
      <w:r>
        <w:t>15.</w:t>
      </w:r>
      <w:r w:rsidR="008D04B4">
        <w:t xml:space="preserve"> This new offence is important as it highlights vulnerable victims and people who are afraid not speak due to consequences, even though it can be difficult to convict or gather relevant information to further investigate an offence, it is very important due to early intervention to separate the victim from the offender and to realise them from prison like state, returning their liberty and freedom back to the victim.</w:t>
      </w:r>
    </w:p>
    <w:p w14:paraId="66E8671A" w14:textId="7CC849FA" w:rsidR="008D04B4" w:rsidRDefault="008D04B4" w:rsidP="00672EC0">
      <w:pPr>
        <w:pStyle w:val="ListParagraph"/>
      </w:pPr>
    </w:p>
    <w:p w14:paraId="2ACAED7D" w14:textId="4EB45EE7" w:rsidR="008D04B4" w:rsidRDefault="008D04B4" w:rsidP="00672EC0">
      <w:pPr>
        <w:pStyle w:val="ListParagraph"/>
      </w:pPr>
      <w:r>
        <w:t>16. Section 46 of the children’s act 1989 (PPO)</w:t>
      </w:r>
    </w:p>
    <w:p w14:paraId="7557B737" w14:textId="48AD96F0" w:rsidR="008D04B4" w:rsidRDefault="008D04B4" w:rsidP="00672EC0">
      <w:pPr>
        <w:pStyle w:val="ListParagraph"/>
      </w:pPr>
      <w:r>
        <w:t xml:space="preserve">This is the power which allows a constable to apply a “personal protection order” over an child which the constable has reasonable grounds to believe is being subject to serious or significant harm or abuse of any nature.  A constable can take the child to a place of safety or emergency housing for their welfare and benefit.  A police constable does not require any other power to utilise this power all though section 17 of PACE should be considered.  The constable should only take a child to a police station as a last resort and can only be held form up to 72 hours, in majority of cases a police station is a unsuitable place for a child to be kept. An officer of rank of inspector or above should be informed of this power being </w:t>
      </w:r>
      <w:r>
        <w:lastRenderedPageBreak/>
        <w:t>used and partner agencies should be called to aid in the help of the welfare of the child and his/her safety.</w:t>
      </w:r>
    </w:p>
    <w:p w14:paraId="46844390" w14:textId="5B20C500" w:rsidR="008D04B4" w:rsidRDefault="008D04B4" w:rsidP="00672EC0">
      <w:pPr>
        <w:pStyle w:val="ListParagraph"/>
      </w:pPr>
    </w:p>
    <w:p w14:paraId="13327B1A" w14:textId="5E843994" w:rsidR="008D04B4" w:rsidRDefault="00862230" w:rsidP="00672EC0">
      <w:pPr>
        <w:pStyle w:val="ListParagraph"/>
      </w:pPr>
      <w:r>
        <w:t>17. Section 1 children and young person’s act 1933 (child cruelty):</w:t>
      </w:r>
    </w:p>
    <w:p w14:paraId="6E0F812E" w14:textId="0F005CE8" w:rsidR="0028436F" w:rsidRDefault="0028436F" w:rsidP="0028436F">
      <w:pPr>
        <w:pStyle w:val="ListParagraph"/>
      </w:pPr>
      <w:r>
        <w:t>“A</w:t>
      </w:r>
      <w:r w:rsidR="00862230">
        <w:t xml:space="preserve"> person commits an offence is he use, causes or permits and or uses a course of conduct that is abusive in nature, neglects</w:t>
      </w:r>
      <w:r>
        <w:t>, emotionally or physically or psychologically or sexually any person below the age of 16”.</w:t>
      </w:r>
    </w:p>
    <w:p w14:paraId="1BF8DBAB" w14:textId="350FE91E" w:rsidR="0028436F" w:rsidRDefault="0028436F" w:rsidP="0028436F">
      <w:pPr>
        <w:pStyle w:val="ListParagraph"/>
      </w:pPr>
    </w:p>
    <w:p w14:paraId="3E6EEE01" w14:textId="55B5E5D3" w:rsidR="0028436F" w:rsidRDefault="0028436F" w:rsidP="0028436F">
      <w:pPr>
        <w:pStyle w:val="ListParagraph"/>
      </w:pPr>
      <w:r>
        <w:t>18. Domestic abuse risk identification model is as follows: DASH</w:t>
      </w:r>
    </w:p>
    <w:p w14:paraId="6B8F9D61" w14:textId="77777777" w:rsidR="00F457E4" w:rsidRDefault="0028436F" w:rsidP="00F457E4">
      <w:pPr>
        <w:pStyle w:val="ListParagraph"/>
      </w:pPr>
      <w:r>
        <w:t xml:space="preserve">Domestic Abuse, stalking and harassment (including honour-based abuse) </w:t>
      </w:r>
    </w:p>
    <w:p w14:paraId="08B5B730" w14:textId="1C0AF617" w:rsidR="00140452" w:rsidRDefault="0028436F" w:rsidP="00F457E4">
      <w:pPr>
        <w:pStyle w:val="ListParagraph"/>
      </w:pPr>
      <w:r>
        <w:t>is used at very domestic abuse call and or incident, it is as stated a risk identification model which highlights the vulnerabilities of domestic cases and potential the high-risk cases of potential domestic abuse.   If a DASH is refused, then this should be recorded, and the officer should also record the reasons why for a DASH being refused. It lists 29 questions which should be answered which allow for an appropriate grading with regards to the incident.  This model is constantly reviewed and re-assessed can other powers can be used along side it if deemed appropriate.</w:t>
      </w:r>
    </w:p>
    <w:p w14:paraId="78A6FA91" w14:textId="38E77A5F" w:rsidR="0028436F" w:rsidRDefault="0028436F" w:rsidP="00140452">
      <w:pPr>
        <w:pStyle w:val="ListParagraph"/>
      </w:pPr>
    </w:p>
    <w:p w14:paraId="4BA4EA56" w14:textId="16C15561" w:rsidR="00CB3C65" w:rsidRDefault="0028436F" w:rsidP="00CB3C65">
      <w:pPr>
        <w:pStyle w:val="ListParagraph"/>
      </w:pPr>
      <w:r>
        <w:t>19.</w:t>
      </w:r>
      <w:r w:rsidR="00CB3C65">
        <w:t xml:space="preserve"> PPN (Public Protection Notice): It allows for the victim to be separated form a potential suspect, the suspect and the victim do not live together, the PPN is necessary for the protection of the victim in the circumstances it is being used. It is placed to try and prevent the immediate or future risk of harm and or violence or exploitation of nay kind. It follows a set of 19 high risk question which should be assessed and reviewed even if the answers are YES OR NO to any at all. Puts prohibitions and sanctions in place to stop the offender getting to the victim and making them subject to further abuse or</w:t>
      </w:r>
      <w:r w:rsidR="00EF14D1">
        <w:t xml:space="preserve"> other offences of any kind. Any who breaches a PPN is guilty of an offence.</w:t>
      </w:r>
    </w:p>
    <w:p w14:paraId="11F51E3E" w14:textId="0395E640" w:rsidR="00EF14D1" w:rsidRDefault="00EF14D1" w:rsidP="00CB3C65">
      <w:pPr>
        <w:pStyle w:val="ListParagraph"/>
      </w:pPr>
    </w:p>
    <w:p w14:paraId="28AEE1CB" w14:textId="05F161E2" w:rsidR="00EF14D1" w:rsidRDefault="00EF14D1" w:rsidP="00CB3C65">
      <w:pPr>
        <w:pStyle w:val="ListParagraph"/>
      </w:pPr>
      <w:r>
        <w:t>20. DVPN is a Domestic Violence Protection Notification,</w:t>
      </w:r>
    </w:p>
    <w:p w14:paraId="4D0F2C1C" w14:textId="2CEA02E3" w:rsidR="00EF14D1" w:rsidRDefault="00EF14D1" w:rsidP="00CB3C65">
      <w:pPr>
        <w:pStyle w:val="ListParagraph"/>
      </w:pPr>
      <w:r>
        <w:t xml:space="preserve">A DVPN can only be issued by the rank of superintendent or above allows for the victim to be protected and separated from the offender. It put in place from victims who are experiencing extreme of high levels of potential violence and or serious physical harm, emotional abuse of controlling or coercive behaviour from an offender. </w:t>
      </w:r>
      <w:r w:rsidR="00960576">
        <w:t>This places sanctions or prohibitions on the offender to not break or contact the victim for protection and safeguarding purposes. A DVPO (Domestic violence protection order) can be brought to magistrate’s court following the end of the DVPN after 48 hours where the order is placed on the suspect by the court informing him/her of the prohibitions, is this is breached the suspect must be brought o the court within 24 hour of arrest being made, court can remand if necessary and bank holidays have an effect on the remand until court hearing.</w:t>
      </w:r>
    </w:p>
    <w:p w14:paraId="287D9529" w14:textId="74CFFF70" w:rsidR="00960576" w:rsidRDefault="00960576" w:rsidP="00CB3C65">
      <w:pPr>
        <w:pStyle w:val="ListParagraph"/>
      </w:pPr>
    </w:p>
    <w:p w14:paraId="6A8758B5" w14:textId="4C9CA14A" w:rsidR="00960576" w:rsidRDefault="00960576" w:rsidP="00CB3C65">
      <w:pPr>
        <w:pStyle w:val="ListParagraph"/>
      </w:pPr>
      <w:r>
        <w:t>21.   The meaning of ‘Child Sexual Exploitation’ is as follows:</w:t>
      </w:r>
    </w:p>
    <w:p w14:paraId="75E7ADAA" w14:textId="34860ACE" w:rsidR="00960576" w:rsidRDefault="00960576" w:rsidP="00CB3C65">
      <w:pPr>
        <w:pStyle w:val="ListParagraph"/>
      </w:pPr>
      <w:r>
        <w:t>Any child who has been exposed for their vulnerabilities, lead or mislead to carry out certain acts, and to aid in the financial gain of other through unlawful services o</w:t>
      </w:r>
      <w:r w:rsidR="00CE6A4D">
        <w:t>r</w:t>
      </w:r>
      <w:r>
        <w:t xml:space="preserve"> misconduct, this can include sexual exploitation, </w:t>
      </w:r>
      <w:r w:rsidR="00511B30">
        <w:t xml:space="preserve">financial, fraud, </w:t>
      </w:r>
      <w:r w:rsidR="00ED0720">
        <w:t>or offences</w:t>
      </w:r>
      <w:r w:rsidR="00511B30">
        <w:t xml:space="preserve"> by other means. The child is led to believe that the person cares for them but in reality, he/she is exposing them form their own personal gain and degrades and imprisons the victim through control and manipulation.</w:t>
      </w:r>
    </w:p>
    <w:p w14:paraId="1631FD6B" w14:textId="16D3B10A" w:rsidR="00511B30" w:rsidRDefault="00511B30" w:rsidP="00CB3C65">
      <w:pPr>
        <w:pStyle w:val="ListParagraph"/>
      </w:pPr>
    </w:p>
    <w:p w14:paraId="523B84D4" w14:textId="7B1E470A" w:rsidR="00511B30" w:rsidRDefault="00511B30" w:rsidP="00CB3C65">
      <w:pPr>
        <w:pStyle w:val="ListParagraph"/>
      </w:pPr>
      <w:r>
        <w:t>22</w:t>
      </w:r>
      <w:r w:rsidR="00ED0720">
        <w:t>.</w:t>
      </w:r>
      <w:r w:rsidR="000A42DA">
        <w:t>Section 1 sexual offences act 2003 (RAPE)</w:t>
      </w:r>
    </w:p>
    <w:p w14:paraId="39ED5075" w14:textId="2B3BF3A7" w:rsidR="000A42DA" w:rsidRDefault="000A42DA" w:rsidP="000A42DA">
      <w:pPr>
        <w:pStyle w:val="ListParagraph"/>
      </w:pPr>
      <w:r>
        <w:lastRenderedPageBreak/>
        <w:t>“A person (A) is guilty of an offence is he penetrates the vagina, anus or mouth of person (B) with his Penis and does so without the consent or authority of person (B)”.</w:t>
      </w:r>
    </w:p>
    <w:p w14:paraId="748942A9" w14:textId="63D34AFA" w:rsidR="000A42DA" w:rsidRDefault="000A42DA" w:rsidP="000A42DA">
      <w:pPr>
        <w:pStyle w:val="ListParagraph"/>
        <w:numPr>
          <w:ilvl w:val="0"/>
          <w:numId w:val="3"/>
        </w:numPr>
      </w:pPr>
      <w:r>
        <w:t>Does not have consent</w:t>
      </w:r>
    </w:p>
    <w:p w14:paraId="3BF031D6" w14:textId="5F3C7F38" w:rsidR="000A42DA" w:rsidRDefault="000A42DA" w:rsidP="000A42DA">
      <w:pPr>
        <w:pStyle w:val="ListParagraph"/>
        <w:numPr>
          <w:ilvl w:val="0"/>
          <w:numId w:val="4"/>
        </w:numPr>
      </w:pPr>
      <w:r>
        <w:t>Knows that the actions he is doing (B) would reasonably consent to.</w:t>
      </w:r>
    </w:p>
    <w:p w14:paraId="42FCDFAF" w14:textId="036E8012" w:rsidR="000A42DA" w:rsidRDefault="000A42DA" w:rsidP="000A42DA">
      <w:pPr>
        <w:ind w:left="720"/>
      </w:pPr>
      <w:r>
        <w:t>(Can only be male for this offence contrary to this section)</w:t>
      </w:r>
    </w:p>
    <w:p w14:paraId="4133E0FF" w14:textId="7E4B61C9" w:rsidR="000A42DA" w:rsidRDefault="000A42DA" w:rsidP="000A42DA">
      <w:pPr>
        <w:ind w:left="720"/>
      </w:pPr>
    </w:p>
    <w:p w14:paraId="2CF36357" w14:textId="7D94A4EF" w:rsidR="000A42DA" w:rsidRDefault="000A42DA" w:rsidP="000A42DA">
      <w:pPr>
        <w:ind w:left="720"/>
      </w:pPr>
      <w:r>
        <w:t>23.</w:t>
      </w:r>
      <w:r w:rsidR="00A131D6">
        <w:t xml:space="preserve"> Evidential presumptions that the court can make consists of the following:</w:t>
      </w:r>
    </w:p>
    <w:p w14:paraId="4A8853CB" w14:textId="1CBD08D6" w:rsidR="00A131D6" w:rsidRDefault="00A131D6" w:rsidP="000A42DA">
      <w:pPr>
        <w:ind w:left="720"/>
      </w:pPr>
      <w:r>
        <w:t xml:space="preserve">Consent was assumed not to be given at any point during the act and the victim views are </w:t>
      </w:r>
      <w:r w:rsidR="00D11ADE">
        <w:t>considered</w:t>
      </w:r>
      <w:r>
        <w:t xml:space="preserve"> </w:t>
      </w:r>
      <w:r w:rsidR="00112968">
        <w:t>whereby</w:t>
      </w:r>
      <w:r>
        <w:t xml:space="preserve"> stated that no consent was given.</w:t>
      </w:r>
    </w:p>
    <w:p w14:paraId="1DE2DA6C" w14:textId="77777777" w:rsidR="00A131D6" w:rsidRDefault="00A131D6" w:rsidP="000A42DA">
      <w:pPr>
        <w:ind w:left="720"/>
      </w:pPr>
    </w:p>
    <w:p w14:paraId="587A822E" w14:textId="4BCDDB4D" w:rsidR="00A131D6" w:rsidRDefault="00A131D6" w:rsidP="00A131D6">
      <w:pPr>
        <w:ind w:left="720"/>
      </w:pPr>
      <w:r>
        <w:t>24.  Section 18 (1) PACE search power:</w:t>
      </w:r>
    </w:p>
    <w:p w14:paraId="3363047F" w14:textId="060AA4EB" w:rsidR="00A131D6" w:rsidRDefault="00A131D6" w:rsidP="00A131D6">
      <w:pPr>
        <w:ind w:left="720"/>
      </w:pPr>
      <w:r>
        <w:t xml:space="preserve">“where a constable has reasonable grounds to believe that </w:t>
      </w:r>
      <w:r w:rsidR="00112968">
        <w:t>specific items linked to an offence are kept inside of a dwelling or property, he can search the premises for items specifically linked to the offence and can seize any item link to the offence upon the search” This section requires the inspectors authority, and should be sought out or brought to his or her attention of this rank or above.</w:t>
      </w:r>
    </w:p>
    <w:p w14:paraId="61657C13" w14:textId="61FDDB52" w:rsidR="00112968" w:rsidRDefault="00112968" w:rsidP="00A131D6">
      <w:pPr>
        <w:ind w:left="720"/>
      </w:pPr>
      <w:r>
        <w:t xml:space="preserve">25. The power of seizure of any property when a search power is lawfully executed is Section 19 PACE (Power of seizure):  when this power is lawfully executed any item specific or relating to the offences can be seized or any item which has been involved in an offence or will be involved in an offence can also be seized. This can include Weapons, imitation </w:t>
      </w:r>
      <w:r w:rsidR="00D11ADE">
        <w:t>firearms, explosives</w:t>
      </w:r>
      <w:r>
        <w:t xml:space="preserve"> and bladed or sharply pointed articles to name a few.</w:t>
      </w:r>
      <w:r w:rsidR="00D11ADE">
        <w:t xml:space="preserve"> There must be reasonable cause to seize and item and the officer believes that the item is linked to the offence.</w:t>
      </w:r>
      <w:r w:rsidR="00ED2E94">
        <w:t xml:space="preserve"> (not allowed to go searching a tea pot if the item your looking for is not normally kept in areas of no interest).</w:t>
      </w:r>
    </w:p>
    <w:p w14:paraId="343F4D46" w14:textId="77777777" w:rsidR="00A131D6" w:rsidRDefault="00A131D6" w:rsidP="000A42DA">
      <w:pPr>
        <w:ind w:left="720"/>
      </w:pPr>
    </w:p>
    <w:p w14:paraId="29299CE3" w14:textId="3C747B65" w:rsidR="00CB3C65" w:rsidRDefault="00CB3C65" w:rsidP="00CB3C65">
      <w:pPr>
        <w:pStyle w:val="ListParagraph"/>
      </w:pPr>
    </w:p>
    <w:p w14:paraId="5BAE9DBE" w14:textId="77777777" w:rsidR="00CB3C65" w:rsidRDefault="00CB3C65" w:rsidP="00CB3C65">
      <w:pPr>
        <w:pStyle w:val="ListParagraph"/>
      </w:pPr>
    </w:p>
    <w:p w14:paraId="28260AA9" w14:textId="5673AC8A" w:rsidR="00DD620C" w:rsidRPr="00DD620C" w:rsidRDefault="00DD620C" w:rsidP="00DD620C">
      <w:pPr>
        <w:tabs>
          <w:tab w:val="left" w:pos="3737"/>
        </w:tabs>
      </w:pPr>
      <w:r>
        <w:tab/>
      </w:r>
    </w:p>
    <w:sectPr w:rsidR="00DD620C" w:rsidRPr="00DD62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EA9EA" w14:textId="77777777" w:rsidR="00960576" w:rsidRDefault="00960576" w:rsidP="000876ED">
      <w:pPr>
        <w:spacing w:after="0" w:line="240" w:lineRule="auto"/>
      </w:pPr>
      <w:r>
        <w:separator/>
      </w:r>
    </w:p>
  </w:endnote>
  <w:endnote w:type="continuationSeparator" w:id="0">
    <w:p w14:paraId="777AAF30" w14:textId="77777777" w:rsidR="00960576" w:rsidRDefault="00960576" w:rsidP="00087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7C057" w14:textId="77777777" w:rsidR="00960576" w:rsidRDefault="00960576" w:rsidP="000876ED">
      <w:pPr>
        <w:spacing w:after="0" w:line="240" w:lineRule="auto"/>
      </w:pPr>
      <w:r>
        <w:separator/>
      </w:r>
    </w:p>
  </w:footnote>
  <w:footnote w:type="continuationSeparator" w:id="0">
    <w:p w14:paraId="2A717183" w14:textId="77777777" w:rsidR="00960576" w:rsidRDefault="00960576" w:rsidP="00087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F29E1"/>
    <w:multiLevelType w:val="hybridMultilevel"/>
    <w:tmpl w:val="42FAE256"/>
    <w:lvl w:ilvl="0" w:tplc="A72A83D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6A705E"/>
    <w:multiLevelType w:val="hybridMultilevel"/>
    <w:tmpl w:val="8B5E2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42313A"/>
    <w:multiLevelType w:val="hybridMultilevel"/>
    <w:tmpl w:val="082A88FC"/>
    <w:lvl w:ilvl="0" w:tplc="5BBEDA5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ACD2B5E"/>
    <w:multiLevelType w:val="hybridMultilevel"/>
    <w:tmpl w:val="18B2E5F2"/>
    <w:lvl w:ilvl="0" w:tplc="E7AEB80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6ED"/>
    <w:rsid w:val="000876ED"/>
    <w:rsid w:val="000A42DA"/>
    <w:rsid w:val="000F4AC6"/>
    <w:rsid w:val="00112968"/>
    <w:rsid w:val="00140452"/>
    <w:rsid w:val="00210E16"/>
    <w:rsid w:val="002463BD"/>
    <w:rsid w:val="0028436F"/>
    <w:rsid w:val="00314E31"/>
    <w:rsid w:val="003A7139"/>
    <w:rsid w:val="0046676E"/>
    <w:rsid w:val="00511B30"/>
    <w:rsid w:val="00512096"/>
    <w:rsid w:val="005171DB"/>
    <w:rsid w:val="00626BB1"/>
    <w:rsid w:val="00672EC0"/>
    <w:rsid w:val="006B4069"/>
    <w:rsid w:val="007D31F8"/>
    <w:rsid w:val="00862230"/>
    <w:rsid w:val="0088554E"/>
    <w:rsid w:val="008D04B4"/>
    <w:rsid w:val="00912E9A"/>
    <w:rsid w:val="0093246F"/>
    <w:rsid w:val="00960576"/>
    <w:rsid w:val="00995D9A"/>
    <w:rsid w:val="00A131D6"/>
    <w:rsid w:val="00A57DD8"/>
    <w:rsid w:val="00AD4074"/>
    <w:rsid w:val="00B14B6B"/>
    <w:rsid w:val="00B617D0"/>
    <w:rsid w:val="00B67E47"/>
    <w:rsid w:val="00B93E41"/>
    <w:rsid w:val="00BD64C5"/>
    <w:rsid w:val="00BF0FDC"/>
    <w:rsid w:val="00CB3C65"/>
    <w:rsid w:val="00CE6A4D"/>
    <w:rsid w:val="00D11ADE"/>
    <w:rsid w:val="00D3321B"/>
    <w:rsid w:val="00DD620C"/>
    <w:rsid w:val="00ED0720"/>
    <w:rsid w:val="00ED2E94"/>
    <w:rsid w:val="00EF14D1"/>
    <w:rsid w:val="00F36186"/>
    <w:rsid w:val="00F45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C6CA37"/>
  <w15:chartTrackingRefBased/>
  <w15:docId w15:val="{AF07F506-E629-4461-B326-DDD0F13E5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2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5</Pages>
  <Words>2071</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Ison, Jack</dc:creator>
  <cp:keywords/>
  <dc:description/>
  <cp:lastModifiedBy>Ison, Jack</cp:lastModifiedBy>
  <cp:revision>35</cp:revision>
  <dcterms:created xsi:type="dcterms:W3CDTF">2021-06-01T06:46:00Z</dcterms:created>
  <dcterms:modified xsi:type="dcterms:W3CDTF">2021-06-01T09:59:00Z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2021-06-01T07:54:00Z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0162746b-29a2-4c9c-8ba8-46e059a6074f</vt:lpwstr>
  </property>
  <property fmtid="{D5CDD505-2E9C-101B-9397-08002B2CF9AE}" pid="8" name="MSIP_Label_f2acd28b-79a3-4a0f-b0ff-4b75658b1549_ContentBits">
    <vt:lpwstr>0</vt:lpwstr>
  </property>
</Properties>
</file>