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B3E" w:rsidRDefault="002D0B3E"/>
    <w:p w:rsidR="00E74D82" w:rsidRPr="001C2CCB" w:rsidRDefault="004D388B" w:rsidP="00E74D82">
      <w:pPr>
        <w:spacing w:line="240" w:lineRule="auto"/>
        <w:jc w:val="center"/>
        <w:rPr>
          <w:b/>
        </w:rPr>
      </w:pPr>
      <w:r>
        <w:rPr>
          <w:b/>
        </w:rPr>
        <w:t xml:space="preserve">BA </w:t>
      </w:r>
      <w:r w:rsidR="00E74D82">
        <w:rPr>
          <w:b/>
        </w:rPr>
        <w:t xml:space="preserve"> INTERNATIONAL HOTEL MANAGEMENT</w:t>
      </w:r>
    </w:p>
    <w:p w:rsidR="00E74D82" w:rsidRDefault="00E74D82" w:rsidP="00E74D82">
      <w:pPr>
        <w:jc w:val="center"/>
        <w:rPr>
          <w:b/>
        </w:rPr>
      </w:pPr>
      <w:r w:rsidRPr="00E9058F">
        <w:rPr>
          <w:b/>
        </w:rPr>
        <w:t>MODULE CODE: M4X01917</w:t>
      </w:r>
    </w:p>
    <w:p w:rsidR="00E74D82" w:rsidRDefault="00E74D82" w:rsidP="00E74D82">
      <w:pPr>
        <w:jc w:val="center"/>
        <w:rPr>
          <w:b/>
        </w:rPr>
      </w:pPr>
    </w:p>
    <w:p w:rsidR="00E74D82" w:rsidRDefault="00E74D82" w:rsidP="00E74D82"/>
    <w:p w:rsidR="00E74D82" w:rsidRDefault="00E74D82" w:rsidP="00E74D82">
      <w:r>
        <w:t>NAME: ELFRIEDA ABEYIE</w:t>
      </w:r>
    </w:p>
    <w:p w:rsidR="00E74D82" w:rsidRDefault="00E74D82" w:rsidP="00E74D82"/>
    <w:p w:rsidR="00E74D82" w:rsidRDefault="00E74D82" w:rsidP="00E74D82">
      <w:r>
        <w:t>STUDENT NUMBER: 1914303</w:t>
      </w:r>
    </w:p>
    <w:p w:rsidR="00E74D82" w:rsidRDefault="00E74D82" w:rsidP="00E74D82"/>
    <w:p w:rsidR="00E74D82" w:rsidRDefault="00E74D82" w:rsidP="00E74D82">
      <w:r>
        <w:t>MODULE TITLE: BUSINESS SKILLS FOR INTERNATIONAL HOTEL INDUSTRY</w:t>
      </w:r>
    </w:p>
    <w:p w:rsidR="00E74D82" w:rsidRDefault="00E74D82" w:rsidP="00E74D82"/>
    <w:p w:rsidR="00E74D82" w:rsidRDefault="00E74D82" w:rsidP="00E74D82">
      <w:r>
        <w:t xml:space="preserve">ASSIGNMENT TITLE: LEGAL LEGISLATIVE RISK REPORT </w:t>
      </w:r>
    </w:p>
    <w:p w:rsidR="00E74D82" w:rsidRDefault="00E74D82" w:rsidP="00E74D82"/>
    <w:p w:rsidR="00E74D82" w:rsidRDefault="00E74D82" w:rsidP="00E74D82">
      <w:r>
        <w:t xml:space="preserve">ASSESSMENT TYPE: ASSESSMENT COMPONENT 2          </w:t>
      </w:r>
    </w:p>
    <w:p w:rsidR="00E74D82" w:rsidRDefault="00E74D82" w:rsidP="00E74D82">
      <w:r>
        <w:t xml:space="preserve">                           </w:t>
      </w:r>
    </w:p>
    <w:p w:rsidR="00E74D82" w:rsidRDefault="00E74D82" w:rsidP="00E74D82">
      <w:r>
        <w:t>WORD COUNT: 1500 WORDS</w:t>
      </w:r>
    </w:p>
    <w:p w:rsidR="00E74D82" w:rsidRDefault="00E74D82" w:rsidP="00E74D82"/>
    <w:p w:rsidR="00E74D82" w:rsidRDefault="00E74D82" w:rsidP="00E74D82">
      <w:r>
        <w:t>LECTURER NAME: SUJEEWA HERATH</w:t>
      </w:r>
    </w:p>
    <w:p w:rsidR="00E74D82" w:rsidRDefault="00E74D82" w:rsidP="00E74D82"/>
    <w:p w:rsidR="00D84D26" w:rsidRDefault="009574C0">
      <w:r>
        <w:t>SUBMISSION DATE:   01/06/2020</w:t>
      </w:r>
    </w:p>
    <w:p w:rsidR="00D84D26" w:rsidRDefault="00D84D26"/>
    <w:p w:rsidR="00D84D26" w:rsidRDefault="00D84D26"/>
    <w:p w:rsidR="00D84D26" w:rsidRDefault="00D84D26"/>
    <w:p w:rsidR="00D84D26" w:rsidRDefault="00D84D26"/>
    <w:p w:rsidR="00D84D26" w:rsidRDefault="00D84D26"/>
    <w:p w:rsidR="00D84D26" w:rsidRDefault="00D84D26"/>
    <w:p w:rsidR="00D84D26" w:rsidRDefault="00D84D26"/>
    <w:p w:rsidR="00D84D26" w:rsidRDefault="00D84D26"/>
    <w:p w:rsidR="00D84D26" w:rsidRDefault="00D84D26"/>
    <w:p w:rsidR="00D84D26" w:rsidRDefault="00D84D26"/>
    <w:p w:rsidR="00D84D26" w:rsidRDefault="00D84D26"/>
    <w:p w:rsidR="00CB2370" w:rsidRPr="00DD2422" w:rsidRDefault="00E74D82">
      <w:r w:rsidRPr="00DD2422">
        <w:lastRenderedPageBreak/>
        <w:t xml:space="preserve">This assignment sets out to analyse the legal legislative risk </w:t>
      </w:r>
      <w:r w:rsidR="002D0B3E" w:rsidRPr="00DD2422">
        <w:t>that managers and employees need to consider in the hotel industry. Areas to consider are; liability, data protection, health and safety, food hygiene, risk management, licensing, including key provisions wi</w:t>
      </w:r>
      <w:r w:rsidRPr="00DD2422">
        <w:t>thin Hotel Proprietors Act</w:t>
      </w:r>
      <w:r w:rsidR="00B61AF1" w:rsidRPr="00DD2422">
        <w:t>(</w:t>
      </w:r>
      <w:r w:rsidRPr="00DD2422">
        <w:t xml:space="preserve"> 1956</w:t>
      </w:r>
      <w:r w:rsidR="00B61AF1" w:rsidRPr="00DD2422">
        <w:t>)</w:t>
      </w:r>
      <w:r w:rsidRPr="00DD2422">
        <w:t xml:space="preserve">  </w:t>
      </w:r>
      <w:r w:rsidR="001265BD" w:rsidRPr="00DD2422">
        <w:t xml:space="preserve"> which employees and organisations should consider and must adhere to.</w:t>
      </w:r>
      <w:r w:rsidR="00B61AF1" w:rsidRPr="00DD2422">
        <w:t xml:space="preserve">  </w:t>
      </w:r>
      <w:r w:rsidR="00CB2370" w:rsidRPr="00DD2422">
        <w:t xml:space="preserve"> </w:t>
      </w:r>
      <w:r w:rsidR="002D0B3E" w:rsidRPr="00DD2422">
        <w:t>Hotel P</w:t>
      </w:r>
      <w:r w:rsidR="00CB2370" w:rsidRPr="00DD2422">
        <w:t>roprietor</w:t>
      </w:r>
      <w:r w:rsidR="002D0B3E" w:rsidRPr="00DD2422">
        <w:t>s</w:t>
      </w:r>
      <w:r w:rsidR="00CB2370" w:rsidRPr="00DD2422">
        <w:t xml:space="preserve"> </w:t>
      </w:r>
      <w:r w:rsidR="002D0B3E" w:rsidRPr="00DD2422">
        <w:t>A</w:t>
      </w:r>
      <w:r w:rsidR="00CB2370" w:rsidRPr="00DD2422">
        <w:t>ct</w:t>
      </w:r>
      <w:r w:rsidR="007857BE" w:rsidRPr="00DD2422">
        <w:t xml:space="preserve"> </w:t>
      </w:r>
      <w:r w:rsidR="00B61AF1" w:rsidRPr="00DD2422">
        <w:t>(</w:t>
      </w:r>
      <w:r w:rsidR="007857BE" w:rsidRPr="00DD2422">
        <w:t xml:space="preserve">1956 </w:t>
      </w:r>
      <w:r w:rsidR="00B61AF1" w:rsidRPr="00DD2422">
        <w:t>)</w:t>
      </w:r>
      <w:r w:rsidR="007857BE" w:rsidRPr="00DD2422">
        <w:t xml:space="preserve">is the law pertaining to </w:t>
      </w:r>
      <w:r w:rsidR="00CD742F" w:rsidRPr="00DD2422">
        <w:t>inns and innkeepers. This law provides the legal framework for the operation of hotels within the meaning of this Act. The Hotels proprietors Act stat</w:t>
      </w:r>
      <w:r w:rsidR="00C86517" w:rsidRPr="00DD2422">
        <w:t>e</w:t>
      </w:r>
      <w:r w:rsidR="00CD742F" w:rsidRPr="00DD2422">
        <w:t xml:space="preserve">s the duties, liabilities and rights of the guest and </w:t>
      </w:r>
      <w:r w:rsidR="007F63D9" w:rsidRPr="00DD2422">
        <w:t xml:space="preserve">proprietor </w:t>
      </w:r>
      <w:sdt>
        <w:sdtPr>
          <w:id w:val="-1205403651"/>
          <w:citation/>
        </w:sdtPr>
        <w:sdtContent>
          <w:r w:rsidR="005243FB" w:rsidRPr="00DD2422">
            <w:fldChar w:fldCharType="begin"/>
          </w:r>
          <w:r w:rsidR="00CD742F" w:rsidRPr="00DD2422">
            <w:instrText xml:space="preserve"> CITATION Mig \l 2057 </w:instrText>
          </w:r>
          <w:r w:rsidR="005243FB" w:rsidRPr="00DD2422">
            <w:fldChar w:fldCharType="separate"/>
          </w:r>
          <w:r w:rsidR="00FE2DFB">
            <w:rPr>
              <w:noProof/>
            </w:rPr>
            <w:t>(Migdal &amp; Francis)</w:t>
          </w:r>
          <w:r w:rsidR="005243FB" w:rsidRPr="00DD2422">
            <w:fldChar w:fldCharType="end"/>
          </w:r>
        </w:sdtContent>
      </w:sdt>
      <w:r w:rsidR="00CD742F" w:rsidRPr="00DD2422">
        <w:t>.</w:t>
      </w:r>
    </w:p>
    <w:p w:rsidR="00501207" w:rsidRPr="00DD2422" w:rsidRDefault="00307516" w:rsidP="00501207">
      <w:r w:rsidRPr="00DD2422">
        <w:t>The policy of data protection is paramount within the management of hotels as it is the legal duty of hotels to safeguard</w:t>
      </w:r>
      <w:r w:rsidR="00C86517" w:rsidRPr="00DD2422">
        <w:t xml:space="preserve"> whilst accommodating</w:t>
      </w:r>
      <w:r w:rsidRPr="00DD2422">
        <w:t xml:space="preserve"> guests</w:t>
      </w:r>
      <w:r w:rsidR="00284299" w:rsidRPr="00DD2422">
        <w:t xml:space="preserve"> calling for strict compliance and adherence tot he  law.</w:t>
      </w:r>
      <w:r w:rsidR="00B61AF1" w:rsidRPr="00DD2422">
        <w:t xml:space="preserve">  </w:t>
      </w:r>
      <w:r w:rsidR="004721A5" w:rsidRPr="00DD2422">
        <w:t>General data polic</w:t>
      </w:r>
      <w:r w:rsidR="007F63D9" w:rsidRPr="00DD2422">
        <w:t xml:space="preserve">y regulation </w:t>
      </w:r>
      <w:r w:rsidR="00B61AF1" w:rsidRPr="00DD2422">
        <w:t>(</w:t>
      </w:r>
      <w:r w:rsidR="00DD7269" w:rsidRPr="00DD2422">
        <w:t xml:space="preserve">GDPR) </w:t>
      </w:r>
      <w:r w:rsidR="007F63D9" w:rsidRPr="00DD2422">
        <w:t>sets out principles</w:t>
      </w:r>
      <w:r w:rsidR="004721A5" w:rsidRPr="00DD2422">
        <w:t xml:space="preserve"> which should be followed as guidelines for all companies to adhere to in the use of personal data.  The first principle of GDPR is Transparency, fairness and legitimate purpose. From this first principle it is important to ensure that businesses such as hotels must be transparent in the information which is taken, information taken must be taken in fair account of what is has been intended to be used for and given its legitimate purpose. The second principle of GDPR is specifying what the</w:t>
      </w:r>
      <w:r w:rsidR="007F63D9" w:rsidRPr="00DD2422">
        <w:t xml:space="preserve"> intended use of the</w:t>
      </w:r>
      <w:r w:rsidR="004721A5" w:rsidRPr="00DD2422">
        <w:t xml:space="preserve"> information is</w:t>
      </w:r>
      <w:r w:rsidR="00501207" w:rsidRPr="00DD2422">
        <w:t>. The third principle of GDPR is minimising the collection of data and the storage of personal dat</w:t>
      </w:r>
      <w:r w:rsidR="007F63D9" w:rsidRPr="00DD2422">
        <w:t>a</w:t>
      </w:r>
      <w:r w:rsidR="00501207" w:rsidRPr="00DD2422">
        <w:t>. This principle sets out that</w:t>
      </w:r>
      <w:r w:rsidR="007F63D9" w:rsidRPr="00DD2422">
        <w:t xml:space="preserve"> data must be collected, must be </w:t>
      </w:r>
      <w:r w:rsidR="00501207" w:rsidRPr="00DD2422">
        <w:t xml:space="preserve">conscise and for its intended purpose. The fourth principle of GDPR is the accuracy of personal information. Similarly to the third principle information must be accurate and concise. Hotel must have the ability to hold accurate data and also have the ability to rectify information. For example, changing a phone number of a supplier to the hotel. Limiting the use of personal data is the fifth principle of </w:t>
      </w:r>
      <w:r w:rsidR="006F646C" w:rsidRPr="00DD2422">
        <w:t>GDPR which</w:t>
      </w:r>
      <w:r w:rsidR="00501207" w:rsidRPr="00DD2422">
        <w:t xml:space="preserve"> states that information gathered should be disposed of once it is not of use to the company. Lastly, the sixth point of GDPR is security, integrity and confidentiality.</w:t>
      </w:r>
      <w:r w:rsidR="007F63D9" w:rsidRPr="00DD2422">
        <w:t xml:space="preserve"> </w:t>
      </w:r>
      <w:r w:rsidR="00501207" w:rsidRPr="00DD2422">
        <w:t>Confident</w:t>
      </w:r>
      <w:r w:rsidR="00274698" w:rsidRPr="00DD2422">
        <w:t>iality is a key aspect of data p</w:t>
      </w:r>
      <w:r w:rsidR="00501207" w:rsidRPr="00DD2422">
        <w:t>rotection and it important that all staff abide by the principle of confidentiality. There is a placed emphasis on confidentiality because information whic</w:t>
      </w:r>
      <w:r w:rsidR="007F63D9" w:rsidRPr="00DD2422">
        <w:t>h is released without being</w:t>
      </w:r>
      <w:r w:rsidR="00501207" w:rsidRPr="00DD2422">
        <w:t xml:space="preserve"> signed or authorised consent is considered as a</w:t>
      </w:r>
      <w:r w:rsidR="007F63D9" w:rsidRPr="00DD2422">
        <w:t>n un</w:t>
      </w:r>
      <w:r w:rsidR="00501207" w:rsidRPr="00DD2422">
        <w:t>lawful act in which prosecution is likely to occur. For example the breach of confidentiality could be releasing information of a guest which could put that guest at harm could result in the company being penalised of a fine or a percentage taken out of the total a</w:t>
      </w:r>
      <w:r w:rsidR="00274698" w:rsidRPr="00DD2422">
        <w:t>nnual turnover of the company</w:t>
      </w:r>
      <w:sdt>
        <w:sdtPr>
          <w:id w:val="822396412"/>
          <w:citation/>
        </w:sdtPr>
        <w:sdtContent>
          <w:r w:rsidR="005243FB" w:rsidRPr="00DD2422">
            <w:fldChar w:fldCharType="begin"/>
          </w:r>
          <w:r w:rsidR="00CD742F" w:rsidRPr="00DD2422">
            <w:instrText xml:space="preserve"> CITATION Cal19 \l 2057 </w:instrText>
          </w:r>
          <w:r w:rsidR="005243FB" w:rsidRPr="00DD2422">
            <w:fldChar w:fldCharType="separate"/>
          </w:r>
          <w:r w:rsidR="00FE2DFB">
            <w:rPr>
              <w:noProof/>
            </w:rPr>
            <w:t>(Calder, 2019)</w:t>
          </w:r>
          <w:r w:rsidR="005243FB" w:rsidRPr="00DD2422">
            <w:fldChar w:fldCharType="end"/>
          </w:r>
        </w:sdtContent>
      </w:sdt>
      <w:r w:rsidR="00274698" w:rsidRPr="00DD2422">
        <w:t xml:space="preserve">. </w:t>
      </w:r>
    </w:p>
    <w:p w:rsidR="00C81FAF" w:rsidRPr="00DD2422" w:rsidRDefault="00DD2422" w:rsidP="00501207">
      <w:r w:rsidRPr="00DD2422">
        <w:t>According to the  Hotel Proprietors Act (1956 )</w:t>
      </w:r>
    </w:p>
    <w:p w:rsidR="005602DC" w:rsidRPr="00DD2422" w:rsidRDefault="00C86517" w:rsidP="00DD2422">
      <w:pPr>
        <w:pStyle w:val="Heading2"/>
        <w:spacing w:before="0" w:after="120" w:line="288" w:lineRule="atLeast"/>
        <w:rPr>
          <w:rFonts w:asciiTheme="minorHAnsi" w:eastAsiaTheme="minorHAnsi" w:hAnsiTheme="minorHAnsi" w:cstheme="minorBidi"/>
          <w:bCs w:val="0"/>
          <w:color w:val="auto"/>
        </w:rPr>
      </w:pPr>
      <w:r w:rsidRPr="00DD2422">
        <w:rPr>
          <w:rFonts w:asciiTheme="minorHAnsi" w:eastAsiaTheme="minorHAnsi" w:hAnsiTheme="minorHAnsi" w:cstheme="minorBidi"/>
          <w:bCs w:val="0"/>
          <w:color w:val="auto"/>
        </w:rPr>
        <w:t xml:space="preserve">Inns and </w:t>
      </w:r>
      <w:r w:rsidR="005602DC" w:rsidRPr="00DD2422">
        <w:rPr>
          <w:rFonts w:asciiTheme="minorHAnsi" w:eastAsiaTheme="minorHAnsi" w:hAnsiTheme="minorHAnsi" w:cstheme="minorBidi"/>
          <w:bCs w:val="0"/>
          <w:color w:val="auto"/>
        </w:rPr>
        <w:t>I</w:t>
      </w:r>
      <w:r w:rsidRPr="00DD2422">
        <w:rPr>
          <w:rFonts w:asciiTheme="minorHAnsi" w:eastAsiaTheme="minorHAnsi" w:hAnsiTheme="minorHAnsi" w:cstheme="minorBidi"/>
          <w:bCs w:val="0"/>
          <w:color w:val="auto"/>
        </w:rPr>
        <w:t>nnkeepers.(1)</w:t>
      </w:r>
      <w:r w:rsidR="005602DC" w:rsidRPr="00DD2422">
        <w:rPr>
          <w:rFonts w:asciiTheme="minorHAnsi" w:eastAsiaTheme="minorHAnsi" w:hAnsiTheme="minorHAnsi" w:cstheme="minorBidi"/>
          <w:bCs w:val="0"/>
          <w:color w:val="auto"/>
        </w:rPr>
        <w:t xml:space="preserve"> </w:t>
      </w:r>
    </w:p>
    <w:p w:rsidR="005602DC" w:rsidRPr="00DD2422" w:rsidRDefault="00C86517" w:rsidP="00C86517">
      <w:pPr>
        <w:pStyle w:val="legclearfix"/>
        <w:shd w:val="clear" w:color="auto" w:fill="FFFFFF"/>
        <w:spacing w:before="0" w:beforeAutospacing="0" w:after="120" w:afterAutospacing="0" w:line="360" w:lineRule="atLeast"/>
        <w:rPr>
          <w:rFonts w:asciiTheme="minorHAnsi" w:eastAsiaTheme="minorHAnsi" w:hAnsiTheme="minorHAnsi" w:cstheme="minorBidi"/>
          <w:lang w:eastAsia="en-US"/>
        </w:rPr>
      </w:pPr>
      <w:r w:rsidRPr="00DD2422">
        <w:rPr>
          <w:rFonts w:asciiTheme="minorHAnsi" w:eastAsiaTheme="minorHAnsi" w:hAnsiTheme="minorHAnsi" w:cstheme="minorBidi"/>
          <w:lang w:eastAsia="en-US"/>
        </w:rPr>
        <w:t>A hotel within the meaning of this Act shall, and any other establishment shall not, be deemed to be an inn; and the duties, liabilities and rights which immediately before the commencement of this Act by law attached to an innkeeper as such shall, subject to the provisions of this Act, attach to the proprietor of such an hotel and shall not attach to any other person.</w:t>
      </w:r>
    </w:p>
    <w:p w:rsidR="005602DC" w:rsidRPr="00DD2422" w:rsidRDefault="00C86517" w:rsidP="00C86517">
      <w:pPr>
        <w:pStyle w:val="legclearfix"/>
        <w:shd w:val="clear" w:color="auto" w:fill="FFFFFF"/>
        <w:spacing w:before="0" w:beforeAutospacing="0" w:after="120" w:afterAutospacing="0" w:line="360" w:lineRule="atLeast"/>
        <w:rPr>
          <w:rFonts w:asciiTheme="minorHAnsi" w:eastAsiaTheme="minorHAnsi" w:hAnsiTheme="minorHAnsi" w:cstheme="minorBidi"/>
          <w:lang w:eastAsia="en-US"/>
        </w:rPr>
      </w:pPr>
      <w:r w:rsidRPr="00DD2422">
        <w:rPr>
          <w:rFonts w:asciiTheme="minorHAnsi" w:eastAsiaTheme="minorHAnsi" w:hAnsiTheme="minorHAnsi" w:cstheme="minorBidi"/>
          <w:lang w:eastAsia="en-US"/>
        </w:rPr>
        <w:t>(2)</w:t>
      </w:r>
    </w:p>
    <w:p w:rsidR="00C86517" w:rsidRPr="00DD2422" w:rsidRDefault="00C86517" w:rsidP="00C86517">
      <w:pPr>
        <w:pStyle w:val="legclearfix"/>
        <w:shd w:val="clear" w:color="auto" w:fill="FFFFFF"/>
        <w:spacing w:before="0" w:beforeAutospacing="0" w:after="120" w:afterAutospacing="0" w:line="360" w:lineRule="atLeast"/>
        <w:rPr>
          <w:rFonts w:asciiTheme="minorHAnsi" w:eastAsiaTheme="minorHAnsi" w:hAnsiTheme="minorHAnsi" w:cstheme="minorBidi"/>
          <w:sz w:val="22"/>
          <w:szCs w:val="22"/>
          <w:lang w:eastAsia="en-US"/>
        </w:rPr>
      </w:pPr>
      <w:r w:rsidRPr="00DD2422">
        <w:rPr>
          <w:rFonts w:asciiTheme="minorHAnsi" w:eastAsiaTheme="minorHAnsi" w:hAnsiTheme="minorHAnsi" w:cstheme="minorBidi"/>
          <w:lang w:eastAsia="en-US"/>
        </w:rPr>
        <w:t>The proprietor of an hotel shall, as an innkeeper, be under the like liability, if any, to make good to any guest of his any damage to property brought to the hotel as he would be under to make good the loss thereof.</w:t>
      </w:r>
    </w:p>
    <w:p w:rsidR="005602DC" w:rsidRPr="00DD2422" w:rsidRDefault="005602DC" w:rsidP="00C86517">
      <w:pPr>
        <w:pStyle w:val="legclearfix"/>
        <w:shd w:val="clear" w:color="auto" w:fill="FFFFFF"/>
        <w:spacing w:before="0" w:beforeAutospacing="0" w:after="120" w:afterAutospacing="0" w:line="360" w:lineRule="atLeast"/>
        <w:rPr>
          <w:rFonts w:asciiTheme="minorHAnsi" w:eastAsiaTheme="minorHAnsi" w:hAnsiTheme="minorHAnsi" w:cstheme="minorBidi"/>
          <w:lang w:eastAsia="en-US"/>
        </w:rPr>
      </w:pPr>
    </w:p>
    <w:p w:rsidR="005602DC" w:rsidRPr="00DD2422" w:rsidRDefault="00C86517" w:rsidP="00C86517">
      <w:pPr>
        <w:pStyle w:val="legclearfix"/>
        <w:shd w:val="clear" w:color="auto" w:fill="FFFFFF"/>
        <w:spacing w:before="0" w:beforeAutospacing="0" w:after="120" w:afterAutospacing="0" w:line="360" w:lineRule="atLeast"/>
        <w:rPr>
          <w:rFonts w:asciiTheme="minorHAnsi" w:eastAsiaTheme="minorHAnsi" w:hAnsiTheme="minorHAnsi" w:cstheme="minorBidi"/>
          <w:lang w:eastAsia="en-US"/>
        </w:rPr>
      </w:pPr>
      <w:r w:rsidRPr="00DD2422">
        <w:rPr>
          <w:rFonts w:asciiTheme="minorHAnsi" w:eastAsiaTheme="minorHAnsi" w:hAnsiTheme="minorHAnsi" w:cstheme="minorBidi"/>
          <w:lang w:eastAsia="en-US"/>
        </w:rPr>
        <w:lastRenderedPageBreak/>
        <w:t>(3)</w:t>
      </w:r>
    </w:p>
    <w:p w:rsidR="000661CA" w:rsidRPr="00DD2422" w:rsidRDefault="00C86517" w:rsidP="00DD2422">
      <w:pPr>
        <w:pStyle w:val="Heading2"/>
        <w:rPr>
          <w:rFonts w:asciiTheme="minorHAnsi" w:eastAsiaTheme="minorHAnsi" w:hAnsiTheme="minorHAnsi" w:cstheme="minorBidi"/>
          <w:bCs w:val="0"/>
          <w:color w:val="auto"/>
        </w:rPr>
      </w:pPr>
      <w:r w:rsidRPr="00DD2422">
        <w:rPr>
          <w:rFonts w:asciiTheme="minorHAnsi" w:eastAsiaTheme="minorHAnsi" w:hAnsiTheme="minorHAnsi" w:cstheme="minorBidi"/>
          <w:bCs w:val="0"/>
          <w:color w:val="auto"/>
        </w:rPr>
        <w:t xml:space="preserve">In this Act, the expression “hotel” means an establishment held out by the proprietor as offering food, drink and, if so required, sleeping accommodation, without special contract, to any traveller presenting himself who appears able and willing to pay a reasonable sum for the services and facilities provided and who is in a fit state to be received. </w:t>
      </w:r>
      <w:r w:rsidR="00020C2C" w:rsidRPr="00DD2422">
        <w:rPr>
          <w:rFonts w:asciiTheme="minorHAnsi" w:eastAsiaTheme="minorHAnsi" w:hAnsiTheme="minorHAnsi" w:cstheme="minorBidi"/>
          <w:bCs w:val="0"/>
          <w:color w:val="auto"/>
        </w:rPr>
        <w:t xml:space="preserve">  </w:t>
      </w:r>
    </w:p>
    <w:p w:rsidR="00C86517" w:rsidRPr="00DD2422" w:rsidRDefault="009E578F" w:rsidP="000661CA">
      <w:pPr>
        <w:pStyle w:val="legclearfix"/>
        <w:shd w:val="clear" w:color="auto" w:fill="FFFFFF"/>
        <w:spacing w:before="0" w:beforeAutospacing="0" w:after="120" w:afterAutospacing="0" w:line="360" w:lineRule="atLeast"/>
        <w:rPr>
          <w:rFonts w:asciiTheme="minorHAnsi" w:eastAsiaTheme="minorHAnsi" w:hAnsiTheme="minorHAnsi" w:cstheme="minorBidi"/>
          <w:sz w:val="22"/>
          <w:szCs w:val="22"/>
          <w:lang w:eastAsia="en-US"/>
        </w:rPr>
      </w:pPr>
      <w:r w:rsidRPr="00DD2422">
        <w:rPr>
          <w:rFonts w:asciiTheme="minorHAnsi" w:eastAsiaTheme="minorHAnsi" w:hAnsiTheme="minorHAnsi" w:cstheme="minorBidi"/>
          <w:sz w:val="22"/>
          <w:szCs w:val="22"/>
          <w:lang w:eastAsia="en-US"/>
        </w:rPr>
        <w:t>According to The </w:t>
      </w:r>
      <w:r w:rsidRPr="00DD2422">
        <w:rPr>
          <w:rFonts w:asciiTheme="minorHAnsi" w:eastAsiaTheme="minorHAnsi" w:hAnsiTheme="minorHAnsi" w:cstheme="minorBidi"/>
          <w:lang w:eastAsia="en-US"/>
        </w:rPr>
        <w:t>Health and Safety at Work Act</w:t>
      </w:r>
      <w:r w:rsidRPr="00DD2422">
        <w:rPr>
          <w:rFonts w:asciiTheme="minorHAnsi" w:eastAsiaTheme="minorHAnsi" w:hAnsiTheme="minorHAnsi" w:cstheme="minorBidi"/>
          <w:sz w:val="22"/>
          <w:szCs w:val="22"/>
          <w:lang w:eastAsia="en-US"/>
        </w:rPr>
        <w:t xml:space="preserve"> 1974 (HASAWA)  Employers </w:t>
      </w:r>
      <w:r w:rsidR="005602DC" w:rsidRPr="00DD2422">
        <w:rPr>
          <w:rFonts w:asciiTheme="minorHAnsi" w:eastAsiaTheme="minorHAnsi" w:hAnsiTheme="minorHAnsi" w:cstheme="minorBidi"/>
          <w:sz w:val="22"/>
          <w:szCs w:val="22"/>
          <w:lang w:eastAsia="en-US"/>
        </w:rPr>
        <w:t>must</w:t>
      </w:r>
      <w:r w:rsidRPr="00DD2422">
        <w:rPr>
          <w:rFonts w:asciiTheme="minorHAnsi" w:eastAsiaTheme="minorHAnsi" w:hAnsiTheme="minorHAnsi" w:cstheme="minorBidi"/>
          <w:sz w:val="22"/>
          <w:szCs w:val="22"/>
          <w:lang w:eastAsia="en-US"/>
        </w:rPr>
        <w:t xml:space="preserve"> protect the '</w:t>
      </w:r>
      <w:r w:rsidRPr="00DD2422">
        <w:rPr>
          <w:rFonts w:asciiTheme="minorHAnsi" w:eastAsiaTheme="minorHAnsi" w:hAnsiTheme="minorHAnsi" w:cstheme="minorBidi"/>
          <w:lang w:eastAsia="en-US"/>
        </w:rPr>
        <w:t>health</w:t>
      </w:r>
      <w:r w:rsidRPr="00DD2422">
        <w:rPr>
          <w:rFonts w:asciiTheme="minorHAnsi" w:eastAsiaTheme="minorHAnsi" w:hAnsiTheme="minorHAnsi" w:cstheme="minorBidi"/>
          <w:sz w:val="22"/>
          <w:szCs w:val="22"/>
          <w:lang w:eastAsia="en-US"/>
        </w:rPr>
        <w:t>, welfare and  </w:t>
      </w:r>
      <w:r w:rsidRPr="00DD2422">
        <w:rPr>
          <w:rFonts w:asciiTheme="minorHAnsi" w:eastAsiaTheme="minorHAnsi" w:hAnsiTheme="minorHAnsi" w:cstheme="minorBidi"/>
          <w:lang w:eastAsia="en-US"/>
        </w:rPr>
        <w:t>safety</w:t>
      </w:r>
      <w:r w:rsidRPr="00DD2422">
        <w:rPr>
          <w:rFonts w:asciiTheme="minorHAnsi" w:eastAsiaTheme="minorHAnsi" w:hAnsiTheme="minorHAnsi" w:cstheme="minorBidi"/>
          <w:sz w:val="22"/>
          <w:szCs w:val="22"/>
          <w:lang w:eastAsia="en-US"/>
        </w:rPr>
        <w:t> ' at </w:t>
      </w:r>
      <w:r w:rsidRPr="00DD2422">
        <w:rPr>
          <w:rFonts w:asciiTheme="minorHAnsi" w:eastAsiaTheme="minorHAnsi" w:hAnsiTheme="minorHAnsi" w:cstheme="minorBidi"/>
          <w:lang w:eastAsia="en-US"/>
        </w:rPr>
        <w:t>work</w:t>
      </w:r>
      <w:r w:rsidRPr="00DD2422">
        <w:rPr>
          <w:rFonts w:asciiTheme="minorHAnsi" w:eastAsiaTheme="minorHAnsi" w:hAnsiTheme="minorHAnsi" w:cstheme="minorBidi"/>
          <w:sz w:val="22"/>
          <w:szCs w:val="22"/>
          <w:lang w:eastAsia="en-US"/>
        </w:rPr>
        <w:t> of all their employees, as well as others on their premises,  this include</w:t>
      </w:r>
      <w:r w:rsidR="005602DC" w:rsidRPr="00DD2422">
        <w:rPr>
          <w:rFonts w:asciiTheme="minorHAnsi" w:eastAsiaTheme="minorHAnsi" w:hAnsiTheme="minorHAnsi" w:cstheme="minorBidi"/>
          <w:sz w:val="22"/>
          <w:szCs w:val="22"/>
          <w:lang w:eastAsia="en-US"/>
        </w:rPr>
        <w:t>s</w:t>
      </w:r>
      <w:r w:rsidRPr="00DD2422">
        <w:rPr>
          <w:rFonts w:asciiTheme="minorHAnsi" w:eastAsiaTheme="minorHAnsi" w:hAnsiTheme="minorHAnsi" w:cstheme="minorBidi"/>
          <w:sz w:val="22"/>
          <w:szCs w:val="22"/>
          <w:lang w:eastAsia="en-US"/>
        </w:rPr>
        <w:t xml:space="preserve"> their guests</w:t>
      </w:r>
      <w:r w:rsidR="00B32838" w:rsidRPr="00DD2422">
        <w:rPr>
          <w:rFonts w:asciiTheme="minorHAnsi" w:eastAsiaTheme="minorHAnsi" w:hAnsiTheme="minorHAnsi" w:cstheme="minorBidi"/>
          <w:sz w:val="22"/>
          <w:szCs w:val="22"/>
          <w:lang w:eastAsia="en-US"/>
        </w:rPr>
        <w:t xml:space="preserve"> who are </w:t>
      </w:r>
      <w:r w:rsidR="00CB302B" w:rsidRPr="00DD2422">
        <w:rPr>
          <w:rFonts w:asciiTheme="minorHAnsi" w:eastAsiaTheme="minorHAnsi" w:hAnsiTheme="minorHAnsi" w:cstheme="minorBidi"/>
          <w:sz w:val="22"/>
          <w:szCs w:val="22"/>
          <w:lang w:eastAsia="en-US"/>
        </w:rPr>
        <w:t>also</w:t>
      </w:r>
      <w:r w:rsidR="00336AE9" w:rsidRPr="00DD2422">
        <w:rPr>
          <w:rFonts w:asciiTheme="minorHAnsi" w:eastAsiaTheme="minorHAnsi" w:hAnsiTheme="minorHAnsi" w:cstheme="minorBidi"/>
          <w:sz w:val="22"/>
          <w:szCs w:val="22"/>
          <w:lang w:eastAsia="en-US"/>
        </w:rPr>
        <w:t xml:space="preserve"> </w:t>
      </w:r>
      <w:r w:rsidR="00B32838" w:rsidRPr="00DD2422">
        <w:rPr>
          <w:rFonts w:asciiTheme="minorHAnsi" w:eastAsiaTheme="minorHAnsi" w:hAnsiTheme="minorHAnsi" w:cstheme="minorBidi"/>
          <w:sz w:val="22"/>
          <w:szCs w:val="22"/>
          <w:lang w:eastAsia="en-US"/>
        </w:rPr>
        <w:t>on their premises.</w:t>
      </w:r>
      <w:r w:rsidR="00336AE9" w:rsidRPr="00DD2422">
        <w:rPr>
          <w:rFonts w:asciiTheme="minorHAnsi" w:eastAsiaTheme="minorHAnsi" w:hAnsiTheme="minorHAnsi" w:cstheme="minorBidi"/>
          <w:sz w:val="22"/>
          <w:szCs w:val="22"/>
          <w:lang w:eastAsia="en-US"/>
        </w:rPr>
        <w:t xml:space="preserve"> </w:t>
      </w:r>
    </w:p>
    <w:p w:rsidR="00B32838" w:rsidRPr="00DD2422" w:rsidRDefault="00B32838" w:rsidP="00501207"/>
    <w:p w:rsidR="00274698" w:rsidRPr="00DD2422" w:rsidRDefault="00CB302B" w:rsidP="00501207">
      <w:r w:rsidRPr="00DD2422">
        <w:t xml:space="preserve">Health and safety is </w:t>
      </w:r>
      <w:r w:rsidR="007724D2" w:rsidRPr="00DD2422">
        <w:t xml:space="preserve">a </w:t>
      </w:r>
      <w:r w:rsidR="00274698" w:rsidRPr="00DD2422">
        <w:t>core aspect in the management of a hotel.</w:t>
      </w:r>
      <w:r w:rsidR="00336AE9" w:rsidRPr="00DD2422">
        <w:t xml:space="preserve"> </w:t>
      </w:r>
      <w:r w:rsidR="00274698" w:rsidRPr="00DD2422">
        <w:t>The ability to asse</w:t>
      </w:r>
      <w:r w:rsidR="00E54109" w:rsidRPr="00DD2422">
        <w:t>s</w:t>
      </w:r>
      <w:r w:rsidR="00274698" w:rsidRPr="00DD2422">
        <w:t>s risks within hotel industries is paramount as this ensures that guests are not at any harm</w:t>
      </w:r>
      <w:r w:rsidR="00982078" w:rsidRPr="00DD2422">
        <w:t xml:space="preserve"> and </w:t>
      </w:r>
      <w:r w:rsidR="00274698" w:rsidRPr="00DD2422">
        <w:t xml:space="preserve">that the hotel would be liable. The Health and safety at work </w:t>
      </w:r>
      <w:r w:rsidR="000661CA" w:rsidRPr="00DD2422">
        <w:t xml:space="preserve"> </w:t>
      </w:r>
      <w:r w:rsidR="00274698" w:rsidRPr="00DD2422">
        <w:t>Act</w:t>
      </w:r>
      <w:r w:rsidR="00336AE9" w:rsidRPr="00DD2422">
        <w:t xml:space="preserve"> </w:t>
      </w:r>
      <w:r w:rsidR="00B8110D" w:rsidRPr="00DD2422">
        <w:t xml:space="preserve"> </w:t>
      </w:r>
      <w:r w:rsidR="00336AE9" w:rsidRPr="00DD2422">
        <w:t xml:space="preserve">(1974)  </w:t>
      </w:r>
      <w:r w:rsidR="00274698" w:rsidRPr="00DD2422">
        <w:t xml:space="preserve">underpins how health and safety at work regulations must be adhered </w:t>
      </w:r>
      <w:r w:rsidR="00E54109" w:rsidRPr="00DD2422">
        <w:t>to</w:t>
      </w:r>
      <w:r w:rsidR="00020C2C" w:rsidRPr="00DD2422">
        <w:t xml:space="preserve"> with supporting strategic polices that reflects the regulatins aand  best practice.</w:t>
      </w:r>
      <w:r w:rsidR="00E54109" w:rsidRPr="00DD2422">
        <w:t>. For example under sectio</w:t>
      </w:r>
      <w:r w:rsidR="00020C2C" w:rsidRPr="00DD2422">
        <w:t>n</w:t>
      </w:r>
      <w:r w:rsidR="00E54109" w:rsidRPr="00DD2422">
        <w:t xml:space="preserve"> 2 </w:t>
      </w:r>
      <w:r w:rsidR="00274698" w:rsidRPr="00DD2422">
        <w:t>of</w:t>
      </w:r>
      <w:r w:rsidR="00336AE9" w:rsidRPr="00DD2422">
        <w:t xml:space="preserve"> the health and safety at work A</w:t>
      </w:r>
      <w:r w:rsidR="00274698" w:rsidRPr="00DD2422">
        <w:t>ct</w:t>
      </w:r>
      <w:r w:rsidR="00336AE9" w:rsidRPr="00DD2422">
        <w:t>:</w:t>
      </w:r>
      <w:r w:rsidR="00274698" w:rsidRPr="00DD2422">
        <w:t xml:space="preserve"> </w:t>
      </w:r>
      <w:r w:rsidR="00E54109" w:rsidRPr="00DD2422">
        <w:t xml:space="preserve">it is the legal obligation of the employer to ensure that the health and safety is </w:t>
      </w:r>
      <w:r w:rsidR="00020C2C" w:rsidRPr="00DD2422">
        <w:t>extended to</w:t>
      </w:r>
      <w:r w:rsidR="00E54109" w:rsidRPr="00DD2422">
        <w:t xml:space="preserve"> all employees.  Section 3 of </w:t>
      </w:r>
      <w:r w:rsidR="00336AE9" w:rsidRPr="00DD2422">
        <w:t>the Health</w:t>
      </w:r>
      <w:r w:rsidR="00E54109" w:rsidRPr="00DD2422">
        <w:t xml:space="preserve"> and </w:t>
      </w:r>
      <w:r w:rsidR="00982078" w:rsidRPr="00DD2422">
        <w:t>Sa</w:t>
      </w:r>
      <w:r w:rsidR="00E54109" w:rsidRPr="00DD2422">
        <w:t xml:space="preserve">fety </w:t>
      </w:r>
      <w:r w:rsidR="00336AE9" w:rsidRPr="00DD2422">
        <w:t>Act ensures</w:t>
      </w:r>
      <w:r w:rsidR="00E54109" w:rsidRPr="00DD2422">
        <w:t xml:space="preserve"> that those who are using the service e.g</w:t>
      </w:r>
      <w:r w:rsidR="00336AE9" w:rsidRPr="00DD2422">
        <w:t xml:space="preserve"> -</w:t>
      </w:r>
      <w:r w:rsidR="00E54109" w:rsidRPr="00DD2422">
        <w:t xml:space="preserve"> guests must not be at risk in regards to their own personal health and safety during their visit to the hotel. As mentioned Health and safety </w:t>
      </w:r>
      <w:r w:rsidR="00E32732" w:rsidRPr="00DD2422">
        <w:t>is significant within the hotel industry. In regards to health and safety it is important to know who is responsible for health</w:t>
      </w:r>
      <w:r w:rsidR="004D30B2" w:rsidRPr="00DD2422">
        <w:t xml:space="preserve"> and </w:t>
      </w:r>
      <w:r w:rsidR="00E32732" w:rsidRPr="00DD2422">
        <w:t xml:space="preserve">safety within the hotel </w:t>
      </w:r>
      <w:r w:rsidR="004D30B2" w:rsidRPr="00DD2422">
        <w:t xml:space="preserve">with the burden and accountability heavily pointing </w:t>
      </w:r>
      <w:r w:rsidR="00E32732" w:rsidRPr="00DD2422">
        <w:t>to the hotel manager</w:t>
      </w:r>
      <w:r w:rsidR="004D30B2" w:rsidRPr="00DD2422">
        <w:t xml:space="preserve"> who i</w:t>
      </w:r>
      <w:r w:rsidR="00336AE9" w:rsidRPr="00DD2422">
        <w:t>s accountable to risk assessment</w:t>
      </w:r>
      <w:r w:rsidR="004D30B2" w:rsidRPr="00DD2422">
        <w:t>s and staff training</w:t>
      </w:r>
      <w:r w:rsidR="00E32732" w:rsidRPr="00DD2422">
        <w:t xml:space="preserve">.  </w:t>
      </w:r>
      <w:r w:rsidR="004D30B2" w:rsidRPr="00DD2422">
        <w:t>I</w:t>
      </w:r>
      <w:r w:rsidR="00E32732" w:rsidRPr="00DD2422">
        <w:t>t is important to consider all the possible risks which could be involved and act</w:t>
      </w:r>
      <w:r w:rsidR="00F918D7" w:rsidRPr="00DD2422">
        <w:t>ions in which to minimise risks</w:t>
      </w:r>
      <w:sdt>
        <w:sdtPr>
          <w:id w:val="1418753254"/>
          <w:citation/>
        </w:sdtPr>
        <w:sdtContent>
          <w:r w:rsidR="005243FB" w:rsidRPr="00DD2422">
            <w:fldChar w:fldCharType="begin"/>
          </w:r>
          <w:r w:rsidR="007D4B4E" w:rsidRPr="00DD2422">
            <w:instrText xml:space="preserve"> CITATION Mig \l 2057 </w:instrText>
          </w:r>
          <w:r w:rsidR="005243FB" w:rsidRPr="00DD2422">
            <w:fldChar w:fldCharType="separate"/>
          </w:r>
          <w:r w:rsidR="00FE2DFB">
            <w:rPr>
              <w:noProof/>
            </w:rPr>
            <w:t>(Migdal &amp; Francis)</w:t>
          </w:r>
          <w:r w:rsidR="005243FB" w:rsidRPr="00DD2422">
            <w:fldChar w:fldCharType="end"/>
          </w:r>
        </w:sdtContent>
      </w:sdt>
      <w:r w:rsidR="00F918D7" w:rsidRPr="00DD2422">
        <w:t>.</w:t>
      </w:r>
    </w:p>
    <w:p w:rsidR="00E32732" w:rsidRPr="00DD2422" w:rsidRDefault="00F918D7" w:rsidP="00501207">
      <w:r w:rsidRPr="00DD2422">
        <w:t xml:space="preserve">Following from health and safety, risk management is an essential aspect of the hotel management industry. Hazard, risk and safety </w:t>
      </w:r>
      <w:r w:rsidR="00336AE9" w:rsidRPr="00DD2422">
        <w:t>are</w:t>
      </w:r>
      <w:r w:rsidRPr="00DD2422">
        <w:t xml:space="preserve"> essential must be managed within a hotel organisation and the hospitality industry. </w:t>
      </w:r>
      <w:r w:rsidR="00336AE9" w:rsidRPr="00DD2422">
        <w:t xml:space="preserve">There </w:t>
      </w:r>
      <w:r w:rsidRPr="00DD2422">
        <w:t xml:space="preserve">is a </w:t>
      </w:r>
      <w:r w:rsidR="00EC336C" w:rsidRPr="00DD2422">
        <w:t>significant</w:t>
      </w:r>
      <w:r w:rsidRPr="00DD2422">
        <w:t xml:space="preserve"> risk for employers and employees to consider when working in a hotel. It is important to ensure that all relevant risk assessment</w:t>
      </w:r>
      <w:r w:rsidR="00336AE9" w:rsidRPr="00DD2422">
        <w:t xml:space="preserve">s </w:t>
      </w:r>
      <w:r w:rsidRPr="00DD2422">
        <w:t xml:space="preserve">have been carried out to ensure the minimisation of risk. This also includes the use of extinguishers and any other aids such as fully functioning water sprinklers </w:t>
      </w:r>
      <w:r w:rsidR="00EC336C" w:rsidRPr="00DD2422">
        <w:t>and designated fire exits to ensure that the safety of all people in the hotel is maintained to an adequate standard. Another consideration for employers and employees to take when conducting a risk asses</w:t>
      </w:r>
      <w:r w:rsidR="00336AE9" w:rsidRPr="00DD2422">
        <w:t>sment is building regulations where</w:t>
      </w:r>
      <w:r w:rsidR="00EC336C" w:rsidRPr="00DD2422">
        <w:t xml:space="preserve"> contractors must also have a suitable risk assessment if</w:t>
      </w:r>
      <w:r w:rsidR="00336AE9" w:rsidRPr="00DD2422">
        <w:t xml:space="preserve"> there are</w:t>
      </w:r>
      <w:r w:rsidR="00EC336C" w:rsidRPr="00DD2422">
        <w:t xml:space="preserve"> any amendments to be made to the hotel itself.  Another consideration to take when managing a hotel is to ensure </w:t>
      </w:r>
      <w:r w:rsidR="00336AE9" w:rsidRPr="00DD2422">
        <w:t xml:space="preserve">that </w:t>
      </w:r>
      <w:r w:rsidR="00EC336C" w:rsidRPr="00DD2422">
        <w:t>asbestos i</w:t>
      </w:r>
      <w:r w:rsidR="004D30B2" w:rsidRPr="00DD2422">
        <w:t>s managed within the building as</w:t>
      </w:r>
      <w:r w:rsidR="00EC336C" w:rsidRPr="00DD2422">
        <w:t xml:space="preserve"> exposure could have a</w:t>
      </w:r>
      <w:r w:rsidR="00336AE9" w:rsidRPr="00DD2422">
        <w:t xml:space="preserve"> very</w:t>
      </w:r>
      <w:r w:rsidR="00EC336C" w:rsidRPr="00DD2422">
        <w:t xml:space="preserve"> detrimental effect on an individual. Many more risks need to be considered within the management of hotels and all risks must be minimised</w:t>
      </w:r>
      <w:r w:rsidR="007857BE" w:rsidRPr="00DD2422">
        <w:t xml:space="preserve"> for example having suitable signs around the hotel of potential hazards and risk</w:t>
      </w:r>
      <w:r w:rsidR="00CB6FD9" w:rsidRPr="00DD2422">
        <w:t xml:space="preserve"> and fire</w:t>
      </w:r>
      <w:r w:rsidR="00EC336C" w:rsidRPr="00DD2422">
        <w:t xml:space="preserve">. </w:t>
      </w:r>
    </w:p>
    <w:p w:rsidR="00274698" w:rsidRPr="00DD2422" w:rsidRDefault="00274698" w:rsidP="00501207">
      <w:r w:rsidRPr="00DD2422">
        <w:t xml:space="preserve">Food hygiene </w:t>
      </w:r>
      <w:r w:rsidR="00EC336C" w:rsidRPr="00DD2422">
        <w:t xml:space="preserve">is an essential part of hotel management as this contributes towards the experience a guest will have during their stay at a hotel. It is important to ensure that food hygiene is maintained </w:t>
      </w:r>
      <w:r w:rsidR="007857BE" w:rsidRPr="00DD2422">
        <w:t>consistently. There are standards in which a hotel m</w:t>
      </w:r>
      <w:r w:rsidR="00284299" w:rsidRPr="00DD2422">
        <w:t>ust meet in order to serve food (Food Safety, 1990)</w:t>
      </w:r>
      <w:r w:rsidR="007857BE" w:rsidRPr="00DD2422">
        <w:t xml:space="preserve">  It is essential and mandatory </w:t>
      </w:r>
      <w:r w:rsidR="00CB6FD9" w:rsidRPr="00DD2422">
        <w:t>that</w:t>
      </w:r>
      <w:r w:rsidR="00336AE9" w:rsidRPr="00DD2422">
        <w:t xml:space="preserve"> all staff </w:t>
      </w:r>
      <w:r w:rsidR="007857BE" w:rsidRPr="00DD2422">
        <w:t xml:space="preserve">are trained in basic food handling. Those who work in the kitchens must ensure that food hygiene is fully met. Ensuring areas are clean and kept tidy to an </w:t>
      </w:r>
      <w:r w:rsidR="00336AE9" w:rsidRPr="00DD2422">
        <w:t>adequate and</w:t>
      </w:r>
      <w:r w:rsidR="00B43738" w:rsidRPr="00DD2422">
        <w:t xml:space="preserve"> acceptable </w:t>
      </w:r>
      <w:r w:rsidR="007857BE" w:rsidRPr="00DD2422">
        <w:t xml:space="preserve">standard in order to minimise the risk of contamination, pests and other </w:t>
      </w:r>
      <w:r w:rsidR="00712B6A" w:rsidRPr="00DD2422">
        <w:t>factors</w:t>
      </w:r>
      <w:r w:rsidR="007857BE" w:rsidRPr="00DD2422">
        <w:t xml:space="preserve"> which </w:t>
      </w:r>
      <w:r w:rsidR="00712B6A" w:rsidRPr="00DD2422">
        <w:t>may</w:t>
      </w:r>
      <w:r w:rsidR="007857BE" w:rsidRPr="00DD2422">
        <w:t xml:space="preserve"> put foods at risk. Food hygiene is significant in the hotel management </w:t>
      </w:r>
      <w:r w:rsidR="007857BE" w:rsidRPr="00DD2422">
        <w:lastRenderedPageBreak/>
        <w:t>industry as hotels work to the ultimate ethos of ensuring that guests have an enjoyable and pleasant stay through their experience which may include the quality of the food which has been provided</w:t>
      </w:r>
      <w:sdt>
        <w:sdtPr>
          <w:id w:val="-1340384084"/>
          <w:citation/>
        </w:sdtPr>
        <w:sdtContent>
          <w:r w:rsidR="005243FB" w:rsidRPr="00DD2422">
            <w:fldChar w:fldCharType="begin"/>
          </w:r>
          <w:r w:rsidR="007D4B4E" w:rsidRPr="00DD2422">
            <w:instrText xml:space="preserve"> CITATION Mig \l 2057 </w:instrText>
          </w:r>
          <w:r w:rsidR="005243FB" w:rsidRPr="00DD2422">
            <w:fldChar w:fldCharType="separate"/>
          </w:r>
          <w:r w:rsidR="00FE2DFB">
            <w:rPr>
              <w:noProof/>
            </w:rPr>
            <w:t>(Migdal &amp; Francis)</w:t>
          </w:r>
          <w:r w:rsidR="005243FB" w:rsidRPr="00DD2422">
            <w:fldChar w:fldCharType="end"/>
          </w:r>
        </w:sdtContent>
      </w:sdt>
      <w:r w:rsidR="007857BE" w:rsidRPr="00DD2422">
        <w:t>.</w:t>
      </w:r>
    </w:p>
    <w:p w:rsidR="007D4B4E" w:rsidRDefault="007D4B4E" w:rsidP="00501207">
      <w:r w:rsidRPr="00DD2422">
        <w:t>In conclusion the hotel industry is subjected</w:t>
      </w:r>
      <w:r w:rsidR="00B43738" w:rsidRPr="00DD2422">
        <w:t xml:space="preserve"> </w:t>
      </w:r>
      <w:r w:rsidR="00712B6A" w:rsidRPr="00DD2422">
        <w:t>to and finds itself</w:t>
      </w:r>
      <w:r w:rsidR="00B43738" w:rsidRPr="00DD2422">
        <w:t xml:space="preserve"> with</w:t>
      </w:r>
      <w:r w:rsidR="00712B6A" w:rsidRPr="00DD2422">
        <w:t>in sets of laws/</w:t>
      </w:r>
      <w:r w:rsidR="00B43738" w:rsidRPr="00DD2422">
        <w:t xml:space="preserve">legal </w:t>
      </w:r>
      <w:r w:rsidR="00712B6A" w:rsidRPr="00DD2422">
        <w:t>regulations and control</w:t>
      </w:r>
      <w:r w:rsidRPr="00DD2422">
        <w:t xml:space="preserve"> to enable a safe environment for their visitors, guest and employees. It is important that all relevant regulations and laws relating to the hotel industry is followed strictly and accordingly. This ensure</w:t>
      </w:r>
      <w:r w:rsidR="00712B6A" w:rsidRPr="00DD2422">
        <w:t>s g</w:t>
      </w:r>
      <w:r w:rsidR="00B43738" w:rsidRPr="00DD2422">
        <w:t xml:space="preserve">uest safety </w:t>
      </w:r>
      <w:r w:rsidR="00712B6A" w:rsidRPr="00DD2422">
        <w:t>and that</w:t>
      </w:r>
      <w:r w:rsidRPr="00DD2422">
        <w:t xml:space="preserve"> the licence of </w:t>
      </w:r>
      <w:bookmarkStart w:id="0" w:name="_GoBack"/>
      <w:bookmarkEnd w:id="0"/>
      <w:r w:rsidRPr="00DD2422">
        <w:t>the hotel is also maintained.</w:t>
      </w:r>
    </w:p>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p w:rsidR="00DE6982" w:rsidRDefault="00DE6982" w:rsidP="00501207"/>
    <w:sdt>
      <w:sdtPr>
        <w:id w:val="938422172"/>
        <w:docPartObj>
          <w:docPartGallery w:val="Bibliographies"/>
          <w:docPartUnique/>
        </w:docPartObj>
      </w:sdtPr>
      <w:sdtContent>
        <w:p w:rsidR="007D4B4E" w:rsidRPr="00DE6982" w:rsidRDefault="007D4B4E" w:rsidP="00DD2422">
          <w:pPr>
            <w:rPr>
              <w:b/>
            </w:rPr>
          </w:pPr>
          <w:r w:rsidRPr="00DE6982">
            <w:rPr>
              <w:b/>
            </w:rPr>
            <w:t>References</w:t>
          </w:r>
          <w:r w:rsidR="00DE6982" w:rsidRPr="00DE6982">
            <w:rPr>
              <w:b/>
            </w:rPr>
            <w:t xml:space="preserve"> List;</w:t>
          </w:r>
        </w:p>
        <w:sdt>
          <w:sdtPr>
            <w:id w:val="-573587230"/>
            <w:bibliography/>
          </w:sdtPr>
          <w:sdtContent>
            <w:p w:rsidR="00FE2DFB" w:rsidRDefault="005243FB" w:rsidP="00FE2DFB">
              <w:pPr>
                <w:pStyle w:val="Bibliography"/>
                <w:rPr>
                  <w:noProof/>
                </w:rPr>
              </w:pPr>
              <w:r w:rsidRPr="007722BB">
                <w:fldChar w:fldCharType="begin"/>
              </w:r>
              <w:r w:rsidR="007D4B4E" w:rsidRPr="007722BB">
                <w:instrText xml:space="preserve"> BIBLIOGRAPHY </w:instrText>
              </w:r>
              <w:r w:rsidRPr="007722BB">
                <w:fldChar w:fldCharType="separate"/>
              </w:r>
              <w:r w:rsidR="00FE2DFB">
                <w:rPr>
                  <w:noProof/>
                </w:rPr>
                <w:t xml:space="preserve">Calder, A. (2019). </w:t>
              </w:r>
              <w:r w:rsidR="00FE2DFB">
                <w:rPr>
                  <w:i/>
                  <w:iCs/>
                  <w:noProof/>
                </w:rPr>
                <w:t>EU pocket guide of GDPR.</w:t>
              </w:r>
              <w:r w:rsidR="00FE2DFB">
                <w:rPr>
                  <w:noProof/>
                </w:rPr>
                <w:t xml:space="preserve"> </w:t>
              </w:r>
            </w:p>
            <w:p w:rsidR="00FE2DFB" w:rsidRDefault="00FE2DFB" w:rsidP="00FE2DFB">
              <w:pPr>
                <w:pStyle w:val="Bibliography"/>
                <w:rPr>
                  <w:noProof/>
                </w:rPr>
              </w:pPr>
              <w:r>
                <w:rPr>
                  <w:noProof/>
                </w:rPr>
                <w:t xml:space="preserve">Migdal, N., &amp; Francis. </w:t>
              </w:r>
              <w:r>
                <w:rPr>
                  <w:i/>
                  <w:iCs/>
                  <w:noProof/>
                </w:rPr>
                <w:t>Hotel law transaction, management and franchising.</w:t>
              </w:r>
              <w:r>
                <w:rPr>
                  <w:noProof/>
                </w:rPr>
                <w:t xml:space="preserve"> 2015: Abigdon presson .</w:t>
              </w:r>
            </w:p>
            <w:p w:rsidR="007D4B4E" w:rsidRPr="007722BB" w:rsidRDefault="005243FB" w:rsidP="00FE2DFB">
              <w:r w:rsidRPr="00DD2422">
                <w:fldChar w:fldCharType="end"/>
              </w:r>
              <w:r w:rsidR="00380857" w:rsidRPr="00DD2422">
                <w:t xml:space="preserve">Hotel  Proprietors Act </w:t>
              </w:r>
              <w:r w:rsidR="007D190D" w:rsidRPr="00DD2422">
                <w:t>(</w:t>
              </w:r>
              <w:r w:rsidR="00380857" w:rsidRPr="00DD2422">
                <w:t>1957</w:t>
              </w:r>
              <w:r w:rsidR="007D190D" w:rsidRPr="00DD2422">
                <w:t>)</w:t>
              </w:r>
              <w:r w:rsidR="00DD2422" w:rsidRPr="00DD2422">
                <w:t xml:space="preserve">  </w:t>
              </w:r>
              <w:r w:rsidR="00DD2422">
                <w:t>London: Stationery Office.</w:t>
              </w:r>
            </w:p>
          </w:sdtContent>
        </w:sdt>
      </w:sdtContent>
    </w:sdt>
    <w:p w:rsidR="007D190D" w:rsidRPr="007722BB" w:rsidRDefault="007D190D" w:rsidP="00DD2422">
      <w:r w:rsidRPr="007722BB">
        <w:t xml:space="preserve">The Food Hygiene (England) Regulations (2006/ 97) </w:t>
      </w:r>
      <w:r w:rsidR="00DD2422">
        <w:t>London: Stationery Office.</w:t>
      </w:r>
    </w:p>
    <w:p w:rsidR="0016787A" w:rsidRPr="007722BB" w:rsidRDefault="007D190D" w:rsidP="00DD2422">
      <w:r w:rsidRPr="007722BB">
        <w:t xml:space="preserve"> The Food Labelling Regulations (1996 /103)</w:t>
      </w:r>
      <w:r w:rsidR="0016787A" w:rsidRPr="007722BB">
        <w:t xml:space="preserve"> </w:t>
      </w:r>
      <w:r w:rsidR="00DD2422">
        <w:t>London: Stationery Office.</w:t>
      </w:r>
    </w:p>
    <w:p w:rsidR="0016787A" w:rsidRPr="007722BB" w:rsidRDefault="0016787A" w:rsidP="00DD2422">
      <w:r w:rsidRPr="007722BB">
        <w:t xml:space="preserve">The Food Premises Registration Regulations (1991) </w:t>
      </w:r>
      <w:r w:rsidR="00DD2422">
        <w:t>London: Stationery Office.</w:t>
      </w:r>
    </w:p>
    <w:p w:rsidR="00320DCF" w:rsidRPr="007722BB" w:rsidRDefault="000D14FE" w:rsidP="00DD2422">
      <w:r w:rsidRPr="007722BB">
        <w:t xml:space="preserve"> </w:t>
      </w:r>
      <w:r w:rsidR="00284299" w:rsidRPr="007722BB">
        <w:t>The Food Safety Act</w:t>
      </w:r>
      <w:r w:rsidRPr="007722BB">
        <w:t xml:space="preserve"> (</w:t>
      </w:r>
      <w:r w:rsidR="007D190D" w:rsidRPr="007722BB">
        <w:t>Great Britain.</w:t>
      </w:r>
      <w:r w:rsidR="00284299" w:rsidRPr="007722BB">
        <w:t xml:space="preserve"> 1990</w:t>
      </w:r>
      <w:r w:rsidRPr="007722BB">
        <w:t>)</w:t>
      </w:r>
      <w:r w:rsidR="00284299" w:rsidRPr="007722BB">
        <w:t xml:space="preserve"> </w:t>
      </w:r>
      <w:r w:rsidR="00DD2422">
        <w:t>London: Stationery Office.</w:t>
      </w:r>
    </w:p>
    <w:p w:rsidR="00320DCF" w:rsidRPr="007722BB" w:rsidRDefault="00320DCF" w:rsidP="00DD2422"/>
    <w:p w:rsidR="001338CC" w:rsidRPr="00DD2422" w:rsidRDefault="001338CC" w:rsidP="00501207"/>
    <w:p w:rsidR="00CB2370" w:rsidRPr="00DD2422" w:rsidRDefault="00CB2370"/>
    <w:p w:rsidR="0078104F" w:rsidRPr="00DD2422" w:rsidRDefault="0078104F"/>
    <w:sectPr w:rsidR="0078104F" w:rsidRPr="00DD2422" w:rsidSect="005243F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1265BD"/>
    <w:rsid w:val="00020C2C"/>
    <w:rsid w:val="000661CA"/>
    <w:rsid w:val="000D14FE"/>
    <w:rsid w:val="001265BD"/>
    <w:rsid w:val="001338CC"/>
    <w:rsid w:val="0016787A"/>
    <w:rsid w:val="00274698"/>
    <w:rsid w:val="00284299"/>
    <w:rsid w:val="002D0B3E"/>
    <w:rsid w:val="00307516"/>
    <w:rsid w:val="00320DCF"/>
    <w:rsid w:val="00336AE9"/>
    <w:rsid w:val="00380857"/>
    <w:rsid w:val="00411F1B"/>
    <w:rsid w:val="004721A5"/>
    <w:rsid w:val="004D30B2"/>
    <w:rsid w:val="004D388B"/>
    <w:rsid w:val="00501207"/>
    <w:rsid w:val="005243FB"/>
    <w:rsid w:val="005602DC"/>
    <w:rsid w:val="005700A7"/>
    <w:rsid w:val="006F646C"/>
    <w:rsid w:val="00712B6A"/>
    <w:rsid w:val="007722BB"/>
    <w:rsid w:val="007724D2"/>
    <w:rsid w:val="0078104F"/>
    <w:rsid w:val="007857BE"/>
    <w:rsid w:val="007D190D"/>
    <w:rsid w:val="007D4B4E"/>
    <w:rsid w:val="007F63D9"/>
    <w:rsid w:val="00803325"/>
    <w:rsid w:val="00825BED"/>
    <w:rsid w:val="009574C0"/>
    <w:rsid w:val="00982078"/>
    <w:rsid w:val="009E578F"/>
    <w:rsid w:val="00B32838"/>
    <w:rsid w:val="00B43738"/>
    <w:rsid w:val="00B61AF1"/>
    <w:rsid w:val="00B8110D"/>
    <w:rsid w:val="00BE69E0"/>
    <w:rsid w:val="00C23742"/>
    <w:rsid w:val="00C81FAF"/>
    <w:rsid w:val="00C86517"/>
    <w:rsid w:val="00CA12D9"/>
    <w:rsid w:val="00CB2370"/>
    <w:rsid w:val="00CB302B"/>
    <w:rsid w:val="00CB6FD9"/>
    <w:rsid w:val="00CD63E4"/>
    <w:rsid w:val="00CD742F"/>
    <w:rsid w:val="00D84D26"/>
    <w:rsid w:val="00DD2422"/>
    <w:rsid w:val="00DD7269"/>
    <w:rsid w:val="00DE6982"/>
    <w:rsid w:val="00E27ED2"/>
    <w:rsid w:val="00E32732"/>
    <w:rsid w:val="00E54109"/>
    <w:rsid w:val="00E74D82"/>
    <w:rsid w:val="00EC336C"/>
    <w:rsid w:val="00F918D7"/>
    <w:rsid w:val="00FE2DF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3FB"/>
  </w:style>
  <w:style w:type="paragraph" w:styleId="Heading1">
    <w:name w:val="heading 1"/>
    <w:basedOn w:val="Normal"/>
    <w:next w:val="Normal"/>
    <w:link w:val="Heading1Char"/>
    <w:uiPriority w:val="9"/>
    <w:qFormat/>
    <w:rsid w:val="007D4B4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C86517"/>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B4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D4B4E"/>
  </w:style>
  <w:style w:type="paragraph" w:styleId="BalloonText">
    <w:name w:val="Balloon Text"/>
    <w:basedOn w:val="Normal"/>
    <w:link w:val="BalloonTextChar"/>
    <w:uiPriority w:val="99"/>
    <w:semiHidden/>
    <w:unhideWhenUsed/>
    <w:rsid w:val="003808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857"/>
    <w:rPr>
      <w:rFonts w:ascii="Tahoma" w:hAnsi="Tahoma" w:cs="Tahoma"/>
      <w:sz w:val="16"/>
      <w:szCs w:val="16"/>
    </w:rPr>
  </w:style>
  <w:style w:type="character" w:customStyle="1" w:styleId="Heading2Char">
    <w:name w:val="Heading 2 Char"/>
    <w:basedOn w:val="DefaultParagraphFont"/>
    <w:link w:val="Heading2"/>
    <w:uiPriority w:val="9"/>
    <w:rsid w:val="00C86517"/>
    <w:rPr>
      <w:rFonts w:asciiTheme="majorHAnsi" w:eastAsiaTheme="majorEastAsia" w:hAnsiTheme="majorHAnsi" w:cstheme="majorBidi"/>
      <w:b/>
      <w:bCs/>
      <w:color w:val="5B9BD5" w:themeColor="accent1"/>
      <w:sz w:val="26"/>
      <w:szCs w:val="26"/>
    </w:rPr>
  </w:style>
  <w:style w:type="character" w:customStyle="1" w:styleId="legds">
    <w:name w:val="legds"/>
    <w:basedOn w:val="DefaultParagraphFont"/>
    <w:rsid w:val="00C86517"/>
  </w:style>
  <w:style w:type="paragraph" w:customStyle="1" w:styleId="legclearfix">
    <w:name w:val="legclearfix"/>
    <w:basedOn w:val="Normal"/>
    <w:rsid w:val="00C86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term">
    <w:name w:val="legterm"/>
    <w:basedOn w:val="DefaultParagraphFont"/>
    <w:rsid w:val="00C86517"/>
  </w:style>
  <w:style w:type="character" w:styleId="Emphasis">
    <w:name w:val="Emphasis"/>
    <w:basedOn w:val="DefaultParagraphFont"/>
    <w:uiPriority w:val="20"/>
    <w:qFormat/>
    <w:rsid w:val="00B32838"/>
    <w:rPr>
      <w:i/>
      <w:iCs/>
    </w:rPr>
  </w:style>
</w:styles>
</file>

<file path=word/webSettings.xml><?xml version="1.0" encoding="utf-8"?>
<w:webSettings xmlns:r="http://schemas.openxmlformats.org/officeDocument/2006/relationships" xmlns:w="http://schemas.openxmlformats.org/wordprocessingml/2006/main">
  <w:divs>
    <w:div w:id="79376111">
      <w:bodyDiv w:val="1"/>
      <w:marLeft w:val="0"/>
      <w:marRight w:val="0"/>
      <w:marTop w:val="0"/>
      <w:marBottom w:val="0"/>
      <w:divBdr>
        <w:top w:val="none" w:sz="0" w:space="0" w:color="auto"/>
        <w:left w:val="none" w:sz="0" w:space="0" w:color="auto"/>
        <w:bottom w:val="none" w:sz="0" w:space="0" w:color="auto"/>
        <w:right w:val="none" w:sz="0" w:space="0" w:color="auto"/>
      </w:divBdr>
    </w:div>
    <w:div w:id="298845767">
      <w:bodyDiv w:val="1"/>
      <w:marLeft w:val="0"/>
      <w:marRight w:val="0"/>
      <w:marTop w:val="0"/>
      <w:marBottom w:val="0"/>
      <w:divBdr>
        <w:top w:val="none" w:sz="0" w:space="0" w:color="auto"/>
        <w:left w:val="none" w:sz="0" w:space="0" w:color="auto"/>
        <w:bottom w:val="none" w:sz="0" w:space="0" w:color="auto"/>
        <w:right w:val="none" w:sz="0" w:space="0" w:color="auto"/>
      </w:divBdr>
    </w:div>
    <w:div w:id="934435163">
      <w:bodyDiv w:val="1"/>
      <w:marLeft w:val="0"/>
      <w:marRight w:val="0"/>
      <w:marTop w:val="0"/>
      <w:marBottom w:val="0"/>
      <w:divBdr>
        <w:top w:val="none" w:sz="0" w:space="0" w:color="auto"/>
        <w:left w:val="none" w:sz="0" w:space="0" w:color="auto"/>
        <w:bottom w:val="none" w:sz="0" w:space="0" w:color="auto"/>
        <w:right w:val="none" w:sz="0" w:space="0" w:color="auto"/>
      </w:divBdr>
    </w:div>
    <w:div w:id="1038120174">
      <w:bodyDiv w:val="1"/>
      <w:marLeft w:val="0"/>
      <w:marRight w:val="0"/>
      <w:marTop w:val="0"/>
      <w:marBottom w:val="0"/>
      <w:divBdr>
        <w:top w:val="none" w:sz="0" w:space="0" w:color="auto"/>
        <w:left w:val="none" w:sz="0" w:space="0" w:color="auto"/>
        <w:bottom w:val="none" w:sz="0" w:space="0" w:color="auto"/>
        <w:right w:val="none" w:sz="0" w:space="0" w:color="auto"/>
      </w:divBdr>
    </w:div>
    <w:div w:id="1466119705">
      <w:bodyDiv w:val="1"/>
      <w:marLeft w:val="0"/>
      <w:marRight w:val="0"/>
      <w:marTop w:val="0"/>
      <w:marBottom w:val="0"/>
      <w:divBdr>
        <w:top w:val="none" w:sz="0" w:space="0" w:color="auto"/>
        <w:left w:val="none" w:sz="0" w:space="0" w:color="auto"/>
        <w:bottom w:val="none" w:sz="0" w:space="0" w:color="auto"/>
        <w:right w:val="none" w:sz="0" w:space="0" w:color="auto"/>
      </w:divBdr>
    </w:div>
    <w:div w:id="1861702826">
      <w:bodyDiv w:val="1"/>
      <w:marLeft w:val="0"/>
      <w:marRight w:val="0"/>
      <w:marTop w:val="0"/>
      <w:marBottom w:val="0"/>
      <w:divBdr>
        <w:top w:val="none" w:sz="0" w:space="0" w:color="auto"/>
        <w:left w:val="none" w:sz="0" w:space="0" w:color="auto"/>
        <w:bottom w:val="none" w:sz="0" w:space="0" w:color="auto"/>
        <w:right w:val="none" w:sz="0" w:space="0" w:color="auto"/>
      </w:divBdr>
    </w:div>
    <w:div w:id="1997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Mig</b:Tag>
    <b:SourceType>Book</b:SourceType>
    <b:Guid>{124E40CC-01DB-4F94-A2BD-C3AF1B2D8443}</b:Guid>
    <b:Author>
      <b:Author>
        <b:NameList>
          <b:Person>
            <b:Last>Migdal</b:Last>
            <b:First>N.T</b:First>
          </b:Person>
          <b:Person>
            <b:Last>Francis</b:Last>
          </b:Person>
        </b:NameList>
      </b:Author>
    </b:Author>
    <b:Title>Hotel law transaction, management and franchising</b:Title>
    <b:City>2015</b:City>
    <b:Publisher>Abigdon presson </b:Publisher>
    <b:RefOrder>1</b:RefOrder>
  </b:Source>
  <b:Source>
    <b:Tag>Cal19</b:Tag>
    <b:SourceType>Book</b:SourceType>
    <b:Guid>{5FDBA16C-9639-42AF-95A9-0593AA3915F2}</b:Guid>
    <b:Author>
      <b:Author>
        <b:NameList>
          <b:Person>
            <b:Last>Calder</b:Last>
            <b:First>A</b:First>
          </b:Person>
        </b:NameList>
      </b:Author>
    </b:Author>
    <b:Title>EU pocket guide of GDPR</b:Title>
    <b:Year>2019</b:Year>
    <b:RefOrder>2</b:RefOrder>
  </b:Source>
  <b:Source>
    <b:Tag>Gov13</b:Tag>
    <b:SourceType>JournalArticle</b:SourceType>
    <b:Guid>{9DF1B2F9-935C-4989-9BA7-7AA34C8C8121}</b:Guid>
    <b:LCID>0</b:LCID>
    <b:Author>
      <b:Author>
        <b:NameList>
          <b:Person>
            <b:Last>Gov</b:Last>
            <b:First>UK</b:First>
          </b:Person>
        </b:NameList>
      </b:Author>
    </b:Author>
    <b:Title>the food hygiene</b:Title>
    <b:Year>2013</b:Year>
    <b:RefOrder>3</b:RefOrder>
  </b:Source>
</b:Sources>
</file>

<file path=customXml/itemProps1.xml><?xml version="1.0" encoding="utf-8"?>
<ds:datastoreItem xmlns:ds="http://schemas.openxmlformats.org/officeDocument/2006/customXml" ds:itemID="{0C21B04A-2E67-497C-B4EF-586FA2E07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8946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lawal olalere</dc:creator>
  <cp:lastModifiedBy>Compaq</cp:lastModifiedBy>
  <cp:revision>8</cp:revision>
  <dcterms:created xsi:type="dcterms:W3CDTF">2020-06-01T21:57:00Z</dcterms:created>
  <dcterms:modified xsi:type="dcterms:W3CDTF">2020-06-01T21:57:00Z</dcterms:modified>
</cp:coreProperties>
</file>