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828427390"/>
        <w:docPartObj>
          <w:docPartGallery w:val="Cover Pages"/>
          <w:docPartUnique/>
        </w:docPartObj>
      </w:sdtPr>
      <w:sdtEndPr>
        <w:rPr>
          <w:color w:val="auto"/>
          <w:highlight w:val="yellow"/>
          <w:u w:val="single"/>
        </w:rPr>
      </w:sdtEndPr>
      <w:sdtContent>
        <w:p w:rsidR="005E22D3" w:rsidRDefault="005E22D3" w:rsidP="00E54BE9">
          <w:pPr>
            <w:pStyle w:val="NoSpacing"/>
            <w:spacing w:before="1540" w:after="240" w:line="360" w:lineRule="auto"/>
            <w:jc w:val="center"/>
            <w:rPr>
              <w:color w:val="5B9BD5" w:themeColor="accent1"/>
            </w:rPr>
          </w:pPr>
          <w:r>
            <w:rPr>
              <w:noProof/>
              <w:color w:val="5B9BD5" w:themeColor="accent1"/>
            </w:rPr>
            <w:drawing>
              <wp:inline distT="0" distB="0" distL="0" distR="0" wp14:anchorId="13903331" wp14:editId="1E0896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AE28F2" w:rsidRDefault="00AE28F2" w:rsidP="00E54BE9">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color w:val="5B9BD5" w:themeColor="accent1"/>
              <w:sz w:val="36"/>
              <w:szCs w:val="36"/>
            </w:rPr>
          </w:pPr>
          <w:r w:rsidRPr="00AE28F2">
            <w:rPr>
              <w:rFonts w:asciiTheme="majorHAnsi" w:eastAsiaTheme="majorEastAsia" w:hAnsiTheme="majorHAnsi" w:cstheme="majorBidi"/>
              <w:caps/>
              <w:color w:val="5B9BD5" w:themeColor="accent1"/>
              <w:sz w:val="56"/>
              <w:szCs w:val="56"/>
            </w:rPr>
            <w:t>How a school develops one aspect of its SDP:</w:t>
          </w:r>
          <w:r w:rsidRPr="00AE28F2">
            <w:rPr>
              <w:rFonts w:asciiTheme="majorHAnsi" w:eastAsiaTheme="majorEastAsia" w:hAnsiTheme="majorHAnsi" w:cstheme="majorBidi"/>
              <w:caps/>
              <w:color w:val="5B9BD5" w:themeColor="accent1"/>
              <w:sz w:val="72"/>
              <w:szCs w:val="72"/>
            </w:rPr>
            <w:t xml:space="preserve"> </w:t>
          </w:r>
        </w:p>
        <w:p w:rsidR="005E22D3" w:rsidRPr="00AE28F2" w:rsidRDefault="00AE28F2" w:rsidP="00E54BE9">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color w:val="5B9BD5" w:themeColor="accent1"/>
              <w:sz w:val="36"/>
              <w:szCs w:val="36"/>
            </w:rPr>
          </w:pPr>
          <w:r w:rsidRPr="00AE28F2">
            <w:rPr>
              <w:rFonts w:asciiTheme="majorHAnsi" w:eastAsiaTheme="majorEastAsia" w:hAnsiTheme="majorHAnsi" w:cstheme="majorBidi"/>
              <w:caps/>
              <w:color w:val="5B9BD5" w:themeColor="accent1"/>
              <w:sz w:val="36"/>
              <w:szCs w:val="36"/>
            </w:rPr>
            <w:t>a report that critically reflects on the actions, impact and evidence base.</w:t>
          </w:r>
        </w:p>
        <w:p w:rsidR="005E22D3" w:rsidRDefault="005E22D3" w:rsidP="00E54BE9">
          <w:pPr>
            <w:pStyle w:val="NoSpacing"/>
            <w:spacing w:line="360" w:lineRule="auto"/>
            <w:jc w:val="center"/>
            <w:rPr>
              <w:color w:val="5B9BD5" w:themeColor="accent1"/>
              <w:sz w:val="28"/>
              <w:szCs w:val="28"/>
            </w:rPr>
          </w:pPr>
          <w:r>
            <w:rPr>
              <w:color w:val="5B9BD5" w:themeColor="accent1"/>
              <w:sz w:val="28"/>
              <w:szCs w:val="28"/>
            </w:rPr>
            <w:t>Module: ECAD6009</w:t>
          </w:r>
          <w:r w:rsidR="00AE28F2">
            <w:rPr>
              <w:color w:val="5B9BD5" w:themeColor="accent1"/>
              <w:sz w:val="28"/>
              <w:szCs w:val="28"/>
            </w:rPr>
            <w:t>: Learners, schools and communities</w:t>
          </w:r>
          <w:r>
            <w:rPr>
              <w:color w:val="5B9BD5" w:themeColor="accent1"/>
              <w:sz w:val="28"/>
              <w:szCs w:val="28"/>
            </w:rPr>
            <w:t>.</w:t>
          </w:r>
        </w:p>
        <w:p w:rsidR="005E22D3" w:rsidRDefault="005E22D3" w:rsidP="00E54BE9">
          <w:pPr>
            <w:pStyle w:val="NoSpacing"/>
            <w:spacing w:line="360" w:lineRule="auto"/>
            <w:jc w:val="center"/>
            <w:rPr>
              <w:color w:val="5B9BD5" w:themeColor="accent1"/>
              <w:sz w:val="28"/>
              <w:szCs w:val="28"/>
            </w:rPr>
          </w:pPr>
          <w:r>
            <w:rPr>
              <w:color w:val="5B9BD5" w:themeColor="accent1"/>
              <w:sz w:val="28"/>
              <w:szCs w:val="28"/>
            </w:rPr>
            <w:t>Name: Ebony Tuckwood.</w:t>
          </w:r>
        </w:p>
        <w:p w:rsidR="005E22D3" w:rsidRDefault="005E22D3" w:rsidP="00E54BE9">
          <w:pPr>
            <w:pStyle w:val="NoSpacing"/>
            <w:spacing w:line="360" w:lineRule="auto"/>
            <w:jc w:val="center"/>
            <w:rPr>
              <w:color w:val="5B9BD5" w:themeColor="accent1"/>
              <w:sz w:val="28"/>
              <w:szCs w:val="28"/>
            </w:rPr>
          </w:pPr>
          <w:r>
            <w:rPr>
              <w:color w:val="5B9BD5" w:themeColor="accent1"/>
              <w:sz w:val="28"/>
              <w:szCs w:val="28"/>
            </w:rPr>
            <w:t>Student Number: 1900477.</w:t>
          </w:r>
        </w:p>
        <w:p w:rsidR="005E22D3" w:rsidRDefault="005E22D3" w:rsidP="00E54BE9">
          <w:pPr>
            <w:pStyle w:val="NoSpacing"/>
            <w:spacing w:line="360" w:lineRule="auto"/>
            <w:jc w:val="center"/>
            <w:rPr>
              <w:color w:val="5B9BD5" w:themeColor="accent1"/>
              <w:sz w:val="28"/>
              <w:szCs w:val="28"/>
            </w:rPr>
          </w:pPr>
          <w:r>
            <w:rPr>
              <w:color w:val="5B9BD5" w:themeColor="accent1"/>
              <w:sz w:val="28"/>
              <w:szCs w:val="28"/>
            </w:rPr>
            <w:t>Word count:</w:t>
          </w:r>
          <w:r w:rsidR="00C03DFA">
            <w:rPr>
              <w:color w:val="5B9BD5" w:themeColor="accent1"/>
              <w:sz w:val="28"/>
              <w:szCs w:val="28"/>
            </w:rPr>
            <w:t xml:space="preserve"> 2,745.</w:t>
          </w:r>
        </w:p>
        <w:p w:rsidR="005E22D3" w:rsidRDefault="005E22D3" w:rsidP="00E54BE9">
          <w:pPr>
            <w:pStyle w:val="NoSpacing"/>
            <w:spacing w:before="480" w:line="360" w:lineRule="auto"/>
            <w:jc w:val="center"/>
            <w:rPr>
              <w:color w:val="5B9BD5" w:themeColor="accent1"/>
            </w:rPr>
          </w:pPr>
          <w:r>
            <w:rPr>
              <w:noProof/>
              <w:color w:val="5B9BD5" w:themeColor="accent1"/>
            </w:rPr>
            <w:drawing>
              <wp:inline distT="0" distB="0" distL="0" distR="0" wp14:anchorId="4A75F8BD" wp14:editId="2AD453F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A224A" w:rsidRDefault="00BA224A" w:rsidP="002A0B09">
          <w:pPr>
            <w:spacing w:line="360" w:lineRule="auto"/>
          </w:pPr>
        </w:p>
        <w:p w:rsidR="002A0B09" w:rsidRDefault="002A0B09" w:rsidP="002A0B09">
          <w:pPr>
            <w:spacing w:line="360" w:lineRule="auto"/>
          </w:pPr>
        </w:p>
        <w:p w:rsidR="002A0B09" w:rsidRDefault="002A0B09" w:rsidP="002A0B09">
          <w:pPr>
            <w:spacing w:line="360" w:lineRule="auto"/>
          </w:pPr>
        </w:p>
        <w:p w:rsidR="002A0B09" w:rsidRDefault="002A0B09" w:rsidP="002A0B09">
          <w:pPr>
            <w:spacing w:line="360" w:lineRule="auto"/>
          </w:pPr>
        </w:p>
        <w:p w:rsidR="002A0B09" w:rsidRPr="002A0B09" w:rsidRDefault="002A0B09" w:rsidP="002A0B09">
          <w:pPr>
            <w:spacing w:line="360" w:lineRule="auto"/>
            <w:rPr>
              <w:b/>
              <w:u w:val="single"/>
            </w:rPr>
          </w:pPr>
          <w:r w:rsidRPr="002A0B09">
            <w:rPr>
              <w:b/>
              <w:u w:val="single"/>
            </w:rPr>
            <w:lastRenderedPageBreak/>
            <w:t xml:space="preserve">Targets from previous Assignment. </w:t>
          </w:r>
        </w:p>
        <w:tbl>
          <w:tblPr>
            <w:tblStyle w:val="TableGrid"/>
            <w:tblW w:w="0" w:type="auto"/>
            <w:tblLook w:val="04A0" w:firstRow="1" w:lastRow="0" w:firstColumn="1" w:lastColumn="0" w:noHBand="0" w:noVBand="1"/>
          </w:tblPr>
          <w:tblGrid>
            <w:gridCol w:w="1838"/>
            <w:gridCol w:w="7178"/>
          </w:tblGrid>
          <w:tr w:rsidR="002A0B09" w:rsidRPr="002A0B09" w:rsidTr="00C0587F">
            <w:tc>
              <w:tcPr>
                <w:tcW w:w="1838" w:type="dxa"/>
              </w:tcPr>
              <w:p w:rsidR="002A0B09" w:rsidRPr="002A0B09" w:rsidRDefault="002A0B09" w:rsidP="002A0B09">
                <w:pPr>
                  <w:spacing w:line="360" w:lineRule="auto"/>
                  <w:rPr>
                    <w:u w:val="single"/>
                  </w:rPr>
                </w:pPr>
                <w:r w:rsidRPr="002A0B09">
                  <w:rPr>
                    <w:u w:val="single"/>
                  </w:rPr>
                  <w:t>Target 1</w:t>
                </w:r>
              </w:p>
            </w:tc>
            <w:tc>
              <w:tcPr>
                <w:tcW w:w="7178" w:type="dxa"/>
              </w:tcPr>
              <w:p w:rsidR="002A0B09" w:rsidRPr="002A0B09" w:rsidRDefault="002A0B09" w:rsidP="002A0B09">
                <w:pPr>
                  <w:spacing w:line="360" w:lineRule="auto"/>
                </w:pPr>
                <w:r>
                  <w:t>R</w:t>
                </w:r>
                <w:r w:rsidRPr="002A0B09">
                  <w:t>evise Harvard referencing guidelines.</w:t>
                </w:r>
              </w:p>
            </w:tc>
          </w:tr>
          <w:tr w:rsidR="002A0B09" w:rsidRPr="002A0B09" w:rsidTr="00C0587F">
            <w:tc>
              <w:tcPr>
                <w:tcW w:w="1838" w:type="dxa"/>
              </w:tcPr>
              <w:p w:rsidR="002A0B09" w:rsidRPr="002A0B09" w:rsidRDefault="002A0B09" w:rsidP="002A0B09">
                <w:pPr>
                  <w:spacing w:line="360" w:lineRule="auto"/>
                  <w:rPr>
                    <w:u w:val="single"/>
                  </w:rPr>
                </w:pPr>
                <w:r w:rsidRPr="002A0B09">
                  <w:rPr>
                    <w:u w:val="single"/>
                  </w:rPr>
                  <w:t>Target 2</w:t>
                </w:r>
              </w:p>
            </w:tc>
            <w:tc>
              <w:tcPr>
                <w:tcW w:w="7178" w:type="dxa"/>
              </w:tcPr>
              <w:p w:rsidR="002A0B09" w:rsidRPr="002A0B09" w:rsidRDefault="002A0B09" w:rsidP="002A0B09">
                <w:pPr>
                  <w:spacing w:line="360" w:lineRule="auto"/>
                </w:pPr>
                <w:r>
                  <w:t>T</w:t>
                </w:r>
                <w:r w:rsidRPr="002A0B09">
                  <w:t>ry to make more explicit links between theory and practice</w:t>
                </w:r>
                <w:r>
                  <w:t>.</w:t>
                </w:r>
              </w:p>
            </w:tc>
          </w:tr>
          <w:tr w:rsidR="002A0B09" w:rsidRPr="002A0B09" w:rsidTr="00C0587F">
            <w:tc>
              <w:tcPr>
                <w:tcW w:w="1838" w:type="dxa"/>
              </w:tcPr>
              <w:p w:rsidR="002A0B09" w:rsidRPr="002A0B09" w:rsidRDefault="002A0B09" w:rsidP="002A0B09">
                <w:pPr>
                  <w:spacing w:line="360" w:lineRule="auto"/>
                  <w:rPr>
                    <w:u w:val="single"/>
                  </w:rPr>
                </w:pPr>
                <w:r>
                  <w:rPr>
                    <w:u w:val="single"/>
                  </w:rPr>
                  <w:t>Target 3</w:t>
                </w:r>
              </w:p>
            </w:tc>
            <w:tc>
              <w:tcPr>
                <w:tcW w:w="7178" w:type="dxa"/>
              </w:tcPr>
              <w:p w:rsidR="002A0B09" w:rsidRPr="002A0B09" w:rsidRDefault="002A0B09" w:rsidP="002A0B09">
                <w:pPr>
                  <w:spacing w:line="360" w:lineRule="auto"/>
                </w:pPr>
                <w:r>
                  <w:t>F</w:t>
                </w:r>
                <w:r w:rsidRPr="002A0B09">
                  <w:t>ocus on organising your ideas effectively int</w:t>
                </w:r>
                <w:r>
                  <w:t xml:space="preserve">o paragraphs so that your ideas </w:t>
                </w:r>
                <w:r w:rsidRPr="002A0B09">
                  <w:t>are fluid and coherent.</w:t>
                </w:r>
              </w:p>
            </w:tc>
          </w:tr>
        </w:tbl>
        <w:p w:rsidR="002A0B09" w:rsidRPr="002A0B09" w:rsidRDefault="002A0B09" w:rsidP="002A0B09">
          <w:pPr>
            <w:spacing w:line="360" w:lineRule="auto"/>
          </w:pPr>
        </w:p>
        <w:p w:rsidR="006A4748" w:rsidRPr="003740D8" w:rsidRDefault="00AE28F2" w:rsidP="00E54BE9">
          <w:pPr>
            <w:spacing w:line="360" w:lineRule="auto"/>
            <w:rPr>
              <w:u w:val="single"/>
            </w:rPr>
          </w:pPr>
          <w:r w:rsidRPr="003740D8">
            <w:rPr>
              <w:u w:val="single"/>
            </w:rPr>
            <w:t>Introduction:</w:t>
          </w:r>
        </w:p>
      </w:sdtContent>
    </w:sdt>
    <w:p w:rsidR="00AC3639" w:rsidRDefault="004E6B3E" w:rsidP="00E54BE9">
      <w:pPr>
        <w:spacing w:line="360" w:lineRule="auto"/>
        <w:rPr>
          <w:rFonts w:eastAsia="Calibri" w:cstheme="minorHAnsi"/>
        </w:rPr>
      </w:pPr>
      <w:r>
        <w:t>Within this assignment</w:t>
      </w:r>
      <w:r w:rsidR="00D96BDF" w:rsidRPr="00D96BDF">
        <w:t xml:space="preserve"> </w:t>
      </w:r>
      <w:r w:rsidR="00D96BDF">
        <w:t>while taking into account impact, evidence, actions, as well as my experiences and theory</w:t>
      </w:r>
      <w:r>
        <w:t xml:space="preserve"> I will be critically reflecting upon, assessing and evaluating a specific </w:t>
      </w:r>
      <w:r w:rsidR="001F7032">
        <w:t>aspect of the school improvement</w:t>
      </w:r>
      <w:r>
        <w:t xml:space="preserve"> plan of </w:t>
      </w:r>
      <w:r w:rsidR="00D96BDF">
        <w:t xml:space="preserve">the </w:t>
      </w:r>
      <w:r>
        <w:t>school</w:t>
      </w:r>
      <w:r w:rsidR="00D96BDF">
        <w:t xml:space="preserve"> in which I completed my final professional teaching experience (PTE). My final PTE took place in </w:t>
      </w:r>
      <w:r w:rsidR="00D96BDF">
        <w:rPr>
          <w:lang w:val="en-US"/>
        </w:rPr>
        <w:t xml:space="preserve">an </w:t>
      </w:r>
      <w:r w:rsidR="00D96BDF" w:rsidRPr="00767ECF">
        <w:rPr>
          <w:lang w:val="en-US"/>
        </w:rPr>
        <w:t>English medium</w:t>
      </w:r>
      <w:r w:rsidR="00D96BDF">
        <w:rPr>
          <w:lang w:val="en-US"/>
        </w:rPr>
        <w:t>,</w:t>
      </w:r>
      <w:r w:rsidR="00D96BDF" w:rsidRPr="00767ECF">
        <w:t xml:space="preserve"> </w:t>
      </w:r>
      <w:r w:rsidR="00D96BDF">
        <w:rPr>
          <w:lang w:val="en-US"/>
        </w:rPr>
        <w:t>mixed g</w:t>
      </w:r>
      <w:r w:rsidR="00D96BDF" w:rsidRPr="00767ECF">
        <w:rPr>
          <w:lang w:val="en-US"/>
        </w:rPr>
        <w:t xml:space="preserve">ender </w:t>
      </w:r>
      <w:r w:rsidR="00D96BDF">
        <w:rPr>
          <w:lang w:val="en-US"/>
        </w:rPr>
        <w:t xml:space="preserve">primary school situated within </w:t>
      </w:r>
      <w:r w:rsidR="00D96BDF" w:rsidRPr="00767ECF">
        <w:rPr>
          <w:lang w:val="en-US"/>
        </w:rPr>
        <w:t>Rhondda Cynon T</w:t>
      </w:r>
      <w:r w:rsidR="00D96BDF">
        <w:rPr>
          <w:lang w:val="en-US"/>
        </w:rPr>
        <w:t>af with 22.9% of pupils eligible for free school meals (FSM)</w:t>
      </w:r>
      <w:r w:rsidR="005C588E">
        <w:rPr>
          <w:lang w:val="en-US"/>
        </w:rPr>
        <w:t>, My Local School (2021)</w:t>
      </w:r>
      <w:r w:rsidR="00D96BDF">
        <w:rPr>
          <w:lang w:val="en-US"/>
        </w:rPr>
        <w:t>. The school followed a whole cluster school approach to behavio</w:t>
      </w:r>
      <w:r w:rsidR="001F7032">
        <w:rPr>
          <w:lang w:val="en-US"/>
        </w:rPr>
        <w:t>u</w:t>
      </w:r>
      <w:r w:rsidR="00D96BDF">
        <w:rPr>
          <w:lang w:val="en-US"/>
        </w:rPr>
        <w:t>r and wellbeing management through the use of restorative practice. The school also has very strong community links which have been improved by their introduction of a f</w:t>
      </w:r>
      <w:r w:rsidR="00C03DFA">
        <w:rPr>
          <w:lang w:val="en-US"/>
        </w:rPr>
        <w:t>amily engagement officer. The s</w:t>
      </w:r>
      <w:r w:rsidR="00D96BDF">
        <w:rPr>
          <w:lang w:val="en-US"/>
        </w:rPr>
        <w:t>chool’s improvement plan (SIP) contains four main priorities to which they are aiming to address and improve</w:t>
      </w:r>
      <w:r w:rsidR="00863F8C">
        <w:rPr>
          <w:lang w:val="en-US"/>
        </w:rPr>
        <w:t>, each of which contain a varied amount of tasks</w:t>
      </w:r>
      <w:r w:rsidR="001F7032">
        <w:rPr>
          <w:lang w:val="en-US"/>
        </w:rPr>
        <w:t xml:space="preserve"> or objectives</w:t>
      </w:r>
      <w:r w:rsidR="00863F8C">
        <w:rPr>
          <w:lang w:val="en-US"/>
        </w:rPr>
        <w:t xml:space="preserve"> that have been highlighted as steps towards the desired improvement. The priority I would like to focus on is entitled ‘</w:t>
      </w:r>
      <w:r w:rsidR="00863F8C" w:rsidRPr="00863F8C">
        <w:rPr>
          <w:lang w:val="en-US"/>
        </w:rPr>
        <w:t>Wellbeing: Support and facilitate the recovery of our school community with a focus on support</w:t>
      </w:r>
      <w:r w:rsidR="005C588E">
        <w:rPr>
          <w:lang w:val="en-US"/>
        </w:rPr>
        <w:t>ing the wellbeing of our pupils</w:t>
      </w:r>
      <w:r w:rsidR="00863F8C">
        <w:rPr>
          <w:lang w:val="en-US"/>
        </w:rPr>
        <w:t>’</w:t>
      </w:r>
      <w:r w:rsidR="005C588E">
        <w:rPr>
          <w:lang w:val="en-US"/>
        </w:rPr>
        <w:t xml:space="preserve">, </w:t>
      </w:r>
      <w:r w:rsidR="005C588E" w:rsidRPr="005C588E">
        <w:rPr>
          <w:highlight w:val="black"/>
          <w:lang w:val="en-US"/>
        </w:rPr>
        <w:t>Gelli</w:t>
      </w:r>
      <w:r w:rsidR="005C588E">
        <w:rPr>
          <w:lang w:val="en-US"/>
        </w:rPr>
        <w:t xml:space="preserve"> primary school (2021).</w:t>
      </w:r>
      <w:r w:rsidR="00863F8C">
        <w:rPr>
          <w:lang w:val="en-US"/>
        </w:rPr>
        <w:t xml:space="preserve"> </w:t>
      </w:r>
      <w:r w:rsidR="00AC3639">
        <w:rPr>
          <w:lang w:val="en-US"/>
        </w:rPr>
        <w:t xml:space="preserve">Within this priority there are multiple objectives that have been identified by staff to aid the achievement of the overall goal, I </w:t>
      </w:r>
      <w:r w:rsidR="001F7032">
        <w:rPr>
          <w:lang w:val="en-US"/>
        </w:rPr>
        <w:t xml:space="preserve">will be looking closely at the specific objective that follows; </w:t>
      </w:r>
      <w:r w:rsidR="00AC3639">
        <w:rPr>
          <w:rFonts w:eastAsia="Calibri" w:cstheme="minorHAnsi"/>
        </w:rPr>
        <w:t>‘</w:t>
      </w:r>
      <w:r w:rsidR="00AC3639" w:rsidRPr="00AC3639">
        <w:rPr>
          <w:rFonts w:eastAsia="Calibri" w:cstheme="minorHAnsi"/>
        </w:rPr>
        <w:t xml:space="preserve">To work with the GB to appoint </w:t>
      </w:r>
      <w:r w:rsidR="00AC3639">
        <w:rPr>
          <w:rFonts w:eastAsia="Calibri" w:cstheme="minorHAnsi"/>
        </w:rPr>
        <w:t>a part time Family Engagement Pa</w:t>
      </w:r>
      <w:r w:rsidR="00AC3639" w:rsidRPr="00AC3639">
        <w:rPr>
          <w:rFonts w:eastAsia="Calibri" w:cstheme="minorHAnsi"/>
        </w:rPr>
        <w:t>rtner</w:t>
      </w:r>
      <w:r w:rsidR="005C588E">
        <w:rPr>
          <w:rFonts w:eastAsia="Calibri" w:cstheme="minorHAnsi"/>
        </w:rPr>
        <w:t xml:space="preserve">’, </w:t>
      </w:r>
      <w:r w:rsidR="005C588E" w:rsidRPr="005C588E">
        <w:rPr>
          <w:rFonts w:eastAsia="Calibri" w:cstheme="minorHAnsi"/>
          <w:highlight w:val="black"/>
        </w:rPr>
        <w:t>Gelli</w:t>
      </w:r>
      <w:r w:rsidR="005C588E">
        <w:rPr>
          <w:rFonts w:eastAsia="Calibri" w:cstheme="minorHAnsi"/>
        </w:rPr>
        <w:t xml:space="preserve"> primary school (2021).</w:t>
      </w:r>
    </w:p>
    <w:p w:rsidR="001F7032" w:rsidRPr="001F7032" w:rsidRDefault="003740D8" w:rsidP="00E54BE9">
      <w:pPr>
        <w:spacing w:line="360" w:lineRule="auto"/>
        <w:rPr>
          <w:lang w:val="en-US"/>
        </w:rPr>
      </w:pPr>
      <w:r>
        <w:rPr>
          <w:u w:val="single"/>
        </w:rPr>
        <w:t>Literature review:</w:t>
      </w:r>
    </w:p>
    <w:p w:rsidR="0049359C" w:rsidRPr="00D033CD" w:rsidRDefault="00736409" w:rsidP="00E54BE9">
      <w:pPr>
        <w:spacing w:line="360" w:lineRule="auto"/>
        <w:rPr>
          <w:lang w:val="en-US"/>
        </w:rPr>
      </w:pPr>
      <w:r>
        <w:rPr>
          <w:lang w:val="en-US"/>
        </w:rPr>
        <w:t>It is evident that education in Wales is currently under great reform nationwide, in light of the nature of the new curriculum and the freedom this grants practitioners it is vital that each school has an articulated, cooperative and clear vision for their personal progression. Thus meaning the creation of and continuous engagement with a school improvement plan is crucial to the successful achievement of the school’s aims and developmental focus’ in a multitude of areas</w:t>
      </w:r>
      <w:r w:rsidR="006258C3">
        <w:rPr>
          <w:lang w:val="en-US"/>
        </w:rPr>
        <w:t>, Welsh Government (2014)</w:t>
      </w:r>
      <w:r>
        <w:rPr>
          <w:lang w:val="en-US"/>
        </w:rPr>
        <w:t xml:space="preserve">. </w:t>
      </w:r>
      <w:r w:rsidR="0049359C">
        <w:rPr>
          <w:lang w:val="en-US"/>
        </w:rPr>
        <w:t xml:space="preserve">Learners needs can be vastly varied and the demand for differentiation in classroom environments reflects this, schools need to provide a large amount of support and guidance to a great range of learners, parents, </w:t>
      </w:r>
      <w:r w:rsidR="0049359C">
        <w:rPr>
          <w:lang w:val="en-US"/>
        </w:rPr>
        <w:lastRenderedPageBreak/>
        <w:t xml:space="preserve">and various members of the community. Schools as learning </w:t>
      </w:r>
      <w:r w:rsidR="00D033CD">
        <w:rPr>
          <w:lang w:val="en-US"/>
        </w:rPr>
        <w:t>organis</w:t>
      </w:r>
      <w:r w:rsidR="0049359C">
        <w:rPr>
          <w:lang w:val="en-US"/>
        </w:rPr>
        <w:t xml:space="preserve">ations are expected to provide the most suitable and appropriate learning experience for all pupils while simultaneously providing opportunities for </w:t>
      </w:r>
      <w:r w:rsidR="007372EB">
        <w:rPr>
          <w:lang w:val="en-US"/>
        </w:rPr>
        <w:t xml:space="preserve">inclusive, </w:t>
      </w:r>
      <w:r w:rsidR="0049359C">
        <w:rPr>
          <w:lang w:val="en-US"/>
        </w:rPr>
        <w:t>equal and equitable experiences</w:t>
      </w:r>
      <w:r w:rsidR="00E60BF9">
        <w:rPr>
          <w:lang w:val="en-US"/>
        </w:rPr>
        <w:t xml:space="preserve"> across the school and throughout the local community</w:t>
      </w:r>
      <w:r w:rsidR="00D033CD">
        <w:rPr>
          <w:lang w:val="en-US"/>
        </w:rPr>
        <w:t xml:space="preserve"> </w:t>
      </w:r>
      <w:r w:rsidR="00D86797">
        <w:rPr>
          <w:lang w:val="en-US"/>
        </w:rPr>
        <w:t xml:space="preserve">in light of social justice, </w:t>
      </w:r>
      <w:r w:rsidR="00D033CD">
        <w:rPr>
          <w:lang w:val="en-US"/>
        </w:rPr>
        <w:t>Hwb (2017)</w:t>
      </w:r>
      <w:r w:rsidR="00E60BF9">
        <w:rPr>
          <w:lang w:val="en-US"/>
        </w:rPr>
        <w:t xml:space="preserve">. </w:t>
      </w:r>
      <w:r w:rsidR="00D033CD">
        <w:rPr>
          <w:lang w:val="en-US"/>
        </w:rPr>
        <w:t xml:space="preserve">Furthermore, </w:t>
      </w:r>
      <w:r w:rsidR="00D86797">
        <w:rPr>
          <w:lang w:val="en-US"/>
        </w:rPr>
        <w:t xml:space="preserve">it is implied by </w:t>
      </w:r>
      <w:r w:rsidR="006258C3" w:rsidRPr="006258C3">
        <w:rPr>
          <w:lang w:val="en-US"/>
        </w:rPr>
        <w:t>Welsh Government (2016</w:t>
      </w:r>
      <w:r w:rsidR="00D86797">
        <w:rPr>
          <w:lang w:val="en-US"/>
        </w:rPr>
        <w:t xml:space="preserve">) that </w:t>
      </w:r>
      <w:r w:rsidR="00D033CD">
        <w:rPr>
          <w:lang w:val="en-US"/>
        </w:rPr>
        <w:t>schools must develop their visions for improvement with the diversity of the community that surrounds</w:t>
      </w:r>
      <w:r w:rsidR="0017763E">
        <w:rPr>
          <w:lang w:val="en-US"/>
        </w:rPr>
        <w:t xml:space="preserve"> them</w:t>
      </w:r>
      <w:r w:rsidR="00D033CD">
        <w:rPr>
          <w:lang w:val="en-US"/>
        </w:rPr>
        <w:t xml:space="preserve"> in mind, taking into consideration poverty and deprivation, ethnic minorities, English as an additional language (EAL), additional learning needs (ALN), and </w:t>
      </w:r>
      <w:r w:rsidR="0017763E">
        <w:rPr>
          <w:lang w:val="en-US"/>
        </w:rPr>
        <w:t xml:space="preserve">looked after children (LAC) as well as many other varying factors that can effect learners within the local community. </w:t>
      </w:r>
      <w:r w:rsidR="00E60BF9">
        <w:rPr>
          <w:lang w:val="en-US"/>
        </w:rPr>
        <w:t>The development of a SIP allows for staff to work collaboratively to identify areas that require or will benefit from improvement within the school, this enables practitioners, senior management, and stakeholders to establish specific priorities they would like to pinpoint to ensure the improvement of the school in the direction of its mission and ethos. The creation of the SIP and the breakdown of priorities into multiple objectives enables all involved to have dedicated roles that aid the process of working towards achieving the goals of the priorities initially set out</w:t>
      </w:r>
      <w:r w:rsidR="0017763E">
        <w:rPr>
          <w:lang w:val="en-US"/>
        </w:rPr>
        <w:t xml:space="preserve"> as focus’</w:t>
      </w:r>
      <w:r w:rsidR="00D033CD">
        <w:rPr>
          <w:lang w:val="en-US"/>
        </w:rPr>
        <w:t xml:space="preserve">, </w:t>
      </w:r>
      <w:r w:rsidR="00D033CD" w:rsidRPr="00D033CD">
        <w:rPr>
          <w:lang w:val="en-US"/>
        </w:rPr>
        <w:t xml:space="preserve">Leithwood </w:t>
      </w:r>
      <w:r w:rsidR="00D033CD">
        <w:rPr>
          <w:lang w:val="en-US"/>
        </w:rPr>
        <w:t>(2007)</w:t>
      </w:r>
      <w:r w:rsidR="00E60BF9">
        <w:rPr>
          <w:lang w:val="en-US"/>
        </w:rPr>
        <w:t xml:space="preserve">. </w:t>
      </w:r>
    </w:p>
    <w:p w:rsidR="006258C3" w:rsidRDefault="005D5400" w:rsidP="00E54BE9">
      <w:pPr>
        <w:spacing w:line="360" w:lineRule="auto"/>
        <w:rPr>
          <w:lang w:val="en-US"/>
        </w:rPr>
      </w:pPr>
      <w:r>
        <w:rPr>
          <w:lang w:val="en-US"/>
        </w:rPr>
        <w:t>It is identified by Bronfenbrenner’s ecological systems theory that positive interactions between the layers of a child’s surrounding environment are vital to their development and progression</w:t>
      </w:r>
      <w:r w:rsidR="00E94A45">
        <w:rPr>
          <w:lang w:val="en-US"/>
        </w:rPr>
        <w:t xml:space="preserve">, </w:t>
      </w:r>
      <w:r w:rsidR="00E94A45" w:rsidRPr="00E94A45">
        <w:rPr>
          <w:lang w:val="en-US"/>
        </w:rPr>
        <w:t>Paquette</w:t>
      </w:r>
      <w:r w:rsidR="00E94A45">
        <w:rPr>
          <w:lang w:val="en-US"/>
        </w:rPr>
        <w:t xml:space="preserve"> et al</w:t>
      </w:r>
      <w:r w:rsidR="00E94A45" w:rsidRPr="00E94A45">
        <w:rPr>
          <w:lang w:val="en-US"/>
        </w:rPr>
        <w:t xml:space="preserve"> (2001)</w:t>
      </w:r>
      <w:r w:rsidRPr="00E94A45">
        <w:rPr>
          <w:lang w:val="en-US"/>
        </w:rPr>
        <w:t>.</w:t>
      </w:r>
      <w:r>
        <w:rPr>
          <w:lang w:val="en-US"/>
        </w:rPr>
        <w:t xml:space="preserve"> </w:t>
      </w:r>
      <w:r w:rsidR="008131B3">
        <w:rPr>
          <w:lang w:val="en-US"/>
        </w:rPr>
        <w:t>It is suggested by Baker et al, (2016) that there can be many barriers to family engageme</w:t>
      </w:r>
      <w:r w:rsidR="0052430D">
        <w:rPr>
          <w:lang w:val="en-US"/>
        </w:rPr>
        <w:t>nt in primary school settings, w</w:t>
      </w:r>
      <w:r w:rsidR="00F048DB">
        <w:rPr>
          <w:lang w:val="en-US"/>
        </w:rPr>
        <w:t>ithin school environments it can be difficult to create positive relationships between the school, the parents and the wider community when their interaction</w:t>
      </w:r>
      <w:r w:rsidR="0052430D">
        <w:rPr>
          <w:lang w:val="en-US"/>
        </w:rPr>
        <w:t>s are</w:t>
      </w:r>
      <w:r w:rsidR="00F048DB">
        <w:rPr>
          <w:lang w:val="en-US"/>
        </w:rPr>
        <w:t xml:space="preserve"> limited by time and lack of opportunity. </w:t>
      </w:r>
      <w:r w:rsidR="00A842BB">
        <w:rPr>
          <w:lang w:val="en-US"/>
        </w:rPr>
        <w:t>While it is identified by lots of parents that the barriers to parental engagement are created by the structure of the school and commitment of the staff involved, lots of practitioners imply that the parents themselves need to be more available and more present within the school environment in order to improve family and school links, Baker et al (2016). From this observation it seems that staff and parents tend to be available at inappropriate times for the opposing partners meaning family engagement is strained due to other commitments each party hold thus creating a gap between home and school</w:t>
      </w:r>
      <w:r w:rsidR="00AD1A9E">
        <w:rPr>
          <w:lang w:val="en-US"/>
        </w:rPr>
        <w:t xml:space="preserve">, </w:t>
      </w:r>
      <w:r w:rsidR="00AD1A9E" w:rsidRPr="00AD1A9E">
        <w:rPr>
          <w:lang w:val="en-US"/>
        </w:rPr>
        <w:t>Howland</w:t>
      </w:r>
      <w:r w:rsidR="00AD1A9E">
        <w:rPr>
          <w:lang w:val="en-US"/>
        </w:rPr>
        <w:t xml:space="preserve"> et al</w:t>
      </w:r>
      <w:r w:rsidR="00AD1A9E" w:rsidRPr="00AD1A9E">
        <w:rPr>
          <w:lang w:val="en-US"/>
        </w:rPr>
        <w:t xml:space="preserve"> </w:t>
      </w:r>
      <w:r w:rsidR="00A842BB">
        <w:rPr>
          <w:lang w:val="en-US"/>
        </w:rPr>
        <w:t>(</w:t>
      </w:r>
      <w:r w:rsidR="00AD1A9E">
        <w:rPr>
          <w:lang w:val="en-US"/>
        </w:rPr>
        <w:t>2006</w:t>
      </w:r>
      <w:r w:rsidR="00A842BB">
        <w:rPr>
          <w:lang w:val="en-US"/>
        </w:rPr>
        <w:t xml:space="preserve">). </w:t>
      </w:r>
      <w:r w:rsidR="00F048DB">
        <w:rPr>
          <w:lang w:val="en-US"/>
        </w:rPr>
        <w:t>The appointment of a family engagement partner can bridge this gap betw</w:t>
      </w:r>
      <w:r w:rsidR="00B44947">
        <w:rPr>
          <w:lang w:val="en-US"/>
        </w:rPr>
        <w:t>een the home and the school, this</w:t>
      </w:r>
      <w:r w:rsidR="00F048DB">
        <w:rPr>
          <w:lang w:val="en-US"/>
        </w:rPr>
        <w:t xml:space="preserve"> introduction of a specific individual who can interact with parents and learners freely pro</w:t>
      </w:r>
      <w:r w:rsidR="00B44947">
        <w:rPr>
          <w:lang w:val="en-US"/>
        </w:rPr>
        <w:t xml:space="preserve">vides ample opportunities for </w:t>
      </w:r>
      <w:r w:rsidR="009221FE">
        <w:rPr>
          <w:lang w:val="en-US"/>
        </w:rPr>
        <w:t>sufficient and ap</w:t>
      </w:r>
      <w:r w:rsidR="00B44947">
        <w:rPr>
          <w:lang w:val="en-US"/>
        </w:rPr>
        <w:t>propriate support and guidance</w:t>
      </w:r>
      <w:r w:rsidR="003C6896">
        <w:rPr>
          <w:lang w:val="en-US"/>
        </w:rPr>
        <w:t xml:space="preserve"> to be facilitated</w:t>
      </w:r>
      <w:r w:rsidR="00B44947">
        <w:rPr>
          <w:lang w:val="en-US"/>
        </w:rPr>
        <w:t>.</w:t>
      </w:r>
      <w:r w:rsidR="00D35F07">
        <w:rPr>
          <w:lang w:val="en-US"/>
        </w:rPr>
        <w:t xml:space="preserve"> Furthermore, it is suggested by </w:t>
      </w:r>
      <w:r w:rsidR="00256551" w:rsidRPr="00256551">
        <w:rPr>
          <w:lang w:val="en-US"/>
        </w:rPr>
        <w:t xml:space="preserve">Blitz </w:t>
      </w:r>
      <w:r w:rsidR="00256551">
        <w:rPr>
          <w:lang w:val="en-US"/>
        </w:rPr>
        <w:t xml:space="preserve">et al </w:t>
      </w:r>
      <w:r w:rsidR="00D35F07">
        <w:rPr>
          <w:lang w:val="en-US"/>
        </w:rPr>
        <w:t>(</w:t>
      </w:r>
      <w:r w:rsidR="00256551">
        <w:rPr>
          <w:lang w:val="en-US"/>
        </w:rPr>
        <w:t>2013</w:t>
      </w:r>
      <w:r w:rsidR="00D35F07">
        <w:rPr>
          <w:lang w:val="en-US"/>
        </w:rPr>
        <w:t xml:space="preserve">) that there can be an added strain to family engagement caused by the demographic of the area that surrounds the school as well as the socioeconomic background of the learner and their family. It is stated that families living in poverty or deprivation are less likely to engage with the school despite the fact that they would </w:t>
      </w:r>
      <w:r w:rsidR="00D35F07">
        <w:rPr>
          <w:lang w:val="en-US"/>
        </w:rPr>
        <w:lastRenderedPageBreak/>
        <w:t xml:space="preserve">potentially benefit the most from a home to school collaboration. Moreover, the introduction of a family engagement partner could aid this lack of involvement through the providing of a familiar and consistent link within the school that parents and families can make contact with in a safe environment that offers the chance of </w:t>
      </w:r>
      <w:r w:rsidR="0052430D" w:rsidRPr="00D35F07">
        <w:rPr>
          <w:lang w:val="en-US"/>
        </w:rPr>
        <w:t xml:space="preserve">constant </w:t>
      </w:r>
      <w:r w:rsidR="00A842BB" w:rsidRPr="00D35F07">
        <w:rPr>
          <w:lang w:val="en-US"/>
        </w:rPr>
        <w:t xml:space="preserve">communication with the school and provides a </w:t>
      </w:r>
      <w:r w:rsidR="00D35F07">
        <w:rPr>
          <w:lang w:val="en-US"/>
        </w:rPr>
        <w:t xml:space="preserve">suitable </w:t>
      </w:r>
      <w:r w:rsidR="00A842BB" w:rsidRPr="00D35F07">
        <w:rPr>
          <w:lang w:val="en-US"/>
        </w:rPr>
        <w:t>space</w:t>
      </w:r>
      <w:r w:rsidR="00D35F07">
        <w:rPr>
          <w:lang w:val="en-US"/>
        </w:rPr>
        <w:t xml:space="preserve"> </w:t>
      </w:r>
      <w:r w:rsidR="00A842BB" w:rsidRPr="00D35F07">
        <w:rPr>
          <w:lang w:val="en-US"/>
        </w:rPr>
        <w:t>to accommodate</w:t>
      </w:r>
      <w:r w:rsidR="00A04AC8">
        <w:rPr>
          <w:lang w:val="en-US"/>
        </w:rPr>
        <w:t xml:space="preserve"> parental visits</w:t>
      </w:r>
      <w:r w:rsidR="00A842BB" w:rsidRPr="00D35F07">
        <w:rPr>
          <w:lang w:val="en-US"/>
        </w:rPr>
        <w:t xml:space="preserve"> </w:t>
      </w:r>
      <w:r w:rsidR="00D35F07">
        <w:rPr>
          <w:lang w:val="en-US"/>
        </w:rPr>
        <w:t>if and when required</w:t>
      </w:r>
      <w:r w:rsidR="00184F5C">
        <w:rPr>
          <w:lang w:val="en-US"/>
        </w:rPr>
        <w:t xml:space="preserve"> as is agreed with by the ideas of</w:t>
      </w:r>
      <w:r w:rsidR="00184F5C">
        <w:t xml:space="preserve"> </w:t>
      </w:r>
      <w:r w:rsidR="00184F5C" w:rsidRPr="00184F5C">
        <w:rPr>
          <w:lang w:val="en-US"/>
        </w:rPr>
        <w:t>Constantino</w:t>
      </w:r>
      <w:r w:rsidR="00184F5C">
        <w:rPr>
          <w:lang w:val="en-US"/>
        </w:rPr>
        <w:t xml:space="preserve"> (2003).</w:t>
      </w:r>
      <w:r w:rsidR="007A7297">
        <w:rPr>
          <w:lang w:val="en-US"/>
        </w:rPr>
        <w:t xml:space="preserve"> </w:t>
      </w:r>
      <w:r w:rsidR="006258C3">
        <w:rPr>
          <w:lang w:val="en-US"/>
        </w:rPr>
        <w:t xml:space="preserve">However, </w:t>
      </w:r>
      <w:r w:rsidR="00FA342B">
        <w:rPr>
          <w:lang w:val="en-US"/>
        </w:rPr>
        <w:t>while it is agreed with by most sources that parental and family engagement is vital to the successful development of children which correlates with the ideas of Bronfenbrenner,</w:t>
      </w:r>
      <w:r w:rsidR="00FA342B" w:rsidRPr="00FA342B">
        <w:t xml:space="preserve"> </w:t>
      </w:r>
      <w:r w:rsidR="00FA342B" w:rsidRPr="00FA342B">
        <w:rPr>
          <w:lang w:val="en-US"/>
        </w:rPr>
        <w:t>Paquette</w:t>
      </w:r>
      <w:r w:rsidR="00FA342B">
        <w:rPr>
          <w:lang w:val="en-US"/>
        </w:rPr>
        <w:t xml:space="preserve"> et al (2001).  C</w:t>
      </w:r>
      <w:r w:rsidR="006258C3">
        <w:rPr>
          <w:lang w:val="en-US"/>
        </w:rPr>
        <w:t xml:space="preserve">ontrarily </w:t>
      </w:r>
      <w:r w:rsidR="00FA342B">
        <w:rPr>
          <w:lang w:val="en-US"/>
        </w:rPr>
        <w:t>to the views of Constantino (2003) and Howland et al (2006) that the solution to the barriers identified by Baker et al (2016) is the introduction of a specific family engagement partner it is suggested by Jung et al (2020) that the implementation and practice of family engagement should be a whole school collaborative approach that allows learners and their families to interact with a variety of environment</w:t>
      </w:r>
      <w:r w:rsidR="00400A54">
        <w:rPr>
          <w:lang w:val="en-US"/>
        </w:rPr>
        <w:t>s</w:t>
      </w:r>
      <w:r w:rsidR="00FA342B">
        <w:rPr>
          <w:lang w:val="en-US"/>
        </w:rPr>
        <w:t>, people, ideas and advice</w:t>
      </w:r>
      <w:r w:rsidR="00E55193">
        <w:rPr>
          <w:lang w:val="en-US"/>
        </w:rPr>
        <w:t xml:space="preserve"> as is considered by Thomson </w:t>
      </w:r>
      <w:r w:rsidR="00E55193" w:rsidRPr="00E55193">
        <w:rPr>
          <w:lang w:val="en-US"/>
        </w:rPr>
        <w:t>(2010</w:t>
      </w:r>
      <w:r w:rsidR="00E55193">
        <w:rPr>
          <w:lang w:val="en-US"/>
        </w:rPr>
        <w:t>)</w:t>
      </w:r>
      <w:r w:rsidR="00FA342B">
        <w:rPr>
          <w:lang w:val="en-US"/>
        </w:rPr>
        <w:t xml:space="preserve">. </w:t>
      </w:r>
      <w:r w:rsidR="007E6958">
        <w:rPr>
          <w:lang w:val="en-US"/>
        </w:rPr>
        <w:t>Additionally, Estyn (</w:t>
      </w:r>
      <w:r w:rsidR="007A7297">
        <w:rPr>
          <w:lang w:val="en-US"/>
        </w:rPr>
        <w:t xml:space="preserve">2018) expresses the importance of parent’s engagement with their class teacher in order to develop the learner’s attainment and to allow parents and practitioners to discuss the child’s wellbeing also from first hand experiences of daily interaction with the individual that a family engagement partner wouldn’t necessarily have unless the child already takes part in a specific intervention. </w:t>
      </w:r>
    </w:p>
    <w:p w:rsidR="00880AAF" w:rsidRPr="003740D8" w:rsidRDefault="00880AAF" w:rsidP="00E54BE9">
      <w:pPr>
        <w:spacing w:line="360" w:lineRule="auto"/>
        <w:rPr>
          <w:u w:val="single"/>
          <w:lang w:val="en-US"/>
        </w:rPr>
      </w:pPr>
      <w:r w:rsidRPr="003740D8">
        <w:rPr>
          <w:u w:val="single"/>
          <w:lang w:val="en-US"/>
        </w:rPr>
        <w:t>Develop</w:t>
      </w:r>
      <w:r w:rsidR="003740D8" w:rsidRPr="003740D8">
        <w:rPr>
          <w:u w:val="single"/>
          <w:lang w:val="en-US"/>
        </w:rPr>
        <w:t>ing an action point:</w:t>
      </w:r>
    </w:p>
    <w:p w:rsidR="00167D4C" w:rsidRDefault="00880AAF" w:rsidP="00E54BE9">
      <w:pPr>
        <w:spacing w:line="360" w:lineRule="auto"/>
        <w:rPr>
          <w:lang w:val="en-US"/>
        </w:rPr>
      </w:pPr>
      <w:r>
        <w:rPr>
          <w:lang w:val="en-US"/>
        </w:rPr>
        <w:t xml:space="preserve">Prior to the writing of my final PTE school’s current SIP </w:t>
      </w:r>
      <w:r w:rsidR="00EA4C64">
        <w:rPr>
          <w:lang w:val="en-US"/>
        </w:rPr>
        <w:t>the head teacher along with other senior staff members and school governours sent out and completed a questionnaire to all school staff in order to produce a snapshot of data that displayed their collective vision for the school and the current gaps they feel there are in their interventions and actions in light of developing as a learning organisation in accordance with Welsh Government (2017). The snapshot produced the baseline information for the basis of the SIP, collating a variety of views and highlighting the positive and negative elements of the school as a whole and its approaches to a variety of areas such as ALN, community links, and pupil voice</w:t>
      </w:r>
      <w:r w:rsidR="00E55193">
        <w:rPr>
          <w:lang w:val="en-US"/>
        </w:rPr>
        <w:t xml:space="preserve"> as is implied by Schmoker </w:t>
      </w:r>
      <w:r w:rsidR="00E55193" w:rsidRPr="00E55193">
        <w:rPr>
          <w:lang w:val="en-US"/>
        </w:rPr>
        <w:t>(2003</w:t>
      </w:r>
      <w:r w:rsidR="00E55193">
        <w:rPr>
          <w:lang w:val="en-US"/>
        </w:rPr>
        <w:t>)</w:t>
      </w:r>
      <w:r w:rsidR="00EA4C64">
        <w:rPr>
          <w:lang w:val="en-US"/>
        </w:rPr>
        <w:t xml:space="preserve">. While it can be seen as beneficial to ensure all staff and governours share the same opinions with regard to the school’s progression </w:t>
      </w:r>
      <w:r w:rsidR="003D1765">
        <w:rPr>
          <w:lang w:val="en-US"/>
        </w:rPr>
        <w:t xml:space="preserve">and </w:t>
      </w:r>
      <w:r w:rsidR="00EA4C64">
        <w:rPr>
          <w:lang w:val="en-US"/>
        </w:rPr>
        <w:t xml:space="preserve">development it could be said </w:t>
      </w:r>
      <w:r w:rsidR="00312E6C">
        <w:rPr>
          <w:lang w:val="en-US"/>
        </w:rPr>
        <w:t xml:space="preserve">as is suggested by </w:t>
      </w:r>
      <w:r w:rsidR="00312E6C" w:rsidRPr="00312E6C">
        <w:rPr>
          <w:lang w:val="en-US"/>
        </w:rPr>
        <w:t xml:space="preserve">Sliwka </w:t>
      </w:r>
      <w:r w:rsidR="00312E6C">
        <w:rPr>
          <w:lang w:val="en-US"/>
        </w:rPr>
        <w:t xml:space="preserve">et al (2006) </w:t>
      </w:r>
      <w:r w:rsidR="00EA4C64">
        <w:rPr>
          <w:lang w:val="en-US"/>
        </w:rPr>
        <w:t>that all stakeholders should have been involved within this process for example, parents</w:t>
      </w:r>
      <w:r w:rsidR="00312E6C">
        <w:rPr>
          <w:lang w:val="en-US"/>
        </w:rPr>
        <w:t xml:space="preserve"> and learners. </w:t>
      </w:r>
      <w:r w:rsidR="00775DDF">
        <w:rPr>
          <w:lang w:val="en-US"/>
        </w:rPr>
        <w:t xml:space="preserve">The school used this data to inform the discussion of staff meetings in order to prioritize the main improvement focus points before finalizing their visions into four priorities for the school’s improvement. Each priority discusses an identified issue that is aimed to be resolved through the interaction with and following of the working SIP document and is </w:t>
      </w:r>
      <w:r w:rsidR="00167D4C">
        <w:rPr>
          <w:lang w:val="en-US"/>
        </w:rPr>
        <w:t xml:space="preserve">initially </w:t>
      </w:r>
      <w:r w:rsidR="00775DDF">
        <w:rPr>
          <w:lang w:val="en-US"/>
        </w:rPr>
        <w:t xml:space="preserve">broken down into </w:t>
      </w:r>
      <w:r w:rsidR="00167D4C">
        <w:rPr>
          <w:lang w:val="en-US"/>
        </w:rPr>
        <w:lastRenderedPageBreak/>
        <w:t xml:space="preserve">reasons, objectives or tasks, and responsibilities. Individual priorities have allocated group members who are allocated responsibilities to ensure the success of the improvement. This allocation allows practitioners to also use the SIP for their own personal development and improvement enabling them to focus on their </w:t>
      </w:r>
      <w:r w:rsidR="00167D4C" w:rsidRPr="00167D4C">
        <w:rPr>
          <w:lang w:val="en-US"/>
        </w:rPr>
        <w:t xml:space="preserve">professional development and </w:t>
      </w:r>
      <w:r w:rsidR="00167D4C">
        <w:rPr>
          <w:lang w:val="en-US"/>
        </w:rPr>
        <w:t xml:space="preserve">providing targets for effective practice while </w:t>
      </w:r>
      <w:r w:rsidR="00CB4884">
        <w:rPr>
          <w:lang w:val="en-US"/>
        </w:rPr>
        <w:t>simultaneously</w:t>
      </w:r>
      <w:r w:rsidR="00167D4C">
        <w:rPr>
          <w:lang w:val="en-US"/>
        </w:rPr>
        <w:t xml:space="preserve"> </w:t>
      </w:r>
      <w:r w:rsidR="00CB4884">
        <w:rPr>
          <w:lang w:val="en-US"/>
        </w:rPr>
        <w:t>improving</w:t>
      </w:r>
      <w:r w:rsidR="00167D4C">
        <w:rPr>
          <w:lang w:val="en-US"/>
        </w:rPr>
        <w:t xml:space="preserve"> the </w:t>
      </w:r>
      <w:r w:rsidR="00CB4884">
        <w:rPr>
          <w:lang w:val="en-US"/>
        </w:rPr>
        <w:t>learning experience available to learners not just in the classroom but around the entiret</w:t>
      </w:r>
      <w:r w:rsidR="00C30E33">
        <w:rPr>
          <w:lang w:val="en-US"/>
        </w:rPr>
        <w:t>y of the school, Simon et al (2011</w:t>
      </w:r>
      <w:r w:rsidR="00CB4884" w:rsidRPr="00C30E33">
        <w:rPr>
          <w:lang w:val="en-US"/>
        </w:rPr>
        <w:t>)</w:t>
      </w:r>
      <w:r w:rsidR="00CB4884">
        <w:rPr>
          <w:lang w:val="en-US"/>
        </w:rPr>
        <w:t>.</w:t>
      </w:r>
    </w:p>
    <w:p w:rsidR="006963BD" w:rsidRPr="00680910" w:rsidRDefault="006963BD" w:rsidP="00E54BE9">
      <w:pPr>
        <w:spacing w:line="360" w:lineRule="auto"/>
        <w:rPr>
          <w:lang w:val="en-US"/>
        </w:rPr>
      </w:pPr>
      <w:r>
        <w:rPr>
          <w:lang w:val="en-US"/>
        </w:rPr>
        <w:t>When identifying objectives to achieve in the accomplishment of the focus priority the school referred to their snapshot data and took into consideration the most effective ways they could make time and opportunity for families to interact with the school</w:t>
      </w:r>
      <w:r w:rsidR="003740D8">
        <w:rPr>
          <w:lang w:val="en-US"/>
        </w:rPr>
        <w:t>, Gee (2008)</w:t>
      </w:r>
      <w:r>
        <w:rPr>
          <w:lang w:val="en-US"/>
        </w:rPr>
        <w:t>. Pre pandemic p</w:t>
      </w:r>
      <w:r w:rsidRPr="006963BD">
        <w:rPr>
          <w:lang w:val="en-US"/>
        </w:rPr>
        <w:t>arents were invited regularly into the school for even</w:t>
      </w:r>
      <w:r>
        <w:rPr>
          <w:lang w:val="en-US"/>
        </w:rPr>
        <w:t>ts, presentations and occasions. Following covid and the loss of opportunity for interaction across environments and spaces the school identified that parental and family engagement was now lacking between their community and the school itself, i</w:t>
      </w:r>
      <w:r w:rsidRPr="006963BD">
        <w:rPr>
          <w:lang w:val="en-US"/>
        </w:rPr>
        <w:t>t was identified that the school would benefit from a fa</w:t>
      </w:r>
      <w:r>
        <w:rPr>
          <w:lang w:val="en-US"/>
        </w:rPr>
        <w:t xml:space="preserve">mily engagement officer. In addition to this </w:t>
      </w:r>
      <w:r w:rsidRPr="006963BD">
        <w:rPr>
          <w:lang w:val="en-US"/>
        </w:rPr>
        <w:t>it was identified especially post covid that Maslow's Hierarchy of Needs needed to be considered and consideration needed to be given to the poverty and hardship that was experienced by lots of the community and parents within the area, the school concluded this was another good reason to trial the role of family engagement officer</w:t>
      </w:r>
      <w:r w:rsidR="00680910">
        <w:rPr>
          <w:lang w:val="en-US"/>
        </w:rPr>
        <w:t>, Maslow (1943)</w:t>
      </w:r>
      <w:r w:rsidRPr="006963BD">
        <w:rPr>
          <w:lang w:val="en-US"/>
        </w:rPr>
        <w:t>.</w:t>
      </w:r>
      <w:r>
        <w:rPr>
          <w:lang w:val="en-US"/>
        </w:rPr>
        <w:t xml:space="preserve"> T</w:t>
      </w:r>
      <w:r w:rsidRPr="006963BD">
        <w:rPr>
          <w:lang w:val="en-US"/>
        </w:rPr>
        <w:t>he family engagement officer works closely with parents providing support for both students and parents in a variety of ways. Well-being is a massive factor in this and non-verbal reasoning scores are used to help identify students that may require extra intervention or s</w:t>
      </w:r>
      <w:r w:rsidR="00680910">
        <w:rPr>
          <w:lang w:val="en-US"/>
        </w:rPr>
        <w:t>upport to bridge a specific gap, Lobczowski</w:t>
      </w:r>
      <w:r w:rsidR="00680910" w:rsidRPr="00680910">
        <w:rPr>
          <w:lang w:val="en-US"/>
        </w:rPr>
        <w:t xml:space="preserve"> (2020)</w:t>
      </w:r>
      <w:r w:rsidR="00680910">
        <w:rPr>
          <w:lang w:val="en-US"/>
        </w:rPr>
        <w:t>.</w:t>
      </w:r>
    </w:p>
    <w:p w:rsidR="007B54EC" w:rsidRDefault="00CB4884" w:rsidP="00E54BE9">
      <w:pPr>
        <w:spacing w:line="360" w:lineRule="auto"/>
        <w:rPr>
          <w:lang w:val="en-US"/>
        </w:rPr>
      </w:pPr>
      <w:r>
        <w:rPr>
          <w:lang w:val="en-US"/>
        </w:rPr>
        <w:t xml:space="preserve">Following the breakdown of priorities into objectives and their allocation to specific staff members the school set out the allocated budget for each objective along with their individual intended time frames. The school then identified what they expected the outcome of each objective to be and recorded how they would assess this as well as how this evidence would be collected and documented. </w:t>
      </w:r>
      <w:r w:rsidR="003A35FE">
        <w:rPr>
          <w:lang w:val="en-US"/>
        </w:rPr>
        <w:t>The SIP is a working document meaning that it is being constantly referred to and updated as progress and improvement occur, the schools head teacher tends to make these adaptations as and when they are required and then communicates this with stakeholders through staff and</w:t>
      </w:r>
      <w:r w:rsidR="003A35FE" w:rsidRPr="003A35FE">
        <w:t xml:space="preserve"> </w:t>
      </w:r>
      <w:r w:rsidR="003A35FE">
        <w:rPr>
          <w:lang w:val="en-US"/>
        </w:rPr>
        <w:t xml:space="preserve">governour meetings where improvement has </w:t>
      </w:r>
      <w:r w:rsidR="00CC69C9">
        <w:rPr>
          <w:lang w:val="en-US"/>
        </w:rPr>
        <w:t>been successful as well as the steps they have been taking in light of achieving their priorities</w:t>
      </w:r>
      <w:r w:rsidR="003740D8">
        <w:rPr>
          <w:lang w:val="en-US"/>
        </w:rPr>
        <w:t>, Welsh Government (2014)</w:t>
      </w:r>
      <w:r w:rsidR="00CC69C9">
        <w:rPr>
          <w:lang w:val="en-US"/>
        </w:rPr>
        <w:t xml:space="preserve">. </w:t>
      </w:r>
      <w:r w:rsidR="007B54EC">
        <w:rPr>
          <w:lang w:val="en-US"/>
        </w:rPr>
        <w:t xml:space="preserve">It is implied by Schildkamp </w:t>
      </w:r>
      <w:r w:rsidR="007B54EC" w:rsidRPr="007B54EC">
        <w:rPr>
          <w:lang w:val="en-US"/>
        </w:rPr>
        <w:t>(2019)</w:t>
      </w:r>
      <w:r w:rsidR="007B54EC">
        <w:rPr>
          <w:lang w:val="en-US"/>
        </w:rPr>
        <w:t xml:space="preserve"> that there can be gaps and lack of insight from specific areas when schools collect and share data in terms of improvement and progression if all stakeholders aren’t sufficiently involved in all processes involved in the engagement </w:t>
      </w:r>
      <w:r w:rsidR="007B54EC">
        <w:rPr>
          <w:lang w:val="en-US"/>
        </w:rPr>
        <w:lastRenderedPageBreak/>
        <w:t>with the schools SIP. Moreover, w</w:t>
      </w:r>
      <w:r w:rsidR="00CC69C9">
        <w:rPr>
          <w:lang w:val="en-US"/>
        </w:rPr>
        <w:t xml:space="preserve">hile it is effective and efficient of the school to involve staff and governours in the SIP processes and to keep them up to date with relevant progress it could be beneficial to community links and the school’s overall improvement to extend the involvement of stakeholders for example by offering parents and members of the community the opportunity to access this information and provide their thoughts and feedback to aid progression. </w:t>
      </w:r>
      <w:r w:rsidR="00D06487">
        <w:rPr>
          <w:lang w:val="en-US"/>
        </w:rPr>
        <w:t>Taking an even more collaborative approach to the updating of the SIP document could allow for the further improvement of the school in light of a collective vision that is representative of all those involved in the school community as an entirety</w:t>
      </w:r>
      <w:r w:rsidR="00386F71">
        <w:rPr>
          <w:lang w:val="en-US"/>
        </w:rPr>
        <w:t xml:space="preserve">, Bryk et al </w:t>
      </w:r>
      <w:r w:rsidR="00386F71" w:rsidRPr="00386F71">
        <w:rPr>
          <w:lang w:val="en-US"/>
        </w:rPr>
        <w:t>(2002</w:t>
      </w:r>
      <w:r w:rsidR="00386F71">
        <w:rPr>
          <w:lang w:val="en-US"/>
        </w:rPr>
        <w:t>)</w:t>
      </w:r>
      <w:r w:rsidR="00D06487">
        <w:rPr>
          <w:lang w:val="en-US"/>
        </w:rPr>
        <w:t xml:space="preserve">. </w:t>
      </w:r>
    </w:p>
    <w:p w:rsidR="0040169A" w:rsidRDefault="0040169A" w:rsidP="00E54BE9">
      <w:pPr>
        <w:spacing w:line="360" w:lineRule="auto"/>
        <w:rPr>
          <w:lang w:val="en-US"/>
        </w:rPr>
      </w:pPr>
    </w:p>
    <w:p w:rsidR="0040169A" w:rsidRPr="0040169A" w:rsidRDefault="0040169A" w:rsidP="00E54BE9">
      <w:pPr>
        <w:spacing w:line="360" w:lineRule="auto"/>
        <w:rPr>
          <w:lang w:val="en-US"/>
        </w:rPr>
      </w:pPr>
      <w:r w:rsidRPr="0040169A">
        <w:rPr>
          <w:u w:val="single"/>
          <w:lang w:val="en-US"/>
        </w:rPr>
        <w:t>Reflection and evaluation</w:t>
      </w:r>
      <w:r w:rsidR="002C3AF0">
        <w:rPr>
          <w:lang w:val="en-US"/>
        </w:rPr>
        <w:t>:</w:t>
      </w:r>
      <w:r>
        <w:rPr>
          <w:lang w:val="en-US"/>
        </w:rPr>
        <w:t xml:space="preserve"> </w:t>
      </w:r>
    </w:p>
    <w:p w:rsidR="0054180F" w:rsidRDefault="000E4B28" w:rsidP="00E54BE9">
      <w:pPr>
        <w:spacing w:line="360" w:lineRule="auto"/>
        <w:rPr>
          <w:lang w:val="en-US"/>
        </w:rPr>
      </w:pPr>
      <w:r>
        <w:rPr>
          <w:lang w:val="en-US"/>
        </w:rPr>
        <w:t xml:space="preserve">In light of their aim to achieve the second priority of their SIP entitled </w:t>
      </w:r>
      <w:r w:rsidRPr="000E4B28">
        <w:rPr>
          <w:lang w:val="en-US"/>
        </w:rPr>
        <w:t xml:space="preserve">‘Wellbeing: Support and facilitate the recovery of our school community with a focus on supporting the wellbeing of our pupils’, </w:t>
      </w:r>
      <w:r w:rsidRPr="000E4B28">
        <w:rPr>
          <w:highlight w:val="black"/>
          <w:lang w:val="en-US"/>
        </w:rPr>
        <w:t>Gelli</w:t>
      </w:r>
      <w:r>
        <w:rPr>
          <w:lang w:val="en-US"/>
        </w:rPr>
        <w:t xml:space="preserve"> primary school (2021) my final PTE school enacted on their first objective </w:t>
      </w:r>
      <w:r w:rsidRPr="000E4B28">
        <w:rPr>
          <w:lang w:val="en-US"/>
        </w:rPr>
        <w:t>‘To work with the GB to appoint a part time Family Engagement Partner’, Gelli primary school (2021).</w:t>
      </w:r>
      <w:r>
        <w:rPr>
          <w:lang w:val="en-US"/>
        </w:rPr>
        <w:t xml:space="preserve"> </w:t>
      </w:r>
      <w:r w:rsidR="00EF742D">
        <w:rPr>
          <w:lang w:val="en-US"/>
        </w:rPr>
        <w:t xml:space="preserve">The school successfully appointed a family engagement officer which staff, parents and learners themselves have reported has positively impacted upon students wellbeing. The school also created a family room within the school to act as a base for the family engagement officer and to allow for a safe and dedicated space for parental meetings, nurture groups, wellbeing sessions, and </w:t>
      </w:r>
      <w:r w:rsidR="009C761D">
        <w:rPr>
          <w:lang w:val="en-US"/>
        </w:rPr>
        <w:t>various activities carried out by the officer across the school</w:t>
      </w:r>
      <w:r w:rsidR="002E7642">
        <w:rPr>
          <w:lang w:val="en-US"/>
        </w:rPr>
        <w:t xml:space="preserve">, </w:t>
      </w:r>
      <w:r w:rsidR="0094478E">
        <w:rPr>
          <w:lang w:val="en-US"/>
        </w:rPr>
        <w:t xml:space="preserve">Ozmen et al </w:t>
      </w:r>
      <w:r w:rsidR="002E7642">
        <w:rPr>
          <w:lang w:val="en-US"/>
        </w:rPr>
        <w:t>(</w:t>
      </w:r>
      <w:r w:rsidR="0094478E">
        <w:rPr>
          <w:lang w:val="en-US"/>
        </w:rPr>
        <w:t>2016</w:t>
      </w:r>
      <w:r w:rsidR="002E7642">
        <w:rPr>
          <w:lang w:val="en-US"/>
        </w:rPr>
        <w:t>)</w:t>
      </w:r>
      <w:r w:rsidR="009C761D">
        <w:rPr>
          <w:lang w:val="en-US"/>
        </w:rPr>
        <w:t>. The family engagement officer is very involved with all students within the school and meets all children and guardians on their arrival to school each morning to allow for there to be an initial link between home and school at the beginning of each school day</w:t>
      </w:r>
      <w:r w:rsidR="001A31EF">
        <w:rPr>
          <w:lang w:val="en-US"/>
        </w:rPr>
        <w:t>,</w:t>
      </w:r>
      <w:r w:rsidR="00F016C2">
        <w:rPr>
          <w:lang w:val="en-US"/>
        </w:rPr>
        <w:t xml:space="preserve"> Barr</w:t>
      </w:r>
      <w:r w:rsidR="002A53B9">
        <w:rPr>
          <w:lang w:val="en-US"/>
        </w:rPr>
        <w:t xml:space="preserve"> et al</w:t>
      </w:r>
      <w:r w:rsidR="001A31EF">
        <w:rPr>
          <w:lang w:val="en-US"/>
        </w:rPr>
        <w:t xml:space="preserve"> (</w:t>
      </w:r>
      <w:r w:rsidR="00F016C2">
        <w:rPr>
          <w:lang w:val="en-US"/>
        </w:rPr>
        <w:t>2014</w:t>
      </w:r>
      <w:r w:rsidR="001A31EF">
        <w:rPr>
          <w:lang w:val="en-US"/>
        </w:rPr>
        <w:t>)</w:t>
      </w:r>
      <w:r w:rsidR="009C761D">
        <w:rPr>
          <w:lang w:val="en-US"/>
        </w:rPr>
        <w:t xml:space="preserve">. Furthermore, class teachers and other staff members are constantly in contact with the family engagement officer to allow for the monitoring of pupils wellbeing who have already been identified as requiring intervention or support in this area and also provides opportunity for </w:t>
      </w:r>
      <w:r w:rsidR="0054180F">
        <w:rPr>
          <w:lang w:val="en-US"/>
        </w:rPr>
        <w:t>other students to be identified if there are suspicions raised about their wellbeing, attitude to learning, or mental health. Within the school day the family engagement officer liaises with all classrooms and staff members through the visiting of all classes for discussions and the collection of children for nurture group sessions, each class has a number of identified pupils for a variety of reasons who attend a weekly nurture group session in the family room</w:t>
      </w:r>
      <w:r w:rsidR="002A53B9">
        <w:rPr>
          <w:lang w:val="en-US"/>
        </w:rPr>
        <w:t>, Warin et al (2016)</w:t>
      </w:r>
      <w:r w:rsidR="0054180F">
        <w:rPr>
          <w:lang w:val="en-US"/>
        </w:rPr>
        <w:t xml:space="preserve">. Some of these pupils also have individual sessions at a range of times to provide opportunity for one-to-one meetings which occasionally involve parents also, moreover, parents are able to email and phone the officer with any queries they have or to </w:t>
      </w:r>
      <w:r w:rsidR="0054180F">
        <w:rPr>
          <w:lang w:val="en-US"/>
        </w:rPr>
        <w:lastRenderedPageBreak/>
        <w:t xml:space="preserve">receive as well as provide updates on their child’s wellbeing and progression. As well as this the </w:t>
      </w:r>
      <w:r w:rsidR="00B5397C">
        <w:rPr>
          <w:lang w:val="en-US"/>
        </w:rPr>
        <w:t>parents themselves have frequent meetings in the family room to allow for in person consultations as well as over the phone interactions giving ample opportunities for the strengthening and maintenance of home school links</w:t>
      </w:r>
      <w:r w:rsidR="00164AED">
        <w:rPr>
          <w:lang w:val="en-US"/>
        </w:rPr>
        <w:t xml:space="preserve">, </w:t>
      </w:r>
      <w:r w:rsidR="00164AED" w:rsidRPr="00164AED">
        <w:rPr>
          <w:lang w:val="en-US"/>
        </w:rPr>
        <w:t>LaRocque</w:t>
      </w:r>
      <w:r w:rsidR="00164AED">
        <w:rPr>
          <w:lang w:val="en-US"/>
        </w:rPr>
        <w:t xml:space="preserve"> et al</w:t>
      </w:r>
      <w:r w:rsidR="00164AED" w:rsidRPr="00164AED">
        <w:rPr>
          <w:lang w:val="en-US"/>
        </w:rPr>
        <w:t xml:space="preserve"> </w:t>
      </w:r>
      <w:r w:rsidR="00164AED">
        <w:rPr>
          <w:lang w:val="en-US"/>
        </w:rPr>
        <w:t>(2011)</w:t>
      </w:r>
      <w:r w:rsidR="00B5397C">
        <w:rPr>
          <w:lang w:val="en-US"/>
        </w:rPr>
        <w:t xml:space="preserve">. </w:t>
      </w:r>
      <w:r w:rsidR="000F4643">
        <w:rPr>
          <w:lang w:val="en-US"/>
        </w:rPr>
        <w:t>From the feedback of staff, parents, and learners as well as my personal experiences of these processes it is evident that the introduction of a family engagement officer has had the desired effect and has successfully bridged the gap between home and school environments that had been widened during the covid pandemic and has been effective in improving the wellbeing of students within the school</w:t>
      </w:r>
      <w:r w:rsidR="007A037D">
        <w:rPr>
          <w:lang w:val="en-US"/>
        </w:rPr>
        <w:t>, Howland (2006)</w:t>
      </w:r>
      <w:r w:rsidR="000F4643">
        <w:rPr>
          <w:lang w:val="en-US"/>
        </w:rPr>
        <w:t xml:space="preserve">. However, despite the success of this implementation in light of achieving the priorities of the SIP I feel the only recommendation I would give to the execution of this objective would be to allow the family engagement officer to only take up this role within the school as currently the officer also has responsibility for covering a few class teachers </w:t>
      </w:r>
      <w:r w:rsidR="00490FC7">
        <w:rPr>
          <w:lang w:val="en-US"/>
        </w:rPr>
        <w:t xml:space="preserve">PPA sessions across the week meaning there are times she is needed in class and so is not technically always available to parents and learners. Additionally, upon reflection I feel it could be beneficial to parents and learners to have group meetings that would allow for the interaction between parents that may not happen otherwise providing </w:t>
      </w:r>
      <w:r w:rsidR="001C5234">
        <w:rPr>
          <w:lang w:val="en-US"/>
        </w:rPr>
        <w:t xml:space="preserve">increased </w:t>
      </w:r>
      <w:r w:rsidR="00490FC7">
        <w:rPr>
          <w:lang w:val="en-US"/>
        </w:rPr>
        <w:t xml:space="preserve">opportunity to share ideas and to engage </w:t>
      </w:r>
      <w:r w:rsidR="001C5234">
        <w:rPr>
          <w:lang w:val="en-US"/>
        </w:rPr>
        <w:t>with individuals from across the school environment</w:t>
      </w:r>
      <w:r w:rsidR="002E7642">
        <w:rPr>
          <w:lang w:val="en-US"/>
        </w:rPr>
        <w:t>, Fishel et al</w:t>
      </w:r>
      <w:r w:rsidR="002E7642" w:rsidRPr="002E7642">
        <w:rPr>
          <w:lang w:val="en-US"/>
        </w:rPr>
        <w:t xml:space="preserve"> (2005)</w:t>
      </w:r>
      <w:r w:rsidR="005A60CC">
        <w:rPr>
          <w:lang w:val="en-US"/>
        </w:rPr>
        <w:t>.</w:t>
      </w:r>
    </w:p>
    <w:p w:rsidR="00085E90" w:rsidRDefault="00085E90" w:rsidP="00E54BE9">
      <w:pPr>
        <w:spacing w:line="360" w:lineRule="auto"/>
        <w:rPr>
          <w:lang w:val="en-US"/>
        </w:rPr>
      </w:pPr>
      <w:r w:rsidRPr="00085E90">
        <w:rPr>
          <w:u w:val="single"/>
          <w:lang w:val="en-US"/>
        </w:rPr>
        <w:t>Conclusion</w:t>
      </w:r>
      <w:r>
        <w:rPr>
          <w:lang w:val="en-US"/>
        </w:rPr>
        <w:t>:</w:t>
      </w:r>
      <w:r w:rsidR="006D1838">
        <w:rPr>
          <w:lang w:val="en-US"/>
        </w:rPr>
        <w:t xml:space="preserve"> </w:t>
      </w:r>
    </w:p>
    <w:p w:rsidR="0040169A" w:rsidRPr="001F0703" w:rsidRDefault="009F53DE" w:rsidP="00E54BE9">
      <w:pPr>
        <w:spacing w:line="360" w:lineRule="auto"/>
        <w:rPr>
          <w:lang w:val="en-US"/>
        </w:rPr>
      </w:pPr>
      <w:r>
        <w:rPr>
          <w:lang w:val="en-US"/>
        </w:rPr>
        <w:t xml:space="preserve">In conclusion, </w:t>
      </w:r>
      <w:r w:rsidR="007F127C">
        <w:rPr>
          <w:lang w:val="en-US"/>
        </w:rPr>
        <w:t xml:space="preserve">from my engagement with this assignment </w:t>
      </w:r>
      <w:r w:rsidR="005907F3">
        <w:rPr>
          <w:lang w:val="en-US"/>
        </w:rPr>
        <w:t xml:space="preserve">and the </w:t>
      </w:r>
      <w:r w:rsidR="006A6A78">
        <w:rPr>
          <w:lang w:val="en-US"/>
        </w:rPr>
        <w:t xml:space="preserve">exploration of the creation of my final PTE school’s SIP and the processes involved in this I have learned a lot about the developmental aims and progression focus’ within schools. Through these interactions I have developed an understanding of the importance of engaging with working SIP documentation as a practitioner and how the school’s SIP is concerned with all areas of improvement within the school environment from </w:t>
      </w:r>
      <w:r w:rsidR="001F0703">
        <w:rPr>
          <w:lang w:val="en-US"/>
        </w:rPr>
        <w:t xml:space="preserve">the </w:t>
      </w:r>
      <w:r w:rsidR="006A6A78">
        <w:rPr>
          <w:lang w:val="en-US"/>
        </w:rPr>
        <w:t xml:space="preserve">professional development </w:t>
      </w:r>
      <w:r w:rsidR="001F0703">
        <w:rPr>
          <w:lang w:val="en-US"/>
        </w:rPr>
        <w:t xml:space="preserve">of staff </w:t>
      </w:r>
      <w:r w:rsidR="006A6A78">
        <w:rPr>
          <w:lang w:val="en-US"/>
        </w:rPr>
        <w:t xml:space="preserve">to learner’s improvement </w:t>
      </w:r>
      <w:r w:rsidR="001F0703">
        <w:rPr>
          <w:lang w:val="en-US"/>
        </w:rPr>
        <w:t xml:space="preserve">in a multitude of areas </w:t>
      </w:r>
      <w:r w:rsidR="006A6A78">
        <w:rPr>
          <w:lang w:val="en-US"/>
        </w:rPr>
        <w:t xml:space="preserve">and also the overall improvement of the school as a whole in terms of its vision and ethos. </w:t>
      </w:r>
      <w:r w:rsidR="001F0703">
        <w:rPr>
          <w:lang w:val="en-US"/>
        </w:rPr>
        <w:t>Furthermore, the specific investigation of the implications of the SIP’s objective of introducing a family engagement officer has allowed me to expand my knowledge on the significance of parental engagement and the impact this can have on learner’s development in terms of both attainment and wellbeing. In reflection of this I aim within my future practice to be a curious practitioner who is consciously aware of m</w:t>
      </w:r>
      <w:r w:rsidR="001F0703" w:rsidRPr="001F0703">
        <w:rPr>
          <w:lang w:val="en-US"/>
        </w:rPr>
        <w:t>y role</w:t>
      </w:r>
      <w:r w:rsidR="001F0703">
        <w:rPr>
          <w:lang w:val="en-US"/>
        </w:rPr>
        <w:t xml:space="preserve"> within learners lives</w:t>
      </w:r>
      <w:r w:rsidR="001F0703" w:rsidRPr="001F0703">
        <w:rPr>
          <w:lang w:val="en-US"/>
        </w:rPr>
        <w:t xml:space="preserve"> and the impact I can have upon my students in a variety of aspects and through a range of avenues. </w:t>
      </w:r>
    </w:p>
    <w:p w:rsidR="0040169A" w:rsidRDefault="0040169A">
      <w:pPr>
        <w:rPr>
          <w:lang w:val="en-US"/>
        </w:rPr>
      </w:pPr>
    </w:p>
    <w:p w:rsidR="001C17F9" w:rsidRDefault="001C17F9">
      <w:pPr>
        <w:rPr>
          <w:lang w:val="en-US"/>
        </w:rPr>
      </w:pPr>
    </w:p>
    <w:p w:rsidR="00793886" w:rsidRPr="00C03DFA" w:rsidRDefault="00793886">
      <w:pPr>
        <w:rPr>
          <w:u w:val="single"/>
          <w:lang w:val="en-US"/>
        </w:rPr>
      </w:pPr>
      <w:bookmarkStart w:id="0" w:name="_GoBack"/>
      <w:bookmarkEnd w:id="0"/>
      <w:r w:rsidRPr="00C03DFA">
        <w:rPr>
          <w:u w:val="single"/>
          <w:lang w:val="en-US"/>
        </w:rPr>
        <w:lastRenderedPageBreak/>
        <w:t xml:space="preserve">References: </w:t>
      </w:r>
    </w:p>
    <w:p w:rsidR="00C03DFA" w:rsidRDefault="00C03DFA" w:rsidP="00C03DFA">
      <w:pPr>
        <w:pStyle w:val="ListParagraph"/>
        <w:numPr>
          <w:ilvl w:val="0"/>
          <w:numId w:val="1"/>
        </w:numPr>
        <w:spacing w:line="360" w:lineRule="auto"/>
        <w:rPr>
          <w:lang w:val="en-US"/>
        </w:rPr>
      </w:pPr>
      <w:r w:rsidRPr="00E94A45">
        <w:rPr>
          <w:lang w:val="en-US"/>
        </w:rPr>
        <w:t>Ba</w:t>
      </w:r>
      <w:r>
        <w:rPr>
          <w:lang w:val="en-US"/>
        </w:rPr>
        <w:t>ker, T, L, Wise, J, Kelley, G, and Skiba, R,</w:t>
      </w:r>
      <w:r w:rsidRPr="00E94A45">
        <w:rPr>
          <w:lang w:val="en-US"/>
        </w:rPr>
        <w:t xml:space="preserve"> </w:t>
      </w:r>
      <w:r>
        <w:rPr>
          <w:lang w:val="en-US"/>
        </w:rPr>
        <w:t xml:space="preserve">J (2016) </w:t>
      </w:r>
      <w:r w:rsidRPr="000B3FCF">
        <w:rPr>
          <w:i/>
          <w:lang w:val="en-US"/>
        </w:rPr>
        <w:t>Identifying Barriers: Creating Solutions to Improve Family Engagement</w:t>
      </w:r>
      <w:r>
        <w:rPr>
          <w:i/>
          <w:lang w:val="en-US"/>
        </w:rPr>
        <w:t xml:space="preserve">. </w:t>
      </w:r>
      <w:r w:rsidRPr="000B3FCF">
        <w:rPr>
          <w:lang w:val="en-US"/>
        </w:rPr>
        <w:t>School Community Journal</w:t>
      </w:r>
      <w:r>
        <w:rPr>
          <w:lang w:val="en-US"/>
        </w:rPr>
        <w:t xml:space="preserve">. </w:t>
      </w:r>
      <w:r w:rsidRPr="000B3FCF">
        <w:rPr>
          <w:lang w:val="en-US"/>
        </w:rPr>
        <w:t>v26 n2 p161-184</w:t>
      </w:r>
      <w:r>
        <w:rPr>
          <w:lang w:val="en-US"/>
        </w:rPr>
        <w:t xml:space="preserve">. </w:t>
      </w:r>
      <w:r w:rsidRPr="000B3FCF">
        <w:rPr>
          <w:lang w:val="en-US"/>
        </w:rPr>
        <w:t>ISSN: ISSN-1059-308X</w:t>
      </w:r>
      <w:r>
        <w:rPr>
          <w:lang w:val="en-US"/>
        </w:rPr>
        <w:t xml:space="preserve">. (Accessed: 20 April 2022). </w:t>
      </w:r>
    </w:p>
    <w:p w:rsidR="00C03DFA" w:rsidRDefault="00C03DFA" w:rsidP="00C03DFA">
      <w:pPr>
        <w:pStyle w:val="ListParagraph"/>
        <w:numPr>
          <w:ilvl w:val="0"/>
          <w:numId w:val="1"/>
        </w:numPr>
        <w:spacing w:line="360" w:lineRule="auto"/>
        <w:rPr>
          <w:lang w:val="en-US"/>
        </w:rPr>
      </w:pPr>
      <w:r w:rsidRPr="001A31EF">
        <w:rPr>
          <w:lang w:val="en-US"/>
        </w:rPr>
        <w:t>Barr,</w:t>
      </w:r>
      <w:r>
        <w:rPr>
          <w:lang w:val="en-US"/>
        </w:rPr>
        <w:t xml:space="preserve"> J and </w:t>
      </w:r>
      <w:r w:rsidRPr="001A31EF">
        <w:rPr>
          <w:lang w:val="en-US"/>
        </w:rPr>
        <w:t>Saltmarsh</w:t>
      </w:r>
      <w:r>
        <w:rPr>
          <w:lang w:val="en-US"/>
        </w:rPr>
        <w:t>, S (2014)</w:t>
      </w:r>
      <w:r w:rsidRPr="001A31EF">
        <w:rPr>
          <w:lang w:val="en-US"/>
        </w:rPr>
        <w:t xml:space="preserve"> </w:t>
      </w:r>
      <w:r w:rsidRPr="001A31EF">
        <w:rPr>
          <w:i/>
          <w:lang w:val="en-US"/>
        </w:rPr>
        <w:t>“It all comes down to the leadership”: The role of the school principal in fostering parent-school engagement</w:t>
      </w:r>
      <w:r>
        <w:rPr>
          <w:lang w:val="en-US"/>
        </w:rPr>
        <w:t xml:space="preserve">. Sage Journals. Vol 42, Issue 4. Available at: </w:t>
      </w:r>
      <w:hyperlink r:id="rId7" w:history="1">
        <w:r w:rsidRPr="00C20E06">
          <w:rPr>
            <w:rStyle w:val="Hyperlink"/>
            <w:lang w:val="en-US"/>
          </w:rPr>
          <w:t>https://doi.org/10.1177/1741143213502189</w:t>
        </w:r>
      </w:hyperlink>
      <w:r>
        <w:rPr>
          <w:lang w:val="en-US"/>
        </w:rPr>
        <w:t xml:space="preserve"> (Accessed: 20 April 2022).</w:t>
      </w:r>
    </w:p>
    <w:p w:rsidR="00C03DFA" w:rsidRDefault="00C03DFA" w:rsidP="00C03DFA">
      <w:pPr>
        <w:pStyle w:val="ListParagraph"/>
        <w:numPr>
          <w:ilvl w:val="0"/>
          <w:numId w:val="1"/>
        </w:numPr>
        <w:spacing w:line="360" w:lineRule="auto"/>
        <w:rPr>
          <w:lang w:val="en-US"/>
        </w:rPr>
      </w:pPr>
      <w:r w:rsidRPr="009E1359">
        <w:rPr>
          <w:lang w:val="en-US"/>
        </w:rPr>
        <w:t>Blitz L</w:t>
      </w:r>
      <w:r>
        <w:rPr>
          <w:lang w:val="en-US"/>
        </w:rPr>
        <w:t>,</w:t>
      </w:r>
      <w:r w:rsidRPr="009E1359">
        <w:rPr>
          <w:lang w:val="en-US"/>
        </w:rPr>
        <w:t xml:space="preserve"> V, </w:t>
      </w:r>
      <w:r>
        <w:rPr>
          <w:lang w:val="en-US"/>
        </w:rPr>
        <w:t>Kida, L, Gresham, M, Bronstein L, R (2013)</w:t>
      </w:r>
      <w:r w:rsidRPr="009E1359">
        <w:rPr>
          <w:lang w:val="en-US"/>
        </w:rPr>
        <w:t xml:space="preserve"> </w:t>
      </w:r>
      <w:r w:rsidRPr="009E1359">
        <w:rPr>
          <w:i/>
          <w:lang w:val="en-US"/>
        </w:rPr>
        <w:t>Prevention through Collaboration: Family Engagement with Rural Schools and Families Living in Poverty</w:t>
      </w:r>
      <w:r>
        <w:rPr>
          <w:lang w:val="en-US"/>
        </w:rPr>
        <w:t xml:space="preserve">. Families in Society. </w:t>
      </w:r>
      <w:r w:rsidRPr="009E1359">
        <w:rPr>
          <w:lang w:val="en-US"/>
        </w:rPr>
        <w:t>94(3):157-165. doi:10.1606/1044-3894.4306</w:t>
      </w:r>
      <w:r>
        <w:rPr>
          <w:lang w:val="en-US"/>
        </w:rPr>
        <w:t>. (Accessed 28 April 2022).</w:t>
      </w:r>
    </w:p>
    <w:p w:rsidR="00C03DFA" w:rsidRDefault="00C03DFA" w:rsidP="00C03DFA">
      <w:pPr>
        <w:pStyle w:val="ListParagraph"/>
        <w:numPr>
          <w:ilvl w:val="0"/>
          <w:numId w:val="1"/>
        </w:numPr>
        <w:spacing w:line="360" w:lineRule="auto"/>
        <w:rPr>
          <w:lang w:val="en-US"/>
        </w:rPr>
      </w:pPr>
      <w:proofErr w:type="spellStart"/>
      <w:r>
        <w:rPr>
          <w:lang w:val="en-US"/>
        </w:rPr>
        <w:t>Bryk</w:t>
      </w:r>
      <w:proofErr w:type="spellEnd"/>
      <w:r>
        <w:rPr>
          <w:lang w:val="en-US"/>
        </w:rPr>
        <w:t xml:space="preserve">, A, </w:t>
      </w:r>
      <w:r w:rsidRPr="00E703D3">
        <w:rPr>
          <w:lang w:val="en-US"/>
        </w:rPr>
        <w:t>Schneider</w:t>
      </w:r>
      <w:r>
        <w:rPr>
          <w:lang w:val="en-US"/>
        </w:rPr>
        <w:t xml:space="preserve">, B (2002). </w:t>
      </w:r>
      <w:r w:rsidRPr="00E703D3">
        <w:rPr>
          <w:lang w:val="en-US"/>
        </w:rPr>
        <w:t>Trust in Schools: A Core Resource for Improvement</w:t>
      </w:r>
      <w:r>
        <w:rPr>
          <w:lang w:val="en-US"/>
        </w:rPr>
        <w:t>. The American Sociological Association’s Rose Series in Sociology. The Russell Sage Foundation. Available at:</w:t>
      </w:r>
      <w:r w:rsidRPr="00E703D3">
        <w:t xml:space="preserve"> </w:t>
      </w:r>
      <w:hyperlink r:id="rId8" w:anchor="v=onepage&amp;q&amp;f=false" w:history="1">
        <w:r w:rsidRPr="00690461">
          <w:rPr>
            <w:rStyle w:val="Hyperlink"/>
            <w:lang w:val="en-US"/>
          </w:rPr>
          <w:t>https://books.google.co.uk/books?hl=en&amp;lr=&amp;id=fOSFAwAAQBAJ&amp;oi=fnd&amp;pg=PR9&amp;dq=Taking+an+even+more+collaborative+approach+to+the+updating+of+the+SIP+document+could+allow+for+the+further+improvement+of+the+school+in+light+of+a+collective+vision+that+is+representative+of+all+those+involved+in+the+school+community+as+an+entirety.+&amp;ots=6cst9u3Gi3&amp;sig=rUfbbP-v_X7zmhJjg-RRJM20fug#v=onepage&amp;q&amp;f=false</w:t>
        </w:r>
      </w:hyperlink>
      <w:r>
        <w:rPr>
          <w:lang w:val="en-US"/>
        </w:rPr>
        <w:t xml:space="preserve">  (Accessed: 20 April 2022). </w:t>
      </w:r>
    </w:p>
    <w:p w:rsidR="00C03DFA" w:rsidRPr="00865EB7" w:rsidRDefault="00C03DFA" w:rsidP="00C03DFA">
      <w:pPr>
        <w:pStyle w:val="ListParagraph"/>
        <w:numPr>
          <w:ilvl w:val="0"/>
          <w:numId w:val="1"/>
        </w:numPr>
        <w:spacing w:line="360" w:lineRule="auto"/>
        <w:rPr>
          <w:i/>
          <w:lang w:val="en-US"/>
        </w:rPr>
      </w:pPr>
      <w:proofErr w:type="spellStart"/>
      <w:r>
        <w:rPr>
          <w:lang w:val="en-US"/>
        </w:rPr>
        <w:t>Constantino</w:t>
      </w:r>
      <w:proofErr w:type="spellEnd"/>
      <w:r>
        <w:rPr>
          <w:lang w:val="en-US"/>
        </w:rPr>
        <w:t xml:space="preserve">, S, M (2003) </w:t>
      </w:r>
      <w:r w:rsidRPr="00DF64D1">
        <w:rPr>
          <w:i/>
          <w:lang w:val="en-US"/>
        </w:rPr>
        <w:t>Engaging All Families: Creating a Positive School Culture by Putting Research into Practice</w:t>
      </w:r>
      <w:r>
        <w:rPr>
          <w:i/>
          <w:lang w:val="en-US"/>
        </w:rPr>
        <w:t xml:space="preserve">. </w:t>
      </w:r>
      <w:r>
        <w:rPr>
          <w:lang w:val="en-US"/>
        </w:rPr>
        <w:t xml:space="preserve">Rowman and Littlefield Education. ISBN- 13: 978-1-57886-062-3. (Accessed: 15 April 2022). </w:t>
      </w:r>
    </w:p>
    <w:p w:rsidR="00C03DFA" w:rsidRDefault="00C03DFA" w:rsidP="00C03DFA">
      <w:pPr>
        <w:pStyle w:val="ListParagraph"/>
        <w:numPr>
          <w:ilvl w:val="0"/>
          <w:numId w:val="1"/>
        </w:numPr>
        <w:spacing w:line="360" w:lineRule="auto"/>
        <w:rPr>
          <w:lang w:val="en-US"/>
        </w:rPr>
      </w:pPr>
      <w:proofErr w:type="spellStart"/>
      <w:r>
        <w:rPr>
          <w:lang w:val="en-US"/>
        </w:rPr>
        <w:t>Estyn</w:t>
      </w:r>
      <w:proofErr w:type="spellEnd"/>
      <w:r>
        <w:rPr>
          <w:lang w:val="en-US"/>
        </w:rPr>
        <w:t xml:space="preserve"> (2018) </w:t>
      </w:r>
      <w:r w:rsidRPr="007E6958">
        <w:rPr>
          <w:i/>
          <w:lang w:val="en-US"/>
        </w:rPr>
        <w:t>Involving parents, Communication between schools and parents of school-aged children</w:t>
      </w:r>
      <w:r>
        <w:rPr>
          <w:lang w:val="en-US"/>
        </w:rPr>
        <w:t xml:space="preserve">. Estyn. Available at: </w:t>
      </w:r>
      <w:hyperlink r:id="rId9" w:history="1">
        <w:r w:rsidRPr="00FF5CB1">
          <w:rPr>
            <w:rStyle w:val="Hyperlink"/>
            <w:lang w:val="en-US"/>
          </w:rPr>
          <w:t>https://www.estyn.gov.wales/system/files/2020-07/Involving%2520parents%2520-%2520en.pdf</w:t>
        </w:r>
      </w:hyperlink>
      <w:r>
        <w:rPr>
          <w:lang w:val="en-US"/>
        </w:rPr>
        <w:t xml:space="preserve"> (Accessed: 16 April 2022).</w:t>
      </w:r>
    </w:p>
    <w:p w:rsidR="00C03DFA" w:rsidRDefault="00C03DFA" w:rsidP="00C03DFA">
      <w:pPr>
        <w:pStyle w:val="ListParagraph"/>
        <w:numPr>
          <w:ilvl w:val="0"/>
          <w:numId w:val="1"/>
        </w:numPr>
        <w:spacing w:line="360" w:lineRule="auto"/>
        <w:rPr>
          <w:lang w:val="en-US"/>
        </w:rPr>
      </w:pPr>
      <w:r>
        <w:rPr>
          <w:lang w:val="en-US"/>
        </w:rPr>
        <w:t xml:space="preserve">Fishel, M, and Ramirez, L (2005) </w:t>
      </w:r>
      <w:r w:rsidRPr="002E7642">
        <w:rPr>
          <w:lang w:val="en-US"/>
        </w:rPr>
        <w:t>Evidence-based parent involvement interventions with school-aged children.</w:t>
      </w:r>
      <w:r>
        <w:rPr>
          <w:lang w:val="en-US"/>
        </w:rPr>
        <w:t xml:space="preserve"> </w:t>
      </w:r>
      <w:r w:rsidRPr="002E7642">
        <w:rPr>
          <w:i/>
          <w:lang w:val="en-US"/>
        </w:rPr>
        <w:t>School Psychology Quarterly</w:t>
      </w:r>
      <w:r w:rsidRPr="002E7642">
        <w:rPr>
          <w:lang w:val="en-US"/>
        </w:rPr>
        <w:t xml:space="preserve">, 20(4), 371–402. </w:t>
      </w:r>
      <w:hyperlink r:id="rId10" w:history="1">
        <w:r w:rsidRPr="00C20E06">
          <w:rPr>
            <w:rStyle w:val="Hyperlink"/>
            <w:lang w:val="en-US"/>
          </w:rPr>
          <w:t>https://doi.org/10.1521/scpq.2005.20.4.371</w:t>
        </w:r>
      </w:hyperlink>
      <w:r>
        <w:rPr>
          <w:lang w:val="en-US"/>
        </w:rPr>
        <w:t xml:space="preserve"> (Accessed: 22 April 2022).</w:t>
      </w:r>
    </w:p>
    <w:p w:rsidR="00C03DFA" w:rsidRDefault="00C03DFA" w:rsidP="00C03DFA">
      <w:pPr>
        <w:pStyle w:val="ListParagraph"/>
        <w:numPr>
          <w:ilvl w:val="0"/>
          <w:numId w:val="1"/>
        </w:numPr>
        <w:spacing w:line="360" w:lineRule="auto"/>
        <w:rPr>
          <w:lang w:val="en-US"/>
        </w:rPr>
      </w:pPr>
      <w:r w:rsidRPr="00680910">
        <w:rPr>
          <w:lang w:val="en-US"/>
        </w:rPr>
        <w:t>Gee</w:t>
      </w:r>
      <w:r>
        <w:rPr>
          <w:lang w:val="en-US"/>
        </w:rPr>
        <w:t xml:space="preserve">, J, P (2008). </w:t>
      </w:r>
      <w:r w:rsidRPr="003740D8">
        <w:rPr>
          <w:i/>
          <w:lang w:val="en-US"/>
        </w:rPr>
        <w:t>A Sociocultural Perspective on Opportunity to Learn</w:t>
      </w:r>
      <w:r>
        <w:rPr>
          <w:lang w:val="en-US"/>
        </w:rPr>
        <w:t xml:space="preserve">. ResearchGate. </w:t>
      </w:r>
      <w:r w:rsidRPr="003740D8">
        <w:rPr>
          <w:lang w:val="en-US"/>
        </w:rPr>
        <w:t>DO</w:t>
      </w:r>
      <w:r>
        <w:rPr>
          <w:lang w:val="en-US"/>
        </w:rPr>
        <w:t xml:space="preserve">I: 10.1017/CBO9780511802157.004. (Accessed: 20 April 2022).  </w:t>
      </w:r>
    </w:p>
    <w:p w:rsidR="00C03DFA" w:rsidRPr="00A02E0C" w:rsidRDefault="00C03DFA" w:rsidP="00C03DFA">
      <w:pPr>
        <w:pStyle w:val="ListParagraph"/>
        <w:numPr>
          <w:ilvl w:val="0"/>
          <w:numId w:val="1"/>
        </w:numPr>
        <w:spacing w:line="360" w:lineRule="auto"/>
        <w:rPr>
          <w:i/>
          <w:lang w:val="en-US"/>
        </w:rPr>
      </w:pPr>
      <w:r w:rsidRPr="00091249">
        <w:rPr>
          <w:highlight w:val="black"/>
          <w:lang w:val="en-US"/>
        </w:rPr>
        <w:t>Gelli</w:t>
      </w:r>
      <w:r>
        <w:rPr>
          <w:lang w:val="en-US"/>
        </w:rPr>
        <w:t xml:space="preserve"> Primary School (2019) </w:t>
      </w:r>
      <w:r w:rsidRPr="00091249">
        <w:rPr>
          <w:i/>
          <w:lang w:val="en-US"/>
        </w:rPr>
        <w:t>Snapshot 19/20</w:t>
      </w:r>
      <w:r>
        <w:rPr>
          <w:lang w:val="en-US"/>
        </w:rPr>
        <w:t xml:space="preserve">. </w:t>
      </w:r>
      <w:r w:rsidRPr="00091249">
        <w:rPr>
          <w:highlight w:val="black"/>
          <w:lang w:val="en-US"/>
        </w:rPr>
        <w:t>Gelli</w:t>
      </w:r>
      <w:r>
        <w:rPr>
          <w:lang w:val="en-US"/>
        </w:rPr>
        <w:t xml:space="preserve"> Primary School. Unpublished. </w:t>
      </w:r>
    </w:p>
    <w:p w:rsidR="00C03DFA" w:rsidRDefault="00C03DFA" w:rsidP="00C03DFA">
      <w:pPr>
        <w:pStyle w:val="ListParagraph"/>
        <w:numPr>
          <w:ilvl w:val="0"/>
          <w:numId w:val="1"/>
        </w:numPr>
        <w:spacing w:line="360" w:lineRule="auto"/>
        <w:rPr>
          <w:lang w:val="en-US"/>
        </w:rPr>
      </w:pPr>
      <w:r w:rsidRPr="00B44947">
        <w:rPr>
          <w:highlight w:val="black"/>
          <w:lang w:val="en-US"/>
        </w:rPr>
        <w:t>Gelli</w:t>
      </w:r>
      <w:r>
        <w:rPr>
          <w:lang w:val="en-US"/>
        </w:rPr>
        <w:t xml:space="preserve"> primary school (2021) School improvement plan. </w:t>
      </w:r>
      <w:r w:rsidRPr="00B44947">
        <w:rPr>
          <w:highlight w:val="black"/>
          <w:lang w:val="en-US"/>
        </w:rPr>
        <w:t>Gelli</w:t>
      </w:r>
      <w:r>
        <w:rPr>
          <w:lang w:val="en-US"/>
        </w:rPr>
        <w:t xml:space="preserve"> primary school. Unpublished. </w:t>
      </w:r>
    </w:p>
    <w:p w:rsidR="00C03DFA" w:rsidRDefault="00C03DFA" w:rsidP="00C03DFA">
      <w:pPr>
        <w:pStyle w:val="ListParagraph"/>
        <w:numPr>
          <w:ilvl w:val="0"/>
          <w:numId w:val="1"/>
        </w:numPr>
        <w:spacing w:line="360" w:lineRule="auto"/>
        <w:rPr>
          <w:lang w:val="en-US"/>
        </w:rPr>
      </w:pPr>
      <w:r>
        <w:rPr>
          <w:lang w:val="en-US"/>
        </w:rPr>
        <w:lastRenderedPageBreak/>
        <w:t xml:space="preserve">Howland, A, Anderson, J, A, Smiley, A, D, and Abbott, D, J (2006) </w:t>
      </w:r>
      <w:r w:rsidRPr="00AD1A9E">
        <w:rPr>
          <w:i/>
          <w:lang w:val="en-US"/>
        </w:rPr>
        <w:t>School Liaisons: Bridging the Gap between Home and School</w:t>
      </w:r>
      <w:r>
        <w:rPr>
          <w:i/>
          <w:lang w:val="en-US"/>
        </w:rPr>
        <w:t xml:space="preserve">. </w:t>
      </w:r>
      <w:r w:rsidRPr="00AD1A9E">
        <w:rPr>
          <w:lang w:val="en-US"/>
        </w:rPr>
        <w:t>School Community Journal</w:t>
      </w:r>
      <w:r>
        <w:rPr>
          <w:lang w:val="en-US"/>
        </w:rPr>
        <w:t xml:space="preserve">. </w:t>
      </w:r>
      <w:r w:rsidRPr="00AD1A9E">
        <w:rPr>
          <w:lang w:val="en-US"/>
        </w:rPr>
        <w:t>v16 n2 p47-68</w:t>
      </w:r>
      <w:r>
        <w:rPr>
          <w:lang w:val="en-US"/>
        </w:rPr>
        <w:t xml:space="preserve">. </w:t>
      </w:r>
      <w:r w:rsidRPr="00AD1A9E">
        <w:rPr>
          <w:lang w:val="en-US"/>
        </w:rPr>
        <w:t>ISSN: ISSN-1059-308X</w:t>
      </w:r>
      <w:r>
        <w:rPr>
          <w:lang w:val="en-US"/>
        </w:rPr>
        <w:t>. (Accessed 16 April 2022).</w:t>
      </w:r>
    </w:p>
    <w:p w:rsidR="00C03DFA" w:rsidRDefault="00C03DFA" w:rsidP="00C03DFA">
      <w:pPr>
        <w:pStyle w:val="ListParagraph"/>
        <w:numPr>
          <w:ilvl w:val="0"/>
          <w:numId w:val="1"/>
        </w:numPr>
        <w:spacing w:line="360" w:lineRule="auto"/>
        <w:rPr>
          <w:lang w:val="en-US"/>
        </w:rPr>
      </w:pPr>
      <w:proofErr w:type="spellStart"/>
      <w:r>
        <w:rPr>
          <w:lang w:val="en-US"/>
        </w:rPr>
        <w:t>Hwb</w:t>
      </w:r>
      <w:proofErr w:type="spellEnd"/>
      <w:r>
        <w:rPr>
          <w:lang w:val="en-US"/>
        </w:rPr>
        <w:t xml:space="preserve"> (2017) Schools as Learning Organisations. Welsh government. Available at: </w:t>
      </w:r>
      <w:hyperlink r:id="rId11" w:history="1">
        <w:r w:rsidRPr="00FF5CB1">
          <w:rPr>
            <w:rStyle w:val="Hyperlink"/>
            <w:lang w:val="en-US"/>
          </w:rPr>
          <w:t>https://hwb.gov.wales/professional-development/schools-as-learning-organisations</w:t>
        </w:r>
      </w:hyperlink>
      <w:r>
        <w:rPr>
          <w:lang w:val="en-US"/>
        </w:rPr>
        <w:t xml:space="preserve"> (Accessed: 18 April 2022).</w:t>
      </w:r>
    </w:p>
    <w:p w:rsidR="00C03DFA" w:rsidRDefault="00C03DFA" w:rsidP="00C03DFA">
      <w:pPr>
        <w:pStyle w:val="ListParagraph"/>
        <w:numPr>
          <w:ilvl w:val="0"/>
          <w:numId w:val="1"/>
        </w:numPr>
        <w:spacing w:line="360" w:lineRule="auto"/>
        <w:rPr>
          <w:lang w:val="en-US"/>
        </w:rPr>
      </w:pPr>
      <w:r>
        <w:rPr>
          <w:lang w:val="en-US"/>
        </w:rPr>
        <w:t xml:space="preserve">Jung, S, B, and Sheldon, S (2020) </w:t>
      </w:r>
      <w:r w:rsidRPr="00312C66">
        <w:rPr>
          <w:lang w:val="en-US"/>
        </w:rPr>
        <w:t>Connecting Dimensions of School Leadership for Partnerships with School and Teacher Practices of Family Engagement</w:t>
      </w:r>
      <w:r>
        <w:rPr>
          <w:lang w:val="en-US"/>
        </w:rPr>
        <w:t xml:space="preserve">. </w:t>
      </w:r>
      <w:r w:rsidRPr="00312C66">
        <w:rPr>
          <w:lang w:val="en-US"/>
        </w:rPr>
        <w:t>School Community Journal, v30 n1 p9-32</w:t>
      </w:r>
      <w:r>
        <w:rPr>
          <w:lang w:val="en-US"/>
        </w:rPr>
        <w:t>. ERIC.</w:t>
      </w:r>
      <w:r w:rsidRPr="00312C66">
        <w:t xml:space="preserve"> </w:t>
      </w:r>
      <w:r w:rsidRPr="00312C66">
        <w:rPr>
          <w:lang w:val="en-US"/>
        </w:rPr>
        <w:t>ISSN: ISSN-1059-308X</w:t>
      </w:r>
      <w:r>
        <w:rPr>
          <w:lang w:val="en-US"/>
        </w:rPr>
        <w:t xml:space="preserve"> (Accessed: 22 April 2022).</w:t>
      </w:r>
    </w:p>
    <w:p w:rsidR="00C03DFA" w:rsidRPr="001A31EF" w:rsidRDefault="00C03DFA" w:rsidP="00C03DFA">
      <w:pPr>
        <w:pStyle w:val="ListParagraph"/>
        <w:numPr>
          <w:ilvl w:val="0"/>
          <w:numId w:val="1"/>
        </w:numPr>
        <w:spacing w:line="360" w:lineRule="auto"/>
        <w:rPr>
          <w:lang w:val="en-US"/>
        </w:rPr>
      </w:pPr>
      <w:r>
        <w:rPr>
          <w:lang w:val="en-US"/>
        </w:rPr>
        <w:t xml:space="preserve">LaRocque, M, Kleiman, I, and </w:t>
      </w:r>
      <w:r w:rsidRPr="00164AED">
        <w:rPr>
          <w:lang w:val="en-US"/>
        </w:rPr>
        <w:t>Darling</w:t>
      </w:r>
      <w:r>
        <w:rPr>
          <w:lang w:val="en-US"/>
        </w:rPr>
        <w:t xml:space="preserve">, S, M (2011) </w:t>
      </w:r>
      <w:r w:rsidRPr="00164AED">
        <w:rPr>
          <w:lang w:val="en-US"/>
        </w:rPr>
        <w:t>Parental Involvement: The Missing Link in School Achievement</w:t>
      </w:r>
      <w:r>
        <w:rPr>
          <w:lang w:val="en-US"/>
        </w:rPr>
        <w:t xml:space="preserve">. </w:t>
      </w:r>
      <w:r w:rsidRPr="00164AED">
        <w:rPr>
          <w:lang w:val="en-US"/>
        </w:rPr>
        <w:t>Pages 115-122</w:t>
      </w:r>
      <w:r>
        <w:rPr>
          <w:lang w:val="en-US"/>
        </w:rPr>
        <w:t xml:space="preserve">. Taylor and Francis. Available at: </w:t>
      </w:r>
      <w:hyperlink r:id="rId12" w:history="1">
        <w:r w:rsidRPr="00C20E06">
          <w:rPr>
            <w:rStyle w:val="Hyperlink"/>
            <w:lang w:val="en-US"/>
          </w:rPr>
          <w:t>https://doi.org/10.1080/10459880903472876</w:t>
        </w:r>
      </w:hyperlink>
      <w:r>
        <w:rPr>
          <w:lang w:val="en-US"/>
        </w:rPr>
        <w:t xml:space="preserve"> (Accessed: 15 April 2022).</w:t>
      </w:r>
    </w:p>
    <w:p w:rsidR="00C03DFA" w:rsidRDefault="00C03DFA" w:rsidP="00C03DFA">
      <w:pPr>
        <w:pStyle w:val="ListParagraph"/>
        <w:numPr>
          <w:ilvl w:val="0"/>
          <w:numId w:val="1"/>
        </w:numPr>
        <w:spacing w:line="360" w:lineRule="auto"/>
        <w:rPr>
          <w:lang w:val="en-US"/>
        </w:rPr>
      </w:pPr>
      <w:proofErr w:type="spellStart"/>
      <w:r w:rsidRPr="008613A0">
        <w:rPr>
          <w:lang w:val="en-US"/>
        </w:rPr>
        <w:t>Leithwood</w:t>
      </w:r>
      <w:proofErr w:type="spellEnd"/>
      <w:r w:rsidRPr="008613A0">
        <w:rPr>
          <w:lang w:val="en-US"/>
        </w:rPr>
        <w:t>,</w:t>
      </w:r>
      <w:r>
        <w:rPr>
          <w:lang w:val="en-US"/>
        </w:rPr>
        <w:t xml:space="preserve"> </w:t>
      </w:r>
      <w:r w:rsidRPr="008613A0">
        <w:rPr>
          <w:lang w:val="en-US"/>
        </w:rPr>
        <w:t xml:space="preserve">K, </w:t>
      </w:r>
      <w:proofErr w:type="spellStart"/>
      <w:r w:rsidRPr="008613A0">
        <w:rPr>
          <w:lang w:val="en-US"/>
        </w:rPr>
        <w:t>Jantzi</w:t>
      </w:r>
      <w:proofErr w:type="spellEnd"/>
      <w:r w:rsidRPr="008613A0">
        <w:rPr>
          <w:lang w:val="en-US"/>
        </w:rPr>
        <w:t>, D, and McElheron-Hopkins, M (</w:t>
      </w:r>
      <w:r>
        <w:rPr>
          <w:lang w:val="en-US"/>
        </w:rPr>
        <w:t>2007</w:t>
      </w:r>
      <w:r w:rsidRPr="008613A0">
        <w:rPr>
          <w:lang w:val="en-US"/>
        </w:rPr>
        <w:t>)</w:t>
      </w:r>
      <w:r>
        <w:rPr>
          <w:lang w:val="en-US"/>
        </w:rPr>
        <w:t xml:space="preserve"> </w:t>
      </w:r>
      <w:r w:rsidRPr="008613A0">
        <w:rPr>
          <w:i/>
          <w:lang w:val="en-US"/>
        </w:rPr>
        <w:t>The development and testing of a school improvement model</w:t>
      </w:r>
      <w:r>
        <w:rPr>
          <w:i/>
          <w:lang w:val="en-US"/>
        </w:rPr>
        <w:t xml:space="preserve">. </w:t>
      </w:r>
      <w:r w:rsidRPr="008613A0">
        <w:rPr>
          <w:lang w:val="en-US"/>
        </w:rPr>
        <w:t>Taylor and Francis.</w:t>
      </w:r>
      <w:r>
        <w:rPr>
          <w:i/>
          <w:lang w:val="en-US"/>
        </w:rPr>
        <w:t xml:space="preserve"> </w:t>
      </w:r>
      <w:r w:rsidRPr="008613A0">
        <w:rPr>
          <w:lang w:val="en-US"/>
        </w:rPr>
        <w:t>Pages 441-464</w:t>
      </w:r>
      <w:r>
        <w:rPr>
          <w:lang w:val="en-US"/>
        </w:rPr>
        <w:t xml:space="preserve">. Available </w:t>
      </w:r>
      <w:hyperlink r:id="rId13" w:history="1">
        <w:r w:rsidRPr="00D267EC">
          <w:rPr>
            <w:rStyle w:val="Hyperlink"/>
            <w:lang w:val="en-US"/>
          </w:rPr>
          <w:t>https://doi.org/10.1080/09243450600743533</w:t>
        </w:r>
      </w:hyperlink>
      <w:r>
        <w:rPr>
          <w:lang w:val="en-US"/>
        </w:rPr>
        <w:t xml:space="preserve"> (Accessed: 16 April 2022).</w:t>
      </w:r>
    </w:p>
    <w:p w:rsidR="00C03DFA" w:rsidRDefault="00C03DFA" w:rsidP="00C03DFA">
      <w:pPr>
        <w:pStyle w:val="ListParagraph"/>
        <w:numPr>
          <w:ilvl w:val="0"/>
          <w:numId w:val="1"/>
        </w:numPr>
        <w:spacing w:line="360" w:lineRule="auto"/>
        <w:rPr>
          <w:lang w:val="en-US"/>
        </w:rPr>
      </w:pPr>
      <w:proofErr w:type="spellStart"/>
      <w:r w:rsidRPr="00680910">
        <w:rPr>
          <w:lang w:val="en-US"/>
        </w:rPr>
        <w:t>Lobczowski</w:t>
      </w:r>
      <w:proofErr w:type="spellEnd"/>
      <w:r>
        <w:rPr>
          <w:lang w:val="en-US"/>
        </w:rPr>
        <w:t xml:space="preserve">, N, G (2020) </w:t>
      </w:r>
      <w:r w:rsidRPr="00680910">
        <w:rPr>
          <w:lang w:val="en-US"/>
        </w:rPr>
        <w:t>Bridging gaps and moving forward: Building a new model for socioemotional formation and regulation</w:t>
      </w:r>
      <w:r>
        <w:rPr>
          <w:lang w:val="en-US"/>
        </w:rPr>
        <w:t xml:space="preserve">. Educational Psychologist. Volume 55 </w:t>
      </w:r>
      <w:r w:rsidRPr="00680910">
        <w:rPr>
          <w:lang w:val="en-US"/>
        </w:rPr>
        <w:t>- Issue 2</w:t>
      </w:r>
      <w:r>
        <w:rPr>
          <w:lang w:val="en-US"/>
        </w:rPr>
        <w:t xml:space="preserve">. Taylor and Francis. </w:t>
      </w:r>
      <w:hyperlink r:id="rId14" w:history="1">
        <w:r w:rsidRPr="00690461">
          <w:rPr>
            <w:rStyle w:val="Hyperlink"/>
            <w:lang w:val="en-US"/>
          </w:rPr>
          <w:t>https://doi.org/10.1080/00461520.2019.1670064</w:t>
        </w:r>
      </w:hyperlink>
      <w:r>
        <w:rPr>
          <w:lang w:val="en-US"/>
        </w:rPr>
        <w:t xml:space="preserve"> (Accessed: 15 April 2022).</w:t>
      </w:r>
    </w:p>
    <w:p w:rsidR="00C03DFA" w:rsidRDefault="00C03DFA" w:rsidP="00C03DFA">
      <w:pPr>
        <w:pStyle w:val="ListParagraph"/>
        <w:numPr>
          <w:ilvl w:val="0"/>
          <w:numId w:val="1"/>
        </w:numPr>
        <w:spacing w:line="360" w:lineRule="auto"/>
        <w:rPr>
          <w:lang w:val="en-US"/>
        </w:rPr>
      </w:pPr>
      <w:r w:rsidRPr="0023621F">
        <w:rPr>
          <w:lang w:val="en-US"/>
        </w:rPr>
        <w:t xml:space="preserve">Maslow, A. H. (1943). </w:t>
      </w:r>
      <w:r w:rsidRPr="0023621F">
        <w:rPr>
          <w:i/>
          <w:lang w:val="en-US"/>
        </w:rPr>
        <w:t>A theory of human motivation</w:t>
      </w:r>
      <w:r w:rsidRPr="0023621F">
        <w:rPr>
          <w:lang w:val="en-US"/>
        </w:rPr>
        <w:t xml:space="preserve">. Psychological Review, 50(4), 370–396. </w:t>
      </w:r>
      <w:hyperlink r:id="rId15" w:history="1">
        <w:r w:rsidRPr="00690461">
          <w:rPr>
            <w:rStyle w:val="Hyperlink"/>
            <w:lang w:val="en-US"/>
          </w:rPr>
          <w:t>https://doi.org/10.1037/h0054346</w:t>
        </w:r>
      </w:hyperlink>
      <w:r>
        <w:rPr>
          <w:lang w:val="en-US"/>
        </w:rPr>
        <w:t xml:space="preserve"> (Accessed 30 April 2022).</w:t>
      </w:r>
    </w:p>
    <w:p w:rsidR="00C03DFA" w:rsidRPr="005C588E" w:rsidRDefault="00C03DFA" w:rsidP="00C03DFA">
      <w:pPr>
        <w:pStyle w:val="ListParagraph"/>
        <w:numPr>
          <w:ilvl w:val="0"/>
          <w:numId w:val="1"/>
        </w:numPr>
        <w:spacing w:line="360" w:lineRule="auto"/>
        <w:rPr>
          <w:lang w:val="en-US"/>
        </w:rPr>
      </w:pPr>
      <w:r w:rsidRPr="005C588E">
        <w:rPr>
          <w:lang w:val="en-US"/>
        </w:rPr>
        <w:t xml:space="preserve">My Local School (2021) </w:t>
      </w:r>
      <w:r w:rsidRPr="00A04AC8">
        <w:rPr>
          <w:highlight w:val="black"/>
          <w:lang w:val="en-US"/>
        </w:rPr>
        <w:t>Gelli</w:t>
      </w:r>
      <w:r w:rsidRPr="005C588E">
        <w:rPr>
          <w:lang w:val="en-US"/>
        </w:rPr>
        <w:t xml:space="preserve"> Primary School. Available at: </w:t>
      </w:r>
      <w:hyperlink r:id="rId16" w:history="1">
        <w:r w:rsidRPr="00D267EC">
          <w:rPr>
            <w:rStyle w:val="Hyperlink"/>
            <w:lang w:val="en-US"/>
          </w:rPr>
          <w:t>https://mylocalschool.gov.wales/School/6742119</w:t>
        </w:r>
      </w:hyperlink>
      <w:r>
        <w:rPr>
          <w:lang w:val="en-US"/>
        </w:rPr>
        <w:t xml:space="preserve"> </w:t>
      </w:r>
      <w:r w:rsidRPr="005C588E">
        <w:rPr>
          <w:lang w:val="en-US"/>
        </w:rPr>
        <w:t>(Accessed:</w:t>
      </w:r>
      <w:r>
        <w:rPr>
          <w:lang w:val="en-US"/>
        </w:rPr>
        <w:t xml:space="preserve"> 20</w:t>
      </w:r>
      <w:r w:rsidRPr="005C588E">
        <w:rPr>
          <w:lang w:val="en-US"/>
        </w:rPr>
        <w:t xml:space="preserve"> April 2022).</w:t>
      </w:r>
    </w:p>
    <w:p w:rsidR="00C03DFA" w:rsidRDefault="00C03DFA" w:rsidP="00C03DFA">
      <w:pPr>
        <w:pStyle w:val="ListParagraph"/>
        <w:numPr>
          <w:ilvl w:val="0"/>
          <w:numId w:val="1"/>
        </w:numPr>
        <w:spacing w:line="360" w:lineRule="auto"/>
        <w:rPr>
          <w:lang w:val="en-US"/>
        </w:rPr>
      </w:pPr>
      <w:r>
        <w:rPr>
          <w:lang w:val="en-US"/>
        </w:rPr>
        <w:t>Ozmen, F, Akuzum, C, Zincirli, M, and Selcuk, G</w:t>
      </w:r>
      <w:r w:rsidRPr="002E7642">
        <w:rPr>
          <w:lang w:val="en-US"/>
        </w:rPr>
        <w:t xml:space="preserve"> </w:t>
      </w:r>
      <w:r>
        <w:rPr>
          <w:lang w:val="en-US"/>
        </w:rPr>
        <w:t xml:space="preserve">(2016) </w:t>
      </w:r>
      <w:r w:rsidRPr="0010591B">
        <w:rPr>
          <w:lang w:val="en-US"/>
        </w:rPr>
        <w:t>The Communication Barriers between Teachers and Parents in Primary Schools</w:t>
      </w:r>
      <w:r>
        <w:rPr>
          <w:lang w:val="en-US"/>
        </w:rPr>
        <w:t xml:space="preserve">. </w:t>
      </w:r>
      <w:r w:rsidRPr="0010591B">
        <w:rPr>
          <w:lang w:val="en-US"/>
        </w:rPr>
        <w:t>Eurasian Journal of Educational Research</w:t>
      </w:r>
      <w:r>
        <w:rPr>
          <w:lang w:val="en-US"/>
        </w:rPr>
        <w:t xml:space="preserve">. </w:t>
      </w:r>
      <w:r w:rsidRPr="0010591B">
        <w:rPr>
          <w:lang w:val="en-US"/>
        </w:rPr>
        <w:t>Volume 1</w:t>
      </w:r>
      <w:r>
        <w:rPr>
          <w:lang w:val="en-US"/>
        </w:rPr>
        <w:t xml:space="preserve">6, Issue 66, 27 – 46. Available at: </w:t>
      </w:r>
      <w:hyperlink r:id="rId17" w:history="1">
        <w:r w:rsidRPr="00C20E06">
          <w:rPr>
            <w:rStyle w:val="Hyperlink"/>
            <w:lang w:val="en-US"/>
          </w:rPr>
          <w:t>https://dergipark.org.tr/en/pub/ejer/issue/42424/510769</w:t>
        </w:r>
      </w:hyperlink>
      <w:r>
        <w:rPr>
          <w:lang w:val="en-US"/>
        </w:rPr>
        <w:t xml:space="preserve"> (Accessed: 19 April 2022).</w:t>
      </w:r>
    </w:p>
    <w:p w:rsidR="00C03DFA" w:rsidRPr="003C6896" w:rsidRDefault="00C03DFA" w:rsidP="00C03DFA">
      <w:pPr>
        <w:pStyle w:val="ListParagraph"/>
        <w:numPr>
          <w:ilvl w:val="0"/>
          <w:numId w:val="1"/>
        </w:numPr>
        <w:spacing w:line="360" w:lineRule="auto"/>
        <w:rPr>
          <w:lang w:val="en-US"/>
        </w:rPr>
      </w:pPr>
      <w:r w:rsidRPr="003C6896">
        <w:rPr>
          <w:lang w:val="en-US"/>
        </w:rPr>
        <w:t xml:space="preserve">Paquette, D and Ryan, J (2001) Bronfenbrenner’s Ecological Systems Theory. Available at: </w:t>
      </w:r>
      <w:hyperlink r:id="rId18" w:history="1">
        <w:r w:rsidRPr="00D267EC">
          <w:rPr>
            <w:rStyle w:val="Hyperlink"/>
            <w:lang w:val="en-US"/>
          </w:rPr>
          <w:t>https://www.dropoutprevention.org/wpcontent/uploads/2015/07/paquetteryanwebquest_20091110.pdf</w:t>
        </w:r>
      </w:hyperlink>
      <w:r>
        <w:rPr>
          <w:lang w:val="en-US"/>
        </w:rPr>
        <w:t xml:space="preserve"> (Accessed: 17</w:t>
      </w:r>
      <w:r w:rsidRPr="003C6896">
        <w:rPr>
          <w:lang w:val="en-US"/>
        </w:rPr>
        <w:t xml:space="preserve"> April 2022).</w:t>
      </w:r>
    </w:p>
    <w:p w:rsidR="00C03DFA" w:rsidRDefault="00C03DFA" w:rsidP="00C03DFA">
      <w:pPr>
        <w:pStyle w:val="ListParagraph"/>
        <w:numPr>
          <w:ilvl w:val="0"/>
          <w:numId w:val="1"/>
        </w:numPr>
        <w:spacing w:line="360" w:lineRule="auto"/>
        <w:rPr>
          <w:lang w:val="en-US"/>
        </w:rPr>
      </w:pPr>
      <w:proofErr w:type="spellStart"/>
      <w:r w:rsidRPr="00CC69C9">
        <w:rPr>
          <w:lang w:val="en-US"/>
        </w:rPr>
        <w:t>Schi</w:t>
      </w:r>
      <w:r>
        <w:rPr>
          <w:lang w:val="en-US"/>
        </w:rPr>
        <w:t>ldkamp</w:t>
      </w:r>
      <w:proofErr w:type="spellEnd"/>
      <w:r>
        <w:rPr>
          <w:lang w:val="en-US"/>
        </w:rPr>
        <w:t xml:space="preserve">, K (2019) </w:t>
      </w:r>
      <w:r w:rsidRPr="0023621F">
        <w:rPr>
          <w:i/>
          <w:lang w:val="en-US"/>
        </w:rPr>
        <w:t>Data-based decision-making for school improvement: Research insights and gaps</w:t>
      </w:r>
      <w:r>
        <w:rPr>
          <w:lang w:val="en-US"/>
        </w:rPr>
        <w:t>. Educational Research. Volume 61</w:t>
      </w:r>
      <w:r w:rsidRPr="00CC69C9">
        <w:rPr>
          <w:lang w:val="en-US"/>
        </w:rPr>
        <w:t xml:space="preserve"> - Issue 3</w:t>
      </w:r>
      <w:r>
        <w:rPr>
          <w:lang w:val="en-US"/>
        </w:rPr>
        <w:t xml:space="preserve">. Taylor and Francis. Available at: </w:t>
      </w:r>
      <w:hyperlink r:id="rId19" w:history="1">
        <w:r w:rsidRPr="00690461">
          <w:rPr>
            <w:rStyle w:val="Hyperlink"/>
            <w:lang w:val="en-US"/>
          </w:rPr>
          <w:t>https://doi.org/10.1080/00131881.2019.1625716</w:t>
        </w:r>
      </w:hyperlink>
      <w:r>
        <w:rPr>
          <w:lang w:val="en-US"/>
        </w:rPr>
        <w:t xml:space="preserve"> (Accessed: 21 April 2022).</w:t>
      </w:r>
    </w:p>
    <w:p w:rsidR="00C03DFA" w:rsidRDefault="00C03DFA" w:rsidP="00C03DFA">
      <w:pPr>
        <w:pStyle w:val="ListParagraph"/>
        <w:numPr>
          <w:ilvl w:val="0"/>
          <w:numId w:val="1"/>
        </w:numPr>
        <w:spacing w:line="360" w:lineRule="auto"/>
        <w:rPr>
          <w:lang w:val="en-US"/>
        </w:rPr>
      </w:pPr>
      <w:proofErr w:type="spellStart"/>
      <w:r w:rsidRPr="00E55193">
        <w:rPr>
          <w:lang w:val="en-US"/>
        </w:rPr>
        <w:lastRenderedPageBreak/>
        <w:t>Schmoker</w:t>
      </w:r>
      <w:proofErr w:type="spellEnd"/>
      <w:r>
        <w:rPr>
          <w:lang w:val="en-US"/>
        </w:rPr>
        <w:t xml:space="preserve">, M (2003) </w:t>
      </w:r>
      <w:r w:rsidRPr="0023621F">
        <w:rPr>
          <w:i/>
          <w:lang w:val="en-US"/>
        </w:rPr>
        <w:t>First Things First: Demystifying Data Analysis to improve student achievement results, use data to focus on a few simple, specific goals</w:t>
      </w:r>
      <w:r w:rsidRPr="00E55193">
        <w:rPr>
          <w:lang w:val="en-US"/>
        </w:rPr>
        <w:t>.</w:t>
      </w:r>
      <w:r>
        <w:rPr>
          <w:lang w:val="en-US"/>
        </w:rPr>
        <w:t xml:space="preserve"> </w:t>
      </w:r>
      <w:r w:rsidRPr="00E55193">
        <w:rPr>
          <w:lang w:val="en-US"/>
        </w:rPr>
        <w:t>Phi Delta Kappan - The Professional Journal for Education</w:t>
      </w:r>
      <w:r>
        <w:rPr>
          <w:lang w:val="en-US"/>
        </w:rPr>
        <w:t xml:space="preserve">. Volume 60, Number 5, </w:t>
      </w:r>
      <w:r w:rsidRPr="00E55193">
        <w:rPr>
          <w:lang w:val="en-US"/>
        </w:rPr>
        <w:t>Using Data to Improve Student Achievement Pages 22-24</w:t>
      </w:r>
      <w:r>
        <w:rPr>
          <w:lang w:val="en-US"/>
        </w:rPr>
        <w:t xml:space="preserve">. Available at: </w:t>
      </w:r>
      <w:hyperlink r:id="rId20" w:history="1">
        <w:r w:rsidRPr="00690461">
          <w:rPr>
            <w:rStyle w:val="Hyperlink"/>
            <w:lang w:val="en-US"/>
          </w:rPr>
          <w:t>http://mikeschmoker.com/data-analysis.html</w:t>
        </w:r>
      </w:hyperlink>
      <w:r>
        <w:rPr>
          <w:lang w:val="en-US"/>
        </w:rPr>
        <w:t xml:space="preserve"> (Accessed: 22 April 2022).</w:t>
      </w:r>
    </w:p>
    <w:p w:rsidR="00C03DFA" w:rsidRDefault="00C03DFA" w:rsidP="00C03DFA">
      <w:pPr>
        <w:pStyle w:val="ListParagraph"/>
        <w:numPr>
          <w:ilvl w:val="0"/>
          <w:numId w:val="1"/>
        </w:numPr>
        <w:spacing w:line="360" w:lineRule="auto"/>
        <w:rPr>
          <w:lang w:val="en-US"/>
        </w:rPr>
      </w:pPr>
      <w:r>
        <w:rPr>
          <w:lang w:val="en-US"/>
        </w:rPr>
        <w:t xml:space="preserve">Simon, M, and Black, W, R (2011) </w:t>
      </w:r>
      <w:r w:rsidRPr="0023621F">
        <w:rPr>
          <w:i/>
          <w:lang w:val="en-US"/>
        </w:rPr>
        <w:t>Differentiated Accountability Policy and School Improvement Plans: A Look at Professional Development and Inclusive Practices for Exceptional Students</w:t>
      </w:r>
      <w:r>
        <w:rPr>
          <w:lang w:val="en-US"/>
        </w:rPr>
        <w:t xml:space="preserve">. </w:t>
      </w:r>
      <w:r w:rsidRPr="00C30E33">
        <w:rPr>
          <w:lang w:val="en-US"/>
        </w:rPr>
        <w:t>International Journal of Special Education, v26</w:t>
      </w:r>
      <w:r>
        <w:rPr>
          <w:lang w:val="en-US"/>
        </w:rPr>
        <w:t>,</w:t>
      </w:r>
      <w:r w:rsidRPr="00C30E33">
        <w:rPr>
          <w:lang w:val="en-US"/>
        </w:rPr>
        <w:t xml:space="preserve"> n2</w:t>
      </w:r>
      <w:r>
        <w:rPr>
          <w:lang w:val="en-US"/>
        </w:rPr>
        <w:t>,</w:t>
      </w:r>
      <w:r w:rsidRPr="00C30E33">
        <w:rPr>
          <w:lang w:val="en-US"/>
        </w:rPr>
        <w:t xml:space="preserve"> p160-184</w:t>
      </w:r>
      <w:r>
        <w:rPr>
          <w:lang w:val="en-US"/>
        </w:rPr>
        <w:t xml:space="preserve">. ERIC. </w:t>
      </w:r>
      <w:r w:rsidRPr="00C30E33">
        <w:rPr>
          <w:lang w:val="en-US"/>
        </w:rPr>
        <w:t>ISSN: ISSN-0827-3383</w:t>
      </w:r>
      <w:r>
        <w:rPr>
          <w:lang w:val="en-US"/>
        </w:rPr>
        <w:t xml:space="preserve"> (Accessed: 19 April 2022).</w:t>
      </w:r>
    </w:p>
    <w:p w:rsidR="00C03DFA" w:rsidRPr="00091249" w:rsidRDefault="00C03DFA" w:rsidP="00C03DFA">
      <w:pPr>
        <w:pStyle w:val="ListParagraph"/>
        <w:numPr>
          <w:ilvl w:val="0"/>
          <w:numId w:val="1"/>
        </w:numPr>
        <w:spacing w:line="360" w:lineRule="auto"/>
        <w:rPr>
          <w:i/>
          <w:lang w:val="en-US"/>
        </w:rPr>
      </w:pPr>
      <w:proofErr w:type="spellStart"/>
      <w:r>
        <w:rPr>
          <w:lang w:val="en-US"/>
        </w:rPr>
        <w:t>Sliwka</w:t>
      </w:r>
      <w:proofErr w:type="spellEnd"/>
      <w:r>
        <w:rPr>
          <w:lang w:val="en-US"/>
        </w:rPr>
        <w:t xml:space="preserve">, A and </w:t>
      </w:r>
      <w:proofErr w:type="spellStart"/>
      <w:r>
        <w:rPr>
          <w:lang w:val="en-US"/>
        </w:rPr>
        <w:t>Istance</w:t>
      </w:r>
      <w:proofErr w:type="spellEnd"/>
      <w:r>
        <w:rPr>
          <w:lang w:val="en-US"/>
        </w:rPr>
        <w:t xml:space="preserve">, D (2006) </w:t>
      </w:r>
      <w:r w:rsidRPr="00312E6C">
        <w:rPr>
          <w:i/>
          <w:lang w:val="en-US"/>
        </w:rPr>
        <w:t>Parental and Stakeholder ‘Voice’ in Schools and Systems</w:t>
      </w:r>
      <w:r>
        <w:rPr>
          <w:i/>
          <w:lang w:val="en-US"/>
        </w:rPr>
        <w:t xml:space="preserve">. </w:t>
      </w:r>
      <w:r w:rsidRPr="00312E6C">
        <w:rPr>
          <w:lang w:val="en-US"/>
        </w:rPr>
        <w:t>Wiley Online Library</w:t>
      </w:r>
      <w:r>
        <w:rPr>
          <w:lang w:val="en-US"/>
        </w:rPr>
        <w:t xml:space="preserve">. Available at: </w:t>
      </w:r>
      <w:hyperlink r:id="rId21" w:history="1">
        <w:r w:rsidRPr="00FF5CB1">
          <w:rPr>
            <w:rStyle w:val="Hyperlink"/>
            <w:lang w:val="en-US"/>
          </w:rPr>
          <w:t>https://doi.org/10.1111/j.1465-3435.2006.00244.x</w:t>
        </w:r>
      </w:hyperlink>
      <w:r>
        <w:rPr>
          <w:lang w:val="en-US"/>
        </w:rPr>
        <w:t xml:space="preserve"> (Accessed: 22 April 2022).</w:t>
      </w:r>
    </w:p>
    <w:p w:rsidR="00C03DFA" w:rsidRDefault="00C03DFA" w:rsidP="00C03DFA">
      <w:pPr>
        <w:pStyle w:val="ListParagraph"/>
        <w:numPr>
          <w:ilvl w:val="0"/>
          <w:numId w:val="1"/>
        </w:numPr>
        <w:spacing w:line="360" w:lineRule="auto"/>
        <w:rPr>
          <w:lang w:val="en-US"/>
        </w:rPr>
      </w:pPr>
      <w:r>
        <w:rPr>
          <w:lang w:val="en-US"/>
        </w:rPr>
        <w:t>Thomson, P (2010</w:t>
      </w:r>
      <w:r w:rsidRPr="0023621F">
        <w:rPr>
          <w:i/>
          <w:lang w:val="en-US"/>
        </w:rPr>
        <w:t>) Whole school change: a literature review</w:t>
      </w:r>
      <w:r>
        <w:rPr>
          <w:lang w:val="en-US"/>
        </w:rPr>
        <w:t xml:space="preserve">. </w:t>
      </w:r>
      <w:r w:rsidRPr="00E55193">
        <w:rPr>
          <w:lang w:val="en-US"/>
        </w:rPr>
        <w:t>Creativity, Culture and Education Series</w:t>
      </w:r>
      <w:r>
        <w:rPr>
          <w:lang w:val="en-US"/>
        </w:rPr>
        <w:t xml:space="preserve">. </w:t>
      </w:r>
      <w:r w:rsidRPr="00E55193">
        <w:rPr>
          <w:lang w:val="en-US"/>
        </w:rPr>
        <w:t>2nd Edition</w:t>
      </w:r>
      <w:r>
        <w:rPr>
          <w:lang w:val="en-US"/>
        </w:rPr>
        <w:t xml:space="preserve">. </w:t>
      </w:r>
      <w:r w:rsidRPr="00E55193">
        <w:rPr>
          <w:lang w:val="en-US"/>
        </w:rPr>
        <w:t>ISBN 978-1-907264-04-7</w:t>
      </w:r>
      <w:r>
        <w:rPr>
          <w:lang w:val="en-US"/>
        </w:rPr>
        <w:t>. (Accessed: 23 April 2022).</w:t>
      </w:r>
    </w:p>
    <w:p w:rsidR="00C03DFA" w:rsidRDefault="00C03DFA" w:rsidP="00C03DFA">
      <w:pPr>
        <w:pStyle w:val="ListParagraph"/>
        <w:numPr>
          <w:ilvl w:val="0"/>
          <w:numId w:val="1"/>
        </w:numPr>
        <w:spacing w:line="360" w:lineRule="auto"/>
        <w:rPr>
          <w:lang w:val="en-US"/>
        </w:rPr>
      </w:pPr>
      <w:r>
        <w:rPr>
          <w:lang w:val="en-US"/>
        </w:rPr>
        <w:t>Warin, J and Hibbin, R, A</w:t>
      </w:r>
      <w:r w:rsidRPr="002A53B9">
        <w:rPr>
          <w:lang w:val="en-US"/>
        </w:rPr>
        <w:t xml:space="preserve"> (2016) A study of nurture groups as a window into school relationships. </w:t>
      </w:r>
      <w:r w:rsidRPr="002A53B9">
        <w:rPr>
          <w:i/>
          <w:lang w:val="en-US"/>
        </w:rPr>
        <w:t>The International Journal of Nurture in Education</w:t>
      </w:r>
      <w:r w:rsidRPr="002A53B9">
        <w:rPr>
          <w:lang w:val="en-US"/>
        </w:rPr>
        <w:t>, 2. pp. 7-14. ISSN 2059-0458</w:t>
      </w:r>
      <w:r>
        <w:rPr>
          <w:lang w:val="en-US"/>
        </w:rPr>
        <w:t xml:space="preserve"> (Accessed: 17 April 2022).</w:t>
      </w:r>
    </w:p>
    <w:p w:rsidR="00C03DFA" w:rsidRDefault="00C03DFA" w:rsidP="00C03DFA">
      <w:pPr>
        <w:pStyle w:val="ListParagraph"/>
        <w:numPr>
          <w:ilvl w:val="0"/>
          <w:numId w:val="1"/>
        </w:numPr>
        <w:spacing w:line="360" w:lineRule="auto"/>
        <w:rPr>
          <w:lang w:val="en-US"/>
        </w:rPr>
      </w:pPr>
      <w:r>
        <w:rPr>
          <w:lang w:val="en-US"/>
        </w:rPr>
        <w:t xml:space="preserve">Welsh Government (2014) Rewriting the future: </w:t>
      </w:r>
      <w:r w:rsidRPr="006258C3">
        <w:rPr>
          <w:lang w:val="en-US"/>
        </w:rPr>
        <w:t>Raising ambition and attainment in Welsh schools</w:t>
      </w:r>
      <w:r>
        <w:rPr>
          <w:lang w:val="en-US"/>
        </w:rPr>
        <w:t xml:space="preserve">. </w:t>
      </w:r>
      <w:r w:rsidRPr="006258C3">
        <w:rPr>
          <w:lang w:val="en-US"/>
        </w:rPr>
        <w:t>Deprivation and Engagement Branch</w:t>
      </w:r>
      <w:r>
        <w:rPr>
          <w:lang w:val="en-US"/>
        </w:rPr>
        <w:t xml:space="preserve">, </w:t>
      </w:r>
      <w:r w:rsidRPr="006258C3">
        <w:rPr>
          <w:lang w:val="en-US"/>
        </w:rPr>
        <w:t>Department for Education and Skills</w:t>
      </w:r>
      <w:r>
        <w:rPr>
          <w:lang w:val="en-US"/>
        </w:rPr>
        <w:t>,</w:t>
      </w:r>
      <w:r w:rsidRPr="006258C3">
        <w:rPr>
          <w:lang w:val="en-US"/>
        </w:rPr>
        <w:t xml:space="preserve"> Welsh Government. ISBN 978 1 4734 1700 7</w:t>
      </w:r>
      <w:r>
        <w:rPr>
          <w:lang w:val="en-US"/>
        </w:rPr>
        <w:t>. (Accessed: 20 April 2022).</w:t>
      </w:r>
    </w:p>
    <w:p w:rsidR="00C03DFA" w:rsidRDefault="00C03DFA" w:rsidP="00C03DFA">
      <w:pPr>
        <w:pStyle w:val="ListParagraph"/>
        <w:numPr>
          <w:ilvl w:val="0"/>
          <w:numId w:val="1"/>
        </w:numPr>
        <w:spacing w:line="360" w:lineRule="auto"/>
        <w:rPr>
          <w:lang w:val="en-US"/>
        </w:rPr>
      </w:pPr>
      <w:r>
        <w:rPr>
          <w:lang w:val="en-US"/>
        </w:rPr>
        <w:t xml:space="preserve">Welsh Government (2014) </w:t>
      </w:r>
      <w:r w:rsidRPr="003740D8">
        <w:rPr>
          <w:lang w:val="en-US"/>
        </w:rPr>
        <w:t>School development plans</w:t>
      </w:r>
      <w:r>
        <w:rPr>
          <w:lang w:val="en-US"/>
        </w:rPr>
        <w:t xml:space="preserve">. </w:t>
      </w:r>
      <w:r w:rsidRPr="003740D8">
        <w:rPr>
          <w:lang w:val="en-US"/>
        </w:rPr>
        <w:t>Guidance document no: 155/2014</w:t>
      </w:r>
      <w:r>
        <w:rPr>
          <w:lang w:val="en-US"/>
        </w:rPr>
        <w:t xml:space="preserve">. Welsh Government. </w:t>
      </w:r>
      <w:r w:rsidRPr="003740D8">
        <w:rPr>
          <w:lang w:val="en-US"/>
        </w:rPr>
        <w:t>ISBN 978 1 4734 2296 4</w:t>
      </w:r>
      <w:r>
        <w:rPr>
          <w:lang w:val="en-US"/>
        </w:rPr>
        <w:t>. (Accessed: 17 April 2022).</w:t>
      </w:r>
    </w:p>
    <w:p w:rsidR="00C03DFA" w:rsidRDefault="00C03DFA" w:rsidP="00C03DFA">
      <w:pPr>
        <w:pStyle w:val="ListParagraph"/>
        <w:numPr>
          <w:ilvl w:val="0"/>
          <w:numId w:val="1"/>
        </w:numPr>
        <w:spacing w:line="360" w:lineRule="auto"/>
        <w:rPr>
          <w:lang w:val="en-US"/>
        </w:rPr>
      </w:pPr>
      <w:r>
        <w:rPr>
          <w:lang w:val="en-US"/>
        </w:rPr>
        <w:t xml:space="preserve">Welsh Government (2016) </w:t>
      </w:r>
      <w:proofErr w:type="spellStart"/>
      <w:r w:rsidRPr="006258C3">
        <w:rPr>
          <w:i/>
          <w:lang w:val="en-US"/>
        </w:rPr>
        <w:t>FaCE</w:t>
      </w:r>
      <w:proofErr w:type="spellEnd"/>
      <w:r w:rsidRPr="006258C3">
        <w:rPr>
          <w:i/>
          <w:lang w:val="en-US"/>
        </w:rPr>
        <w:t xml:space="preserve"> the challenge together: Family and community engagement toolkit for schools in Wales</w:t>
      </w:r>
      <w:r>
        <w:rPr>
          <w:lang w:val="en-US"/>
        </w:rPr>
        <w:t xml:space="preserve">. Welsh Government. </w:t>
      </w:r>
      <w:r w:rsidRPr="006258C3">
        <w:rPr>
          <w:lang w:val="en-US"/>
        </w:rPr>
        <w:t>Learner Wellbeing Branch</w:t>
      </w:r>
      <w:r>
        <w:rPr>
          <w:lang w:val="en-US"/>
        </w:rPr>
        <w:t xml:space="preserve">, </w:t>
      </w:r>
      <w:r w:rsidRPr="006258C3">
        <w:rPr>
          <w:lang w:val="en-US"/>
        </w:rPr>
        <w:t>Education and Public Services Group</w:t>
      </w:r>
      <w:r>
        <w:rPr>
          <w:lang w:val="en-US"/>
        </w:rPr>
        <w:t>.</w:t>
      </w:r>
      <w:r w:rsidRPr="006258C3">
        <w:t xml:space="preserve"> </w:t>
      </w:r>
      <w:r w:rsidRPr="006258C3">
        <w:rPr>
          <w:lang w:val="en-US"/>
        </w:rPr>
        <w:t>ISBN 978 1 4734 6731 6</w:t>
      </w:r>
      <w:r>
        <w:rPr>
          <w:lang w:val="en-US"/>
        </w:rPr>
        <w:t xml:space="preserve">. </w:t>
      </w:r>
      <w:r w:rsidRPr="006258C3">
        <w:rPr>
          <w:lang w:val="en-US"/>
        </w:rPr>
        <w:t>(Accessed: 20 April 2022).</w:t>
      </w:r>
    </w:p>
    <w:sectPr w:rsidR="00C03DFA" w:rsidSect="005E22D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B06359"/>
    <w:multiLevelType w:val="hybridMultilevel"/>
    <w:tmpl w:val="54FA6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D23659"/>
    <w:multiLevelType w:val="hybridMultilevel"/>
    <w:tmpl w:val="3D3A4EB6"/>
    <w:lvl w:ilvl="0" w:tplc="9946A98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4059C8"/>
    <w:multiLevelType w:val="hybridMultilevel"/>
    <w:tmpl w:val="32FEABAE"/>
    <w:lvl w:ilvl="0" w:tplc="A32EB5C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AE21FB"/>
    <w:multiLevelType w:val="hybridMultilevel"/>
    <w:tmpl w:val="0C429738"/>
    <w:lvl w:ilvl="0" w:tplc="BBB4712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7B3191"/>
    <w:multiLevelType w:val="hybridMultilevel"/>
    <w:tmpl w:val="204080C2"/>
    <w:lvl w:ilvl="0" w:tplc="23D272A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4255B1"/>
    <w:multiLevelType w:val="hybridMultilevel"/>
    <w:tmpl w:val="7604D8E8"/>
    <w:lvl w:ilvl="0" w:tplc="2F72A66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2D3"/>
    <w:rsid w:val="00031E79"/>
    <w:rsid w:val="000324E1"/>
    <w:rsid w:val="0004740D"/>
    <w:rsid w:val="00063F11"/>
    <w:rsid w:val="00085E90"/>
    <w:rsid w:val="00091249"/>
    <w:rsid w:val="00092309"/>
    <w:rsid w:val="000B3FCF"/>
    <w:rsid w:val="000E12EC"/>
    <w:rsid w:val="000E4B28"/>
    <w:rsid w:val="000E7E19"/>
    <w:rsid w:val="000F4643"/>
    <w:rsid w:val="0010591B"/>
    <w:rsid w:val="001133D1"/>
    <w:rsid w:val="00140C3E"/>
    <w:rsid w:val="00153548"/>
    <w:rsid w:val="00164AED"/>
    <w:rsid w:val="00167D4C"/>
    <w:rsid w:val="0017763E"/>
    <w:rsid w:val="00184F5C"/>
    <w:rsid w:val="001A31EF"/>
    <w:rsid w:val="001A3623"/>
    <w:rsid w:val="001B358D"/>
    <w:rsid w:val="001C17F9"/>
    <w:rsid w:val="001C5234"/>
    <w:rsid w:val="001F0703"/>
    <w:rsid w:val="001F1BD4"/>
    <w:rsid w:val="001F7032"/>
    <w:rsid w:val="00227F52"/>
    <w:rsid w:val="0023621F"/>
    <w:rsid w:val="00236C47"/>
    <w:rsid w:val="00256551"/>
    <w:rsid w:val="00267AD9"/>
    <w:rsid w:val="002A0B09"/>
    <w:rsid w:val="002A53B9"/>
    <w:rsid w:val="002C3AF0"/>
    <w:rsid w:val="002E7642"/>
    <w:rsid w:val="00312C66"/>
    <w:rsid w:val="00312E6C"/>
    <w:rsid w:val="003740D8"/>
    <w:rsid w:val="00386F71"/>
    <w:rsid w:val="00395E84"/>
    <w:rsid w:val="003A35FE"/>
    <w:rsid w:val="003C6896"/>
    <w:rsid w:val="003D1765"/>
    <w:rsid w:val="003D652B"/>
    <w:rsid w:val="00400A54"/>
    <w:rsid w:val="0040169A"/>
    <w:rsid w:val="0043202F"/>
    <w:rsid w:val="00461238"/>
    <w:rsid w:val="00490FC7"/>
    <w:rsid w:val="0049359C"/>
    <w:rsid w:val="004D4D7D"/>
    <w:rsid w:val="004E6B3E"/>
    <w:rsid w:val="004F1F29"/>
    <w:rsid w:val="0052430D"/>
    <w:rsid w:val="0054180F"/>
    <w:rsid w:val="005907F3"/>
    <w:rsid w:val="00595E08"/>
    <w:rsid w:val="005A60CC"/>
    <w:rsid w:val="005B06CB"/>
    <w:rsid w:val="005B6439"/>
    <w:rsid w:val="005C588E"/>
    <w:rsid w:val="005D5400"/>
    <w:rsid w:val="005E22D3"/>
    <w:rsid w:val="006258C3"/>
    <w:rsid w:val="00636703"/>
    <w:rsid w:val="00680910"/>
    <w:rsid w:val="006963BD"/>
    <w:rsid w:val="006A4748"/>
    <w:rsid w:val="006A6A78"/>
    <w:rsid w:val="006C5FFD"/>
    <w:rsid w:val="006D1838"/>
    <w:rsid w:val="006E1D56"/>
    <w:rsid w:val="006E34CA"/>
    <w:rsid w:val="006F6E71"/>
    <w:rsid w:val="00736409"/>
    <w:rsid w:val="007372EB"/>
    <w:rsid w:val="00767E67"/>
    <w:rsid w:val="00775DDF"/>
    <w:rsid w:val="00777016"/>
    <w:rsid w:val="00793886"/>
    <w:rsid w:val="007A037D"/>
    <w:rsid w:val="007A7297"/>
    <w:rsid w:val="007B004C"/>
    <w:rsid w:val="007B54EC"/>
    <w:rsid w:val="007D78FC"/>
    <w:rsid w:val="007E6958"/>
    <w:rsid w:val="007F127C"/>
    <w:rsid w:val="0080788A"/>
    <w:rsid w:val="008131B3"/>
    <w:rsid w:val="008613A0"/>
    <w:rsid w:val="00863F8C"/>
    <w:rsid w:val="00865EB7"/>
    <w:rsid w:val="00880AAF"/>
    <w:rsid w:val="00890F84"/>
    <w:rsid w:val="008C79BE"/>
    <w:rsid w:val="008E5A4E"/>
    <w:rsid w:val="008F2CE2"/>
    <w:rsid w:val="009221FE"/>
    <w:rsid w:val="00942E51"/>
    <w:rsid w:val="0094478E"/>
    <w:rsid w:val="0097490E"/>
    <w:rsid w:val="00986124"/>
    <w:rsid w:val="009C138A"/>
    <w:rsid w:val="009C761D"/>
    <w:rsid w:val="009E1359"/>
    <w:rsid w:val="009F53DE"/>
    <w:rsid w:val="00A02E0C"/>
    <w:rsid w:val="00A04AC8"/>
    <w:rsid w:val="00A842BB"/>
    <w:rsid w:val="00A94066"/>
    <w:rsid w:val="00AB58C9"/>
    <w:rsid w:val="00AC3639"/>
    <w:rsid w:val="00AD1A9E"/>
    <w:rsid w:val="00AE28F2"/>
    <w:rsid w:val="00AE4308"/>
    <w:rsid w:val="00B44947"/>
    <w:rsid w:val="00B5397C"/>
    <w:rsid w:val="00B73A08"/>
    <w:rsid w:val="00BA224A"/>
    <w:rsid w:val="00BA757E"/>
    <w:rsid w:val="00BD0388"/>
    <w:rsid w:val="00C03DFA"/>
    <w:rsid w:val="00C04D06"/>
    <w:rsid w:val="00C13BBC"/>
    <w:rsid w:val="00C30E33"/>
    <w:rsid w:val="00C622EA"/>
    <w:rsid w:val="00C94A23"/>
    <w:rsid w:val="00CB4884"/>
    <w:rsid w:val="00CC69C9"/>
    <w:rsid w:val="00D033CD"/>
    <w:rsid w:val="00D0554F"/>
    <w:rsid w:val="00D06487"/>
    <w:rsid w:val="00D35F07"/>
    <w:rsid w:val="00D86797"/>
    <w:rsid w:val="00D96BDF"/>
    <w:rsid w:val="00DB7499"/>
    <w:rsid w:val="00DF64D1"/>
    <w:rsid w:val="00E31E6A"/>
    <w:rsid w:val="00E54BE9"/>
    <w:rsid w:val="00E55193"/>
    <w:rsid w:val="00E60BF9"/>
    <w:rsid w:val="00E703D3"/>
    <w:rsid w:val="00E8457A"/>
    <w:rsid w:val="00E94A45"/>
    <w:rsid w:val="00EA4C64"/>
    <w:rsid w:val="00EF742D"/>
    <w:rsid w:val="00F016C2"/>
    <w:rsid w:val="00F048DB"/>
    <w:rsid w:val="00F53082"/>
    <w:rsid w:val="00F65091"/>
    <w:rsid w:val="00F85C3E"/>
    <w:rsid w:val="00FA34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60185"/>
  <w15:chartTrackingRefBased/>
  <w15:docId w15:val="{97A45D7F-3FAC-471B-900D-645CFAE1C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22D3"/>
    <w:pPr>
      <w:spacing w:after="0" w:line="240" w:lineRule="auto"/>
    </w:pPr>
    <w:rPr>
      <w:rFonts w:eastAsiaTheme="minorEastAsia"/>
    </w:rPr>
  </w:style>
  <w:style w:type="character" w:customStyle="1" w:styleId="NoSpacingChar">
    <w:name w:val="No Spacing Char"/>
    <w:basedOn w:val="DefaultParagraphFont"/>
    <w:link w:val="NoSpacing"/>
    <w:uiPriority w:val="1"/>
    <w:rsid w:val="005E22D3"/>
    <w:rPr>
      <w:rFonts w:eastAsiaTheme="minorEastAsia"/>
    </w:rPr>
  </w:style>
  <w:style w:type="paragraph" w:styleId="ListParagraph">
    <w:name w:val="List Paragraph"/>
    <w:basedOn w:val="Normal"/>
    <w:uiPriority w:val="34"/>
    <w:qFormat/>
    <w:rsid w:val="00793886"/>
    <w:pPr>
      <w:ind w:left="720"/>
      <w:contextualSpacing/>
    </w:pPr>
  </w:style>
  <w:style w:type="character" w:styleId="Hyperlink">
    <w:name w:val="Hyperlink"/>
    <w:basedOn w:val="DefaultParagraphFont"/>
    <w:uiPriority w:val="99"/>
    <w:unhideWhenUsed/>
    <w:rsid w:val="003C6896"/>
    <w:rPr>
      <w:color w:val="0563C1" w:themeColor="hyperlink"/>
      <w:u w:val="single"/>
    </w:rPr>
  </w:style>
  <w:style w:type="table" w:styleId="TableGrid">
    <w:name w:val="Table Grid"/>
    <w:basedOn w:val="TableNormal"/>
    <w:uiPriority w:val="39"/>
    <w:rsid w:val="002A0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5041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fOSFAwAAQBAJ&amp;oi=fnd&amp;pg=PR9&amp;dq=Taking+an+even+more+collaborative+approach+to+the+updating+of+the+SIP+document+could+allow+for+the+further+improvement+of+the+school+in+light+of+a+collective+vision+that+is+representative+of+all+those+involved+in+the+school+community+as+an+entirety.+&amp;ots=6cst9u3Gi3&amp;sig=rUfbbP-v_X7zmhJjg-RRJM20fug" TargetMode="External"/><Relationship Id="rId13" Type="http://schemas.openxmlformats.org/officeDocument/2006/relationships/hyperlink" Target="https://doi.org/10.1080/09243450600743533" TargetMode="External"/><Relationship Id="rId18" Type="http://schemas.openxmlformats.org/officeDocument/2006/relationships/hyperlink" Target="https://www.dropoutprevention.org/wpcontent/uploads/2015/07/paquetteryanwebquest_20091110.pdf" TargetMode="External"/><Relationship Id="rId3" Type="http://schemas.openxmlformats.org/officeDocument/2006/relationships/settings" Target="settings.xml"/><Relationship Id="rId21" Type="http://schemas.openxmlformats.org/officeDocument/2006/relationships/hyperlink" Target="https://doi.org/10.1111/j.1465-3435.2006.00244.x" TargetMode="External"/><Relationship Id="rId7" Type="http://schemas.openxmlformats.org/officeDocument/2006/relationships/hyperlink" Target="https://doi.org/10.1177/1741143213502189" TargetMode="External"/><Relationship Id="rId12" Type="http://schemas.openxmlformats.org/officeDocument/2006/relationships/hyperlink" Target="https://doi.org/10.1080/10459880903472876" TargetMode="External"/><Relationship Id="rId17" Type="http://schemas.openxmlformats.org/officeDocument/2006/relationships/hyperlink" Target="https://dergipark.org.tr/en/pub/ejer/issue/42424/510769" TargetMode="External"/><Relationship Id="rId2" Type="http://schemas.openxmlformats.org/officeDocument/2006/relationships/styles" Target="styles.xml"/><Relationship Id="rId16" Type="http://schemas.openxmlformats.org/officeDocument/2006/relationships/hyperlink" Target="https://mylocalschool.gov.wales/School/6742119" TargetMode="External"/><Relationship Id="rId20" Type="http://schemas.openxmlformats.org/officeDocument/2006/relationships/hyperlink" Target="http://mikeschmoker.com/data-analysis.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hwb.gov.wales/professional-development/schools-as-learning-organisations" TargetMode="External"/><Relationship Id="rId5" Type="http://schemas.openxmlformats.org/officeDocument/2006/relationships/image" Target="media/image1.png"/><Relationship Id="rId15" Type="http://schemas.openxmlformats.org/officeDocument/2006/relationships/hyperlink" Target="https://doi.org/10.1037/h0054346" TargetMode="External"/><Relationship Id="rId23" Type="http://schemas.openxmlformats.org/officeDocument/2006/relationships/theme" Target="theme/theme1.xml"/><Relationship Id="rId10" Type="http://schemas.openxmlformats.org/officeDocument/2006/relationships/hyperlink" Target="https://doi.org/10.1521/scpq.2005.20.4.371" TargetMode="External"/><Relationship Id="rId19" Type="http://schemas.openxmlformats.org/officeDocument/2006/relationships/hyperlink" Target="https://doi.org/10.1080/00131881.2019.1625716" TargetMode="External"/><Relationship Id="rId4" Type="http://schemas.openxmlformats.org/officeDocument/2006/relationships/webSettings" Target="webSettings.xml"/><Relationship Id="rId9" Type="http://schemas.openxmlformats.org/officeDocument/2006/relationships/hyperlink" Target="https://www.estyn.gov.wales/system/files/2020-07/Involving%2520parents%2520-%2520en.pdf" TargetMode="External"/><Relationship Id="rId14" Type="http://schemas.openxmlformats.org/officeDocument/2006/relationships/hyperlink" Target="https://doi.org/10.1080/00461520.2019.167006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2304</TotalTime>
  <Pages>10</Pages>
  <Words>3862</Words>
  <Characters>22020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How a school develops one aspect of its SDP: a report that critically reflects on the actions, impact and evidence base.</vt:lpstr>
    </vt:vector>
  </TitlesOfParts>
  <Company>Microsoft</Company>
  <LinksUpToDate>false</LinksUpToDate>
  <CharactersWithSpaces>25831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How a school develops one aspect of its SDP: a report that critically reflects on the actions, impact and evidence base.</dc:title>
  <dc:subject/>
  <dc:creator>Ebony Tuckwood</dc:creator>
  <cp:keywords/>
  <dc:description/>
  <cp:lastModifiedBy>Ebony Tuckwood</cp:lastModifiedBy>
  <cp:revision>105</cp:revision>
  <dcterms:created xsi:type="dcterms:W3CDTF">2022-04-26T13:11:00Z</dcterms:created>
  <dcterms:modified xsi:type="dcterms:W3CDTF">2022-05-04T11:23:00Z</dcterms:modified>
</cp:coreProperties>
</file>