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80A017" w14:textId="77777777" w:rsidR="002B3A75" w:rsidRDefault="002B3A75" w:rsidP="002B3A75">
      <w:pPr>
        <w:jc w:val="center"/>
        <w:rPr>
          <w:b/>
        </w:rPr>
      </w:pPr>
    </w:p>
    <w:p w14:paraId="328A58DD" w14:textId="77777777" w:rsidR="002B3A75" w:rsidRDefault="002B3A75" w:rsidP="002B3A75">
      <w:pPr>
        <w:jc w:val="center"/>
        <w:rPr>
          <w:b/>
        </w:rPr>
      </w:pPr>
    </w:p>
    <w:p w14:paraId="007FED35" w14:textId="4C9E793C" w:rsidR="002B3A75" w:rsidRDefault="00C47588" w:rsidP="002B3A75">
      <w:pPr>
        <w:jc w:val="center"/>
        <w:rPr>
          <w:b/>
        </w:rPr>
      </w:pPr>
      <w:r w:rsidRPr="00C47588">
        <w:rPr>
          <w:b/>
        </w:rPr>
        <w:t xml:space="preserve">Title: Leadership Styles in Hospitality: Their Role in Team Effectiveness and Employee Morale, with a Focus on </w:t>
      </w:r>
      <w:r>
        <w:rPr>
          <w:b/>
        </w:rPr>
        <w:t>Democratic</w:t>
      </w:r>
      <w:r w:rsidRPr="00C47588">
        <w:rPr>
          <w:b/>
        </w:rPr>
        <w:t xml:space="preserve"> Leadership</w:t>
      </w:r>
    </w:p>
    <w:p w14:paraId="46BBB257" w14:textId="77777777" w:rsidR="002B3A75" w:rsidRDefault="002B3A75" w:rsidP="002B3A75">
      <w:pPr>
        <w:jc w:val="center"/>
        <w:rPr>
          <w:b/>
        </w:rPr>
      </w:pPr>
    </w:p>
    <w:p w14:paraId="3605BFC8" w14:textId="280E621D" w:rsidR="002B3A75" w:rsidRDefault="002B3A75" w:rsidP="002B3A75">
      <w:pPr>
        <w:jc w:val="center"/>
        <w:rPr>
          <w:b/>
        </w:rPr>
      </w:pPr>
      <w:r w:rsidRPr="00C95D18">
        <w:rPr>
          <w:b/>
        </w:rPr>
        <w:t>Student ID Number</w:t>
      </w:r>
      <w:r w:rsidR="00C47588">
        <w:rPr>
          <w:b/>
        </w:rPr>
        <w:t>: 2022840</w:t>
      </w:r>
    </w:p>
    <w:p w14:paraId="2AB96F96" w14:textId="4412826E" w:rsidR="00C47588" w:rsidRPr="00C95D18" w:rsidRDefault="00C47588" w:rsidP="002B3A75">
      <w:pPr>
        <w:jc w:val="center"/>
        <w:rPr>
          <w:b/>
        </w:rPr>
      </w:pPr>
      <w:r>
        <w:rPr>
          <w:b/>
        </w:rPr>
        <w:t>Word Count: 1966 Words</w:t>
      </w:r>
    </w:p>
    <w:p w14:paraId="159B35A6" w14:textId="77777777" w:rsidR="002B3A75" w:rsidRPr="00C95D18" w:rsidRDefault="002B3A75" w:rsidP="002B3A75">
      <w:pPr>
        <w:jc w:val="center"/>
        <w:rPr>
          <w:b/>
        </w:rPr>
      </w:pPr>
      <w:r w:rsidRPr="00C95D18">
        <w:rPr>
          <w:b/>
        </w:rPr>
        <w:t xml:space="preserve">Module Title: </w:t>
      </w:r>
      <w:r w:rsidRPr="002B3A75">
        <w:rPr>
          <w:b/>
        </w:rPr>
        <w:t>Management &amp; Organisational Behaviour</w:t>
      </w:r>
    </w:p>
    <w:p w14:paraId="7E65DA8C" w14:textId="77777777" w:rsidR="002B3A75" w:rsidRPr="00C95D18" w:rsidRDefault="002B3A75" w:rsidP="002B3A75">
      <w:pPr>
        <w:jc w:val="center"/>
        <w:rPr>
          <w:b/>
        </w:rPr>
      </w:pPr>
      <w:r>
        <w:rPr>
          <w:b/>
        </w:rPr>
        <w:t>Module Code: BMIH5004</w:t>
      </w:r>
    </w:p>
    <w:p w14:paraId="16461F90" w14:textId="7B5D403A" w:rsidR="002B3A75" w:rsidRDefault="002B3A75" w:rsidP="00C47588">
      <w:pPr>
        <w:jc w:val="center"/>
        <w:rPr>
          <w:b/>
        </w:rPr>
      </w:pPr>
      <w:r w:rsidRPr="00C95D18">
        <w:rPr>
          <w:b/>
        </w:rPr>
        <w:t xml:space="preserve">Lecturer: </w:t>
      </w:r>
      <w:r w:rsidRPr="002B3A75">
        <w:rPr>
          <w:b/>
        </w:rPr>
        <w:t xml:space="preserve">Ben Chong </w:t>
      </w:r>
    </w:p>
    <w:p w14:paraId="3032FEEC" w14:textId="77777777" w:rsidR="00C47588" w:rsidRDefault="00C47588" w:rsidP="00C47588">
      <w:pPr>
        <w:jc w:val="center"/>
        <w:rPr>
          <w:b/>
        </w:rPr>
      </w:pPr>
    </w:p>
    <w:p w14:paraId="4631242C" w14:textId="77777777" w:rsidR="00C47588" w:rsidRDefault="00C47588" w:rsidP="00C47588">
      <w:pPr>
        <w:jc w:val="center"/>
        <w:rPr>
          <w:b/>
        </w:rPr>
      </w:pPr>
    </w:p>
    <w:p w14:paraId="12BEB1C0" w14:textId="77777777" w:rsidR="00C47588" w:rsidRPr="00C95D18" w:rsidRDefault="00C47588" w:rsidP="00C47588">
      <w:pPr>
        <w:jc w:val="center"/>
        <w:rPr>
          <w:b/>
        </w:rPr>
      </w:pPr>
    </w:p>
    <w:p w14:paraId="1B35A2FE" w14:textId="77777777" w:rsidR="002B3A75" w:rsidRDefault="002B3A75" w:rsidP="002B3A75">
      <w:pPr>
        <w:rPr>
          <w:b/>
        </w:rPr>
      </w:pPr>
      <w:r>
        <w:rPr>
          <w:b/>
        </w:rPr>
        <w:t>AI Declaration</w:t>
      </w:r>
    </w:p>
    <w:p w14:paraId="6D0A0989" w14:textId="0A3A0AB7" w:rsidR="00C47588" w:rsidRPr="001319E8" w:rsidRDefault="00C47588" w:rsidP="00C47588">
      <w:pPr>
        <w:pStyle w:val="NormalWeb"/>
        <w:rPr>
          <w:rFonts w:ascii="Arial" w:hAnsi="Arial" w:cs="Arial"/>
        </w:rPr>
      </w:pPr>
      <w:r w:rsidRPr="001319E8">
        <w:rPr>
          <w:rFonts w:ascii="Arial" w:hAnsi="Arial" w:cs="Arial"/>
        </w:rPr>
        <w:t>I confirm that I used Grammarly (</w:t>
      </w:r>
      <w:hyperlink r:id="rId7" w:tgtFrame="_new" w:history="1">
        <w:r w:rsidRPr="001319E8">
          <w:rPr>
            <w:rStyle w:val="Hyperlink"/>
            <w:rFonts w:ascii="Arial" w:eastAsia="Arial MT" w:hAnsi="Arial" w:cs="Arial"/>
          </w:rPr>
          <w:t>Grammarly.com</w:t>
        </w:r>
      </w:hyperlink>
      <w:r w:rsidRPr="001319E8">
        <w:rPr>
          <w:rFonts w:ascii="Arial" w:hAnsi="Arial" w:cs="Arial"/>
        </w:rPr>
        <w:t xml:space="preserve">) on February </w:t>
      </w:r>
      <w:r>
        <w:rPr>
          <w:rFonts w:ascii="Arial" w:hAnsi="Arial" w:cs="Arial"/>
        </w:rPr>
        <w:t>6</w:t>
      </w:r>
      <w:r w:rsidRPr="001319E8">
        <w:rPr>
          <w:rFonts w:ascii="Arial" w:hAnsi="Arial" w:cs="Arial"/>
        </w:rPr>
        <w:t>, 2025, solely to check for spelling and grammar mistakes in my work. I was not guided through any prompts to complete my work; rather, I simply uploaded a document for review and selected which suggested corrections to apply or ignore.</w:t>
      </w:r>
    </w:p>
    <w:p w14:paraId="351CB392" w14:textId="77777777" w:rsidR="00C47588" w:rsidRPr="001319E8" w:rsidRDefault="00C47588" w:rsidP="00C47588">
      <w:pPr>
        <w:pStyle w:val="NormalWeb"/>
        <w:rPr>
          <w:rFonts w:ascii="Arial" w:hAnsi="Arial" w:cs="Arial"/>
        </w:rPr>
      </w:pPr>
      <w:r w:rsidRPr="001319E8">
        <w:rPr>
          <w:rFonts w:ascii="Arial" w:hAnsi="Arial" w:cs="Arial"/>
        </w:rPr>
        <w:t>Furthermore, I declare that I did not use AI to conduct or prepare this work. Regarding all the work I have submitted for this course, I certify that no AI-generated content has been presented as my own. I also affirm that I have copies of my drafts, notes, and other learning materials, which can be provided as evidence if required.</w:t>
      </w:r>
    </w:p>
    <w:p w14:paraId="6720B699" w14:textId="77777777" w:rsidR="00C47588" w:rsidRPr="00C47588" w:rsidRDefault="00C47588" w:rsidP="002B3A75">
      <w:pPr>
        <w:rPr>
          <w:b/>
          <w:lang w:val="en-US"/>
        </w:rPr>
      </w:pPr>
    </w:p>
    <w:p w14:paraId="73BAAF48" w14:textId="0AFF808A" w:rsidR="002B3A75" w:rsidRDefault="002B3A75" w:rsidP="002B3A75">
      <w:pPr>
        <w:rPr>
          <w:b/>
        </w:rPr>
      </w:pPr>
    </w:p>
    <w:p w14:paraId="5BE34229" w14:textId="77777777" w:rsidR="00676647" w:rsidRDefault="002B3A75">
      <w:pPr>
        <w:spacing w:line="259" w:lineRule="auto"/>
        <w:jc w:val="left"/>
        <w:rPr>
          <w:b/>
        </w:rPr>
      </w:pPr>
      <w:r>
        <w:rPr>
          <w:b/>
        </w:rPr>
        <w:br w:type="page"/>
      </w:r>
    </w:p>
    <w:p w14:paraId="386DF30A" w14:textId="77777777" w:rsidR="00FE1920" w:rsidRDefault="00FE1920" w:rsidP="00FE1920">
      <w:r>
        <w:lastRenderedPageBreak/>
        <w:t xml:space="preserve">The essay is about describing leadership styles in the hospitality sector. The essay reflects on the democratic leadership styles that are applied by different hotels in the UK hospitality sector to improve efficiency in the services and overall performances. Therefore, the essay seems valuable for learning about the styles and approaches applied by UK hotel industry leaders to make team management systems efficient. </w:t>
      </w:r>
      <w:r w:rsidR="009C1538" w:rsidRPr="0033325C">
        <w:rPr>
          <w:rFonts w:cs="Arial"/>
          <w:color w:val="222222"/>
          <w:shd w:val="clear" w:color="auto" w:fill="FFFFFF"/>
        </w:rPr>
        <w:t>Zheng</w:t>
      </w:r>
      <w:r w:rsidR="009C1538">
        <w:t xml:space="preserve"> et al. (2023) stated that l</w:t>
      </w:r>
      <w:r>
        <w:t>eadership is an essential aspect of offering quality service and maintaining employee engagement. The leaders directly influence the performances to manage compelling guest experiences and success in the business success. The services of effective leaders are based on guiding the teams in the delivery of exceptional service with the enhancement of the overall environment</w:t>
      </w:r>
      <w:r w:rsidR="009C1538">
        <w:t xml:space="preserve"> (</w:t>
      </w:r>
      <w:r w:rsidR="009C1538" w:rsidRPr="0033325C">
        <w:rPr>
          <w:rFonts w:cs="Arial"/>
          <w:color w:val="222222"/>
          <w:shd w:val="clear" w:color="auto" w:fill="FFFFFF"/>
        </w:rPr>
        <w:t>Yuan</w:t>
      </w:r>
      <w:r w:rsidR="009C1538">
        <w:rPr>
          <w:rFonts w:cs="Arial"/>
          <w:color w:val="222222"/>
          <w:shd w:val="clear" w:color="auto" w:fill="FFFFFF"/>
        </w:rPr>
        <w:t xml:space="preserve"> et al., 2022)</w:t>
      </w:r>
      <w:r>
        <w:t xml:space="preserve">. The implication promotes effective collaboration, increases the level of innovation, and manages employee satisfaction. Therefore, the essay provides an understanding of the industry's styles while characterising the higher rates of turnover with diverse workforce management. </w:t>
      </w:r>
      <w:r w:rsidR="009C1538" w:rsidRPr="0033325C">
        <w:rPr>
          <w:rFonts w:cs="Arial"/>
          <w:color w:val="222222"/>
          <w:shd w:val="clear" w:color="auto" w:fill="FFFFFF"/>
        </w:rPr>
        <w:t>Sürücü</w:t>
      </w:r>
      <w:r w:rsidR="009C1538">
        <w:rPr>
          <w:rFonts w:cs="Arial"/>
          <w:color w:val="222222"/>
          <w:shd w:val="clear" w:color="auto" w:fill="FFFFFF"/>
        </w:rPr>
        <w:t xml:space="preserve"> </w:t>
      </w:r>
      <w:r w:rsidR="009C1538" w:rsidRPr="0033325C">
        <w:rPr>
          <w:rFonts w:cs="Arial"/>
          <w:color w:val="222222"/>
          <w:shd w:val="clear" w:color="auto" w:fill="FFFFFF"/>
        </w:rPr>
        <w:t>&amp; Sağbaş</w:t>
      </w:r>
      <w:r w:rsidR="009C1538">
        <w:t xml:space="preserve"> (2021) elaborated that m</w:t>
      </w:r>
      <w:r>
        <w:t>ore decisive Leadership implies that it allows maintenance of the morale and consideration of the employees to offer them value and motivation. The hotel management is responsible for offering memorable experiences for all the guests, implementing definite leadership styles, shaping team dynamics, and managing organisational culture</w:t>
      </w:r>
      <w:r w:rsidR="009C1538">
        <w:t xml:space="preserve"> (</w:t>
      </w:r>
      <w:r w:rsidR="009C1538" w:rsidRPr="0033325C">
        <w:rPr>
          <w:rFonts w:cs="Arial"/>
          <w:color w:val="222222"/>
          <w:shd w:val="clear" w:color="auto" w:fill="FFFFFF"/>
        </w:rPr>
        <w:t>Stoyanova-Bozhkova</w:t>
      </w:r>
      <w:r w:rsidR="009C1538">
        <w:rPr>
          <w:rFonts w:cs="Arial"/>
          <w:color w:val="222222"/>
          <w:shd w:val="clear" w:color="auto" w:fill="FFFFFF"/>
        </w:rPr>
        <w:t xml:space="preserve"> et al., 2022)</w:t>
      </w:r>
      <w:r>
        <w:t>.</w:t>
      </w:r>
    </w:p>
    <w:p w14:paraId="6D119FCC" w14:textId="77777777" w:rsidR="00FE1920" w:rsidRDefault="00114F97" w:rsidP="00FE1920">
      <w:r>
        <w:t xml:space="preserve">According to </w:t>
      </w:r>
      <w:r w:rsidRPr="0033325C">
        <w:rPr>
          <w:rFonts w:cs="Arial"/>
          <w:color w:val="222222"/>
          <w:shd w:val="clear" w:color="auto" w:fill="FFFFFF"/>
        </w:rPr>
        <w:t>Siyal</w:t>
      </w:r>
      <w:r>
        <w:t xml:space="preserve"> et al. (2023), i</w:t>
      </w:r>
      <w:r w:rsidR="00FE1920">
        <w:t>n the hospitality industry, Leadership plays a more significant role in determining the ability of leaders and managers. The leaders are associated with the guidance, motivation, and inspiration of the team-building activities for the achievement of higher levels of service and success in the desired operational management system</w:t>
      </w:r>
      <w:r>
        <w:t xml:space="preserve"> (</w:t>
      </w:r>
      <w:r>
        <w:rPr>
          <w:rFonts w:cs="Arial"/>
          <w:color w:val="222222"/>
          <w:shd w:val="clear" w:color="auto" w:fill="FFFFFF"/>
        </w:rPr>
        <w:t xml:space="preserve">Singh </w:t>
      </w:r>
      <w:r w:rsidRPr="0033325C">
        <w:rPr>
          <w:rFonts w:cs="Arial"/>
          <w:color w:val="222222"/>
          <w:shd w:val="clear" w:color="auto" w:fill="FFFFFF"/>
        </w:rPr>
        <w:t>&amp; See</w:t>
      </w:r>
      <w:r>
        <w:rPr>
          <w:rFonts w:cs="Arial"/>
          <w:color w:val="222222"/>
          <w:shd w:val="clear" w:color="auto" w:fill="FFFFFF"/>
        </w:rPr>
        <w:t>, 2022)</w:t>
      </w:r>
      <w:r w:rsidR="00FE1920">
        <w:t>. The performances of effective leaders allow efficiency in the environment for fostering collaboration, innovation management, and a level of employee satisfaction for the improvements in overall guest experiences. The leadership services in the dynamic sector are based on customer satisfaction, where different types of leadership styles are applied to influence team dynamics</w:t>
      </w:r>
      <w:r>
        <w:t xml:space="preserve"> (</w:t>
      </w:r>
      <w:r w:rsidRPr="0033325C">
        <w:rPr>
          <w:rFonts w:cs="Arial"/>
          <w:color w:val="222222"/>
          <w:shd w:val="clear" w:color="auto" w:fill="FFFFFF"/>
        </w:rPr>
        <w:t>Sobaih</w:t>
      </w:r>
      <w:r>
        <w:rPr>
          <w:rFonts w:cs="Arial"/>
          <w:color w:val="222222"/>
          <w:shd w:val="clear" w:color="auto" w:fill="FFFFFF"/>
        </w:rPr>
        <w:t xml:space="preserve"> et al., 2022)</w:t>
      </w:r>
      <w:r w:rsidR="00FE1920">
        <w:t xml:space="preserve">. The styles are also based on the achievement of success of hospitality resources and establishments. Leaders are responsible for the fulfilment of the unique challenges that emerge due to the diverse teams and fluctuations in the market demands. The styles </w:t>
      </w:r>
      <w:r w:rsidR="00FE1920">
        <w:lastRenderedPageBreak/>
        <w:t>are incorporated so the employees feel valued and engaged while delivering exceptional services in the industry</w:t>
      </w:r>
      <w:r w:rsidR="00CF2708">
        <w:t xml:space="preserve"> (Riva et al., 2021)</w:t>
      </w:r>
      <w:r w:rsidR="00FE1920">
        <w:t>.</w:t>
      </w:r>
    </w:p>
    <w:p w14:paraId="582C34CB" w14:textId="77777777" w:rsidR="00FE1920" w:rsidRDefault="00401A91" w:rsidP="00FE1920">
      <w:r>
        <w:t>There are d</w:t>
      </w:r>
      <w:r w:rsidR="00FE1920">
        <w:t>ifferent leadership theories and frameworks applied to understand various approaches and their impact directly on the effectiveness of the hospitality business</w:t>
      </w:r>
      <w:r>
        <w:t xml:space="preserve"> (</w:t>
      </w:r>
      <w:r w:rsidRPr="0033325C">
        <w:rPr>
          <w:rFonts w:cs="Arial"/>
          <w:color w:val="222222"/>
          <w:shd w:val="clear" w:color="auto" w:fill="FFFFFF"/>
        </w:rPr>
        <w:t>Gardner</w:t>
      </w:r>
      <w:r>
        <w:rPr>
          <w:rFonts w:cs="Arial"/>
          <w:color w:val="222222"/>
          <w:shd w:val="clear" w:color="auto" w:fill="FFFFFF"/>
        </w:rPr>
        <w:t xml:space="preserve"> et al., 2021)</w:t>
      </w:r>
      <w:r w:rsidR="00FE1920">
        <w:t>. The significant trait theory allows characteristics such as compelling charisma, confidence management system, and emotional intelligence to contribute to effective leadership styles. It offers success to the leaders using different traits and enables the performances to inspire and motivate the team dynamics</w:t>
      </w:r>
      <w:r>
        <w:t xml:space="preserve"> (</w:t>
      </w:r>
      <w:r w:rsidRPr="0033325C">
        <w:rPr>
          <w:rFonts w:cs="Arial"/>
          <w:color w:val="222222"/>
          <w:shd w:val="clear" w:color="auto" w:fill="FFFFFF"/>
        </w:rPr>
        <w:t>Dugan</w:t>
      </w:r>
      <w:r>
        <w:rPr>
          <w:rFonts w:cs="Arial"/>
          <w:color w:val="222222"/>
          <w:shd w:val="clear" w:color="auto" w:fill="FFFFFF"/>
        </w:rPr>
        <w:t>, 2024)</w:t>
      </w:r>
      <w:r w:rsidR="00FE1920">
        <w:t>. Another theory is Behavioural Theory, which is based on the actions and behaviours of leaders instead of using their traits. The concerned leadership styles allow leaders to interact with the teams while focusing on different aspects, such as task-oriented systems and people-oriented management. Also, using the Contingency Theory is helpful for effective Leadership while considering the context and mitigation of the overall organisation's challenges</w:t>
      </w:r>
      <w:r>
        <w:t xml:space="preserve"> (</w:t>
      </w:r>
      <w:r>
        <w:rPr>
          <w:rFonts w:cs="Arial"/>
          <w:color w:val="222222"/>
          <w:shd w:val="clear" w:color="auto" w:fill="FFFFFF"/>
        </w:rPr>
        <w:t xml:space="preserve">Benmira </w:t>
      </w:r>
      <w:r w:rsidRPr="0033325C">
        <w:rPr>
          <w:rFonts w:cs="Arial"/>
          <w:color w:val="222222"/>
          <w:shd w:val="clear" w:color="auto" w:fill="FFFFFF"/>
        </w:rPr>
        <w:t>&amp; Agboola,</w:t>
      </w:r>
      <w:r>
        <w:rPr>
          <w:rFonts w:cs="Arial"/>
          <w:color w:val="222222"/>
          <w:shd w:val="clear" w:color="auto" w:fill="FFFFFF"/>
        </w:rPr>
        <w:t xml:space="preserve"> 2021)</w:t>
      </w:r>
      <w:r w:rsidR="00FE1920">
        <w:t>. The theory offers the importance of flexibility and the implication of leadership styles according to the desired situational factors in the competitive sector.</w:t>
      </w:r>
    </w:p>
    <w:p w14:paraId="32F227F0" w14:textId="77777777" w:rsidR="00FE1920" w:rsidRDefault="00CF2708" w:rsidP="00FE1920">
      <w:r w:rsidRPr="0033325C">
        <w:rPr>
          <w:rFonts w:cs="Arial"/>
          <w:color w:val="222222"/>
          <w:shd w:val="clear" w:color="auto" w:fill="FFFFFF"/>
        </w:rPr>
        <w:t>Rescalvo-Martin</w:t>
      </w:r>
      <w:r>
        <w:t xml:space="preserve"> et al. (2022) presented that there are d</w:t>
      </w:r>
      <w:r w:rsidR="00FE1920">
        <w:t xml:space="preserve">ifferent leadership styles applied in the hospitality industry to address different needs and overcome emerging circumstances. The use of autocratic Leadership implies the use of the top-down approach in making informed decisions by the leader. </w:t>
      </w:r>
      <w:r>
        <w:rPr>
          <w:rFonts w:cs="Arial"/>
          <w:color w:val="222222"/>
          <w:shd w:val="clear" w:color="auto" w:fill="FFFFFF"/>
        </w:rPr>
        <w:t xml:space="preserve">Rabiul </w:t>
      </w:r>
      <w:r w:rsidRPr="0033325C">
        <w:rPr>
          <w:rFonts w:cs="Arial"/>
          <w:color w:val="222222"/>
          <w:shd w:val="clear" w:color="auto" w:fill="FFFFFF"/>
        </w:rPr>
        <w:t>&amp; Yean</w:t>
      </w:r>
      <w:r>
        <w:t xml:space="preserve"> (2021) illustrated that t</w:t>
      </w:r>
      <w:r w:rsidR="00FE1920">
        <w:t>he style allows for quicker decision-making while managing efficiency and employee creativity. Democratic Leadership implies that it will enable the team's involvement in the fulfilment of decision-making processes by enhancing the sense of ownership within the employees and fostering morale through collaboration. The style is applied to the environments to manage teamwork and achieve success</w:t>
      </w:r>
      <w:r>
        <w:t xml:space="preserve"> (</w:t>
      </w:r>
      <w:r>
        <w:rPr>
          <w:rFonts w:cs="Arial"/>
          <w:color w:val="222222"/>
          <w:shd w:val="clear" w:color="auto" w:fill="FFFFFF"/>
        </w:rPr>
        <w:t xml:space="preserve">Piwowar-Sulej </w:t>
      </w:r>
      <w:r w:rsidRPr="0033325C">
        <w:rPr>
          <w:rFonts w:cs="Arial"/>
          <w:color w:val="222222"/>
          <w:shd w:val="clear" w:color="auto" w:fill="FFFFFF"/>
        </w:rPr>
        <w:t>&amp; Iqbal</w:t>
      </w:r>
      <w:r>
        <w:rPr>
          <w:rFonts w:cs="Arial"/>
          <w:color w:val="222222"/>
          <w:shd w:val="clear" w:color="auto" w:fill="FFFFFF"/>
        </w:rPr>
        <w:t>, 2023)</w:t>
      </w:r>
      <w:r w:rsidR="00FE1920">
        <w:t>. Another style is called laissez-faire leadership, which helps employees learn about autonomy within their duties. The style allows leaders to promote creativity and innovation by requiring a higher level of self-motivation among team members and fulfilment of organisational goals. Therefore,</w:t>
      </w:r>
      <w:r>
        <w:t xml:space="preserve"> </w:t>
      </w:r>
      <w:r w:rsidRPr="0033325C">
        <w:rPr>
          <w:rFonts w:cs="Arial"/>
          <w:color w:val="222222"/>
          <w:shd w:val="clear" w:color="auto" w:fill="FFFFFF"/>
        </w:rPr>
        <w:t>Ntalakos</w:t>
      </w:r>
      <w:r>
        <w:rPr>
          <w:rFonts w:cs="Arial"/>
          <w:color w:val="222222"/>
          <w:shd w:val="clear" w:color="auto" w:fill="FFFFFF"/>
        </w:rPr>
        <w:t xml:space="preserve"> et al. (2022) defined that</w:t>
      </w:r>
      <w:r w:rsidR="00FE1920">
        <w:t xml:space="preserve"> every style allows </w:t>
      </w:r>
      <w:r w:rsidR="00FE1920">
        <w:lastRenderedPageBreak/>
        <w:t>different advantages and challenges that impact team dynamics and employee morale in the hospitality industry.</w:t>
      </w:r>
    </w:p>
    <w:p w14:paraId="0EF2F403" w14:textId="77777777" w:rsidR="00FE1920" w:rsidRDefault="00FE1920" w:rsidP="00FE1920">
      <w:r>
        <w:t>Democratic Leadership is one of the effective styles of Leadership that emphasises the provision of inclusivity</w:t>
      </w:r>
      <w:r w:rsidR="004C38CF">
        <w:t xml:space="preserve"> (</w:t>
      </w:r>
      <w:r w:rsidR="004C38CF">
        <w:rPr>
          <w:rFonts w:cs="Arial"/>
          <w:color w:val="222222"/>
          <w:shd w:val="clear" w:color="auto" w:fill="FFFFFF"/>
        </w:rPr>
        <w:t xml:space="preserve">Niinihuhta </w:t>
      </w:r>
      <w:r w:rsidR="004C38CF" w:rsidRPr="0033325C">
        <w:rPr>
          <w:rFonts w:cs="Arial"/>
          <w:color w:val="222222"/>
          <w:shd w:val="clear" w:color="auto" w:fill="FFFFFF"/>
        </w:rPr>
        <w:t>&amp; Häggman</w:t>
      </w:r>
      <w:r w:rsidR="004C38CF" w:rsidRPr="0033325C">
        <w:rPr>
          <w:rFonts w:ascii="Cambria Math" w:hAnsi="Cambria Math" w:cs="Cambria Math"/>
          <w:color w:val="222222"/>
          <w:shd w:val="clear" w:color="auto" w:fill="FFFFFF"/>
        </w:rPr>
        <w:t>‐</w:t>
      </w:r>
      <w:r w:rsidR="004C38CF" w:rsidRPr="0033325C">
        <w:rPr>
          <w:rFonts w:cs="Arial"/>
          <w:color w:val="222222"/>
          <w:shd w:val="clear" w:color="auto" w:fill="FFFFFF"/>
        </w:rPr>
        <w:t>Laitila</w:t>
      </w:r>
      <w:r w:rsidR="004C38CF">
        <w:rPr>
          <w:rFonts w:cs="Arial"/>
          <w:color w:val="222222"/>
          <w:shd w:val="clear" w:color="auto" w:fill="FFFFFF"/>
        </w:rPr>
        <w:t>, 2022)</w:t>
      </w:r>
      <w:r>
        <w:t xml:space="preserve">. The style is applied to the shared decision-making within the teams. The leaders use the style to encourage active participation among team members. The style helps enhance the environment, making all the employees feel valued and empowered to contribute their opinions and ideas. The responsibilities of the democratic leaders are associated with the facilitators for the team members. </w:t>
      </w:r>
      <w:r w:rsidR="00386B75">
        <w:rPr>
          <w:rFonts w:cs="Arial"/>
          <w:color w:val="222222"/>
          <w:shd w:val="clear" w:color="auto" w:fill="FFFFFF"/>
        </w:rPr>
        <w:t>The</w:t>
      </w:r>
      <w:r>
        <w:t xml:space="preserve"> leaders guide all the members with appropriate discussions and encouragement towards collaboration. Therefore, the approach helps enhance creativity and innovation by promoting a sense of responsibility and accountability for the employees. The style is applied to increase job satisfaction and the overall morale of the teams. </w:t>
      </w:r>
      <w:r w:rsidR="00701FC7">
        <w:rPr>
          <w:rFonts w:cs="Arial"/>
          <w:color w:val="222222"/>
          <w:shd w:val="clear" w:color="auto" w:fill="FFFFFF"/>
        </w:rPr>
        <w:t xml:space="preserve">Khassawneh </w:t>
      </w:r>
      <w:r w:rsidR="00701FC7" w:rsidRPr="0033325C">
        <w:rPr>
          <w:rFonts w:cs="Arial"/>
          <w:color w:val="222222"/>
          <w:shd w:val="clear" w:color="auto" w:fill="FFFFFF"/>
        </w:rPr>
        <w:t>&amp; Elrehail</w:t>
      </w:r>
      <w:r w:rsidR="00701FC7">
        <w:t xml:space="preserve"> (2022) declared that t</w:t>
      </w:r>
      <w:r>
        <w:t>he leaders use the approach for providing open communication with the cultivation of a cohesive team dynamic for success in the leading hospitality sector.</w:t>
      </w:r>
    </w:p>
    <w:p w14:paraId="1987D80E" w14:textId="77777777" w:rsidR="00FE1920" w:rsidRDefault="00FE1920" w:rsidP="00FE1920">
      <w:r>
        <w:t>The Democratic Leadership is applied in the UK hospitality sector</w:t>
      </w:r>
      <w:r w:rsidR="00BA3D5A">
        <w:t xml:space="preserve">. </w:t>
      </w:r>
      <w:r>
        <w:t>The UK industry is considered competitive and customer-centric; therefore, it is essential to adopt adaptive leadership styles for the engagement of employees. The hotels have previously used autocratic models, where the decisions were made without considering the opinions of the staff</w:t>
      </w:r>
      <w:r w:rsidR="00BA3D5A">
        <w:t xml:space="preserve">. </w:t>
      </w:r>
      <w:r>
        <w:t xml:space="preserve">However, with the increasing efficiency in employee engagement and impact on service quality and guest satisfaction, UK hotels have opted towards the selection of democratic styles. For example, the leaders in The Hoxton applied the leadership style to make effective involvement with the front-line staff and fulfil the decision-making processes associated with guest services and success in operational practices. </w:t>
      </w:r>
      <w:r w:rsidR="00CE5E3F">
        <w:rPr>
          <w:rFonts w:cs="Arial"/>
          <w:color w:val="222222"/>
          <w:shd w:val="clear" w:color="auto" w:fill="FFFFFF"/>
        </w:rPr>
        <w:t xml:space="preserve">Fischer </w:t>
      </w:r>
      <w:r w:rsidR="00CE5E3F" w:rsidRPr="0033325C">
        <w:rPr>
          <w:rFonts w:cs="Arial"/>
          <w:color w:val="222222"/>
          <w:shd w:val="clear" w:color="auto" w:fill="FFFFFF"/>
        </w:rPr>
        <w:t>&amp; Sitkin</w:t>
      </w:r>
      <w:r w:rsidR="00CE5E3F">
        <w:t xml:space="preserve"> (2023) stated that t</w:t>
      </w:r>
      <w:r>
        <w:t>he selection of the democratic style helps manage broader trends in the leading hospitality industry. The style allows employee contributions to be an integral part of fulfilling the organisational goals and enhancing the effectiveness and management of the guest experiences</w:t>
      </w:r>
      <w:r w:rsidR="00BA3D5A">
        <w:t>.</w:t>
      </w:r>
    </w:p>
    <w:p w14:paraId="0B785713" w14:textId="77777777" w:rsidR="00FE1920" w:rsidRDefault="00BA3D5A" w:rsidP="00FE1920">
      <w:r>
        <w:t>D</w:t>
      </w:r>
      <w:r w:rsidR="00FE1920">
        <w:t xml:space="preserve">emocratic Leadership has a larger number of advantages for improving both team effectiveness and enhancement of employee morale. The significant impact on the team's </w:t>
      </w:r>
      <w:r w:rsidR="00FE1920">
        <w:lastRenderedPageBreak/>
        <w:t>effectiveness is the practical cultivation of a collaboration where the employees feel motivated to share ideas and make contributions to the decision-making processes. The implication helps maintain diverse skills and perspectives while enhancing the sense of ownership of the work. For example, in the UK, the staff members of The Hoxton are motivated to provide feedback on the services and practices with innovative solutions to improve service delivery</w:t>
      </w:r>
      <w:r w:rsidR="00402843">
        <w:t xml:space="preserve"> (</w:t>
      </w:r>
      <w:r w:rsidR="00402843" w:rsidRPr="0033325C">
        <w:rPr>
          <w:rFonts w:cs="Arial"/>
          <w:color w:val="222222"/>
          <w:shd w:val="clear" w:color="auto" w:fill="FFFFFF"/>
        </w:rPr>
        <w:t>Belias</w:t>
      </w:r>
      <w:r w:rsidR="00402843">
        <w:rPr>
          <w:rFonts w:cs="Arial"/>
          <w:color w:val="222222"/>
          <w:shd w:val="clear" w:color="auto" w:fill="FFFFFF"/>
        </w:rPr>
        <w:t xml:space="preserve"> et al., 2022)</w:t>
      </w:r>
      <w:r w:rsidR="00FE1920">
        <w:t>. The democratic leadership style offers positivity to employee morale by enhancing the workplace culture with trust and respect. Besides the advantages, democratic Leadership has some drawbacks that impact team dynamics and efficiency management in employee engagement. The significant drawback is based on providing the possibility of the decision-making aspects to fulfil the decision-making process</w:t>
      </w:r>
      <w:r w:rsidR="00402843">
        <w:t xml:space="preserve"> (</w:t>
      </w:r>
      <w:r w:rsidR="00402843" w:rsidRPr="0033325C">
        <w:rPr>
          <w:rFonts w:cs="Arial"/>
          <w:color w:val="222222"/>
          <w:shd w:val="clear" w:color="auto" w:fill="FFFFFF"/>
        </w:rPr>
        <w:t>Alheet</w:t>
      </w:r>
      <w:r w:rsidR="00402843">
        <w:rPr>
          <w:rFonts w:cs="Arial"/>
          <w:color w:val="222222"/>
          <w:shd w:val="clear" w:color="auto" w:fill="FFFFFF"/>
        </w:rPr>
        <w:t xml:space="preserve"> et al., 2021)</w:t>
      </w:r>
      <w:r w:rsidR="00FE1920">
        <w:t xml:space="preserve">. The democratic leaders also seem to foster inclusivity where not all the employees feel comfortable, contributing towards the misbalancing of the dominant voices and dissatisfaction of the teams. Therefore, </w:t>
      </w:r>
      <w:r w:rsidR="00402843" w:rsidRPr="0033325C">
        <w:rPr>
          <w:rFonts w:cs="Arial"/>
          <w:color w:val="222222"/>
          <w:shd w:val="clear" w:color="auto" w:fill="FFFFFF"/>
        </w:rPr>
        <w:t>Zheng</w:t>
      </w:r>
      <w:r w:rsidR="00402843">
        <w:t xml:space="preserve"> et al. (2023) elaborated that the </w:t>
      </w:r>
      <w:r w:rsidR="00FE1920">
        <w:t>leaders need to become vigilant and offer balanced participation in decision-making processes to increase team effectiveness and the satisfaction of the employees in hospitality services.</w:t>
      </w:r>
    </w:p>
    <w:p w14:paraId="22B11A0B" w14:textId="77777777" w:rsidR="00FE1920" w:rsidRDefault="00FE1920" w:rsidP="00FE1920">
      <w:r>
        <w:t>For hotel management, democratic Leadership uses the Hilton London Bankside as an example</w:t>
      </w:r>
      <w:r w:rsidR="00825487">
        <w:t xml:space="preserve"> (</w:t>
      </w:r>
      <w:r w:rsidR="00825487" w:rsidRPr="0033325C">
        <w:rPr>
          <w:rFonts w:cs="Arial"/>
          <w:color w:val="222222"/>
          <w:shd w:val="clear" w:color="auto" w:fill="FFFFFF"/>
        </w:rPr>
        <w:t>Yuan</w:t>
      </w:r>
      <w:r w:rsidR="00825487">
        <w:rPr>
          <w:rFonts w:cs="Arial"/>
          <w:color w:val="222222"/>
          <w:shd w:val="clear" w:color="auto" w:fill="FFFFFF"/>
        </w:rPr>
        <w:t xml:space="preserve"> et al., 2022)</w:t>
      </w:r>
      <w:r>
        <w:t>. The management makes the participation of the employees in decision-making processes efficient. The implication allows a collaborative environment to encourage the staff to share ideas and opinions. The process enhances service quality and overall guest satisfaction. For example, the hotel manages regular team meetings from all the departments to provide their views on the changes and improvements in operational and customer services</w:t>
      </w:r>
      <w:r w:rsidR="00825487">
        <w:t xml:space="preserve"> (</w:t>
      </w:r>
      <w:r w:rsidR="00825487" w:rsidRPr="0033325C">
        <w:rPr>
          <w:rFonts w:cs="Arial"/>
          <w:color w:val="222222"/>
          <w:shd w:val="clear" w:color="auto" w:fill="FFFFFF"/>
        </w:rPr>
        <w:t>Sürücü</w:t>
      </w:r>
      <w:r w:rsidR="00825487">
        <w:rPr>
          <w:rFonts w:cs="Arial"/>
          <w:color w:val="222222"/>
          <w:shd w:val="clear" w:color="auto" w:fill="FFFFFF"/>
        </w:rPr>
        <w:t xml:space="preserve"> </w:t>
      </w:r>
      <w:r w:rsidR="00825487" w:rsidRPr="0033325C">
        <w:rPr>
          <w:rFonts w:cs="Arial"/>
          <w:color w:val="222222"/>
          <w:shd w:val="clear" w:color="auto" w:fill="FFFFFF"/>
        </w:rPr>
        <w:t>&amp; Sağbaş</w:t>
      </w:r>
      <w:r w:rsidR="00825487">
        <w:rPr>
          <w:rFonts w:cs="Arial"/>
          <w:color w:val="222222"/>
          <w:shd w:val="clear" w:color="auto" w:fill="FFFFFF"/>
        </w:rPr>
        <w:t>, 2021)</w:t>
      </w:r>
      <w:r>
        <w:t>. There are practices for empowering employees by creating a sense of ownership and promoting higher morale with a positive commitment to fulfilling objectives. Therefore, democratic Leadership offers effectiveness in the teams for managing diverse perspectives of the front-line staff and interaction with the guests and improving overall performance in the c</w:t>
      </w:r>
      <w:r w:rsidR="00825487">
        <w:t>ompetitive hospitality industry (</w:t>
      </w:r>
      <w:r w:rsidR="00825487" w:rsidRPr="0033325C">
        <w:rPr>
          <w:rFonts w:cs="Arial"/>
          <w:color w:val="222222"/>
          <w:shd w:val="clear" w:color="auto" w:fill="FFFFFF"/>
        </w:rPr>
        <w:t>Stoyanova-Bozhkova</w:t>
      </w:r>
      <w:r w:rsidR="00825487">
        <w:rPr>
          <w:rFonts w:cs="Arial"/>
          <w:color w:val="222222"/>
          <w:shd w:val="clear" w:color="auto" w:fill="FFFFFF"/>
        </w:rPr>
        <w:t xml:space="preserve"> et al., 2022).</w:t>
      </w:r>
    </w:p>
    <w:p w14:paraId="7F40DCED" w14:textId="77777777" w:rsidR="00FE1920" w:rsidRDefault="00FE1920" w:rsidP="00FE1920">
      <w:r>
        <w:t xml:space="preserve">On the other hand, the Ritz Hotel London implemented autocratic Leadership to offer consistency and higher standards of services. The difficulties arise due to the lack of </w:t>
      </w:r>
      <w:r>
        <w:lastRenderedPageBreak/>
        <w:t>employee engagement and lesser creativity</w:t>
      </w:r>
      <w:r w:rsidR="00A46E00">
        <w:t xml:space="preserve"> (</w:t>
      </w:r>
      <w:r w:rsidR="00A46E00" w:rsidRPr="0033325C">
        <w:rPr>
          <w:rFonts w:cs="Arial"/>
          <w:color w:val="222222"/>
          <w:shd w:val="clear" w:color="auto" w:fill="FFFFFF"/>
        </w:rPr>
        <w:t>Siyal</w:t>
      </w:r>
      <w:r w:rsidR="00A46E00">
        <w:rPr>
          <w:rFonts w:cs="Arial"/>
          <w:color w:val="222222"/>
          <w:shd w:val="clear" w:color="auto" w:fill="FFFFFF"/>
        </w:rPr>
        <w:t xml:space="preserve"> et al., 2023)</w:t>
      </w:r>
      <w:r>
        <w:t xml:space="preserve">. The implicated policies determine disconnections between management and employees that result in high-quality service and foster the risks in the environment for feeling undervalued and disengaged in the services. Therefore, the Ritz experiences highlight the management of the trend where the hotels are shifting towards participative leadership styles and adapting towards changing situations in the workforce expectations with the service delivery. </w:t>
      </w:r>
      <w:r w:rsidR="00A46E00">
        <w:rPr>
          <w:rFonts w:cs="Arial"/>
          <w:color w:val="222222"/>
          <w:shd w:val="clear" w:color="auto" w:fill="FFFFFF"/>
        </w:rPr>
        <w:t xml:space="preserve">Singh </w:t>
      </w:r>
      <w:r w:rsidR="00A46E00" w:rsidRPr="0033325C">
        <w:rPr>
          <w:rFonts w:cs="Arial"/>
          <w:color w:val="222222"/>
          <w:shd w:val="clear" w:color="auto" w:fill="FFFFFF"/>
        </w:rPr>
        <w:t>&amp; See</w:t>
      </w:r>
      <w:r w:rsidR="00A46E00">
        <w:t xml:space="preserve"> (2022) illustrated that the b</w:t>
      </w:r>
      <w:r>
        <w:t xml:space="preserve">alancing </w:t>
      </w:r>
      <w:r w:rsidR="00A46E00">
        <w:t xml:space="preserve">of </w:t>
      </w:r>
      <w:r>
        <w:t>the authoritative system in the decision-making allows opportunities for employee involvement where the hotels make better alignment within the operations and use of the contemporary hospitality standards for the fulfilment of guest satisfaction and overall employee well-being.</w:t>
      </w:r>
    </w:p>
    <w:p w14:paraId="7668747E" w14:textId="77777777" w:rsidR="00FE1920" w:rsidRDefault="00FE1920" w:rsidP="00FE1920">
      <w:r>
        <w:t xml:space="preserve">Therefore, </w:t>
      </w:r>
      <w:r w:rsidR="003A2FD0" w:rsidRPr="0033325C">
        <w:rPr>
          <w:rFonts w:cs="Arial"/>
          <w:color w:val="222222"/>
          <w:shd w:val="clear" w:color="auto" w:fill="FFFFFF"/>
        </w:rPr>
        <w:t>Sobaih</w:t>
      </w:r>
      <w:r w:rsidR="003A2FD0">
        <w:t xml:space="preserve"> et al. (2022) declared that the </w:t>
      </w:r>
      <w:r>
        <w:t xml:space="preserve">democratic Leadership enhances team effectiveness within the hospitality sector by improving open communication and collaboration among members. The implication allows employees to participate in the decision-making processes where the leaders maintain the environment to manage all the ideas and feedback in an active and valued manner. The implication allows the strengthening of the relationships within the team management by promoting a culture based on trust and transparency. </w:t>
      </w:r>
      <w:r w:rsidR="003A2FD0" w:rsidRPr="0033325C">
        <w:rPr>
          <w:rFonts w:cs="Arial"/>
          <w:color w:val="222222"/>
          <w:shd w:val="clear" w:color="auto" w:fill="FFFFFF"/>
        </w:rPr>
        <w:t>Riva</w:t>
      </w:r>
      <w:r w:rsidR="003A2FD0">
        <w:t xml:space="preserve"> et al. (2021) illustrated that t</w:t>
      </w:r>
      <w:r>
        <w:t>he style enables staff members to feel comfortable while sharing positive insights about guest preferences and managing the operational challenges that lead to informed decisions and service delivery improvements. Additionally, the leaders are offered a collaborative nature due to the use of democratic Leadership to leverage diverse perspectives. The description results in providing innovative solutions for success in overall performance. Democratic Leadership also imposes some drawbacks, such as resistance towards change that arises in different ways of working and new practices and proposing potential ideas. The resistance makes the progress slower, creating friction in the team</w:t>
      </w:r>
      <w:r w:rsidR="003A2FD0">
        <w:t xml:space="preserve"> (</w:t>
      </w:r>
      <w:r w:rsidR="003A2FD0" w:rsidRPr="0033325C">
        <w:rPr>
          <w:rFonts w:cs="Arial"/>
          <w:color w:val="222222"/>
          <w:shd w:val="clear" w:color="auto" w:fill="FFFFFF"/>
        </w:rPr>
        <w:t>Rescalvo-Martin</w:t>
      </w:r>
      <w:r w:rsidR="003A2FD0">
        <w:rPr>
          <w:rFonts w:cs="Arial"/>
          <w:color w:val="222222"/>
          <w:shd w:val="clear" w:color="auto" w:fill="FFFFFF"/>
        </w:rPr>
        <w:t xml:space="preserve"> et al., 2022)</w:t>
      </w:r>
      <w:r w:rsidR="00687B70">
        <w:t>.</w:t>
      </w:r>
      <w:r>
        <w:t>Furthermore, managing the relationship between leaders and employees to improve overall performance and enhance service quality is complex. Team management and adaptability to change must be carefully and practically implemented</w:t>
      </w:r>
      <w:r w:rsidR="00687B70">
        <w:t xml:space="preserve"> (</w:t>
      </w:r>
      <w:r w:rsidR="00687B70">
        <w:rPr>
          <w:rFonts w:cs="Arial"/>
          <w:color w:val="222222"/>
          <w:shd w:val="clear" w:color="auto" w:fill="FFFFFF"/>
        </w:rPr>
        <w:t xml:space="preserve">Rabiul </w:t>
      </w:r>
      <w:r w:rsidR="00687B70" w:rsidRPr="0033325C">
        <w:rPr>
          <w:rFonts w:cs="Arial"/>
          <w:color w:val="222222"/>
          <w:shd w:val="clear" w:color="auto" w:fill="FFFFFF"/>
        </w:rPr>
        <w:t>&amp; Yean</w:t>
      </w:r>
      <w:r w:rsidR="00687B70">
        <w:rPr>
          <w:rFonts w:cs="Arial"/>
          <w:color w:val="222222"/>
          <w:shd w:val="clear" w:color="auto" w:fill="FFFFFF"/>
        </w:rPr>
        <w:t>, 2021)</w:t>
      </w:r>
      <w:r>
        <w:t>. It is essential to balance participation with effective decision-making and maintain higher levels of morale and achievement to achieve optimal performance in the hospitality industry.</w:t>
      </w:r>
    </w:p>
    <w:p w14:paraId="204A047B" w14:textId="77777777" w:rsidR="00AF0071" w:rsidRDefault="00FE1920" w:rsidP="00FE1920">
      <w:r>
        <w:lastRenderedPageBreak/>
        <w:t>The essay has concluded by determining the critical role of leadership styles in the UK hospitality sector while implicating the democratic leadership style in the performances and activities. The essay elaborates on the advantages of the style, such as enhancement in team effectiveness using definite communication and collaboration and a positive influence on employee morale. The essay has elected a democratic leadership style to encourage the participation and empowerment of the staff. The style leads to innovative solutions and a more significant commitment to fulfilling organisational goals. However, some drawbacks are discussed, like resistance towards change and the emerging risk of employee dissatisfaction within the team dynamics for increasing the benefits of the selected style. There is an appropriate leadership style for hospitality management that directly impacts employee engagement and management of guest satisfaction. There is an increase in the emphasis on employee well-being for the customer experience, and hotel managers need to adapt the leadership strategies efficiently. For future implications, it is recommended that hotel management learn about the increasing trend in participative leadership styles. It will help increase inclusivity and use effective communication practices to succeed in the competitive landscape. </w:t>
      </w:r>
    </w:p>
    <w:p w14:paraId="529A9C27" w14:textId="77777777" w:rsidR="005F5911" w:rsidRDefault="005F5911">
      <w:pPr>
        <w:spacing w:line="259" w:lineRule="auto"/>
        <w:jc w:val="left"/>
      </w:pPr>
      <w:r>
        <w:br w:type="page"/>
      </w:r>
    </w:p>
    <w:p w14:paraId="10656A39" w14:textId="77777777" w:rsidR="005F5911" w:rsidRDefault="005F5911" w:rsidP="005F5911">
      <w:pPr>
        <w:pStyle w:val="Heading1"/>
      </w:pPr>
      <w:r>
        <w:lastRenderedPageBreak/>
        <w:t>References</w:t>
      </w:r>
    </w:p>
    <w:p w14:paraId="1DA8CF52" w14:textId="77777777" w:rsidR="005F5911" w:rsidRPr="0033325C" w:rsidRDefault="005F5911" w:rsidP="005F5911">
      <w:pPr>
        <w:ind w:left="720" w:hanging="720"/>
        <w:rPr>
          <w:rFonts w:cs="Arial"/>
          <w:color w:val="222222"/>
          <w:shd w:val="clear" w:color="auto" w:fill="FFFFFF"/>
        </w:rPr>
      </w:pPr>
      <w:r w:rsidRPr="0033325C">
        <w:rPr>
          <w:rFonts w:cs="Arial"/>
          <w:color w:val="222222"/>
          <w:shd w:val="clear" w:color="auto" w:fill="FFFFFF"/>
        </w:rPr>
        <w:t>Alheet, A., Adwan, A., Areiqat, A., Zamil, A., &amp; Saleh, M. (2021). The effect of leadership styles on employees’ innovative work behavior. </w:t>
      </w:r>
      <w:r w:rsidRPr="0033325C">
        <w:rPr>
          <w:rFonts w:cs="Arial"/>
          <w:i/>
          <w:iCs/>
          <w:color w:val="222222"/>
          <w:shd w:val="clear" w:color="auto" w:fill="FFFFFF"/>
        </w:rPr>
        <w:t>Management Science Letters</w:t>
      </w:r>
      <w:r w:rsidRPr="0033325C">
        <w:rPr>
          <w:rFonts w:cs="Arial"/>
          <w:color w:val="222222"/>
          <w:shd w:val="clear" w:color="auto" w:fill="FFFFFF"/>
        </w:rPr>
        <w:t>, </w:t>
      </w:r>
      <w:r w:rsidRPr="0033325C">
        <w:rPr>
          <w:rFonts w:cs="Arial"/>
          <w:i/>
          <w:iCs/>
          <w:color w:val="222222"/>
          <w:shd w:val="clear" w:color="auto" w:fill="FFFFFF"/>
        </w:rPr>
        <w:t>11</w:t>
      </w:r>
      <w:r w:rsidRPr="0033325C">
        <w:rPr>
          <w:rFonts w:cs="Arial"/>
          <w:color w:val="222222"/>
          <w:shd w:val="clear" w:color="auto" w:fill="FFFFFF"/>
        </w:rPr>
        <w:t>(1), 239-246.</w:t>
      </w:r>
    </w:p>
    <w:p w14:paraId="7026429F" w14:textId="77777777" w:rsidR="005F5911" w:rsidRPr="0033325C" w:rsidRDefault="005F5911" w:rsidP="005F5911">
      <w:pPr>
        <w:ind w:left="720" w:hanging="720"/>
        <w:rPr>
          <w:rFonts w:cs="Arial"/>
          <w:color w:val="222222"/>
          <w:shd w:val="clear" w:color="auto" w:fill="FFFFFF"/>
        </w:rPr>
      </w:pPr>
      <w:r w:rsidRPr="0033325C">
        <w:rPr>
          <w:rFonts w:cs="Arial"/>
          <w:color w:val="222222"/>
          <w:shd w:val="clear" w:color="auto" w:fill="FFFFFF"/>
        </w:rPr>
        <w:t>Belias, D., Rossidis, I., Papademetriou, C., &amp; Mantas, C. (2022). Job satisfaction as affected by types of leadership: A case study of Greek tourism sector. </w:t>
      </w:r>
      <w:r w:rsidRPr="0033325C">
        <w:rPr>
          <w:rFonts w:cs="Arial"/>
          <w:i/>
          <w:iCs/>
          <w:color w:val="222222"/>
          <w:shd w:val="clear" w:color="auto" w:fill="FFFFFF"/>
        </w:rPr>
        <w:t>Journal of Quality Assurance in Hospitality &amp; Tourism</w:t>
      </w:r>
      <w:r w:rsidRPr="0033325C">
        <w:rPr>
          <w:rFonts w:cs="Arial"/>
          <w:color w:val="222222"/>
          <w:shd w:val="clear" w:color="auto" w:fill="FFFFFF"/>
        </w:rPr>
        <w:t>, </w:t>
      </w:r>
      <w:r w:rsidRPr="0033325C">
        <w:rPr>
          <w:rFonts w:cs="Arial"/>
          <w:i/>
          <w:iCs/>
          <w:color w:val="222222"/>
          <w:shd w:val="clear" w:color="auto" w:fill="FFFFFF"/>
        </w:rPr>
        <w:t>23</w:t>
      </w:r>
      <w:r w:rsidRPr="0033325C">
        <w:rPr>
          <w:rFonts w:cs="Arial"/>
          <w:color w:val="222222"/>
          <w:shd w:val="clear" w:color="auto" w:fill="FFFFFF"/>
        </w:rPr>
        <w:t>(2), 299-317.</w:t>
      </w:r>
    </w:p>
    <w:p w14:paraId="06D6B2B2" w14:textId="77777777" w:rsidR="005F5911" w:rsidRPr="0033325C" w:rsidRDefault="005F5911" w:rsidP="005F5911">
      <w:pPr>
        <w:ind w:left="720" w:hanging="720"/>
        <w:rPr>
          <w:rFonts w:cs="Arial"/>
          <w:color w:val="222222"/>
          <w:shd w:val="clear" w:color="auto" w:fill="FFFFFF"/>
        </w:rPr>
      </w:pPr>
      <w:r w:rsidRPr="0033325C">
        <w:rPr>
          <w:rFonts w:cs="Arial"/>
          <w:color w:val="222222"/>
          <w:shd w:val="clear" w:color="auto" w:fill="FFFFFF"/>
        </w:rPr>
        <w:t>Benmira, S., &amp; Agboola, M. (2021). Evolution of leadership theory. </w:t>
      </w:r>
      <w:r w:rsidRPr="0033325C">
        <w:rPr>
          <w:rFonts w:cs="Arial"/>
          <w:i/>
          <w:iCs/>
          <w:color w:val="222222"/>
          <w:shd w:val="clear" w:color="auto" w:fill="FFFFFF"/>
        </w:rPr>
        <w:t>BMJ leader</w:t>
      </w:r>
      <w:r w:rsidRPr="0033325C">
        <w:rPr>
          <w:rFonts w:cs="Arial"/>
          <w:color w:val="222222"/>
          <w:shd w:val="clear" w:color="auto" w:fill="FFFFFF"/>
        </w:rPr>
        <w:t>, leader-2020.</w:t>
      </w:r>
    </w:p>
    <w:p w14:paraId="7591FD8D" w14:textId="77777777" w:rsidR="005F5911" w:rsidRPr="0033325C" w:rsidRDefault="005F5911" w:rsidP="005F5911">
      <w:pPr>
        <w:ind w:left="720" w:hanging="720"/>
        <w:rPr>
          <w:rFonts w:cs="Arial"/>
          <w:color w:val="222222"/>
          <w:shd w:val="clear" w:color="auto" w:fill="FFFFFF"/>
        </w:rPr>
      </w:pPr>
      <w:r w:rsidRPr="0033325C">
        <w:rPr>
          <w:rFonts w:cs="Arial"/>
          <w:color w:val="222222"/>
          <w:shd w:val="clear" w:color="auto" w:fill="FFFFFF"/>
        </w:rPr>
        <w:t>Dugan, J. P. (2024). </w:t>
      </w:r>
      <w:r w:rsidRPr="0033325C">
        <w:rPr>
          <w:rFonts w:cs="Arial"/>
          <w:i/>
          <w:iCs/>
          <w:color w:val="222222"/>
          <w:shd w:val="clear" w:color="auto" w:fill="FFFFFF"/>
        </w:rPr>
        <w:t>Leadership theory: Cultivating critical perspectives</w:t>
      </w:r>
      <w:r w:rsidRPr="0033325C">
        <w:rPr>
          <w:rFonts w:cs="Arial"/>
          <w:color w:val="222222"/>
          <w:shd w:val="clear" w:color="auto" w:fill="FFFFFF"/>
        </w:rPr>
        <w:t>. John Wiley &amp; Sons.</w:t>
      </w:r>
    </w:p>
    <w:p w14:paraId="7CB8EE79" w14:textId="77777777" w:rsidR="005F5911" w:rsidRPr="0033325C" w:rsidRDefault="005F5911" w:rsidP="005F5911">
      <w:pPr>
        <w:ind w:left="720" w:hanging="720"/>
        <w:rPr>
          <w:rFonts w:cs="Arial"/>
          <w:color w:val="222222"/>
          <w:shd w:val="clear" w:color="auto" w:fill="FFFFFF"/>
        </w:rPr>
      </w:pPr>
      <w:r w:rsidRPr="0033325C">
        <w:rPr>
          <w:rFonts w:cs="Arial"/>
          <w:color w:val="222222"/>
          <w:shd w:val="clear" w:color="auto" w:fill="FFFFFF"/>
        </w:rPr>
        <w:t>Fischer, T., &amp; Sitkin, S. B. (2023). Leadership styles: A comprehensive assessment and way forward. </w:t>
      </w:r>
      <w:r w:rsidRPr="0033325C">
        <w:rPr>
          <w:rFonts w:cs="Arial"/>
          <w:i/>
          <w:iCs/>
          <w:color w:val="222222"/>
          <w:shd w:val="clear" w:color="auto" w:fill="FFFFFF"/>
        </w:rPr>
        <w:t>Academy of Management Annals</w:t>
      </w:r>
      <w:r w:rsidRPr="0033325C">
        <w:rPr>
          <w:rFonts w:cs="Arial"/>
          <w:color w:val="222222"/>
          <w:shd w:val="clear" w:color="auto" w:fill="FFFFFF"/>
        </w:rPr>
        <w:t>, </w:t>
      </w:r>
      <w:r w:rsidRPr="0033325C">
        <w:rPr>
          <w:rFonts w:cs="Arial"/>
          <w:i/>
          <w:iCs/>
          <w:color w:val="222222"/>
          <w:shd w:val="clear" w:color="auto" w:fill="FFFFFF"/>
        </w:rPr>
        <w:t>17</w:t>
      </w:r>
      <w:r w:rsidRPr="0033325C">
        <w:rPr>
          <w:rFonts w:cs="Arial"/>
          <w:color w:val="222222"/>
          <w:shd w:val="clear" w:color="auto" w:fill="FFFFFF"/>
        </w:rPr>
        <w:t>(1), 331-372.</w:t>
      </w:r>
    </w:p>
    <w:p w14:paraId="5DA199A8" w14:textId="77777777" w:rsidR="005F5911" w:rsidRPr="0033325C" w:rsidRDefault="005F5911" w:rsidP="005F5911">
      <w:pPr>
        <w:ind w:left="720" w:hanging="720"/>
        <w:rPr>
          <w:rFonts w:cs="Arial"/>
        </w:rPr>
      </w:pPr>
      <w:r w:rsidRPr="0033325C">
        <w:rPr>
          <w:rFonts w:cs="Arial"/>
          <w:color w:val="222222"/>
          <w:shd w:val="clear" w:color="auto" w:fill="FFFFFF"/>
        </w:rPr>
        <w:t>Gardner, W. L., Karam, E. P., Alvesson, M., &amp; Einola, K. (2021). Authentic leadership theory: The case for and against. </w:t>
      </w:r>
      <w:r w:rsidRPr="0033325C">
        <w:rPr>
          <w:rFonts w:cs="Arial"/>
          <w:i/>
          <w:iCs/>
          <w:color w:val="222222"/>
          <w:shd w:val="clear" w:color="auto" w:fill="FFFFFF"/>
        </w:rPr>
        <w:t>The Leadership Quarterly</w:t>
      </w:r>
      <w:r w:rsidRPr="0033325C">
        <w:rPr>
          <w:rFonts w:cs="Arial"/>
          <w:color w:val="222222"/>
          <w:shd w:val="clear" w:color="auto" w:fill="FFFFFF"/>
        </w:rPr>
        <w:t>, </w:t>
      </w:r>
      <w:r w:rsidRPr="0033325C">
        <w:rPr>
          <w:rFonts w:cs="Arial"/>
          <w:i/>
          <w:iCs/>
          <w:color w:val="222222"/>
          <w:shd w:val="clear" w:color="auto" w:fill="FFFFFF"/>
        </w:rPr>
        <w:t>32</w:t>
      </w:r>
      <w:r w:rsidRPr="0033325C">
        <w:rPr>
          <w:rFonts w:cs="Arial"/>
          <w:color w:val="222222"/>
          <w:shd w:val="clear" w:color="auto" w:fill="FFFFFF"/>
        </w:rPr>
        <w:t>(6), 101495.</w:t>
      </w:r>
    </w:p>
    <w:p w14:paraId="1B90AC0F" w14:textId="77777777" w:rsidR="005F5911" w:rsidRPr="0033325C" w:rsidRDefault="005F5911" w:rsidP="005F5911">
      <w:pPr>
        <w:ind w:left="720" w:hanging="720"/>
        <w:rPr>
          <w:rFonts w:cs="Arial"/>
          <w:color w:val="222222"/>
          <w:shd w:val="clear" w:color="auto" w:fill="FFFFFF"/>
        </w:rPr>
      </w:pPr>
      <w:r w:rsidRPr="0033325C">
        <w:rPr>
          <w:rFonts w:cs="Arial"/>
          <w:color w:val="222222"/>
          <w:shd w:val="clear" w:color="auto" w:fill="FFFFFF"/>
        </w:rPr>
        <w:t>Khassawneh, O., &amp; Elrehail, H. (2022). The effect of participative leadership style on employees’ performance: The contingent role of institutional theory. </w:t>
      </w:r>
      <w:r w:rsidRPr="0033325C">
        <w:rPr>
          <w:rFonts w:cs="Arial"/>
          <w:i/>
          <w:iCs/>
          <w:color w:val="222222"/>
          <w:shd w:val="clear" w:color="auto" w:fill="FFFFFF"/>
        </w:rPr>
        <w:t>Administrative Sciences</w:t>
      </w:r>
      <w:r w:rsidRPr="0033325C">
        <w:rPr>
          <w:rFonts w:cs="Arial"/>
          <w:color w:val="222222"/>
          <w:shd w:val="clear" w:color="auto" w:fill="FFFFFF"/>
        </w:rPr>
        <w:t>, </w:t>
      </w:r>
      <w:r w:rsidRPr="0033325C">
        <w:rPr>
          <w:rFonts w:cs="Arial"/>
          <w:i/>
          <w:iCs/>
          <w:color w:val="222222"/>
          <w:shd w:val="clear" w:color="auto" w:fill="FFFFFF"/>
        </w:rPr>
        <w:t>12</w:t>
      </w:r>
      <w:r w:rsidRPr="0033325C">
        <w:rPr>
          <w:rFonts w:cs="Arial"/>
          <w:color w:val="222222"/>
          <w:shd w:val="clear" w:color="auto" w:fill="FFFFFF"/>
        </w:rPr>
        <w:t>(4), 195.</w:t>
      </w:r>
    </w:p>
    <w:p w14:paraId="18256FC0" w14:textId="77777777" w:rsidR="005F5911" w:rsidRPr="0033325C" w:rsidRDefault="005F5911" w:rsidP="005F5911">
      <w:pPr>
        <w:ind w:left="720" w:hanging="720"/>
        <w:rPr>
          <w:rFonts w:cs="Arial"/>
          <w:color w:val="222222"/>
          <w:shd w:val="clear" w:color="auto" w:fill="FFFFFF"/>
        </w:rPr>
      </w:pPr>
      <w:r w:rsidRPr="0033325C">
        <w:rPr>
          <w:rFonts w:cs="Arial"/>
          <w:color w:val="222222"/>
          <w:shd w:val="clear" w:color="auto" w:fill="FFFFFF"/>
        </w:rPr>
        <w:t>Niinihuhta, M., &amp; Häggman</w:t>
      </w:r>
      <w:r w:rsidRPr="0033325C">
        <w:rPr>
          <w:rFonts w:ascii="Cambria Math" w:hAnsi="Cambria Math" w:cs="Cambria Math"/>
          <w:color w:val="222222"/>
          <w:shd w:val="clear" w:color="auto" w:fill="FFFFFF"/>
        </w:rPr>
        <w:t>‐</w:t>
      </w:r>
      <w:r w:rsidRPr="0033325C">
        <w:rPr>
          <w:rFonts w:cs="Arial"/>
          <w:color w:val="222222"/>
          <w:shd w:val="clear" w:color="auto" w:fill="FFFFFF"/>
        </w:rPr>
        <w:t>Laitila, A. (2022). A systematic review of the relationships between nurse leaders' leadership styles and nurses' work</w:t>
      </w:r>
      <w:r w:rsidRPr="0033325C">
        <w:rPr>
          <w:rFonts w:ascii="Cambria Math" w:hAnsi="Cambria Math" w:cs="Cambria Math"/>
          <w:color w:val="222222"/>
          <w:shd w:val="clear" w:color="auto" w:fill="FFFFFF"/>
        </w:rPr>
        <w:t>‐</w:t>
      </w:r>
      <w:r w:rsidRPr="0033325C">
        <w:rPr>
          <w:rFonts w:cs="Arial"/>
          <w:color w:val="222222"/>
          <w:shd w:val="clear" w:color="auto" w:fill="FFFFFF"/>
        </w:rPr>
        <w:t>related well</w:t>
      </w:r>
      <w:r w:rsidRPr="0033325C">
        <w:rPr>
          <w:rFonts w:ascii="Cambria Math" w:hAnsi="Cambria Math" w:cs="Cambria Math"/>
          <w:color w:val="222222"/>
          <w:shd w:val="clear" w:color="auto" w:fill="FFFFFF"/>
        </w:rPr>
        <w:t>‐</w:t>
      </w:r>
      <w:r w:rsidRPr="0033325C">
        <w:rPr>
          <w:rFonts w:cs="Arial"/>
          <w:color w:val="222222"/>
          <w:shd w:val="clear" w:color="auto" w:fill="FFFFFF"/>
        </w:rPr>
        <w:t>being. </w:t>
      </w:r>
      <w:r w:rsidRPr="0033325C">
        <w:rPr>
          <w:rFonts w:cs="Arial"/>
          <w:i/>
          <w:iCs/>
          <w:color w:val="222222"/>
          <w:shd w:val="clear" w:color="auto" w:fill="FFFFFF"/>
        </w:rPr>
        <w:t>International Journal of Nursing Practice</w:t>
      </w:r>
      <w:r w:rsidRPr="0033325C">
        <w:rPr>
          <w:rFonts w:cs="Arial"/>
          <w:color w:val="222222"/>
          <w:shd w:val="clear" w:color="auto" w:fill="FFFFFF"/>
        </w:rPr>
        <w:t>, </w:t>
      </w:r>
      <w:r w:rsidRPr="0033325C">
        <w:rPr>
          <w:rFonts w:cs="Arial"/>
          <w:i/>
          <w:iCs/>
          <w:color w:val="222222"/>
          <w:shd w:val="clear" w:color="auto" w:fill="FFFFFF"/>
        </w:rPr>
        <w:t>28</w:t>
      </w:r>
      <w:r w:rsidRPr="0033325C">
        <w:rPr>
          <w:rFonts w:cs="Arial"/>
          <w:color w:val="222222"/>
          <w:shd w:val="clear" w:color="auto" w:fill="FFFFFF"/>
        </w:rPr>
        <w:t>(5), e13040.</w:t>
      </w:r>
    </w:p>
    <w:p w14:paraId="6F3CEA58" w14:textId="77777777" w:rsidR="005F5911" w:rsidRPr="0033325C" w:rsidRDefault="005F5911" w:rsidP="005F5911">
      <w:pPr>
        <w:ind w:left="720" w:hanging="720"/>
        <w:rPr>
          <w:rFonts w:cs="Arial"/>
          <w:color w:val="222222"/>
          <w:shd w:val="clear" w:color="auto" w:fill="FFFFFF"/>
        </w:rPr>
      </w:pPr>
      <w:r w:rsidRPr="0033325C">
        <w:rPr>
          <w:rFonts w:cs="Arial"/>
          <w:color w:val="222222"/>
          <w:shd w:val="clear" w:color="auto" w:fill="FFFFFF"/>
        </w:rPr>
        <w:t>Ntalakos, A., Belias, D., &amp; Tsigilis, N. (2022, September). Leadership styles and group dynamics in the tourism industry. In </w:t>
      </w:r>
      <w:r w:rsidRPr="0033325C">
        <w:rPr>
          <w:rFonts w:cs="Arial"/>
          <w:i/>
          <w:iCs/>
          <w:color w:val="222222"/>
          <w:shd w:val="clear" w:color="auto" w:fill="FFFFFF"/>
        </w:rPr>
        <w:t>International Conference of the International Association of Cultural and Digital Tourism</w:t>
      </w:r>
      <w:r w:rsidRPr="0033325C">
        <w:rPr>
          <w:rFonts w:cs="Arial"/>
          <w:color w:val="222222"/>
          <w:shd w:val="clear" w:color="auto" w:fill="FFFFFF"/>
        </w:rPr>
        <w:t> (pp. 117-131). Cham: Springer Nature Switzerland.</w:t>
      </w:r>
    </w:p>
    <w:p w14:paraId="0EF72AC2" w14:textId="77777777" w:rsidR="005F5911" w:rsidRPr="0033325C" w:rsidRDefault="005F5911" w:rsidP="005F5911">
      <w:pPr>
        <w:ind w:left="720" w:hanging="720"/>
        <w:rPr>
          <w:rFonts w:cs="Arial"/>
          <w:color w:val="222222"/>
          <w:shd w:val="clear" w:color="auto" w:fill="FFFFFF"/>
        </w:rPr>
      </w:pPr>
      <w:r w:rsidRPr="0033325C">
        <w:rPr>
          <w:rFonts w:cs="Arial"/>
          <w:color w:val="222222"/>
          <w:shd w:val="clear" w:color="auto" w:fill="FFFFFF"/>
        </w:rPr>
        <w:t>Piwowar-Sulej, K., &amp; Iqbal, Q. (2023). Leadership styles and sustainable performance: A systematic literature review. </w:t>
      </w:r>
      <w:r w:rsidRPr="0033325C">
        <w:rPr>
          <w:rFonts w:cs="Arial"/>
          <w:i/>
          <w:iCs/>
          <w:color w:val="222222"/>
          <w:shd w:val="clear" w:color="auto" w:fill="FFFFFF"/>
        </w:rPr>
        <w:t>Journal of Cleaner Production</w:t>
      </w:r>
      <w:r w:rsidRPr="0033325C">
        <w:rPr>
          <w:rFonts w:cs="Arial"/>
          <w:color w:val="222222"/>
          <w:shd w:val="clear" w:color="auto" w:fill="FFFFFF"/>
        </w:rPr>
        <w:t>, </w:t>
      </w:r>
      <w:r w:rsidRPr="0033325C">
        <w:rPr>
          <w:rFonts w:cs="Arial"/>
          <w:i/>
          <w:iCs/>
          <w:color w:val="222222"/>
          <w:shd w:val="clear" w:color="auto" w:fill="FFFFFF"/>
        </w:rPr>
        <w:t>382</w:t>
      </w:r>
      <w:r w:rsidRPr="0033325C">
        <w:rPr>
          <w:rFonts w:cs="Arial"/>
          <w:color w:val="222222"/>
          <w:shd w:val="clear" w:color="auto" w:fill="FFFFFF"/>
        </w:rPr>
        <w:t>, 134600.</w:t>
      </w:r>
    </w:p>
    <w:p w14:paraId="3B300076" w14:textId="77777777" w:rsidR="005F5911" w:rsidRPr="0033325C" w:rsidRDefault="005F5911" w:rsidP="005F5911">
      <w:pPr>
        <w:ind w:left="720" w:hanging="720"/>
        <w:rPr>
          <w:rFonts w:cs="Arial"/>
          <w:color w:val="222222"/>
          <w:shd w:val="clear" w:color="auto" w:fill="FFFFFF"/>
        </w:rPr>
      </w:pPr>
      <w:r w:rsidRPr="0033325C">
        <w:rPr>
          <w:rFonts w:cs="Arial"/>
          <w:color w:val="222222"/>
          <w:shd w:val="clear" w:color="auto" w:fill="FFFFFF"/>
        </w:rPr>
        <w:lastRenderedPageBreak/>
        <w:t>Rabiul, M. K., &amp; Yean, T. F. (2021). Leadership styles, motivating language, and work engagement: An empirical investigation of the hotel industry. </w:t>
      </w:r>
      <w:r w:rsidRPr="0033325C">
        <w:rPr>
          <w:rFonts w:cs="Arial"/>
          <w:i/>
          <w:iCs/>
          <w:color w:val="222222"/>
          <w:shd w:val="clear" w:color="auto" w:fill="FFFFFF"/>
        </w:rPr>
        <w:t>International Journal of Hospitality Management</w:t>
      </w:r>
      <w:r w:rsidRPr="0033325C">
        <w:rPr>
          <w:rFonts w:cs="Arial"/>
          <w:color w:val="222222"/>
          <w:shd w:val="clear" w:color="auto" w:fill="FFFFFF"/>
        </w:rPr>
        <w:t>, </w:t>
      </w:r>
      <w:r w:rsidRPr="0033325C">
        <w:rPr>
          <w:rFonts w:cs="Arial"/>
          <w:i/>
          <w:iCs/>
          <w:color w:val="222222"/>
          <w:shd w:val="clear" w:color="auto" w:fill="FFFFFF"/>
        </w:rPr>
        <w:t>92</w:t>
      </w:r>
      <w:r w:rsidRPr="0033325C">
        <w:rPr>
          <w:rFonts w:cs="Arial"/>
          <w:color w:val="222222"/>
          <w:shd w:val="clear" w:color="auto" w:fill="FFFFFF"/>
        </w:rPr>
        <w:t>, 102712.</w:t>
      </w:r>
    </w:p>
    <w:p w14:paraId="3B8E7A3F" w14:textId="77777777" w:rsidR="005F5911" w:rsidRPr="0033325C" w:rsidRDefault="005F5911" w:rsidP="005F5911">
      <w:pPr>
        <w:ind w:left="720" w:hanging="720"/>
        <w:rPr>
          <w:rFonts w:cs="Arial"/>
          <w:color w:val="222222"/>
          <w:shd w:val="clear" w:color="auto" w:fill="FFFFFF"/>
        </w:rPr>
      </w:pPr>
      <w:r w:rsidRPr="0033325C">
        <w:rPr>
          <w:rFonts w:cs="Arial"/>
          <w:color w:val="222222"/>
          <w:shd w:val="clear" w:color="auto" w:fill="FFFFFF"/>
        </w:rPr>
        <w:t>Rescalvo-Martin, E., Castillo, A., Moreno-Marcial, A. P., Albacete-Saez, C. A., &amp; Llorens-Montes, F. J. (2022). Effects of empowering leadership under boundary conditions in the hospitality industry. </w:t>
      </w:r>
      <w:r w:rsidRPr="0033325C">
        <w:rPr>
          <w:rFonts w:cs="Arial"/>
          <w:i/>
          <w:iCs/>
          <w:color w:val="222222"/>
          <w:shd w:val="clear" w:color="auto" w:fill="FFFFFF"/>
        </w:rPr>
        <w:t>International Journal of Hospitality Management</w:t>
      </w:r>
      <w:r w:rsidRPr="0033325C">
        <w:rPr>
          <w:rFonts w:cs="Arial"/>
          <w:color w:val="222222"/>
          <w:shd w:val="clear" w:color="auto" w:fill="FFFFFF"/>
        </w:rPr>
        <w:t>, </w:t>
      </w:r>
      <w:r w:rsidRPr="0033325C">
        <w:rPr>
          <w:rFonts w:cs="Arial"/>
          <w:i/>
          <w:iCs/>
          <w:color w:val="222222"/>
          <w:shd w:val="clear" w:color="auto" w:fill="FFFFFF"/>
        </w:rPr>
        <w:t>105</w:t>
      </w:r>
      <w:r w:rsidRPr="0033325C">
        <w:rPr>
          <w:rFonts w:cs="Arial"/>
          <w:color w:val="222222"/>
          <w:shd w:val="clear" w:color="auto" w:fill="FFFFFF"/>
        </w:rPr>
        <w:t>, 103269.</w:t>
      </w:r>
    </w:p>
    <w:p w14:paraId="63F49262" w14:textId="77777777" w:rsidR="005F5911" w:rsidRPr="0033325C" w:rsidRDefault="005F5911" w:rsidP="005F5911">
      <w:pPr>
        <w:ind w:left="720" w:hanging="720"/>
        <w:rPr>
          <w:rFonts w:cs="Arial"/>
          <w:color w:val="222222"/>
          <w:shd w:val="clear" w:color="auto" w:fill="FFFFFF"/>
        </w:rPr>
      </w:pPr>
      <w:r w:rsidRPr="0033325C">
        <w:rPr>
          <w:rFonts w:cs="Arial"/>
          <w:color w:val="222222"/>
          <w:shd w:val="clear" w:color="auto" w:fill="FFFFFF"/>
        </w:rPr>
        <w:t>Riva, F., Magrizos, S., &amp; Rubel, M. R. B. (2021). Investigating the link between managers' green knowledge and leadership style, and their firms' environmental performance: The mediation role of green creativity. </w:t>
      </w:r>
      <w:r w:rsidRPr="0033325C">
        <w:rPr>
          <w:rFonts w:cs="Arial"/>
          <w:i/>
          <w:iCs/>
          <w:color w:val="222222"/>
          <w:shd w:val="clear" w:color="auto" w:fill="FFFFFF"/>
        </w:rPr>
        <w:t>Business Strategy and the Environment</w:t>
      </w:r>
      <w:r w:rsidRPr="0033325C">
        <w:rPr>
          <w:rFonts w:cs="Arial"/>
          <w:color w:val="222222"/>
          <w:shd w:val="clear" w:color="auto" w:fill="FFFFFF"/>
        </w:rPr>
        <w:t>, </w:t>
      </w:r>
      <w:r w:rsidRPr="0033325C">
        <w:rPr>
          <w:rFonts w:cs="Arial"/>
          <w:i/>
          <w:iCs/>
          <w:color w:val="222222"/>
          <w:shd w:val="clear" w:color="auto" w:fill="FFFFFF"/>
        </w:rPr>
        <w:t>30</w:t>
      </w:r>
      <w:r w:rsidRPr="0033325C">
        <w:rPr>
          <w:rFonts w:cs="Arial"/>
          <w:color w:val="222222"/>
          <w:shd w:val="clear" w:color="auto" w:fill="FFFFFF"/>
        </w:rPr>
        <w:t>(7), 3228-3240.</w:t>
      </w:r>
    </w:p>
    <w:p w14:paraId="38A0AF17" w14:textId="77777777" w:rsidR="005F5911" w:rsidRPr="0033325C" w:rsidRDefault="005F5911" w:rsidP="005F5911">
      <w:pPr>
        <w:ind w:left="720" w:hanging="720"/>
        <w:rPr>
          <w:rFonts w:cs="Arial"/>
          <w:color w:val="222222"/>
          <w:shd w:val="clear" w:color="auto" w:fill="FFFFFF"/>
        </w:rPr>
      </w:pPr>
      <w:r w:rsidRPr="0033325C">
        <w:rPr>
          <w:rFonts w:cs="Arial"/>
          <w:color w:val="222222"/>
          <w:shd w:val="clear" w:color="auto" w:fill="FFFFFF"/>
        </w:rPr>
        <w:t>Singh, M. K. J., &amp; See, P. P. (2022). The influence of leadership style on employee engagement. </w:t>
      </w:r>
      <w:r w:rsidRPr="0033325C">
        <w:rPr>
          <w:rFonts w:cs="Arial"/>
          <w:i/>
          <w:iCs/>
          <w:color w:val="222222"/>
          <w:shd w:val="clear" w:color="auto" w:fill="FFFFFF"/>
        </w:rPr>
        <w:t>Journal of Business and Social Sciences</w:t>
      </w:r>
      <w:r w:rsidRPr="0033325C">
        <w:rPr>
          <w:rFonts w:cs="Arial"/>
          <w:color w:val="222222"/>
          <w:shd w:val="clear" w:color="auto" w:fill="FFFFFF"/>
        </w:rPr>
        <w:t>, </w:t>
      </w:r>
      <w:r w:rsidRPr="0033325C">
        <w:rPr>
          <w:rFonts w:cs="Arial"/>
          <w:i/>
          <w:iCs/>
          <w:color w:val="222222"/>
          <w:shd w:val="clear" w:color="auto" w:fill="FFFFFF"/>
        </w:rPr>
        <w:t>2022</w:t>
      </w:r>
      <w:r w:rsidRPr="0033325C">
        <w:rPr>
          <w:rFonts w:cs="Arial"/>
          <w:color w:val="222222"/>
          <w:shd w:val="clear" w:color="auto" w:fill="FFFFFF"/>
        </w:rPr>
        <w:t>.</w:t>
      </w:r>
    </w:p>
    <w:p w14:paraId="0769D801" w14:textId="77777777" w:rsidR="005F5911" w:rsidRPr="0033325C" w:rsidRDefault="005F5911" w:rsidP="005F5911">
      <w:pPr>
        <w:ind w:left="720" w:hanging="720"/>
        <w:rPr>
          <w:rFonts w:cs="Arial"/>
          <w:color w:val="222222"/>
          <w:shd w:val="clear" w:color="auto" w:fill="FFFFFF"/>
        </w:rPr>
      </w:pPr>
      <w:r w:rsidRPr="0033325C">
        <w:rPr>
          <w:rFonts w:cs="Arial"/>
          <w:color w:val="222222"/>
          <w:shd w:val="clear" w:color="auto" w:fill="FFFFFF"/>
        </w:rPr>
        <w:t>Siyal, S., Liu, J., Ma, L., Kumari, K., Saeed, M., Xin, C., &amp; Hussain, S. N. (2023). Does inclusive leadership influence task performance of hospitality industry employees? Role of psychological empowerment and trust in leader. </w:t>
      </w:r>
      <w:r w:rsidRPr="0033325C">
        <w:rPr>
          <w:rFonts w:cs="Arial"/>
          <w:i/>
          <w:iCs/>
          <w:color w:val="222222"/>
          <w:shd w:val="clear" w:color="auto" w:fill="FFFFFF"/>
        </w:rPr>
        <w:t>Heliyon</w:t>
      </w:r>
      <w:r w:rsidRPr="0033325C">
        <w:rPr>
          <w:rFonts w:cs="Arial"/>
          <w:color w:val="222222"/>
          <w:shd w:val="clear" w:color="auto" w:fill="FFFFFF"/>
        </w:rPr>
        <w:t>, </w:t>
      </w:r>
      <w:r w:rsidRPr="0033325C">
        <w:rPr>
          <w:rFonts w:cs="Arial"/>
          <w:i/>
          <w:iCs/>
          <w:color w:val="222222"/>
          <w:shd w:val="clear" w:color="auto" w:fill="FFFFFF"/>
        </w:rPr>
        <w:t>9</w:t>
      </w:r>
      <w:r w:rsidRPr="0033325C">
        <w:rPr>
          <w:rFonts w:cs="Arial"/>
          <w:color w:val="222222"/>
          <w:shd w:val="clear" w:color="auto" w:fill="FFFFFF"/>
        </w:rPr>
        <w:t>(5).</w:t>
      </w:r>
    </w:p>
    <w:p w14:paraId="02905F41" w14:textId="77777777" w:rsidR="005F5911" w:rsidRPr="0033325C" w:rsidRDefault="005F5911" w:rsidP="005F5911">
      <w:pPr>
        <w:ind w:left="720" w:hanging="720"/>
        <w:rPr>
          <w:rFonts w:cs="Arial"/>
          <w:color w:val="222222"/>
          <w:shd w:val="clear" w:color="auto" w:fill="FFFFFF"/>
        </w:rPr>
      </w:pPr>
      <w:r w:rsidRPr="0033325C">
        <w:rPr>
          <w:rFonts w:cs="Arial"/>
          <w:color w:val="222222"/>
          <w:shd w:val="clear" w:color="auto" w:fill="FFFFFF"/>
        </w:rPr>
        <w:t>Sobaih, A. E. E., Hasanein, A. M., Aliedan, M. M., &amp; Abdallah, H. S. (2022). The impact of transactional and transformational leadership on employee intention to stay in deluxe hotels: Mediating role of organisational commitment. </w:t>
      </w:r>
      <w:r w:rsidRPr="0033325C">
        <w:rPr>
          <w:rFonts w:cs="Arial"/>
          <w:i/>
          <w:iCs/>
          <w:color w:val="222222"/>
          <w:shd w:val="clear" w:color="auto" w:fill="FFFFFF"/>
        </w:rPr>
        <w:t>Tourism and Hospitality Research</w:t>
      </w:r>
      <w:r w:rsidRPr="0033325C">
        <w:rPr>
          <w:rFonts w:cs="Arial"/>
          <w:color w:val="222222"/>
          <w:shd w:val="clear" w:color="auto" w:fill="FFFFFF"/>
        </w:rPr>
        <w:t>, </w:t>
      </w:r>
      <w:r w:rsidRPr="0033325C">
        <w:rPr>
          <w:rFonts w:cs="Arial"/>
          <w:i/>
          <w:iCs/>
          <w:color w:val="222222"/>
          <w:shd w:val="clear" w:color="auto" w:fill="FFFFFF"/>
        </w:rPr>
        <w:t>22</w:t>
      </w:r>
      <w:r w:rsidRPr="0033325C">
        <w:rPr>
          <w:rFonts w:cs="Arial"/>
          <w:color w:val="222222"/>
          <w:shd w:val="clear" w:color="auto" w:fill="FFFFFF"/>
        </w:rPr>
        <w:t>(3), 257-270.</w:t>
      </w:r>
    </w:p>
    <w:p w14:paraId="77A2FFA0" w14:textId="77777777" w:rsidR="005F5911" w:rsidRPr="0033325C" w:rsidRDefault="005F5911" w:rsidP="005F5911">
      <w:pPr>
        <w:ind w:left="720" w:hanging="720"/>
        <w:rPr>
          <w:rFonts w:cs="Arial"/>
          <w:color w:val="222222"/>
          <w:shd w:val="clear" w:color="auto" w:fill="FFFFFF"/>
        </w:rPr>
      </w:pPr>
      <w:r w:rsidRPr="0033325C">
        <w:rPr>
          <w:rFonts w:cs="Arial"/>
          <w:color w:val="222222"/>
          <w:shd w:val="clear" w:color="auto" w:fill="FFFFFF"/>
        </w:rPr>
        <w:t>Stoyanova-Bozhkova, S., Paskova, T., &amp; Buhalis, D. (2022). Emotional intelligence: a competitive advantage for tourism and hospitality managers. </w:t>
      </w:r>
      <w:r w:rsidRPr="0033325C">
        <w:rPr>
          <w:rFonts w:cs="Arial"/>
          <w:i/>
          <w:iCs/>
          <w:color w:val="222222"/>
          <w:shd w:val="clear" w:color="auto" w:fill="FFFFFF"/>
        </w:rPr>
        <w:t>Tourism Recreation Research</w:t>
      </w:r>
      <w:r w:rsidRPr="0033325C">
        <w:rPr>
          <w:rFonts w:cs="Arial"/>
          <w:color w:val="222222"/>
          <w:shd w:val="clear" w:color="auto" w:fill="FFFFFF"/>
        </w:rPr>
        <w:t>, </w:t>
      </w:r>
      <w:r w:rsidRPr="0033325C">
        <w:rPr>
          <w:rFonts w:cs="Arial"/>
          <w:i/>
          <w:iCs/>
          <w:color w:val="222222"/>
          <w:shd w:val="clear" w:color="auto" w:fill="FFFFFF"/>
        </w:rPr>
        <w:t>47</w:t>
      </w:r>
      <w:r w:rsidRPr="0033325C">
        <w:rPr>
          <w:rFonts w:cs="Arial"/>
          <w:color w:val="222222"/>
          <w:shd w:val="clear" w:color="auto" w:fill="FFFFFF"/>
        </w:rPr>
        <w:t>(4), 359-371.</w:t>
      </w:r>
    </w:p>
    <w:p w14:paraId="4335941D" w14:textId="77777777" w:rsidR="005F5911" w:rsidRPr="0033325C" w:rsidRDefault="005F5911" w:rsidP="005F5911">
      <w:pPr>
        <w:ind w:left="720" w:hanging="720"/>
        <w:rPr>
          <w:rFonts w:cs="Arial"/>
          <w:color w:val="222222"/>
          <w:shd w:val="clear" w:color="auto" w:fill="FFFFFF"/>
        </w:rPr>
      </w:pPr>
      <w:r w:rsidRPr="0033325C">
        <w:rPr>
          <w:rFonts w:cs="Arial"/>
          <w:color w:val="222222"/>
          <w:shd w:val="clear" w:color="auto" w:fill="FFFFFF"/>
        </w:rPr>
        <w:t>Sürücü, L., &amp; Sağbaş, M. (2021). The impact of leadership styles on job satisfaction: A study of the hospitality industry. </w:t>
      </w:r>
      <w:r w:rsidRPr="0033325C">
        <w:rPr>
          <w:rFonts w:cs="Arial"/>
          <w:i/>
          <w:iCs/>
          <w:color w:val="222222"/>
          <w:shd w:val="clear" w:color="auto" w:fill="FFFFFF"/>
        </w:rPr>
        <w:t>Yönetim Bilimleri Dergisi</w:t>
      </w:r>
      <w:r w:rsidRPr="0033325C">
        <w:rPr>
          <w:rFonts w:cs="Arial"/>
          <w:color w:val="222222"/>
          <w:shd w:val="clear" w:color="auto" w:fill="FFFFFF"/>
        </w:rPr>
        <w:t>, </w:t>
      </w:r>
      <w:r w:rsidRPr="0033325C">
        <w:rPr>
          <w:rFonts w:cs="Arial"/>
          <w:i/>
          <w:iCs/>
          <w:color w:val="222222"/>
          <w:shd w:val="clear" w:color="auto" w:fill="FFFFFF"/>
        </w:rPr>
        <w:t>19</w:t>
      </w:r>
      <w:r w:rsidRPr="0033325C">
        <w:rPr>
          <w:rFonts w:cs="Arial"/>
          <w:color w:val="222222"/>
          <w:shd w:val="clear" w:color="auto" w:fill="FFFFFF"/>
        </w:rPr>
        <w:t>(40), 323-346.</w:t>
      </w:r>
    </w:p>
    <w:p w14:paraId="797FF82B" w14:textId="77777777" w:rsidR="005F5911" w:rsidRPr="0033325C" w:rsidRDefault="005F5911" w:rsidP="005F5911">
      <w:pPr>
        <w:ind w:left="720" w:hanging="720"/>
        <w:rPr>
          <w:rFonts w:cs="Arial"/>
          <w:color w:val="222222"/>
          <w:shd w:val="clear" w:color="auto" w:fill="FFFFFF"/>
        </w:rPr>
      </w:pPr>
      <w:r w:rsidRPr="0033325C">
        <w:rPr>
          <w:rFonts w:cs="Arial"/>
          <w:color w:val="222222"/>
          <w:shd w:val="clear" w:color="auto" w:fill="FFFFFF"/>
        </w:rPr>
        <w:t>Yuan, Y., Kong, H., Baum, T., Liu, Y., Liu, C., Bu, N., ... &amp; Yin, Z. (2022). Transformational leadership and trust in leadership impacts on employee commitment. </w:t>
      </w:r>
      <w:r w:rsidRPr="0033325C">
        <w:rPr>
          <w:rFonts w:cs="Arial"/>
          <w:i/>
          <w:iCs/>
          <w:color w:val="222222"/>
          <w:shd w:val="clear" w:color="auto" w:fill="FFFFFF"/>
        </w:rPr>
        <w:t>Tourism Review</w:t>
      </w:r>
      <w:r w:rsidRPr="0033325C">
        <w:rPr>
          <w:rFonts w:cs="Arial"/>
          <w:color w:val="222222"/>
          <w:shd w:val="clear" w:color="auto" w:fill="FFFFFF"/>
        </w:rPr>
        <w:t>, </w:t>
      </w:r>
      <w:r w:rsidRPr="0033325C">
        <w:rPr>
          <w:rFonts w:cs="Arial"/>
          <w:i/>
          <w:iCs/>
          <w:color w:val="222222"/>
          <w:shd w:val="clear" w:color="auto" w:fill="FFFFFF"/>
        </w:rPr>
        <w:t>77</w:t>
      </w:r>
      <w:r w:rsidRPr="0033325C">
        <w:rPr>
          <w:rFonts w:cs="Arial"/>
          <w:color w:val="222222"/>
          <w:shd w:val="clear" w:color="auto" w:fill="FFFFFF"/>
        </w:rPr>
        <w:t>(5), 1385-1399.</w:t>
      </w:r>
    </w:p>
    <w:p w14:paraId="3D608F72" w14:textId="77777777" w:rsidR="005F5911" w:rsidRPr="0033325C" w:rsidRDefault="005F5911" w:rsidP="005F5911">
      <w:pPr>
        <w:ind w:left="720" w:hanging="720"/>
        <w:rPr>
          <w:rFonts w:cs="Arial"/>
          <w:color w:val="222222"/>
          <w:shd w:val="clear" w:color="auto" w:fill="FFFFFF"/>
        </w:rPr>
      </w:pPr>
      <w:r w:rsidRPr="0033325C">
        <w:rPr>
          <w:rFonts w:cs="Arial"/>
          <w:color w:val="222222"/>
          <w:shd w:val="clear" w:color="auto" w:fill="FFFFFF"/>
        </w:rPr>
        <w:lastRenderedPageBreak/>
        <w:t>Zheng, Y., Gao, Y. L., Li, M., &amp; Dang, N. (2023). Leadership styles and employee pro-environmental behavior in the tourism and hospitality industry: A cognitive-affective personality system perspective. </w:t>
      </w:r>
      <w:r w:rsidRPr="0033325C">
        <w:rPr>
          <w:rFonts w:cs="Arial"/>
          <w:i/>
          <w:iCs/>
          <w:color w:val="222222"/>
          <w:shd w:val="clear" w:color="auto" w:fill="FFFFFF"/>
        </w:rPr>
        <w:t>International Journal of Hospitality Management</w:t>
      </w:r>
      <w:r w:rsidRPr="0033325C">
        <w:rPr>
          <w:rFonts w:cs="Arial"/>
          <w:color w:val="222222"/>
          <w:shd w:val="clear" w:color="auto" w:fill="FFFFFF"/>
        </w:rPr>
        <w:t>, </w:t>
      </w:r>
      <w:r w:rsidRPr="0033325C">
        <w:rPr>
          <w:rFonts w:cs="Arial"/>
          <w:i/>
          <w:iCs/>
          <w:color w:val="222222"/>
          <w:shd w:val="clear" w:color="auto" w:fill="FFFFFF"/>
        </w:rPr>
        <w:t>113</w:t>
      </w:r>
      <w:r w:rsidRPr="0033325C">
        <w:rPr>
          <w:rFonts w:cs="Arial"/>
          <w:color w:val="222222"/>
          <w:shd w:val="clear" w:color="auto" w:fill="FFFFFF"/>
        </w:rPr>
        <w:t>, 103509.</w:t>
      </w:r>
    </w:p>
    <w:p w14:paraId="3C6BCBC6" w14:textId="77777777" w:rsidR="005F5911" w:rsidRPr="005F5911" w:rsidRDefault="005F5911" w:rsidP="005F5911"/>
    <w:sectPr w:rsidR="005F5911" w:rsidRPr="005F591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F72CCF" w14:textId="77777777" w:rsidR="00FA63BA" w:rsidRDefault="00FA63BA" w:rsidP="002B3A75">
      <w:pPr>
        <w:spacing w:after="0" w:line="240" w:lineRule="auto"/>
      </w:pPr>
      <w:r>
        <w:separator/>
      </w:r>
    </w:p>
  </w:endnote>
  <w:endnote w:type="continuationSeparator" w:id="0">
    <w:p w14:paraId="3E279181" w14:textId="77777777" w:rsidR="00FA63BA" w:rsidRDefault="00FA63BA" w:rsidP="002B3A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altName w:val="Nirmala UI"/>
    <w:charset w:val="00"/>
    <w:family w:val="swiss"/>
    <w:pitch w:val="variable"/>
    <w:sig w:usb0="E00082FF" w:usb1="400078FF" w:usb2="00000021" w:usb3="00000000" w:csb0="0000019F" w:csb1="00000000"/>
  </w:font>
  <w:font w:name="Arial MT">
    <w:altName w:val="Arial"/>
    <w:charset w:val="01"/>
    <w:family w:val="swiss"/>
    <w:pitch w:val="variable"/>
  </w:font>
  <w:font w:name="Open Sans">
    <w:altName w:val="Arial"/>
    <w:charset w:val="00"/>
    <w:family w:val="swiss"/>
    <w:pitch w:val="variable"/>
    <w:sig w:usb0="00000001"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6400026"/>
      <w:docPartObj>
        <w:docPartGallery w:val="Page Numbers (Bottom of Page)"/>
        <w:docPartUnique/>
      </w:docPartObj>
    </w:sdtPr>
    <w:sdtEndPr>
      <w:rPr>
        <w:noProof/>
      </w:rPr>
    </w:sdtEndPr>
    <w:sdtContent>
      <w:p w14:paraId="560C463A" w14:textId="77777777" w:rsidR="008F1A1B" w:rsidRDefault="008F1A1B">
        <w:pPr>
          <w:pStyle w:val="Footer"/>
          <w:jc w:val="right"/>
        </w:pPr>
        <w:r>
          <w:fldChar w:fldCharType="begin"/>
        </w:r>
        <w:r>
          <w:instrText xml:space="preserve"> PAGE   \* MERGEFORMAT </w:instrText>
        </w:r>
        <w:r>
          <w:fldChar w:fldCharType="separate"/>
        </w:r>
        <w:r w:rsidR="00386B75">
          <w:rPr>
            <w:noProof/>
          </w:rPr>
          <w:t>9</w:t>
        </w:r>
        <w:r>
          <w:rPr>
            <w:noProof/>
          </w:rPr>
          <w:fldChar w:fldCharType="end"/>
        </w:r>
      </w:p>
    </w:sdtContent>
  </w:sdt>
  <w:p w14:paraId="2FEF08CC" w14:textId="77777777" w:rsidR="008F1A1B" w:rsidRDefault="008F1A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E1B59B" w14:textId="77777777" w:rsidR="00FA63BA" w:rsidRDefault="00FA63BA" w:rsidP="002B3A75">
      <w:pPr>
        <w:spacing w:after="0" w:line="240" w:lineRule="auto"/>
      </w:pPr>
      <w:r>
        <w:separator/>
      </w:r>
    </w:p>
  </w:footnote>
  <w:footnote w:type="continuationSeparator" w:id="0">
    <w:p w14:paraId="4FA21420" w14:textId="77777777" w:rsidR="00FA63BA" w:rsidRDefault="00FA63BA" w:rsidP="002B3A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8A3729"/>
    <w:multiLevelType w:val="multilevel"/>
    <w:tmpl w:val="6E8EB824"/>
    <w:lvl w:ilvl="0">
      <w:start w:val="1"/>
      <w:numFmt w:val="decimal"/>
      <w:lvlText w:val="%1"/>
      <w:lvlJc w:val="left"/>
      <w:pPr>
        <w:ind w:left="432" w:hanging="432"/>
      </w:pPr>
    </w:lvl>
    <w:lvl w:ilvl="1">
      <w:start w:val="1"/>
      <w:numFmt w:val="decimal"/>
      <w:lvlText w:val="%1.%2"/>
      <w:lvlJc w:val="left"/>
      <w:pPr>
        <w:ind w:left="5256" w:hanging="576"/>
      </w:pPr>
    </w:lvl>
    <w:lvl w:ilvl="2">
      <w:start w:val="1"/>
      <w:numFmt w:val="decimal"/>
      <w:lvlText w:val="%1.%2.%3"/>
      <w:lvlJc w:val="left"/>
      <w:pPr>
        <w:ind w:left="207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43030E8F"/>
    <w:multiLevelType w:val="multilevel"/>
    <w:tmpl w:val="3BB049C2"/>
    <w:lvl w:ilvl="0">
      <w:start w:val="1"/>
      <w:numFmt w:val="decimal"/>
      <w:lvlText w:val="%1"/>
      <w:lvlJc w:val="left"/>
      <w:pPr>
        <w:ind w:left="5742" w:hanging="432"/>
      </w:pPr>
    </w:lvl>
    <w:lvl w:ilvl="1">
      <w:start w:val="1"/>
      <w:numFmt w:val="decimal"/>
      <w:lvlText w:val="%1.%2"/>
      <w:lvlJc w:val="left"/>
      <w:pPr>
        <w:ind w:left="534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70246A44"/>
    <w:multiLevelType w:val="multilevel"/>
    <w:tmpl w:val="D9564FA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559370397">
    <w:abstractNumId w:val="1"/>
  </w:num>
  <w:num w:numId="2" w16cid:durableId="1862426652">
    <w:abstractNumId w:val="1"/>
  </w:num>
  <w:num w:numId="3" w16cid:durableId="288174454">
    <w:abstractNumId w:val="0"/>
  </w:num>
  <w:num w:numId="4" w16cid:durableId="769279243">
    <w:abstractNumId w:val="0"/>
  </w:num>
  <w:num w:numId="5" w16cid:durableId="1382711051">
    <w:abstractNumId w:val="0"/>
  </w:num>
  <w:num w:numId="6" w16cid:durableId="688064930">
    <w:abstractNumId w:val="0"/>
  </w:num>
  <w:num w:numId="7" w16cid:durableId="640423475">
    <w:abstractNumId w:val="0"/>
  </w:num>
  <w:num w:numId="8" w16cid:durableId="1962226047">
    <w:abstractNumId w:val="2"/>
  </w:num>
  <w:num w:numId="9" w16cid:durableId="1998068555">
    <w:abstractNumId w:val="2"/>
  </w:num>
  <w:num w:numId="10" w16cid:durableId="397704370">
    <w:abstractNumId w:val="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3A75"/>
    <w:rsid w:val="0000003F"/>
    <w:rsid w:val="0000055C"/>
    <w:rsid w:val="000056AC"/>
    <w:rsid w:val="00011280"/>
    <w:rsid w:val="0001440C"/>
    <w:rsid w:val="00014D58"/>
    <w:rsid w:val="000227FA"/>
    <w:rsid w:val="0003707E"/>
    <w:rsid w:val="00051AF5"/>
    <w:rsid w:val="0005275C"/>
    <w:rsid w:val="00054ADC"/>
    <w:rsid w:val="00057408"/>
    <w:rsid w:val="0005770D"/>
    <w:rsid w:val="00057FCD"/>
    <w:rsid w:val="00064292"/>
    <w:rsid w:val="00077EF7"/>
    <w:rsid w:val="0008049C"/>
    <w:rsid w:val="000932F9"/>
    <w:rsid w:val="000A0B5C"/>
    <w:rsid w:val="000A1A40"/>
    <w:rsid w:val="000A2B98"/>
    <w:rsid w:val="000B2A78"/>
    <w:rsid w:val="000B5D61"/>
    <w:rsid w:val="000C4ED3"/>
    <w:rsid w:val="000C5854"/>
    <w:rsid w:val="000D51C9"/>
    <w:rsid w:val="000E7039"/>
    <w:rsid w:val="00100C16"/>
    <w:rsid w:val="00100F68"/>
    <w:rsid w:val="00104B52"/>
    <w:rsid w:val="00113F42"/>
    <w:rsid w:val="00114F97"/>
    <w:rsid w:val="0011740D"/>
    <w:rsid w:val="001215DB"/>
    <w:rsid w:val="00124528"/>
    <w:rsid w:val="00124F3F"/>
    <w:rsid w:val="00126537"/>
    <w:rsid w:val="00127EBB"/>
    <w:rsid w:val="00136755"/>
    <w:rsid w:val="00140566"/>
    <w:rsid w:val="00141C36"/>
    <w:rsid w:val="00146AD9"/>
    <w:rsid w:val="00151990"/>
    <w:rsid w:val="001571E6"/>
    <w:rsid w:val="00157258"/>
    <w:rsid w:val="00166207"/>
    <w:rsid w:val="00166C87"/>
    <w:rsid w:val="0017504D"/>
    <w:rsid w:val="001916EB"/>
    <w:rsid w:val="001A5CA8"/>
    <w:rsid w:val="001B2CA8"/>
    <w:rsid w:val="001C0CDA"/>
    <w:rsid w:val="001C3CB7"/>
    <w:rsid w:val="001C4834"/>
    <w:rsid w:val="001C550A"/>
    <w:rsid w:val="001D0C05"/>
    <w:rsid w:val="001D73D4"/>
    <w:rsid w:val="001E263D"/>
    <w:rsid w:val="001E69A2"/>
    <w:rsid w:val="001F501E"/>
    <w:rsid w:val="001F70D1"/>
    <w:rsid w:val="0022104A"/>
    <w:rsid w:val="00222CAF"/>
    <w:rsid w:val="0023545B"/>
    <w:rsid w:val="0025204C"/>
    <w:rsid w:val="00256C94"/>
    <w:rsid w:val="00257ADF"/>
    <w:rsid w:val="00261D4D"/>
    <w:rsid w:val="00270F93"/>
    <w:rsid w:val="002735ED"/>
    <w:rsid w:val="00273840"/>
    <w:rsid w:val="00273870"/>
    <w:rsid w:val="00276470"/>
    <w:rsid w:val="002778BD"/>
    <w:rsid w:val="0028191A"/>
    <w:rsid w:val="00283619"/>
    <w:rsid w:val="00285D65"/>
    <w:rsid w:val="0028753D"/>
    <w:rsid w:val="00292FC5"/>
    <w:rsid w:val="002A63AB"/>
    <w:rsid w:val="002A6883"/>
    <w:rsid w:val="002B3A75"/>
    <w:rsid w:val="002B5E3E"/>
    <w:rsid w:val="002B6338"/>
    <w:rsid w:val="002C32B3"/>
    <w:rsid w:val="002D0773"/>
    <w:rsid w:val="002E3E31"/>
    <w:rsid w:val="002E5878"/>
    <w:rsid w:val="002F7554"/>
    <w:rsid w:val="00300995"/>
    <w:rsid w:val="0031652C"/>
    <w:rsid w:val="00316704"/>
    <w:rsid w:val="0032191F"/>
    <w:rsid w:val="00323D97"/>
    <w:rsid w:val="00326CD0"/>
    <w:rsid w:val="003318AA"/>
    <w:rsid w:val="00332996"/>
    <w:rsid w:val="00346642"/>
    <w:rsid w:val="003470BC"/>
    <w:rsid w:val="003507F6"/>
    <w:rsid w:val="0036374A"/>
    <w:rsid w:val="00382D30"/>
    <w:rsid w:val="00386B75"/>
    <w:rsid w:val="003876ED"/>
    <w:rsid w:val="00395BB0"/>
    <w:rsid w:val="00397B26"/>
    <w:rsid w:val="003A2FD0"/>
    <w:rsid w:val="003B60BF"/>
    <w:rsid w:val="003C30E6"/>
    <w:rsid w:val="003C6649"/>
    <w:rsid w:val="003C69F5"/>
    <w:rsid w:val="003D0361"/>
    <w:rsid w:val="004008B9"/>
    <w:rsid w:val="00401A91"/>
    <w:rsid w:val="00402843"/>
    <w:rsid w:val="00404647"/>
    <w:rsid w:val="00411D6B"/>
    <w:rsid w:val="00411F77"/>
    <w:rsid w:val="004134F2"/>
    <w:rsid w:val="0043643C"/>
    <w:rsid w:val="0045216F"/>
    <w:rsid w:val="004575EF"/>
    <w:rsid w:val="004715FA"/>
    <w:rsid w:val="00472518"/>
    <w:rsid w:val="00474E54"/>
    <w:rsid w:val="00475DC6"/>
    <w:rsid w:val="004869DF"/>
    <w:rsid w:val="00487B22"/>
    <w:rsid w:val="004A1521"/>
    <w:rsid w:val="004A1EFE"/>
    <w:rsid w:val="004B694D"/>
    <w:rsid w:val="004B6A11"/>
    <w:rsid w:val="004C38CF"/>
    <w:rsid w:val="004D6CE1"/>
    <w:rsid w:val="004E74D9"/>
    <w:rsid w:val="00500CAD"/>
    <w:rsid w:val="00500F20"/>
    <w:rsid w:val="00503985"/>
    <w:rsid w:val="0050672C"/>
    <w:rsid w:val="00512E5C"/>
    <w:rsid w:val="00517DC9"/>
    <w:rsid w:val="005234A8"/>
    <w:rsid w:val="00526DD7"/>
    <w:rsid w:val="00530078"/>
    <w:rsid w:val="00546AFD"/>
    <w:rsid w:val="0055045E"/>
    <w:rsid w:val="00555658"/>
    <w:rsid w:val="00562089"/>
    <w:rsid w:val="00562482"/>
    <w:rsid w:val="005630C5"/>
    <w:rsid w:val="00563725"/>
    <w:rsid w:val="00564C83"/>
    <w:rsid w:val="00577969"/>
    <w:rsid w:val="00577D15"/>
    <w:rsid w:val="00583BE6"/>
    <w:rsid w:val="00592225"/>
    <w:rsid w:val="005A3841"/>
    <w:rsid w:val="005A63BA"/>
    <w:rsid w:val="005B079C"/>
    <w:rsid w:val="005D186A"/>
    <w:rsid w:val="005D21B6"/>
    <w:rsid w:val="005D3243"/>
    <w:rsid w:val="005D5F4A"/>
    <w:rsid w:val="005E759D"/>
    <w:rsid w:val="005F5911"/>
    <w:rsid w:val="005F7006"/>
    <w:rsid w:val="00601F42"/>
    <w:rsid w:val="00602353"/>
    <w:rsid w:val="006047A3"/>
    <w:rsid w:val="006066B2"/>
    <w:rsid w:val="006156AB"/>
    <w:rsid w:val="00617ACE"/>
    <w:rsid w:val="0062780D"/>
    <w:rsid w:val="006304D4"/>
    <w:rsid w:val="00630785"/>
    <w:rsid w:val="0063423E"/>
    <w:rsid w:val="00650243"/>
    <w:rsid w:val="0065466C"/>
    <w:rsid w:val="00655D49"/>
    <w:rsid w:val="00661DAD"/>
    <w:rsid w:val="00662E28"/>
    <w:rsid w:val="00671373"/>
    <w:rsid w:val="00676647"/>
    <w:rsid w:val="006861EE"/>
    <w:rsid w:val="00687B70"/>
    <w:rsid w:val="00695CB9"/>
    <w:rsid w:val="006A0758"/>
    <w:rsid w:val="006A1738"/>
    <w:rsid w:val="006A2774"/>
    <w:rsid w:val="006A3766"/>
    <w:rsid w:val="006A6022"/>
    <w:rsid w:val="006B0FEE"/>
    <w:rsid w:val="006B5174"/>
    <w:rsid w:val="006C2706"/>
    <w:rsid w:val="006C2B9E"/>
    <w:rsid w:val="006C47D2"/>
    <w:rsid w:val="006D1F46"/>
    <w:rsid w:val="006D5E1B"/>
    <w:rsid w:val="006D7FDE"/>
    <w:rsid w:val="006E71E0"/>
    <w:rsid w:val="006F31FD"/>
    <w:rsid w:val="00701FC7"/>
    <w:rsid w:val="00704620"/>
    <w:rsid w:val="00711580"/>
    <w:rsid w:val="00716B7C"/>
    <w:rsid w:val="00717478"/>
    <w:rsid w:val="007310E9"/>
    <w:rsid w:val="00731766"/>
    <w:rsid w:val="007323DF"/>
    <w:rsid w:val="00732F80"/>
    <w:rsid w:val="007430DF"/>
    <w:rsid w:val="00747643"/>
    <w:rsid w:val="007674F8"/>
    <w:rsid w:val="007732FC"/>
    <w:rsid w:val="00774766"/>
    <w:rsid w:val="00784EE1"/>
    <w:rsid w:val="00786AEC"/>
    <w:rsid w:val="007923D0"/>
    <w:rsid w:val="007924EE"/>
    <w:rsid w:val="007934A5"/>
    <w:rsid w:val="00793C7D"/>
    <w:rsid w:val="007A4026"/>
    <w:rsid w:val="007B2C20"/>
    <w:rsid w:val="007B4375"/>
    <w:rsid w:val="007D6291"/>
    <w:rsid w:val="007E73C1"/>
    <w:rsid w:val="007E7A76"/>
    <w:rsid w:val="007F16AF"/>
    <w:rsid w:val="00801A12"/>
    <w:rsid w:val="008207DF"/>
    <w:rsid w:val="00825487"/>
    <w:rsid w:val="008326A6"/>
    <w:rsid w:val="00833C59"/>
    <w:rsid w:val="0084209E"/>
    <w:rsid w:val="00842C0F"/>
    <w:rsid w:val="00865081"/>
    <w:rsid w:val="008674A7"/>
    <w:rsid w:val="00870574"/>
    <w:rsid w:val="00881E95"/>
    <w:rsid w:val="00891D2E"/>
    <w:rsid w:val="00892FEB"/>
    <w:rsid w:val="00895D42"/>
    <w:rsid w:val="00897DFF"/>
    <w:rsid w:val="008A2539"/>
    <w:rsid w:val="008A3A4F"/>
    <w:rsid w:val="008C6F28"/>
    <w:rsid w:val="008D0DA3"/>
    <w:rsid w:val="008D2489"/>
    <w:rsid w:val="008D2F27"/>
    <w:rsid w:val="008E028C"/>
    <w:rsid w:val="008E2837"/>
    <w:rsid w:val="008F1A1B"/>
    <w:rsid w:val="008F1C26"/>
    <w:rsid w:val="008F3230"/>
    <w:rsid w:val="008F7429"/>
    <w:rsid w:val="008F7D13"/>
    <w:rsid w:val="00905EA0"/>
    <w:rsid w:val="009068B4"/>
    <w:rsid w:val="0091061F"/>
    <w:rsid w:val="009128B5"/>
    <w:rsid w:val="00917DF8"/>
    <w:rsid w:val="0092115F"/>
    <w:rsid w:val="00923B18"/>
    <w:rsid w:val="00923CF0"/>
    <w:rsid w:val="00926005"/>
    <w:rsid w:val="0092694B"/>
    <w:rsid w:val="009328A8"/>
    <w:rsid w:val="00932CF9"/>
    <w:rsid w:val="009330D7"/>
    <w:rsid w:val="0093340F"/>
    <w:rsid w:val="009348F6"/>
    <w:rsid w:val="00935209"/>
    <w:rsid w:val="0094769C"/>
    <w:rsid w:val="0095454E"/>
    <w:rsid w:val="00960A87"/>
    <w:rsid w:val="009729BB"/>
    <w:rsid w:val="00977B90"/>
    <w:rsid w:val="00981092"/>
    <w:rsid w:val="009842A9"/>
    <w:rsid w:val="0099707B"/>
    <w:rsid w:val="009B01CE"/>
    <w:rsid w:val="009B1D24"/>
    <w:rsid w:val="009B311B"/>
    <w:rsid w:val="009B53B6"/>
    <w:rsid w:val="009C1538"/>
    <w:rsid w:val="009C23C3"/>
    <w:rsid w:val="009C3639"/>
    <w:rsid w:val="009D0CDA"/>
    <w:rsid w:val="009D378C"/>
    <w:rsid w:val="009E1E53"/>
    <w:rsid w:val="009F3F92"/>
    <w:rsid w:val="009F5598"/>
    <w:rsid w:val="00A025F5"/>
    <w:rsid w:val="00A02B11"/>
    <w:rsid w:val="00A036A6"/>
    <w:rsid w:val="00A17A17"/>
    <w:rsid w:val="00A223FB"/>
    <w:rsid w:val="00A27105"/>
    <w:rsid w:val="00A30E45"/>
    <w:rsid w:val="00A31460"/>
    <w:rsid w:val="00A3579D"/>
    <w:rsid w:val="00A36637"/>
    <w:rsid w:val="00A426FA"/>
    <w:rsid w:val="00A46E00"/>
    <w:rsid w:val="00A47500"/>
    <w:rsid w:val="00A53055"/>
    <w:rsid w:val="00A53EDC"/>
    <w:rsid w:val="00A57CA9"/>
    <w:rsid w:val="00A766BD"/>
    <w:rsid w:val="00A85D32"/>
    <w:rsid w:val="00A96B09"/>
    <w:rsid w:val="00A96CFF"/>
    <w:rsid w:val="00AA00C6"/>
    <w:rsid w:val="00AA0703"/>
    <w:rsid w:val="00AA1D5E"/>
    <w:rsid w:val="00AA6169"/>
    <w:rsid w:val="00AB2FC8"/>
    <w:rsid w:val="00AC0E9C"/>
    <w:rsid w:val="00AD1210"/>
    <w:rsid w:val="00AD2035"/>
    <w:rsid w:val="00AD38DC"/>
    <w:rsid w:val="00AE3AD6"/>
    <w:rsid w:val="00AE3B40"/>
    <w:rsid w:val="00AE54A2"/>
    <w:rsid w:val="00AF0071"/>
    <w:rsid w:val="00B01D3A"/>
    <w:rsid w:val="00B06C64"/>
    <w:rsid w:val="00B07110"/>
    <w:rsid w:val="00B100BE"/>
    <w:rsid w:val="00B10E2B"/>
    <w:rsid w:val="00B118F5"/>
    <w:rsid w:val="00B13F44"/>
    <w:rsid w:val="00B14200"/>
    <w:rsid w:val="00B2370B"/>
    <w:rsid w:val="00B23D4A"/>
    <w:rsid w:val="00B31285"/>
    <w:rsid w:val="00B33F36"/>
    <w:rsid w:val="00B367F9"/>
    <w:rsid w:val="00B37123"/>
    <w:rsid w:val="00B42CFF"/>
    <w:rsid w:val="00B65857"/>
    <w:rsid w:val="00B76827"/>
    <w:rsid w:val="00B76F14"/>
    <w:rsid w:val="00B82553"/>
    <w:rsid w:val="00B935AA"/>
    <w:rsid w:val="00B977EE"/>
    <w:rsid w:val="00BA0A1E"/>
    <w:rsid w:val="00BA2350"/>
    <w:rsid w:val="00BA2DF5"/>
    <w:rsid w:val="00BA3D5A"/>
    <w:rsid w:val="00BB087D"/>
    <w:rsid w:val="00BB1FDE"/>
    <w:rsid w:val="00BB5F20"/>
    <w:rsid w:val="00BC5F9C"/>
    <w:rsid w:val="00BD4186"/>
    <w:rsid w:val="00BD492C"/>
    <w:rsid w:val="00C02BF2"/>
    <w:rsid w:val="00C0625B"/>
    <w:rsid w:val="00C0718F"/>
    <w:rsid w:val="00C10632"/>
    <w:rsid w:val="00C1294E"/>
    <w:rsid w:val="00C15BB5"/>
    <w:rsid w:val="00C26C99"/>
    <w:rsid w:val="00C436AA"/>
    <w:rsid w:val="00C47588"/>
    <w:rsid w:val="00C577BA"/>
    <w:rsid w:val="00C64245"/>
    <w:rsid w:val="00C65378"/>
    <w:rsid w:val="00C66F7C"/>
    <w:rsid w:val="00C74634"/>
    <w:rsid w:val="00C807D2"/>
    <w:rsid w:val="00C8577D"/>
    <w:rsid w:val="00C91E15"/>
    <w:rsid w:val="00C962C8"/>
    <w:rsid w:val="00CA4D57"/>
    <w:rsid w:val="00CA581F"/>
    <w:rsid w:val="00CC14B7"/>
    <w:rsid w:val="00CD41D1"/>
    <w:rsid w:val="00CD5F4B"/>
    <w:rsid w:val="00CE0AAE"/>
    <w:rsid w:val="00CE15BD"/>
    <w:rsid w:val="00CE210D"/>
    <w:rsid w:val="00CE230E"/>
    <w:rsid w:val="00CE5E3F"/>
    <w:rsid w:val="00CF2708"/>
    <w:rsid w:val="00D06C0C"/>
    <w:rsid w:val="00D14061"/>
    <w:rsid w:val="00D15E05"/>
    <w:rsid w:val="00D17341"/>
    <w:rsid w:val="00D238CB"/>
    <w:rsid w:val="00D2646F"/>
    <w:rsid w:val="00D32E5C"/>
    <w:rsid w:val="00D334F0"/>
    <w:rsid w:val="00D451A6"/>
    <w:rsid w:val="00D570B3"/>
    <w:rsid w:val="00D659D3"/>
    <w:rsid w:val="00D739EE"/>
    <w:rsid w:val="00D76D61"/>
    <w:rsid w:val="00D8490C"/>
    <w:rsid w:val="00D96EBA"/>
    <w:rsid w:val="00DA3244"/>
    <w:rsid w:val="00DA59B5"/>
    <w:rsid w:val="00DA677A"/>
    <w:rsid w:val="00DB132C"/>
    <w:rsid w:val="00DC0A05"/>
    <w:rsid w:val="00DC263A"/>
    <w:rsid w:val="00DC628A"/>
    <w:rsid w:val="00DC747D"/>
    <w:rsid w:val="00DC7F5B"/>
    <w:rsid w:val="00DE14DA"/>
    <w:rsid w:val="00DE26B3"/>
    <w:rsid w:val="00DE2758"/>
    <w:rsid w:val="00DE6D64"/>
    <w:rsid w:val="00DF4424"/>
    <w:rsid w:val="00E004B0"/>
    <w:rsid w:val="00E045E7"/>
    <w:rsid w:val="00E11270"/>
    <w:rsid w:val="00E16F80"/>
    <w:rsid w:val="00E2164B"/>
    <w:rsid w:val="00E25263"/>
    <w:rsid w:val="00E2699D"/>
    <w:rsid w:val="00E30BC1"/>
    <w:rsid w:val="00E41F3C"/>
    <w:rsid w:val="00E44D22"/>
    <w:rsid w:val="00E44E66"/>
    <w:rsid w:val="00E506C3"/>
    <w:rsid w:val="00E54934"/>
    <w:rsid w:val="00E554C6"/>
    <w:rsid w:val="00E56047"/>
    <w:rsid w:val="00E5611F"/>
    <w:rsid w:val="00E63CBE"/>
    <w:rsid w:val="00E679E1"/>
    <w:rsid w:val="00E70BEF"/>
    <w:rsid w:val="00E756FA"/>
    <w:rsid w:val="00E85D21"/>
    <w:rsid w:val="00E871C5"/>
    <w:rsid w:val="00EA06A1"/>
    <w:rsid w:val="00EB10BD"/>
    <w:rsid w:val="00EB2125"/>
    <w:rsid w:val="00EB7967"/>
    <w:rsid w:val="00EC1162"/>
    <w:rsid w:val="00EC2308"/>
    <w:rsid w:val="00EC2381"/>
    <w:rsid w:val="00EC33BA"/>
    <w:rsid w:val="00EC52C6"/>
    <w:rsid w:val="00ED43CF"/>
    <w:rsid w:val="00ED4833"/>
    <w:rsid w:val="00ED6030"/>
    <w:rsid w:val="00EE3C99"/>
    <w:rsid w:val="00EE4CCF"/>
    <w:rsid w:val="00EF0819"/>
    <w:rsid w:val="00EF3D6D"/>
    <w:rsid w:val="00F05E84"/>
    <w:rsid w:val="00F14087"/>
    <w:rsid w:val="00F1671B"/>
    <w:rsid w:val="00F22373"/>
    <w:rsid w:val="00F268BE"/>
    <w:rsid w:val="00F2785D"/>
    <w:rsid w:val="00F318E8"/>
    <w:rsid w:val="00F31DAD"/>
    <w:rsid w:val="00F31DE7"/>
    <w:rsid w:val="00F36D67"/>
    <w:rsid w:val="00F41F01"/>
    <w:rsid w:val="00F50B1C"/>
    <w:rsid w:val="00F60B64"/>
    <w:rsid w:val="00F63A86"/>
    <w:rsid w:val="00F6790C"/>
    <w:rsid w:val="00F710AF"/>
    <w:rsid w:val="00F716CD"/>
    <w:rsid w:val="00F73934"/>
    <w:rsid w:val="00F83450"/>
    <w:rsid w:val="00F97098"/>
    <w:rsid w:val="00FA288C"/>
    <w:rsid w:val="00FA63BA"/>
    <w:rsid w:val="00FA65D7"/>
    <w:rsid w:val="00FA6B0B"/>
    <w:rsid w:val="00FB399F"/>
    <w:rsid w:val="00FC2ED8"/>
    <w:rsid w:val="00FC32E1"/>
    <w:rsid w:val="00FC39EC"/>
    <w:rsid w:val="00FE1920"/>
    <w:rsid w:val="00FE32AF"/>
    <w:rsid w:val="00FE50EB"/>
    <w:rsid w:val="00FE59DE"/>
    <w:rsid w:val="00FE7708"/>
    <w:rsid w:val="00FF63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65AC88"/>
  <w15:chartTrackingRefBased/>
  <w15:docId w15:val="{D93916CD-E248-4D77-8424-2AAD7730C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A75"/>
    <w:pPr>
      <w:spacing w:line="360" w:lineRule="auto"/>
      <w:jc w:val="both"/>
    </w:pPr>
    <w:rPr>
      <w:rFonts w:ascii="Arial" w:eastAsiaTheme="minorEastAsia" w:hAnsi="Arial"/>
      <w:kern w:val="2"/>
      <w:sz w:val="24"/>
      <w:szCs w:val="24"/>
      <w:lang w:val="en-GB" w:eastAsia="en-GB"/>
      <w14:ligatures w14:val="standardContextual"/>
    </w:rPr>
  </w:style>
  <w:style w:type="paragraph" w:styleId="Heading1">
    <w:name w:val="heading 1"/>
    <w:basedOn w:val="Normal"/>
    <w:next w:val="Normal"/>
    <w:link w:val="Heading1Char"/>
    <w:uiPriority w:val="9"/>
    <w:qFormat/>
    <w:rsid w:val="00B82553"/>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ED4833"/>
    <w:pPr>
      <w:keepNext/>
      <w:keepLines/>
      <w:spacing w:before="160" w:after="80"/>
      <w:outlineLvl w:val="1"/>
    </w:pPr>
    <w:rPr>
      <w:rFonts w:eastAsiaTheme="majorEastAsia" w:cstheme="majorBidi"/>
      <w:b/>
      <w:i/>
      <w:sz w:val="26"/>
      <w:szCs w:val="32"/>
    </w:rPr>
  </w:style>
  <w:style w:type="paragraph" w:styleId="Heading3">
    <w:name w:val="heading 3"/>
    <w:basedOn w:val="Normal"/>
    <w:next w:val="Normal"/>
    <w:link w:val="Heading3Char"/>
    <w:uiPriority w:val="9"/>
    <w:unhideWhenUsed/>
    <w:qFormat/>
    <w:rsid w:val="00B10E2B"/>
    <w:pPr>
      <w:keepNext/>
      <w:keepLines/>
      <w:numPr>
        <w:ilvl w:val="2"/>
        <w:numId w:val="10"/>
      </w:numPr>
      <w:spacing w:before="40"/>
      <w:outlineLvl w:val="2"/>
    </w:pPr>
    <w:rPr>
      <w:rFonts w:eastAsiaTheme="majorEastAsia" w:cstheme="majorBidi"/>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553"/>
    <w:rPr>
      <w:rFonts w:ascii="Arial" w:eastAsiaTheme="majorEastAsia" w:hAnsi="Arial" w:cstheme="majorBidi"/>
      <w:b/>
      <w:sz w:val="28"/>
      <w:szCs w:val="40"/>
      <w:lang w:val="en-GB"/>
    </w:rPr>
  </w:style>
  <w:style w:type="character" w:customStyle="1" w:styleId="Heading2Char">
    <w:name w:val="Heading 2 Char"/>
    <w:basedOn w:val="DefaultParagraphFont"/>
    <w:link w:val="Heading2"/>
    <w:uiPriority w:val="9"/>
    <w:rsid w:val="00ED4833"/>
    <w:rPr>
      <w:rFonts w:ascii="Times New Roman" w:eastAsiaTheme="majorEastAsia" w:hAnsi="Times New Roman" w:cstheme="majorBidi"/>
      <w:b/>
      <w:i/>
      <w:sz w:val="26"/>
      <w:szCs w:val="32"/>
    </w:rPr>
  </w:style>
  <w:style w:type="character" w:customStyle="1" w:styleId="Heading3Char">
    <w:name w:val="Heading 3 Char"/>
    <w:basedOn w:val="DefaultParagraphFont"/>
    <w:link w:val="Heading3"/>
    <w:uiPriority w:val="9"/>
    <w:rsid w:val="00BA2350"/>
    <w:rPr>
      <w:rFonts w:ascii="Times New Roman" w:eastAsiaTheme="majorEastAsia" w:hAnsi="Times New Roman" w:cstheme="majorBidi"/>
      <w:b/>
      <w:i/>
      <w:sz w:val="24"/>
      <w:lang w:val="en-GB"/>
    </w:rPr>
  </w:style>
  <w:style w:type="character" w:styleId="Emphasis">
    <w:name w:val="Emphasis"/>
    <w:basedOn w:val="DefaultParagraphFont"/>
    <w:qFormat/>
    <w:rsid w:val="009E1E53"/>
    <w:rPr>
      <w:rFonts w:ascii="Times New Roman" w:hAnsi="Times New Roman"/>
      <w:b w:val="0"/>
      <w:i w:val="0"/>
      <w:iCs/>
      <w:sz w:val="24"/>
    </w:rPr>
  </w:style>
  <w:style w:type="paragraph" w:styleId="NoSpacing">
    <w:name w:val="No Spacing"/>
    <w:uiPriority w:val="1"/>
    <w:qFormat/>
    <w:rsid w:val="008E2837"/>
    <w:pPr>
      <w:widowControl w:val="0"/>
      <w:autoSpaceDE w:val="0"/>
      <w:autoSpaceDN w:val="0"/>
      <w:spacing w:after="0" w:line="360" w:lineRule="auto"/>
      <w:jc w:val="both"/>
    </w:pPr>
    <w:rPr>
      <w:rFonts w:ascii="Times New Roman" w:hAnsi="Times New Roman" w:cs="Noto Sans"/>
      <w:sz w:val="24"/>
    </w:rPr>
  </w:style>
  <w:style w:type="paragraph" w:styleId="BodyText">
    <w:name w:val="Body Text"/>
    <w:basedOn w:val="Normal"/>
    <w:link w:val="BodyTextChar"/>
    <w:uiPriority w:val="1"/>
    <w:qFormat/>
    <w:rsid w:val="00F22373"/>
    <w:pPr>
      <w:ind w:left="115"/>
    </w:pPr>
    <w:rPr>
      <w:rFonts w:eastAsia="Arial MT" w:cs="Arial MT"/>
    </w:rPr>
  </w:style>
  <w:style w:type="character" w:customStyle="1" w:styleId="BodyTextChar">
    <w:name w:val="Body Text Char"/>
    <w:basedOn w:val="DefaultParagraphFont"/>
    <w:link w:val="BodyText"/>
    <w:uiPriority w:val="1"/>
    <w:rsid w:val="00F22373"/>
    <w:rPr>
      <w:rFonts w:ascii="Times New Roman" w:eastAsia="Arial MT" w:hAnsi="Times New Roman" w:cs="Arial MT"/>
      <w:sz w:val="24"/>
      <w:szCs w:val="20"/>
      <w:lang w:val="en-GB"/>
    </w:rPr>
  </w:style>
  <w:style w:type="paragraph" w:customStyle="1" w:styleId="p58207hding2">
    <w:name w:val="p58207_hding2"/>
    <w:basedOn w:val="Normal"/>
    <w:link w:val="p58207hding2Char"/>
    <w:qFormat/>
    <w:rsid w:val="00F22373"/>
    <w:pPr>
      <w:spacing w:before="200" w:after="120"/>
      <w:jc w:val="left"/>
    </w:pPr>
    <w:rPr>
      <w:rFonts w:eastAsia="Arial" w:cs="Open Sans"/>
      <w:b/>
      <w:color w:val="000000"/>
      <w:sz w:val="26"/>
      <w:szCs w:val="30"/>
    </w:rPr>
  </w:style>
  <w:style w:type="character" w:customStyle="1" w:styleId="p58207hding2Char">
    <w:name w:val="p58207_hding2 Char"/>
    <w:basedOn w:val="DefaultParagraphFont"/>
    <w:link w:val="p58207hding2"/>
    <w:rsid w:val="00F22373"/>
    <w:rPr>
      <w:rFonts w:ascii="Times New Roman" w:eastAsia="Arial" w:hAnsi="Times New Roman" w:cs="Open Sans"/>
      <w:b/>
      <w:color w:val="000000"/>
      <w:sz w:val="26"/>
      <w:szCs w:val="30"/>
      <w:lang w:val="en-GB" w:eastAsia="en-GB"/>
    </w:rPr>
  </w:style>
  <w:style w:type="paragraph" w:customStyle="1" w:styleId="p58207subhd">
    <w:name w:val="p58207 subhd"/>
    <w:basedOn w:val="Normal"/>
    <w:link w:val="p58207subhdChar"/>
    <w:qFormat/>
    <w:rsid w:val="00F22373"/>
    <w:pPr>
      <w:spacing w:after="120"/>
      <w:jc w:val="left"/>
    </w:pPr>
    <w:rPr>
      <w:rFonts w:eastAsia="Arial" w:cs="Arial"/>
      <w:b/>
      <w:color w:val="000000"/>
      <w:sz w:val="26"/>
    </w:rPr>
  </w:style>
  <w:style w:type="character" w:customStyle="1" w:styleId="p58207subhdChar">
    <w:name w:val="p58207 subhd Char"/>
    <w:basedOn w:val="DefaultParagraphFont"/>
    <w:link w:val="p58207subhd"/>
    <w:rsid w:val="00F22373"/>
    <w:rPr>
      <w:rFonts w:ascii="Times New Roman" w:eastAsia="Arial" w:hAnsi="Times New Roman" w:cs="Arial"/>
      <w:b/>
      <w:color w:val="000000"/>
      <w:sz w:val="26"/>
      <w:lang w:val="en-GB" w:eastAsia="en-GB"/>
    </w:rPr>
  </w:style>
  <w:style w:type="paragraph" w:styleId="Header">
    <w:name w:val="header"/>
    <w:basedOn w:val="Normal"/>
    <w:link w:val="HeaderChar"/>
    <w:uiPriority w:val="99"/>
    <w:unhideWhenUsed/>
    <w:rsid w:val="002B3A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3A75"/>
    <w:rPr>
      <w:rFonts w:ascii="Arial" w:eastAsiaTheme="minorEastAsia" w:hAnsi="Arial"/>
      <w:kern w:val="2"/>
      <w:sz w:val="24"/>
      <w:szCs w:val="24"/>
      <w:lang w:val="en-GB" w:eastAsia="en-GB"/>
      <w14:ligatures w14:val="standardContextual"/>
    </w:rPr>
  </w:style>
  <w:style w:type="paragraph" w:styleId="Footer">
    <w:name w:val="footer"/>
    <w:basedOn w:val="Normal"/>
    <w:link w:val="FooterChar"/>
    <w:uiPriority w:val="99"/>
    <w:unhideWhenUsed/>
    <w:rsid w:val="002B3A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3A75"/>
    <w:rPr>
      <w:rFonts w:ascii="Arial" w:eastAsiaTheme="minorEastAsia" w:hAnsi="Arial"/>
      <w:kern w:val="2"/>
      <w:sz w:val="24"/>
      <w:szCs w:val="24"/>
      <w:lang w:val="en-GB" w:eastAsia="en-GB"/>
      <w14:ligatures w14:val="standardContextual"/>
    </w:rPr>
  </w:style>
  <w:style w:type="character" w:styleId="Hyperlink">
    <w:name w:val="Hyperlink"/>
    <w:basedOn w:val="DefaultParagraphFont"/>
    <w:uiPriority w:val="99"/>
    <w:unhideWhenUsed/>
    <w:rsid w:val="00C47588"/>
    <w:rPr>
      <w:color w:val="0563C1" w:themeColor="hyperlink"/>
      <w:u w:val="single"/>
    </w:rPr>
  </w:style>
  <w:style w:type="paragraph" w:styleId="NormalWeb">
    <w:name w:val="Normal (Web)"/>
    <w:basedOn w:val="Normal"/>
    <w:uiPriority w:val="99"/>
    <w:unhideWhenUsed/>
    <w:rsid w:val="00C47588"/>
    <w:pPr>
      <w:spacing w:before="100" w:beforeAutospacing="1" w:after="100" w:afterAutospacing="1" w:line="240" w:lineRule="auto"/>
      <w:jc w:val="left"/>
    </w:pPr>
    <w:rPr>
      <w:rFonts w:ascii="Times New Roman" w:eastAsia="Times New Roman" w:hAnsi="Times New Roman" w:cs="Times New Roman"/>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grammarly.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2265</Words>
  <Characters>16580</Characters>
  <Application>Microsoft Office Word</Application>
  <DocSecurity>0</DocSecurity>
  <Lines>267</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Danu Mihalachi</cp:lastModifiedBy>
  <cp:revision>2</cp:revision>
  <dcterms:created xsi:type="dcterms:W3CDTF">2025-02-04T12:28:00Z</dcterms:created>
  <dcterms:modified xsi:type="dcterms:W3CDTF">2025-02-04T12:28:00Z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e7a6800ea335067ec6f38d0af76d3a4520a7aa8cacaa67821f3344f854c07c7b</vt:lpwstr>
  </property>
</Properties>
</file>