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D5DE8" w14:textId="71CDFA5C" w:rsidR="00484E52" w:rsidRPr="00CE4643" w:rsidRDefault="00B76895" w:rsidP="00A57FC3">
      <w:pPr>
        <w:spacing w:before="30" w:after="30"/>
        <w:rPr>
          <w:sz w:val="24"/>
          <w:szCs w:val="24"/>
          <w:u w:val="single"/>
        </w:rPr>
      </w:pPr>
      <w:r w:rsidRPr="00CE4643">
        <w:rPr>
          <w:sz w:val="24"/>
          <w:szCs w:val="24"/>
          <w:u w:val="single"/>
        </w:rPr>
        <w:t xml:space="preserve">Reflection </w:t>
      </w:r>
      <w:r w:rsidR="00CE4643" w:rsidRPr="00CE4643">
        <w:rPr>
          <w:sz w:val="24"/>
          <w:szCs w:val="24"/>
          <w:u w:val="single"/>
        </w:rPr>
        <w:t>demonstrating varied communication methods</w:t>
      </w:r>
      <w:r w:rsidR="00E575DE" w:rsidRPr="00CE4643">
        <w:rPr>
          <w:sz w:val="24"/>
          <w:szCs w:val="24"/>
          <w:u w:val="single"/>
        </w:rPr>
        <w:t xml:space="preserve"> </w:t>
      </w:r>
      <w:r w:rsidR="007D7A00" w:rsidRPr="00CE4643">
        <w:rPr>
          <w:sz w:val="24"/>
          <w:szCs w:val="24"/>
          <w:u w:val="single"/>
        </w:rPr>
        <w:t xml:space="preserve">when completing an initial assessment with </w:t>
      </w:r>
      <w:r w:rsidR="002E0581" w:rsidRPr="00CE4643">
        <w:rPr>
          <w:sz w:val="24"/>
          <w:szCs w:val="24"/>
          <w:u w:val="single"/>
        </w:rPr>
        <w:t xml:space="preserve">a deaf </w:t>
      </w:r>
      <w:r w:rsidR="00212E35" w:rsidRPr="00CE4643">
        <w:rPr>
          <w:sz w:val="24"/>
          <w:szCs w:val="24"/>
          <w:u w:val="single"/>
        </w:rPr>
        <w:t>patient.</w:t>
      </w:r>
    </w:p>
    <w:p w14:paraId="024C87DC" w14:textId="73F72B19" w:rsidR="00A57FC3" w:rsidRPr="00A57FC3" w:rsidRDefault="00A57FC3" w:rsidP="00A57FC3">
      <w:pPr>
        <w:spacing w:before="30" w:after="30"/>
        <w:rPr>
          <w:sz w:val="24"/>
          <w:szCs w:val="24"/>
        </w:rPr>
      </w:pPr>
      <w:r w:rsidRPr="00A57FC3">
        <w:rPr>
          <w:sz w:val="24"/>
          <w:szCs w:val="24"/>
        </w:rPr>
        <w:t>The following reflection is written using the Gibbs’ Reflective Cycle which follows six stages: description, feelings, evaluation, analysis, conclusion and action plan.  The Gibbs’ Reflective Cycle was developed by Professor Graham Gibbs in 1988 to support structured learning from experiences (The University of Edinburgh, 2020).</w:t>
      </w:r>
    </w:p>
    <w:p w14:paraId="1A32DD34" w14:textId="77777777" w:rsidR="00FA639A" w:rsidRPr="00FA639A" w:rsidRDefault="00FA639A" w:rsidP="00FA639A">
      <w:pPr>
        <w:spacing w:before="30" w:after="30"/>
        <w:rPr>
          <w:sz w:val="24"/>
          <w:szCs w:val="24"/>
          <w:u w:val="single"/>
        </w:rPr>
      </w:pPr>
      <w:r w:rsidRPr="00FA639A">
        <w:rPr>
          <w:sz w:val="24"/>
          <w:szCs w:val="24"/>
          <w:u w:val="single"/>
        </w:rPr>
        <w:t>Description</w:t>
      </w:r>
    </w:p>
    <w:p w14:paraId="7C96716F" w14:textId="61CFEB03" w:rsidR="00F57D07" w:rsidRDefault="008B1E89" w:rsidP="00A57FC3">
      <w:pPr>
        <w:spacing w:before="30" w:after="30"/>
        <w:rPr>
          <w:rFonts w:ascii="Calibri" w:hAnsi="Calibri" w:cs="Calibri"/>
          <w:color w:val="111111"/>
          <w:sz w:val="24"/>
          <w:szCs w:val="24"/>
        </w:rPr>
      </w:pPr>
      <w:r w:rsidRPr="008B1E89">
        <w:rPr>
          <w:sz w:val="24"/>
          <w:szCs w:val="24"/>
        </w:rPr>
        <w:t xml:space="preserve">A 90-year-old man was referred to the occupational therapy team in Accident and Emergency after a fall at his home. </w:t>
      </w:r>
      <w:r w:rsidR="00B624A5">
        <w:rPr>
          <w:sz w:val="24"/>
          <w:szCs w:val="24"/>
        </w:rPr>
        <w:t xml:space="preserve"> </w:t>
      </w:r>
      <w:r w:rsidRPr="008B1E89">
        <w:rPr>
          <w:sz w:val="24"/>
          <w:szCs w:val="24"/>
        </w:rPr>
        <w:t xml:space="preserve">He was medically fit for </w:t>
      </w:r>
      <w:r w:rsidR="005649FB" w:rsidRPr="008B1E89">
        <w:rPr>
          <w:sz w:val="24"/>
          <w:szCs w:val="24"/>
        </w:rPr>
        <w:t xml:space="preserve">discharge </w:t>
      </w:r>
      <w:r w:rsidR="005649FB">
        <w:rPr>
          <w:sz w:val="24"/>
          <w:szCs w:val="24"/>
        </w:rPr>
        <w:t xml:space="preserve">he </w:t>
      </w:r>
      <w:r w:rsidRPr="008B1E89">
        <w:rPr>
          <w:sz w:val="24"/>
          <w:szCs w:val="24"/>
        </w:rPr>
        <w:t>had no next of kin. The patient relied on his hearing aid for better hearing</w:t>
      </w:r>
      <w:r w:rsidR="005B232D">
        <w:rPr>
          <w:sz w:val="24"/>
          <w:szCs w:val="24"/>
        </w:rPr>
        <w:t xml:space="preserve"> but had decided to leave it at </w:t>
      </w:r>
      <w:r w:rsidR="00130694">
        <w:rPr>
          <w:sz w:val="24"/>
          <w:szCs w:val="24"/>
        </w:rPr>
        <w:t>home as he didn’t want to lose it in hospital</w:t>
      </w:r>
      <w:r w:rsidRPr="008B1E89">
        <w:rPr>
          <w:sz w:val="24"/>
          <w:szCs w:val="24"/>
        </w:rPr>
        <w:t xml:space="preserve">. </w:t>
      </w:r>
      <w:r w:rsidR="00B624A5">
        <w:rPr>
          <w:sz w:val="24"/>
          <w:szCs w:val="24"/>
        </w:rPr>
        <w:t xml:space="preserve"> </w:t>
      </w:r>
      <w:r w:rsidRPr="008B1E89">
        <w:rPr>
          <w:sz w:val="24"/>
          <w:szCs w:val="24"/>
        </w:rPr>
        <w:t xml:space="preserve">The occupational therapy assistant practitioner (OTAP) was asked to complete an initial assessment to gain collateral from the patient. </w:t>
      </w:r>
      <w:r w:rsidR="00B624A5">
        <w:rPr>
          <w:sz w:val="24"/>
          <w:szCs w:val="24"/>
        </w:rPr>
        <w:t xml:space="preserve"> </w:t>
      </w:r>
      <w:r w:rsidRPr="008B1E89">
        <w:rPr>
          <w:sz w:val="24"/>
          <w:szCs w:val="24"/>
        </w:rPr>
        <w:t xml:space="preserve">The patient was seated in a </w:t>
      </w:r>
      <w:r w:rsidR="00542799">
        <w:rPr>
          <w:sz w:val="24"/>
          <w:szCs w:val="24"/>
        </w:rPr>
        <w:t xml:space="preserve">noisy </w:t>
      </w:r>
      <w:r w:rsidRPr="008B1E89">
        <w:rPr>
          <w:sz w:val="24"/>
          <w:szCs w:val="24"/>
        </w:rPr>
        <w:t xml:space="preserve">waiting area surrounded by other patients. </w:t>
      </w:r>
      <w:r w:rsidR="00B624A5">
        <w:rPr>
          <w:sz w:val="24"/>
          <w:szCs w:val="24"/>
        </w:rPr>
        <w:t xml:space="preserve"> </w:t>
      </w:r>
      <w:r w:rsidRPr="008B1E89">
        <w:rPr>
          <w:sz w:val="24"/>
          <w:szCs w:val="24"/>
        </w:rPr>
        <w:t>The OTAP got down to the patient’s level with good eye contact, smiled, and spoke</w:t>
      </w:r>
      <w:r w:rsidR="00637E48">
        <w:rPr>
          <w:sz w:val="24"/>
          <w:szCs w:val="24"/>
        </w:rPr>
        <w:t xml:space="preserve"> slowly</w:t>
      </w:r>
      <w:r w:rsidR="00162277">
        <w:rPr>
          <w:sz w:val="24"/>
          <w:szCs w:val="24"/>
        </w:rPr>
        <w:t xml:space="preserve"> and</w:t>
      </w:r>
      <w:r w:rsidRPr="008B1E89">
        <w:rPr>
          <w:sz w:val="24"/>
          <w:szCs w:val="24"/>
        </w:rPr>
        <w:t xml:space="preserve"> clearly to the patient. </w:t>
      </w:r>
      <w:r w:rsidR="00B624A5">
        <w:rPr>
          <w:sz w:val="24"/>
          <w:szCs w:val="24"/>
        </w:rPr>
        <w:t xml:space="preserve"> </w:t>
      </w:r>
      <w:r w:rsidRPr="008B1E89">
        <w:rPr>
          <w:sz w:val="24"/>
          <w:szCs w:val="24"/>
        </w:rPr>
        <w:t xml:space="preserve">She attempted to gain verbal consent from the patient and introduced herself and her role. </w:t>
      </w:r>
      <w:r w:rsidR="00B624A5">
        <w:rPr>
          <w:sz w:val="24"/>
          <w:szCs w:val="24"/>
        </w:rPr>
        <w:t xml:space="preserve"> </w:t>
      </w:r>
      <w:r w:rsidRPr="008B1E89">
        <w:rPr>
          <w:sz w:val="24"/>
          <w:szCs w:val="24"/>
        </w:rPr>
        <w:t xml:space="preserve">The patient </w:t>
      </w:r>
      <w:r w:rsidR="001708AB">
        <w:rPr>
          <w:sz w:val="24"/>
          <w:szCs w:val="24"/>
        </w:rPr>
        <w:t xml:space="preserve">shook his head and </w:t>
      </w:r>
      <w:r w:rsidR="0092343E">
        <w:rPr>
          <w:sz w:val="24"/>
          <w:szCs w:val="24"/>
        </w:rPr>
        <w:t>told her</w:t>
      </w:r>
      <w:r w:rsidRPr="008B1E89">
        <w:rPr>
          <w:sz w:val="24"/>
          <w:szCs w:val="24"/>
        </w:rPr>
        <w:t xml:space="preserve"> he couldn’t understand what she was saying because his hearing aid was at home.</w:t>
      </w:r>
      <w:r w:rsidRPr="00F80B98">
        <w:rPr>
          <w:rFonts w:ascii="Calibri" w:hAnsi="Calibri" w:cs="Calibri"/>
          <w:sz w:val="24"/>
          <w:szCs w:val="24"/>
        </w:rPr>
        <w:t xml:space="preserve"> </w:t>
      </w:r>
      <w:r w:rsidR="00B624A5">
        <w:rPr>
          <w:rFonts w:ascii="Calibri" w:hAnsi="Calibri" w:cs="Calibri"/>
          <w:sz w:val="24"/>
          <w:szCs w:val="24"/>
        </w:rPr>
        <w:t xml:space="preserve"> </w:t>
      </w:r>
      <w:r w:rsidRPr="00F80B98">
        <w:rPr>
          <w:rFonts w:ascii="Calibri" w:hAnsi="Calibri" w:cs="Calibri"/>
          <w:sz w:val="24"/>
          <w:szCs w:val="24"/>
        </w:rPr>
        <w:t>The patient requested that the OTAP speak louder.</w:t>
      </w:r>
      <w:r w:rsidR="00B624A5">
        <w:rPr>
          <w:rFonts w:ascii="Calibri" w:hAnsi="Calibri" w:cs="Calibri"/>
          <w:sz w:val="24"/>
          <w:szCs w:val="24"/>
        </w:rPr>
        <w:t xml:space="preserve"> </w:t>
      </w:r>
      <w:r w:rsidR="00403151" w:rsidRPr="00F80B98">
        <w:rPr>
          <w:rFonts w:ascii="Calibri" w:hAnsi="Calibri" w:cs="Calibri"/>
          <w:color w:val="111111"/>
          <w:sz w:val="24"/>
          <w:szCs w:val="24"/>
        </w:rPr>
        <w:t xml:space="preserve"> </w:t>
      </w:r>
      <w:r w:rsidR="00BA08EC" w:rsidRPr="00F80B98">
        <w:rPr>
          <w:rFonts w:ascii="Calibri" w:hAnsi="Calibri" w:cs="Calibri"/>
          <w:color w:val="111111"/>
          <w:sz w:val="24"/>
          <w:szCs w:val="24"/>
        </w:rPr>
        <w:t xml:space="preserve">The OTAP used gestures employing good </w:t>
      </w:r>
      <w:r w:rsidR="00E123C7" w:rsidRPr="00F80B98">
        <w:rPr>
          <w:rFonts w:ascii="Calibri" w:hAnsi="Calibri" w:cs="Calibri"/>
          <w:color w:val="111111"/>
          <w:sz w:val="24"/>
          <w:szCs w:val="24"/>
        </w:rPr>
        <w:t xml:space="preserve">eye contact to </w:t>
      </w:r>
      <w:r w:rsidR="00AB534B" w:rsidRPr="00F80B98">
        <w:rPr>
          <w:rFonts w:ascii="Calibri" w:hAnsi="Calibri" w:cs="Calibri"/>
          <w:color w:val="111111"/>
          <w:sz w:val="24"/>
          <w:szCs w:val="24"/>
        </w:rPr>
        <w:t xml:space="preserve">indicate to the patient that </w:t>
      </w:r>
      <w:r w:rsidR="00044428" w:rsidRPr="00F80B98">
        <w:rPr>
          <w:rFonts w:ascii="Calibri" w:hAnsi="Calibri" w:cs="Calibri"/>
          <w:color w:val="111111"/>
          <w:sz w:val="24"/>
          <w:szCs w:val="24"/>
        </w:rPr>
        <w:t xml:space="preserve">she would escort him to a quieter area </w:t>
      </w:r>
      <w:r w:rsidR="00237239">
        <w:rPr>
          <w:rFonts w:ascii="Calibri" w:hAnsi="Calibri" w:cs="Calibri"/>
          <w:color w:val="111111"/>
          <w:sz w:val="24"/>
          <w:szCs w:val="24"/>
        </w:rPr>
        <w:t>that had just become available</w:t>
      </w:r>
      <w:r w:rsidR="00B138B5">
        <w:rPr>
          <w:rFonts w:ascii="Calibri" w:hAnsi="Calibri" w:cs="Calibri"/>
          <w:color w:val="111111"/>
          <w:sz w:val="24"/>
          <w:szCs w:val="24"/>
        </w:rPr>
        <w:t xml:space="preserve"> within Accident and Emergency </w:t>
      </w:r>
      <w:r w:rsidR="002255C6">
        <w:rPr>
          <w:rFonts w:ascii="Calibri" w:hAnsi="Calibri" w:cs="Calibri"/>
          <w:color w:val="111111"/>
          <w:sz w:val="24"/>
          <w:szCs w:val="24"/>
        </w:rPr>
        <w:t>this area had</w:t>
      </w:r>
      <w:r w:rsidR="00AB60DE">
        <w:rPr>
          <w:rFonts w:ascii="Calibri" w:hAnsi="Calibri" w:cs="Calibri"/>
          <w:color w:val="111111"/>
          <w:sz w:val="24"/>
          <w:szCs w:val="24"/>
        </w:rPr>
        <w:t xml:space="preserve"> </w:t>
      </w:r>
      <w:r w:rsidR="00044428" w:rsidRPr="00F80B98">
        <w:rPr>
          <w:rFonts w:ascii="Calibri" w:hAnsi="Calibri" w:cs="Calibri"/>
          <w:color w:val="111111"/>
          <w:sz w:val="24"/>
          <w:szCs w:val="24"/>
        </w:rPr>
        <w:t xml:space="preserve">better lighting </w:t>
      </w:r>
      <w:r w:rsidR="00AE4B4E" w:rsidRPr="00F80B98">
        <w:rPr>
          <w:rFonts w:ascii="Calibri" w:hAnsi="Calibri" w:cs="Calibri"/>
          <w:color w:val="111111"/>
          <w:sz w:val="24"/>
          <w:szCs w:val="24"/>
        </w:rPr>
        <w:t xml:space="preserve">and seating so he could better understand </w:t>
      </w:r>
      <w:r w:rsidR="00324812" w:rsidRPr="00F80B98">
        <w:rPr>
          <w:rFonts w:ascii="Calibri" w:hAnsi="Calibri" w:cs="Calibri"/>
          <w:color w:val="111111"/>
          <w:sz w:val="24"/>
          <w:szCs w:val="24"/>
        </w:rPr>
        <w:t>her</w:t>
      </w:r>
      <w:r w:rsidR="00812DA7" w:rsidRPr="00F80B98">
        <w:rPr>
          <w:rFonts w:ascii="Calibri" w:hAnsi="Calibri" w:cs="Calibri"/>
          <w:color w:val="111111"/>
          <w:sz w:val="24"/>
          <w:szCs w:val="24"/>
        </w:rPr>
        <w:t xml:space="preserve">. </w:t>
      </w:r>
      <w:r w:rsidR="00B624A5">
        <w:rPr>
          <w:rFonts w:ascii="Calibri" w:hAnsi="Calibri" w:cs="Calibri"/>
          <w:color w:val="111111"/>
          <w:sz w:val="24"/>
          <w:szCs w:val="24"/>
        </w:rPr>
        <w:t xml:space="preserve"> </w:t>
      </w:r>
      <w:r w:rsidR="00B4376F" w:rsidRPr="00F80B98">
        <w:rPr>
          <w:rFonts w:ascii="Calibri" w:hAnsi="Calibri" w:cs="Calibri"/>
          <w:color w:val="111111"/>
          <w:sz w:val="24"/>
          <w:szCs w:val="24"/>
        </w:rPr>
        <w:t>The patient agreed to this by nodding his head</w:t>
      </w:r>
      <w:r w:rsidR="00B4376F">
        <w:rPr>
          <w:rFonts w:ascii="Roboto" w:hAnsi="Roboto"/>
          <w:color w:val="111111"/>
        </w:rPr>
        <w:t>.</w:t>
      </w:r>
      <w:r w:rsidR="00F80B98">
        <w:rPr>
          <w:rFonts w:ascii="Roboto" w:hAnsi="Roboto"/>
          <w:color w:val="111111"/>
        </w:rPr>
        <w:t xml:space="preserve"> </w:t>
      </w:r>
      <w:r w:rsidR="00B624A5">
        <w:rPr>
          <w:rFonts w:ascii="Roboto" w:hAnsi="Roboto"/>
          <w:color w:val="111111"/>
        </w:rPr>
        <w:t xml:space="preserve"> </w:t>
      </w:r>
      <w:r w:rsidR="002C00E2" w:rsidRPr="002C00E2">
        <w:rPr>
          <w:rFonts w:ascii="Calibri" w:hAnsi="Calibri" w:cs="Calibri"/>
          <w:color w:val="111111"/>
          <w:sz w:val="24"/>
          <w:szCs w:val="24"/>
        </w:rPr>
        <w:t>The OTAP carried a pen and paper to improve communication with the patient.</w:t>
      </w:r>
      <w:r w:rsidR="00B624A5">
        <w:rPr>
          <w:rFonts w:ascii="Calibri" w:hAnsi="Calibri" w:cs="Calibri"/>
          <w:color w:val="111111"/>
          <w:sz w:val="24"/>
          <w:szCs w:val="24"/>
        </w:rPr>
        <w:t xml:space="preserve"> </w:t>
      </w:r>
      <w:r w:rsidR="002C00E2" w:rsidRPr="002C00E2">
        <w:rPr>
          <w:rFonts w:ascii="Calibri" w:hAnsi="Calibri" w:cs="Calibri"/>
          <w:color w:val="111111"/>
          <w:sz w:val="24"/>
          <w:szCs w:val="24"/>
        </w:rPr>
        <w:t xml:space="preserve"> She wanted the patient to </w:t>
      </w:r>
      <w:r w:rsidR="007B6204">
        <w:rPr>
          <w:rFonts w:ascii="Calibri" w:hAnsi="Calibri" w:cs="Calibri"/>
          <w:color w:val="111111"/>
          <w:sz w:val="24"/>
          <w:szCs w:val="24"/>
        </w:rPr>
        <w:t xml:space="preserve">feel supported and fully </w:t>
      </w:r>
      <w:r w:rsidR="002C00E2" w:rsidRPr="002C00E2">
        <w:rPr>
          <w:rFonts w:ascii="Calibri" w:hAnsi="Calibri" w:cs="Calibri"/>
          <w:color w:val="111111"/>
          <w:sz w:val="24"/>
          <w:szCs w:val="24"/>
        </w:rPr>
        <w:t xml:space="preserve">understand the initial assessment so that he </w:t>
      </w:r>
      <w:r w:rsidR="005F607D">
        <w:rPr>
          <w:rFonts w:ascii="Calibri" w:hAnsi="Calibri" w:cs="Calibri"/>
          <w:color w:val="111111"/>
          <w:sz w:val="24"/>
          <w:szCs w:val="24"/>
        </w:rPr>
        <w:t>was able to</w:t>
      </w:r>
      <w:r w:rsidR="002C00E2" w:rsidRPr="002C00E2">
        <w:rPr>
          <w:rFonts w:ascii="Calibri" w:hAnsi="Calibri" w:cs="Calibri"/>
          <w:color w:val="111111"/>
          <w:sz w:val="24"/>
          <w:szCs w:val="24"/>
        </w:rPr>
        <w:t xml:space="preserve"> communicate all relevant information about how he managed at home and the areas where he required support</w:t>
      </w:r>
      <w:r w:rsidR="003E43AD">
        <w:rPr>
          <w:rFonts w:ascii="Calibri" w:hAnsi="Calibri" w:cs="Calibri"/>
          <w:color w:val="111111"/>
          <w:sz w:val="24"/>
          <w:szCs w:val="24"/>
        </w:rPr>
        <w:t xml:space="preserve"> and what mattered to him</w:t>
      </w:r>
      <w:r w:rsidR="002C00E2" w:rsidRPr="002C00E2">
        <w:rPr>
          <w:rFonts w:ascii="Calibri" w:hAnsi="Calibri" w:cs="Calibri"/>
          <w:color w:val="111111"/>
          <w:sz w:val="24"/>
          <w:szCs w:val="24"/>
        </w:rPr>
        <w:t>. </w:t>
      </w:r>
      <w:r w:rsidR="00D56B27">
        <w:rPr>
          <w:rFonts w:ascii="Calibri" w:hAnsi="Calibri" w:cs="Calibri"/>
          <w:color w:val="111111"/>
          <w:sz w:val="24"/>
          <w:szCs w:val="24"/>
        </w:rPr>
        <w:t xml:space="preserve"> The OTAP wanted to achieve the best outcome wit</w:t>
      </w:r>
      <w:r w:rsidR="00F57D07">
        <w:rPr>
          <w:rFonts w:ascii="Calibri" w:hAnsi="Calibri" w:cs="Calibri"/>
          <w:color w:val="111111"/>
          <w:sz w:val="24"/>
          <w:szCs w:val="24"/>
        </w:rPr>
        <w:t>h appropriate intervention.</w:t>
      </w:r>
    </w:p>
    <w:p w14:paraId="7A6586F4" w14:textId="08541310" w:rsidR="00CD4D32" w:rsidRPr="00983AAF" w:rsidRDefault="00AE1ECD" w:rsidP="00A57FC3">
      <w:pPr>
        <w:spacing w:before="30" w:after="30"/>
        <w:rPr>
          <w:rFonts w:ascii="Calibri" w:hAnsi="Calibri" w:cs="Calibri"/>
          <w:color w:val="111111"/>
          <w:sz w:val="24"/>
          <w:szCs w:val="24"/>
          <w:u w:val="single"/>
        </w:rPr>
      </w:pPr>
      <w:r w:rsidRPr="00983AAF">
        <w:rPr>
          <w:rFonts w:ascii="Calibri" w:hAnsi="Calibri" w:cs="Calibri"/>
          <w:color w:val="111111"/>
          <w:sz w:val="24"/>
          <w:szCs w:val="24"/>
          <w:u w:val="single"/>
        </w:rPr>
        <w:t>Feelings</w:t>
      </w:r>
    </w:p>
    <w:p w14:paraId="3096C3EE" w14:textId="378E6EC6" w:rsidR="00AE1ECD" w:rsidRPr="00AE1ECD" w:rsidRDefault="00AE1ECD" w:rsidP="00AE1ECD">
      <w:pPr>
        <w:spacing w:before="30" w:after="30"/>
        <w:rPr>
          <w:rFonts w:ascii="Calibri" w:hAnsi="Calibri" w:cs="Calibri"/>
          <w:color w:val="111111"/>
          <w:sz w:val="24"/>
          <w:szCs w:val="24"/>
        </w:rPr>
      </w:pPr>
      <w:r w:rsidRPr="00AE1ECD">
        <w:rPr>
          <w:rFonts w:ascii="Calibri" w:hAnsi="Calibri" w:cs="Calibri"/>
          <w:color w:val="111111"/>
          <w:sz w:val="24"/>
          <w:szCs w:val="24"/>
        </w:rPr>
        <w:t xml:space="preserve">The OTAP </w:t>
      </w:r>
      <w:r w:rsidR="0004666D">
        <w:rPr>
          <w:rFonts w:ascii="Calibri" w:hAnsi="Calibri" w:cs="Calibri"/>
          <w:color w:val="111111"/>
          <w:sz w:val="24"/>
          <w:szCs w:val="24"/>
        </w:rPr>
        <w:t xml:space="preserve">showed empathy to the patient </w:t>
      </w:r>
      <w:r w:rsidR="00657722">
        <w:rPr>
          <w:rFonts w:ascii="Calibri" w:hAnsi="Calibri" w:cs="Calibri"/>
          <w:color w:val="111111"/>
          <w:sz w:val="24"/>
          <w:szCs w:val="24"/>
        </w:rPr>
        <w:t xml:space="preserve">and recognised that </w:t>
      </w:r>
      <w:r w:rsidR="000F3248">
        <w:rPr>
          <w:rFonts w:ascii="Calibri" w:hAnsi="Calibri" w:cs="Calibri"/>
          <w:color w:val="111111"/>
          <w:sz w:val="24"/>
          <w:szCs w:val="24"/>
        </w:rPr>
        <w:t>he was on his own in a busy Accident and Emergency department</w:t>
      </w:r>
      <w:r w:rsidR="005D39D3">
        <w:rPr>
          <w:rFonts w:ascii="Calibri" w:hAnsi="Calibri" w:cs="Calibri"/>
          <w:color w:val="111111"/>
          <w:sz w:val="24"/>
          <w:szCs w:val="24"/>
        </w:rPr>
        <w:t xml:space="preserve"> and may have been feeling isolated</w:t>
      </w:r>
      <w:r w:rsidR="00171BD1">
        <w:rPr>
          <w:rFonts w:ascii="Calibri" w:hAnsi="Calibri" w:cs="Calibri"/>
          <w:color w:val="111111"/>
          <w:sz w:val="24"/>
          <w:szCs w:val="24"/>
        </w:rPr>
        <w:t xml:space="preserve"> and unsure o</w:t>
      </w:r>
      <w:r w:rsidR="00BD5D74">
        <w:rPr>
          <w:rFonts w:ascii="Calibri" w:hAnsi="Calibri" w:cs="Calibri"/>
          <w:color w:val="111111"/>
          <w:sz w:val="24"/>
          <w:szCs w:val="24"/>
        </w:rPr>
        <w:t xml:space="preserve">f his surroundings </w:t>
      </w:r>
      <w:r w:rsidR="00737426">
        <w:rPr>
          <w:rFonts w:ascii="Calibri" w:hAnsi="Calibri" w:cs="Calibri"/>
          <w:color w:val="111111"/>
          <w:sz w:val="24"/>
          <w:szCs w:val="24"/>
        </w:rPr>
        <w:t xml:space="preserve">she </w:t>
      </w:r>
      <w:r w:rsidRPr="00AE1ECD">
        <w:rPr>
          <w:rFonts w:ascii="Calibri" w:hAnsi="Calibri" w:cs="Calibri"/>
          <w:color w:val="111111"/>
          <w:sz w:val="24"/>
          <w:szCs w:val="24"/>
        </w:rPr>
        <w:t>wanted to ensure that the patient was comfortable and understood the assessment</w:t>
      </w:r>
      <w:r w:rsidR="003B0A98">
        <w:rPr>
          <w:rFonts w:ascii="Calibri" w:hAnsi="Calibri" w:cs="Calibri"/>
          <w:color w:val="111111"/>
          <w:sz w:val="24"/>
          <w:szCs w:val="24"/>
        </w:rPr>
        <w:t>.</w:t>
      </w:r>
    </w:p>
    <w:p w14:paraId="023594D9" w14:textId="0D92F62E" w:rsidR="00AE1ECD" w:rsidRPr="00983AAF" w:rsidRDefault="00AE1ECD" w:rsidP="00AE1ECD">
      <w:pPr>
        <w:spacing w:before="30" w:after="30"/>
        <w:rPr>
          <w:rFonts w:ascii="Calibri" w:hAnsi="Calibri" w:cs="Calibri"/>
          <w:color w:val="111111"/>
          <w:sz w:val="24"/>
          <w:szCs w:val="24"/>
          <w:u w:val="single"/>
        </w:rPr>
      </w:pPr>
      <w:r w:rsidRPr="00983AAF">
        <w:rPr>
          <w:rFonts w:ascii="Calibri" w:hAnsi="Calibri" w:cs="Calibri"/>
          <w:color w:val="111111"/>
          <w:sz w:val="24"/>
          <w:szCs w:val="24"/>
          <w:u w:val="single"/>
        </w:rPr>
        <w:t>Evaluation</w:t>
      </w:r>
    </w:p>
    <w:p w14:paraId="22E74DE4" w14:textId="55C17D2B" w:rsidR="00AE1ECD" w:rsidRPr="00AE1ECD" w:rsidRDefault="00AE1ECD" w:rsidP="00AE1ECD">
      <w:pPr>
        <w:spacing w:before="30" w:after="30"/>
        <w:rPr>
          <w:rFonts w:ascii="Calibri" w:hAnsi="Calibri" w:cs="Calibri"/>
          <w:color w:val="111111"/>
          <w:sz w:val="24"/>
          <w:szCs w:val="24"/>
        </w:rPr>
      </w:pPr>
      <w:r w:rsidRPr="00AE1ECD">
        <w:rPr>
          <w:rFonts w:ascii="Calibri" w:hAnsi="Calibri" w:cs="Calibri"/>
          <w:color w:val="111111"/>
          <w:sz w:val="24"/>
          <w:szCs w:val="24"/>
        </w:rPr>
        <w:t>The OTAP</w:t>
      </w:r>
      <w:r w:rsidR="004A3F2E">
        <w:rPr>
          <w:rFonts w:ascii="Calibri" w:hAnsi="Calibri" w:cs="Calibri"/>
          <w:color w:val="111111"/>
          <w:sz w:val="24"/>
          <w:szCs w:val="24"/>
        </w:rPr>
        <w:t xml:space="preserve"> did well </w:t>
      </w:r>
      <w:r w:rsidR="00BD5D74">
        <w:rPr>
          <w:rFonts w:ascii="Calibri" w:hAnsi="Calibri" w:cs="Calibri"/>
          <w:color w:val="111111"/>
          <w:sz w:val="24"/>
          <w:szCs w:val="24"/>
        </w:rPr>
        <w:t>by adopting</w:t>
      </w:r>
      <w:r w:rsidR="00C8235D">
        <w:rPr>
          <w:rFonts w:ascii="Calibri" w:hAnsi="Calibri" w:cs="Calibri"/>
          <w:color w:val="111111"/>
          <w:sz w:val="24"/>
          <w:szCs w:val="24"/>
        </w:rPr>
        <w:t xml:space="preserve"> </w:t>
      </w:r>
      <w:r w:rsidR="00824213">
        <w:rPr>
          <w:rFonts w:ascii="Calibri" w:hAnsi="Calibri" w:cs="Calibri"/>
          <w:color w:val="111111"/>
          <w:sz w:val="24"/>
          <w:szCs w:val="24"/>
        </w:rPr>
        <w:t>good interpersonal skills</w:t>
      </w:r>
      <w:r w:rsidRPr="00AE1ECD">
        <w:rPr>
          <w:rFonts w:ascii="Calibri" w:hAnsi="Calibri" w:cs="Calibri"/>
          <w:color w:val="111111"/>
          <w:sz w:val="24"/>
          <w:szCs w:val="24"/>
        </w:rPr>
        <w:t xml:space="preserve"> to communicate with the patient. She also </w:t>
      </w:r>
      <w:r w:rsidR="008B454F">
        <w:rPr>
          <w:rFonts w:ascii="Calibri" w:hAnsi="Calibri" w:cs="Calibri"/>
          <w:color w:val="111111"/>
          <w:sz w:val="24"/>
          <w:szCs w:val="24"/>
        </w:rPr>
        <w:t>recognised that</w:t>
      </w:r>
      <w:r w:rsidR="008261F7">
        <w:rPr>
          <w:rFonts w:ascii="Calibri" w:hAnsi="Calibri" w:cs="Calibri"/>
          <w:color w:val="111111"/>
          <w:sz w:val="24"/>
          <w:szCs w:val="24"/>
        </w:rPr>
        <w:t xml:space="preserve"> the</w:t>
      </w:r>
      <w:r w:rsidR="00A01E09">
        <w:rPr>
          <w:rFonts w:ascii="Calibri" w:hAnsi="Calibri" w:cs="Calibri"/>
          <w:color w:val="111111"/>
          <w:sz w:val="24"/>
          <w:szCs w:val="24"/>
        </w:rPr>
        <w:t xml:space="preserve"> use of </w:t>
      </w:r>
      <w:r w:rsidR="00DD1EE5">
        <w:rPr>
          <w:rFonts w:ascii="Calibri" w:hAnsi="Calibri" w:cs="Calibri"/>
          <w:color w:val="111111"/>
          <w:sz w:val="24"/>
          <w:szCs w:val="24"/>
        </w:rPr>
        <w:t>pen and paper</w:t>
      </w:r>
      <w:r w:rsidR="00A01E09">
        <w:rPr>
          <w:rFonts w:ascii="Calibri" w:hAnsi="Calibri" w:cs="Calibri"/>
          <w:color w:val="111111"/>
          <w:sz w:val="24"/>
          <w:szCs w:val="24"/>
        </w:rPr>
        <w:t xml:space="preserve"> </w:t>
      </w:r>
      <w:r w:rsidR="00DF53F9">
        <w:rPr>
          <w:rFonts w:ascii="Calibri" w:hAnsi="Calibri" w:cs="Calibri"/>
          <w:color w:val="111111"/>
          <w:sz w:val="24"/>
          <w:szCs w:val="24"/>
        </w:rPr>
        <w:t>within</w:t>
      </w:r>
      <w:r w:rsidR="002A4B7A">
        <w:rPr>
          <w:rFonts w:ascii="Calibri" w:hAnsi="Calibri" w:cs="Calibri"/>
          <w:color w:val="111111"/>
          <w:sz w:val="24"/>
          <w:szCs w:val="24"/>
        </w:rPr>
        <w:t xml:space="preserve"> a quieter environment with better lighting and seating </w:t>
      </w:r>
      <w:r w:rsidR="00817E28">
        <w:rPr>
          <w:rFonts w:ascii="Calibri" w:hAnsi="Calibri" w:cs="Calibri"/>
          <w:color w:val="111111"/>
          <w:sz w:val="24"/>
          <w:szCs w:val="24"/>
        </w:rPr>
        <w:t>would further support his</w:t>
      </w:r>
      <w:r w:rsidR="008B454F">
        <w:rPr>
          <w:rFonts w:ascii="Calibri" w:hAnsi="Calibri" w:cs="Calibri"/>
          <w:color w:val="111111"/>
          <w:sz w:val="24"/>
          <w:szCs w:val="24"/>
        </w:rPr>
        <w:t xml:space="preserve"> understand</w:t>
      </w:r>
      <w:r w:rsidR="00817E28">
        <w:rPr>
          <w:rFonts w:ascii="Calibri" w:hAnsi="Calibri" w:cs="Calibri"/>
          <w:color w:val="111111"/>
          <w:sz w:val="24"/>
          <w:szCs w:val="24"/>
        </w:rPr>
        <w:t>ing</w:t>
      </w:r>
      <w:r w:rsidR="001C4B4E">
        <w:rPr>
          <w:rFonts w:ascii="Calibri" w:hAnsi="Calibri" w:cs="Calibri"/>
          <w:color w:val="111111"/>
          <w:sz w:val="24"/>
          <w:szCs w:val="24"/>
        </w:rPr>
        <w:t xml:space="preserve"> </w:t>
      </w:r>
      <w:r w:rsidR="001B6BE0">
        <w:rPr>
          <w:rFonts w:ascii="Calibri" w:hAnsi="Calibri" w:cs="Calibri"/>
          <w:color w:val="111111"/>
          <w:sz w:val="24"/>
          <w:szCs w:val="24"/>
        </w:rPr>
        <w:t xml:space="preserve">ensuring </w:t>
      </w:r>
      <w:r w:rsidR="00F2683B">
        <w:rPr>
          <w:rFonts w:ascii="Calibri" w:hAnsi="Calibri" w:cs="Calibri"/>
          <w:color w:val="111111"/>
          <w:sz w:val="24"/>
          <w:szCs w:val="24"/>
        </w:rPr>
        <w:t xml:space="preserve">that he </w:t>
      </w:r>
      <w:r w:rsidR="00A7758B">
        <w:rPr>
          <w:rFonts w:ascii="Calibri" w:hAnsi="Calibri" w:cs="Calibri"/>
          <w:color w:val="111111"/>
          <w:sz w:val="24"/>
          <w:szCs w:val="24"/>
        </w:rPr>
        <w:t xml:space="preserve">was </w:t>
      </w:r>
      <w:r w:rsidR="00E8236D">
        <w:rPr>
          <w:rFonts w:ascii="Calibri" w:hAnsi="Calibri" w:cs="Calibri"/>
          <w:color w:val="111111"/>
          <w:sz w:val="24"/>
          <w:szCs w:val="24"/>
        </w:rPr>
        <w:t xml:space="preserve">the decision maker and remained at </w:t>
      </w:r>
      <w:r w:rsidR="00F2683B">
        <w:rPr>
          <w:rFonts w:ascii="Calibri" w:hAnsi="Calibri" w:cs="Calibri"/>
          <w:color w:val="111111"/>
          <w:sz w:val="24"/>
          <w:szCs w:val="24"/>
        </w:rPr>
        <w:t>the</w:t>
      </w:r>
      <w:r w:rsidR="001C4B4E">
        <w:rPr>
          <w:rFonts w:ascii="Calibri" w:hAnsi="Calibri" w:cs="Calibri"/>
          <w:color w:val="111111"/>
          <w:sz w:val="24"/>
          <w:szCs w:val="24"/>
        </w:rPr>
        <w:t xml:space="preserve"> forefront of his care.</w:t>
      </w:r>
    </w:p>
    <w:p w14:paraId="09C3B822" w14:textId="06E9C673" w:rsidR="00AE1ECD" w:rsidRDefault="00AE1ECD" w:rsidP="00AE1ECD">
      <w:pPr>
        <w:spacing w:before="30" w:after="30"/>
        <w:rPr>
          <w:rFonts w:ascii="Calibri" w:hAnsi="Calibri" w:cs="Calibri"/>
          <w:color w:val="111111"/>
          <w:sz w:val="24"/>
          <w:szCs w:val="24"/>
          <w:u w:val="single"/>
        </w:rPr>
      </w:pPr>
      <w:r w:rsidRPr="00AE1ECD">
        <w:rPr>
          <w:rFonts w:ascii="Calibri" w:hAnsi="Calibri" w:cs="Calibri"/>
          <w:color w:val="111111"/>
          <w:sz w:val="24"/>
          <w:szCs w:val="24"/>
          <w:u w:val="single"/>
        </w:rPr>
        <w:t>Analysis</w:t>
      </w:r>
    </w:p>
    <w:p w14:paraId="3D0EF3F8" w14:textId="57BDB281" w:rsidR="004636CC" w:rsidRPr="00596F55" w:rsidRDefault="00596F55" w:rsidP="00AE1ECD">
      <w:pPr>
        <w:spacing w:before="30" w:after="30"/>
        <w:rPr>
          <w:rFonts w:ascii="Calibri" w:hAnsi="Calibri" w:cs="Calibri"/>
          <w:color w:val="111111"/>
          <w:sz w:val="24"/>
          <w:szCs w:val="24"/>
        </w:rPr>
      </w:pPr>
      <w:r w:rsidRPr="00596F55">
        <w:rPr>
          <w:rFonts w:ascii="Calibri" w:hAnsi="Calibri" w:cs="Calibri"/>
          <w:color w:val="111111"/>
          <w:sz w:val="24"/>
          <w:szCs w:val="24"/>
        </w:rPr>
        <w:t xml:space="preserve">The actions of the OTAP helped the patient feel more comfortable and understood. </w:t>
      </w:r>
      <w:r w:rsidR="00A36F39">
        <w:rPr>
          <w:rFonts w:ascii="Calibri" w:hAnsi="Calibri" w:cs="Calibri"/>
          <w:color w:val="111111"/>
          <w:sz w:val="24"/>
          <w:szCs w:val="24"/>
        </w:rPr>
        <w:t xml:space="preserve"> </w:t>
      </w:r>
      <w:r w:rsidRPr="00596F55">
        <w:rPr>
          <w:rFonts w:ascii="Calibri" w:hAnsi="Calibri" w:cs="Calibri"/>
          <w:color w:val="111111"/>
          <w:sz w:val="24"/>
          <w:szCs w:val="24"/>
        </w:rPr>
        <w:t>The utili</w:t>
      </w:r>
      <w:r w:rsidR="00FF6669">
        <w:rPr>
          <w:rFonts w:ascii="Calibri" w:hAnsi="Calibri" w:cs="Calibri"/>
          <w:color w:val="111111"/>
          <w:sz w:val="24"/>
          <w:szCs w:val="24"/>
        </w:rPr>
        <w:t>s</w:t>
      </w:r>
      <w:r w:rsidRPr="00596F55">
        <w:rPr>
          <w:rFonts w:ascii="Calibri" w:hAnsi="Calibri" w:cs="Calibri"/>
          <w:color w:val="111111"/>
          <w:sz w:val="24"/>
          <w:szCs w:val="24"/>
        </w:rPr>
        <w:t xml:space="preserve">ation of effective eye contact, gestures, and concise speech enhanced the comprehension of the assessment </w:t>
      </w:r>
      <w:r w:rsidR="00354820">
        <w:rPr>
          <w:rFonts w:ascii="Calibri" w:hAnsi="Calibri" w:cs="Calibri"/>
          <w:color w:val="111111"/>
          <w:sz w:val="24"/>
          <w:szCs w:val="24"/>
        </w:rPr>
        <w:t>with the</w:t>
      </w:r>
      <w:r w:rsidRPr="00596F55">
        <w:rPr>
          <w:rFonts w:ascii="Calibri" w:hAnsi="Calibri" w:cs="Calibri"/>
          <w:color w:val="111111"/>
          <w:sz w:val="24"/>
          <w:szCs w:val="24"/>
        </w:rPr>
        <w:t xml:space="preserve"> patient. </w:t>
      </w:r>
      <w:r w:rsidR="002D06BB">
        <w:rPr>
          <w:rFonts w:ascii="Calibri" w:hAnsi="Calibri" w:cs="Calibri"/>
          <w:color w:val="111111"/>
          <w:sz w:val="24"/>
          <w:szCs w:val="24"/>
        </w:rPr>
        <w:t xml:space="preserve"> </w:t>
      </w:r>
      <w:r w:rsidR="00FD2811">
        <w:rPr>
          <w:rFonts w:ascii="Calibri" w:hAnsi="Calibri" w:cs="Calibri"/>
          <w:color w:val="111111"/>
          <w:sz w:val="24"/>
          <w:szCs w:val="24"/>
        </w:rPr>
        <w:t xml:space="preserve">The </w:t>
      </w:r>
      <w:r w:rsidRPr="00596F55">
        <w:rPr>
          <w:rFonts w:ascii="Calibri" w:hAnsi="Calibri" w:cs="Calibri"/>
          <w:color w:val="111111"/>
          <w:sz w:val="24"/>
          <w:szCs w:val="24"/>
        </w:rPr>
        <w:t>decision made to take the patient to a quieter area helped the patient focus better.</w:t>
      </w:r>
    </w:p>
    <w:p w14:paraId="6093B459" w14:textId="77777777" w:rsidR="00212E35" w:rsidRDefault="00212E35" w:rsidP="00AE1ECD">
      <w:pPr>
        <w:spacing w:before="30" w:after="30"/>
        <w:rPr>
          <w:rFonts w:ascii="Calibri" w:hAnsi="Calibri" w:cs="Calibri"/>
          <w:color w:val="111111"/>
          <w:sz w:val="24"/>
          <w:szCs w:val="24"/>
          <w:u w:val="single"/>
        </w:rPr>
      </w:pPr>
    </w:p>
    <w:p w14:paraId="079813DA" w14:textId="77777777" w:rsidR="00212E35" w:rsidRDefault="00212E35" w:rsidP="00AE1ECD">
      <w:pPr>
        <w:spacing w:before="30" w:after="30"/>
        <w:rPr>
          <w:rFonts w:ascii="Calibri" w:hAnsi="Calibri" w:cs="Calibri"/>
          <w:color w:val="111111"/>
          <w:sz w:val="24"/>
          <w:szCs w:val="24"/>
          <w:u w:val="single"/>
        </w:rPr>
      </w:pPr>
    </w:p>
    <w:p w14:paraId="4C41E32B" w14:textId="1D7AB5AB" w:rsidR="00B16893" w:rsidRDefault="00AE1ECD" w:rsidP="00AE1ECD">
      <w:pPr>
        <w:spacing w:before="30" w:after="30"/>
      </w:pPr>
      <w:r w:rsidRPr="00AE1ECD">
        <w:rPr>
          <w:rFonts w:ascii="Calibri" w:hAnsi="Calibri" w:cs="Calibri"/>
          <w:color w:val="111111"/>
          <w:sz w:val="24"/>
          <w:szCs w:val="24"/>
          <w:u w:val="single"/>
        </w:rPr>
        <w:lastRenderedPageBreak/>
        <w:t>Conclusion</w:t>
      </w:r>
      <w:r w:rsidR="00DA0E0E" w:rsidRPr="00DA0E0E">
        <w:t xml:space="preserve"> </w:t>
      </w:r>
    </w:p>
    <w:p w14:paraId="377BB1F4" w14:textId="2375D435" w:rsidR="00DA0E0E" w:rsidRPr="00050AB1" w:rsidRDefault="00B16893" w:rsidP="00AE1ECD">
      <w:pPr>
        <w:spacing w:before="30" w:after="30"/>
      </w:pPr>
      <w:r w:rsidRPr="00B16893">
        <w:rPr>
          <w:sz w:val="24"/>
          <w:szCs w:val="24"/>
        </w:rPr>
        <w:t xml:space="preserve">The OTAP </w:t>
      </w:r>
      <w:r w:rsidR="00A81949">
        <w:rPr>
          <w:sz w:val="24"/>
          <w:szCs w:val="24"/>
        </w:rPr>
        <w:t>wanted</w:t>
      </w:r>
      <w:r w:rsidRPr="00B16893">
        <w:rPr>
          <w:sz w:val="24"/>
          <w:szCs w:val="24"/>
        </w:rPr>
        <w:t xml:space="preserve"> to ensure that the patient comprehended the initial assessment thoroughly, thereby enabling him to communicate all pertinent details regarding his personal life, areas in which he required assistance, and matters that were significant to him, </w:t>
      </w:r>
      <w:r w:rsidR="00DA7AD3" w:rsidRPr="00B16893">
        <w:rPr>
          <w:sz w:val="24"/>
          <w:szCs w:val="24"/>
        </w:rPr>
        <w:t>to</w:t>
      </w:r>
      <w:r w:rsidRPr="00B16893">
        <w:rPr>
          <w:sz w:val="24"/>
          <w:szCs w:val="24"/>
        </w:rPr>
        <w:t xml:space="preserve"> achieve the optimal outcome through appropriate intervention.</w:t>
      </w:r>
      <w:r w:rsidR="002D06BB">
        <w:rPr>
          <w:sz w:val="24"/>
          <w:szCs w:val="24"/>
        </w:rPr>
        <w:t xml:space="preserve"> </w:t>
      </w:r>
      <w:r w:rsidR="0084749D" w:rsidRPr="0084749D">
        <w:rPr>
          <w:rFonts w:ascii="Roboto" w:hAnsi="Roboto"/>
          <w:color w:val="111111"/>
        </w:rPr>
        <w:t xml:space="preserve"> </w:t>
      </w:r>
      <w:r w:rsidR="0084749D" w:rsidRPr="0084749D">
        <w:rPr>
          <w:sz w:val="24"/>
          <w:szCs w:val="24"/>
        </w:rPr>
        <w:t xml:space="preserve">It is important to note </w:t>
      </w:r>
      <w:r w:rsidR="0050669C">
        <w:rPr>
          <w:sz w:val="24"/>
          <w:szCs w:val="24"/>
        </w:rPr>
        <w:t xml:space="preserve">as suggested by </w:t>
      </w:r>
      <w:r w:rsidR="00B94ED0" w:rsidRPr="00B94ED0">
        <w:rPr>
          <w:sz w:val="24"/>
          <w:szCs w:val="24"/>
        </w:rPr>
        <w:t>(Abou-Abdallah and Lamyman, 2021)</w:t>
      </w:r>
      <w:r w:rsidR="00B94ED0">
        <w:rPr>
          <w:sz w:val="24"/>
          <w:szCs w:val="24"/>
        </w:rPr>
        <w:t xml:space="preserve"> </w:t>
      </w:r>
      <w:r w:rsidR="0084749D" w:rsidRPr="0084749D">
        <w:rPr>
          <w:sz w:val="24"/>
          <w:szCs w:val="24"/>
        </w:rPr>
        <w:t>the most effective form of communication will depend on the individual patient’s needs and preferences</w:t>
      </w:r>
      <w:r w:rsidR="0050669C">
        <w:rPr>
          <w:sz w:val="24"/>
          <w:szCs w:val="24"/>
        </w:rPr>
        <w:t>.</w:t>
      </w:r>
      <w:r w:rsidR="00DD0102">
        <w:rPr>
          <w:sz w:val="24"/>
          <w:szCs w:val="24"/>
        </w:rPr>
        <w:t xml:space="preserve"> </w:t>
      </w:r>
      <w:r w:rsidR="0088679A">
        <w:rPr>
          <w:sz w:val="24"/>
          <w:szCs w:val="24"/>
        </w:rPr>
        <w:t xml:space="preserve"> This would have been difficult to achieve if a quieter area had not been available </w:t>
      </w:r>
      <w:r w:rsidR="004D41B0">
        <w:rPr>
          <w:sz w:val="24"/>
          <w:szCs w:val="24"/>
        </w:rPr>
        <w:t>that day</w:t>
      </w:r>
      <w:r w:rsidR="00D43438">
        <w:rPr>
          <w:sz w:val="24"/>
          <w:szCs w:val="24"/>
        </w:rPr>
        <w:t xml:space="preserve"> therefore emphasising the need for </w:t>
      </w:r>
      <w:r w:rsidR="00050AB1">
        <w:rPr>
          <w:sz w:val="24"/>
          <w:szCs w:val="24"/>
        </w:rPr>
        <w:t xml:space="preserve">allocated </w:t>
      </w:r>
      <w:r w:rsidR="00D43438">
        <w:rPr>
          <w:sz w:val="24"/>
          <w:szCs w:val="24"/>
        </w:rPr>
        <w:t>quieter areas</w:t>
      </w:r>
      <w:r w:rsidR="00050AB1">
        <w:rPr>
          <w:sz w:val="24"/>
          <w:szCs w:val="24"/>
        </w:rPr>
        <w:t xml:space="preserve"> in similar situations</w:t>
      </w:r>
      <w:r w:rsidR="00350520">
        <w:rPr>
          <w:sz w:val="24"/>
          <w:szCs w:val="24"/>
        </w:rPr>
        <w:t xml:space="preserve">. </w:t>
      </w:r>
    </w:p>
    <w:p w14:paraId="26135FB9" w14:textId="0D7BAFA3" w:rsidR="00983AAF" w:rsidRDefault="00AE1ECD" w:rsidP="00AE1ECD">
      <w:pPr>
        <w:spacing w:before="30" w:after="30"/>
        <w:rPr>
          <w:rFonts w:ascii="Calibri" w:hAnsi="Calibri" w:cs="Calibri"/>
          <w:color w:val="111111"/>
          <w:sz w:val="24"/>
          <w:szCs w:val="24"/>
          <w:u w:val="single"/>
        </w:rPr>
      </w:pPr>
      <w:r w:rsidRPr="00AE1ECD">
        <w:rPr>
          <w:rFonts w:ascii="Calibri" w:hAnsi="Calibri" w:cs="Calibri"/>
          <w:color w:val="111111"/>
          <w:sz w:val="24"/>
          <w:szCs w:val="24"/>
          <w:u w:val="single"/>
        </w:rPr>
        <w:t>Action Plan</w:t>
      </w:r>
    </w:p>
    <w:p w14:paraId="223DCB29" w14:textId="7A5ACAD2" w:rsidR="0051535A" w:rsidRDefault="0059066B" w:rsidP="00AE1ECD">
      <w:pPr>
        <w:spacing w:before="30" w:after="30"/>
        <w:rPr>
          <w:rFonts w:ascii="Calibri" w:hAnsi="Calibri" w:cs="Calibri"/>
          <w:color w:val="111111"/>
          <w:sz w:val="24"/>
          <w:szCs w:val="24"/>
        </w:rPr>
      </w:pPr>
      <w:r w:rsidRPr="0059066B">
        <w:rPr>
          <w:rFonts w:ascii="Calibri" w:hAnsi="Calibri" w:cs="Calibri"/>
          <w:color w:val="111111"/>
          <w:sz w:val="24"/>
          <w:szCs w:val="24"/>
        </w:rPr>
        <w:t>The OTA</w:t>
      </w:r>
      <w:r w:rsidR="00713BFB">
        <w:rPr>
          <w:rFonts w:ascii="Calibri" w:hAnsi="Calibri" w:cs="Calibri"/>
          <w:color w:val="111111"/>
          <w:sz w:val="24"/>
          <w:szCs w:val="24"/>
        </w:rPr>
        <w:t xml:space="preserve">P </w:t>
      </w:r>
      <w:r>
        <w:rPr>
          <w:rFonts w:ascii="Calibri" w:hAnsi="Calibri" w:cs="Calibri"/>
          <w:color w:val="111111"/>
          <w:sz w:val="24"/>
          <w:szCs w:val="24"/>
        </w:rPr>
        <w:t xml:space="preserve">should </w:t>
      </w:r>
      <w:r w:rsidR="00897D78">
        <w:rPr>
          <w:rFonts w:ascii="Calibri" w:hAnsi="Calibri" w:cs="Calibri"/>
          <w:color w:val="111111"/>
          <w:sz w:val="24"/>
          <w:szCs w:val="24"/>
        </w:rPr>
        <w:t xml:space="preserve">consider addressing this with her supervisor </w:t>
      </w:r>
      <w:r w:rsidR="00773A0B">
        <w:rPr>
          <w:rFonts w:ascii="Calibri" w:hAnsi="Calibri" w:cs="Calibri"/>
          <w:color w:val="111111"/>
          <w:sz w:val="24"/>
          <w:szCs w:val="24"/>
        </w:rPr>
        <w:t>that an allocated quieter area could be made available within the occupational therapy department</w:t>
      </w:r>
      <w:r w:rsidR="00BD295E">
        <w:rPr>
          <w:rFonts w:ascii="Calibri" w:hAnsi="Calibri" w:cs="Calibri"/>
          <w:color w:val="111111"/>
          <w:sz w:val="24"/>
          <w:szCs w:val="24"/>
        </w:rPr>
        <w:t xml:space="preserve"> to conduct initial assessments </w:t>
      </w:r>
      <w:r w:rsidR="00B82AA3">
        <w:rPr>
          <w:rFonts w:ascii="Calibri" w:hAnsi="Calibri" w:cs="Calibri"/>
          <w:color w:val="111111"/>
          <w:sz w:val="24"/>
          <w:szCs w:val="24"/>
        </w:rPr>
        <w:t xml:space="preserve">to support person-centred care with patients </w:t>
      </w:r>
      <w:r w:rsidR="00297DC0">
        <w:rPr>
          <w:rFonts w:ascii="Calibri" w:hAnsi="Calibri" w:cs="Calibri"/>
          <w:color w:val="111111"/>
          <w:sz w:val="24"/>
          <w:szCs w:val="24"/>
        </w:rPr>
        <w:t>who present with communication barriers</w:t>
      </w:r>
      <w:r w:rsidR="00B54C55">
        <w:rPr>
          <w:rFonts w:ascii="Calibri" w:hAnsi="Calibri" w:cs="Calibri"/>
          <w:color w:val="111111"/>
          <w:sz w:val="24"/>
          <w:szCs w:val="24"/>
        </w:rPr>
        <w:t>.</w:t>
      </w:r>
      <w:r w:rsidR="007B4BA4">
        <w:rPr>
          <w:rFonts w:ascii="Calibri" w:hAnsi="Calibri" w:cs="Calibri"/>
          <w:color w:val="111111"/>
          <w:sz w:val="24"/>
          <w:szCs w:val="24"/>
        </w:rPr>
        <w:t xml:space="preserve"> </w:t>
      </w:r>
      <w:r w:rsidR="002D06BB">
        <w:rPr>
          <w:rFonts w:ascii="Calibri" w:hAnsi="Calibri" w:cs="Calibri"/>
          <w:color w:val="111111"/>
          <w:sz w:val="24"/>
          <w:szCs w:val="24"/>
        </w:rPr>
        <w:t xml:space="preserve"> </w:t>
      </w:r>
      <w:r w:rsidR="00520F82">
        <w:rPr>
          <w:rFonts w:ascii="Calibri" w:hAnsi="Calibri" w:cs="Calibri"/>
          <w:color w:val="111111"/>
          <w:sz w:val="24"/>
          <w:szCs w:val="24"/>
        </w:rPr>
        <w:t xml:space="preserve">She </w:t>
      </w:r>
      <w:r w:rsidR="00145AA9">
        <w:rPr>
          <w:rFonts w:ascii="Calibri" w:hAnsi="Calibri" w:cs="Calibri"/>
          <w:color w:val="111111"/>
          <w:sz w:val="24"/>
          <w:szCs w:val="24"/>
        </w:rPr>
        <w:t xml:space="preserve">will </w:t>
      </w:r>
      <w:r w:rsidR="00DC4BC8">
        <w:rPr>
          <w:rFonts w:ascii="Calibri" w:hAnsi="Calibri" w:cs="Calibri"/>
          <w:color w:val="111111"/>
          <w:sz w:val="24"/>
          <w:szCs w:val="24"/>
        </w:rPr>
        <w:t xml:space="preserve">also better inform patients by </w:t>
      </w:r>
      <w:r w:rsidR="00511F6A">
        <w:rPr>
          <w:rFonts w:ascii="Calibri" w:hAnsi="Calibri" w:cs="Calibri"/>
          <w:color w:val="111111"/>
          <w:sz w:val="24"/>
          <w:szCs w:val="24"/>
        </w:rPr>
        <w:t>improv</w:t>
      </w:r>
      <w:r w:rsidR="00DC4BC8">
        <w:rPr>
          <w:rFonts w:ascii="Calibri" w:hAnsi="Calibri" w:cs="Calibri"/>
          <w:color w:val="111111"/>
          <w:sz w:val="24"/>
          <w:szCs w:val="24"/>
        </w:rPr>
        <w:t>ing</w:t>
      </w:r>
      <w:r w:rsidR="00511F6A">
        <w:rPr>
          <w:rFonts w:ascii="Calibri" w:hAnsi="Calibri" w:cs="Calibri"/>
          <w:color w:val="111111"/>
          <w:sz w:val="24"/>
          <w:szCs w:val="24"/>
        </w:rPr>
        <w:t xml:space="preserve"> her knowledge </w:t>
      </w:r>
      <w:r w:rsidR="00DC4BC8">
        <w:rPr>
          <w:rFonts w:ascii="Calibri" w:hAnsi="Calibri" w:cs="Calibri"/>
          <w:color w:val="111111"/>
          <w:sz w:val="24"/>
          <w:szCs w:val="24"/>
        </w:rPr>
        <w:t xml:space="preserve">by </w:t>
      </w:r>
      <w:r w:rsidR="00BB7E36">
        <w:rPr>
          <w:rFonts w:ascii="Calibri" w:hAnsi="Calibri" w:cs="Calibri"/>
          <w:color w:val="111111"/>
          <w:sz w:val="24"/>
          <w:szCs w:val="24"/>
        </w:rPr>
        <w:t xml:space="preserve">finding information for local </w:t>
      </w:r>
      <w:r w:rsidR="00E47143">
        <w:rPr>
          <w:rFonts w:ascii="Calibri" w:hAnsi="Calibri" w:cs="Calibri"/>
          <w:color w:val="111111"/>
          <w:sz w:val="24"/>
          <w:szCs w:val="24"/>
        </w:rPr>
        <w:t xml:space="preserve">community organisations </w:t>
      </w:r>
      <w:r w:rsidR="00D44878">
        <w:rPr>
          <w:rFonts w:ascii="Calibri" w:hAnsi="Calibri" w:cs="Calibri"/>
          <w:color w:val="111111"/>
          <w:sz w:val="24"/>
          <w:szCs w:val="24"/>
        </w:rPr>
        <w:t>to</w:t>
      </w:r>
      <w:r w:rsidR="00F064D2">
        <w:rPr>
          <w:rFonts w:ascii="Calibri" w:hAnsi="Calibri" w:cs="Calibri"/>
          <w:color w:val="111111"/>
          <w:sz w:val="24"/>
          <w:szCs w:val="24"/>
        </w:rPr>
        <w:t xml:space="preserve"> </w:t>
      </w:r>
      <w:r w:rsidR="00BB6B23">
        <w:rPr>
          <w:rFonts w:ascii="Calibri" w:hAnsi="Calibri" w:cs="Calibri"/>
          <w:color w:val="111111"/>
          <w:sz w:val="24"/>
          <w:szCs w:val="24"/>
        </w:rPr>
        <w:t xml:space="preserve">signpost patients </w:t>
      </w:r>
      <w:r w:rsidR="00F80435">
        <w:rPr>
          <w:rFonts w:ascii="Calibri" w:hAnsi="Calibri" w:cs="Calibri"/>
          <w:color w:val="111111"/>
          <w:sz w:val="24"/>
          <w:szCs w:val="24"/>
        </w:rPr>
        <w:t>to access</w:t>
      </w:r>
      <w:r w:rsidR="007E73F2">
        <w:rPr>
          <w:rFonts w:ascii="Calibri" w:hAnsi="Calibri" w:cs="Calibri"/>
          <w:color w:val="111111"/>
          <w:sz w:val="24"/>
          <w:szCs w:val="24"/>
        </w:rPr>
        <w:t xml:space="preserve"> support in the community </w:t>
      </w:r>
      <w:r w:rsidR="00917F92">
        <w:rPr>
          <w:rFonts w:ascii="Calibri" w:hAnsi="Calibri" w:cs="Calibri"/>
          <w:color w:val="111111"/>
          <w:sz w:val="24"/>
          <w:szCs w:val="24"/>
        </w:rPr>
        <w:t xml:space="preserve">such </w:t>
      </w:r>
      <w:r w:rsidR="00F0371E">
        <w:rPr>
          <w:rFonts w:ascii="Calibri" w:hAnsi="Calibri" w:cs="Calibri"/>
          <w:color w:val="111111"/>
          <w:sz w:val="24"/>
          <w:szCs w:val="24"/>
        </w:rPr>
        <w:t>as The</w:t>
      </w:r>
      <w:r w:rsidR="00E57275">
        <w:rPr>
          <w:rFonts w:ascii="Calibri" w:hAnsi="Calibri" w:cs="Calibri"/>
          <w:color w:val="111111"/>
          <w:sz w:val="24"/>
          <w:szCs w:val="24"/>
        </w:rPr>
        <w:t xml:space="preserve"> Royal </w:t>
      </w:r>
      <w:r w:rsidR="008F50CD">
        <w:rPr>
          <w:rFonts w:ascii="Calibri" w:hAnsi="Calibri" w:cs="Calibri"/>
          <w:color w:val="111111"/>
          <w:sz w:val="24"/>
          <w:szCs w:val="24"/>
        </w:rPr>
        <w:t>National Institute for Deaf People (RNID</w:t>
      </w:r>
      <w:r w:rsidR="00B83917">
        <w:rPr>
          <w:rFonts w:ascii="Calibri" w:hAnsi="Calibri" w:cs="Calibri"/>
          <w:color w:val="111111"/>
          <w:sz w:val="24"/>
          <w:szCs w:val="24"/>
        </w:rPr>
        <w:t>, n.d.</w:t>
      </w:r>
      <w:r w:rsidR="008F50CD">
        <w:rPr>
          <w:rFonts w:ascii="Calibri" w:hAnsi="Calibri" w:cs="Calibri"/>
          <w:color w:val="111111"/>
          <w:sz w:val="24"/>
          <w:szCs w:val="24"/>
        </w:rPr>
        <w:t xml:space="preserve">) </w:t>
      </w:r>
      <w:r w:rsidR="009A213C">
        <w:rPr>
          <w:rFonts w:ascii="Calibri" w:hAnsi="Calibri" w:cs="Calibri"/>
          <w:color w:val="111111"/>
          <w:sz w:val="24"/>
          <w:szCs w:val="24"/>
        </w:rPr>
        <w:t xml:space="preserve">who can </w:t>
      </w:r>
      <w:r w:rsidR="00917F92" w:rsidRPr="00917F92">
        <w:rPr>
          <w:rFonts w:ascii="Calibri" w:hAnsi="Calibri" w:cs="Calibri"/>
          <w:color w:val="111111"/>
          <w:sz w:val="24"/>
          <w:szCs w:val="24"/>
        </w:rPr>
        <w:t>provide information and support on hearing loss</w:t>
      </w:r>
      <w:r w:rsidR="009A213C">
        <w:rPr>
          <w:rFonts w:ascii="Calibri" w:hAnsi="Calibri" w:cs="Calibri"/>
          <w:color w:val="111111"/>
          <w:sz w:val="24"/>
          <w:szCs w:val="24"/>
        </w:rPr>
        <w:t>.</w:t>
      </w:r>
    </w:p>
    <w:p w14:paraId="33A72E61" w14:textId="77777777" w:rsidR="00AC6042" w:rsidRPr="00983AAF" w:rsidRDefault="00AC6042" w:rsidP="00AE1ECD">
      <w:pPr>
        <w:spacing w:before="30" w:after="30"/>
        <w:rPr>
          <w:rFonts w:ascii="Calibri" w:hAnsi="Calibri" w:cs="Calibri"/>
          <w:color w:val="111111"/>
          <w:sz w:val="24"/>
          <w:szCs w:val="24"/>
          <w:u w:val="single"/>
        </w:rPr>
      </w:pPr>
    </w:p>
    <w:p w14:paraId="6A1110E6" w14:textId="77777777" w:rsidR="00AE1ECD" w:rsidRDefault="00AE1ECD" w:rsidP="00A57FC3">
      <w:pPr>
        <w:spacing w:before="30" w:after="30"/>
        <w:rPr>
          <w:rFonts w:ascii="Calibri" w:hAnsi="Calibri" w:cs="Calibri"/>
          <w:color w:val="111111"/>
          <w:sz w:val="24"/>
          <w:szCs w:val="24"/>
        </w:rPr>
      </w:pPr>
    </w:p>
    <w:p w14:paraId="38DA2A24" w14:textId="577AD71B" w:rsidR="00F57D07" w:rsidRDefault="00F57D07" w:rsidP="00A57FC3">
      <w:pPr>
        <w:spacing w:before="30" w:after="30"/>
        <w:rPr>
          <w:rFonts w:ascii="Calibri" w:hAnsi="Calibri" w:cs="Calibri"/>
          <w:color w:val="111111"/>
          <w:sz w:val="24"/>
          <w:szCs w:val="24"/>
          <w:u w:val="single"/>
        </w:rPr>
      </w:pPr>
    </w:p>
    <w:p w14:paraId="745B2691" w14:textId="77777777" w:rsidR="00FF16F0" w:rsidRPr="00F57D07" w:rsidRDefault="00FF16F0" w:rsidP="00A57FC3">
      <w:pPr>
        <w:spacing w:before="30" w:after="30"/>
        <w:rPr>
          <w:rFonts w:ascii="Calibri" w:hAnsi="Calibri" w:cs="Calibri"/>
          <w:color w:val="111111"/>
          <w:sz w:val="24"/>
          <w:szCs w:val="24"/>
          <w:u w:val="single"/>
        </w:rPr>
      </w:pPr>
    </w:p>
    <w:p w14:paraId="0D18043F" w14:textId="77777777" w:rsidR="00F57D07" w:rsidRDefault="00F57D07" w:rsidP="00A57FC3">
      <w:pPr>
        <w:spacing w:before="30" w:after="30"/>
        <w:rPr>
          <w:rFonts w:ascii="Calibri" w:hAnsi="Calibri" w:cs="Calibri"/>
          <w:color w:val="111111"/>
          <w:sz w:val="24"/>
          <w:szCs w:val="24"/>
        </w:rPr>
      </w:pPr>
    </w:p>
    <w:p w14:paraId="68B613A2" w14:textId="328AACE8" w:rsidR="004C168A" w:rsidRDefault="00F57D07" w:rsidP="00A57FC3">
      <w:pPr>
        <w:spacing w:before="30" w:after="30"/>
        <w:rPr>
          <w:rFonts w:ascii="Roboto" w:hAnsi="Roboto"/>
          <w:color w:val="111111"/>
        </w:rPr>
      </w:pPr>
      <w:r w:rsidRPr="002C00E2">
        <w:rPr>
          <w:rFonts w:ascii="Roboto" w:hAnsi="Roboto"/>
          <w:color w:val="111111"/>
        </w:rPr>
        <w:t xml:space="preserve"> </w:t>
      </w:r>
    </w:p>
    <w:p w14:paraId="2A95F529" w14:textId="77777777" w:rsidR="00AE1ECD" w:rsidRDefault="00AE1ECD" w:rsidP="00A57FC3">
      <w:pPr>
        <w:spacing w:before="30" w:after="30"/>
        <w:rPr>
          <w:rFonts w:ascii="Roboto" w:hAnsi="Roboto"/>
          <w:color w:val="111111"/>
        </w:rPr>
      </w:pPr>
    </w:p>
    <w:p w14:paraId="3065035F" w14:textId="77777777" w:rsidR="00AE1ECD" w:rsidRDefault="00AE1ECD" w:rsidP="00A57FC3">
      <w:pPr>
        <w:spacing w:before="30" w:after="30"/>
        <w:rPr>
          <w:rFonts w:ascii="Roboto" w:hAnsi="Roboto"/>
          <w:color w:val="111111"/>
        </w:rPr>
      </w:pPr>
    </w:p>
    <w:p w14:paraId="4637C456" w14:textId="77777777" w:rsidR="00AE1ECD" w:rsidRDefault="00AE1ECD" w:rsidP="00A57FC3">
      <w:pPr>
        <w:spacing w:before="30" w:after="30"/>
        <w:rPr>
          <w:rFonts w:ascii="Roboto" w:hAnsi="Roboto"/>
          <w:color w:val="111111"/>
        </w:rPr>
      </w:pPr>
    </w:p>
    <w:p w14:paraId="4F3F40F0" w14:textId="1534469E" w:rsidR="00295B1C" w:rsidRDefault="00295B1C">
      <w:pPr>
        <w:rPr>
          <w:rFonts w:ascii="Roboto" w:hAnsi="Roboto"/>
          <w:color w:val="111111"/>
        </w:rPr>
      </w:pPr>
      <w:r>
        <w:rPr>
          <w:rFonts w:ascii="Roboto" w:hAnsi="Roboto"/>
          <w:color w:val="111111"/>
        </w:rPr>
        <w:br w:type="page"/>
      </w:r>
    </w:p>
    <w:p w14:paraId="324841B4" w14:textId="4E8F1651" w:rsidR="00FE1AE2" w:rsidRPr="00364962" w:rsidRDefault="00FE1AE2" w:rsidP="00295B1C">
      <w:pPr>
        <w:spacing w:before="30" w:after="30"/>
        <w:rPr>
          <w:rFonts w:ascii="Calibri" w:hAnsi="Calibri" w:cs="Calibri"/>
          <w:color w:val="111111"/>
          <w:sz w:val="24"/>
          <w:szCs w:val="24"/>
          <w:u w:val="single"/>
        </w:rPr>
      </w:pPr>
      <w:r w:rsidRPr="00364962">
        <w:rPr>
          <w:rFonts w:ascii="Calibri" w:hAnsi="Calibri" w:cs="Calibri"/>
          <w:color w:val="111111"/>
          <w:sz w:val="24"/>
          <w:szCs w:val="24"/>
          <w:u w:val="single"/>
        </w:rPr>
        <w:lastRenderedPageBreak/>
        <w:t>References</w:t>
      </w:r>
    </w:p>
    <w:p w14:paraId="0D18F381" w14:textId="26F6A1E4" w:rsidR="00295B1C" w:rsidRDefault="00295B1C" w:rsidP="00295B1C">
      <w:pPr>
        <w:spacing w:before="30" w:after="30"/>
        <w:rPr>
          <w:rFonts w:ascii="Calibri" w:hAnsi="Calibri" w:cs="Calibri"/>
          <w:color w:val="111111"/>
          <w:sz w:val="24"/>
          <w:szCs w:val="24"/>
        </w:rPr>
      </w:pPr>
      <w:r w:rsidRPr="00295B1C">
        <w:rPr>
          <w:rFonts w:ascii="Calibri" w:hAnsi="Calibri" w:cs="Calibri"/>
          <w:color w:val="111111"/>
          <w:sz w:val="24"/>
          <w:szCs w:val="24"/>
        </w:rPr>
        <w:t xml:space="preserve">Abou-Abdallah, M. and Lamyman, A. (2021). </w:t>
      </w:r>
      <w:r w:rsidRPr="00295B1C">
        <w:rPr>
          <w:rFonts w:ascii="Calibri" w:hAnsi="Calibri" w:cs="Calibri"/>
          <w:i/>
          <w:iCs/>
          <w:color w:val="111111"/>
          <w:sz w:val="24"/>
          <w:szCs w:val="24"/>
        </w:rPr>
        <w:t>Exploring communication difficulties with deaf patients. </w:t>
      </w:r>
      <w:r w:rsidRPr="00295B1C">
        <w:rPr>
          <w:rFonts w:ascii="Calibri" w:hAnsi="Calibri" w:cs="Calibri"/>
          <w:color w:val="111111"/>
          <w:sz w:val="24"/>
          <w:szCs w:val="24"/>
        </w:rPr>
        <w:t xml:space="preserve">Clinical Medicine, 21(4). </w:t>
      </w:r>
      <w:proofErr w:type="spellStart"/>
      <w:r w:rsidR="00FE1AE2" w:rsidRPr="00295B1C">
        <w:rPr>
          <w:rFonts w:ascii="Calibri" w:hAnsi="Calibri" w:cs="Calibri"/>
          <w:color w:val="111111"/>
          <w:sz w:val="24"/>
          <w:szCs w:val="24"/>
        </w:rPr>
        <w:t>doi</w:t>
      </w:r>
      <w:proofErr w:type="spellEnd"/>
      <w:r w:rsidR="00FE1AE2" w:rsidRPr="00295B1C">
        <w:rPr>
          <w:rFonts w:ascii="Calibri" w:hAnsi="Calibri" w:cs="Calibri"/>
          <w:color w:val="111111"/>
          <w:sz w:val="24"/>
          <w:szCs w:val="24"/>
        </w:rPr>
        <w:t xml:space="preserve">: </w:t>
      </w:r>
      <w:r w:rsidR="00E94F05" w:rsidRPr="003609FE">
        <w:rPr>
          <w:rFonts w:ascii="Calibri" w:hAnsi="Calibri" w:cs="Calibri"/>
          <w:color w:val="111111"/>
          <w:sz w:val="24"/>
          <w:szCs w:val="24"/>
        </w:rPr>
        <w:t>https://doi.org/10.7861/clinmed.2021-0111</w:t>
      </w:r>
      <w:r w:rsidR="006356F9">
        <w:rPr>
          <w:rFonts w:ascii="Calibri" w:hAnsi="Calibri" w:cs="Calibri"/>
          <w:color w:val="111111"/>
          <w:sz w:val="24"/>
          <w:szCs w:val="24"/>
        </w:rPr>
        <w:t>,</w:t>
      </w:r>
      <w:r w:rsidR="00E94F05">
        <w:rPr>
          <w:rFonts w:ascii="Calibri" w:hAnsi="Calibri" w:cs="Calibri"/>
          <w:color w:val="111111"/>
          <w:sz w:val="24"/>
          <w:szCs w:val="24"/>
        </w:rPr>
        <w:t xml:space="preserve"> (Accessed</w:t>
      </w:r>
      <w:r w:rsidR="003609FE">
        <w:rPr>
          <w:rFonts w:ascii="Calibri" w:hAnsi="Calibri" w:cs="Calibri"/>
          <w:color w:val="111111"/>
          <w:sz w:val="24"/>
          <w:szCs w:val="24"/>
        </w:rPr>
        <w:t xml:space="preserve"> 9 January 2024)</w:t>
      </w:r>
      <w:r w:rsidR="006356F9">
        <w:rPr>
          <w:rFonts w:ascii="Calibri" w:hAnsi="Calibri" w:cs="Calibri"/>
          <w:color w:val="111111"/>
          <w:sz w:val="24"/>
          <w:szCs w:val="24"/>
        </w:rPr>
        <w:t>.</w:t>
      </w:r>
    </w:p>
    <w:p w14:paraId="4429D7F4" w14:textId="77777777" w:rsidR="002C5A93" w:rsidRDefault="002C5A93" w:rsidP="00E94F05">
      <w:pPr>
        <w:spacing w:before="30" w:after="30"/>
        <w:rPr>
          <w:rFonts w:ascii="Calibri" w:hAnsi="Calibri" w:cs="Calibri"/>
          <w:color w:val="111111"/>
          <w:sz w:val="24"/>
          <w:szCs w:val="24"/>
        </w:rPr>
      </w:pPr>
    </w:p>
    <w:p w14:paraId="4A11AC0E" w14:textId="25B73662" w:rsidR="00E94F05" w:rsidRDefault="002C5A93" w:rsidP="00E94F05">
      <w:pPr>
        <w:spacing w:before="30" w:after="30"/>
        <w:rPr>
          <w:rFonts w:ascii="Calibri" w:hAnsi="Calibri" w:cs="Calibri"/>
          <w:color w:val="111111"/>
          <w:sz w:val="24"/>
          <w:szCs w:val="24"/>
        </w:rPr>
      </w:pPr>
      <w:r w:rsidRPr="002C5A93">
        <w:rPr>
          <w:rFonts w:ascii="Calibri" w:hAnsi="Calibri" w:cs="Calibri"/>
          <w:color w:val="111111"/>
          <w:sz w:val="24"/>
          <w:szCs w:val="24"/>
        </w:rPr>
        <w:t>RNID. (n.d.). </w:t>
      </w:r>
      <w:r w:rsidRPr="002C5A93">
        <w:rPr>
          <w:rFonts w:ascii="Calibri" w:hAnsi="Calibri" w:cs="Calibri"/>
          <w:i/>
          <w:iCs/>
          <w:color w:val="111111"/>
          <w:sz w:val="24"/>
          <w:szCs w:val="24"/>
        </w:rPr>
        <w:t>RNID - National hearing loss charity</w:t>
      </w:r>
      <w:r w:rsidRPr="002C5A93">
        <w:rPr>
          <w:rFonts w:ascii="Calibri" w:hAnsi="Calibri" w:cs="Calibri"/>
          <w:color w:val="111111"/>
          <w:sz w:val="24"/>
          <w:szCs w:val="24"/>
        </w:rPr>
        <w:t xml:space="preserve">. Available at: </w:t>
      </w:r>
      <w:r w:rsidR="006356F9" w:rsidRPr="006356F9">
        <w:rPr>
          <w:rFonts w:ascii="Calibri" w:hAnsi="Calibri" w:cs="Calibri"/>
          <w:color w:val="111111"/>
          <w:sz w:val="24"/>
          <w:szCs w:val="24"/>
        </w:rPr>
        <w:t>https://rnid.org.uk/</w:t>
      </w:r>
      <w:r w:rsidR="006356F9">
        <w:rPr>
          <w:rFonts w:ascii="Calibri" w:hAnsi="Calibri" w:cs="Calibri"/>
          <w:color w:val="111111"/>
          <w:sz w:val="24"/>
          <w:szCs w:val="24"/>
        </w:rPr>
        <w:t xml:space="preserve">, </w:t>
      </w:r>
      <w:r w:rsidR="00C92F7D">
        <w:rPr>
          <w:rFonts w:ascii="Calibri" w:hAnsi="Calibri" w:cs="Calibri"/>
          <w:color w:val="111111"/>
          <w:sz w:val="24"/>
          <w:szCs w:val="24"/>
        </w:rPr>
        <w:t>(Accessed 7 December 2023)</w:t>
      </w:r>
      <w:r w:rsidR="006356F9">
        <w:rPr>
          <w:rFonts w:ascii="Calibri" w:hAnsi="Calibri" w:cs="Calibri"/>
          <w:color w:val="111111"/>
          <w:sz w:val="24"/>
          <w:szCs w:val="24"/>
        </w:rPr>
        <w:t>.</w:t>
      </w:r>
    </w:p>
    <w:p w14:paraId="13E08528" w14:textId="77777777" w:rsidR="002C5A93" w:rsidRDefault="002C5A93" w:rsidP="00E94F05">
      <w:pPr>
        <w:spacing w:before="30" w:after="30"/>
        <w:rPr>
          <w:rFonts w:ascii="Calibri" w:hAnsi="Calibri" w:cs="Calibri"/>
          <w:color w:val="111111"/>
          <w:sz w:val="24"/>
          <w:szCs w:val="24"/>
        </w:rPr>
      </w:pPr>
    </w:p>
    <w:p w14:paraId="648CF48D" w14:textId="131BBF7F" w:rsidR="00E94F05" w:rsidRDefault="00E94F05" w:rsidP="00E94F05">
      <w:pPr>
        <w:spacing w:before="30" w:after="30"/>
        <w:rPr>
          <w:rFonts w:ascii="Calibri" w:hAnsi="Calibri" w:cs="Calibri"/>
          <w:color w:val="111111"/>
          <w:sz w:val="24"/>
          <w:szCs w:val="24"/>
        </w:rPr>
      </w:pPr>
      <w:r w:rsidRPr="00E94F05">
        <w:rPr>
          <w:rFonts w:ascii="Calibri" w:hAnsi="Calibri" w:cs="Calibri"/>
          <w:color w:val="111111"/>
          <w:sz w:val="24"/>
          <w:szCs w:val="24"/>
        </w:rPr>
        <w:t>The University of Edinburgh (2020). </w:t>
      </w:r>
      <w:r w:rsidRPr="00E94F05">
        <w:rPr>
          <w:rFonts w:ascii="Calibri" w:hAnsi="Calibri" w:cs="Calibri"/>
          <w:i/>
          <w:iCs/>
          <w:color w:val="111111"/>
          <w:sz w:val="24"/>
          <w:szCs w:val="24"/>
        </w:rPr>
        <w:t>Gibbs’ Reflective Cycle</w:t>
      </w:r>
      <w:r w:rsidRPr="00E94F05">
        <w:rPr>
          <w:rFonts w:ascii="Calibri" w:hAnsi="Calibri" w:cs="Calibri"/>
          <w:color w:val="111111"/>
          <w:sz w:val="24"/>
          <w:szCs w:val="24"/>
        </w:rPr>
        <w:t xml:space="preserve">.  The University of Edinburgh. Available at: </w:t>
      </w:r>
      <w:r w:rsidR="006356F9" w:rsidRPr="00E94F05">
        <w:rPr>
          <w:rFonts w:ascii="Calibri" w:hAnsi="Calibri" w:cs="Calibri"/>
          <w:color w:val="111111"/>
          <w:sz w:val="24"/>
          <w:szCs w:val="24"/>
        </w:rPr>
        <w:t>https://www.ed.ac.uk/reflection/reflectors-toolkit/reflecting-on-experience/gibbs-reflective-cycle</w:t>
      </w:r>
      <w:r w:rsidR="006356F9">
        <w:rPr>
          <w:rFonts w:ascii="Calibri" w:hAnsi="Calibri" w:cs="Calibri"/>
          <w:color w:val="111111"/>
          <w:sz w:val="24"/>
          <w:szCs w:val="24"/>
        </w:rPr>
        <w:t xml:space="preserve">, </w:t>
      </w:r>
      <w:r w:rsidRPr="00E94F05">
        <w:rPr>
          <w:rFonts w:ascii="Calibri" w:hAnsi="Calibri" w:cs="Calibri"/>
          <w:color w:val="111111"/>
          <w:sz w:val="24"/>
          <w:szCs w:val="24"/>
        </w:rPr>
        <w:t>(Accessed 7 December 2023)</w:t>
      </w:r>
      <w:r w:rsidR="006356F9">
        <w:rPr>
          <w:rFonts w:ascii="Calibri" w:hAnsi="Calibri" w:cs="Calibri"/>
          <w:color w:val="111111"/>
          <w:sz w:val="24"/>
          <w:szCs w:val="24"/>
        </w:rPr>
        <w:t>.</w:t>
      </w:r>
    </w:p>
    <w:p w14:paraId="5C37991C" w14:textId="77777777" w:rsidR="00E813D9" w:rsidRPr="00E94F05" w:rsidRDefault="00E813D9" w:rsidP="00E94F05">
      <w:pPr>
        <w:spacing w:before="30" w:after="30"/>
        <w:rPr>
          <w:rFonts w:ascii="Calibri" w:hAnsi="Calibri" w:cs="Calibri"/>
          <w:color w:val="111111"/>
          <w:sz w:val="24"/>
          <w:szCs w:val="24"/>
        </w:rPr>
      </w:pPr>
    </w:p>
    <w:p w14:paraId="36ADB053" w14:textId="77777777" w:rsidR="00845251" w:rsidRDefault="00845251" w:rsidP="00295B1C">
      <w:pPr>
        <w:spacing w:before="30" w:after="30"/>
        <w:rPr>
          <w:rFonts w:ascii="Calibri" w:hAnsi="Calibri" w:cs="Calibri"/>
          <w:color w:val="111111"/>
          <w:sz w:val="24"/>
          <w:szCs w:val="24"/>
        </w:rPr>
      </w:pPr>
    </w:p>
    <w:p w14:paraId="3A583243" w14:textId="77777777" w:rsidR="00E94F05" w:rsidRDefault="00E94F05" w:rsidP="00295B1C">
      <w:pPr>
        <w:spacing w:before="30" w:after="30"/>
        <w:rPr>
          <w:rFonts w:ascii="Calibri" w:hAnsi="Calibri" w:cs="Calibri"/>
          <w:color w:val="111111"/>
          <w:sz w:val="24"/>
          <w:szCs w:val="24"/>
        </w:rPr>
      </w:pPr>
    </w:p>
    <w:p w14:paraId="5B94FBAA" w14:textId="77777777" w:rsidR="00FE1AE2" w:rsidRDefault="00FE1AE2" w:rsidP="00295B1C">
      <w:pPr>
        <w:spacing w:before="30" w:after="30"/>
        <w:rPr>
          <w:rFonts w:ascii="Calibri" w:hAnsi="Calibri" w:cs="Calibri"/>
          <w:color w:val="111111"/>
          <w:sz w:val="24"/>
          <w:szCs w:val="24"/>
        </w:rPr>
      </w:pPr>
    </w:p>
    <w:p w14:paraId="53E90AE6" w14:textId="77777777" w:rsidR="00FE1AE2" w:rsidRPr="00295B1C" w:rsidRDefault="00FE1AE2" w:rsidP="00295B1C">
      <w:pPr>
        <w:spacing w:before="30" w:after="30"/>
        <w:rPr>
          <w:rFonts w:ascii="Calibri" w:hAnsi="Calibri" w:cs="Calibri"/>
          <w:color w:val="111111"/>
          <w:sz w:val="24"/>
          <w:szCs w:val="24"/>
        </w:rPr>
      </w:pPr>
    </w:p>
    <w:p w14:paraId="114246BA" w14:textId="77777777" w:rsidR="00295B1C" w:rsidRPr="00295B1C" w:rsidRDefault="00295B1C" w:rsidP="00295B1C">
      <w:pPr>
        <w:spacing w:before="30" w:after="30"/>
        <w:rPr>
          <w:rFonts w:ascii="Roboto" w:hAnsi="Roboto"/>
          <w:color w:val="111111"/>
        </w:rPr>
      </w:pPr>
      <w:r w:rsidRPr="00295B1C">
        <w:rPr>
          <w:rFonts w:ascii="Roboto" w:hAnsi="Roboto"/>
          <w:color w:val="111111"/>
        </w:rPr>
        <w:t>‌</w:t>
      </w:r>
    </w:p>
    <w:p w14:paraId="1185EB0D" w14:textId="77777777" w:rsidR="00AE1ECD" w:rsidRDefault="00AE1ECD" w:rsidP="00A57FC3">
      <w:pPr>
        <w:spacing w:before="30" w:after="30"/>
        <w:rPr>
          <w:rFonts w:ascii="Roboto" w:hAnsi="Roboto"/>
          <w:color w:val="111111"/>
        </w:rPr>
      </w:pPr>
    </w:p>
    <w:p w14:paraId="66D87E48" w14:textId="77777777" w:rsidR="00AE1ECD" w:rsidRDefault="00AE1ECD" w:rsidP="00A57FC3">
      <w:pPr>
        <w:spacing w:before="30" w:after="30"/>
        <w:rPr>
          <w:rFonts w:ascii="Roboto" w:hAnsi="Roboto"/>
          <w:color w:val="111111"/>
        </w:rPr>
      </w:pPr>
    </w:p>
    <w:p w14:paraId="0D665D04" w14:textId="77777777" w:rsidR="00AE1ECD" w:rsidRDefault="00AE1ECD" w:rsidP="00A57FC3">
      <w:pPr>
        <w:spacing w:before="30" w:after="30"/>
        <w:rPr>
          <w:rFonts w:ascii="Roboto" w:hAnsi="Roboto"/>
          <w:color w:val="111111"/>
        </w:rPr>
      </w:pPr>
    </w:p>
    <w:p w14:paraId="65EFFF21" w14:textId="77777777" w:rsidR="00AE1ECD" w:rsidRDefault="00AE1ECD" w:rsidP="00A57FC3">
      <w:pPr>
        <w:spacing w:before="30" w:after="30"/>
        <w:rPr>
          <w:rFonts w:ascii="Roboto" w:hAnsi="Roboto"/>
          <w:color w:val="111111"/>
        </w:rPr>
      </w:pPr>
    </w:p>
    <w:p w14:paraId="0ED9484B" w14:textId="77777777" w:rsidR="00AE1ECD" w:rsidRDefault="00AE1ECD" w:rsidP="00A57FC3">
      <w:pPr>
        <w:spacing w:before="30" w:after="30"/>
        <w:rPr>
          <w:rFonts w:ascii="Roboto" w:hAnsi="Roboto"/>
          <w:color w:val="111111"/>
        </w:rPr>
      </w:pPr>
    </w:p>
    <w:p w14:paraId="4D2AACA2" w14:textId="77777777" w:rsidR="00AE1ECD" w:rsidRDefault="00AE1ECD" w:rsidP="00A57FC3">
      <w:pPr>
        <w:spacing w:before="30" w:after="30"/>
        <w:rPr>
          <w:rFonts w:ascii="Roboto" w:hAnsi="Roboto"/>
          <w:color w:val="111111"/>
        </w:rPr>
      </w:pPr>
    </w:p>
    <w:p w14:paraId="68D22216" w14:textId="77777777" w:rsidR="00AE1ECD" w:rsidRDefault="00AE1ECD" w:rsidP="00A57FC3">
      <w:pPr>
        <w:spacing w:before="30" w:after="30"/>
        <w:rPr>
          <w:rFonts w:ascii="Roboto" w:hAnsi="Roboto"/>
          <w:color w:val="111111"/>
        </w:rPr>
      </w:pPr>
    </w:p>
    <w:p w14:paraId="2878A82F" w14:textId="77777777" w:rsidR="00AE1ECD" w:rsidRDefault="00AE1ECD" w:rsidP="00A57FC3">
      <w:pPr>
        <w:spacing w:before="30" w:after="30"/>
        <w:rPr>
          <w:rFonts w:ascii="Roboto" w:hAnsi="Roboto"/>
          <w:color w:val="111111"/>
        </w:rPr>
      </w:pPr>
    </w:p>
    <w:p w14:paraId="159E7A5C" w14:textId="77777777" w:rsidR="00AE1ECD" w:rsidRDefault="00AE1ECD" w:rsidP="00A57FC3">
      <w:pPr>
        <w:spacing w:before="30" w:after="30"/>
        <w:rPr>
          <w:rFonts w:ascii="Roboto" w:hAnsi="Roboto"/>
          <w:color w:val="111111"/>
        </w:rPr>
      </w:pPr>
    </w:p>
    <w:p w14:paraId="6193A0C7" w14:textId="77777777" w:rsidR="00AE1ECD" w:rsidRDefault="00AE1ECD" w:rsidP="00A57FC3">
      <w:pPr>
        <w:spacing w:before="30" w:after="30"/>
        <w:rPr>
          <w:rFonts w:ascii="Roboto" w:hAnsi="Roboto"/>
          <w:color w:val="111111"/>
        </w:rPr>
      </w:pPr>
    </w:p>
    <w:p w14:paraId="4AC0F366" w14:textId="77777777" w:rsidR="00AE1ECD" w:rsidRDefault="00AE1ECD" w:rsidP="00A57FC3">
      <w:pPr>
        <w:spacing w:before="30" w:after="30"/>
        <w:rPr>
          <w:rFonts w:ascii="Roboto" w:hAnsi="Roboto"/>
          <w:color w:val="111111"/>
        </w:rPr>
      </w:pPr>
    </w:p>
    <w:p w14:paraId="165BA535" w14:textId="77777777" w:rsidR="00AE1ECD" w:rsidRDefault="00AE1ECD" w:rsidP="00A57FC3">
      <w:pPr>
        <w:spacing w:before="30" w:after="30"/>
        <w:rPr>
          <w:rFonts w:ascii="Roboto" w:hAnsi="Roboto"/>
          <w:color w:val="111111"/>
        </w:rPr>
      </w:pPr>
    </w:p>
    <w:p w14:paraId="54EB2B6A" w14:textId="77777777" w:rsidR="00AE1ECD" w:rsidRDefault="00AE1ECD" w:rsidP="00A57FC3">
      <w:pPr>
        <w:spacing w:before="30" w:after="30"/>
        <w:rPr>
          <w:rFonts w:ascii="Roboto" w:hAnsi="Roboto"/>
          <w:color w:val="111111"/>
        </w:rPr>
      </w:pPr>
    </w:p>
    <w:p w14:paraId="190434F0" w14:textId="77777777" w:rsidR="00AE1ECD" w:rsidRDefault="00AE1ECD" w:rsidP="00A57FC3">
      <w:pPr>
        <w:spacing w:before="30" w:after="30"/>
        <w:rPr>
          <w:rFonts w:ascii="Roboto" w:hAnsi="Roboto"/>
          <w:color w:val="111111"/>
        </w:rPr>
      </w:pPr>
    </w:p>
    <w:p w14:paraId="414D8F95" w14:textId="77777777" w:rsidR="00AE1ECD" w:rsidRPr="002C00E2" w:rsidRDefault="00AE1ECD" w:rsidP="00A57FC3">
      <w:pPr>
        <w:spacing w:before="30" w:after="30"/>
        <w:rPr>
          <w:rFonts w:ascii="Roboto" w:hAnsi="Roboto"/>
          <w:color w:val="111111"/>
        </w:rPr>
      </w:pPr>
    </w:p>
    <w:p w14:paraId="5E9506BC" w14:textId="77777777" w:rsidR="00403151" w:rsidRDefault="00403151" w:rsidP="00A57FC3">
      <w:pPr>
        <w:spacing w:before="30" w:after="30"/>
        <w:rPr>
          <w:sz w:val="24"/>
          <w:szCs w:val="24"/>
        </w:rPr>
      </w:pPr>
    </w:p>
    <w:p w14:paraId="5488FAA6" w14:textId="77777777" w:rsidR="00403151" w:rsidRDefault="00403151" w:rsidP="00A57FC3">
      <w:pPr>
        <w:spacing w:before="30" w:after="30"/>
        <w:rPr>
          <w:sz w:val="24"/>
          <w:szCs w:val="24"/>
        </w:rPr>
      </w:pPr>
    </w:p>
    <w:p w14:paraId="1B04F0A3" w14:textId="77777777" w:rsidR="00403151" w:rsidRDefault="00403151" w:rsidP="00A57FC3">
      <w:pPr>
        <w:spacing w:before="30" w:after="30"/>
        <w:rPr>
          <w:sz w:val="24"/>
          <w:szCs w:val="24"/>
        </w:rPr>
      </w:pPr>
    </w:p>
    <w:p w14:paraId="688DEFC9" w14:textId="77777777" w:rsidR="00403151" w:rsidRDefault="00403151" w:rsidP="00A57FC3">
      <w:pPr>
        <w:spacing w:before="30" w:after="30"/>
        <w:rPr>
          <w:sz w:val="24"/>
          <w:szCs w:val="24"/>
        </w:rPr>
      </w:pPr>
    </w:p>
    <w:p w14:paraId="11AAACFA" w14:textId="77777777" w:rsidR="00403151" w:rsidRPr="00D07C48" w:rsidRDefault="00403151" w:rsidP="00A57FC3">
      <w:pPr>
        <w:spacing w:before="30" w:after="30"/>
        <w:rPr>
          <w:sz w:val="24"/>
          <w:szCs w:val="24"/>
        </w:rPr>
      </w:pPr>
    </w:p>
    <w:sectPr w:rsidR="00403151" w:rsidRPr="00D07C48">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B9F7A" w14:textId="77777777" w:rsidR="0040417A" w:rsidRDefault="0040417A" w:rsidP="0040417A">
      <w:pPr>
        <w:spacing w:after="0" w:line="240" w:lineRule="auto"/>
      </w:pPr>
      <w:r>
        <w:separator/>
      </w:r>
    </w:p>
  </w:endnote>
  <w:endnote w:type="continuationSeparator" w:id="0">
    <w:p w14:paraId="29C3D687" w14:textId="77777777" w:rsidR="0040417A" w:rsidRDefault="0040417A" w:rsidP="00404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237028"/>
      <w:docPartObj>
        <w:docPartGallery w:val="Page Numbers (Bottom of Page)"/>
        <w:docPartUnique/>
      </w:docPartObj>
    </w:sdtPr>
    <w:sdtEndPr>
      <w:rPr>
        <w:noProof/>
      </w:rPr>
    </w:sdtEndPr>
    <w:sdtContent>
      <w:p w14:paraId="6108EA50" w14:textId="02B44E4D" w:rsidR="00DB6586" w:rsidRDefault="00DB6586">
        <w:pPr>
          <w:pStyle w:val="Footer"/>
        </w:pPr>
        <w:r>
          <w:fldChar w:fldCharType="begin"/>
        </w:r>
        <w:r>
          <w:instrText xml:space="preserve"> PAGE   \* MERGEFORMAT </w:instrText>
        </w:r>
        <w:r>
          <w:fldChar w:fldCharType="separate"/>
        </w:r>
        <w:r>
          <w:rPr>
            <w:noProof/>
          </w:rPr>
          <w:t>2</w:t>
        </w:r>
        <w:r>
          <w:rPr>
            <w:noProof/>
          </w:rPr>
          <w:fldChar w:fldCharType="end"/>
        </w:r>
      </w:p>
    </w:sdtContent>
  </w:sdt>
  <w:p w14:paraId="5D4E60C7" w14:textId="77777777" w:rsidR="00DB6586" w:rsidRDefault="00DB65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B9257" w14:textId="77777777" w:rsidR="0040417A" w:rsidRDefault="0040417A" w:rsidP="0040417A">
      <w:pPr>
        <w:spacing w:after="0" w:line="240" w:lineRule="auto"/>
      </w:pPr>
      <w:r>
        <w:separator/>
      </w:r>
    </w:p>
  </w:footnote>
  <w:footnote w:type="continuationSeparator" w:id="0">
    <w:p w14:paraId="7AE4F9A0" w14:textId="77777777" w:rsidR="0040417A" w:rsidRDefault="0040417A" w:rsidP="004041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C5D1F" w14:textId="6337FC22" w:rsidR="00DB6586" w:rsidRDefault="00DB6586">
    <w:pPr>
      <w:pStyle w:val="Header"/>
    </w:pPr>
    <w:r>
      <w:t>2316489</w:t>
    </w:r>
  </w:p>
  <w:p w14:paraId="79918F49" w14:textId="6032EF2F" w:rsidR="00DB6586" w:rsidRDefault="00DB65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FC3"/>
    <w:rsid w:val="00044428"/>
    <w:rsid w:val="0004666D"/>
    <w:rsid w:val="00050AB1"/>
    <w:rsid w:val="00081AFB"/>
    <w:rsid w:val="000841F3"/>
    <w:rsid w:val="000B3DAF"/>
    <w:rsid w:val="000C2103"/>
    <w:rsid w:val="000F3248"/>
    <w:rsid w:val="000F687E"/>
    <w:rsid w:val="00130694"/>
    <w:rsid w:val="00145AA9"/>
    <w:rsid w:val="00147DB8"/>
    <w:rsid w:val="0016056D"/>
    <w:rsid w:val="00162277"/>
    <w:rsid w:val="001708AB"/>
    <w:rsid w:val="00171BD1"/>
    <w:rsid w:val="00172B0D"/>
    <w:rsid w:val="001824D5"/>
    <w:rsid w:val="001916ED"/>
    <w:rsid w:val="001B6BE0"/>
    <w:rsid w:val="001C2F91"/>
    <w:rsid w:val="001C4B4E"/>
    <w:rsid w:val="001D186E"/>
    <w:rsid w:val="001F69D5"/>
    <w:rsid w:val="0020078D"/>
    <w:rsid w:val="00212689"/>
    <w:rsid w:val="00212E35"/>
    <w:rsid w:val="00221551"/>
    <w:rsid w:val="002255C6"/>
    <w:rsid w:val="00237239"/>
    <w:rsid w:val="002828F3"/>
    <w:rsid w:val="00286F90"/>
    <w:rsid w:val="00295B1C"/>
    <w:rsid w:val="00297DC0"/>
    <w:rsid w:val="002A4B7A"/>
    <w:rsid w:val="002C00E2"/>
    <w:rsid w:val="002C171E"/>
    <w:rsid w:val="002C5A93"/>
    <w:rsid w:val="002C78F7"/>
    <w:rsid w:val="002D06BB"/>
    <w:rsid w:val="002E0581"/>
    <w:rsid w:val="002F409F"/>
    <w:rsid w:val="00324812"/>
    <w:rsid w:val="003472FA"/>
    <w:rsid w:val="00350520"/>
    <w:rsid w:val="00354820"/>
    <w:rsid w:val="003609FE"/>
    <w:rsid w:val="00364962"/>
    <w:rsid w:val="003923FA"/>
    <w:rsid w:val="00392B42"/>
    <w:rsid w:val="003936E4"/>
    <w:rsid w:val="003B0A98"/>
    <w:rsid w:val="003D34EE"/>
    <w:rsid w:val="003E43AD"/>
    <w:rsid w:val="00403151"/>
    <w:rsid w:val="0040417A"/>
    <w:rsid w:val="004112FB"/>
    <w:rsid w:val="00440C96"/>
    <w:rsid w:val="00460842"/>
    <w:rsid w:val="004636CC"/>
    <w:rsid w:val="00464563"/>
    <w:rsid w:val="00484E52"/>
    <w:rsid w:val="004A3F2E"/>
    <w:rsid w:val="004A69F9"/>
    <w:rsid w:val="004C168A"/>
    <w:rsid w:val="004D41B0"/>
    <w:rsid w:val="004F6900"/>
    <w:rsid w:val="0050669C"/>
    <w:rsid w:val="00511F6A"/>
    <w:rsid w:val="0051535A"/>
    <w:rsid w:val="0051553C"/>
    <w:rsid w:val="00520F82"/>
    <w:rsid w:val="00542799"/>
    <w:rsid w:val="0054399F"/>
    <w:rsid w:val="005649FB"/>
    <w:rsid w:val="005714C6"/>
    <w:rsid w:val="0058554A"/>
    <w:rsid w:val="0059066B"/>
    <w:rsid w:val="00596F55"/>
    <w:rsid w:val="005B232D"/>
    <w:rsid w:val="005D39D3"/>
    <w:rsid w:val="005F607D"/>
    <w:rsid w:val="0061541E"/>
    <w:rsid w:val="006356F9"/>
    <w:rsid w:val="00637E48"/>
    <w:rsid w:val="00657722"/>
    <w:rsid w:val="006753B7"/>
    <w:rsid w:val="006818C4"/>
    <w:rsid w:val="00713BFB"/>
    <w:rsid w:val="00714952"/>
    <w:rsid w:val="00716021"/>
    <w:rsid w:val="0072038D"/>
    <w:rsid w:val="00734649"/>
    <w:rsid w:val="00737426"/>
    <w:rsid w:val="0075015E"/>
    <w:rsid w:val="00770379"/>
    <w:rsid w:val="00773A0B"/>
    <w:rsid w:val="00780F9A"/>
    <w:rsid w:val="0079400D"/>
    <w:rsid w:val="00794D83"/>
    <w:rsid w:val="007B4BA4"/>
    <w:rsid w:val="007B6204"/>
    <w:rsid w:val="007C662E"/>
    <w:rsid w:val="007D7A00"/>
    <w:rsid w:val="007E73F2"/>
    <w:rsid w:val="00812DA7"/>
    <w:rsid w:val="00817E28"/>
    <w:rsid w:val="00824213"/>
    <w:rsid w:val="008261F7"/>
    <w:rsid w:val="00845251"/>
    <w:rsid w:val="0084749D"/>
    <w:rsid w:val="00847C11"/>
    <w:rsid w:val="00850DAC"/>
    <w:rsid w:val="008839C4"/>
    <w:rsid w:val="0088679A"/>
    <w:rsid w:val="00896F89"/>
    <w:rsid w:val="00897D78"/>
    <w:rsid w:val="008A4272"/>
    <w:rsid w:val="008B1E89"/>
    <w:rsid w:val="008B454F"/>
    <w:rsid w:val="008C101E"/>
    <w:rsid w:val="008F37EF"/>
    <w:rsid w:val="008F50CD"/>
    <w:rsid w:val="008F7CE0"/>
    <w:rsid w:val="00910311"/>
    <w:rsid w:val="00914FE3"/>
    <w:rsid w:val="00917F92"/>
    <w:rsid w:val="0092343E"/>
    <w:rsid w:val="0094332A"/>
    <w:rsid w:val="00957C5A"/>
    <w:rsid w:val="00981FF2"/>
    <w:rsid w:val="00983AAF"/>
    <w:rsid w:val="00984FBF"/>
    <w:rsid w:val="009A213C"/>
    <w:rsid w:val="009D32F3"/>
    <w:rsid w:val="00A01E09"/>
    <w:rsid w:val="00A25310"/>
    <w:rsid w:val="00A36F39"/>
    <w:rsid w:val="00A57FC3"/>
    <w:rsid w:val="00A72B9A"/>
    <w:rsid w:val="00A7758B"/>
    <w:rsid w:val="00A81949"/>
    <w:rsid w:val="00A83CD7"/>
    <w:rsid w:val="00AB0EDE"/>
    <w:rsid w:val="00AB5021"/>
    <w:rsid w:val="00AB534B"/>
    <w:rsid w:val="00AB60DE"/>
    <w:rsid w:val="00AC6042"/>
    <w:rsid w:val="00AE1ECD"/>
    <w:rsid w:val="00AE4B4E"/>
    <w:rsid w:val="00AE5045"/>
    <w:rsid w:val="00B138B5"/>
    <w:rsid w:val="00B16893"/>
    <w:rsid w:val="00B227CF"/>
    <w:rsid w:val="00B26768"/>
    <w:rsid w:val="00B4376F"/>
    <w:rsid w:val="00B54C55"/>
    <w:rsid w:val="00B624A5"/>
    <w:rsid w:val="00B76895"/>
    <w:rsid w:val="00B82AA3"/>
    <w:rsid w:val="00B83917"/>
    <w:rsid w:val="00B94ED0"/>
    <w:rsid w:val="00BA08EC"/>
    <w:rsid w:val="00BA2D4D"/>
    <w:rsid w:val="00BB6B23"/>
    <w:rsid w:val="00BB7E36"/>
    <w:rsid w:val="00BD295E"/>
    <w:rsid w:val="00BD5D74"/>
    <w:rsid w:val="00BE4068"/>
    <w:rsid w:val="00C2040F"/>
    <w:rsid w:val="00C50FDA"/>
    <w:rsid w:val="00C648AA"/>
    <w:rsid w:val="00C8235D"/>
    <w:rsid w:val="00C92F7D"/>
    <w:rsid w:val="00CD4D32"/>
    <w:rsid w:val="00CE4643"/>
    <w:rsid w:val="00D07C48"/>
    <w:rsid w:val="00D1205D"/>
    <w:rsid w:val="00D43438"/>
    <w:rsid w:val="00D44878"/>
    <w:rsid w:val="00D56B27"/>
    <w:rsid w:val="00D919EB"/>
    <w:rsid w:val="00DA0E0E"/>
    <w:rsid w:val="00DA1D7E"/>
    <w:rsid w:val="00DA54D3"/>
    <w:rsid w:val="00DA5881"/>
    <w:rsid w:val="00DA7AD3"/>
    <w:rsid w:val="00DB6586"/>
    <w:rsid w:val="00DC4BC8"/>
    <w:rsid w:val="00DD0102"/>
    <w:rsid w:val="00DD1EE5"/>
    <w:rsid w:val="00DF0A66"/>
    <w:rsid w:val="00DF53F9"/>
    <w:rsid w:val="00E123C7"/>
    <w:rsid w:val="00E24C46"/>
    <w:rsid w:val="00E47143"/>
    <w:rsid w:val="00E57275"/>
    <w:rsid w:val="00E575DE"/>
    <w:rsid w:val="00E73CC2"/>
    <w:rsid w:val="00E813D9"/>
    <w:rsid w:val="00E8236D"/>
    <w:rsid w:val="00E94F05"/>
    <w:rsid w:val="00EB0AC6"/>
    <w:rsid w:val="00F0371E"/>
    <w:rsid w:val="00F064D2"/>
    <w:rsid w:val="00F1173B"/>
    <w:rsid w:val="00F1585B"/>
    <w:rsid w:val="00F2683B"/>
    <w:rsid w:val="00F27648"/>
    <w:rsid w:val="00F36709"/>
    <w:rsid w:val="00F57D07"/>
    <w:rsid w:val="00F80435"/>
    <w:rsid w:val="00F80B98"/>
    <w:rsid w:val="00F85619"/>
    <w:rsid w:val="00F95C6F"/>
    <w:rsid w:val="00FA639A"/>
    <w:rsid w:val="00FA7364"/>
    <w:rsid w:val="00FC6483"/>
    <w:rsid w:val="00FD02E0"/>
    <w:rsid w:val="00FD0419"/>
    <w:rsid w:val="00FD2811"/>
    <w:rsid w:val="00FE1AE2"/>
    <w:rsid w:val="00FE20BB"/>
    <w:rsid w:val="00FE5B85"/>
    <w:rsid w:val="00FF16F0"/>
    <w:rsid w:val="00FF277C"/>
    <w:rsid w:val="00FF6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919EE"/>
  <w15:chartTrackingRefBased/>
  <w15:docId w15:val="{E63A6A29-A24A-4025-9DE0-650896C5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00E2"/>
    <w:rPr>
      <w:color w:val="0563C1" w:themeColor="hyperlink"/>
      <w:u w:val="single"/>
    </w:rPr>
  </w:style>
  <w:style w:type="character" w:styleId="UnresolvedMention">
    <w:name w:val="Unresolved Mention"/>
    <w:basedOn w:val="DefaultParagraphFont"/>
    <w:uiPriority w:val="99"/>
    <w:semiHidden/>
    <w:unhideWhenUsed/>
    <w:rsid w:val="002C00E2"/>
    <w:rPr>
      <w:color w:val="605E5C"/>
      <w:shd w:val="clear" w:color="auto" w:fill="E1DFDD"/>
    </w:rPr>
  </w:style>
  <w:style w:type="paragraph" w:styleId="Header">
    <w:name w:val="header"/>
    <w:basedOn w:val="Normal"/>
    <w:link w:val="HeaderChar"/>
    <w:uiPriority w:val="99"/>
    <w:unhideWhenUsed/>
    <w:rsid w:val="004041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17A"/>
  </w:style>
  <w:style w:type="paragraph" w:styleId="Footer">
    <w:name w:val="footer"/>
    <w:basedOn w:val="Normal"/>
    <w:link w:val="FooterChar"/>
    <w:uiPriority w:val="99"/>
    <w:unhideWhenUsed/>
    <w:rsid w:val="00404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500638">
      <w:bodyDiv w:val="1"/>
      <w:marLeft w:val="0"/>
      <w:marRight w:val="0"/>
      <w:marTop w:val="0"/>
      <w:marBottom w:val="0"/>
      <w:divBdr>
        <w:top w:val="none" w:sz="0" w:space="0" w:color="auto"/>
        <w:left w:val="none" w:sz="0" w:space="0" w:color="auto"/>
        <w:bottom w:val="none" w:sz="0" w:space="0" w:color="auto"/>
        <w:right w:val="none" w:sz="0" w:space="0" w:color="auto"/>
      </w:divBdr>
    </w:div>
    <w:div w:id="188437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3</Pages>
  <Words>728</Words>
  <Characters>4152</Characters>
  <Application>Microsoft Office Word</Application>
  <DocSecurity>0</DocSecurity>
  <Lines>34</Lines>
  <Paragraphs>9</Paragraphs>
  <ScaleCrop>false</ScaleCrop>
  <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shreves</dc:creator>
  <cp:keywords/>
  <dc:description/>
  <cp:lastModifiedBy>sian shreves</cp:lastModifiedBy>
  <cp:revision>227</cp:revision>
  <dcterms:created xsi:type="dcterms:W3CDTF">2024-01-11T09:11:00Z</dcterms:created>
  <dcterms:modified xsi:type="dcterms:W3CDTF">2024-01-11T13:29:00Z</dcterms:modified>
</cp:coreProperties>
</file>