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AE8D3" w14:textId="77777777" w:rsidR="00685CE7" w:rsidRDefault="00685CE7"/>
    <w:p w14:paraId="1EDC7810" w14:textId="77777777" w:rsidR="00883D82" w:rsidRDefault="00883D82"/>
    <w:p w14:paraId="352A337D" w14:textId="77777777" w:rsidR="00883D82" w:rsidRDefault="00883D82" w:rsidP="00883D82">
      <w:pPr>
        <w:jc w:val="center"/>
      </w:pPr>
    </w:p>
    <w:p w14:paraId="1443854B" w14:textId="77777777" w:rsidR="00883D82" w:rsidRDefault="00883D82" w:rsidP="00883D82">
      <w:pPr>
        <w:jc w:val="center"/>
      </w:pPr>
    </w:p>
    <w:p w14:paraId="374413FF" w14:textId="77777777" w:rsidR="00883D82" w:rsidRDefault="00883D82" w:rsidP="00883D82">
      <w:pPr>
        <w:jc w:val="center"/>
        <w:rPr>
          <w:rFonts w:ascii="Arial" w:hAnsi="Arial" w:cs="Arial"/>
          <w:sz w:val="22"/>
          <w:szCs w:val="22"/>
        </w:rPr>
      </w:pPr>
    </w:p>
    <w:p w14:paraId="60F69DFD" w14:textId="77777777" w:rsidR="00883D82" w:rsidRDefault="00883D82" w:rsidP="00883D82">
      <w:pPr>
        <w:jc w:val="center"/>
        <w:rPr>
          <w:rFonts w:ascii="Arial" w:hAnsi="Arial" w:cs="Arial"/>
          <w:sz w:val="22"/>
          <w:szCs w:val="22"/>
        </w:rPr>
      </w:pPr>
    </w:p>
    <w:p w14:paraId="5C5310B4" w14:textId="77777777" w:rsidR="00883D82" w:rsidRDefault="00883D82" w:rsidP="00883D82">
      <w:pPr>
        <w:jc w:val="center"/>
        <w:rPr>
          <w:rFonts w:ascii="Arial" w:hAnsi="Arial" w:cs="Arial"/>
          <w:sz w:val="22"/>
          <w:szCs w:val="22"/>
        </w:rPr>
      </w:pPr>
    </w:p>
    <w:p w14:paraId="261FAF7B" w14:textId="77777777" w:rsidR="00883D82" w:rsidRDefault="00883D82" w:rsidP="00883D82">
      <w:pPr>
        <w:jc w:val="center"/>
        <w:rPr>
          <w:rFonts w:ascii="Arial" w:hAnsi="Arial" w:cs="Arial"/>
          <w:sz w:val="22"/>
          <w:szCs w:val="22"/>
        </w:rPr>
      </w:pPr>
    </w:p>
    <w:p w14:paraId="7BF70FBB" w14:textId="77777777" w:rsidR="00883D82" w:rsidRDefault="00883D82" w:rsidP="00883D82">
      <w:pPr>
        <w:jc w:val="center"/>
        <w:rPr>
          <w:rFonts w:ascii="Arial" w:hAnsi="Arial" w:cs="Arial"/>
          <w:sz w:val="22"/>
          <w:szCs w:val="22"/>
        </w:rPr>
      </w:pPr>
    </w:p>
    <w:p w14:paraId="7EA09D03" w14:textId="4625CCAC" w:rsidR="00883D82" w:rsidRDefault="00E362F7" w:rsidP="0099155D">
      <w:pPr>
        <w:jc w:val="center"/>
        <w:rPr>
          <w:rFonts w:ascii="Arial" w:hAnsi="Arial" w:cs="Arial"/>
          <w:sz w:val="22"/>
          <w:szCs w:val="22"/>
        </w:rPr>
      </w:pPr>
      <w:r>
        <w:rPr>
          <w:rFonts w:ascii="Arial" w:hAnsi="Arial" w:cs="Arial"/>
          <w:sz w:val="22"/>
          <w:szCs w:val="22"/>
        </w:rPr>
        <w:t xml:space="preserve">Student Name: </w:t>
      </w:r>
      <w:r w:rsidR="00883D82" w:rsidRPr="00883D82">
        <w:rPr>
          <w:rFonts w:ascii="Arial" w:hAnsi="Arial" w:cs="Arial"/>
          <w:sz w:val="22"/>
          <w:szCs w:val="22"/>
        </w:rPr>
        <w:t>Kirsty Lillian Ebanks</w:t>
      </w:r>
    </w:p>
    <w:p w14:paraId="7932A0D9" w14:textId="160E2912" w:rsidR="00883D82" w:rsidRDefault="00E362F7" w:rsidP="0099155D">
      <w:pPr>
        <w:jc w:val="center"/>
        <w:rPr>
          <w:rFonts w:ascii="Arial" w:hAnsi="Arial" w:cs="Arial"/>
          <w:sz w:val="22"/>
          <w:szCs w:val="22"/>
        </w:rPr>
      </w:pPr>
      <w:r>
        <w:rPr>
          <w:rFonts w:ascii="Arial" w:hAnsi="Arial" w:cs="Arial"/>
          <w:sz w:val="22"/>
          <w:szCs w:val="22"/>
        </w:rPr>
        <w:t xml:space="preserve">Student Number: </w:t>
      </w:r>
      <w:r w:rsidR="00883D82">
        <w:rPr>
          <w:rFonts w:ascii="Arial" w:hAnsi="Arial" w:cs="Arial"/>
          <w:sz w:val="22"/>
          <w:szCs w:val="22"/>
        </w:rPr>
        <w:t>2435754</w:t>
      </w:r>
    </w:p>
    <w:p w14:paraId="002F6A20" w14:textId="27A5DDF9" w:rsidR="00883D82" w:rsidRDefault="00883D82" w:rsidP="0099155D">
      <w:pPr>
        <w:jc w:val="center"/>
        <w:rPr>
          <w:rFonts w:ascii="Arial" w:hAnsi="Arial" w:cs="Arial"/>
          <w:sz w:val="22"/>
          <w:szCs w:val="22"/>
        </w:rPr>
      </w:pPr>
      <w:r>
        <w:rPr>
          <w:rFonts w:ascii="Arial" w:hAnsi="Arial" w:cs="Arial"/>
          <w:sz w:val="22"/>
          <w:szCs w:val="22"/>
        </w:rPr>
        <w:t>Introduction to health and Social Care</w:t>
      </w:r>
    </w:p>
    <w:p w14:paraId="21A3635D" w14:textId="10430769" w:rsidR="00883D82" w:rsidRDefault="00EF11F6" w:rsidP="0099155D">
      <w:pPr>
        <w:jc w:val="center"/>
        <w:rPr>
          <w:rFonts w:ascii="Arial" w:hAnsi="Arial" w:cs="Arial"/>
          <w:sz w:val="22"/>
          <w:szCs w:val="22"/>
        </w:rPr>
      </w:pPr>
      <w:r>
        <w:rPr>
          <w:rFonts w:ascii="Arial" w:hAnsi="Arial" w:cs="Arial"/>
          <w:sz w:val="22"/>
          <w:szCs w:val="22"/>
        </w:rPr>
        <w:t xml:space="preserve">Module Code: </w:t>
      </w:r>
      <w:r w:rsidR="00883D82">
        <w:rPr>
          <w:rFonts w:ascii="Arial" w:hAnsi="Arial" w:cs="Arial"/>
          <w:sz w:val="22"/>
          <w:szCs w:val="22"/>
        </w:rPr>
        <w:t>LCHS4003</w:t>
      </w:r>
    </w:p>
    <w:p w14:paraId="11BD6DAA" w14:textId="0C6A117B" w:rsidR="00883D82" w:rsidRDefault="00E362F7" w:rsidP="0099155D">
      <w:pPr>
        <w:jc w:val="center"/>
        <w:rPr>
          <w:rFonts w:ascii="Arial" w:hAnsi="Arial" w:cs="Arial"/>
          <w:sz w:val="22"/>
          <w:szCs w:val="22"/>
        </w:rPr>
      </w:pPr>
      <w:r>
        <w:rPr>
          <w:rFonts w:ascii="Arial" w:hAnsi="Arial" w:cs="Arial"/>
          <w:sz w:val="22"/>
          <w:szCs w:val="22"/>
        </w:rPr>
        <w:t>Lecture</w:t>
      </w:r>
      <w:r w:rsidR="00542B4B">
        <w:rPr>
          <w:rFonts w:ascii="Arial" w:hAnsi="Arial" w:cs="Arial"/>
          <w:sz w:val="22"/>
          <w:szCs w:val="22"/>
        </w:rPr>
        <w:t>r</w:t>
      </w:r>
      <w:r w:rsidR="0099155D">
        <w:rPr>
          <w:rFonts w:ascii="Arial" w:hAnsi="Arial" w:cs="Arial"/>
          <w:sz w:val="22"/>
          <w:szCs w:val="22"/>
        </w:rPr>
        <w:t xml:space="preserve">: </w:t>
      </w:r>
      <w:r w:rsidR="00883D82">
        <w:rPr>
          <w:rFonts w:ascii="Arial" w:hAnsi="Arial" w:cs="Arial"/>
          <w:sz w:val="22"/>
          <w:szCs w:val="22"/>
        </w:rPr>
        <w:t>Debra Odeh</w:t>
      </w:r>
    </w:p>
    <w:p w14:paraId="7B5B4BED" w14:textId="77777777" w:rsidR="00883D82" w:rsidRDefault="00883D82" w:rsidP="0099155D">
      <w:pPr>
        <w:jc w:val="center"/>
        <w:rPr>
          <w:rFonts w:ascii="Arial" w:hAnsi="Arial" w:cs="Arial"/>
          <w:sz w:val="22"/>
          <w:szCs w:val="22"/>
        </w:rPr>
      </w:pPr>
    </w:p>
    <w:p w14:paraId="62B9B109" w14:textId="77777777" w:rsidR="00883D82" w:rsidRDefault="00883D82" w:rsidP="0099155D">
      <w:pPr>
        <w:jc w:val="center"/>
        <w:rPr>
          <w:rFonts w:ascii="Arial" w:hAnsi="Arial" w:cs="Arial"/>
          <w:sz w:val="22"/>
          <w:szCs w:val="22"/>
        </w:rPr>
      </w:pPr>
    </w:p>
    <w:p w14:paraId="369D7453" w14:textId="77777777" w:rsidR="00883D82" w:rsidRDefault="00883D82" w:rsidP="0099155D">
      <w:pPr>
        <w:jc w:val="center"/>
        <w:rPr>
          <w:rFonts w:ascii="Arial" w:hAnsi="Arial" w:cs="Arial"/>
          <w:sz w:val="22"/>
          <w:szCs w:val="22"/>
        </w:rPr>
      </w:pPr>
    </w:p>
    <w:p w14:paraId="610C347A" w14:textId="77777777" w:rsidR="00883D82" w:rsidRDefault="00883D82" w:rsidP="00883D82">
      <w:pPr>
        <w:jc w:val="center"/>
        <w:rPr>
          <w:rFonts w:ascii="Arial" w:hAnsi="Arial" w:cs="Arial"/>
          <w:sz w:val="22"/>
          <w:szCs w:val="22"/>
        </w:rPr>
      </w:pPr>
    </w:p>
    <w:p w14:paraId="18F37BB4" w14:textId="77777777" w:rsidR="00883D82" w:rsidRDefault="00883D82" w:rsidP="00883D82">
      <w:pPr>
        <w:jc w:val="center"/>
        <w:rPr>
          <w:rFonts w:ascii="Arial" w:hAnsi="Arial" w:cs="Arial"/>
          <w:sz w:val="22"/>
          <w:szCs w:val="22"/>
        </w:rPr>
      </w:pPr>
    </w:p>
    <w:p w14:paraId="7A596279" w14:textId="77777777" w:rsidR="00883D82" w:rsidRDefault="00883D82" w:rsidP="00883D82">
      <w:pPr>
        <w:jc w:val="center"/>
        <w:rPr>
          <w:rFonts w:ascii="Arial" w:hAnsi="Arial" w:cs="Arial"/>
          <w:sz w:val="22"/>
          <w:szCs w:val="22"/>
        </w:rPr>
      </w:pPr>
    </w:p>
    <w:p w14:paraId="3DCE5B79" w14:textId="77777777" w:rsidR="00883D82" w:rsidRDefault="00883D82" w:rsidP="00883D82">
      <w:pPr>
        <w:jc w:val="center"/>
        <w:rPr>
          <w:rFonts w:ascii="Arial" w:hAnsi="Arial" w:cs="Arial"/>
          <w:sz w:val="22"/>
          <w:szCs w:val="22"/>
        </w:rPr>
      </w:pPr>
    </w:p>
    <w:p w14:paraId="52B5335C" w14:textId="77777777" w:rsidR="00883D82" w:rsidRDefault="00883D82" w:rsidP="00883D82">
      <w:pPr>
        <w:jc w:val="center"/>
        <w:rPr>
          <w:rFonts w:ascii="Arial" w:hAnsi="Arial" w:cs="Arial"/>
          <w:sz w:val="22"/>
          <w:szCs w:val="22"/>
        </w:rPr>
      </w:pPr>
    </w:p>
    <w:p w14:paraId="2D6BEC4C" w14:textId="77777777" w:rsidR="00883D82" w:rsidRDefault="00883D82" w:rsidP="00883D82">
      <w:pPr>
        <w:jc w:val="center"/>
        <w:rPr>
          <w:rFonts w:ascii="Arial" w:hAnsi="Arial" w:cs="Arial"/>
          <w:sz w:val="22"/>
          <w:szCs w:val="22"/>
        </w:rPr>
      </w:pPr>
    </w:p>
    <w:p w14:paraId="72C252AF" w14:textId="77777777" w:rsidR="00883D82" w:rsidRDefault="00883D82" w:rsidP="00883D82">
      <w:pPr>
        <w:jc w:val="center"/>
        <w:rPr>
          <w:rFonts w:ascii="Arial" w:hAnsi="Arial" w:cs="Arial"/>
          <w:sz w:val="22"/>
          <w:szCs w:val="22"/>
        </w:rPr>
      </w:pPr>
    </w:p>
    <w:p w14:paraId="0A501738" w14:textId="77777777" w:rsidR="00883D82" w:rsidRDefault="00883D82" w:rsidP="00883D82">
      <w:pPr>
        <w:jc w:val="center"/>
        <w:rPr>
          <w:rFonts w:ascii="Arial" w:hAnsi="Arial" w:cs="Arial"/>
          <w:sz w:val="22"/>
          <w:szCs w:val="22"/>
        </w:rPr>
      </w:pPr>
    </w:p>
    <w:p w14:paraId="7561DC5D" w14:textId="77777777" w:rsidR="00883D82" w:rsidRDefault="00883D82" w:rsidP="00883D82">
      <w:pPr>
        <w:jc w:val="center"/>
        <w:rPr>
          <w:rFonts w:ascii="Arial" w:hAnsi="Arial" w:cs="Arial"/>
          <w:sz w:val="22"/>
          <w:szCs w:val="22"/>
        </w:rPr>
      </w:pPr>
    </w:p>
    <w:p w14:paraId="008C2C87" w14:textId="77777777" w:rsidR="00883D82" w:rsidRDefault="00883D82" w:rsidP="00883D82">
      <w:pPr>
        <w:jc w:val="center"/>
        <w:rPr>
          <w:rFonts w:ascii="Arial" w:hAnsi="Arial" w:cs="Arial"/>
          <w:sz w:val="22"/>
          <w:szCs w:val="22"/>
        </w:rPr>
      </w:pPr>
    </w:p>
    <w:p w14:paraId="15A87C81" w14:textId="77777777" w:rsidR="00883D82" w:rsidRDefault="00883D82" w:rsidP="00883D82">
      <w:pPr>
        <w:jc w:val="center"/>
        <w:rPr>
          <w:rFonts w:ascii="Arial" w:hAnsi="Arial" w:cs="Arial"/>
          <w:sz w:val="22"/>
          <w:szCs w:val="22"/>
        </w:rPr>
      </w:pPr>
    </w:p>
    <w:p w14:paraId="2189BAC8" w14:textId="77777777" w:rsidR="00883D82" w:rsidRDefault="00883D82" w:rsidP="00883D82">
      <w:pPr>
        <w:jc w:val="center"/>
        <w:rPr>
          <w:rFonts w:ascii="Arial" w:hAnsi="Arial" w:cs="Arial"/>
          <w:sz w:val="22"/>
          <w:szCs w:val="22"/>
        </w:rPr>
      </w:pPr>
    </w:p>
    <w:p w14:paraId="48BC9286" w14:textId="77777777" w:rsidR="00883D82" w:rsidRDefault="00883D82" w:rsidP="00883D82">
      <w:pPr>
        <w:jc w:val="center"/>
        <w:rPr>
          <w:rFonts w:ascii="Arial" w:hAnsi="Arial" w:cs="Arial"/>
          <w:sz w:val="22"/>
          <w:szCs w:val="22"/>
        </w:rPr>
      </w:pPr>
    </w:p>
    <w:p w14:paraId="1A07A637" w14:textId="0082963A" w:rsidR="00883D82" w:rsidRDefault="00883D82" w:rsidP="00883D82">
      <w:pPr>
        <w:tabs>
          <w:tab w:val="left" w:pos="1775"/>
        </w:tabs>
        <w:jc w:val="center"/>
        <w:rPr>
          <w:rFonts w:ascii="Arial" w:hAnsi="Arial" w:cs="Arial"/>
          <w:sz w:val="36"/>
          <w:szCs w:val="36"/>
        </w:rPr>
      </w:pPr>
      <w:r w:rsidRPr="00883D82">
        <w:rPr>
          <w:rFonts w:ascii="Arial" w:hAnsi="Arial" w:cs="Arial"/>
          <w:sz w:val="36"/>
          <w:szCs w:val="36"/>
        </w:rPr>
        <w:lastRenderedPageBreak/>
        <w:t>Content Page</w:t>
      </w:r>
    </w:p>
    <w:p w14:paraId="56641949" w14:textId="77777777" w:rsidR="00883D82" w:rsidRDefault="00883D82" w:rsidP="00883D82">
      <w:pPr>
        <w:tabs>
          <w:tab w:val="left" w:pos="1775"/>
        </w:tabs>
        <w:jc w:val="center"/>
        <w:rPr>
          <w:rFonts w:ascii="Arial" w:hAnsi="Arial" w:cs="Arial"/>
          <w:sz w:val="36"/>
          <w:szCs w:val="36"/>
        </w:rPr>
      </w:pPr>
    </w:p>
    <w:p w14:paraId="5BFFD70B" w14:textId="1D2C6A5D" w:rsidR="00883D82" w:rsidRDefault="00801E30" w:rsidP="008D086A">
      <w:pPr>
        <w:pStyle w:val="ListParagraph"/>
        <w:numPr>
          <w:ilvl w:val="0"/>
          <w:numId w:val="3"/>
        </w:numPr>
        <w:tabs>
          <w:tab w:val="left" w:pos="1775"/>
        </w:tabs>
        <w:spacing w:line="360" w:lineRule="auto"/>
        <w:rPr>
          <w:rFonts w:ascii="Arial" w:hAnsi="Arial" w:cs="Arial"/>
          <w:sz w:val="22"/>
          <w:szCs w:val="22"/>
        </w:rPr>
      </w:pPr>
      <w:r>
        <w:rPr>
          <w:rFonts w:ascii="Arial" w:hAnsi="Arial" w:cs="Arial"/>
          <w:sz w:val="22"/>
          <w:szCs w:val="22"/>
        </w:rPr>
        <w:t>Title page</w:t>
      </w:r>
    </w:p>
    <w:p w14:paraId="34363D8D" w14:textId="27AF2835" w:rsidR="00801E30" w:rsidRDefault="00801E30" w:rsidP="008D086A">
      <w:pPr>
        <w:pStyle w:val="ListParagraph"/>
        <w:numPr>
          <w:ilvl w:val="0"/>
          <w:numId w:val="3"/>
        </w:numPr>
        <w:tabs>
          <w:tab w:val="left" w:pos="1775"/>
        </w:tabs>
        <w:spacing w:line="360" w:lineRule="auto"/>
        <w:rPr>
          <w:rFonts w:ascii="Arial" w:hAnsi="Arial" w:cs="Arial"/>
          <w:sz w:val="22"/>
          <w:szCs w:val="22"/>
        </w:rPr>
      </w:pPr>
      <w:r>
        <w:rPr>
          <w:rFonts w:ascii="Arial" w:hAnsi="Arial" w:cs="Arial"/>
          <w:sz w:val="22"/>
          <w:szCs w:val="22"/>
        </w:rPr>
        <w:t>Content Page</w:t>
      </w:r>
    </w:p>
    <w:p w14:paraId="54FA5D7D" w14:textId="6C231364" w:rsidR="00801E30" w:rsidRDefault="0070423B" w:rsidP="008D086A">
      <w:pPr>
        <w:pStyle w:val="ListParagraph"/>
        <w:numPr>
          <w:ilvl w:val="0"/>
          <w:numId w:val="3"/>
        </w:numPr>
        <w:tabs>
          <w:tab w:val="left" w:pos="1775"/>
        </w:tabs>
        <w:spacing w:line="360" w:lineRule="auto"/>
        <w:rPr>
          <w:rFonts w:ascii="Arial" w:hAnsi="Arial" w:cs="Arial"/>
          <w:sz w:val="22"/>
          <w:szCs w:val="22"/>
        </w:rPr>
      </w:pPr>
      <w:r>
        <w:rPr>
          <w:rFonts w:ascii="Arial" w:hAnsi="Arial" w:cs="Arial"/>
          <w:sz w:val="22"/>
          <w:szCs w:val="22"/>
        </w:rPr>
        <w:t>Introduction</w:t>
      </w:r>
    </w:p>
    <w:p w14:paraId="12E065C7" w14:textId="2595835C" w:rsidR="0070423B" w:rsidRDefault="00FD6036" w:rsidP="008D086A">
      <w:pPr>
        <w:pStyle w:val="ListParagraph"/>
        <w:numPr>
          <w:ilvl w:val="0"/>
          <w:numId w:val="3"/>
        </w:numPr>
        <w:tabs>
          <w:tab w:val="left" w:pos="1775"/>
        </w:tabs>
        <w:spacing w:line="360" w:lineRule="auto"/>
        <w:rPr>
          <w:rFonts w:ascii="Arial" w:hAnsi="Arial" w:cs="Arial"/>
          <w:sz w:val="22"/>
          <w:szCs w:val="22"/>
        </w:rPr>
      </w:pPr>
      <w:r>
        <w:rPr>
          <w:rFonts w:ascii="Arial" w:hAnsi="Arial" w:cs="Arial"/>
          <w:sz w:val="22"/>
          <w:szCs w:val="22"/>
        </w:rPr>
        <w:t>Effective Communication</w:t>
      </w:r>
    </w:p>
    <w:p w14:paraId="07284400" w14:textId="3DC654A5" w:rsidR="00FD6036" w:rsidRDefault="00870125" w:rsidP="008D086A">
      <w:pPr>
        <w:pStyle w:val="ListParagraph"/>
        <w:numPr>
          <w:ilvl w:val="0"/>
          <w:numId w:val="3"/>
        </w:numPr>
        <w:tabs>
          <w:tab w:val="left" w:pos="1775"/>
        </w:tabs>
        <w:spacing w:line="360" w:lineRule="auto"/>
        <w:rPr>
          <w:rFonts w:ascii="Arial" w:hAnsi="Arial" w:cs="Arial"/>
          <w:sz w:val="22"/>
          <w:szCs w:val="22"/>
        </w:rPr>
      </w:pPr>
      <w:r>
        <w:rPr>
          <w:rFonts w:ascii="Arial" w:hAnsi="Arial" w:cs="Arial"/>
          <w:sz w:val="22"/>
          <w:szCs w:val="22"/>
        </w:rPr>
        <w:t>Administrative skills and record keepin</w:t>
      </w:r>
      <w:r w:rsidR="000E2E0F">
        <w:rPr>
          <w:rFonts w:ascii="Arial" w:hAnsi="Arial" w:cs="Arial"/>
          <w:sz w:val="22"/>
          <w:szCs w:val="22"/>
        </w:rPr>
        <w:t>g</w:t>
      </w:r>
    </w:p>
    <w:p w14:paraId="25DA9442" w14:textId="6974A7EC" w:rsidR="000E2E0F" w:rsidRDefault="006070D5" w:rsidP="008D086A">
      <w:pPr>
        <w:pStyle w:val="ListParagraph"/>
        <w:numPr>
          <w:ilvl w:val="0"/>
          <w:numId w:val="3"/>
        </w:numPr>
        <w:tabs>
          <w:tab w:val="left" w:pos="1775"/>
        </w:tabs>
        <w:spacing w:line="360" w:lineRule="auto"/>
        <w:rPr>
          <w:rFonts w:ascii="Arial" w:hAnsi="Arial" w:cs="Arial"/>
          <w:sz w:val="22"/>
          <w:szCs w:val="22"/>
        </w:rPr>
      </w:pPr>
      <w:r>
        <w:rPr>
          <w:rFonts w:ascii="Arial" w:hAnsi="Arial" w:cs="Arial"/>
          <w:sz w:val="22"/>
          <w:szCs w:val="22"/>
        </w:rPr>
        <w:t xml:space="preserve">Collaborative working </w:t>
      </w:r>
    </w:p>
    <w:p w14:paraId="5E529293" w14:textId="3CF20743" w:rsidR="00DD4CB7" w:rsidRDefault="00DD4CB7" w:rsidP="008D086A">
      <w:pPr>
        <w:pStyle w:val="ListParagraph"/>
        <w:numPr>
          <w:ilvl w:val="0"/>
          <w:numId w:val="3"/>
        </w:numPr>
        <w:tabs>
          <w:tab w:val="left" w:pos="1775"/>
        </w:tabs>
        <w:spacing w:line="360" w:lineRule="auto"/>
        <w:rPr>
          <w:rFonts w:ascii="Arial" w:hAnsi="Arial" w:cs="Arial"/>
          <w:sz w:val="22"/>
          <w:szCs w:val="22"/>
        </w:rPr>
      </w:pPr>
      <w:r>
        <w:rPr>
          <w:rFonts w:ascii="Arial" w:hAnsi="Arial" w:cs="Arial"/>
          <w:sz w:val="22"/>
          <w:szCs w:val="22"/>
        </w:rPr>
        <w:t xml:space="preserve">References </w:t>
      </w:r>
    </w:p>
    <w:p w14:paraId="53E65F24" w14:textId="1A511C29" w:rsidR="00B4300D" w:rsidRDefault="00E2050E" w:rsidP="008D086A">
      <w:pPr>
        <w:pStyle w:val="ListParagraph"/>
        <w:numPr>
          <w:ilvl w:val="0"/>
          <w:numId w:val="3"/>
        </w:numPr>
        <w:tabs>
          <w:tab w:val="left" w:pos="1775"/>
        </w:tabs>
        <w:spacing w:line="360" w:lineRule="auto"/>
        <w:rPr>
          <w:rFonts w:ascii="Arial" w:hAnsi="Arial" w:cs="Arial"/>
          <w:sz w:val="22"/>
          <w:szCs w:val="22"/>
        </w:rPr>
      </w:pPr>
      <w:r>
        <w:rPr>
          <w:rFonts w:ascii="Arial" w:hAnsi="Arial" w:cs="Arial"/>
          <w:sz w:val="22"/>
          <w:szCs w:val="22"/>
        </w:rPr>
        <w:t>References</w:t>
      </w:r>
    </w:p>
    <w:p w14:paraId="2EDE1498" w14:textId="77777777" w:rsidR="003D0A79" w:rsidRPr="003F48AE" w:rsidRDefault="003D0A79" w:rsidP="008D086A">
      <w:pPr>
        <w:pStyle w:val="ListParagraph"/>
        <w:tabs>
          <w:tab w:val="left" w:pos="1775"/>
        </w:tabs>
        <w:spacing w:line="360" w:lineRule="auto"/>
        <w:rPr>
          <w:rFonts w:ascii="Arial" w:hAnsi="Arial" w:cs="Arial"/>
          <w:sz w:val="22"/>
          <w:szCs w:val="22"/>
        </w:rPr>
      </w:pPr>
    </w:p>
    <w:p w14:paraId="1EFC7D5D" w14:textId="77777777" w:rsidR="00883D82" w:rsidRDefault="00883D82" w:rsidP="00883D82">
      <w:pPr>
        <w:tabs>
          <w:tab w:val="left" w:pos="1775"/>
        </w:tabs>
        <w:jc w:val="center"/>
        <w:rPr>
          <w:rFonts w:ascii="Arial" w:hAnsi="Arial" w:cs="Arial"/>
          <w:sz w:val="36"/>
          <w:szCs w:val="36"/>
        </w:rPr>
      </w:pPr>
    </w:p>
    <w:p w14:paraId="6788C2FE" w14:textId="77777777" w:rsidR="00883D82" w:rsidRDefault="00883D82" w:rsidP="00883D82">
      <w:pPr>
        <w:tabs>
          <w:tab w:val="left" w:pos="1775"/>
        </w:tabs>
        <w:jc w:val="center"/>
        <w:rPr>
          <w:rFonts w:ascii="Arial" w:hAnsi="Arial" w:cs="Arial"/>
          <w:sz w:val="36"/>
          <w:szCs w:val="36"/>
        </w:rPr>
      </w:pPr>
    </w:p>
    <w:p w14:paraId="104D2001" w14:textId="77777777" w:rsidR="00883D82" w:rsidRDefault="00883D82" w:rsidP="00883D82">
      <w:pPr>
        <w:tabs>
          <w:tab w:val="left" w:pos="1775"/>
        </w:tabs>
        <w:jc w:val="center"/>
        <w:rPr>
          <w:rFonts w:ascii="Arial" w:hAnsi="Arial" w:cs="Arial"/>
          <w:sz w:val="36"/>
          <w:szCs w:val="36"/>
        </w:rPr>
      </w:pPr>
    </w:p>
    <w:p w14:paraId="761089B2" w14:textId="77777777" w:rsidR="00883D82" w:rsidRDefault="00883D82" w:rsidP="00883D82">
      <w:pPr>
        <w:tabs>
          <w:tab w:val="left" w:pos="1775"/>
        </w:tabs>
        <w:jc w:val="center"/>
        <w:rPr>
          <w:rFonts w:ascii="Arial" w:hAnsi="Arial" w:cs="Arial"/>
          <w:sz w:val="36"/>
          <w:szCs w:val="36"/>
        </w:rPr>
      </w:pPr>
    </w:p>
    <w:p w14:paraId="784385CB" w14:textId="77777777" w:rsidR="00883D82" w:rsidRDefault="00883D82" w:rsidP="00883D82">
      <w:pPr>
        <w:tabs>
          <w:tab w:val="left" w:pos="1775"/>
        </w:tabs>
        <w:jc w:val="center"/>
        <w:rPr>
          <w:rFonts w:ascii="Arial" w:hAnsi="Arial" w:cs="Arial"/>
          <w:sz w:val="36"/>
          <w:szCs w:val="36"/>
        </w:rPr>
      </w:pPr>
    </w:p>
    <w:p w14:paraId="6B97D8D6" w14:textId="77777777" w:rsidR="00883D82" w:rsidRDefault="00883D82" w:rsidP="00883D82">
      <w:pPr>
        <w:tabs>
          <w:tab w:val="left" w:pos="1775"/>
        </w:tabs>
        <w:jc w:val="center"/>
        <w:rPr>
          <w:rFonts w:ascii="Arial" w:hAnsi="Arial" w:cs="Arial"/>
          <w:sz w:val="36"/>
          <w:szCs w:val="36"/>
        </w:rPr>
      </w:pPr>
    </w:p>
    <w:p w14:paraId="62CD73E0" w14:textId="77777777" w:rsidR="00883D82" w:rsidRDefault="00883D82" w:rsidP="00883D82">
      <w:pPr>
        <w:tabs>
          <w:tab w:val="left" w:pos="1775"/>
        </w:tabs>
        <w:jc w:val="center"/>
        <w:rPr>
          <w:rFonts w:ascii="Arial" w:hAnsi="Arial" w:cs="Arial"/>
          <w:sz w:val="36"/>
          <w:szCs w:val="36"/>
        </w:rPr>
      </w:pPr>
    </w:p>
    <w:p w14:paraId="705A3380" w14:textId="77777777" w:rsidR="00883D82" w:rsidRDefault="00883D82" w:rsidP="00883D82">
      <w:pPr>
        <w:tabs>
          <w:tab w:val="left" w:pos="1775"/>
        </w:tabs>
        <w:jc w:val="center"/>
        <w:rPr>
          <w:rFonts w:ascii="Arial" w:hAnsi="Arial" w:cs="Arial"/>
          <w:sz w:val="36"/>
          <w:szCs w:val="36"/>
        </w:rPr>
      </w:pPr>
    </w:p>
    <w:p w14:paraId="14207A70" w14:textId="77777777" w:rsidR="00883D82" w:rsidRDefault="00883D82" w:rsidP="00883D82">
      <w:pPr>
        <w:tabs>
          <w:tab w:val="left" w:pos="1775"/>
        </w:tabs>
        <w:jc w:val="center"/>
        <w:rPr>
          <w:rFonts w:ascii="Arial" w:hAnsi="Arial" w:cs="Arial"/>
          <w:sz w:val="36"/>
          <w:szCs w:val="36"/>
        </w:rPr>
      </w:pPr>
    </w:p>
    <w:p w14:paraId="265DA96B" w14:textId="77777777" w:rsidR="00883D82" w:rsidRDefault="00883D82" w:rsidP="00883D82">
      <w:pPr>
        <w:tabs>
          <w:tab w:val="left" w:pos="1775"/>
        </w:tabs>
        <w:jc w:val="center"/>
        <w:rPr>
          <w:rFonts w:ascii="Arial" w:hAnsi="Arial" w:cs="Arial"/>
          <w:sz w:val="36"/>
          <w:szCs w:val="36"/>
        </w:rPr>
      </w:pPr>
    </w:p>
    <w:p w14:paraId="17A9A383" w14:textId="77777777" w:rsidR="00883D82" w:rsidRDefault="00883D82" w:rsidP="00883D82">
      <w:pPr>
        <w:tabs>
          <w:tab w:val="left" w:pos="1775"/>
        </w:tabs>
        <w:jc w:val="center"/>
        <w:rPr>
          <w:rFonts w:ascii="Arial" w:hAnsi="Arial" w:cs="Arial"/>
          <w:sz w:val="36"/>
          <w:szCs w:val="36"/>
        </w:rPr>
      </w:pPr>
    </w:p>
    <w:p w14:paraId="31EB6EBA" w14:textId="77777777" w:rsidR="00883D82" w:rsidRDefault="00883D82" w:rsidP="00883D82">
      <w:pPr>
        <w:tabs>
          <w:tab w:val="left" w:pos="1775"/>
        </w:tabs>
        <w:jc w:val="center"/>
        <w:rPr>
          <w:rFonts w:ascii="Arial" w:hAnsi="Arial" w:cs="Arial"/>
          <w:sz w:val="36"/>
          <w:szCs w:val="36"/>
        </w:rPr>
      </w:pPr>
    </w:p>
    <w:p w14:paraId="16FD315F" w14:textId="77777777" w:rsidR="00883D82" w:rsidRDefault="00883D82" w:rsidP="00883D82">
      <w:pPr>
        <w:tabs>
          <w:tab w:val="left" w:pos="1775"/>
        </w:tabs>
        <w:jc w:val="center"/>
        <w:rPr>
          <w:rFonts w:ascii="Arial" w:hAnsi="Arial" w:cs="Arial"/>
          <w:sz w:val="36"/>
          <w:szCs w:val="36"/>
        </w:rPr>
      </w:pPr>
    </w:p>
    <w:p w14:paraId="00AC96B3" w14:textId="77777777" w:rsidR="00883D82" w:rsidRDefault="00883D82" w:rsidP="00883D82">
      <w:pPr>
        <w:tabs>
          <w:tab w:val="left" w:pos="1775"/>
        </w:tabs>
        <w:jc w:val="center"/>
        <w:rPr>
          <w:rFonts w:ascii="Arial" w:hAnsi="Arial" w:cs="Arial"/>
          <w:sz w:val="36"/>
          <w:szCs w:val="36"/>
        </w:rPr>
      </w:pPr>
    </w:p>
    <w:p w14:paraId="34D30130" w14:textId="77777777" w:rsidR="00883D82" w:rsidRDefault="00883D82" w:rsidP="00883D82">
      <w:pPr>
        <w:tabs>
          <w:tab w:val="left" w:pos="1775"/>
        </w:tabs>
        <w:jc w:val="center"/>
        <w:rPr>
          <w:rFonts w:ascii="Arial" w:hAnsi="Arial" w:cs="Arial"/>
          <w:sz w:val="36"/>
          <w:szCs w:val="36"/>
        </w:rPr>
      </w:pPr>
    </w:p>
    <w:p w14:paraId="6CC32DF1" w14:textId="77777777" w:rsidR="00883D82" w:rsidRDefault="00883D82" w:rsidP="00883D82">
      <w:pPr>
        <w:tabs>
          <w:tab w:val="left" w:pos="1775"/>
        </w:tabs>
        <w:jc w:val="center"/>
        <w:rPr>
          <w:rFonts w:ascii="Arial" w:hAnsi="Arial" w:cs="Arial"/>
          <w:sz w:val="36"/>
          <w:szCs w:val="36"/>
        </w:rPr>
      </w:pPr>
    </w:p>
    <w:p w14:paraId="57565565" w14:textId="77777777" w:rsidR="00883D82" w:rsidRDefault="00883D82" w:rsidP="00883D82">
      <w:pPr>
        <w:tabs>
          <w:tab w:val="left" w:pos="1775"/>
        </w:tabs>
        <w:jc w:val="center"/>
        <w:rPr>
          <w:rFonts w:ascii="Arial" w:hAnsi="Arial" w:cs="Arial"/>
          <w:sz w:val="36"/>
          <w:szCs w:val="36"/>
        </w:rPr>
      </w:pPr>
    </w:p>
    <w:p w14:paraId="1B982711" w14:textId="2EF9232C" w:rsidR="00883D82" w:rsidRPr="004612B2" w:rsidRDefault="00883D82" w:rsidP="00B958EF">
      <w:pPr>
        <w:tabs>
          <w:tab w:val="left" w:pos="1775"/>
          <w:tab w:val="left" w:pos="3332"/>
        </w:tabs>
        <w:rPr>
          <w:rFonts w:ascii="Arial" w:hAnsi="Arial" w:cs="Arial"/>
          <w:sz w:val="28"/>
          <w:szCs w:val="28"/>
        </w:rPr>
      </w:pPr>
    </w:p>
    <w:p w14:paraId="3A35510C" w14:textId="77777777" w:rsidR="00B958EF" w:rsidRDefault="0071404A" w:rsidP="008F02D1">
      <w:pPr>
        <w:tabs>
          <w:tab w:val="left" w:pos="402"/>
          <w:tab w:val="left" w:pos="1775"/>
        </w:tabs>
        <w:spacing w:line="360" w:lineRule="auto"/>
        <w:rPr>
          <w:rFonts w:ascii="Arial" w:hAnsi="Arial" w:cs="Arial"/>
          <w:b/>
          <w:bCs/>
          <w:sz w:val="28"/>
          <w:szCs w:val="28"/>
        </w:rPr>
      </w:pPr>
      <w:r w:rsidRPr="004612B2">
        <w:rPr>
          <w:rFonts w:ascii="Arial" w:hAnsi="Arial" w:cs="Arial"/>
          <w:b/>
          <w:bCs/>
          <w:sz w:val="28"/>
          <w:szCs w:val="28"/>
        </w:rPr>
        <w:t xml:space="preserve">                                 </w:t>
      </w:r>
      <w:r w:rsidR="00B958EF">
        <w:rPr>
          <w:rFonts w:ascii="Arial" w:hAnsi="Arial" w:cs="Arial"/>
          <w:b/>
          <w:bCs/>
          <w:sz w:val="28"/>
          <w:szCs w:val="28"/>
        </w:rPr>
        <w:t xml:space="preserve">        </w:t>
      </w:r>
      <w:r w:rsidRPr="004612B2">
        <w:rPr>
          <w:rFonts w:ascii="Arial" w:hAnsi="Arial" w:cs="Arial"/>
          <w:b/>
          <w:bCs/>
          <w:sz w:val="28"/>
          <w:szCs w:val="28"/>
        </w:rPr>
        <w:t xml:space="preserve">   Introduction</w:t>
      </w:r>
    </w:p>
    <w:p w14:paraId="75849B4E" w14:textId="430BE3F7" w:rsidR="0071404A" w:rsidRPr="004612B2" w:rsidRDefault="0071404A" w:rsidP="008F02D1">
      <w:pPr>
        <w:tabs>
          <w:tab w:val="left" w:pos="402"/>
          <w:tab w:val="left" w:pos="1775"/>
        </w:tabs>
        <w:spacing w:line="360" w:lineRule="auto"/>
        <w:rPr>
          <w:rFonts w:ascii="Arial" w:hAnsi="Arial" w:cs="Arial"/>
        </w:rPr>
      </w:pPr>
      <w:r w:rsidRPr="004612B2">
        <w:rPr>
          <w:rFonts w:ascii="Arial" w:hAnsi="Arial" w:cs="Arial"/>
        </w:rPr>
        <w:tab/>
      </w:r>
    </w:p>
    <w:p w14:paraId="3353BB33" w14:textId="76C8974C" w:rsidR="0071404A" w:rsidRDefault="0071404A" w:rsidP="008F02D1">
      <w:pPr>
        <w:tabs>
          <w:tab w:val="left" w:pos="402"/>
          <w:tab w:val="left" w:pos="1775"/>
        </w:tabs>
        <w:spacing w:line="360" w:lineRule="auto"/>
        <w:rPr>
          <w:rFonts w:ascii="Arial" w:hAnsi="Arial" w:cs="Arial"/>
          <w:sz w:val="22"/>
          <w:szCs w:val="22"/>
        </w:rPr>
      </w:pPr>
      <w:r>
        <w:rPr>
          <w:rFonts w:ascii="Arial" w:hAnsi="Arial" w:cs="Arial"/>
          <w:sz w:val="22"/>
          <w:szCs w:val="22"/>
        </w:rPr>
        <w:t>The case study of Mrs Mann, a 72-year-old wom</w:t>
      </w:r>
      <w:r w:rsidR="00565A73">
        <w:rPr>
          <w:rFonts w:ascii="Arial" w:hAnsi="Arial" w:cs="Arial"/>
          <w:sz w:val="22"/>
          <w:szCs w:val="22"/>
        </w:rPr>
        <w:t>a</w:t>
      </w:r>
      <w:r>
        <w:rPr>
          <w:rFonts w:ascii="Arial" w:hAnsi="Arial" w:cs="Arial"/>
          <w:sz w:val="22"/>
          <w:szCs w:val="22"/>
        </w:rPr>
        <w:t>n recently discharged from hospital following a hip replacement, highlights key aspects of care within the UK health and social care system. Living</w:t>
      </w:r>
      <w:r w:rsidR="001254FE">
        <w:rPr>
          <w:rFonts w:ascii="Arial" w:hAnsi="Arial" w:cs="Arial"/>
          <w:sz w:val="22"/>
          <w:szCs w:val="22"/>
        </w:rPr>
        <w:t xml:space="preserve"> alone and speaking limited English, Mrs Mann receives support from a domiciliary care team and regular visits from a physiotherapist, with her daughter helping to interpret. A communication failure recently caused a delay in her medication adjustment, emphasising the importance of clear communication, accurate record keeping and collaborative practice. </w:t>
      </w:r>
    </w:p>
    <w:p w14:paraId="4A85A1CB" w14:textId="73A4DB61" w:rsidR="001254FE" w:rsidRDefault="001254FE" w:rsidP="008F02D1">
      <w:pPr>
        <w:tabs>
          <w:tab w:val="left" w:pos="402"/>
          <w:tab w:val="left" w:pos="1775"/>
        </w:tabs>
        <w:spacing w:line="360" w:lineRule="auto"/>
        <w:rPr>
          <w:rFonts w:ascii="Arial" w:hAnsi="Arial" w:cs="Arial"/>
          <w:sz w:val="22"/>
          <w:szCs w:val="22"/>
        </w:rPr>
      </w:pPr>
      <w:r>
        <w:rPr>
          <w:rFonts w:ascii="Arial" w:hAnsi="Arial" w:cs="Arial"/>
          <w:sz w:val="22"/>
          <w:szCs w:val="22"/>
        </w:rPr>
        <w:t>This report discusses three key areas</w:t>
      </w:r>
      <w:r w:rsidR="00B93E68">
        <w:rPr>
          <w:rFonts w:ascii="Arial" w:hAnsi="Arial" w:cs="Arial"/>
          <w:sz w:val="22"/>
          <w:szCs w:val="22"/>
        </w:rPr>
        <w:t xml:space="preserve"> includ</w:t>
      </w:r>
      <w:r w:rsidR="00612F99">
        <w:rPr>
          <w:rFonts w:ascii="Arial" w:hAnsi="Arial" w:cs="Arial"/>
          <w:sz w:val="22"/>
          <w:szCs w:val="22"/>
        </w:rPr>
        <w:t>ing</w:t>
      </w:r>
      <w:r>
        <w:rPr>
          <w:rFonts w:ascii="Arial" w:hAnsi="Arial" w:cs="Arial"/>
          <w:sz w:val="22"/>
          <w:szCs w:val="22"/>
        </w:rPr>
        <w:t>, the importance of effective communication</w:t>
      </w:r>
      <w:r w:rsidR="00B60BC5">
        <w:rPr>
          <w:rFonts w:ascii="Arial" w:hAnsi="Arial" w:cs="Arial"/>
          <w:sz w:val="22"/>
          <w:szCs w:val="22"/>
        </w:rPr>
        <w:t>.</w:t>
      </w:r>
      <w:r>
        <w:rPr>
          <w:rFonts w:ascii="Arial" w:hAnsi="Arial" w:cs="Arial"/>
          <w:sz w:val="22"/>
          <w:szCs w:val="22"/>
        </w:rPr>
        <w:t xml:space="preserve"> </w:t>
      </w:r>
      <w:r w:rsidR="00B60BC5">
        <w:rPr>
          <w:rFonts w:ascii="Arial" w:hAnsi="Arial" w:cs="Arial"/>
          <w:sz w:val="22"/>
          <w:szCs w:val="22"/>
        </w:rPr>
        <w:t>T</w:t>
      </w:r>
      <w:r>
        <w:rPr>
          <w:rFonts w:ascii="Arial" w:hAnsi="Arial" w:cs="Arial"/>
          <w:sz w:val="22"/>
          <w:szCs w:val="22"/>
        </w:rPr>
        <w:t xml:space="preserve">he role of administrative and record keeping skills, and the need for collaborative working among professionals. These aspects will be explored in relation to Mrs Mann’s care, drawing up on relevant legislation such as </w:t>
      </w:r>
      <w:r w:rsidRPr="00533559">
        <w:rPr>
          <w:rFonts w:ascii="Arial" w:hAnsi="Arial" w:cs="Arial"/>
          <w:i/>
          <w:iCs/>
          <w:sz w:val="22"/>
          <w:szCs w:val="22"/>
        </w:rPr>
        <w:t xml:space="preserve">the </w:t>
      </w:r>
      <w:r w:rsidRPr="00533559">
        <w:rPr>
          <w:rFonts w:ascii="Arial" w:hAnsi="Arial" w:cs="Arial"/>
          <w:b/>
          <w:bCs/>
          <w:i/>
          <w:iCs/>
          <w:sz w:val="22"/>
          <w:szCs w:val="22"/>
        </w:rPr>
        <w:t>Equality Act 2010</w:t>
      </w:r>
      <w:r>
        <w:rPr>
          <w:rFonts w:ascii="Arial" w:hAnsi="Arial" w:cs="Arial"/>
          <w:b/>
          <w:bCs/>
          <w:sz w:val="22"/>
          <w:szCs w:val="22"/>
        </w:rPr>
        <w:t xml:space="preserve"> </w:t>
      </w:r>
      <w:r>
        <w:rPr>
          <w:rFonts w:ascii="Arial" w:hAnsi="Arial" w:cs="Arial"/>
          <w:sz w:val="22"/>
          <w:szCs w:val="22"/>
        </w:rPr>
        <w:t xml:space="preserve">and </w:t>
      </w:r>
      <w:r w:rsidRPr="00533559">
        <w:rPr>
          <w:rFonts w:ascii="Arial" w:hAnsi="Arial" w:cs="Arial"/>
          <w:b/>
          <w:bCs/>
          <w:i/>
          <w:iCs/>
          <w:sz w:val="22"/>
          <w:szCs w:val="22"/>
        </w:rPr>
        <w:t>Data Protection Act 20</w:t>
      </w:r>
      <w:r w:rsidR="000142BE" w:rsidRPr="00533559">
        <w:rPr>
          <w:rFonts w:ascii="Arial" w:hAnsi="Arial" w:cs="Arial"/>
          <w:b/>
          <w:bCs/>
          <w:i/>
          <w:iCs/>
          <w:sz w:val="22"/>
          <w:szCs w:val="22"/>
        </w:rPr>
        <w:t>18</w:t>
      </w:r>
      <w:r w:rsidR="000142BE">
        <w:rPr>
          <w:rFonts w:ascii="Arial" w:hAnsi="Arial" w:cs="Arial"/>
          <w:sz w:val="22"/>
          <w:szCs w:val="22"/>
        </w:rPr>
        <w:t xml:space="preserve">, and applying </w:t>
      </w:r>
      <w:r w:rsidR="000142BE">
        <w:rPr>
          <w:rFonts w:ascii="Arial" w:hAnsi="Arial" w:cs="Arial"/>
          <w:b/>
          <w:bCs/>
          <w:sz w:val="22"/>
          <w:szCs w:val="22"/>
        </w:rPr>
        <w:t>Tuckman’s Team Development Model (1965)</w:t>
      </w:r>
      <w:r w:rsidR="000142BE">
        <w:rPr>
          <w:rFonts w:ascii="Arial" w:hAnsi="Arial" w:cs="Arial"/>
          <w:sz w:val="22"/>
          <w:szCs w:val="22"/>
        </w:rPr>
        <w:t xml:space="preserve"> to show how teamwork and communication evolve in professional health and social care practice.</w:t>
      </w:r>
    </w:p>
    <w:p w14:paraId="620D9BD1" w14:textId="77777777" w:rsidR="000142BE" w:rsidRDefault="000142BE" w:rsidP="008F02D1">
      <w:pPr>
        <w:tabs>
          <w:tab w:val="left" w:pos="402"/>
          <w:tab w:val="left" w:pos="1775"/>
        </w:tabs>
        <w:spacing w:line="360" w:lineRule="auto"/>
        <w:rPr>
          <w:rFonts w:ascii="Arial" w:hAnsi="Arial" w:cs="Arial"/>
          <w:sz w:val="22"/>
          <w:szCs w:val="22"/>
        </w:rPr>
      </w:pPr>
    </w:p>
    <w:p w14:paraId="398F7684" w14:textId="77777777" w:rsidR="000142BE" w:rsidRDefault="000142BE" w:rsidP="008F02D1">
      <w:pPr>
        <w:tabs>
          <w:tab w:val="left" w:pos="402"/>
          <w:tab w:val="left" w:pos="1775"/>
        </w:tabs>
        <w:spacing w:line="360" w:lineRule="auto"/>
        <w:rPr>
          <w:rFonts w:ascii="Arial" w:hAnsi="Arial" w:cs="Arial"/>
          <w:sz w:val="22"/>
          <w:szCs w:val="22"/>
        </w:rPr>
      </w:pPr>
    </w:p>
    <w:p w14:paraId="747F36F9" w14:textId="77777777" w:rsidR="000142BE" w:rsidRDefault="000142BE" w:rsidP="0071404A">
      <w:pPr>
        <w:tabs>
          <w:tab w:val="left" w:pos="402"/>
          <w:tab w:val="left" w:pos="1775"/>
        </w:tabs>
        <w:rPr>
          <w:rFonts w:ascii="Arial" w:hAnsi="Arial" w:cs="Arial"/>
          <w:sz w:val="22"/>
          <w:szCs w:val="22"/>
        </w:rPr>
      </w:pPr>
    </w:p>
    <w:p w14:paraId="21E43185" w14:textId="77777777" w:rsidR="000142BE" w:rsidRDefault="000142BE" w:rsidP="0071404A">
      <w:pPr>
        <w:tabs>
          <w:tab w:val="left" w:pos="402"/>
          <w:tab w:val="left" w:pos="1775"/>
        </w:tabs>
        <w:rPr>
          <w:rFonts w:ascii="Arial" w:hAnsi="Arial" w:cs="Arial"/>
          <w:sz w:val="22"/>
          <w:szCs w:val="22"/>
        </w:rPr>
      </w:pPr>
    </w:p>
    <w:p w14:paraId="72F53FE3" w14:textId="77777777" w:rsidR="000142BE" w:rsidRDefault="000142BE" w:rsidP="0071404A">
      <w:pPr>
        <w:tabs>
          <w:tab w:val="left" w:pos="402"/>
          <w:tab w:val="left" w:pos="1775"/>
        </w:tabs>
        <w:rPr>
          <w:rFonts w:ascii="Arial" w:hAnsi="Arial" w:cs="Arial"/>
          <w:sz w:val="22"/>
          <w:szCs w:val="22"/>
        </w:rPr>
      </w:pPr>
    </w:p>
    <w:p w14:paraId="478E4C2F" w14:textId="77777777" w:rsidR="000142BE" w:rsidRDefault="000142BE" w:rsidP="0071404A">
      <w:pPr>
        <w:tabs>
          <w:tab w:val="left" w:pos="402"/>
          <w:tab w:val="left" w:pos="1775"/>
        </w:tabs>
        <w:rPr>
          <w:rFonts w:ascii="Arial" w:hAnsi="Arial" w:cs="Arial"/>
          <w:sz w:val="22"/>
          <w:szCs w:val="22"/>
        </w:rPr>
      </w:pPr>
    </w:p>
    <w:p w14:paraId="54C711CF" w14:textId="77777777" w:rsidR="000142BE" w:rsidRDefault="000142BE" w:rsidP="0071404A">
      <w:pPr>
        <w:tabs>
          <w:tab w:val="left" w:pos="402"/>
          <w:tab w:val="left" w:pos="1775"/>
        </w:tabs>
        <w:rPr>
          <w:rFonts w:ascii="Arial" w:hAnsi="Arial" w:cs="Arial"/>
          <w:sz w:val="22"/>
          <w:szCs w:val="22"/>
        </w:rPr>
      </w:pPr>
    </w:p>
    <w:p w14:paraId="3724E873" w14:textId="77777777" w:rsidR="000142BE" w:rsidRDefault="000142BE" w:rsidP="0071404A">
      <w:pPr>
        <w:tabs>
          <w:tab w:val="left" w:pos="402"/>
          <w:tab w:val="left" w:pos="1775"/>
        </w:tabs>
        <w:rPr>
          <w:rFonts w:ascii="Arial" w:hAnsi="Arial" w:cs="Arial"/>
          <w:sz w:val="22"/>
          <w:szCs w:val="22"/>
        </w:rPr>
      </w:pPr>
    </w:p>
    <w:p w14:paraId="0BDA7175" w14:textId="77777777" w:rsidR="000142BE" w:rsidRDefault="000142BE" w:rsidP="0071404A">
      <w:pPr>
        <w:tabs>
          <w:tab w:val="left" w:pos="402"/>
          <w:tab w:val="left" w:pos="1775"/>
        </w:tabs>
        <w:rPr>
          <w:rFonts w:ascii="Arial" w:hAnsi="Arial" w:cs="Arial"/>
          <w:sz w:val="22"/>
          <w:szCs w:val="22"/>
        </w:rPr>
      </w:pPr>
    </w:p>
    <w:p w14:paraId="29496A86" w14:textId="77777777" w:rsidR="000142BE" w:rsidRDefault="000142BE" w:rsidP="008F02D1">
      <w:pPr>
        <w:tabs>
          <w:tab w:val="left" w:pos="402"/>
          <w:tab w:val="left" w:pos="1775"/>
        </w:tabs>
        <w:spacing w:line="360" w:lineRule="auto"/>
        <w:rPr>
          <w:rFonts w:ascii="Arial" w:hAnsi="Arial" w:cs="Arial"/>
          <w:sz w:val="36"/>
          <w:szCs w:val="36"/>
        </w:rPr>
      </w:pPr>
    </w:p>
    <w:p w14:paraId="7104AAFC" w14:textId="77777777" w:rsidR="008D086A" w:rsidRDefault="008D086A" w:rsidP="008F02D1">
      <w:pPr>
        <w:tabs>
          <w:tab w:val="left" w:pos="402"/>
          <w:tab w:val="left" w:pos="1775"/>
        </w:tabs>
        <w:spacing w:line="360" w:lineRule="auto"/>
        <w:rPr>
          <w:rFonts w:ascii="Arial" w:hAnsi="Arial" w:cs="Arial"/>
          <w:b/>
          <w:bCs/>
          <w:sz w:val="28"/>
          <w:szCs w:val="28"/>
        </w:rPr>
      </w:pPr>
    </w:p>
    <w:p w14:paraId="089D062E" w14:textId="08AD077B" w:rsidR="000142BE" w:rsidRPr="004612B2" w:rsidRDefault="000142BE" w:rsidP="008F02D1">
      <w:pPr>
        <w:tabs>
          <w:tab w:val="left" w:pos="402"/>
          <w:tab w:val="left" w:pos="1775"/>
        </w:tabs>
        <w:spacing w:line="360" w:lineRule="auto"/>
        <w:rPr>
          <w:rFonts w:ascii="Arial" w:hAnsi="Arial" w:cs="Arial"/>
          <w:b/>
          <w:bCs/>
          <w:sz w:val="28"/>
          <w:szCs w:val="28"/>
        </w:rPr>
      </w:pPr>
      <w:r w:rsidRPr="004612B2">
        <w:rPr>
          <w:rFonts w:ascii="Arial" w:hAnsi="Arial" w:cs="Arial"/>
          <w:b/>
          <w:bCs/>
          <w:sz w:val="28"/>
          <w:szCs w:val="28"/>
        </w:rPr>
        <w:t>Effective Communication in Mrs Mann’s Care</w:t>
      </w:r>
    </w:p>
    <w:p w14:paraId="3943AE38" w14:textId="4130CD56" w:rsidR="000142BE" w:rsidRDefault="000142BE" w:rsidP="008F02D1">
      <w:pPr>
        <w:tabs>
          <w:tab w:val="left" w:pos="402"/>
          <w:tab w:val="left" w:pos="1775"/>
        </w:tabs>
        <w:spacing w:line="360" w:lineRule="auto"/>
        <w:rPr>
          <w:rFonts w:ascii="Arial" w:hAnsi="Arial" w:cs="Arial"/>
          <w:sz w:val="22"/>
          <w:szCs w:val="22"/>
        </w:rPr>
      </w:pPr>
      <w:r>
        <w:rPr>
          <w:rFonts w:ascii="Arial" w:hAnsi="Arial" w:cs="Arial"/>
          <w:sz w:val="22"/>
          <w:szCs w:val="22"/>
        </w:rPr>
        <w:t xml:space="preserve">Effective communication is essential to safe person-centred care. It enables staff to share accurate information, build trust, and ensure that </w:t>
      </w:r>
      <w:r w:rsidR="00000835">
        <w:rPr>
          <w:rFonts w:ascii="Arial" w:hAnsi="Arial" w:cs="Arial"/>
          <w:sz w:val="22"/>
          <w:szCs w:val="22"/>
        </w:rPr>
        <w:t>the patient</w:t>
      </w:r>
      <w:r w:rsidR="00A83172">
        <w:rPr>
          <w:rFonts w:ascii="Arial" w:hAnsi="Arial" w:cs="Arial"/>
          <w:sz w:val="22"/>
          <w:szCs w:val="22"/>
        </w:rPr>
        <w:t>’s</w:t>
      </w:r>
      <w:r>
        <w:rPr>
          <w:rFonts w:ascii="Arial" w:hAnsi="Arial" w:cs="Arial"/>
          <w:sz w:val="22"/>
          <w:szCs w:val="22"/>
        </w:rPr>
        <w:t xml:space="preserve"> preferences and needs are respected (Hargie 2021). In Mrs Mann’s case, communication breakdown resulted in inconsistent records and a missed medication change, showing how poor information transfer can directly harm wellbeing. Communication in health and social care can be verbal, nonverbal, written, or digital (</w:t>
      </w:r>
      <w:r w:rsidR="00E347AA">
        <w:rPr>
          <w:rFonts w:ascii="Arial" w:hAnsi="Arial" w:cs="Arial"/>
          <w:sz w:val="22"/>
          <w:szCs w:val="22"/>
        </w:rPr>
        <w:t>S</w:t>
      </w:r>
      <w:r>
        <w:rPr>
          <w:rFonts w:ascii="Arial" w:hAnsi="Arial" w:cs="Arial"/>
          <w:sz w:val="22"/>
          <w:szCs w:val="22"/>
        </w:rPr>
        <w:t xml:space="preserve">kills for </w:t>
      </w:r>
      <w:r w:rsidR="00E347AA">
        <w:rPr>
          <w:rFonts w:ascii="Arial" w:hAnsi="Arial" w:cs="Arial"/>
          <w:sz w:val="22"/>
          <w:szCs w:val="22"/>
        </w:rPr>
        <w:t>C</w:t>
      </w:r>
      <w:r>
        <w:rPr>
          <w:rFonts w:ascii="Arial" w:hAnsi="Arial" w:cs="Arial"/>
          <w:sz w:val="22"/>
          <w:szCs w:val="22"/>
        </w:rPr>
        <w:t>are, 2021).</w:t>
      </w:r>
      <w:r w:rsidR="00A60C23">
        <w:rPr>
          <w:rFonts w:ascii="Arial" w:hAnsi="Arial" w:cs="Arial"/>
          <w:sz w:val="22"/>
          <w:szCs w:val="22"/>
        </w:rPr>
        <w:t xml:space="preserve"> For a person like Mrs Mann whose first language is Urdu, language barriers and cultural differences can make it difficult to express pain or understanding medical instructions. The </w:t>
      </w:r>
      <w:r w:rsidR="00A60C23" w:rsidRPr="00533559">
        <w:rPr>
          <w:rFonts w:ascii="Arial" w:hAnsi="Arial" w:cs="Arial"/>
          <w:b/>
          <w:bCs/>
          <w:i/>
          <w:iCs/>
          <w:sz w:val="22"/>
          <w:szCs w:val="22"/>
        </w:rPr>
        <w:t>Equality Act 2010</w:t>
      </w:r>
      <w:r w:rsidR="00A60C23">
        <w:rPr>
          <w:rFonts w:ascii="Arial" w:hAnsi="Arial" w:cs="Arial"/>
          <w:sz w:val="22"/>
          <w:szCs w:val="22"/>
        </w:rPr>
        <w:t xml:space="preserve"> requires providers to make reasonable adjustments and avoid discrimination based on language, ethnicity or age (legislation.gov.uk, 2010). This includes arranging interpretation services, offering translated materials, and ensuring that cultural needs are respected.</w:t>
      </w:r>
    </w:p>
    <w:p w14:paraId="4F6D9E2D" w14:textId="419148EC" w:rsidR="00A60C23" w:rsidRPr="00803C60" w:rsidRDefault="00A60C23" w:rsidP="008F02D1">
      <w:pPr>
        <w:tabs>
          <w:tab w:val="left" w:pos="402"/>
          <w:tab w:val="left" w:pos="1775"/>
        </w:tabs>
        <w:spacing w:line="360" w:lineRule="auto"/>
        <w:rPr>
          <w:rFonts w:ascii="Arial" w:hAnsi="Arial" w:cs="Arial"/>
          <w:b/>
          <w:bCs/>
          <w:sz w:val="22"/>
          <w:szCs w:val="22"/>
        </w:rPr>
      </w:pPr>
      <w:r>
        <w:rPr>
          <w:rFonts w:ascii="Arial" w:hAnsi="Arial" w:cs="Arial"/>
          <w:sz w:val="22"/>
          <w:szCs w:val="22"/>
        </w:rPr>
        <w:t xml:space="preserve">Applying </w:t>
      </w:r>
      <w:r>
        <w:rPr>
          <w:rFonts w:ascii="Arial" w:hAnsi="Arial" w:cs="Arial"/>
          <w:b/>
          <w:bCs/>
          <w:sz w:val="22"/>
          <w:szCs w:val="22"/>
        </w:rPr>
        <w:t xml:space="preserve">Tuckman’s Team Development Model (1965) </w:t>
      </w:r>
      <w:r>
        <w:rPr>
          <w:rFonts w:ascii="Arial" w:hAnsi="Arial" w:cs="Arial"/>
          <w:sz w:val="22"/>
          <w:szCs w:val="22"/>
        </w:rPr>
        <w:t xml:space="preserve">helps explain how the professionals involved in Mrs Mann’s </w:t>
      </w:r>
      <w:r w:rsidR="001D066F">
        <w:rPr>
          <w:rFonts w:ascii="Arial" w:hAnsi="Arial" w:cs="Arial"/>
          <w:sz w:val="22"/>
          <w:szCs w:val="22"/>
        </w:rPr>
        <w:t xml:space="preserve">care can improve communication through teamwork. In the </w:t>
      </w:r>
      <w:r w:rsidR="001D066F">
        <w:rPr>
          <w:rFonts w:ascii="Arial" w:hAnsi="Arial" w:cs="Arial"/>
          <w:b/>
          <w:bCs/>
          <w:sz w:val="22"/>
          <w:szCs w:val="22"/>
        </w:rPr>
        <w:t>forming</w:t>
      </w:r>
      <w:r w:rsidR="001D066F">
        <w:rPr>
          <w:rFonts w:ascii="Arial" w:hAnsi="Arial" w:cs="Arial"/>
          <w:sz w:val="22"/>
          <w:szCs w:val="22"/>
        </w:rPr>
        <w:t xml:space="preserve"> stage, the GP, </w:t>
      </w:r>
      <w:r w:rsidR="00E544FC">
        <w:rPr>
          <w:rFonts w:ascii="Arial" w:hAnsi="Arial" w:cs="Arial"/>
          <w:sz w:val="22"/>
          <w:szCs w:val="22"/>
        </w:rPr>
        <w:t>p</w:t>
      </w:r>
      <w:r w:rsidR="001D066F">
        <w:rPr>
          <w:rFonts w:ascii="Arial" w:hAnsi="Arial" w:cs="Arial"/>
          <w:sz w:val="22"/>
          <w:szCs w:val="22"/>
        </w:rPr>
        <w:t xml:space="preserve">hysiotherapist, and care staff begin learning about each other’s roles and responsibilities. The </w:t>
      </w:r>
      <w:r w:rsidR="001D066F">
        <w:rPr>
          <w:rFonts w:ascii="Arial" w:hAnsi="Arial" w:cs="Arial"/>
          <w:b/>
          <w:bCs/>
          <w:sz w:val="22"/>
          <w:szCs w:val="22"/>
        </w:rPr>
        <w:t xml:space="preserve">storming </w:t>
      </w:r>
      <w:r w:rsidR="001D066F">
        <w:rPr>
          <w:rFonts w:ascii="Arial" w:hAnsi="Arial" w:cs="Arial"/>
          <w:sz w:val="22"/>
          <w:szCs w:val="22"/>
        </w:rPr>
        <w:t xml:space="preserve">stage may involve initial disagreements, for example, over documentation formats or visit schedules, but this can be resolved through clear discussion and respect for professional boundaries. As the team moves </w:t>
      </w:r>
      <w:r w:rsidR="00571BCD">
        <w:rPr>
          <w:rFonts w:ascii="Arial" w:hAnsi="Arial" w:cs="Arial"/>
          <w:sz w:val="22"/>
          <w:szCs w:val="22"/>
        </w:rPr>
        <w:t xml:space="preserve">into </w:t>
      </w:r>
      <w:r w:rsidR="0066205D">
        <w:rPr>
          <w:rFonts w:ascii="Arial" w:hAnsi="Arial" w:cs="Arial"/>
          <w:sz w:val="22"/>
          <w:szCs w:val="22"/>
        </w:rPr>
        <w:t xml:space="preserve">the </w:t>
      </w:r>
      <w:r w:rsidR="0066205D">
        <w:rPr>
          <w:rFonts w:ascii="Arial" w:hAnsi="Arial" w:cs="Arial"/>
          <w:b/>
          <w:bCs/>
          <w:sz w:val="22"/>
          <w:szCs w:val="22"/>
        </w:rPr>
        <w:t xml:space="preserve">norming </w:t>
      </w:r>
      <w:r w:rsidR="0066205D">
        <w:rPr>
          <w:rFonts w:ascii="Arial" w:hAnsi="Arial" w:cs="Arial"/>
          <w:sz w:val="22"/>
          <w:szCs w:val="22"/>
        </w:rPr>
        <w:t xml:space="preserve">stage, </w:t>
      </w:r>
      <w:r w:rsidR="00330C46">
        <w:rPr>
          <w:rFonts w:ascii="Arial" w:hAnsi="Arial" w:cs="Arial"/>
          <w:sz w:val="22"/>
          <w:szCs w:val="22"/>
        </w:rPr>
        <w:t>communication becomes more structured</w:t>
      </w:r>
      <w:r w:rsidR="005F5896">
        <w:rPr>
          <w:rFonts w:ascii="Arial" w:hAnsi="Arial" w:cs="Arial"/>
          <w:sz w:val="22"/>
          <w:szCs w:val="22"/>
        </w:rPr>
        <w:t>, with shared understanding of goals and regular updates about Mrs</w:t>
      </w:r>
      <w:r w:rsidR="00CB2540">
        <w:rPr>
          <w:rFonts w:ascii="Arial" w:hAnsi="Arial" w:cs="Arial"/>
          <w:sz w:val="22"/>
          <w:szCs w:val="22"/>
        </w:rPr>
        <w:t xml:space="preserve"> Mann’s progress. Finally, in the </w:t>
      </w:r>
      <w:r w:rsidR="0073780D">
        <w:rPr>
          <w:rFonts w:ascii="Arial" w:hAnsi="Arial" w:cs="Arial"/>
          <w:b/>
          <w:bCs/>
          <w:sz w:val="22"/>
          <w:szCs w:val="22"/>
        </w:rPr>
        <w:t>performing</w:t>
      </w:r>
      <w:r w:rsidR="0073780D">
        <w:rPr>
          <w:rFonts w:ascii="Arial" w:hAnsi="Arial" w:cs="Arial"/>
          <w:sz w:val="22"/>
          <w:szCs w:val="22"/>
        </w:rPr>
        <w:t xml:space="preserve"> </w:t>
      </w:r>
      <w:r w:rsidR="00E357A2">
        <w:rPr>
          <w:rFonts w:ascii="Arial" w:hAnsi="Arial" w:cs="Arial"/>
          <w:sz w:val="22"/>
          <w:szCs w:val="22"/>
        </w:rPr>
        <w:t xml:space="preserve">stage, </w:t>
      </w:r>
      <w:r w:rsidR="00612996">
        <w:rPr>
          <w:rFonts w:ascii="Arial" w:hAnsi="Arial" w:cs="Arial"/>
          <w:sz w:val="22"/>
          <w:szCs w:val="22"/>
        </w:rPr>
        <w:t>the team wor</w:t>
      </w:r>
      <w:r w:rsidR="004B15F9">
        <w:rPr>
          <w:rFonts w:ascii="Arial" w:hAnsi="Arial" w:cs="Arial"/>
          <w:sz w:val="22"/>
          <w:szCs w:val="22"/>
        </w:rPr>
        <w:t xml:space="preserve">ks efficiently and </w:t>
      </w:r>
      <w:r w:rsidR="00231B31">
        <w:rPr>
          <w:rFonts w:ascii="Arial" w:hAnsi="Arial" w:cs="Arial"/>
          <w:sz w:val="22"/>
          <w:szCs w:val="22"/>
        </w:rPr>
        <w:t>collaboratively, ensuring that information</w:t>
      </w:r>
      <w:r w:rsidR="00A84C5F">
        <w:rPr>
          <w:rFonts w:ascii="Arial" w:hAnsi="Arial" w:cs="Arial"/>
          <w:sz w:val="22"/>
          <w:szCs w:val="22"/>
        </w:rPr>
        <w:t xml:space="preserve"> such as medical changes is </w:t>
      </w:r>
      <w:r w:rsidR="00803C60" w:rsidRPr="00803C60">
        <w:rPr>
          <w:rStyle w:val="Strong"/>
          <w:rFonts w:ascii="Arial" w:hAnsi="Arial" w:cs="Arial"/>
          <w:b w:val="0"/>
          <w:bCs w:val="0"/>
          <w:sz w:val="22"/>
          <w:szCs w:val="22"/>
        </w:rPr>
        <w:t>communicated accurately and on time.</w:t>
      </w:r>
    </w:p>
    <w:p w14:paraId="4023D781" w14:textId="244945CD" w:rsidR="008F07D9" w:rsidRDefault="00B056FA" w:rsidP="00594B85">
      <w:pPr>
        <w:tabs>
          <w:tab w:val="left" w:pos="402"/>
          <w:tab w:val="left" w:pos="1775"/>
        </w:tabs>
        <w:spacing w:line="360" w:lineRule="auto"/>
        <w:rPr>
          <w:rFonts w:ascii="Arial" w:hAnsi="Arial" w:cs="Arial"/>
          <w:sz w:val="22"/>
          <w:szCs w:val="22"/>
        </w:rPr>
      </w:pPr>
      <w:r>
        <w:rPr>
          <w:rFonts w:ascii="Arial" w:hAnsi="Arial" w:cs="Arial"/>
          <w:sz w:val="22"/>
          <w:szCs w:val="22"/>
        </w:rPr>
        <w:t>Active listening</w:t>
      </w:r>
      <w:r w:rsidR="00AD0FFD">
        <w:rPr>
          <w:rFonts w:ascii="Arial" w:hAnsi="Arial" w:cs="Arial"/>
          <w:sz w:val="22"/>
          <w:szCs w:val="22"/>
        </w:rPr>
        <w:t xml:space="preserve">, empathy, and cultural awareness </w:t>
      </w:r>
      <w:r w:rsidR="00A347F7">
        <w:rPr>
          <w:rFonts w:ascii="Arial" w:hAnsi="Arial" w:cs="Arial"/>
          <w:sz w:val="22"/>
          <w:szCs w:val="22"/>
        </w:rPr>
        <w:t>are vital to this process (NHS England, 2022)</w:t>
      </w:r>
      <w:r w:rsidR="004227A9">
        <w:rPr>
          <w:rFonts w:ascii="Arial" w:hAnsi="Arial" w:cs="Arial"/>
          <w:sz w:val="22"/>
          <w:szCs w:val="22"/>
        </w:rPr>
        <w:t>. Using interpreters or bilingual staff</w:t>
      </w:r>
      <w:r w:rsidR="00BE3B3F">
        <w:rPr>
          <w:rFonts w:ascii="Arial" w:hAnsi="Arial" w:cs="Arial"/>
          <w:sz w:val="22"/>
          <w:szCs w:val="22"/>
        </w:rPr>
        <w:t xml:space="preserve"> support inclusivity and ensures Mrs Mann’s voice is heard. Professionals </w:t>
      </w:r>
      <w:r w:rsidR="003D5644">
        <w:rPr>
          <w:rFonts w:ascii="Arial" w:hAnsi="Arial" w:cs="Arial"/>
          <w:sz w:val="22"/>
          <w:szCs w:val="22"/>
        </w:rPr>
        <w:t xml:space="preserve">should also check understanding through open questions and </w:t>
      </w:r>
      <w:r w:rsidR="005547D0">
        <w:rPr>
          <w:rFonts w:ascii="Arial" w:hAnsi="Arial" w:cs="Arial"/>
          <w:sz w:val="22"/>
          <w:szCs w:val="22"/>
        </w:rPr>
        <w:t>reflective feedback (</w:t>
      </w:r>
      <w:r w:rsidR="00D86D48">
        <w:rPr>
          <w:rFonts w:ascii="Arial" w:hAnsi="Arial" w:cs="Arial"/>
          <w:sz w:val="22"/>
          <w:szCs w:val="22"/>
        </w:rPr>
        <w:t>Silverman et al., 2010). According to</w:t>
      </w:r>
      <w:r w:rsidR="00E346F1">
        <w:rPr>
          <w:rFonts w:ascii="Arial" w:hAnsi="Arial" w:cs="Arial"/>
          <w:sz w:val="22"/>
          <w:szCs w:val="22"/>
        </w:rPr>
        <w:t xml:space="preserve"> the </w:t>
      </w:r>
      <w:r w:rsidR="00E346F1" w:rsidRPr="00361FF1">
        <w:rPr>
          <w:rFonts w:ascii="Arial" w:hAnsi="Arial" w:cs="Arial"/>
          <w:b/>
          <w:bCs/>
          <w:i/>
          <w:iCs/>
          <w:sz w:val="22"/>
          <w:szCs w:val="22"/>
        </w:rPr>
        <w:t xml:space="preserve">Health and Care </w:t>
      </w:r>
      <w:r w:rsidR="00FF5D2B" w:rsidRPr="00361FF1">
        <w:rPr>
          <w:rFonts w:ascii="Arial" w:hAnsi="Arial" w:cs="Arial"/>
          <w:b/>
          <w:bCs/>
          <w:i/>
          <w:iCs/>
          <w:sz w:val="22"/>
          <w:szCs w:val="22"/>
        </w:rPr>
        <w:t>Professions Council</w:t>
      </w:r>
      <w:r w:rsidR="00FF5D2B">
        <w:rPr>
          <w:rFonts w:ascii="Arial" w:hAnsi="Arial" w:cs="Arial"/>
          <w:b/>
          <w:bCs/>
          <w:sz w:val="22"/>
          <w:szCs w:val="22"/>
        </w:rPr>
        <w:t xml:space="preserve"> (HCPC, 2021)</w:t>
      </w:r>
      <w:r w:rsidR="00A67C27">
        <w:rPr>
          <w:rFonts w:ascii="Arial" w:hAnsi="Arial" w:cs="Arial"/>
          <w:sz w:val="22"/>
          <w:szCs w:val="22"/>
        </w:rPr>
        <w:t xml:space="preserve">, effective communication underpins trust and accountability </w:t>
      </w:r>
      <w:r w:rsidR="005C1BD7">
        <w:rPr>
          <w:rFonts w:ascii="Arial" w:hAnsi="Arial" w:cs="Arial"/>
          <w:sz w:val="22"/>
          <w:szCs w:val="22"/>
        </w:rPr>
        <w:t>in all patient interactions. By applying Tuckman’s framework</w:t>
      </w:r>
      <w:r w:rsidR="003451C9">
        <w:rPr>
          <w:rFonts w:ascii="Arial" w:hAnsi="Arial" w:cs="Arial"/>
          <w:sz w:val="22"/>
          <w:szCs w:val="22"/>
        </w:rPr>
        <w:t xml:space="preserve"> and the principles </w:t>
      </w:r>
      <w:r w:rsidR="006E1F63">
        <w:rPr>
          <w:rFonts w:ascii="Arial" w:hAnsi="Arial" w:cs="Arial"/>
          <w:sz w:val="22"/>
          <w:szCs w:val="22"/>
        </w:rPr>
        <w:t>of equality</w:t>
      </w:r>
      <w:r w:rsidR="00102C9F">
        <w:rPr>
          <w:rFonts w:ascii="Arial" w:hAnsi="Arial" w:cs="Arial"/>
          <w:sz w:val="22"/>
          <w:szCs w:val="22"/>
        </w:rPr>
        <w:t>,</w:t>
      </w:r>
      <w:r w:rsidR="00575443">
        <w:rPr>
          <w:rFonts w:ascii="Arial" w:hAnsi="Arial" w:cs="Arial"/>
          <w:sz w:val="22"/>
          <w:szCs w:val="22"/>
        </w:rPr>
        <w:t xml:space="preserve"> </w:t>
      </w:r>
      <w:r w:rsidR="00FA1243">
        <w:rPr>
          <w:rFonts w:ascii="Arial" w:hAnsi="Arial" w:cs="Arial"/>
          <w:sz w:val="22"/>
          <w:szCs w:val="22"/>
        </w:rPr>
        <w:t>the tea</w:t>
      </w:r>
      <w:r w:rsidR="00277083">
        <w:rPr>
          <w:rFonts w:ascii="Arial" w:hAnsi="Arial" w:cs="Arial"/>
          <w:sz w:val="22"/>
          <w:szCs w:val="22"/>
        </w:rPr>
        <w:t xml:space="preserve">m can </w:t>
      </w:r>
      <w:r w:rsidR="00575443">
        <w:rPr>
          <w:rFonts w:ascii="Arial" w:hAnsi="Arial" w:cs="Arial"/>
          <w:sz w:val="22"/>
          <w:szCs w:val="22"/>
        </w:rPr>
        <w:t>reduce</w:t>
      </w:r>
      <w:r w:rsidR="00102C9F">
        <w:rPr>
          <w:rFonts w:ascii="Arial" w:hAnsi="Arial" w:cs="Arial"/>
          <w:sz w:val="22"/>
          <w:szCs w:val="22"/>
        </w:rPr>
        <w:t xml:space="preserve"> the risk of errors, and provide compassionate, </w:t>
      </w:r>
      <w:r w:rsidR="00980066">
        <w:rPr>
          <w:rFonts w:ascii="Arial" w:hAnsi="Arial" w:cs="Arial"/>
          <w:sz w:val="22"/>
          <w:szCs w:val="22"/>
        </w:rPr>
        <w:t>person-centred</w:t>
      </w:r>
      <w:r w:rsidR="00102C9F">
        <w:rPr>
          <w:rFonts w:ascii="Arial" w:hAnsi="Arial" w:cs="Arial"/>
          <w:sz w:val="22"/>
          <w:szCs w:val="22"/>
        </w:rPr>
        <w:t xml:space="preserve"> care </w:t>
      </w:r>
      <w:r w:rsidR="00980066">
        <w:rPr>
          <w:rFonts w:ascii="Arial" w:hAnsi="Arial" w:cs="Arial"/>
          <w:sz w:val="22"/>
          <w:szCs w:val="22"/>
        </w:rPr>
        <w:t>tailored to Mrs Mann’s needs.</w:t>
      </w:r>
    </w:p>
    <w:p w14:paraId="2EC219A7" w14:textId="77777777" w:rsidR="00FD6036" w:rsidRDefault="00FD6036" w:rsidP="00594B85">
      <w:pPr>
        <w:tabs>
          <w:tab w:val="left" w:pos="402"/>
          <w:tab w:val="left" w:pos="1775"/>
        </w:tabs>
        <w:spacing w:line="360" w:lineRule="auto"/>
        <w:rPr>
          <w:rFonts w:ascii="Arial" w:hAnsi="Arial" w:cs="Arial"/>
          <w:b/>
          <w:bCs/>
          <w:sz w:val="28"/>
          <w:szCs w:val="28"/>
        </w:rPr>
      </w:pPr>
    </w:p>
    <w:p w14:paraId="3F064488" w14:textId="77777777" w:rsidR="00FD6036" w:rsidRDefault="00FD6036" w:rsidP="00594B85">
      <w:pPr>
        <w:tabs>
          <w:tab w:val="left" w:pos="402"/>
          <w:tab w:val="left" w:pos="1775"/>
        </w:tabs>
        <w:spacing w:line="360" w:lineRule="auto"/>
        <w:rPr>
          <w:rFonts w:ascii="Arial" w:hAnsi="Arial" w:cs="Arial"/>
          <w:b/>
          <w:bCs/>
          <w:sz w:val="28"/>
          <w:szCs w:val="28"/>
        </w:rPr>
      </w:pPr>
    </w:p>
    <w:p w14:paraId="70D86BB4" w14:textId="675EE864" w:rsidR="00980066" w:rsidRPr="00FD6036" w:rsidRDefault="00D32595" w:rsidP="00594B85">
      <w:pPr>
        <w:tabs>
          <w:tab w:val="left" w:pos="402"/>
          <w:tab w:val="left" w:pos="1775"/>
        </w:tabs>
        <w:spacing w:line="360" w:lineRule="auto"/>
        <w:rPr>
          <w:rFonts w:ascii="Arial" w:hAnsi="Arial" w:cs="Arial"/>
          <w:b/>
          <w:bCs/>
          <w:sz w:val="28"/>
          <w:szCs w:val="28"/>
        </w:rPr>
      </w:pPr>
      <w:r w:rsidRPr="00FD6036">
        <w:rPr>
          <w:rFonts w:ascii="Arial" w:hAnsi="Arial" w:cs="Arial"/>
          <w:b/>
          <w:bCs/>
          <w:sz w:val="28"/>
          <w:szCs w:val="28"/>
        </w:rPr>
        <w:lastRenderedPageBreak/>
        <w:t>Administrative Skills and Record Keeping</w:t>
      </w:r>
    </w:p>
    <w:p w14:paraId="2E49686D" w14:textId="22BB35FE" w:rsidR="00D32595" w:rsidRDefault="00F84FA6" w:rsidP="00594B85">
      <w:pPr>
        <w:tabs>
          <w:tab w:val="left" w:pos="402"/>
          <w:tab w:val="left" w:pos="1775"/>
        </w:tabs>
        <w:spacing w:line="360" w:lineRule="auto"/>
        <w:rPr>
          <w:rFonts w:ascii="Arial" w:hAnsi="Arial" w:cs="Arial"/>
          <w:sz w:val="22"/>
          <w:szCs w:val="22"/>
        </w:rPr>
      </w:pPr>
      <w:r>
        <w:rPr>
          <w:rFonts w:ascii="Arial" w:hAnsi="Arial" w:cs="Arial"/>
          <w:sz w:val="22"/>
          <w:szCs w:val="22"/>
        </w:rPr>
        <w:t xml:space="preserve">Accurate record keeping is fundamental to professional practice </w:t>
      </w:r>
      <w:r w:rsidR="00A87BFA">
        <w:rPr>
          <w:rFonts w:ascii="Arial" w:hAnsi="Arial" w:cs="Arial"/>
          <w:sz w:val="22"/>
          <w:szCs w:val="22"/>
        </w:rPr>
        <w:t xml:space="preserve">and patient safety. </w:t>
      </w:r>
      <w:r w:rsidR="001D26AB">
        <w:rPr>
          <w:rFonts w:ascii="Arial" w:hAnsi="Arial" w:cs="Arial"/>
          <w:sz w:val="22"/>
          <w:szCs w:val="22"/>
        </w:rPr>
        <w:t>Documented records of care that has been delivered</w:t>
      </w:r>
      <w:r w:rsidR="003C4EEB">
        <w:rPr>
          <w:rFonts w:ascii="Arial" w:hAnsi="Arial" w:cs="Arial"/>
          <w:sz w:val="22"/>
          <w:szCs w:val="22"/>
        </w:rPr>
        <w:t>, support decision making, and provide legal evidence of actions taken</w:t>
      </w:r>
      <w:r w:rsidR="00396D01">
        <w:rPr>
          <w:rFonts w:ascii="Arial" w:hAnsi="Arial" w:cs="Arial"/>
          <w:sz w:val="22"/>
          <w:szCs w:val="22"/>
        </w:rPr>
        <w:t xml:space="preserve"> (Nursing</w:t>
      </w:r>
      <w:r w:rsidR="00BD1924">
        <w:rPr>
          <w:rFonts w:ascii="Arial" w:hAnsi="Arial" w:cs="Arial"/>
          <w:sz w:val="22"/>
          <w:szCs w:val="22"/>
        </w:rPr>
        <w:t xml:space="preserve"> and Midwifery Council (NMC</w:t>
      </w:r>
      <w:r w:rsidR="00D0343A">
        <w:rPr>
          <w:rFonts w:ascii="Arial" w:hAnsi="Arial" w:cs="Arial"/>
          <w:sz w:val="22"/>
          <w:szCs w:val="22"/>
        </w:rPr>
        <w:t xml:space="preserve">), 2018). In Mrs Mann’s case, inconsistent </w:t>
      </w:r>
      <w:r w:rsidR="004B2953">
        <w:rPr>
          <w:rFonts w:ascii="Arial" w:hAnsi="Arial" w:cs="Arial"/>
          <w:sz w:val="22"/>
          <w:szCs w:val="22"/>
        </w:rPr>
        <w:t>notes and poor information transfer contributed to a delayed medication change</w:t>
      </w:r>
      <w:r w:rsidR="00622B1E">
        <w:rPr>
          <w:rFonts w:ascii="Arial" w:hAnsi="Arial" w:cs="Arial"/>
          <w:sz w:val="22"/>
          <w:szCs w:val="22"/>
        </w:rPr>
        <w:t>, demonstrating how inadequate admini</w:t>
      </w:r>
      <w:r w:rsidR="00E60123">
        <w:rPr>
          <w:rFonts w:ascii="Arial" w:hAnsi="Arial" w:cs="Arial"/>
          <w:sz w:val="22"/>
          <w:szCs w:val="22"/>
        </w:rPr>
        <w:t>stration can endanger health outcomes.</w:t>
      </w:r>
    </w:p>
    <w:p w14:paraId="0DD1F298" w14:textId="6BBBDB4F" w:rsidR="00E60123" w:rsidRDefault="00972B3E" w:rsidP="00594B85">
      <w:pPr>
        <w:tabs>
          <w:tab w:val="left" w:pos="402"/>
          <w:tab w:val="left" w:pos="1775"/>
        </w:tabs>
        <w:spacing w:line="360" w:lineRule="auto"/>
        <w:rPr>
          <w:rFonts w:ascii="Arial" w:hAnsi="Arial" w:cs="Arial"/>
          <w:sz w:val="22"/>
          <w:szCs w:val="22"/>
        </w:rPr>
      </w:pPr>
      <w:r>
        <w:rPr>
          <w:rFonts w:ascii="Arial" w:hAnsi="Arial" w:cs="Arial"/>
          <w:sz w:val="22"/>
          <w:szCs w:val="22"/>
        </w:rPr>
        <w:t>Good administration skills, such as attention to detail, time management,</w:t>
      </w:r>
      <w:r w:rsidR="00167BA9">
        <w:rPr>
          <w:rFonts w:ascii="Arial" w:hAnsi="Arial" w:cs="Arial"/>
          <w:sz w:val="22"/>
          <w:szCs w:val="22"/>
        </w:rPr>
        <w:t xml:space="preserve"> and digital competence en</w:t>
      </w:r>
      <w:r w:rsidR="00240637">
        <w:rPr>
          <w:rFonts w:ascii="Arial" w:hAnsi="Arial" w:cs="Arial"/>
          <w:sz w:val="22"/>
          <w:szCs w:val="22"/>
        </w:rPr>
        <w:t xml:space="preserve">sure </w:t>
      </w:r>
      <w:r w:rsidR="00685E46">
        <w:rPr>
          <w:rFonts w:ascii="Arial" w:hAnsi="Arial" w:cs="Arial"/>
          <w:sz w:val="22"/>
          <w:szCs w:val="22"/>
        </w:rPr>
        <w:t xml:space="preserve">that </w:t>
      </w:r>
      <w:r w:rsidR="00301832">
        <w:rPr>
          <w:rFonts w:ascii="Arial" w:hAnsi="Arial" w:cs="Arial"/>
          <w:sz w:val="22"/>
          <w:szCs w:val="22"/>
        </w:rPr>
        <w:t xml:space="preserve">documentation is clear, factual, </w:t>
      </w:r>
      <w:r w:rsidR="00637DF6">
        <w:rPr>
          <w:rFonts w:ascii="Arial" w:hAnsi="Arial" w:cs="Arial"/>
          <w:sz w:val="22"/>
          <w:szCs w:val="22"/>
        </w:rPr>
        <w:t>and updated promptly (Skills for Care</w:t>
      </w:r>
      <w:r w:rsidR="00630322">
        <w:rPr>
          <w:rFonts w:ascii="Arial" w:hAnsi="Arial" w:cs="Arial"/>
          <w:sz w:val="22"/>
          <w:szCs w:val="22"/>
        </w:rPr>
        <w:t xml:space="preserve">, 2021). The </w:t>
      </w:r>
      <w:r w:rsidR="00630322" w:rsidRPr="00C8318F">
        <w:rPr>
          <w:rFonts w:ascii="Arial" w:hAnsi="Arial" w:cs="Arial"/>
          <w:b/>
          <w:bCs/>
          <w:i/>
          <w:iCs/>
          <w:sz w:val="22"/>
          <w:szCs w:val="22"/>
        </w:rPr>
        <w:t>Data Protection Act, 2018</w:t>
      </w:r>
      <w:r w:rsidR="006F26B1">
        <w:rPr>
          <w:rFonts w:ascii="Arial" w:hAnsi="Arial" w:cs="Arial"/>
          <w:b/>
          <w:bCs/>
          <w:sz w:val="22"/>
          <w:szCs w:val="22"/>
        </w:rPr>
        <w:t>,</w:t>
      </w:r>
      <w:r w:rsidR="006F26B1">
        <w:rPr>
          <w:rFonts w:ascii="Arial" w:hAnsi="Arial" w:cs="Arial"/>
          <w:sz w:val="22"/>
          <w:szCs w:val="22"/>
        </w:rPr>
        <w:t xml:space="preserve"> incorporating the principals of </w:t>
      </w:r>
      <w:r w:rsidR="006F26B1" w:rsidRPr="00A2068B">
        <w:rPr>
          <w:rFonts w:ascii="Arial" w:hAnsi="Arial" w:cs="Arial"/>
          <w:i/>
          <w:iCs/>
          <w:sz w:val="22"/>
          <w:szCs w:val="22"/>
        </w:rPr>
        <w:t xml:space="preserve">the </w:t>
      </w:r>
      <w:r w:rsidR="000D667B" w:rsidRPr="00A2068B">
        <w:rPr>
          <w:rFonts w:ascii="Arial" w:hAnsi="Arial" w:cs="Arial"/>
          <w:b/>
          <w:bCs/>
          <w:i/>
          <w:iCs/>
          <w:sz w:val="22"/>
          <w:szCs w:val="22"/>
        </w:rPr>
        <w:t xml:space="preserve">General Data Protection </w:t>
      </w:r>
      <w:r w:rsidR="00A12E2B" w:rsidRPr="00A2068B">
        <w:rPr>
          <w:rFonts w:ascii="Arial" w:hAnsi="Arial" w:cs="Arial"/>
          <w:b/>
          <w:bCs/>
          <w:i/>
          <w:iCs/>
          <w:sz w:val="22"/>
          <w:szCs w:val="22"/>
        </w:rPr>
        <w:t>Regulation</w:t>
      </w:r>
      <w:r w:rsidR="00A12E2B">
        <w:rPr>
          <w:rFonts w:ascii="Arial" w:hAnsi="Arial" w:cs="Arial"/>
          <w:b/>
          <w:bCs/>
          <w:sz w:val="22"/>
          <w:szCs w:val="22"/>
        </w:rPr>
        <w:t xml:space="preserve"> (GDPR), </w:t>
      </w:r>
      <w:r w:rsidR="00A12E2B">
        <w:rPr>
          <w:rFonts w:ascii="Arial" w:hAnsi="Arial" w:cs="Arial"/>
          <w:sz w:val="22"/>
          <w:szCs w:val="22"/>
        </w:rPr>
        <w:t xml:space="preserve">requires </w:t>
      </w:r>
      <w:r w:rsidR="009B4E50">
        <w:rPr>
          <w:rFonts w:ascii="Arial" w:hAnsi="Arial" w:cs="Arial"/>
          <w:sz w:val="22"/>
          <w:szCs w:val="22"/>
        </w:rPr>
        <w:t>personal information to be processed</w:t>
      </w:r>
      <w:r w:rsidR="00E2520C">
        <w:rPr>
          <w:rFonts w:ascii="Arial" w:hAnsi="Arial" w:cs="Arial"/>
          <w:sz w:val="22"/>
          <w:szCs w:val="22"/>
        </w:rPr>
        <w:t xml:space="preserve"> lawfully, fairly, and securely (Information Comm</w:t>
      </w:r>
      <w:r w:rsidR="00EA5128">
        <w:rPr>
          <w:rFonts w:ascii="Arial" w:hAnsi="Arial" w:cs="Arial"/>
          <w:sz w:val="22"/>
          <w:szCs w:val="22"/>
        </w:rPr>
        <w:t>issioner’s Office (ICO), 202</w:t>
      </w:r>
      <w:r w:rsidR="00196E6A">
        <w:rPr>
          <w:rFonts w:ascii="Arial" w:hAnsi="Arial" w:cs="Arial"/>
          <w:sz w:val="22"/>
          <w:szCs w:val="22"/>
        </w:rPr>
        <w:t xml:space="preserve">0). Staff must ensure that Mrs Mann’s records are </w:t>
      </w:r>
      <w:r w:rsidR="00CB0E82">
        <w:rPr>
          <w:rFonts w:ascii="Arial" w:hAnsi="Arial" w:cs="Arial"/>
          <w:sz w:val="22"/>
          <w:szCs w:val="22"/>
        </w:rPr>
        <w:t>stored safely</w:t>
      </w:r>
      <w:r w:rsidR="00773CD5">
        <w:rPr>
          <w:rFonts w:ascii="Arial" w:hAnsi="Arial" w:cs="Arial"/>
          <w:sz w:val="22"/>
          <w:szCs w:val="22"/>
        </w:rPr>
        <w:t>,</w:t>
      </w:r>
      <w:r w:rsidR="0057453F">
        <w:rPr>
          <w:rFonts w:ascii="Arial" w:hAnsi="Arial" w:cs="Arial"/>
          <w:sz w:val="22"/>
          <w:szCs w:val="22"/>
        </w:rPr>
        <w:t xml:space="preserve"> </w:t>
      </w:r>
      <w:r w:rsidR="00773CD5">
        <w:rPr>
          <w:rFonts w:ascii="Arial" w:hAnsi="Arial" w:cs="Arial"/>
          <w:sz w:val="22"/>
          <w:szCs w:val="22"/>
        </w:rPr>
        <w:t>o</w:t>
      </w:r>
      <w:r w:rsidR="0057453F">
        <w:rPr>
          <w:rFonts w:ascii="Arial" w:hAnsi="Arial" w:cs="Arial"/>
          <w:sz w:val="22"/>
          <w:szCs w:val="22"/>
        </w:rPr>
        <w:t xml:space="preserve">nly shared with relevant </w:t>
      </w:r>
      <w:r w:rsidR="002504AC">
        <w:rPr>
          <w:rFonts w:ascii="Arial" w:hAnsi="Arial" w:cs="Arial"/>
          <w:sz w:val="22"/>
          <w:szCs w:val="22"/>
        </w:rPr>
        <w:t>professionals and</w:t>
      </w:r>
      <w:r w:rsidR="007103D4">
        <w:rPr>
          <w:rFonts w:ascii="Arial" w:hAnsi="Arial" w:cs="Arial"/>
          <w:sz w:val="22"/>
          <w:szCs w:val="22"/>
        </w:rPr>
        <w:t xml:space="preserve"> </w:t>
      </w:r>
      <w:r w:rsidR="002504AC">
        <w:rPr>
          <w:rFonts w:ascii="Arial" w:hAnsi="Arial" w:cs="Arial"/>
          <w:sz w:val="22"/>
          <w:szCs w:val="22"/>
        </w:rPr>
        <w:t>updated with her consent whenever possible. Breaching</w:t>
      </w:r>
      <w:r w:rsidR="00FF13D6">
        <w:rPr>
          <w:rFonts w:ascii="Arial" w:hAnsi="Arial" w:cs="Arial"/>
          <w:sz w:val="22"/>
          <w:szCs w:val="22"/>
        </w:rPr>
        <w:t xml:space="preserve"> confidentiality can undermine trust and lead to dis</w:t>
      </w:r>
      <w:r w:rsidR="009E5667">
        <w:rPr>
          <w:rFonts w:ascii="Arial" w:hAnsi="Arial" w:cs="Arial"/>
          <w:sz w:val="22"/>
          <w:szCs w:val="22"/>
        </w:rPr>
        <w:t xml:space="preserve">ciplinary or legal consequences. </w:t>
      </w:r>
    </w:p>
    <w:p w14:paraId="16CA0F9F" w14:textId="51E9FFDF" w:rsidR="009E5667" w:rsidRDefault="001442C9" w:rsidP="00594B85">
      <w:pPr>
        <w:tabs>
          <w:tab w:val="left" w:pos="402"/>
          <w:tab w:val="left" w:pos="1775"/>
        </w:tabs>
        <w:spacing w:line="360" w:lineRule="auto"/>
        <w:rPr>
          <w:rFonts w:ascii="Arial" w:hAnsi="Arial" w:cs="Arial"/>
          <w:sz w:val="22"/>
          <w:szCs w:val="22"/>
        </w:rPr>
      </w:pPr>
      <w:r>
        <w:rPr>
          <w:rFonts w:ascii="Arial" w:hAnsi="Arial" w:cs="Arial"/>
          <w:sz w:val="22"/>
          <w:szCs w:val="22"/>
        </w:rPr>
        <w:t xml:space="preserve">Health and social </w:t>
      </w:r>
      <w:r w:rsidR="0002144B">
        <w:rPr>
          <w:rFonts w:ascii="Arial" w:hAnsi="Arial" w:cs="Arial"/>
          <w:sz w:val="22"/>
          <w:szCs w:val="22"/>
        </w:rPr>
        <w:t>care organisations often use electronic care plans that can be acc</w:t>
      </w:r>
      <w:r w:rsidR="00BA1B99">
        <w:rPr>
          <w:rFonts w:ascii="Arial" w:hAnsi="Arial" w:cs="Arial"/>
          <w:sz w:val="22"/>
          <w:szCs w:val="22"/>
        </w:rPr>
        <w:t>essed by the multidisciplinary tea</w:t>
      </w:r>
      <w:r w:rsidR="0026459F">
        <w:rPr>
          <w:rFonts w:ascii="Arial" w:hAnsi="Arial" w:cs="Arial"/>
          <w:sz w:val="22"/>
          <w:szCs w:val="22"/>
        </w:rPr>
        <w:t xml:space="preserve">m when used correctly, these systems improve continuity and reduce </w:t>
      </w:r>
      <w:r w:rsidR="00C47410">
        <w:rPr>
          <w:rFonts w:ascii="Arial" w:hAnsi="Arial" w:cs="Arial"/>
          <w:sz w:val="22"/>
          <w:szCs w:val="22"/>
        </w:rPr>
        <w:t>duplication (Bowers et al</w:t>
      </w:r>
      <w:r w:rsidR="00EE0DCB">
        <w:rPr>
          <w:rFonts w:ascii="Arial" w:hAnsi="Arial" w:cs="Arial"/>
          <w:sz w:val="22"/>
          <w:szCs w:val="22"/>
        </w:rPr>
        <w:t>.</w:t>
      </w:r>
      <w:r w:rsidR="00C47410">
        <w:rPr>
          <w:rFonts w:ascii="Arial" w:hAnsi="Arial" w:cs="Arial"/>
          <w:sz w:val="22"/>
          <w:szCs w:val="22"/>
        </w:rPr>
        <w:t>, 2020). However, as seen</w:t>
      </w:r>
      <w:r w:rsidR="00410B50">
        <w:rPr>
          <w:rFonts w:ascii="Arial" w:hAnsi="Arial" w:cs="Arial"/>
          <w:sz w:val="22"/>
          <w:szCs w:val="22"/>
        </w:rPr>
        <w:t xml:space="preserve"> in Mrs Mann’s situation, if staff fail to record </w:t>
      </w:r>
      <w:r w:rsidR="002334CF">
        <w:rPr>
          <w:rFonts w:ascii="Arial" w:hAnsi="Arial" w:cs="Arial"/>
          <w:sz w:val="22"/>
          <w:szCs w:val="22"/>
        </w:rPr>
        <w:t xml:space="preserve">visits or medication changes consistently, </w:t>
      </w:r>
      <w:r w:rsidR="00870517">
        <w:rPr>
          <w:rFonts w:ascii="Arial" w:hAnsi="Arial" w:cs="Arial"/>
          <w:sz w:val="22"/>
          <w:szCs w:val="22"/>
        </w:rPr>
        <w:t>vital information can be missed. The</w:t>
      </w:r>
      <w:r w:rsidR="00870517" w:rsidRPr="00A2068B">
        <w:rPr>
          <w:rFonts w:ascii="Arial" w:hAnsi="Arial" w:cs="Arial"/>
          <w:i/>
          <w:iCs/>
          <w:sz w:val="22"/>
          <w:szCs w:val="22"/>
        </w:rPr>
        <w:t xml:space="preserve"> </w:t>
      </w:r>
      <w:r w:rsidR="00870517" w:rsidRPr="00A2068B">
        <w:rPr>
          <w:rFonts w:ascii="Arial" w:hAnsi="Arial" w:cs="Arial"/>
          <w:b/>
          <w:bCs/>
          <w:i/>
          <w:iCs/>
          <w:sz w:val="22"/>
          <w:szCs w:val="22"/>
        </w:rPr>
        <w:t xml:space="preserve">Care Quality </w:t>
      </w:r>
      <w:r w:rsidR="001864F1" w:rsidRPr="00A2068B">
        <w:rPr>
          <w:rFonts w:ascii="Arial" w:hAnsi="Arial" w:cs="Arial"/>
          <w:b/>
          <w:bCs/>
          <w:i/>
          <w:iCs/>
          <w:sz w:val="22"/>
          <w:szCs w:val="22"/>
        </w:rPr>
        <w:t>Commission</w:t>
      </w:r>
      <w:r w:rsidR="001864F1">
        <w:rPr>
          <w:rFonts w:ascii="Arial" w:hAnsi="Arial" w:cs="Arial"/>
          <w:b/>
          <w:bCs/>
          <w:sz w:val="22"/>
          <w:szCs w:val="22"/>
        </w:rPr>
        <w:t xml:space="preserve"> (CQC, 2021) </w:t>
      </w:r>
      <w:r w:rsidR="00B15108">
        <w:rPr>
          <w:rFonts w:ascii="Arial" w:hAnsi="Arial" w:cs="Arial"/>
          <w:sz w:val="22"/>
          <w:szCs w:val="22"/>
        </w:rPr>
        <w:t xml:space="preserve">emphasises that “if it isn’t written down, </w:t>
      </w:r>
      <w:r w:rsidR="00CD5DF7">
        <w:rPr>
          <w:rFonts w:ascii="Arial" w:hAnsi="Arial" w:cs="Arial"/>
          <w:sz w:val="22"/>
          <w:szCs w:val="22"/>
        </w:rPr>
        <w:t>it didn’t happen,”</w:t>
      </w:r>
      <w:r w:rsidR="00EC30BB">
        <w:rPr>
          <w:rFonts w:ascii="Arial" w:hAnsi="Arial" w:cs="Arial"/>
          <w:sz w:val="22"/>
          <w:szCs w:val="22"/>
        </w:rPr>
        <w:t xml:space="preserve"> highlighting the importance of accurate documentation. </w:t>
      </w:r>
    </w:p>
    <w:p w14:paraId="4037223B" w14:textId="26477F38" w:rsidR="00EC30BB" w:rsidRDefault="0054628D" w:rsidP="00594B85">
      <w:pPr>
        <w:tabs>
          <w:tab w:val="left" w:pos="402"/>
          <w:tab w:val="left" w:pos="1775"/>
        </w:tabs>
        <w:spacing w:line="360" w:lineRule="auto"/>
        <w:rPr>
          <w:rFonts w:ascii="Arial" w:hAnsi="Arial" w:cs="Arial"/>
          <w:sz w:val="22"/>
          <w:szCs w:val="22"/>
        </w:rPr>
      </w:pPr>
      <w:r>
        <w:rPr>
          <w:rFonts w:ascii="Arial" w:hAnsi="Arial" w:cs="Arial"/>
          <w:sz w:val="22"/>
          <w:szCs w:val="22"/>
        </w:rPr>
        <w:t xml:space="preserve">Administrative </w:t>
      </w:r>
      <w:r w:rsidR="000B090A">
        <w:rPr>
          <w:rFonts w:ascii="Arial" w:hAnsi="Arial" w:cs="Arial"/>
          <w:sz w:val="22"/>
          <w:szCs w:val="22"/>
        </w:rPr>
        <w:t xml:space="preserve">competence also reflects professionalism. The </w:t>
      </w:r>
      <w:r w:rsidR="00807B77" w:rsidRPr="00C377CF">
        <w:rPr>
          <w:rFonts w:ascii="Arial" w:hAnsi="Arial" w:cs="Arial"/>
          <w:b/>
          <w:bCs/>
          <w:i/>
          <w:iCs/>
          <w:sz w:val="22"/>
          <w:szCs w:val="22"/>
        </w:rPr>
        <w:t>NMC Code (2018)</w:t>
      </w:r>
      <w:r w:rsidR="00807B77">
        <w:rPr>
          <w:rFonts w:ascii="Arial" w:hAnsi="Arial" w:cs="Arial"/>
          <w:b/>
          <w:bCs/>
          <w:sz w:val="22"/>
          <w:szCs w:val="22"/>
        </w:rPr>
        <w:t xml:space="preserve"> </w:t>
      </w:r>
      <w:r w:rsidR="00807B77">
        <w:rPr>
          <w:rFonts w:ascii="Arial" w:hAnsi="Arial" w:cs="Arial"/>
          <w:sz w:val="22"/>
          <w:szCs w:val="22"/>
        </w:rPr>
        <w:t xml:space="preserve">requires </w:t>
      </w:r>
      <w:r w:rsidR="00612A99">
        <w:rPr>
          <w:rFonts w:ascii="Arial" w:hAnsi="Arial" w:cs="Arial"/>
          <w:sz w:val="22"/>
          <w:szCs w:val="22"/>
        </w:rPr>
        <w:t xml:space="preserve">practitioners </w:t>
      </w:r>
      <w:r w:rsidR="00B173AD">
        <w:rPr>
          <w:rFonts w:ascii="Arial" w:hAnsi="Arial" w:cs="Arial"/>
          <w:sz w:val="22"/>
          <w:szCs w:val="22"/>
        </w:rPr>
        <w:t xml:space="preserve">to keep clear and accurate records relevant to their </w:t>
      </w:r>
      <w:r w:rsidR="00DB1CCB">
        <w:rPr>
          <w:rFonts w:ascii="Arial" w:hAnsi="Arial" w:cs="Arial"/>
          <w:sz w:val="22"/>
          <w:szCs w:val="22"/>
        </w:rPr>
        <w:t xml:space="preserve">scope of practice. This ensures accountability, supports audits, and </w:t>
      </w:r>
      <w:r w:rsidR="006D010F">
        <w:rPr>
          <w:rFonts w:ascii="Arial" w:hAnsi="Arial" w:cs="Arial"/>
          <w:sz w:val="22"/>
          <w:szCs w:val="22"/>
        </w:rPr>
        <w:t>structured documentation checklist and r</w:t>
      </w:r>
      <w:r w:rsidR="005A60D2">
        <w:rPr>
          <w:rFonts w:ascii="Arial" w:hAnsi="Arial" w:cs="Arial"/>
          <w:sz w:val="22"/>
          <w:szCs w:val="22"/>
        </w:rPr>
        <w:t xml:space="preserve">outine data reviews could prevent similar issues. </w:t>
      </w:r>
    </w:p>
    <w:p w14:paraId="30B43BF2" w14:textId="3C106DD8" w:rsidR="005A60D2" w:rsidRDefault="000A1D75" w:rsidP="00594B85">
      <w:pPr>
        <w:tabs>
          <w:tab w:val="left" w:pos="402"/>
          <w:tab w:val="left" w:pos="1775"/>
        </w:tabs>
        <w:spacing w:line="360" w:lineRule="auto"/>
        <w:rPr>
          <w:rFonts w:ascii="Arial" w:hAnsi="Arial" w:cs="Arial"/>
          <w:sz w:val="22"/>
          <w:szCs w:val="22"/>
        </w:rPr>
      </w:pPr>
      <w:r>
        <w:rPr>
          <w:rFonts w:ascii="Arial" w:hAnsi="Arial" w:cs="Arial"/>
          <w:sz w:val="22"/>
          <w:szCs w:val="22"/>
        </w:rPr>
        <w:t xml:space="preserve">Effective record keeping aligns </w:t>
      </w:r>
      <w:r w:rsidR="00154844">
        <w:rPr>
          <w:rFonts w:ascii="Arial" w:hAnsi="Arial" w:cs="Arial"/>
          <w:sz w:val="22"/>
          <w:szCs w:val="22"/>
        </w:rPr>
        <w:t xml:space="preserve">with principles of </w:t>
      </w:r>
      <w:r w:rsidR="00E206B3">
        <w:rPr>
          <w:rFonts w:ascii="Arial" w:hAnsi="Arial" w:cs="Arial"/>
          <w:b/>
          <w:bCs/>
          <w:sz w:val="22"/>
          <w:szCs w:val="22"/>
        </w:rPr>
        <w:t>person-centred</w:t>
      </w:r>
      <w:r w:rsidR="00154844">
        <w:rPr>
          <w:rFonts w:ascii="Arial" w:hAnsi="Arial" w:cs="Arial"/>
          <w:b/>
          <w:bCs/>
          <w:sz w:val="22"/>
          <w:szCs w:val="22"/>
        </w:rPr>
        <w:t xml:space="preserve"> care</w:t>
      </w:r>
      <w:r w:rsidR="00261D93">
        <w:rPr>
          <w:rFonts w:ascii="Arial" w:hAnsi="Arial" w:cs="Arial"/>
          <w:b/>
          <w:bCs/>
          <w:sz w:val="22"/>
          <w:szCs w:val="22"/>
        </w:rPr>
        <w:t xml:space="preserve">, </w:t>
      </w:r>
      <w:r w:rsidR="00261D93">
        <w:rPr>
          <w:rFonts w:ascii="Arial" w:hAnsi="Arial" w:cs="Arial"/>
          <w:sz w:val="22"/>
          <w:szCs w:val="22"/>
        </w:rPr>
        <w:t>as it ensures that all professionals</w:t>
      </w:r>
      <w:r w:rsidR="00D36C00">
        <w:rPr>
          <w:rFonts w:ascii="Arial" w:hAnsi="Arial" w:cs="Arial"/>
          <w:sz w:val="22"/>
          <w:szCs w:val="22"/>
        </w:rPr>
        <w:t xml:space="preserve"> have access to up to date information reflecting the </w:t>
      </w:r>
      <w:r w:rsidR="00E206B3">
        <w:rPr>
          <w:rFonts w:ascii="Arial" w:hAnsi="Arial" w:cs="Arial"/>
          <w:sz w:val="22"/>
          <w:szCs w:val="22"/>
        </w:rPr>
        <w:t>individual’s</w:t>
      </w:r>
      <w:r w:rsidR="00D36C00">
        <w:rPr>
          <w:rFonts w:ascii="Arial" w:hAnsi="Arial" w:cs="Arial"/>
          <w:sz w:val="22"/>
          <w:szCs w:val="22"/>
        </w:rPr>
        <w:t xml:space="preserve"> </w:t>
      </w:r>
      <w:r w:rsidR="0048093B">
        <w:rPr>
          <w:rFonts w:ascii="Arial" w:hAnsi="Arial" w:cs="Arial"/>
          <w:sz w:val="22"/>
          <w:szCs w:val="22"/>
        </w:rPr>
        <w:t xml:space="preserve">needs and preferences (NICE, 2021). When the GP, </w:t>
      </w:r>
      <w:r w:rsidR="006C5172">
        <w:rPr>
          <w:rFonts w:ascii="Arial" w:hAnsi="Arial" w:cs="Arial"/>
          <w:sz w:val="22"/>
          <w:szCs w:val="22"/>
        </w:rPr>
        <w:t>p</w:t>
      </w:r>
      <w:r w:rsidR="00BF2F65">
        <w:rPr>
          <w:rFonts w:ascii="Arial" w:hAnsi="Arial" w:cs="Arial"/>
          <w:sz w:val="22"/>
          <w:szCs w:val="22"/>
        </w:rPr>
        <w:t>hysiotherapist, and carers record notes consist</w:t>
      </w:r>
      <w:r w:rsidR="00E206B3">
        <w:rPr>
          <w:rFonts w:ascii="Arial" w:hAnsi="Arial" w:cs="Arial"/>
          <w:sz w:val="22"/>
          <w:szCs w:val="22"/>
        </w:rPr>
        <w:t>ently, Mrs Mann</w:t>
      </w:r>
      <w:r w:rsidR="00241EBA">
        <w:rPr>
          <w:rFonts w:ascii="Arial" w:hAnsi="Arial" w:cs="Arial"/>
          <w:sz w:val="22"/>
          <w:szCs w:val="22"/>
        </w:rPr>
        <w:t>’s recovery can be m</w:t>
      </w:r>
      <w:r w:rsidR="00414BD1">
        <w:rPr>
          <w:rFonts w:ascii="Arial" w:hAnsi="Arial" w:cs="Arial"/>
          <w:sz w:val="22"/>
          <w:szCs w:val="22"/>
        </w:rPr>
        <w:t>onitored</w:t>
      </w:r>
      <w:r w:rsidR="00241EBA">
        <w:rPr>
          <w:rFonts w:ascii="Arial" w:hAnsi="Arial" w:cs="Arial"/>
          <w:sz w:val="22"/>
          <w:szCs w:val="22"/>
        </w:rPr>
        <w:t xml:space="preserve"> holistically. In summ</w:t>
      </w:r>
      <w:r w:rsidR="00086905">
        <w:rPr>
          <w:rFonts w:ascii="Arial" w:hAnsi="Arial" w:cs="Arial"/>
          <w:sz w:val="22"/>
          <w:szCs w:val="22"/>
        </w:rPr>
        <w:t xml:space="preserve">ary, responsibility </w:t>
      </w:r>
      <w:r w:rsidR="001471A8">
        <w:rPr>
          <w:rFonts w:ascii="Arial" w:hAnsi="Arial" w:cs="Arial"/>
          <w:sz w:val="22"/>
          <w:szCs w:val="22"/>
        </w:rPr>
        <w:t>is</w:t>
      </w:r>
      <w:r w:rsidR="00602658">
        <w:rPr>
          <w:rFonts w:ascii="Arial" w:hAnsi="Arial" w:cs="Arial"/>
          <w:sz w:val="22"/>
          <w:szCs w:val="22"/>
        </w:rPr>
        <w:t xml:space="preserve"> </w:t>
      </w:r>
      <w:r w:rsidR="00086905">
        <w:rPr>
          <w:rFonts w:ascii="Arial" w:hAnsi="Arial" w:cs="Arial"/>
          <w:sz w:val="22"/>
          <w:szCs w:val="22"/>
        </w:rPr>
        <w:t>grounded in ethics, legislation, and</w:t>
      </w:r>
      <w:r w:rsidR="00C558C5">
        <w:rPr>
          <w:rFonts w:ascii="Arial" w:hAnsi="Arial" w:cs="Arial"/>
          <w:sz w:val="22"/>
          <w:szCs w:val="22"/>
        </w:rPr>
        <w:t xml:space="preserve"> a focus on</w:t>
      </w:r>
      <w:r w:rsidR="00086905">
        <w:rPr>
          <w:rFonts w:ascii="Arial" w:hAnsi="Arial" w:cs="Arial"/>
          <w:sz w:val="22"/>
          <w:szCs w:val="22"/>
        </w:rPr>
        <w:t xml:space="preserve"> patient safety</w:t>
      </w:r>
      <w:r w:rsidR="00E119FC">
        <w:rPr>
          <w:rFonts w:ascii="Arial" w:hAnsi="Arial" w:cs="Arial"/>
          <w:sz w:val="22"/>
          <w:szCs w:val="22"/>
        </w:rPr>
        <w:t>.</w:t>
      </w:r>
    </w:p>
    <w:p w14:paraId="554B0D03" w14:textId="77777777" w:rsidR="000E2E0F" w:rsidRDefault="000E2E0F" w:rsidP="00594B85">
      <w:pPr>
        <w:tabs>
          <w:tab w:val="left" w:pos="402"/>
          <w:tab w:val="left" w:pos="1775"/>
        </w:tabs>
        <w:spacing w:line="360" w:lineRule="auto"/>
        <w:rPr>
          <w:rFonts w:ascii="Arial" w:hAnsi="Arial" w:cs="Arial"/>
          <w:b/>
          <w:bCs/>
          <w:sz w:val="28"/>
          <w:szCs w:val="28"/>
        </w:rPr>
      </w:pPr>
    </w:p>
    <w:p w14:paraId="7D8DF937" w14:textId="77777777" w:rsidR="000E2E0F" w:rsidRDefault="000E2E0F" w:rsidP="00594B85">
      <w:pPr>
        <w:tabs>
          <w:tab w:val="left" w:pos="402"/>
          <w:tab w:val="left" w:pos="1775"/>
        </w:tabs>
        <w:spacing w:line="360" w:lineRule="auto"/>
        <w:rPr>
          <w:rFonts w:ascii="Arial" w:hAnsi="Arial" w:cs="Arial"/>
          <w:b/>
          <w:bCs/>
          <w:sz w:val="28"/>
          <w:szCs w:val="28"/>
        </w:rPr>
      </w:pPr>
    </w:p>
    <w:p w14:paraId="06F4C851" w14:textId="77777777" w:rsidR="008D086A" w:rsidRDefault="008D086A" w:rsidP="00594B85">
      <w:pPr>
        <w:tabs>
          <w:tab w:val="left" w:pos="402"/>
          <w:tab w:val="left" w:pos="1775"/>
        </w:tabs>
        <w:spacing w:line="360" w:lineRule="auto"/>
        <w:rPr>
          <w:rFonts w:ascii="Arial" w:hAnsi="Arial" w:cs="Arial"/>
          <w:b/>
          <w:bCs/>
          <w:sz w:val="28"/>
          <w:szCs w:val="28"/>
        </w:rPr>
      </w:pPr>
    </w:p>
    <w:p w14:paraId="40A82794" w14:textId="5B207351" w:rsidR="00E119FC" w:rsidRPr="00FD6036" w:rsidRDefault="00FE6840" w:rsidP="00594B85">
      <w:pPr>
        <w:tabs>
          <w:tab w:val="left" w:pos="402"/>
          <w:tab w:val="left" w:pos="1775"/>
        </w:tabs>
        <w:spacing w:line="360" w:lineRule="auto"/>
        <w:rPr>
          <w:rFonts w:ascii="Arial" w:hAnsi="Arial" w:cs="Arial"/>
          <w:b/>
          <w:bCs/>
          <w:sz w:val="28"/>
          <w:szCs w:val="28"/>
        </w:rPr>
      </w:pPr>
      <w:r w:rsidRPr="00FD6036">
        <w:rPr>
          <w:rFonts w:ascii="Arial" w:hAnsi="Arial" w:cs="Arial"/>
          <w:b/>
          <w:bCs/>
          <w:sz w:val="28"/>
          <w:szCs w:val="28"/>
        </w:rPr>
        <w:lastRenderedPageBreak/>
        <w:t>Collaborative Working</w:t>
      </w:r>
    </w:p>
    <w:p w14:paraId="5DE7A7F6" w14:textId="15A417B2" w:rsidR="0006706F" w:rsidRDefault="00FE6840" w:rsidP="008F02D1">
      <w:pPr>
        <w:tabs>
          <w:tab w:val="left" w:pos="402"/>
          <w:tab w:val="left" w:pos="1775"/>
        </w:tabs>
        <w:spacing w:line="360" w:lineRule="auto"/>
        <w:rPr>
          <w:rFonts w:ascii="Arial" w:hAnsi="Arial" w:cs="Arial"/>
          <w:sz w:val="22"/>
          <w:szCs w:val="22"/>
        </w:rPr>
      </w:pPr>
      <w:r>
        <w:rPr>
          <w:rFonts w:ascii="Arial" w:hAnsi="Arial" w:cs="Arial"/>
          <w:sz w:val="22"/>
          <w:szCs w:val="22"/>
        </w:rPr>
        <w:t>Coll</w:t>
      </w:r>
      <w:r w:rsidR="00E15A30">
        <w:rPr>
          <w:rFonts w:ascii="Arial" w:hAnsi="Arial" w:cs="Arial"/>
          <w:sz w:val="22"/>
          <w:szCs w:val="22"/>
        </w:rPr>
        <w:t xml:space="preserve">aboration among health and social care professionals </w:t>
      </w:r>
      <w:r w:rsidR="00FA5395">
        <w:rPr>
          <w:rFonts w:ascii="Arial" w:hAnsi="Arial" w:cs="Arial"/>
          <w:sz w:val="22"/>
          <w:szCs w:val="22"/>
        </w:rPr>
        <w:t xml:space="preserve">is essential </w:t>
      </w:r>
      <w:r w:rsidR="00103057">
        <w:rPr>
          <w:rFonts w:ascii="Arial" w:hAnsi="Arial" w:cs="Arial"/>
          <w:sz w:val="22"/>
          <w:szCs w:val="22"/>
        </w:rPr>
        <w:t xml:space="preserve">for providing safe, </w:t>
      </w:r>
      <w:r w:rsidR="00231117">
        <w:rPr>
          <w:rFonts w:ascii="Arial" w:hAnsi="Arial" w:cs="Arial"/>
          <w:sz w:val="22"/>
          <w:szCs w:val="22"/>
        </w:rPr>
        <w:t>coordinated, and holistic care (Glasby and Dick</w:t>
      </w:r>
      <w:r w:rsidR="00940D67">
        <w:rPr>
          <w:rFonts w:ascii="Arial" w:hAnsi="Arial" w:cs="Arial"/>
          <w:sz w:val="22"/>
          <w:szCs w:val="22"/>
        </w:rPr>
        <w:t xml:space="preserve">inson, 2014). </w:t>
      </w:r>
      <w:r w:rsidR="00B504A2">
        <w:rPr>
          <w:rFonts w:ascii="Arial" w:hAnsi="Arial" w:cs="Arial"/>
          <w:sz w:val="22"/>
          <w:szCs w:val="22"/>
        </w:rPr>
        <w:t>For Mrs Mann</w:t>
      </w:r>
      <w:r w:rsidR="0051369A">
        <w:rPr>
          <w:rFonts w:ascii="Arial" w:hAnsi="Arial" w:cs="Arial"/>
          <w:sz w:val="22"/>
          <w:szCs w:val="22"/>
        </w:rPr>
        <w:t xml:space="preserve">, the team includes her GP, </w:t>
      </w:r>
      <w:r w:rsidR="005F0F06">
        <w:rPr>
          <w:rFonts w:ascii="Arial" w:hAnsi="Arial" w:cs="Arial"/>
          <w:sz w:val="22"/>
          <w:szCs w:val="22"/>
        </w:rPr>
        <w:t>p</w:t>
      </w:r>
      <w:r w:rsidR="0051369A">
        <w:rPr>
          <w:rFonts w:ascii="Arial" w:hAnsi="Arial" w:cs="Arial"/>
          <w:sz w:val="22"/>
          <w:szCs w:val="22"/>
        </w:rPr>
        <w:t>hysiotherapist</w:t>
      </w:r>
      <w:r w:rsidR="00A36232">
        <w:rPr>
          <w:rFonts w:ascii="Arial" w:hAnsi="Arial" w:cs="Arial"/>
          <w:sz w:val="22"/>
          <w:szCs w:val="22"/>
        </w:rPr>
        <w:t xml:space="preserve">, care agency staff, and family members, </w:t>
      </w:r>
      <w:r w:rsidR="00D456DD">
        <w:rPr>
          <w:rFonts w:ascii="Arial" w:hAnsi="Arial" w:cs="Arial"/>
          <w:sz w:val="22"/>
          <w:szCs w:val="22"/>
        </w:rPr>
        <w:t>each plays a distinct but interc</w:t>
      </w:r>
      <w:r w:rsidR="00F938E6">
        <w:rPr>
          <w:rFonts w:ascii="Arial" w:hAnsi="Arial" w:cs="Arial"/>
          <w:sz w:val="22"/>
          <w:szCs w:val="22"/>
        </w:rPr>
        <w:t xml:space="preserve">onnected role in promoting recovery, mobility, and </w:t>
      </w:r>
      <w:r w:rsidR="0006706F">
        <w:rPr>
          <w:rFonts w:ascii="Arial" w:hAnsi="Arial" w:cs="Arial"/>
          <w:sz w:val="22"/>
          <w:szCs w:val="22"/>
        </w:rPr>
        <w:t>independence</w:t>
      </w:r>
      <w:r w:rsidR="00F938E6">
        <w:rPr>
          <w:rFonts w:ascii="Arial" w:hAnsi="Arial" w:cs="Arial"/>
          <w:sz w:val="22"/>
          <w:szCs w:val="22"/>
        </w:rPr>
        <w:t>.</w:t>
      </w:r>
    </w:p>
    <w:p w14:paraId="2379FB6D" w14:textId="0EF72A32" w:rsidR="00FE6840" w:rsidRDefault="0031759A" w:rsidP="008F02D1">
      <w:pPr>
        <w:tabs>
          <w:tab w:val="left" w:pos="402"/>
          <w:tab w:val="left" w:pos="1775"/>
        </w:tabs>
        <w:spacing w:line="360" w:lineRule="auto"/>
        <w:rPr>
          <w:rFonts w:ascii="Arial" w:hAnsi="Arial" w:cs="Arial"/>
          <w:sz w:val="22"/>
          <w:szCs w:val="22"/>
        </w:rPr>
      </w:pPr>
      <w:r>
        <w:rPr>
          <w:rFonts w:ascii="Arial" w:hAnsi="Arial" w:cs="Arial"/>
          <w:sz w:val="22"/>
          <w:szCs w:val="22"/>
        </w:rPr>
        <w:t>Collaborative working relies on clear communication, mutual respect, and shared goals</w:t>
      </w:r>
      <w:r w:rsidR="00B549B5">
        <w:rPr>
          <w:rFonts w:ascii="Arial" w:hAnsi="Arial" w:cs="Arial"/>
          <w:sz w:val="22"/>
          <w:szCs w:val="22"/>
        </w:rPr>
        <w:t xml:space="preserve"> (NHS England, 2022). When </w:t>
      </w:r>
      <w:r w:rsidR="00542678">
        <w:rPr>
          <w:rFonts w:ascii="Arial" w:hAnsi="Arial" w:cs="Arial"/>
          <w:sz w:val="22"/>
          <w:szCs w:val="22"/>
        </w:rPr>
        <w:t xml:space="preserve">professionals collaborate effectively, </w:t>
      </w:r>
      <w:r w:rsidR="006F1666">
        <w:rPr>
          <w:rFonts w:ascii="Arial" w:hAnsi="Arial" w:cs="Arial"/>
          <w:sz w:val="22"/>
          <w:szCs w:val="22"/>
        </w:rPr>
        <w:t>patient experience</w:t>
      </w:r>
      <w:r w:rsidR="00F378E0">
        <w:rPr>
          <w:rFonts w:ascii="Arial" w:hAnsi="Arial" w:cs="Arial"/>
          <w:sz w:val="22"/>
          <w:szCs w:val="22"/>
        </w:rPr>
        <w:t xml:space="preserve"> improved continuity of care</w:t>
      </w:r>
      <w:r w:rsidR="006F1666">
        <w:rPr>
          <w:rFonts w:ascii="Arial" w:hAnsi="Arial" w:cs="Arial"/>
          <w:sz w:val="22"/>
          <w:szCs w:val="22"/>
        </w:rPr>
        <w:t>, reduced duplication of tasks, and better outcomes</w:t>
      </w:r>
      <w:r w:rsidR="004438DF">
        <w:rPr>
          <w:rFonts w:ascii="Arial" w:hAnsi="Arial" w:cs="Arial"/>
          <w:sz w:val="22"/>
          <w:szCs w:val="22"/>
        </w:rPr>
        <w:t xml:space="preserve">. Using </w:t>
      </w:r>
      <w:r w:rsidR="00401581">
        <w:rPr>
          <w:rFonts w:ascii="Arial" w:hAnsi="Arial" w:cs="Arial"/>
          <w:b/>
          <w:bCs/>
          <w:sz w:val="22"/>
          <w:szCs w:val="22"/>
        </w:rPr>
        <w:t xml:space="preserve">Tuckman’s Model, </w:t>
      </w:r>
      <w:r w:rsidR="00EA7A32">
        <w:rPr>
          <w:rFonts w:ascii="Arial" w:hAnsi="Arial" w:cs="Arial"/>
          <w:sz w:val="22"/>
          <w:szCs w:val="22"/>
        </w:rPr>
        <w:t xml:space="preserve">the team can reach the </w:t>
      </w:r>
      <w:r w:rsidR="00EA7A32">
        <w:rPr>
          <w:rFonts w:ascii="Arial" w:hAnsi="Arial" w:cs="Arial"/>
          <w:b/>
          <w:bCs/>
          <w:sz w:val="22"/>
          <w:szCs w:val="22"/>
        </w:rPr>
        <w:t xml:space="preserve">performing </w:t>
      </w:r>
      <w:r w:rsidR="00EA7A32">
        <w:rPr>
          <w:rFonts w:ascii="Arial" w:hAnsi="Arial" w:cs="Arial"/>
          <w:sz w:val="22"/>
          <w:szCs w:val="22"/>
        </w:rPr>
        <w:t xml:space="preserve">stage through trust and </w:t>
      </w:r>
      <w:r w:rsidR="00CD378F">
        <w:rPr>
          <w:rFonts w:ascii="Arial" w:hAnsi="Arial" w:cs="Arial"/>
          <w:sz w:val="22"/>
          <w:szCs w:val="22"/>
        </w:rPr>
        <w:t>open dialogue</w:t>
      </w:r>
      <w:r w:rsidR="0005266C">
        <w:rPr>
          <w:rFonts w:ascii="Arial" w:hAnsi="Arial" w:cs="Arial"/>
          <w:sz w:val="22"/>
          <w:szCs w:val="22"/>
        </w:rPr>
        <w:t xml:space="preserve">, where members freely exchange information and support one another. </w:t>
      </w:r>
    </w:p>
    <w:p w14:paraId="367FD65F" w14:textId="0108600D" w:rsidR="00ED568D" w:rsidRDefault="00FC69FC" w:rsidP="002306BE">
      <w:pPr>
        <w:tabs>
          <w:tab w:val="left" w:pos="402"/>
          <w:tab w:val="left" w:pos="1775"/>
        </w:tabs>
        <w:spacing w:line="360" w:lineRule="auto"/>
        <w:rPr>
          <w:rFonts w:ascii="Arial" w:hAnsi="Arial" w:cs="Arial"/>
          <w:sz w:val="22"/>
          <w:szCs w:val="22"/>
        </w:rPr>
      </w:pPr>
      <w:r>
        <w:rPr>
          <w:rFonts w:ascii="Arial" w:hAnsi="Arial" w:cs="Arial"/>
          <w:sz w:val="22"/>
          <w:szCs w:val="22"/>
        </w:rPr>
        <w:t xml:space="preserve">However, </w:t>
      </w:r>
      <w:r w:rsidR="00D34FE4">
        <w:rPr>
          <w:rFonts w:ascii="Arial" w:hAnsi="Arial" w:cs="Arial"/>
          <w:sz w:val="22"/>
          <w:szCs w:val="22"/>
        </w:rPr>
        <w:t>multi-agency</w:t>
      </w:r>
      <w:r>
        <w:rPr>
          <w:rFonts w:ascii="Arial" w:hAnsi="Arial" w:cs="Arial"/>
          <w:sz w:val="22"/>
          <w:szCs w:val="22"/>
        </w:rPr>
        <w:t xml:space="preserve"> working can also face chal</w:t>
      </w:r>
      <w:r w:rsidR="00D34FE4">
        <w:rPr>
          <w:rFonts w:ascii="Arial" w:hAnsi="Arial" w:cs="Arial"/>
          <w:sz w:val="22"/>
          <w:szCs w:val="22"/>
        </w:rPr>
        <w:t xml:space="preserve">lenges. Differences in organisational culture, unclear </w:t>
      </w:r>
      <w:r w:rsidR="002F68EE">
        <w:rPr>
          <w:rFonts w:ascii="Arial" w:hAnsi="Arial" w:cs="Arial"/>
          <w:sz w:val="22"/>
          <w:szCs w:val="22"/>
        </w:rPr>
        <w:t xml:space="preserve">role boundaries, and inconsistent </w:t>
      </w:r>
      <w:r w:rsidR="007715A6">
        <w:rPr>
          <w:rFonts w:ascii="Arial" w:hAnsi="Arial" w:cs="Arial"/>
          <w:sz w:val="22"/>
          <w:szCs w:val="22"/>
        </w:rPr>
        <w:t>record keeping can hinder coordination</w:t>
      </w:r>
      <w:r w:rsidR="00BA5BB5">
        <w:rPr>
          <w:rFonts w:ascii="Arial" w:hAnsi="Arial" w:cs="Arial"/>
          <w:sz w:val="22"/>
          <w:szCs w:val="22"/>
        </w:rPr>
        <w:t xml:space="preserve"> (Atkinson et al., 2017). In Mrs Mann’s </w:t>
      </w:r>
      <w:r w:rsidR="00AB72CF">
        <w:rPr>
          <w:rFonts w:ascii="Arial" w:hAnsi="Arial" w:cs="Arial"/>
          <w:sz w:val="22"/>
          <w:szCs w:val="22"/>
        </w:rPr>
        <w:t xml:space="preserve">case, the missed communication between care workers and her GP illustrates </w:t>
      </w:r>
      <w:r w:rsidR="009C338A">
        <w:rPr>
          <w:rFonts w:ascii="Arial" w:hAnsi="Arial" w:cs="Arial"/>
          <w:sz w:val="22"/>
          <w:szCs w:val="22"/>
        </w:rPr>
        <w:t xml:space="preserve">how these barriers can affect patient safety. </w:t>
      </w:r>
      <w:r w:rsidR="00261F79">
        <w:rPr>
          <w:rFonts w:ascii="Arial" w:hAnsi="Arial" w:cs="Arial"/>
          <w:sz w:val="22"/>
          <w:szCs w:val="22"/>
        </w:rPr>
        <w:t xml:space="preserve">To overcome them, professionals should hold regular </w:t>
      </w:r>
      <w:r w:rsidR="005974F5">
        <w:rPr>
          <w:rFonts w:ascii="Arial" w:hAnsi="Arial" w:cs="Arial"/>
          <w:sz w:val="22"/>
          <w:szCs w:val="22"/>
        </w:rPr>
        <w:t xml:space="preserve">multidisciplinary meetings, clarify roles, and use shared </w:t>
      </w:r>
      <w:r w:rsidR="00556FCC">
        <w:rPr>
          <w:rFonts w:ascii="Arial" w:hAnsi="Arial" w:cs="Arial"/>
          <w:sz w:val="22"/>
          <w:szCs w:val="22"/>
        </w:rPr>
        <w:t>care plans or secure digital platforms for information exchanges.</w:t>
      </w:r>
    </w:p>
    <w:p w14:paraId="3B0DDDBC" w14:textId="5F0A4F19" w:rsidR="00556FCC" w:rsidRDefault="00557874" w:rsidP="002306BE">
      <w:pPr>
        <w:tabs>
          <w:tab w:val="left" w:pos="402"/>
          <w:tab w:val="left" w:pos="1775"/>
        </w:tabs>
        <w:spacing w:line="360" w:lineRule="auto"/>
        <w:rPr>
          <w:rFonts w:ascii="Arial" w:hAnsi="Arial" w:cs="Arial"/>
          <w:sz w:val="22"/>
          <w:szCs w:val="22"/>
        </w:rPr>
      </w:pPr>
      <w:r>
        <w:rPr>
          <w:rFonts w:ascii="Arial" w:hAnsi="Arial" w:cs="Arial"/>
          <w:sz w:val="22"/>
          <w:szCs w:val="22"/>
        </w:rPr>
        <w:t>P</w:t>
      </w:r>
      <w:r w:rsidR="00F24222">
        <w:rPr>
          <w:rFonts w:ascii="Arial" w:hAnsi="Arial" w:cs="Arial"/>
          <w:sz w:val="22"/>
          <w:szCs w:val="22"/>
        </w:rPr>
        <w:t xml:space="preserve">olices such as the </w:t>
      </w:r>
      <w:r w:rsidR="00F24222" w:rsidRPr="00A2068B">
        <w:rPr>
          <w:rFonts w:ascii="Arial" w:hAnsi="Arial" w:cs="Arial"/>
          <w:b/>
          <w:bCs/>
          <w:i/>
          <w:iCs/>
          <w:sz w:val="22"/>
          <w:szCs w:val="22"/>
        </w:rPr>
        <w:t xml:space="preserve">Health and Social Care Act, </w:t>
      </w:r>
      <w:r w:rsidR="000F666E" w:rsidRPr="00A2068B">
        <w:rPr>
          <w:rFonts w:ascii="Arial" w:hAnsi="Arial" w:cs="Arial"/>
          <w:b/>
          <w:bCs/>
          <w:i/>
          <w:iCs/>
          <w:sz w:val="22"/>
          <w:szCs w:val="22"/>
        </w:rPr>
        <w:t>2012</w:t>
      </w:r>
      <w:r w:rsidR="000F666E">
        <w:rPr>
          <w:rFonts w:ascii="Arial" w:hAnsi="Arial" w:cs="Arial"/>
          <w:b/>
          <w:bCs/>
          <w:sz w:val="22"/>
          <w:szCs w:val="22"/>
        </w:rPr>
        <w:t xml:space="preserve"> </w:t>
      </w:r>
      <w:r w:rsidR="000F666E">
        <w:rPr>
          <w:rFonts w:ascii="Arial" w:hAnsi="Arial" w:cs="Arial"/>
          <w:sz w:val="22"/>
          <w:szCs w:val="22"/>
        </w:rPr>
        <w:t>encourages integrated care through partnership</w:t>
      </w:r>
      <w:r w:rsidR="00E469A5">
        <w:rPr>
          <w:rFonts w:ascii="Arial" w:hAnsi="Arial" w:cs="Arial"/>
          <w:sz w:val="22"/>
          <w:szCs w:val="22"/>
        </w:rPr>
        <w:t xml:space="preserve"> working between NHS, local authorities, and private agen</w:t>
      </w:r>
      <w:r w:rsidR="00434D57">
        <w:rPr>
          <w:rFonts w:ascii="Arial" w:hAnsi="Arial" w:cs="Arial"/>
          <w:sz w:val="22"/>
          <w:szCs w:val="22"/>
        </w:rPr>
        <w:t xml:space="preserve">cies (Department of Health and Social Care </w:t>
      </w:r>
      <w:r w:rsidR="00972335">
        <w:rPr>
          <w:rFonts w:ascii="Arial" w:hAnsi="Arial" w:cs="Arial"/>
          <w:sz w:val="22"/>
          <w:szCs w:val="22"/>
        </w:rPr>
        <w:t xml:space="preserve">(DHSC) 2012). Prompting </w:t>
      </w:r>
      <w:r w:rsidR="00DB636B">
        <w:rPr>
          <w:rFonts w:ascii="Arial" w:hAnsi="Arial" w:cs="Arial"/>
          <w:sz w:val="22"/>
          <w:szCs w:val="22"/>
        </w:rPr>
        <w:t xml:space="preserve">on open culture where staff feel confident to raise concerns and learn from </w:t>
      </w:r>
      <w:r w:rsidR="00F72A82">
        <w:rPr>
          <w:rFonts w:ascii="Arial" w:hAnsi="Arial" w:cs="Arial"/>
          <w:sz w:val="22"/>
          <w:szCs w:val="22"/>
        </w:rPr>
        <w:t>incidents</w:t>
      </w:r>
      <w:r w:rsidR="003C4112">
        <w:rPr>
          <w:rFonts w:ascii="Arial" w:hAnsi="Arial" w:cs="Arial"/>
          <w:sz w:val="22"/>
          <w:szCs w:val="22"/>
        </w:rPr>
        <w:t>,</w:t>
      </w:r>
      <w:r w:rsidR="005356B1">
        <w:rPr>
          <w:rFonts w:ascii="Arial" w:hAnsi="Arial" w:cs="Arial"/>
          <w:sz w:val="22"/>
          <w:szCs w:val="22"/>
        </w:rPr>
        <w:t xml:space="preserve"> and</w:t>
      </w:r>
      <w:r w:rsidR="00A81991">
        <w:rPr>
          <w:rFonts w:ascii="Arial" w:hAnsi="Arial" w:cs="Arial"/>
          <w:sz w:val="22"/>
          <w:szCs w:val="22"/>
        </w:rPr>
        <w:t xml:space="preserve"> </w:t>
      </w:r>
      <w:r w:rsidR="0015196C">
        <w:rPr>
          <w:rFonts w:ascii="Arial" w:hAnsi="Arial" w:cs="Arial"/>
          <w:sz w:val="22"/>
          <w:szCs w:val="22"/>
        </w:rPr>
        <w:t>further enhanced teamwork</w:t>
      </w:r>
      <w:r w:rsidR="006169E3">
        <w:rPr>
          <w:rFonts w:ascii="Arial" w:hAnsi="Arial" w:cs="Arial"/>
          <w:sz w:val="22"/>
          <w:szCs w:val="22"/>
        </w:rPr>
        <w:t xml:space="preserve"> (Francis, 2013). By adopting a collaborative approach</w:t>
      </w:r>
      <w:r w:rsidR="0046667C">
        <w:rPr>
          <w:rFonts w:ascii="Arial" w:hAnsi="Arial" w:cs="Arial"/>
          <w:sz w:val="22"/>
          <w:szCs w:val="22"/>
        </w:rPr>
        <w:t xml:space="preserve"> grounded in trust and respect, </w:t>
      </w:r>
      <w:r w:rsidR="004C2D13">
        <w:rPr>
          <w:rFonts w:ascii="Arial" w:hAnsi="Arial" w:cs="Arial"/>
          <w:sz w:val="22"/>
          <w:szCs w:val="22"/>
        </w:rPr>
        <w:t>professionals</w:t>
      </w:r>
      <w:r w:rsidR="0046667C">
        <w:rPr>
          <w:rFonts w:ascii="Arial" w:hAnsi="Arial" w:cs="Arial"/>
          <w:sz w:val="22"/>
          <w:szCs w:val="22"/>
        </w:rPr>
        <w:t xml:space="preserve"> can deliver coordinated, </w:t>
      </w:r>
      <w:r w:rsidR="00E02509">
        <w:rPr>
          <w:rFonts w:ascii="Arial" w:hAnsi="Arial" w:cs="Arial"/>
          <w:sz w:val="22"/>
          <w:szCs w:val="22"/>
        </w:rPr>
        <w:t>person-centred</w:t>
      </w:r>
      <w:r w:rsidR="0046667C">
        <w:rPr>
          <w:rFonts w:ascii="Arial" w:hAnsi="Arial" w:cs="Arial"/>
          <w:sz w:val="22"/>
          <w:szCs w:val="22"/>
        </w:rPr>
        <w:t xml:space="preserve"> support that enhanced Mrs</w:t>
      </w:r>
      <w:r w:rsidR="004C2D13">
        <w:rPr>
          <w:rFonts w:ascii="Arial" w:hAnsi="Arial" w:cs="Arial"/>
          <w:sz w:val="22"/>
          <w:szCs w:val="22"/>
        </w:rPr>
        <w:t xml:space="preserve"> Mann’s recovery and overall quality of life.</w:t>
      </w:r>
    </w:p>
    <w:p w14:paraId="2AEA1C27" w14:textId="77777777" w:rsidR="00E02509" w:rsidRDefault="00E02509" w:rsidP="0071404A">
      <w:pPr>
        <w:tabs>
          <w:tab w:val="left" w:pos="402"/>
          <w:tab w:val="left" w:pos="1775"/>
        </w:tabs>
        <w:rPr>
          <w:rFonts w:ascii="Arial" w:hAnsi="Arial" w:cs="Arial"/>
          <w:sz w:val="22"/>
          <w:szCs w:val="22"/>
        </w:rPr>
      </w:pPr>
    </w:p>
    <w:p w14:paraId="2A078346" w14:textId="77777777" w:rsidR="002306BE" w:rsidRDefault="00F92B19" w:rsidP="0071404A">
      <w:pPr>
        <w:tabs>
          <w:tab w:val="left" w:pos="402"/>
          <w:tab w:val="left" w:pos="1775"/>
        </w:tabs>
        <w:rPr>
          <w:rFonts w:ascii="Arial" w:hAnsi="Arial" w:cs="Arial"/>
          <w:sz w:val="36"/>
          <w:szCs w:val="36"/>
        </w:rPr>
      </w:pPr>
      <w:r>
        <w:rPr>
          <w:rFonts w:ascii="Arial" w:hAnsi="Arial" w:cs="Arial"/>
          <w:sz w:val="36"/>
          <w:szCs w:val="36"/>
        </w:rPr>
        <w:t xml:space="preserve">                          </w:t>
      </w:r>
    </w:p>
    <w:p w14:paraId="2DE2AF3D" w14:textId="77777777" w:rsidR="002306BE" w:rsidRDefault="002306BE" w:rsidP="0071404A">
      <w:pPr>
        <w:tabs>
          <w:tab w:val="left" w:pos="402"/>
          <w:tab w:val="left" w:pos="1775"/>
        </w:tabs>
        <w:rPr>
          <w:rFonts w:ascii="Arial" w:hAnsi="Arial" w:cs="Arial"/>
          <w:sz w:val="36"/>
          <w:szCs w:val="36"/>
        </w:rPr>
      </w:pPr>
    </w:p>
    <w:p w14:paraId="24BF2EC8" w14:textId="77777777" w:rsidR="002306BE" w:rsidRDefault="002306BE" w:rsidP="0071404A">
      <w:pPr>
        <w:tabs>
          <w:tab w:val="left" w:pos="402"/>
          <w:tab w:val="left" w:pos="1775"/>
        </w:tabs>
        <w:rPr>
          <w:rFonts w:ascii="Arial" w:hAnsi="Arial" w:cs="Arial"/>
          <w:sz w:val="36"/>
          <w:szCs w:val="36"/>
        </w:rPr>
      </w:pPr>
    </w:p>
    <w:p w14:paraId="25A644EA" w14:textId="77777777" w:rsidR="002306BE" w:rsidRDefault="002306BE" w:rsidP="0071404A">
      <w:pPr>
        <w:tabs>
          <w:tab w:val="left" w:pos="402"/>
          <w:tab w:val="left" w:pos="1775"/>
        </w:tabs>
        <w:rPr>
          <w:rFonts w:ascii="Arial" w:hAnsi="Arial" w:cs="Arial"/>
          <w:sz w:val="36"/>
          <w:szCs w:val="36"/>
        </w:rPr>
      </w:pPr>
    </w:p>
    <w:p w14:paraId="49418F46" w14:textId="73C19732" w:rsidR="001F2E55" w:rsidRDefault="001F2E55" w:rsidP="006070D5">
      <w:pPr>
        <w:tabs>
          <w:tab w:val="left" w:pos="402"/>
          <w:tab w:val="left" w:pos="1775"/>
          <w:tab w:val="left" w:pos="3851"/>
        </w:tabs>
        <w:rPr>
          <w:rFonts w:ascii="Arial" w:hAnsi="Arial" w:cs="Arial"/>
          <w:sz w:val="36"/>
          <w:szCs w:val="36"/>
        </w:rPr>
      </w:pPr>
    </w:p>
    <w:p w14:paraId="58F77A72" w14:textId="77777777" w:rsidR="00035B49" w:rsidRDefault="00035B49" w:rsidP="006070D5">
      <w:pPr>
        <w:tabs>
          <w:tab w:val="left" w:pos="402"/>
          <w:tab w:val="left" w:pos="1775"/>
          <w:tab w:val="left" w:pos="3851"/>
        </w:tabs>
        <w:rPr>
          <w:rFonts w:ascii="Arial" w:hAnsi="Arial" w:cs="Arial"/>
          <w:sz w:val="36"/>
          <w:szCs w:val="36"/>
        </w:rPr>
      </w:pPr>
    </w:p>
    <w:p w14:paraId="7C8EE3BF" w14:textId="77777777" w:rsidR="00035B49" w:rsidRDefault="00035B49" w:rsidP="006070D5">
      <w:pPr>
        <w:tabs>
          <w:tab w:val="left" w:pos="402"/>
          <w:tab w:val="left" w:pos="1775"/>
          <w:tab w:val="left" w:pos="3851"/>
        </w:tabs>
        <w:rPr>
          <w:rFonts w:ascii="Arial" w:hAnsi="Arial" w:cs="Arial"/>
          <w:sz w:val="36"/>
          <w:szCs w:val="36"/>
        </w:rPr>
      </w:pPr>
    </w:p>
    <w:p w14:paraId="50E2C3E5" w14:textId="52D86AC7" w:rsidR="00035B49" w:rsidRDefault="00035B49" w:rsidP="00035B49">
      <w:pPr>
        <w:tabs>
          <w:tab w:val="left" w:pos="5308"/>
        </w:tabs>
        <w:rPr>
          <w:rFonts w:ascii="Arial" w:hAnsi="Arial" w:cs="Arial"/>
          <w:sz w:val="36"/>
          <w:szCs w:val="36"/>
        </w:rPr>
      </w:pPr>
    </w:p>
    <w:p w14:paraId="3A598C2A" w14:textId="77777777" w:rsidR="00035B49" w:rsidRDefault="00035B49" w:rsidP="00035B49">
      <w:pPr>
        <w:tabs>
          <w:tab w:val="left" w:pos="5308"/>
        </w:tabs>
        <w:rPr>
          <w:rFonts w:ascii="Arial" w:hAnsi="Arial" w:cs="Arial"/>
          <w:sz w:val="36"/>
          <w:szCs w:val="36"/>
        </w:rPr>
      </w:pPr>
    </w:p>
    <w:p w14:paraId="22753346" w14:textId="23BE416E" w:rsidR="00E02509" w:rsidRPr="00FD6036" w:rsidRDefault="001F2E55" w:rsidP="0071404A">
      <w:pPr>
        <w:tabs>
          <w:tab w:val="left" w:pos="402"/>
          <w:tab w:val="left" w:pos="1775"/>
        </w:tabs>
        <w:rPr>
          <w:rFonts w:ascii="Arial" w:hAnsi="Arial" w:cs="Arial"/>
          <w:b/>
          <w:bCs/>
          <w:sz w:val="36"/>
          <w:szCs w:val="36"/>
        </w:rPr>
      </w:pPr>
      <w:r w:rsidRPr="00FD6036">
        <w:rPr>
          <w:rFonts w:ascii="Arial" w:hAnsi="Arial" w:cs="Arial"/>
          <w:b/>
          <w:bCs/>
          <w:sz w:val="36"/>
          <w:szCs w:val="36"/>
        </w:rPr>
        <w:t xml:space="preserve">                             </w:t>
      </w:r>
      <w:r w:rsidR="00F92B19" w:rsidRPr="00FD6036">
        <w:rPr>
          <w:rFonts w:ascii="Arial" w:hAnsi="Arial" w:cs="Arial"/>
          <w:b/>
          <w:bCs/>
          <w:sz w:val="36"/>
          <w:szCs w:val="36"/>
        </w:rPr>
        <w:t xml:space="preserve">  Conclusion</w:t>
      </w:r>
    </w:p>
    <w:p w14:paraId="38D822A7" w14:textId="77777777" w:rsidR="00F92B19" w:rsidRDefault="00F92B19" w:rsidP="001F2E55">
      <w:pPr>
        <w:tabs>
          <w:tab w:val="left" w:pos="402"/>
          <w:tab w:val="left" w:pos="1775"/>
        </w:tabs>
        <w:spacing w:line="360" w:lineRule="auto"/>
        <w:rPr>
          <w:rFonts w:ascii="Arial" w:hAnsi="Arial" w:cs="Arial"/>
          <w:sz w:val="36"/>
          <w:szCs w:val="36"/>
        </w:rPr>
      </w:pPr>
    </w:p>
    <w:p w14:paraId="25F85588" w14:textId="6B96D9A8" w:rsidR="00F92B19" w:rsidRDefault="0056243B" w:rsidP="001F2E55">
      <w:pPr>
        <w:tabs>
          <w:tab w:val="left" w:pos="402"/>
          <w:tab w:val="left" w:pos="1775"/>
        </w:tabs>
        <w:spacing w:line="360" w:lineRule="auto"/>
        <w:rPr>
          <w:rFonts w:ascii="Arial" w:hAnsi="Arial" w:cs="Arial"/>
          <w:sz w:val="22"/>
          <w:szCs w:val="22"/>
        </w:rPr>
      </w:pPr>
      <w:r>
        <w:rPr>
          <w:rFonts w:ascii="Arial" w:hAnsi="Arial" w:cs="Arial"/>
          <w:sz w:val="22"/>
          <w:szCs w:val="22"/>
        </w:rPr>
        <w:t>In conclusion</w:t>
      </w:r>
      <w:r w:rsidR="00027436">
        <w:rPr>
          <w:rFonts w:ascii="Arial" w:hAnsi="Arial" w:cs="Arial"/>
          <w:sz w:val="22"/>
          <w:szCs w:val="22"/>
        </w:rPr>
        <w:t xml:space="preserve">, Mrs Mann’s case highlights how communication, </w:t>
      </w:r>
      <w:r w:rsidR="002725AD">
        <w:rPr>
          <w:rFonts w:ascii="Arial" w:hAnsi="Arial" w:cs="Arial"/>
          <w:sz w:val="22"/>
          <w:szCs w:val="22"/>
        </w:rPr>
        <w:t xml:space="preserve">administration, and teamwork are inseparable elements of effective </w:t>
      </w:r>
      <w:r w:rsidR="00101463">
        <w:rPr>
          <w:rFonts w:ascii="Arial" w:hAnsi="Arial" w:cs="Arial"/>
          <w:sz w:val="22"/>
          <w:szCs w:val="22"/>
        </w:rPr>
        <w:t>health and social care. Clear and culturally</w:t>
      </w:r>
      <w:r w:rsidR="0029552A">
        <w:rPr>
          <w:rFonts w:ascii="Arial" w:hAnsi="Arial" w:cs="Arial"/>
          <w:sz w:val="22"/>
          <w:szCs w:val="22"/>
        </w:rPr>
        <w:t xml:space="preserve"> sensitive communication ensures that her voice is </w:t>
      </w:r>
      <w:r w:rsidR="00460F12">
        <w:rPr>
          <w:rFonts w:ascii="Arial" w:hAnsi="Arial" w:cs="Arial"/>
          <w:sz w:val="22"/>
          <w:szCs w:val="22"/>
        </w:rPr>
        <w:t>heard,</w:t>
      </w:r>
      <w:r w:rsidR="0029552A">
        <w:rPr>
          <w:rFonts w:ascii="Arial" w:hAnsi="Arial" w:cs="Arial"/>
          <w:sz w:val="22"/>
          <w:szCs w:val="22"/>
        </w:rPr>
        <w:t xml:space="preserve"> and her needs are met. </w:t>
      </w:r>
      <w:r w:rsidR="00811AB2">
        <w:rPr>
          <w:rFonts w:ascii="Arial" w:hAnsi="Arial" w:cs="Arial"/>
          <w:sz w:val="22"/>
          <w:szCs w:val="22"/>
        </w:rPr>
        <w:t xml:space="preserve">Strong </w:t>
      </w:r>
      <w:r w:rsidR="00460F12">
        <w:rPr>
          <w:rFonts w:ascii="Arial" w:hAnsi="Arial" w:cs="Arial"/>
          <w:sz w:val="22"/>
          <w:szCs w:val="22"/>
        </w:rPr>
        <w:t>administration and</w:t>
      </w:r>
      <w:r w:rsidR="00811AB2">
        <w:rPr>
          <w:rFonts w:ascii="Arial" w:hAnsi="Arial" w:cs="Arial"/>
          <w:sz w:val="22"/>
          <w:szCs w:val="22"/>
        </w:rPr>
        <w:t xml:space="preserve"> </w:t>
      </w:r>
      <w:r w:rsidR="00460F12">
        <w:rPr>
          <w:rFonts w:ascii="Arial" w:hAnsi="Arial" w:cs="Arial"/>
          <w:sz w:val="22"/>
          <w:szCs w:val="22"/>
        </w:rPr>
        <w:t xml:space="preserve">record keeping skills, guided by the </w:t>
      </w:r>
      <w:r w:rsidR="00460F12" w:rsidRPr="00361FF1">
        <w:rPr>
          <w:rFonts w:ascii="Arial" w:hAnsi="Arial" w:cs="Arial"/>
          <w:b/>
          <w:bCs/>
          <w:i/>
          <w:iCs/>
          <w:sz w:val="22"/>
          <w:szCs w:val="22"/>
        </w:rPr>
        <w:t>Data</w:t>
      </w:r>
      <w:r w:rsidR="0069506D" w:rsidRPr="00361FF1">
        <w:rPr>
          <w:rFonts w:ascii="Arial" w:hAnsi="Arial" w:cs="Arial"/>
          <w:b/>
          <w:bCs/>
          <w:i/>
          <w:iCs/>
          <w:sz w:val="22"/>
          <w:szCs w:val="22"/>
        </w:rPr>
        <w:t xml:space="preserve"> Protection Act 20</w:t>
      </w:r>
      <w:r w:rsidR="00CD1D04" w:rsidRPr="00361FF1">
        <w:rPr>
          <w:rFonts w:ascii="Arial" w:hAnsi="Arial" w:cs="Arial"/>
          <w:b/>
          <w:bCs/>
          <w:i/>
          <w:iCs/>
          <w:sz w:val="22"/>
          <w:szCs w:val="22"/>
        </w:rPr>
        <w:t>18</w:t>
      </w:r>
      <w:r w:rsidR="00CD1D04">
        <w:rPr>
          <w:rFonts w:ascii="Arial" w:hAnsi="Arial" w:cs="Arial"/>
          <w:b/>
          <w:bCs/>
          <w:sz w:val="22"/>
          <w:szCs w:val="22"/>
        </w:rPr>
        <w:t xml:space="preserve"> </w:t>
      </w:r>
      <w:r w:rsidR="00CD1D04">
        <w:rPr>
          <w:rFonts w:ascii="Arial" w:hAnsi="Arial" w:cs="Arial"/>
          <w:sz w:val="22"/>
          <w:szCs w:val="22"/>
        </w:rPr>
        <w:t>and professional standards</w:t>
      </w:r>
      <w:r w:rsidR="00F039EB">
        <w:rPr>
          <w:rFonts w:ascii="Arial" w:hAnsi="Arial" w:cs="Arial"/>
          <w:sz w:val="22"/>
          <w:szCs w:val="22"/>
        </w:rPr>
        <w:t>, protect her confidential</w:t>
      </w:r>
      <w:r w:rsidR="00F77ECD">
        <w:rPr>
          <w:rFonts w:ascii="Arial" w:hAnsi="Arial" w:cs="Arial"/>
          <w:sz w:val="22"/>
          <w:szCs w:val="22"/>
        </w:rPr>
        <w:t xml:space="preserve">ity and safety. </w:t>
      </w:r>
      <w:r w:rsidR="00755372">
        <w:rPr>
          <w:rFonts w:ascii="Arial" w:hAnsi="Arial" w:cs="Arial"/>
          <w:sz w:val="22"/>
          <w:szCs w:val="22"/>
        </w:rPr>
        <w:t>Collaborative</w:t>
      </w:r>
      <w:r w:rsidR="005B462A">
        <w:rPr>
          <w:rFonts w:ascii="Arial" w:hAnsi="Arial" w:cs="Arial"/>
          <w:sz w:val="22"/>
          <w:szCs w:val="22"/>
        </w:rPr>
        <w:t xml:space="preserve"> working between </w:t>
      </w:r>
      <w:r w:rsidR="00755372">
        <w:rPr>
          <w:rFonts w:ascii="Arial" w:hAnsi="Arial" w:cs="Arial"/>
          <w:sz w:val="22"/>
          <w:szCs w:val="22"/>
        </w:rPr>
        <w:t>professionals</w:t>
      </w:r>
      <w:r w:rsidR="00C75C70">
        <w:rPr>
          <w:rFonts w:ascii="Arial" w:hAnsi="Arial" w:cs="Arial"/>
          <w:sz w:val="22"/>
          <w:szCs w:val="22"/>
        </w:rPr>
        <w:t xml:space="preserve"> and family members support holistic, person centred care </w:t>
      </w:r>
      <w:r w:rsidR="00092D4C">
        <w:rPr>
          <w:rFonts w:ascii="Arial" w:hAnsi="Arial" w:cs="Arial"/>
          <w:sz w:val="22"/>
          <w:szCs w:val="22"/>
        </w:rPr>
        <w:t xml:space="preserve">prevents future incidents. Applying </w:t>
      </w:r>
      <w:r w:rsidR="00092D4C">
        <w:rPr>
          <w:rFonts w:ascii="Arial" w:hAnsi="Arial" w:cs="Arial"/>
          <w:b/>
          <w:bCs/>
          <w:sz w:val="22"/>
          <w:szCs w:val="22"/>
        </w:rPr>
        <w:t xml:space="preserve">Tuckman’s </w:t>
      </w:r>
      <w:r w:rsidR="0046523C">
        <w:rPr>
          <w:rFonts w:ascii="Arial" w:hAnsi="Arial" w:cs="Arial"/>
          <w:b/>
          <w:bCs/>
          <w:sz w:val="22"/>
          <w:szCs w:val="22"/>
        </w:rPr>
        <w:t xml:space="preserve">Team Development Model </w:t>
      </w:r>
      <w:r w:rsidR="0046523C">
        <w:rPr>
          <w:rFonts w:ascii="Arial" w:hAnsi="Arial" w:cs="Arial"/>
          <w:sz w:val="22"/>
          <w:szCs w:val="22"/>
        </w:rPr>
        <w:t xml:space="preserve">demonstrates </w:t>
      </w:r>
      <w:r w:rsidR="00FB0B7B">
        <w:rPr>
          <w:rFonts w:ascii="Arial" w:hAnsi="Arial" w:cs="Arial"/>
          <w:sz w:val="22"/>
          <w:szCs w:val="22"/>
        </w:rPr>
        <w:t>that</w:t>
      </w:r>
      <w:r w:rsidR="007A1CBB">
        <w:rPr>
          <w:rFonts w:ascii="Arial" w:hAnsi="Arial" w:cs="Arial"/>
          <w:sz w:val="22"/>
          <w:szCs w:val="22"/>
        </w:rPr>
        <w:t xml:space="preserve"> real</w:t>
      </w:r>
      <w:r w:rsidR="00FB0B7B">
        <w:rPr>
          <w:rFonts w:ascii="Arial" w:hAnsi="Arial" w:cs="Arial"/>
          <w:sz w:val="22"/>
          <w:szCs w:val="22"/>
        </w:rPr>
        <w:t xml:space="preserve"> teamwork ev</w:t>
      </w:r>
      <w:r w:rsidR="009C21F4">
        <w:rPr>
          <w:rFonts w:ascii="Arial" w:hAnsi="Arial" w:cs="Arial"/>
          <w:sz w:val="22"/>
          <w:szCs w:val="22"/>
        </w:rPr>
        <w:t>olv</w:t>
      </w:r>
      <w:r w:rsidR="00FB0B7B">
        <w:rPr>
          <w:rFonts w:ascii="Arial" w:hAnsi="Arial" w:cs="Arial"/>
          <w:sz w:val="22"/>
          <w:szCs w:val="22"/>
        </w:rPr>
        <w:t>es through stages that build trust, structure, and performance</w:t>
      </w:r>
      <w:r w:rsidR="005D104F">
        <w:rPr>
          <w:rFonts w:ascii="Arial" w:hAnsi="Arial" w:cs="Arial"/>
          <w:sz w:val="22"/>
          <w:szCs w:val="22"/>
        </w:rPr>
        <w:t>. When communication</w:t>
      </w:r>
      <w:r w:rsidR="001D69F6">
        <w:rPr>
          <w:rFonts w:ascii="Arial" w:hAnsi="Arial" w:cs="Arial"/>
          <w:sz w:val="22"/>
          <w:szCs w:val="22"/>
        </w:rPr>
        <w:t>, documentation, and collaboration are con</w:t>
      </w:r>
      <w:r w:rsidR="00E11D3A">
        <w:rPr>
          <w:rFonts w:ascii="Arial" w:hAnsi="Arial" w:cs="Arial"/>
          <w:sz w:val="22"/>
          <w:szCs w:val="22"/>
        </w:rPr>
        <w:t>sistently</w:t>
      </w:r>
      <w:r w:rsidR="00EF0E8A">
        <w:rPr>
          <w:rFonts w:ascii="Arial" w:hAnsi="Arial" w:cs="Arial"/>
          <w:sz w:val="22"/>
          <w:szCs w:val="22"/>
        </w:rPr>
        <w:t xml:space="preserve"> applied, </w:t>
      </w:r>
      <w:r w:rsidR="007A5527">
        <w:rPr>
          <w:rFonts w:ascii="Arial" w:hAnsi="Arial" w:cs="Arial"/>
          <w:sz w:val="22"/>
          <w:szCs w:val="22"/>
        </w:rPr>
        <w:t>patient</w:t>
      </w:r>
      <w:r w:rsidR="00392BBA">
        <w:rPr>
          <w:rFonts w:ascii="Arial" w:hAnsi="Arial" w:cs="Arial"/>
          <w:sz w:val="22"/>
          <w:szCs w:val="22"/>
        </w:rPr>
        <w:t>s</w:t>
      </w:r>
      <w:r w:rsidR="00EF0E8A">
        <w:rPr>
          <w:rFonts w:ascii="Arial" w:hAnsi="Arial" w:cs="Arial"/>
          <w:sz w:val="22"/>
          <w:szCs w:val="22"/>
        </w:rPr>
        <w:t xml:space="preserve"> like Mrs Mann receive </w:t>
      </w:r>
      <w:r w:rsidR="005F3231">
        <w:rPr>
          <w:rFonts w:ascii="Arial" w:hAnsi="Arial" w:cs="Arial"/>
          <w:sz w:val="22"/>
          <w:szCs w:val="22"/>
        </w:rPr>
        <w:t xml:space="preserve">higher quality, safer, and more compassionate care. </w:t>
      </w:r>
      <w:r w:rsidR="00E312E3">
        <w:rPr>
          <w:rFonts w:ascii="Arial" w:hAnsi="Arial" w:cs="Arial"/>
          <w:sz w:val="22"/>
          <w:szCs w:val="22"/>
        </w:rPr>
        <w:t>Overall, effective professional practice depends not only</w:t>
      </w:r>
      <w:r w:rsidR="006B0891">
        <w:rPr>
          <w:rFonts w:ascii="Arial" w:hAnsi="Arial" w:cs="Arial"/>
          <w:sz w:val="22"/>
          <w:szCs w:val="22"/>
        </w:rPr>
        <w:t xml:space="preserve"> on clinical skills but on human connection, shared responsibilities, and commitment to ethical</w:t>
      </w:r>
      <w:r w:rsidR="00FF676C">
        <w:rPr>
          <w:rFonts w:ascii="Arial" w:hAnsi="Arial" w:cs="Arial"/>
          <w:sz w:val="22"/>
          <w:szCs w:val="22"/>
        </w:rPr>
        <w:t>ly</w:t>
      </w:r>
      <w:r w:rsidR="004B7A77">
        <w:rPr>
          <w:rFonts w:ascii="Arial" w:hAnsi="Arial" w:cs="Arial"/>
          <w:sz w:val="22"/>
          <w:szCs w:val="22"/>
        </w:rPr>
        <w:t xml:space="preserve"> inclusive care.</w:t>
      </w:r>
    </w:p>
    <w:p w14:paraId="11B2733E" w14:textId="77777777" w:rsidR="000206A3" w:rsidRDefault="000206A3" w:rsidP="001F2E55">
      <w:pPr>
        <w:tabs>
          <w:tab w:val="left" w:pos="402"/>
          <w:tab w:val="left" w:pos="1775"/>
        </w:tabs>
        <w:spacing w:line="360" w:lineRule="auto"/>
        <w:rPr>
          <w:rFonts w:ascii="Arial" w:hAnsi="Arial" w:cs="Arial"/>
          <w:sz w:val="22"/>
          <w:szCs w:val="22"/>
        </w:rPr>
      </w:pPr>
    </w:p>
    <w:p w14:paraId="25123613" w14:textId="77777777" w:rsidR="000206A3" w:rsidRDefault="000206A3" w:rsidP="001F2E55">
      <w:pPr>
        <w:tabs>
          <w:tab w:val="left" w:pos="402"/>
          <w:tab w:val="left" w:pos="1775"/>
        </w:tabs>
        <w:spacing w:line="360" w:lineRule="auto"/>
        <w:rPr>
          <w:rFonts w:ascii="Arial" w:hAnsi="Arial" w:cs="Arial"/>
          <w:sz w:val="22"/>
          <w:szCs w:val="22"/>
        </w:rPr>
      </w:pPr>
    </w:p>
    <w:p w14:paraId="16491630" w14:textId="77777777" w:rsidR="000206A3" w:rsidRDefault="000206A3" w:rsidP="0071404A">
      <w:pPr>
        <w:tabs>
          <w:tab w:val="left" w:pos="402"/>
          <w:tab w:val="left" w:pos="1775"/>
        </w:tabs>
        <w:rPr>
          <w:rFonts w:ascii="Arial" w:hAnsi="Arial" w:cs="Arial"/>
          <w:sz w:val="22"/>
          <w:szCs w:val="22"/>
        </w:rPr>
      </w:pPr>
    </w:p>
    <w:p w14:paraId="4632220A" w14:textId="77777777" w:rsidR="000206A3" w:rsidRDefault="000206A3" w:rsidP="0071404A">
      <w:pPr>
        <w:tabs>
          <w:tab w:val="left" w:pos="402"/>
          <w:tab w:val="left" w:pos="1775"/>
        </w:tabs>
        <w:rPr>
          <w:rFonts w:ascii="Arial" w:hAnsi="Arial" w:cs="Arial"/>
          <w:sz w:val="22"/>
          <w:szCs w:val="22"/>
        </w:rPr>
      </w:pPr>
    </w:p>
    <w:p w14:paraId="0E3303F2" w14:textId="77777777" w:rsidR="000206A3" w:rsidRDefault="000206A3" w:rsidP="0071404A">
      <w:pPr>
        <w:tabs>
          <w:tab w:val="left" w:pos="402"/>
          <w:tab w:val="left" w:pos="1775"/>
        </w:tabs>
        <w:rPr>
          <w:rFonts w:ascii="Arial" w:hAnsi="Arial" w:cs="Arial"/>
          <w:sz w:val="22"/>
          <w:szCs w:val="22"/>
        </w:rPr>
      </w:pPr>
    </w:p>
    <w:p w14:paraId="4B3BB65D" w14:textId="77777777" w:rsidR="000206A3" w:rsidRDefault="000206A3" w:rsidP="0071404A">
      <w:pPr>
        <w:tabs>
          <w:tab w:val="left" w:pos="402"/>
          <w:tab w:val="left" w:pos="1775"/>
        </w:tabs>
        <w:rPr>
          <w:rFonts w:ascii="Arial" w:hAnsi="Arial" w:cs="Arial"/>
          <w:sz w:val="22"/>
          <w:szCs w:val="22"/>
        </w:rPr>
      </w:pPr>
    </w:p>
    <w:p w14:paraId="605A26C2" w14:textId="77777777" w:rsidR="000206A3" w:rsidRDefault="000206A3" w:rsidP="0071404A">
      <w:pPr>
        <w:tabs>
          <w:tab w:val="left" w:pos="402"/>
          <w:tab w:val="left" w:pos="1775"/>
        </w:tabs>
        <w:rPr>
          <w:rFonts w:ascii="Arial" w:hAnsi="Arial" w:cs="Arial"/>
          <w:sz w:val="22"/>
          <w:szCs w:val="22"/>
        </w:rPr>
      </w:pPr>
    </w:p>
    <w:p w14:paraId="45089ADE" w14:textId="77777777" w:rsidR="000206A3" w:rsidRDefault="000206A3" w:rsidP="0071404A">
      <w:pPr>
        <w:tabs>
          <w:tab w:val="left" w:pos="402"/>
          <w:tab w:val="left" w:pos="1775"/>
        </w:tabs>
        <w:rPr>
          <w:rFonts w:ascii="Arial" w:hAnsi="Arial" w:cs="Arial"/>
          <w:sz w:val="22"/>
          <w:szCs w:val="22"/>
        </w:rPr>
      </w:pPr>
    </w:p>
    <w:p w14:paraId="48374C87" w14:textId="77777777" w:rsidR="000206A3" w:rsidRDefault="000206A3" w:rsidP="0071404A">
      <w:pPr>
        <w:tabs>
          <w:tab w:val="left" w:pos="402"/>
          <w:tab w:val="left" w:pos="1775"/>
        </w:tabs>
        <w:rPr>
          <w:rFonts w:ascii="Arial" w:hAnsi="Arial" w:cs="Arial"/>
          <w:sz w:val="22"/>
          <w:szCs w:val="22"/>
        </w:rPr>
      </w:pPr>
    </w:p>
    <w:p w14:paraId="1B160FBD" w14:textId="77777777" w:rsidR="000206A3" w:rsidRDefault="000206A3" w:rsidP="0071404A">
      <w:pPr>
        <w:tabs>
          <w:tab w:val="left" w:pos="402"/>
          <w:tab w:val="left" w:pos="1775"/>
        </w:tabs>
        <w:rPr>
          <w:rFonts w:ascii="Arial" w:hAnsi="Arial" w:cs="Arial"/>
          <w:sz w:val="22"/>
          <w:szCs w:val="22"/>
        </w:rPr>
      </w:pPr>
    </w:p>
    <w:p w14:paraId="52191928" w14:textId="77777777" w:rsidR="000206A3" w:rsidRDefault="000206A3" w:rsidP="0071404A">
      <w:pPr>
        <w:tabs>
          <w:tab w:val="left" w:pos="402"/>
          <w:tab w:val="left" w:pos="1775"/>
        </w:tabs>
        <w:rPr>
          <w:rFonts w:ascii="Arial" w:hAnsi="Arial" w:cs="Arial"/>
          <w:sz w:val="22"/>
          <w:szCs w:val="22"/>
        </w:rPr>
      </w:pPr>
    </w:p>
    <w:p w14:paraId="58C84739" w14:textId="77777777" w:rsidR="0070423B" w:rsidRDefault="0070423B" w:rsidP="006070D5">
      <w:pPr>
        <w:tabs>
          <w:tab w:val="left" w:pos="402"/>
          <w:tab w:val="left" w:pos="1775"/>
        </w:tabs>
        <w:rPr>
          <w:rFonts w:ascii="Arial" w:hAnsi="Arial" w:cs="Arial"/>
          <w:sz w:val="22"/>
          <w:szCs w:val="22"/>
        </w:rPr>
      </w:pPr>
    </w:p>
    <w:p w14:paraId="5CCB464F" w14:textId="367888DD" w:rsidR="00890067" w:rsidRPr="00FD6036" w:rsidRDefault="007F425F" w:rsidP="007F425F">
      <w:pPr>
        <w:pStyle w:val="ListParagraph"/>
        <w:tabs>
          <w:tab w:val="left" w:pos="402"/>
          <w:tab w:val="left" w:pos="1775"/>
        </w:tabs>
        <w:rPr>
          <w:rFonts w:ascii="Arial" w:hAnsi="Arial" w:cs="Arial"/>
          <w:b/>
          <w:bCs/>
          <w:sz w:val="36"/>
          <w:szCs w:val="36"/>
        </w:rPr>
      </w:pPr>
      <w:r w:rsidRPr="00FD6036">
        <w:rPr>
          <w:rFonts w:ascii="Arial" w:hAnsi="Arial" w:cs="Arial"/>
          <w:b/>
          <w:bCs/>
          <w:sz w:val="36"/>
          <w:szCs w:val="36"/>
        </w:rPr>
        <w:lastRenderedPageBreak/>
        <w:t xml:space="preserve">                          </w:t>
      </w:r>
      <w:r w:rsidR="008F02D1" w:rsidRPr="00FD6036">
        <w:rPr>
          <w:rFonts w:ascii="Arial" w:hAnsi="Arial" w:cs="Arial"/>
          <w:b/>
          <w:bCs/>
          <w:sz w:val="36"/>
          <w:szCs w:val="36"/>
        </w:rPr>
        <w:t xml:space="preserve"> </w:t>
      </w:r>
      <w:r w:rsidRPr="00FD6036">
        <w:rPr>
          <w:rFonts w:ascii="Arial" w:hAnsi="Arial" w:cs="Arial"/>
          <w:b/>
          <w:bCs/>
          <w:sz w:val="36"/>
          <w:szCs w:val="36"/>
        </w:rPr>
        <w:t>References</w:t>
      </w:r>
    </w:p>
    <w:p w14:paraId="79E11252" w14:textId="77777777" w:rsidR="007F425F" w:rsidRPr="00FD6036" w:rsidRDefault="007F425F" w:rsidP="007F425F">
      <w:pPr>
        <w:pStyle w:val="ListParagraph"/>
        <w:tabs>
          <w:tab w:val="left" w:pos="402"/>
          <w:tab w:val="left" w:pos="1775"/>
        </w:tabs>
        <w:rPr>
          <w:rFonts w:ascii="Arial" w:hAnsi="Arial" w:cs="Arial"/>
          <w:b/>
          <w:bCs/>
          <w:sz w:val="28"/>
          <w:szCs w:val="28"/>
        </w:rPr>
      </w:pPr>
    </w:p>
    <w:p w14:paraId="7C25C104" w14:textId="77777777" w:rsidR="007F425F" w:rsidRPr="007F425F" w:rsidRDefault="007F425F" w:rsidP="002306BE">
      <w:pPr>
        <w:pStyle w:val="ListParagraph"/>
        <w:tabs>
          <w:tab w:val="left" w:pos="402"/>
          <w:tab w:val="left" w:pos="1775"/>
        </w:tabs>
        <w:spacing w:line="360" w:lineRule="auto"/>
        <w:rPr>
          <w:rFonts w:ascii="Arial" w:hAnsi="Arial" w:cs="Arial"/>
          <w:sz w:val="28"/>
          <w:szCs w:val="28"/>
        </w:rPr>
      </w:pPr>
    </w:p>
    <w:p w14:paraId="0311B603" w14:textId="3AA165CD" w:rsidR="000206A3" w:rsidRDefault="00796530"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Atkinson, M., Jones, M</w:t>
      </w:r>
      <w:r w:rsidR="00CE3C53">
        <w:rPr>
          <w:rFonts w:ascii="Arial" w:hAnsi="Arial" w:cs="Arial"/>
          <w:sz w:val="22"/>
          <w:szCs w:val="22"/>
        </w:rPr>
        <w:t>. and Lamont, E. (2017) Multi agency</w:t>
      </w:r>
      <w:r w:rsidR="001D709F">
        <w:rPr>
          <w:rFonts w:ascii="Arial" w:hAnsi="Arial" w:cs="Arial"/>
          <w:sz w:val="22"/>
          <w:szCs w:val="22"/>
        </w:rPr>
        <w:t xml:space="preserve"> working and its implications for practice. Bristol: Policy </w:t>
      </w:r>
      <w:r w:rsidR="009E1EEE">
        <w:rPr>
          <w:rFonts w:ascii="Arial" w:hAnsi="Arial" w:cs="Arial"/>
          <w:sz w:val="22"/>
          <w:szCs w:val="22"/>
        </w:rPr>
        <w:t xml:space="preserve">Press. Available at: </w:t>
      </w:r>
      <w:hyperlink r:id="rId8" w:history="1">
        <w:r w:rsidR="00070335" w:rsidRPr="00FD0176">
          <w:rPr>
            <w:rStyle w:val="Hyperlink"/>
            <w:rFonts w:ascii="Arial" w:hAnsi="Arial" w:cs="Arial"/>
            <w:sz w:val="22"/>
            <w:szCs w:val="22"/>
          </w:rPr>
          <w:t>https://www.policy.bristoluniversitypress.co.uk/multi-agency-working-and-its-implications-for-practice</w:t>
        </w:r>
      </w:hyperlink>
      <w:r w:rsidR="00070335">
        <w:rPr>
          <w:rFonts w:ascii="Arial" w:hAnsi="Arial" w:cs="Arial"/>
          <w:sz w:val="22"/>
          <w:szCs w:val="22"/>
        </w:rPr>
        <w:t xml:space="preserve"> </w:t>
      </w:r>
    </w:p>
    <w:p w14:paraId="2788FBF8" w14:textId="2A8678B7" w:rsidR="00C839E9" w:rsidRDefault="00C839E9"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Bowers</w:t>
      </w:r>
      <w:r w:rsidR="0072790B">
        <w:rPr>
          <w:rFonts w:ascii="Arial" w:hAnsi="Arial" w:cs="Arial"/>
          <w:sz w:val="22"/>
          <w:szCs w:val="22"/>
        </w:rPr>
        <w:t>, L., Allan, T. and Simpson, A. (</w:t>
      </w:r>
      <w:r w:rsidR="00FB319F">
        <w:rPr>
          <w:rFonts w:ascii="Arial" w:hAnsi="Arial" w:cs="Arial"/>
          <w:sz w:val="22"/>
          <w:szCs w:val="22"/>
        </w:rPr>
        <w:t>2020) ‘Electronic care planning</w:t>
      </w:r>
      <w:r w:rsidR="007705D6">
        <w:rPr>
          <w:rFonts w:ascii="Arial" w:hAnsi="Arial" w:cs="Arial"/>
          <w:sz w:val="22"/>
          <w:szCs w:val="22"/>
        </w:rPr>
        <w:t xml:space="preserve"> and information sharing in community settings</w:t>
      </w:r>
      <w:r w:rsidR="0014192F">
        <w:rPr>
          <w:rFonts w:ascii="Arial" w:hAnsi="Arial" w:cs="Arial"/>
          <w:sz w:val="22"/>
          <w:szCs w:val="22"/>
        </w:rPr>
        <w:t>’, British Journal of Community Nursing, 25(3)</w:t>
      </w:r>
      <w:r w:rsidR="00E9211D">
        <w:rPr>
          <w:rFonts w:ascii="Arial" w:hAnsi="Arial" w:cs="Arial"/>
          <w:sz w:val="22"/>
          <w:szCs w:val="22"/>
        </w:rPr>
        <w:t xml:space="preserve">, pp 120-126. Available at: </w:t>
      </w:r>
      <w:hyperlink r:id="rId9" w:history="1">
        <w:r w:rsidR="00BA0A99" w:rsidRPr="00FD0176">
          <w:rPr>
            <w:rStyle w:val="Hyperlink"/>
            <w:rFonts w:ascii="Arial" w:hAnsi="Arial" w:cs="Arial"/>
            <w:sz w:val="22"/>
            <w:szCs w:val="22"/>
          </w:rPr>
          <w:t>https://www.magonlinelibary.com</w:t>
        </w:r>
      </w:hyperlink>
      <w:r w:rsidR="00BA0A99">
        <w:rPr>
          <w:rFonts w:ascii="Arial" w:hAnsi="Arial" w:cs="Arial"/>
          <w:sz w:val="22"/>
          <w:szCs w:val="22"/>
        </w:rPr>
        <w:t xml:space="preserve"> </w:t>
      </w:r>
    </w:p>
    <w:p w14:paraId="477DA003" w14:textId="6790523A" w:rsidR="00BA0A99" w:rsidRDefault="00BA0A99"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Care Quality Commission</w:t>
      </w:r>
      <w:r w:rsidR="00B611F2">
        <w:rPr>
          <w:rFonts w:ascii="Arial" w:hAnsi="Arial" w:cs="Arial"/>
          <w:sz w:val="22"/>
          <w:szCs w:val="22"/>
        </w:rPr>
        <w:t xml:space="preserve"> (CQC) </w:t>
      </w:r>
      <w:r w:rsidR="00F54952">
        <w:rPr>
          <w:rFonts w:ascii="Arial" w:hAnsi="Arial" w:cs="Arial"/>
          <w:sz w:val="22"/>
          <w:szCs w:val="22"/>
        </w:rPr>
        <w:t>(2021) What Good Look Like</w:t>
      </w:r>
      <w:r w:rsidR="00B26C92">
        <w:rPr>
          <w:rFonts w:ascii="Arial" w:hAnsi="Arial" w:cs="Arial"/>
          <w:sz w:val="22"/>
          <w:szCs w:val="22"/>
        </w:rPr>
        <w:t xml:space="preserve">: Record keeping in health and social care. Available at: </w:t>
      </w:r>
      <w:hyperlink r:id="rId10" w:history="1">
        <w:r w:rsidR="00D036F4" w:rsidRPr="00FD0176">
          <w:rPr>
            <w:rStyle w:val="Hyperlink"/>
            <w:rFonts w:ascii="Arial" w:hAnsi="Arial" w:cs="Arial"/>
            <w:sz w:val="22"/>
            <w:szCs w:val="22"/>
          </w:rPr>
          <w:t>https://www.cqc.org.uk</w:t>
        </w:r>
      </w:hyperlink>
      <w:r w:rsidR="00D036F4">
        <w:rPr>
          <w:rFonts w:ascii="Arial" w:hAnsi="Arial" w:cs="Arial"/>
          <w:sz w:val="22"/>
          <w:szCs w:val="22"/>
        </w:rPr>
        <w:t xml:space="preserve"> </w:t>
      </w:r>
    </w:p>
    <w:p w14:paraId="074814A5" w14:textId="4B62272D" w:rsidR="00D036F4" w:rsidRDefault="00D036F4"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Department of Health and Social Care</w:t>
      </w:r>
      <w:r w:rsidR="00F167E0">
        <w:rPr>
          <w:rFonts w:ascii="Arial" w:hAnsi="Arial" w:cs="Arial"/>
          <w:sz w:val="22"/>
          <w:szCs w:val="22"/>
        </w:rPr>
        <w:t xml:space="preserve"> (DHSC) (2012)</w:t>
      </w:r>
      <w:r w:rsidR="00A510E5">
        <w:rPr>
          <w:rFonts w:ascii="Arial" w:hAnsi="Arial" w:cs="Arial"/>
          <w:sz w:val="22"/>
          <w:szCs w:val="22"/>
        </w:rPr>
        <w:t xml:space="preserve"> Health and Social Care Act 2012. Available at: </w:t>
      </w:r>
      <w:hyperlink r:id="rId11" w:history="1">
        <w:r w:rsidR="00AB0965" w:rsidRPr="00FD0176">
          <w:rPr>
            <w:rStyle w:val="Hyperlink"/>
            <w:rFonts w:ascii="Arial" w:hAnsi="Arial" w:cs="Arial"/>
            <w:sz w:val="22"/>
            <w:szCs w:val="22"/>
          </w:rPr>
          <w:t>https://www.legislation.gov.uk/ukpga</w:t>
        </w:r>
      </w:hyperlink>
      <w:r w:rsidR="00AB0965">
        <w:rPr>
          <w:rFonts w:ascii="Arial" w:hAnsi="Arial" w:cs="Arial"/>
          <w:sz w:val="22"/>
          <w:szCs w:val="22"/>
        </w:rPr>
        <w:t xml:space="preserve"> </w:t>
      </w:r>
    </w:p>
    <w:p w14:paraId="5CAC59AE" w14:textId="2ABA1932" w:rsidR="00AB0965" w:rsidRDefault="00AB0965"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Francis, R</w:t>
      </w:r>
      <w:r w:rsidR="006F56F7">
        <w:rPr>
          <w:rFonts w:ascii="Arial" w:hAnsi="Arial" w:cs="Arial"/>
          <w:sz w:val="22"/>
          <w:szCs w:val="22"/>
        </w:rPr>
        <w:t xml:space="preserve">. (2013) Report of the </w:t>
      </w:r>
      <w:r w:rsidR="00BB0B6B">
        <w:rPr>
          <w:rFonts w:ascii="Arial" w:hAnsi="Arial" w:cs="Arial"/>
          <w:sz w:val="22"/>
          <w:szCs w:val="22"/>
        </w:rPr>
        <w:t>mid Staffordshire NHS foundation</w:t>
      </w:r>
      <w:r w:rsidR="004F7DE8">
        <w:rPr>
          <w:rFonts w:ascii="Arial" w:hAnsi="Arial" w:cs="Arial"/>
          <w:sz w:val="22"/>
          <w:szCs w:val="22"/>
        </w:rPr>
        <w:t>, Trust Public Inquiry. London:</w:t>
      </w:r>
      <w:r w:rsidR="007B6643">
        <w:rPr>
          <w:rFonts w:ascii="Arial" w:hAnsi="Arial" w:cs="Arial"/>
          <w:sz w:val="22"/>
          <w:szCs w:val="22"/>
        </w:rPr>
        <w:t xml:space="preserve"> The Stationery Office</w:t>
      </w:r>
      <w:r w:rsidR="009A43FF">
        <w:rPr>
          <w:rFonts w:ascii="Arial" w:hAnsi="Arial" w:cs="Arial"/>
          <w:sz w:val="22"/>
          <w:szCs w:val="22"/>
        </w:rPr>
        <w:t xml:space="preserve">. Available at: </w:t>
      </w:r>
      <w:hyperlink r:id="rId12" w:history="1">
        <w:r w:rsidR="00744A87" w:rsidRPr="00FD0176">
          <w:rPr>
            <w:rStyle w:val="Hyperlink"/>
            <w:rFonts w:ascii="Arial" w:hAnsi="Arial" w:cs="Arial"/>
            <w:sz w:val="22"/>
            <w:szCs w:val="22"/>
          </w:rPr>
          <w:t>https://www.assets.publishing.services.gov.uk</w:t>
        </w:r>
      </w:hyperlink>
      <w:r w:rsidR="00744A87">
        <w:rPr>
          <w:rFonts w:ascii="Arial" w:hAnsi="Arial" w:cs="Arial"/>
          <w:sz w:val="22"/>
          <w:szCs w:val="22"/>
        </w:rPr>
        <w:t xml:space="preserve"> </w:t>
      </w:r>
    </w:p>
    <w:p w14:paraId="2797B90A" w14:textId="43439A1F" w:rsidR="00744A87" w:rsidRDefault="00744A87"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 xml:space="preserve">Glasby, J. and </w:t>
      </w:r>
      <w:r w:rsidR="00F00289">
        <w:rPr>
          <w:rFonts w:ascii="Arial" w:hAnsi="Arial" w:cs="Arial"/>
          <w:sz w:val="22"/>
          <w:szCs w:val="22"/>
        </w:rPr>
        <w:t xml:space="preserve">Dickinson, H. (2014) Partnership </w:t>
      </w:r>
      <w:r w:rsidR="000A5040">
        <w:rPr>
          <w:rFonts w:ascii="Arial" w:hAnsi="Arial" w:cs="Arial"/>
          <w:sz w:val="22"/>
          <w:szCs w:val="22"/>
        </w:rPr>
        <w:t xml:space="preserve">working in Health and Social Care: What is integrated </w:t>
      </w:r>
      <w:r w:rsidR="005A51A3">
        <w:rPr>
          <w:rFonts w:ascii="Arial" w:hAnsi="Arial" w:cs="Arial"/>
          <w:sz w:val="22"/>
          <w:szCs w:val="22"/>
        </w:rPr>
        <w:t>care and how can we deliver it? 2</w:t>
      </w:r>
      <w:r w:rsidR="005A51A3" w:rsidRPr="00D01A08">
        <w:rPr>
          <w:rFonts w:ascii="Arial" w:hAnsi="Arial" w:cs="Arial"/>
          <w:sz w:val="22"/>
          <w:szCs w:val="22"/>
          <w:vertAlign w:val="superscript"/>
        </w:rPr>
        <w:t>nd</w:t>
      </w:r>
      <w:r w:rsidR="00D01A08">
        <w:rPr>
          <w:rFonts w:ascii="Arial" w:hAnsi="Arial" w:cs="Arial"/>
          <w:sz w:val="22"/>
          <w:szCs w:val="22"/>
        </w:rPr>
        <w:t xml:space="preserve"> ed. Bristol, Policy Press. Available at</w:t>
      </w:r>
      <w:r w:rsidR="009858DD">
        <w:rPr>
          <w:rFonts w:ascii="Arial" w:hAnsi="Arial" w:cs="Arial"/>
          <w:sz w:val="22"/>
          <w:szCs w:val="22"/>
        </w:rPr>
        <w:t xml:space="preserve">: </w:t>
      </w:r>
      <w:hyperlink r:id="rId13" w:history="1">
        <w:r w:rsidR="00DD6CE5" w:rsidRPr="00FD0176">
          <w:rPr>
            <w:rStyle w:val="Hyperlink"/>
            <w:rFonts w:ascii="Arial" w:hAnsi="Arial" w:cs="Arial"/>
            <w:sz w:val="22"/>
            <w:szCs w:val="22"/>
          </w:rPr>
          <w:t>https://www.policy.bristoluniversitypress.co.uk/partnership-working-in-health-and-social-care</w:t>
        </w:r>
      </w:hyperlink>
      <w:r w:rsidR="00DD6CE5">
        <w:rPr>
          <w:rFonts w:ascii="Arial" w:hAnsi="Arial" w:cs="Arial"/>
          <w:sz w:val="22"/>
          <w:szCs w:val="22"/>
        </w:rPr>
        <w:t xml:space="preserve"> </w:t>
      </w:r>
    </w:p>
    <w:p w14:paraId="7F765382" w14:textId="0F85D94B" w:rsidR="00DD6CE5" w:rsidRDefault="00DD6CE5"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Hargie, O. (2021) Skilled Inter</w:t>
      </w:r>
      <w:r w:rsidR="007716CE">
        <w:rPr>
          <w:rFonts w:ascii="Arial" w:hAnsi="Arial" w:cs="Arial"/>
          <w:sz w:val="22"/>
          <w:szCs w:val="22"/>
        </w:rPr>
        <w:t>personal communication: Research, Theory</w:t>
      </w:r>
      <w:r w:rsidR="00644E8A">
        <w:rPr>
          <w:rFonts w:ascii="Arial" w:hAnsi="Arial" w:cs="Arial"/>
          <w:sz w:val="22"/>
          <w:szCs w:val="22"/>
        </w:rPr>
        <w:t xml:space="preserve"> and Practice. 7</w:t>
      </w:r>
      <w:r w:rsidR="00644E8A" w:rsidRPr="00644E8A">
        <w:rPr>
          <w:rFonts w:ascii="Arial" w:hAnsi="Arial" w:cs="Arial"/>
          <w:sz w:val="22"/>
          <w:szCs w:val="22"/>
          <w:vertAlign w:val="superscript"/>
        </w:rPr>
        <w:t>th</w:t>
      </w:r>
      <w:r w:rsidR="00644E8A">
        <w:rPr>
          <w:rFonts w:ascii="Arial" w:hAnsi="Arial" w:cs="Arial"/>
          <w:sz w:val="22"/>
          <w:szCs w:val="22"/>
        </w:rPr>
        <w:t xml:space="preserve"> ed, London.</w:t>
      </w:r>
      <w:r w:rsidR="006A1626">
        <w:rPr>
          <w:rFonts w:ascii="Arial" w:hAnsi="Arial" w:cs="Arial"/>
          <w:sz w:val="22"/>
          <w:szCs w:val="22"/>
        </w:rPr>
        <w:t xml:space="preserve"> Routledge</w:t>
      </w:r>
      <w:r w:rsidR="009936DB">
        <w:rPr>
          <w:rFonts w:ascii="Arial" w:hAnsi="Arial" w:cs="Arial"/>
          <w:sz w:val="22"/>
          <w:szCs w:val="22"/>
        </w:rPr>
        <w:t xml:space="preserve">. Available at: </w:t>
      </w:r>
      <w:hyperlink r:id="rId14" w:history="1">
        <w:r w:rsidR="00A967EF" w:rsidRPr="00FD0176">
          <w:rPr>
            <w:rStyle w:val="Hyperlink"/>
            <w:rFonts w:ascii="Arial" w:hAnsi="Arial" w:cs="Arial"/>
            <w:sz w:val="22"/>
            <w:szCs w:val="22"/>
          </w:rPr>
          <w:t>https://www.routledge.com/skilled-interpersonal-communication-research-theory-and-practice</w:t>
        </w:r>
      </w:hyperlink>
      <w:r w:rsidR="00A967EF">
        <w:rPr>
          <w:rFonts w:ascii="Arial" w:hAnsi="Arial" w:cs="Arial"/>
          <w:sz w:val="22"/>
          <w:szCs w:val="22"/>
        </w:rPr>
        <w:t xml:space="preserve"> </w:t>
      </w:r>
    </w:p>
    <w:p w14:paraId="7018F0B4" w14:textId="745CF35A" w:rsidR="00956A35" w:rsidRDefault="00956A35"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Health and Care Professions Council (H</w:t>
      </w:r>
      <w:r w:rsidR="00507998">
        <w:rPr>
          <w:rFonts w:ascii="Arial" w:hAnsi="Arial" w:cs="Arial"/>
          <w:sz w:val="22"/>
          <w:szCs w:val="22"/>
        </w:rPr>
        <w:t>CPC) (2021) Standards of Conduct</w:t>
      </w:r>
      <w:r w:rsidR="00450320">
        <w:rPr>
          <w:rFonts w:ascii="Arial" w:hAnsi="Arial" w:cs="Arial"/>
          <w:sz w:val="22"/>
          <w:szCs w:val="22"/>
        </w:rPr>
        <w:t>, Performance and Ethics</w:t>
      </w:r>
      <w:r w:rsidR="00FF0754">
        <w:rPr>
          <w:rFonts w:ascii="Arial" w:hAnsi="Arial" w:cs="Arial"/>
          <w:sz w:val="22"/>
          <w:szCs w:val="22"/>
        </w:rPr>
        <w:t xml:space="preserve">. Available at: </w:t>
      </w:r>
      <w:hyperlink r:id="rId15" w:history="1">
        <w:r w:rsidR="0036240A" w:rsidRPr="00FD0176">
          <w:rPr>
            <w:rStyle w:val="Hyperlink"/>
            <w:rFonts w:ascii="Arial" w:hAnsi="Arial" w:cs="Arial"/>
            <w:sz w:val="22"/>
            <w:szCs w:val="22"/>
          </w:rPr>
          <w:t>https://www.hcpc-uk.org/standards/standards-of-conduct-performance-and-ethics</w:t>
        </w:r>
      </w:hyperlink>
      <w:r w:rsidR="0036240A">
        <w:rPr>
          <w:rFonts w:ascii="Arial" w:hAnsi="Arial" w:cs="Arial"/>
          <w:sz w:val="22"/>
          <w:szCs w:val="22"/>
        </w:rPr>
        <w:t xml:space="preserve"> </w:t>
      </w:r>
    </w:p>
    <w:p w14:paraId="177E2EA5" w14:textId="3299D654" w:rsidR="0036240A" w:rsidRDefault="0036240A"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Information Commission</w:t>
      </w:r>
      <w:r w:rsidR="00DC569C">
        <w:rPr>
          <w:rFonts w:ascii="Arial" w:hAnsi="Arial" w:cs="Arial"/>
          <w:sz w:val="22"/>
          <w:szCs w:val="22"/>
        </w:rPr>
        <w:t>er’s Office (ICO) (2020) Guide to General Data Protection Regu</w:t>
      </w:r>
      <w:r w:rsidR="00905F88">
        <w:rPr>
          <w:rFonts w:ascii="Arial" w:hAnsi="Arial" w:cs="Arial"/>
          <w:sz w:val="22"/>
          <w:szCs w:val="22"/>
        </w:rPr>
        <w:t xml:space="preserve">lation (GDPR). Available at: </w:t>
      </w:r>
      <w:hyperlink r:id="rId16" w:history="1">
        <w:r w:rsidR="007F685A" w:rsidRPr="00FD0176">
          <w:rPr>
            <w:rStyle w:val="Hyperlink"/>
            <w:rFonts w:ascii="Arial" w:hAnsi="Arial" w:cs="Arial"/>
            <w:sz w:val="22"/>
            <w:szCs w:val="22"/>
          </w:rPr>
          <w:t>https://www.ico.org.uk/for-organisations/guide-to-data-protection/guide-to-general-data-protection-regulation-gdpr</w:t>
        </w:r>
      </w:hyperlink>
      <w:r w:rsidR="007F685A">
        <w:rPr>
          <w:rFonts w:ascii="Arial" w:hAnsi="Arial" w:cs="Arial"/>
          <w:sz w:val="22"/>
          <w:szCs w:val="22"/>
        </w:rPr>
        <w:t xml:space="preserve"> </w:t>
      </w:r>
    </w:p>
    <w:p w14:paraId="70A907A2" w14:textId="155DC960" w:rsidR="007F685A" w:rsidRDefault="007F685A"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 xml:space="preserve">Legislation.gov.uk </w:t>
      </w:r>
      <w:r w:rsidR="0053685E">
        <w:rPr>
          <w:rFonts w:ascii="Arial" w:hAnsi="Arial" w:cs="Arial"/>
          <w:sz w:val="22"/>
          <w:szCs w:val="22"/>
        </w:rPr>
        <w:t xml:space="preserve">(2010) Equality Act 2010. Available at: </w:t>
      </w:r>
      <w:hyperlink r:id="rId17" w:history="1">
        <w:r w:rsidR="00877340" w:rsidRPr="00FD0176">
          <w:rPr>
            <w:rStyle w:val="Hyperlink"/>
            <w:rFonts w:ascii="Arial" w:hAnsi="Arial" w:cs="Arial"/>
            <w:sz w:val="22"/>
            <w:szCs w:val="22"/>
          </w:rPr>
          <w:t>https://www.legislation.gov.uk/ukpga/2010/15/contents</w:t>
        </w:r>
      </w:hyperlink>
      <w:r w:rsidR="00877340">
        <w:rPr>
          <w:rFonts w:ascii="Arial" w:hAnsi="Arial" w:cs="Arial"/>
          <w:sz w:val="22"/>
          <w:szCs w:val="22"/>
        </w:rPr>
        <w:t xml:space="preserve"> </w:t>
      </w:r>
    </w:p>
    <w:p w14:paraId="59FDBD48" w14:textId="2592AA46" w:rsidR="00877340" w:rsidRDefault="00AE6099"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National Institute for Health and Care Excellence (NICE) (</w:t>
      </w:r>
      <w:r w:rsidR="006E7F7F">
        <w:rPr>
          <w:rFonts w:ascii="Arial" w:hAnsi="Arial" w:cs="Arial"/>
          <w:sz w:val="22"/>
          <w:szCs w:val="22"/>
        </w:rPr>
        <w:t>2021) Personal-Centred Care Overview</w:t>
      </w:r>
      <w:r w:rsidR="00566EDD">
        <w:rPr>
          <w:rFonts w:ascii="Arial" w:hAnsi="Arial" w:cs="Arial"/>
          <w:sz w:val="22"/>
          <w:szCs w:val="22"/>
        </w:rPr>
        <w:t xml:space="preserve">. Available at: </w:t>
      </w:r>
      <w:hyperlink r:id="rId18" w:history="1">
        <w:r w:rsidR="00536337" w:rsidRPr="00FD0176">
          <w:rPr>
            <w:rStyle w:val="Hyperlink"/>
            <w:rFonts w:ascii="Arial" w:hAnsi="Arial" w:cs="Arial"/>
            <w:sz w:val="22"/>
            <w:szCs w:val="22"/>
          </w:rPr>
          <w:t>https://www.nice.org.uk/about/what-we-do/our-programmes/nice-guidance/nice-guidlines/person-centred-care</w:t>
        </w:r>
      </w:hyperlink>
      <w:r w:rsidR="00536337">
        <w:rPr>
          <w:rFonts w:ascii="Arial" w:hAnsi="Arial" w:cs="Arial"/>
          <w:sz w:val="22"/>
          <w:szCs w:val="22"/>
        </w:rPr>
        <w:t xml:space="preserve"> </w:t>
      </w:r>
    </w:p>
    <w:p w14:paraId="3F64AF22" w14:textId="58A3DAB0" w:rsidR="00536337" w:rsidRDefault="00536337"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lastRenderedPageBreak/>
        <w:t>Nursing and Midwifery Council</w:t>
      </w:r>
      <w:r w:rsidR="009F314D">
        <w:rPr>
          <w:rFonts w:ascii="Arial" w:hAnsi="Arial" w:cs="Arial"/>
          <w:sz w:val="22"/>
          <w:szCs w:val="22"/>
        </w:rPr>
        <w:t xml:space="preserve"> (NMC) (2018) The Code: Professional Standards </w:t>
      </w:r>
      <w:r w:rsidR="00BE7207">
        <w:rPr>
          <w:rFonts w:ascii="Arial" w:hAnsi="Arial" w:cs="Arial"/>
          <w:sz w:val="22"/>
          <w:szCs w:val="22"/>
        </w:rPr>
        <w:t>of Practice and Behaviour for Nurses, midwives</w:t>
      </w:r>
      <w:r w:rsidR="001B096F">
        <w:rPr>
          <w:rFonts w:ascii="Arial" w:hAnsi="Arial" w:cs="Arial"/>
          <w:sz w:val="22"/>
          <w:szCs w:val="22"/>
        </w:rPr>
        <w:t xml:space="preserve"> and nursing associates. Available at</w:t>
      </w:r>
      <w:r w:rsidR="00905809">
        <w:rPr>
          <w:rFonts w:ascii="Arial" w:hAnsi="Arial" w:cs="Arial"/>
          <w:sz w:val="22"/>
          <w:szCs w:val="22"/>
        </w:rPr>
        <w:t xml:space="preserve">: </w:t>
      </w:r>
      <w:hyperlink r:id="rId19" w:history="1">
        <w:r w:rsidR="004C2684" w:rsidRPr="00FD0176">
          <w:rPr>
            <w:rStyle w:val="Hyperlink"/>
            <w:rFonts w:ascii="Arial" w:hAnsi="Arial" w:cs="Arial"/>
            <w:sz w:val="22"/>
            <w:szCs w:val="22"/>
          </w:rPr>
          <w:t>https://www.nmc.org.uk/standards/code</w:t>
        </w:r>
      </w:hyperlink>
      <w:r w:rsidR="004C2684">
        <w:rPr>
          <w:rFonts w:ascii="Arial" w:hAnsi="Arial" w:cs="Arial"/>
          <w:sz w:val="22"/>
          <w:szCs w:val="22"/>
        </w:rPr>
        <w:t xml:space="preserve"> </w:t>
      </w:r>
    </w:p>
    <w:p w14:paraId="721B1A5F" w14:textId="5E956D45" w:rsidR="004C2684" w:rsidRDefault="004C2684"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NHS England (2022)</w:t>
      </w:r>
      <w:r w:rsidR="006129DF">
        <w:rPr>
          <w:rFonts w:ascii="Arial" w:hAnsi="Arial" w:cs="Arial"/>
          <w:sz w:val="22"/>
          <w:szCs w:val="22"/>
        </w:rPr>
        <w:t xml:space="preserve"> Core20Plus5-Reducing Health </w:t>
      </w:r>
      <w:r w:rsidR="00616F9D">
        <w:rPr>
          <w:rFonts w:ascii="Arial" w:hAnsi="Arial" w:cs="Arial"/>
          <w:sz w:val="22"/>
          <w:szCs w:val="22"/>
        </w:rPr>
        <w:t>Inequalities</w:t>
      </w:r>
      <w:r w:rsidR="00CD4686">
        <w:rPr>
          <w:rFonts w:ascii="Arial" w:hAnsi="Arial" w:cs="Arial"/>
          <w:sz w:val="22"/>
          <w:szCs w:val="22"/>
        </w:rPr>
        <w:t xml:space="preserve">. Available at: </w:t>
      </w:r>
      <w:hyperlink r:id="rId20" w:history="1">
        <w:r w:rsidR="00D82498" w:rsidRPr="00FD0176">
          <w:rPr>
            <w:rStyle w:val="Hyperlink"/>
            <w:rFonts w:ascii="Arial" w:hAnsi="Arial" w:cs="Arial"/>
            <w:sz w:val="22"/>
            <w:szCs w:val="22"/>
          </w:rPr>
          <w:t>https://www.england.nhs.uk/about/equality/core20plus5</w:t>
        </w:r>
      </w:hyperlink>
      <w:r w:rsidR="00D82498">
        <w:rPr>
          <w:rFonts w:ascii="Arial" w:hAnsi="Arial" w:cs="Arial"/>
          <w:sz w:val="22"/>
          <w:szCs w:val="22"/>
        </w:rPr>
        <w:t xml:space="preserve"> </w:t>
      </w:r>
    </w:p>
    <w:p w14:paraId="13E03C1F" w14:textId="1ECB2302" w:rsidR="00C5387A" w:rsidRDefault="00C5387A"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 xml:space="preserve">Silverman, J. Kurtz, S. and </w:t>
      </w:r>
      <w:r w:rsidR="009E4201">
        <w:rPr>
          <w:rFonts w:ascii="Arial" w:hAnsi="Arial" w:cs="Arial"/>
          <w:sz w:val="22"/>
          <w:szCs w:val="22"/>
        </w:rPr>
        <w:t>Draper, J. (2016) Skills for Communicat</w:t>
      </w:r>
      <w:r w:rsidR="00357CD9">
        <w:rPr>
          <w:rFonts w:ascii="Arial" w:hAnsi="Arial" w:cs="Arial"/>
          <w:sz w:val="22"/>
          <w:szCs w:val="22"/>
        </w:rPr>
        <w:t>ing with patients. 3</w:t>
      </w:r>
      <w:r w:rsidR="00357CD9" w:rsidRPr="00357CD9">
        <w:rPr>
          <w:rFonts w:ascii="Arial" w:hAnsi="Arial" w:cs="Arial"/>
          <w:sz w:val="22"/>
          <w:szCs w:val="22"/>
          <w:vertAlign w:val="superscript"/>
        </w:rPr>
        <w:t>rd</w:t>
      </w:r>
      <w:r w:rsidR="00357CD9">
        <w:rPr>
          <w:rFonts w:ascii="Arial" w:hAnsi="Arial" w:cs="Arial"/>
          <w:sz w:val="22"/>
          <w:szCs w:val="22"/>
        </w:rPr>
        <w:t xml:space="preserve"> ed. Oxford</w:t>
      </w:r>
      <w:r w:rsidR="0066735C">
        <w:rPr>
          <w:rFonts w:ascii="Arial" w:hAnsi="Arial" w:cs="Arial"/>
          <w:sz w:val="22"/>
          <w:szCs w:val="22"/>
        </w:rPr>
        <w:t xml:space="preserve">, Oxford University Press. Available at: </w:t>
      </w:r>
      <w:hyperlink r:id="rId21" w:history="1">
        <w:r w:rsidR="00553FD8" w:rsidRPr="00FD0176">
          <w:rPr>
            <w:rStyle w:val="Hyperlink"/>
            <w:rFonts w:ascii="Arial" w:hAnsi="Arial" w:cs="Arial"/>
            <w:sz w:val="22"/>
            <w:szCs w:val="22"/>
          </w:rPr>
          <w:t>https://www.global.oup.com/academic/product/skills-for-communicating-with-patients</w:t>
        </w:r>
      </w:hyperlink>
      <w:r w:rsidR="00553FD8">
        <w:rPr>
          <w:rFonts w:ascii="Arial" w:hAnsi="Arial" w:cs="Arial"/>
          <w:sz w:val="22"/>
          <w:szCs w:val="22"/>
        </w:rPr>
        <w:t xml:space="preserve"> </w:t>
      </w:r>
    </w:p>
    <w:p w14:paraId="1DF5A3B4" w14:textId="5A9483D2" w:rsidR="00553FD8" w:rsidRDefault="00553FD8"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Skills for Care (2021) Care Skills</w:t>
      </w:r>
      <w:r w:rsidR="009D7B06">
        <w:rPr>
          <w:rFonts w:ascii="Arial" w:hAnsi="Arial" w:cs="Arial"/>
          <w:sz w:val="22"/>
          <w:szCs w:val="22"/>
        </w:rPr>
        <w:t xml:space="preserve"> for Care Workers. </w:t>
      </w:r>
      <w:r w:rsidR="00162357">
        <w:rPr>
          <w:rFonts w:ascii="Arial" w:hAnsi="Arial" w:cs="Arial"/>
          <w:sz w:val="22"/>
          <w:szCs w:val="22"/>
        </w:rPr>
        <w:t>Available</w:t>
      </w:r>
      <w:r w:rsidR="009D7B06">
        <w:rPr>
          <w:rFonts w:ascii="Arial" w:hAnsi="Arial" w:cs="Arial"/>
          <w:sz w:val="22"/>
          <w:szCs w:val="22"/>
        </w:rPr>
        <w:t xml:space="preserve"> at: </w:t>
      </w:r>
      <w:hyperlink r:id="rId22" w:history="1">
        <w:r w:rsidR="00CE62AD" w:rsidRPr="00FD0176">
          <w:rPr>
            <w:rStyle w:val="Hyperlink"/>
            <w:rFonts w:ascii="Arial" w:hAnsi="Arial" w:cs="Arial"/>
            <w:sz w:val="22"/>
            <w:szCs w:val="22"/>
          </w:rPr>
          <w:t>https://www.skillsforcare.org.uk/learning-development/ongoing-learning/care-skills.aspx</w:t>
        </w:r>
      </w:hyperlink>
      <w:r w:rsidR="00CE62AD">
        <w:rPr>
          <w:rFonts w:ascii="Arial" w:hAnsi="Arial" w:cs="Arial"/>
          <w:sz w:val="22"/>
          <w:szCs w:val="22"/>
        </w:rPr>
        <w:t xml:space="preserve"> </w:t>
      </w:r>
    </w:p>
    <w:p w14:paraId="6C4190B0" w14:textId="3003AE65" w:rsidR="00CE62AD" w:rsidRPr="000A2498" w:rsidRDefault="00CE62AD" w:rsidP="002306BE">
      <w:pPr>
        <w:pStyle w:val="ListParagraph"/>
        <w:numPr>
          <w:ilvl w:val="0"/>
          <w:numId w:val="1"/>
        </w:numPr>
        <w:tabs>
          <w:tab w:val="left" w:pos="402"/>
          <w:tab w:val="left" w:pos="1775"/>
        </w:tabs>
        <w:spacing w:line="360" w:lineRule="auto"/>
        <w:rPr>
          <w:rFonts w:ascii="Arial" w:hAnsi="Arial" w:cs="Arial"/>
          <w:sz w:val="22"/>
          <w:szCs w:val="22"/>
        </w:rPr>
      </w:pPr>
      <w:r>
        <w:rPr>
          <w:rFonts w:ascii="Arial" w:hAnsi="Arial" w:cs="Arial"/>
          <w:sz w:val="22"/>
          <w:szCs w:val="22"/>
        </w:rPr>
        <w:t>Tuckman</w:t>
      </w:r>
      <w:r w:rsidR="00F714E8">
        <w:rPr>
          <w:rFonts w:ascii="Arial" w:hAnsi="Arial" w:cs="Arial"/>
          <w:sz w:val="22"/>
          <w:szCs w:val="22"/>
        </w:rPr>
        <w:t xml:space="preserve">, B. (1965) ‘Developmental sequence </w:t>
      </w:r>
      <w:r w:rsidR="0034643F">
        <w:rPr>
          <w:rFonts w:ascii="Arial" w:hAnsi="Arial" w:cs="Arial"/>
          <w:sz w:val="22"/>
          <w:szCs w:val="22"/>
        </w:rPr>
        <w:t>in small groups’, Psychological Bul</w:t>
      </w:r>
      <w:r w:rsidR="00C50972">
        <w:rPr>
          <w:rFonts w:ascii="Arial" w:hAnsi="Arial" w:cs="Arial"/>
          <w:sz w:val="22"/>
          <w:szCs w:val="22"/>
        </w:rPr>
        <w:t>letin, 63(6), pp 384-</w:t>
      </w:r>
      <w:r w:rsidR="00B871AB">
        <w:rPr>
          <w:rFonts w:ascii="Arial" w:hAnsi="Arial" w:cs="Arial"/>
          <w:sz w:val="22"/>
          <w:szCs w:val="22"/>
        </w:rPr>
        <w:t xml:space="preserve">399. Available at: </w:t>
      </w:r>
      <w:hyperlink r:id="rId23" w:history="1">
        <w:r w:rsidR="00D53A53" w:rsidRPr="00FD0176">
          <w:rPr>
            <w:rStyle w:val="Hyperlink"/>
            <w:rFonts w:ascii="Arial" w:hAnsi="Arial" w:cs="Arial"/>
            <w:sz w:val="22"/>
            <w:szCs w:val="22"/>
          </w:rPr>
          <w:t>https://www.doi.org/10.1037</w:t>
        </w:r>
      </w:hyperlink>
      <w:r w:rsidR="00D53A53">
        <w:rPr>
          <w:rFonts w:ascii="Arial" w:hAnsi="Arial" w:cs="Arial"/>
          <w:sz w:val="22"/>
          <w:szCs w:val="22"/>
        </w:rPr>
        <w:t xml:space="preserve"> </w:t>
      </w:r>
    </w:p>
    <w:p w14:paraId="498EB252" w14:textId="77777777" w:rsidR="00980066" w:rsidRPr="00FF5D2B" w:rsidRDefault="00980066" w:rsidP="002306BE">
      <w:pPr>
        <w:tabs>
          <w:tab w:val="left" w:pos="402"/>
          <w:tab w:val="left" w:pos="1775"/>
        </w:tabs>
        <w:spacing w:line="360" w:lineRule="auto"/>
        <w:rPr>
          <w:rFonts w:ascii="Arial" w:hAnsi="Arial" w:cs="Arial"/>
          <w:sz w:val="22"/>
          <w:szCs w:val="22"/>
        </w:rPr>
      </w:pPr>
    </w:p>
    <w:p w14:paraId="762C5822" w14:textId="77777777" w:rsidR="00883D82" w:rsidRPr="00883D82" w:rsidRDefault="00883D82" w:rsidP="00883D82">
      <w:pPr>
        <w:tabs>
          <w:tab w:val="left" w:pos="1775"/>
        </w:tabs>
        <w:jc w:val="center"/>
        <w:rPr>
          <w:rFonts w:ascii="Arial" w:hAnsi="Arial" w:cs="Arial"/>
          <w:sz w:val="22"/>
          <w:szCs w:val="22"/>
        </w:rPr>
      </w:pPr>
    </w:p>
    <w:sectPr w:rsidR="00883D82" w:rsidRPr="00883D82">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DF21A" w14:textId="77777777" w:rsidR="005046B0" w:rsidRDefault="005046B0" w:rsidP="00883D82">
      <w:pPr>
        <w:spacing w:after="0" w:line="240" w:lineRule="auto"/>
      </w:pPr>
      <w:r>
        <w:separator/>
      </w:r>
    </w:p>
  </w:endnote>
  <w:endnote w:type="continuationSeparator" w:id="0">
    <w:p w14:paraId="33FB986F" w14:textId="77777777" w:rsidR="005046B0" w:rsidRDefault="005046B0" w:rsidP="00883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697319"/>
      <w:docPartObj>
        <w:docPartGallery w:val="Page Numbers (Bottom of Page)"/>
        <w:docPartUnique/>
      </w:docPartObj>
    </w:sdtPr>
    <w:sdtEndPr>
      <w:rPr>
        <w:noProof/>
      </w:rPr>
    </w:sdtEndPr>
    <w:sdtContent>
      <w:p w14:paraId="3A627116" w14:textId="27AD7928" w:rsidR="00883D82" w:rsidRDefault="00883D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7B2561" w14:textId="77777777" w:rsidR="00883D82" w:rsidRDefault="00883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274DC" w14:textId="77777777" w:rsidR="005046B0" w:rsidRDefault="005046B0" w:rsidP="00883D82">
      <w:pPr>
        <w:spacing w:after="0" w:line="240" w:lineRule="auto"/>
      </w:pPr>
      <w:r>
        <w:separator/>
      </w:r>
    </w:p>
  </w:footnote>
  <w:footnote w:type="continuationSeparator" w:id="0">
    <w:p w14:paraId="2CBA51DE" w14:textId="77777777" w:rsidR="005046B0" w:rsidRDefault="005046B0" w:rsidP="00883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2ED55" w14:textId="77777777" w:rsidR="00BD251E" w:rsidRDefault="00BD251E" w:rsidP="00BD251E">
    <w:pPr>
      <w:tabs>
        <w:tab w:val="left" w:pos="1775"/>
      </w:tabs>
      <w:jc w:val="center"/>
      <w:rPr>
        <w:rFonts w:ascii="Arial" w:hAnsi="Arial" w:cs="Arial"/>
        <w:sz w:val="36"/>
        <w:szCs w:val="36"/>
      </w:rPr>
    </w:pPr>
    <w:r>
      <w:rPr>
        <w:rFonts w:ascii="Arial" w:hAnsi="Arial" w:cs="Arial"/>
        <w:sz w:val="36"/>
        <w:szCs w:val="36"/>
      </w:rPr>
      <w:t>Mrs Mann’s Case Study</w:t>
    </w:r>
  </w:p>
  <w:p w14:paraId="068DE022" w14:textId="77777777" w:rsidR="00BD251E" w:rsidRDefault="00BD25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D447B"/>
    <w:multiLevelType w:val="hybridMultilevel"/>
    <w:tmpl w:val="2B9C4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6F2945"/>
    <w:multiLevelType w:val="hybridMultilevel"/>
    <w:tmpl w:val="D3086134"/>
    <w:lvl w:ilvl="0" w:tplc="0809000F">
      <w:start w:val="1"/>
      <w:numFmt w:val="decimal"/>
      <w:lvlText w:val="%1."/>
      <w:lvlJc w:val="left"/>
      <w:pPr>
        <w:ind w:left="2495" w:hanging="360"/>
      </w:pPr>
    </w:lvl>
    <w:lvl w:ilvl="1" w:tplc="08090019" w:tentative="1">
      <w:start w:val="1"/>
      <w:numFmt w:val="lowerLetter"/>
      <w:lvlText w:val="%2."/>
      <w:lvlJc w:val="left"/>
      <w:pPr>
        <w:ind w:left="3215" w:hanging="360"/>
      </w:pPr>
    </w:lvl>
    <w:lvl w:ilvl="2" w:tplc="0809001B" w:tentative="1">
      <w:start w:val="1"/>
      <w:numFmt w:val="lowerRoman"/>
      <w:lvlText w:val="%3."/>
      <w:lvlJc w:val="right"/>
      <w:pPr>
        <w:ind w:left="3935" w:hanging="180"/>
      </w:pPr>
    </w:lvl>
    <w:lvl w:ilvl="3" w:tplc="0809000F" w:tentative="1">
      <w:start w:val="1"/>
      <w:numFmt w:val="decimal"/>
      <w:lvlText w:val="%4."/>
      <w:lvlJc w:val="left"/>
      <w:pPr>
        <w:ind w:left="4655" w:hanging="360"/>
      </w:pPr>
    </w:lvl>
    <w:lvl w:ilvl="4" w:tplc="08090019" w:tentative="1">
      <w:start w:val="1"/>
      <w:numFmt w:val="lowerLetter"/>
      <w:lvlText w:val="%5."/>
      <w:lvlJc w:val="left"/>
      <w:pPr>
        <w:ind w:left="5375" w:hanging="360"/>
      </w:pPr>
    </w:lvl>
    <w:lvl w:ilvl="5" w:tplc="0809001B" w:tentative="1">
      <w:start w:val="1"/>
      <w:numFmt w:val="lowerRoman"/>
      <w:lvlText w:val="%6."/>
      <w:lvlJc w:val="right"/>
      <w:pPr>
        <w:ind w:left="6095" w:hanging="180"/>
      </w:pPr>
    </w:lvl>
    <w:lvl w:ilvl="6" w:tplc="0809000F" w:tentative="1">
      <w:start w:val="1"/>
      <w:numFmt w:val="decimal"/>
      <w:lvlText w:val="%7."/>
      <w:lvlJc w:val="left"/>
      <w:pPr>
        <w:ind w:left="6815" w:hanging="360"/>
      </w:pPr>
    </w:lvl>
    <w:lvl w:ilvl="7" w:tplc="08090019" w:tentative="1">
      <w:start w:val="1"/>
      <w:numFmt w:val="lowerLetter"/>
      <w:lvlText w:val="%8."/>
      <w:lvlJc w:val="left"/>
      <w:pPr>
        <w:ind w:left="7535" w:hanging="360"/>
      </w:pPr>
    </w:lvl>
    <w:lvl w:ilvl="8" w:tplc="0809001B" w:tentative="1">
      <w:start w:val="1"/>
      <w:numFmt w:val="lowerRoman"/>
      <w:lvlText w:val="%9."/>
      <w:lvlJc w:val="right"/>
      <w:pPr>
        <w:ind w:left="8255" w:hanging="180"/>
      </w:pPr>
    </w:lvl>
  </w:abstractNum>
  <w:abstractNum w:abstractNumId="2" w15:restartNumberingAfterBreak="0">
    <w:nsid w:val="5CF45599"/>
    <w:multiLevelType w:val="hybridMultilevel"/>
    <w:tmpl w:val="4F92E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519431">
    <w:abstractNumId w:val="0"/>
  </w:num>
  <w:num w:numId="2" w16cid:durableId="1541892692">
    <w:abstractNumId w:val="1"/>
  </w:num>
  <w:num w:numId="3" w16cid:durableId="193154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D82"/>
    <w:rsid w:val="00000835"/>
    <w:rsid w:val="000131C0"/>
    <w:rsid w:val="000142BE"/>
    <w:rsid w:val="00016A73"/>
    <w:rsid w:val="000206A3"/>
    <w:rsid w:val="0002144B"/>
    <w:rsid w:val="00027436"/>
    <w:rsid w:val="00035B49"/>
    <w:rsid w:val="0005266C"/>
    <w:rsid w:val="0006706F"/>
    <w:rsid w:val="00070335"/>
    <w:rsid w:val="00086905"/>
    <w:rsid w:val="00092D4C"/>
    <w:rsid w:val="000A1D75"/>
    <w:rsid w:val="000A2498"/>
    <w:rsid w:val="000A5040"/>
    <w:rsid w:val="000B090A"/>
    <w:rsid w:val="000D667B"/>
    <w:rsid w:val="000E2E0F"/>
    <w:rsid w:val="000F016D"/>
    <w:rsid w:val="000F666E"/>
    <w:rsid w:val="00101463"/>
    <w:rsid w:val="00102C9F"/>
    <w:rsid w:val="00103057"/>
    <w:rsid w:val="001254FE"/>
    <w:rsid w:val="001408BC"/>
    <w:rsid w:val="0014192F"/>
    <w:rsid w:val="001442C9"/>
    <w:rsid w:val="001471A8"/>
    <w:rsid w:val="0015196C"/>
    <w:rsid w:val="00154844"/>
    <w:rsid w:val="00162357"/>
    <w:rsid w:val="00167BA9"/>
    <w:rsid w:val="0017737D"/>
    <w:rsid w:val="001864F1"/>
    <w:rsid w:val="00196E6A"/>
    <w:rsid w:val="001B096F"/>
    <w:rsid w:val="001D066F"/>
    <w:rsid w:val="001D26AB"/>
    <w:rsid w:val="001D69F6"/>
    <w:rsid w:val="001D709F"/>
    <w:rsid w:val="001F2E55"/>
    <w:rsid w:val="001F2EF0"/>
    <w:rsid w:val="00214B63"/>
    <w:rsid w:val="002306BE"/>
    <w:rsid w:val="00231117"/>
    <w:rsid w:val="00231B31"/>
    <w:rsid w:val="002334CF"/>
    <w:rsid w:val="00240637"/>
    <w:rsid w:val="00241EBA"/>
    <w:rsid w:val="002504AC"/>
    <w:rsid w:val="00261D93"/>
    <w:rsid w:val="00261F79"/>
    <w:rsid w:val="0026459F"/>
    <w:rsid w:val="002725AD"/>
    <w:rsid w:val="00277083"/>
    <w:rsid w:val="0029552A"/>
    <w:rsid w:val="002C7585"/>
    <w:rsid w:val="002F68EE"/>
    <w:rsid w:val="002F7663"/>
    <w:rsid w:val="00301832"/>
    <w:rsid w:val="003139FD"/>
    <w:rsid w:val="0031759A"/>
    <w:rsid w:val="00330C46"/>
    <w:rsid w:val="003350F8"/>
    <w:rsid w:val="003451C9"/>
    <w:rsid w:val="0034643F"/>
    <w:rsid w:val="00357CD9"/>
    <w:rsid w:val="00361FF1"/>
    <w:rsid w:val="0036240A"/>
    <w:rsid w:val="00380463"/>
    <w:rsid w:val="00392BBA"/>
    <w:rsid w:val="00396D01"/>
    <w:rsid w:val="003C4112"/>
    <w:rsid w:val="003C4EEB"/>
    <w:rsid w:val="003D0A79"/>
    <w:rsid w:val="003D5644"/>
    <w:rsid w:val="003E705B"/>
    <w:rsid w:val="003F48AE"/>
    <w:rsid w:val="00401581"/>
    <w:rsid w:val="00410B50"/>
    <w:rsid w:val="00414BD1"/>
    <w:rsid w:val="004227A9"/>
    <w:rsid w:val="00434D57"/>
    <w:rsid w:val="004438DF"/>
    <w:rsid w:val="00450320"/>
    <w:rsid w:val="00460F12"/>
    <w:rsid w:val="004612B2"/>
    <w:rsid w:val="0046523C"/>
    <w:rsid w:val="0046667C"/>
    <w:rsid w:val="0048093B"/>
    <w:rsid w:val="004B15F9"/>
    <w:rsid w:val="004B2953"/>
    <w:rsid w:val="004B7A77"/>
    <w:rsid w:val="004C2684"/>
    <w:rsid w:val="004C2D13"/>
    <w:rsid w:val="004C5DBB"/>
    <w:rsid w:val="004D2CE2"/>
    <w:rsid w:val="004E591B"/>
    <w:rsid w:val="004F7DE8"/>
    <w:rsid w:val="005046B0"/>
    <w:rsid w:val="00507998"/>
    <w:rsid w:val="0051369A"/>
    <w:rsid w:val="00533559"/>
    <w:rsid w:val="005356B1"/>
    <w:rsid w:val="00536337"/>
    <w:rsid w:val="0053685E"/>
    <w:rsid w:val="00537C27"/>
    <w:rsid w:val="00542678"/>
    <w:rsid w:val="00542B4B"/>
    <w:rsid w:val="0054628D"/>
    <w:rsid w:val="00553FD8"/>
    <w:rsid w:val="005547D0"/>
    <w:rsid w:val="00556FCC"/>
    <w:rsid w:val="00557874"/>
    <w:rsid w:val="0056243B"/>
    <w:rsid w:val="00565A73"/>
    <w:rsid w:val="00566EDD"/>
    <w:rsid w:val="00571BCD"/>
    <w:rsid w:val="0057453F"/>
    <w:rsid w:val="00575443"/>
    <w:rsid w:val="00576D62"/>
    <w:rsid w:val="00594B85"/>
    <w:rsid w:val="005974F5"/>
    <w:rsid w:val="005A51A3"/>
    <w:rsid w:val="005A60D2"/>
    <w:rsid w:val="005B462A"/>
    <w:rsid w:val="005C1BD7"/>
    <w:rsid w:val="005D104F"/>
    <w:rsid w:val="005F0F06"/>
    <w:rsid w:val="005F3231"/>
    <w:rsid w:val="005F5896"/>
    <w:rsid w:val="00602658"/>
    <w:rsid w:val="006070D5"/>
    <w:rsid w:val="00612996"/>
    <w:rsid w:val="006129DF"/>
    <w:rsid w:val="00612A99"/>
    <w:rsid w:val="00612F99"/>
    <w:rsid w:val="006169E3"/>
    <w:rsid w:val="00616F9D"/>
    <w:rsid w:val="00622B1E"/>
    <w:rsid w:val="00630322"/>
    <w:rsid w:val="00635057"/>
    <w:rsid w:val="00637DF6"/>
    <w:rsid w:val="00644E8A"/>
    <w:rsid w:val="0066205D"/>
    <w:rsid w:val="00664E86"/>
    <w:rsid w:val="0066735C"/>
    <w:rsid w:val="00685CE7"/>
    <w:rsid w:val="00685E46"/>
    <w:rsid w:val="0069506D"/>
    <w:rsid w:val="006A1626"/>
    <w:rsid w:val="006A6258"/>
    <w:rsid w:val="006B0891"/>
    <w:rsid w:val="006C5172"/>
    <w:rsid w:val="006D010F"/>
    <w:rsid w:val="006E096B"/>
    <w:rsid w:val="006E1F63"/>
    <w:rsid w:val="006E7F7F"/>
    <w:rsid w:val="006F1666"/>
    <w:rsid w:val="006F26B1"/>
    <w:rsid w:val="006F56F7"/>
    <w:rsid w:val="0070423B"/>
    <w:rsid w:val="007103D4"/>
    <w:rsid w:val="0071404A"/>
    <w:rsid w:val="00723BF7"/>
    <w:rsid w:val="0072790B"/>
    <w:rsid w:val="0073780D"/>
    <w:rsid w:val="00744A87"/>
    <w:rsid w:val="00755372"/>
    <w:rsid w:val="007705D6"/>
    <w:rsid w:val="007715A6"/>
    <w:rsid w:val="007716CE"/>
    <w:rsid w:val="00773CD5"/>
    <w:rsid w:val="00796530"/>
    <w:rsid w:val="007A1CBB"/>
    <w:rsid w:val="007A5527"/>
    <w:rsid w:val="007B6643"/>
    <w:rsid w:val="007F425F"/>
    <w:rsid w:val="007F685A"/>
    <w:rsid w:val="00801E30"/>
    <w:rsid w:val="00803C60"/>
    <w:rsid w:val="00807B77"/>
    <w:rsid w:val="00811AB2"/>
    <w:rsid w:val="00821238"/>
    <w:rsid w:val="00831E40"/>
    <w:rsid w:val="00870125"/>
    <w:rsid w:val="00870517"/>
    <w:rsid w:val="00873BF8"/>
    <w:rsid w:val="00877340"/>
    <w:rsid w:val="00883D82"/>
    <w:rsid w:val="00890067"/>
    <w:rsid w:val="008D086A"/>
    <w:rsid w:val="008F02D1"/>
    <w:rsid w:val="008F07D9"/>
    <w:rsid w:val="00905809"/>
    <w:rsid w:val="00905F88"/>
    <w:rsid w:val="009335C9"/>
    <w:rsid w:val="00940D67"/>
    <w:rsid w:val="00956A35"/>
    <w:rsid w:val="00972335"/>
    <w:rsid w:val="00972B3E"/>
    <w:rsid w:val="00980066"/>
    <w:rsid w:val="009858DD"/>
    <w:rsid w:val="0099155D"/>
    <w:rsid w:val="009936DB"/>
    <w:rsid w:val="009A43FF"/>
    <w:rsid w:val="009B4E50"/>
    <w:rsid w:val="009C21F4"/>
    <w:rsid w:val="009C338A"/>
    <w:rsid w:val="009D7B06"/>
    <w:rsid w:val="009E1EEE"/>
    <w:rsid w:val="009E4201"/>
    <w:rsid w:val="009E5667"/>
    <w:rsid w:val="009F314D"/>
    <w:rsid w:val="00A00DFF"/>
    <w:rsid w:val="00A12E2B"/>
    <w:rsid w:val="00A17CBF"/>
    <w:rsid w:val="00A2068B"/>
    <w:rsid w:val="00A347F7"/>
    <w:rsid w:val="00A36232"/>
    <w:rsid w:val="00A510E5"/>
    <w:rsid w:val="00A60C23"/>
    <w:rsid w:val="00A67C27"/>
    <w:rsid w:val="00A81991"/>
    <w:rsid w:val="00A83172"/>
    <w:rsid w:val="00A84C5F"/>
    <w:rsid w:val="00A87BFA"/>
    <w:rsid w:val="00A967EF"/>
    <w:rsid w:val="00AB0965"/>
    <w:rsid w:val="00AB72CF"/>
    <w:rsid w:val="00AC65A7"/>
    <w:rsid w:val="00AD0FFD"/>
    <w:rsid w:val="00AE6099"/>
    <w:rsid w:val="00B056FA"/>
    <w:rsid w:val="00B15108"/>
    <w:rsid w:val="00B173AD"/>
    <w:rsid w:val="00B26C92"/>
    <w:rsid w:val="00B31BAA"/>
    <w:rsid w:val="00B4300D"/>
    <w:rsid w:val="00B504A2"/>
    <w:rsid w:val="00B549B5"/>
    <w:rsid w:val="00B60BC5"/>
    <w:rsid w:val="00B611F2"/>
    <w:rsid w:val="00B871AB"/>
    <w:rsid w:val="00B93E68"/>
    <w:rsid w:val="00B958EF"/>
    <w:rsid w:val="00BA0A99"/>
    <w:rsid w:val="00BA1174"/>
    <w:rsid w:val="00BA1B99"/>
    <w:rsid w:val="00BA5BB5"/>
    <w:rsid w:val="00BB0B6B"/>
    <w:rsid w:val="00BD1924"/>
    <w:rsid w:val="00BD251E"/>
    <w:rsid w:val="00BE3B3F"/>
    <w:rsid w:val="00BE7207"/>
    <w:rsid w:val="00BF0457"/>
    <w:rsid w:val="00BF0B56"/>
    <w:rsid w:val="00BF23E7"/>
    <w:rsid w:val="00BF2F65"/>
    <w:rsid w:val="00C14106"/>
    <w:rsid w:val="00C377CF"/>
    <w:rsid w:val="00C47410"/>
    <w:rsid w:val="00C50972"/>
    <w:rsid w:val="00C5387A"/>
    <w:rsid w:val="00C558C5"/>
    <w:rsid w:val="00C75C70"/>
    <w:rsid w:val="00C8318F"/>
    <w:rsid w:val="00C839E9"/>
    <w:rsid w:val="00C85F26"/>
    <w:rsid w:val="00CB0E82"/>
    <w:rsid w:val="00CB2540"/>
    <w:rsid w:val="00CD1D04"/>
    <w:rsid w:val="00CD378F"/>
    <w:rsid w:val="00CD4686"/>
    <w:rsid w:val="00CD5DF7"/>
    <w:rsid w:val="00CE3C53"/>
    <w:rsid w:val="00CE62AD"/>
    <w:rsid w:val="00D01A08"/>
    <w:rsid w:val="00D0343A"/>
    <w:rsid w:val="00D036F4"/>
    <w:rsid w:val="00D32595"/>
    <w:rsid w:val="00D34FE4"/>
    <w:rsid w:val="00D36C00"/>
    <w:rsid w:val="00D456DD"/>
    <w:rsid w:val="00D53A53"/>
    <w:rsid w:val="00D82498"/>
    <w:rsid w:val="00D86D48"/>
    <w:rsid w:val="00DB1CCB"/>
    <w:rsid w:val="00DB636B"/>
    <w:rsid w:val="00DC569C"/>
    <w:rsid w:val="00DD4CB7"/>
    <w:rsid w:val="00DD6CE5"/>
    <w:rsid w:val="00E02509"/>
    <w:rsid w:val="00E119FC"/>
    <w:rsid w:val="00E11D3A"/>
    <w:rsid w:val="00E15A30"/>
    <w:rsid w:val="00E2050E"/>
    <w:rsid w:val="00E206B3"/>
    <w:rsid w:val="00E2520C"/>
    <w:rsid w:val="00E312E3"/>
    <w:rsid w:val="00E346F1"/>
    <w:rsid w:val="00E347AA"/>
    <w:rsid w:val="00E357A2"/>
    <w:rsid w:val="00E362F7"/>
    <w:rsid w:val="00E37BC3"/>
    <w:rsid w:val="00E469A5"/>
    <w:rsid w:val="00E544FC"/>
    <w:rsid w:val="00E60123"/>
    <w:rsid w:val="00E7758E"/>
    <w:rsid w:val="00E9211D"/>
    <w:rsid w:val="00EA5128"/>
    <w:rsid w:val="00EA7A32"/>
    <w:rsid w:val="00EB37DD"/>
    <w:rsid w:val="00EC30BB"/>
    <w:rsid w:val="00ED568D"/>
    <w:rsid w:val="00EE0DCB"/>
    <w:rsid w:val="00EE284F"/>
    <w:rsid w:val="00EF0E8A"/>
    <w:rsid w:val="00EF11F6"/>
    <w:rsid w:val="00F00289"/>
    <w:rsid w:val="00F039EB"/>
    <w:rsid w:val="00F167E0"/>
    <w:rsid w:val="00F24222"/>
    <w:rsid w:val="00F317BE"/>
    <w:rsid w:val="00F378E0"/>
    <w:rsid w:val="00F54952"/>
    <w:rsid w:val="00F65426"/>
    <w:rsid w:val="00F714E8"/>
    <w:rsid w:val="00F72A82"/>
    <w:rsid w:val="00F77ECD"/>
    <w:rsid w:val="00F84FA6"/>
    <w:rsid w:val="00F92B19"/>
    <w:rsid w:val="00F938E6"/>
    <w:rsid w:val="00FA1243"/>
    <w:rsid w:val="00FA5395"/>
    <w:rsid w:val="00FB0B7B"/>
    <w:rsid w:val="00FB319F"/>
    <w:rsid w:val="00FC69FC"/>
    <w:rsid w:val="00FD6036"/>
    <w:rsid w:val="00FD6989"/>
    <w:rsid w:val="00FE6840"/>
    <w:rsid w:val="00FF0754"/>
    <w:rsid w:val="00FF13D6"/>
    <w:rsid w:val="00FF3B9F"/>
    <w:rsid w:val="00FF5D2B"/>
    <w:rsid w:val="00FF6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DBA1F"/>
  <w15:chartTrackingRefBased/>
  <w15:docId w15:val="{AFFBC5CF-05CC-4850-B216-E9858DA4A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D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D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D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D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D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D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D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D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D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D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D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D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D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D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D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D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D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D82"/>
    <w:rPr>
      <w:rFonts w:eastAsiaTheme="majorEastAsia" w:cstheme="majorBidi"/>
      <w:color w:val="272727" w:themeColor="text1" w:themeTint="D8"/>
    </w:rPr>
  </w:style>
  <w:style w:type="paragraph" w:styleId="Title">
    <w:name w:val="Title"/>
    <w:basedOn w:val="Normal"/>
    <w:next w:val="Normal"/>
    <w:link w:val="TitleChar"/>
    <w:uiPriority w:val="10"/>
    <w:qFormat/>
    <w:rsid w:val="00883D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D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D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D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D82"/>
    <w:pPr>
      <w:spacing w:before="160"/>
      <w:jc w:val="center"/>
    </w:pPr>
    <w:rPr>
      <w:i/>
      <w:iCs/>
      <w:color w:val="404040" w:themeColor="text1" w:themeTint="BF"/>
    </w:rPr>
  </w:style>
  <w:style w:type="character" w:customStyle="1" w:styleId="QuoteChar">
    <w:name w:val="Quote Char"/>
    <w:basedOn w:val="DefaultParagraphFont"/>
    <w:link w:val="Quote"/>
    <w:uiPriority w:val="29"/>
    <w:rsid w:val="00883D82"/>
    <w:rPr>
      <w:i/>
      <w:iCs/>
      <w:color w:val="404040" w:themeColor="text1" w:themeTint="BF"/>
    </w:rPr>
  </w:style>
  <w:style w:type="paragraph" w:styleId="ListParagraph">
    <w:name w:val="List Paragraph"/>
    <w:basedOn w:val="Normal"/>
    <w:uiPriority w:val="34"/>
    <w:qFormat/>
    <w:rsid w:val="00883D82"/>
    <w:pPr>
      <w:ind w:left="720"/>
      <w:contextualSpacing/>
    </w:pPr>
  </w:style>
  <w:style w:type="character" w:styleId="IntenseEmphasis">
    <w:name w:val="Intense Emphasis"/>
    <w:basedOn w:val="DefaultParagraphFont"/>
    <w:uiPriority w:val="21"/>
    <w:qFormat/>
    <w:rsid w:val="00883D82"/>
    <w:rPr>
      <w:i/>
      <w:iCs/>
      <w:color w:val="0F4761" w:themeColor="accent1" w:themeShade="BF"/>
    </w:rPr>
  </w:style>
  <w:style w:type="paragraph" w:styleId="IntenseQuote">
    <w:name w:val="Intense Quote"/>
    <w:basedOn w:val="Normal"/>
    <w:next w:val="Normal"/>
    <w:link w:val="IntenseQuoteChar"/>
    <w:uiPriority w:val="30"/>
    <w:qFormat/>
    <w:rsid w:val="00883D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D82"/>
    <w:rPr>
      <w:i/>
      <w:iCs/>
      <w:color w:val="0F4761" w:themeColor="accent1" w:themeShade="BF"/>
    </w:rPr>
  </w:style>
  <w:style w:type="character" w:styleId="IntenseReference">
    <w:name w:val="Intense Reference"/>
    <w:basedOn w:val="DefaultParagraphFont"/>
    <w:uiPriority w:val="32"/>
    <w:qFormat/>
    <w:rsid w:val="00883D82"/>
    <w:rPr>
      <w:b/>
      <w:bCs/>
      <w:smallCaps/>
      <w:color w:val="0F4761" w:themeColor="accent1" w:themeShade="BF"/>
      <w:spacing w:val="5"/>
    </w:rPr>
  </w:style>
  <w:style w:type="paragraph" w:styleId="Header">
    <w:name w:val="header"/>
    <w:basedOn w:val="Normal"/>
    <w:link w:val="HeaderChar"/>
    <w:uiPriority w:val="99"/>
    <w:unhideWhenUsed/>
    <w:rsid w:val="00883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D82"/>
  </w:style>
  <w:style w:type="paragraph" w:styleId="Footer">
    <w:name w:val="footer"/>
    <w:basedOn w:val="Normal"/>
    <w:link w:val="FooterChar"/>
    <w:uiPriority w:val="99"/>
    <w:unhideWhenUsed/>
    <w:rsid w:val="00883D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D82"/>
  </w:style>
  <w:style w:type="character" w:styleId="Hyperlink">
    <w:name w:val="Hyperlink"/>
    <w:basedOn w:val="DefaultParagraphFont"/>
    <w:uiPriority w:val="99"/>
    <w:unhideWhenUsed/>
    <w:rsid w:val="00070335"/>
    <w:rPr>
      <w:color w:val="467886" w:themeColor="hyperlink"/>
      <w:u w:val="single"/>
    </w:rPr>
  </w:style>
  <w:style w:type="character" w:styleId="UnresolvedMention">
    <w:name w:val="Unresolved Mention"/>
    <w:basedOn w:val="DefaultParagraphFont"/>
    <w:uiPriority w:val="99"/>
    <w:semiHidden/>
    <w:unhideWhenUsed/>
    <w:rsid w:val="00070335"/>
    <w:rPr>
      <w:color w:val="605E5C"/>
      <w:shd w:val="clear" w:color="auto" w:fill="E1DFDD"/>
    </w:rPr>
  </w:style>
  <w:style w:type="character" w:styleId="Strong">
    <w:name w:val="Strong"/>
    <w:basedOn w:val="DefaultParagraphFont"/>
    <w:uiPriority w:val="22"/>
    <w:qFormat/>
    <w:rsid w:val="00803C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y.bristoluniversitypress.co.uk/multi-agency-working-and-its-implications-for-practice" TargetMode="External"/><Relationship Id="rId13" Type="http://schemas.openxmlformats.org/officeDocument/2006/relationships/hyperlink" Target="https://www.policy.bristoluniversitypress.co.uk/partnership-working-in-health-and-social-care" TargetMode="External"/><Relationship Id="rId18" Type="http://schemas.openxmlformats.org/officeDocument/2006/relationships/hyperlink" Target="https://www.nice.org.uk/about/what-we-do/our-programmes/nice-guidance/nice-guidlines/person-centred-car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lobal.oup.com/academic/product/skills-for-communicating-with-patients" TargetMode="External"/><Relationship Id="rId7" Type="http://schemas.openxmlformats.org/officeDocument/2006/relationships/endnotes" Target="endnotes.xml"/><Relationship Id="rId12" Type="http://schemas.openxmlformats.org/officeDocument/2006/relationships/hyperlink" Target="https://www.assets.publishing.services.gov.uk" TargetMode="External"/><Relationship Id="rId17" Type="http://schemas.openxmlformats.org/officeDocument/2006/relationships/hyperlink" Target="https://www.legislation.gov.uk/ukpga/2010/15/content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co.org.uk/for-organisations/guide-to-data-protection/guide-to-general-data-protection-regulation-gdpr" TargetMode="External"/><Relationship Id="rId20" Type="http://schemas.openxmlformats.org/officeDocument/2006/relationships/hyperlink" Target="https://www.england.nhs.uk/about/equality/core20plus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2/7/content"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hcpc-uk.org/standards/standards-of-conduct-performance-and-ethics" TargetMode="External"/><Relationship Id="rId23" Type="http://schemas.openxmlformats.org/officeDocument/2006/relationships/hyperlink" Target="https://www.doi.org/10.1037" TargetMode="External"/><Relationship Id="rId10" Type="http://schemas.openxmlformats.org/officeDocument/2006/relationships/hyperlink" Target="https://www.cqc.org.uk" TargetMode="External"/><Relationship Id="rId19" Type="http://schemas.openxmlformats.org/officeDocument/2006/relationships/hyperlink" Target="https://www.nmc.org.uk/standards/code" TargetMode="External"/><Relationship Id="rId4" Type="http://schemas.openxmlformats.org/officeDocument/2006/relationships/settings" Target="settings.xml"/><Relationship Id="rId9" Type="http://schemas.openxmlformats.org/officeDocument/2006/relationships/hyperlink" Target="https://www.magonlinelibary.com/doi/full/10-12968/bjcn-2020-25-3-120" TargetMode="External"/><Relationship Id="rId14" Type="http://schemas.openxmlformats.org/officeDocument/2006/relationships/hyperlink" Target="https://www.routledge.com/skilled-interpersonal-communication-research-theory-and-practice/hargie/p/book/9780367642139" TargetMode="External"/><Relationship Id="rId22" Type="http://schemas.openxmlformats.org/officeDocument/2006/relationships/hyperlink" Target="https://www.skillsforcare.org.uk/learning-development/ongoing-learning/care-skills.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7E17B-449E-44DE-BE74-6D0BC15AF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9</Pages>
  <Words>1754</Words>
  <Characters>12005</Characters>
  <Application>Microsoft Office Word</Application>
  <DocSecurity>0</DocSecurity>
  <Lines>292</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Lillian Ebanks (2435754)</dc:creator>
  <cp:keywords/>
  <dc:description/>
  <cp:lastModifiedBy>Kirsty Lillian Ebanks (2435754)</cp:lastModifiedBy>
  <cp:revision>338</cp:revision>
  <dcterms:created xsi:type="dcterms:W3CDTF">2025-11-09T18:21:00Z</dcterms:created>
  <dcterms:modified xsi:type="dcterms:W3CDTF">2025-11-19T19:00:00Z</dcterms:modified>
</cp:coreProperties>
</file>