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2788" w:rsidRDefault="00382788" w:rsidP="00D1127B">
      <w:pPr>
        <w:spacing w:line="480" w:lineRule="auto"/>
        <w:jc w:val="center"/>
        <w:rPr>
          <w:sz w:val="24"/>
        </w:rPr>
      </w:pPr>
      <w:r>
        <w:rPr>
          <w:sz w:val="24"/>
        </w:rPr>
        <w:t>Course title</w:t>
      </w:r>
      <w:r w:rsidR="00D1127B">
        <w:rPr>
          <w:sz w:val="24"/>
        </w:rPr>
        <w:t xml:space="preserve">: Research Practices </w:t>
      </w:r>
    </w:p>
    <w:p w:rsidR="00D1127B" w:rsidRDefault="00D1127B" w:rsidP="00D1127B">
      <w:pPr>
        <w:spacing w:line="480" w:lineRule="auto"/>
        <w:jc w:val="center"/>
        <w:rPr>
          <w:sz w:val="24"/>
        </w:rPr>
      </w:pPr>
      <w:r>
        <w:rPr>
          <w:sz w:val="24"/>
        </w:rPr>
        <w:t>Title: Dissertation Proposal</w:t>
      </w:r>
    </w:p>
    <w:p w:rsidR="00D1127B" w:rsidRDefault="00D1127B" w:rsidP="00D1127B">
      <w:pPr>
        <w:spacing w:line="480" w:lineRule="auto"/>
        <w:jc w:val="center"/>
        <w:rPr>
          <w:sz w:val="24"/>
        </w:rPr>
      </w:pPr>
      <w:r>
        <w:rPr>
          <w:sz w:val="24"/>
        </w:rPr>
        <w:t>Date of submission: 0</w:t>
      </w:r>
      <w:r w:rsidR="00A7315E">
        <w:rPr>
          <w:sz w:val="24"/>
        </w:rPr>
        <w:t>9</w:t>
      </w:r>
      <w:r>
        <w:rPr>
          <w:sz w:val="24"/>
        </w:rPr>
        <w:t>/05/2019</w:t>
      </w:r>
    </w:p>
    <w:p w:rsidR="00D1127B" w:rsidRDefault="00D1127B" w:rsidP="00D1127B">
      <w:pPr>
        <w:spacing w:line="480" w:lineRule="auto"/>
        <w:jc w:val="center"/>
        <w:rPr>
          <w:sz w:val="24"/>
        </w:rPr>
      </w:pPr>
      <w:r>
        <w:rPr>
          <w:sz w:val="24"/>
        </w:rPr>
        <w:t>Student number: 1701008</w:t>
      </w:r>
    </w:p>
    <w:p w:rsidR="00D1127B" w:rsidRDefault="00D1127B" w:rsidP="00D1127B">
      <w:pPr>
        <w:spacing w:line="480" w:lineRule="auto"/>
        <w:jc w:val="center"/>
        <w:rPr>
          <w:sz w:val="24"/>
        </w:rPr>
      </w:pPr>
      <w:r>
        <w:rPr>
          <w:sz w:val="24"/>
        </w:rPr>
        <w:t xml:space="preserve">Course: BA Photojournalism &amp; Documentary Photography </w:t>
      </w:r>
    </w:p>
    <w:p w:rsidR="00D1127B" w:rsidRDefault="00D1127B" w:rsidP="00D1127B">
      <w:pPr>
        <w:spacing w:line="480" w:lineRule="auto"/>
        <w:jc w:val="center"/>
        <w:rPr>
          <w:sz w:val="24"/>
        </w:rPr>
      </w:pPr>
      <w:r>
        <w:rPr>
          <w:sz w:val="24"/>
        </w:rPr>
        <w:t>Total word count: 2,500 words</w:t>
      </w:r>
    </w:p>
    <w:p w:rsidR="00D1127B" w:rsidRDefault="00D1127B" w:rsidP="00D1127B">
      <w:pPr>
        <w:spacing w:line="480" w:lineRule="auto"/>
        <w:jc w:val="center"/>
        <w:rPr>
          <w:sz w:val="24"/>
        </w:rPr>
      </w:pPr>
      <w:r>
        <w:rPr>
          <w:sz w:val="24"/>
        </w:rPr>
        <w:t>Tutor:</w:t>
      </w:r>
    </w:p>
    <w:p w:rsidR="00D1127B" w:rsidRPr="00382788" w:rsidRDefault="00D1127B" w:rsidP="00D1127B">
      <w:pPr>
        <w:spacing w:line="480" w:lineRule="auto"/>
        <w:jc w:val="center"/>
        <w:rPr>
          <w:sz w:val="24"/>
        </w:rPr>
      </w:pPr>
      <w:r>
        <w:rPr>
          <w:sz w:val="24"/>
        </w:rPr>
        <w:t xml:space="preserve">Paul Duerinckx </w:t>
      </w:r>
    </w:p>
    <w:p w:rsidR="00382788" w:rsidRDefault="00382788" w:rsidP="00942459">
      <w:pPr>
        <w:jc w:val="center"/>
        <w:rPr>
          <w:b/>
          <w:sz w:val="28"/>
          <w:u w:val="single"/>
        </w:rPr>
      </w:pPr>
    </w:p>
    <w:p w:rsidR="00382788" w:rsidRDefault="00382788" w:rsidP="00942459">
      <w:pPr>
        <w:jc w:val="center"/>
        <w:rPr>
          <w:b/>
          <w:sz w:val="28"/>
          <w:u w:val="single"/>
        </w:rPr>
      </w:pPr>
    </w:p>
    <w:p w:rsidR="00382788" w:rsidRDefault="00382788" w:rsidP="00942459">
      <w:pPr>
        <w:jc w:val="center"/>
        <w:rPr>
          <w:b/>
          <w:sz w:val="28"/>
          <w:u w:val="single"/>
        </w:rPr>
      </w:pPr>
    </w:p>
    <w:p w:rsidR="00382788" w:rsidRDefault="00382788" w:rsidP="00942459">
      <w:pPr>
        <w:jc w:val="center"/>
        <w:rPr>
          <w:b/>
          <w:sz w:val="28"/>
          <w:u w:val="single"/>
        </w:rPr>
      </w:pPr>
    </w:p>
    <w:p w:rsidR="00382788" w:rsidRDefault="00382788" w:rsidP="00942459">
      <w:pPr>
        <w:jc w:val="center"/>
        <w:rPr>
          <w:b/>
          <w:sz w:val="28"/>
          <w:u w:val="single"/>
        </w:rPr>
      </w:pPr>
    </w:p>
    <w:p w:rsidR="00382788" w:rsidRDefault="00382788" w:rsidP="00942459">
      <w:pPr>
        <w:jc w:val="center"/>
        <w:rPr>
          <w:b/>
          <w:sz w:val="28"/>
          <w:u w:val="single"/>
        </w:rPr>
      </w:pPr>
    </w:p>
    <w:p w:rsidR="00382788" w:rsidRDefault="00382788" w:rsidP="00942459">
      <w:pPr>
        <w:jc w:val="center"/>
        <w:rPr>
          <w:b/>
          <w:sz w:val="28"/>
          <w:u w:val="single"/>
        </w:rPr>
      </w:pPr>
    </w:p>
    <w:p w:rsidR="00382788" w:rsidRDefault="00382788" w:rsidP="00942459">
      <w:pPr>
        <w:jc w:val="center"/>
        <w:rPr>
          <w:b/>
          <w:sz w:val="28"/>
          <w:u w:val="single"/>
        </w:rPr>
      </w:pPr>
    </w:p>
    <w:p w:rsidR="00382788" w:rsidRDefault="00382788" w:rsidP="00942459">
      <w:pPr>
        <w:jc w:val="center"/>
        <w:rPr>
          <w:b/>
          <w:sz w:val="28"/>
          <w:u w:val="single"/>
        </w:rPr>
      </w:pPr>
    </w:p>
    <w:p w:rsidR="00382788" w:rsidRDefault="00382788" w:rsidP="00942459">
      <w:pPr>
        <w:jc w:val="center"/>
        <w:rPr>
          <w:b/>
          <w:sz w:val="28"/>
          <w:u w:val="single"/>
        </w:rPr>
      </w:pPr>
    </w:p>
    <w:p w:rsidR="00382788" w:rsidRDefault="00382788" w:rsidP="00942459">
      <w:pPr>
        <w:jc w:val="center"/>
        <w:rPr>
          <w:b/>
          <w:sz w:val="28"/>
          <w:u w:val="single"/>
        </w:rPr>
      </w:pPr>
    </w:p>
    <w:p w:rsidR="00382788" w:rsidRDefault="00382788" w:rsidP="00942459">
      <w:pPr>
        <w:jc w:val="center"/>
        <w:rPr>
          <w:b/>
          <w:sz w:val="28"/>
          <w:u w:val="single"/>
        </w:rPr>
      </w:pPr>
    </w:p>
    <w:p w:rsidR="00382788" w:rsidRDefault="00382788" w:rsidP="00942459">
      <w:pPr>
        <w:jc w:val="center"/>
        <w:rPr>
          <w:b/>
          <w:sz w:val="28"/>
          <w:u w:val="single"/>
        </w:rPr>
      </w:pPr>
    </w:p>
    <w:p w:rsidR="00382788" w:rsidRDefault="00382788" w:rsidP="00942459">
      <w:pPr>
        <w:jc w:val="center"/>
        <w:rPr>
          <w:b/>
          <w:sz w:val="28"/>
          <w:u w:val="single"/>
        </w:rPr>
      </w:pPr>
    </w:p>
    <w:p w:rsidR="00942459" w:rsidRDefault="00942459" w:rsidP="001D2BCB">
      <w:pPr>
        <w:rPr>
          <w:b/>
          <w:sz w:val="28"/>
          <w:u w:val="single"/>
        </w:rPr>
      </w:pPr>
    </w:p>
    <w:p w:rsidR="00942459" w:rsidRDefault="00942459" w:rsidP="00672BD2">
      <w:pPr>
        <w:spacing w:line="480" w:lineRule="auto"/>
        <w:rPr>
          <w:sz w:val="24"/>
        </w:rPr>
      </w:pPr>
      <w:r>
        <w:rPr>
          <w:sz w:val="24"/>
        </w:rPr>
        <w:lastRenderedPageBreak/>
        <w:t xml:space="preserve">This proposal will explore three chosen key words in order to lead to a proposed dissertation question at the end, the themes explored in the proposal will include those associated with the act of psychoanalysis in photography and advertising. Each keyword will be explored in depth providing strong evidence for themes and ideas explored within each keyword, images will also be used along with supporting writing. </w:t>
      </w:r>
      <w:r w:rsidR="00A355DA">
        <w:rPr>
          <w:sz w:val="24"/>
        </w:rPr>
        <w:t>The ideas of psychologists and philosophers Sigmund Freud and Edward Bernays will be the basis of the essay, relating the current 21</w:t>
      </w:r>
      <w:r w:rsidR="00A355DA" w:rsidRPr="00A355DA">
        <w:rPr>
          <w:sz w:val="24"/>
          <w:vertAlign w:val="superscript"/>
        </w:rPr>
        <w:t>st</w:t>
      </w:r>
      <w:r w:rsidR="00A355DA">
        <w:rPr>
          <w:sz w:val="24"/>
        </w:rPr>
        <w:t xml:space="preserve"> century back to the historical theories and effects they had.  </w:t>
      </w:r>
    </w:p>
    <w:p w:rsidR="00942459" w:rsidRDefault="00942459" w:rsidP="00672BD2">
      <w:pPr>
        <w:spacing w:line="480" w:lineRule="auto"/>
        <w:rPr>
          <w:b/>
          <w:sz w:val="24"/>
        </w:rPr>
      </w:pPr>
      <w:r w:rsidRPr="00942459">
        <w:rPr>
          <w:b/>
          <w:sz w:val="24"/>
        </w:rPr>
        <w:t>Manipulation</w:t>
      </w:r>
    </w:p>
    <w:p w:rsidR="003F1073" w:rsidRDefault="003F1073" w:rsidP="00AB11F8">
      <w:pPr>
        <w:tabs>
          <w:tab w:val="left" w:pos="2745"/>
        </w:tabs>
        <w:spacing w:line="480" w:lineRule="auto"/>
        <w:rPr>
          <w:sz w:val="24"/>
        </w:rPr>
      </w:pPr>
      <w:r>
        <w:rPr>
          <w:sz w:val="24"/>
        </w:rPr>
        <w:t xml:space="preserve">Sigmund </w:t>
      </w:r>
      <w:r w:rsidR="00292D7B">
        <w:rPr>
          <w:sz w:val="24"/>
        </w:rPr>
        <w:t>Freud</w:t>
      </w:r>
      <w:r w:rsidR="00F43870">
        <w:rPr>
          <w:sz w:val="24"/>
        </w:rPr>
        <w:t xml:space="preserve"> had a theory that every human had unconscious desires, and that it was possible to make the unconscious, conscious through psychoanalysis. Freud</w:t>
      </w:r>
      <w:r w:rsidR="00292D7B">
        <w:rPr>
          <w:sz w:val="24"/>
        </w:rPr>
        <w:t xml:space="preserve"> related photography to </w:t>
      </w:r>
      <w:r w:rsidR="0098229A">
        <w:rPr>
          <w:sz w:val="24"/>
        </w:rPr>
        <w:t>psychoanalysis by seeing they both serve as highly emotional reminders of the passage of time, which causes our unconscious minds to release streams of emotions (Bergstein, 2010)</w:t>
      </w:r>
      <w:r>
        <w:rPr>
          <w:sz w:val="24"/>
        </w:rPr>
        <w:t>. T</w:t>
      </w:r>
      <w:r w:rsidR="00361576">
        <w:rPr>
          <w:sz w:val="24"/>
        </w:rPr>
        <w:t xml:space="preserve">his suggests that photography can </w:t>
      </w:r>
      <w:r>
        <w:rPr>
          <w:sz w:val="24"/>
        </w:rPr>
        <w:t xml:space="preserve">act as a way of psychanalysis by </w:t>
      </w:r>
      <w:r w:rsidR="00361576">
        <w:rPr>
          <w:sz w:val="24"/>
        </w:rPr>
        <w:t>affect</w:t>
      </w:r>
      <w:r>
        <w:rPr>
          <w:sz w:val="24"/>
        </w:rPr>
        <w:t>ing</w:t>
      </w:r>
      <w:r w:rsidR="00361576">
        <w:rPr>
          <w:sz w:val="24"/>
        </w:rPr>
        <w:t xml:space="preserve"> the unconscious mind</w:t>
      </w:r>
      <w:r w:rsidR="001969F2">
        <w:rPr>
          <w:sz w:val="24"/>
        </w:rPr>
        <w:t xml:space="preserve"> and</w:t>
      </w:r>
      <w:r w:rsidR="00361576">
        <w:rPr>
          <w:sz w:val="24"/>
        </w:rPr>
        <w:t xml:space="preserve"> manipulating </w:t>
      </w:r>
      <w:r w:rsidR="001969F2">
        <w:rPr>
          <w:sz w:val="24"/>
        </w:rPr>
        <w:t xml:space="preserve">people’s </w:t>
      </w:r>
      <w:r w:rsidR="00361576">
        <w:rPr>
          <w:sz w:val="24"/>
        </w:rPr>
        <w:t>inner emotions and repressed feelings</w:t>
      </w:r>
      <w:r w:rsidR="001969F2">
        <w:rPr>
          <w:sz w:val="24"/>
        </w:rPr>
        <w:t xml:space="preserve">, implying that Freud believed that photography could be the key to unlocking the unconscious mind and bringing forward what he believed to be hidden desires every person has. Furthermore, meaning that the psychoanalysis technique could be applied to propaganda and serve as a great ally to governments and big advertising corporations. </w:t>
      </w:r>
    </w:p>
    <w:p w:rsidR="001D4403" w:rsidRDefault="001969F2" w:rsidP="00AB11F8">
      <w:pPr>
        <w:tabs>
          <w:tab w:val="left" w:pos="2745"/>
        </w:tabs>
        <w:spacing w:line="480" w:lineRule="auto"/>
        <w:rPr>
          <w:sz w:val="24"/>
        </w:rPr>
      </w:pPr>
      <w:r>
        <w:rPr>
          <w:sz w:val="24"/>
        </w:rPr>
        <w:t xml:space="preserve">However, an opposing argument would be that Freuds ideas around the unconscious mind and psychoanalysis were actually all subjective with no hard evidence, all of Freuds ideas were from a state of his own imagination. Webster (2005) goes on to explain how Freud offered many insights but failed to state what those insights might be. This implies that Freuds theory lacked substantial evidence and any scientific proof of it being true. </w:t>
      </w:r>
      <w:r>
        <w:rPr>
          <w:sz w:val="24"/>
        </w:rPr>
        <w:lastRenderedPageBreak/>
        <w:t xml:space="preserve">Therefore, suggesting that psychoanalysis </w:t>
      </w:r>
      <w:r w:rsidR="000A5B69">
        <w:rPr>
          <w:sz w:val="24"/>
        </w:rPr>
        <w:t>cannot</w:t>
      </w:r>
      <w:r>
        <w:rPr>
          <w:sz w:val="24"/>
        </w:rPr>
        <w:t xml:space="preserve"> be considered a reliable use in the photographic or advertisement industries, although many would argue against Webster’s claims given the extent of success Bernays endured through psychoanalysis. Furthermore, the unconscious mind has no way of being manipulated or made to desire certain things, which would mean photography would play no part in psychanalysis and could not be an aid in manipulation of the unconscious mind.</w:t>
      </w:r>
    </w:p>
    <w:p w:rsidR="003F1073" w:rsidRDefault="002343DA" w:rsidP="00AB11F8">
      <w:pPr>
        <w:tabs>
          <w:tab w:val="left" w:pos="2745"/>
        </w:tabs>
        <w:spacing w:line="480" w:lineRule="auto"/>
        <w:rPr>
          <w:sz w:val="24"/>
        </w:rPr>
      </w:pPr>
      <w:r>
        <w:rPr>
          <w:sz w:val="24"/>
        </w:rPr>
        <w:t xml:space="preserve"> </w:t>
      </w:r>
      <w:r>
        <w:rPr>
          <w:sz w:val="24"/>
          <w:szCs w:val="24"/>
        </w:rPr>
        <w:t xml:space="preserve">Eyesenk (2002) explains how Webster’s book doesn’t offer any solutions to Freuds lack of evidence and goes on to say that in order for Webster to dismiss Freuds theory he should offer ways of providing hard evidence that psychoanalysis works. Implying that Webster’s opinion is invalid and shouldn’t be used as concrete evidence that psychoanalysis is just in Freuds imagination, suggesting that the theory of psychoanalysis should have been put into practice by Freud himself but also does not give Webster the right to claim that it is purely imaginative. </w:t>
      </w:r>
    </w:p>
    <w:p w:rsidR="00F263C8" w:rsidRDefault="00A53AEC" w:rsidP="00AB11F8">
      <w:pPr>
        <w:tabs>
          <w:tab w:val="left" w:pos="2745"/>
        </w:tabs>
        <w:spacing w:line="480" w:lineRule="auto"/>
        <w:rPr>
          <w:sz w:val="24"/>
        </w:rPr>
      </w:pPr>
      <w:r>
        <w:rPr>
          <w:sz w:val="24"/>
        </w:rPr>
        <w:t xml:space="preserve">Freuds nephew </w:t>
      </w:r>
      <w:r w:rsidR="003F1073">
        <w:rPr>
          <w:sz w:val="24"/>
        </w:rPr>
        <w:t>Edward Bernays was the first person to introduce the world to psychoanalysis, he designed a method of advertisement still used in today’s 21</w:t>
      </w:r>
      <w:r w:rsidR="003F1073" w:rsidRPr="001F392D">
        <w:rPr>
          <w:sz w:val="24"/>
          <w:vertAlign w:val="superscript"/>
        </w:rPr>
        <w:t>st</w:t>
      </w:r>
      <w:r w:rsidR="003F1073">
        <w:rPr>
          <w:sz w:val="24"/>
        </w:rPr>
        <w:t xml:space="preserve"> century. Bernays took his uncle</w:t>
      </w:r>
      <w:r w:rsidR="00F263C8">
        <w:rPr>
          <w:sz w:val="24"/>
        </w:rPr>
        <w:t xml:space="preserve">s </w:t>
      </w:r>
      <w:r w:rsidR="003F1073">
        <w:rPr>
          <w:sz w:val="24"/>
        </w:rPr>
        <w:t>ideas of the unconscious mind and applied them to manipulate the masses</w:t>
      </w:r>
      <w:r>
        <w:rPr>
          <w:sz w:val="24"/>
        </w:rPr>
        <w:t xml:space="preserve">. </w:t>
      </w:r>
      <w:r w:rsidR="001F392D">
        <w:rPr>
          <w:sz w:val="24"/>
        </w:rPr>
        <w:t xml:space="preserve">Using this method of psychoanalysis Bernays changed America’s mindset to wanting their desires instead of their needs, by using unconscious emotional connections to </w:t>
      </w:r>
      <w:r w:rsidR="00571B87">
        <w:rPr>
          <w:sz w:val="24"/>
        </w:rPr>
        <w:t>products by huge corporations (</w:t>
      </w:r>
      <w:r w:rsidR="00177C8E">
        <w:rPr>
          <w:sz w:val="24"/>
        </w:rPr>
        <w:t>Curtis, 2016</w:t>
      </w:r>
      <w:r w:rsidR="00571B87">
        <w:rPr>
          <w:sz w:val="24"/>
        </w:rPr>
        <w:t>).</w:t>
      </w:r>
      <w:r w:rsidR="00AB11F8" w:rsidRPr="00AB11F8">
        <w:rPr>
          <w:sz w:val="24"/>
        </w:rPr>
        <w:t xml:space="preserve"> </w:t>
      </w:r>
      <w:r w:rsidR="00F263C8">
        <w:rPr>
          <w:sz w:val="24"/>
        </w:rPr>
        <w:t xml:space="preserve">Furthermore, </w:t>
      </w:r>
      <w:r w:rsidR="00ED6E56">
        <w:rPr>
          <w:sz w:val="24"/>
        </w:rPr>
        <w:t>Bernays believed that governments and businesses should always have the public under control, as he said modern business should always have its finger on the publics pulse. To understand what the public’s mind was thinking and then be able to change it,</w:t>
      </w:r>
      <w:r w:rsidR="00F84982">
        <w:rPr>
          <w:sz w:val="24"/>
        </w:rPr>
        <w:t xml:space="preserve"> Bernays influenced</w:t>
      </w:r>
      <w:r w:rsidR="00ED6E56">
        <w:rPr>
          <w:sz w:val="24"/>
        </w:rPr>
        <w:t xml:space="preserve"> the mind </w:t>
      </w:r>
      <w:r w:rsidR="00F84982">
        <w:rPr>
          <w:sz w:val="24"/>
        </w:rPr>
        <w:t xml:space="preserve">to </w:t>
      </w:r>
      <w:r w:rsidR="00ED6E56">
        <w:rPr>
          <w:sz w:val="24"/>
        </w:rPr>
        <w:t xml:space="preserve">desire a specific need (Bernays and Miller, 2004). This shows that Bernays only had one </w:t>
      </w:r>
      <w:r w:rsidR="00ED6E56">
        <w:rPr>
          <w:sz w:val="24"/>
        </w:rPr>
        <w:lastRenderedPageBreak/>
        <w:t xml:space="preserve">intention and that was </w:t>
      </w:r>
      <w:r w:rsidR="00F263C8">
        <w:rPr>
          <w:sz w:val="24"/>
        </w:rPr>
        <w:t>to manipulation</w:t>
      </w:r>
      <w:r w:rsidR="00ED6E56">
        <w:rPr>
          <w:sz w:val="24"/>
        </w:rPr>
        <w:t>, showing that he had not only manipulated the public but had also manipulated modern businesses to follow his theories too. This suggest</w:t>
      </w:r>
      <w:r w:rsidR="00F84982">
        <w:rPr>
          <w:sz w:val="24"/>
        </w:rPr>
        <w:t>s</w:t>
      </w:r>
      <w:r w:rsidR="00ED6E56">
        <w:rPr>
          <w:sz w:val="24"/>
        </w:rPr>
        <w:t xml:space="preserve"> that Bernays was a powerful and controlling character, </w:t>
      </w:r>
      <w:r w:rsidR="00F263C8">
        <w:rPr>
          <w:sz w:val="24"/>
        </w:rPr>
        <w:t>with the capabilities to succeed in the technique of psychoanalysis</w:t>
      </w:r>
      <w:r w:rsidR="00ED6E56">
        <w:rPr>
          <w:sz w:val="24"/>
        </w:rPr>
        <w:t xml:space="preserve">. </w:t>
      </w:r>
      <w:r w:rsidR="00AB11F8">
        <w:rPr>
          <w:sz w:val="24"/>
        </w:rPr>
        <w:t>Bernays</w:t>
      </w:r>
      <w:r w:rsidR="00F263C8">
        <w:rPr>
          <w:sz w:val="24"/>
        </w:rPr>
        <w:t xml:space="preserve"> and his theory</w:t>
      </w:r>
      <w:r w:rsidR="00AB11F8">
        <w:rPr>
          <w:sz w:val="24"/>
        </w:rPr>
        <w:t xml:space="preserve"> w</w:t>
      </w:r>
      <w:r w:rsidR="00F263C8">
        <w:rPr>
          <w:sz w:val="24"/>
        </w:rPr>
        <w:t>ere put to the test when he was</w:t>
      </w:r>
      <w:r w:rsidR="00AB11F8">
        <w:rPr>
          <w:sz w:val="24"/>
        </w:rPr>
        <w:t xml:space="preserve"> hired by the American tobacco company</w:t>
      </w:r>
      <w:r w:rsidR="00F263C8">
        <w:rPr>
          <w:sz w:val="24"/>
        </w:rPr>
        <w:t xml:space="preserve"> to create the first ‘psychoanalytic ad’</w:t>
      </w:r>
      <w:r w:rsidR="00AB11F8">
        <w:rPr>
          <w:sz w:val="24"/>
        </w:rPr>
        <w:t xml:space="preserve"> in the </w:t>
      </w:r>
      <w:r w:rsidR="00814341">
        <w:rPr>
          <w:noProof/>
        </w:rPr>
        <w:drawing>
          <wp:anchor distT="0" distB="0" distL="114300" distR="114300" simplePos="0" relativeHeight="251658240" behindDoc="0" locked="0" layoutInCell="1" allowOverlap="1" wp14:anchorId="747BDE5E">
            <wp:simplePos x="0" y="0"/>
            <wp:positionH relativeFrom="margin">
              <wp:posOffset>1589405</wp:posOffset>
            </wp:positionH>
            <wp:positionV relativeFrom="paragraph">
              <wp:posOffset>2122805</wp:posOffset>
            </wp:positionV>
            <wp:extent cx="2550160" cy="3505200"/>
            <wp:effectExtent l="0" t="0" r="2540" b="0"/>
            <wp:wrapSquare wrapText="bothSides"/>
            <wp:docPr id="1" name="Picture 1" descr="https://thesocietypages.org/socimages/files/2012/02/Marlboro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hesocietypages.org/socimages/files/2012/02/Marlboro2.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50160" cy="3505200"/>
                    </a:xfrm>
                    <a:prstGeom prst="rect">
                      <a:avLst/>
                    </a:prstGeom>
                    <a:noFill/>
                    <a:ln>
                      <a:noFill/>
                    </a:ln>
                  </pic:spPr>
                </pic:pic>
              </a:graphicData>
            </a:graphic>
            <wp14:sizeRelH relativeFrom="page">
              <wp14:pctWidth>0</wp14:pctWidth>
            </wp14:sizeRelH>
            <wp14:sizeRelV relativeFrom="page">
              <wp14:pctHeight>0</wp14:pctHeight>
            </wp14:sizeRelV>
          </wp:anchor>
        </w:drawing>
      </w:r>
      <w:r w:rsidR="00AB11F8">
        <w:rPr>
          <w:sz w:val="24"/>
        </w:rPr>
        <w:t>attempt to get women to smoke</w:t>
      </w:r>
      <w:r w:rsidR="00F263C8">
        <w:rPr>
          <w:sz w:val="24"/>
        </w:rPr>
        <w:t>.</w:t>
      </w:r>
    </w:p>
    <w:p w:rsidR="00F263C8" w:rsidRDefault="00F263C8" w:rsidP="00AB11F8">
      <w:pPr>
        <w:tabs>
          <w:tab w:val="left" w:pos="2745"/>
        </w:tabs>
        <w:spacing w:line="480" w:lineRule="auto"/>
        <w:rPr>
          <w:sz w:val="24"/>
        </w:rPr>
      </w:pPr>
    </w:p>
    <w:p w:rsidR="00F263C8" w:rsidRDefault="00F263C8" w:rsidP="00AB11F8">
      <w:pPr>
        <w:tabs>
          <w:tab w:val="left" w:pos="2745"/>
        </w:tabs>
        <w:spacing w:line="480" w:lineRule="auto"/>
        <w:rPr>
          <w:sz w:val="24"/>
        </w:rPr>
      </w:pPr>
    </w:p>
    <w:p w:rsidR="00F263C8" w:rsidRDefault="00F263C8" w:rsidP="00AB11F8">
      <w:pPr>
        <w:tabs>
          <w:tab w:val="left" w:pos="2745"/>
        </w:tabs>
        <w:spacing w:line="480" w:lineRule="auto"/>
        <w:rPr>
          <w:sz w:val="24"/>
        </w:rPr>
      </w:pPr>
    </w:p>
    <w:p w:rsidR="00F263C8" w:rsidRDefault="00F263C8" w:rsidP="00AB11F8">
      <w:pPr>
        <w:tabs>
          <w:tab w:val="left" w:pos="2745"/>
        </w:tabs>
        <w:spacing w:line="480" w:lineRule="auto"/>
        <w:rPr>
          <w:sz w:val="24"/>
        </w:rPr>
      </w:pPr>
    </w:p>
    <w:p w:rsidR="00F263C8" w:rsidRDefault="00F263C8" w:rsidP="00AB11F8">
      <w:pPr>
        <w:tabs>
          <w:tab w:val="left" w:pos="2745"/>
        </w:tabs>
        <w:spacing w:line="480" w:lineRule="auto"/>
        <w:rPr>
          <w:sz w:val="24"/>
        </w:rPr>
      </w:pPr>
    </w:p>
    <w:p w:rsidR="00F263C8" w:rsidRDefault="00F263C8" w:rsidP="00AB11F8">
      <w:pPr>
        <w:tabs>
          <w:tab w:val="left" w:pos="2745"/>
        </w:tabs>
        <w:spacing w:line="480" w:lineRule="auto"/>
        <w:rPr>
          <w:sz w:val="24"/>
        </w:rPr>
      </w:pPr>
    </w:p>
    <w:p w:rsidR="00F263C8" w:rsidRDefault="00F263C8" w:rsidP="00AB11F8">
      <w:pPr>
        <w:tabs>
          <w:tab w:val="left" w:pos="2745"/>
        </w:tabs>
        <w:spacing w:line="480" w:lineRule="auto"/>
        <w:rPr>
          <w:sz w:val="24"/>
        </w:rPr>
      </w:pPr>
    </w:p>
    <w:p w:rsidR="00814341" w:rsidRDefault="00814341" w:rsidP="00AB11F8">
      <w:pPr>
        <w:tabs>
          <w:tab w:val="left" w:pos="2745"/>
        </w:tabs>
        <w:spacing w:line="480" w:lineRule="auto"/>
        <w:rPr>
          <w:sz w:val="24"/>
        </w:rPr>
      </w:pPr>
      <w:r>
        <w:rPr>
          <w:sz w:val="24"/>
        </w:rPr>
        <w:t xml:space="preserve">                                             (Marlboro, 1929)</w:t>
      </w:r>
    </w:p>
    <w:p w:rsidR="0010192A" w:rsidRDefault="0010192A" w:rsidP="00F263C8">
      <w:pPr>
        <w:tabs>
          <w:tab w:val="left" w:pos="2745"/>
        </w:tabs>
        <w:spacing w:line="480" w:lineRule="auto"/>
        <w:rPr>
          <w:sz w:val="24"/>
        </w:rPr>
      </w:pPr>
      <w:r>
        <w:rPr>
          <w:sz w:val="24"/>
        </w:rPr>
        <w:t>An advertisement like this was never before seen in that era, showing how Bernays quite literally was changing the course of history.</w:t>
      </w:r>
      <w:r w:rsidRPr="0010192A">
        <w:rPr>
          <w:sz w:val="24"/>
        </w:rPr>
        <w:t xml:space="preserve"> </w:t>
      </w:r>
      <w:r>
        <w:rPr>
          <w:sz w:val="24"/>
        </w:rPr>
        <w:t xml:space="preserve">The way the woman can be seen posing with the cigarette shows a subtle confidence in her, portraying to the target audience of women they can all hold this confidence by holding a cigarette. </w:t>
      </w:r>
      <w:r w:rsidR="00F263C8">
        <w:rPr>
          <w:sz w:val="24"/>
        </w:rPr>
        <w:t>U</w:t>
      </w:r>
      <w:r w:rsidR="00AB11F8">
        <w:rPr>
          <w:sz w:val="24"/>
        </w:rPr>
        <w:t>sing the theory from psychoanalyst A</w:t>
      </w:r>
      <w:r w:rsidR="00B64671">
        <w:rPr>
          <w:sz w:val="24"/>
        </w:rPr>
        <w:t>braham Brill</w:t>
      </w:r>
      <w:r w:rsidR="00AB11F8">
        <w:rPr>
          <w:sz w:val="24"/>
        </w:rPr>
        <w:t xml:space="preserve"> </w:t>
      </w:r>
      <w:r w:rsidR="002F06D6">
        <w:rPr>
          <w:sz w:val="24"/>
        </w:rPr>
        <w:t>that cigarettes were a sign of the penis</w:t>
      </w:r>
      <w:r w:rsidR="00F263C8">
        <w:rPr>
          <w:sz w:val="24"/>
        </w:rPr>
        <w:t>,</w:t>
      </w:r>
      <w:r>
        <w:rPr>
          <w:sz w:val="24"/>
        </w:rPr>
        <w:t xml:space="preserve"> Bernays was</w:t>
      </w:r>
      <w:r w:rsidRPr="0010192A">
        <w:rPr>
          <w:sz w:val="24"/>
        </w:rPr>
        <w:t xml:space="preserve"> </w:t>
      </w:r>
      <w:r>
        <w:rPr>
          <w:sz w:val="24"/>
        </w:rPr>
        <w:t xml:space="preserve">essentially handing women their own penis, making them feel no different to men. </w:t>
      </w:r>
      <w:r w:rsidR="00AB11F8">
        <w:rPr>
          <w:sz w:val="24"/>
        </w:rPr>
        <w:t xml:space="preserve">Bernays branded cigarettes as </w:t>
      </w:r>
      <w:r w:rsidR="00C824B1">
        <w:rPr>
          <w:sz w:val="24"/>
        </w:rPr>
        <w:t>‘</w:t>
      </w:r>
      <w:r w:rsidR="00AB11F8">
        <w:rPr>
          <w:sz w:val="24"/>
        </w:rPr>
        <w:t>torches of freedom</w:t>
      </w:r>
      <w:r w:rsidR="00C824B1">
        <w:rPr>
          <w:sz w:val="24"/>
        </w:rPr>
        <w:t>’</w:t>
      </w:r>
      <w:r w:rsidR="00AB11F8">
        <w:rPr>
          <w:sz w:val="24"/>
        </w:rPr>
        <w:t xml:space="preserve"> and created a rebellion for women</w:t>
      </w:r>
      <w:r w:rsidR="00F263C8">
        <w:rPr>
          <w:sz w:val="24"/>
        </w:rPr>
        <w:t>. T</w:t>
      </w:r>
      <w:r w:rsidR="00AB11F8">
        <w:rPr>
          <w:sz w:val="24"/>
        </w:rPr>
        <w:t xml:space="preserve">his shows just how powerful </w:t>
      </w:r>
      <w:r w:rsidR="00AB11F8">
        <w:rPr>
          <w:sz w:val="24"/>
        </w:rPr>
        <w:lastRenderedPageBreak/>
        <w:t xml:space="preserve">psychoanalysis manipulation was even in its earliest forms. Advertising cigarettes as </w:t>
      </w:r>
      <w:r w:rsidR="00C824B1">
        <w:rPr>
          <w:sz w:val="24"/>
        </w:rPr>
        <w:t>‘</w:t>
      </w:r>
      <w:r w:rsidR="00AB11F8">
        <w:rPr>
          <w:sz w:val="24"/>
        </w:rPr>
        <w:t>torches of freedom</w:t>
      </w:r>
      <w:r w:rsidR="00C824B1">
        <w:rPr>
          <w:sz w:val="24"/>
        </w:rPr>
        <w:t>’</w:t>
      </w:r>
      <w:r w:rsidR="00AB11F8">
        <w:rPr>
          <w:sz w:val="24"/>
        </w:rPr>
        <w:t xml:space="preserve"> suggests a link between the statue of lady liberty holding a torch, and the feeling of empowerment Bernays was hoping to give women in the rebellion. </w:t>
      </w:r>
    </w:p>
    <w:p w:rsidR="0057399C" w:rsidRDefault="0087576E" w:rsidP="00F263C8">
      <w:pPr>
        <w:tabs>
          <w:tab w:val="left" w:pos="2745"/>
        </w:tabs>
        <w:spacing w:line="480" w:lineRule="auto"/>
        <w:rPr>
          <w:sz w:val="24"/>
        </w:rPr>
      </w:pPr>
      <w:r>
        <w:rPr>
          <w:sz w:val="24"/>
        </w:rPr>
        <w:t xml:space="preserve">Lucia </w:t>
      </w:r>
      <w:r w:rsidR="0057399C">
        <w:rPr>
          <w:sz w:val="24"/>
        </w:rPr>
        <w:t>(</w:t>
      </w:r>
      <w:r>
        <w:rPr>
          <w:sz w:val="24"/>
        </w:rPr>
        <w:t>2012</w:t>
      </w:r>
      <w:r w:rsidR="0057399C">
        <w:rPr>
          <w:sz w:val="24"/>
        </w:rPr>
        <w:t xml:space="preserve">) would disagree </w:t>
      </w:r>
      <w:r>
        <w:rPr>
          <w:sz w:val="24"/>
        </w:rPr>
        <w:t xml:space="preserve">with Bernays and explains that propaganda is the work of evil men, seducers and those who want to dominate a population, and goes on to say that people who operate propaganda view the public as objects as opposed to people. Suggesting that what Bernays was doing with psychoanalysis was in fact unethical and was only to benefit himself and not others, further implying that there is a lot of controversy around propaganda and whether it is morally okay to be involved in such a manipulative act. This would suggest that not every member of the public was able to be manipulated by Bernays and psychanalytic advertisements, and almost creates a feeling of loss of power towards Bernays. </w:t>
      </w:r>
    </w:p>
    <w:p w:rsidR="00672BD2" w:rsidRDefault="00672BD2" w:rsidP="00672BD2">
      <w:pPr>
        <w:tabs>
          <w:tab w:val="left" w:pos="2745"/>
        </w:tabs>
        <w:spacing w:line="480" w:lineRule="auto"/>
        <w:rPr>
          <w:b/>
          <w:sz w:val="24"/>
        </w:rPr>
      </w:pPr>
      <w:r w:rsidRPr="00672BD2">
        <w:rPr>
          <w:b/>
          <w:sz w:val="24"/>
        </w:rPr>
        <w:t xml:space="preserve">Analyse </w:t>
      </w:r>
    </w:p>
    <w:p w:rsidR="00782CE0" w:rsidRDefault="00A533FE" w:rsidP="00672BD2">
      <w:pPr>
        <w:tabs>
          <w:tab w:val="left" w:pos="2745"/>
        </w:tabs>
        <w:spacing w:line="480" w:lineRule="auto"/>
        <w:rPr>
          <w:sz w:val="24"/>
        </w:rPr>
      </w:pPr>
      <w:r>
        <w:rPr>
          <w:sz w:val="24"/>
        </w:rPr>
        <w:t>The second keyword will look at how in the 21</w:t>
      </w:r>
      <w:r w:rsidRPr="00A533FE">
        <w:rPr>
          <w:sz w:val="24"/>
          <w:vertAlign w:val="superscript"/>
        </w:rPr>
        <w:t>st</w:t>
      </w:r>
      <w:r>
        <w:rPr>
          <w:sz w:val="24"/>
        </w:rPr>
        <w:t xml:space="preserve"> century still uses psychoanalytic techniques, and how the digital age makes it easier for these techniques to thrive explaining how analysing information is more important than ever. </w:t>
      </w:r>
      <w:r w:rsidR="00782CE0">
        <w:rPr>
          <w:sz w:val="24"/>
        </w:rPr>
        <w:t>Bernays</w:t>
      </w:r>
      <w:r w:rsidR="00B93949">
        <w:rPr>
          <w:sz w:val="24"/>
        </w:rPr>
        <w:t>’s</w:t>
      </w:r>
      <w:r w:rsidR="00782CE0">
        <w:rPr>
          <w:sz w:val="24"/>
        </w:rPr>
        <w:t xml:space="preserve"> psychoanalytic advertising techniques changed the way the advertising world worked forever, they are still able to be applied now in the 21</w:t>
      </w:r>
      <w:r w:rsidR="00782CE0" w:rsidRPr="00782CE0">
        <w:rPr>
          <w:sz w:val="24"/>
          <w:vertAlign w:val="superscript"/>
        </w:rPr>
        <w:t>st</w:t>
      </w:r>
      <w:r w:rsidR="00782CE0">
        <w:rPr>
          <w:sz w:val="24"/>
        </w:rPr>
        <w:t xml:space="preserve"> century. The world more than ever should take more care in analysing what </w:t>
      </w:r>
      <w:r w:rsidR="000C5562">
        <w:rPr>
          <w:sz w:val="24"/>
        </w:rPr>
        <w:t xml:space="preserve">is being shown to them and what message the advertiser desires to put upon them. A recent and strong example of this is the advertisement scheme used in the 2016 </w:t>
      </w:r>
      <w:r w:rsidR="000C5562">
        <w:rPr>
          <w:sz w:val="24"/>
        </w:rPr>
        <w:lastRenderedPageBreak/>
        <w:t xml:space="preserve">Brexit votes, the vote to leave campaign had this </w:t>
      </w:r>
      <w:r w:rsidR="00531D37">
        <w:rPr>
          <w:noProof/>
        </w:rPr>
        <w:drawing>
          <wp:anchor distT="0" distB="0" distL="114300" distR="114300" simplePos="0" relativeHeight="251659264" behindDoc="0" locked="0" layoutInCell="1" allowOverlap="1" wp14:anchorId="2F82332D">
            <wp:simplePos x="0" y="0"/>
            <wp:positionH relativeFrom="margin">
              <wp:posOffset>92710</wp:posOffset>
            </wp:positionH>
            <wp:positionV relativeFrom="paragraph">
              <wp:posOffset>857250</wp:posOffset>
            </wp:positionV>
            <wp:extent cx="5731510" cy="3819883"/>
            <wp:effectExtent l="0" t="0" r="2540" b="9525"/>
            <wp:wrapSquare wrapText="bothSides"/>
            <wp:docPr id="2" name="Picture 2" descr="A 'Vote LEAVE' battle bus is parked outside the Houses of Parliament (Photo: Jack Taylor/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Vote LEAVE' battle bus is parked outside the Houses of Parliament (Photo: Jack Taylor/Getty Imag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19883"/>
                    </a:xfrm>
                    <a:prstGeom prst="rect">
                      <a:avLst/>
                    </a:prstGeom>
                    <a:noFill/>
                    <a:ln>
                      <a:noFill/>
                    </a:ln>
                  </pic:spPr>
                </pic:pic>
              </a:graphicData>
            </a:graphic>
            <wp14:sizeRelH relativeFrom="page">
              <wp14:pctWidth>0</wp14:pctWidth>
            </wp14:sizeRelH>
            <wp14:sizeRelV relativeFrom="page">
              <wp14:pctHeight>0</wp14:pctHeight>
            </wp14:sizeRelV>
          </wp:anchor>
        </w:drawing>
      </w:r>
      <w:r w:rsidR="000C5562">
        <w:rPr>
          <w:sz w:val="24"/>
        </w:rPr>
        <w:t xml:space="preserve">image printed on the side of a vote to leave coach: </w:t>
      </w:r>
    </w:p>
    <w:p w:rsidR="000C5562" w:rsidRDefault="003349B5" w:rsidP="00672BD2">
      <w:pPr>
        <w:tabs>
          <w:tab w:val="left" w:pos="2745"/>
        </w:tabs>
        <w:spacing w:line="480" w:lineRule="auto"/>
        <w:rPr>
          <w:sz w:val="24"/>
        </w:rPr>
      </w:pPr>
      <w:r>
        <w:rPr>
          <w:sz w:val="24"/>
        </w:rPr>
        <w:t xml:space="preserve">   (Taylor, 2016)</w:t>
      </w:r>
    </w:p>
    <w:p w:rsidR="00672BD2" w:rsidRDefault="00C326A2" w:rsidP="00672BD2">
      <w:pPr>
        <w:tabs>
          <w:tab w:val="left" w:pos="2745"/>
        </w:tabs>
        <w:spacing w:line="480" w:lineRule="auto"/>
        <w:rPr>
          <w:sz w:val="24"/>
        </w:rPr>
      </w:pPr>
      <w:r>
        <w:rPr>
          <w:sz w:val="24"/>
        </w:rPr>
        <w:t xml:space="preserve">This was the governments way of manipulating the masses just like Bernays had done, a very carefully thought out advertisement, even if not a word of it was true. The wording of ‘let’s take back control’ implies to the public that by leaving the EU they would have more control over </w:t>
      </w:r>
      <w:r w:rsidR="00531D37">
        <w:rPr>
          <w:sz w:val="24"/>
        </w:rPr>
        <w:t>Britain and</w:t>
      </w:r>
      <w:r>
        <w:rPr>
          <w:sz w:val="24"/>
        </w:rPr>
        <w:t xml:space="preserve"> suggests that the government were trying to empower the public by handing them back their ‘control’. </w:t>
      </w:r>
      <w:r w:rsidR="00F46788">
        <w:rPr>
          <w:sz w:val="24"/>
        </w:rPr>
        <w:t>The digital age gives the government more opportunity to reach out to every audience also enabling them to communicate false information faster and easier than ever</w:t>
      </w:r>
      <w:r w:rsidR="00EE6605">
        <w:rPr>
          <w:sz w:val="24"/>
        </w:rPr>
        <w:t xml:space="preserve"> before</w:t>
      </w:r>
      <w:r w:rsidR="00F46788">
        <w:rPr>
          <w:sz w:val="24"/>
        </w:rPr>
        <w:t xml:space="preserve">, this should be a huge reason to be more mindful and analytical of everything communicated online as ‘fake news’ is higher than it ever has been. </w:t>
      </w:r>
      <w:r w:rsidR="00EE6605">
        <w:rPr>
          <w:sz w:val="24"/>
        </w:rPr>
        <w:t xml:space="preserve">Democracy today still operates the way it did when Bernays </w:t>
      </w:r>
      <w:r w:rsidR="001E51BF">
        <w:rPr>
          <w:sz w:val="24"/>
        </w:rPr>
        <w:t xml:space="preserve">first introduced psychoanalysis to the masses, he knew that if he could persuade a large number of the population to </w:t>
      </w:r>
      <w:r w:rsidR="001E51BF">
        <w:rPr>
          <w:sz w:val="24"/>
        </w:rPr>
        <w:lastRenderedPageBreak/>
        <w:t xml:space="preserve">conform to his ways the rest would follow. Rongjun and Sai (2013) would agree that in situations where a small number of people in a large group that have an opposing opinion are out-weighed they will change their mind to ‘fit in’ with the larger number, which would be considered as normative conformity. </w:t>
      </w:r>
      <w:r w:rsidR="00CF7A8F">
        <w:rPr>
          <w:sz w:val="24"/>
        </w:rPr>
        <w:t xml:space="preserve">If this is applied to the Brexit propaganda used it implies that a larger number of </w:t>
      </w:r>
      <w:r w:rsidR="004F25F8">
        <w:rPr>
          <w:sz w:val="24"/>
        </w:rPr>
        <w:t>the British public</w:t>
      </w:r>
      <w:r w:rsidR="00CF7A8F">
        <w:rPr>
          <w:sz w:val="24"/>
        </w:rPr>
        <w:t xml:space="preserve"> were influenced by </w:t>
      </w:r>
      <w:r w:rsidR="004F25F8">
        <w:rPr>
          <w:sz w:val="24"/>
        </w:rPr>
        <w:t>the tactical advertisements used in favour of the vote to leave party, which le</w:t>
      </w:r>
      <w:r w:rsidR="004C29AA">
        <w:rPr>
          <w:sz w:val="24"/>
        </w:rPr>
        <w:t>d</w:t>
      </w:r>
      <w:r w:rsidR="004F25F8">
        <w:rPr>
          <w:sz w:val="24"/>
        </w:rPr>
        <w:t xml:space="preserve"> to some of the minority (vote to remain) to chang</w:t>
      </w:r>
      <w:r w:rsidR="004C29AA">
        <w:rPr>
          <w:sz w:val="24"/>
        </w:rPr>
        <w:t xml:space="preserve">e </w:t>
      </w:r>
      <w:r w:rsidR="004F25F8">
        <w:rPr>
          <w:sz w:val="24"/>
        </w:rPr>
        <w:t xml:space="preserve">their minds in order to conform with the majority in order to fit in with society. This suggests </w:t>
      </w:r>
      <w:r w:rsidR="008411FF">
        <w:rPr>
          <w:sz w:val="24"/>
        </w:rPr>
        <w:t>that politicians could have analysed these statistics and built their Brexit campaign around them, supporting that people should be more vigilant and hyper-aware of what they are conforming to by analysing tactical political advertisements.</w:t>
      </w:r>
      <w:r w:rsidR="005D635D">
        <w:rPr>
          <w:sz w:val="24"/>
        </w:rPr>
        <w:t xml:space="preserve"> Furthermore, </w:t>
      </w:r>
      <w:r w:rsidR="00FD5CAB">
        <w:rPr>
          <w:sz w:val="24"/>
        </w:rPr>
        <w:t>showing that the government are now utilizing the power of psychoanalysis and using it just how Bernays did during the 19</w:t>
      </w:r>
      <w:r w:rsidR="00FD5CAB" w:rsidRPr="00FD5CAB">
        <w:rPr>
          <w:sz w:val="24"/>
          <w:vertAlign w:val="superscript"/>
        </w:rPr>
        <w:t>th</w:t>
      </w:r>
      <w:r w:rsidR="00FD5CAB">
        <w:rPr>
          <w:sz w:val="24"/>
        </w:rPr>
        <w:t xml:space="preserve"> century however, this technique is not just emerging like it was before which allows the public to analyse and realise how the political parties are using it.</w:t>
      </w:r>
      <w:r w:rsidR="008411FF">
        <w:rPr>
          <w:sz w:val="24"/>
        </w:rPr>
        <w:t xml:space="preserve"> </w:t>
      </w:r>
    </w:p>
    <w:p w:rsidR="00B36FF1" w:rsidRDefault="00EF32C4" w:rsidP="00C8718F">
      <w:pPr>
        <w:tabs>
          <w:tab w:val="left" w:pos="2745"/>
        </w:tabs>
        <w:spacing w:line="480" w:lineRule="auto"/>
        <w:rPr>
          <w:sz w:val="24"/>
        </w:rPr>
      </w:pPr>
      <w:r>
        <w:rPr>
          <w:sz w:val="24"/>
        </w:rPr>
        <w:t xml:space="preserve">However, Urwin and Venter (2014) would disagree </w:t>
      </w:r>
      <w:r w:rsidR="00F627DB">
        <w:rPr>
          <w:sz w:val="24"/>
        </w:rPr>
        <w:t>that advertising is as effective in the 21</w:t>
      </w:r>
      <w:r w:rsidR="00F627DB" w:rsidRPr="00F627DB">
        <w:rPr>
          <w:sz w:val="24"/>
          <w:vertAlign w:val="superscript"/>
        </w:rPr>
        <w:t>st</w:t>
      </w:r>
      <w:r w:rsidR="00F627DB">
        <w:rPr>
          <w:sz w:val="24"/>
        </w:rPr>
        <w:t xml:space="preserve"> century and claim that shock advertising has become obsolete, and for advertisers to overcome this they need to find alternative methods to capture the attention of the public and ‘break through the clutter’. </w:t>
      </w:r>
      <w:r w:rsidR="00F87C5D">
        <w:rPr>
          <w:sz w:val="24"/>
        </w:rPr>
        <w:t>This suggests that the same advertising techniques have been over used so much that people have become immune to them, meaning the advertisements become over looked and ignored because people are de-</w:t>
      </w:r>
      <w:r w:rsidR="00535213">
        <w:rPr>
          <w:sz w:val="24"/>
        </w:rPr>
        <w:t>sensitised</w:t>
      </w:r>
      <w:r w:rsidR="00F87C5D">
        <w:rPr>
          <w:sz w:val="24"/>
        </w:rPr>
        <w:t xml:space="preserve"> to them</w:t>
      </w:r>
      <w:r w:rsidR="00535213">
        <w:rPr>
          <w:sz w:val="24"/>
        </w:rPr>
        <w:t xml:space="preserve">. Furthermore, this means that psychoanalytic advertisements are at risk of extinction if new methods are not implemented by advertisers and the government. It also implies that as humans evolve so do their emotions and thinking process, suggesting that techniques such as psychoanalysis must evolve too.  </w:t>
      </w:r>
      <w:r w:rsidR="00F627DB">
        <w:rPr>
          <w:sz w:val="24"/>
        </w:rPr>
        <w:t xml:space="preserve"> </w:t>
      </w:r>
    </w:p>
    <w:p w:rsidR="00571B87" w:rsidRPr="00B36FF1" w:rsidRDefault="00106174" w:rsidP="00C8718F">
      <w:pPr>
        <w:tabs>
          <w:tab w:val="left" w:pos="2745"/>
        </w:tabs>
        <w:spacing w:line="480" w:lineRule="auto"/>
        <w:rPr>
          <w:sz w:val="24"/>
        </w:rPr>
      </w:pPr>
      <w:r w:rsidRPr="00106174">
        <w:rPr>
          <w:b/>
          <w:sz w:val="24"/>
        </w:rPr>
        <w:lastRenderedPageBreak/>
        <w:t xml:space="preserve">Influence </w:t>
      </w:r>
    </w:p>
    <w:p w:rsidR="000E566B" w:rsidRPr="000E566B" w:rsidRDefault="000E566B" w:rsidP="00C8718F">
      <w:pPr>
        <w:tabs>
          <w:tab w:val="left" w:pos="2745"/>
        </w:tabs>
        <w:spacing w:line="480" w:lineRule="auto"/>
        <w:rPr>
          <w:sz w:val="24"/>
        </w:rPr>
      </w:pPr>
      <w:r>
        <w:rPr>
          <w:sz w:val="24"/>
        </w:rPr>
        <w:t>Th</w:t>
      </w:r>
      <w:r w:rsidR="00C0020F">
        <w:rPr>
          <w:sz w:val="24"/>
        </w:rPr>
        <w:t>e</w:t>
      </w:r>
      <w:r>
        <w:rPr>
          <w:sz w:val="24"/>
        </w:rPr>
        <w:t xml:space="preserve"> final keyword will explore how war photography unconsciously used psychoanalysis to aid in its </w:t>
      </w:r>
      <w:r w:rsidR="00C90C9D">
        <w:rPr>
          <w:sz w:val="24"/>
        </w:rPr>
        <w:t>propaganda and</w:t>
      </w:r>
      <w:r>
        <w:rPr>
          <w:sz w:val="24"/>
        </w:rPr>
        <w:t xml:space="preserve"> will explain how photography and psychoanalysis are co-dependant in the 21</w:t>
      </w:r>
      <w:r w:rsidRPr="000E566B">
        <w:rPr>
          <w:sz w:val="24"/>
          <w:vertAlign w:val="superscript"/>
        </w:rPr>
        <w:t>st</w:t>
      </w:r>
      <w:r>
        <w:rPr>
          <w:sz w:val="24"/>
        </w:rPr>
        <w:t xml:space="preserve"> century.  </w:t>
      </w:r>
    </w:p>
    <w:p w:rsidR="00106174" w:rsidRPr="00106174" w:rsidRDefault="000E566B" w:rsidP="00C8718F">
      <w:pPr>
        <w:tabs>
          <w:tab w:val="left" w:pos="2745"/>
        </w:tabs>
        <w:spacing w:line="480" w:lineRule="auto"/>
        <w:rPr>
          <w:sz w:val="24"/>
        </w:rPr>
      </w:pPr>
      <w:r w:rsidRPr="000E566B">
        <w:rPr>
          <w:noProof/>
        </w:rPr>
        <w:drawing>
          <wp:anchor distT="0" distB="0" distL="114300" distR="114300" simplePos="0" relativeHeight="251660288" behindDoc="0" locked="0" layoutInCell="1" allowOverlap="1" wp14:anchorId="51D638BA">
            <wp:simplePos x="0" y="0"/>
            <wp:positionH relativeFrom="column">
              <wp:posOffset>0</wp:posOffset>
            </wp:positionH>
            <wp:positionV relativeFrom="paragraph">
              <wp:posOffset>-4445</wp:posOffset>
            </wp:positionV>
            <wp:extent cx="5731510" cy="3862070"/>
            <wp:effectExtent l="0" t="0" r="254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62070"/>
                    </a:xfrm>
                    <a:prstGeom prst="rect">
                      <a:avLst/>
                    </a:prstGeom>
                  </pic:spPr>
                </pic:pic>
              </a:graphicData>
            </a:graphic>
            <wp14:sizeRelH relativeFrom="page">
              <wp14:pctWidth>0</wp14:pctWidth>
            </wp14:sizeRelH>
            <wp14:sizeRelV relativeFrom="page">
              <wp14:pctHeight>0</wp14:pctHeight>
            </wp14:sizeRelV>
          </wp:anchor>
        </w:drawing>
      </w:r>
      <w:r w:rsidR="00273DC6">
        <w:rPr>
          <w:sz w:val="24"/>
        </w:rPr>
        <w:t>(Capa, 1994)</w:t>
      </w:r>
    </w:p>
    <w:p w:rsidR="00BE48E2" w:rsidRDefault="000E566B" w:rsidP="00C8718F">
      <w:pPr>
        <w:tabs>
          <w:tab w:val="left" w:pos="2745"/>
        </w:tabs>
        <w:spacing w:line="480" w:lineRule="auto"/>
        <w:rPr>
          <w:sz w:val="24"/>
        </w:rPr>
      </w:pPr>
      <w:r>
        <w:rPr>
          <w:sz w:val="24"/>
        </w:rPr>
        <w:t>Taken by one of the greatest war photographers ever known, Robert Capa, this image along with many others influenced the path of war photography for decades to come.</w:t>
      </w:r>
      <w:r w:rsidR="00143D22">
        <w:rPr>
          <w:sz w:val="24"/>
        </w:rPr>
        <w:t xml:space="preserve"> His documentary of D-day was a blurry roll of images, but the papers still chose to publish them.</w:t>
      </w:r>
      <w:r>
        <w:rPr>
          <w:sz w:val="24"/>
        </w:rPr>
        <w:t xml:space="preserve"> </w:t>
      </w:r>
      <w:r w:rsidR="009A5996">
        <w:rPr>
          <w:sz w:val="24"/>
        </w:rPr>
        <w:t xml:space="preserve">Today Robert Capas work is still being re-called as “some of the most influential photographs of war that have ever been taken” (Kingsford-smith, 2016), suggesting that </w:t>
      </w:r>
      <w:r w:rsidR="009B520C">
        <w:rPr>
          <w:sz w:val="24"/>
        </w:rPr>
        <w:t xml:space="preserve">Capas unique style of war photography has influenced how war photography is taken today and suggests that there </w:t>
      </w:r>
      <w:r w:rsidR="009D6FAA">
        <w:rPr>
          <w:sz w:val="24"/>
        </w:rPr>
        <w:t xml:space="preserve">could be a psychological reason why his images from D-day were as successful as they were. </w:t>
      </w:r>
      <w:r w:rsidR="009B520C">
        <w:rPr>
          <w:sz w:val="24"/>
        </w:rPr>
        <w:t xml:space="preserve">Furthermore, </w:t>
      </w:r>
      <w:r w:rsidR="009D6FAA">
        <w:rPr>
          <w:sz w:val="24"/>
        </w:rPr>
        <w:t xml:space="preserve">this </w:t>
      </w:r>
      <w:r w:rsidR="009B520C">
        <w:rPr>
          <w:sz w:val="24"/>
        </w:rPr>
        <w:t xml:space="preserve">suggests that something about Capas </w:t>
      </w:r>
      <w:r w:rsidR="009D6FAA">
        <w:rPr>
          <w:sz w:val="24"/>
        </w:rPr>
        <w:t xml:space="preserve">D-day </w:t>
      </w:r>
      <w:r w:rsidR="009B520C">
        <w:rPr>
          <w:sz w:val="24"/>
        </w:rPr>
        <w:lastRenderedPageBreak/>
        <w:t>images caught the attention of the public</w:t>
      </w:r>
      <w:r w:rsidR="009D6FAA">
        <w:rPr>
          <w:sz w:val="24"/>
        </w:rPr>
        <w:t xml:space="preserve">s </w:t>
      </w:r>
      <w:r w:rsidR="009B520C">
        <w:rPr>
          <w:sz w:val="24"/>
        </w:rPr>
        <w:t xml:space="preserve">unconscious mind just as Freud explained, </w:t>
      </w:r>
      <w:r w:rsidR="00BE48E2">
        <w:rPr>
          <w:sz w:val="24"/>
        </w:rPr>
        <w:t xml:space="preserve">raising the question could these images be the first use of psychoanalysis in war photography? </w:t>
      </w:r>
    </w:p>
    <w:p w:rsidR="00C61D3A" w:rsidRDefault="00C61D3A" w:rsidP="00C8718F">
      <w:pPr>
        <w:tabs>
          <w:tab w:val="left" w:pos="2745"/>
        </w:tabs>
        <w:spacing w:line="480" w:lineRule="auto"/>
        <w:rPr>
          <w:sz w:val="24"/>
        </w:rPr>
      </w:pPr>
      <w:r>
        <w:rPr>
          <w:sz w:val="24"/>
        </w:rPr>
        <w:t xml:space="preserve">Photographs are the projection of the </w:t>
      </w:r>
      <w:r w:rsidR="00CD46F0">
        <w:rPr>
          <w:sz w:val="24"/>
        </w:rPr>
        <w:t>photographer’s</w:t>
      </w:r>
      <w:r>
        <w:rPr>
          <w:sz w:val="24"/>
        </w:rPr>
        <w:t xml:space="preserve"> thoughts into images and the viewers of that photograph are </w:t>
      </w:r>
      <w:r w:rsidR="00F84687">
        <w:rPr>
          <w:sz w:val="24"/>
        </w:rPr>
        <w:t xml:space="preserve">then </w:t>
      </w:r>
      <w:r>
        <w:rPr>
          <w:sz w:val="24"/>
        </w:rPr>
        <w:t>able to interrupt th</w:t>
      </w:r>
      <w:r w:rsidR="00CD46F0">
        <w:rPr>
          <w:sz w:val="24"/>
        </w:rPr>
        <w:t>eir</w:t>
      </w:r>
      <w:r>
        <w:rPr>
          <w:sz w:val="24"/>
        </w:rPr>
        <w:t xml:space="preserve"> own </w:t>
      </w:r>
      <w:r w:rsidR="00F84687">
        <w:rPr>
          <w:sz w:val="24"/>
        </w:rPr>
        <w:t>thoughts and feelings</w:t>
      </w:r>
      <w:r>
        <w:rPr>
          <w:sz w:val="24"/>
        </w:rPr>
        <w:t xml:space="preserve"> from them, through their</w:t>
      </w:r>
      <w:r w:rsidR="00F84687">
        <w:rPr>
          <w:sz w:val="24"/>
        </w:rPr>
        <w:t xml:space="preserve"> </w:t>
      </w:r>
      <w:r>
        <w:rPr>
          <w:sz w:val="24"/>
        </w:rPr>
        <w:t>unconscious minds which is what Freud called “the royal ro</w:t>
      </w:r>
      <w:r w:rsidR="00C71AB7">
        <w:rPr>
          <w:sz w:val="24"/>
        </w:rPr>
        <w:t>a</w:t>
      </w:r>
      <w:r>
        <w:rPr>
          <w:sz w:val="24"/>
        </w:rPr>
        <w:t xml:space="preserve">d to the unconscious” (Bray, 2013). </w:t>
      </w:r>
      <w:r w:rsidR="00CD46F0">
        <w:rPr>
          <w:sz w:val="24"/>
        </w:rPr>
        <w:t xml:space="preserve">This suggests that Capas photos from D-day gave viewers a connection to their unconscious mind, meaning there was something about those images that triggered a psychoanalytic reaction in the viewers minds. This implies that newspaper </w:t>
      </w:r>
      <w:r w:rsidR="00D52AFF">
        <w:rPr>
          <w:sz w:val="24"/>
        </w:rPr>
        <w:t xml:space="preserve">editors </w:t>
      </w:r>
      <w:r w:rsidR="00CD46F0">
        <w:rPr>
          <w:sz w:val="24"/>
        </w:rPr>
        <w:t xml:space="preserve">that published the images </w:t>
      </w:r>
      <w:r w:rsidR="00D52AFF">
        <w:rPr>
          <w:sz w:val="24"/>
        </w:rPr>
        <w:t xml:space="preserve">were subjects to an accidental psychoanalysis from Capa, when taking the </w:t>
      </w:r>
      <w:r w:rsidR="003212D4">
        <w:rPr>
          <w:sz w:val="24"/>
        </w:rPr>
        <w:t>images,</w:t>
      </w:r>
      <w:r w:rsidR="00D52AFF">
        <w:rPr>
          <w:sz w:val="24"/>
        </w:rPr>
        <w:t xml:space="preserve"> he was not to know that he would change the way war photography worked for centuries. </w:t>
      </w:r>
    </w:p>
    <w:p w:rsidR="00A50B41" w:rsidRDefault="00A50B41" w:rsidP="00C8718F">
      <w:pPr>
        <w:tabs>
          <w:tab w:val="left" w:pos="2745"/>
        </w:tabs>
        <w:spacing w:line="480" w:lineRule="auto"/>
        <w:rPr>
          <w:sz w:val="24"/>
        </w:rPr>
      </w:pPr>
      <w:r>
        <w:rPr>
          <w:sz w:val="24"/>
        </w:rPr>
        <w:t xml:space="preserve">In support of this </w:t>
      </w:r>
      <w:r w:rsidR="00FF6A79">
        <w:rPr>
          <w:sz w:val="24"/>
        </w:rPr>
        <w:t xml:space="preserve">idea </w:t>
      </w:r>
      <w:r w:rsidR="00C50D3A">
        <w:rPr>
          <w:sz w:val="24"/>
        </w:rPr>
        <w:t>Smith and Sliwinski (2017)</w:t>
      </w:r>
      <w:r w:rsidR="00FF6A79">
        <w:rPr>
          <w:sz w:val="24"/>
        </w:rPr>
        <w:t xml:space="preserve"> would agree that photography has been dominated by narratives of power in recent years and that it serves as a great apparatus to the state. This supports the theory that during world war II the government used Capas images to serve as psychoanalytic war propaganda, suggesting that photography was now beginning it</w:t>
      </w:r>
      <w:r w:rsidR="0096480D">
        <w:rPr>
          <w:sz w:val="24"/>
        </w:rPr>
        <w:t>’</w:t>
      </w:r>
      <w:r w:rsidR="00FF6A79">
        <w:rPr>
          <w:sz w:val="24"/>
        </w:rPr>
        <w:t xml:space="preserve">s </w:t>
      </w:r>
      <w:proofErr w:type="gramStart"/>
      <w:r w:rsidR="00FF6A79">
        <w:rPr>
          <w:sz w:val="24"/>
        </w:rPr>
        <w:t>descend</w:t>
      </w:r>
      <w:proofErr w:type="gramEnd"/>
      <w:r w:rsidR="00FF6A79">
        <w:rPr>
          <w:sz w:val="24"/>
        </w:rPr>
        <w:t xml:space="preserve"> into aiding psychoanalysis in the advertising industry. </w:t>
      </w:r>
      <w:r w:rsidR="0096480D">
        <w:rPr>
          <w:sz w:val="24"/>
        </w:rPr>
        <w:t xml:space="preserve">Therefore, </w:t>
      </w:r>
      <w:r w:rsidR="004121BE">
        <w:rPr>
          <w:sz w:val="24"/>
        </w:rPr>
        <w:t>implying that in the current century photography now aids the government in influencing the publics decisions, and that photography is now viewed as a ‘</w:t>
      </w:r>
      <w:r w:rsidR="00FF3217">
        <w:rPr>
          <w:sz w:val="24"/>
        </w:rPr>
        <w:t>weapon</w:t>
      </w:r>
      <w:r w:rsidR="004121BE">
        <w:rPr>
          <w:sz w:val="24"/>
        </w:rPr>
        <w:t xml:space="preserve">’ instead of an object or some may even call it a purpose.   </w:t>
      </w:r>
    </w:p>
    <w:p w:rsidR="00E241B4" w:rsidRDefault="00E241B4" w:rsidP="00C8718F">
      <w:pPr>
        <w:tabs>
          <w:tab w:val="left" w:pos="2745"/>
        </w:tabs>
        <w:spacing w:line="480" w:lineRule="auto"/>
        <w:rPr>
          <w:sz w:val="24"/>
        </w:rPr>
      </w:pPr>
      <w:r>
        <w:rPr>
          <w:sz w:val="24"/>
        </w:rPr>
        <w:t xml:space="preserve">However, </w:t>
      </w:r>
      <w:r w:rsidR="00335591">
        <w:rPr>
          <w:sz w:val="24"/>
        </w:rPr>
        <w:t xml:space="preserve">it is not necessarily only the government who views the camera as a weapon for propaganda as </w:t>
      </w:r>
      <w:r w:rsidR="00B82B20">
        <w:rPr>
          <w:sz w:val="24"/>
        </w:rPr>
        <w:t>Augello-Page</w:t>
      </w:r>
      <w:r w:rsidR="00335591">
        <w:rPr>
          <w:sz w:val="24"/>
        </w:rPr>
        <w:t xml:space="preserve"> (</w:t>
      </w:r>
      <w:r w:rsidR="00B82B20">
        <w:rPr>
          <w:sz w:val="24"/>
        </w:rPr>
        <w:t>2016</w:t>
      </w:r>
      <w:r w:rsidR="00335591">
        <w:rPr>
          <w:sz w:val="24"/>
        </w:rPr>
        <w:t xml:space="preserve">) explains, as a photographer the most political decision you can make is what you choose to photograph and show people. This implies that photographers can also intentionally use photography for propaganda and then choose to </w:t>
      </w:r>
      <w:r w:rsidR="00335591">
        <w:rPr>
          <w:sz w:val="24"/>
        </w:rPr>
        <w:lastRenderedPageBreak/>
        <w:t>hand their images over to editors to use how they please, suggesting that photography in the 21</w:t>
      </w:r>
      <w:r w:rsidR="00335591" w:rsidRPr="00335591">
        <w:rPr>
          <w:sz w:val="24"/>
          <w:vertAlign w:val="superscript"/>
        </w:rPr>
        <w:t>st</w:t>
      </w:r>
      <w:r w:rsidR="00335591">
        <w:rPr>
          <w:sz w:val="24"/>
        </w:rPr>
        <w:t xml:space="preserve"> century may have evolved into propaganda naturally. Furthermore, raising the idea that this could perhaps stem back to how Bernays changed the course of the advertising industry </w:t>
      </w:r>
      <w:r w:rsidR="00D87BEC">
        <w:rPr>
          <w:sz w:val="24"/>
        </w:rPr>
        <w:t xml:space="preserve">which could have also changed the way photographers thought about how photography could be used, leading to photography naturally developing into propaganda over the years. </w:t>
      </w:r>
    </w:p>
    <w:p w:rsidR="0020015C" w:rsidRDefault="0020015C" w:rsidP="00C8718F">
      <w:pPr>
        <w:tabs>
          <w:tab w:val="left" w:pos="2745"/>
        </w:tabs>
        <w:spacing w:line="480" w:lineRule="auto"/>
        <w:rPr>
          <w:sz w:val="24"/>
        </w:rPr>
      </w:pPr>
      <w:r>
        <w:rPr>
          <w:sz w:val="24"/>
        </w:rPr>
        <w:t xml:space="preserve">In this case it is possible that both opinions are correct, modern day photojournalism is mostly used in some sort of advertisement to portray an often-one-sided view. This decision lies with both the photographer and the publisher making both of them responsible for influencing the public in a certain </w:t>
      </w:r>
      <w:r w:rsidR="00235524">
        <w:rPr>
          <w:sz w:val="24"/>
        </w:rPr>
        <w:t>way, and it also leaves the possibility that the reason for this could be down to psychoanalysis and the effect that photography has on the unconscious mind.</w:t>
      </w:r>
    </w:p>
    <w:p w:rsidR="00F84687" w:rsidRDefault="006469F0" w:rsidP="00A12A81">
      <w:pPr>
        <w:tabs>
          <w:tab w:val="left" w:pos="2745"/>
        </w:tabs>
        <w:spacing w:line="480" w:lineRule="auto"/>
        <w:rPr>
          <w:sz w:val="24"/>
        </w:rPr>
      </w:pPr>
      <w:r>
        <w:rPr>
          <w:sz w:val="24"/>
        </w:rPr>
        <w:t>In conclusion this essay has</w:t>
      </w:r>
      <w:r w:rsidR="00C6218A">
        <w:rPr>
          <w:sz w:val="24"/>
        </w:rPr>
        <w:t xml:space="preserve"> started a</w:t>
      </w:r>
      <w:r w:rsidR="00273DC6">
        <w:rPr>
          <w:sz w:val="24"/>
        </w:rPr>
        <w:t xml:space="preserve">n in-depth analysis of psychoanalysis and the way </w:t>
      </w:r>
      <w:r w:rsidR="00D7656D">
        <w:rPr>
          <w:sz w:val="24"/>
        </w:rPr>
        <w:t xml:space="preserve">the technique </w:t>
      </w:r>
      <w:r w:rsidR="00273DC6">
        <w:rPr>
          <w:sz w:val="24"/>
        </w:rPr>
        <w:t>has been used from the 19</w:t>
      </w:r>
      <w:r w:rsidR="00273DC6" w:rsidRPr="00273DC6">
        <w:rPr>
          <w:sz w:val="24"/>
          <w:vertAlign w:val="superscript"/>
        </w:rPr>
        <w:t>th</w:t>
      </w:r>
      <w:r w:rsidR="00273DC6">
        <w:rPr>
          <w:sz w:val="24"/>
        </w:rPr>
        <w:t xml:space="preserve"> to the 21</w:t>
      </w:r>
      <w:r w:rsidR="00273DC6" w:rsidRPr="00273DC6">
        <w:rPr>
          <w:sz w:val="24"/>
          <w:vertAlign w:val="superscript"/>
        </w:rPr>
        <w:t>st</w:t>
      </w:r>
      <w:r w:rsidR="00273DC6">
        <w:rPr>
          <w:sz w:val="24"/>
        </w:rPr>
        <w:t xml:space="preserve"> century and provided credible examples under each of the three key words that has allowed room for further analysis. It</w:t>
      </w:r>
      <w:r>
        <w:rPr>
          <w:sz w:val="24"/>
        </w:rPr>
        <w:t xml:space="preserve"> </w:t>
      </w:r>
      <w:r w:rsidR="00273DC6">
        <w:rPr>
          <w:sz w:val="24"/>
        </w:rPr>
        <w:t xml:space="preserve">was discovered </w:t>
      </w:r>
      <w:r>
        <w:rPr>
          <w:sz w:val="24"/>
        </w:rPr>
        <w:t xml:space="preserve">that </w:t>
      </w:r>
      <w:r w:rsidR="00D95E9D">
        <w:rPr>
          <w:sz w:val="24"/>
        </w:rPr>
        <w:t>advertisers</w:t>
      </w:r>
      <w:r>
        <w:rPr>
          <w:sz w:val="24"/>
        </w:rPr>
        <w:t xml:space="preserve"> in the 21</w:t>
      </w:r>
      <w:r w:rsidRPr="006469F0">
        <w:rPr>
          <w:sz w:val="24"/>
          <w:vertAlign w:val="superscript"/>
        </w:rPr>
        <w:t>st</w:t>
      </w:r>
      <w:r>
        <w:rPr>
          <w:sz w:val="24"/>
        </w:rPr>
        <w:t xml:space="preserve"> century are still </w:t>
      </w:r>
      <w:r w:rsidR="00D95E9D">
        <w:rPr>
          <w:sz w:val="24"/>
        </w:rPr>
        <w:t xml:space="preserve">using </w:t>
      </w:r>
      <w:r>
        <w:rPr>
          <w:sz w:val="24"/>
        </w:rPr>
        <w:t xml:space="preserve">Bernays’s psychoanalysis techniques, </w:t>
      </w:r>
      <w:r w:rsidR="00D95E9D">
        <w:rPr>
          <w:sz w:val="24"/>
        </w:rPr>
        <w:t xml:space="preserve">and </w:t>
      </w:r>
      <w:r w:rsidR="00D7656D">
        <w:rPr>
          <w:sz w:val="24"/>
        </w:rPr>
        <w:t>political parties have applied the technique to recent campaigns, Brexit being the chosen example where the vote to leave party successfully manipulated the masses</w:t>
      </w:r>
      <w:r w:rsidR="00D95E9D">
        <w:rPr>
          <w:sz w:val="24"/>
        </w:rPr>
        <w:t>. E</w:t>
      </w:r>
      <w:r>
        <w:rPr>
          <w:sz w:val="24"/>
        </w:rPr>
        <w:t xml:space="preserve">ven though Freuds ideas </w:t>
      </w:r>
      <w:r w:rsidR="00D95E9D">
        <w:rPr>
          <w:sz w:val="24"/>
        </w:rPr>
        <w:t xml:space="preserve">around psychoanalysis had no hard evidence Bernays’s success in manipulating the masses should be considered a psychoanalytic breakthrough, and the fact that the technique is still being used is hard evidence in itself. It is apparent that the current generation of the British public should be more vigilant and analytical than generations before as social media allows ‘fake news’ to thrive, and the British government </w:t>
      </w:r>
      <w:r w:rsidR="00D95E9D">
        <w:rPr>
          <w:sz w:val="24"/>
        </w:rPr>
        <w:lastRenderedPageBreak/>
        <w:t xml:space="preserve">are using un-true advertisements to aid in their political </w:t>
      </w:r>
      <w:r w:rsidR="006A626D">
        <w:rPr>
          <w:sz w:val="24"/>
        </w:rPr>
        <w:t>campaigns</w:t>
      </w:r>
      <w:r w:rsidR="00A12A81">
        <w:rPr>
          <w:sz w:val="24"/>
        </w:rPr>
        <w:t>.</w:t>
      </w:r>
      <w:r w:rsidR="009504A1">
        <w:rPr>
          <w:sz w:val="24"/>
        </w:rPr>
        <w:t xml:space="preserve"> War photography was found to carry some controversy on whether or not psychoanalysis was used deliberately or, whether it was an accidental breakthrough that connected the unconscious mind.</w:t>
      </w:r>
      <w:r w:rsidR="006A626D">
        <w:rPr>
          <w:sz w:val="24"/>
        </w:rPr>
        <w:t xml:space="preserve"> Only the surface has been touched on psychoanalysis in photography, but it is apparent the two have a lot more research to them and it seems that photography automatically takes the shape of propaganda in the digital age. </w:t>
      </w:r>
      <w:r w:rsidR="00A12A81">
        <w:rPr>
          <w:sz w:val="24"/>
        </w:rPr>
        <w:t xml:space="preserve">Democracy would appear to have not changed since the era of Bernays, will there ever be a time when the public will break free of the </w:t>
      </w:r>
      <w:r w:rsidR="003212D4">
        <w:rPr>
          <w:sz w:val="24"/>
        </w:rPr>
        <w:t>government’s</w:t>
      </w:r>
      <w:r w:rsidR="00A12A81">
        <w:rPr>
          <w:sz w:val="24"/>
        </w:rPr>
        <w:t xml:space="preserve"> manipulation</w:t>
      </w:r>
      <w:r w:rsidR="00934B77">
        <w:rPr>
          <w:sz w:val="24"/>
        </w:rPr>
        <w:t>?</w:t>
      </w:r>
      <w:r w:rsidR="009504A1">
        <w:rPr>
          <w:sz w:val="24"/>
        </w:rPr>
        <w:t xml:space="preserve"> </w:t>
      </w:r>
      <w:r w:rsidR="00F84687">
        <w:rPr>
          <w:sz w:val="24"/>
        </w:rPr>
        <w:t xml:space="preserve">Overall, </w:t>
      </w:r>
      <w:r w:rsidR="00370749">
        <w:rPr>
          <w:sz w:val="24"/>
        </w:rPr>
        <w:t>this essay has opened many doors and</w:t>
      </w:r>
      <w:r w:rsidR="006A626D">
        <w:rPr>
          <w:sz w:val="24"/>
        </w:rPr>
        <w:t xml:space="preserve"> found reliable resources to investigate further and</w:t>
      </w:r>
      <w:r w:rsidR="00370749">
        <w:rPr>
          <w:sz w:val="24"/>
        </w:rPr>
        <w:t xml:space="preserve"> left room for much more investigation into psychoanalysis in photography and advertising, which can be explored in greater detail in a dissertation. </w:t>
      </w:r>
    </w:p>
    <w:p w:rsidR="0010521A" w:rsidRDefault="0010521A" w:rsidP="00A12A81">
      <w:pPr>
        <w:tabs>
          <w:tab w:val="left" w:pos="2745"/>
        </w:tabs>
        <w:spacing w:line="480" w:lineRule="auto"/>
        <w:rPr>
          <w:sz w:val="24"/>
          <w:szCs w:val="24"/>
        </w:rPr>
      </w:pPr>
      <w:r>
        <w:rPr>
          <w:sz w:val="24"/>
          <w:szCs w:val="24"/>
        </w:rPr>
        <w:t xml:space="preserve">This in-depth analysis into the three chosen key words leads to the proposed question: </w:t>
      </w:r>
    </w:p>
    <w:p w:rsidR="0010521A" w:rsidRDefault="0010521A" w:rsidP="00A12A81">
      <w:pPr>
        <w:tabs>
          <w:tab w:val="left" w:pos="2745"/>
        </w:tabs>
        <w:spacing w:line="480" w:lineRule="auto"/>
        <w:rPr>
          <w:sz w:val="24"/>
          <w:szCs w:val="24"/>
        </w:rPr>
      </w:pPr>
      <w:r>
        <w:rPr>
          <w:sz w:val="24"/>
          <w:szCs w:val="24"/>
        </w:rPr>
        <w:t>Exploring the history and origins of psychoanalysis, consider how the technique has influenced photographers and advertisers up until the 21</w:t>
      </w:r>
      <w:r w:rsidRPr="0010521A">
        <w:rPr>
          <w:sz w:val="24"/>
          <w:szCs w:val="24"/>
          <w:vertAlign w:val="superscript"/>
        </w:rPr>
        <w:t>st</w:t>
      </w:r>
      <w:r>
        <w:rPr>
          <w:sz w:val="24"/>
          <w:szCs w:val="24"/>
        </w:rPr>
        <w:t xml:space="preserve"> century. Is psychoanalysis a useful tool to photographers and advertisers or is the technique a myth?</w:t>
      </w:r>
      <w:r w:rsidR="00AD5B3E">
        <w:rPr>
          <w:sz w:val="24"/>
          <w:szCs w:val="24"/>
        </w:rPr>
        <w:t xml:space="preserve"> Thinking about </w:t>
      </w:r>
      <w:r w:rsidR="00ED201D">
        <w:rPr>
          <w:sz w:val="24"/>
          <w:szCs w:val="24"/>
        </w:rPr>
        <w:t>the positives and negatives it has on</w:t>
      </w:r>
      <w:r w:rsidR="00AD5B3E">
        <w:rPr>
          <w:sz w:val="24"/>
          <w:szCs w:val="24"/>
        </w:rPr>
        <w:t xml:space="preserve"> photographers and advertisers? And how it is utilized by both?</w:t>
      </w:r>
    </w:p>
    <w:p w:rsidR="00571B87" w:rsidRPr="004B4B8A" w:rsidRDefault="00571B87" w:rsidP="009D78F6">
      <w:pPr>
        <w:tabs>
          <w:tab w:val="left" w:pos="2745"/>
        </w:tabs>
        <w:spacing w:line="480" w:lineRule="auto"/>
        <w:rPr>
          <w:sz w:val="24"/>
          <w:szCs w:val="24"/>
        </w:rPr>
      </w:pPr>
      <w:r w:rsidRPr="004B4B8A">
        <w:rPr>
          <w:sz w:val="24"/>
          <w:szCs w:val="24"/>
        </w:rPr>
        <w:t>References</w:t>
      </w:r>
    </w:p>
    <w:p w:rsidR="000677E2" w:rsidRPr="004B4B8A" w:rsidRDefault="000677E2" w:rsidP="009D78F6">
      <w:pPr>
        <w:tabs>
          <w:tab w:val="left" w:pos="2745"/>
        </w:tabs>
        <w:spacing w:line="480" w:lineRule="auto"/>
        <w:rPr>
          <w:sz w:val="24"/>
          <w:szCs w:val="24"/>
        </w:rPr>
      </w:pPr>
      <w:r w:rsidRPr="004B4B8A">
        <w:rPr>
          <w:sz w:val="24"/>
          <w:szCs w:val="24"/>
        </w:rPr>
        <w:t>Online image</w:t>
      </w:r>
      <w:r w:rsidR="00712C09" w:rsidRPr="004B4B8A">
        <w:rPr>
          <w:sz w:val="24"/>
          <w:szCs w:val="24"/>
        </w:rPr>
        <w:t>s</w:t>
      </w:r>
    </w:p>
    <w:p w:rsidR="00852229" w:rsidRPr="004B4B8A" w:rsidRDefault="00852229" w:rsidP="009D78F6">
      <w:pPr>
        <w:tabs>
          <w:tab w:val="left" w:pos="2745"/>
        </w:tabs>
        <w:spacing w:line="480" w:lineRule="auto"/>
        <w:rPr>
          <w:sz w:val="24"/>
          <w:szCs w:val="24"/>
        </w:rPr>
      </w:pPr>
      <w:r w:rsidRPr="004B4B8A">
        <w:rPr>
          <w:sz w:val="24"/>
          <w:szCs w:val="24"/>
        </w:rPr>
        <w:t xml:space="preserve">Capa, R. (1994) </w:t>
      </w:r>
      <w:r w:rsidRPr="004B4B8A">
        <w:rPr>
          <w:i/>
          <w:sz w:val="24"/>
          <w:szCs w:val="24"/>
        </w:rPr>
        <w:t>D-Day and the Omaha Beach Landings</w:t>
      </w:r>
      <w:r w:rsidRPr="004B4B8A">
        <w:rPr>
          <w:sz w:val="24"/>
          <w:szCs w:val="24"/>
        </w:rPr>
        <w:t xml:space="preserve">. Available at:  </w:t>
      </w:r>
      <w:hyperlink r:id="rId10" w:history="1">
        <w:r w:rsidRPr="004B4B8A">
          <w:rPr>
            <w:color w:val="0000FF"/>
            <w:sz w:val="24"/>
            <w:szCs w:val="24"/>
            <w:u w:val="single"/>
          </w:rPr>
          <w:t>https://www.magnumphotos.com/newsroom/conflict/robert-capa-d-day-omaha-beach/</w:t>
        </w:r>
      </w:hyperlink>
      <w:r w:rsidRPr="004B4B8A">
        <w:rPr>
          <w:sz w:val="24"/>
          <w:szCs w:val="24"/>
        </w:rPr>
        <w:t xml:space="preserve"> (Accessed: 20 April 2019). </w:t>
      </w:r>
    </w:p>
    <w:p w:rsidR="00BE1718" w:rsidRPr="004B4B8A" w:rsidRDefault="00BE1718" w:rsidP="009D78F6">
      <w:pPr>
        <w:tabs>
          <w:tab w:val="left" w:pos="2745"/>
        </w:tabs>
        <w:spacing w:line="480" w:lineRule="auto"/>
        <w:rPr>
          <w:sz w:val="24"/>
          <w:szCs w:val="24"/>
        </w:rPr>
      </w:pPr>
      <w:r w:rsidRPr="004B4B8A">
        <w:rPr>
          <w:sz w:val="24"/>
          <w:szCs w:val="24"/>
        </w:rPr>
        <w:lastRenderedPageBreak/>
        <w:t>Marlboro. (1929) “</w:t>
      </w:r>
      <w:r w:rsidRPr="004B4B8A">
        <w:rPr>
          <w:i/>
          <w:sz w:val="24"/>
          <w:szCs w:val="24"/>
        </w:rPr>
        <w:t xml:space="preserve">Torches of Freedom”: Women and Smoking Propaganda. </w:t>
      </w:r>
      <w:r w:rsidRPr="004B4B8A">
        <w:rPr>
          <w:sz w:val="24"/>
          <w:szCs w:val="24"/>
        </w:rPr>
        <w:t xml:space="preserve">Available at: </w:t>
      </w:r>
      <w:hyperlink r:id="rId11" w:history="1">
        <w:r w:rsidRPr="004B4B8A">
          <w:rPr>
            <w:color w:val="0000FF"/>
            <w:sz w:val="24"/>
            <w:szCs w:val="24"/>
            <w:u w:val="single"/>
          </w:rPr>
          <w:t>https://www.pinterest.co.uk/pin/82190761919501291/</w:t>
        </w:r>
      </w:hyperlink>
      <w:r w:rsidRPr="004B4B8A">
        <w:rPr>
          <w:sz w:val="24"/>
          <w:szCs w:val="24"/>
        </w:rPr>
        <w:t xml:space="preserve"> (Accessed: 3</w:t>
      </w:r>
      <w:r w:rsidRPr="004B4B8A">
        <w:rPr>
          <w:sz w:val="24"/>
          <w:szCs w:val="24"/>
          <w:vertAlign w:val="superscript"/>
        </w:rPr>
        <w:t>rd</w:t>
      </w:r>
      <w:r w:rsidRPr="004B4B8A">
        <w:rPr>
          <w:sz w:val="24"/>
          <w:szCs w:val="24"/>
        </w:rPr>
        <w:t xml:space="preserve"> March 2019).</w:t>
      </w:r>
    </w:p>
    <w:p w:rsidR="005077BE" w:rsidRPr="004B4B8A" w:rsidRDefault="00712C09" w:rsidP="009D78F6">
      <w:pPr>
        <w:tabs>
          <w:tab w:val="left" w:pos="2745"/>
        </w:tabs>
        <w:spacing w:line="480" w:lineRule="auto"/>
        <w:rPr>
          <w:sz w:val="24"/>
          <w:szCs w:val="24"/>
        </w:rPr>
      </w:pPr>
      <w:r w:rsidRPr="004B4B8A">
        <w:rPr>
          <w:sz w:val="24"/>
          <w:szCs w:val="24"/>
        </w:rPr>
        <w:t xml:space="preserve">Taylor, J. (2016) </w:t>
      </w:r>
      <w:r w:rsidRPr="004B4B8A">
        <w:rPr>
          <w:i/>
          <w:sz w:val="24"/>
          <w:szCs w:val="24"/>
        </w:rPr>
        <w:t xml:space="preserve">Greenpeace Re-brands Boris Johnson’s Brexit Battlebus. </w:t>
      </w:r>
      <w:r w:rsidRPr="004B4B8A">
        <w:rPr>
          <w:sz w:val="24"/>
          <w:szCs w:val="24"/>
        </w:rPr>
        <w:t xml:space="preserve">Available at: </w:t>
      </w:r>
      <w:hyperlink r:id="rId12" w:history="1">
        <w:r w:rsidRPr="004B4B8A">
          <w:rPr>
            <w:color w:val="0000FF"/>
            <w:sz w:val="24"/>
            <w:szCs w:val="24"/>
            <w:u w:val="single"/>
          </w:rPr>
          <w:t>https://www.gettyimages.co.uk/photos/jack-taylor-vote-to-leave?editorialproducts=news&amp;family=editorial&amp;page=3&amp;phrase=jack%20taylor%20vote%20to%20leave&amp;recency=anydate&amp;sort=mostpopular&amp;suppressfamilycorrection=true</w:t>
        </w:r>
      </w:hyperlink>
      <w:r w:rsidRPr="004B4B8A">
        <w:rPr>
          <w:sz w:val="24"/>
          <w:szCs w:val="24"/>
        </w:rPr>
        <w:t xml:space="preserve"> (Accessed: 18</w:t>
      </w:r>
      <w:r w:rsidRPr="004B4B8A">
        <w:rPr>
          <w:sz w:val="24"/>
          <w:szCs w:val="24"/>
          <w:vertAlign w:val="superscript"/>
        </w:rPr>
        <w:t>th</w:t>
      </w:r>
      <w:r w:rsidRPr="004B4B8A">
        <w:rPr>
          <w:sz w:val="24"/>
          <w:szCs w:val="24"/>
        </w:rPr>
        <w:t xml:space="preserve"> March 2019).  </w:t>
      </w:r>
      <w:r w:rsidRPr="004B4B8A">
        <w:rPr>
          <w:i/>
          <w:sz w:val="24"/>
          <w:szCs w:val="24"/>
        </w:rPr>
        <w:t xml:space="preserve"> </w:t>
      </w:r>
    </w:p>
    <w:p w:rsidR="006F5E4D" w:rsidRPr="004B4B8A" w:rsidRDefault="00142E53" w:rsidP="009D78F6">
      <w:pPr>
        <w:tabs>
          <w:tab w:val="left" w:pos="2745"/>
        </w:tabs>
        <w:spacing w:line="480" w:lineRule="auto"/>
        <w:rPr>
          <w:sz w:val="24"/>
          <w:szCs w:val="24"/>
        </w:rPr>
      </w:pPr>
      <w:r w:rsidRPr="004B4B8A">
        <w:rPr>
          <w:sz w:val="24"/>
          <w:szCs w:val="24"/>
        </w:rPr>
        <w:t xml:space="preserve">Websites </w:t>
      </w:r>
    </w:p>
    <w:p w:rsidR="000810F6" w:rsidRPr="004B4B8A" w:rsidRDefault="002E3382" w:rsidP="009D78F6">
      <w:pPr>
        <w:tabs>
          <w:tab w:val="left" w:pos="2745"/>
        </w:tabs>
        <w:spacing w:line="480" w:lineRule="auto"/>
        <w:rPr>
          <w:sz w:val="24"/>
          <w:szCs w:val="24"/>
        </w:rPr>
      </w:pPr>
      <w:r w:rsidRPr="004B4B8A">
        <w:rPr>
          <w:sz w:val="24"/>
          <w:szCs w:val="24"/>
        </w:rPr>
        <w:t xml:space="preserve">Kingsford-Smith, A. (2016) </w:t>
      </w:r>
      <w:r w:rsidRPr="004B4B8A">
        <w:rPr>
          <w:i/>
          <w:sz w:val="24"/>
          <w:szCs w:val="24"/>
        </w:rPr>
        <w:t>A life in War: The Photography of Robert Capa</w:t>
      </w:r>
      <w:r w:rsidRPr="004B4B8A">
        <w:rPr>
          <w:sz w:val="24"/>
          <w:szCs w:val="24"/>
        </w:rPr>
        <w:t xml:space="preserve">. Available at: </w:t>
      </w:r>
      <w:hyperlink r:id="rId13" w:history="1">
        <w:r w:rsidRPr="004B4B8A">
          <w:rPr>
            <w:color w:val="0000FF"/>
            <w:sz w:val="24"/>
            <w:szCs w:val="24"/>
            <w:u w:val="single"/>
          </w:rPr>
          <w:t>https://theculturetrip.com/europe/hungary/articles/a-life-in-war-the-photography-of-robert-capa/</w:t>
        </w:r>
      </w:hyperlink>
      <w:r w:rsidRPr="004B4B8A">
        <w:rPr>
          <w:color w:val="0000FF"/>
          <w:sz w:val="24"/>
          <w:szCs w:val="24"/>
        </w:rPr>
        <w:t xml:space="preserve"> </w:t>
      </w:r>
      <w:r w:rsidRPr="004B4B8A">
        <w:rPr>
          <w:sz w:val="24"/>
          <w:szCs w:val="24"/>
        </w:rPr>
        <w:t>(Accessed 21</w:t>
      </w:r>
      <w:r w:rsidRPr="004B4B8A">
        <w:rPr>
          <w:sz w:val="24"/>
          <w:szCs w:val="24"/>
          <w:vertAlign w:val="superscript"/>
        </w:rPr>
        <w:t>st</w:t>
      </w:r>
      <w:r w:rsidRPr="004B4B8A">
        <w:rPr>
          <w:sz w:val="24"/>
          <w:szCs w:val="24"/>
        </w:rPr>
        <w:t xml:space="preserve"> April 2019).</w:t>
      </w:r>
    </w:p>
    <w:p w:rsidR="00142E53" w:rsidRPr="004B4B8A" w:rsidRDefault="00142E53" w:rsidP="009D78F6">
      <w:pPr>
        <w:tabs>
          <w:tab w:val="left" w:pos="2745"/>
        </w:tabs>
        <w:spacing w:line="480" w:lineRule="auto"/>
        <w:rPr>
          <w:sz w:val="24"/>
          <w:szCs w:val="24"/>
        </w:rPr>
      </w:pPr>
      <w:r w:rsidRPr="004B4B8A">
        <w:rPr>
          <w:sz w:val="24"/>
          <w:szCs w:val="24"/>
        </w:rPr>
        <w:t xml:space="preserve">Journal and newspaper online articles </w:t>
      </w:r>
    </w:p>
    <w:p w:rsidR="00BE768F" w:rsidRPr="004B4B8A" w:rsidRDefault="00BE768F" w:rsidP="00BE768F">
      <w:pPr>
        <w:tabs>
          <w:tab w:val="left" w:pos="2745"/>
        </w:tabs>
        <w:spacing w:line="480" w:lineRule="auto"/>
        <w:rPr>
          <w:sz w:val="24"/>
          <w:szCs w:val="24"/>
        </w:rPr>
      </w:pPr>
      <w:r w:rsidRPr="004B4B8A">
        <w:rPr>
          <w:sz w:val="24"/>
          <w:szCs w:val="24"/>
        </w:rPr>
        <w:t xml:space="preserve">Augello-Page, M. (2016) ‘The rise of third part candidates’, </w:t>
      </w:r>
      <w:r w:rsidRPr="004B4B8A">
        <w:rPr>
          <w:i/>
          <w:sz w:val="24"/>
          <w:szCs w:val="24"/>
        </w:rPr>
        <w:t>Huff Post</w:t>
      </w:r>
      <w:r w:rsidRPr="004B4B8A">
        <w:rPr>
          <w:sz w:val="24"/>
          <w:szCs w:val="24"/>
        </w:rPr>
        <w:t>, 3</w:t>
      </w:r>
      <w:r w:rsidRPr="004B4B8A">
        <w:rPr>
          <w:sz w:val="24"/>
          <w:szCs w:val="24"/>
          <w:vertAlign w:val="superscript"/>
        </w:rPr>
        <w:t>rd</w:t>
      </w:r>
      <w:r w:rsidRPr="004B4B8A">
        <w:rPr>
          <w:sz w:val="24"/>
          <w:szCs w:val="24"/>
        </w:rPr>
        <w:t xml:space="preserve"> August. Available at: </w:t>
      </w:r>
      <w:hyperlink r:id="rId14" w:history="1">
        <w:r w:rsidRPr="004B4B8A">
          <w:rPr>
            <w:rStyle w:val="Hyperlink"/>
            <w:sz w:val="24"/>
            <w:szCs w:val="24"/>
          </w:rPr>
          <w:t>https://www.huffpost.com/entry/the-rise-of-third-party-candidates_b_57a0faebe4b004301c520b9b</w:t>
        </w:r>
      </w:hyperlink>
      <w:r w:rsidRPr="004B4B8A">
        <w:rPr>
          <w:color w:val="0000FF"/>
          <w:sz w:val="24"/>
          <w:szCs w:val="24"/>
        </w:rPr>
        <w:t xml:space="preserve"> </w:t>
      </w:r>
      <w:r w:rsidRPr="004B4B8A">
        <w:rPr>
          <w:sz w:val="24"/>
          <w:szCs w:val="24"/>
        </w:rPr>
        <w:t xml:space="preserve">(Accessed 1st May 2019). </w:t>
      </w:r>
    </w:p>
    <w:p w:rsidR="00E66DB5" w:rsidRPr="004B4B8A" w:rsidRDefault="00972890" w:rsidP="009D78F6">
      <w:pPr>
        <w:tabs>
          <w:tab w:val="left" w:pos="2745"/>
        </w:tabs>
        <w:spacing w:line="480" w:lineRule="auto"/>
        <w:rPr>
          <w:sz w:val="24"/>
          <w:szCs w:val="24"/>
        </w:rPr>
      </w:pPr>
      <w:r w:rsidRPr="004B4B8A">
        <w:rPr>
          <w:sz w:val="24"/>
          <w:szCs w:val="24"/>
        </w:rPr>
        <w:t>Eyesenk, H.J</w:t>
      </w:r>
      <w:r w:rsidR="00342C3F" w:rsidRPr="004B4B8A">
        <w:rPr>
          <w:sz w:val="24"/>
          <w:szCs w:val="24"/>
        </w:rPr>
        <w:t xml:space="preserve">. </w:t>
      </w:r>
      <w:r w:rsidRPr="004B4B8A">
        <w:rPr>
          <w:sz w:val="24"/>
          <w:szCs w:val="24"/>
        </w:rPr>
        <w:t>(</w:t>
      </w:r>
      <w:r w:rsidR="00342C3F" w:rsidRPr="004B4B8A">
        <w:rPr>
          <w:sz w:val="24"/>
          <w:szCs w:val="24"/>
        </w:rPr>
        <w:t>2002). ‘Why Freud was wrong’</w:t>
      </w:r>
      <w:r w:rsidR="002D08FA" w:rsidRPr="004B4B8A">
        <w:rPr>
          <w:sz w:val="24"/>
          <w:szCs w:val="24"/>
        </w:rPr>
        <w:t xml:space="preserve">, </w:t>
      </w:r>
      <w:r w:rsidR="00342C3F" w:rsidRPr="004B4B8A">
        <w:rPr>
          <w:i/>
          <w:sz w:val="24"/>
          <w:szCs w:val="24"/>
        </w:rPr>
        <w:t xml:space="preserve">Personality and individual differences, </w:t>
      </w:r>
      <w:r w:rsidR="00DC63F1" w:rsidRPr="004B4B8A">
        <w:rPr>
          <w:sz w:val="24"/>
          <w:szCs w:val="24"/>
        </w:rPr>
        <w:t>(</w:t>
      </w:r>
      <w:r w:rsidR="00342C3F" w:rsidRPr="004B4B8A">
        <w:rPr>
          <w:sz w:val="24"/>
          <w:szCs w:val="24"/>
        </w:rPr>
        <w:t>20</w:t>
      </w:r>
      <w:r w:rsidR="00DC63F1" w:rsidRPr="004B4B8A">
        <w:rPr>
          <w:sz w:val="24"/>
          <w:szCs w:val="24"/>
        </w:rPr>
        <w:t>)</w:t>
      </w:r>
      <w:r w:rsidR="00342C3F" w:rsidRPr="004B4B8A">
        <w:rPr>
          <w:sz w:val="24"/>
          <w:szCs w:val="24"/>
        </w:rPr>
        <w:t xml:space="preserve">, </w:t>
      </w:r>
      <w:r w:rsidR="00DC63F1" w:rsidRPr="004B4B8A">
        <w:rPr>
          <w:sz w:val="24"/>
          <w:szCs w:val="24"/>
        </w:rPr>
        <w:t xml:space="preserve">pp. </w:t>
      </w:r>
      <w:r w:rsidR="00342C3F" w:rsidRPr="004B4B8A">
        <w:rPr>
          <w:sz w:val="24"/>
          <w:szCs w:val="24"/>
        </w:rPr>
        <w:t xml:space="preserve">275-276. DOI: </w:t>
      </w:r>
      <w:hyperlink r:id="rId15" w:history="1">
        <w:r w:rsidR="00342C3F" w:rsidRPr="004B4B8A">
          <w:rPr>
            <w:rStyle w:val="Hyperlink"/>
            <w:sz w:val="24"/>
            <w:szCs w:val="24"/>
          </w:rPr>
          <w:t>https://doi.org/10.1016/S0191-8869(96)80003-1</w:t>
        </w:r>
      </w:hyperlink>
      <w:r w:rsidR="00DC63F1" w:rsidRPr="004B4B8A">
        <w:rPr>
          <w:sz w:val="24"/>
          <w:szCs w:val="24"/>
        </w:rPr>
        <w:t>. (Accessed: 8</w:t>
      </w:r>
      <w:r w:rsidR="00DC63F1" w:rsidRPr="004B4B8A">
        <w:rPr>
          <w:sz w:val="24"/>
          <w:szCs w:val="24"/>
          <w:vertAlign w:val="superscript"/>
        </w:rPr>
        <w:t>th</w:t>
      </w:r>
      <w:r w:rsidR="00DC63F1" w:rsidRPr="004B4B8A">
        <w:rPr>
          <w:sz w:val="24"/>
          <w:szCs w:val="24"/>
        </w:rPr>
        <w:t xml:space="preserve"> March 2019).</w:t>
      </w:r>
    </w:p>
    <w:p w:rsidR="0014111A" w:rsidRPr="004B4B8A" w:rsidRDefault="00342C3F" w:rsidP="009D78F6">
      <w:pPr>
        <w:tabs>
          <w:tab w:val="left" w:pos="2745"/>
        </w:tabs>
        <w:spacing w:line="480" w:lineRule="auto"/>
        <w:rPr>
          <w:sz w:val="24"/>
          <w:szCs w:val="24"/>
        </w:rPr>
      </w:pPr>
      <w:r w:rsidRPr="004B4B8A">
        <w:rPr>
          <w:sz w:val="24"/>
          <w:szCs w:val="24"/>
        </w:rPr>
        <w:t>Rongjun, Y. &amp; Sai, S. (2013). ‘To conform or not to conform: Spontaneous conformity diminishes the sensitivity to monetary outcomes’</w:t>
      </w:r>
      <w:r w:rsidR="002D08FA" w:rsidRPr="004B4B8A">
        <w:rPr>
          <w:sz w:val="24"/>
          <w:szCs w:val="24"/>
        </w:rPr>
        <w:t>,</w:t>
      </w:r>
      <w:r w:rsidRPr="004B4B8A">
        <w:rPr>
          <w:sz w:val="24"/>
          <w:szCs w:val="24"/>
        </w:rPr>
        <w:t xml:space="preserve"> </w:t>
      </w:r>
      <w:proofErr w:type="spellStart"/>
      <w:r w:rsidRPr="004B4B8A">
        <w:rPr>
          <w:i/>
          <w:sz w:val="24"/>
          <w:szCs w:val="24"/>
        </w:rPr>
        <w:t>PLoS</w:t>
      </w:r>
      <w:proofErr w:type="spellEnd"/>
      <w:r w:rsidRPr="004B4B8A">
        <w:rPr>
          <w:i/>
          <w:sz w:val="24"/>
          <w:szCs w:val="24"/>
        </w:rPr>
        <w:t xml:space="preserve"> One</w:t>
      </w:r>
      <w:r w:rsidRPr="004B4B8A">
        <w:rPr>
          <w:sz w:val="24"/>
          <w:szCs w:val="24"/>
        </w:rPr>
        <w:t xml:space="preserve">, </w:t>
      </w:r>
      <w:r w:rsidR="008106E4" w:rsidRPr="004B4B8A">
        <w:rPr>
          <w:sz w:val="24"/>
          <w:szCs w:val="24"/>
        </w:rPr>
        <w:t>(</w:t>
      </w:r>
      <w:r w:rsidRPr="004B4B8A">
        <w:rPr>
          <w:sz w:val="24"/>
          <w:szCs w:val="24"/>
        </w:rPr>
        <w:t>8</w:t>
      </w:r>
      <w:r w:rsidR="008106E4" w:rsidRPr="004B4B8A">
        <w:rPr>
          <w:sz w:val="24"/>
          <w:szCs w:val="24"/>
        </w:rPr>
        <w:t>)</w:t>
      </w:r>
      <w:r w:rsidRPr="004B4B8A">
        <w:rPr>
          <w:sz w:val="24"/>
          <w:szCs w:val="24"/>
        </w:rPr>
        <w:t xml:space="preserve">, </w:t>
      </w:r>
      <w:r w:rsidR="008106E4" w:rsidRPr="004B4B8A">
        <w:rPr>
          <w:sz w:val="24"/>
          <w:szCs w:val="24"/>
        </w:rPr>
        <w:t xml:space="preserve">pp. </w:t>
      </w:r>
      <w:r w:rsidRPr="004B4B8A">
        <w:rPr>
          <w:sz w:val="24"/>
          <w:szCs w:val="24"/>
        </w:rPr>
        <w:t xml:space="preserve">1-9. DOI: </w:t>
      </w:r>
      <w:hyperlink r:id="rId16" w:history="1">
        <w:r w:rsidRPr="004B4B8A">
          <w:rPr>
            <w:rStyle w:val="Hyperlink"/>
            <w:sz w:val="24"/>
            <w:szCs w:val="24"/>
          </w:rPr>
          <w:t>https://dx.doi.org/10.1371%2Fjournal.pone.0064530</w:t>
        </w:r>
      </w:hyperlink>
      <w:r w:rsidRPr="004B4B8A">
        <w:rPr>
          <w:sz w:val="24"/>
          <w:szCs w:val="24"/>
        </w:rPr>
        <w:t xml:space="preserve">. </w:t>
      </w:r>
      <w:r w:rsidR="008515F7" w:rsidRPr="004B4B8A">
        <w:rPr>
          <w:sz w:val="24"/>
          <w:szCs w:val="24"/>
        </w:rPr>
        <w:t>(Accessed: 28</w:t>
      </w:r>
      <w:r w:rsidR="008515F7" w:rsidRPr="004B4B8A">
        <w:rPr>
          <w:sz w:val="24"/>
          <w:szCs w:val="24"/>
          <w:vertAlign w:val="superscript"/>
        </w:rPr>
        <w:t>th</w:t>
      </w:r>
      <w:r w:rsidR="008515F7" w:rsidRPr="004B4B8A">
        <w:rPr>
          <w:sz w:val="24"/>
          <w:szCs w:val="24"/>
        </w:rPr>
        <w:t xml:space="preserve"> March 2019).</w:t>
      </w:r>
    </w:p>
    <w:p w:rsidR="00641C89" w:rsidRPr="004B4B8A" w:rsidRDefault="001F2723" w:rsidP="009D78F6">
      <w:pPr>
        <w:tabs>
          <w:tab w:val="left" w:pos="2745"/>
        </w:tabs>
        <w:spacing w:line="480" w:lineRule="auto"/>
        <w:rPr>
          <w:sz w:val="24"/>
          <w:szCs w:val="24"/>
        </w:rPr>
      </w:pPr>
      <w:proofErr w:type="spellStart"/>
      <w:r w:rsidRPr="004B4B8A">
        <w:rPr>
          <w:sz w:val="24"/>
          <w:szCs w:val="24"/>
        </w:rPr>
        <w:t>Sutiu</w:t>
      </w:r>
      <w:proofErr w:type="spellEnd"/>
      <w:r w:rsidRPr="004B4B8A">
        <w:rPr>
          <w:sz w:val="24"/>
          <w:szCs w:val="24"/>
        </w:rPr>
        <w:t xml:space="preserve">, C.L. (2014). ‘Propaganda: How a good word went wrong’. </w:t>
      </w:r>
      <w:r w:rsidRPr="004B4B8A">
        <w:rPr>
          <w:i/>
          <w:sz w:val="24"/>
          <w:szCs w:val="24"/>
        </w:rPr>
        <w:t xml:space="preserve">Journal of academics, </w:t>
      </w:r>
      <w:r w:rsidR="00641C89" w:rsidRPr="004B4B8A">
        <w:rPr>
          <w:sz w:val="24"/>
          <w:szCs w:val="24"/>
        </w:rPr>
        <w:t>(</w:t>
      </w:r>
      <w:r w:rsidRPr="004B4B8A">
        <w:rPr>
          <w:sz w:val="24"/>
          <w:szCs w:val="24"/>
        </w:rPr>
        <w:t>5</w:t>
      </w:r>
      <w:r w:rsidR="00641C89" w:rsidRPr="004B4B8A">
        <w:rPr>
          <w:sz w:val="24"/>
          <w:szCs w:val="24"/>
        </w:rPr>
        <w:t>)</w:t>
      </w:r>
      <w:r w:rsidRPr="004B4B8A">
        <w:rPr>
          <w:sz w:val="24"/>
          <w:szCs w:val="24"/>
        </w:rPr>
        <w:t xml:space="preserve">, </w:t>
      </w:r>
      <w:r w:rsidR="00641C89" w:rsidRPr="004B4B8A">
        <w:rPr>
          <w:sz w:val="24"/>
          <w:szCs w:val="24"/>
        </w:rPr>
        <w:t xml:space="preserve">pp. </w:t>
      </w:r>
      <w:r w:rsidRPr="004B4B8A">
        <w:rPr>
          <w:sz w:val="24"/>
          <w:szCs w:val="24"/>
        </w:rPr>
        <w:t xml:space="preserve">122-129. URL: </w:t>
      </w:r>
      <w:hyperlink r:id="rId17" w:history="1">
        <w:r w:rsidRPr="004B4B8A">
          <w:rPr>
            <w:rStyle w:val="Hyperlink"/>
            <w:sz w:val="24"/>
            <w:szCs w:val="24"/>
          </w:rPr>
          <w:t>http://www.agathos-international-</w:t>
        </w:r>
        <w:r w:rsidRPr="004B4B8A">
          <w:rPr>
            <w:rStyle w:val="Hyperlink"/>
            <w:sz w:val="24"/>
            <w:szCs w:val="24"/>
          </w:rPr>
          <w:lastRenderedPageBreak/>
          <w:t>review.com/issue3_2/14.%20Articol%20-%20Cristina%20Sutiu.pdf</w:t>
        </w:r>
      </w:hyperlink>
      <w:r w:rsidRPr="004B4B8A">
        <w:rPr>
          <w:sz w:val="24"/>
          <w:szCs w:val="24"/>
        </w:rPr>
        <w:t xml:space="preserve"> .</w:t>
      </w:r>
      <w:r w:rsidR="00641C89" w:rsidRPr="004B4B8A">
        <w:rPr>
          <w:sz w:val="24"/>
          <w:szCs w:val="24"/>
        </w:rPr>
        <w:t xml:space="preserve"> (Accessed: 25</w:t>
      </w:r>
      <w:r w:rsidR="00641C89" w:rsidRPr="004B4B8A">
        <w:rPr>
          <w:sz w:val="24"/>
          <w:szCs w:val="24"/>
          <w:vertAlign w:val="superscript"/>
        </w:rPr>
        <w:t>th</w:t>
      </w:r>
      <w:r w:rsidR="00641C89" w:rsidRPr="004B4B8A">
        <w:rPr>
          <w:sz w:val="24"/>
          <w:szCs w:val="24"/>
        </w:rPr>
        <w:t xml:space="preserve"> April 2019).</w:t>
      </w:r>
    </w:p>
    <w:p w:rsidR="001D0CDA" w:rsidRPr="004B4B8A" w:rsidRDefault="00342C3F" w:rsidP="009D78F6">
      <w:pPr>
        <w:tabs>
          <w:tab w:val="left" w:pos="2745"/>
        </w:tabs>
        <w:spacing w:line="480" w:lineRule="auto"/>
        <w:rPr>
          <w:sz w:val="24"/>
          <w:szCs w:val="24"/>
        </w:rPr>
      </w:pPr>
      <w:proofErr w:type="spellStart"/>
      <w:r w:rsidRPr="004B4B8A">
        <w:rPr>
          <w:sz w:val="24"/>
          <w:szCs w:val="24"/>
        </w:rPr>
        <w:t>Urwin</w:t>
      </w:r>
      <w:proofErr w:type="spellEnd"/>
      <w:r w:rsidRPr="004B4B8A">
        <w:rPr>
          <w:sz w:val="24"/>
          <w:szCs w:val="24"/>
        </w:rPr>
        <w:t>, B.</w:t>
      </w:r>
      <w:r w:rsidR="00884C5B" w:rsidRPr="004B4B8A">
        <w:rPr>
          <w:sz w:val="24"/>
          <w:szCs w:val="24"/>
        </w:rPr>
        <w:t xml:space="preserve"> </w:t>
      </w:r>
      <w:r w:rsidRPr="004B4B8A">
        <w:rPr>
          <w:sz w:val="24"/>
          <w:szCs w:val="24"/>
        </w:rPr>
        <w:t>&amp; Venter, M. (2014). ‘Shock advertising: Not so shocking anymore. An investigation among generation Y’</w:t>
      </w:r>
      <w:r w:rsidR="002D08FA" w:rsidRPr="004B4B8A">
        <w:rPr>
          <w:sz w:val="24"/>
          <w:szCs w:val="24"/>
        </w:rPr>
        <w:t xml:space="preserve">, </w:t>
      </w:r>
      <w:r w:rsidRPr="004B4B8A">
        <w:rPr>
          <w:i/>
          <w:sz w:val="24"/>
          <w:szCs w:val="24"/>
        </w:rPr>
        <w:t xml:space="preserve">Mediterranean journal of social sciences, </w:t>
      </w:r>
      <w:r w:rsidR="008106E4" w:rsidRPr="004B4B8A">
        <w:rPr>
          <w:sz w:val="24"/>
          <w:szCs w:val="24"/>
        </w:rPr>
        <w:t>(</w:t>
      </w:r>
      <w:r w:rsidRPr="004B4B8A">
        <w:rPr>
          <w:sz w:val="24"/>
          <w:szCs w:val="24"/>
        </w:rPr>
        <w:t>5</w:t>
      </w:r>
      <w:r w:rsidR="008106E4" w:rsidRPr="004B4B8A">
        <w:rPr>
          <w:sz w:val="24"/>
          <w:szCs w:val="24"/>
        </w:rPr>
        <w:t>)</w:t>
      </w:r>
      <w:r w:rsidRPr="004B4B8A">
        <w:rPr>
          <w:sz w:val="24"/>
          <w:szCs w:val="24"/>
        </w:rPr>
        <w:t xml:space="preserve">, </w:t>
      </w:r>
      <w:r w:rsidR="008106E4" w:rsidRPr="004B4B8A">
        <w:rPr>
          <w:sz w:val="24"/>
          <w:szCs w:val="24"/>
        </w:rPr>
        <w:t xml:space="preserve">pp. </w:t>
      </w:r>
      <w:r w:rsidRPr="004B4B8A">
        <w:rPr>
          <w:sz w:val="24"/>
          <w:szCs w:val="24"/>
        </w:rPr>
        <w:t>1-12. DOI:</w:t>
      </w:r>
      <w:r w:rsidR="00505322" w:rsidRPr="004B4B8A">
        <w:rPr>
          <w:sz w:val="24"/>
          <w:szCs w:val="24"/>
        </w:rPr>
        <w:t xml:space="preserve"> </w:t>
      </w:r>
      <w:hyperlink r:id="rId18" w:history="1">
        <w:r w:rsidR="00505322" w:rsidRPr="004B4B8A">
          <w:rPr>
            <w:rStyle w:val="Hyperlink"/>
            <w:sz w:val="24"/>
            <w:szCs w:val="24"/>
          </w:rPr>
          <w:t>http://dx.doi.org/10.5901/mjss.2014.v5n21p203</w:t>
        </w:r>
      </w:hyperlink>
      <w:r w:rsidR="00505322" w:rsidRPr="004B4B8A">
        <w:rPr>
          <w:sz w:val="24"/>
          <w:szCs w:val="24"/>
        </w:rPr>
        <w:t>.</w:t>
      </w:r>
      <w:r w:rsidR="008106E4" w:rsidRPr="004B4B8A">
        <w:rPr>
          <w:color w:val="0000FF"/>
          <w:sz w:val="24"/>
          <w:szCs w:val="24"/>
        </w:rPr>
        <w:t xml:space="preserve"> </w:t>
      </w:r>
      <w:r w:rsidR="008106E4" w:rsidRPr="004B4B8A">
        <w:rPr>
          <w:sz w:val="24"/>
          <w:szCs w:val="24"/>
        </w:rPr>
        <w:t>(Accessed: 1</w:t>
      </w:r>
      <w:r w:rsidR="008106E4" w:rsidRPr="004B4B8A">
        <w:rPr>
          <w:sz w:val="24"/>
          <w:szCs w:val="24"/>
          <w:vertAlign w:val="superscript"/>
        </w:rPr>
        <w:t>st</w:t>
      </w:r>
      <w:r w:rsidR="008106E4" w:rsidRPr="004B4B8A">
        <w:rPr>
          <w:sz w:val="24"/>
          <w:szCs w:val="24"/>
        </w:rPr>
        <w:t xml:space="preserve"> April 2019). </w:t>
      </w:r>
      <w:r w:rsidR="00505322" w:rsidRPr="004B4B8A">
        <w:rPr>
          <w:color w:val="0000FF"/>
          <w:sz w:val="24"/>
          <w:szCs w:val="24"/>
          <w:u w:val="single"/>
        </w:rPr>
        <w:t xml:space="preserve"> </w:t>
      </w:r>
    </w:p>
    <w:p w:rsidR="00142E53" w:rsidRPr="004B4B8A" w:rsidRDefault="00142E53" w:rsidP="009D78F6">
      <w:pPr>
        <w:tabs>
          <w:tab w:val="left" w:pos="2745"/>
        </w:tabs>
        <w:spacing w:line="480" w:lineRule="auto"/>
        <w:rPr>
          <w:sz w:val="24"/>
          <w:szCs w:val="24"/>
        </w:rPr>
      </w:pPr>
      <w:r w:rsidRPr="004B4B8A">
        <w:rPr>
          <w:sz w:val="24"/>
          <w:szCs w:val="24"/>
        </w:rPr>
        <w:t xml:space="preserve">Online videos </w:t>
      </w:r>
    </w:p>
    <w:p w:rsidR="00382788" w:rsidRPr="004B4B8A" w:rsidRDefault="00D86670" w:rsidP="009D78F6">
      <w:pPr>
        <w:tabs>
          <w:tab w:val="left" w:pos="2745"/>
        </w:tabs>
        <w:spacing w:line="480" w:lineRule="auto"/>
        <w:rPr>
          <w:sz w:val="24"/>
          <w:szCs w:val="24"/>
        </w:rPr>
      </w:pPr>
      <w:r w:rsidRPr="004B4B8A">
        <w:rPr>
          <w:sz w:val="24"/>
          <w:szCs w:val="24"/>
        </w:rPr>
        <w:t xml:space="preserve">Curtis, A. (2016) </w:t>
      </w:r>
      <w:r w:rsidRPr="004B4B8A">
        <w:rPr>
          <w:i/>
          <w:sz w:val="24"/>
          <w:szCs w:val="24"/>
        </w:rPr>
        <w:t>The century of the self – Part 1: Happiness Machines</w:t>
      </w:r>
      <w:r w:rsidRPr="004B4B8A">
        <w:rPr>
          <w:sz w:val="24"/>
          <w:szCs w:val="24"/>
        </w:rPr>
        <w:t xml:space="preserve"> [video]. Available at: </w:t>
      </w:r>
      <w:hyperlink r:id="rId19" w:history="1">
        <w:r w:rsidRPr="004B4B8A">
          <w:rPr>
            <w:color w:val="0000FF"/>
            <w:sz w:val="24"/>
            <w:szCs w:val="24"/>
            <w:u w:val="single"/>
          </w:rPr>
          <w:t>https://www.youtube.com/watch?v=DnPmg0R1M04</w:t>
        </w:r>
      </w:hyperlink>
      <w:r w:rsidRPr="004B4B8A">
        <w:rPr>
          <w:sz w:val="24"/>
          <w:szCs w:val="24"/>
        </w:rPr>
        <w:t xml:space="preserve"> (Accessed: 1</w:t>
      </w:r>
      <w:r w:rsidR="004B74C1" w:rsidRPr="004B4B8A">
        <w:rPr>
          <w:sz w:val="24"/>
          <w:szCs w:val="24"/>
          <w:vertAlign w:val="superscript"/>
        </w:rPr>
        <w:t>st</w:t>
      </w:r>
      <w:r w:rsidR="004B74C1" w:rsidRPr="004B4B8A">
        <w:rPr>
          <w:sz w:val="24"/>
          <w:szCs w:val="24"/>
        </w:rPr>
        <w:t xml:space="preserve"> </w:t>
      </w:r>
      <w:r w:rsidRPr="004B4B8A">
        <w:rPr>
          <w:sz w:val="24"/>
          <w:szCs w:val="24"/>
        </w:rPr>
        <w:t xml:space="preserve">March 2019). </w:t>
      </w:r>
    </w:p>
    <w:p w:rsidR="00621F4B" w:rsidRPr="004B4B8A" w:rsidRDefault="00621F4B" w:rsidP="009D78F6">
      <w:pPr>
        <w:tabs>
          <w:tab w:val="left" w:pos="2745"/>
        </w:tabs>
        <w:spacing w:line="480" w:lineRule="auto"/>
        <w:rPr>
          <w:sz w:val="24"/>
          <w:szCs w:val="24"/>
        </w:rPr>
      </w:pPr>
      <w:r w:rsidRPr="004B4B8A">
        <w:rPr>
          <w:sz w:val="24"/>
          <w:szCs w:val="24"/>
        </w:rPr>
        <w:t xml:space="preserve">Books </w:t>
      </w:r>
    </w:p>
    <w:p w:rsidR="00D86670" w:rsidRPr="004B4B8A" w:rsidRDefault="00D86670" w:rsidP="009D78F6">
      <w:pPr>
        <w:tabs>
          <w:tab w:val="left" w:pos="2745"/>
        </w:tabs>
        <w:spacing w:line="480" w:lineRule="auto"/>
        <w:rPr>
          <w:sz w:val="24"/>
          <w:szCs w:val="24"/>
        </w:rPr>
      </w:pPr>
      <w:r w:rsidRPr="004B4B8A">
        <w:rPr>
          <w:sz w:val="24"/>
          <w:szCs w:val="24"/>
        </w:rPr>
        <w:t xml:space="preserve">Bernays, E. and Miller, C.M. (2004) </w:t>
      </w:r>
      <w:r w:rsidRPr="004B4B8A">
        <w:rPr>
          <w:i/>
          <w:sz w:val="24"/>
          <w:szCs w:val="24"/>
        </w:rPr>
        <w:t>Propaganda</w:t>
      </w:r>
      <w:r w:rsidRPr="004B4B8A">
        <w:rPr>
          <w:sz w:val="24"/>
          <w:szCs w:val="24"/>
        </w:rPr>
        <w:t xml:space="preserve">. </w:t>
      </w:r>
      <w:r w:rsidR="000248F4" w:rsidRPr="004B4B8A">
        <w:rPr>
          <w:sz w:val="24"/>
          <w:szCs w:val="24"/>
        </w:rPr>
        <w:t xml:space="preserve">Brooklyn, NY: Ig Publishing. </w:t>
      </w:r>
    </w:p>
    <w:p w:rsidR="002D35DF" w:rsidRPr="004B4B8A" w:rsidRDefault="002D35DF" w:rsidP="009D78F6">
      <w:pPr>
        <w:tabs>
          <w:tab w:val="left" w:pos="2745"/>
        </w:tabs>
        <w:spacing w:line="480" w:lineRule="auto"/>
        <w:rPr>
          <w:sz w:val="24"/>
          <w:szCs w:val="24"/>
        </w:rPr>
      </w:pPr>
      <w:r w:rsidRPr="004B4B8A">
        <w:rPr>
          <w:sz w:val="24"/>
          <w:szCs w:val="24"/>
        </w:rPr>
        <w:t xml:space="preserve">Bergstein, M. (2010) </w:t>
      </w:r>
      <w:r w:rsidRPr="004B4B8A">
        <w:rPr>
          <w:i/>
          <w:sz w:val="24"/>
          <w:szCs w:val="24"/>
        </w:rPr>
        <w:t xml:space="preserve">Mirrors of Memory: Freud, Photography, and the History of Art. </w:t>
      </w:r>
      <w:r w:rsidRPr="004B4B8A">
        <w:rPr>
          <w:sz w:val="24"/>
          <w:szCs w:val="24"/>
        </w:rPr>
        <w:t xml:space="preserve">United Kingdom: Cornell University Press. </w:t>
      </w:r>
    </w:p>
    <w:p w:rsidR="000B43CB" w:rsidRPr="004B4B8A" w:rsidRDefault="000248F4" w:rsidP="009D78F6">
      <w:pPr>
        <w:tabs>
          <w:tab w:val="left" w:pos="2745"/>
        </w:tabs>
        <w:spacing w:line="480" w:lineRule="auto"/>
        <w:rPr>
          <w:sz w:val="24"/>
          <w:szCs w:val="24"/>
        </w:rPr>
      </w:pPr>
      <w:r w:rsidRPr="004B4B8A">
        <w:rPr>
          <w:sz w:val="24"/>
          <w:szCs w:val="24"/>
        </w:rPr>
        <w:t xml:space="preserve">Bray, S. (2013) </w:t>
      </w:r>
      <w:r w:rsidRPr="004B4B8A">
        <w:rPr>
          <w:i/>
          <w:sz w:val="24"/>
          <w:szCs w:val="24"/>
        </w:rPr>
        <w:t>Photography &amp; Psychoanalysis</w:t>
      </w:r>
      <w:r w:rsidRPr="004B4B8A">
        <w:rPr>
          <w:sz w:val="24"/>
          <w:szCs w:val="24"/>
        </w:rPr>
        <w:t xml:space="preserve">. </w:t>
      </w:r>
      <w:r w:rsidR="000B43CB" w:rsidRPr="004B4B8A">
        <w:rPr>
          <w:sz w:val="24"/>
          <w:szCs w:val="24"/>
        </w:rPr>
        <w:t xml:space="preserve">United Kingdom: </w:t>
      </w:r>
      <w:r w:rsidR="00683946" w:rsidRPr="004B4B8A">
        <w:rPr>
          <w:sz w:val="24"/>
          <w:szCs w:val="24"/>
        </w:rPr>
        <w:t>CreateSpace Independent Publishing Platform.</w:t>
      </w:r>
    </w:p>
    <w:p w:rsidR="00CB48F9" w:rsidRDefault="00CB48F9" w:rsidP="00CB48F9">
      <w:pPr>
        <w:tabs>
          <w:tab w:val="left" w:pos="2745"/>
        </w:tabs>
        <w:spacing w:line="480" w:lineRule="auto"/>
        <w:rPr>
          <w:sz w:val="24"/>
          <w:szCs w:val="24"/>
        </w:rPr>
      </w:pPr>
      <w:r w:rsidRPr="004B4B8A">
        <w:rPr>
          <w:sz w:val="24"/>
          <w:szCs w:val="24"/>
        </w:rPr>
        <w:t xml:space="preserve">Smith, S.M. &amp; Sliwinski, S. (2017). </w:t>
      </w:r>
      <w:r w:rsidRPr="004B4B8A">
        <w:rPr>
          <w:i/>
          <w:sz w:val="24"/>
          <w:szCs w:val="24"/>
        </w:rPr>
        <w:t xml:space="preserve">Photography and the optical unconscious. </w:t>
      </w:r>
      <w:r w:rsidRPr="004B4B8A">
        <w:rPr>
          <w:sz w:val="24"/>
          <w:szCs w:val="24"/>
        </w:rPr>
        <w:t xml:space="preserve">London: Duke university press. </w:t>
      </w:r>
    </w:p>
    <w:p w:rsidR="00E968C6" w:rsidRPr="004B4B8A" w:rsidRDefault="00E968C6" w:rsidP="00E968C6">
      <w:pPr>
        <w:tabs>
          <w:tab w:val="left" w:pos="2745"/>
        </w:tabs>
        <w:spacing w:line="480" w:lineRule="auto"/>
        <w:rPr>
          <w:sz w:val="24"/>
          <w:szCs w:val="24"/>
        </w:rPr>
      </w:pPr>
      <w:r w:rsidRPr="004B4B8A">
        <w:rPr>
          <w:sz w:val="24"/>
          <w:szCs w:val="24"/>
        </w:rPr>
        <w:t>Webster</w:t>
      </w:r>
      <w:r>
        <w:rPr>
          <w:sz w:val="24"/>
          <w:szCs w:val="24"/>
        </w:rPr>
        <w:t>, R.</w:t>
      </w:r>
      <w:bookmarkStart w:id="0" w:name="_GoBack"/>
      <w:bookmarkEnd w:id="0"/>
      <w:r w:rsidRPr="004B4B8A">
        <w:rPr>
          <w:sz w:val="24"/>
          <w:szCs w:val="24"/>
        </w:rPr>
        <w:t xml:space="preserve"> (2005) </w:t>
      </w:r>
      <w:r w:rsidRPr="004B4B8A">
        <w:rPr>
          <w:i/>
          <w:sz w:val="24"/>
          <w:szCs w:val="24"/>
        </w:rPr>
        <w:t xml:space="preserve">Why Freud was wrong: Sin, Science and Psychoanalysis </w:t>
      </w:r>
      <w:r w:rsidRPr="004B4B8A">
        <w:rPr>
          <w:sz w:val="24"/>
          <w:szCs w:val="24"/>
        </w:rPr>
        <w:t>3</w:t>
      </w:r>
      <w:r w:rsidRPr="004B4B8A">
        <w:rPr>
          <w:sz w:val="24"/>
          <w:szCs w:val="24"/>
          <w:vertAlign w:val="superscript"/>
        </w:rPr>
        <w:t>rd</w:t>
      </w:r>
      <w:r w:rsidRPr="004B4B8A">
        <w:rPr>
          <w:sz w:val="24"/>
          <w:szCs w:val="24"/>
        </w:rPr>
        <w:t xml:space="preserve"> ed. United Kingdom: The Orwell press.</w:t>
      </w:r>
    </w:p>
    <w:p w:rsidR="00E968C6" w:rsidRPr="004B4B8A" w:rsidRDefault="00E968C6" w:rsidP="00CB48F9">
      <w:pPr>
        <w:tabs>
          <w:tab w:val="left" w:pos="2745"/>
        </w:tabs>
        <w:spacing w:line="480" w:lineRule="auto"/>
        <w:rPr>
          <w:sz w:val="24"/>
          <w:szCs w:val="24"/>
        </w:rPr>
      </w:pPr>
    </w:p>
    <w:p w:rsidR="00CB48F9" w:rsidRPr="004B4B8A" w:rsidRDefault="00CB48F9" w:rsidP="009D78F6">
      <w:pPr>
        <w:tabs>
          <w:tab w:val="left" w:pos="2745"/>
        </w:tabs>
        <w:spacing w:line="480" w:lineRule="auto"/>
        <w:rPr>
          <w:sz w:val="24"/>
          <w:szCs w:val="24"/>
        </w:rPr>
      </w:pPr>
    </w:p>
    <w:p w:rsidR="009C511C" w:rsidRPr="00571B87" w:rsidRDefault="009C511C" w:rsidP="00571B87">
      <w:pPr>
        <w:tabs>
          <w:tab w:val="left" w:pos="2745"/>
        </w:tabs>
        <w:rPr>
          <w:sz w:val="24"/>
        </w:rPr>
      </w:pPr>
    </w:p>
    <w:sectPr w:rsidR="009C511C" w:rsidRPr="00571B87">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71FD" w:rsidRDefault="004A71FD" w:rsidP="001D2BCB">
      <w:pPr>
        <w:spacing w:after="0" w:line="240" w:lineRule="auto"/>
      </w:pPr>
      <w:r>
        <w:separator/>
      </w:r>
    </w:p>
  </w:endnote>
  <w:endnote w:type="continuationSeparator" w:id="0">
    <w:p w:rsidR="004A71FD" w:rsidRDefault="004A71FD" w:rsidP="001D2B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3428062"/>
      <w:docPartObj>
        <w:docPartGallery w:val="Page Numbers (Bottom of Page)"/>
        <w:docPartUnique/>
      </w:docPartObj>
    </w:sdtPr>
    <w:sdtEndPr>
      <w:rPr>
        <w:noProof/>
      </w:rPr>
    </w:sdtEndPr>
    <w:sdtContent>
      <w:p w:rsidR="001D2BCB" w:rsidRDefault="001D2B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D2BCB" w:rsidRDefault="001D2B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71FD" w:rsidRDefault="004A71FD" w:rsidP="001D2BCB">
      <w:pPr>
        <w:spacing w:after="0" w:line="240" w:lineRule="auto"/>
      </w:pPr>
      <w:r>
        <w:separator/>
      </w:r>
    </w:p>
  </w:footnote>
  <w:footnote w:type="continuationSeparator" w:id="0">
    <w:p w:rsidR="004A71FD" w:rsidRDefault="004A71FD" w:rsidP="001D2B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2C17AC"/>
    <w:multiLevelType w:val="hybridMultilevel"/>
    <w:tmpl w:val="0F769CE6"/>
    <w:lvl w:ilvl="0" w:tplc="82E4F78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459"/>
    <w:rsid w:val="000248F4"/>
    <w:rsid w:val="00053081"/>
    <w:rsid w:val="000677E2"/>
    <w:rsid w:val="000810F6"/>
    <w:rsid w:val="00093A49"/>
    <w:rsid w:val="000A5B69"/>
    <w:rsid w:val="000B43CB"/>
    <w:rsid w:val="000B7BA5"/>
    <w:rsid w:val="000C5562"/>
    <w:rsid w:val="000E566B"/>
    <w:rsid w:val="0010192A"/>
    <w:rsid w:val="0010439B"/>
    <w:rsid w:val="0010521A"/>
    <w:rsid w:val="00105E3F"/>
    <w:rsid w:val="00106174"/>
    <w:rsid w:val="0014111A"/>
    <w:rsid w:val="00142E53"/>
    <w:rsid w:val="00143D22"/>
    <w:rsid w:val="00165243"/>
    <w:rsid w:val="00172166"/>
    <w:rsid w:val="00177C8E"/>
    <w:rsid w:val="00181CF2"/>
    <w:rsid w:val="001853F2"/>
    <w:rsid w:val="001969F2"/>
    <w:rsid w:val="001B1887"/>
    <w:rsid w:val="001D0CDA"/>
    <w:rsid w:val="001D2BCB"/>
    <w:rsid w:val="001D4403"/>
    <w:rsid w:val="001E51BF"/>
    <w:rsid w:val="001F0532"/>
    <w:rsid w:val="001F2723"/>
    <w:rsid w:val="001F392D"/>
    <w:rsid w:val="0020015C"/>
    <w:rsid w:val="00214B9E"/>
    <w:rsid w:val="002236C7"/>
    <w:rsid w:val="002343DA"/>
    <w:rsid w:val="00235524"/>
    <w:rsid w:val="00235C61"/>
    <w:rsid w:val="00273DC6"/>
    <w:rsid w:val="00292D7B"/>
    <w:rsid w:val="002958A8"/>
    <w:rsid w:val="002A3BFB"/>
    <w:rsid w:val="002D08FA"/>
    <w:rsid w:val="002D35DF"/>
    <w:rsid w:val="002E3382"/>
    <w:rsid w:val="002F06D6"/>
    <w:rsid w:val="002F6EF8"/>
    <w:rsid w:val="00311F20"/>
    <w:rsid w:val="003212D4"/>
    <w:rsid w:val="00322058"/>
    <w:rsid w:val="003349B5"/>
    <w:rsid w:val="00335591"/>
    <w:rsid w:val="00342C3F"/>
    <w:rsid w:val="00361576"/>
    <w:rsid w:val="00370749"/>
    <w:rsid w:val="00377A80"/>
    <w:rsid w:val="00382788"/>
    <w:rsid w:val="00394C92"/>
    <w:rsid w:val="00395E40"/>
    <w:rsid w:val="003A6BF4"/>
    <w:rsid w:val="003B0437"/>
    <w:rsid w:val="003F02C9"/>
    <w:rsid w:val="003F1073"/>
    <w:rsid w:val="003F548D"/>
    <w:rsid w:val="004121BE"/>
    <w:rsid w:val="00426D13"/>
    <w:rsid w:val="00450A5F"/>
    <w:rsid w:val="004715E8"/>
    <w:rsid w:val="004A71FD"/>
    <w:rsid w:val="004B4B8A"/>
    <w:rsid w:val="004B74C1"/>
    <w:rsid w:val="004C29AA"/>
    <w:rsid w:val="004F25F8"/>
    <w:rsid w:val="00505322"/>
    <w:rsid w:val="005077BE"/>
    <w:rsid w:val="00531D37"/>
    <w:rsid w:val="00535213"/>
    <w:rsid w:val="005428DB"/>
    <w:rsid w:val="00571B87"/>
    <w:rsid w:val="0057399C"/>
    <w:rsid w:val="00575EC7"/>
    <w:rsid w:val="00577B2E"/>
    <w:rsid w:val="00594376"/>
    <w:rsid w:val="005B2901"/>
    <w:rsid w:val="005C21A2"/>
    <w:rsid w:val="005D635D"/>
    <w:rsid w:val="006134D1"/>
    <w:rsid w:val="00621F4B"/>
    <w:rsid w:val="00626081"/>
    <w:rsid w:val="00641C89"/>
    <w:rsid w:val="006469F0"/>
    <w:rsid w:val="00672BD2"/>
    <w:rsid w:val="00683946"/>
    <w:rsid w:val="006A626D"/>
    <w:rsid w:val="006C6641"/>
    <w:rsid w:val="006F5E4D"/>
    <w:rsid w:val="00712C09"/>
    <w:rsid w:val="00723E6A"/>
    <w:rsid w:val="0075626B"/>
    <w:rsid w:val="00762598"/>
    <w:rsid w:val="00782CE0"/>
    <w:rsid w:val="007E490A"/>
    <w:rsid w:val="007F7313"/>
    <w:rsid w:val="008106E4"/>
    <w:rsid w:val="00814341"/>
    <w:rsid w:val="008411FF"/>
    <w:rsid w:val="008515F7"/>
    <w:rsid w:val="00852229"/>
    <w:rsid w:val="00871852"/>
    <w:rsid w:val="0087576E"/>
    <w:rsid w:val="00882ED2"/>
    <w:rsid w:val="00884C5B"/>
    <w:rsid w:val="00891AF4"/>
    <w:rsid w:val="008E484C"/>
    <w:rsid w:val="00934B77"/>
    <w:rsid w:val="00942459"/>
    <w:rsid w:val="009504A1"/>
    <w:rsid w:val="009528C2"/>
    <w:rsid w:val="0096480D"/>
    <w:rsid w:val="00972890"/>
    <w:rsid w:val="0098229A"/>
    <w:rsid w:val="009A5996"/>
    <w:rsid w:val="009B520C"/>
    <w:rsid w:val="009C511C"/>
    <w:rsid w:val="009D6FAA"/>
    <w:rsid w:val="009D78F6"/>
    <w:rsid w:val="00A12A81"/>
    <w:rsid w:val="00A16B84"/>
    <w:rsid w:val="00A34DA0"/>
    <w:rsid w:val="00A355DA"/>
    <w:rsid w:val="00A50B41"/>
    <w:rsid w:val="00A52A2F"/>
    <w:rsid w:val="00A533FE"/>
    <w:rsid w:val="00A53AEC"/>
    <w:rsid w:val="00A7315E"/>
    <w:rsid w:val="00AB11F8"/>
    <w:rsid w:val="00AB19E0"/>
    <w:rsid w:val="00AB338B"/>
    <w:rsid w:val="00AB434F"/>
    <w:rsid w:val="00AD5B3E"/>
    <w:rsid w:val="00B368EE"/>
    <w:rsid w:val="00B36FF1"/>
    <w:rsid w:val="00B467F2"/>
    <w:rsid w:val="00B64671"/>
    <w:rsid w:val="00B65856"/>
    <w:rsid w:val="00B70884"/>
    <w:rsid w:val="00B82B20"/>
    <w:rsid w:val="00B82D88"/>
    <w:rsid w:val="00B93949"/>
    <w:rsid w:val="00BE1718"/>
    <w:rsid w:val="00BE48E2"/>
    <w:rsid w:val="00BE5E6B"/>
    <w:rsid w:val="00BE768F"/>
    <w:rsid w:val="00C0020F"/>
    <w:rsid w:val="00C004FE"/>
    <w:rsid w:val="00C326A2"/>
    <w:rsid w:val="00C415ED"/>
    <w:rsid w:val="00C50D3A"/>
    <w:rsid w:val="00C61D3A"/>
    <w:rsid w:val="00C6218A"/>
    <w:rsid w:val="00C71AB7"/>
    <w:rsid w:val="00C824B1"/>
    <w:rsid w:val="00C8718F"/>
    <w:rsid w:val="00C90C9D"/>
    <w:rsid w:val="00CB48F9"/>
    <w:rsid w:val="00CD46F0"/>
    <w:rsid w:val="00CF7A8F"/>
    <w:rsid w:val="00D07C0E"/>
    <w:rsid w:val="00D1127B"/>
    <w:rsid w:val="00D52AFF"/>
    <w:rsid w:val="00D7656D"/>
    <w:rsid w:val="00D86670"/>
    <w:rsid w:val="00D87BEC"/>
    <w:rsid w:val="00D95E9D"/>
    <w:rsid w:val="00DC63F1"/>
    <w:rsid w:val="00E20247"/>
    <w:rsid w:val="00E241B4"/>
    <w:rsid w:val="00E51334"/>
    <w:rsid w:val="00E66DB5"/>
    <w:rsid w:val="00E968C6"/>
    <w:rsid w:val="00ED201D"/>
    <w:rsid w:val="00ED6E56"/>
    <w:rsid w:val="00EE6605"/>
    <w:rsid w:val="00EF32C4"/>
    <w:rsid w:val="00F263C8"/>
    <w:rsid w:val="00F43870"/>
    <w:rsid w:val="00F46788"/>
    <w:rsid w:val="00F57D14"/>
    <w:rsid w:val="00F627DB"/>
    <w:rsid w:val="00F62ABF"/>
    <w:rsid w:val="00F84687"/>
    <w:rsid w:val="00F84982"/>
    <w:rsid w:val="00F87C5D"/>
    <w:rsid w:val="00FC720C"/>
    <w:rsid w:val="00FD0C25"/>
    <w:rsid w:val="00FD5CAB"/>
    <w:rsid w:val="00FF3217"/>
    <w:rsid w:val="00FF6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18944"/>
  <w15:chartTrackingRefBased/>
  <w15:docId w15:val="{9D93F2D6-B1B3-4E5C-8217-289F4B4A7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1B87"/>
    <w:rPr>
      <w:color w:val="0563C1" w:themeColor="hyperlink"/>
      <w:u w:val="single"/>
    </w:rPr>
  </w:style>
  <w:style w:type="character" w:styleId="UnresolvedMention">
    <w:name w:val="Unresolved Mention"/>
    <w:basedOn w:val="DefaultParagraphFont"/>
    <w:uiPriority w:val="99"/>
    <w:semiHidden/>
    <w:unhideWhenUsed/>
    <w:rsid w:val="00571B87"/>
    <w:rPr>
      <w:color w:val="605E5C"/>
      <w:shd w:val="clear" w:color="auto" w:fill="E1DFDD"/>
    </w:rPr>
  </w:style>
  <w:style w:type="character" w:styleId="FollowedHyperlink">
    <w:name w:val="FollowedHyperlink"/>
    <w:basedOn w:val="DefaultParagraphFont"/>
    <w:uiPriority w:val="99"/>
    <w:semiHidden/>
    <w:unhideWhenUsed/>
    <w:rsid w:val="00672BD2"/>
    <w:rPr>
      <w:color w:val="954F72" w:themeColor="followedHyperlink"/>
      <w:u w:val="single"/>
    </w:rPr>
  </w:style>
  <w:style w:type="paragraph" w:styleId="ListParagraph">
    <w:name w:val="List Paragraph"/>
    <w:basedOn w:val="Normal"/>
    <w:uiPriority w:val="34"/>
    <w:qFormat/>
    <w:rsid w:val="006C6641"/>
    <w:pPr>
      <w:ind w:left="720"/>
      <w:contextualSpacing/>
    </w:pPr>
  </w:style>
  <w:style w:type="paragraph" w:styleId="Header">
    <w:name w:val="header"/>
    <w:basedOn w:val="Normal"/>
    <w:link w:val="HeaderChar"/>
    <w:uiPriority w:val="99"/>
    <w:unhideWhenUsed/>
    <w:rsid w:val="001D2B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BCB"/>
  </w:style>
  <w:style w:type="paragraph" w:styleId="Footer">
    <w:name w:val="footer"/>
    <w:basedOn w:val="Normal"/>
    <w:link w:val="FooterChar"/>
    <w:uiPriority w:val="99"/>
    <w:unhideWhenUsed/>
    <w:rsid w:val="001D2B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B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theculturetrip.com/europe/hungary/articles/a-life-in-war-the-photography-of-robert-capa/" TargetMode="External"/><Relationship Id="rId18" Type="http://schemas.openxmlformats.org/officeDocument/2006/relationships/hyperlink" Target="http://dx.doi.org/10.5901/mjss.2014.v5n21p203"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gettyimages.co.uk/photos/jack-taylor-vote-to-leave?editorialproducts=news&amp;family=editorial&amp;page=3&amp;phrase=jack%20taylor%20vote%20to%20leave&amp;recency=anydate&amp;sort=mostpopular&amp;suppressfamilycorrection=true" TargetMode="External"/><Relationship Id="rId17" Type="http://schemas.openxmlformats.org/officeDocument/2006/relationships/hyperlink" Target="http://www.agathos-international-review.com/issue3_2/14.%20Articol%20-%20Cristina%20Sutiu.pdf" TargetMode="External"/><Relationship Id="rId2" Type="http://schemas.openxmlformats.org/officeDocument/2006/relationships/styles" Target="styles.xml"/><Relationship Id="rId16" Type="http://schemas.openxmlformats.org/officeDocument/2006/relationships/hyperlink" Target="https://dx.doi.org/10.1371%2Fjournal.pone.0064530"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interest.co.uk/pin/82190761919501291/" TargetMode="External"/><Relationship Id="rId5" Type="http://schemas.openxmlformats.org/officeDocument/2006/relationships/footnotes" Target="footnotes.xml"/><Relationship Id="rId15" Type="http://schemas.openxmlformats.org/officeDocument/2006/relationships/hyperlink" Target="https://doi.org/10.1016/S0191-8869(96)80003-1" TargetMode="External"/><Relationship Id="rId10" Type="http://schemas.openxmlformats.org/officeDocument/2006/relationships/hyperlink" Target="https://www.magnumphotos.com/newsroom/conflict/robert-capa-d-day-omaha-beach/" TargetMode="External"/><Relationship Id="rId19" Type="http://schemas.openxmlformats.org/officeDocument/2006/relationships/hyperlink" Target="https://www.youtube.com/watch?v=DnPmg0R1M04"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huffpost.com/entry/the-rise-of-third-party-candidates_b_57a0faebe4b004301c520b9b"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2943</Words>
  <Characters>16780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Hughes</dc:creator>
  <cp:keywords/>
  <dc:description/>
  <cp:lastModifiedBy>Alicia Hughes</cp:lastModifiedBy>
  <cp:revision>9</cp:revision>
  <dcterms:created xsi:type="dcterms:W3CDTF">2019-05-08T15:03:00Z</dcterms:created>
  <dcterms:modified xsi:type="dcterms:W3CDTF">2019-05-08T21:38:00Z</dcterms:modified>
</cp:coreProperties>
</file>