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800C99" w14:textId="2F39F3E6" w:rsidR="408BF72A" w:rsidRDefault="004874F4" w:rsidP="408BF72A">
      <w:pPr>
        <w:rPr>
          <w:b/>
          <w:i/>
          <w:sz w:val="32"/>
          <w:szCs w:val="32"/>
          <w:u w:val="single"/>
        </w:rPr>
      </w:pPr>
      <w:r>
        <w:rPr>
          <w:b/>
          <w:bCs/>
          <w:i/>
          <w:iCs/>
          <w:sz w:val="32"/>
          <w:szCs w:val="32"/>
          <w:u w:val="single"/>
        </w:rPr>
        <w:t xml:space="preserve">Dietary Development Values in the </w:t>
      </w:r>
      <w:r w:rsidR="24295066" w:rsidRPr="24295066">
        <w:rPr>
          <w:b/>
          <w:bCs/>
          <w:i/>
          <w:iCs/>
          <w:sz w:val="32"/>
          <w:szCs w:val="32"/>
          <w:u w:val="single"/>
        </w:rPr>
        <w:t>UK</w:t>
      </w:r>
    </w:p>
    <w:p w14:paraId="18CC59C5" w14:textId="41A4DD3C" w:rsidR="004874F4" w:rsidRDefault="004874F4">
      <w:r>
        <w:t>The question of how many calories the average person should consume per day based on their current weight to ensure they do not get fat?</w:t>
      </w:r>
      <w:r w:rsidR="042EEC16">
        <w:t xml:space="preserve"> Or</w:t>
      </w:r>
      <w:r>
        <w:t xml:space="preserve"> is a 6ft strongman competitors’ diet too high in fat content,</w:t>
      </w:r>
      <w:r w:rsidR="6C0D6C08">
        <w:t xml:space="preserve"> </w:t>
      </w:r>
      <w:r>
        <w:t>which could cause heart disease?</w:t>
      </w:r>
      <w:r w:rsidR="042EEC16">
        <w:t xml:space="preserve"> Or</w:t>
      </w:r>
      <w:r>
        <w:t xml:space="preserve"> whether a child is receiving enough calcium in their diet to ensure strong bones.</w:t>
      </w:r>
    </w:p>
    <w:p w14:paraId="3A21EB5E" w14:textId="5BB61463" w:rsidR="004874F4" w:rsidRDefault="004874F4">
      <w:r>
        <w:t>All these questions do not have a one size fits all answer,</w:t>
      </w:r>
      <w:r w:rsidR="6F16379F">
        <w:t xml:space="preserve"> </w:t>
      </w:r>
      <w:r>
        <w:t>but some guidance is needed.</w:t>
      </w:r>
      <w:r w:rsidR="5E63FF9C">
        <w:t xml:space="preserve"> </w:t>
      </w:r>
      <w:r>
        <w:t xml:space="preserve">In the UK we have set a set of dietary and nutritional requirements for distinct groups of healthy people in the </w:t>
      </w:r>
      <w:r w:rsidR="72C7413B">
        <w:t>UK</w:t>
      </w:r>
      <w:r>
        <w:t xml:space="preserve"> population</w:t>
      </w:r>
      <w:r w:rsidR="00C12A31">
        <w:t>.</w:t>
      </w:r>
      <w:r w:rsidR="18FC9B7E">
        <w:t xml:space="preserve"> </w:t>
      </w:r>
      <w:r w:rsidR="72C7413B">
        <w:t>These</w:t>
      </w:r>
      <w:r w:rsidR="00C12A31">
        <w:t xml:space="preserve"> are not recommendations or goals for individuals.</w:t>
      </w:r>
      <w:r w:rsidR="2C969530">
        <w:t xml:space="preserve"> </w:t>
      </w:r>
      <w:r w:rsidR="00C12A31">
        <w:t>These were set by the committee on Medical Aspects of Food and Nutrition Policy</w:t>
      </w:r>
      <w:r w:rsidR="2ADD34B8">
        <w:t xml:space="preserve"> </w:t>
      </w:r>
      <w:r w:rsidR="00C12A31">
        <w:t>(COMA) in 1991.</w:t>
      </w:r>
      <w:r w:rsidR="3B1E431B">
        <w:t xml:space="preserve"> </w:t>
      </w:r>
      <w:r w:rsidR="070F5D1E">
        <w:t xml:space="preserve">COMA has since been disbanded and </w:t>
      </w:r>
      <w:r w:rsidR="16B7526C">
        <w:t xml:space="preserve">replaced </w:t>
      </w:r>
      <w:r w:rsidR="57E9E0EB">
        <w:t xml:space="preserve">by the </w:t>
      </w:r>
      <w:r w:rsidR="4482BBF0">
        <w:t xml:space="preserve">Scientific Advisory </w:t>
      </w:r>
      <w:r w:rsidR="29097C50">
        <w:t>Committee</w:t>
      </w:r>
      <w:r w:rsidR="4482BBF0">
        <w:t xml:space="preserve"> on </w:t>
      </w:r>
      <w:r w:rsidR="10796797">
        <w:t xml:space="preserve">Nutrition </w:t>
      </w:r>
      <w:r w:rsidR="0C32E336">
        <w:t>(</w:t>
      </w:r>
      <w:r w:rsidR="3C5C5B6C">
        <w:t>SACN)</w:t>
      </w:r>
      <w:r w:rsidR="401EC49B">
        <w:t xml:space="preserve"> </w:t>
      </w:r>
      <w:r w:rsidR="09B148AB">
        <w:t xml:space="preserve">they are responsible for advising </w:t>
      </w:r>
      <w:r w:rsidR="768637BA">
        <w:t xml:space="preserve">the </w:t>
      </w:r>
      <w:r w:rsidR="4109FFD0">
        <w:t>government</w:t>
      </w:r>
      <w:r w:rsidR="768637BA">
        <w:t xml:space="preserve"> </w:t>
      </w:r>
      <w:r w:rsidR="72E77F7E">
        <w:t xml:space="preserve">on </w:t>
      </w:r>
      <w:r w:rsidR="46295FC5">
        <w:t xml:space="preserve">diet and </w:t>
      </w:r>
      <w:r w:rsidR="5EC37CDE">
        <w:t>health.</w:t>
      </w:r>
    </w:p>
    <w:p w14:paraId="128BB02A" w14:textId="3CDD4F01" w:rsidR="00C12A31" w:rsidRDefault="00C12A31">
      <w:r>
        <w:t>DRV’s are divided into several groups based on age,</w:t>
      </w:r>
      <w:r w:rsidR="408BF72A">
        <w:t xml:space="preserve"> </w:t>
      </w:r>
      <w:r>
        <w:t xml:space="preserve">sex </w:t>
      </w:r>
      <w:r w:rsidR="629983B2">
        <w:t>and</w:t>
      </w:r>
      <w:r>
        <w:t xml:space="preserve"> </w:t>
      </w:r>
      <w:r w:rsidR="50A0CE06">
        <w:t xml:space="preserve">body </w:t>
      </w:r>
      <w:r w:rsidR="6BC19ABF">
        <w:t>compositions'</w:t>
      </w:r>
      <w:r>
        <w:t xml:space="preserve"> </w:t>
      </w:r>
      <w:r w:rsidR="26D697B4">
        <w:t>I</w:t>
      </w:r>
      <w:r w:rsidR="0B452693">
        <w:t xml:space="preserve"> </w:t>
      </w:r>
      <w:r>
        <w:t xml:space="preserve">will be specifically looking at the DRVS for males in the </w:t>
      </w:r>
      <w:r w:rsidR="5440ED97">
        <w:t>15</w:t>
      </w:r>
      <w:r>
        <w:t>-</w:t>
      </w:r>
      <w:r w:rsidR="7631888B">
        <w:t>18</w:t>
      </w:r>
      <w:r>
        <w:t xml:space="preserve"> age category</w:t>
      </w:r>
      <w:r w:rsidR="4C37BBB7">
        <w:t>(</w:t>
      </w:r>
      <w:r w:rsidR="0FD334E5">
        <w:t>adolescents</w:t>
      </w:r>
      <w:r w:rsidR="4C37BBB7">
        <w:t>).</w:t>
      </w:r>
    </w:p>
    <w:p w14:paraId="0ACFB85C" w14:textId="77777777" w:rsidR="00C12A31" w:rsidRDefault="00C12A31">
      <w:pPr>
        <w:rPr>
          <w:b/>
          <w:bCs/>
        </w:rPr>
      </w:pPr>
    </w:p>
    <w:p w14:paraId="258FA37D" w14:textId="171B61CF" w:rsidR="00C12A31" w:rsidRDefault="00C12A31">
      <w:pPr>
        <w:rPr>
          <w:sz w:val="28"/>
          <w:szCs w:val="28"/>
        </w:rPr>
      </w:pPr>
      <w:r w:rsidRPr="19285A58">
        <w:rPr>
          <w:sz w:val="28"/>
          <w:szCs w:val="28"/>
        </w:rPr>
        <w:t>Dietary Reference Values:</w:t>
      </w:r>
    </w:p>
    <w:p w14:paraId="0B229954" w14:textId="5A26EF18" w:rsidR="00927FE3" w:rsidRDefault="00880A41" w:rsidP="76ACD233">
      <w:r>
        <w:t xml:space="preserve">There are </w:t>
      </w:r>
      <w:r w:rsidR="024239D0">
        <w:t>four categories</w:t>
      </w:r>
      <w:r>
        <w:t xml:space="preserve"> of DVRS</w:t>
      </w:r>
      <w:r w:rsidR="655F992F">
        <w:t>,</w:t>
      </w:r>
      <w:r w:rsidR="03CDE02D">
        <w:t xml:space="preserve"> </w:t>
      </w:r>
      <w:r>
        <w:t xml:space="preserve"> </w:t>
      </w:r>
      <w:r w:rsidR="328FB178">
        <w:t xml:space="preserve">I have </w:t>
      </w:r>
      <w:r w:rsidR="73D41C37">
        <w:t xml:space="preserve">provided a </w:t>
      </w:r>
      <w:r w:rsidR="1472E061">
        <w:t xml:space="preserve">brief </w:t>
      </w:r>
      <w:r w:rsidR="39A4FC65">
        <w:t xml:space="preserve">description of </w:t>
      </w:r>
      <w:r w:rsidR="42B33B88">
        <w:t xml:space="preserve">these </w:t>
      </w:r>
      <w:r w:rsidR="3772DCD4">
        <w:t xml:space="preserve">below as per </w:t>
      </w:r>
      <w:r w:rsidR="091CE9FB">
        <w:t xml:space="preserve">the </w:t>
      </w:r>
      <w:r w:rsidR="5EA99BE6">
        <w:t>article</w:t>
      </w:r>
      <w:r w:rsidR="52A6F26F" w:rsidRPr="0A306E17">
        <w:rPr>
          <w:i/>
          <w:color w:val="0070C0"/>
          <w:u w:val="single"/>
        </w:rPr>
        <w:t>(</w:t>
      </w:r>
      <w:r w:rsidR="7CCE2609" w:rsidRPr="0A306E17">
        <w:rPr>
          <w:i/>
          <w:color w:val="0070C0"/>
          <w:u w:val="single"/>
        </w:rPr>
        <w:t xml:space="preserve"> </w:t>
      </w:r>
      <w:hyperlink r:id="rId7">
        <w:r w:rsidR="7CCE2609" w:rsidRPr="6FB2F640">
          <w:rPr>
            <w:rStyle w:val="Hyperlink"/>
            <w:rFonts w:ascii="Aptos" w:eastAsia="Aptos" w:hAnsi="Aptos" w:cs="Aptos"/>
            <w:i/>
            <w:color w:val="0070C0"/>
          </w:rPr>
          <w:t>nutrition-requirements.pdf</w:t>
        </w:r>
      </w:hyperlink>
      <w:r w:rsidR="5EA99BE6" w:rsidRPr="0A306E17">
        <w:rPr>
          <w:rFonts w:ascii="Aptos" w:eastAsia="Aptos" w:hAnsi="Aptos" w:cs="Aptos"/>
          <w:i/>
          <w:color w:val="0070C0"/>
          <w:u w:val="single"/>
        </w:rPr>
        <w:t xml:space="preserve"> </w:t>
      </w:r>
      <w:r w:rsidR="008A713C" w:rsidRPr="0A306E17">
        <w:rPr>
          <w:i/>
          <w:color w:val="0070C0"/>
          <w:u w:val="single"/>
        </w:rPr>
        <w:t xml:space="preserve"> British Nutrition foundation(2021)</w:t>
      </w:r>
      <w:r w:rsidRPr="0A306E17">
        <w:rPr>
          <w:i/>
          <w:color w:val="0070C0"/>
          <w:u w:val="single"/>
        </w:rPr>
        <w:t xml:space="preserve"> </w:t>
      </w:r>
      <w:r w:rsidR="565A896F" w:rsidRPr="0A306E17">
        <w:rPr>
          <w:i/>
          <w:color w:val="0070C0"/>
          <w:u w:val="single"/>
        </w:rPr>
        <w:t>(</w:t>
      </w:r>
      <w:r w:rsidR="0FB8C8C3" w:rsidRPr="0A306E17">
        <w:rPr>
          <w:i/>
          <w:color w:val="0070C0"/>
          <w:u w:val="single"/>
        </w:rPr>
        <w:t>28.11</w:t>
      </w:r>
      <w:r w:rsidR="301FDDC9" w:rsidRPr="0A306E17">
        <w:rPr>
          <w:i/>
          <w:color w:val="0070C0"/>
          <w:u w:val="single"/>
        </w:rPr>
        <w:t>.</w:t>
      </w:r>
      <w:r w:rsidR="218571EE" w:rsidRPr="0A306E17">
        <w:rPr>
          <w:i/>
          <w:color w:val="0070C0"/>
          <w:u w:val="single"/>
        </w:rPr>
        <w:t>24</w:t>
      </w:r>
      <w:r w:rsidR="301FDDC9" w:rsidRPr="0A306E17">
        <w:rPr>
          <w:u w:val="single"/>
        </w:rPr>
        <w:t>)</w:t>
      </w:r>
      <w:r w:rsidR="6325C59A" w:rsidRPr="0A306E17">
        <w:rPr>
          <w:u w:val="single"/>
        </w:rPr>
        <w:t xml:space="preserve"> </w:t>
      </w:r>
    </w:p>
    <w:p w14:paraId="724D03C2" w14:textId="71DD65B3" w:rsidR="00927FE3" w:rsidRDefault="00927FE3" w:rsidP="76ACD233">
      <w:pPr>
        <w:rPr>
          <w:b/>
          <w:i/>
        </w:rPr>
      </w:pPr>
    </w:p>
    <w:p w14:paraId="36374A42" w14:textId="6BF76682" w:rsidR="00927FE3" w:rsidRDefault="7004F9CE" w:rsidP="006B6C03">
      <w:pPr>
        <w:pStyle w:val="ListParagraph"/>
        <w:numPr>
          <w:ilvl w:val="0"/>
          <w:numId w:val="3"/>
        </w:numPr>
        <w:rPr>
          <w:b/>
          <w:i/>
        </w:rPr>
      </w:pPr>
      <w:r w:rsidRPr="50E81C10">
        <w:rPr>
          <w:b/>
          <w:i/>
        </w:rPr>
        <w:t xml:space="preserve">EAR (Estimated </w:t>
      </w:r>
      <w:r w:rsidR="51D322E1" w:rsidRPr="50E81C10">
        <w:rPr>
          <w:b/>
          <w:i/>
        </w:rPr>
        <w:t xml:space="preserve">Average </w:t>
      </w:r>
      <w:r w:rsidR="785DC2C9" w:rsidRPr="50E81C10">
        <w:rPr>
          <w:b/>
          <w:i/>
        </w:rPr>
        <w:t>Requirements</w:t>
      </w:r>
      <w:r w:rsidR="11B6B410" w:rsidRPr="50E81C10">
        <w:rPr>
          <w:b/>
          <w:i/>
        </w:rPr>
        <w:t>)</w:t>
      </w:r>
    </w:p>
    <w:p w14:paraId="0F3E1422" w14:textId="0539534C" w:rsidR="5254F819" w:rsidRDefault="06353E83" w:rsidP="06353E83">
      <w:pPr>
        <w:ind w:firstLine="720"/>
        <w:rPr>
          <w:rFonts w:ascii="Aptos" w:eastAsia="Aptos" w:hAnsi="Aptos" w:cs="Aptos"/>
        </w:rPr>
      </w:pPr>
      <w:r w:rsidRPr="06353E83">
        <w:rPr>
          <w:rFonts w:ascii="Aptos" w:eastAsia="Aptos" w:hAnsi="Aptos" w:cs="Aptos"/>
        </w:rPr>
        <w:t xml:space="preserve">The EAR is an estimate of the average requirement of </w:t>
      </w:r>
      <w:proofErr w:type="gramStart"/>
      <w:r w:rsidRPr="06353E83">
        <w:rPr>
          <w:rFonts w:ascii="Aptos" w:eastAsia="Aptos" w:hAnsi="Aptos" w:cs="Aptos"/>
        </w:rPr>
        <w:t>energy</w:t>
      </w:r>
      <w:proofErr w:type="gramEnd"/>
      <w:r w:rsidRPr="06353E83">
        <w:rPr>
          <w:rFonts w:ascii="Aptos" w:eastAsia="Aptos" w:hAnsi="Aptos" w:cs="Aptos"/>
        </w:rPr>
        <w:t xml:space="preserve"> or a nutrient needed by a </w:t>
      </w:r>
      <w:r w:rsidR="1570E373">
        <w:tab/>
      </w:r>
      <w:r w:rsidRPr="06353E83">
        <w:rPr>
          <w:rFonts w:ascii="Aptos" w:eastAsia="Aptos" w:hAnsi="Aptos" w:cs="Aptos"/>
        </w:rPr>
        <w:t>group of people (i.e. approximately 50% of people will require less, and 50% will require</w:t>
      </w:r>
      <w:r w:rsidR="460F94B0" w:rsidRPr="460F94B0">
        <w:rPr>
          <w:rFonts w:ascii="Aptos" w:eastAsia="Aptos" w:hAnsi="Aptos" w:cs="Aptos"/>
        </w:rPr>
        <w:t xml:space="preserve"> </w:t>
      </w:r>
      <w:r>
        <w:tab/>
      </w:r>
      <w:r w:rsidR="460F94B0" w:rsidRPr="460F94B0">
        <w:rPr>
          <w:rFonts w:ascii="Aptos" w:eastAsia="Aptos" w:hAnsi="Aptos" w:cs="Aptos"/>
        </w:rPr>
        <w:t>more.</w:t>
      </w:r>
    </w:p>
    <w:p w14:paraId="46DA8B59" w14:textId="56467A03" w:rsidR="1570E373" w:rsidRDefault="4B394637" w:rsidP="006B6C03">
      <w:pPr>
        <w:pStyle w:val="ListParagraph"/>
        <w:numPr>
          <w:ilvl w:val="0"/>
          <w:numId w:val="2"/>
        </w:numPr>
        <w:rPr>
          <w:b/>
          <w:i/>
        </w:rPr>
      </w:pPr>
      <w:r w:rsidRPr="50E81C10">
        <w:rPr>
          <w:b/>
          <w:i/>
        </w:rPr>
        <w:t xml:space="preserve">Reference Nutrient Intakes (RNIs) </w:t>
      </w:r>
    </w:p>
    <w:p w14:paraId="426FA22C" w14:textId="21BF0283" w:rsidR="1570E373" w:rsidRDefault="1570E373" w:rsidP="76D9A8AE">
      <w:pPr>
        <w:pStyle w:val="ListParagraph"/>
      </w:pPr>
    </w:p>
    <w:p w14:paraId="363895A3" w14:textId="0E1B1717" w:rsidR="1570E373" w:rsidRDefault="4B394637" w:rsidP="2D434FB1">
      <w:pPr>
        <w:pStyle w:val="ListParagraph"/>
      </w:pPr>
      <w:r w:rsidRPr="4B394637">
        <w:t xml:space="preserve">The RNI is the amount of a nutrient that is enough to ensure that the needs of nearly </w:t>
      </w:r>
      <w:proofErr w:type="gramStart"/>
      <w:r w:rsidRPr="4B394637">
        <w:t xml:space="preserve">all </w:t>
      </w:r>
      <w:r w:rsidR="51A9E3C2">
        <w:t>of</w:t>
      </w:r>
      <w:proofErr w:type="gramEnd"/>
      <w:r w:rsidR="51A9E3C2">
        <w:t xml:space="preserve"> </w:t>
      </w:r>
      <w:r w:rsidRPr="4B394637">
        <w:t>a group (97.5%) are being met.</w:t>
      </w:r>
    </w:p>
    <w:p w14:paraId="675B20BD" w14:textId="2C98EBD2" w:rsidR="238128B4" w:rsidRDefault="238128B4" w:rsidP="238128B4">
      <w:pPr>
        <w:pStyle w:val="ListParagraph"/>
      </w:pPr>
    </w:p>
    <w:p w14:paraId="7344A732" w14:textId="2426C204" w:rsidR="238128B4" w:rsidRDefault="2D8EC923" w:rsidP="006B6C03">
      <w:pPr>
        <w:pStyle w:val="ListParagraph"/>
        <w:numPr>
          <w:ilvl w:val="0"/>
          <w:numId w:val="5"/>
        </w:numPr>
        <w:rPr>
          <w:b/>
          <w:i/>
        </w:rPr>
      </w:pPr>
      <w:r w:rsidRPr="0074D0B5">
        <w:rPr>
          <w:b/>
          <w:i/>
        </w:rPr>
        <w:t>Lower Reference Nutrient Intakes (LRNIs)</w:t>
      </w:r>
    </w:p>
    <w:p w14:paraId="61D979B5" w14:textId="4A1F993F" w:rsidR="238128B4" w:rsidRDefault="238128B4" w:rsidP="28B4F691">
      <w:pPr>
        <w:pStyle w:val="ListParagraph"/>
      </w:pPr>
    </w:p>
    <w:p w14:paraId="3F926307" w14:textId="56AA64AA" w:rsidR="238128B4" w:rsidRDefault="2D8EC923" w:rsidP="28B4F691">
      <w:pPr>
        <w:pStyle w:val="ListParagraph"/>
      </w:pPr>
      <w:r w:rsidRPr="2D8EC923">
        <w:t xml:space="preserve"> The LRNI is the amount of a nutrient that is enough for only a small number of people in a group who have low requirements (2.5%) i.e. the majority need more.</w:t>
      </w:r>
    </w:p>
    <w:p w14:paraId="5F4C91B6" w14:textId="4140FC8C" w:rsidR="36F6C93E" w:rsidRDefault="36F6C93E" w:rsidP="36F6C93E">
      <w:pPr>
        <w:pStyle w:val="ListParagraph"/>
      </w:pPr>
    </w:p>
    <w:p w14:paraId="204C49C5" w14:textId="185D2485" w:rsidR="36F6C93E" w:rsidRDefault="36F6C93E" w:rsidP="36F6C93E">
      <w:pPr>
        <w:pStyle w:val="ListParagraph"/>
        <w:rPr>
          <w:b/>
          <w:i/>
        </w:rPr>
      </w:pPr>
    </w:p>
    <w:p w14:paraId="714D8B56" w14:textId="32F888BC" w:rsidR="00927FE3" w:rsidRDefault="36F6C93E" w:rsidP="006B6C03">
      <w:pPr>
        <w:pStyle w:val="ListParagraph"/>
        <w:numPr>
          <w:ilvl w:val="0"/>
          <w:numId w:val="5"/>
        </w:numPr>
        <w:rPr>
          <w:b/>
          <w:i/>
        </w:rPr>
      </w:pPr>
      <w:r w:rsidRPr="1DFCA5D4">
        <w:rPr>
          <w:b/>
          <w:i/>
        </w:rPr>
        <w:t xml:space="preserve"> Safe Intake</w:t>
      </w:r>
    </w:p>
    <w:p w14:paraId="4F728374" w14:textId="0666A181" w:rsidR="00927FE3" w:rsidRDefault="00927FE3" w:rsidP="2D2EA35D">
      <w:pPr>
        <w:pStyle w:val="ListParagraph"/>
      </w:pPr>
    </w:p>
    <w:p w14:paraId="54242267" w14:textId="1D9C3BCC" w:rsidR="00927FE3" w:rsidRDefault="36F6C93E" w:rsidP="2D2EA35D">
      <w:pPr>
        <w:pStyle w:val="ListParagraph"/>
      </w:pPr>
      <w:r>
        <w:t xml:space="preserve"> The Safe intake is used where there is insufficient evidence to set an EAR, RNI or LRNI. The safe intake is the amount judged to be enough for almost everyone, but below a level that could have undesirable effects.</w:t>
      </w:r>
    </w:p>
    <w:p w14:paraId="5E731EEC" w14:textId="6B459598" w:rsidR="69A766DF" w:rsidRDefault="69A766DF" w:rsidP="69A766DF">
      <w:pPr>
        <w:pStyle w:val="ListParagraph"/>
      </w:pPr>
    </w:p>
    <w:p w14:paraId="023969FA" w14:textId="2877DC1F" w:rsidR="1A7009C0" w:rsidRDefault="1A7009C0" w:rsidP="1A7009C0">
      <w:pPr>
        <w:pStyle w:val="ListParagraph"/>
      </w:pPr>
    </w:p>
    <w:p w14:paraId="0BA018EB" w14:textId="10343D4B" w:rsidR="1A7009C0" w:rsidRDefault="1A7009C0" w:rsidP="1A7009C0"/>
    <w:p w14:paraId="403A9EBB" w14:textId="1233C098" w:rsidR="6D332FEC" w:rsidRDefault="6D332FEC"/>
    <w:p w14:paraId="1F9AEF64" w14:textId="608A12D5" w:rsidR="1467C1D9" w:rsidRDefault="717AB648" w:rsidP="640274A3">
      <w:pPr>
        <w:rPr>
          <w:rFonts w:ascii="Aptos" w:eastAsia="Aptos" w:hAnsi="Aptos" w:cs="Aptos"/>
        </w:rPr>
      </w:pPr>
      <w:r>
        <w:t xml:space="preserve">(Figure 1 ) </w:t>
      </w:r>
      <w:hyperlink r:id="rId8">
        <w:r w:rsidRPr="32CA56F5">
          <w:rPr>
            <w:rStyle w:val="Hyperlink"/>
            <w:rFonts w:ascii="Aptos" w:eastAsia="Aptos" w:hAnsi="Aptos" w:cs="Aptos"/>
            <w:i/>
            <w:color w:val="0070C0"/>
          </w:rPr>
          <w:t>Dietary_Reference_Values_-_A_Guide__1991_.pdf</w:t>
        </w:r>
      </w:hyperlink>
      <w:r w:rsidR="32CA56F5" w:rsidRPr="32CA56F5">
        <w:rPr>
          <w:rFonts w:ascii="Aptos" w:eastAsia="Aptos" w:hAnsi="Aptos" w:cs="Aptos"/>
          <w:i/>
          <w:iCs/>
          <w:color w:val="0070C0"/>
        </w:rPr>
        <w:t xml:space="preserve"> </w:t>
      </w:r>
    </w:p>
    <w:tbl>
      <w:tblPr>
        <w:tblW w:w="0" w:type="auto"/>
        <w:tblLayout w:type="fixed"/>
        <w:tblLook w:val="06A0" w:firstRow="1" w:lastRow="0" w:firstColumn="1" w:lastColumn="0" w:noHBand="1" w:noVBand="1"/>
      </w:tblPr>
      <w:tblGrid>
        <w:gridCol w:w="8223"/>
      </w:tblGrid>
      <w:tr w:rsidR="640274A3" w14:paraId="050E1CF5" w14:textId="77777777" w:rsidTr="640274A3">
        <w:trPr>
          <w:trHeight w:val="285"/>
        </w:trPr>
        <w:tc>
          <w:tcPr>
            <w:tcW w:w="8223" w:type="dxa"/>
            <w:tcBorders>
              <w:top w:val="nil"/>
              <w:left w:val="nil"/>
              <w:bottom w:val="nil"/>
              <w:right w:val="nil"/>
            </w:tcBorders>
            <w:tcMar>
              <w:top w:w="15" w:type="dxa"/>
              <w:left w:w="15" w:type="dxa"/>
              <w:right w:w="15" w:type="dxa"/>
            </w:tcMar>
            <w:vAlign w:val="bottom"/>
          </w:tcPr>
          <w:p w14:paraId="35FD38B8" w14:textId="256F5E5A" w:rsidR="640274A3" w:rsidRDefault="640274A3" w:rsidP="640274A3">
            <w:pPr>
              <w:spacing w:after="0"/>
              <w:rPr>
                <w:rFonts w:ascii="Aptos Narrow" w:eastAsia="Aptos Narrow" w:hAnsi="Aptos Narrow" w:cs="Aptos Narrow"/>
                <w:i/>
                <w:color w:val="0070C0"/>
              </w:rPr>
            </w:pPr>
            <w:r w:rsidRPr="29AE9A94">
              <w:rPr>
                <w:rFonts w:ascii="Aptos Narrow" w:eastAsia="Aptos Narrow" w:hAnsi="Aptos Narrow" w:cs="Aptos Narrow"/>
                <w:i/>
                <w:color w:val="0070C0"/>
              </w:rPr>
              <w:t xml:space="preserve">prepared for the Department of Health by Jenny Salmon BSc </w:t>
            </w:r>
            <w:proofErr w:type="gramStart"/>
            <w:r w:rsidRPr="29AE9A94">
              <w:rPr>
                <w:rFonts w:ascii="Aptos Narrow" w:eastAsia="Aptos Narrow" w:hAnsi="Aptos Narrow" w:cs="Aptos Narrow"/>
                <w:i/>
                <w:color w:val="0070C0"/>
              </w:rPr>
              <w:t>MSc(</w:t>
            </w:r>
            <w:proofErr w:type="gramEnd"/>
            <w:r w:rsidRPr="29AE9A94">
              <w:rPr>
                <w:rFonts w:ascii="Aptos Narrow" w:eastAsia="Aptos Narrow" w:hAnsi="Aptos Narrow" w:cs="Aptos Narrow"/>
                <w:i/>
                <w:color w:val="0070C0"/>
              </w:rPr>
              <w:t>Nutrition) SRD</w:t>
            </w:r>
            <w:r w:rsidR="3607F7BC" w:rsidRPr="3607F7BC">
              <w:rPr>
                <w:rFonts w:ascii="Aptos Narrow" w:eastAsia="Aptos Narrow" w:hAnsi="Aptos Narrow" w:cs="Aptos Narrow"/>
                <w:i/>
                <w:iCs/>
                <w:color w:val="0070C0"/>
              </w:rPr>
              <w:t>(</w:t>
            </w:r>
            <w:r w:rsidR="025C9FBB" w:rsidRPr="025C9FBB">
              <w:rPr>
                <w:rFonts w:ascii="Aptos Narrow" w:eastAsia="Aptos Narrow" w:hAnsi="Aptos Narrow" w:cs="Aptos Narrow"/>
                <w:i/>
                <w:iCs/>
                <w:color w:val="0070C0"/>
              </w:rPr>
              <w:t xml:space="preserve">accessed </w:t>
            </w:r>
            <w:r w:rsidR="26ADC8E4" w:rsidRPr="26ADC8E4">
              <w:rPr>
                <w:rFonts w:ascii="Aptos Narrow" w:eastAsia="Aptos Narrow" w:hAnsi="Aptos Narrow" w:cs="Aptos Narrow"/>
                <w:i/>
                <w:iCs/>
                <w:color w:val="0070C0"/>
              </w:rPr>
              <w:t>28</w:t>
            </w:r>
            <w:r w:rsidR="26ADC8E4" w:rsidRPr="26ADC8E4">
              <w:rPr>
                <w:rFonts w:ascii="Aptos Narrow" w:eastAsia="Aptos Narrow" w:hAnsi="Aptos Narrow" w:cs="Aptos Narrow"/>
                <w:i/>
                <w:iCs/>
                <w:color w:val="0070C0"/>
                <w:vertAlign w:val="superscript"/>
              </w:rPr>
              <w:t>th</w:t>
            </w:r>
            <w:r w:rsidR="26ADC8E4" w:rsidRPr="26ADC8E4">
              <w:rPr>
                <w:rFonts w:ascii="Aptos Narrow" w:eastAsia="Aptos Narrow" w:hAnsi="Aptos Narrow" w:cs="Aptos Narrow"/>
                <w:i/>
                <w:iCs/>
                <w:color w:val="0070C0"/>
              </w:rPr>
              <w:t xml:space="preserve"> </w:t>
            </w:r>
            <w:r w:rsidR="2EBD4C73" w:rsidRPr="2EBD4C73">
              <w:rPr>
                <w:rFonts w:ascii="Aptos Narrow" w:eastAsia="Aptos Narrow" w:hAnsi="Aptos Narrow" w:cs="Aptos Narrow"/>
                <w:i/>
                <w:iCs/>
                <w:color w:val="0070C0"/>
              </w:rPr>
              <w:t>November</w:t>
            </w:r>
            <w:r w:rsidR="26ADC8E4" w:rsidRPr="26ADC8E4">
              <w:rPr>
                <w:rFonts w:ascii="Aptos Narrow" w:eastAsia="Aptos Narrow" w:hAnsi="Aptos Narrow" w:cs="Aptos Narrow"/>
                <w:i/>
                <w:iCs/>
                <w:color w:val="0070C0"/>
              </w:rPr>
              <w:t xml:space="preserve"> </w:t>
            </w:r>
            <w:r w:rsidR="4B7F9457" w:rsidRPr="4B7F9457">
              <w:rPr>
                <w:rFonts w:ascii="Aptos Narrow" w:eastAsia="Aptos Narrow" w:hAnsi="Aptos Narrow" w:cs="Aptos Narrow"/>
                <w:i/>
                <w:iCs/>
                <w:color w:val="0070C0"/>
              </w:rPr>
              <w:t>2024</w:t>
            </w:r>
            <w:r w:rsidR="5AA5BD51" w:rsidRPr="5AA5BD51">
              <w:rPr>
                <w:rFonts w:ascii="Aptos Narrow" w:eastAsia="Aptos Narrow" w:hAnsi="Aptos Narrow" w:cs="Aptos Narrow"/>
                <w:i/>
                <w:iCs/>
                <w:color w:val="0070C0"/>
              </w:rPr>
              <w:t>)</w:t>
            </w:r>
          </w:p>
        </w:tc>
      </w:tr>
    </w:tbl>
    <w:p w14:paraId="2B02EF8B" w14:textId="1597AC50" w:rsidR="1467C1D9" w:rsidRDefault="1467C1D9" w:rsidP="12099D6C">
      <w:pPr>
        <w:rPr>
          <w:rFonts w:ascii="Aptos" w:eastAsia="Aptos" w:hAnsi="Aptos" w:cs="Aptos"/>
          <w:i/>
          <w:color w:val="0070C0"/>
        </w:rPr>
      </w:pPr>
    </w:p>
    <w:p w14:paraId="5E523800" w14:textId="1D9E96B8" w:rsidR="6DDCD49D" w:rsidRDefault="6DDCD49D" w:rsidP="6DDCD49D">
      <w:r>
        <w:rPr>
          <w:noProof/>
        </w:rPr>
        <w:drawing>
          <wp:inline distT="0" distB="0" distL="0" distR="0" wp14:anchorId="5676543D" wp14:editId="40EF7977">
            <wp:extent cx="4591284" cy="3626036"/>
            <wp:effectExtent l="0" t="0" r="0" b="0"/>
            <wp:docPr id="1887152088" name="Picture 1887152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91284" cy="3626036"/>
                    </a:xfrm>
                    <a:prstGeom prst="rect">
                      <a:avLst/>
                    </a:prstGeom>
                  </pic:spPr>
                </pic:pic>
              </a:graphicData>
            </a:graphic>
          </wp:inline>
        </w:drawing>
      </w:r>
    </w:p>
    <w:p w14:paraId="05BE4B40" w14:textId="18A07ABE" w:rsidR="69A766DF" w:rsidRDefault="69A766DF" w:rsidP="69A766DF"/>
    <w:p w14:paraId="0BF23D93" w14:textId="467C9821" w:rsidR="47FEB473" w:rsidRDefault="5F03C48C" w:rsidP="7F19B8B3">
      <w:pPr>
        <w:rPr>
          <w:rFonts w:ascii="Aptos" w:eastAsia="Aptos" w:hAnsi="Aptos" w:cs="Aptos"/>
          <w:color w:val="000000" w:themeColor="text1"/>
        </w:rPr>
      </w:pPr>
      <w:r w:rsidRPr="5F03C48C">
        <w:rPr>
          <w:rFonts w:ascii="Aptos" w:eastAsia="Aptos" w:hAnsi="Aptos" w:cs="Aptos"/>
        </w:rPr>
        <w:t>The</w:t>
      </w:r>
      <w:r w:rsidR="6750FFC0" w:rsidRPr="6750FFC0">
        <w:rPr>
          <w:rFonts w:ascii="Aptos" w:eastAsia="Aptos" w:hAnsi="Aptos" w:cs="Aptos"/>
        </w:rPr>
        <w:t xml:space="preserve"> Lower Reference Nutrient Intake is enough for only a small number of people (about 3% of the population who have low needs). It is not enough for most people. The Estimated Average Requirement for energy or a nutrient is the amount which any stated group of people will, on average, need. The Reference Nutrient Intake is the amount of a nutrient which is enough for at </w:t>
      </w:r>
      <w:r w:rsidR="6750FFC0" w:rsidRPr="17A5612F">
        <w:rPr>
          <w:rFonts w:ascii="Aptos" w:eastAsia="Aptos" w:hAnsi="Aptos" w:cs="Aptos"/>
          <w:color w:val="000000" w:themeColor="text1"/>
        </w:rPr>
        <w:t xml:space="preserve">least 97% of the population. </w:t>
      </w:r>
    </w:p>
    <w:p w14:paraId="3486E672" w14:textId="4BE76025" w:rsidR="1F075483" w:rsidRDefault="33F2A699" w:rsidP="79CD062C">
      <w:pPr>
        <w:shd w:val="clear" w:color="auto" w:fill="FFFFFF" w:themeFill="background1"/>
        <w:spacing w:after="0"/>
        <w:rPr>
          <w:rFonts w:eastAsiaTheme="minorEastAsia"/>
          <w:color w:val="000000" w:themeColor="text1"/>
        </w:rPr>
      </w:pPr>
      <w:r w:rsidRPr="17A5612F">
        <w:rPr>
          <w:rFonts w:eastAsiaTheme="minorEastAsia"/>
          <w:color w:val="000000" w:themeColor="text1"/>
        </w:rPr>
        <w:t>The amount of each nutrient needed differs between individuals and at different life stages. Individual requirements of each nutrient are related to a person’s age, gender, level of physical activity and health status.</w:t>
      </w:r>
    </w:p>
    <w:p w14:paraId="78E94BA0" w14:textId="4FE86709" w:rsidR="1F075483" w:rsidRDefault="76BCC207" w:rsidP="3B247799">
      <w:pPr>
        <w:shd w:val="clear" w:color="auto" w:fill="FFFFFF" w:themeFill="background1"/>
        <w:spacing w:after="0"/>
        <w:rPr>
          <w:rFonts w:ascii="Verdana" w:eastAsia="Verdana" w:hAnsi="Verdana" w:cs="Verdana"/>
          <w:i/>
          <w:color w:val="0070C0"/>
          <w:sz w:val="24"/>
          <w:szCs w:val="24"/>
        </w:rPr>
      </w:pPr>
      <w:r w:rsidRPr="76BCC207">
        <w:rPr>
          <w:rFonts w:eastAsiaTheme="minorEastAsia"/>
          <w:color w:val="000000" w:themeColor="text1"/>
        </w:rPr>
        <w:t xml:space="preserve">The changes in estimated nutritional requirements at different life-stages are outlined in table 1 below: </w:t>
      </w:r>
      <w:hyperlink r:id="rId10">
        <w:r w:rsidRPr="16BA32D5">
          <w:rPr>
            <w:rStyle w:val="Hyperlink"/>
            <w:rFonts w:ascii="Aptos" w:eastAsia="Aptos" w:hAnsi="Aptos" w:cs="Aptos"/>
            <w:i/>
            <w:color w:val="0070C0"/>
          </w:rPr>
          <w:t>Dietary Reference Values (DRVs), current dietary goals, recommendations, guidelines and the evidence for them | Health Knowledge</w:t>
        </w:r>
      </w:hyperlink>
      <w:r w:rsidR="5C4A285E" w:rsidRPr="16BA32D5">
        <w:rPr>
          <w:i/>
          <w:color w:val="0070C0"/>
        </w:rPr>
        <w:t xml:space="preserve"> </w:t>
      </w:r>
      <w:r w:rsidR="09C40FE0" w:rsidRPr="09C40FE0">
        <w:rPr>
          <w:i/>
          <w:iCs/>
          <w:color w:val="0070C0"/>
        </w:rPr>
        <w:t xml:space="preserve"> </w:t>
      </w:r>
      <w:r w:rsidR="349B3C87" w:rsidRPr="349B3C87">
        <w:rPr>
          <w:i/>
          <w:iCs/>
          <w:color w:val="0070C0"/>
        </w:rPr>
        <w:t xml:space="preserve">(accessed </w:t>
      </w:r>
      <w:r w:rsidR="35F60E3D" w:rsidRPr="35F60E3D">
        <w:rPr>
          <w:i/>
          <w:iCs/>
          <w:color w:val="0070C0"/>
        </w:rPr>
        <w:t>28.11.</w:t>
      </w:r>
      <w:r w:rsidR="34077BB0" w:rsidRPr="34077BB0">
        <w:rPr>
          <w:i/>
          <w:iCs/>
          <w:color w:val="0070C0"/>
        </w:rPr>
        <w:t>24)</w:t>
      </w:r>
      <w:r>
        <w:br/>
      </w:r>
    </w:p>
    <w:p w14:paraId="4328AA6B" w14:textId="35737819" w:rsidR="480092D7" w:rsidRDefault="480092D7" w:rsidP="480092D7">
      <w:pPr>
        <w:shd w:val="clear" w:color="auto" w:fill="FFFFFF" w:themeFill="background1"/>
        <w:spacing w:before="247" w:after="247"/>
        <w:jc w:val="center"/>
        <w:rPr>
          <w:rFonts w:ascii="Verdana" w:eastAsia="Verdana" w:hAnsi="Verdana" w:cs="Verdana"/>
          <w:b/>
          <w:bCs/>
          <w:color w:val="666666"/>
          <w:sz w:val="24"/>
          <w:szCs w:val="24"/>
        </w:rPr>
      </w:pPr>
    </w:p>
    <w:p w14:paraId="3D994562" w14:textId="00A90021" w:rsidR="72391137" w:rsidRDefault="72391137" w:rsidP="72391137">
      <w:pPr>
        <w:shd w:val="clear" w:color="auto" w:fill="FFFFFF" w:themeFill="background1"/>
        <w:spacing w:before="247" w:after="247"/>
        <w:jc w:val="center"/>
        <w:rPr>
          <w:rFonts w:ascii="Verdana" w:eastAsia="Verdana" w:hAnsi="Verdana" w:cs="Verdana"/>
          <w:b/>
          <w:bCs/>
          <w:color w:val="666666"/>
          <w:sz w:val="24"/>
          <w:szCs w:val="24"/>
        </w:rPr>
      </w:pPr>
    </w:p>
    <w:p w14:paraId="16E04614" w14:textId="722B9F81" w:rsidR="72391137" w:rsidRDefault="72391137" w:rsidP="72391137">
      <w:pPr>
        <w:shd w:val="clear" w:color="auto" w:fill="FFFFFF" w:themeFill="background1"/>
        <w:spacing w:before="247" w:after="247"/>
        <w:jc w:val="center"/>
        <w:rPr>
          <w:rFonts w:eastAsiaTheme="minorEastAsia"/>
          <w:b/>
          <w:sz w:val="24"/>
          <w:szCs w:val="24"/>
        </w:rPr>
      </w:pPr>
    </w:p>
    <w:p w14:paraId="3792E3FC" w14:textId="5413EDC9" w:rsidR="1F075483" w:rsidRDefault="6D332FEC" w:rsidP="33F2A699">
      <w:pPr>
        <w:shd w:val="clear" w:color="auto" w:fill="FFFFFF" w:themeFill="background1"/>
        <w:spacing w:before="247" w:after="247"/>
        <w:jc w:val="center"/>
        <w:rPr>
          <w:rFonts w:eastAsiaTheme="minorEastAsia"/>
          <w:b/>
          <w:sz w:val="24"/>
          <w:szCs w:val="24"/>
        </w:rPr>
      </w:pPr>
      <w:r w:rsidRPr="6D332FEC">
        <w:rPr>
          <w:rFonts w:eastAsiaTheme="minorEastAsia"/>
          <w:color w:val="0070C0"/>
          <w:sz w:val="24"/>
          <w:szCs w:val="24"/>
        </w:rPr>
        <w:t>Figure 2</w:t>
      </w:r>
      <w:r w:rsidRPr="6D332FEC">
        <w:rPr>
          <w:rFonts w:eastAsiaTheme="minorEastAsia"/>
          <w:b/>
          <w:bCs/>
          <w:sz w:val="24"/>
          <w:szCs w:val="24"/>
        </w:rPr>
        <w:t xml:space="preserve"> </w:t>
      </w:r>
      <w:r w:rsidR="33F2A699" w:rsidRPr="6758591D">
        <w:rPr>
          <w:rFonts w:eastAsiaTheme="minorEastAsia"/>
          <w:b/>
          <w:sz w:val="24"/>
          <w:szCs w:val="24"/>
        </w:rPr>
        <w:t>Table 1: Nutritional Requirements at Different Life-Stages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275"/>
        <w:gridCol w:w="7740"/>
      </w:tblGrid>
      <w:tr w:rsidR="540C93F7" w14:paraId="5766F176" w14:textId="77777777" w:rsidTr="7ABDB240">
        <w:trPr>
          <w:trHeight w:val="300"/>
        </w:trPr>
        <w:tc>
          <w:tcPr>
            <w:tcW w:w="1275" w:type="dxa"/>
            <w:shd w:val="clear" w:color="auto" w:fill="FFFFFF" w:themeFill="background1"/>
          </w:tcPr>
          <w:p w14:paraId="312EC7ED" w14:textId="61CAF4B6" w:rsidR="540C93F7" w:rsidRDefault="7ABDB240" w:rsidP="540C93F7">
            <w:pPr>
              <w:spacing w:after="185"/>
              <w:rPr>
                <w:rFonts w:eastAsiaTheme="minorEastAsia"/>
                <w:b/>
              </w:rPr>
            </w:pPr>
            <w:r w:rsidRPr="6758591D">
              <w:rPr>
                <w:rFonts w:eastAsiaTheme="minorEastAsia"/>
                <w:b/>
              </w:rPr>
              <w:t>infants</w:t>
            </w:r>
          </w:p>
        </w:tc>
        <w:tc>
          <w:tcPr>
            <w:tcW w:w="7740" w:type="dxa"/>
            <w:shd w:val="clear" w:color="auto" w:fill="FFFFFF" w:themeFill="background1"/>
          </w:tcPr>
          <w:p w14:paraId="5B4BB8D5" w14:textId="63536605" w:rsidR="540C93F7" w:rsidRDefault="540C93F7" w:rsidP="540C93F7">
            <w:pPr>
              <w:spacing w:after="185"/>
              <w:rPr>
                <w:rFonts w:eastAsiaTheme="minorEastAsia"/>
              </w:rPr>
            </w:pPr>
            <w:r w:rsidRPr="6758591D">
              <w:rPr>
                <w:rFonts w:eastAsiaTheme="minorEastAsia"/>
              </w:rPr>
              <w:t>First 4-6 months of life (period of rapid growth and development) breast milk (or infant formula) contains all the nutrients required.</w:t>
            </w:r>
          </w:p>
          <w:p w14:paraId="5D86021B" w14:textId="508D8E87" w:rsidR="540C93F7" w:rsidRDefault="540C93F7" w:rsidP="540C93F7">
            <w:pPr>
              <w:spacing w:after="185"/>
              <w:rPr>
                <w:rFonts w:eastAsiaTheme="minorEastAsia"/>
              </w:rPr>
            </w:pPr>
            <w:r w:rsidRPr="6758591D">
              <w:rPr>
                <w:rFonts w:eastAsiaTheme="minorEastAsia"/>
              </w:rPr>
              <w:t xml:space="preserve">Between 6-12 months - requirements for iron, protein, </w:t>
            </w:r>
            <w:proofErr w:type="spellStart"/>
            <w:r w:rsidRPr="6758591D">
              <w:rPr>
                <w:rFonts w:eastAsiaTheme="minorEastAsia"/>
              </w:rPr>
              <w:t>thiamin</w:t>
            </w:r>
            <w:proofErr w:type="spellEnd"/>
            <w:r w:rsidRPr="6758591D">
              <w:rPr>
                <w:rFonts w:eastAsiaTheme="minorEastAsia"/>
              </w:rPr>
              <w:t>, niacin, vitamin B6, vitamin B12, magnesium, zinc, sodium and chloride increase.</w:t>
            </w:r>
          </w:p>
          <w:p w14:paraId="73041AF9" w14:textId="62FC619C" w:rsidR="540C93F7" w:rsidRDefault="540C93F7" w:rsidP="540C93F7">
            <w:pPr>
              <w:spacing w:after="185"/>
              <w:rPr>
                <w:rFonts w:eastAsiaTheme="minorEastAsia"/>
              </w:rPr>
            </w:pPr>
            <w:r w:rsidRPr="6758591D">
              <w:rPr>
                <w:rFonts w:eastAsiaTheme="minorEastAsia"/>
              </w:rPr>
              <w:t>Department of Health advice recommends exclusive breastfeeding until 6 months of age with weaning introduced at 6 months.</w:t>
            </w:r>
          </w:p>
        </w:tc>
      </w:tr>
      <w:tr w:rsidR="540C93F7" w14:paraId="0D9772C6" w14:textId="77777777" w:rsidTr="7ABDB240">
        <w:trPr>
          <w:trHeight w:val="300"/>
        </w:trPr>
        <w:tc>
          <w:tcPr>
            <w:tcW w:w="1275" w:type="dxa"/>
            <w:shd w:val="clear" w:color="auto" w:fill="FFFFFF" w:themeFill="background1"/>
          </w:tcPr>
          <w:p w14:paraId="3BF4068F" w14:textId="37AE6F31" w:rsidR="540C93F7" w:rsidRDefault="540C93F7" w:rsidP="540C93F7">
            <w:pPr>
              <w:spacing w:after="185"/>
              <w:rPr>
                <w:rFonts w:eastAsiaTheme="minorEastAsia"/>
                <w:b/>
              </w:rPr>
            </w:pPr>
            <w:r w:rsidRPr="6758591D">
              <w:rPr>
                <w:rFonts w:eastAsiaTheme="minorEastAsia"/>
                <w:b/>
              </w:rPr>
              <w:t>1-3 years</w:t>
            </w:r>
          </w:p>
        </w:tc>
        <w:tc>
          <w:tcPr>
            <w:tcW w:w="7740" w:type="dxa"/>
            <w:shd w:val="clear" w:color="auto" w:fill="FFFFFF" w:themeFill="background1"/>
          </w:tcPr>
          <w:p w14:paraId="7DC1B5B1" w14:textId="42CAB9D8" w:rsidR="540C93F7" w:rsidRDefault="540C93F7" w:rsidP="540C93F7">
            <w:pPr>
              <w:spacing w:after="185"/>
              <w:rPr>
                <w:rFonts w:eastAsiaTheme="minorEastAsia"/>
              </w:rPr>
            </w:pPr>
            <w:r w:rsidRPr="6758591D">
              <w:rPr>
                <w:rFonts w:eastAsiaTheme="minorEastAsia"/>
              </w:rPr>
              <w:t>Energy requirements increase (children are active and growing rapidly). Protein requirements increase slightly. Vitamins requirements increase (except vitamin D). Mineral requirements decrease for calcium, phosphorus and iron and</w:t>
            </w:r>
            <w:r>
              <w:br/>
            </w:r>
            <w:r w:rsidRPr="6758591D">
              <w:rPr>
                <w:rFonts w:eastAsiaTheme="minorEastAsia"/>
              </w:rPr>
              <w:t>increase for the remaining minerals (except for Zinc).</w:t>
            </w:r>
          </w:p>
        </w:tc>
      </w:tr>
      <w:tr w:rsidR="540C93F7" w14:paraId="0BC5EEA3" w14:textId="77777777" w:rsidTr="7ABDB240">
        <w:trPr>
          <w:trHeight w:val="300"/>
        </w:trPr>
        <w:tc>
          <w:tcPr>
            <w:tcW w:w="1275" w:type="dxa"/>
            <w:shd w:val="clear" w:color="auto" w:fill="FFFFFF" w:themeFill="background1"/>
          </w:tcPr>
          <w:p w14:paraId="66A7FA08" w14:textId="17E3BE75" w:rsidR="540C93F7" w:rsidRDefault="540C93F7" w:rsidP="540C93F7">
            <w:pPr>
              <w:spacing w:after="185"/>
              <w:rPr>
                <w:rFonts w:eastAsiaTheme="minorEastAsia"/>
                <w:b/>
              </w:rPr>
            </w:pPr>
            <w:r w:rsidRPr="6758591D">
              <w:rPr>
                <w:rFonts w:eastAsiaTheme="minorEastAsia"/>
                <w:b/>
              </w:rPr>
              <w:t>4-6 years</w:t>
            </w:r>
          </w:p>
        </w:tc>
        <w:tc>
          <w:tcPr>
            <w:tcW w:w="7740" w:type="dxa"/>
            <w:shd w:val="clear" w:color="auto" w:fill="FFFFFF" w:themeFill="background1"/>
          </w:tcPr>
          <w:p w14:paraId="1A888352" w14:textId="3F0D31D4" w:rsidR="540C93F7" w:rsidRDefault="540C93F7" w:rsidP="540C93F7">
            <w:pPr>
              <w:spacing w:after="185"/>
              <w:rPr>
                <w:rFonts w:eastAsiaTheme="minorEastAsia"/>
              </w:rPr>
            </w:pPr>
            <w:r w:rsidRPr="6758591D">
              <w:rPr>
                <w:rFonts w:eastAsiaTheme="minorEastAsia"/>
              </w:rPr>
              <w:t>Requirements for energy, protein, all the vitamins and minerals increase except C and D and iron.</w:t>
            </w:r>
          </w:p>
        </w:tc>
      </w:tr>
      <w:tr w:rsidR="540C93F7" w14:paraId="3C650A74" w14:textId="77777777" w:rsidTr="7ABDB240">
        <w:trPr>
          <w:trHeight w:val="300"/>
        </w:trPr>
        <w:tc>
          <w:tcPr>
            <w:tcW w:w="1275" w:type="dxa"/>
            <w:shd w:val="clear" w:color="auto" w:fill="FFFFFF" w:themeFill="background1"/>
          </w:tcPr>
          <w:p w14:paraId="29A74019" w14:textId="1F78383B" w:rsidR="540C93F7" w:rsidRDefault="540C93F7" w:rsidP="540C93F7">
            <w:pPr>
              <w:spacing w:after="185"/>
              <w:rPr>
                <w:rFonts w:eastAsiaTheme="minorEastAsia"/>
                <w:b/>
              </w:rPr>
            </w:pPr>
            <w:r w:rsidRPr="6758591D">
              <w:rPr>
                <w:rFonts w:eastAsiaTheme="minorEastAsia"/>
                <w:b/>
              </w:rPr>
              <w:t>7-10 years</w:t>
            </w:r>
          </w:p>
        </w:tc>
        <w:tc>
          <w:tcPr>
            <w:tcW w:w="7740" w:type="dxa"/>
            <w:shd w:val="clear" w:color="auto" w:fill="FFFFFF" w:themeFill="background1"/>
          </w:tcPr>
          <w:p w14:paraId="3E0E84EE" w14:textId="1C11A0A1" w:rsidR="540C93F7" w:rsidRDefault="540C93F7" w:rsidP="540C93F7">
            <w:pPr>
              <w:spacing w:after="185"/>
              <w:rPr>
                <w:rFonts w:eastAsiaTheme="minorEastAsia"/>
              </w:rPr>
            </w:pPr>
            <w:r w:rsidRPr="6758591D">
              <w:rPr>
                <w:rFonts w:eastAsiaTheme="minorEastAsia"/>
              </w:rPr>
              <w:t xml:space="preserve">Requirements for energy, protein, all vitamins and minerals increase except </w:t>
            </w:r>
            <w:proofErr w:type="spellStart"/>
            <w:r w:rsidRPr="6758591D">
              <w:rPr>
                <w:rFonts w:eastAsiaTheme="minorEastAsia"/>
              </w:rPr>
              <w:t>thiamin</w:t>
            </w:r>
            <w:proofErr w:type="spellEnd"/>
            <w:r w:rsidRPr="6758591D">
              <w:rPr>
                <w:rFonts w:eastAsiaTheme="minorEastAsia"/>
              </w:rPr>
              <w:t>, vitamin C and A.</w:t>
            </w:r>
          </w:p>
        </w:tc>
      </w:tr>
      <w:tr w:rsidR="540C93F7" w14:paraId="1148694E" w14:textId="77777777" w:rsidTr="7ABDB240">
        <w:trPr>
          <w:trHeight w:val="300"/>
        </w:trPr>
        <w:tc>
          <w:tcPr>
            <w:tcW w:w="1275" w:type="dxa"/>
            <w:shd w:val="clear" w:color="auto" w:fill="FFFFFF" w:themeFill="background1"/>
          </w:tcPr>
          <w:p w14:paraId="306B0D89" w14:textId="3AB12059" w:rsidR="540C93F7" w:rsidRDefault="540C93F7" w:rsidP="540C93F7">
            <w:pPr>
              <w:spacing w:after="185"/>
              <w:rPr>
                <w:rFonts w:eastAsiaTheme="minorEastAsia"/>
                <w:b/>
              </w:rPr>
            </w:pPr>
            <w:r w:rsidRPr="6758591D">
              <w:rPr>
                <w:rFonts w:eastAsiaTheme="minorEastAsia"/>
                <w:b/>
              </w:rPr>
              <w:t xml:space="preserve">11-14 years </w:t>
            </w:r>
          </w:p>
        </w:tc>
        <w:tc>
          <w:tcPr>
            <w:tcW w:w="7740" w:type="dxa"/>
            <w:shd w:val="clear" w:color="auto" w:fill="FFFFFF" w:themeFill="background1"/>
          </w:tcPr>
          <w:p w14:paraId="507484AB" w14:textId="5208816D" w:rsidR="540C93F7" w:rsidRDefault="540C93F7" w:rsidP="540C93F7">
            <w:pPr>
              <w:spacing w:after="185"/>
              <w:rPr>
                <w:rFonts w:eastAsiaTheme="minorEastAsia"/>
              </w:rPr>
            </w:pPr>
            <w:r w:rsidRPr="6758591D">
              <w:rPr>
                <w:rFonts w:eastAsiaTheme="minorEastAsia"/>
              </w:rPr>
              <w:t>Requirements for energy continue to increase and protein requirements increase by approximately 50%.</w:t>
            </w:r>
            <w:r>
              <w:br/>
            </w:r>
            <w:r w:rsidRPr="6758591D">
              <w:rPr>
                <w:rFonts w:eastAsiaTheme="minorEastAsia"/>
              </w:rPr>
              <w:t>By the age of 11, the vitamin and mineral requirements for boys and girls start to differ.</w:t>
            </w:r>
            <w:r>
              <w:br/>
            </w:r>
            <w:r w:rsidRPr="6758591D">
              <w:rPr>
                <w:rFonts w:eastAsiaTheme="minorEastAsia"/>
                <w:b/>
                <w:i/>
              </w:rPr>
              <w:t>Boys</w:t>
            </w:r>
            <w:r w:rsidRPr="6758591D">
              <w:rPr>
                <w:rFonts w:eastAsiaTheme="minorEastAsia"/>
                <w:i/>
              </w:rPr>
              <w:t>:</w:t>
            </w:r>
            <w:r w:rsidRPr="6758591D">
              <w:rPr>
                <w:rFonts w:eastAsiaTheme="minorEastAsia"/>
              </w:rPr>
              <w:t xml:space="preserve"> increased requirement for all the vitamins and minerals.</w:t>
            </w:r>
            <w:r>
              <w:br/>
            </w:r>
            <w:r w:rsidRPr="6758591D">
              <w:rPr>
                <w:rFonts w:eastAsiaTheme="minorEastAsia"/>
                <w:b/>
                <w:i/>
              </w:rPr>
              <w:t>Girls</w:t>
            </w:r>
            <w:r w:rsidRPr="6758591D">
              <w:rPr>
                <w:rFonts w:eastAsiaTheme="minorEastAsia"/>
                <w:i/>
              </w:rPr>
              <w:t xml:space="preserve">: </w:t>
            </w:r>
            <w:r w:rsidRPr="6758591D">
              <w:rPr>
                <w:rFonts w:eastAsiaTheme="minorEastAsia"/>
              </w:rPr>
              <w:t xml:space="preserve">no change in the requirement for </w:t>
            </w:r>
            <w:proofErr w:type="spellStart"/>
            <w:r w:rsidRPr="6758591D">
              <w:rPr>
                <w:rFonts w:eastAsiaTheme="minorEastAsia"/>
              </w:rPr>
              <w:t>thiamin</w:t>
            </w:r>
            <w:proofErr w:type="spellEnd"/>
            <w:r w:rsidRPr="6758591D">
              <w:rPr>
                <w:rFonts w:eastAsiaTheme="minorEastAsia"/>
              </w:rPr>
              <w:t>, niacin, vitamin B6, but there is an increased requirement for all the minerals. Girls have a much higher iron requirement than boys (once menstruation starts).</w:t>
            </w:r>
          </w:p>
        </w:tc>
      </w:tr>
      <w:tr w:rsidR="540C93F7" w14:paraId="38BED12B" w14:textId="77777777" w:rsidTr="7ABDB240">
        <w:trPr>
          <w:trHeight w:val="300"/>
        </w:trPr>
        <w:tc>
          <w:tcPr>
            <w:tcW w:w="1275" w:type="dxa"/>
            <w:shd w:val="clear" w:color="auto" w:fill="FFFFFF" w:themeFill="background1"/>
          </w:tcPr>
          <w:p w14:paraId="6DF02AE6" w14:textId="7F061025" w:rsidR="540C93F7" w:rsidRDefault="540C93F7" w:rsidP="540C93F7">
            <w:pPr>
              <w:spacing w:after="185"/>
              <w:rPr>
                <w:rFonts w:eastAsiaTheme="minorEastAsia"/>
                <w:b/>
              </w:rPr>
            </w:pPr>
            <w:r w:rsidRPr="6758591D">
              <w:rPr>
                <w:rFonts w:eastAsiaTheme="minorEastAsia"/>
                <w:b/>
              </w:rPr>
              <w:t xml:space="preserve">15-18 years </w:t>
            </w:r>
          </w:p>
        </w:tc>
        <w:tc>
          <w:tcPr>
            <w:tcW w:w="7740" w:type="dxa"/>
            <w:shd w:val="clear" w:color="auto" w:fill="FFFFFF" w:themeFill="background1"/>
          </w:tcPr>
          <w:p w14:paraId="377E9FCB" w14:textId="00CEBEBB" w:rsidR="540C93F7" w:rsidRDefault="572156F3" w:rsidP="540C93F7">
            <w:pPr>
              <w:spacing w:after="185"/>
              <w:rPr>
                <w:rFonts w:eastAsiaTheme="minorEastAsia"/>
              </w:rPr>
            </w:pPr>
            <w:r w:rsidRPr="6A50C1F4">
              <w:rPr>
                <w:rFonts w:eastAsiaTheme="minorEastAsia"/>
                <w:b/>
                <w:i/>
                <w:color w:val="0070C0"/>
              </w:rPr>
              <w:t>Boys</w:t>
            </w:r>
            <w:r w:rsidRPr="6A50C1F4">
              <w:rPr>
                <w:rFonts w:eastAsiaTheme="minorEastAsia"/>
                <w:i/>
                <w:color w:val="0070C0"/>
              </w:rPr>
              <w:t xml:space="preserve">: </w:t>
            </w:r>
            <w:r w:rsidRPr="6A50C1F4">
              <w:rPr>
                <w:rFonts w:eastAsiaTheme="minorEastAsia"/>
                <w:b/>
                <w:color w:val="0070C0"/>
              </w:rPr>
              <w:t xml:space="preserve">requirements for energy and protein continue to increase as do the requirements for </w:t>
            </w:r>
            <w:proofErr w:type="gramStart"/>
            <w:r w:rsidRPr="6A50C1F4">
              <w:rPr>
                <w:rFonts w:eastAsiaTheme="minorEastAsia"/>
                <w:b/>
                <w:color w:val="0070C0"/>
              </w:rPr>
              <w:t>a number of</w:t>
            </w:r>
            <w:proofErr w:type="gramEnd"/>
            <w:r w:rsidRPr="6A50C1F4">
              <w:rPr>
                <w:rFonts w:eastAsiaTheme="minorEastAsia"/>
                <w:b/>
                <w:color w:val="0070C0"/>
              </w:rPr>
              <w:t xml:space="preserve"> vitamins and minerals (</w:t>
            </w:r>
            <w:proofErr w:type="spellStart"/>
            <w:r w:rsidRPr="6A50C1F4">
              <w:rPr>
                <w:rFonts w:eastAsiaTheme="minorEastAsia"/>
                <w:b/>
                <w:color w:val="0070C0"/>
              </w:rPr>
              <w:t>thiamin</w:t>
            </w:r>
            <w:proofErr w:type="spellEnd"/>
            <w:r w:rsidRPr="6A50C1F4">
              <w:rPr>
                <w:rFonts w:eastAsiaTheme="minorEastAsia"/>
                <w:b/>
                <w:color w:val="0070C0"/>
              </w:rPr>
              <w:t>, riboflavin, niacin, vitamins B6, B12, C and A, magnesium,</w:t>
            </w:r>
            <w:r w:rsidR="540C93F7">
              <w:br/>
            </w:r>
            <w:r w:rsidRPr="6A50C1F4">
              <w:rPr>
                <w:rFonts w:eastAsiaTheme="minorEastAsia"/>
                <w:b/>
                <w:color w:val="0070C0"/>
              </w:rPr>
              <w:t>potassium, zinc, copper, selenium and iodine). Calcium requirements remain high as skeletal development is rapid.</w:t>
            </w:r>
            <w:r w:rsidR="540C93F7">
              <w:br/>
            </w:r>
            <w:r w:rsidR="540C93F7">
              <w:br/>
            </w:r>
            <w:r w:rsidRPr="6758591D">
              <w:rPr>
                <w:rFonts w:eastAsiaTheme="minorEastAsia"/>
                <w:b/>
                <w:i/>
              </w:rPr>
              <w:t>Girls</w:t>
            </w:r>
            <w:r w:rsidRPr="6758591D">
              <w:rPr>
                <w:rFonts w:eastAsiaTheme="minorEastAsia"/>
                <w:i/>
              </w:rPr>
              <w:t xml:space="preserve">: </w:t>
            </w:r>
            <w:r w:rsidRPr="6758591D">
              <w:rPr>
                <w:rFonts w:eastAsiaTheme="minorEastAsia"/>
              </w:rPr>
              <w:t xml:space="preserve">requirements for energy, protein, </w:t>
            </w:r>
            <w:proofErr w:type="spellStart"/>
            <w:r w:rsidRPr="6758591D">
              <w:rPr>
                <w:rFonts w:eastAsiaTheme="minorEastAsia"/>
              </w:rPr>
              <w:t>thiamin</w:t>
            </w:r>
            <w:proofErr w:type="spellEnd"/>
            <w:r w:rsidRPr="6758591D">
              <w:rPr>
                <w:rFonts w:eastAsiaTheme="minorEastAsia"/>
              </w:rPr>
              <w:t>, niacin, vitamins B6, B12 and C, phosphorus, magnesium, potassium, copper, selenium and iodine all increase.</w:t>
            </w:r>
            <w:r w:rsidR="540C93F7">
              <w:br/>
            </w:r>
            <w:r w:rsidR="540C93F7">
              <w:br/>
            </w:r>
            <w:r w:rsidRPr="3B4B26BA">
              <w:rPr>
                <w:rFonts w:eastAsiaTheme="minorEastAsia"/>
                <w:b/>
                <w:color w:val="0070C0"/>
              </w:rPr>
              <w:t>Boys and girls</w:t>
            </w:r>
            <w:r w:rsidRPr="3B4B26BA">
              <w:rPr>
                <w:rFonts w:eastAsiaTheme="minorEastAsia"/>
                <w:color w:val="0070C0"/>
              </w:rPr>
              <w:t xml:space="preserve"> have the same requirement for vitamin B12, folate, vitamin C, magnesium, sodium, potassium, chloride and copper. Girls have a higher requirement than boys for iron (due to menstrual losses) but a lower requirement</w:t>
            </w:r>
            <w:r w:rsidR="540C93F7">
              <w:br/>
            </w:r>
            <w:r w:rsidRPr="3B4B26BA">
              <w:rPr>
                <w:rFonts w:eastAsiaTheme="minorEastAsia"/>
                <w:color w:val="0070C0"/>
              </w:rPr>
              <w:t>for zinc and calcium.</w:t>
            </w:r>
          </w:p>
        </w:tc>
      </w:tr>
    </w:tbl>
    <w:p w14:paraId="13700629" w14:textId="5B359EEE" w:rsidR="474A1E3E" w:rsidRDefault="474A1E3E" w:rsidP="474A1E3E">
      <w:pPr>
        <w:shd w:val="clear" w:color="auto" w:fill="FFFFFF" w:themeFill="background1"/>
        <w:spacing w:before="247" w:after="247"/>
        <w:jc w:val="center"/>
      </w:pPr>
    </w:p>
    <w:p w14:paraId="55C50F7E" w14:textId="442FD1F6" w:rsidR="27132FAB" w:rsidRDefault="27132FAB" w:rsidP="27132FAB">
      <w:pPr>
        <w:shd w:val="clear" w:color="auto" w:fill="FFFFFF" w:themeFill="background1"/>
        <w:spacing w:before="247" w:after="247"/>
        <w:jc w:val="center"/>
      </w:pPr>
    </w:p>
    <w:p w14:paraId="4D211E73" w14:textId="7FD843C2" w:rsidR="7AE46D63" w:rsidRDefault="7AE46D63" w:rsidP="7AE46D63">
      <w:pPr>
        <w:shd w:val="clear" w:color="auto" w:fill="FFFFFF" w:themeFill="background1"/>
        <w:spacing w:before="247" w:after="247"/>
        <w:jc w:val="center"/>
      </w:pPr>
    </w:p>
    <w:p w14:paraId="6815733E" w14:textId="5E744532" w:rsidR="0072206D" w:rsidRDefault="1D429CE7" w:rsidP="576935C5">
      <w:pPr>
        <w:shd w:val="clear" w:color="auto" w:fill="FFFFFF" w:themeFill="background1"/>
        <w:spacing w:before="247" w:after="0"/>
      </w:pPr>
      <w:r>
        <w:t>Adolescent</w:t>
      </w:r>
      <w:r w:rsidR="181F8F32">
        <w:t xml:space="preserve"> males between the ages of 15-18 </w:t>
      </w:r>
      <w:r w:rsidR="72DD8C65">
        <w:t>years</w:t>
      </w:r>
      <w:r w:rsidR="181F8F32">
        <w:t xml:space="preserve"> old should consume </w:t>
      </w:r>
      <w:r w:rsidR="496D0B07">
        <w:t>on</w:t>
      </w:r>
      <w:r w:rsidR="576935C5">
        <w:t xml:space="preserve"> </w:t>
      </w:r>
      <w:r w:rsidR="496D0B07">
        <w:t>average</w:t>
      </w:r>
      <w:r w:rsidR="6D6CACEE">
        <w:t xml:space="preserve"> </w:t>
      </w:r>
      <w:r w:rsidR="660A4654">
        <w:t>2800 calories</w:t>
      </w:r>
      <w:r w:rsidR="00B24C45">
        <w:t xml:space="preserve"> </w:t>
      </w:r>
      <w:r w:rsidR="226C1808">
        <w:t xml:space="preserve">per </w:t>
      </w:r>
      <w:r w:rsidR="1A3D8731">
        <w:t>day,</w:t>
      </w:r>
      <w:r w:rsidR="226C1808">
        <w:t xml:space="preserve"> </w:t>
      </w:r>
      <w:r w:rsidR="54778B19">
        <w:t>this</w:t>
      </w:r>
      <w:r w:rsidR="226C1808">
        <w:t xml:space="preserve"> is </w:t>
      </w:r>
      <w:r w:rsidR="54778B19">
        <w:t xml:space="preserve">more than </w:t>
      </w:r>
      <w:r w:rsidR="082701E7">
        <w:t>girls of the same age</w:t>
      </w:r>
      <w:r w:rsidR="0339EDE5">
        <w:t>,</w:t>
      </w:r>
      <w:r w:rsidR="0CB4DB6C">
        <w:t xml:space="preserve"> </w:t>
      </w:r>
      <w:r w:rsidR="0339EDE5">
        <w:t xml:space="preserve">this is due </w:t>
      </w:r>
      <w:r w:rsidR="0CB4DB6C">
        <w:t xml:space="preserve">to </w:t>
      </w:r>
      <w:r w:rsidR="47EA930C">
        <w:t>muscle mass,</w:t>
      </w:r>
      <w:r w:rsidR="48D56886">
        <w:t xml:space="preserve"> </w:t>
      </w:r>
      <w:r w:rsidR="7ECC5356">
        <w:t>activity</w:t>
      </w:r>
      <w:r w:rsidR="48D56886">
        <w:t xml:space="preserve"> and</w:t>
      </w:r>
      <w:r w:rsidR="7ECC5356">
        <w:t xml:space="preserve"> </w:t>
      </w:r>
      <w:r w:rsidR="0DC9FAF2">
        <w:t xml:space="preserve">overall </w:t>
      </w:r>
      <w:r w:rsidR="0963D797">
        <w:t xml:space="preserve">general </w:t>
      </w:r>
      <w:r w:rsidR="186DC963">
        <w:t>growth at this age</w:t>
      </w:r>
      <w:r w:rsidR="46E1C610">
        <w:t>.</w:t>
      </w:r>
      <w:r w:rsidR="54778B19">
        <w:t xml:space="preserve"> </w:t>
      </w:r>
      <w:r w:rsidR="3D8F55CC" w:rsidRPr="3D8F55CC">
        <w:rPr>
          <w:color w:val="0070C0"/>
          <w:u w:val="single"/>
        </w:rPr>
        <w:t xml:space="preserve"> </w:t>
      </w:r>
      <w:r w:rsidR="54778B19" w:rsidRPr="4A097D34">
        <w:rPr>
          <w:i/>
          <w:color w:val="0070C0"/>
          <w:u w:val="single"/>
        </w:rPr>
        <w:t>GoodRx</w:t>
      </w:r>
      <w:r w:rsidR="5E3B4EAD" w:rsidRPr="4A097D34">
        <w:rPr>
          <w:i/>
          <w:color w:val="0070C0"/>
          <w:u w:val="single"/>
        </w:rPr>
        <w:t>,</w:t>
      </w:r>
      <w:r w:rsidR="54778B19" w:rsidRPr="4A097D34">
        <w:rPr>
          <w:i/>
          <w:color w:val="0070C0"/>
          <w:u w:val="single"/>
        </w:rPr>
        <w:t>2023</w:t>
      </w:r>
      <w:r w:rsidR="5E3B4EAD" w:rsidRPr="4A097D34">
        <w:rPr>
          <w:i/>
          <w:color w:val="0070C0"/>
          <w:u w:val="single"/>
        </w:rPr>
        <w:t>-(</w:t>
      </w:r>
      <w:r w:rsidR="79CF08DF" w:rsidRPr="4A097D34">
        <w:rPr>
          <w:i/>
          <w:color w:val="0070C0"/>
          <w:u w:val="single"/>
        </w:rPr>
        <w:t>accessed</w:t>
      </w:r>
      <w:r w:rsidR="6FDA9EB7" w:rsidRPr="4A097D34">
        <w:rPr>
          <w:i/>
          <w:color w:val="0070C0"/>
          <w:u w:val="single"/>
        </w:rPr>
        <w:t xml:space="preserve"> 28</w:t>
      </w:r>
      <w:r w:rsidR="48E8395C" w:rsidRPr="4A097D34">
        <w:rPr>
          <w:i/>
          <w:color w:val="0070C0"/>
          <w:u w:val="single"/>
        </w:rPr>
        <w:t>.11</w:t>
      </w:r>
      <w:r w:rsidR="6FDA9EB7" w:rsidRPr="4A097D34">
        <w:rPr>
          <w:i/>
          <w:color w:val="0070C0"/>
          <w:u w:val="single"/>
        </w:rPr>
        <w:t>.</w:t>
      </w:r>
      <w:r w:rsidR="16FCD7B1" w:rsidRPr="4A097D34">
        <w:rPr>
          <w:i/>
          <w:color w:val="0070C0"/>
          <w:u w:val="single"/>
        </w:rPr>
        <w:t>24)</w:t>
      </w:r>
      <w:r w:rsidR="08A57E77" w:rsidRPr="5E3B4EAD">
        <w:rPr>
          <w:i/>
          <w:color w:val="0070C0"/>
        </w:rPr>
        <w:t xml:space="preserve"> </w:t>
      </w:r>
      <w:r w:rsidR="6FDA9EB7">
        <w:t>recommends</w:t>
      </w:r>
      <w:r w:rsidR="0F9A2350">
        <w:t xml:space="preserve"> that</w:t>
      </w:r>
      <w:r w:rsidR="226C1808">
        <w:t xml:space="preserve"> between 45% to 65% of the calories you eat come from </w:t>
      </w:r>
      <w:r w:rsidR="6743009A">
        <w:t>carbohydrates.</w:t>
      </w:r>
      <w:r w:rsidR="00F04B17">
        <w:t xml:space="preserve"> </w:t>
      </w:r>
      <w:r w:rsidR="00764BBE">
        <w:t>For someone eating 2,000 calories a day this will be</w:t>
      </w:r>
      <w:r w:rsidR="000D62B4">
        <w:t xml:space="preserve"> around 225g</w:t>
      </w:r>
      <w:r w:rsidR="008A7DF7">
        <w:t xml:space="preserve"> to 335g</w:t>
      </w:r>
      <w:r w:rsidR="005A6B24">
        <w:t xml:space="preserve"> of </w:t>
      </w:r>
      <w:r w:rsidR="2C87126C">
        <w:t>carbohydrates</w:t>
      </w:r>
      <w:r w:rsidR="005A6B24">
        <w:t xml:space="preserve"> per day.</w:t>
      </w:r>
      <w:r w:rsidR="00F04B17">
        <w:t xml:space="preserve"> </w:t>
      </w:r>
      <w:r w:rsidR="37EFF252">
        <w:t>Carbohydrates</w:t>
      </w:r>
      <w:r w:rsidR="181BECA4">
        <w:t xml:space="preserve"> are needed to make sure you have the energy during the days as without the right intake of carbs the body wont function as well</w:t>
      </w:r>
      <w:r w:rsidR="7D97CFA7">
        <w:t>,</w:t>
      </w:r>
      <w:r w:rsidR="444464C0">
        <w:t xml:space="preserve"> </w:t>
      </w:r>
      <w:r w:rsidR="5D3BB301">
        <w:t xml:space="preserve">your </w:t>
      </w:r>
      <w:r w:rsidR="4DE391C4">
        <w:t xml:space="preserve">body may become </w:t>
      </w:r>
      <w:proofErr w:type="gramStart"/>
      <w:r w:rsidR="4DE391C4">
        <w:t>lethargic</w:t>
      </w:r>
      <w:proofErr w:type="gramEnd"/>
      <w:r w:rsidR="181BECA4">
        <w:t xml:space="preserve"> and </w:t>
      </w:r>
      <w:r w:rsidR="4DE391C4">
        <w:t xml:space="preserve">you </w:t>
      </w:r>
      <w:r w:rsidR="4648B248">
        <w:t xml:space="preserve">could lack </w:t>
      </w:r>
      <w:r w:rsidR="25DE50D9">
        <w:t>energy</w:t>
      </w:r>
      <w:r w:rsidR="200DB9F0">
        <w:t>.</w:t>
      </w:r>
    </w:p>
    <w:p w14:paraId="3F857104" w14:textId="7DEC71AD" w:rsidR="0072206D" w:rsidRDefault="25DE50D9" w:rsidP="576935C5">
      <w:pPr>
        <w:shd w:val="clear" w:color="auto" w:fill="FFFFFF" w:themeFill="background1"/>
        <w:spacing w:before="247" w:after="0"/>
      </w:pPr>
      <w:r>
        <w:t xml:space="preserve"> </w:t>
      </w:r>
      <w:r w:rsidR="488F6CED">
        <w:t xml:space="preserve">Within the </w:t>
      </w:r>
      <w:r w:rsidR="2B159E34">
        <w:t xml:space="preserve">article </w:t>
      </w:r>
      <w:r w:rsidR="488F6CED">
        <w:t xml:space="preserve"> </w:t>
      </w:r>
      <w:r w:rsidR="181BECA4">
        <w:t xml:space="preserve">  </w:t>
      </w:r>
      <w:r w:rsidR="2DB805EF" w:rsidRPr="3367D026">
        <w:rPr>
          <w:i/>
          <w:color w:val="0070C0"/>
          <w:u w:val="single"/>
        </w:rPr>
        <w:t>fuelingteens</w:t>
      </w:r>
      <w:r w:rsidR="008234B3" w:rsidRPr="3367D026">
        <w:rPr>
          <w:i/>
          <w:color w:val="0070C0"/>
          <w:u w:val="single"/>
        </w:rPr>
        <w:t>.com</w:t>
      </w:r>
      <w:r w:rsidR="5E3B4EAD" w:rsidRPr="3367D026">
        <w:rPr>
          <w:i/>
          <w:color w:val="0070C0"/>
          <w:u w:val="single"/>
        </w:rPr>
        <w:t>,</w:t>
      </w:r>
      <w:r w:rsidR="3C1DAB32" w:rsidRPr="3367D026">
        <w:rPr>
          <w:i/>
          <w:color w:val="0070C0"/>
          <w:u w:val="single"/>
        </w:rPr>
        <w:t>2024(accessed</w:t>
      </w:r>
      <w:r w:rsidR="5E3B4EAD" w:rsidRPr="3367D026">
        <w:rPr>
          <w:i/>
          <w:color w:val="0070C0"/>
          <w:u w:val="single"/>
        </w:rPr>
        <w:t xml:space="preserve"> 28.11.24</w:t>
      </w:r>
      <w:r w:rsidR="008221B5" w:rsidRPr="36A4761D">
        <w:rPr>
          <w:i/>
          <w:color w:val="0070C0"/>
        </w:rPr>
        <w:t>)</w:t>
      </w:r>
      <w:r w:rsidR="002E52C7">
        <w:t xml:space="preserve"> </w:t>
      </w:r>
      <w:r w:rsidR="10A82F65">
        <w:t>it is</w:t>
      </w:r>
      <w:r w:rsidR="002E52C7">
        <w:t xml:space="preserve"> recommended that </w:t>
      </w:r>
      <w:r w:rsidR="001C32A8">
        <w:t xml:space="preserve">25-35% of </w:t>
      </w:r>
      <w:r w:rsidR="02CE1741">
        <w:t>calories</w:t>
      </w:r>
      <w:r w:rsidR="001C32A8">
        <w:t xml:space="preserve"> should come from fats</w:t>
      </w:r>
      <w:r w:rsidR="0043272E">
        <w:t>.</w:t>
      </w:r>
      <w:r w:rsidR="00F04B17">
        <w:t xml:space="preserve"> </w:t>
      </w:r>
      <w:r w:rsidR="20C1348C">
        <w:t>For a</w:t>
      </w:r>
      <w:r w:rsidR="27C96262">
        <w:t xml:space="preserve"> </w:t>
      </w:r>
      <w:r w:rsidR="44821E59">
        <w:t>person</w:t>
      </w:r>
      <w:r w:rsidR="27C96262">
        <w:t xml:space="preserve"> </w:t>
      </w:r>
      <w:r w:rsidR="37F0A890">
        <w:t>consuming 2</w:t>
      </w:r>
      <w:r w:rsidR="006566F0">
        <w:t>,000 calories a day</w:t>
      </w:r>
      <w:r w:rsidR="00F04B17">
        <w:t xml:space="preserve"> </w:t>
      </w:r>
      <w:r w:rsidR="008509FF">
        <w:t>saturated fat</w:t>
      </w:r>
      <w:r w:rsidR="0093119B">
        <w:t xml:space="preserve"> should be less th</w:t>
      </w:r>
      <w:r w:rsidR="000374E9">
        <w:t>an 10%</w:t>
      </w:r>
      <w:r w:rsidR="00644490">
        <w:t xml:space="preserve"> of daily calories.</w:t>
      </w:r>
      <w:r w:rsidR="00F04B17">
        <w:t xml:space="preserve"> </w:t>
      </w:r>
      <w:r w:rsidR="67762016">
        <w:t xml:space="preserve">It is important </w:t>
      </w:r>
      <w:r w:rsidR="5FD8948A">
        <w:t xml:space="preserve">to limit the </w:t>
      </w:r>
      <w:r w:rsidR="734ED3ED">
        <w:t xml:space="preserve">level </w:t>
      </w:r>
      <w:r w:rsidR="5FD8948A">
        <w:t>of</w:t>
      </w:r>
      <w:r w:rsidR="67762016">
        <w:t xml:space="preserve"> saturated fats consumed</w:t>
      </w:r>
      <w:r w:rsidR="43623742">
        <w:t xml:space="preserve">, </w:t>
      </w:r>
      <w:r w:rsidR="0BBBFE91">
        <w:t>these</w:t>
      </w:r>
      <w:r w:rsidR="57142C9A">
        <w:t xml:space="preserve"> can </w:t>
      </w:r>
      <w:r w:rsidR="5449F941">
        <w:t xml:space="preserve">lead to an </w:t>
      </w:r>
      <w:r w:rsidR="15A0B712">
        <w:t xml:space="preserve">increased risk of </w:t>
      </w:r>
      <w:r w:rsidR="03CCF58E">
        <w:t xml:space="preserve">heart </w:t>
      </w:r>
      <w:r w:rsidR="7C6E589E">
        <w:t>disease</w:t>
      </w:r>
      <w:r w:rsidR="51BA1BF0">
        <w:t xml:space="preserve"> later in life</w:t>
      </w:r>
      <w:r w:rsidR="4D3AB503">
        <w:t>.</w:t>
      </w:r>
    </w:p>
    <w:p w14:paraId="43789F65" w14:textId="3665C97D" w:rsidR="0072206D" w:rsidRDefault="005E35F3" w:rsidP="576935C5">
      <w:pPr>
        <w:shd w:val="clear" w:color="auto" w:fill="FFFFFF" w:themeFill="background1"/>
        <w:spacing w:before="247" w:after="0"/>
      </w:pPr>
      <w:r>
        <w:t xml:space="preserve"> </w:t>
      </w:r>
      <w:r w:rsidR="12CF66C8">
        <w:t xml:space="preserve">The recommended daily </w:t>
      </w:r>
      <w:r w:rsidR="133CDDA7">
        <w:t xml:space="preserve">allowance for </w:t>
      </w:r>
      <w:r w:rsidR="28367AD6">
        <w:t>protein per day</w:t>
      </w:r>
      <w:r w:rsidR="01A06601">
        <w:t xml:space="preserve"> </w:t>
      </w:r>
      <w:r w:rsidR="0E0310A4">
        <w:t xml:space="preserve">for a </w:t>
      </w:r>
      <w:r w:rsidR="6E207DDB">
        <w:t>teenage</w:t>
      </w:r>
      <w:r w:rsidR="0E0310A4">
        <w:t xml:space="preserve"> male</w:t>
      </w:r>
      <w:r w:rsidR="0FA76826">
        <w:t xml:space="preserve"> is</w:t>
      </w:r>
      <w:r w:rsidR="0E0310A4">
        <w:t xml:space="preserve"> </w:t>
      </w:r>
      <w:r w:rsidR="55029BF8">
        <w:t xml:space="preserve">52 </w:t>
      </w:r>
      <w:r w:rsidR="59EBD6F8">
        <w:t xml:space="preserve">grams per </w:t>
      </w:r>
      <w:r w:rsidR="12D02B53">
        <w:t>day,</w:t>
      </w:r>
      <w:r>
        <w:t xml:space="preserve"> </w:t>
      </w:r>
      <w:r w:rsidR="094D8A38">
        <w:t xml:space="preserve">protein </w:t>
      </w:r>
      <w:r w:rsidR="02CECEB0">
        <w:t xml:space="preserve">is </w:t>
      </w:r>
      <w:r w:rsidR="7B6C03C0">
        <w:t>needed</w:t>
      </w:r>
      <w:r w:rsidR="00247800">
        <w:t xml:space="preserve"> </w:t>
      </w:r>
      <w:r w:rsidR="6572543D">
        <w:t xml:space="preserve">to </w:t>
      </w:r>
      <w:r w:rsidR="6C3EA445">
        <w:t>ensure</w:t>
      </w:r>
      <w:r w:rsidR="6572543D">
        <w:t xml:space="preserve"> </w:t>
      </w:r>
      <w:r w:rsidR="127CAB03">
        <w:t>the</w:t>
      </w:r>
      <w:r w:rsidR="00247800">
        <w:t xml:space="preserve"> </w:t>
      </w:r>
      <w:r w:rsidR="34BF9E81">
        <w:t>recovery</w:t>
      </w:r>
      <w:r w:rsidR="00E30CDB">
        <w:t xml:space="preserve"> </w:t>
      </w:r>
      <w:r w:rsidR="799E83D9">
        <w:t xml:space="preserve">of </w:t>
      </w:r>
      <w:r w:rsidR="00E30CDB">
        <w:t xml:space="preserve">muscles after </w:t>
      </w:r>
      <w:r w:rsidR="6A90BB27">
        <w:t>physical</w:t>
      </w:r>
      <w:r w:rsidR="38676263">
        <w:t xml:space="preserve"> </w:t>
      </w:r>
      <w:r w:rsidR="0ADA2FE2">
        <w:t>activity</w:t>
      </w:r>
      <w:r w:rsidR="0FF79495">
        <w:t>,</w:t>
      </w:r>
      <w:r w:rsidR="00E30CDB">
        <w:t xml:space="preserve"> </w:t>
      </w:r>
      <w:r w:rsidR="6B1170FE">
        <w:t>upping</w:t>
      </w:r>
      <w:r w:rsidR="00440E73">
        <w:t xml:space="preserve"> </w:t>
      </w:r>
      <w:r w:rsidR="11657F4D">
        <w:t>the amount</w:t>
      </w:r>
      <w:r w:rsidR="00440E73">
        <w:t xml:space="preserve"> of protein intake </w:t>
      </w:r>
      <w:r w:rsidR="1E8E35AC">
        <w:t xml:space="preserve">can increase </w:t>
      </w:r>
      <w:r w:rsidR="6843F981">
        <w:t>muscle mass.</w:t>
      </w:r>
      <w:r w:rsidR="00F04B17">
        <w:t xml:space="preserve"> </w:t>
      </w:r>
      <w:r w:rsidR="00C350F3">
        <w:t xml:space="preserve"> </w:t>
      </w:r>
    </w:p>
    <w:p w14:paraId="6E65A965" w14:textId="343785FB" w:rsidR="4CA5987E" w:rsidRDefault="23630CC9" w:rsidP="4CA5987E">
      <w:pPr>
        <w:shd w:val="clear" w:color="auto" w:fill="FFFFFF" w:themeFill="background1"/>
        <w:spacing w:before="247" w:after="0"/>
      </w:pPr>
      <w:r>
        <w:t xml:space="preserve">During the </w:t>
      </w:r>
      <w:r w:rsidR="3C7FE88F">
        <w:t xml:space="preserve">teenage </w:t>
      </w:r>
      <w:r w:rsidR="6392F5AC">
        <w:t xml:space="preserve">years bodies </w:t>
      </w:r>
      <w:r w:rsidR="56A101A0">
        <w:t xml:space="preserve">rapidly change and </w:t>
      </w:r>
      <w:r w:rsidR="3F9FD8BD">
        <w:t>develop</w:t>
      </w:r>
      <w:r w:rsidR="6608B6DE">
        <w:t>,</w:t>
      </w:r>
      <w:r w:rsidR="1FDE8437">
        <w:t xml:space="preserve"> the bodies </w:t>
      </w:r>
      <w:proofErr w:type="spellStart"/>
      <w:r w:rsidR="1503AF40">
        <w:t>Nutrional</w:t>
      </w:r>
      <w:proofErr w:type="spellEnd"/>
      <w:r w:rsidR="61AE4C23">
        <w:t xml:space="preserve"> </w:t>
      </w:r>
      <w:r w:rsidR="48A2AD45">
        <w:t xml:space="preserve">needs </w:t>
      </w:r>
      <w:proofErr w:type="gramStart"/>
      <w:r w:rsidR="16CC106C">
        <w:t>change</w:t>
      </w:r>
      <w:proofErr w:type="gramEnd"/>
      <w:r w:rsidR="2D1C3E99">
        <w:t xml:space="preserve"> and </w:t>
      </w:r>
      <w:r w:rsidR="16CC106C">
        <w:t xml:space="preserve">it </w:t>
      </w:r>
      <w:r w:rsidR="380F7F1F">
        <w:t xml:space="preserve">is </w:t>
      </w:r>
      <w:r w:rsidR="5127888C">
        <w:t>more</w:t>
      </w:r>
      <w:r w:rsidR="16CC106C">
        <w:t xml:space="preserve"> </w:t>
      </w:r>
      <w:r w:rsidR="4623B9CA">
        <w:t>important</w:t>
      </w:r>
      <w:r w:rsidR="2CEE61F6">
        <w:t xml:space="preserve"> than </w:t>
      </w:r>
      <w:r w:rsidR="16CC106C">
        <w:t>ever</w:t>
      </w:r>
      <w:r w:rsidR="08A0014C">
        <w:t xml:space="preserve"> to </w:t>
      </w:r>
      <w:r w:rsidR="16CC106C">
        <w:t>consume a varied</w:t>
      </w:r>
      <w:r w:rsidR="675DBCF3">
        <w:t xml:space="preserve"> diet </w:t>
      </w:r>
      <w:r w:rsidR="5C998197">
        <w:t xml:space="preserve">in </w:t>
      </w:r>
      <w:r w:rsidR="65560CBE">
        <w:t xml:space="preserve">a bid to meet all the </w:t>
      </w:r>
      <w:r w:rsidR="1025A42C">
        <w:t xml:space="preserve">vitamin and mineral </w:t>
      </w:r>
      <w:r w:rsidR="38107BBA">
        <w:t xml:space="preserve">needs required to </w:t>
      </w:r>
      <w:r w:rsidR="7C8B974C">
        <w:t>fuel the body.</w:t>
      </w:r>
      <w:r w:rsidR="36F19758">
        <w:t xml:space="preserve"> </w:t>
      </w:r>
      <w:r w:rsidR="33685C44">
        <w:t xml:space="preserve">Calcium </w:t>
      </w:r>
      <w:r w:rsidR="5349EF47">
        <w:t>-</w:t>
      </w:r>
      <w:r w:rsidR="33685C44">
        <w:t xml:space="preserve">helps to ensure teens have strong bones, </w:t>
      </w:r>
      <w:r w:rsidR="42EB9169">
        <w:t xml:space="preserve">Vitamin </w:t>
      </w:r>
      <w:r w:rsidR="1EBFCFC4">
        <w:t>D</w:t>
      </w:r>
      <w:r w:rsidR="559DE11C">
        <w:t>-</w:t>
      </w:r>
      <w:r w:rsidR="1EBFCFC4">
        <w:t xml:space="preserve"> helps </w:t>
      </w:r>
      <w:r w:rsidR="16E6C69F">
        <w:t xml:space="preserve">with </w:t>
      </w:r>
      <w:r w:rsidR="00AC7DEB">
        <w:t xml:space="preserve">strong nones and </w:t>
      </w:r>
      <w:r w:rsidR="4545012A">
        <w:t>prevents rickets ,</w:t>
      </w:r>
      <w:r w:rsidR="239DFE04">
        <w:t>Iron-</w:t>
      </w:r>
      <w:r w:rsidR="5349EF47">
        <w:t xml:space="preserve"> </w:t>
      </w:r>
      <w:r w:rsidR="24BA6528">
        <w:t xml:space="preserve">Helps with growth </w:t>
      </w:r>
      <w:r w:rsidR="4DB395B8">
        <w:t>and muscle</w:t>
      </w:r>
      <w:r w:rsidR="43E3CDE6">
        <w:t xml:space="preserve"> </w:t>
      </w:r>
      <w:r w:rsidR="25390D89">
        <w:t xml:space="preserve">development, </w:t>
      </w:r>
      <w:r w:rsidR="6DCF29AE">
        <w:t>Zinc-</w:t>
      </w:r>
      <w:r w:rsidR="306D9320">
        <w:t xml:space="preserve">increases the immune </w:t>
      </w:r>
      <w:r w:rsidR="70BEF1F5">
        <w:t xml:space="preserve">system </w:t>
      </w:r>
      <w:r w:rsidR="4DB395B8">
        <w:t xml:space="preserve">and </w:t>
      </w:r>
      <w:r w:rsidR="048DD80C">
        <w:t>helps with wound</w:t>
      </w:r>
      <w:r w:rsidR="57CEB980">
        <w:t xml:space="preserve"> healing, </w:t>
      </w:r>
      <w:r w:rsidR="18C38634">
        <w:t>Vitamin B12</w:t>
      </w:r>
      <w:r w:rsidR="4E3DB2F9">
        <w:t xml:space="preserve"> </w:t>
      </w:r>
      <w:r w:rsidR="64E1FAB7">
        <w:t>Helps make red blood</w:t>
      </w:r>
      <w:r w:rsidR="5311973D">
        <w:t xml:space="preserve"> cells and </w:t>
      </w:r>
      <w:r w:rsidR="74EF5A71">
        <w:t xml:space="preserve">keep nerves working </w:t>
      </w:r>
      <w:r w:rsidR="03829355">
        <w:t>well</w:t>
      </w:r>
      <w:r w:rsidR="0D0C4BC6">
        <w:t>,</w:t>
      </w:r>
      <w:r w:rsidR="7207A784">
        <w:t xml:space="preserve"> </w:t>
      </w:r>
      <w:r w:rsidR="6954BCD1">
        <w:t xml:space="preserve">Vitamin C </w:t>
      </w:r>
      <w:r w:rsidR="5770F22F">
        <w:t xml:space="preserve">–Helps to </w:t>
      </w:r>
      <w:r w:rsidR="55839380">
        <w:t xml:space="preserve">fight </w:t>
      </w:r>
      <w:r w:rsidR="7207A784">
        <w:t>infections</w:t>
      </w:r>
      <w:r w:rsidR="69082B04">
        <w:t xml:space="preserve">, </w:t>
      </w:r>
      <w:r w:rsidR="4EFD99EC">
        <w:t xml:space="preserve">keeping teeth </w:t>
      </w:r>
      <w:r w:rsidR="7EE451D1">
        <w:t xml:space="preserve">and gums </w:t>
      </w:r>
      <w:r w:rsidR="5B760DD4">
        <w:t xml:space="preserve">healthy and </w:t>
      </w:r>
      <w:r w:rsidR="4E3E9FE7">
        <w:t xml:space="preserve">finally omega </w:t>
      </w:r>
      <w:r w:rsidR="7CC6F2E3">
        <w:t>3</w:t>
      </w:r>
      <w:r w:rsidR="6DC8864B">
        <w:t xml:space="preserve"> </w:t>
      </w:r>
      <w:r w:rsidR="6B35179C">
        <w:t xml:space="preserve">contributes </w:t>
      </w:r>
      <w:r w:rsidR="311F4247">
        <w:t xml:space="preserve">to brain </w:t>
      </w:r>
      <w:r w:rsidR="6DF43A81">
        <w:t>development.</w:t>
      </w:r>
    </w:p>
    <w:p w14:paraId="6C1D6931" w14:textId="52EF2AD8" w:rsidR="6131CA50" w:rsidRDefault="1BC02415" w:rsidP="6131CA50">
      <w:pPr>
        <w:shd w:val="clear" w:color="auto" w:fill="FFFFFF" w:themeFill="background1"/>
        <w:spacing w:before="247" w:after="0"/>
      </w:pPr>
      <w:r>
        <w:t xml:space="preserve">The Eat well guide was launched in March 2016 this replaced the previous initiative of the eat well plate launched in 1994 which was revised a 2007 the amendments have been made mainly due to the change of recommendations, dietary requirements and to be easier to understand. The guide is a </w:t>
      </w:r>
      <w:proofErr w:type="gramStart"/>
      <w:r>
        <w:t>really good</w:t>
      </w:r>
      <w:proofErr w:type="gramEnd"/>
      <w:r>
        <w:t xml:space="preserve"> visual guide of food and drinks and in the proportions that they should be consumed.  This makes it much easier for male teenagers to have a visual of the foods' they should be eating and the portion sizes they should be consuming to ensure their dietary requirements are meet </w:t>
      </w:r>
      <w:proofErr w:type="gramStart"/>
      <w:r>
        <w:t>on a daily basis</w:t>
      </w:r>
      <w:proofErr w:type="gramEnd"/>
      <w:r>
        <w:t>. This simple format makes it a quick and easy reference to ensure a balanced diet.</w:t>
      </w:r>
    </w:p>
    <w:p w14:paraId="651B7B8E" w14:textId="6449DFF0" w:rsidR="3B1D7F03" w:rsidRDefault="3B1D7F03" w:rsidP="3B1D7F03">
      <w:pPr>
        <w:shd w:val="clear" w:color="auto" w:fill="FFFFFF" w:themeFill="background1"/>
        <w:spacing w:before="247" w:after="0"/>
      </w:pPr>
    </w:p>
    <w:p w14:paraId="79203821" w14:textId="63E019A1" w:rsidR="3B1D7F03" w:rsidRDefault="6D332FEC" w:rsidP="6D332FEC">
      <w:pPr>
        <w:shd w:val="clear" w:color="auto" w:fill="FFFFFF" w:themeFill="background1"/>
        <w:spacing w:after="0"/>
      </w:pPr>
      <w:r>
        <w:t>The initial initiative worked well but it was thought that further information about diet and nutrition should be made available, especially as recommendations has changed over time.</w:t>
      </w:r>
    </w:p>
    <w:p w14:paraId="7EDAF198" w14:textId="3C43120F" w:rsidR="3B1D7F03" w:rsidRDefault="6D332FEC" w:rsidP="6D332FEC">
      <w:pPr>
        <w:shd w:val="clear" w:color="auto" w:fill="FFFFFF" w:themeFill="background1"/>
        <w:spacing w:after="0"/>
        <w:rPr>
          <w:rFonts w:ascii="Aptos" w:eastAsia="Aptos" w:hAnsi="Aptos" w:cs="Aptos"/>
          <w:i/>
          <w:iCs/>
          <w:color w:val="0070C0"/>
          <w:u w:val="single"/>
        </w:rPr>
      </w:pPr>
      <w:r>
        <w:t xml:space="preserve">The revision of segment sizes includes the increase in size Fruit/Vegetables and starchy </w:t>
      </w:r>
      <w:proofErr w:type="gramStart"/>
      <w:r>
        <w:t>carbohydrates .</w:t>
      </w:r>
      <w:proofErr w:type="gramEnd"/>
      <w:r>
        <w:t xml:space="preserve"> The dairy and fats segments have reduced in </w:t>
      </w:r>
      <w:proofErr w:type="spellStart"/>
      <w:r>
        <w:t>size,</w:t>
      </w:r>
      <w:hyperlink r:id="rId11">
        <w:r w:rsidRPr="6D332FEC">
          <w:rPr>
            <w:rStyle w:val="Hyperlink"/>
            <w:rFonts w:ascii="Aptos" w:eastAsia="Aptos" w:hAnsi="Aptos" w:cs="Aptos"/>
          </w:rPr>
          <w:t>T</w:t>
        </w:r>
        <w:r w:rsidRPr="6D332FEC">
          <w:rPr>
            <w:rStyle w:val="Hyperlink"/>
            <w:rFonts w:ascii="Aptos" w:eastAsia="Aptos" w:hAnsi="Aptos" w:cs="Aptos"/>
            <w:i/>
            <w:iCs/>
            <w:color w:val="0070C0"/>
          </w:rPr>
          <w:t>he</w:t>
        </w:r>
        <w:proofErr w:type="spellEnd"/>
        <w:r w:rsidRPr="6D332FEC">
          <w:rPr>
            <w:rStyle w:val="Hyperlink"/>
            <w:rFonts w:ascii="Aptos" w:eastAsia="Aptos" w:hAnsi="Aptos" w:cs="Aptos"/>
            <w:i/>
            <w:iCs/>
            <w:color w:val="0070C0"/>
          </w:rPr>
          <w:t xml:space="preserve"> History of the Eatwell Guide | </w:t>
        </w:r>
        <w:proofErr w:type="spellStart"/>
        <w:r w:rsidRPr="6D332FEC">
          <w:rPr>
            <w:rStyle w:val="Hyperlink"/>
            <w:rFonts w:ascii="Aptos" w:eastAsia="Aptos" w:hAnsi="Aptos" w:cs="Aptos"/>
            <w:i/>
            <w:iCs/>
            <w:color w:val="0070C0"/>
          </w:rPr>
          <w:t>myBMI</w:t>
        </w:r>
        <w:proofErr w:type="spellEnd"/>
      </w:hyperlink>
      <w:r w:rsidRPr="6D332FEC">
        <w:rPr>
          <w:rFonts w:ascii="Aptos" w:eastAsia="Aptos" w:hAnsi="Aptos" w:cs="Aptos"/>
          <w:i/>
          <w:iCs/>
          <w:color w:val="0070C0"/>
          <w:u w:val="single"/>
        </w:rPr>
        <w:t xml:space="preserve"> (accessed 28.11.24)</w:t>
      </w:r>
    </w:p>
    <w:p w14:paraId="5B289CF6" w14:textId="64DFC59C" w:rsidR="3B1D7F03" w:rsidRDefault="3B1D7F03" w:rsidP="6D332FEC">
      <w:pPr>
        <w:shd w:val="clear" w:color="auto" w:fill="FFFFFF" w:themeFill="background1"/>
        <w:spacing w:after="0"/>
      </w:pPr>
    </w:p>
    <w:p w14:paraId="2ED46409" w14:textId="4852EB95" w:rsidR="3B1D7F03" w:rsidRDefault="6D332FEC" w:rsidP="6D332FEC">
      <w:pPr>
        <w:shd w:val="clear" w:color="auto" w:fill="FFFFFF" w:themeFill="background1"/>
        <w:spacing w:after="0"/>
      </w:pPr>
      <w:r>
        <w:t>There has also been a change to the visuals the pictures of real food have been replaced with illustrations these looks more refreshing and up to date feel, this is therefore the first official dietary guide that does not use real food in the UK.</w:t>
      </w:r>
    </w:p>
    <w:p w14:paraId="1AF99F43" w14:textId="183BFCD4" w:rsidR="3B1D7F03" w:rsidRDefault="3B1D7F03" w:rsidP="6D332FEC">
      <w:pPr>
        <w:shd w:val="clear" w:color="auto" w:fill="FFFFFF" w:themeFill="background1"/>
        <w:spacing w:after="0"/>
      </w:pPr>
    </w:p>
    <w:p w14:paraId="0F1260EF" w14:textId="5BD439B8" w:rsidR="3B1D7F03" w:rsidRDefault="3B1D7F03" w:rsidP="6D332FEC">
      <w:pPr>
        <w:shd w:val="clear" w:color="auto" w:fill="FFFFFF" w:themeFill="background1"/>
        <w:spacing w:after="0"/>
        <w:rPr>
          <w:rFonts w:eastAsiaTheme="minorEastAsia"/>
        </w:rPr>
      </w:pPr>
    </w:p>
    <w:p w14:paraId="71FF4BBF" w14:textId="21DC77FB" w:rsidR="3B1D7F03" w:rsidRDefault="3B1D7F03" w:rsidP="6D332FEC">
      <w:pPr>
        <w:shd w:val="clear" w:color="auto" w:fill="FFFFFF" w:themeFill="background1"/>
        <w:spacing w:after="0"/>
        <w:rPr>
          <w:rFonts w:eastAsiaTheme="minorEastAsia"/>
        </w:rPr>
      </w:pPr>
    </w:p>
    <w:p w14:paraId="2270ED19" w14:textId="0BF2AD9F" w:rsidR="3B1D7F03" w:rsidRDefault="6D332FEC" w:rsidP="6D332FEC">
      <w:pPr>
        <w:shd w:val="clear" w:color="auto" w:fill="FFFFFF" w:themeFill="background1"/>
        <w:spacing w:after="0"/>
        <w:rPr>
          <w:rFonts w:eastAsiaTheme="minorEastAsia"/>
        </w:rPr>
      </w:pPr>
      <w:r w:rsidRPr="6D332FEC">
        <w:rPr>
          <w:rFonts w:eastAsiaTheme="minorEastAsia"/>
        </w:rPr>
        <w:t>In addition to these changes, sugary, fatty and salty foods were removed from the purple “Fats” segment of the plate and placed on the outside, with a reminder that these foods (illustrated with chocolate, biscuits, crisps, ice cream and various condiments such as tomato ketchup) should be eaten less often and only in small amounts.</w:t>
      </w:r>
    </w:p>
    <w:p w14:paraId="5E6E38DF" w14:textId="36823411" w:rsidR="3B1D7F03" w:rsidRDefault="6D332FEC" w:rsidP="6D332FEC">
      <w:pPr>
        <w:shd w:val="clear" w:color="auto" w:fill="FFFFFF" w:themeFill="background1"/>
        <w:spacing w:after="0"/>
        <w:rPr>
          <w:rFonts w:eastAsiaTheme="minorEastAsia"/>
        </w:rPr>
      </w:pPr>
      <w:r w:rsidRPr="6D332FEC">
        <w:rPr>
          <w:rFonts w:eastAsiaTheme="minorEastAsia"/>
        </w:rPr>
        <w:t>This was supposed to demonstrate that these foods aren’t essential to our diet – but that they could still be eaten as occasional treats.</w:t>
      </w:r>
    </w:p>
    <w:p w14:paraId="13AE087F" w14:textId="1B939450" w:rsidR="3B1D7F03" w:rsidRDefault="3B1D7F03" w:rsidP="6D332FEC">
      <w:pPr>
        <w:shd w:val="clear" w:color="auto" w:fill="FFFFFF" w:themeFill="background1"/>
        <w:spacing w:after="0"/>
      </w:pPr>
    </w:p>
    <w:p w14:paraId="0D2802D6" w14:textId="6EBF2790" w:rsidR="1ECC097D" w:rsidRDefault="721A35B7" w:rsidP="1ECC097D">
      <w:pPr>
        <w:shd w:val="clear" w:color="auto" w:fill="FFFFFF" w:themeFill="background1"/>
        <w:spacing w:before="247" w:after="0"/>
        <w:rPr>
          <w:i/>
          <w:color w:val="0070C0"/>
        </w:rPr>
      </w:pPr>
      <w:r w:rsidRPr="1B82A9E7">
        <w:rPr>
          <w:i/>
          <w:color w:val="0070C0"/>
        </w:rPr>
        <w:t xml:space="preserve">Figure </w:t>
      </w:r>
      <w:r w:rsidR="6D332FEC" w:rsidRPr="6D332FEC">
        <w:rPr>
          <w:i/>
          <w:iCs/>
          <w:color w:val="0070C0"/>
        </w:rPr>
        <w:t>3</w:t>
      </w:r>
    </w:p>
    <w:p w14:paraId="3CCD25CD" w14:textId="17111A31" w:rsidR="037ADBB6" w:rsidRDefault="037ADBB6" w:rsidP="037ADBB6">
      <w:pPr>
        <w:shd w:val="clear" w:color="auto" w:fill="FFFFFF" w:themeFill="background1"/>
        <w:spacing w:before="247" w:after="0"/>
      </w:pPr>
    </w:p>
    <w:p w14:paraId="5E051845" w14:textId="4A5288A1" w:rsidR="00AB1383" w:rsidRDefault="00AB1383">
      <w:r>
        <w:rPr>
          <w:noProof/>
        </w:rPr>
        <w:drawing>
          <wp:inline distT="0" distB="0" distL="0" distR="0" wp14:anchorId="6087C8CA" wp14:editId="6147F46E">
            <wp:extent cx="5296639" cy="3886742"/>
            <wp:effectExtent l="0" t="0" r="0" b="0"/>
            <wp:docPr id="1675521733" name="Picture 1" descr="A diagram of food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296639" cy="3886742"/>
                    </a:xfrm>
                    <a:prstGeom prst="rect">
                      <a:avLst/>
                    </a:prstGeom>
                  </pic:spPr>
                </pic:pic>
              </a:graphicData>
            </a:graphic>
          </wp:inline>
        </w:drawing>
      </w:r>
    </w:p>
    <w:p w14:paraId="21090F49" w14:textId="77777777" w:rsidR="00676209" w:rsidRDefault="00676209"/>
    <w:p w14:paraId="476A17F4" w14:textId="77777777" w:rsidR="00676209" w:rsidRDefault="00676209"/>
    <w:p w14:paraId="037C3DC8" w14:textId="4E222D1B" w:rsidR="6D332FEC" w:rsidRDefault="6D332FEC" w:rsidP="6D332FEC">
      <w:r>
        <w:t xml:space="preserve">The conclusion of my assignment has highlighted to me how important DRVS are and how they differ dependant on the specific groups. There is no one size fits all and people can follow the guidelines that have been produced to make it easier to understands. The eat well guide is a really simple visual which means teens can easily refer to this to help them ensure they </w:t>
      </w:r>
      <w:proofErr w:type="gramStart"/>
      <w:r>
        <w:t>eating</w:t>
      </w:r>
      <w:proofErr w:type="gramEnd"/>
      <w:r>
        <w:t xml:space="preserve"> a well-balanced diet and treats are not banned just need to minimise to try to avoid further medical complications. </w:t>
      </w:r>
      <w:proofErr w:type="gramStart"/>
      <w:r>
        <w:t>In today's society</w:t>
      </w:r>
      <w:proofErr w:type="gramEnd"/>
      <w:r>
        <w:t xml:space="preserve"> there are many other aids that help us to understand food and their nutrient value this includes food labelling; this shows a breakdown of the food along with a traffic light system indicating </w:t>
      </w:r>
      <w:proofErr w:type="spellStart"/>
      <w:r>
        <w:t>Nutrional</w:t>
      </w:r>
      <w:proofErr w:type="spellEnd"/>
      <w:r>
        <w:t xml:space="preserve"> value at a very quick glance. This again will </w:t>
      </w:r>
      <w:r>
        <w:lastRenderedPageBreak/>
        <w:t>appeal to teenagers who often want to make a quick decision regarding foods they will consume.</w:t>
      </w:r>
    </w:p>
    <w:p w14:paraId="2F60AAD7" w14:textId="77777777" w:rsidR="002C21A6" w:rsidRPr="002C21A6" w:rsidRDefault="002C21A6" w:rsidP="002C21A6">
      <w:pPr>
        <w:rPr>
          <w:sz w:val="28"/>
          <w:szCs w:val="28"/>
          <w:lang w:val="en-US"/>
        </w:rPr>
      </w:pPr>
      <w:r w:rsidRPr="002C21A6">
        <w:rPr>
          <w:sz w:val="28"/>
          <w:szCs w:val="28"/>
          <w:lang w:val="en-US"/>
        </w:rPr>
        <w:t>Reference list</w:t>
      </w:r>
    </w:p>
    <w:p w14:paraId="2A86D572" w14:textId="77777777" w:rsidR="002C21A6" w:rsidRPr="002C21A6" w:rsidRDefault="002C21A6" w:rsidP="002C21A6">
      <w:pPr>
        <w:rPr>
          <w:sz w:val="28"/>
          <w:szCs w:val="28"/>
          <w:lang w:val="en-US"/>
        </w:rPr>
      </w:pPr>
      <w:r w:rsidRPr="002C21A6">
        <w:rPr>
          <w:sz w:val="28"/>
          <w:szCs w:val="28"/>
          <w:lang w:val="en-US"/>
        </w:rPr>
        <w:t xml:space="preserve">British Nutrition Foundation (2021). </w:t>
      </w:r>
      <w:r w:rsidRPr="002C21A6">
        <w:rPr>
          <w:i/>
          <w:iCs/>
          <w:sz w:val="28"/>
          <w:szCs w:val="28"/>
          <w:lang w:val="en-US"/>
        </w:rPr>
        <w:t>Nutrition Requirements</w:t>
      </w:r>
      <w:r w:rsidRPr="002C21A6">
        <w:rPr>
          <w:sz w:val="28"/>
          <w:szCs w:val="28"/>
          <w:lang w:val="en-US"/>
        </w:rPr>
        <w:t xml:space="preserve">. [online] </w:t>
      </w:r>
      <w:r w:rsidRPr="002C21A6">
        <w:rPr>
          <w:i/>
          <w:iCs/>
          <w:sz w:val="28"/>
          <w:szCs w:val="28"/>
          <w:lang w:val="en-US"/>
        </w:rPr>
        <w:t>British Nutrition Foundation</w:t>
      </w:r>
      <w:r w:rsidRPr="002C21A6">
        <w:rPr>
          <w:sz w:val="28"/>
          <w:szCs w:val="28"/>
          <w:lang w:val="en-US"/>
        </w:rPr>
        <w:t xml:space="preserve">. Available at: </w:t>
      </w:r>
      <w:hyperlink r:id="rId13" w:history="1">
        <w:r w:rsidRPr="002C21A6">
          <w:rPr>
            <w:rStyle w:val="Hyperlink"/>
            <w:sz w:val="28"/>
            <w:szCs w:val="28"/>
            <w:lang w:val="en-US"/>
          </w:rPr>
          <w:t>https://www.nutrition.org.uk/media/nmmewdug/nutrition-requirements.pdf</w:t>
        </w:r>
      </w:hyperlink>
      <w:r w:rsidRPr="002C21A6">
        <w:rPr>
          <w:sz w:val="28"/>
          <w:szCs w:val="28"/>
          <w:lang w:val="en-US"/>
        </w:rPr>
        <w:t>.</w:t>
      </w:r>
    </w:p>
    <w:p w14:paraId="11B73A01" w14:textId="77777777" w:rsidR="002C21A6" w:rsidRPr="002C21A6" w:rsidRDefault="002C21A6" w:rsidP="002C21A6">
      <w:pPr>
        <w:rPr>
          <w:sz w:val="28"/>
          <w:szCs w:val="28"/>
          <w:lang w:val="en-US"/>
        </w:rPr>
      </w:pPr>
      <w:r w:rsidRPr="002C21A6">
        <w:rPr>
          <w:sz w:val="28"/>
          <w:szCs w:val="28"/>
          <w:lang w:val="en-US"/>
        </w:rPr>
        <w:t xml:space="preserve">Department of Health (1991). </w:t>
      </w:r>
      <w:r w:rsidRPr="002C21A6">
        <w:rPr>
          <w:i/>
          <w:iCs/>
          <w:sz w:val="28"/>
          <w:szCs w:val="28"/>
          <w:lang w:val="en-US"/>
        </w:rPr>
        <w:t>Dietary Reference Values a Guide</w:t>
      </w:r>
      <w:r w:rsidRPr="002C21A6">
        <w:rPr>
          <w:sz w:val="28"/>
          <w:szCs w:val="28"/>
          <w:lang w:val="en-US"/>
        </w:rPr>
        <w:t xml:space="preserve">. [online] Available at: </w:t>
      </w:r>
      <w:hyperlink r:id="rId14" w:history="1">
        <w:r w:rsidRPr="002C21A6">
          <w:rPr>
            <w:rStyle w:val="Hyperlink"/>
            <w:sz w:val="28"/>
            <w:szCs w:val="28"/>
            <w:lang w:val="en-US"/>
          </w:rPr>
          <w:t>https://assets.publishing.service.gov.uk/media/5bab995240f0b607130bd49d/Dietary_Reference_Values_-_A_Guide__1991_.pdf</w:t>
        </w:r>
      </w:hyperlink>
      <w:r w:rsidRPr="002C21A6">
        <w:rPr>
          <w:sz w:val="28"/>
          <w:szCs w:val="28"/>
          <w:lang w:val="en-US"/>
        </w:rPr>
        <w:t>.</w:t>
      </w:r>
    </w:p>
    <w:p w14:paraId="3D38E5B2" w14:textId="77777777" w:rsidR="002C21A6" w:rsidRPr="002C21A6" w:rsidRDefault="002C21A6" w:rsidP="002C21A6">
      <w:pPr>
        <w:rPr>
          <w:sz w:val="28"/>
          <w:szCs w:val="28"/>
          <w:lang w:val="en-US"/>
        </w:rPr>
      </w:pPr>
      <w:r w:rsidRPr="002C21A6">
        <w:rPr>
          <w:sz w:val="28"/>
          <w:szCs w:val="28"/>
          <w:lang w:val="en-US"/>
        </w:rPr>
        <w:t xml:space="preserve">Faculty Of Public Health (2010). </w:t>
      </w:r>
      <w:r w:rsidRPr="002C21A6">
        <w:rPr>
          <w:i/>
          <w:iCs/>
          <w:sz w:val="28"/>
          <w:szCs w:val="28"/>
          <w:lang w:val="en-US"/>
        </w:rPr>
        <w:t>Dietary Reference Values (DRVs), current dietary goals, recommendations, guidelines and the evidence for them</w:t>
      </w:r>
      <w:r w:rsidRPr="002C21A6">
        <w:rPr>
          <w:sz w:val="28"/>
          <w:szCs w:val="28"/>
          <w:lang w:val="en-US"/>
        </w:rPr>
        <w:t xml:space="preserve">. [online] Health Knowledge. Available at: </w:t>
      </w:r>
      <w:hyperlink r:id="rId15" w:history="1">
        <w:r w:rsidRPr="002C21A6">
          <w:rPr>
            <w:rStyle w:val="Hyperlink"/>
            <w:sz w:val="28"/>
            <w:szCs w:val="28"/>
            <w:lang w:val="en-US"/>
          </w:rPr>
          <w:t>https://www.healthknowledge.org.uk/public-health-textbook/disease-causation-diagnostic/2e-health-social-behaviour/drvs</w:t>
        </w:r>
      </w:hyperlink>
      <w:r w:rsidRPr="002C21A6">
        <w:rPr>
          <w:sz w:val="28"/>
          <w:szCs w:val="28"/>
          <w:lang w:val="en-US"/>
        </w:rPr>
        <w:t>.</w:t>
      </w:r>
    </w:p>
    <w:p w14:paraId="4AD0B362" w14:textId="77777777" w:rsidR="002C21A6" w:rsidRPr="002C21A6" w:rsidRDefault="002C21A6" w:rsidP="002C21A6">
      <w:pPr>
        <w:rPr>
          <w:sz w:val="28"/>
          <w:szCs w:val="28"/>
          <w:lang w:val="en-US"/>
        </w:rPr>
      </w:pPr>
      <w:r w:rsidRPr="002C21A6">
        <w:rPr>
          <w:sz w:val="28"/>
          <w:szCs w:val="28"/>
          <w:lang w:val="en-US"/>
        </w:rPr>
        <w:t xml:space="preserve">Foley, J. (2022). </w:t>
      </w:r>
      <w:r w:rsidRPr="002C21A6">
        <w:rPr>
          <w:i/>
          <w:iCs/>
          <w:sz w:val="28"/>
          <w:szCs w:val="28"/>
          <w:lang w:val="en-US"/>
        </w:rPr>
        <w:t>How Many Carbs Should You Eat Per Day?</w:t>
      </w:r>
      <w:r w:rsidRPr="002C21A6">
        <w:rPr>
          <w:sz w:val="28"/>
          <w:szCs w:val="28"/>
          <w:lang w:val="en-US"/>
        </w:rPr>
        <w:t xml:space="preserve"> [online] </w:t>
      </w:r>
      <w:proofErr w:type="spellStart"/>
      <w:r w:rsidRPr="002C21A6">
        <w:rPr>
          <w:sz w:val="28"/>
          <w:szCs w:val="28"/>
          <w:lang w:val="en-US"/>
        </w:rPr>
        <w:t>GoodRx</w:t>
      </w:r>
      <w:proofErr w:type="spellEnd"/>
      <w:r w:rsidRPr="002C21A6">
        <w:rPr>
          <w:sz w:val="28"/>
          <w:szCs w:val="28"/>
          <w:lang w:val="en-US"/>
        </w:rPr>
        <w:t xml:space="preserve">. Available at: </w:t>
      </w:r>
      <w:hyperlink r:id="rId16" w:history="1">
        <w:r w:rsidRPr="002C21A6">
          <w:rPr>
            <w:rStyle w:val="Hyperlink"/>
            <w:sz w:val="28"/>
            <w:szCs w:val="28"/>
            <w:lang w:val="en-US"/>
          </w:rPr>
          <w:t>https://www.goodrx.com/conditions/weight-loss/how-many-carbs-per-day</w:t>
        </w:r>
      </w:hyperlink>
      <w:r w:rsidRPr="002C21A6">
        <w:rPr>
          <w:sz w:val="28"/>
          <w:szCs w:val="28"/>
          <w:lang w:val="en-US"/>
        </w:rPr>
        <w:t xml:space="preserve"> [Accessed 28 Nov. 2024].</w:t>
      </w:r>
    </w:p>
    <w:p w14:paraId="437E88A6" w14:textId="77777777" w:rsidR="002C21A6" w:rsidRPr="002C21A6" w:rsidRDefault="002C21A6" w:rsidP="002C21A6">
      <w:pPr>
        <w:rPr>
          <w:sz w:val="28"/>
          <w:szCs w:val="28"/>
          <w:lang w:val="en-US"/>
        </w:rPr>
      </w:pPr>
      <w:r w:rsidRPr="002C21A6">
        <w:rPr>
          <w:sz w:val="28"/>
          <w:szCs w:val="28"/>
          <w:lang w:val="en-US"/>
        </w:rPr>
        <w:t xml:space="preserve">Harmer, K. and RDN (2023). </w:t>
      </w:r>
      <w:r w:rsidRPr="002C21A6">
        <w:rPr>
          <w:i/>
          <w:iCs/>
          <w:sz w:val="28"/>
          <w:szCs w:val="28"/>
          <w:lang w:val="en-US"/>
        </w:rPr>
        <w:t>How Much Fat Does a Teen Need per Day?</w:t>
      </w:r>
      <w:r w:rsidRPr="002C21A6">
        <w:rPr>
          <w:sz w:val="28"/>
          <w:szCs w:val="28"/>
          <w:lang w:val="en-US"/>
        </w:rPr>
        <w:t xml:space="preserve"> [online] Fueling Teens -Nutrition and Wellness for Teens. Available at: </w:t>
      </w:r>
      <w:hyperlink r:id="rId17" w:history="1">
        <w:r w:rsidRPr="002C21A6">
          <w:rPr>
            <w:rStyle w:val="Hyperlink"/>
            <w:sz w:val="28"/>
            <w:szCs w:val="28"/>
            <w:lang w:val="en-US"/>
          </w:rPr>
          <w:t>https://www.fuelingteens.com/fat-for-teens/</w:t>
        </w:r>
      </w:hyperlink>
      <w:r w:rsidRPr="002C21A6">
        <w:rPr>
          <w:sz w:val="28"/>
          <w:szCs w:val="28"/>
          <w:lang w:val="en-US"/>
        </w:rPr>
        <w:t>.</w:t>
      </w:r>
    </w:p>
    <w:p w14:paraId="684D1E2C" w14:textId="77777777" w:rsidR="002C21A6" w:rsidRPr="002C21A6" w:rsidRDefault="002C21A6" w:rsidP="002C21A6">
      <w:pPr>
        <w:rPr>
          <w:sz w:val="28"/>
          <w:szCs w:val="28"/>
          <w:lang w:val="en-US"/>
        </w:rPr>
      </w:pPr>
      <w:r w:rsidRPr="002C21A6">
        <w:rPr>
          <w:sz w:val="28"/>
          <w:szCs w:val="28"/>
          <w:lang w:val="en-US"/>
        </w:rPr>
        <w:t xml:space="preserve">Henderson, L. (2023). </w:t>
      </w:r>
      <w:r w:rsidRPr="002C21A6">
        <w:rPr>
          <w:i/>
          <w:iCs/>
          <w:sz w:val="28"/>
          <w:szCs w:val="28"/>
          <w:lang w:val="en-US"/>
        </w:rPr>
        <w:t>The History of the Eatwell Guide | Diet &amp; Weight Loss Advice</w:t>
      </w:r>
      <w:r w:rsidRPr="002C21A6">
        <w:rPr>
          <w:sz w:val="28"/>
          <w:szCs w:val="28"/>
          <w:lang w:val="en-US"/>
        </w:rPr>
        <w:t xml:space="preserve">. [online] </w:t>
      </w:r>
      <w:proofErr w:type="spellStart"/>
      <w:r w:rsidRPr="002C21A6">
        <w:rPr>
          <w:sz w:val="28"/>
          <w:szCs w:val="28"/>
          <w:lang w:val="en-US"/>
        </w:rPr>
        <w:t>myBMI</w:t>
      </w:r>
      <w:proofErr w:type="spellEnd"/>
      <w:r w:rsidRPr="002C21A6">
        <w:rPr>
          <w:sz w:val="28"/>
          <w:szCs w:val="28"/>
          <w:lang w:val="en-US"/>
        </w:rPr>
        <w:t xml:space="preserve">. Available at: </w:t>
      </w:r>
      <w:hyperlink r:id="rId18" w:history="1">
        <w:r w:rsidRPr="002C21A6">
          <w:rPr>
            <w:rStyle w:val="Hyperlink"/>
            <w:sz w:val="28"/>
            <w:szCs w:val="28"/>
            <w:lang w:val="en-US"/>
          </w:rPr>
          <w:t>https://my-bmi.co.uk/education/the-history-of-the-eatwell-guide/</w:t>
        </w:r>
      </w:hyperlink>
      <w:r w:rsidRPr="002C21A6">
        <w:rPr>
          <w:sz w:val="28"/>
          <w:szCs w:val="28"/>
          <w:lang w:val="en-US"/>
        </w:rPr>
        <w:t>.</w:t>
      </w:r>
    </w:p>
    <w:p w14:paraId="78456A9F" w14:textId="58F9BCCA" w:rsidR="6D332FEC" w:rsidRDefault="6D332FEC" w:rsidP="6D332FEC">
      <w:pPr>
        <w:rPr>
          <w:sz w:val="28"/>
          <w:szCs w:val="28"/>
        </w:rPr>
      </w:pPr>
    </w:p>
    <w:p w14:paraId="7533249C" w14:textId="1705217F" w:rsidR="00C723C4" w:rsidRDefault="6D332FEC">
      <w:pPr>
        <w:rPr>
          <w:b/>
          <w:i/>
        </w:rPr>
      </w:pPr>
      <w:r w:rsidRPr="6D332FEC">
        <w:rPr>
          <w:b/>
          <w:bCs/>
          <w:i/>
          <w:iCs/>
        </w:rPr>
        <w:t>Nyle Grahame- 2401415 – November 2024 -Word Count 1604</w:t>
      </w:r>
    </w:p>
    <w:sectPr w:rsidR="00C723C4">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6E0535" w14:textId="77777777" w:rsidR="00667076" w:rsidRDefault="00667076" w:rsidP="00667076">
      <w:pPr>
        <w:spacing w:after="0" w:line="240" w:lineRule="auto"/>
      </w:pPr>
      <w:r>
        <w:separator/>
      </w:r>
    </w:p>
  </w:endnote>
  <w:endnote w:type="continuationSeparator" w:id="0">
    <w:p w14:paraId="39BD7FE2" w14:textId="77777777" w:rsidR="00667076" w:rsidRDefault="00667076" w:rsidP="00667076">
      <w:pPr>
        <w:spacing w:after="0" w:line="240" w:lineRule="auto"/>
      </w:pPr>
      <w:r>
        <w:continuationSeparator/>
      </w:r>
    </w:p>
  </w:endnote>
  <w:endnote w:type="continuationNotice" w:id="1">
    <w:p w14:paraId="42A899A4" w14:textId="77777777" w:rsidR="00667076" w:rsidRDefault="006670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Narrow">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332FEC" w14:paraId="1750771E" w14:textId="77777777" w:rsidTr="6D332FEC">
      <w:trPr>
        <w:trHeight w:val="300"/>
      </w:trPr>
      <w:tc>
        <w:tcPr>
          <w:tcW w:w="3005" w:type="dxa"/>
        </w:tcPr>
        <w:p w14:paraId="242E23D2" w14:textId="452492ED" w:rsidR="6D332FEC" w:rsidRDefault="6D332FEC" w:rsidP="6D332FEC">
          <w:pPr>
            <w:pStyle w:val="UnresolvedMention"/>
            <w:ind w:left="-115"/>
          </w:pPr>
        </w:p>
      </w:tc>
      <w:tc>
        <w:tcPr>
          <w:tcW w:w="3005" w:type="dxa"/>
        </w:tcPr>
        <w:p w14:paraId="18FB3434" w14:textId="1E937985" w:rsidR="6D332FEC" w:rsidRDefault="6D332FEC" w:rsidP="6D332FEC">
          <w:pPr>
            <w:pStyle w:val="UnresolvedMention"/>
            <w:jc w:val="center"/>
          </w:pPr>
        </w:p>
      </w:tc>
      <w:tc>
        <w:tcPr>
          <w:tcW w:w="3005" w:type="dxa"/>
        </w:tcPr>
        <w:p w14:paraId="05B80626" w14:textId="0997140C" w:rsidR="6D332FEC" w:rsidRDefault="6D332FEC" w:rsidP="6D332FEC">
          <w:pPr>
            <w:pStyle w:val="UnresolvedMention"/>
            <w:ind w:right="-115"/>
            <w:jc w:val="right"/>
          </w:pPr>
        </w:p>
      </w:tc>
    </w:tr>
  </w:tbl>
  <w:p w14:paraId="551B1FFB" w14:textId="2E871AB5" w:rsidR="00667076" w:rsidRDefault="0066707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DDB340" w14:textId="77777777" w:rsidR="00667076" w:rsidRDefault="00667076" w:rsidP="00667076">
      <w:pPr>
        <w:spacing w:after="0" w:line="240" w:lineRule="auto"/>
      </w:pPr>
      <w:r>
        <w:separator/>
      </w:r>
    </w:p>
  </w:footnote>
  <w:footnote w:type="continuationSeparator" w:id="0">
    <w:p w14:paraId="045A7545" w14:textId="77777777" w:rsidR="00667076" w:rsidRDefault="00667076" w:rsidP="00667076">
      <w:pPr>
        <w:spacing w:after="0" w:line="240" w:lineRule="auto"/>
      </w:pPr>
      <w:r>
        <w:continuationSeparator/>
      </w:r>
    </w:p>
  </w:footnote>
  <w:footnote w:type="continuationNotice" w:id="1">
    <w:p w14:paraId="38E68F95" w14:textId="77777777" w:rsidR="00667076" w:rsidRDefault="0066707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332FEC" w14:paraId="5E7CFA47" w14:textId="77777777" w:rsidTr="6D332FEC">
      <w:trPr>
        <w:trHeight w:val="300"/>
      </w:trPr>
      <w:tc>
        <w:tcPr>
          <w:tcW w:w="3005" w:type="dxa"/>
        </w:tcPr>
        <w:p w14:paraId="7752DCFE" w14:textId="4894F7C3" w:rsidR="6D332FEC" w:rsidRDefault="6D332FEC" w:rsidP="6D332FEC">
          <w:pPr>
            <w:pStyle w:val="UnresolvedMention"/>
            <w:ind w:left="-115"/>
          </w:pPr>
        </w:p>
      </w:tc>
      <w:tc>
        <w:tcPr>
          <w:tcW w:w="3005" w:type="dxa"/>
        </w:tcPr>
        <w:p w14:paraId="42FA54EA" w14:textId="40AEE89D" w:rsidR="6D332FEC" w:rsidRDefault="6D332FEC" w:rsidP="6D332FEC">
          <w:pPr>
            <w:pStyle w:val="UnresolvedMention"/>
            <w:jc w:val="center"/>
          </w:pPr>
        </w:p>
      </w:tc>
      <w:tc>
        <w:tcPr>
          <w:tcW w:w="3005" w:type="dxa"/>
        </w:tcPr>
        <w:p w14:paraId="782020D7" w14:textId="6829CD86" w:rsidR="6D332FEC" w:rsidRDefault="6D332FEC" w:rsidP="6D332FEC">
          <w:pPr>
            <w:pStyle w:val="UnresolvedMention"/>
            <w:ind w:right="-115"/>
            <w:jc w:val="right"/>
          </w:pPr>
        </w:p>
      </w:tc>
    </w:tr>
  </w:tbl>
  <w:p w14:paraId="74831A4D" w14:textId="43CE6C1A" w:rsidR="00667076" w:rsidRDefault="00667076">
    <w:pPr>
      <w:pStyle w:val="UnresolvedMentio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221A97"/>
    <w:multiLevelType w:val="hybridMultilevel"/>
    <w:tmpl w:val="FFFFFFFF"/>
    <w:lvl w:ilvl="0" w:tplc="43FEB7AE">
      <w:start w:val="1"/>
      <w:numFmt w:val="bullet"/>
      <w:lvlText w:val=""/>
      <w:lvlJc w:val="left"/>
      <w:pPr>
        <w:ind w:left="720" w:hanging="360"/>
      </w:pPr>
      <w:rPr>
        <w:rFonts w:ascii="Symbol" w:hAnsi="Symbol" w:hint="default"/>
      </w:rPr>
    </w:lvl>
    <w:lvl w:ilvl="1" w:tplc="0E0A076C">
      <w:start w:val="1"/>
      <w:numFmt w:val="bullet"/>
      <w:lvlText w:val="o"/>
      <w:lvlJc w:val="left"/>
      <w:pPr>
        <w:ind w:left="1440" w:hanging="360"/>
      </w:pPr>
      <w:rPr>
        <w:rFonts w:ascii="Courier New" w:hAnsi="Courier New" w:hint="default"/>
      </w:rPr>
    </w:lvl>
    <w:lvl w:ilvl="2" w:tplc="377A98BE">
      <w:start w:val="1"/>
      <w:numFmt w:val="bullet"/>
      <w:lvlText w:val=""/>
      <w:lvlJc w:val="left"/>
      <w:pPr>
        <w:ind w:left="2160" w:hanging="360"/>
      </w:pPr>
      <w:rPr>
        <w:rFonts w:ascii="Wingdings" w:hAnsi="Wingdings" w:hint="default"/>
      </w:rPr>
    </w:lvl>
    <w:lvl w:ilvl="3" w:tplc="16AE82FC">
      <w:start w:val="1"/>
      <w:numFmt w:val="bullet"/>
      <w:lvlText w:val=""/>
      <w:lvlJc w:val="left"/>
      <w:pPr>
        <w:ind w:left="2880" w:hanging="360"/>
      </w:pPr>
      <w:rPr>
        <w:rFonts w:ascii="Symbol" w:hAnsi="Symbol" w:hint="default"/>
      </w:rPr>
    </w:lvl>
    <w:lvl w:ilvl="4" w:tplc="5AEC9876">
      <w:start w:val="1"/>
      <w:numFmt w:val="bullet"/>
      <w:lvlText w:val="o"/>
      <w:lvlJc w:val="left"/>
      <w:pPr>
        <w:ind w:left="3600" w:hanging="360"/>
      </w:pPr>
      <w:rPr>
        <w:rFonts w:ascii="Courier New" w:hAnsi="Courier New" w:hint="default"/>
      </w:rPr>
    </w:lvl>
    <w:lvl w:ilvl="5" w:tplc="80BEA192">
      <w:start w:val="1"/>
      <w:numFmt w:val="bullet"/>
      <w:lvlText w:val=""/>
      <w:lvlJc w:val="left"/>
      <w:pPr>
        <w:ind w:left="4320" w:hanging="360"/>
      </w:pPr>
      <w:rPr>
        <w:rFonts w:ascii="Wingdings" w:hAnsi="Wingdings" w:hint="default"/>
      </w:rPr>
    </w:lvl>
    <w:lvl w:ilvl="6" w:tplc="F2460828">
      <w:start w:val="1"/>
      <w:numFmt w:val="bullet"/>
      <w:lvlText w:val=""/>
      <w:lvlJc w:val="left"/>
      <w:pPr>
        <w:ind w:left="5040" w:hanging="360"/>
      </w:pPr>
      <w:rPr>
        <w:rFonts w:ascii="Symbol" w:hAnsi="Symbol" w:hint="default"/>
      </w:rPr>
    </w:lvl>
    <w:lvl w:ilvl="7" w:tplc="355094AE">
      <w:start w:val="1"/>
      <w:numFmt w:val="bullet"/>
      <w:lvlText w:val="o"/>
      <w:lvlJc w:val="left"/>
      <w:pPr>
        <w:ind w:left="5760" w:hanging="360"/>
      </w:pPr>
      <w:rPr>
        <w:rFonts w:ascii="Courier New" w:hAnsi="Courier New" w:hint="default"/>
      </w:rPr>
    </w:lvl>
    <w:lvl w:ilvl="8" w:tplc="43F20422">
      <w:start w:val="1"/>
      <w:numFmt w:val="bullet"/>
      <w:lvlText w:val=""/>
      <w:lvlJc w:val="left"/>
      <w:pPr>
        <w:ind w:left="6480" w:hanging="360"/>
      </w:pPr>
      <w:rPr>
        <w:rFonts w:ascii="Wingdings" w:hAnsi="Wingdings" w:hint="default"/>
      </w:rPr>
    </w:lvl>
  </w:abstractNum>
  <w:abstractNum w:abstractNumId="1" w15:restartNumberingAfterBreak="0">
    <w:nsid w:val="2E71A587"/>
    <w:multiLevelType w:val="hybridMultilevel"/>
    <w:tmpl w:val="FFFFFFFF"/>
    <w:lvl w:ilvl="0" w:tplc="343EA69C">
      <w:start w:val="1"/>
      <w:numFmt w:val="bullet"/>
      <w:lvlText w:val=""/>
      <w:lvlJc w:val="left"/>
      <w:pPr>
        <w:ind w:left="1080" w:hanging="360"/>
      </w:pPr>
      <w:rPr>
        <w:rFonts w:ascii="Symbol" w:hAnsi="Symbol" w:hint="default"/>
      </w:rPr>
    </w:lvl>
    <w:lvl w:ilvl="1" w:tplc="4704FC14">
      <w:start w:val="1"/>
      <w:numFmt w:val="bullet"/>
      <w:lvlText w:val="o"/>
      <w:lvlJc w:val="left"/>
      <w:pPr>
        <w:ind w:left="1800" w:hanging="360"/>
      </w:pPr>
      <w:rPr>
        <w:rFonts w:ascii="Courier New" w:hAnsi="Courier New" w:hint="default"/>
      </w:rPr>
    </w:lvl>
    <w:lvl w:ilvl="2" w:tplc="49C2E622">
      <w:start w:val="1"/>
      <w:numFmt w:val="bullet"/>
      <w:lvlText w:val=""/>
      <w:lvlJc w:val="left"/>
      <w:pPr>
        <w:ind w:left="2520" w:hanging="360"/>
      </w:pPr>
      <w:rPr>
        <w:rFonts w:ascii="Wingdings" w:hAnsi="Wingdings" w:hint="default"/>
      </w:rPr>
    </w:lvl>
    <w:lvl w:ilvl="3" w:tplc="337C937C">
      <w:start w:val="1"/>
      <w:numFmt w:val="bullet"/>
      <w:lvlText w:val=""/>
      <w:lvlJc w:val="left"/>
      <w:pPr>
        <w:ind w:left="3240" w:hanging="360"/>
      </w:pPr>
      <w:rPr>
        <w:rFonts w:ascii="Symbol" w:hAnsi="Symbol" w:hint="default"/>
      </w:rPr>
    </w:lvl>
    <w:lvl w:ilvl="4" w:tplc="8CBC6A9A">
      <w:start w:val="1"/>
      <w:numFmt w:val="bullet"/>
      <w:lvlText w:val="o"/>
      <w:lvlJc w:val="left"/>
      <w:pPr>
        <w:ind w:left="3960" w:hanging="360"/>
      </w:pPr>
      <w:rPr>
        <w:rFonts w:ascii="Courier New" w:hAnsi="Courier New" w:hint="default"/>
      </w:rPr>
    </w:lvl>
    <w:lvl w:ilvl="5" w:tplc="0B8C69B6">
      <w:start w:val="1"/>
      <w:numFmt w:val="bullet"/>
      <w:lvlText w:val=""/>
      <w:lvlJc w:val="left"/>
      <w:pPr>
        <w:ind w:left="4680" w:hanging="360"/>
      </w:pPr>
      <w:rPr>
        <w:rFonts w:ascii="Wingdings" w:hAnsi="Wingdings" w:hint="default"/>
      </w:rPr>
    </w:lvl>
    <w:lvl w:ilvl="6" w:tplc="04DA93C0">
      <w:start w:val="1"/>
      <w:numFmt w:val="bullet"/>
      <w:lvlText w:val=""/>
      <w:lvlJc w:val="left"/>
      <w:pPr>
        <w:ind w:left="5400" w:hanging="360"/>
      </w:pPr>
      <w:rPr>
        <w:rFonts w:ascii="Symbol" w:hAnsi="Symbol" w:hint="default"/>
      </w:rPr>
    </w:lvl>
    <w:lvl w:ilvl="7" w:tplc="C0065BA6">
      <w:start w:val="1"/>
      <w:numFmt w:val="bullet"/>
      <w:lvlText w:val="o"/>
      <w:lvlJc w:val="left"/>
      <w:pPr>
        <w:ind w:left="6120" w:hanging="360"/>
      </w:pPr>
      <w:rPr>
        <w:rFonts w:ascii="Courier New" w:hAnsi="Courier New" w:hint="default"/>
      </w:rPr>
    </w:lvl>
    <w:lvl w:ilvl="8" w:tplc="7188FAB4">
      <w:start w:val="1"/>
      <w:numFmt w:val="bullet"/>
      <w:lvlText w:val=""/>
      <w:lvlJc w:val="left"/>
      <w:pPr>
        <w:ind w:left="6840" w:hanging="360"/>
      </w:pPr>
      <w:rPr>
        <w:rFonts w:ascii="Wingdings" w:hAnsi="Wingdings" w:hint="default"/>
      </w:rPr>
    </w:lvl>
  </w:abstractNum>
  <w:abstractNum w:abstractNumId="2" w15:restartNumberingAfterBreak="0">
    <w:nsid w:val="3651526F"/>
    <w:multiLevelType w:val="hybridMultilevel"/>
    <w:tmpl w:val="FFFFFFFF"/>
    <w:lvl w:ilvl="0" w:tplc="25E8A1C6">
      <w:start w:val="1"/>
      <w:numFmt w:val="bullet"/>
      <w:lvlText w:val=""/>
      <w:lvlJc w:val="left"/>
      <w:pPr>
        <w:ind w:left="720" w:hanging="360"/>
      </w:pPr>
      <w:rPr>
        <w:rFonts w:ascii="Symbol" w:hAnsi="Symbol" w:hint="default"/>
      </w:rPr>
    </w:lvl>
    <w:lvl w:ilvl="1" w:tplc="B508973C">
      <w:start w:val="1"/>
      <w:numFmt w:val="bullet"/>
      <w:lvlText w:val="o"/>
      <w:lvlJc w:val="left"/>
      <w:pPr>
        <w:ind w:left="1440" w:hanging="360"/>
      </w:pPr>
      <w:rPr>
        <w:rFonts w:ascii="Courier New" w:hAnsi="Courier New" w:hint="default"/>
      </w:rPr>
    </w:lvl>
    <w:lvl w:ilvl="2" w:tplc="40B4CD9C">
      <w:start w:val="1"/>
      <w:numFmt w:val="bullet"/>
      <w:lvlText w:val=""/>
      <w:lvlJc w:val="left"/>
      <w:pPr>
        <w:ind w:left="2160" w:hanging="360"/>
      </w:pPr>
      <w:rPr>
        <w:rFonts w:ascii="Wingdings" w:hAnsi="Wingdings" w:hint="default"/>
      </w:rPr>
    </w:lvl>
    <w:lvl w:ilvl="3" w:tplc="719E3B02">
      <w:start w:val="1"/>
      <w:numFmt w:val="bullet"/>
      <w:lvlText w:val=""/>
      <w:lvlJc w:val="left"/>
      <w:pPr>
        <w:ind w:left="2880" w:hanging="360"/>
      </w:pPr>
      <w:rPr>
        <w:rFonts w:ascii="Symbol" w:hAnsi="Symbol" w:hint="default"/>
      </w:rPr>
    </w:lvl>
    <w:lvl w:ilvl="4" w:tplc="0A7C9C64">
      <w:start w:val="1"/>
      <w:numFmt w:val="bullet"/>
      <w:lvlText w:val="o"/>
      <w:lvlJc w:val="left"/>
      <w:pPr>
        <w:ind w:left="3600" w:hanging="360"/>
      </w:pPr>
      <w:rPr>
        <w:rFonts w:ascii="Courier New" w:hAnsi="Courier New" w:hint="default"/>
      </w:rPr>
    </w:lvl>
    <w:lvl w:ilvl="5" w:tplc="1C7C0A30">
      <w:start w:val="1"/>
      <w:numFmt w:val="bullet"/>
      <w:lvlText w:val=""/>
      <w:lvlJc w:val="left"/>
      <w:pPr>
        <w:ind w:left="4320" w:hanging="360"/>
      </w:pPr>
      <w:rPr>
        <w:rFonts w:ascii="Wingdings" w:hAnsi="Wingdings" w:hint="default"/>
      </w:rPr>
    </w:lvl>
    <w:lvl w:ilvl="6" w:tplc="4B08E29C">
      <w:start w:val="1"/>
      <w:numFmt w:val="bullet"/>
      <w:lvlText w:val=""/>
      <w:lvlJc w:val="left"/>
      <w:pPr>
        <w:ind w:left="5040" w:hanging="360"/>
      </w:pPr>
      <w:rPr>
        <w:rFonts w:ascii="Symbol" w:hAnsi="Symbol" w:hint="default"/>
      </w:rPr>
    </w:lvl>
    <w:lvl w:ilvl="7" w:tplc="12A6BAE2">
      <w:start w:val="1"/>
      <w:numFmt w:val="bullet"/>
      <w:lvlText w:val="o"/>
      <w:lvlJc w:val="left"/>
      <w:pPr>
        <w:ind w:left="5760" w:hanging="360"/>
      </w:pPr>
      <w:rPr>
        <w:rFonts w:ascii="Courier New" w:hAnsi="Courier New" w:hint="default"/>
      </w:rPr>
    </w:lvl>
    <w:lvl w:ilvl="8" w:tplc="1922A6E8">
      <w:start w:val="1"/>
      <w:numFmt w:val="bullet"/>
      <w:lvlText w:val=""/>
      <w:lvlJc w:val="left"/>
      <w:pPr>
        <w:ind w:left="6480" w:hanging="360"/>
      </w:pPr>
      <w:rPr>
        <w:rFonts w:ascii="Wingdings" w:hAnsi="Wingdings" w:hint="default"/>
      </w:rPr>
    </w:lvl>
  </w:abstractNum>
  <w:abstractNum w:abstractNumId="3" w15:restartNumberingAfterBreak="0">
    <w:nsid w:val="5CAEEB14"/>
    <w:multiLevelType w:val="hybridMultilevel"/>
    <w:tmpl w:val="FFFFFFFF"/>
    <w:lvl w:ilvl="0" w:tplc="E1A2BDBC">
      <w:start w:val="1"/>
      <w:numFmt w:val="bullet"/>
      <w:lvlText w:val=""/>
      <w:lvlJc w:val="left"/>
      <w:pPr>
        <w:ind w:left="720" w:hanging="360"/>
      </w:pPr>
      <w:rPr>
        <w:rFonts w:ascii="Wingdings" w:hAnsi="Wingdings" w:hint="default"/>
      </w:rPr>
    </w:lvl>
    <w:lvl w:ilvl="1" w:tplc="85B63876">
      <w:start w:val="1"/>
      <w:numFmt w:val="bullet"/>
      <w:lvlText w:val="o"/>
      <w:lvlJc w:val="left"/>
      <w:pPr>
        <w:ind w:left="1440" w:hanging="360"/>
      </w:pPr>
      <w:rPr>
        <w:rFonts w:ascii="Courier New" w:hAnsi="Courier New" w:hint="default"/>
      </w:rPr>
    </w:lvl>
    <w:lvl w:ilvl="2" w:tplc="64AEF236">
      <w:start w:val="1"/>
      <w:numFmt w:val="bullet"/>
      <w:lvlText w:val=""/>
      <w:lvlJc w:val="left"/>
      <w:pPr>
        <w:ind w:left="2160" w:hanging="360"/>
      </w:pPr>
      <w:rPr>
        <w:rFonts w:ascii="Wingdings" w:hAnsi="Wingdings" w:hint="default"/>
      </w:rPr>
    </w:lvl>
    <w:lvl w:ilvl="3" w:tplc="BB925CE0">
      <w:start w:val="1"/>
      <w:numFmt w:val="bullet"/>
      <w:lvlText w:val=""/>
      <w:lvlJc w:val="left"/>
      <w:pPr>
        <w:ind w:left="2880" w:hanging="360"/>
      </w:pPr>
      <w:rPr>
        <w:rFonts w:ascii="Symbol" w:hAnsi="Symbol" w:hint="default"/>
      </w:rPr>
    </w:lvl>
    <w:lvl w:ilvl="4" w:tplc="832E1710">
      <w:start w:val="1"/>
      <w:numFmt w:val="bullet"/>
      <w:lvlText w:val="o"/>
      <w:lvlJc w:val="left"/>
      <w:pPr>
        <w:ind w:left="3600" w:hanging="360"/>
      </w:pPr>
      <w:rPr>
        <w:rFonts w:ascii="Courier New" w:hAnsi="Courier New" w:hint="default"/>
      </w:rPr>
    </w:lvl>
    <w:lvl w:ilvl="5" w:tplc="3894E12C">
      <w:start w:val="1"/>
      <w:numFmt w:val="bullet"/>
      <w:lvlText w:val=""/>
      <w:lvlJc w:val="left"/>
      <w:pPr>
        <w:ind w:left="4320" w:hanging="360"/>
      </w:pPr>
      <w:rPr>
        <w:rFonts w:ascii="Wingdings" w:hAnsi="Wingdings" w:hint="default"/>
      </w:rPr>
    </w:lvl>
    <w:lvl w:ilvl="6" w:tplc="0A48ABC2">
      <w:start w:val="1"/>
      <w:numFmt w:val="bullet"/>
      <w:lvlText w:val=""/>
      <w:lvlJc w:val="left"/>
      <w:pPr>
        <w:ind w:left="5040" w:hanging="360"/>
      </w:pPr>
      <w:rPr>
        <w:rFonts w:ascii="Symbol" w:hAnsi="Symbol" w:hint="default"/>
      </w:rPr>
    </w:lvl>
    <w:lvl w:ilvl="7" w:tplc="BB92728A">
      <w:start w:val="1"/>
      <w:numFmt w:val="bullet"/>
      <w:lvlText w:val="o"/>
      <w:lvlJc w:val="left"/>
      <w:pPr>
        <w:ind w:left="5760" w:hanging="360"/>
      </w:pPr>
      <w:rPr>
        <w:rFonts w:ascii="Courier New" w:hAnsi="Courier New" w:hint="default"/>
      </w:rPr>
    </w:lvl>
    <w:lvl w:ilvl="8" w:tplc="A470CB72">
      <w:start w:val="1"/>
      <w:numFmt w:val="bullet"/>
      <w:lvlText w:val=""/>
      <w:lvlJc w:val="left"/>
      <w:pPr>
        <w:ind w:left="6480" w:hanging="360"/>
      </w:pPr>
      <w:rPr>
        <w:rFonts w:ascii="Wingdings" w:hAnsi="Wingdings" w:hint="default"/>
      </w:rPr>
    </w:lvl>
  </w:abstractNum>
  <w:abstractNum w:abstractNumId="4" w15:restartNumberingAfterBreak="0">
    <w:nsid w:val="63232F54"/>
    <w:multiLevelType w:val="hybridMultilevel"/>
    <w:tmpl w:val="FFFFFFFF"/>
    <w:lvl w:ilvl="0" w:tplc="ECB2F7C6">
      <w:start w:val="1"/>
      <w:numFmt w:val="bullet"/>
      <w:lvlText w:val=""/>
      <w:lvlJc w:val="left"/>
      <w:pPr>
        <w:ind w:left="720" w:hanging="360"/>
      </w:pPr>
      <w:rPr>
        <w:rFonts w:ascii="Symbol" w:hAnsi="Symbol" w:hint="default"/>
      </w:rPr>
    </w:lvl>
    <w:lvl w:ilvl="1" w:tplc="FACC1604">
      <w:start w:val="1"/>
      <w:numFmt w:val="bullet"/>
      <w:lvlText w:val="o"/>
      <w:lvlJc w:val="left"/>
      <w:pPr>
        <w:ind w:left="1440" w:hanging="360"/>
      </w:pPr>
      <w:rPr>
        <w:rFonts w:ascii="Courier New" w:hAnsi="Courier New" w:hint="default"/>
      </w:rPr>
    </w:lvl>
    <w:lvl w:ilvl="2" w:tplc="1514E25C">
      <w:start w:val="1"/>
      <w:numFmt w:val="bullet"/>
      <w:lvlText w:val=""/>
      <w:lvlJc w:val="left"/>
      <w:pPr>
        <w:ind w:left="2160" w:hanging="360"/>
      </w:pPr>
      <w:rPr>
        <w:rFonts w:ascii="Wingdings" w:hAnsi="Wingdings" w:hint="default"/>
      </w:rPr>
    </w:lvl>
    <w:lvl w:ilvl="3" w:tplc="818A0D94">
      <w:start w:val="1"/>
      <w:numFmt w:val="bullet"/>
      <w:lvlText w:val=""/>
      <w:lvlJc w:val="left"/>
      <w:pPr>
        <w:ind w:left="2880" w:hanging="360"/>
      </w:pPr>
      <w:rPr>
        <w:rFonts w:ascii="Symbol" w:hAnsi="Symbol" w:hint="default"/>
      </w:rPr>
    </w:lvl>
    <w:lvl w:ilvl="4" w:tplc="2F9837DA">
      <w:start w:val="1"/>
      <w:numFmt w:val="bullet"/>
      <w:lvlText w:val="o"/>
      <w:lvlJc w:val="left"/>
      <w:pPr>
        <w:ind w:left="3600" w:hanging="360"/>
      </w:pPr>
      <w:rPr>
        <w:rFonts w:ascii="Courier New" w:hAnsi="Courier New" w:hint="default"/>
      </w:rPr>
    </w:lvl>
    <w:lvl w:ilvl="5" w:tplc="20666F48">
      <w:start w:val="1"/>
      <w:numFmt w:val="bullet"/>
      <w:lvlText w:val=""/>
      <w:lvlJc w:val="left"/>
      <w:pPr>
        <w:ind w:left="4320" w:hanging="360"/>
      </w:pPr>
      <w:rPr>
        <w:rFonts w:ascii="Wingdings" w:hAnsi="Wingdings" w:hint="default"/>
      </w:rPr>
    </w:lvl>
    <w:lvl w:ilvl="6" w:tplc="C14649BE">
      <w:start w:val="1"/>
      <w:numFmt w:val="bullet"/>
      <w:lvlText w:val=""/>
      <w:lvlJc w:val="left"/>
      <w:pPr>
        <w:ind w:left="5040" w:hanging="360"/>
      </w:pPr>
      <w:rPr>
        <w:rFonts w:ascii="Symbol" w:hAnsi="Symbol" w:hint="default"/>
      </w:rPr>
    </w:lvl>
    <w:lvl w:ilvl="7" w:tplc="4AC28D42">
      <w:start w:val="1"/>
      <w:numFmt w:val="bullet"/>
      <w:lvlText w:val="o"/>
      <w:lvlJc w:val="left"/>
      <w:pPr>
        <w:ind w:left="5760" w:hanging="360"/>
      </w:pPr>
      <w:rPr>
        <w:rFonts w:ascii="Courier New" w:hAnsi="Courier New" w:hint="default"/>
      </w:rPr>
    </w:lvl>
    <w:lvl w:ilvl="8" w:tplc="912E0E50">
      <w:start w:val="1"/>
      <w:numFmt w:val="bullet"/>
      <w:lvlText w:val=""/>
      <w:lvlJc w:val="left"/>
      <w:pPr>
        <w:ind w:left="6480" w:hanging="360"/>
      </w:pPr>
      <w:rPr>
        <w:rFonts w:ascii="Wingdings" w:hAnsi="Wingdings" w:hint="default"/>
      </w:rPr>
    </w:lvl>
  </w:abstractNum>
  <w:abstractNum w:abstractNumId="5" w15:restartNumberingAfterBreak="0">
    <w:nsid w:val="690C67FF"/>
    <w:multiLevelType w:val="hybridMultilevel"/>
    <w:tmpl w:val="FFFFFFFF"/>
    <w:lvl w:ilvl="0" w:tplc="BADC3A22">
      <w:start w:val="1"/>
      <w:numFmt w:val="bullet"/>
      <w:lvlText w:val=""/>
      <w:lvlJc w:val="left"/>
      <w:pPr>
        <w:ind w:left="720" w:hanging="360"/>
      </w:pPr>
      <w:rPr>
        <w:rFonts w:ascii="Symbol" w:hAnsi="Symbol" w:hint="default"/>
      </w:rPr>
    </w:lvl>
    <w:lvl w:ilvl="1" w:tplc="8400774E">
      <w:start w:val="1"/>
      <w:numFmt w:val="bullet"/>
      <w:lvlText w:val="o"/>
      <w:lvlJc w:val="left"/>
      <w:pPr>
        <w:ind w:left="1440" w:hanging="360"/>
      </w:pPr>
      <w:rPr>
        <w:rFonts w:ascii="Courier New" w:hAnsi="Courier New" w:hint="default"/>
      </w:rPr>
    </w:lvl>
    <w:lvl w:ilvl="2" w:tplc="58DA3F5E">
      <w:start w:val="1"/>
      <w:numFmt w:val="bullet"/>
      <w:lvlText w:val=""/>
      <w:lvlJc w:val="left"/>
      <w:pPr>
        <w:ind w:left="2160" w:hanging="360"/>
      </w:pPr>
      <w:rPr>
        <w:rFonts w:ascii="Wingdings" w:hAnsi="Wingdings" w:hint="default"/>
      </w:rPr>
    </w:lvl>
    <w:lvl w:ilvl="3" w:tplc="657A9066">
      <w:start w:val="1"/>
      <w:numFmt w:val="bullet"/>
      <w:lvlText w:val=""/>
      <w:lvlJc w:val="left"/>
      <w:pPr>
        <w:ind w:left="2880" w:hanging="360"/>
      </w:pPr>
      <w:rPr>
        <w:rFonts w:ascii="Symbol" w:hAnsi="Symbol" w:hint="default"/>
      </w:rPr>
    </w:lvl>
    <w:lvl w:ilvl="4" w:tplc="15F26700">
      <w:start w:val="1"/>
      <w:numFmt w:val="bullet"/>
      <w:lvlText w:val="o"/>
      <w:lvlJc w:val="left"/>
      <w:pPr>
        <w:ind w:left="3600" w:hanging="360"/>
      </w:pPr>
      <w:rPr>
        <w:rFonts w:ascii="Courier New" w:hAnsi="Courier New" w:hint="default"/>
      </w:rPr>
    </w:lvl>
    <w:lvl w:ilvl="5" w:tplc="F07EAB54">
      <w:start w:val="1"/>
      <w:numFmt w:val="bullet"/>
      <w:lvlText w:val=""/>
      <w:lvlJc w:val="left"/>
      <w:pPr>
        <w:ind w:left="4320" w:hanging="360"/>
      </w:pPr>
      <w:rPr>
        <w:rFonts w:ascii="Wingdings" w:hAnsi="Wingdings" w:hint="default"/>
      </w:rPr>
    </w:lvl>
    <w:lvl w:ilvl="6" w:tplc="33709EE2">
      <w:start w:val="1"/>
      <w:numFmt w:val="bullet"/>
      <w:lvlText w:val=""/>
      <w:lvlJc w:val="left"/>
      <w:pPr>
        <w:ind w:left="5040" w:hanging="360"/>
      </w:pPr>
      <w:rPr>
        <w:rFonts w:ascii="Symbol" w:hAnsi="Symbol" w:hint="default"/>
      </w:rPr>
    </w:lvl>
    <w:lvl w:ilvl="7" w:tplc="B1B27066">
      <w:start w:val="1"/>
      <w:numFmt w:val="bullet"/>
      <w:lvlText w:val="o"/>
      <w:lvlJc w:val="left"/>
      <w:pPr>
        <w:ind w:left="5760" w:hanging="360"/>
      </w:pPr>
      <w:rPr>
        <w:rFonts w:ascii="Courier New" w:hAnsi="Courier New" w:hint="default"/>
      </w:rPr>
    </w:lvl>
    <w:lvl w:ilvl="8" w:tplc="7548CE0C">
      <w:start w:val="1"/>
      <w:numFmt w:val="bullet"/>
      <w:lvlText w:val=""/>
      <w:lvlJc w:val="left"/>
      <w:pPr>
        <w:ind w:left="6480" w:hanging="360"/>
      </w:pPr>
      <w:rPr>
        <w:rFonts w:ascii="Wingdings" w:hAnsi="Wingdings" w:hint="default"/>
      </w:rPr>
    </w:lvl>
  </w:abstractNum>
  <w:num w:numId="1" w16cid:durableId="168448469">
    <w:abstractNumId w:val="3"/>
  </w:num>
  <w:num w:numId="2" w16cid:durableId="691079524">
    <w:abstractNumId w:val="5"/>
  </w:num>
  <w:num w:numId="3" w16cid:durableId="941182400">
    <w:abstractNumId w:val="0"/>
  </w:num>
  <w:num w:numId="4" w16cid:durableId="1479954690">
    <w:abstractNumId w:val="1"/>
  </w:num>
  <w:num w:numId="5" w16cid:durableId="391198090">
    <w:abstractNumId w:val="2"/>
  </w:num>
  <w:num w:numId="6" w16cid:durableId="18832018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4F4"/>
    <w:rsid w:val="000027D1"/>
    <w:rsid w:val="00003992"/>
    <w:rsid w:val="000050F1"/>
    <w:rsid w:val="000123C6"/>
    <w:rsid w:val="00012E76"/>
    <w:rsid w:val="00013045"/>
    <w:rsid w:val="0001419E"/>
    <w:rsid w:val="000142CE"/>
    <w:rsid w:val="00014E6D"/>
    <w:rsid w:val="000156B6"/>
    <w:rsid w:val="00015DBD"/>
    <w:rsid w:val="0001737C"/>
    <w:rsid w:val="00020B52"/>
    <w:rsid w:val="0002514E"/>
    <w:rsid w:val="000272EE"/>
    <w:rsid w:val="000279E7"/>
    <w:rsid w:val="000344CC"/>
    <w:rsid w:val="00034B19"/>
    <w:rsid w:val="00034CD4"/>
    <w:rsid w:val="00035485"/>
    <w:rsid w:val="00035701"/>
    <w:rsid w:val="000371A5"/>
    <w:rsid w:val="000374E9"/>
    <w:rsid w:val="00041570"/>
    <w:rsid w:val="00042AD6"/>
    <w:rsid w:val="00044DBF"/>
    <w:rsid w:val="00045D10"/>
    <w:rsid w:val="00046A15"/>
    <w:rsid w:val="00050EFC"/>
    <w:rsid w:val="00050FD1"/>
    <w:rsid w:val="000531F2"/>
    <w:rsid w:val="000533C8"/>
    <w:rsid w:val="00054F64"/>
    <w:rsid w:val="00056B1F"/>
    <w:rsid w:val="00057E00"/>
    <w:rsid w:val="00061788"/>
    <w:rsid w:val="000618FB"/>
    <w:rsid w:val="000622FF"/>
    <w:rsid w:val="000629F8"/>
    <w:rsid w:val="00062AA2"/>
    <w:rsid w:val="00062B40"/>
    <w:rsid w:val="00065342"/>
    <w:rsid w:val="000664BC"/>
    <w:rsid w:val="00070EDA"/>
    <w:rsid w:val="00071A23"/>
    <w:rsid w:val="00072D49"/>
    <w:rsid w:val="0007384F"/>
    <w:rsid w:val="0007618A"/>
    <w:rsid w:val="00076F55"/>
    <w:rsid w:val="000775BD"/>
    <w:rsid w:val="0008020F"/>
    <w:rsid w:val="00080634"/>
    <w:rsid w:val="0008412F"/>
    <w:rsid w:val="000857AD"/>
    <w:rsid w:val="00086F86"/>
    <w:rsid w:val="00087573"/>
    <w:rsid w:val="00090431"/>
    <w:rsid w:val="000904D6"/>
    <w:rsid w:val="00091A3A"/>
    <w:rsid w:val="00095C3E"/>
    <w:rsid w:val="000970B6"/>
    <w:rsid w:val="0009774F"/>
    <w:rsid w:val="000A065C"/>
    <w:rsid w:val="000A0812"/>
    <w:rsid w:val="000A0875"/>
    <w:rsid w:val="000A093E"/>
    <w:rsid w:val="000A0F47"/>
    <w:rsid w:val="000A2C9E"/>
    <w:rsid w:val="000A2D2D"/>
    <w:rsid w:val="000A36F4"/>
    <w:rsid w:val="000A3D72"/>
    <w:rsid w:val="000A6240"/>
    <w:rsid w:val="000A702C"/>
    <w:rsid w:val="000B0151"/>
    <w:rsid w:val="000B08D2"/>
    <w:rsid w:val="000B16EA"/>
    <w:rsid w:val="000B16ED"/>
    <w:rsid w:val="000B5211"/>
    <w:rsid w:val="000B6D9E"/>
    <w:rsid w:val="000B6E25"/>
    <w:rsid w:val="000B7318"/>
    <w:rsid w:val="000B7DF5"/>
    <w:rsid w:val="000C1785"/>
    <w:rsid w:val="000C2C2F"/>
    <w:rsid w:val="000C4DD6"/>
    <w:rsid w:val="000C5980"/>
    <w:rsid w:val="000C6885"/>
    <w:rsid w:val="000C7619"/>
    <w:rsid w:val="000D143A"/>
    <w:rsid w:val="000D1C6D"/>
    <w:rsid w:val="000D28E3"/>
    <w:rsid w:val="000D3723"/>
    <w:rsid w:val="000D5DE9"/>
    <w:rsid w:val="000D62B4"/>
    <w:rsid w:val="000D6426"/>
    <w:rsid w:val="000D6894"/>
    <w:rsid w:val="000D7D7E"/>
    <w:rsid w:val="000E06B4"/>
    <w:rsid w:val="000E1C74"/>
    <w:rsid w:val="000E34BF"/>
    <w:rsid w:val="000E431D"/>
    <w:rsid w:val="000E469D"/>
    <w:rsid w:val="000E5829"/>
    <w:rsid w:val="000E631B"/>
    <w:rsid w:val="000E64D8"/>
    <w:rsid w:val="000E7D70"/>
    <w:rsid w:val="000E7E5D"/>
    <w:rsid w:val="000F01D2"/>
    <w:rsid w:val="000F2B30"/>
    <w:rsid w:val="000F3D53"/>
    <w:rsid w:val="000F4E24"/>
    <w:rsid w:val="000F739A"/>
    <w:rsid w:val="000F7C99"/>
    <w:rsid w:val="001031D6"/>
    <w:rsid w:val="00103CBB"/>
    <w:rsid w:val="00105BAE"/>
    <w:rsid w:val="001061E8"/>
    <w:rsid w:val="00106788"/>
    <w:rsid w:val="00106AFB"/>
    <w:rsid w:val="0010786B"/>
    <w:rsid w:val="0011056A"/>
    <w:rsid w:val="00110D03"/>
    <w:rsid w:val="001113EC"/>
    <w:rsid w:val="00111A4C"/>
    <w:rsid w:val="00112D2F"/>
    <w:rsid w:val="0011450A"/>
    <w:rsid w:val="00115779"/>
    <w:rsid w:val="00116236"/>
    <w:rsid w:val="00116824"/>
    <w:rsid w:val="001179DA"/>
    <w:rsid w:val="001209E5"/>
    <w:rsid w:val="0012113D"/>
    <w:rsid w:val="00121597"/>
    <w:rsid w:val="00126012"/>
    <w:rsid w:val="00126B41"/>
    <w:rsid w:val="001272D9"/>
    <w:rsid w:val="00130650"/>
    <w:rsid w:val="00132691"/>
    <w:rsid w:val="00132F6D"/>
    <w:rsid w:val="00142696"/>
    <w:rsid w:val="00143E7B"/>
    <w:rsid w:val="00144C51"/>
    <w:rsid w:val="0014640E"/>
    <w:rsid w:val="0014764A"/>
    <w:rsid w:val="0015070B"/>
    <w:rsid w:val="0015182A"/>
    <w:rsid w:val="00152107"/>
    <w:rsid w:val="0015237C"/>
    <w:rsid w:val="001545F3"/>
    <w:rsid w:val="00155C1B"/>
    <w:rsid w:val="00162041"/>
    <w:rsid w:val="0016686C"/>
    <w:rsid w:val="001704D0"/>
    <w:rsid w:val="0017152C"/>
    <w:rsid w:val="00173AD0"/>
    <w:rsid w:val="00173C2B"/>
    <w:rsid w:val="001763EF"/>
    <w:rsid w:val="00176C7B"/>
    <w:rsid w:val="0017718C"/>
    <w:rsid w:val="001776DA"/>
    <w:rsid w:val="001805FB"/>
    <w:rsid w:val="0018105F"/>
    <w:rsid w:val="0018426F"/>
    <w:rsid w:val="00184DDB"/>
    <w:rsid w:val="001856C5"/>
    <w:rsid w:val="001864D5"/>
    <w:rsid w:val="00186ECB"/>
    <w:rsid w:val="00187886"/>
    <w:rsid w:val="00187FEB"/>
    <w:rsid w:val="00190257"/>
    <w:rsid w:val="00191041"/>
    <w:rsid w:val="00193BC9"/>
    <w:rsid w:val="001949F9"/>
    <w:rsid w:val="0019641F"/>
    <w:rsid w:val="001970B1"/>
    <w:rsid w:val="001A0440"/>
    <w:rsid w:val="001A10A8"/>
    <w:rsid w:val="001A4831"/>
    <w:rsid w:val="001A55DE"/>
    <w:rsid w:val="001A5DB8"/>
    <w:rsid w:val="001A618B"/>
    <w:rsid w:val="001A7A65"/>
    <w:rsid w:val="001B1B77"/>
    <w:rsid w:val="001B1DED"/>
    <w:rsid w:val="001B229C"/>
    <w:rsid w:val="001B328C"/>
    <w:rsid w:val="001B35FA"/>
    <w:rsid w:val="001B52BB"/>
    <w:rsid w:val="001B64D7"/>
    <w:rsid w:val="001B67E6"/>
    <w:rsid w:val="001B713F"/>
    <w:rsid w:val="001B718D"/>
    <w:rsid w:val="001B7212"/>
    <w:rsid w:val="001B7D7B"/>
    <w:rsid w:val="001C16BA"/>
    <w:rsid w:val="001C32A8"/>
    <w:rsid w:val="001C4C27"/>
    <w:rsid w:val="001C6136"/>
    <w:rsid w:val="001D6A40"/>
    <w:rsid w:val="001E21E1"/>
    <w:rsid w:val="001E634F"/>
    <w:rsid w:val="001F0119"/>
    <w:rsid w:val="001F0F7B"/>
    <w:rsid w:val="001F3B47"/>
    <w:rsid w:val="001F671C"/>
    <w:rsid w:val="001F6B1F"/>
    <w:rsid w:val="0020020D"/>
    <w:rsid w:val="00200A32"/>
    <w:rsid w:val="00204D28"/>
    <w:rsid w:val="00205D05"/>
    <w:rsid w:val="00206CD6"/>
    <w:rsid w:val="002077CB"/>
    <w:rsid w:val="00207AAC"/>
    <w:rsid w:val="00211546"/>
    <w:rsid w:val="0021213B"/>
    <w:rsid w:val="00213223"/>
    <w:rsid w:val="002137AC"/>
    <w:rsid w:val="00213E8C"/>
    <w:rsid w:val="002140F7"/>
    <w:rsid w:val="00214739"/>
    <w:rsid w:val="0021505B"/>
    <w:rsid w:val="00215111"/>
    <w:rsid w:val="002164A7"/>
    <w:rsid w:val="00216A8D"/>
    <w:rsid w:val="00220B93"/>
    <w:rsid w:val="00222CC1"/>
    <w:rsid w:val="00223D1B"/>
    <w:rsid w:val="00224C5F"/>
    <w:rsid w:val="00226BBD"/>
    <w:rsid w:val="00226BEE"/>
    <w:rsid w:val="0023319B"/>
    <w:rsid w:val="002347CE"/>
    <w:rsid w:val="00234B00"/>
    <w:rsid w:val="00234E00"/>
    <w:rsid w:val="002357A2"/>
    <w:rsid w:val="00235E10"/>
    <w:rsid w:val="00236F39"/>
    <w:rsid w:val="00237120"/>
    <w:rsid w:val="002379DD"/>
    <w:rsid w:val="00240CA4"/>
    <w:rsid w:val="002418B5"/>
    <w:rsid w:val="00244AD0"/>
    <w:rsid w:val="00245CFD"/>
    <w:rsid w:val="00245FB6"/>
    <w:rsid w:val="00247800"/>
    <w:rsid w:val="00250B11"/>
    <w:rsid w:val="002539BB"/>
    <w:rsid w:val="00253BD2"/>
    <w:rsid w:val="00254C6B"/>
    <w:rsid w:val="0025652B"/>
    <w:rsid w:val="00261D37"/>
    <w:rsid w:val="00264905"/>
    <w:rsid w:val="00266C3B"/>
    <w:rsid w:val="002674B1"/>
    <w:rsid w:val="00270CE8"/>
    <w:rsid w:val="00271174"/>
    <w:rsid w:val="00272893"/>
    <w:rsid w:val="00272E2C"/>
    <w:rsid w:val="002751BB"/>
    <w:rsid w:val="00276CB0"/>
    <w:rsid w:val="0028192E"/>
    <w:rsid w:val="0028529D"/>
    <w:rsid w:val="002929BF"/>
    <w:rsid w:val="0029331B"/>
    <w:rsid w:val="002939F6"/>
    <w:rsid w:val="00293B63"/>
    <w:rsid w:val="00295FA7"/>
    <w:rsid w:val="002A2D8E"/>
    <w:rsid w:val="002A3185"/>
    <w:rsid w:val="002A6737"/>
    <w:rsid w:val="002B017B"/>
    <w:rsid w:val="002B028A"/>
    <w:rsid w:val="002B1BC8"/>
    <w:rsid w:val="002B24B7"/>
    <w:rsid w:val="002B474F"/>
    <w:rsid w:val="002B4FA6"/>
    <w:rsid w:val="002B5894"/>
    <w:rsid w:val="002B5D9B"/>
    <w:rsid w:val="002B7F6E"/>
    <w:rsid w:val="002C2048"/>
    <w:rsid w:val="002C21A6"/>
    <w:rsid w:val="002C2A75"/>
    <w:rsid w:val="002C2EBD"/>
    <w:rsid w:val="002C2F3E"/>
    <w:rsid w:val="002C3E27"/>
    <w:rsid w:val="002C4178"/>
    <w:rsid w:val="002C4749"/>
    <w:rsid w:val="002C4D45"/>
    <w:rsid w:val="002C5012"/>
    <w:rsid w:val="002C6F1F"/>
    <w:rsid w:val="002C7AE7"/>
    <w:rsid w:val="002D17D9"/>
    <w:rsid w:val="002D612B"/>
    <w:rsid w:val="002D7C2D"/>
    <w:rsid w:val="002E0A16"/>
    <w:rsid w:val="002E0AFF"/>
    <w:rsid w:val="002E1089"/>
    <w:rsid w:val="002E1093"/>
    <w:rsid w:val="002E1C7C"/>
    <w:rsid w:val="002E2483"/>
    <w:rsid w:val="002E37A0"/>
    <w:rsid w:val="002E4F9F"/>
    <w:rsid w:val="002E52C7"/>
    <w:rsid w:val="002E53D0"/>
    <w:rsid w:val="002E5C8F"/>
    <w:rsid w:val="002E5E34"/>
    <w:rsid w:val="002E6AAB"/>
    <w:rsid w:val="002E7021"/>
    <w:rsid w:val="002E7444"/>
    <w:rsid w:val="002E7B74"/>
    <w:rsid w:val="00302122"/>
    <w:rsid w:val="0030329F"/>
    <w:rsid w:val="00304623"/>
    <w:rsid w:val="00304900"/>
    <w:rsid w:val="00304D62"/>
    <w:rsid w:val="00305A07"/>
    <w:rsid w:val="003069E4"/>
    <w:rsid w:val="003070E1"/>
    <w:rsid w:val="00310483"/>
    <w:rsid w:val="00312BBF"/>
    <w:rsid w:val="00312BD1"/>
    <w:rsid w:val="00312FD3"/>
    <w:rsid w:val="00312FF4"/>
    <w:rsid w:val="0031504A"/>
    <w:rsid w:val="00315E6B"/>
    <w:rsid w:val="00317F11"/>
    <w:rsid w:val="00320F32"/>
    <w:rsid w:val="00322082"/>
    <w:rsid w:val="00322530"/>
    <w:rsid w:val="00324128"/>
    <w:rsid w:val="003246D5"/>
    <w:rsid w:val="003261F4"/>
    <w:rsid w:val="0033116F"/>
    <w:rsid w:val="00331DBE"/>
    <w:rsid w:val="0033423E"/>
    <w:rsid w:val="00335521"/>
    <w:rsid w:val="003361F1"/>
    <w:rsid w:val="0033635A"/>
    <w:rsid w:val="003374FC"/>
    <w:rsid w:val="003403CC"/>
    <w:rsid w:val="00342EF1"/>
    <w:rsid w:val="00343251"/>
    <w:rsid w:val="0034476A"/>
    <w:rsid w:val="00352ED0"/>
    <w:rsid w:val="00353004"/>
    <w:rsid w:val="003532B6"/>
    <w:rsid w:val="0035374C"/>
    <w:rsid w:val="00356655"/>
    <w:rsid w:val="00356DF2"/>
    <w:rsid w:val="00357A48"/>
    <w:rsid w:val="00360387"/>
    <w:rsid w:val="00360972"/>
    <w:rsid w:val="00360A7F"/>
    <w:rsid w:val="00360C63"/>
    <w:rsid w:val="003620CB"/>
    <w:rsid w:val="003626C3"/>
    <w:rsid w:val="00362BE1"/>
    <w:rsid w:val="00364C86"/>
    <w:rsid w:val="00367980"/>
    <w:rsid w:val="003714F7"/>
    <w:rsid w:val="00371956"/>
    <w:rsid w:val="00372F90"/>
    <w:rsid w:val="00373038"/>
    <w:rsid w:val="003733EA"/>
    <w:rsid w:val="00377FFC"/>
    <w:rsid w:val="0038177F"/>
    <w:rsid w:val="003819CA"/>
    <w:rsid w:val="00382926"/>
    <w:rsid w:val="00384990"/>
    <w:rsid w:val="00384B8A"/>
    <w:rsid w:val="00384BDE"/>
    <w:rsid w:val="00386323"/>
    <w:rsid w:val="003868C2"/>
    <w:rsid w:val="003938E0"/>
    <w:rsid w:val="0039456D"/>
    <w:rsid w:val="00396CC5"/>
    <w:rsid w:val="00397511"/>
    <w:rsid w:val="003A019B"/>
    <w:rsid w:val="003A1344"/>
    <w:rsid w:val="003A192D"/>
    <w:rsid w:val="003A1F7C"/>
    <w:rsid w:val="003A462F"/>
    <w:rsid w:val="003B02B9"/>
    <w:rsid w:val="003B0A57"/>
    <w:rsid w:val="003B14C4"/>
    <w:rsid w:val="003B2C51"/>
    <w:rsid w:val="003B3419"/>
    <w:rsid w:val="003B6499"/>
    <w:rsid w:val="003C1724"/>
    <w:rsid w:val="003C229A"/>
    <w:rsid w:val="003C285B"/>
    <w:rsid w:val="003C3297"/>
    <w:rsid w:val="003C4D36"/>
    <w:rsid w:val="003C5206"/>
    <w:rsid w:val="003C52E5"/>
    <w:rsid w:val="003C5B4C"/>
    <w:rsid w:val="003C61AF"/>
    <w:rsid w:val="003C691E"/>
    <w:rsid w:val="003C6964"/>
    <w:rsid w:val="003C7449"/>
    <w:rsid w:val="003C7854"/>
    <w:rsid w:val="003D13BC"/>
    <w:rsid w:val="003D2E6B"/>
    <w:rsid w:val="003D3E46"/>
    <w:rsid w:val="003D6D57"/>
    <w:rsid w:val="003E14F3"/>
    <w:rsid w:val="003E1774"/>
    <w:rsid w:val="003E1B10"/>
    <w:rsid w:val="003E23A3"/>
    <w:rsid w:val="003E3D6B"/>
    <w:rsid w:val="003E4255"/>
    <w:rsid w:val="003E51E5"/>
    <w:rsid w:val="003E5810"/>
    <w:rsid w:val="003E63B8"/>
    <w:rsid w:val="003E76FD"/>
    <w:rsid w:val="003E7C68"/>
    <w:rsid w:val="003F0FF0"/>
    <w:rsid w:val="003F1716"/>
    <w:rsid w:val="003F1D46"/>
    <w:rsid w:val="003F3CC0"/>
    <w:rsid w:val="003F480E"/>
    <w:rsid w:val="003F5037"/>
    <w:rsid w:val="003F57C7"/>
    <w:rsid w:val="003F6483"/>
    <w:rsid w:val="003F6718"/>
    <w:rsid w:val="003F7033"/>
    <w:rsid w:val="00400368"/>
    <w:rsid w:val="00400EAC"/>
    <w:rsid w:val="0040107D"/>
    <w:rsid w:val="004010FB"/>
    <w:rsid w:val="00403830"/>
    <w:rsid w:val="00405ED0"/>
    <w:rsid w:val="00406B26"/>
    <w:rsid w:val="004077EC"/>
    <w:rsid w:val="004079C9"/>
    <w:rsid w:val="00411324"/>
    <w:rsid w:val="00411A17"/>
    <w:rsid w:val="00412D4F"/>
    <w:rsid w:val="00412FEB"/>
    <w:rsid w:val="00414D48"/>
    <w:rsid w:val="00415BFA"/>
    <w:rsid w:val="00415D1A"/>
    <w:rsid w:val="00416367"/>
    <w:rsid w:val="00420206"/>
    <w:rsid w:val="004202BD"/>
    <w:rsid w:val="0042081C"/>
    <w:rsid w:val="00421787"/>
    <w:rsid w:val="0042225A"/>
    <w:rsid w:val="004223D3"/>
    <w:rsid w:val="00423265"/>
    <w:rsid w:val="00424F09"/>
    <w:rsid w:val="004268EA"/>
    <w:rsid w:val="0043272E"/>
    <w:rsid w:val="00437470"/>
    <w:rsid w:val="00440C96"/>
    <w:rsid w:val="00440D05"/>
    <w:rsid w:val="00440E73"/>
    <w:rsid w:val="004441B2"/>
    <w:rsid w:val="00445218"/>
    <w:rsid w:val="00446429"/>
    <w:rsid w:val="0044795D"/>
    <w:rsid w:val="00450360"/>
    <w:rsid w:val="00450C62"/>
    <w:rsid w:val="004511C3"/>
    <w:rsid w:val="00451954"/>
    <w:rsid w:val="00453454"/>
    <w:rsid w:val="004539A4"/>
    <w:rsid w:val="0045490B"/>
    <w:rsid w:val="004549FE"/>
    <w:rsid w:val="00455CC3"/>
    <w:rsid w:val="004623D9"/>
    <w:rsid w:val="00463A7E"/>
    <w:rsid w:val="00464163"/>
    <w:rsid w:val="004643BB"/>
    <w:rsid w:val="0046500B"/>
    <w:rsid w:val="0046619F"/>
    <w:rsid w:val="004662D8"/>
    <w:rsid w:val="00467C9B"/>
    <w:rsid w:val="00467E60"/>
    <w:rsid w:val="00472074"/>
    <w:rsid w:val="00473190"/>
    <w:rsid w:val="00473CE4"/>
    <w:rsid w:val="00474902"/>
    <w:rsid w:val="00474B9F"/>
    <w:rsid w:val="004756A0"/>
    <w:rsid w:val="004768CC"/>
    <w:rsid w:val="00480818"/>
    <w:rsid w:val="00480B88"/>
    <w:rsid w:val="004821A5"/>
    <w:rsid w:val="00482DAC"/>
    <w:rsid w:val="00486033"/>
    <w:rsid w:val="0048611D"/>
    <w:rsid w:val="00486728"/>
    <w:rsid w:val="0048744E"/>
    <w:rsid w:val="004874F4"/>
    <w:rsid w:val="00490EBF"/>
    <w:rsid w:val="00495C63"/>
    <w:rsid w:val="00496413"/>
    <w:rsid w:val="00496BB4"/>
    <w:rsid w:val="004A0C6A"/>
    <w:rsid w:val="004A4713"/>
    <w:rsid w:val="004A58FF"/>
    <w:rsid w:val="004B0FA2"/>
    <w:rsid w:val="004B1D17"/>
    <w:rsid w:val="004B2219"/>
    <w:rsid w:val="004B29D7"/>
    <w:rsid w:val="004B6AF4"/>
    <w:rsid w:val="004B7B6C"/>
    <w:rsid w:val="004C02CC"/>
    <w:rsid w:val="004C0D99"/>
    <w:rsid w:val="004C612D"/>
    <w:rsid w:val="004C647C"/>
    <w:rsid w:val="004C792A"/>
    <w:rsid w:val="004C7F1A"/>
    <w:rsid w:val="004D0CC3"/>
    <w:rsid w:val="004D11D1"/>
    <w:rsid w:val="004D4160"/>
    <w:rsid w:val="004D55FD"/>
    <w:rsid w:val="004D7BFF"/>
    <w:rsid w:val="004E0DF1"/>
    <w:rsid w:val="004E2E31"/>
    <w:rsid w:val="004E331B"/>
    <w:rsid w:val="004E38EA"/>
    <w:rsid w:val="004E5D1B"/>
    <w:rsid w:val="004E7488"/>
    <w:rsid w:val="004E7ABB"/>
    <w:rsid w:val="004F0F4F"/>
    <w:rsid w:val="004F363D"/>
    <w:rsid w:val="004F5EFD"/>
    <w:rsid w:val="00507B52"/>
    <w:rsid w:val="00511438"/>
    <w:rsid w:val="00511AF5"/>
    <w:rsid w:val="00511F24"/>
    <w:rsid w:val="00512C1F"/>
    <w:rsid w:val="005158B1"/>
    <w:rsid w:val="00516437"/>
    <w:rsid w:val="005164F9"/>
    <w:rsid w:val="0052146A"/>
    <w:rsid w:val="00524325"/>
    <w:rsid w:val="00525129"/>
    <w:rsid w:val="00526FFA"/>
    <w:rsid w:val="0052773D"/>
    <w:rsid w:val="005278AE"/>
    <w:rsid w:val="0053095D"/>
    <w:rsid w:val="0053138D"/>
    <w:rsid w:val="00534B7C"/>
    <w:rsid w:val="00534B96"/>
    <w:rsid w:val="00534E10"/>
    <w:rsid w:val="005358B5"/>
    <w:rsid w:val="00537EB0"/>
    <w:rsid w:val="00541A94"/>
    <w:rsid w:val="00542125"/>
    <w:rsid w:val="00542DBC"/>
    <w:rsid w:val="00543A54"/>
    <w:rsid w:val="00544DD1"/>
    <w:rsid w:val="00545074"/>
    <w:rsid w:val="005463F9"/>
    <w:rsid w:val="00547104"/>
    <w:rsid w:val="00547FF1"/>
    <w:rsid w:val="0055002F"/>
    <w:rsid w:val="00550AF0"/>
    <w:rsid w:val="005512B0"/>
    <w:rsid w:val="00551754"/>
    <w:rsid w:val="00551974"/>
    <w:rsid w:val="00553977"/>
    <w:rsid w:val="00556972"/>
    <w:rsid w:val="00557509"/>
    <w:rsid w:val="005603B2"/>
    <w:rsid w:val="00562955"/>
    <w:rsid w:val="00562FC8"/>
    <w:rsid w:val="00563862"/>
    <w:rsid w:val="0056411D"/>
    <w:rsid w:val="005642ED"/>
    <w:rsid w:val="00565424"/>
    <w:rsid w:val="00565A0B"/>
    <w:rsid w:val="00567D17"/>
    <w:rsid w:val="00570941"/>
    <w:rsid w:val="00572C66"/>
    <w:rsid w:val="005736B8"/>
    <w:rsid w:val="005737F9"/>
    <w:rsid w:val="00575620"/>
    <w:rsid w:val="00576244"/>
    <w:rsid w:val="005768DC"/>
    <w:rsid w:val="00576D81"/>
    <w:rsid w:val="00576E49"/>
    <w:rsid w:val="00577C89"/>
    <w:rsid w:val="005805CC"/>
    <w:rsid w:val="005823CB"/>
    <w:rsid w:val="005831FD"/>
    <w:rsid w:val="0058619C"/>
    <w:rsid w:val="00587ECD"/>
    <w:rsid w:val="005904A2"/>
    <w:rsid w:val="00591289"/>
    <w:rsid w:val="0059222E"/>
    <w:rsid w:val="0059318B"/>
    <w:rsid w:val="005934DF"/>
    <w:rsid w:val="00593ADF"/>
    <w:rsid w:val="00596D72"/>
    <w:rsid w:val="00597672"/>
    <w:rsid w:val="005A16C5"/>
    <w:rsid w:val="005A2420"/>
    <w:rsid w:val="005A5233"/>
    <w:rsid w:val="005A6B24"/>
    <w:rsid w:val="005A7486"/>
    <w:rsid w:val="005B05B5"/>
    <w:rsid w:val="005B2529"/>
    <w:rsid w:val="005B2FEC"/>
    <w:rsid w:val="005B3A04"/>
    <w:rsid w:val="005B5490"/>
    <w:rsid w:val="005B5718"/>
    <w:rsid w:val="005B6839"/>
    <w:rsid w:val="005B6994"/>
    <w:rsid w:val="005C05E0"/>
    <w:rsid w:val="005C37D4"/>
    <w:rsid w:val="005C4C81"/>
    <w:rsid w:val="005D086A"/>
    <w:rsid w:val="005D0A7B"/>
    <w:rsid w:val="005D13D4"/>
    <w:rsid w:val="005D13EA"/>
    <w:rsid w:val="005D1D0A"/>
    <w:rsid w:val="005D23AB"/>
    <w:rsid w:val="005D6E88"/>
    <w:rsid w:val="005E1ADB"/>
    <w:rsid w:val="005E35F3"/>
    <w:rsid w:val="005E407D"/>
    <w:rsid w:val="005E683B"/>
    <w:rsid w:val="005E6A14"/>
    <w:rsid w:val="005E721D"/>
    <w:rsid w:val="005F045C"/>
    <w:rsid w:val="005F12A3"/>
    <w:rsid w:val="005F1706"/>
    <w:rsid w:val="005F7671"/>
    <w:rsid w:val="005F7912"/>
    <w:rsid w:val="0060045F"/>
    <w:rsid w:val="00601B26"/>
    <w:rsid w:val="00602E42"/>
    <w:rsid w:val="0060405E"/>
    <w:rsid w:val="006048AA"/>
    <w:rsid w:val="00604CD4"/>
    <w:rsid w:val="00604EA2"/>
    <w:rsid w:val="0060538B"/>
    <w:rsid w:val="00606ADE"/>
    <w:rsid w:val="006107B6"/>
    <w:rsid w:val="00610977"/>
    <w:rsid w:val="00611460"/>
    <w:rsid w:val="00611ECF"/>
    <w:rsid w:val="00612611"/>
    <w:rsid w:val="00612830"/>
    <w:rsid w:val="00612FA2"/>
    <w:rsid w:val="006167DD"/>
    <w:rsid w:val="00616A2B"/>
    <w:rsid w:val="00617A3C"/>
    <w:rsid w:val="00617B35"/>
    <w:rsid w:val="00620F7D"/>
    <w:rsid w:val="00621EF5"/>
    <w:rsid w:val="006241B2"/>
    <w:rsid w:val="00630224"/>
    <w:rsid w:val="0063125C"/>
    <w:rsid w:val="00632691"/>
    <w:rsid w:val="00635AB3"/>
    <w:rsid w:val="00635C80"/>
    <w:rsid w:val="00636CFB"/>
    <w:rsid w:val="006376D4"/>
    <w:rsid w:val="0064292D"/>
    <w:rsid w:val="006436BB"/>
    <w:rsid w:val="00644260"/>
    <w:rsid w:val="00644490"/>
    <w:rsid w:val="0064723F"/>
    <w:rsid w:val="00650E56"/>
    <w:rsid w:val="00651013"/>
    <w:rsid w:val="0065107B"/>
    <w:rsid w:val="00652390"/>
    <w:rsid w:val="006526D0"/>
    <w:rsid w:val="00652850"/>
    <w:rsid w:val="00652966"/>
    <w:rsid w:val="00652EFC"/>
    <w:rsid w:val="006538A2"/>
    <w:rsid w:val="006566F0"/>
    <w:rsid w:val="00657117"/>
    <w:rsid w:val="006611D8"/>
    <w:rsid w:val="00661B11"/>
    <w:rsid w:val="00662102"/>
    <w:rsid w:val="00662A2A"/>
    <w:rsid w:val="006642F2"/>
    <w:rsid w:val="00664512"/>
    <w:rsid w:val="00664914"/>
    <w:rsid w:val="006649B6"/>
    <w:rsid w:val="00667076"/>
    <w:rsid w:val="00667F03"/>
    <w:rsid w:val="0067172D"/>
    <w:rsid w:val="00671C23"/>
    <w:rsid w:val="006742A4"/>
    <w:rsid w:val="006751F2"/>
    <w:rsid w:val="00676209"/>
    <w:rsid w:val="006763F3"/>
    <w:rsid w:val="00676DF7"/>
    <w:rsid w:val="006773FD"/>
    <w:rsid w:val="00677819"/>
    <w:rsid w:val="00680973"/>
    <w:rsid w:val="0068166C"/>
    <w:rsid w:val="006826AB"/>
    <w:rsid w:val="00682F39"/>
    <w:rsid w:val="00683FEC"/>
    <w:rsid w:val="006904DA"/>
    <w:rsid w:val="0069083E"/>
    <w:rsid w:val="00690E61"/>
    <w:rsid w:val="0069344C"/>
    <w:rsid w:val="006944C3"/>
    <w:rsid w:val="0069578E"/>
    <w:rsid w:val="0069641B"/>
    <w:rsid w:val="006A1722"/>
    <w:rsid w:val="006A2D23"/>
    <w:rsid w:val="006A4C8B"/>
    <w:rsid w:val="006B121B"/>
    <w:rsid w:val="006B1679"/>
    <w:rsid w:val="006B2474"/>
    <w:rsid w:val="006B36AE"/>
    <w:rsid w:val="006B4AD2"/>
    <w:rsid w:val="006B68B7"/>
    <w:rsid w:val="006B6C03"/>
    <w:rsid w:val="006B7163"/>
    <w:rsid w:val="006B732C"/>
    <w:rsid w:val="006B7A83"/>
    <w:rsid w:val="006C06E0"/>
    <w:rsid w:val="006C0714"/>
    <w:rsid w:val="006C13D7"/>
    <w:rsid w:val="006C419D"/>
    <w:rsid w:val="006C4232"/>
    <w:rsid w:val="006C6286"/>
    <w:rsid w:val="006C737B"/>
    <w:rsid w:val="006C7F45"/>
    <w:rsid w:val="006D006E"/>
    <w:rsid w:val="006D072F"/>
    <w:rsid w:val="006D25A0"/>
    <w:rsid w:val="006D28A5"/>
    <w:rsid w:val="006D3A0C"/>
    <w:rsid w:val="006D49CF"/>
    <w:rsid w:val="006D4B4B"/>
    <w:rsid w:val="006D4CAF"/>
    <w:rsid w:val="006D6063"/>
    <w:rsid w:val="006D68DE"/>
    <w:rsid w:val="006D6FEB"/>
    <w:rsid w:val="006D7620"/>
    <w:rsid w:val="006E13E9"/>
    <w:rsid w:val="006E3818"/>
    <w:rsid w:val="006E475D"/>
    <w:rsid w:val="006E5686"/>
    <w:rsid w:val="006E568A"/>
    <w:rsid w:val="006E6484"/>
    <w:rsid w:val="006F1A94"/>
    <w:rsid w:val="006F29E2"/>
    <w:rsid w:val="006F40D8"/>
    <w:rsid w:val="006F4B19"/>
    <w:rsid w:val="007000B2"/>
    <w:rsid w:val="00701EAC"/>
    <w:rsid w:val="0070295A"/>
    <w:rsid w:val="00702A6E"/>
    <w:rsid w:val="00704067"/>
    <w:rsid w:val="007044EA"/>
    <w:rsid w:val="007054EB"/>
    <w:rsid w:val="00706345"/>
    <w:rsid w:val="007067F2"/>
    <w:rsid w:val="007078A7"/>
    <w:rsid w:val="00707F4A"/>
    <w:rsid w:val="0071016F"/>
    <w:rsid w:val="00710289"/>
    <w:rsid w:val="007102C8"/>
    <w:rsid w:val="007105A6"/>
    <w:rsid w:val="00710746"/>
    <w:rsid w:val="0071232A"/>
    <w:rsid w:val="0071311B"/>
    <w:rsid w:val="00714846"/>
    <w:rsid w:val="0071488B"/>
    <w:rsid w:val="007148F5"/>
    <w:rsid w:val="00717A2A"/>
    <w:rsid w:val="00717EBA"/>
    <w:rsid w:val="00720DD7"/>
    <w:rsid w:val="0072206D"/>
    <w:rsid w:val="0072211A"/>
    <w:rsid w:val="007223D0"/>
    <w:rsid w:val="00722A2D"/>
    <w:rsid w:val="007234D7"/>
    <w:rsid w:val="00725307"/>
    <w:rsid w:val="007261C0"/>
    <w:rsid w:val="007272AC"/>
    <w:rsid w:val="007320FC"/>
    <w:rsid w:val="00732696"/>
    <w:rsid w:val="0073286A"/>
    <w:rsid w:val="007331B4"/>
    <w:rsid w:val="00733228"/>
    <w:rsid w:val="007336C9"/>
    <w:rsid w:val="00733C4F"/>
    <w:rsid w:val="00734C34"/>
    <w:rsid w:val="00735298"/>
    <w:rsid w:val="007353A4"/>
    <w:rsid w:val="00736751"/>
    <w:rsid w:val="007418AE"/>
    <w:rsid w:val="0074354D"/>
    <w:rsid w:val="00743C66"/>
    <w:rsid w:val="00746BAC"/>
    <w:rsid w:val="00746BCD"/>
    <w:rsid w:val="00746BE5"/>
    <w:rsid w:val="00747473"/>
    <w:rsid w:val="0074D0B5"/>
    <w:rsid w:val="007519C4"/>
    <w:rsid w:val="00756831"/>
    <w:rsid w:val="007568E9"/>
    <w:rsid w:val="00760D20"/>
    <w:rsid w:val="00762BED"/>
    <w:rsid w:val="00764BBE"/>
    <w:rsid w:val="007650C2"/>
    <w:rsid w:val="00765C2F"/>
    <w:rsid w:val="00773E87"/>
    <w:rsid w:val="00775402"/>
    <w:rsid w:val="007771E8"/>
    <w:rsid w:val="007818C6"/>
    <w:rsid w:val="007844CA"/>
    <w:rsid w:val="00785287"/>
    <w:rsid w:val="007862D4"/>
    <w:rsid w:val="00786623"/>
    <w:rsid w:val="00786D53"/>
    <w:rsid w:val="00787C43"/>
    <w:rsid w:val="00787EE7"/>
    <w:rsid w:val="00790338"/>
    <w:rsid w:val="00791F53"/>
    <w:rsid w:val="0079264C"/>
    <w:rsid w:val="00793AB5"/>
    <w:rsid w:val="00794CAD"/>
    <w:rsid w:val="007962A3"/>
    <w:rsid w:val="00796824"/>
    <w:rsid w:val="007975E2"/>
    <w:rsid w:val="00797B71"/>
    <w:rsid w:val="007A0FBA"/>
    <w:rsid w:val="007A1026"/>
    <w:rsid w:val="007A1BAC"/>
    <w:rsid w:val="007A2830"/>
    <w:rsid w:val="007A4F19"/>
    <w:rsid w:val="007A6CAC"/>
    <w:rsid w:val="007A7427"/>
    <w:rsid w:val="007A7AED"/>
    <w:rsid w:val="007B1CE2"/>
    <w:rsid w:val="007B24B1"/>
    <w:rsid w:val="007B66D4"/>
    <w:rsid w:val="007B7802"/>
    <w:rsid w:val="007C009F"/>
    <w:rsid w:val="007C0802"/>
    <w:rsid w:val="007C0CB7"/>
    <w:rsid w:val="007C318D"/>
    <w:rsid w:val="007C5A25"/>
    <w:rsid w:val="007C74B5"/>
    <w:rsid w:val="007D1669"/>
    <w:rsid w:val="007D1C20"/>
    <w:rsid w:val="007D4041"/>
    <w:rsid w:val="007D7ED6"/>
    <w:rsid w:val="007E24E7"/>
    <w:rsid w:val="007E3757"/>
    <w:rsid w:val="007E5848"/>
    <w:rsid w:val="007E5CA8"/>
    <w:rsid w:val="007E62D2"/>
    <w:rsid w:val="007F0B99"/>
    <w:rsid w:val="007F20DD"/>
    <w:rsid w:val="007F6C58"/>
    <w:rsid w:val="00800AA0"/>
    <w:rsid w:val="00801486"/>
    <w:rsid w:val="00802492"/>
    <w:rsid w:val="00802887"/>
    <w:rsid w:val="00803634"/>
    <w:rsid w:val="00803F33"/>
    <w:rsid w:val="00804839"/>
    <w:rsid w:val="00804A44"/>
    <w:rsid w:val="00804DE6"/>
    <w:rsid w:val="00807B23"/>
    <w:rsid w:val="008107DB"/>
    <w:rsid w:val="00810DFB"/>
    <w:rsid w:val="00811204"/>
    <w:rsid w:val="00811AA3"/>
    <w:rsid w:val="00812329"/>
    <w:rsid w:val="00812388"/>
    <w:rsid w:val="0081254B"/>
    <w:rsid w:val="00812B98"/>
    <w:rsid w:val="00812E13"/>
    <w:rsid w:val="00813028"/>
    <w:rsid w:val="00813316"/>
    <w:rsid w:val="00813F2F"/>
    <w:rsid w:val="00815BCF"/>
    <w:rsid w:val="00820645"/>
    <w:rsid w:val="00820772"/>
    <w:rsid w:val="008221B5"/>
    <w:rsid w:val="008234B3"/>
    <w:rsid w:val="008235BB"/>
    <w:rsid w:val="00823F22"/>
    <w:rsid w:val="0082498B"/>
    <w:rsid w:val="008277F9"/>
    <w:rsid w:val="008315F9"/>
    <w:rsid w:val="00831695"/>
    <w:rsid w:val="00832021"/>
    <w:rsid w:val="00832690"/>
    <w:rsid w:val="00834279"/>
    <w:rsid w:val="008342A4"/>
    <w:rsid w:val="00836885"/>
    <w:rsid w:val="008377D0"/>
    <w:rsid w:val="00841899"/>
    <w:rsid w:val="0084502B"/>
    <w:rsid w:val="008450EB"/>
    <w:rsid w:val="008457F2"/>
    <w:rsid w:val="0084645C"/>
    <w:rsid w:val="00847351"/>
    <w:rsid w:val="008509FF"/>
    <w:rsid w:val="00851AA4"/>
    <w:rsid w:val="00851EDB"/>
    <w:rsid w:val="008522CA"/>
    <w:rsid w:val="00855FBB"/>
    <w:rsid w:val="00856D0D"/>
    <w:rsid w:val="0085704D"/>
    <w:rsid w:val="00857113"/>
    <w:rsid w:val="00857B30"/>
    <w:rsid w:val="00860F9C"/>
    <w:rsid w:val="00862236"/>
    <w:rsid w:val="0086270D"/>
    <w:rsid w:val="00862AA7"/>
    <w:rsid w:val="00863FF8"/>
    <w:rsid w:val="00864910"/>
    <w:rsid w:val="00864FB5"/>
    <w:rsid w:val="00866296"/>
    <w:rsid w:val="00866EB2"/>
    <w:rsid w:val="00867053"/>
    <w:rsid w:val="0086796A"/>
    <w:rsid w:val="00867A2F"/>
    <w:rsid w:val="00867BE3"/>
    <w:rsid w:val="008700A5"/>
    <w:rsid w:val="008714E0"/>
    <w:rsid w:val="00872ADF"/>
    <w:rsid w:val="00876E21"/>
    <w:rsid w:val="008771EB"/>
    <w:rsid w:val="00880A41"/>
    <w:rsid w:val="00881D44"/>
    <w:rsid w:val="00883588"/>
    <w:rsid w:val="008852D6"/>
    <w:rsid w:val="00885310"/>
    <w:rsid w:val="008855A2"/>
    <w:rsid w:val="008855EC"/>
    <w:rsid w:val="00885FD7"/>
    <w:rsid w:val="00890226"/>
    <w:rsid w:val="00890632"/>
    <w:rsid w:val="00893DFA"/>
    <w:rsid w:val="00894069"/>
    <w:rsid w:val="00894421"/>
    <w:rsid w:val="00896D62"/>
    <w:rsid w:val="008A022A"/>
    <w:rsid w:val="008A0280"/>
    <w:rsid w:val="008A07F0"/>
    <w:rsid w:val="008A0BE6"/>
    <w:rsid w:val="008A1D68"/>
    <w:rsid w:val="008A2418"/>
    <w:rsid w:val="008A518E"/>
    <w:rsid w:val="008A70CA"/>
    <w:rsid w:val="008A713C"/>
    <w:rsid w:val="008A7452"/>
    <w:rsid w:val="008A7DF7"/>
    <w:rsid w:val="008B118A"/>
    <w:rsid w:val="008B1A94"/>
    <w:rsid w:val="008B45EF"/>
    <w:rsid w:val="008B4FC0"/>
    <w:rsid w:val="008C1931"/>
    <w:rsid w:val="008C58EA"/>
    <w:rsid w:val="008C6899"/>
    <w:rsid w:val="008C6A7C"/>
    <w:rsid w:val="008C7559"/>
    <w:rsid w:val="008D07D8"/>
    <w:rsid w:val="008D0D58"/>
    <w:rsid w:val="008D2D04"/>
    <w:rsid w:val="008D3219"/>
    <w:rsid w:val="008D347C"/>
    <w:rsid w:val="008D3D27"/>
    <w:rsid w:val="008D4C2A"/>
    <w:rsid w:val="008D7456"/>
    <w:rsid w:val="008D7E80"/>
    <w:rsid w:val="008E036C"/>
    <w:rsid w:val="008E15E0"/>
    <w:rsid w:val="008E232E"/>
    <w:rsid w:val="008E240D"/>
    <w:rsid w:val="008E2999"/>
    <w:rsid w:val="008E2F33"/>
    <w:rsid w:val="008E3296"/>
    <w:rsid w:val="008E33A6"/>
    <w:rsid w:val="008E4D07"/>
    <w:rsid w:val="008E609A"/>
    <w:rsid w:val="008E67B6"/>
    <w:rsid w:val="008F12CC"/>
    <w:rsid w:val="008F2733"/>
    <w:rsid w:val="008F2815"/>
    <w:rsid w:val="008F2E3A"/>
    <w:rsid w:val="008F3304"/>
    <w:rsid w:val="008F3895"/>
    <w:rsid w:val="008F4AF9"/>
    <w:rsid w:val="008F593C"/>
    <w:rsid w:val="008F7893"/>
    <w:rsid w:val="0090063E"/>
    <w:rsid w:val="00900CC2"/>
    <w:rsid w:val="009012B7"/>
    <w:rsid w:val="00903029"/>
    <w:rsid w:val="0090386A"/>
    <w:rsid w:val="00904E0F"/>
    <w:rsid w:val="009053E8"/>
    <w:rsid w:val="009074D4"/>
    <w:rsid w:val="00910121"/>
    <w:rsid w:val="00910581"/>
    <w:rsid w:val="0091544B"/>
    <w:rsid w:val="00915844"/>
    <w:rsid w:val="00917524"/>
    <w:rsid w:val="00917D8F"/>
    <w:rsid w:val="00920352"/>
    <w:rsid w:val="00921995"/>
    <w:rsid w:val="0092206E"/>
    <w:rsid w:val="009220E5"/>
    <w:rsid w:val="00922707"/>
    <w:rsid w:val="00923EC4"/>
    <w:rsid w:val="00925C3D"/>
    <w:rsid w:val="00927B2A"/>
    <w:rsid w:val="00927FE3"/>
    <w:rsid w:val="0093119B"/>
    <w:rsid w:val="00931698"/>
    <w:rsid w:val="00935A99"/>
    <w:rsid w:val="00942493"/>
    <w:rsid w:val="00943F30"/>
    <w:rsid w:val="00947E4D"/>
    <w:rsid w:val="00952EF4"/>
    <w:rsid w:val="00953380"/>
    <w:rsid w:val="00955CBC"/>
    <w:rsid w:val="00957632"/>
    <w:rsid w:val="00958BAA"/>
    <w:rsid w:val="009609C2"/>
    <w:rsid w:val="0096150D"/>
    <w:rsid w:val="00962157"/>
    <w:rsid w:val="00962FAD"/>
    <w:rsid w:val="00963A17"/>
    <w:rsid w:val="00963CAE"/>
    <w:rsid w:val="00965385"/>
    <w:rsid w:val="00965754"/>
    <w:rsid w:val="00966707"/>
    <w:rsid w:val="009671EA"/>
    <w:rsid w:val="00967D6D"/>
    <w:rsid w:val="009704B0"/>
    <w:rsid w:val="00972807"/>
    <w:rsid w:val="009728F4"/>
    <w:rsid w:val="009742A9"/>
    <w:rsid w:val="009811B5"/>
    <w:rsid w:val="00981AFA"/>
    <w:rsid w:val="0098376D"/>
    <w:rsid w:val="00983F2F"/>
    <w:rsid w:val="00985A0E"/>
    <w:rsid w:val="00986E91"/>
    <w:rsid w:val="00987254"/>
    <w:rsid w:val="00991689"/>
    <w:rsid w:val="00993978"/>
    <w:rsid w:val="009943CA"/>
    <w:rsid w:val="0099503B"/>
    <w:rsid w:val="00995AF8"/>
    <w:rsid w:val="0099671F"/>
    <w:rsid w:val="009A1FBF"/>
    <w:rsid w:val="009A266E"/>
    <w:rsid w:val="009A3AC1"/>
    <w:rsid w:val="009A5667"/>
    <w:rsid w:val="009A68CC"/>
    <w:rsid w:val="009B1196"/>
    <w:rsid w:val="009B2968"/>
    <w:rsid w:val="009B31E6"/>
    <w:rsid w:val="009B480C"/>
    <w:rsid w:val="009B4E07"/>
    <w:rsid w:val="009B6018"/>
    <w:rsid w:val="009B74A0"/>
    <w:rsid w:val="009C09F8"/>
    <w:rsid w:val="009C3A35"/>
    <w:rsid w:val="009C3CB1"/>
    <w:rsid w:val="009C42F3"/>
    <w:rsid w:val="009C682C"/>
    <w:rsid w:val="009C6A54"/>
    <w:rsid w:val="009D29EE"/>
    <w:rsid w:val="009D31C8"/>
    <w:rsid w:val="009D32A2"/>
    <w:rsid w:val="009D37E3"/>
    <w:rsid w:val="009D3BC2"/>
    <w:rsid w:val="009D6CC5"/>
    <w:rsid w:val="009D77F0"/>
    <w:rsid w:val="009E3547"/>
    <w:rsid w:val="009E4EE1"/>
    <w:rsid w:val="009E5779"/>
    <w:rsid w:val="009E6579"/>
    <w:rsid w:val="009F196F"/>
    <w:rsid w:val="009F2805"/>
    <w:rsid w:val="009F2BD2"/>
    <w:rsid w:val="009F4344"/>
    <w:rsid w:val="009F534F"/>
    <w:rsid w:val="009F538D"/>
    <w:rsid w:val="009F54A7"/>
    <w:rsid w:val="009F6668"/>
    <w:rsid w:val="009F71DB"/>
    <w:rsid w:val="009F7A11"/>
    <w:rsid w:val="00A01373"/>
    <w:rsid w:val="00A05E5E"/>
    <w:rsid w:val="00A06D64"/>
    <w:rsid w:val="00A0797F"/>
    <w:rsid w:val="00A07E60"/>
    <w:rsid w:val="00A07E96"/>
    <w:rsid w:val="00A113A2"/>
    <w:rsid w:val="00A11D46"/>
    <w:rsid w:val="00A125B0"/>
    <w:rsid w:val="00A12848"/>
    <w:rsid w:val="00A141E8"/>
    <w:rsid w:val="00A20F35"/>
    <w:rsid w:val="00A25585"/>
    <w:rsid w:val="00A26098"/>
    <w:rsid w:val="00A279BE"/>
    <w:rsid w:val="00A3077E"/>
    <w:rsid w:val="00A30A2E"/>
    <w:rsid w:val="00A31267"/>
    <w:rsid w:val="00A355C6"/>
    <w:rsid w:val="00A37AD1"/>
    <w:rsid w:val="00A402CE"/>
    <w:rsid w:val="00A40D35"/>
    <w:rsid w:val="00A41050"/>
    <w:rsid w:val="00A41A04"/>
    <w:rsid w:val="00A41F38"/>
    <w:rsid w:val="00A421BB"/>
    <w:rsid w:val="00A424EA"/>
    <w:rsid w:val="00A44E1E"/>
    <w:rsid w:val="00A456BD"/>
    <w:rsid w:val="00A46530"/>
    <w:rsid w:val="00A47123"/>
    <w:rsid w:val="00A50FC3"/>
    <w:rsid w:val="00A52FC8"/>
    <w:rsid w:val="00A53B87"/>
    <w:rsid w:val="00A54C7C"/>
    <w:rsid w:val="00A5652F"/>
    <w:rsid w:val="00A60C33"/>
    <w:rsid w:val="00A63428"/>
    <w:rsid w:val="00A6466F"/>
    <w:rsid w:val="00A65817"/>
    <w:rsid w:val="00A66A68"/>
    <w:rsid w:val="00A66AB0"/>
    <w:rsid w:val="00A70064"/>
    <w:rsid w:val="00A702BA"/>
    <w:rsid w:val="00A712C2"/>
    <w:rsid w:val="00A716B8"/>
    <w:rsid w:val="00A729BF"/>
    <w:rsid w:val="00A72C31"/>
    <w:rsid w:val="00A737CD"/>
    <w:rsid w:val="00A747A8"/>
    <w:rsid w:val="00A816BC"/>
    <w:rsid w:val="00A828C2"/>
    <w:rsid w:val="00A844E3"/>
    <w:rsid w:val="00A84602"/>
    <w:rsid w:val="00A84CF0"/>
    <w:rsid w:val="00A8799C"/>
    <w:rsid w:val="00A87F38"/>
    <w:rsid w:val="00A90961"/>
    <w:rsid w:val="00A93BE8"/>
    <w:rsid w:val="00A94680"/>
    <w:rsid w:val="00A94A5B"/>
    <w:rsid w:val="00A951C7"/>
    <w:rsid w:val="00A951E2"/>
    <w:rsid w:val="00A968D6"/>
    <w:rsid w:val="00A974EF"/>
    <w:rsid w:val="00AA1FB8"/>
    <w:rsid w:val="00AB1091"/>
    <w:rsid w:val="00AB1383"/>
    <w:rsid w:val="00AB178F"/>
    <w:rsid w:val="00AB309D"/>
    <w:rsid w:val="00AB526E"/>
    <w:rsid w:val="00AB5288"/>
    <w:rsid w:val="00AB55C5"/>
    <w:rsid w:val="00AB60E8"/>
    <w:rsid w:val="00AB7029"/>
    <w:rsid w:val="00AC0781"/>
    <w:rsid w:val="00AC31BA"/>
    <w:rsid w:val="00AC5DE8"/>
    <w:rsid w:val="00AC65E3"/>
    <w:rsid w:val="00AC71AB"/>
    <w:rsid w:val="00AC71D0"/>
    <w:rsid w:val="00AC738F"/>
    <w:rsid w:val="00AC7DEB"/>
    <w:rsid w:val="00AD0CA2"/>
    <w:rsid w:val="00AD15F8"/>
    <w:rsid w:val="00AD17E9"/>
    <w:rsid w:val="00AD2373"/>
    <w:rsid w:val="00AD2437"/>
    <w:rsid w:val="00AD61CD"/>
    <w:rsid w:val="00AD6C53"/>
    <w:rsid w:val="00AD740F"/>
    <w:rsid w:val="00AE1080"/>
    <w:rsid w:val="00AE11D3"/>
    <w:rsid w:val="00AE30D2"/>
    <w:rsid w:val="00AE3112"/>
    <w:rsid w:val="00AE3DD0"/>
    <w:rsid w:val="00AE4B29"/>
    <w:rsid w:val="00AE4BDD"/>
    <w:rsid w:val="00AE654C"/>
    <w:rsid w:val="00AE67F8"/>
    <w:rsid w:val="00AF0507"/>
    <w:rsid w:val="00AF1A91"/>
    <w:rsid w:val="00AF2E73"/>
    <w:rsid w:val="00AF3B5F"/>
    <w:rsid w:val="00AF3EB1"/>
    <w:rsid w:val="00AF45F9"/>
    <w:rsid w:val="00AF6A27"/>
    <w:rsid w:val="00AF6A82"/>
    <w:rsid w:val="00AF6CBD"/>
    <w:rsid w:val="00AF7407"/>
    <w:rsid w:val="00AF7412"/>
    <w:rsid w:val="00B027D2"/>
    <w:rsid w:val="00B02B6A"/>
    <w:rsid w:val="00B0417F"/>
    <w:rsid w:val="00B057C2"/>
    <w:rsid w:val="00B103D2"/>
    <w:rsid w:val="00B10A48"/>
    <w:rsid w:val="00B123FB"/>
    <w:rsid w:val="00B12492"/>
    <w:rsid w:val="00B14382"/>
    <w:rsid w:val="00B152B7"/>
    <w:rsid w:val="00B16885"/>
    <w:rsid w:val="00B17BB3"/>
    <w:rsid w:val="00B20353"/>
    <w:rsid w:val="00B21337"/>
    <w:rsid w:val="00B21951"/>
    <w:rsid w:val="00B2223F"/>
    <w:rsid w:val="00B236A3"/>
    <w:rsid w:val="00B237E2"/>
    <w:rsid w:val="00B23EA2"/>
    <w:rsid w:val="00B24799"/>
    <w:rsid w:val="00B24C45"/>
    <w:rsid w:val="00B24CE4"/>
    <w:rsid w:val="00B276FA"/>
    <w:rsid w:val="00B30485"/>
    <w:rsid w:val="00B30718"/>
    <w:rsid w:val="00B3224E"/>
    <w:rsid w:val="00B336D7"/>
    <w:rsid w:val="00B33E3C"/>
    <w:rsid w:val="00B342DD"/>
    <w:rsid w:val="00B347D7"/>
    <w:rsid w:val="00B3519F"/>
    <w:rsid w:val="00B367A8"/>
    <w:rsid w:val="00B37FEC"/>
    <w:rsid w:val="00B447B1"/>
    <w:rsid w:val="00B453F6"/>
    <w:rsid w:val="00B47A41"/>
    <w:rsid w:val="00B5103A"/>
    <w:rsid w:val="00B56398"/>
    <w:rsid w:val="00B6006E"/>
    <w:rsid w:val="00B60C7F"/>
    <w:rsid w:val="00B6146A"/>
    <w:rsid w:val="00B62796"/>
    <w:rsid w:val="00B63A42"/>
    <w:rsid w:val="00B64230"/>
    <w:rsid w:val="00B65A87"/>
    <w:rsid w:val="00B6644F"/>
    <w:rsid w:val="00B6792B"/>
    <w:rsid w:val="00B70BF2"/>
    <w:rsid w:val="00B71D09"/>
    <w:rsid w:val="00B767CE"/>
    <w:rsid w:val="00B76A5F"/>
    <w:rsid w:val="00B76F20"/>
    <w:rsid w:val="00B80E83"/>
    <w:rsid w:val="00B80EA9"/>
    <w:rsid w:val="00B828DE"/>
    <w:rsid w:val="00B850A4"/>
    <w:rsid w:val="00B852C1"/>
    <w:rsid w:val="00B86DA7"/>
    <w:rsid w:val="00B87240"/>
    <w:rsid w:val="00B876BF"/>
    <w:rsid w:val="00B900AF"/>
    <w:rsid w:val="00B936B6"/>
    <w:rsid w:val="00B943E9"/>
    <w:rsid w:val="00B94526"/>
    <w:rsid w:val="00B94D92"/>
    <w:rsid w:val="00B9549E"/>
    <w:rsid w:val="00BA168D"/>
    <w:rsid w:val="00BA1915"/>
    <w:rsid w:val="00BA1A2A"/>
    <w:rsid w:val="00BA21D8"/>
    <w:rsid w:val="00BA2347"/>
    <w:rsid w:val="00BA3FA1"/>
    <w:rsid w:val="00BA4768"/>
    <w:rsid w:val="00BA4AEE"/>
    <w:rsid w:val="00BB0937"/>
    <w:rsid w:val="00BB0C38"/>
    <w:rsid w:val="00BB0D77"/>
    <w:rsid w:val="00BB1852"/>
    <w:rsid w:val="00BB20A5"/>
    <w:rsid w:val="00BB331D"/>
    <w:rsid w:val="00BB4A17"/>
    <w:rsid w:val="00BB5773"/>
    <w:rsid w:val="00BB791E"/>
    <w:rsid w:val="00BB79D5"/>
    <w:rsid w:val="00BC0E02"/>
    <w:rsid w:val="00BC1A65"/>
    <w:rsid w:val="00BC53F7"/>
    <w:rsid w:val="00BC699B"/>
    <w:rsid w:val="00BD07A7"/>
    <w:rsid w:val="00BD1512"/>
    <w:rsid w:val="00BD20B1"/>
    <w:rsid w:val="00BD34F2"/>
    <w:rsid w:val="00BD5460"/>
    <w:rsid w:val="00BE07FC"/>
    <w:rsid w:val="00BE2948"/>
    <w:rsid w:val="00BE31C3"/>
    <w:rsid w:val="00BE639C"/>
    <w:rsid w:val="00BF1F84"/>
    <w:rsid w:val="00BF30E3"/>
    <w:rsid w:val="00BF318E"/>
    <w:rsid w:val="00BF349C"/>
    <w:rsid w:val="00BF3F03"/>
    <w:rsid w:val="00BF47F7"/>
    <w:rsid w:val="00BF6252"/>
    <w:rsid w:val="00BF6260"/>
    <w:rsid w:val="00BF75A5"/>
    <w:rsid w:val="00BF7888"/>
    <w:rsid w:val="00C01071"/>
    <w:rsid w:val="00C03E91"/>
    <w:rsid w:val="00C04010"/>
    <w:rsid w:val="00C10910"/>
    <w:rsid w:val="00C11352"/>
    <w:rsid w:val="00C12A31"/>
    <w:rsid w:val="00C13FAE"/>
    <w:rsid w:val="00C1482B"/>
    <w:rsid w:val="00C1536D"/>
    <w:rsid w:val="00C159FE"/>
    <w:rsid w:val="00C17284"/>
    <w:rsid w:val="00C201E0"/>
    <w:rsid w:val="00C2059F"/>
    <w:rsid w:val="00C21A93"/>
    <w:rsid w:val="00C22CD2"/>
    <w:rsid w:val="00C22F3E"/>
    <w:rsid w:val="00C2380A"/>
    <w:rsid w:val="00C26D1D"/>
    <w:rsid w:val="00C27508"/>
    <w:rsid w:val="00C27FDF"/>
    <w:rsid w:val="00C324A3"/>
    <w:rsid w:val="00C3376C"/>
    <w:rsid w:val="00C3506B"/>
    <w:rsid w:val="00C350F3"/>
    <w:rsid w:val="00C3549D"/>
    <w:rsid w:val="00C3638F"/>
    <w:rsid w:val="00C41A93"/>
    <w:rsid w:val="00C431FA"/>
    <w:rsid w:val="00C442C0"/>
    <w:rsid w:val="00C44B9B"/>
    <w:rsid w:val="00C455F1"/>
    <w:rsid w:val="00C45D81"/>
    <w:rsid w:val="00C45ECD"/>
    <w:rsid w:val="00C46332"/>
    <w:rsid w:val="00C47C24"/>
    <w:rsid w:val="00C50708"/>
    <w:rsid w:val="00C513ED"/>
    <w:rsid w:val="00C52223"/>
    <w:rsid w:val="00C523C2"/>
    <w:rsid w:val="00C52BEF"/>
    <w:rsid w:val="00C538FF"/>
    <w:rsid w:val="00C53ABF"/>
    <w:rsid w:val="00C545E7"/>
    <w:rsid w:val="00C56709"/>
    <w:rsid w:val="00C57894"/>
    <w:rsid w:val="00C627F8"/>
    <w:rsid w:val="00C64ACE"/>
    <w:rsid w:val="00C652B4"/>
    <w:rsid w:val="00C65514"/>
    <w:rsid w:val="00C66B0F"/>
    <w:rsid w:val="00C66B4C"/>
    <w:rsid w:val="00C66BD8"/>
    <w:rsid w:val="00C67F64"/>
    <w:rsid w:val="00C71B7D"/>
    <w:rsid w:val="00C723C4"/>
    <w:rsid w:val="00C7326A"/>
    <w:rsid w:val="00C7503E"/>
    <w:rsid w:val="00C80D1D"/>
    <w:rsid w:val="00C80E4D"/>
    <w:rsid w:val="00C822DE"/>
    <w:rsid w:val="00C8529F"/>
    <w:rsid w:val="00C8586B"/>
    <w:rsid w:val="00C85E95"/>
    <w:rsid w:val="00C906D4"/>
    <w:rsid w:val="00C90D50"/>
    <w:rsid w:val="00C9357B"/>
    <w:rsid w:val="00C936F7"/>
    <w:rsid w:val="00C94852"/>
    <w:rsid w:val="00C94A6E"/>
    <w:rsid w:val="00C96976"/>
    <w:rsid w:val="00C969EF"/>
    <w:rsid w:val="00C96B06"/>
    <w:rsid w:val="00C96B13"/>
    <w:rsid w:val="00CA23E8"/>
    <w:rsid w:val="00CA2CD8"/>
    <w:rsid w:val="00CA2DB7"/>
    <w:rsid w:val="00CA3732"/>
    <w:rsid w:val="00CA4D03"/>
    <w:rsid w:val="00CA56AC"/>
    <w:rsid w:val="00CA5FC6"/>
    <w:rsid w:val="00CA6633"/>
    <w:rsid w:val="00CB1EDD"/>
    <w:rsid w:val="00CB34C6"/>
    <w:rsid w:val="00CB5FF0"/>
    <w:rsid w:val="00CB6239"/>
    <w:rsid w:val="00CB7A06"/>
    <w:rsid w:val="00CC2008"/>
    <w:rsid w:val="00CC2F29"/>
    <w:rsid w:val="00CC5A31"/>
    <w:rsid w:val="00CC5E95"/>
    <w:rsid w:val="00CC6C2A"/>
    <w:rsid w:val="00CD31F9"/>
    <w:rsid w:val="00CD5912"/>
    <w:rsid w:val="00CD5CC9"/>
    <w:rsid w:val="00CE1B4C"/>
    <w:rsid w:val="00CE217A"/>
    <w:rsid w:val="00CE24FE"/>
    <w:rsid w:val="00CE3457"/>
    <w:rsid w:val="00CE359D"/>
    <w:rsid w:val="00CE47DB"/>
    <w:rsid w:val="00CE5614"/>
    <w:rsid w:val="00CE67D0"/>
    <w:rsid w:val="00CE7B47"/>
    <w:rsid w:val="00CF1169"/>
    <w:rsid w:val="00CF29F1"/>
    <w:rsid w:val="00CF33F0"/>
    <w:rsid w:val="00CF63D5"/>
    <w:rsid w:val="00CF6BC2"/>
    <w:rsid w:val="00CF6FAE"/>
    <w:rsid w:val="00D01403"/>
    <w:rsid w:val="00D0204B"/>
    <w:rsid w:val="00D033A8"/>
    <w:rsid w:val="00D03B2E"/>
    <w:rsid w:val="00D044DD"/>
    <w:rsid w:val="00D0706A"/>
    <w:rsid w:val="00D105A9"/>
    <w:rsid w:val="00D1525A"/>
    <w:rsid w:val="00D1533F"/>
    <w:rsid w:val="00D1611C"/>
    <w:rsid w:val="00D17136"/>
    <w:rsid w:val="00D21F16"/>
    <w:rsid w:val="00D222A3"/>
    <w:rsid w:val="00D22D55"/>
    <w:rsid w:val="00D236C4"/>
    <w:rsid w:val="00D24DBF"/>
    <w:rsid w:val="00D24F11"/>
    <w:rsid w:val="00D26614"/>
    <w:rsid w:val="00D275D7"/>
    <w:rsid w:val="00D31D1F"/>
    <w:rsid w:val="00D32D8D"/>
    <w:rsid w:val="00D33DD6"/>
    <w:rsid w:val="00D356B9"/>
    <w:rsid w:val="00D35EEA"/>
    <w:rsid w:val="00D368D1"/>
    <w:rsid w:val="00D3696C"/>
    <w:rsid w:val="00D42A09"/>
    <w:rsid w:val="00D42F96"/>
    <w:rsid w:val="00D50339"/>
    <w:rsid w:val="00D51740"/>
    <w:rsid w:val="00D51F37"/>
    <w:rsid w:val="00D5269C"/>
    <w:rsid w:val="00D526E0"/>
    <w:rsid w:val="00D56218"/>
    <w:rsid w:val="00D56664"/>
    <w:rsid w:val="00D56792"/>
    <w:rsid w:val="00D56C81"/>
    <w:rsid w:val="00D611D8"/>
    <w:rsid w:val="00D6158B"/>
    <w:rsid w:val="00D64779"/>
    <w:rsid w:val="00D6592A"/>
    <w:rsid w:val="00D65A45"/>
    <w:rsid w:val="00D66674"/>
    <w:rsid w:val="00D73153"/>
    <w:rsid w:val="00D750A6"/>
    <w:rsid w:val="00D82DDE"/>
    <w:rsid w:val="00D842E0"/>
    <w:rsid w:val="00D85ECF"/>
    <w:rsid w:val="00D8693A"/>
    <w:rsid w:val="00D8743E"/>
    <w:rsid w:val="00D87A79"/>
    <w:rsid w:val="00D910F0"/>
    <w:rsid w:val="00D93C25"/>
    <w:rsid w:val="00D9623F"/>
    <w:rsid w:val="00DA2471"/>
    <w:rsid w:val="00DA2C4D"/>
    <w:rsid w:val="00DA503F"/>
    <w:rsid w:val="00DB1739"/>
    <w:rsid w:val="00DB201F"/>
    <w:rsid w:val="00DB3FFC"/>
    <w:rsid w:val="00DB666E"/>
    <w:rsid w:val="00DB7397"/>
    <w:rsid w:val="00DC016C"/>
    <w:rsid w:val="00DC036A"/>
    <w:rsid w:val="00DC05B2"/>
    <w:rsid w:val="00DC0966"/>
    <w:rsid w:val="00DC2B8A"/>
    <w:rsid w:val="00DC34DE"/>
    <w:rsid w:val="00DC4895"/>
    <w:rsid w:val="00DC5623"/>
    <w:rsid w:val="00DD0AD6"/>
    <w:rsid w:val="00DD1163"/>
    <w:rsid w:val="00DD1CFD"/>
    <w:rsid w:val="00DD1E61"/>
    <w:rsid w:val="00DD2DF5"/>
    <w:rsid w:val="00DD6D8A"/>
    <w:rsid w:val="00DE0E57"/>
    <w:rsid w:val="00DE1D78"/>
    <w:rsid w:val="00DE2F05"/>
    <w:rsid w:val="00DE3452"/>
    <w:rsid w:val="00DE3514"/>
    <w:rsid w:val="00DE3D1F"/>
    <w:rsid w:val="00DF4FB2"/>
    <w:rsid w:val="00DF66A1"/>
    <w:rsid w:val="00E0107D"/>
    <w:rsid w:val="00E01F55"/>
    <w:rsid w:val="00E028D4"/>
    <w:rsid w:val="00E03ABA"/>
    <w:rsid w:val="00E04A5A"/>
    <w:rsid w:val="00E0512C"/>
    <w:rsid w:val="00E05F0F"/>
    <w:rsid w:val="00E06238"/>
    <w:rsid w:val="00E06C2D"/>
    <w:rsid w:val="00E06C47"/>
    <w:rsid w:val="00E06DB1"/>
    <w:rsid w:val="00E0798A"/>
    <w:rsid w:val="00E10844"/>
    <w:rsid w:val="00E109DA"/>
    <w:rsid w:val="00E116B0"/>
    <w:rsid w:val="00E14D10"/>
    <w:rsid w:val="00E14D98"/>
    <w:rsid w:val="00E14DF7"/>
    <w:rsid w:val="00E15CBB"/>
    <w:rsid w:val="00E17501"/>
    <w:rsid w:val="00E20F5F"/>
    <w:rsid w:val="00E20FB2"/>
    <w:rsid w:val="00E218BB"/>
    <w:rsid w:val="00E23349"/>
    <w:rsid w:val="00E27CDC"/>
    <w:rsid w:val="00E30CDB"/>
    <w:rsid w:val="00E310A2"/>
    <w:rsid w:val="00E311EB"/>
    <w:rsid w:val="00E3194B"/>
    <w:rsid w:val="00E32331"/>
    <w:rsid w:val="00E323E5"/>
    <w:rsid w:val="00E34C1B"/>
    <w:rsid w:val="00E34EF9"/>
    <w:rsid w:val="00E36205"/>
    <w:rsid w:val="00E36993"/>
    <w:rsid w:val="00E36B68"/>
    <w:rsid w:val="00E370A4"/>
    <w:rsid w:val="00E37F88"/>
    <w:rsid w:val="00E40ECB"/>
    <w:rsid w:val="00E47387"/>
    <w:rsid w:val="00E50D06"/>
    <w:rsid w:val="00E511EC"/>
    <w:rsid w:val="00E51EBB"/>
    <w:rsid w:val="00E539EC"/>
    <w:rsid w:val="00E54F6C"/>
    <w:rsid w:val="00E557AF"/>
    <w:rsid w:val="00E5656A"/>
    <w:rsid w:val="00E60BDE"/>
    <w:rsid w:val="00E62346"/>
    <w:rsid w:val="00E62D41"/>
    <w:rsid w:val="00E6316C"/>
    <w:rsid w:val="00E6425D"/>
    <w:rsid w:val="00E66296"/>
    <w:rsid w:val="00E7048D"/>
    <w:rsid w:val="00E709F4"/>
    <w:rsid w:val="00E74E41"/>
    <w:rsid w:val="00E801C4"/>
    <w:rsid w:val="00E80D6F"/>
    <w:rsid w:val="00E80F41"/>
    <w:rsid w:val="00E8173E"/>
    <w:rsid w:val="00E81BE5"/>
    <w:rsid w:val="00E82FB7"/>
    <w:rsid w:val="00E83C7B"/>
    <w:rsid w:val="00E84E61"/>
    <w:rsid w:val="00E8597B"/>
    <w:rsid w:val="00E86CC9"/>
    <w:rsid w:val="00E87913"/>
    <w:rsid w:val="00E90AAF"/>
    <w:rsid w:val="00E9206A"/>
    <w:rsid w:val="00E92CBB"/>
    <w:rsid w:val="00E94E93"/>
    <w:rsid w:val="00E96260"/>
    <w:rsid w:val="00E969F7"/>
    <w:rsid w:val="00E96B28"/>
    <w:rsid w:val="00E96DE0"/>
    <w:rsid w:val="00E97EC2"/>
    <w:rsid w:val="00EA38BA"/>
    <w:rsid w:val="00EA50C1"/>
    <w:rsid w:val="00EA76EA"/>
    <w:rsid w:val="00EB36BE"/>
    <w:rsid w:val="00EB4CA0"/>
    <w:rsid w:val="00EB5D0E"/>
    <w:rsid w:val="00EB7E76"/>
    <w:rsid w:val="00EC425E"/>
    <w:rsid w:val="00EC4E39"/>
    <w:rsid w:val="00EC5B6C"/>
    <w:rsid w:val="00EC628F"/>
    <w:rsid w:val="00ED07CA"/>
    <w:rsid w:val="00ED113A"/>
    <w:rsid w:val="00ED135B"/>
    <w:rsid w:val="00ED24B4"/>
    <w:rsid w:val="00ED46AA"/>
    <w:rsid w:val="00ED46D7"/>
    <w:rsid w:val="00ED5F44"/>
    <w:rsid w:val="00ED6779"/>
    <w:rsid w:val="00EE0DD0"/>
    <w:rsid w:val="00EE13C3"/>
    <w:rsid w:val="00EE1682"/>
    <w:rsid w:val="00EE205D"/>
    <w:rsid w:val="00EE3A1F"/>
    <w:rsid w:val="00EE555D"/>
    <w:rsid w:val="00EE60BF"/>
    <w:rsid w:val="00EE6341"/>
    <w:rsid w:val="00EE6943"/>
    <w:rsid w:val="00EE6DA1"/>
    <w:rsid w:val="00EE79D1"/>
    <w:rsid w:val="00EF08A5"/>
    <w:rsid w:val="00EF0BD3"/>
    <w:rsid w:val="00EF24C5"/>
    <w:rsid w:val="00EF2A5A"/>
    <w:rsid w:val="00EF4A59"/>
    <w:rsid w:val="00EF6FD2"/>
    <w:rsid w:val="00EF786C"/>
    <w:rsid w:val="00F009D2"/>
    <w:rsid w:val="00F0273F"/>
    <w:rsid w:val="00F03354"/>
    <w:rsid w:val="00F04B17"/>
    <w:rsid w:val="00F04EB2"/>
    <w:rsid w:val="00F065FA"/>
    <w:rsid w:val="00F06EFC"/>
    <w:rsid w:val="00F078EB"/>
    <w:rsid w:val="00F1297A"/>
    <w:rsid w:val="00F13918"/>
    <w:rsid w:val="00F13C34"/>
    <w:rsid w:val="00F179E5"/>
    <w:rsid w:val="00F20E4C"/>
    <w:rsid w:val="00F21F29"/>
    <w:rsid w:val="00F22EA1"/>
    <w:rsid w:val="00F242C2"/>
    <w:rsid w:val="00F26BDF"/>
    <w:rsid w:val="00F26C4E"/>
    <w:rsid w:val="00F26F96"/>
    <w:rsid w:val="00F30D2C"/>
    <w:rsid w:val="00F31518"/>
    <w:rsid w:val="00F335E2"/>
    <w:rsid w:val="00F3521E"/>
    <w:rsid w:val="00F3628D"/>
    <w:rsid w:val="00F362F1"/>
    <w:rsid w:val="00F3732D"/>
    <w:rsid w:val="00F42C6C"/>
    <w:rsid w:val="00F42FA4"/>
    <w:rsid w:val="00F42FC2"/>
    <w:rsid w:val="00F46091"/>
    <w:rsid w:val="00F461CE"/>
    <w:rsid w:val="00F46937"/>
    <w:rsid w:val="00F46F3C"/>
    <w:rsid w:val="00F471ED"/>
    <w:rsid w:val="00F47EAE"/>
    <w:rsid w:val="00F50019"/>
    <w:rsid w:val="00F5018A"/>
    <w:rsid w:val="00F50C45"/>
    <w:rsid w:val="00F5319C"/>
    <w:rsid w:val="00F5522B"/>
    <w:rsid w:val="00F55B02"/>
    <w:rsid w:val="00F5654D"/>
    <w:rsid w:val="00F6178F"/>
    <w:rsid w:val="00F626CE"/>
    <w:rsid w:val="00F7440E"/>
    <w:rsid w:val="00F77A5A"/>
    <w:rsid w:val="00F8036A"/>
    <w:rsid w:val="00F81D02"/>
    <w:rsid w:val="00F820F3"/>
    <w:rsid w:val="00F8345A"/>
    <w:rsid w:val="00F856FA"/>
    <w:rsid w:val="00F91080"/>
    <w:rsid w:val="00F94D34"/>
    <w:rsid w:val="00F95133"/>
    <w:rsid w:val="00F954FA"/>
    <w:rsid w:val="00F96B66"/>
    <w:rsid w:val="00F9767A"/>
    <w:rsid w:val="00FA31D2"/>
    <w:rsid w:val="00FA4CE9"/>
    <w:rsid w:val="00FA6427"/>
    <w:rsid w:val="00FA6462"/>
    <w:rsid w:val="00FA6D20"/>
    <w:rsid w:val="00FB0C0B"/>
    <w:rsid w:val="00FB2B0C"/>
    <w:rsid w:val="00FB30B8"/>
    <w:rsid w:val="00FB4850"/>
    <w:rsid w:val="00FB54A9"/>
    <w:rsid w:val="00FB583D"/>
    <w:rsid w:val="00FB7DA9"/>
    <w:rsid w:val="00FC10CC"/>
    <w:rsid w:val="00FC30C5"/>
    <w:rsid w:val="00FC4F16"/>
    <w:rsid w:val="00FC7DFE"/>
    <w:rsid w:val="00FD2575"/>
    <w:rsid w:val="00FD580F"/>
    <w:rsid w:val="00FE0A0D"/>
    <w:rsid w:val="00FE1C24"/>
    <w:rsid w:val="00FE2C71"/>
    <w:rsid w:val="00FE2CE3"/>
    <w:rsid w:val="00FE41FE"/>
    <w:rsid w:val="00FE4C8F"/>
    <w:rsid w:val="00FE5C25"/>
    <w:rsid w:val="00FF1D90"/>
    <w:rsid w:val="00FF2F34"/>
    <w:rsid w:val="00FF547C"/>
    <w:rsid w:val="00FF5A9F"/>
    <w:rsid w:val="00FF6CDA"/>
    <w:rsid w:val="00FF7555"/>
    <w:rsid w:val="00FF75EC"/>
    <w:rsid w:val="01A06601"/>
    <w:rsid w:val="01E72A4E"/>
    <w:rsid w:val="01F2264F"/>
    <w:rsid w:val="020313AF"/>
    <w:rsid w:val="024239D0"/>
    <w:rsid w:val="025C9FBB"/>
    <w:rsid w:val="025CEDED"/>
    <w:rsid w:val="02CE1741"/>
    <w:rsid w:val="02CECEB0"/>
    <w:rsid w:val="02EACDB5"/>
    <w:rsid w:val="0339EDE5"/>
    <w:rsid w:val="0370DDE5"/>
    <w:rsid w:val="037ADBB6"/>
    <w:rsid w:val="03829355"/>
    <w:rsid w:val="03CCF58E"/>
    <w:rsid w:val="03CDE02D"/>
    <w:rsid w:val="03EA7E3C"/>
    <w:rsid w:val="041407D5"/>
    <w:rsid w:val="042EEC16"/>
    <w:rsid w:val="04374FA4"/>
    <w:rsid w:val="044186DD"/>
    <w:rsid w:val="044ED0CA"/>
    <w:rsid w:val="048DD80C"/>
    <w:rsid w:val="04AF67E2"/>
    <w:rsid w:val="04C0499E"/>
    <w:rsid w:val="04C4B977"/>
    <w:rsid w:val="0506C4E3"/>
    <w:rsid w:val="0548CB16"/>
    <w:rsid w:val="0554BFE5"/>
    <w:rsid w:val="0559B0CC"/>
    <w:rsid w:val="05B5914C"/>
    <w:rsid w:val="05E9F880"/>
    <w:rsid w:val="05F86616"/>
    <w:rsid w:val="062F0B5D"/>
    <w:rsid w:val="06353E83"/>
    <w:rsid w:val="07052715"/>
    <w:rsid w:val="070F5D1E"/>
    <w:rsid w:val="072FCBA7"/>
    <w:rsid w:val="073B98D5"/>
    <w:rsid w:val="074FB2AE"/>
    <w:rsid w:val="078C2EEA"/>
    <w:rsid w:val="0795C07E"/>
    <w:rsid w:val="07A3A04F"/>
    <w:rsid w:val="07B62F90"/>
    <w:rsid w:val="07BC8CB2"/>
    <w:rsid w:val="0800E702"/>
    <w:rsid w:val="082701E7"/>
    <w:rsid w:val="084E20AC"/>
    <w:rsid w:val="0874666B"/>
    <w:rsid w:val="087C19A5"/>
    <w:rsid w:val="08A0014C"/>
    <w:rsid w:val="08A57E77"/>
    <w:rsid w:val="08B8B18E"/>
    <w:rsid w:val="08F3E527"/>
    <w:rsid w:val="09028A96"/>
    <w:rsid w:val="0919688D"/>
    <w:rsid w:val="091CE9FB"/>
    <w:rsid w:val="094D8A38"/>
    <w:rsid w:val="0963D797"/>
    <w:rsid w:val="09774FEE"/>
    <w:rsid w:val="09B148AB"/>
    <w:rsid w:val="09C40FE0"/>
    <w:rsid w:val="09F8CE1E"/>
    <w:rsid w:val="09FB3A75"/>
    <w:rsid w:val="0A306E17"/>
    <w:rsid w:val="0A5AA4DD"/>
    <w:rsid w:val="0A76DFAB"/>
    <w:rsid w:val="0AA53FC9"/>
    <w:rsid w:val="0AC84DC5"/>
    <w:rsid w:val="0ADA2FE2"/>
    <w:rsid w:val="0AE85ACA"/>
    <w:rsid w:val="0B452693"/>
    <w:rsid w:val="0B5C4613"/>
    <w:rsid w:val="0BB5C31B"/>
    <w:rsid w:val="0BBBFE91"/>
    <w:rsid w:val="0BCAE1B2"/>
    <w:rsid w:val="0C21DD96"/>
    <w:rsid w:val="0C32E336"/>
    <w:rsid w:val="0C4066AA"/>
    <w:rsid w:val="0C952A86"/>
    <w:rsid w:val="0CB4DB6C"/>
    <w:rsid w:val="0D0C4BC6"/>
    <w:rsid w:val="0D4E560B"/>
    <w:rsid w:val="0D756707"/>
    <w:rsid w:val="0DA1C066"/>
    <w:rsid w:val="0DBC8634"/>
    <w:rsid w:val="0DC9FAF2"/>
    <w:rsid w:val="0E0310A4"/>
    <w:rsid w:val="0E0E1214"/>
    <w:rsid w:val="0E342F4E"/>
    <w:rsid w:val="0E8FF6F6"/>
    <w:rsid w:val="0ECB124E"/>
    <w:rsid w:val="0F253D5A"/>
    <w:rsid w:val="0F40D6B3"/>
    <w:rsid w:val="0F59176D"/>
    <w:rsid w:val="0F9A2350"/>
    <w:rsid w:val="0FA76826"/>
    <w:rsid w:val="0FB29D80"/>
    <w:rsid w:val="0FB8C8C3"/>
    <w:rsid w:val="0FB9C157"/>
    <w:rsid w:val="0FC08C7D"/>
    <w:rsid w:val="0FD334E5"/>
    <w:rsid w:val="0FDFEAD5"/>
    <w:rsid w:val="0FE34381"/>
    <w:rsid w:val="0FF79495"/>
    <w:rsid w:val="100688F4"/>
    <w:rsid w:val="101C2030"/>
    <w:rsid w:val="1025A42C"/>
    <w:rsid w:val="10657F48"/>
    <w:rsid w:val="10796797"/>
    <w:rsid w:val="10A6B757"/>
    <w:rsid w:val="10A82F65"/>
    <w:rsid w:val="10C506DB"/>
    <w:rsid w:val="10F93A38"/>
    <w:rsid w:val="110EAF6E"/>
    <w:rsid w:val="111DE986"/>
    <w:rsid w:val="1147B9A3"/>
    <w:rsid w:val="11657F4D"/>
    <w:rsid w:val="118F953C"/>
    <w:rsid w:val="1198734F"/>
    <w:rsid w:val="11ABEBCE"/>
    <w:rsid w:val="11B6B410"/>
    <w:rsid w:val="11EFE910"/>
    <w:rsid w:val="12099D6C"/>
    <w:rsid w:val="124CB49B"/>
    <w:rsid w:val="127CAB03"/>
    <w:rsid w:val="12A3E398"/>
    <w:rsid w:val="12A7B20B"/>
    <w:rsid w:val="12AE3717"/>
    <w:rsid w:val="12CF66C8"/>
    <w:rsid w:val="12D02B53"/>
    <w:rsid w:val="133CDDA7"/>
    <w:rsid w:val="13F2056F"/>
    <w:rsid w:val="1422FB1D"/>
    <w:rsid w:val="142601C0"/>
    <w:rsid w:val="143CFBD3"/>
    <w:rsid w:val="14436BBC"/>
    <w:rsid w:val="1465C469"/>
    <w:rsid w:val="1467C1D9"/>
    <w:rsid w:val="1472E061"/>
    <w:rsid w:val="14870155"/>
    <w:rsid w:val="14BEB55E"/>
    <w:rsid w:val="14C0F6EF"/>
    <w:rsid w:val="1503AF40"/>
    <w:rsid w:val="150C996E"/>
    <w:rsid w:val="1528A2A8"/>
    <w:rsid w:val="1570E373"/>
    <w:rsid w:val="1574B3C0"/>
    <w:rsid w:val="15A0B712"/>
    <w:rsid w:val="15E29150"/>
    <w:rsid w:val="16651C42"/>
    <w:rsid w:val="16B7526C"/>
    <w:rsid w:val="16BA32D5"/>
    <w:rsid w:val="16CC106C"/>
    <w:rsid w:val="16CE9097"/>
    <w:rsid w:val="16E6C69F"/>
    <w:rsid w:val="16FCD7B1"/>
    <w:rsid w:val="1760B962"/>
    <w:rsid w:val="17A5612F"/>
    <w:rsid w:val="17BD912A"/>
    <w:rsid w:val="17BF5B2E"/>
    <w:rsid w:val="17D41473"/>
    <w:rsid w:val="180FFD8E"/>
    <w:rsid w:val="181BECA4"/>
    <w:rsid w:val="181F8F32"/>
    <w:rsid w:val="1850B167"/>
    <w:rsid w:val="186400D5"/>
    <w:rsid w:val="186CCFC4"/>
    <w:rsid w:val="186DC963"/>
    <w:rsid w:val="189E0C9A"/>
    <w:rsid w:val="18A71575"/>
    <w:rsid w:val="18B4C710"/>
    <w:rsid w:val="18C38634"/>
    <w:rsid w:val="18C9CD63"/>
    <w:rsid w:val="18FC9B7E"/>
    <w:rsid w:val="19179719"/>
    <w:rsid w:val="19285A58"/>
    <w:rsid w:val="194F70FE"/>
    <w:rsid w:val="198F3839"/>
    <w:rsid w:val="19B7DBF6"/>
    <w:rsid w:val="1A0200E8"/>
    <w:rsid w:val="1A3D8731"/>
    <w:rsid w:val="1A7009C0"/>
    <w:rsid w:val="1A78204D"/>
    <w:rsid w:val="1A98B8EB"/>
    <w:rsid w:val="1ADF2BF1"/>
    <w:rsid w:val="1B1D54C3"/>
    <w:rsid w:val="1B31EC4B"/>
    <w:rsid w:val="1B8180D1"/>
    <w:rsid w:val="1B82A9E7"/>
    <w:rsid w:val="1BC02415"/>
    <w:rsid w:val="1BE2EB5E"/>
    <w:rsid w:val="1C60673C"/>
    <w:rsid w:val="1C6FCD9C"/>
    <w:rsid w:val="1CDC9FA4"/>
    <w:rsid w:val="1D268CA9"/>
    <w:rsid w:val="1D429CE7"/>
    <w:rsid w:val="1D4B8689"/>
    <w:rsid w:val="1D75B0C2"/>
    <w:rsid w:val="1DFCA5D4"/>
    <w:rsid w:val="1E22920A"/>
    <w:rsid w:val="1E387A7E"/>
    <w:rsid w:val="1E50B4C1"/>
    <w:rsid w:val="1E8E35AC"/>
    <w:rsid w:val="1EA41B9C"/>
    <w:rsid w:val="1EBFCFC4"/>
    <w:rsid w:val="1ECC097D"/>
    <w:rsid w:val="1EEBAA21"/>
    <w:rsid w:val="1EF19158"/>
    <w:rsid w:val="1F075483"/>
    <w:rsid w:val="1FB92382"/>
    <w:rsid w:val="1FD2E54F"/>
    <w:rsid w:val="1FDE8437"/>
    <w:rsid w:val="1FF92620"/>
    <w:rsid w:val="200DB9F0"/>
    <w:rsid w:val="20114079"/>
    <w:rsid w:val="2012481D"/>
    <w:rsid w:val="202D209F"/>
    <w:rsid w:val="2077B55A"/>
    <w:rsid w:val="20C1348C"/>
    <w:rsid w:val="211409D2"/>
    <w:rsid w:val="216C2123"/>
    <w:rsid w:val="218571EE"/>
    <w:rsid w:val="21CA2F98"/>
    <w:rsid w:val="21D46292"/>
    <w:rsid w:val="226C1808"/>
    <w:rsid w:val="227A2544"/>
    <w:rsid w:val="22993F4F"/>
    <w:rsid w:val="22B11D3C"/>
    <w:rsid w:val="22BD745F"/>
    <w:rsid w:val="22DC57EE"/>
    <w:rsid w:val="23142696"/>
    <w:rsid w:val="23305621"/>
    <w:rsid w:val="2343367E"/>
    <w:rsid w:val="23630CC9"/>
    <w:rsid w:val="238128B4"/>
    <w:rsid w:val="239DBCF8"/>
    <w:rsid w:val="239DFE04"/>
    <w:rsid w:val="24295066"/>
    <w:rsid w:val="2455D580"/>
    <w:rsid w:val="2485ECF8"/>
    <w:rsid w:val="24BA6528"/>
    <w:rsid w:val="24C418CB"/>
    <w:rsid w:val="24EC8CCF"/>
    <w:rsid w:val="252A6F72"/>
    <w:rsid w:val="25390D89"/>
    <w:rsid w:val="2594C09B"/>
    <w:rsid w:val="25C0058D"/>
    <w:rsid w:val="25DE50D9"/>
    <w:rsid w:val="26ADC8E4"/>
    <w:rsid w:val="26C10455"/>
    <w:rsid w:val="26D697B4"/>
    <w:rsid w:val="26F95763"/>
    <w:rsid w:val="27132FAB"/>
    <w:rsid w:val="27870FE1"/>
    <w:rsid w:val="2787D34B"/>
    <w:rsid w:val="27B43897"/>
    <w:rsid w:val="27C96262"/>
    <w:rsid w:val="27D09EBA"/>
    <w:rsid w:val="27F4F935"/>
    <w:rsid w:val="27F91E61"/>
    <w:rsid w:val="280735D2"/>
    <w:rsid w:val="28367AD6"/>
    <w:rsid w:val="287E5FD8"/>
    <w:rsid w:val="288B3714"/>
    <w:rsid w:val="289E2C5E"/>
    <w:rsid w:val="28B4F691"/>
    <w:rsid w:val="28C8B663"/>
    <w:rsid w:val="29097C50"/>
    <w:rsid w:val="2929CAD0"/>
    <w:rsid w:val="29328DED"/>
    <w:rsid w:val="29A2735F"/>
    <w:rsid w:val="29AE9A94"/>
    <w:rsid w:val="2A0FCEF1"/>
    <w:rsid w:val="2A229D94"/>
    <w:rsid w:val="2A351F67"/>
    <w:rsid w:val="2A6438A0"/>
    <w:rsid w:val="2AB49D9E"/>
    <w:rsid w:val="2ADD34B8"/>
    <w:rsid w:val="2AFC5C65"/>
    <w:rsid w:val="2B159E34"/>
    <w:rsid w:val="2B1F192E"/>
    <w:rsid w:val="2BEA1A2C"/>
    <w:rsid w:val="2C59A5DA"/>
    <w:rsid w:val="2C5DCC66"/>
    <w:rsid w:val="2C87126C"/>
    <w:rsid w:val="2C969530"/>
    <w:rsid w:val="2CBC6117"/>
    <w:rsid w:val="2CEE61F6"/>
    <w:rsid w:val="2D1C3E99"/>
    <w:rsid w:val="2D1CF928"/>
    <w:rsid w:val="2D2EA35D"/>
    <w:rsid w:val="2D311879"/>
    <w:rsid w:val="2D434FB1"/>
    <w:rsid w:val="2D8EC923"/>
    <w:rsid w:val="2DB805EF"/>
    <w:rsid w:val="2DB96F11"/>
    <w:rsid w:val="2E02EB74"/>
    <w:rsid w:val="2E1A3558"/>
    <w:rsid w:val="2E3D4AE9"/>
    <w:rsid w:val="2E8B8B71"/>
    <w:rsid w:val="2EBD4C73"/>
    <w:rsid w:val="2F1BC0AA"/>
    <w:rsid w:val="2F3616BE"/>
    <w:rsid w:val="2F688C12"/>
    <w:rsid w:val="2F7B6F3F"/>
    <w:rsid w:val="2F7D049A"/>
    <w:rsid w:val="2F8BCE7A"/>
    <w:rsid w:val="2FBB2834"/>
    <w:rsid w:val="2FCB3B2F"/>
    <w:rsid w:val="2FE2A6A8"/>
    <w:rsid w:val="30022738"/>
    <w:rsid w:val="301FDDC9"/>
    <w:rsid w:val="306D9320"/>
    <w:rsid w:val="30D9044D"/>
    <w:rsid w:val="311BC7F0"/>
    <w:rsid w:val="311F4247"/>
    <w:rsid w:val="312F7C4B"/>
    <w:rsid w:val="3179EDA6"/>
    <w:rsid w:val="32427E87"/>
    <w:rsid w:val="328FB178"/>
    <w:rsid w:val="3291A136"/>
    <w:rsid w:val="32AC690E"/>
    <w:rsid w:val="32CA56F5"/>
    <w:rsid w:val="32E5307A"/>
    <w:rsid w:val="32EDB853"/>
    <w:rsid w:val="33221707"/>
    <w:rsid w:val="333C8323"/>
    <w:rsid w:val="3349B310"/>
    <w:rsid w:val="335C808B"/>
    <w:rsid w:val="33624A50"/>
    <w:rsid w:val="3367D026"/>
    <w:rsid w:val="33685C44"/>
    <w:rsid w:val="33B8DCA3"/>
    <w:rsid w:val="33D786CE"/>
    <w:rsid w:val="33F2A699"/>
    <w:rsid w:val="34077BB0"/>
    <w:rsid w:val="3468CE4F"/>
    <w:rsid w:val="346B55C9"/>
    <w:rsid w:val="349270E4"/>
    <w:rsid w:val="349B3C87"/>
    <w:rsid w:val="34AF50ED"/>
    <w:rsid w:val="34BF9E81"/>
    <w:rsid w:val="34C42946"/>
    <w:rsid w:val="34CB1D1E"/>
    <w:rsid w:val="34D558B1"/>
    <w:rsid w:val="34DEF8C8"/>
    <w:rsid w:val="34EAA1BE"/>
    <w:rsid w:val="34F05E1D"/>
    <w:rsid w:val="354AAFD4"/>
    <w:rsid w:val="3560DC8A"/>
    <w:rsid w:val="35771BCD"/>
    <w:rsid w:val="35F60E3D"/>
    <w:rsid w:val="3607F7BC"/>
    <w:rsid w:val="36082311"/>
    <w:rsid w:val="363D1BCB"/>
    <w:rsid w:val="3675DBD9"/>
    <w:rsid w:val="36A4761D"/>
    <w:rsid w:val="36A63FDE"/>
    <w:rsid w:val="36F19758"/>
    <w:rsid w:val="36F19C1C"/>
    <w:rsid w:val="36F6C93E"/>
    <w:rsid w:val="372050D5"/>
    <w:rsid w:val="3772DCD4"/>
    <w:rsid w:val="379A3E92"/>
    <w:rsid w:val="37A6280D"/>
    <w:rsid w:val="37EFF252"/>
    <w:rsid w:val="37F0A890"/>
    <w:rsid w:val="380F7F1F"/>
    <w:rsid w:val="38107BBA"/>
    <w:rsid w:val="38469527"/>
    <w:rsid w:val="38676263"/>
    <w:rsid w:val="3884B82F"/>
    <w:rsid w:val="38A8517C"/>
    <w:rsid w:val="38B841F1"/>
    <w:rsid w:val="391010D5"/>
    <w:rsid w:val="392EB442"/>
    <w:rsid w:val="39415E0F"/>
    <w:rsid w:val="39724497"/>
    <w:rsid w:val="399E8DAF"/>
    <w:rsid w:val="39A4FC65"/>
    <w:rsid w:val="39B571AF"/>
    <w:rsid w:val="3A106D61"/>
    <w:rsid w:val="3A25078A"/>
    <w:rsid w:val="3A49FC80"/>
    <w:rsid w:val="3A814415"/>
    <w:rsid w:val="3AA04C1C"/>
    <w:rsid w:val="3B0E7565"/>
    <w:rsid w:val="3B1D7F03"/>
    <w:rsid w:val="3B1E431B"/>
    <w:rsid w:val="3B1FEEED"/>
    <w:rsid w:val="3B247799"/>
    <w:rsid w:val="3B4B26BA"/>
    <w:rsid w:val="3B51007E"/>
    <w:rsid w:val="3B550A1D"/>
    <w:rsid w:val="3BFDEC3D"/>
    <w:rsid w:val="3C1DAB32"/>
    <w:rsid w:val="3C2C13B6"/>
    <w:rsid w:val="3C429F1B"/>
    <w:rsid w:val="3C4BEB3F"/>
    <w:rsid w:val="3C5C5B6C"/>
    <w:rsid w:val="3C66CA7B"/>
    <w:rsid w:val="3C7FE88F"/>
    <w:rsid w:val="3C9934DC"/>
    <w:rsid w:val="3C9FDE8E"/>
    <w:rsid w:val="3CC4DE2C"/>
    <w:rsid w:val="3D0C7E5C"/>
    <w:rsid w:val="3D2FFC79"/>
    <w:rsid w:val="3D8F55CC"/>
    <w:rsid w:val="3DAC2012"/>
    <w:rsid w:val="3DC03BE9"/>
    <w:rsid w:val="3DC94B3A"/>
    <w:rsid w:val="3DD4C0A3"/>
    <w:rsid w:val="3E212B3E"/>
    <w:rsid w:val="3E7573F1"/>
    <w:rsid w:val="3E8621A1"/>
    <w:rsid w:val="3E9942FF"/>
    <w:rsid w:val="3EAB3EF9"/>
    <w:rsid w:val="3F23A841"/>
    <w:rsid w:val="3F9FD8BD"/>
    <w:rsid w:val="3FA29EFB"/>
    <w:rsid w:val="3FAB8047"/>
    <w:rsid w:val="401EC49B"/>
    <w:rsid w:val="402A7D1C"/>
    <w:rsid w:val="407099B1"/>
    <w:rsid w:val="408BF72A"/>
    <w:rsid w:val="40D142DD"/>
    <w:rsid w:val="40E3D6AE"/>
    <w:rsid w:val="4109FFD0"/>
    <w:rsid w:val="41EF46DE"/>
    <w:rsid w:val="42085EF2"/>
    <w:rsid w:val="42328BF8"/>
    <w:rsid w:val="426B0C53"/>
    <w:rsid w:val="42996077"/>
    <w:rsid w:val="42B33B88"/>
    <w:rsid w:val="42EB9169"/>
    <w:rsid w:val="42F3C253"/>
    <w:rsid w:val="433287D4"/>
    <w:rsid w:val="43623742"/>
    <w:rsid w:val="4380943F"/>
    <w:rsid w:val="438858C5"/>
    <w:rsid w:val="43ADF220"/>
    <w:rsid w:val="43E3CDE6"/>
    <w:rsid w:val="444464C0"/>
    <w:rsid w:val="44821E59"/>
    <w:rsid w:val="4482BBF0"/>
    <w:rsid w:val="4545012A"/>
    <w:rsid w:val="457BCCA1"/>
    <w:rsid w:val="457C743E"/>
    <w:rsid w:val="4602DFF7"/>
    <w:rsid w:val="460377F7"/>
    <w:rsid w:val="460F94B0"/>
    <w:rsid w:val="4623B9CA"/>
    <w:rsid w:val="46295FC5"/>
    <w:rsid w:val="4648B248"/>
    <w:rsid w:val="465A36EF"/>
    <w:rsid w:val="46875E41"/>
    <w:rsid w:val="46E1C610"/>
    <w:rsid w:val="4727FFC3"/>
    <w:rsid w:val="47318734"/>
    <w:rsid w:val="47396C5A"/>
    <w:rsid w:val="474A1E3E"/>
    <w:rsid w:val="4758D2DC"/>
    <w:rsid w:val="47AE47D7"/>
    <w:rsid w:val="47EA930C"/>
    <w:rsid w:val="47F3D160"/>
    <w:rsid w:val="47FEB473"/>
    <w:rsid w:val="480092D7"/>
    <w:rsid w:val="48183894"/>
    <w:rsid w:val="485E91AF"/>
    <w:rsid w:val="488F6CED"/>
    <w:rsid w:val="48A2AD45"/>
    <w:rsid w:val="48D56886"/>
    <w:rsid w:val="48DC2F3B"/>
    <w:rsid w:val="48E35578"/>
    <w:rsid w:val="48E8395C"/>
    <w:rsid w:val="4911F277"/>
    <w:rsid w:val="492C12D9"/>
    <w:rsid w:val="49548B40"/>
    <w:rsid w:val="496D0B07"/>
    <w:rsid w:val="4999F32B"/>
    <w:rsid w:val="499DB721"/>
    <w:rsid w:val="49A29E3D"/>
    <w:rsid w:val="49D8A9B7"/>
    <w:rsid w:val="49ED19E9"/>
    <w:rsid w:val="49F994BA"/>
    <w:rsid w:val="4A097D34"/>
    <w:rsid w:val="4ACDD0C9"/>
    <w:rsid w:val="4B394637"/>
    <w:rsid w:val="4B781DB7"/>
    <w:rsid w:val="4B78F48E"/>
    <w:rsid w:val="4B7F9457"/>
    <w:rsid w:val="4BA8460D"/>
    <w:rsid w:val="4BC156B7"/>
    <w:rsid w:val="4C026008"/>
    <w:rsid w:val="4C1A9FE4"/>
    <w:rsid w:val="4C2E55A8"/>
    <w:rsid w:val="4C37BBB7"/>
    <w:rsid w:val="4C429891"/>
    <w:rsid w:val="4C60EFF0"/>
    <w:rsid w:val="4C9C9357"/>
    <w:rsid w:val="4CA5987E"/>
    <w:rsid w:val="4CF42E69"/>
    <w:rsid w:val="4CF59A05"/>
    <w:rsid w:val="4D25C416"/>
    <w:rsid w:val="4D3AB503"/>
    <w:rsid w:val="4D4335E5"/>
    <w:rsid w:val="4D5489AC"/>
    <w:rsid w:val="4DB0E66B"/>
    <w:rsid w:val="4DB395B8"/>
    <w:rsid w:val="4DE391C4"/>
    <w:rsid w:val="4DF43063"/>
    <w:rsid w:val="4E085C01"/>
    <w:rsid w:val="4E21A5CA"/>
    <w:rsid w:val="4E3DB2F9"/>
    <w:rsid w:val="4E3E9FE7"/>
    <w:rsid w:val="4E5561E6"/>
    <w:rsid w:val="4EA4B564"/>
    <w:rsid w:val="4EF4CAE0"/>
    <w:rsid w:val="4EFD99EC"/>
    <w:rsid w:val="4F119A9A"/>
    <w:rsid w:val="4F13D10B"/>
    <w:rsid w:val="4F2D02F0"/>
    <w:rsid w:val="4F4A940D"/>
    <w:rsid w:val="4FAA689A"/>
    <w:rsid w:val="4FD4B1CB"/>
    <w:rsid w:val="500B60E9"/>
    <w:rsid w:val="506F87A9"/>
    <w:rsid w:val="50A0CE06"/>
    <w:rsid w:val="50B2DB77"/>
    <w:rsid w:val="50C382D3"/>
    <w:rsid w:val="50C58E45"/>
    <w:rsid w:val="50E81C10"/>
    <w:rsid w:val="50EC0828"/>
    <w:rsid w:val="50F78D7C"/>
    <w:rsid w:val="5127888C"/>
    <w:rsid w:val="5169C6C6"/>
    <w:rsid w:val="5173FEA1"/>
    <w:rsid w:val="51A9E3C2"/>
    <w:rsid w:val="51BA1BF0"/>
    <w:rsid w:val="51D322E1"/>
    <w:rsid w:val="51D847D8"/>
    <w:rsid w:val="51E486AD"/>
    <w:rsid w:val="520610BD"/>
    <w:rsid w:val="521F628A"/>
    <w:rsid w:val="5254F819"/>
    <w:rsid w:val="52A6F26F"/>
    <w:rsid w:val="53101DEC"/>
    <w:rsid w:val="5311973D"/>
    <w:rsid w:val="5335FE8A"/>
    <w:rsid w:val="5349EF47"/>
    <w:rsid w:val="537CA7F3"/>
    <w:rsid w:val="5382D2FB"/>
    <w:rsid w:val="540C93F7"/>
    <w:rsid w:val="5414F682"/>
    <w:rsid w:val="542E95CB"/>
    <w:rsid w:val="5440ED97"/>
    <w:rsid w:val="5449F941"/>
    <w:rsid w:val="54648EC2"/>
    <w:rsid w:val="5475616B"/>
    <w:rsid w:val="54778B19"/>
    <w:rsid w:val="5480CFE1"/>
    <w:rsid w:val="54C93913"/>
    <w:rsid w:val="55029BF8"/>
    <w:rsid w:val="55361503"/>
    <w:rsid w:val="55839380"/>
    <w:rsid w:val="559DE11C"/>
    <w:rsid w:val="55AF2CCD"/>
    <w:rsid w:val="55F7B5A6"/>
    <w:rsid w:val="560AA056"/>
    <w:rsid w:val="56220EDB"/>
    <w:rsid w:val="565A896F"/>
    <w:rsid w:val="56A101A0"/>
    <w:rsid w:val="56A4FF87"/>
    <w:rsid w:val="56AA2B0F"/>
    <w:rsid w:val="56CFEBAF"/>
    <w:rsid w:val="56D6E12A"/>
    <w:rsid w:val="56E74D98"/>
    <w:rsid w:val="57142C9A"/>
    <w:rsid w:val="57205608"/>
    <w:rsid w:val="572156F3"/>
    <w:rsid w:val="57517F73"/>
    <w:rsid w:val="57617801"/>
    <w:rsid w:val="5763B4B5"/>
    <w:rsid w:val="576935C5"/>
    <w:rsid w:val="5770F22F"/>
    <w:rsid w:val="5785804C"/>
    <w:rsid w:val="57BD155F"/>
    <w:rsid w:val="57CEB980"/>
    <w:rsid w:val="57E9E0EB"/>
    <w:rsid w:val="582E7773"/>
    <w:rsid w:val="583AA954"/>
    <w:rsid w:val="58D10341"/>
    <w:rsid w:val="59099EC6"/>
    <w:rsid w:val="5913A24A"/>
    <w:rsid w:val="591AF3D5"/>
    <w:rsid w:val="59D827A1"/>
    <w:rsid w:val="59EBD6F8"/>
    <w:rsid w:val="5A3FDB13"/>
    <w:rsid w:val="5A56C46D"/>
    <w:rsid w:val="5A6E5BBB"/>
    <w:rsid w:val="5A7348A4"/>
    <w:rsid w:val="5A8E4AF7"/>
    <w:rsid w:val="5AA5BD51"/>
    <w:rsid w:val="5AB5144A"/>
    <w:rsid w:val="5AC8BB9C"/>
    <w:rsid w:val="5AD990E3"/>
    <w:rsid w:val="5AFEFFEF"/>
    <w:rsid w:val="5B0E277B"/>
    <w:rsid w:val="5B6C3677"/>
    <w:rsid w:val="5B6F67A3"/>
    <w:rsid w:val="5B760DD4"/>
    <w:rsid w:val="5BA6E4B7"/>
    <w:rsid w:val="5BC28F15"/>
    <w:rsid w:val="5C2E3271"/>
    <w:rsid w:val="5C3B1644"/>
    <w:rsid w:val="5C4A285E"/>
    <w:rsid w:val="5C93572E"/>
    <w:rsid w:val="5C9658AD"/>
    <w:rsid w:val="5C998197"/>
    <w:rsid w:val="5D3BB301"/>
    <w:rsid w:val="5D4D2EBB"/>
    <w:rsid w:val="5D7994C2"/>
    <w:rsid w:val="5DB241B2"/>
    <w:rsid w:val="5DB82DF7"/>
    <w:rsid w:val="5DFC1160"/>
    <w:rsid w:val="5E3B4EAD"/>
    <w:rsid w:val="5E63FF9C"/>
    <w:rsid w:val="5EA99BE6"/>
    <w:rsid w:val="5EB090B2"/>
    <w:rsid w:val="5EC37CDE"/>
    <w:rsid w:val="5EEB9F57"/>
    <w:rsid w:val="5F01CF74"/>
    <w:rsid w:val="5F03C48C"/>
    <w:rsid w:val="5F43DE81"/>
    <w:rsid w:val="5FB89A95"/>
    <w:rsid w:val="5FD8948A"/>
    <w:rsid w:val="5FF8484D"/>
    <w:rsid w:val="6131CA50"/>
    <w:rsid w:val="61480B39"/>
    <w:rsid w:val="6153294C"/>
    <w:rsid w:val="61651266"/>
    <w:rsid w:val="616BEC06"/>
    <w:rsid w:val="61AE4C23"/>
    <w:rsid w:val="61CD9672"/>
    <w:rsid w:val="621ED475"/>
    <w:rsid w:val="6243C8FE"/>
    <w:rsid w:val="6294C027"/>
    <w:rsid w:val="629983B2"/>
    <w:rsid w:val="62BD0F8B"/>
    <w:rsid w:val="62BD3118"/>
    <w:rsid w:val="6325C59A"/>
    <w:rsid w:val="636E8A46"/>
    <w:rsid w:val="63864027"/>
    <w:rsid w:val="6392F5AC"/>
    <w:rsid w:val="639662A1"/>
    <w:rsid w:val="63C21BD7"/>
    <w:rsid w:val="640274A3"/>
    <w:rsid w:val="64A749B7"/>
    <w:rsid w:val="64E1FAB7"/>
    <w:rsid w:val="6550242F"/>
    <w:rsid w:val="65560CBE"/>
    <w:rsid w:val="655F992F"/>
    <w:rsid w:val="6570493A"/>
    <w:rsid w:val="6572543D"/>
    <w:rsid w:val="658DE307"/>
    <w:rsid w:val="6608B6DE"/>
    <w:rsid w:val="660A4654"/>
    <w:rsid w:val="6672E7A2"/>
    <w:rsid w:val="66983BCF"/>
    <w:rsid w:val="66A94284"/>
    <w:rsid w:val="6743009A"/>
    <w:rsid w:val="6750FFC0"/>
    <w:rsid w:val="6758591D"/>
    <w:rsid w:val="675D18AC"/>
    <w:rsid w:val="675DBCF3"/>
    <w:rsid w:val="6764D930"/>
    <w:rsid w:val="67762016"/>
    <w:rsid w:val="6789C24A"/>
    <w:rsid w:val="6843F981"/>
    <w:rsid w:val="685AEFFF"/>
    <w:rsid w:val="68C09C1F"/>
    <w:rsid w:val="68E7D8E6"/>
    <w:rsid w:val="68F2CFFE"/>
    <w:rsid w:val="69082B04"/>
    <w:rsid w:val="691B88CA"/>
    <w:rsid w:val="69250155"/>
    <w:rsid w:val="6932114C"/>
    <w:rsid w:val="69396771"/>
    <w:rsid w:val="6954BCD1"/>
    <w:rsid w:val="6990F02B"/>
    <w:rsid w:val="69A766DF"/>
    <w:rsid w:val="69DCCFCA"/>
    <w:rsid w:val="6A50C1F4"/>
    <w:rsid w:val="6A85C2D9"/>
    <w:rsid w:val="6A90BB27"/>
    <w:rsid w:val="6AD6879B"/>
    <w:rsid w:val="6B1170FE"/>
    <w:rsid w:val="6B35179C"/>
    <w:rsid w:val="6B3CDAD3"/>
    <w:rsid w:val="6B537763"/>
    <w:rsid w:val="6BC19ABF"/>
    <w:rsid w:val="6C0D6C08"/>
    <w:rsid w:val="6C1B421B"/>
    <w:rsid w:val="6C3EA445"/>
    <w:rsid w:val="6D2A0E99"/>
    <w:rsid w:val="6D332FEC"/>
    <w:rsid w:val="6D4F979F"/>
    <w:rsid w:val="6D5B0B77"/>
    <w:rsid w:val="6D6CACEE"/>
    <w:rsid w:val="6DA84829"/>
    <w:rsid w:val="6DAACFD8"/>
    <w:rsid w:val="6DC8864B"/>
    <w:rsid w:val="6DCF29AE"/>
    <w:rsid w:val="6DDCD49D"/>
    <w:rsid w:val="6DDFE33C"/>
    <w:rsid w:val="6DF43A81"/>
    <w:rsid w:val="6E207DDB"/>
    <w:rsid w:val="6E719D33"/>
    <w:rsid w:val="6EAAED1D"/>
    <w:rsid w:val="6F16379F"/>
    <w:rsid w:val="6F1D5773"/>
    <w:rsid w:val="6F67D268"/>
    <w:rsid w:val="6F71581E"/>
    <w:rsid w:val="6FA58D39"/>
    <w:rsid w:val="6FB2F640"/>
    <w:rsid w:val="6FD4541F"/>
    <w:rsid w:val="6FD8176F"/>
    <w:rsid w:val="6FDA9EB7"/>
    <w:rsid w:val="7004F9CE"/>
    <w:rsid w:val="708BC624"/>
    <w:rsid w:val="70BEF1F5"/>
    <w:rsid w:val="70E321F6"/>
    <w:rsid w:val="71126F6A"/>
    <w:rsid w:val="714C402C"/>
    <w:rsid w:val="715B8AA3"/>
    <w:rsid w:val="717AB648"/>
    <w:rsid w:val="717C4D5B"/>
    <w:rsid w:val="718CE450"/>
    <w:rsid w:val="71F830BA"/>
    <w:rsid w:val="7207A784"/>
    <w:rsid w:val="721A35B7"/>
    <w:rsid w:val="72391137"/>
    <w:rsid w:val="72965978"/>
    <w:rsid w:val="72C7413B"/>
    <w:rsid w:val="72DD8C65"/>
    <w:rsid w:val="72E77F7E"/>
    <w:rsid w:val="733B0D33"/>
    <w:rsid w:val="7346E831"/>
    <w:rsid w:val="734ED3ED"/>
    <w:rsid w:val="738952FA"/>
    <w:rsid w:val="73D41C37"/>
    <w:rsid w:val="749845FB"/>
    <w:rsid w:val="74B26796"/>
    <w:rsid w:val="74D8E375"/>
    <w:rsid w:val="74EF5A71"/>
    <w:rsid w:val="75D39F6E"/>
    <w:rsid w:val="75DEC375"/>
    <w:rsid w:val="75E46CBD"/>
    <w:rsid w:val="75F000A8"/>
    <w:rsid w:val="75F019A3"/>
    <w:rsid w:val="75F5CA50"/>
    <w:rsid w:val="7631888B"/>
    <w:rsid w:val="76770CA5"/>
    <w:rsid w:val="768637BA"/>
    <w:rsid w:val="76968CD0"/>
    <w:rsid w:val="76ACD233"/>
    <w:rsid w:val="76BCC207"/>
    <w:rsid w:val="76D9A8AE"/>
    <w:rsid w:val="771D07B9"/>
    <w:rsid w:val="776CA37D"/>
    <w:rsid w:val="779B016F"/>
    <w:rsid w:val="77E61E82"/>
    <w:rsid w:val="77EE8BA9"/>
    <w:rsid w:val="7832BE07"/>
    <w:rsid w:val="785DC2C9"/>
    <w:rsid w:val="788C81EA"/>
    <w:rsid w:val="78B4B2CD"/>
    <w:rsid w:val="78F4B0C2"/>
    <w:rsid w:val="79279454"/>
    <w:rsid w:val="79401727"/>
    <w:rsid w:val="796779CE"/>
    <w:rsid w:val="79747071"/>
    <w:rsid w:val="799E83D9"/>
    <w:rsid w:val="79C8E9E8"/>
    <w:rsid w:val="79CD062C"/>
    <w:rsid w:val="79CF08DF"/>
    <w:rsid w:val="7A27E7A8"/>
    <w:rsid w:val="7A56082E"/>
    <w:rsid w:val="7A9110B6"/>
    <w:rsid w:val="7A970523"/>
    <w:rsid w:val="7ABDB240"/>
    <w:rsid w:val="7AE23B39"/>
    <w:rsid w:val="7AE3F4D1"/>
    <w:rsid w:val="7AE46D63"/>
    <w:rsid w:val="7B12F9F0"/>
    <w:rsid w:val="7B2B655C"/>
    <w:rsid w:val="7B6C03C0"/>
    <w:rsid w:val="7C0472B1"/>
    <w:rsid w:val="7C0A8CBC"/>
    <w:rsid w:val="7C47B4B5"/>
    <w:rsid w:val="7C4AD0B4"/>
    <w:rsid w:val="7C5908CF"/>
    <w:rsid w:val="7C6E589E"/>
    <w:rsid w:val="7C78A568"/>
    <w:rsid w:val="7C8B974C"/>
    <w:rsid w:val="7CC6F2E3"/>
    <w:rsid w:val="7CCE2609"/>
    <w:rsid w:val="7D0BAD12"/>
    <w:rsid w:val="7D185F89"/>
    <w:rsid w:val="7D1CB1F3"/>
    <w:rsid w:val="7D5AE526"/>
    <w:rsid w:val="7D97CFA7"/>
    <w:rsid w:val="7DAB307D"/>
    <w:rsid w:val="7EB3A53E"/>
    <w:rsid w:val="7EB46CC4"/>
    <w:rsid w:val="7ECC5356"/>
    <w:rsid w:val="7EE451D1"/>
    <w:rsid w:val="7F0EB7D4"/>
    <w:rsid w:val="7F14DF6B"/>
    <w:rsid w:val="7F19B8B3"/>
    <w:rsid w:val="7F5FDBCC"/>
    <w:rsid w:val="7F6899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DDCFA"/>
  <w15:chartTrackingRefBased/>
  <w15:docId w15:val="{59ED5CBD-D6CD-4FB9-B912-648CE6629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4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4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4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4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4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4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4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4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4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4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4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4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4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4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4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4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4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4F4"/>
    <w:rPr>
      <w:rFonts w:eastAsiaTheme="majorEastAsia" w:cstheme="majorBidi"/>
      <w:color w:val="272727" w:themeColor="text1" w:themeTint="D8"/>
    </w:rPr>
  </w:style>
  <w:style w:type="paragraph" w:styleId="Title">
    <w:name w:val="Title"/>
    <w:basedOn w:val="Normal"/>
    <w:next w:val="Normal"/>
    <w:link w:val="TitleChar"/>
    <w:uiPriority w:val="10"/>
    <w:qFormat/>
    <w:rsid w:val="004874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4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4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4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4F4"/>
    <w:pPr>
      <w:spacing w:before="160"/>
      <w:jc w:val="center"/>
    </w:pPr>
    <w:rPr>
      <w:i/>
      <w:iCs/>
      <w:color w:val="404040" w:themeColor="text1" w:themeTint="BF"/>
    </w:rPr>
  </w:style>
  <w:style w:type="character" w:customStyle="1" w:styleId="QuoteChar">
    <w:name w:val="Quote Char"/>
    <w:basedOn w:val="DefaultParagraphFont"/>
    <w:link w:val="Quote"/>
    <w:uiPriority w:val="29"/>
    <w:rsid w:val="004874F4"/>
    <w:rPr>
      <w:i/>
      <w:iCs/>
      <w:color w:val="404040" w:themeColor="text1" w:themeTint="BF"/>
    </w:rPr>
  </w:style>
  <w:style w:type="paragraph" w:styleId="ListParagraph">
    <w:name w:val="List Paragraph"/>
    <w:basedOn w:val="Normal"/>
    <w:uiPriority w:val="34"/>
    <w:qFormat/>
    <w:rsid w:val="004874F4"/>
    <w:pPr>
      <w:ind w:left="720"/>
      <w:contextualSpacing/>
    </w:pPr>
  </w:style>
  <w:style w:type="character" w:styleId="IntenseEmphasis">
    <w:name w:val="Intense Emphasis"/>
    <w:basedOn w:val="DefaultParagraphFont"/>
    <w:uiPriority w:val="21"/>
    <w:qFormat/>
    <w:rsid w:val="004874F4"/>
    <w:rPr>
      <w:i/>
      <w:iCs/>
      <w:color w:val="0F4761" w:themeColor="accent1" w:themeShade="BF"/>
    </w:rPr>
  </w:style>
  <w:style w:type="paragraph" w:styleId="IntenseQuote">
    <w:name w:val="Intense Quote"/>
    <w:basedOn w:val="Normal"/>
    <w:next w:val="Normal"/>
    <w:link w:val="IntenseQuoteChar"/>
    <w:uiPriority w:val="30"/>
    <w:qFormat/>
    <w:rsid w:val="004874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4F4"/>
    <w:rPr>
      <w:i/>
      <w:iCs/>
      <w:color w:val="0F4761" w:themeColor="accent1" w:themeShade="BF"/>
    </w:rPr>
  </w:style>
  <w:style w:type="character" w:styleId="IntenseReference">
    <w:name w:val="Intense Reference"/>
    <w:basedOn w:val="DefaultParagraphFont"/>
    <w:uiPriority w:val="32"/>
    <w:qFormat/>
    <w:rsid w:val="004874F4"/>
    <w:rPr>
      <w:b/>
      <w:bCs/>
      <w:smallCaps/>
      <w:color w:val="0F4761" w:themeColor="accent1" w:themeShade="BF"/>
      <w:spacing w:val="5"/>
    </w:rPr>
  </w:style>
  <w:style w:type="character" w:styleId="Hyperlink">
    <w:name w:val="Hyperlink"/>
    <w:basedOn w:val="DefaultParagraphFont"/>
    <w:uiPriority w:val="99"/>
    <w:unhideWhenUsed/>
    <w:rsid w:val="00B6792B"/>
    <w:rPr>
      <w:color w:val="467886"/>
      <w:u w:val="single"/>
    </w:rPr>
  </w:style>
  <w:style w:type="table" w:styleId="TableGrid">
    <w:name w:val="Table Grid"/>
    <w:basedOn w:val="TableNormal"/>
    <w:uiPriority w:val="59"/>
    <w:rsid w:val="004E2E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3D3E46"/>
    <w:rPr>
      <w:color w:val="96607D" w:themeColor="followedHyperlink"/>
      <w:u w:val="single"/>
    </w:rPr>
  </w:style>
  <w:style w:type="character" w:styleId="UnresolvedMention">
    <w:name w:val="Unresolved Mention"/>
    <w:basedOn w:val="DefaultParagraphFont"/>
    <w:uiPriority w:val="99"/>
    <w:semiHidden/>
    <w:unhideWhenUsed/>
    <w:rsid w:val="002C2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1243446">
      <w:bodyDiv w:val="1"/>
      <w:marLeft w:val="0"/>
      <w:marRight w:val="0"/>
      <w:marTop w:val="0"/>
      <w:marBottom w:val="0"/>
      <w:divBdr>
        <w:top w:val="none" w:sz="0" w:space="0" w:color="auto"/>
        <w:left w:val="none" w:sz="0" w:space="0" w:color="auto"/>
        <w:bottom w:val="none" w:sz="0" w:space="0" w:color="auto"/>
        <w:right w:val="none" w:sz="0" w:space="0" w:color="auto"/>
      </w:divBdr>
    </w:div>
    <w:div w:id="178252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bab995240f0b607130bd49d/Dietary_Reference_Values_-_A_Guide__1991_.pdf" TargetMode="External"/><Relationship Id="rId13" Type="http://schemas.openxmlformats.org/officeDocument/2006/relationships/hyperlink" Target="https://www.nutrition.org.uk/media/nmmewdug/nutrition-requirements.pdf" TargetMode="External"/><Relationship Id="rId18" Type="http://schemas.openxmlformats.org/officeDocument/2006/relationships/hyperlink" Target="https://my-bmi.co.uk/education/the-history-of-the-eatwell-guid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nutrition.org.uk/media/nmmewdug/nutrition-requirements.pdf" TargetMode="External"/><Relationship Id="rId12" Type="http://schemas.openxmlformats.org/officeDocument/2006/relationships/image" Target="media/image2.png"/><Relationship Id="rId17" Type="http://schemas.openxmlformats.org/officeDocument/2006/relationships/hyperlink" Target="https://www.fuelingteens.com/fat-for-teens/" TargetMode="External"/><Relationship Id="rId2" Type="http://schemas.openxmlformats.org/officeDocument/2006/relationships/styles" Target="styles.xml"/><Relationship Id="rId16" Type="http://schemas.openxmlformats.org/officeDocument/2006/relationships/hyperlink" Target="https://www.goodrx.com/conditions/weight-loss/how-many-carbs-per-da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bmi.co.uk/education/the-history-of-the-eatwell-guide/" TargetMode="External"/><Relationship Id="rId5" Type="http://schemas.openxmlformats.org/officeDocument/2006/relationships/footnotes" Target="footnotes.xml"/><Relationship Id="rId15" Type="http://schemas.openxmlformats.org/officeDocument/2006/relationships/hyperlink" Target="https://www.healthknowledge.org.uk/public-health-textbook/disease-causation-diagnostic/2e-health-social-behaviour/drvs" TargetMode="External"/><Relationship Id="rId10" Type="http://schemas.openxmlformats.org/officeDocument/2006/relationships/hyperlink" Target="https://www.healthknowledge.org.uk/public-health-textbook/disease-causation-diagnostic/2e-health-social-behaviour/drv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assets.publishing.service.gov.uk/media/5bab995240f0b607130bd49d/Dietary_Reference_Values_-_A_Guide__1991_.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1826</Words>
  <Characters>10412</Characters>
  <Application>Microsoft Office Word</Application>
  <DocSecurity>0</DocSecurity>
  <Lines>86</Lines>
  <Paragraphs>24</Paragraphs>
  <ScaleCrop>false</ScaleCrop>
  <Company/>
  <LinksUpToDate>false</LinksUpToDate>
  <CharactersWithSpaces>12214</CharactersWithSpaces>
  <SharedDoc>false</SharedDoc>
  <HLinks>
    <vt:vector size="60" baseType="variant">
      <vt:variant>
        <vt:i4>4259910</vt:i4>
      </vt:variant>
      <vt:variant>
        <vt:i4>27</vt:i4>
      </vt:variant>
      <vt:variant>
        <vt:i4>0</vt:i4>
      </vt:variant>
      <vt:variant>
        <vt:i4>5</vt:i4>
      </vt:variant>
      <vt:variant>
        <vt:lpwstr>https://my-bmi.co.uk/education/the-history-of-the-eatwell-guide/</vt:lpwstr>
      </vt:variant>
      <vt:variant>
        <vt:lpwstr/>
      </vt:variant>
      <vt:variant>
        <vt:i4>3604525</vt:i4>
      </vt:variant>
      <vt:variant>
        <vt:i4>24</vt:i4>
      </vt:variant>
      <vt:variant>
        <vt:i4>0</vt:i4>
      </vt:variant>
      <vt:variant>
        <vt:i4>5</vt:i4>
      </vt:variant>
      <vt:variant>
        <vt:lpwstr>https://www.fuelingteens.com/fat-for-teens/</vt:lpwstr>
      </vt:variant>
      <vt:variant>
        <vt:lpwstr/>
      </vt:variant>
      <vt:variant>
        <vt:i4>1572934</vt:i4>
      </vt:variant>
      <vt:variant>
        <vt:i4>21</vt:i4>
      </vt:variant>
      <vt:variant>
        <vt:i4>0</vt:i4>
      </vt:variant>
      <vt:variant>
        <vt:i4>5</vt:i4>
      </vt:variant>
      <vt:variant>
        <vt:lpwstr>https://www.goodrx.com/conditions/weight-loss/how-many-carbs-per-day</vt:lpwstr>
      </vt:variant>
      <vt:variant>
        <vt:lpwstr/>
      </vt:variant>
      <vt:variant>
        <vt:i4>2490408</vt:i4>
      </vt:variant>
      <vt:variant>
        <vt:i4>18</vt:i4>
      </vt:variant>
      <vt:variant>
        <vt:i4>0</vt:i4>
      </vt:variant>
      <vt:variant>
        <vt:i4>5</vt:i4>
      </vt:variant>
      <vt:variant>
        <vt:lpwstr>https://www.healthknowledge.org.uk/public-health-textbook/disease-causation-diagnostic/2e-health-social-behaviour/drvs</vt:lpwstr>
      </vt:variant>
      <vt:variant>
        <vt:lpwstr/>
      </vt:variant>
      <vt:variant>
        <vt:i4>2359359</vt:i4>
      </vt:variant>
      <vt:variant>
        <vt:i4>15</vt:i4>
      </vt:variant>
      <vt:variant>
        <vt:i4>0</vt:i4>
      </vt:variant>
      <vt:variant>
        <vt:i4>5</vt:i4>
      </vt:variant>
      <vt:variant>
        <vt:lpwstr>https://assets.publishing.service.gov.uk/media/5bab995240f0b607130bd49d/Dietary_Reference_Values_-_A_Guide__1991_.pdf</vt:lpwstr>
      </vt:variant>
      <vt:variant>
        <vt:lpwstr/>
      </vt:variant>
      <vt:variant>
        <vt:i4>4063342</vt:i4>
      </vt:variant>
      <vt:variant>
        <vt:i4>12</vt:i4>
      </vt:variant>
      <vt:variant>
        <vt:i4>0</vt:i4>
      </vt:variant>
      <vt:variant>
        <vt:i4>5</vt:i4>
      </vt:variant>
      <vt:variant>
        <vt:lpwstr>https://www.nutrition.org.uk/media/nmmewdug/nutrition-requirements.pdf</vt:lpwstr>
      </vt:variant>
      <vt:variant>
        <vt:lpwstr/>
      </vt:variant>
      <vt:variant>
        <vt:i4>4259910</vt:i4>
      </vt:variant>
      <vt:variant>
        <vt:i4>9</vt:i4>
      </vt:variant>
      <vt:variant>
        <vt:i4>0</vt:i4>
      </vt:variant>
      <vt:variant>
        <vt:i4>5</vt:i4>
      </vt:variant>
      <vt:variant>
        <vt:lpwstr>https://my-bmi.co.uk/education/the-history-of-the-eatwell-guide/</vt:lpwstr>
      </vt:variant>
      <vt:variant>
        <vt:lpwstr/>
      </vt:variant>
      <vt:variant>
        <vt:i4>2490408</vt:i4>
      </vt:variant>
      <vt:variant>
        <vt:i4>6</vt:i4>
      </vt:variant>
      <vt:variant>
        <vt:i4>0</vt:i4>
      </vt:variant>
      <vt:variant>
        <vt:i4>5</vt:i4>
      </vt:variant>
      <vt:variant>
        <vt:lpwstr>https://www.healthknowledge.org.uk/public-health-textbook/disease-causation-diagnostic/2e-health-social-behaviour/drvs</vt:lpwstr>
      </vt:variant>
      <vt:variant>
        <vt:lpwstr/>
      </vt:variant>
      <vt:variant>
        <vt:i4>2359359</vt:i4>
      </vt:variant>
      <vt:variant>
        <vt:i4>3</vt:i4>
      </vt:variant>
      <vt:variant>
        <vt:i4>0</vt:i4>
      </vt:variant>
      <vt:variant>
        <vt:i4>5</vt:i4>
      </vt:variant>
      <vt:variant>
        <vt:lpwstr>https://assets.publishing.service.gov.uk/media/5bab995240f0b607130bd49d/Dietary_Reference_Values_-_A_Guide__1991_.pdf</vt:lpwstr>
      </vt:variant>
      <vt:variant>
        <vt:lpwstr/>
      </vt:variant>
      <vt:variant>
        <vt:i4>4063342</vt:i4>
      </vt:variant>
      <vt:variant>
        <vt:i4>0</vt:i4>
      </vt:variant>
      <vt:variant>
        <vt:i4>0</vt:i4>
      </vt:variant>
      <vt:variant>
        <vt:i4>5</vt:i4>
      </vt:variant>
      <vt:variant>
        <vt:lpwstr>https://www.nutrition.org.uk/media/nmmewdug/nutrition-requirements.pdf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Guest User</cp:lastModifiedBy>
  <cp:revision>2</cp:revision>
  <dcterms:created xsi:type="dcterms:W3CDTF">2024-11-29T00:01:00Z</dcterms:created>
  <dcterms:modified xsi:type="dcterms:W3CDTF">2024-11-29T00:01:00Z</dcterms:modified>
</cp:coreProperties>
</file>