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EA03BE" w14:textId="77777777" w:rsidR="00350E2D" w:rsidRPr="00350E2D" w:rsidRDefault="00350E2D" w:rsidP="00350E2D">
      <w:pPr>
        <w:rPr>
          <w:lang w:val="en-GB"/>
        </w:rPr>
      </w:pPr>
    </w:p>
    <w:p w14:paraId="296F0C58" w14:textId="77777777" w:rsidR="00EC2B8D" w:rsidRDefault="00350E2D" w:rsidP="00350E2D">
      <w:pPr>
        <w:rPr>
          <w:lang w:val="en-GB"/>
        </w:rPr>
      </w:pPr>
      <w:r>
        <w:rPr>
          <w:lang w:val="en-GB"/>
        </w:rPr>
        <w:t xml:space="preserve">Bibliography </w:t>
      </w:r>
    </w:p>
    <w:p w14:paraId="2CC55058" w14:textId="77777777" w:rsidR="00EC2B8D" w:rsidRDefault="00EC2B8D" w:rsidP="00350E2D">
      <w:pPr>
        <w:rPr>
          <w:lang w:val="en-GB"/>
        </w:rPr>
      </w:pPr>
      <w:r>
        <w:rPr>
          <w:lang w:val="en-GB"/>
        </w:rPr>
        <w:t xml:space="preserve">Compare and contrast </w:t>
      </w:r>
      <w:r w:rsidR="00350E2D">
        <w:rPr>
          <w:lang w:val="en-GB"/>
        </w:rPr>
        <w:t xml:space="preserve">Nancy Holt’s ‘Sun Tunnels’ </w:t>
      </w:r>
    </w:p>
    <w:p w14:paraId="581FFC06" w14:textId="70A95F98" w:rsidR="00350E2D" w:rsidRPr="00350E2D" w:rsidRDefault="00350E2D" w:rsidP="00350E2D">
      <w:pPr>
        <w:rPr>
          <w:lang w:val="en-GB"/>
        </w:rPr>
      </w:pPr>
      <w:r>
        <w:rPr>
          <w:lang w:val="en-GB"/>
        </w:rPr>
        <w:t>and Andy Goldsworthy’s ‘Early Morning Calm’</w:t>
      </w:r>
    </w:p>
    <w:p w14:paraId="5E1448CC" w14:textId="053E5A40" w:rsidR="00350E2D" w:rsidRPr="00350E2D" w:rsidRDefault="00DE6A0D" w:rsidP="00350E2D">
      <w:pPr>
        <w:rPr>
          <w:lang w:val="en-GB"/>
        </w:rPr>
      </w:pPr>
      <w:r>
        <w:rPr>
          <w:lang w:val="en-GB"/>
        </w:rPr>
        <w:t>Secondary sources on Nancy Holt’s Sun Tunnels:</w:t>
      </w:r>
    </w:p>
    <w:p w14:paraId="4B39930D" w14:textId="49FA530E" w:rsidR="00350E2D" w:rsidRPr="00350E2D" w:rsidRDefault="00350E2D" w:rsidP="00BB7AD5">
      <w:pPr>
        <w:spacing w:after="0"/>
        <w:rPr>
          <w:lang w:val="en-GB"/>
        </w:rPr>
      </w:pPr>
      <w:r>
        <w:rPr>
          <w:lang w:val="en-GB"/>
        </w:rPr>
        <w:t xml:space="preserve">Walker, Peter, </w:t>
      </w:r>
      <w:r w:rsidRPr="00350E2D">
        <w:rPr>
          <w:lang w:val="en-GB"/>
        </w:rPr>
        <w:t>A G</w:t>
      </w:r>
      <w:r w:rsidR="00BB7AD5">
        <w:rPr>
          <w:lang w:val="en-GB"/>
        </w:rPr>
        <w:t>allery Exhibition</w:t>
      </w:r>
      <w:r w:rsidRPr="00350E2D">
        <w:rPr>
          <w:lang w:val="en-GB"/>
        </w:rPr>
        <w:t>: Peter Walker Explores 'Art Into Landscape'</w:t>
      </w:r>
      <w:r>
        <w:rPr>
          <w:lang w:val="en-GB"/>
        </w:rPr>
        <w:t>,</w:t>
      </w:r>
    </w:p>
    <w:p w14:paraId="7ACB247F" w14:textId="0C8BC72A" w:rsidR="00350E2D" w:rsidRPr="00350E2D" w:rsidRDefault="00350E2D" w:rsidP="00BB7AD5">
      <w:pPr>
        <w:spacing w:after="0"/>
        <w:rPr>
          <w:lang w:val="en-GB"/>
        </w:rPr>
      </w:pPr>
      <w:r w:rsidRPr="00350E2D">
        <w:rPr>
          <w:i/>
          <w:iCs/>
          <w:lang w:val="en-GB"/>
        </w:rPr>
        <w:t>Landscape Architecture Magazine</w:t>
      </w:r>
      <w:r w:rsidRPr="00350E2D">
        <w:rPr>
          <w:lang w:val="en-GB"/>
        </w:rPr>
        <w:t>, Vol. 72, No. 1 (January 1982), pp. 62-63</w:t>
      </w:r>
    </w:p>
    <w:p w14:paraId="2278FF97" w14:textId="4A7E3FAA" w:rsidR="00350E2D" w:rsidRPr="00350E2D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t>American Society of Landscape Architects</w:t>
      </w:r>
    </w:p>
    <w:p w14:paraId="16F1FD54" w14:textId="77777777" w:rsidR="00350E2D" w:rsidRPr="00350E2D" w:rsidRDefault="00350E2D" w:rsidP="00350E2D">
      <w:pPr>
        <w:rPr>
          <w:lang w:val="en-GB"/>
        </w:rPr>
      </w:pPr>
      <w:r w:rsidRPr="00350E2D">
        <w:rPr>
          <w:lang w:val="en-GB"/>
        </w:rPr>
        <w:t xml:space="preserve"> </w:t>
      </w:r>
    </w:p>
    <w:p w14:paraId="15FB13BE" w14:textId="28A7F8D7" w:rsidR="00350E2D" w:rsidRPr="00350E2D" w:rsidRDefault="00350E2D" w:rsidP="00350E2D">
      <w:pPr>
        <w:rPr>
          <w:lang w:val="en-GB"/>
        </w:rPr>
      </w:pPr>
      <w:r>
        <w:rPr>
          <w:lang w:val="en-GB"/>
        </w:rPr>
        <w:t xml:space="preserve">Boettger, Susan, </w:t>
      </w:r>
      <w:r w:rsidRPr="00350E2D">
        <w:rPr>
          <w:i/>
          <w:iCs/>
          <w:lang w:val="en-GB"/>
        </w:rPr>
        <w:t>Environmentalist Desire</w:t>
      </w:r>
      <w:r w:rsidR="00BB7AD5">
        <w:rPr>
          <w:i/>
          <w:iCs/>
          <w:lang w:val="en-GB"/>
        </w:rPr>
        <w:t xml:space="preserve">, </w:t>
      </w:r>
      <w:r w:rsidR="00BB7AD5" w:rsidRPr="00BB7AD5">
        <w:rPr>
          <w:lang w:val="en-GB"/>
        </w:rPr>
        <w:t>reviewing</w:t>
      </w:r>
      <w:r w:rsidR="00BB7AD5">
        <w:rPr>
          <w:i/>
          <w:iCs/>
          <w:lang w:val="en-GB"/>
        </w:rPr>
        <w:t xml:space="preserve"> Nancy Holt: Sightlines </w:t>
      </w:r>
      <w:r w:rsidR="00BB7AD5" w:rsidRPr="00BB7AD5">
        <w:rPr>
          <w:lang w:val="en-GB"/>
        </w:rPr>
        <w:t>by Alena Williams</w:t>
      </w:r>
      <w:r w:rsidRPr="00350E2D">
        <w:rPr>
          <w:lang w:val="en-GB"/>
        </w:rPr>
        <w:t xml:space="preserve">; </w:t>
      </w:r>
      <w:r w:rsidRPr="00350E2D">
        <w:rPr>
          <w:i/>
          <w:iCs/>
          <w:lang w:val="en-GB"/>
        </w:rPr>
        <w:t>The Ethics of Earth Art</w:t>
      </w:r>
      <w:r w:rsidRPr="00350E2D">
        <w:rPr>
          <w:lang w:val="en-GB"/>
        </w:rPr>
        <w:t xml:space="preserve"> by</w:t>
      </w:r>
      <w:r w:rsidR="00BB7AD5">
        <w:rPr>
          <w:lang w:val="en-GB"/>
        </w:rPr>
        <w:t xml:space="preserve"> </w:t>
      </w:r>
      <w:r w:rsidRPr="00350E2D">
        <w:rPr>
          <w:lang w:val="en-GB"/>
        </w:rPr>
        <w:t xml:space="preserve">Amanda Boetzkes; </w:t>
      </w:r>
      <w:r w:rsidRPr="00350E2D">
        <w:rPr>
          <w:i/>
          <w:iCs/>
          <w:lang w:val="en-GB"/>
        </w:rPr>
        <w:t>Art and Sustainability, Connecting Patterns for a Culture of</w:t>
      </w:r>
      <w:r w:rsidR="00BB7AD5" w:rsidRPr="00BB7AD5">
        <w:rPr>
          <w:i/>
          <w:iCs/>
          <w:lang w:val="en-GB"/>
        </w:rPr>
        <w:t xml:space="preserve"> </w:t>
      </w:r>
      <w:r w:rsidRPr="00350E2D">
        <w:rPr>
          <w:i/>
          <w:iCs/>
          <w:lang w:val="en-GB"/>
        </w:rPr>
        <w:t>Complexity</w:t>
      </w:r>
      <w:r w:rsidRPr="00350E2D">
        <w:rPr>
          <w:lang w:val="en-GB"/>
        </w:rPr>
        <w:t xml:space="preserve"> by Sacha Kagan</w:t>
      </w:r>
      <w:r w:rsidR="00BB7AD5">
        <w:rPr>
          <w:lang w:val="en-GB"/>
        </w:rPr>
        <w:t xml:space="preserve">, </w:t>
      </w:r>
      <w:r w:rsidRPr="00350E2D">
        <w:rPr>
          <w:lang w:val="en-GB"/>
        </w:rPr>
        <w:t>Oxford Art Journal, Vol. 35, No. 1 (2012), pp. 107-111</w:t>
      </w:r>
      <w:r w:rsidR="00BB7AD5">
        <w:rPr>
          <w:lang w:val="en-GB"/>
        </w:rPr>
        <w:t xml:space="preserve">  </w:t>
      </w:r>
      <w:r w:rsidRPr="00350E2D">
        <w:rPr>
          <w:lang w:val="en-GB"/>
        </w:rPr>
        <w:t>Oxford University Press</w:t>
      </w:r>
    </w:p>
    <w:p w14:paraId="228BEDAE" w14:textId="416BD5F7" w:rsidR="00350E2D" w:rsidRPr="00350E2D" w:rsidRDefault="00350E2D" w:rsidP="00350E2D">
      <w:pPr>
        <w:rPr>
          <w:lang w:val="en-GB"/>
        </w:rPr>
      </w:pPr>
      <w:r w:rsidRPr="00350E2D">
        <w:rPr>
          <w:lang w:val="en-GB"/>
        </w:rPr>
        <w:t xml:space="preserve"> </w:t>
      </w:r>
      <w:r w:rsidR="00BB7AD5">
        <w:rPr>
          <w:lang w:val="en-GB"/>
        </w:rPr>
        <w:t xml:space="preserve">McKee, Bradford, Sky Art, </w:t>
      </w:r>
      <w:r w:rsidRPr="00350E2D">
        <w:rPr>
          <w:i/>
          <w:iCs/>
          <w:lang w:val="en-GB"/>
        </w:rPr>
        <w:t>Landscape Architecture Magazine</w:t>
      </w:r>
      <w:r w:rsidRPr="00350E2D">
        <w:rPr>
          <w:lang w:val="en-GB"/>
        </w:rPr>
        <w:t>, Vol. 101, No. 5 (MAY 2011), pp. 138-141</w:t>
      </w:r>
      <w:r w:rsidR="00BB7AD5">
        <w:rPr>
          <w:lang w:val="en-GB"/>
        </w:rPr>
        <w:t xml:space="preserve">,  </w:t>
      </w:r>
      <w:r w:rsidRPr="00350E2D">
        <w:rPr>
          <w:lang w:val="en-GB"/>
        </w:rPr>
        <w:t xml:space="preserve">American Society of Landscape Architects </w:t>
      </w:r>
    </w:p>
    <w:p w14:paraId="7FB2B857" w14:textId="602BFC4A" w:rsidR="00350E2D" w:rsidRPr="00350E2D" w:rsidRDefault="00BB7AD5" w:rsidP="00BB7AD5">
      <w:pPr>
        <w:spacing w:after="0"/>
        <w:rPr>
          <w:i/>
          <w:iCs/>
          <w:lang w:val="en-GB"/>
        </w:rPr>
      </w:pPr>
      <w:r w:rsidRPr="00350E2D">
        <w:rPr>
          <w:lang w:val="en-GB"/>
        </w:rPr>
        <w:t>Lindenberg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 w:rsidRPr="00350E2D">
        <w:rPr>
          <w:lang w:val="en-GB"/>
        </w:rPr>
        <w:t>Rebecca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>
        <w:rPr>
          <w:lang w:val="en-GB"/>
        </w:rPr>
        <w:t>‘</w:t>
      </w:r>
      <w:r w:rsidR="00350E2D" w:rsidRPr="00350E2D">
        <w:rPr>
          <w:lang w:val="en-GB"/>
        </w:rPr>
        <w:t>O</w:t>
      </w:r>
      <w:r>
        <w:rPr>
          <w:lang w:val="en-GB"/>
        </w:rPr>
        <w:t>n</w:t>
      </w:r>
      <w:r w:rsidR="00350E2D" w:rsidRPr="00350E2D">
        <w:rPr>
          <w:lang w:val="en-GB"/>
        </w:rPr>
        <w:t xml:space="preserve"> </w:t>
      </w:r>
      <w:r>
        <w:rPr>
          <w:lang w:val="en-GB"/>
        </w:rPr>
        <w:t xml:space="preserve">a Visit to Nancy Holt’s Sun Tunnels’, chapter in </w:t>
      </w:r>
      <w:r w:rsidR="00350E2D" w:rsidRPr="00350E2D">
        <w:rPr>
          <w:i/>
          <w:iCs/>
          <w:lang w:val="en-GB"/>
        </w:rPr>
        <w:t>The Logan Notebooks</w:t>
      </w:r>
    </w:p>
    <w:p w14:paraId="454A379F" w14:textId="0E7BD38C" w:rsidR="00BB7AD5" w:rsidRDefault="00BB7AD5" w:rsidP="00DE6A0D">
      <w:pPr>
        <w:spacing w:after="0"/>
        <w:rPr>
          <w:lang w:val="en-GB"/>
        </w:rPr>
      </w:pPr>
      <w:r>
        <w:rPr>
          <w:lang w:val="en-GB"/>
        </w:rPr>
        <w:t>(Boulder:</w:t>
      </w:r>
      <w:r w:rsidR="00350E2D" w:rsidRPr="00350E2D">
        <w:rPr>
          <w:lang w:val="en-GB"/>
        </w:rPr>
        <w:t xml:space="preserve"> University Press of Colorado, Center for Literary Publishing. </w:t>
      </w:r>
      <w:r>
        <w:rPr>
          <w:lang w:val="en-GB"/>
        </w:rPr>
        <w:t>, 2</w:t>
      </w:r>
      <w:r w:rsidR="00350E2D" w:rsidRPr="00350E2D">
        <w:rPr>
          <w:lang w:val="en-GB"/>
        </w:rPr>
        <w:t xml:space="preserve">014) </w:t>
      </w:r>
    </w:p>
    <w:p w14:paraId="3F6F52B7" w14:textId="77777777" w:rsidR="00DE6A0D" w:rsidRPr="00350E2D" w:rsidRDefault="00DE6A0D" w:rsidP="00DE6A0D">
      <w:pPr>
        <w:spacing w:after="0"/>
        <w:rPr>
          <w:lang w:val="en-GB"/>
        </w:rPr>
      </w:pPr>
    </w:p>
    <w:p w14:paraId="2EC2EC17" w14:textId="44E71A56" w:rsidR="00350E2D" w:rsidRPr="00350E2D" w:rsidRDefault="00BB7AD5" w:rsidP="00BB7AD5">
      <w:pPr>
        <w:spacing w:after="0"/>
        <w:rPr>
          <w:lang w:val="en-GB"/>
        </w:rPr>
      </w:pPr>
      <w:r w:rsidRPr="00350E2D">
        <w:rPr>
          <w:lang w:val="en-GB"/>
        </w:rPr>
        <w:t>Coolidge</w:t>
      </w:r>
      <w:r>
        <w:rPr>
          <w:lang w:val="en-GB"/>
        </w:rPr>
        <w:t xml:space="preserve">, </w:t>
      </w:r>
      <w:r w:rsidRPr="00350E2D">
        <w:rPr>
          <w:lang w:val="en-GB"/>
        </w:rPr>
        <w:t>Matthew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>
        <w:rPr>
          <w:lang w:val="en-GB"/>
        </w:rPr>
        <w:t>‘</w:t>
      </w:r>
      <w:r w:rsidR="00350E2D" w:rsidRPr="00350E2D">
        <w:rPr>
          <w:lang w:val="en-GB"/>
        </w:rPr>
        <w:t>A Tour of the Monuments of the Great American Void</w:t>
      </w:r>
      <w:r>
        <w:rPr>
          <w:lang w:val="en-GB"/>
        </w:rPr>
        <w:t xml:space="preserve">’, </w:t>
      </w:r>
      <w:r w:rsidR="00350E2D" w:rsidRPr="00350E2D">
        <w:rPr>
          <w:i/>
          <w:iCs/>
          <w:lang w:val="en-GB"/>
        </w:rPr>
        <w:t>Perspecta</w:t>
      </w:r>
      <w:r w:rsidR="00350E2D" w:rsidRPr="00350E2D">
        <w:rPr>
          <w:lang w:val="en-GB"/>
        </w:rPr>
        <w:t>, Vol. 41, Grand Tour (2008), pp. 94-101</w:t>
      </w:r>
    </w:p>
    <w:p w14:paraId="06E7F1B8" w14:textId="7D4F0DB3" w:rsidR="00C87996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t>Published by: The MIT Press on behalf of Perspecta.</w:t>
      </w:r>
    </w:p>
    <w:p w14:paraId="18342DAC" w14:textId="77777777" w:rsidR="00350E2D" w:rsidRPr="00350E2D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t xml:space="preserve"> </w:t>
      </w:r>
    </w:p>
    <w:p w14:paraId="24C8EF96" w14:textId="0657D4CE" w:rsidR="00350E2D" w:rsidRPr="00350E2D" w:rsidRDefault="00EC2B8D" w:rsidP="00BB7AD5">
      <w:pPr>
        <w:spacing w:after="0"/>
        <w:rPr>
          <w:lang w:val="en-GB"/>
        </w:rPr>
      </w:pPr>
      <w:r>
        <w:rPr>
          <w:lang w:val="en-GB"/>
        </w:rPr>
        <w:t xml:space="preserve">Donnelly, Micky and </w:t>
      </w:r>
      <w:r w:rsidR="00350E2D" w:rsidRPr="00350E2D">
        <w:rPr>
          <w:lang w:val="en-GB"/>
        </w:rPr>
        <w:t>Nancy Holt</w:t>
      </w:r>
      <w:r>
        <w:rPr>
          <w:lang w:val="en-GB"/>
        </w:rPr>
        <w:t xml:space="preserve">, </w:t>
      </w:r>
      <w:r w:rsidR="00350E2D" w:rsidRPr="00350E2D">
        <w:rPr>
          <w:lang w:val="en-GB"/>
        </w:rPr>
        <w:t xml:space="preserve"> </w:t>
      </w:r>
      <w:r w:rsidRPr="00350E2D">
        <w:rPr>
          <w:lang w:val="en-GB"/>
        </w:rPr>
        <w:t>Nancy Holt</w:t>
      </w:r>
      <w:r w:rsidRPr="00350E2D">
        <w:rPr>
          <w:lang w:val="en-GB"/>
        </w:rPr>
        <w:t xml:space="preserve"> </w:t>
      </w:r>
      <w:r w:rsidR="00350E2D" w:rsidRPr="00350E2D">
        <w:rPr>
          <w:lang w:val="en-GB"/>
        </w:rPr>
        <w:t>Interviewed by Micky Donnelly</w:t>
      </w:r>
    </w:p>
    <w:p w14:paraId="478B37DD" w14:textId="2CC4FA71" w:rsidR="00350E2D" w:rsidRDefault="00350E2D" w:rsidP="00BB7AD5">
      <w:pPr>
        <w:spacing w:after="0"/>
        <w:rPr>
          <w:lang w:val="en-GB"/>
        </w:rPr>
      </w:pPr>
      <w:r w:rsidRPr="00350E2D">
        <w:rPr>
          <w:i/>
          <w:iCs/>
          <w:lang w:val="en-GB"/>
        </w:rPr>
        <w:t>Circa</w:t>
      </w:r>
      <w:r w:rsidRPr="00350E2D">
        <w:rPr>
          <w:lang w:val="en-GB"/>
        </w:rPr>
        <w:t>, No. 11 (Jul. - Aug., 1983), pp. 4-10</w:t>
      </w:r>
      <w:r w:rsidR="00EC2B8D">
        <w:rPr>
          <w:lang w:val="en-GB"/>
        </w:rPr>
        <w:t xml:space="preserve">,  </w:t>
      </w:r>
      <w:r w:rsidRPr="00350E2D">
        <w:rPr>
          <w:lang w:val="en-GB"/>
        </w:rPr>
        <w:t>Circa Art Magazine</w:t>
      </w:r>
    </w:p>
    <w:p w14:paraId="1BC8913A" w14:textId="78781F2E" w:rsidR="00DE6A0D" w:rsidRDefault="00DE6A0D" w:rsidP="00BB7AD5">
      <w:pPr>
        <w:spacing w:after="0"/>
        <w:rPr>
          <w:lang w:val="en-GB"/>
        </w:rPr>
      </w:pPr>
    </w:p>
    <w:p w14:paraId="335121FF" w14:textId="2EC56491" w:rsidR="00DE6A0D" w:rsidRPr="00350E2D" w:rsidRDefault="00DE6A0D" w:rsidP="00BB7AD5">
      <w:pPr>
        <w:spacing w:after="0"/>
        <w:rPr>
          <w:lang w:val="en-GB"/>
        </w:rPr>
      </w:pPr>
      <w:r>
        <w:rPr>
          <w:lang w:val="en-GB"/>
        </w:rPr>
        <w:t>Secondary Sources on Andy Goldsworthy:</w:t>
      </w:r>
    </w:p>
    <w:p w14:paraId="21B309CA" w14:textId="79D8A39B" w:rsidR="00350E2D" w:rsidRDefault="00350E2D" w:rsidP="00BB7AD5">
      <w:pPr>
        <w:spacing w:after="0"/>
        <w:rPr>
          <w:lang w:val="en-GB"/>
        </w:rPr>
      </w:pPr>
    </w:p>
    <w:p w14:paraId="621A4D69" w14:textId="6264AF54" w:rsidR="00350E2D" w:rsidRDefault="00EC2B8D" w:rsidP="00BB7AD5">
      <w:pPr>
        <w:spacing w:after="0"/>
        <w:rPr>
          <w:lang w:val="en-GB"/>
        </w:rPr>
      </w:pPr>
      <w:r w:rsidRPr="00350E2D">
        <w:rPr>
          <w:lang w:val="en-GB"/>
        </w:rPr>
        <w:t>Eisenman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 w:rsidRPr="00350E2D">
        <w:rPr>
          <w:lang w:val="en-GB"/>
        </w:rPr>
        <w:t>Theodore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>
        <w:rPr>
          <w:lang w:val="en-GB"/>
        </w:rPr>
        <w:t>‘</w:t>
      </w:r>
      <w:r w:rsidR="00350E2D" w:rsidRPr="00350E2D">
        <w:rPr>
          <w:lang w:val="en-GB"/>
        </w:rPr>
        <w:t>Memory Never Stands Still</w:t>
      </w:r>
      <w:r w:rsidRPr="00EC2B8D">
        <w:rPr>
          <w:lang w:val="en-GB"/>
        </w:rPr>
        <w:t>’</w:t>
      </w:r>
      <w:r w:rsidRPr="00EC2B8D">
        <w:rPr>
          <w:i/>
          <w:iCs/>
          <w:lang w:val="en-GB"/>
        </w:rPr>
        <w:t xml:space="preserve">, </w:t>
      </w:r>
      <w:r w:rsidR="00350E2D" w:rsidRPr="00350E2D">
        <w:rPr>
          <w:i/>
          <w:iCs/>
          <w:lang w:val="en-GB"/>
        </w:rPr>
        <w:t>Landscape Architecture Magazine</w:t>
      </w:r>
      <w:r w:rsidR="00350E2D" w:rsidRPr="00350E2D">
        <w:rPr>
          <w:lang w:val="en-GB"/>
        </w:rPr>
        <w:t>, Vol. 94, No. 6 (</w:t>
      </w:r>
      <w:r>
        <w:rPr>
          <w:lang w:val="en-GB"/>
        </w:rPr>
        <w:t>June</w:t>
      </w:r>
      <w:r w:rsidR="00350E2D" w:rsidRPr="00350E2D">
        <w:rPr>
          <w:lang w:val="en-GB"/>
        </w:rPr>
        <w:t xml:space="preserve"> 2004), pp. 114-117</w:t>
      </w:r>
      <w:r>
        <w:rPr>
          <w:lang w:val="en-GB"/>
        </w:rPr>
        <w:t xml:space="preserve">   </w:t>
      </w:r>
      <w:r w:rsidR="00350E2D" w:rsidRPr="00350E2D">
        <w:rPr>
          <w:lang w:val="en-GB"/>
        </w:rPr>
        <w:t>American Society of Landscape Architects</w:t>
      </w:r>
    </w:p>
    <w:p w14:paraId="62AFE67C" w14:textId="112A0941" w:rsidR="00350E2D" w:rsidRDefault="00350E2D" w:rsidP="00BB7AD5">
      <w:pPr>
        <w:spacing w:after="0"/>
        <w:rPr>
          <w:lang w:val="en-GB"/>
        </w:rPr>
      </w:pPr>
    </w:p>
    <w:p w14:paraId="14B1ACCD" w14:textId="2671075D" w:rsidR="00350E2D" w:rsidRDefault="00EC2B8D" w:rsidP="00BB7AD5">
      <w:pPr>
        <w:spacing w:after="0"/>
        <w:rPr>
          <w:lang w:val="en-GB"/>
        </w:rPr>
      </w:pPr>
      <w:r>
        <w:rPr>
          <w:lang w:val="en-GB"/>
        </w:rPr>
        <w:t>Erickson, Jacob J., ‘</w:t>
      </w:r>
      <w:r w:rsidRPr="00350E2D">
        <w:rPr>
          <w:lang w:val="en-GB"/>
        </w:rPr>
        <w:t>Theophanic Materiality: Political Ecology, Inhuman Touch</w:t>
      </w:r>
      <w:r>
        <w:rPr>
          <w:lang w:val="en-GB"/>
        </w:rPr>
        <w:t xml:space="preserve"> </w:t>
      </w:r>
      <w:r w:rsidRPr="00350E2D">
        <w:rPr>
          <w:lang w:val="en-GB"/>
        </w:rPr>
        <w:t>and the Art of</w:t>
      </w:r>
      <w:r>
        <w:rPr>
          <w:lang w:val="en-GB"/>
        </w:rPr>
        <w:t xml:space="preserve"> </w:t>
      </w:r>
      <w:r w:rsidRPr="00350E2D">
        <w:rPr>
          <w:lang w:val="en-GB"/>
        </w:rPr>
        <w:t>Andy Goldsworthy</w:t>
      </w:r>
      <w:r>
        <w:rPr>
          <w:lang w:val="en-GB"/>
        </w:rPr>
        <w:t xml:space="preserve">’ chapter in </w:t>
      </w:r>
      <w:r w:rsidR="00350E2D" w:rsidRPr="00350E2D">
        <w:rPr>
          <w:i/>
          <w:iCs/>
          <w:lang w:val="en-GB"/>
        </w:rPr>
        <w:t>Entangled Worlds:</w:t>
      </w:r>
      <w:r w:rsidR="00350E2D" w:rsidRPr="00350E2D">
        <w:rPr>
          <w:lang w:val="en-GB"/>
        </w:rPr>
        <w:t xml:space="preserve"> </w:t>
      </w:r>
      <w:r w:rsidR="00350E2D" w:rsidRPr="00350E2D">
        <w:rPr>
          <w:i/>
          <w:iCs/>
          <w:lang w:val="en-GB"/>
        </w:rPr>
        <w:t>Religion, Science, and New Materialisms</w:t>
      </w:r>
      <w:r>
        <w:rPr>
          <w:i/>
          <w:iCs/>
          <w:lang w:val="en-GB"/>
        </w:rPr>
        <w:t xml:space="preserve">, </w:t>
      </w:r>
      <w:r w:rsidRPr="00EC2B8D">
        <w:rPr>
          <w:lang w:val="en-GB"/>
        </w:rPr>
        <w:t>edited by</w:t>
      </w:r>
      <w:r>
        <w:rPr>
          <w:i/>
          <w:iCs/>
          <w:lang w:val="en-GB"/>
        </w:rPr>
        <w:t xml:space="preserve"> </w:t>
      </w:r>
      <w:r>
        <w:rPr>
          <w:lang w:val="en-GB"/>
        </w:rPr>
        <w:t xml:space="preserve">Catherine Keller, Mary-Jane Rubenstein (Fordham: </w:t>
      </w:r>
      <w:r w:rsidR="00350E2D" w:rsidRPr="00350E2D">
        <w:rPr>
          <w:lang w:val="en-GB"/>
        </w:rPr>
        <w:t>Fordham University Press. 2017)</w:t>
      </w:r>
    </w:p>
    <w:p w14:paraId="648C7E2B" w14:textId="7CD128C2" w:rsidR="00350E2D" w:rsidRDefault="00350E2D" w:rsidP="00BB7AD5">
      <w:pPr>
        <w:spacing w:after="0"/>
        <w:rPr>
          <w:lang w:val="en-GB"/>
        </w:rPr>
      </w:pPr>
    </w:p>
    <w:p w14:paraId="4A2D0A23" w14:textId="77777777" w:rsidR="00350E2D" w:rsidRPr="00350E2D" w:rsidRDefault="00350E2D" w:rsidP="00BB7AD5">
      <w:pPr>
        <w:spacing w:after="0"/>
        <w:rPr>
          <w:lang w:val="en-GB"/>
        </w:rPr>
      </w:pPr>
    </w:p>
    <w:p w14:paraId="16708F54" w14:textId="50660595" w:rsidR="00350E2D" w:rsidRPr="00350E2D" w:rsidRDefault="00350E2D" w:rsidP="00DE6A0D">
      <w:pPr>
        <w:spacing w:after="0"/>
        <w:rPr>
          <w:lang w:val="en-GB"/>
        </w:rPr>
      </w:pPr>
      <w:r w:rsidRPr="00350E2D">
        <w:rPr>
          <w:lang w:val="en-GB"/>
        </w:rPr>
        <w:t xml:space="preserve"> </w:t>
      </w:r>
    </w:p>
    <w:p w14:paraId="7F15A551" w14:textId="5CFD0FCD" w:rsidR="00350E2D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lastRenderedPageBreak/>
        <w:t>Gardiner</w:t>
      </w:r>
      <w:r w:rsidR="005239D2">
        <w:rPr>
          <w:lang w:val="en-GB"/>
        </w:rPr>
        <w:t>,</w:t>
      </w:r>
      <w:r w:rsidR="005239D2" w:rsidRPr="005239D2">
        <w:rPr>
          <w:lang w:val="en-GB"/>
        </w:rPr>
        <w:t xml:space="preserve"> </w:t>
      </w:r>
      <w:r w:rsidR="005239D2" w:rsidRPr="00350E2D">
        <w:rPr>
          <w:lang w:val="en-GB"/>
        </w:rPr>
        <w:t>Stephen</w:t>
      </w:r>
      <w:r w:rsidR="005239D2">
        <w:rPr>
          <w:lang w:val="en-GB"/>
        </w:rPr>
        <w:t xml:space="preserve">, ‘Their Medium is Nature </w:t>
      </w:r>
      <w:r w:rsidRPr="00350E2D">
        <w:rPr>
          <w:i/>
          <w:iCs/>
          <w:lang w:val="en-GB"/>
        </w:rPr>
        <w:t>Landscape Architecture Magazine</w:t>
      </w:r>
      <w:r w:rsidRPr="00350E2D">
        <w:rPr>
          <w:lang w:val="en-GB"/>
        </w:rPr>
        <w:t>, Vol. 80, No. 2 (F</w:t>
      </w:r>
      <w:r w:rsidR="005239D2">
        <w:rPr>
          <w:lang w:val="en-GB"/>
        </w:rPr>
        <w:t>ebruary</w:t>
      </w:r>
      <w:r w:rsidRPr="00350E2D">
        <w:rPr>
          <w:lang w:val="en-GB"/>
        </w:rPr>
        <w:t xml:space="preserve"> 1990), pp. 80-83</w:t>
      </w:r>
      <w:r w:rsidR="005239D2">
        <w:rPr>
          <w:lang w:val="en-GB"/>
        </w:rPr>
        <w:t xml:space="preserve"> </w:t>
      </w:r>
      <w:r w:rsidRPr="00350E2D">
        <w:rPr>
          <w:lang w:val="en-GB"/>
        </w:rPr>
        <w:t>American Society of Landscape Architects</w:t>
      </w:r>
    </w:p>
    <w:p w14:paraId="0BCF27EE" w14:textId="77777777" w:rsidR="00350E2D" w:rsidRPr="00350E2D" w:rsidRDefault="00350E2D" w:rsidP="00BB7AD5">
      <w:pPr>
        <w:spacing w:after="0"/>
        <w:rPr>
          <w:lang w:val="en-GB"/>
        </w:rPr>
      </w:pPr>
    </w:p>
    <w:p w14:paraId="253B9826" w14:textId="77777777" w:rsidR="00350E2D" w:rsidRPr="00350E2D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t xml:space="preserve"> </w:t>
      </w:r>
    </w:p>
    <w:p w14:paraId="5192728A" w14:textId="5A87AB71" w:rsidR="00350E2D" w:rsidRPr="00350E2D" w:rsidRDefault="005239D2" w:rsidP="00BB7AD5">
      <w:pPr>
        <w:spacing w:after="0"/>
        <w:rPr>
          <w:lang w:val="en-GB"/>
        </w:rPr>
      </w:pPr>
      <w:r>
        <w:rPr>
          <w:lang w:val="en-GB"/>
        </w:rPr>
        <w:t>Goldsworthy, Andy, ‘</w:t>
      </w:r>
      <w:r w:rsidR="00350E2D" w:rsidRPr="00350E2D">
        <w:rPr>
          <w:lang w:val="en-GB"/>
        </w:rPr>
        <w:t>Broken Icicle, Early Morning C</w:t>
      </w:r>
      <w:r w:rsidR="00CA5584">
        <w:rPr>
          <w:lang w:val="en-GB"/>
        </w:rPr>
        <w:t>al</w:t>
      </w:r>
      <w:bookmarkStart w:id="0" w:name="_GoBack"/>
      <w:bookmarkEnd w:id="0"/>
      <w:r w:rsidR="00350E2D" w:rsidRPr="00350E2D">
        <w:rPr>
          <w:lang w:val="en-GB"/>
        </w:rPr>
        <w:t>m, Goose Feathers, and Snowball in Trees</w:t>
      </w:r>
      <w:r w:rsidR="00DE6A0D">
        <w:rPr>
          <w:lang w:val="en-GB"/>
        </w:rPr>
        <w:t>’</w:t>
      </w:r>
      <w:r>
        <w:rPr>
          <w:lang w:val="en-GB"/>
        </w:rPr>
        <w:t xml:space="preserve">, </w:t>
      </w:r>
      <w:r w:rsidR="00350E2D" w:rsidRPr="00350E2D">
        <w:rPr>
          <w:i/>
          <w:iCs/>
          <w:lang w:val="en-GB"/>
        </w:rPr>
        <w:t>Alternatives: Perspectives on Society, Technology and Environment</w:t>
      </w:r>
      <w:r w:rsidR="00350E2D" w:rsidRPr="00350E2D">
        <w:rPr>
          <w:lang w:val="en-GB"/>
        </w:rPr>
        <w:t>, Vol. 17, No. 4</w:t>
      </w:r>
      <w:r>
        <w:rPr>
          <w:lang w:val="en-GB"/>
        </w:rPr>
        <w:t xml:space="preserve"> </w:t>
      </w:r>
      <w:r w:rsidR="00350E2D" w:rsidRPr="00350E2D">
        <w:rPr>
          <w:lang w:val="en-GB"/>
        </w:rPr>
        <w:t>(March/April 1991), pp. 26-27</w:t>
      </w:r>
      <w:r>
        <w:rPr>
          <w:lang w:val="en-GB"/>
        </w:rPr>
        <w:t xml:space="preserve">, </w:t>
      </w:r>
      <w:r w:rsidR="00350E2D" w:rsidRPr="00350E2D">
        <w:rPr>
          <w:lang w:val="en-GB"/>
        </w:rPr>
        <w:t>Alternatives Inc</w:t>
      </w:r>
      <w:r>
        <w:rPr>
          <w:lang w:val="en-GB"/>
        </w:rPr>
        <w:t>.</w:t>
      </w:r>
    </w:p>
    <w:p w14:paraId="2D1CEEA3" w14:textId="69A404A5" w:rsidR="00350E2D" w:rsidRDefault="00350E2D" w:rsidP="00BB7AD5">
      <w:pPr>
        <w:spacing w:after="0"/>
        <w:rPr>
          <w:lang w:val="en-GB"/>
        </w:rPr>
      </w:pPr>
    </w:p>
    <w:p w14:paraId="54531737" w14:textId="18D335B4" w:rsidR="00350E2D" w:rsidRDefault="005239D2" w:rsidP="00BB7AD5">
      <w:pPr>
        <w:spacing w:after="0"/>
        <w:rPr>
          <w:lang w:val="en-GB"/>
        </w:rPr>
      </w:pPr>
      <w:r w:rsidRPr="00350E2D">
        <w:rPr>
          <w:lang w:val="en-GB"/>
        </w:rPr>
        <w:t>Hatley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 w:rsidRPr="00350E2D">
        <w:rPr>
          <w:lang w:val="en-GB"/>
        </w:rPr>
        <w:t>James D.</w:t>
      </w:r>
      <w:r>
        <w:rPr>
          <w:lang w:val="en-GB"/>
        </w:rPr>
        <w:t>,</w:t>
      </w:r>
      <w:r w:rsidRPr="00350E2D">
        <w:rPr>
          <w:lang w:val="en-GB"/>
        </w:rPr>
        <w:t xml:space="preserve"> </w:t>
      </w:r>
      <w:r>
        <w:rPr>
          <w:lang w:val="en-GB"/>
        </w:rPr>
        <w:t>‘</w:t>
      </w:r>
      <w:r w:rsidR="00350E2D" w:rsidRPr="00350E2D">
        <w:rPr>
          <w:lang w:val="en-GB"/>
        </w:rPr>
        <w:t>Techne and Phusis: Wilderness and the Aesthetics of the Trace in Andrew Goldsworthy</w:t>
      </w:r>
      <w:r>
        <w:rPr>
          <w:lang w:val="en-GB"/>
        </w:rPr>
        <w:t>’,</w:t>
      </w:r>
      <w:r w:rsidR="00350E2D" w:rsidRPr="00350E2D">
        <w:rPr>
          <w:lang w:val="en-GB"/>
        </w:rPr>
        <w:t xml:space="preserve"> </w:t>
      </w:r>
      <w:r w:rsidR="00350E2D" w:rsidRPr="005239D2">
        <w:rPr>
          <w:i/>
          <w:iCs/>
          <w:lang w:val="en-GB"/>
        </w:rPr>
        <w:t>Environmental Philosophy</w:t>
      </w:r>
      <w:r w:rsidR="00350E2D" w:rsidRPr="00350E2D">
        <w:rPr>
          <w:lang w:val="en-GB"/>
        </w:rPr>
        <w:t xml:space="preserve">, Vol. 2, No. 2 (Fall 2005), pp. 6-17 </w:t>
      </w:r>
      <w:r>
        <w:rPr>
          <w:lang w:val="en-GB"/>
        </w:rPr>
        <w:t xml:space="preserve">  </w:t>
      </w:r>
      <w:r w:rsidR="00350E2D" w:rsidRPr="00350E2D">
        <w:rPr>
          <w:lang w:val="en-GB"/>
        </w:rPr>
        <w:t>Philosophy Documentation Center</w:t>
      </w:r>
    </w:p>
    <w:p w14:paraId="6D13FF9E" w14:textId="33424FA1" w:rsidR="00350E2D" w:rsidRDefault="00350E2D" w:rsidP="00BB7AD5">
      <w:pPr>
        <w:spacing w:after="0"/>
        <w:rPr>
          <w:lang w:val="en-GB"/>
        </w:rPr>
      </w:pPr>
    </w:p>
    <w:p w14:paraId="48F4BFB8" w14:textId="77777777" w:rsidR="00350E2D" w:rsidRPr="00350E2D" w:rsidRDefault="00350E2D" w:rsidP="00BB7AD5">
      <w:pPr>
        <w:spacing w:after="0"/>
        <w:rPr>
          <w:lang w:val="en-GB"/>
        </w:rPr>
      </w:pPr>
      <w:r w:rsidRPr="00350E2D">
        <w:rPr>
          <w:lang w:val="en-GB"/>
        </w:rPr>
        <w:t xml:space="preserve"> </w:t>
      </w:r>
    </w:p>
    <w:p w14:paraId="11F59774" w14:textId="7717B353" w:rsidR="00350E2D" w:rsidRDefault="00DE6A0D" w:rsidP="00BB7AD5">
      <w:pPr>
        <w:spacing w:after="0"/>
        <w:rPr>
          <w:lang w:val="en-GB"/>
        </w:rPr>
      </w:pPr>
      <w:r w:rsidRPr="00350E2D">
        <w:rPr>
          <w:lang w:val="en-GB"/>
        </w:rPr>
        <w:t>Weintraub</w:t>
      </w:r>
      <w:r>
        <w:rPr>
          <w:lang w:val="en-GB"/>
        </w:rPr>
        <w:t>, Linda,</w:t>
      </w:r>
      <w:r w:rsidRPr="00350E2D">
        <w:rPr>
          <w:lang w:val="en-GB"/>
        </w:rPr>
        <w:t xml:space="preserve"> </w:t>
      </w:r>
      <w:r w:rsidR="00350E2D" w:rsidRPr="00350E2D">
        <w:rPr>
          <w:lang w:val="en-GB"/>
        </w:rPr>
        <w:t xml:space="preserve">Chapter Title: </w:t>
      </w:r>
      <w:r w:rsidR="005239D2">
        <w:rPr>
          <w:lang w:val="en-GB"/>
        </w:rPr>
        <w:t>‘</w:t>
      </w:r>
      <w:r w:rsidR="00350E2D" w:rsidRPr="00350E2D">
        <w:rPr>
          <w:lang w:val="en-GB"/>
        </w:rPr>
        <w:t>Andy Goldsworthy Anthropocentric/Ecocentric Beauty</w:t>
      </w:r>
      <w:r w:rsidR="005239D2">
        <w:rPr>
          <w:lang w:val="en-GB"/>
        </w:rPr>
        <w:t xml:space="preserve">’, chapter in </w:t>
      </w:r>
      <w:r w:rsidR="00350E2D" w:rsidRPr="00350E2D">
        <w:rPr>
          <w:lang w:val="en-GB"/>
        </w:rPr>
        <w:t xml:space="preserve"> </w:t>
      </w:r>
      <w:r w:rsidR="00350E2D" w:rsidRPr="00350E2D">
        <w:rPr>
          <w:i/>
          <w:iCs/>
          <w:lang w:val="en-GB"/>
        </w:rPr>
        <w:t>To Life!: Eco Art in Pursuit of a Sustainable Planet</w:t>
      </w:r>
      <w:r>
        <w:rPr>
          <w:i/>
          <w:iCs/>
          <w:lang w:val="en-GB"/>
        </w:rPr>
        <w:t xml:space="preserve"> </w:t>
      </w:r>
      <w:r>
        <w:rPr>
          <w:lang w:val="en-GB"/>
        </w:rPr>
        <w:t xml:space="preserve">(California: </w:t>
      </w:r>
      <w:r w:rsidR="00350E2D" w:rsidRPr="00350E2D">
        <w:rPr>
          <w:lang w:val="en-GB"/>
        </w:rPr>
        <w:t>University of California Press. 2012)</w:t>
      </w:r>
    </w:p>
    <w:p w14:paraId="63477268" w14:textId="77777777" w:rsidR="00DE6A0D" w:rsidRDefault="00DE6A0D" w:rsidP="00BB7AD5">
      <w:pPr>
        <w:spacing w:after="0"/>
        <w:rPr>
          <w:lang w:val="en-GB"/>
        </w:rPr>
      </w:pPr>
    </w:p>
    <w:p w14:paraId="2F1CF0CF" w14:textId="4FD8EF6D" w:rsidR="00350E2D" w:rsidRPr="00350E2D" w:rsidRDefault="00DE6A0D" w:rsidP="00BB7AD5">
      <w:pPr>
        <w:spacing w:after="0"/>
      </w:pPr>
      <w:r>
        <w:rPr>
          <w:lang w:val="en-GB"/>
        </w:rPr>
        <w:t>de Warren, Nicolas, ‘</w:t>
      </w:r>
      <w:r w:rsidR="00350E2D" w:rsidRPr="00350E2D">
        <w:rPr>
          <w:lang w:val="en-GB"/>
        </w:rPr>
        <w:t>Off the Beaten Path: The Artworks of Andrew Goldsworthy</w:t>
      </w:r>
      <w:r>
        <w:rPr>
          <w:lang w:val="en-GB"/>
        </w:rPr>
        <w:t>’</w:t>
      </w:r>
      <w:r w:rsidR="00350E2D" w:rsidRPr="00350E2D">
        <w:rPr>
          <w:lang w:val="en-GB"/>
        </w:rPr>
        <w:t xml:space="preserve"> </w:t>
      </w:r>
      <w:r w:rsidR="00350E2D" w:rsidRPr="00DE6A0D">
        <w:rPr>
          <w:i/>
          <w:iCs/>
          <w:lang w:val="en-GB"/>
        </w:rPr>
        <w:t>Environmental Philosophy</w:t>
      </w:r>
      <w:r w:rsidR="00350E2D" w:rsidRPr="00350E2D">
        <w:rPr>
          <w:lang w:val="en-GB"/>
        </w:rPr>
        <w:t xml:space="preserve">, Vol. 4, No. 1 &amp; 2, Special Issue: Environmental Aesthetics and Ecological Restoration (Spring/Fall 2007), pp. 29-48 </w:t>
      </w:r>
      <w:r>
        <w:rPr>
          <w:lang w:val="en-GB"/>
        </w:rPr>
        <w:t xml:space="preserve"> </w:t>
      </w:r>
      <w:r w:rsidR="00350E2D" w:rsidRPr="00350E2D">
        <w:rPr>
          <w:lang w:val="en-GB"/>
        </w:rPr>
        <w:t xml:space="preserve">Philosophy Documentation Center </w:t>
      </w:r>
    </w:p>
    <w:sectPr w:rsidR="00350E2D" w:rsidRPr="00350E2D" w:rsidSect="005D491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E2D"/>
    <w:rsid w:val="00350E2D"/>
    <w:rsid w:val="003E3787"/>
    <w:rsid w:val="005239D2"/>
    <w:rsid w:val="005D4917"/>
    <w:rsid w:val="00BB7AD5"/>
    <w:rsid w:val="00C87996"/>
    <w:rsid w:val="00CA5584"/>
    <w:rsid w:val="00DE6A0D"/>
    <w:rsid w:val="00EC2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01268"/>
  <w15:chartTrackingRefBased/>
  <w15:docId w15:val="{3D70B39C-B0B0-4FFA-A7E0-F412B5884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3787"/>
    <w:rPr>
      <w:rFonts w:ascii="Palatino Linotype" w:hAnsi="Palatino Linotype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E3787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3787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3787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24"/>
      <w:szCs w:val="24"/>
      <w:lang w:val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78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E3787"/>
    <w:pPr>
      <w:spacing w:after="0" w:line="240" w:lineRule="auto"/>
    </w:pPr>
    <w:rPr>
      <w:rFonts w:ascii="Palatino Linotype" w:hAnsi="Palatino Linotype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E3787"/>
    <w:rPr>
      <w:rFonts w:ascii="Palatino Linotype" w:eastAsiaTheme="majorEastAsia" w:hAnsi="Palatino Linotype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E3787"/>
    <w:rPr>
      <w:rFonts w:ascii="Palatino Linotype" w:eastAsiaTheme="majorEastAsia" w:hAnsi="Palatino Linotype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E3787"/>
    <w:rPr>
      <w:rFonts w:ascii="Palatino Linotype" w:eastAsiaTheme="majorEastAsia" w:hAnsi="Palatino Linotype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78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itle">
    <w:name w:val="Title"/>
    <w:basedOn w:val="Normal"/>
    <w:next w:val="Normal"/>
    <w:link w:val="TitleChar"/>
    <w:uiPriority w:val="10"/>
    <w:qFormat/>
    <w:rsid w:val="003E3787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3E3787"/>
    <w:rPr>
      <w:rFonts w:ascii="Palatino Linotype" w:eastAsiaTheme="majorEastAsia" w:hAnsi="Palatino Linotype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350E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E2D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5239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239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239D2"/>
    <w:rPr>
      <w:rFonts w:ascii="Palatino Linotype" w:hAnsi="Palatino Linotype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239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239D2"/>
    <w:rPr>
      <w:rFonts w:ascii="Palatino Linotype" w:hAnsi="Palatino Linotype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39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39D2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422</Words>
  <Characters>2407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 Steiner</dc:creator>
  <cp:keywords/>
  <dc:description/>
  <cp:lastModifiedBy>Iza Steiner</cp:lastModifiedBy>
  <cp:revision>3</cp:revision>
  <dcterms:created xsi:type="dcterms:W3CDTF">2020-05-14T02:04:00Z</dcterms:created>
  <dcterms:modified xsi:type="dcterms:W3CDTF">2020-05-14T02:51:00Z</dcterms:modified>
</cp:coreProperties>
</file>