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772B4" w14:textId="77777777" w:rsidR="00CD4E3F" w:rsidRPr="007A0396" w:rsidRDefault="00C947CD" w:rsidP="007A0396">
      <w:pPr>
        <w:spacing w:after="0" w:line="259" w:lineRule="auto"/>
        <w:ind w:left="1560" w:right="0" w:firstLine="0"/>
        <w:rPr>
          <w:rFonts w:ascii="Arial" w:hAnsi="Arial" w:cs="Arial"/>
          <w:sz w:val="36"/>
          <w:szCs w:val="36"/>
        </w:rPr>
      </w:pPr>
      <w:r w:rsidRPr="007A0396">
        <w:rPr>
          <w:rFonts w:ascii="Arial" w:hAnsi="Arial" w:cs="Arial"/>
          <w:sz w:val="36"/>
          <w:szCs w:val="36"/>
        </w:rPr>
        <w:t xml:space="preserve">University of Wales Trinity Saint David </w:t>
      </w:r>
    </w:p>
    <w:p w14:paraId="33982F5E" w14:textId="77777777" w:rsidR="00CD4E3F" w:rsidRPr="007A0396" w:rsidRDefault="00C947CD">
      <w:pPr>
        <w:spacing w:after="0" w:line="259" w:lineRule="auto"/>
        <w:ind w:left="8" w:right="0" w:firstLine="0"/>
        <w:jc w:val="center"/>
        <w:rPr>
          <w:rFonts w:ascii="Arial" w:hAnsi="Arial" w:cs="Arial"/>
          <w:sz w:val="36"/>
          <w:szCs w:val="36"/>
        </w:rPr>
      </w:pPr>
      <w:r w:rsidRPr="007A0396">
        <w:rPr>
          <w:rFonts w:ascii="Arial" w:hAnsi="Arial" w:cs="Arial"/>
          <w:sz w:val="36"/>
          <w:szCs w:val="36"/>
        </w:rPr>
        <w:t xml:space="preserve">Wales Institute of Science and Art </w:t>
      </w:r>
    </w:p>
    <w:p w14:paraId="705E0A07" w14:textId="77777777" w:rsidR="00CD4E3F" w:rsidRPr="007A0396" w:rsidRDefault="00C947CD">
      <w:pPr>
        <w:spacing w:after="0" w:line="259" w:lineRule="auto"/>
        <w:ind w:left="958" w:right="0" w:firstLine="0"/>
        <w:rPr>
          <w:rFonts w:ascii="Arial" w:hAnsi="Arial" w:cs="Arial"/>
        </w:rPr>
      </w:pPr>
      <w:r w:rsidRPr="007A0396">
        <w:rPr>
          <w:rFonts w:ascii="Arial" w:hAnsi="Arial" w:cs="Arial"/>
          <w:noProof/>
        </w:rPr>
        <w:drawing>
          <wp:inline distT="0" distB="0" distL="0" distR="0" wp14:anchorId="4AC47CA6" wp14:editId="6EEEC3AB">
            <wp:extent cx="4510151" cy="225107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8"/>
                    <a:stretch>
                      <a:fillRect/>
                    </a:stretch>
                  </pic:blipFill>
                  <pic:spPr>
                    <a:xfrm>
                      <a:off x="0" y="0"/>
                      <a:ext cx="4510151" cy="2251075"/>
                    </a:xfrm>
                    <a:prstGeom prst="rect">
                      <a:avLst/>
                    </a:prstGeom>
                  </pic:spPr>
                </pic:pic>
              </a:graphicData>
            </a:graphic>
          </wp:inline>
        </w:drawing>
      </w:r>
    </w:p>
    <w:p w14:paraId="62B3A96C" w14:textId="77777777" w:rsidR="00CD4E3F" w:rsidRPr="007A0396" w:rsidRDefault="00C947CD">
      <w:pPr>
        <w:spacing w:after="100" w:line="259" w:lineRule="auto"/>
        <w:ind w:left="958" w:right="902" w:firstLine="0"/>
        <w:jc w:val="right"/>
        <w:rPr>
          <w:rFonts w:ascii="Arial" w:hAnsi="Arial" w:cs="Arial"/>
        </w:rPr>
      </w:pPr>
      <w:r w:rsidRPr="007A0396">
        <w:rPr>
          <w:rFonts w:ascii="Arial" w:hAnsi="Arial" w:cs="Arial"/>
        </w:rPr>
        <w:t xml:space="preserve"> </w:t>
      </w:r>
    </w:p>
    <w:p w14:paraId="2177903E" w14:textId="77777777" w:rsidR="00CD4E3F" w:rsidRPr="007A0396" w:rsidRDefault="00C947CD">
      <w:pPr>
        <w:spacing w:after="866" w:line="259" w:lineRule="auto"/>
        <w:ind w:left="55" w:right="0" w:firstLine="0"/>
        <w:jc w:val="center"/>
        <w:rPr>
          <w:rFonts w:ascii="Arial" w:hAnsi="Arial" w:cs="Arial"/>
        </w:rPr>
      </w:pPr>
      <w:r w:rsidRPr="007A0396">
        <w:rPr>
          <w:rFonts w:ascii="Arial" w:hAnsi="Arial" w:cs="Arial"/>
        </w:rPr>
        <w:t xml:space="preserve"> </w:t>
      </w:r>
    </w:p>
    <w:p w14:paraId="02E5659B" w14:textId="77777777" w:rsidR="00CD4E3F" w:rsidRPr="007A0396" w:rsidRDefault="00C947CD">
      <w:pPr>
        <w:spacing w:after="160" w:line="259" w:lineRule="auto"/>
        <w:ind w:left="222" w:right="0" w:firstLine="0"/>
        <w:jc w:val="center"/>
        <w:rPr>
          <w:rFonts w:ascii="Arial" w:hAnsi="Arial" w:cs="Arial"/>
        </w:rPr>
      </w:pPr>
      <w:r w:rsidRPr="007A0396">
        <w:rPr>
          <w:rFonts w:ascii="Arial" w:hAnsi="Arial" w:cs="Arial"/>
        </w:rPr>
        <w:t xml:space="preserve"> </w:t>
      </w:r>
    </w:p>
    <w:p w14:paraId="35779EEF" w14:textId="2EF7B588" w:rsidR="00CD4E3F" w:rsidRPr="007A0396" w:rsidRDefault="00C947CD">
      <w:pPr>
        <w:spacing w:after="0" w:line="259" w:lineRule="auto"/>
        <w:ind w:left="6" w:right="0" w:firstLine="0"/>
        <w:jc w:val="center"/>
        <w:rPr>
          <w:rFonts w:ascii="Arial" w:hAnsi="Arial" w:cs="Arial"/>
          <w:sz w:val="52"/>
          <w:szCs w:val="52"/>
        </w:rPr>
      </w:pPr>
      <w:r w:rsidRPr="007A0396">
        <w:rPr>
          <w:rFonts w:ascii="Arial" w:hAnsi="Arial" w:cs="Arial"/>
          <w:sz w:val="52"/>
          <w:szCs w:val="52"/>
        </w:rPr>
        <w:t xml:space="preserve">Engineering Project Technical Report </w:t>
      </w:r>
    </w:p>
    <w:p w14:paraId="4919166F" w14:textId="77777777" w:rsidR="00CD4E3F" w:rsidRPr="007A0396" w:rsidRDefault="00C947CD">
      <w:pPr>
        <w:spacing w:after="159" w:line="259" w:lineRule="auto"/>
        <w:ind w:left="87" w:right="0" w:firstLine="0"/>
        <w:jc w:val="center"/>
        <w:rPr>
          <w:rFonts w:ascii="Arial" w:hAnsi="Arial" w:cs="Arial"/>
          <w:sz w:val="52"/>
          <w:szCs w:val="52"/>
        </w:rPr>
      </w:pPr>
      <w:r w:rsidRPr="007A0396">
        <w:rPr>
          <w:rFonts w:ascii="Arial" w:hAnsi="Arial" w:cs="Arial"/>
          <w:sz w:val="52"/>
          <w:szCs w:val="52"/>
        </w:rPr>
        <w:t xml:space="preserve"> </w:t>
      </w:r>
    </w:p>
    <w:p w14:paraId="627E8879" w14:textId="3BB69729" w:rsidR="00CD4E3F" w:rsidRPr="007A0396" w:rsidRDefault="00C947CD">
      <w:pPr>
        <w:spacing w:after="121" w:line="259" w:lineRule="auto"/>
        <w:ind w:left="8" w:right="0" w:firstLine="0"/>
        <w:jc w:val="center"/>
        <w:rPr>
          <w:rFonts w:ascii="Arial" w:hAnsi="Arial" w:cs="Arial"/>
          <w:sz w:val="52"/>
          <w:szCs w:val="52"/>
        </w:rPr>
      </w:pPr>
      <w:r w:rsidRPr="007A0396">
        <w:rPr>
          <w:rFonts w:ascii="Arial" w:hAnsi="Arial" w:cs="Arial"/>
          <w:sz w:val="52"/>
          <w:szCs w:val="52"/>
        </w:rPr>
        <w:t>Engineering Applications &amp; Study Skills ACHA4007</w:t>
      </w:r>
    </w:p>
    <w:p w14:paraId="2B46763B" w14:textId="77777777" w:rsidR="00CD4E3F" w:rsidRPr="007A0396" w:rsidRDefault="00C947CD">
      <w:pPr>
        <w:spacing w:after="162" w:line="259" w:lineRule="auto"/>
        <w:ind w:left="77" w:right="0" w:firstLine="0"/>
        <w:jc w:val="center"/>
        <w:rPr>
          <w:rFonts w:ascii="Arial" w:hAnsi="Arial" w:cs="Arial"/>
        </w:rPr>
      </w:pPr>
      <w:r w:rsidRPr="007A0396">
        <w:rPr>
          <w:rFonts w:ascii="Arial" w:hAnsi="Arial" w:cs="Arial"/>
        </w:rPr>
        <w:t xml:space="preserve"> </w:t>
      </w:r>
    </w:p>
    <w:p w14:paraId="49327AF8" w14:textId="77777777" w:rsidR="00CD4E3F" w:rsidRPr="007A0396" w:rsidRDefault="00C947CD">
      <w:pPr>
        <w:spacing w:after="160" w:line="259" w:lineRule="auto"/>
        <w:ind w:left="77" w:right="0" w:firstLine="0"/>
        <w:jc w:val="center"/>
        <w:rPr>
          <w:rFonts w:ascii="Arial" w:hAnsi="Arial" w:cs="Arial"/>
        </w:rPr>
      </w:pPr>
      <w:r w:rsidRPr="007A0396">
        <w:rPr>
          <w:rFonts w:ascii="Arial" w:hAnsi="Arial" w:cs="Arial"/>
        </w:rPr>
        <w:t xml:space="preserve"> </w:t>
      </w:r>
    </w:p>
    <w:p w14:paraId="30A44526" w14:textId="77777777" w:rsidR="00CD4E3F" w:rsidRPr="007A0396" w:rsidRDefault="00C947CD">
      <w:pPr>
        <w:spacing w:after="160" w:line="259" w:lineRule="auto"/>
        <w:ind w:left="77" w:right="0" w:firstLine="0"/>
        <w:jc w:val="center"/>
        <w:rPr>
          <w:rFonts w:ascii="Arial" w:hAnsi="Arial" w:cs="Arial"/>
        </w:rPr>
      </w:pPr>
      <w:r w:rsidRPr="007A0396">
        <w:rPr>
          <w:rFonts w:ascii="Arial" w:hAnsi="Arial" w:cs="Arial"/>
        </w:rPr>
        <w:t xml:space="preserve"> </w:t>
      </w:r>
    </w:p>
    <w:p w14:paraId="28FDA077" w14:textId="77777777" w:rsidR="00CD4E3F" w:rsidRPr="007A0396" w:rsidRDefault="00C947CD">
      <w:pPr>
        <w:spacing w:after="160" w:line="259" w:lineRule="auto"/>
        <w:ind w:left="77" w:right="0" w:firstLine="0"/>
        <w:jc w:val="center"/>
        <w:rPr>
          <w:rFonts w:ascii="Arial" w:hAnsi="Arial" w:cs="Arial"/>
        </w:rPr>
      </w:pPr>
      <w:r w:rsidRPr="007A0396">
        <w:rPr>
          <w:rFonts w:ascii="Arial" w:hAnsi="Arial" w:cs="Arial"/>
        </w:rPr>
        <w:t xml:space="preserve"> </w:t>
      </w:r>
    </w:p>
    <w:p w14:paraId="2501D105" w14:textId="0E32675C" w:rsidR="00CD4E3F" w:rsidRPr="007A0396" w:rsidRDefault="00CD4E3F" w:rsidP="007A0396">
      <w:pPr>
        <w:spacing w:after="221" w:line="259" w:lineRule="auto"/>
        <w:ind w:left="77" w:right="0" w:firstLine="0"/>
        <w:jc w:val="center"/>
        <w:rPr>
          <w:rFonts w:ascii="Arial" w:hAnsi="Arial" w:cs="Arial"/>
        </w:rPr>
      </w:pPr>
    </w:p>
    <w:p w14:paraId="51BC73D9" w14:textId="3EB3FF80" w:rsidR="00CD4E3F" w:rsidRPr="007A0396" w:rsidRDefault="00C947CD" w:rsidP="007A0396">
      <w:pPr>
        <w:spacing w:after="0" w:line="259" w:lineRule="auto"/>
        <w:ind w:left="4322" w:right="0" w:firstLine="0"/>
        <w:rPr>
          <w:rFonts w:ascii="Arial" w:hAnsi="Arial" w:cs="Arial"/>
        </w:rPr>
      </w:pPr>
      <w:r w:rsidRPr="007A0396">
        <w:rPr>
          <w:rFonts w:ascii="Arial" w:hAnsi="Arial" w:cs="Arial"/>
        </w:rPr>
        <w:t>Dewi Miller</w:t>
      </w:r>
    </w:p>
    <w:p w14:paraId="24A7EE38" w14:textId="339C47AC" w:rsidR="00C947CD" w:rsidRPr="007A0396" w:rsidRDefault="00C947CD" w:rsidP="007A0396">
      <w:pPr>
        <w:spacing w:line="406" w:lineRule="auto"/>
        <w:ind w:left="3402" w:firstLine="0"/>
        <w:jc w:val="center"/>
        <w:rPr>
          <w:rFonts w:ascii="Arial" w:hAnsi="Arial" w:cs="Arial"/>
        </w:rPr>
      </w:pPr>
      <w:r w:rsidRPr="007A0396">
        <w:rPr>
          <w:rFonts w:ascii="Arial" w:hAnsi="Arial" w:cs="Arial"/>
        </w:rPr>
        <w:t>2112045</w:t>
      </w:r>
    </w:p>
    <w:p w14:paraId="45B52D2A" w14:textId="5595B38A" w:rsidR="00C736BB" w:rsidRPr="007A0396" w:rsidRDefault="00C947CD" w:rsidP="007A0396">
      <w:pPr>
        <w:spacing w:line="406" w:lineRule="auto"/>
        <w:ind w:left="2694" w:firstLine="720"/>
        <w:jc w:val="center"/>
        <w:rPr>
          <w:rFonts w:ascii="Arial" w:hAnsi="Arial" w:cs="Arial"/>
        </w:rPr>
      </w:pPr>
      <w:r w:rsidRPr="007A0396">
        <w:rPr>
          <w:rFonts w:ascii="Arial" w:hAnsi="Arial" w:cs="Arial"/>
        </w:rPr>
        <w:t>October 2022</w:t>
      </w:r>
    </w:p>
    <w:p w14:paraId="6B158B13" w14:textId="77777777" w:rsidR="00C736BB" w:rsidRPr="007A0396" w:rsidRDefault="00C736BB">
      <w:pPr>
        <w:spacing w:after="160" w:line="259" w:lineRule="auto"/>
        <w:ind w:left="0" w:right="0" w:firstLine="0"/>
        <w:rPr>
          <w:rFonts w:ascii="Arial" w:hAnsi="Arial" w:cs="Arial"/>
        </w:rPr>
      </w:pPr>
      <w:r w:rsidRPr="007A0396">
        <w:rPr>
          <w:rFonts w:ascii="Arial" w:hAnsi="Arial" w:cs="Arial"/>
        </w:rPr>
        <w:br w:type="page"/>
      </w:r>
    </w:p>
    <w:p w14:paraId="5C918484" w14:textId="77777777" w:rsidR="00CD4E3F" w:rsidRPr="007A0396" w:rsidRDefault="00CD4E3F" w:rsidP="00C947CD">
      <w:pPr>
        <w:spacing w:line="406" w:lineRule="auto"/>
        <w:ind w:left="2880" w:firstLine="720"/>
        <w:rPr>
          <w:rFonts w:ascii="Arial" w:hAnsi="Arial" w:cs="Arial"/>
        </w:rPr>
      </w:pPr>
    </w:p>
    <w:sdt>
      <w:sdtPr>
        <w:rPr>
          <w:rFonts w:ascii="Arial" w:hAnsi="Arial" w:cs="Arial"/>
        </w:rPr>
        <w:id w:val="201295575"/>
        <w:docPartObj>
          <w:docPartGallery w:val="Table of Contents"/>
        </w:docPartObj>
      </w:sdtPr>
      <w:sdtContent>
        <w:p w14:paraId="52927C39" w14:textId="77777777" w:rsidR="00CD4E3F" w:rsidRPr="007A0396" w:rsidRDefault="00C947CD">
          <w:pPr>
            <w:spacing w:after="0" w:line="259" w:lineRule="auto"/>
            <w:ind w:left="10" w:right="0"/>
            <w:rPr>
              <w:rFonts w:ascii="Arial" w:hAnsi="Arial" w:cs="Arial"/>
            </w:rPr>
          </w:pPr>
          <w:r w:rsidRPr="007A0396">
            <w:rPr>
              <w:rFonts w:ascii="Arial" w:hAnsi="Arial" w:cs="Arial"/>
              <w:color w:val="2F5496"/>
            </w:rPr>
            <w:t xml:space="preserve">Contents </w:t>
          </w:r>
        </w:p>
        <w:p w14:paraId="37F1F05E" w14:textId="48D0F8C9" w:rsidR="00E6660C" w:rsidRDefault="00C947CD">
          <w:pPr>
            <w:pStyle w:val="TOC1"/>
            <w:tabs>
              <w:tab w:val="left" w:pos="440"/>
              <w:tab w:val="right" w:leader="dot" w:pos="9010"/>
            </w:tabs>
            <w:rPr>
              <w:rFonts w:asciiTheme="minorHAnsi" w:eastAsiaTheme="minorEastAsia" w:hAnsiTheme="minorHAnsi" w:cstheme="minorBidi"/>
              <w:noProof/>
              <w:color w:val="auto"/>
            </w:rPr>
          </w:pPr>
          <w:r w:rsidRPr="007A0396">
            <w:rPr>
              <w:rFonts w:ascii="Arial" w:hAnsi="Arial" w:cs="Arial"/>
            </w:rPr>
            <w:fldChar w:fldCharType="begin"/>
          </w:r>
          <w:r w:rsidRPr="007A0396">
            <w:rPr>
              <w:rFonts w:ascii="Arial" w:hAnsi="Arial" w:cs="Arial"/>
            </w:rPr>
            <w:instrText xml:space="preserve"> TOC \o "1-2" \h \z \u </w:instrText>
          </w:r>
          <w:r w:rsidRPr="007A0396">
            <w:rPr>
              <w:rFonts w:ascii="Arial" w:hAnsi="Arial" w:cs="Arial"/>
            </w:rPr>
            <w:fldChar w:fldCharType="separate"/>
          </w:r>
          <w:hyperlink w:anchor="_Toc122275153" w:history="1">
            <w:r w:rsidR="00E6660C" w:rsidRPr="00EF0E7D">
              <w:rPr>
                <w:rStyle w:val="Hyperlink"/>
                <w:rFonts w:ascii="Arial" w:hAnsi="Arial" w:cs="Arial"/>
                <w:noProof/>
              </w:rPr>
              <w:t>1.</w:t>
            </w:r>
            <w:r w:rsidR="00E6660C">
              <w:rPr>
                <w:rFonts w:asciiTheme="minorHAnsi" w:eastAsiaTheme="minorEastAsia" w:hAnsiTheme="minorHAnsi" w:cstheme="minorBidi"/>
                <w:noProof/>
                <w:color w:val="auto"/>
              </w:rPr>
              <w:tab/>
            </w:r>
            <w:r w:rsidR="00E6660C" w:rsidRPr="00EF0E7D">
              <w:rPr>
                <w:rStyle w:val="Hyperlink"/>
                <w:rFonts w:ascii="Arial" w:hAnsi="Arial" w:cs="Arial"/>
                <w:noProof/>
              </w:rPr>
              <w:t>Introduction</w:t>
            </w:r>
            <w:r w:rsidR="00E6660C">
              <w:rPr>
                <w:noProof/>
                <w:webHidden/>
              </w:rPr>
              <w:tab/>
            </w:r>
            <w:r w:rsidR="00E6660C">
              <w:rPr>
                <w:noProof/>
                <w:webHidden/>
              </w:rPr>
              <w:fldChar w:fldCharType="begin"/>
            </w:r>
            <w:r w:rsidR="00E6660C">
              <w:rPr>
                <w:noProof/>
                <w:webHidden/>
              </w:rPr>
              <w:instrText xml:space="preserve"> PAGEREF _Toc122275153 \h </w:instrText>
            </w:r>
            <w:r w:rsidR="00E6660C">
              <w:rPr>
                <w:noProof/>
                <w:webHidden/>
              </w:rPr>
            </w:r>
            <w:r w:rsidR="00E6660C">
              <w:rPr>
                <w:noProof/>
                <w:webHidden/>
              </w:rPr>
              <w:fldChar w:fldCharType="separate"/>
            </w:r>
            <w:r w:rsidR="00E6660C">
              <w:rPr>
                <w:noProof/>
                <w:webHidden/>
              </w:rPr>
              <w:t>1</w:t>
            </w:r>
            <w:r w:rsidR="00E6660C">
              <w:rPr>
                <w:noProof/>
                <w:webHidden/>
              </w:rPr>
              <w:fldChar w:fldCharType="end"/>
            </w:r>
          </w:hyperlink>
        </w:p>
        <w:p w14:paraId="579F0550" w14:textId="434993E6" w:rsidR="00E6660C" w:rsidRDefault="00E6660C">
          <w:pPr>
            <w:pStyle w:val="TOC1"/>
            <w:tabs>
              <w:tab w:val="left" w:pos="440"/>
              <w:tab w:val="right" w:leader="dot" w:pos="9010"/>
            </w:tabs>
            <w:rPr>
              <w:rFonts w:asciiTheme="minorHAnsi" w:eastAsiaTheme="minorEastAsia" w:hAnsiTheme="minorHAnsi" w:cstheme="minorBidi"/>
              <w:noProof/>
              <w:color w:val="auto"/>
            </w:rPr>
          </w:pPr>
          <w:hyperlink w:anchor="_Toc122275154" w:history="1">
            <w:r w:rsidRPr="00EF0E7D">
              <w:rPr>
                <w:rStyle w:val="Hyperlink"/>
                <w:rFonts w:ascii="Arial" w:hAnsi="Arial" w:cs="Arial"/>
                <w:noProof/>
              </w:rPr>
              <w:t>2.</w:t>
            </w:r>
            <w:r>
              <w:rPr>
                <w:rFonts w:asciiTheme="minorHAnsi" w:eastAsiaTheme="minorEastAsia" w:hAnsiTheme="minorHAnsi" w:cstheme="minorBidi"/>
                <w:noProof/>
                <w:color w:val="auto"/>
              </w:rPr>
              <w:tab/>
            </w:r>
            <w:r w:rsidRPr="00EF0E7D">
              <w:rPr>
                <w:rStyle w:val="Hyperlink"/>
                <w:rFonts w:ascii="Arial" w:hAnsi="Arial" w:cs="Arial"/>
                <w:noProof/>
              </w:rPr>
              <w:t>Project Developments</w:t>
            </w:r>
            <w:r>
              <w:rPr>
                <w:noProof/>
                <w:webHidden/>
              </w:rPr>
              <w:tab/>
            </w:r>
            <w:r>
              <w:rPr>
                <w:noProof/>
                <w:webHidden/>
              </w:rPr>
              <w:fldChar w:fldCharType="begin"/>
            </w:r>
            <w:r>
              <w:rPr>
                <w:noProof/>
                <w:webHidden/>
              </w:rPr>
              <w:instrText xml:space="preserve"> PAGEREF _Toc122275154 \h </w:instrText>
            </w:r>
            <w:r>
              <w:rPr>
                <w:noProof/>
                <w:webHidden/>
              </w:rPr>
            </w:r>
            <w:r>
              <w:rPr>
                <w:noProof/>
                <w:webHidden/>
              </w:rPr>
              <w:fldChar w:fldCharType="separate"/>
            </w:r>
            <w:r>
              <w:rPr>
                <w:noProof/>
                <w:webHidden/>
              </w:rPr>
              <w:t>2</w:t>
            </w:r>
            <w:r>
              <w:rPr>
                <w:noProof/>
                <w:webHidden/>
              </w:rPr>
              <w:fldChar w:fldCharType="end"/>
            </w:r>
          </w:hyperlink>
        </w:p>
        <w:p w14:paraId="0A9BACA0" w14:textId="2ED12FC5" w:rsidR="00E6660C" w:rsidRDefault="00E6660C">
          <w:pPr>
            <w:pStyle w:val="TOC1"/>
            <w:tabs>
              <w:tab w:val="right" w:leader="dot" w:pos="9010"/>
            </w:tabs>
            <w:rPr>
              <w:rFonts w:asciiTheme="minorHAnsi" w:eastAsiaTheme="minorEastAsia" w:hAnsiTheme="minorHAnsi" w:cstheme="minorBidi"/>
              <w:noProof/>
              <w:color w:val="auto"/>
            </w:rPr>
          </w:pPr>
          <w:hyperlink w:anchor="_Toc122275155" w:history="1">
            <w:r w:rsidRPr="00EF0E7D">
              <w:rPr>
                <w:rStyle w:val="Hyperlink"/>
                <w:rFonts w:ascii="Arial" w:hAnsi="Arial" w:cs="Arial"/>
                <w:noProof/>
              </w:rPr>
              <w:t>2.1 Flow chart</w:t>
            </w:r>
            <w:r>
              <w:rPr>
                <w:noProof/>
                <w:webHidden/>
              </w:rPr>
              <w:tab/>
            </w:r>
            <w:r>
              <w:rPr>
                <w:noProof/>
                <w:webHidden/>
              </w:rPr>
              <w:fldChar w:fldCharType="begin"/>
            </w:r>
            <w:r>
              <w:rPr>
                <w:noProof/>
                <w:webHidden/>
              </w:rPr>
              <w:instrText xml:space="preserve"> PAGEREF _Toc122275155 \h </w:instrText>
            </w:r>
            <w:r>
              <w:rPr>
                <w:noProof/>
                <w:webHidden/>
              </w:rPr>
            </w:r>
            <w:r>
              <w:rPr>
                <w:noProof/>
                <w:webHidden/>
              </w:rPr>
              <w:fldChar w:fldCharType="separate"/>
            </w:r>
            <w:r>
              <w:rPr>
                <w:noProof/>
                <w:webHidden/>
              </w:rPr>
              <w:t>3</w:t>
            </w:r>
            <w:r>
              <w:rPr>
                <w:noProof/>
                <w:webHidden/>
              </w:rPr>
              <w:fldChar w:fldCharType="end"/>
            </w:r>
          </w:hyperlink>
        </w:p>
        <w:p w14:paraId="113A3272" w14:textId="1056DF51" w:rsidR="00E6660C" w:rsidRDefault="00E6660C">
          <w:pPr>
            <w:pStyle w:val="TOC1"/>
            <w:tabs>
              <w:tab w:val="right" w:leader="dot" w:pos="9010"/>
            </w:tabs>
            <w:rPr>
              <w:rFonts w:asciiTheme="minorHAnsi" w:eastAsiaTheme="minorEastAsia" w:hAnsiTheme="minorHAnsi" w:cstheme="minorBidi"/>
              <w:noProof/>
              <w:color w:val="auto"/>
            </w:rPr>
          </w:pPr>
          <w:hyperlink w:anchor="_Toc122275156" w:history="1">
            <w:r w:rsidRPr="00EF0E7D">
              <w:rPr>
                <w:rStyle w:val="Hyperlink"/>
                <w:rFonts w:ascii="Arial" w:hAnsi="Arial" w:cs="Arial"/>
                <w:noProof/>
              </w:rPr>
              <w:t>3. Health and Safety Legislation and Standards</w:t>
            </w:r>
            <w:r>
              <w:rPr>
                <w:noProof/>
                <w:webHidden/>
              </w:rPr>
              <w:tab/>
            </w:r>
            <w:r>
              <w:rPr>
                <w:noProof/>
                <w:webHidden/>
              </w:rPr>
              <w:fldChar w:fldCharType="begin"/>
            </w:r>
            <w:r>
              <w:rPr>
                <w:noProof/>
                <w:webHidden/>
              </w:rPr>
              <w:instrText xml:space="preserve"> PAGEREF _Toc122275156 \h </w:instrText>
            </w:r>
            <w:r>
              <w:rPr>
                <w:noProof/>
                <w:webHidden/>
              </w:rPr>
            </w:r>
            <w:r>
              <w:rPr>
                <w:noProof/>
                <w:webHidden/>
              </w:rPr>
              <w:fldChar w:fldCharType="separate"/>
            </w:r>
            <w:r>
              <w:rPr>
                <w:noProof/>
                <w:webHidden/>
              </w:rPr>
              <w:t>3</w:t>
            </w:r>
            <w:r>
              <w:rPr>
                <w:noProof/>
                <w:webHidden/>
              </w:rPr>
              <w:fldChar w:fldCharType="end"/>
            </w:r>
          </w:hyperlink>
        </w:p>
        <w:p w14:paraId="00ADFB5C" w14:textId="5C673B8E" w:rsidR="00E6660C" w:rsidRDefault="00E6660C">
          <w:pPr>
            <w:pStyle w:val="TOC1"/>
            <w:tabs>
              <w:tab w:val="right" w:leader="dot" w:pos="9010"/>
            </w:tabs>
            <w:rPr>
              <w:rFonts w:asciiTheme="minorHAnsi" w:eastAsiaTheme="minorEastAsia" w:hAnsiTheme="minorHAnsi" w:cstheme="minorBidi"/>
              <w:noProof/>
              <w:color w:val="auto"/>
            </w:rPr>
          </w:pPr>
          <w:hyperlink w:anchor="_Toc122275157" w:history="1">
            <w:r w:rsidRPr="00EF0E7D">
              <w:rPr>
                <w:rStyle w:val="Hyperlink"/>
                <w:rFonts w:ascii="Arial" w:hAnsi="Arial" w:cs="Arial"/>
                <w:noProof/>
              </w:rPr>
              <w:t>4. Environmental &amp; Sustainability Considerations</w:t>
            </w:r>
            <w:r>
              <w:rPr>
                <w:noProof/>
                <w:webHidden/>
              </w:rPr>
              <w:tab/>
            </w:r>
            <w:r>
              <w:rPr>
                <w:noProof/>
                <w:webHidden/>
              </w:rPr>
              <w:fldChar w:fldCharType="begin"/>
            </w:r>
            <w:r>
              <w:rPr>
                <w:noProof/>
                <w:webHidden/>
              </w:rPr>
              <w:instrText xml:space="preserve"> PAGEREF _Toc122275157 \h </w:instrText>
            </w:r>
            <w:r>
              <w:rPr>
                <w:noProof/>
                <w:webHidden/>
              </w:rPr>
            </w:r>
            <w:r>
              <w:rPr>
                <w:noProof/>
                <w:webHidden/>
              </w:rPr>
              <w:fldChar w:fldCharType="separate"/>
            </w:r>
            <w:r>
              <w:rPr>
                <w:noProof/>
                <w:webHidden/>
              </w:rPr>
              <w:t>4</w:t>
            </w:r>
            <w:r>
              <w:rPr>
                <w:noProof/>
                <w:webHidden/>
              </w:rPr>
              <w:fldChar w:fldCharType="end"/>
            </w:r>
          </w:hyperlink>
        </w:p>
        <w:p w14:paraId="2D90B7E3" w14:textId="417EA59E" w:rsidR="00E6660C" w:rsidRDefault="00E6660C">
          <w:pPr>
            <w:pStyle w:val="TOC1"/>
            <w:tabs>
              <w:tab w:val="right" w:leader="dot" w:pos="9010"/>
            </w:tabs>
            <w:rPr>
              <w:rFonts w:asciiTheme="minorHAnsi" w:eastAsiaTheme="minorEastAsia" w:hAnsiTheme="minorHAnsi" w:cstheme="minorBidi"/>
              <w:noProof/>
              <w:color w:val="auto"/>
            </w:rPr>
          </w:pPr>
          <w:hyperlink w:anchor="_Toc122275158" w:history="1">
            <w:r w:rsidRPr="00EF0E7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_Toc122275158 \h </w:instrText>
            </w:r>
            <w:r>
              <w:rPr>
                <w:noProof/>
                <w:webHidden/>
              </w:rPr>
            </w:r>
            <w:r>
              <w:rPr>
                <w:noProof/>
                <w:webHidden/>
              </w:rPr>
              <w:fldChar w:fldCharType="separate"/>
            </w:r>
            <w:r>
              <w:rPr>
                <w:noProof/>
                <w:webHidden/>
              </w:rPr>
              <w:t>5</w:t>
            </w:r>
            <w:r>
              <w:rPr>
                <w:noProof/>
                <w:webHidden/>
              </w:rPr>
              <w:fldChar w:fldCharType="end"/>
            </w:r>
          </w:hyperlink>
        </w:p>
        <w:p w14:paraId="23EB538A" w14:textId="728F3B7E" w:rsidR="00E6660C" w:rsidRDefault="00E6660C">
          <w:pPr>
            <w:pStyle w:val="TOC1"/>
            <w:tabs>
              <w:tab w:val="right" w:leader="dot" w:pos="9010"/>
            </w:tabs>
            <w:rPr>
              <w:rFonts w:asciiTheme="minorHAnsi" w:eastAsiaTheme="minorEastAsia" w:hAnsiTheme="minorHAnsi" w:cstheme="minorBidi"/>
              <w:noProof/>
              <w:color w:val="auto"/>
            </w:rPr>
          </w:pPr>
          <w:hyperlink w:anchor="_Toc122275159" w:history="1">
            <w:r w:rsidRPr="00EF0E7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_Toc122275159 \h </w:instrText>
            </w:r>
            <w:r>
              <w:rPr>
                <w:noProof/>
                <w:webHidden/>
              </w:rPr>
            </w:r>
            <w:r>
              <w:rPr>
                <w:noProof/>
                <w:webHidden/>
              </w:rPr>
              <w:fldChar w:fldCharType="separate"/>
            </w:r>
            <w:r>
              <w:rPr>
                <w:noProof/>
                <w:webHidden/>
              </w:rPr>
              <w:t>6</w:t>
            </w:r>
            <w:r>
              <w:rPr>
                <w:noProof/>
                <w:webHidden/>
              </w:rPr>
              <w:fldChar w:fldCharType="end"/>
            </w:r>
          </w:hyperlink>
        </w:p>
        <w:p w14:paraId="38DFE44F" w14:textId="15F08C78" w:rsidR="00CD4E3F" w:rsidRPr="007A0396" w:rsidRDefault="00C947CD">
          <w:pPr>
            <w:rPr>
              <w:rFonts w:ascii="Arial" w:hAnsi="Arial" w:cs="Arial"/>
            </w:rPr>
          </w:pPr>
          <w:r w:rsidRPr="007A0396">
            <w:rPr>
              <w:rFonts w:ascii="Arial" w:hAnsi="Arial" w:cs="Arial"/>
            </w:rPr>
            <w:fldChar w:fldCharType="end"/>
          </w:r>
        </w:p>
      </w:sdtContent>
    </w:sdt>
    <w:p w14:paraId="5097488A" w14:textId="63DAB070" w:rsidR="00CD4E3F" w:rsidRPr="007A0396" w:rsidRDefault="00C947CD" w:rsidP="00C947CD">
      <w:pPr>
        <w:spacing w:after="158" w:line="259" w:lineRule="auto"/>
        <w:ind w:left="0" w:right="0" w:firstLine="0"/>
        <w:rPr>
          <w:rFonts w:ascii="Arial" w:hAnsi="Arial" w:cs="Arial"/>
        </w:rPr>
      </w:pPr>
      <w:r w:rsidRPr="007A0396">
        <w:rPr>
          <w:rFonts w:ascii="Arial" w:hAnsi="Arial" w:cs="Arial"/>
        </w:rPr>
        <w:t xml:space="preserve"> </w:t>
      </w:r>
    </w:p>
    <w:p w14:paraId="56C6A3FB" w14:textId="77777777" w:rsidR="00CD4E3F" w:rsidRPr="007A0396" w:rsidRDefault="00CD4E3F">
      <w:pPr>
        <w:rPr>
          <w:rFonts w:ascii="Arial" w:hAnsi="Arial" w:cs="Arial"/>
        </w:rPr>
        <w:sectPr w:rsidR="00CD4E3F" w:rsidRPr="007A0396">
          <w:headerReference w:type="even" r:id="rId9"/>
          <w:headerReference w:type="default" r:id="rId10"/>
          <w:footerReference w:type="even" r:id="rId11"/>
          <w:footerReference w:type="default" r:id="rId12"/>
          <w:headerReference w:type="first" r:id="rId13"/>
          <w:footerReference w:type="first" r:id="rId14"/>
          <w:pgSz w:w="11906" w:h="16838"/>
          <w:pgMar w:top="1544" w:right="1446" w:bottom="706" w:left="1440" w:header="720" w:footer="720" w:gutter="0"/>
          <w:cols w:space="720"/>
        </w:sectPr>
      </w:pPr>
    </w:p>
    <w:p w14:paraId="1D8DC9D3" w14:textId="4FE31619" w:rsidR="00CD4E3F" w:rsidRPr="007A0396" w:rsidRDefault="00C947CD" w:rsidP="00766665">
      <w:pPr>
        <w:pStyle w:val="Heading1"/>
        <w:numPr>
          <w:ilvl w:val="0"/>
          <w:numId w:val="3"/>
        </w:numPr>
        <w:rPr>
          <w:rFonts w:ascii="Arial" w:hAnsi="Arial" w:cs="Arial"/>
          <w:sz w:val="22"/>
        </w:rPr>
      </w:pPr>
      <w:bookmarkStart w:id="0" w:name="_Toc122275153"/>
      <w:r w:rsidRPr="007A0396">
        <w:rPr>
          <w:rFonts w:ascii="Arial" w:hAnsi="Arial" w:cs="Arial"/>
          <w:sz w:val="22"/>
        </w:rPr>
        <w:lastRenderedPageBreak/>
        <w:t>Introduction</w:t>
      </w:r>
      <w:bookmarkEnd w:id="0"/>
      <w:r w:rsidRPr="007A0396">
        <w:rPr>
          <w:rFonts w:ascii="Arial" w:hAnsi="Arial" w:cs="Arial"/>
          <w:sz w:val="22"/>
        </w:rPr>
        <w:t xml:space="preserve"> </w:t>
      </w:r>
    </w:p>
    <w:p w14:paraId="110B48BE" w14:textId="77777777" w:rsidR="00821883" w:rsidRPr="00821883" w:rsidRDefault="00821883" w:rsidP="00821883">
      <w:pPr>
        <w:spacing w:after="160" w:line="259" w:lineRule="auto"/>
        <w:ind w:left="0" w:right="0" w:firstLine="0"/>
        <w:rPr>
          <w:rFonts w:ascii="Arial" w:eastAsia="Times New Roman" w:hAnsi="Arial" w:cs="Arial"/>
          <w:color w:val="auto"/>
        </w:rPr>
      </w:pPr>
      <w:proofErr w:type="gramStart"/>
      <w:r w:rsidRPr="00821883">
        <w:rPr>
          <w:rFonts w:ascii="Arial" w:eastAsia="Times New Roman" w:hAnsi="Arial" w:cs="Arial"/>
          <w:color w:val="auto"/>
        </w:rPr>
        <w:t>As the project leader, the first step</w:t>
      </w:r>
      <w:proofErr w:type="gramEnd"/>
      <w:r w:rsidRPr="00821883">
        <w:rPr>
          <w:rFonts w:ascii="Arial" w:eastAsia="Times New Roman" w:hAnsi="Arial" w:cs="Arial"/>
          <w:color w:val="auto"/>
        </w:rPr>
        <w:t xml:space="preserve"> would be to clearly define the objectives and requirements for the new mountain bike equipment. This would involve consulting with relevant stakeholders, such as professional mountain bikers, to understand their needs and preferences. </w:t>
      </w:r>
    </w:p>
    <w:p w14:paraId="78F2607C" w14:textId="2DDA0E33" w:rsidR="00821883" w:rsidRPr="00821883" w:rsidRDefault="00821883" w:rsidP="00821883">
      <w:pPr>
        <w:spacing w:after="160" w:line="259" w:lineRule="auto"/>
        <w:ind w:left="0" w:right="0" w:firstLine="0"/>
        <w:rPr>
          <w:rFonts w:ascii="Arial" w:eastAsia="Times New Roman" w:hAnsi="Arial" w:cs="Arial"/>
          <w:color w:val="auto"/>
        </w:rPr>
      </w:pPr>
      <w:r w:rsidRPr="00821883">
        <w:rPr>
          <w:rFonts w:ascii="Arial" w:eastAsia="Times New Roman" w:hAnsi="Arial" w:cs="Arial"/>
          <w:color w:val="auto"/>
        </w:rPr>
        <w:t xml:space="preserve">Once objectives and requirements establish themselves, the next step would be to develop a plan for the design and development of the equipment. This would involve creating </w:t>
      </w:r>
      <w:r w:rsidR="00A51F47">
        <w:rPr>
          <w:rFonts w:ascii="Arial" w:eastAsia="Times New Roman" w:hAnsi="Arial" w:cs="Arial"/>
          <w:color w:val="auto"/>
        </w:rPr>
        <w:t xml:space="preserve">and </w:t>
      </w:r>
      <w:proofErr w:type="gramStart"/>
      <w:r w:rsidR="00A51F47">
        <w:rPr>
          <w:rFonts w:ascii="Arial" w:eastAsia="Times New Roman" w:hAnsi="Arial" w:cs="Arial"/>
          <w:color w:val="auto"/>
        </w:rPr>
        <w:t>testing</w:t>
      </w:r>
      <w:proofErr w:type="gramEnd"/>
      <w:r w:rsidR="00A51F47">
        <w:rPr>
          <w:rFonts w:ascii="Arial" w:eastAsia="Times New Roman" w:hAnsi="Arial" w:cs="Arial"/>
          <w:color w:val="auto"/>
        </w:rPr>
        <w:t xml:space="preserve"> a prototype</w:t>
      </w:r>
      <w:r w:rsidRPr="00821883">
        <w:rPr>
          <w:rFonts w:ascii="Arial" w:eastAsia="Times New Roman" w:hAnsi="Arial" w:cs="Arial"/>
          <w:color w:val="auto"/>
        </w:rPr>
        <w:t xml:space="preserve"> to ensure that it meets the required standards and specifications. </w:t>
      </w:r>
    </w:p>
    <w:p w14:paraId="056C6F7C" w14:textId="2098E4B8" w:rsidR="00821883" w:rsidRPr="00821883" w:rsidRDefault="00821883" w:rsidP="00821883">
      <w:pPr>
        <w:spacing w:after="160" w:line="259" w:lineRule="auto"/>
        <w:ind w:left="0" w:right="0" w:firstLine="0"/>
        <w:rPr>
          <w:rFonts w:ascii="Arial" w:eastAsia="Times New Roman" w:hAnsi="Arial" w:cs="Arial"/>
          <w:color w:val="auto"/>
        </w:rPr>
      </w:pPr>
      <w:r w:rsidRPr="00821883">
        <w:rPr>
          <w:rFonts w:ascii="Arial" w:eastAsia="Times New Roman" w:hAnsi="Arial" w:cs="Arial"/>
          <w:color w:val="auto"/>
        </w:rPr>
        <w:t xml:space="preserve">Throughout the development process, we will </w:t>
      </w:r>
      <w:r w:rsidR="00CC6C77">
        <w:rPr>
          <w:rFonts w:ascii="Arial" w:eastAsia="Times New Roman" w:hAnsi="Arial" w:cs="Arial"/>
          <w:color w:val="auto"/>
        </w:rPr>
        <w:t>consider</w:t>
      </w:r>
      <w:r w:rsidRPr="00821883">
        <w:rPr>
          <w:rFonts w:ascii="Arial" w:eastAsia="Times New Roman" w:hAnsi="Arial" w:cs="Arial"/>
          <w:color w:val="auto"/>
        </w:rPr>
        <w:t xml:space="preserve"> the potential risks associated with the final product. This </w:t>
      </w:r>
      <w:r w:rsidR="00A51F47" w:rsidRPr="00A51F47">
        <w:rPr>
          <w:rFonts w:ascii="Arial" w:eastAsia="Times New Roman" w:hAnsi="Arial" w:cs="Arial"/>
          <w:color w:val="auto"/>
        </w:rPr>
        <w:t xml:space="preserve">includes ensuring compliance with health and safety legislation and conducting thorough testing to mitigate </w:t>
      </w:r>
      <w:r w:rsidRPr="00821883">
        <w:rPr>
          <w:rFonts w:ascii="Arial" w:eastAsia="Times New Roman" w:hAnsi="Arial" w:cs="Arial"/>
          <w:color w:val="auto"/>
        </w:rPr>
        <w:t xml:space="preserve">potential hazards. </w:t>
      </w:r>
    </w:p>
    <w:p w14:paraId="3FE2E968" w14:textId="66595F08" w:rsidR="00766665" w:rsidRPr="007A0396" w:rsidRDefault="00821883" w:rsidP="00821883">
      <w:pPr>
        <w:spacing w:after="160" w:line="259" w:lineRule="auto"/>
        <w:ind w:left="0" w:right="0" w:firstLine="0"/>
        <w:rPr>
          <w:rFonts w:ascii="Arial" w:hAnsi="Arial" w:cs="Arial"/>
          <w:color w:val="2F5496"/>
        </w:rPr>
      </w:pPr>
      <w:r w:rsidRPr="00821883">
        <w:rPr>
          <w:rFonts w:ascii="Arial" w:eastAsia="Times New Roman" w:hAnsi="Arial" w:cs="Arial"/>
          <w:color w:val="auto"/>
        </w:rPr>
        <w:t>In addition to these considerations, we will also be looking at ways to improve the sustainability of the product and the manufacturing process. This will involve sourcing materials from sustainable sources and considering recycling options for any waste materials</w:t>
      </w:r>
      <w:proofErr w:type="gramStart"/>
      <w:r w:rsidR="00A51F47" w:rsidRPr="00821883">
        <w:rPr>
          <w:rFonts w:ascii="Arial" w:eastAsia="Times New Roman" w:hAnsi="Arial" w:cs="Arial"/>
          <w:color w:val="auto"/>
        </w:rPr>
        <w:t xml:space="preserve">. </w:t>
      </w:r>
      <w:r w:rsidRPr="00821883">
        <w:rPr>
          <w:rFonts w:ascii="Arial" w:eastAsia="Times New Roman" w:hAnsi="Arial" w:cs="Arial"/>
          <w:color w:val="auto"/>
        </w:rPr>
        <w:t xml:space="preserve"> </w:t>
      </w:r>
      <w:proofErr w:type="gramEnd"/>
      <w:r w:rsidR="00766665" w:rsidRPr="007A0396">
        <w:rPr>
          <w:rFonts w:ascii="Arial" w:hAnsi="Arial" w:cs="Arial"/>
        </w:rPr>
        <w:br w:type="page"/>
      </w:r>
    </w:p>
    <w:p w14:paraId="3C3E6023" w14:textId="22860F69" w:rsidR="00CD4E3F" w:rsidRPr="007A0396" w:rsidRDefault="007A5C15" w:rsidP="00BA4C76">
      <w:pPr>
        <w:pStyle w:val="Heading1"/>
        <w:numPr>
          <w:ilvl w:val="0"/>
          <w:numId w:val="3"/>
        </w:numPr>
        <w:rPr>
          <w:rFonts w:ascii="Arial" w:hAnsi="Arial" w:cs="Arial"/>
          <w:sz w:val="22"/>
        </w:rPr>
      </w:pPr>
      <w:bookmarkStart w:id="1" w:name="_Toc122275154"/>
      <w:r w:rsidRPr="007A0396">
        <w:rPr>
          <w:rFonts w:ascii="Arial" w:hAnsi="Arial" w:cs="Arial"/>
          <w:sz w:val="22"/>
        </w:rPr>
        <w:lastRenderedPageBreak/>
        <w:t>Project Developments</w:t>
      </w:r>
      <w:bookmarkEnd w:id="1"/>
      <w:r w:rsidRPr="007A0396">
        <w:rPr>
          <w:rFonts w:ascii="Arial" w:hAnsi="Arial" w:cs="Arial"/>
          <w:sz w:val="22"/>
        </w:rPr>
        <w:t xml:space="preserve"> </w:t>
      </w:r>
    </w:p>
    <w:p w14:paraId="653B70D1" w14:textId="77777777" w:rsidR="00A96ED0" w:rsidRPr="00A96ED0" w:rsidRDefault="00A96ED0" w:rsidP="00532C13">
      <w:pPr>
        <w:ind w:left="360" w:right="260" w:firstLine="0"/>
        <w:rPr>
          <w:rFonts w:ascii="Arial" w:hAnsi="Arial" w:cs="Arial"/>
        </w:rPr>
      </w:pPr>
      <w:r w:rsidRPr="00A96ED0">
        <w:rPr>
          <w:rFonts w:ascii="Arial" w:hAnsi="Arial" w:cs="Arial"/>
        </w:rPr>
        <w:t xml:space="preserve">There are </w:t>
      </w:r>
      <w:proofErr w:type="gramStart"/>
      <w:r w:rsidRPr="00A96ED0">
        <w:rPr>
          <w:rFonts w:ascii="Arial" w:hAnsi="Arial" w:cs="Arial"/>
        </w:rPr>
        <w:t>several</w:t>
      </w:r>
      <w:proofErr w:type="gramEnd"/>
      <w:r w:rsidRPr="00A96ED0">
        <w:rPr>
          <w:rFonts w:ascii="Arial" w:hAnsi="Arial" w:cs="Arial"/>
        </w:rPr>
        <w:t xml:space="preserve"> key steps that I would recommend for ensuring the smooth and successful execution of a mountain bike project: </w:t>
      </w:r>
    </w:p>
    <w:p w14:paraId="3463FAC9" w14:textId="316636C3" w:rsidR="00A96ED0" w:rsidRPr="0013734D" w:rsidRDefault="00A96ED0" w:rsidP="00532C13">
      <w:pPr>
        <w:pStyle w:val="ListParagraph"/>
        <w:numPr>
          <w:ilvl w:val="0"/>
          <w:numId w:val="14"/>
        </w:numPr>
        <w:ind w:right="260"/>
        <w:rPr>
          <w:rFonts w:ascii="Arial" w:hAnsi="Arial" w:cs="Arial"/>
          <w:sz w:val="22"/>
          <w:szCs w:val="22"/>
        </w:rPr>
      </w:pPr>
      <w:r w:rsidRPr="0013734D">
        <w:rPr>
          <w:rFonts w:ascii="Arial" w:hAnsi="Arial" w:cs="Arial"/>
          <w:sz w:val="22"/>
          <w:szCs w:val="22"/>
        </w:rPr>
        <w:t xml:space="preserve">Define the problem: before beginning any project, it is crucial to clearly define the problem or challenge that needs to </w:t>
      </w:r>
      <w:proofErr w:type="gramStart"/>
      <w:r w:rsidRPr="0013734D">
        <w:rPr>
          <w:rFonts w:ascii="Arial" w:hAnsi="Arial" w:cs="Arial"/>
          <w:sz w:val="22"/>
          <w:szCs w:val="22"/>
        </w:rPr>
        <w:t>be addressed</w:t>
      </w:r>
      <w:proofErr w:type="gramEnd"/>
      <w:r w:rsidRPr="0013734D">
        <w:rPr>
          <w:rFonts w:ascii="Arial" w:hAnsi="Arial" w:cs="Arial"/>
          <w:sz w:val="22"/>
          <w:szCs w:val="22"/>
        </w:rPr>
        <w:t xml:space="preserve">. This might involve conducting market research, gathering input from stakeholders, or identifying the potential risks or challenges that need to </w:t>
      </w:r>
      <w:proofErr w:type="gramStart"/>
      <w:r w:rsidRPr="0013734D">
        <w:rPr>
          <w:rFonts w:ascii="Arial" w:hAnsi="Arial" w:cs="Arial"/>
          <w:sz w:val="22"/>
          <w:szCs w:val="22"/>
        </w:rPr>
        <w:t>be mitigated</w:t>
      </w:r>
      <w:proofErr w:type="gramEnd"/>
      <w:r w:rsidRPr="0013734D">
        <w:rPr>
          <w:rFonts w:ascii="Arial" w:hAnsi="Arial" w:cs="Arial"/>
          <w:sz w:val="22"/>
          <w:szCs w:val="22"/>
        </w:rPr>
        <w:t xml:space="preserve">. </w:t>
      </w:r>
    </w:p>
    <w:p w14:paraId="7A98CA55" w14:textId="51F7EF85" w:rsidR="00A96ED0" w:rsidRPr="0013734D" w:rsidRDefault="00A96ED0" w:rsidP="00532C13">
      <w:pPr>
        <w:pStyle w:val="ListParagraph"/>
        <w:numPr>
          <w:ilvl w:val="0"/>
          <w:numId w:val="14"/>
        </w:numPr>
        <w:ind w:right="260"/>
        <w:rPr>
          <w:rFonts w:ascii="Arial" w:hAnsi="Arial" w:cs="Arial"/>
          <w:sz w:val="22"/>
          <w:szCs w:val="22"/>
        </w:rPr>
      </w:pPr>
      <w:r w:rsidRPr="0013734D">
        <w:rPr>
          <w:rFonts w:ascii="Arial" w:hAnsi="Arial" w:cs="Arial"/>
          <w:sz w:val="22"/>
          <w:szCs w:val="22"/>
        </w:rPr>
        <w:t xml:space="preserve">Develop a plan: Once the problem has </w:t>
      </w:r>
      <w:proofErr w:type="gramStart"/>
      <w:r w:rsidRPr="0013734D">
        <w:rPr>
          <w:rFonts w:ascii="Arial" w:hAnsi="Arial" w:cs="Arial"/>
          <w:sz w:val="22"/>
          <w:szCs w:val="22"/>
        </w:rPr>
        <w:t>been clearly defined</w:t>
      </w:r>
      <w:proofErr w:type="gramEnd"/>
      <w:r w:rsidRPr="0013734D">
        <w:rPr>
          <w:rFonts w:ascii="Arial" w:hAnsi="Arial" w:cs="Arial"/>
          <w:sz w:val="22"/>
          <w:szCs w:val="22"/>
        </w:rPr>
        <w:t xml:space="preserve">, the next step is to develop a plan for addressing it. This might involve creating a project charter, identifying milestones, setting budgets and timelines, and identifying the resources and personnel needed to complete the project. </w:t>
      </w:r>
    </w:p>
    <w:p w14:paraId="52970C80" w14:textId="132C0F64" w:rsidR="00A96ED0" w:rsidRPr="0013734D" w:rsidRDefault="00A96ED0" w:rsidP="00532C13">
      <w:pPr>
        <w:pStyle w:val="ListParagraph"/>
        <w:numPr>
          <w:ilvl w:val="0"/>
          <w:numId w:val="14"/>
        </w:numPr>
        <w:ind w:right="260"/>
        <w:rPr>
          <w:rFonts w:ascii="Arial" w:hAnsi="Arial" w:cs="Arial"/>
          <w:sz w:val="22"/>
          <w:szCs w:val="22"/>
        </w:rPr>
      </w:pPr>
      <w:r w:rsidRPr="0013734D">
        <w:rPr>
          <w:rFonts w:ascii="Arial" w:hAnsi="Arial" w:cs="Arial"/>
          <w:sz w:val="22"/>
          <w:szCs w:val="22"/>
        </w:rPr>
        <w:t xml:space="preserve">Assemble a team: A diverse and skilled team is essential for the success of any project. When assembling a team for a project, it is essential to consider the specific skills and expertise needed to complete the project, as well as the personalities and team dynamics of each team member. </w:t>
      </w:r>
    </w:p>
    <w:p w14:paraId="07C75A74" w14:textId="018DFB60" w:rsidR="00A96ED0" w:rsidRPr="0013734D" w:rsidRDefault="00A96ED0" w:rsidP="00532C13">
      <w:pPr>
        <w:pStyle w:val="ListParagraph"/>
        <w:numPr>
          <w:ilvl w:val="0"/>
          <w:numId w:val="14"/>
        </w:numPr>
        <w:ind w:right="260"/>
        <w:rPr>
          <w:rFonts w:ascii="Arial" w:hAnsi="Arial" w:cs="Arial"/>
          <w:sz w:val="22"/>
          <w:szCs w:val="22"/>
        </w:rPr>
      </w:pPr>
      <w:r w:rsidRPr="0013734D">
        <w:rPr>
          <w:rFonts w:ascii="Arial" w:hAnsi="Arial" w:cs="Arial"/>
          <w:sz w:val="22"/>
          <w:szCs w:val="22"/>
        </w:rPr>
        <w:t xml:space="preserve">Communicate effectively: </w:t>
      </w:r>
      <w:proofErr w:type="gramStart"/>
      <w:r w:rsidRPr="0013734D">
        <w:rPr>
          <w:rFonts w:ascii="Arial" w:hAnsi="Arial" w:cs="Arial"/>
          <w:sz w:val="22"/>
          <w:szCs w:val="22"/>
        </w:rPr>
        <w:t>good communication</w:t>
      </w:r>
      <w:proofErr w:type="gramEnd"/>
      <w:r w:rsidRPr="0013734D">
        <w:rPr>
          <w:rFonts w:ascii="Arial" w:hAnsi="Arial" w:cs="Arial"/>
          <w:sz w:val="22"/>
          <w:szCs w:val="22"/>
        </w:rPr>
        <w:t xml:space="preserve"> is key to the success of any project. This includes setting clear expectations, establishing channels for ongoing communication, and ensuring that all team members </w:t>
      </w:r>
      <w:proofErr w:type="gramStart"/>
      <w:r w:rsidRPr="0013734D">
        <w:rPr>
          <w:rFonts w:ascii="Arial" w:hAnsi="Arial" w:cs="Arial"/>
          <w:sz w:val="22"/>
          <w:szCs w:val="22"/>
        </w:rPr>
        <w:t>are kept</w:t>
      </w:r>
      <w:proofErr w:type="gramEnd"/>
      <w:r w:rsidRPr="0013734D">
        <w:rPr>
          <w:rFonts w:ascii="Arial" w:hAnsi="Arial" w:cs="Arial"/>
          <w:sz w:val="22"/>
          <w:szCs w:val="22"/>
        </w:rPr>
        <w:t xml:space="preserve"> informed about the progress of the project. </w:t>
      </w:r>
    </w:p>
    <w:p w14:paraId="05E5C05A" w14:textId="7E4D0ADA" w:rsidR="00A96ED0" w:rsidRPr="0013734D" w:rsidRDefault="00A96ED0" w:rsidP="00532C13">
      <w:pPr>
        <w:pStyle w:val="ListParagraph"/>
        <w:numPr>
          <w:ilvl w:val="0"/>
          <w:numId w:val="14"/>
        </w:numPr>
        <w:ind w:right="260"/>
        <w:rPr>
          <w:rFonts w:ascii="Arial" w:hAnsi="Arial" w:cs="Arial"/>
          <w:sz w:val="22"/>
          <w:szCs w:val="22"/>
        </w:rPr>
      </w:pPr>
      <w:r w:rsidRPr="0013734D">
        <w:rPr>
          <w:rFonts w:ascii="Arial" w:hAnsi="Arial" w:cs="Arial"/>
          <w:sz w:val="22"/>
          <w:szCs w:val="22"/>
        </w:rPr>
        <w:t xml:space="preserve">Monitor progress and adapt as needed: As the project progresses, it is essential to regularly monitor progress and make any necessary adjustments to the plan as needed. This might involve adjusting budgets or timelines, reassigning tasks, or bringing in additional resources as needed. </w:t>
      </w:r>
    </w:p>
    <w:p w14:paraId="5A10F69D" w14:textId="233C0440" w:rsidR="00A96ED0" w:rsidRPr="0013734D" w:rsidRDefault="00A96ED0" w:rsidP="00532C13">
      <w:pPr>
        <w:pStyle w:val="ListParagraph"/>
        <w:numPr>
          <w:ilvl w:val="0"/>
          <w:numId w:val="14"/>
        </w:numPr>
        <w:ind w:right="260"/>
        <w:rPr>
          <w:rFonts w:ascii="Arial" w:hAnsi="Arial" w:cs="Arial"/>
          <w:sz w:val="22"/>
          <w:szCs w:val="22"/>
        </w:rPr>
      </w:pPr>
      <w:r w:rsidRPr="0013734D">
        <w:rPr>
          <w:rFonts w:ascii="Arial" w:hAnsi="Arial" w:cs="Arial"/>
          <w:sz w:val="22"/>
          <w:szCs w:val="22"/>
        </w:rPr>
        <w:t xml:space="preserve">Review and evaluate: Once the project has </w:t>
      </w:r>
      <w:proofErr w:type="gramStart"/>
      <w:r w:rsidRPr="0013734D">
        <w:rPr>
          <w:rFonts w:ascii="Arial" w:hAnsi="Arial" w:cs="Arial"/>
          <w:sz w:val="22"/>
          <w:szCs w:val="22"/>
        </w:rPr>
        <w:t>been completed</w:t>
      </w:r>
      <w:proofErr w:type="gramEnd"/>
      <w:r w:rsidRPr="0013734D">
        <w:rPr>
          <w:rFonts w:ascii="Arial" w:hAnsi="Arial" w:cs="Arial"/>
          <w:sz w:val="22"/>
          <w:szCs w:val="22"/>
        </w:rPr>
        <w:t xml:space="preserve">, it is vital to take the time to review and evaluate the results. This might involve conducting a formal post-project review, fathering feedback from team members and stakeholders, and identifying areas for improvement in future projects. </w:t>
      </w:r>
    </w:p>
    <w:p w14:paraId="507BD4AE" w14:textId="77777777" w:rsidR="0013734D" w:rsidRPr="0013734D" w:rsidRDefault="0013734D" w:rsidP="00532C13">
      <w:pPr>
        <w:ind w:left="142" w:right="260" w:hanging="360"/>
        <w:rPr>
          <w:rFonts w:ascii="Arial" w:hAnsi="Arial" w:cs="Arial"/>
        </w:rPr>
      </w:pPr>
    </w:p>
    <w:p w14:paraId="1CB86ADC" w14:textId="37C01944" w:rsidR="00A900F6" w:rsidRPr="007A0396" w:rsidRDefault="00A96ED0" w:rsidP="00532C13">
      <w:pPr>
        <w:ind w:left="142" w:right="260" w:firstLine="0"/>
        <w:rPr>
          <w:rFonts w:ascii="Arial" w:hAnsi="Arial" w:cs="Arial"/>
        </w:rPr>
      </w:pPr>
      <w:r w:rsidRPr="00A96ED0">
        <w:rPr>
          <w:rFonts w:ascii="Arial" w:hAnsi="Arial" w:cs="Arial"/>
        </w:rPr>
        <w:t>Overall, the key to a successful mountain bike project is to clearly define the problem, develop a thorough and well-thought-out plan, assemble a skilled and diverse team, communicate effectively, and continuously monitor and adapt as needed.</w:t>
      </w:r>
    </w:p>
    <w:p w14:paraId="33B8C6AA" w14:textId="138B7733" w:rsidR="00A900F6" w:rsidRPr="007A0396" w:rsidRDefault="00C947CD" w:rsidP="00A900F6">
      <w:pPr>
        <w:pStyle w:val="Heading1"/>
        <w:ind w:left="0" w:firstLine="0"/>
        <w:rPr>
          <w:rFonts w:ascii="Arial" w:hAnsi="Arial" w:cs="Arial"/>
          <w:sz w:val="22"/>
        </w:rPr>
      </w:pPr>
      <w:bookmarkStart w:id="2" w:name="_Toc122275155"/>
      <w:r w:rsidRPr="007A0396">
        <w:rPr>
          <w:rFonts w:ascii="Arial" w:hAnsi="Arial" w:cs="Arial"/>
          <w:sz w:val="22"/>
        </w:rPr>
        <w:lastRenderedPageBreak/>
        <w:t>2.</w:t>
      </w:r>
      <w:r w:rsidR="00A900F6" w:rsidRPr="007A0396">
        <w:rPr>
          <w:rFonts w:ascii="Arial" w:hAnsi="Arial" w:cs="Arial"/>
          <w:sz w:val="22"/>
        </w:rPr>
        <w:t>1 Flow chart</w:t>
      </w:r>
      <w:bookmarkEnd w:id="2"/>
      <w:r w:rsidR="00A900F6" w:rsidRPr="007A0396">
        <w:rPr>
          <w:rFonts w:ascii="Arial" w:hAnsi="Arial" w:cs="Arial"/>
          <w:sz w:val="22"/>
        </w:rPr>
        <w:t xml:space="preserve"> </w:t>
      </w:r>
    </w:p>
    <w:p w14:paraId="07EB31FD" w14:textId="13547A7B" w:rsidR="00CD4E3F" w:rsidRPr="007A0396" w:rsidRDefault="00A900F6" w:rsidP="00A900F6">
      <w:pPr>
        <w:ind w:left="360" w:right="-24" w:firstLine="0"/>
        <w:rPr>
          <w:rFonts w:ascii="Arial" w:hAnsi="Arial" w:cs="Arial"/>
        </w:rPr>
      </w:pPr>
      <w:r w:rsidRPr="007A0396">
        <w:rPr>
          <w:rFonts w:ascii="Arial" w:hAnsi="Arial" w:cs="Arial"/>
          <w:noProof/>
        </w:rPr>
        <w:drawing>
          <wp:anchor distT="0" distB="0" distL="114300" distR="114300" simplePos="0" relativeHeight="251658240" behindDoc="1" locked="0" layoutInCell="1" allowOverlap="1" wp14:anchorId="3C5AD874" wp14:editId="075AB7F2">
            <wp:simplePos x="0" y="0"/>
            <wp:positionH relativeFrom="margin">
              <wp:align>left</wp:align>
            </wp:positionH>
            <wp:positionV relativeFrom="paragraph">
              <wp:posOffset>179502</wp:posOffset>
            </wp:positionV>
            <wp:extent cx="6572250" cy="3957955"/>
            <wp:effectExtent l="0" t="0" r="0" b="4445"/>
            <wp:wrapTight wrapText="bothSides">
              <wp:wrapPolygon edited="0">
                <wp:start x="0" y="0"/>
                <wp:lineTo x="0" y="21520"/>
                <wp:lineTo x="21537" y="21520"/>
                <wp:lineTo x="21537" y="0"/>
                <wp:lineTo x="0" y="0"/>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572250" cy="3957955"/>
                    </a:xfrm>
                    <a:prstGeom prst="rect">
                      <a:avLst/>
                    </a:prstGeom>
                  </pic:spPr>
                </pic:pic>
              </a:graphicData>
            </a:graphic>
            <wp14:sizeRelH relativeFrom="margin">
              <wp14:pctWidth>0</wp14:pctWidth>
            </wp14:sizeRelH>
            <wp14:sizeRelV relativeFrom="margin">
              <wp14:pctHeight>0</wp14:pctHeight>
            </wp14:sizeRelV>
          </wp:anchor>
        </w:drawing>
      </w:r>
    </w:p>
    <w:p w14:paraId="727D0D6F" w14:textId="1196F77B" w:rsidR="00CD4E3F" w:rsidRPr="007A0396" w:rsidRDefault="00FB0158">
      <w:pPr>
        <w:pStyle w:val="Heading1"/>
        <w:ind w:left="427"/>
        <w:rPr>
          <w:rFonts w:ascii="Arial" w:hAnsi="Arial" w:cs="Arial"/>
          <w:sz w:val="22"/>
        </w:rPr>
      </w:pPr>
      <w:bookmarkStart w:id="3" w:name="_Toc122275156"/>
      <w:r w:rsidRPr="007A0396">
        <w:rPr>
          <w:rFonts w:ascii="Arial" w:hAnsi="Arial" w:cs="Arial"/>
          <w:sz w:val="22"/>
        </w:rPr>
        <w:t>3. Health and Safety Leg</w:t>
      </w:r>
      <w:r w:rsidR="007C677F" w:rsidRPr="007A0396">
        <w:rPr>
          <w:rFonts w:ascii="Arial" w:hAnsi="Arial" w:cs="Arial"/>
          <w:sz w:val="22"/>
        </w:rPr>
        <w:t>islation and Standards</w:t>
      </w:r>
      <w:bookmarkEnd w:id="3"/>
      <w:r w:rsidR="007C677F" w:rsidRPr="007A0396">
        <w:rPr>
          <w:rFonts w:ascii="Arial" w:hAnsi="Arial" w:cs="Arial"/>
          <w:sz w:val="22"/>
        </w:rPr>
        <w:t xml:space="preserve"> </w:t>
      </w:r>
    </w:p>
    <w:p w14:paraId="102BB52F" w14:textId="77777777" w:rsidR="0013734D" w:rsidRPr="0013734D" w:rsidRDefault="0013734D" w:rsidP="00532C13">
      <w:pPr>
        <w:spacing w:line="259" w:lineRule="auto"/>
        <w:ind w:left="0" w:right="401" w:firstLine="0"/>
        <w:rPr>
          <w:rFonts w:ascii="Arial" w:hAnsi="Arial" w:cs="Arial"/>
        </w:rPr>
      </w:pPr>
      <w:r w:rsidRPr="0013734D">
        <w:rPr>
          <w:rFonts w:ascii="Arial" w:hAnsi="Arial" w:cs="Arial"/>
        </w:rPr>
        <w:t xml:space="preserve">Health and safety legislation and standards are essential because they help to protect the well-being of individuals and prevent accidents and injuries in the workplace. They ensure that companies are aware of the risks and hazards present in their product and </w:t>
      </w:r>
      <w:proofErr w:type="gramStart"/>
      <w:r w:rsidRPr="0013734D">
        <w:rPr>
          <w:rFonts w:ascii="Arial" w:hAnsi="Arial" w:cs="Arial"/>
        </w:rPr>
        <w:t>take appropriate measures</w:t>
      </w:r>
      <w:proofErr w:type="gramEnd"/>
      <w:r w:rsidRPr="0013734D">
        <w:rPr>
          <w:rFonts w:ascii="Arial" w:hAnsi="Arial" w:cs="Arial"/>
        </w:rPr>
        <w:t xml:space="preserve"> to avoid and minimize them. These laws and standards also ensure that products are safe and compliant with the relevant regulations, which helps to reduce the risk of injury. Additionally, adhering to these regulations can improve the overall reputation of a company and increase consumer confidence in its products. </w:t>
      </w:r>
    </w:p>
    <w:p w14:paraId="77D2931A" w14:textId="77777777" w:rsidR="0013734D" w:rsidRPr="0013734D" w:rsidRDefault="0013734D" w:rsidP="00532C13">
      <w:pPr>
        <w:spacing w:line="259" w:lineRule="auto"/>
        <w:ind w:left="0" w:right="401" w:firstLine="0"/>
        <w:rPr>
          <w:rFonts w:ascii="Arial" w:hAnsi="Arial" w:cs="Arial"/>
        </w:rPr>
      </w:pPr>
    </w:p>
    <w:p w14:paraId="64625423" w14:textId="04BAC782" w:rsidR="0013734D" w:rsidRPr="00532C13" w:rsidRDefault="0013734D" w:rsidP="00532C13">
      <w:pPr>
        <w:pStyle w:val="ListParagraph"/>
        <w:numPr>
          <w:ilvl w:val="0"/>
          <w:numId w:val="13"/>
        </w:numPr>
        <w:spacing w:line="259" w:lineRule="auto"/>
        <w:ind w:right="401"/>
        <w:rPr>
          <w:rFonts w:ascii="Arial" w:hAnsi="Arial" w:cs="Arial"/>
          <w:sz w:val="22"/>
          <w:szCs w:val="22"/>
        </w:rPr>
      </w:pPr>
      <w:r w:rsidRPr="00532C13">
        <w:rPr>
          <w:rFonts w:ascii="Arial" w:hAnsi="Arial" w:cs="Arial"/>
          <w:sz w:val="22"/>
          <w:szCs w:val="22"/>
        </w:rPr>
        <w:t xml:space="preserve">The Consumer Product Safety Act (CPSA) requires that mountain bikes meet safety standards to protect consumers from injury or death. </w:t>
      </w:r>
    </w:p>
    <w:p w14:paraId="2B42C11F" w14:textId="55AB4776" w:rsidR="0013734D" w:rsidRPr="00532C13" w:rsidRDefault="0013734D" w:rsidP="00532C13">
      <w:pPr>
        <w:pStyle w:val="ListParagraph"/>
        <w:numPr>
          <w:ilvl w:val="0"/>
          <w:numId w:val="13"/>
        </w:numPr>
        <w:spacing w:line="259" w:lineRule="auto"/>
        <w:ind w:right="401"/>
        <w:rPr>
          <w:rFonts w:ascii="Arial" w:hAnsi="Arial" w:cs="Arial"/>
          <w:sz w:val="22"/>
          <w:szCs w:val="22"/>
        </w:rPr>
      </w:pPr>
      <w:r w:rsidRPr="00532C13">
        <w:rPr>
          <w:rFonts w:ascii="Arial" w:hAnsi="Arial" w:cs="Arial"/>
          <w:sz w:val="22"/>
          <w:szCs w:val="22"/>
        </w:rPr>
        <w:t>The CPSA requires that mountain bikes undergo testing to ensure they meet safety standards.</w:t>
      </w:r>
    </w:p>
    <w:p w14:paraId="3AF78626" w14:textId="70503217" w:rsidR="0013734D" w:rsidRPr="00532C13" w:rsidRDefault="0013734D" w:rsidP="00532C13">
      <w:pPr>
        <w:pStyle w:val="ListParagraph"/>
        <w:numPr>
          <w:ilvl w:val="0"/>
          <w:numId w:val="13"/>
        </w:numPr>
        <w:spacing w:line="259" w:lineRule="auto"/>
        <w:ind w:right="401"/>
        <w:rPr>
          <w:rFonts w:ascii="Arial" w:hAnsi="Arial" w:cs="Arial"/>
          <w:sz w:val="22"/>
          <w:szCs w:val="22"/>
        </w:rPr>
      </w:pPr>
      <w:r w:rsidRPr="00532C13">
        <w:rPr>
          <w:rFonts w:ascii="Arial" w:hAnsi="Arial" w:cs="Arial"/>
          <w:sz w:val="22"/>
          <w:szCs w:val="22"/>
        </w:rPr>
        <w:t xml:space="preserve">The CPSA regulates the manufacture, import, distribution, and sale of consumer products, including bicycles. The CPSA requires that all bicycles be free from defects that could cause injury to the user. </w:t>
      </w:r>
    </w:p>
    <w:p w14:paraId="44E22902" w14:textId="5ED3072C" w:rsidR="0013734D" w:rsidRPr="00532C13" w:rsidRDefault="0013734D" w:rsidP="00532C13">
      <w:pPr>
        <w:pStyle w:val="ListParagraph"/>
        <w:numPr>
          <w:ilvl w:val="0"/>
          <w:numId w:val="13"/>
        </w:numPr>
        <w:spacing w:line="259" w:lineRule="auto"/>
        <w:ind w:right="401"/>
        <w:rPr>
          <w:rFonts w:ascii="Arial" w:hAnsi="Arial" w:cs="Arial"/>
          <w:sz w:val="22"/>
          <w:szCs w:val="22"/>
        </w:rPr>
      </w:pPr>
      <w:r w:rsidRPr="00532C13">
        <w:rPr>
          <w:rFonts w:ascii="Arial" w:hAnsi="Arial" w:cs="Arial"/>
          <w:sz w:val="22"/>
          <w:szCs w:val="22"/>
        </w:rPr>
        <w:t xml:space="preserve">In accordance with the Road vehicles (construction and </w:t>
      </w:r>
      <w:r w:rsidR="001801F7" w:rsidRPr="00532C13">
        <w:rPr>
          <w:rFonts w:ascii="Arial" w:hAnsi="Arial" w:cs="Arial"/>
          <w:sz w:val="22"/>
          <w:szCs w:val="22"/>
        </w:rPr>
        <w:t>use)</w:t>
      </w:r>
      <w:r w:rsidRPr="00532C13">
        <w:rPr>
          <w:rFonts w:ascii="Arial" w:hAnsi="Arial" w:cs="Arial"/>
          <w:sz w:val="22"/>
          <w:szCs w:val="22"/>
        </w:rPr>
        <w:t xml:space="preserve"> regulations 1989, all bicycles must be equipped with at least one efficient brake, a horn or bell, and a rear reflector. </w:t>
      </w:r>
    </w:p>
    <w:p w14:paraId="296261CC" w14:textId="77777777" w:rsidR="0013734D" w:rsidRDefault="0013734D" w:rsidP="00532C13">
      <w:pPr>
        <w:spacing w:line="259" w:lineRule="auto"/>
        <w:ind w:left="0" w:right="401" w:firstLine="0"/>
        <w:rPr>
          <w:rFonts w:ascii="Arial" w:hAnsi="Arial" w:cs="Arial"/>
        </w:rPr>
      </w:pPr>
    </w:p>
    <w:p w14:paraId="1FBF40E1" w14:textId="623F1701" w:rsidR="00CD4E3F" w:rsidRPr="007A0396" w:rsidRDefault="0013734D" w:rsidP="00532C13">
      <w:pPr>
        <w:spacing w:line="259" w:lineRule="auto"/>
        <w:ind w:left="0" w:right="401" w:firstLine="0"/>
        <w:rPr>
          <w:rFonts w:ascii="Arial" w:hAnsi="Arial" w:cs="Arial"/>
        </w:rPr>
      </w:pPr>
      <w:r w:rsidRPr="0013734D">
        <w:rPr>
          <w:rFonts w:ascii="Arial" w:hAnsi="Arial" w:cs="Arial"/>
        </w:rPr>
        <w:t xml:space="preserve">Additionally, the pedal cycles (Construction and Use) regulations 1983 state that all bicycles must have a white front light, a red rear light or reflector, and a yellow reflector on the pedals if they </w:t>
      </w:r>
      <w:proofErr w:type="gramStart"/>
      <w:r w:rsidRPr="0013734D">
        <w:rPr>
          <w:rFonts w:ascii="Arial" w:hAnsi="Arial" w:cs="Arial"/>
        </w:rPr>
        <w:t>are used</w:t>
      </w:r>
      <w:proofErr w:type="gramEnd"/>
      <w:r w:rsidRPr="0013734D">
        <w:rPr>
          <w:rFonts w:ascii="Arial" w:hAnsi="Arial" w:cs="Arial"/>
        </w:rPr>
        <w:t xml:space="preserve"> on the road at night. </w:t>
      </w:r>
      <w:r w:rsidR="00C947CD" w:rsidRPr="007A0396">
        <w:rPr>
          <w:rFonts w:ascii="Arial" w:hAnsi="Arial" w:cs="Arial"/>
        </w:rPr>
        <w:br w:type="page"/>
      </w:r>
    </w:p>
    <w:p w14:paraId="74F0324A" w14:textId="4F1C8DD1" w:rsidR="007C677F" w:rsidRPr="007A0396" w:rsidRDefault="00D83957" w:rsidP="000E48F6">
      <w:pPr>
        <w:pStyle w:val="Heading1"/>
        <w:ind w:left="720" w:hanging="303"/>
        <w:rPr>
          <w:rFonts w:ascii="Arial" w:hAnsi="Arial" w:cs="Arial"/>
          <w:sz w:val="22"/>
        </w:rPr>
      </w:pPr>
      <w:bookmarkStart w:id="4" w:name="_Toc122275157"/>
      <w:r w:rsidRPr="007A0396">
        <w:rPr>
          <w:rFonts w:ascii="Arial" w:hAnsi="Arial" w:cs="Arial"/>
          <w:sz w:val="22"/>
        </w:rPr>
        <w:lastRenderedPageBreak/>
        <w:t xml:space="preserve">4. </w:t>
      </w:r>
      <w:r w:rsidR="00953293" w:rsidRPr="007A0396">
        <w:rPr>
          <w:rFonts w:ascii="Arial" w:hAnsi="Arial" w:cs="Arial"/>
          <w:sz w:val="22"/>
        </w:rPr>
        <w:t>Environmental &amp; Sustainability Considerations</w:t>
      </w:r>
      <w:bookmarkEnd w:id="4"/>
      <w:r w:rsidR="00953293" w:rsidRPr="007A0396">
        <w:rPr>
          <w:rFonts w:ascii="Arial" w:hAnsi="Arial" w:cs="Arial"/>
          <w:sz w:val="22"/>
        </w:rPr>
        <w:t xml:space="preserve"> </w:t>
      </w:r>
    </w:p>
    <w:p w14:paraId="08325A28" w14:textId="77777777" w:rsidR="00687A71" w:rsidRPr="00687A71" w:rsidRDefault="00687A71" w:rsidP="00687A71">
      <w:pPr>
        <w:ind w:left="284" w:right="95"/>
        <w:rPr>
          <w:rFonts w:ascii="Arial" w:hAnsi="Arial" w:cs="Arial"/>
        </w:rPr>
      </w:pPr>
      <w:r w:rsidRPr="00687A71">
        <w:rPr>
          <w:rFonts w:ascii="Arial" w:hAnsi="Arial" w:cs="Arial"/>
        </w:rPr>
        <w:t xml:space="preserve">There are </w:t>
      </w:r>
      <w:proofErr w:type="gramStart"/>
      <w:r w:rsidRPr="00687A71">
        <w:rPr>
          <w:rFonts w:ascii="Arial" w:hAnsi="Arial" w:cs="Arial"/>
        </w:rPr>
        <w:t>several</w:t>
      </w:r>
      <w:proofErr w:type="gramEnd"/>
      <w:r w:rsidRPr="00687A71">
        <w:rPr>
          <w:rFonts w:ascii="Arial" w:hAnsi="Arial" w:cs="Arial"/>
        </w:rPr>
        <w:t xml:space="preserve"> ethical considerations that must be considered when producing a mountain bike.</w:t>
      </w:r>
    </w:p>
    <w:p w14:paraId="0EB95A32" w14:textId="77777777" w:rsidR="00687A71" w:rsidRPr="00687A71" w:rsidRDefault="00687A71" w:rsidP="00687A71">
      <w:pPr>
        <w:pStyle w:val="ListParagraph"/>
        <w:numPr>
          <w:ilvl w:val="0"/>
          <w:numId w:val="15"/>
        </w:numPr>
        <w:ind w:left="709" w:right="95"/>
        <w:rPr>
          <w:rFonts w:ascii="Arial" w:hAnsi="Arial" w:cs="Arial"/>
          <w:sz w:val="22"/>
          <w:szCs w:val="22"/>
        </w:rPr>
      </w:pPr>
      <w:r w:rsidRPr="00687A71">
        <w:rPr>
          <w:rFonts w:ascii="Arial" w:hAnsi="Arial" w:cs="Arial"/>
          <w:sz w:val="22"/>
          <w:szCs w:val="22"/>
        </w:rPr>
        <w:t xml:space="preserve">Working conditions: It is crucial to ensure that the factory workers who are responsible for producing mountain bikes are working in safe and fair conditions. This includes providing proper protective equipment and paying fair wages. </w:t>
      </w:r>
    </w:p>
    <w:p w14:paraId="77C5E356" w14:textId="77777777" w:rsidR="00687A71" w:rsidRPr="00687A71" w:rsidRDefault="00687A71" w:rsidP="00687A71">
      <w:pPr>
        <w:pStyle w:val="ListParagraph"/>
        <w:numPr>
          <w:ilvl w:val="0"/>
          <w:numId w:val="15"/>
        </w:numPr>
        <w:ind w:left="709" w:right="95"/>
        <w:rPr>
          <w:rFonts w:ascii="Arial" w:hAnsi="Arial" w:cs="Arial"/>
          <w:sz w:val="22"/>
          <w:szCs w:val="22"/>
        </w:rPr>
      </w:pPr>
      <w:r w:rsidRPr="00687A71">
        <w:rPr>
          <w:rFonts w:ascii="Arial" w:hAnsi="Arial" w:cs="Arial"/>
          <w:sz w:val="22"/>
          <w:szCs w:val="22"/>
        </w:rPr>
        <w:t xml:space="preserve">Social responsibility: Mountain bikes </w:t>
      </w:r>
      <w:proofErr w:type="gramStart"/>
      <w:r w:rsidRPr="00687A71">
        <w:rPr>
          <w:rFonts w:ascii="Arial" w:hAnsi="Arial" w:cs="Arial"/>
          <w:sz w:val="22"/>
          <w:szCs w:val="22"/>
        </w:rPr>
        <w:t>are often produced</w:t>
      </w:r>
      <w:proofErr w:type="gramEnd"/>
      <w:r w:rsidRPr="00687A71">
        <w:rPr>
          <w:rFonts w:ascii="Arial" w:hAnsi="Arial" w:cs="Arial"/>
          <w:sz w:val="22"/>
          <w:szCs w:val="22"/>
        </w:rPr>
        <w:t xml:space="preserve"> in developing countries, and it is essential to consider the impact that production has on the local community. This could include investing in education and training programs or supporting local businesses. </w:t>
      </w:r>
    </w:p>
    <w:p w14:paraId="3CAFFFCD" w14:textId="42FCE6E4" w:rsidR="00F703AF" w:rsidRDefault="00687A71" w:rsidP="00687A71">
      <w:pPr>
        <w:pStyle w:val="ListParagraph"/>
        <w:numPr>
          <w:ilvl w:val="0"/>
          <w:numId w:val="15"/>
        </w:numPr>
        <w:ind w:left="709" w:right="95"/>
        <w:rPr>
          <w:rFonts w:ascii="Arial" w:hAnsi="Arial" w:cs="Arial"/>
          <w:sz w:val="22"/>
          <w:szCs w:val="22"/>
        </w:rPr>
      </w:pPr>
      <w:r w:rsidRPr="00687A71">
        <w:rPr>
          <w:rFonts w:ascii="Arial" w:hAnsi="Arial" w:cs="Arial"/>
          <w:sz w:val="22"/>
          <w:szCs w:val="22"/>
        </w:rPr>
        <w:t>Consumer safety: Ensuring that the mountain bike is safe for the consumer is crucial. This includes conducting thorough testing and inspections to ensure that the bike meets all necessary safety standards.</w:t>
      </w:r>
    </w:p>
    <w:p w14:paraId="7B32A10D" w14:textId="77777777" w:rsidR="00687A71" w:rsidRPr="00687A71" w:rsidRDefault="00687A71" w:rsidP="00687A71">
      <w:pPr>
        <w:pStyle w:val="ListParagraph"/>
        <w:ind w:left="284" w:right="95"/>
        <w:rPr>
          <w:rFonts w:ascii="Arial" w:hAnsi="Arial" w:cs="Arial"/>
          <w:sz w:val="22"/>
          <w:szCs w:val="22"/>
        </w:rPr>
      </w:pPr>
    </w:p>
    <w:p w14:paraId="13A2D385" w14:textId="264F9776" w:rsidR="00D60C79" w:rsidRPr="007A0396" w:rsidRDefault="00730860" w:rsidP="007C677F">
      <w:pPr>
        <w:spacing w:after="160" w:line="259" w:lineRule="auto"/>
        <w:ind w:left="0" w:right="0" w:firstLine="0"/>
        <w:rPr>
          <w:rFonts w:ascii="Arial" w:hAnsi="Arial" w:cs="Arial"/>
        </w:rPr>
      </w:pPr>
      <w:r w:rsidRPr="007A0396">
        <w:rPr>
          <w:rFonts w:ascii="Arial" w:hAnsi="Arial" w:cs="Arial"/>
        </w:rPr>
        <w:t>The product</w:t>
      </w:r>
      <w:r w:rsidR="00687A71">
        <w:rPr>
          <w:rFonts w:ascii="Arial" w:hAnsi="Arial" w:cs="Arial"/>
        </w:rPr>
        <w:t>ion</w:t>
      </w:r>
      <w:r w:rsidRPr="007A0396">
        <w:rPr>
          <w:rFonts w:ascii="Arial" w:hAnsi="Arial" w:cs="Arial"/>
        </w:rPr>
        <w:t xml:space="preserve"> of a mountain bike can have a variety of environmental impacts, depending on the materials used and production process</w:t>
      </w:r>
      <w:r w:rsidR="00D60C79" w:rsidRPr="007A0396">
        <w:rPr>
          <w:rFonts w:ascii="Arial" w:hAnsi="Arial" w:cs="Arial"/>
        </w:rPr>
        <w:t xml:space="preserve">es employed. </w:t>
      </w:r>
      <w:proofErr w:type="gramStart"/>
      <w:r w:rsidR="00D60C79" w:rsidRPr="007A0396">
        <w:rPr>
          <w:rFonts w:ascii="Arial" w:hAnsi="Arial" w:cs="Arial"/>
        </w:rPr>
        <w:t>Some of</w:t>
      </w:r>
      <w:proofErr w:type="gramEnd"/>
      <w:r w:rsidR="00D60C79" w:rsidRPr="007A0396">
        <w:rPr>
          <w:rFonts w:ascii="Arial" w:hAnsi="Arial" w:cs="Arial"/>
        </w:rPr>
        <w:t xml:space="preserve"> the </w:t>
      </w:r>
      <w:r w:rsidR="00E4274E">
        <w:rPr>
          <w:rFonts w:ascii="Arial" w:hAnsi="Arial" w:cs="Arial"/>
        </w:rPr>
        <w:t>critical</w:t>
      </w:r>
      <w:r w:rsidR="00D60C79" w:rsidRPr="007A0396">
        <w:rPr>
          <w:rFonts w:ascii="Arial" w:hAnsi="Arial" w:cs="Arial"/>
        </w:rPr>
        <w:t xml:space="preserve"> areas where the production of a mountain bike can potentially impact the environment include: </w:t>
      </w:r>
    </w:p>
    <w:p w14:paraId="5BD798EB" w14:textId="77777777" w:rsidR="009231E2" w:rsidRPr="007A0396" w:rsidRDefault="00B4161B" w:rsidP="00B4161B">
      <w:pPr>
        <w:pStyle w:val="ListParagraph"/>
        <w:numPr>
          <w:ilvl w:val="0"/>
          <w:numId w:val="10"/>
        </w:numPr>
        <w:spacing w:after="160" w:line="259" w:lineRule="auto"/>
        <w:rPr>
          <w:rFonts w:ascii="Arial" w:hAnsi="Arial" w:cs="Arial"/>
          <w:color w:val="2F5496"/>
          <w:sz w:val="22"/>
          <w:szCs w:val="22"/>
        </w:rPr>
      </w:pPr>
      <w:r w:rsidRPr="007A0396">
        <w:rPr>
          <w:rFonts w:ascii="Arial" w:hAnsi="Arial" w:cs="Arial"/>
          <w:sz w:val="22"/>
          <w:szCs w:val="22"/>
        </w:rPr>
        <w:t xml:space="preserve">Raw material extraction and processing: The production of a mountain bike requires a variety of </w:t>
      </w:r>
      <w:r w:rsidR="00981158" w:rsidRPr="007A0396">
        <w:rPr>
          <w:rFonts w:ascii="Arial" w:hAnsi="Arial" w:cs="Arial"/>
          <w:sz w:val="22"/>
          <w:szCs w:val="22"/>
        </w:rPr>
        <w:t>raw materials</w:t>
      </w:r>
      <w:r w:rsidR="00244935" w:rsidRPr="007A0396">
        <w:rPr>
          <w:rFonts w:ascii="Arial" w:hAnsi="Arial" w:cs="Arial"/>
          <w:sz w:val="22"/>
          <w:szCs w:val="22"/>
        </w:rPr>
        <w:t xml:space="preserve">, including metal, plastics, and rubber. </w:t>
      </w:r>
      <w:r w:rsidR="00B10DD4" w:rsidRPr="007A0396">
        <w:rPr>
          <w:rFonts w:ascii="Arial" w:hAnsi="Arial" w:cs="Arial"/>
          <w:sz w:val="22"/>
          <w:szCs w:val="22"/>
        </w:rPr>
        <w:t xml:space="preserve">Extracting and processing these raw materials can have environmental impacts, such as air and water pollution and habitat </w:t>
      </w:r>
      <w:r w:rsidR="009231E2" w:rsidRPr="007A0396">
        <w:rPr>
          <w:rFonts w:ascii="Arial" w:hAnsi="Arial" w:cs="Arial"/>
          <w:sz w:val="22"/>
          <w:szCs w:val="22"/>
        </w:rPr>
        <w:t xml:space="preserve">destruction. </w:t>
      </w:r>
    </w:p>
    <w:p w14:paraId="440B927E" w14:textId="77777777" w:rsidR="00613436" w:rsidRPr="007A0396" w:rsidRDefault="009231E2" w:rsidP="00613436">
      <w:pPr>
        <w:pStyle w:val="ListParagraph"/>
        <w:numPr>
          <w:ilvl w:val="0"/>
          <w:numId w:val="10"/>
        </w:numPr>
        <w:spacing w:after="160" w:line="259" w:lineRule="auto"/>
        <w:rPr>
          <w:rFonts w:ascii="Arial" w:hAnsi="Arial" w:cs="Arial"/>
          <w:color w:val="2F5496"/>
          <w:sz w:val="22"/>
          <w:szCs w:val="22"/>
        </w:rPr>
      </w:pPr>
      <w:r w:rsidRPr="007A0396">
        <w:rPr>
          <w:rFonts w:ascii="Arial" w:hAnsi="Arial" w:cs="Arial"/>
          <w:sz w:val="22"/>
          <w:szCs w:val="22"/>
        </w:rPr>
        <w:t xml:space="preserve">Manufacturing and assembly: The manufacturing and assembly of a mountain involves </w:t>
      </w:r>
      <w:proofErr w:type="gramStart"/>
      <w:r w:rsidRPr="007A0396">
        <w:rPr>
          <w:rFonts w:ascii="Arial" w:hAnsi="Arial" w:cs="Arial"/>
          <w:sz w:val="22"/>
          <w:szCs w:val="22"/>
        </w:rPr>
        <w:t>a number of</w:t>
      </w:r>
      <w:proofErr w:type="gramEnd"/>
      <w:r w:rsidRPr="007A0396">
        <w:rPr>
          <w:rFonts w:ascii="Arial" w:hAnsi="Arial" w:cs="Arial"/>
          <w:sz w:val="22"/>
          <w:szCs w:val="22"/>
        </w:rPr>
        <w:t xml:space="preserve"> </w:t>
      </w:r>
      <w:r w:rsidR="00B264C9" w:rsidRPr="007A0396">
        <w:rPr>
          <w:rFonts w:ascii="Arial" w:hAnsi="Arial" w:cs="Arial"/>
          <w:sz w:val="22"/>
          <w:szCs w:val="22"/>
        </w:rPr>
        <w:t>processes that can have environmental impacts, such as energy consumption, water usage and waste generation</w:t>
      </w:r>
      <w:r w:rsidR="007E3996" w:rsidRPr="007A0396">
        <w:rPr>
          <w:rFonts w:ascii="Arial" w:hAnsi="Arial" w:cs="Arial"/>
          <w:sz w:val="22"/>
          <w:szCs w:val="22"/>
        </w:rPr>
        <w:t xml:space="preserve">, for example jet cutters </w:t>
      </w:r>
      <w:r w:rsidR="003B04F5" w:rsidRPr="007A0396">
        <w:rPr>
          <w:rFonts w:ascii="Arial" w:hAnsi="Arial" w:cs="Arial"/>
          <w:sz w:val="22"/>
          <w:szCs w:val="22"/>
        </w:rPr>
        <w:t xml:space="preserve">have a high use of water when cutting the material when manufacturing </w:t>
      </w:r>
      <w:r w:rsidR="00613436" w:rsidRPr="007A0396">
        <w:rPr>
          <w:rFonts w:ascii="Arial" w:hAnsi="Arial" w:cs="Arial"/>
          <w:sz w:val="22"/>
          <w:szCs w:val="22"/>
        </w:rPr>
        <w:t xml:space="preserve">pieces. </w:t>
      </w:r>
    </w:p>
    <w:p w14:paraId="5C30C455" w14:textId="77777777" w:rsidR="009475D5" w:rsidRPr="007A0396" w:rsidRDefault="00F55208" w:rsidP="00613436">
      <w:pPr>
        <w:pStyle w:val="ListParagraph"/>
        <w:numPr>
          <w:ilvl w:val="0"/>
          <w:numId w:val="10"/>
        </w:numPr>
        <w:spacing w:after="160" w:line="259" w:lineRule="auto"/>
        <w:rPr>
          <w:rFonts w:ascii="Arial" w:hAnsi="Arial" w:cs="Arial"/>
          <w:color w:val="2F5496"/>
          <w:sz w:val="22"/>
          <w:szCs w:val="22"/>
        </w:rPr>
      </w:pPr>
      <w:r w:rsidRPr="007A0396">
        <w:rPr>
          <w:rFonts w:ascii="Arial" w:hAnsi="Arial" w:cs="Arial"/>
          <w:sz w:val="22"/>
          <w:szCs w:val="22"/>
        </w:rPr>
        <w:t>Transportation: The transportation of raw materials, components, and finished products can also contribute to environment</w:t>
      </w:r>
      <w:r w:rsidR="009475D5" w:rsidRPr="007A0396">
        <w:rPr>
          <w:rFonts w:ascii="Arial" w:hAnsi="Arial" w:cs="Arial"/>
          <w:sz w:val="22"/>
          <w:szCs w:val="22"/>
        </w:rPr>
        <w:t xml:space="preserve">al impacts, through the use of fossil fuels and the generation of greenhouse gases. </w:t>
      </w:r>
    </w:p>
    <w:p w14:paraId="7C8D8473" w14:textId="77777777" w:rsidR="00902ABB" w:rsidRPr="007A0396" w:rsidRDefault="007A77E7" w:rsidP="00613436">
      <w:pPr>
        <w:pStyle w:val="ListParagraph"/>
        <w:numPr>
          <w:ilvl w:val="0"/>
          <w:numId w:val="10"/>
        </w:numPr>
        <w:spacing w:after="160" w:line="259" w:lineRule="auto"/>
        <w:rPr>
          <w:rFonts w:ascii="Arial" w:hAnsi="Arial" w:cs="Arial"/>
          <w:color w:val="2F5496"/>
          <w:sz w:val="22"/>
          <w:szCs w:val="22"/>
        </w:rPr>
      </w:pPr>
      <w:r w:rsidRPr="007A0396">
        <w:rPr>
          <w:rFonts w:ascii="Arial" w:hAnsi="Arial" w:cs="Arial"/>
          <w:sz w:val="22"/>
          <w:szCs w:val="22"/>
        </w:rPr>
        <w:t xml:space="preserve">Use and disposal: The use of a mountain bike can also have environmental </w:t>
      </w:r>
      <w:r w:rsidR="007B264C" w:rsidRPr="007A0396">
        <w:rPr>
          <w:rFonts w:ascii="Arial" w:hAnsi="Arial" w:cs="Arial"/>
          <w:sz w:val="22"/>
          <w:szCs w:val="22"/>
        </w:rPr>
        <w:t>impacts, such as the generation of air pollution</w:t>
      </w:r>
      <w:r w:rsidR="00F3218F" w:rsidRPr="007A0396">
        <w:rPr>
          <w:rFonts w:ascii="Arial" w:hAnsi="Arial" w:cs="Arial"/>
          <w:sz w:val="22"/>
          <w:szCs w:val="22"/>
        </w:rPr>
        <w:t xml:space="preserve"> from the burning of fossil fuels and the wear and tear on trails and other natural environments. The disposal </w:t>
      </w:r>
      <w:r w:rsidR="00172972" w:rsidRPr="007A0396">
        <w:rPr>
          <w:rFonts w:ascii="Arial" w:hAnsi="Arial" w:cs="Arial"/>
          <w:sz w:val="22"/>
          <w:szCs w:val="22"/>
        </w:rPr>
        <w:t xml:space="preserve">of a mountain bike at the end of its life can also have environmental impacts, </w:t>
      </w:r>
      <w:r w:rsidR="00902ABB" w:rsidRPr="007A0396">
        <w:rPr>
          <w:rFonts w:ascii="Arial" w:hAnsi="Arial" w:cs="Arial"/>
          <w:sz w:val="22"/>
          <w:szCs w:val="22"/>
        </w:rPr>
        <w:t xml:space="preserve">depending on how it </w:t>
      </w:r>
      <w:proofErr w:type="gramStart"/>
      <w:r w:rsidR="00902ABB" w:rsidRPr="007A0396">
        <w:rPr>
          <w:rFonts w:ascii="Arial" w:hAnsi="Arial" w:cs="Arial"/>
          <w:sz w:val="22"/>
          <w:szCs w:val="22"/>
        </w:rPr>
        <w:t>is disposed</w:t>
      </w:r>
      <w:proofErr w:type="gramEnd"/>
      <w:r w:rsidR="00902ABB" w:rsidRPr="007A0396">
        <w:rPr>
          <w:rFonts w:ascii="Arial" w:hAnsi="Arial" w:cs="Arial"/>
          <w:sz w:val="22"/>
          <w:szCs w:val="22"/>
        </w:rPr>
        <w:t xml:space="preserve"> of and whether it is recycled or disposed of in a landfill. </w:t>
      </w:r>
    </w:p>
    <w:p w14:paraId="44AA0583" w14:textId="083F17EF" w:rsidR="007A0396" w:rsidRDefault="00902ABB" w:rsidP="00540946">
      <w:pPr>
        <w:spacing w:after="160" w:line="259" w:lineRule="auto"/>
        <w:ind w:left="0" w:right="-24" w:firstLine="0"/>
        <w:rPr>
          <w:rFonts w:ascii="Arial" w:hAnsi="Arial" w:cs="Arial"/>
        </w:rPr>
      </w:pPr>
      <w:r w:rsidRPr="007A0396">
        <w:rPr>
          <w:rFonts w:ascii="Arial" w:hAnsi="Arial" w:cs="Arial"/>
        </w:rPr>
        <w:t xml:space="preserve">Overall, the environmental impact of the </w:t>
      </w:r>
      <w:r w:rsidR="00823C68" w:rsidRPr="007A0396">
        <w:rPr>
          <w:rFonts w:ascii="Arial" w:hAnsi="Arial" w:cs="Arial"/>
        </w:rPr>
        <w:t xml:space="preserve">production of a mountain bike can </w:t>
      </w:r>
      <w:proofErr w:type="gramStart"/>
      <w:r w:rsidR="00823C68" w:rsidRPr="007A0396">
        <w:rPr>
          <w:rFonts w:ascii="Arial" w:hAnsi="Arial" w:cs="Arial"/>
        </w:rPr>
        <w:t>be minimized</w:t>
      </w:r>
      <w:proofErr w:type="gramEnd"/>
      <w:r w:rsidR="00823C68" w:rsidRPr="007A0396">
        <w:rPr>
          <w:rFonts w:ascii="Arial" w:hAnsi="Arial" w:cs="Arial"/>
        </w:rPr>
        <w:t xml:space="preserve"> through the use of sustain materials and production processes, as well as through the implementation </w:t>
      </w:r>
      <w:r w:rsidR="007A0396" w:rsidRPr="007A0396">
        <w:rPr>
          <w:rFonts w:ascii="Arial" w:hAnsi="Arial" w:cs="Arial"/>
        </w:rPr>
        <w:t xml:space="preserve">of effective recycling and disposal programs. </w:t>
      </w:r>
    </w:p>
    <w:p w14:paraId="7785DC73" w14:textId="6531EE4A" w:rsidR="00772887" w:rsidRPr="00AB108E" w:rsidRDefault="009448CD" w:rsidP="00540946">
      <w:pPr>
        <w:spacing w:after="160" w:line="259" w:lineRule="auto"/>
        <w:ind w:left="0" w:right="-24" w:firstLine="0"/>
        <w:rPr>
          <w:rFonts w:ascii="Arial" w:hAnsi="Arial" w:cs="Arial"/>
        </w:rPr>
      </w:pPr>
      <w:r w:rsidRPr="00AB108E">
        <w:rPr>
          <w:rFonts w:ascii="Arial" w:hAnsi="Arial" w:cs="Arial"/>
        </w:rPr>
        <w:t>Th</w:t>
      </w:r>
      <w:r w:rsidR="00E80374" w:rsidRPr="00AB108E">
        <w:rPr>
          <w:rFonts w:ascii="Arial" w:hAnsi="Arial" w:cs="Arial"/>
        </w:rPr>
        <w:t xml:space="preserve">e are </w:t>
      </w:r>
      <w:proofErr w:type="gramStart"/>
      <w:r w:rsidR="00E80374" w:rsidRPr="00AB108E">
        <w:rPr>
          <w:rFonts w:ascii="Arial" w:hAnsi="Arial" w:cs="Arial"/>
        </w:rPr>
        <w:t>many</w:t>
      </w:r>
      <w:proofErr w:type="gramEnd"/>
      <w:r w:rsidR="00E80374" w:rsidRPr="00AB108E">
        <w:rPr>
          <w:rFonts w:ascii="Arial" w:hAnsi="Arial" w:cs="Arial"/>
        </w:rPr>
        <w:t xml:space="preserve"> sustainability considerations that arise when producing mountain bikes, some issues </w:t>
      </w:r>
      <w:r w:rsidR="005077C3" w:rsidRPr="00AB108E">
        <w:rPr>
          <w:rFonts w:ascii="Arial" w:hAnsi="Arial" w:cs="Arial"/>
        </w:rPr>
        <w:t xml:space="preserve">include: </w:t>
      </w:r>
    </w:p>
    <w:p w14:paraId="478F7110" w14:textId="55727F61" w:rsidR="005077C3" w:rsidRPr="00AB108E" w:rsidRDefault="005077C3" w:rsidP="005077C3">
      <w:pPr>
        <w:pStyle w:val="ListParagraph"/>
        <w:numPr>
          <w:ilvl w:val="0"/>
          <w:numId w:val="12"/>
        </w:numPr>
        <w:spacing w:after="160" w:line="259" w:lineRule="auto"/>
        <w:ind w:right="-24"/>
        <w:rPr>
          <w:rFonts w:ascii="Arial" w:hAnsi="Arial" w:cs="Arial"/>
          <w:sz w:val="22"/>
          <w:szCs w:val="22"/>
        </w:rPr>
      </w:pPr>
      <w:r w:rsidRPr="00AB108E">
        <w:rPr>
          <w:rFonts w:ascii="Arial" w:hAnsi="Arial" w:cs="Arial"/>
          <w:sz w:val="22"/>
          <w:szCs w:val="22"/>
        </w:rPr>
        <w:t xml:space="preserve">Energy consumption: The production of a mountain bike requires significant energy inputs, which can come from </w:t>
      </w:r>
      <w:r w:rsidR="00107184" w:rsidRPr="00AB108E">
        <w:rPr>
          <w:rFonts w:ascii="Arial" w:hAnsi="Arial" w:cs="Arial"/>
          <w:sz w:val="22"/>
          <w:szCs w:val="22"/>
        </w:rPr>
        <w:t>fossil</w:t>
      </w:r>
      <w:r w:rsidRPr="00AB108E">
        <w:rPr>
          <w:rFonts w:ascii="Arial" w:hAnsi="Arial" w:cs="Arial"/>
          <w:sz w:val="22"/>
          <w:szCs w:val="22"/>
        </w:rPr>
        <w:t xml:space="preserve"> fuels </w:t>
      </w:r>
      <w:r w:rsidR="00C556F6" w:rsidRPr="00AB108E">
        <w:rPr>
          <w:rFonts w:ascii="Arial" w:hAnsi="Arial" w:cs="Arial"/>
          <w:sz w:val="22"/>
          <w:szCs w:val="22"/>
        </w:rPr>
        <w:t xml:space="preserve">that contribute </w:t>
      </w:r>
      <w:r w:rsidR="004A60AA" w:rsidRPr="00AB108E">
        <w:rPr>
          <w:rFonts w:ascii="Arial" w:hAnsi="Arial" w:cs="Arial"/>
          <w:sz w:val="22"/>
          <w:szCs w:val="22"/>
        </w:rPr>
        <w:t xml:space="preserve">to climate change. Additionally, transportation of raw materials and finished products can also contribute to greenhouse gas emissions. </w:t>
      </w:r>
    </w:p>
    <w:p w14:paraId="248D88B4" w14:textId="449A89F2" w:rsidR="004A60AA" w:rsidRPr="00AB108E" w:rsidRDefault="004A60AA" w:rsidP="005077C3">
      <w:pPr>
        <w:pStyle w:val="ListParagraph"/>
        <w:numPr>
          <w:ilvl w:val="0"/>
          <w:numId w:val="12"/>
        </w:numPr>
        <w:spacing w:after="160" w:line="259" w:lineRule="auto"/>
        <w:ind w:right="-24"/>
        <w:rPr>
          <w:rFonts w:ascii="Arial" w:hAnsi="Arial" w:cs="Arial"/>
          <w:sz w:val="22"/>
          <w:szCs w:val="22"/>
        </w:rPr>
      </w:pPr>
      <w:r w:rsidRPr="00AB108E">
        <w:rPr>
          <w:rFonts w:ascii="Arial" w:hAnsi="Arial" w:cs="Arial"/>
          <w:sz w:val="22"/>
          <w:szCs w:val="22"/>
        </w:rPr>
        <w:t>Waste generation: The production of a mountain bike generates waste in the form of scraps and offcuts from raw materials, as well as packing materials. Proper disposal of this waste is important to prevent pollution and minimize environmental impacts</w:t>
      </w:r>
    </w:p>
    <w:p w14:paraId="0ED3F87B" w14:textId="30CB29ED" w:rsidR="007C677F" w:rsidRPr="007A0396" w:rsidRDefault="005E5EB6" w:rsidP="00540946">
      <w:pPr>
        <w:spacing w:after="160" w:line="259" w:lineRule="auto"/>
        <w:ind w:left="0" w:right="-24" w:firstLine="142"/>
        <w:rPr>
          <w:rFonts w:ascii="Arial" w:hAnsi="Arial" w:cs="Arial"/>
          <w:color w:val="2F5496"/>
        </w:rPr>
      </w:pPr>
      <w:r>
        <w:rPr>
          <w:rFonts w:ascii="Arial" w:hAnsi="Arial" w:cs="Arial"/>
        </w:rPr>
        <w:t xml:space="preserve">To address these sustainability concerns, mountain bike manufactures can adopt practices </w:t>
      </w:r>
      <w:r w:rsidR="000E2F11">
        <w:rPr>
          <w:rFonts w:ascii="Arial" w:hAnsi="Arial" w:cs="Arial"/>
        </w:rPr>
        <w:t>such as using recycled material, optimizing energy efficiency, implanting waste reduction st</w:t>
      </w:r>
      <w:r w:rsidR="003029F9">
        <w:rPr>
          <w:rFonts w:ascii="Arial" w:hAnsi="Arial" w:cs="Arial"/>
        </w:rPr>
        <w:t xml:space="preserve">rategies, and using environmentally friendly chemicals. </w:t>
      </w:r>
      <w:r w:rsidR="007C677F" w:rsidRPr="007A0396">
        <w:rPr>
          <w:rFonts w:ascii="Arial" w:hAnsi="Arial" w:cs="Arial"/>
        </w:rPr>
        <w:br w:type="page"/>
      </w:r>
    </w:p>
    <w:p w14:paraId="0728AA9E" w14:textId="05EDCCBC" w:rsidR="00CD4E3F" w:rsidRPr="007A0396" w:rsidRDefault="00C947CD">
      <w:pPr>
        <w:pStyle w:val="Heading1"/>
        <w:ind w:left="427"/>
        <w:rPr>
          <w:rFonts w:ascii="Arial" w:hAnsi="Arial" w:cs="Arial"/>
          <w:sz w:val="22"/>
        </w:rPr>
      </w:pPr>
      <w:bookmarkStart w:id="5" w:name="_Toc122275158"/>
      <w:r w:rsidRPr="007A0396">
        <w:rPr>
          <w:rFonts w:ascii="Arial" w:hAnsi="Arial" w:cs="Arial"/>
          <w:sz w:val="22"/>
        </w:rPr>
        <w:lastRenderedPageBreak/>
        <w:t>Conclusion</w:t>
      </w:r>
      <w:bookmarkEnd w:id="5"/>
      <w:r w:rsidRPr="007A0396">
        <w:rPr>
          <w:rFonts w:ascii="Arial" w:hAnsi="Arial" w:cs="Arial"/>
          <w:sz w:val="22"/>
        </w:rPr>
        <w:t xml:space="preserve"> </w:t>
      </w:r>
    </w:p>
    <w:p w14:paraId="3E262FB0" w14:textId="2256BB86" w:rsidR="00CD4E3F" w:rsidRPr="007A0396" w:rsidRDefault="00DE7696">
      <w:pPr>
        <w:spacing w:after="6"/>
        <w:ind w:left="-5" w:right="0"/>
        <w:rPr>
          <w:rFonts w:ascii="Arial" w:hAnsi="Arial" w:cs="Arial"/>
        </w:rPr>
      </w:pPr>
      <w:r>
        <w:rPr>
          <w:rFonts w:ascii="Arial" w:hAnsi="Arial" w:cs="Arial"/>
        </w:rPr>
        <w:t>In conclusion i</w:t>
      </w:r>
      <w:r w:rsidR="00EC4547">
        <w:rPr>
          <w:rFonts w:ascii="Arial" w:hAnsi="Arial" w:cs="Arial"/>
        </w:rPr>
        <w:t xml:space="preserve">t is important for the project leader to consider the potential risks associated with the mountain bike equipment and ensure compliance with health and safety legislation and standards. This includes conducting thorough testing to mitigate any </w:t>
      </w:r>
      <w:r w:rsidR="00E12017">
        <w:rPr>
          <w:rFonts w:ascii="Arial" w:hAnsi="Arial" w:cs="Arial"/>
        </w:rPr>
        <w:t xml:space="preserve">potential hazards and adhering to regulations such as the Consumer Product Safety Act. By doing so, the project leader can reduce the risk of injury and improve the overall reputation and consumer confidence in </w:t>
      </w:r>
      <w:r w:rsidR="004D629A">
        <w:rPr>
          <w:rFonts w:ascii="Arial" w:hAnsi="Arial" w:cs="Arial"/>
        </w:rPr>
        <w:t xml:space="preserve">the product. It is also </w:t>
      </w:r>
      <w:r w:rsidR="00E4274E">
        <w:rPr>
          <w:rFonts w:ascii="Arial" w:hAnsi="Arial" w:cs="Arial"/>
        </w:rPr>
        <w:t>essential</w:t>
      </w:r>
      <w:r w:rsidR="004D629A">
        <w:rPr>
          <w:rFonts w:ascii="Arial" w:hAnsi="Arial" w:cs="Arial"/>
        </w:rPr>
        <w:t xml:space="preserve"> to consider sustainability in the design and development of the mountain bike equipment</w:t>
      </w:r>
      <w:r w:rsidR="009B4B5D">
        <w:rPr>
          <w:rFonts w:ascii="Arial" w:hAnsi="Arial" w:cs="Arial"/>
        </w:rPr>
        <w:t xml:space="preserve">, including sourcing materials from sustainable sources and considering recycling options for waste materials. By following these steps, </w:t>
      </w:r>
      <w:r w:rsidR="001A0CA1">
        <w:rPr>
          <w:rFonts w:ascii="Arial" w:hAnsi="Arial" w:cs="Arial"/>
        </w:rPr>
        <w:t>as the</w:t>
      </w:r>
      <w:r w:rsidR="009B4B5D">
        <w:rPr>
          <w:rFonts w:ascii="Arial" w:hAnsi="Arial" w:cs="Arial"/>
        </w:rPr>
        <w:t xml:space="preserve"> project leader </w:t>
      </w:r>
      <w:r w:rsidR="001A0CA1">
        <w:rPr>
          <w:rFonts w:ascii="Arial" w:hAnsi="Arial" w:cs="Arial"/>
        </w:rPr>
        <w:t xml:space="preserve">I </w:t>
      </w:r>
      <w:r w:rsidR="009B4B5D">
        <w:rPr>
          <w:rFonts w:ascii="Arial" w:hAnsi="Arial" w:cs="Arial"/>
        </w:rPr>
        <w:t xml:space="preserve">can ensure the smooth and successful execution of a mountain bike project. </w:t>
      </w:r>
      <w:r w:rsidR="00C947CD" w:rsidRPr="007A0396">
        <w:rPr>
          <w:rFonts w:ascii="Arial" w:hAnsi="Arial" w:cs="Arial"/>
        </w:rPr>
        <w:br w:type="page"/>
      </w:r>
    </w:p>
    <w:p w14:paraId="5A0046EE" w14:textId="77777777" w:rsidR="00CD4E3F" w:rsidRPr="007A0396" w:rsidRDefault="00C947CD">
      <w:pPr>
        <w:pStyle w:val="Heading1"/>
        <w:ind w:left="427"/>
        <w:rPr>
          <w:rFonts w:ascii="Arial" w:hAnsi="Arial" w:cs="Arial"/>
          <w:sz w:val="22"/>
        </w:rPr>
      </w:pPr>
      <w:bookmarkStart w:id="6" w:name="_Toc122275159"/>
      <w:r w:rsidRPr="007A0396">
        <w:rPr>
          <w:rFonts w:ascii="Arial" w:hAnsi="Arial" w:cs="Arial"/>
          <w:sz w:val="22"/>
        </w:rPr>
        <w:lastRenderedPageBreak/>
        <w:t>References</w:t>
      </w:r>
      <w:bookmarkEnd w:id="6"/>
      <w:r w:rsidRPr="007A0396">
        <w:rPr>
          <w:rFonts w:ascii="Arial" w:hAnsi="Arial" w:cs="Arial"/>
          <w:sz w:val="22"/>
        </w:rPr>
        <w:t xml:space="preserve"> </w:t>
      </w:r>
    </w:p>
    <w:p w14:paraId="57AE0A0D" w14:textId="18A0BBF9" w:rsidR="00CD4E3F" w:rsidRPr="007A0396" w:rsidRDefault="00000000">
      <w:pPr>
        <w:spacing w:after="8"/>
        <w:ind w:left="-5" w:right="0"/>
        <w:rPr>
          <w:rFonts w:ascii="Arial" w:hAnsi="Arial" w:cs="Arial"/>
        </w:rPr>
      </w:pPr>
      <w:sdt>
        <w:sdtPr>
          <w:rPr>
            <w:rFonts w:ascii="Arial" w:hAnsi="Arial" w:cs="Arial"/>
          </w:rPr>
          <w:id w:val="-1861122432"/>
          <w:citation/>
        </w:sdtPr>
        <w:sdtContent>
          <w:r w:rsidR="00C21D0A" w:rsidRPr="007A0396">
            <w:rPr>
              <w:rFonts w:ascii="Arial" w:hAnsi="Arial" w:cs="Arial"/>
            </w:rPr>
            <w:fldChar w:fldCharType="begin"/>
          </w:r>
          <w:r w:rsidR="00C21D0A" w:rsidRPr="007A0396">
            <w:rPr>
              <w:rFonts w:ascii="Arial" w:hAnsi="Arial" w:cs="Arial"/>
              <w:lang w:val="en-US"/>
            </w:rPr>
            <w:instrText xml:space="preserve"> CITATION Pro17 \l 1033 </w:instrText>
          </w:r>
          <w:r w:rsidR="00C21D0A" w:rsidRPr="007A0396">
            <w:rPr>
              <w:rFonts w:ascii="Arial" w:hAnsi="Arial" w:cs="Arial"/>
            </w:rPr>
            <w:fldChar w:fldCharType="separate"/>
          </w:r>
          <w:r w:rsidR="00C21D0A" w:rsidRPr="007A0396">
            <w:rPr>
              <w:rFonts w:ascii="Arial" w:hAnsi="Arial" w:cs="Arial"/>
              <w:noProof/>
              <w:lang w:val="en-US"/>
            </w:rPr>
            <w:t>(institute, 2017)</w:t>
          </w:r>
          <w:r w:rsidR="00C21D0A" w:rsidRPr="007A0396">
            <w:rPr>
              <w:rFonts w:ascii="Arial" w:hAnsi="Arial" w:cs="Arial"/>
            </w:rPr>
            <w:fldChar w:fldCharType="end"/>
          </w:r>
        </w:sdtContent>
      </w:sdt>
    </w:p>
    <w:p w14:paraId="6958048A" w14:textId="524D1A5A" w:rsidR="00C21D0A" w:rsidRPr="007A0396" w:rsidRDefault="00000000">
      <w:pPr>
        <w:spacing w:after="8"/>
        <w:ind w:left="-5" w:right="0"/>
        <w:rPr>
          <w:rFonts w:ascii="Arial" w:hAnsi="Arial" w:cs="Arial"/>
        </w:rPr>
      </w:pPr>
      <w:sdt>
        <w:sdtPr>
          <w:rPr>
            <w:rFonts w:ascii="Arial" w:hAnsi="Arial" w:cs="Arial"/>
          </w:rPr>
          <w:id w:val="561294794"/>
          <w:citation/>
        </w:sdtPr>
        <w:sdtContent>
          <w:r w:rsidR="00C21D0A" w:rsidRPr="007A0396">
            <w:rPr>
              <w:rFonts w:ascii="Arial" w:hAnsi="Arial" w:cs="Arial"/>
            </w:rPr>
            <w:fldChar w:fldCharType="begin"/>
          </w:r>
          <w:r w:rsidR="00C21D0A" w:rsidRPr="007A0396">
            <w:rPr>
              <w:rFonts w:ascii="Arial" w:hAnsi="Arial" w:cs="Arial"/>
              <w:lang w:val="en-US"/>
            </w:rPr>
            <w:instrText xml:space="preserve"> CITATION Ker17 \l 1033 </w:instrText>
          </w:r>
          <w:r w:rsidR="00C21D0A" w:rsidRPr="007A0396">
            <w:rPr>
              <w:rFonts w:ascii="Arial" w:hAnsi="Arial" w:cs="Arial"/>
            </w:rPr>
            <w:fldChar w:fldCharType="separate"/>
          </w:r>
          <w:r w:rsidR="00C21D0A" w:rsidRPr="007A0396">
            <w:rPr>
              <w:rFonts w:ascii="Arial" w:hAnsi="Arial" w:cs="Arial"/>
              <w:noProof/>
              <w:lang w:val="en-US"/>
            </w:rPr>
            <w:t>(H, 2017)</w:t>
          </w:r>
          <w:r w:rsidR="00C21D0A" w:rsidRPr="007A0396">
            <w:rPr>
              <w:rFonts w:ascii="Arial" w:hAnsi="Arial" w:cs="Arial"/>
            </w:rPr>
            <w:fldChar w:fldCharType="end"/>
          </w:r>
        </w:sdtContent>
      </w:sdt>
    </w:p>
    <w:p w14:paraId="72F8C8AE" w14:textId="29A3512B" w:rsidR="00C21D0A" w:rsidRPr="007A0396" w:rsidRDefault="00000000">
      <w:pPr>
        <w:spacing w:after="8"/>
        <w:ind w:left="-5" w:right="0"/>
        <w:rPr>
          <w:rFonts w:ascii="Arial" w:hAnsi="Arial" w:cs="Arial"/>
        </w:rPr>
      </w:pPr>
      <w:sdt>
        <w:sdtPr>
          <w:rPr>
            <w:rFonts w:ascii="Arial" w:hAnsi="Arial" w:cs="Arial"/>
          </w:rPr>
          <w:id w:val="1338273250"/>
          <w:citation/>
        </w:sdtPr>
        <w:sdtContent>
          <w:r w:rsidR="00C21D0A" w:rsidRPr="007A0396">
            <w:rPr>
              <w:rFonts w:ascii="Arial" w:hAnsi="Arial" w:cs="Arial"/>
            </w:rPr>
            <w:fldChar w:fldCharType="begin"/>
          </w:r>
          <w:r w:rsidR="00C21D0A" w:rsidRPr="007A0396">
            <w:rPr>
              <w:rFonts w:ascii="Arial" w:hAnsi="Arial" w:cs="Arial"/>
              <w:lang w:val="en-US"/>
            </w:rPr>
            <w:instrText xml:space="preserve"> CITATION Lew17 \l 1033 </w:instrText>
          </w:r>
          <w:r w:rsidR="00C21D0A" w:rsidRPr="007A0396">
            <w:rPr>
              <w:rFonts w:ascii="Arial" w:hAnsi="Arial" w:cs="Arial"/>
            </w:rPr>
            <w:fldChar w:fldCharType="separate"/>
          </w:r>
          <w:r w:rsidR="00C21D0A" w:rsidRPr="007A0396">
            <w:rPr>
              <w:rFonts w:ascii="Arial" w:hAnsi="Arial" w:cs="Arial"/>
              <w:noProof/>
              <w:lang w:val="en-US"/>
            </w:rPr>
            <w:t>(Lewis, 2017)</w:t>
          </w:r>
          <w:r w:rsidR="00C21D0A" w:rsidRPr="007A0396">
            <w:rPr>
              <w:rFonts w:ascii="Arial" w:hAnsi="Arial" w:cs="Arial"/>
            </w:rPr>
            <w:fldChar w:fldCharType="end"/>
          </w:r>
        </w:sdtContent>
      </w:sdt>
    </w:p>
    <w:p w14:paraId="6F654F16" w14:textId="67C4B83B" w:rsidR="00052836" w:rsidRPr="007A0396" w:rsidRDefault="00000000" w:rsidP="00052836">
      <w:pPr>
        <w:spacing w:after="8"/>
        <w:ind w:left="-5" w:right="0"/>
        <w:rPr>
          <w:rFonts w:ascii="Arial" w:hAnsi="Arial" w:cs="Arial"/>
        </w:rPr>
      </w:pPr>
      <w:sdt>
        <w:sdtPr>
          <w:rPr>
            <w:rFonts w:ascii="Arial" w:hAnsi="Arial" w:cs="Arial"/>
          </w:rPr>
          <w:id w:val="147338705"/>
          <w:citation/>
        </w:sdtPr>
        <w:sdtContent>
          <w:r w:rsidR="002C2410" w:rsidRPr="007A0396">
            <w:rPr>
              <w:rFonts w:ascii="Arial" w:hAnsi="Arial" w:cs="Arial"/>
            </w:rPr>
            <w:fldChar w:fldCharType="begin"/>
          </w:r>
          <w:r w:rsidR="002C2410" w:rsidRPr="007A0396">
            <w:rPr>
              <w:rFonts w:ascii="Arial" w:hAnsi="Arial" w:cs="Arial"/>
              <w:lang w:val="en-US"/>
            </w:rPr>
            <w:instrText xml:space="preserve"> CITATION CPS \l 1033 </w:instrText>
          </w:r>
          <w:r w:rsidR="002C2410" w:rsidRPr="007A0396">
            <w:rPr>
              <w:rFonts w:ascii="Arial" w:hAnsi="Arial" w:cs="Arial"/>
            </w:rPr>
            <w:fldChar w:fldCharType="separate"/>
          </w:r>
          <w:r w:rsidR="002C2410" w:rsidRPr="007A0396">
            <w:rPr>
              <w:rFonts w:ascii="Arial" w:hAnsi="Arial" w:cs="Arial"/>
              <w:noProof/>
              <w:lang w:val="en-US"/>
            </w:rPr>
            <w:t>(gov, n.d.)</w:t>
          </w:r>
          <w:r w:rsidR="002C2410" w:rsidRPr="007A0396">
            <w:rPr>
              <w:rFonts w:ascii="Arial" w:hAnsi="Arial" w:cs="Arial"/>
            </w:rPr>
            <w:fldChar w:fldCharType="end"/>
          </w:r>
        </w:sdtContent>
      </w:sdt>
    </w:p>
    <w:p w14:paraId="00DCA274" w14:textId="56C50995" w:rsidR="00052836" w:rsidRPr="007A0396" w:rsidRDefault="00000000" w:rsidP="00D87002">
      <w:pPr>
        <w:spacing w:after="8"/>
        <w:ind w:left="-5" w:right="0"/>
        <w:rPr>
          <w:rFonts w:ascii="Arial" w:hAnsi="Arial" w:cs="Arial"/>
        </w:rPr>
      </w:pPr>
      <w:sdt>
        <w:sdtPr>
          <w:rPr>
            <w:rFonts w:ascii="Arial" w:hAnsi="Arial" w:cs="Arial"/>
          </w:rPr>
          <w:id w:val="-1036033041"/>
          <w:citation/>
        </w:sdtPr>
        <w:sdtContent>
          <w:r w:rsidR="00D87002" w:rsidRPr="007A0396">
            <w:rPr>
              <w:rFonts w:ascii="Arial" w:hAnsi="Arial" w:cs="Arial"/>
            </w:rPr>
            <w:fldChar w:fldCharType="begin"/>
          </w:r>
          <w:r w:rsidR="00D87002" w:rsidRPr="007A0396">
            <w:rPr>
              <w:rFonts w:ascii="Arial" w:hAnsi="Arial" w:cs="Arial"/>
              <w:lang w:val="en-US"/>
            </w:rPr>
            <w:instrText xml:space="preserve"> CITATION Roa86 \l 1033 </w:instrText>
          </w:r>
          <w:r w:rsidR="00D87002" w:rsidRPr="007A0396">
            <w:rPr>
              <w:rFonts w:ascii="Arial" w:hAnsi="Arial" w:cs="Arial"/>
            </w:rPr>
            <w:fldChar w:fldCharType="separate"/>
          </w:r>
          <w:r w:rsidR="00D87002" w:rsidRPr="007A0396">
            <w:rPr>
              <w:rFonts w:ascii="Arial" w:hAnsi="Arial" w:cs="Arial"/>
              <w:noProof/>
              <w:lang w:val="en-US"/>
            </w:rPr>
            <w:t>(Road Vehicles (Construction and Use) regulation , 1986)</w:t>
          </w:r>
          <w:r w:rsidR="00D87002" w:rsidRPr="007A0396">
            <w:rPr>
              <w:rFonts w:ascii="Arial" w:hAnsi="Arial" w:cs="Arial"/>
            </w:rPr>
            <w:fldChar w:fldCharType="end"/>
          </w:r>
        </w:sdtContent>
      </w:sdt>
    </w:p>
    <w:p w14:paraId="600D80FA" w14:textId="6EC7DF3B" w:rsidR="008D2383" w:rsidRPr="007A0396" w:rsidRDefault="00000000" w:rsidP="00D87002">
      <w:pPr>
        <w:spacing w:after="8"/>
        <w:ind w:left="-5" w:right="0"/>
        <w:rPr>
          <w:rFonts w:ascii="Arial" w:hAnsi="Arial" w:cs="Arial"/>
        </w:rPr>
      </w:pPr>
      <w:sdt>
        <w:sdtPr>
          <w:rPr>
            <w:rFonts w:ascii="Arial" w:hAnsi="Arial" w:cs="Arial"/>
          </w:rPr>
          <w:id w:val="114413083"/>
          <w:citation/>
        </w:sdtPr>
        <w:sdtContent>
          <w:r w:rsidR="008D2383" w:rsidRPr="007A0396">
            <w:rPr>
              <w:rFonts w:ascii="Arial" w:hAnsi="Arial" w:cs="Arial"/>
            </w:rPr>
            <w:fldChar w:fldCharType="begin"/>
          </w:r>
          <w:r w:rsidR="008D2383" w:rsidRPr="007A0396">
            <w:rPr>
              <w:rFonts w:ascii="Arial" w:hAnsi="Arial" w:cs="Arial"/>
              <w:lang w:val="en-US"/>
            </w:rPr>
            <w:instrText xml:space="preserve"> CITATION Ped83 \l 1033 </w:instrText>
          </w:r>
          <w:r w:rsidR="008D2383" w:rsidRPr="007A0396">
            <w:rPr>
              <w:rFonts w:ascii="Arial" w:hAnsi="Arial" w:cs="Arial"/>
            </w:rPr>
            <w:fldChar w:fldCharType="separate"/>
          </w:r>
          <w:r w:rsidR="008D2383" w:rsidRPr="007A0396">
            <w:rPr>
              <w:rFonts w:ascii="Arial" w:hAnsi="Arial" w:cs="Arial"/>
              <w:noProof/>
              <w:lang w:val="en-US"/>
            </w:rPr>
            <w:t>(Pedal Cycles (Construction and Use) Regulations, 1983)</w:t>
          </w:r>
          <w:r w:rsidR="008D2383" w:rsidRPr="007A0396">
            <w:rPr>
              <w:rFonts w:ascii="Arial" w:hAnsi="Arial" w:cs="Arial"/>
            </w:rPr>
            <w:fldChar w:fldCharType="end"/>
          </w:r>
        </w:sdtContent>
      </w:sdt>
    </w:p>
    <w:sectPr w:rsidR="008D2383" w:rsidRPr="007A0396" w:rsidSect="0013734D">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51" w:footer="70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7C7B2" w14:textId="77777777" w:rsidR="00B433BF" w:rsidRDefault="00B433BF">
      <w:pPr>
        <w:spacing w:after="0" w:line="240" w:lineRule="auto"/>
      </w:pPr>
      <w:r>
        <w:separator/>
      </w:r>
    </w:p>
  </w:endnote>
  <w:endnote w:type="continuationSeparator" w:id="0">
    <w:p w14:paraId="6688F98E" w14:textId="77777777" w:rsidR="00B433BF" w:rsidRDefault="00B43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29E08" w14:textId="77777777" w:rsidR="00CD4E3F" w:rsidRDefault="00CD4E3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D7792" w14:textId="77777777" w:rsidR="00CD4E3F" w:rsidRDefault="00CD4E3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6824E" w14:textId="77777777" w:rsidR="00CD4E3F" w:rsidRDefault="00CD4E3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A2CC"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29765DDA" w14:textId="77777777" w:rsidR="00CD4E3F" w:rsidRDefault="00C947CD">
    <w:pPr>
      <w:spacing w:after="0" w:line="259" w:lineRule="auto"/>
      <w:ind w:left="0" w:right="0" w:firstLine="0"/>
    </w:pPr>
    <w:r>
      <w:t xml:space="preserve"> </w:t>
    </w:r>
    <w:r>
      <w:tab/>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0D2CB"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33836208" w14:textId="77777777" w:rsidR="00CD4E3F" w:rsidRDefault="00C947CD">
    <w:pPr>
      <w:spacing w:after="0" w:line="259" w:lineRule="auto"/>
      <w:ind w:left="0" w:right="0" w:firstLine="0"/>
    </w:pPr>
    <w:r>
      <w:t xml:space="preserve"> </w:t>
    </w:r>
    <w:r>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23C1"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67FB8FFB" w14:textId="77777777" w:rsidR="00CD4E3F" w:rsidRDefault="00C947CD">
    <w:pPr>
      <w:spacing w:after="0" w:line="259" w:lineRule="auto"/>
      <w:ind w:left="0" w:right="0" w:firstLine="0"/>
    </w:pPr>
    <w:r>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8A305" w14:textId="77777777" w:rsidR="00B433BF" w:rsidRDefault="00B433BF">
      <w:pPr>
        <w:spacing w:after="0" w:line="240" w:lineRule="auto"/>
      </w:pPr>
      <w:r>
        <w:separator/>
      </w:r>
    </w:p>
  </w:footnote>
  <w:footnote w:type="continuationSeparator" w:id="0">
    <w:p w14:paraId="21269610" w14:textId="77777777" w:rsidR="00B433BF" w:rsidRDefault="00B43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F6B5" w14:textId="77777777" w:rsidR="00CD4E3F" w:rsidRDefault="00C947CD">
    <w:pPr>
      <w:tabs>
        <w:tab w:val="center" w:pos="4512"/>
        <w:tab w:val="right" w:pos="9020"/>
      </w:tabs>
      <w:spacing w:after="0" w:line="259" w:lineRule="auto"/>
      <w:ind w:left="0" w:right="-10" w:firstLine="0"/>
    </w:pPr>
    <w:r>
      <w:t xml:space="preserve">Student Name </w:t>
    </w:r>
    <w:r>
      <w:tab/>
      <w:t xml:space="preserve">Assignment Title or Module </w:t>
    </w:r>
    <w:r>
      <w:tab/>
      <w:t xml:space="preserve">Student Number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E92D" w14:textId="77777777" w:rsidR="00CD4E3F" w:rsidRDefault="00CD4E3F">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726CE" w14:textId="77777777" w:rsidR="00CD4E3F" w:rsidRDefault="00CD4E3F">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2C500"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3C5315"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D0B6B"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8BD977"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08A21"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2B4FBE40"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34BF0"/>
    <w:multiLevelType w:val="hybridMultilevel"/>
    <w:tmpl w:val="5114BB12"/>
    <w:lvl w:ilvl="0" w:tplc="053C3C94">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 w15:restartNumberingAfterBreak="0">
    <w:nsid w:val="188E2A8B"/>
    <w:multiLevelType w:val="hybridMultilevel"/>
    <w:tmpl w:val="B9FEE728"/>
    <w:lvl w:ilvl="0" w:tplc="0809000F">
      <w:start w:val="1"/>
      <w:numFmt w:val="decimal"/>
      <w:lvlText w:val="%1."/>
      <w:lvlJc w:val="left"/>
      <w:pPr>
        <w:ind w:left="4421" w:hanging="360"/>
      </w:pPr>
    </w:lvl>
    <w:lvl w:ilvl="1" w:tplc="08090019" w:tentative="1">
      <w:start w:val="1"/>
      <w:numFmt w:val="lowerLetter"/>
      <w:lvlText w:val="%2."/>
      <w:lvlJc w:val="left"/>
      <w:pPr>
        <w:ind w:left="5141" w:hanging="360"/>
      </w:pPr>
    </w:lvl>
    <w:lvl w:ilvl="2" w:tplc="0809001B" w:tentative="1">
      <w:start w:val="1"/>
      <w:numFmt w:val="lowerRoman"/>
      <w:lvlText w:val="%3."/>
      <w:lvlJc w:val="right"/>
      <w:pPr>
        <w:ind w:left="5861" w:hanging="180"/>
      </w:pPr>
    </w:lvl>
    <w:lvl w:ilvl="3" w:tplc="0809000F" w:tentative="1">
      <w:start w:val="1"/>
      <w:numFmt w:val="decimal"/>
      <w:lvlText w:val="%4."/>
      <w:lvlJc w:val="left"/>
      <w:pPr>
        <w:ind w:left="6581" w:hanging="360"/>
      </w:pPr>
    </w:lvl>
    <w:lvl w:ilvl="4" w:tplc="08090019" w:tentative="1">
      <w:start w:val="1"/>
      <w:numFmt w:val="lowerLetter"/>
      <w:lvlText w:val="%5."/>
      <w:lvlJc w:val="left"/>
      <w:pPr>
        <w:ind w:left="7301" w:hanging="360"/>
      </w:pPr>
    </w:lvl>
    <w:lvl w:ilvl="5" w:tplc="0809001B" w:tentative="1">
      <w:start w:val="1"/>
      <w:numFmt w:val="lowerRoman"/>
      <w:lvlText w:val="%6."/>
      <w:lvlJc w:val="right"/>
      <w:pPr>
        <w:ind w:left="8021" w:hanging="180"/>
      </w:pPr>
    </w:lvl>
    <w:lvl w:ilvl="6" w:tplc="0809000F" w:tentative="1">
      <w:start w:val="1"/>
      <w:numFmt w:val="decimal"/>
      <w:lvlText w:val="%7."/>
      <w:lvlJc w:val="left"/>
      <w:pPr>
        <w:ind w:left="8741" w:hanging="360"/>
      </w:pPr>
    </w:lvl>
    <w:lvl w:ilvl="7" w:tplc="08090019" w:tentative="1">
      <w:start w:val="1"/>
      <w:numFmt w:val="lowerLetter"/>
      <w:lvlText w:val="%8."/>
      <w:lvlJc w:val="left"/>
      <w:pPr>
        <w:ind w:left="9461" w:hanging="360"/>
      </w:pPr>
    </w:lvl>
    <w:lvl w:ilvl="8" w:tplc="0809001B" w:tentative="1">
      <w:start w:val="1"/>
      <w:numFmt w:val="lowerRoman"/>
      <w:lvlText w:val="%9."/>
      <w:lvlJc w:val="right"/>
      <w:pPr>
        <w:ind w:left="10181" w:hanging="180"/>
      </w:pPr>
    </w:lvl>
  </w:abstractNum>
  <w:abstractNum w:abstractNumId="2" w15:restartNumberingAfterBreak="0">
    <w:nsid w:val="262D3D3D"/>
    <w:multiLevelType w:val="hybridMultilevel"/>
    <w:tmpl w:val="5114BB12"/>
    <w:lvl w:ilvl="0" w:tplc="FFFFFFFF">
      <w:start w:val="1"/>
      <w:numFmt w:val="decimal"/>
      <w:lvlText w:val="%1."/>
      <w:lvlJc w:val="left"/>
      <w:pPr>
        <w:ind w:left="777" w:hanging="360"/>
      </w:pPr>
      <w:rPr>
        <w:rFonts w:hint="default"/>
      </w:rPr>
    </w:lvl>
    <w:lvl w:ilvl="1" w:tplc="FFFFFFFF" w:tentative="1">
      <w:start w:val="1"/>
      <w:numFmt w:val="lowerLetter"/>
      <w:lvlText w:val="%2."/>
      <w:lvlJc w:val="left"/>
      <w:pPr>
        <w:ind w:left="1497" w:hanging="360"/>
      </w:pPr>
    </w:lvl>
    <w:lvl w:ilvl="2" w:tplc="FFFFFFFF" w:tentative="1">
      <w:start w:val="1"/>
      <w:numFmt w:val="lowerRoman"/>
      <w:lvlText w:val="%3."/>
      <w:lvlJc w:val="right"/>
      <w:pPr>
        <w:ind w:left="2217" w:hanging="180"/>
      </w:pPr>
    </w:lvl>
    <w:lvl w:ilvl="3" w:tplc="FFFFFFFF" w:tentative="1">
      <w:start w:val="1"/>
      <w:numFmt w:val="decimal"/>
      <w:lvlText w:val="%4."/>
      <w:lvlJc w:val="left"/>
      <w:pPr>
        <w:ind w:left="2937" w:hanging="360"/>
      </w:pPr>
    </w:lvl>
    <w:lvl w:ilvl="4" w:tplc="FFFFFFFF" w:tentative="1">
      <w:start w:val="1"/>
      <w:numFmt w:val="lowerLetter"/>
      <w:lvlText w:val="%5."/>
      <w:lvlJc w:val="left"/>
      <w:pPr>
        <w:ind w:left="3657" w:hanging="360"/>
      </w:pPr>
    </w:lvl>
    <w:lvl w:ilvl="5" w:tplc="FFFFFFFF" w:tentative="1">
      <w:start w:val="1"/>
      <w:numFmt w:val="lowerRoman"/>
      <w:lvlText w:val="%6."/>
      <w:lvlJc w:val="right"/>
      <w:pPr>
        <w:ind w:left="4377" w:hanging="180"/>
      </w:pPr>
    </w:lvl>
    <w:lvl w:ilvl="6" w:tplc="FFFFFFFF" w:tentative="1">
      <w:start w:val="1"/>
      <w:numFmt w:val="decimal"/>
      <w:lvlText w:val="%7."/>
      <w:lvlJc w:val="left"/>
      <w:pPr>
        <w:ind w:left="5097" w:hanging="360"/>
      </w:pPr>
    </w:lvl>
    <w:lvl w:ilvl="7" w:tplc="FFFFFFFF" w:tentative="1">
      <w:start w:val="1"/>
      <w:numFmt w:val="lowerLetter"/>
      <w:lvlText w:val="%8."/>
      <w:lvlJc w:val="left"/>
      <w:pPr>
        <w:ind w:left="5817" w:hanging="360"/>
      </w:pPr>
    </w:lvl>
    <w:lvl w:ilvl="8" w:tplc="FFFFFFFF" w:tentative="1">
      <w:start w:val="1"/>
      <w:numFmt w:val="lowerRoman"/>
      <w:lvlText w:val="%9."/>
      <w:lvlJc w:val="right"/>
      <w:pPr>
        <w:ind w:left="6537" w:hanging="180"/>
      </w:pPr>
    </w:lvl>
  </w:abstractNum>
  <w:abstractNum w:abstractNumId="3" w15:restartNumberingAfterBreak="0">
    <w:nsid w:val="2B8B3305"/>
    <w:multiLevelType w:val="multilevel"/>
    <w:tmpl w:val="2350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E575D3"/>
    <w:multiLevelType w:val="hybridMultilevel"/>
    <w:tmpl w:val="FE62B7E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2E954547"/>
    <w:multiLevelType w:val="hybridMultilevel"/>
    <w:tmpl w:val="D7B85E9A"/>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6" w15:restartNumberingAfterBreak="0">
    <w:nsid w:val="65BA695C"/>
    <w:multiLevelType w:val="hybridMultilevel"/>
    <w:tmpl w:val="4620CCC2"/>
    <w:lvl w:ilvl="0" w:tplc="4B90415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F42A5F"/>
    <w:multiLevelType w:val="hybridMultilevel"/>
    <w:tmpl w:val="0CA2F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D150A6"/>
    <w:multiLevelType w:val="hybridMultilevel"/>
    <w:tmpl w:val="68BC5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EB2F1C"/>
    <w:multiLevelType w:val="hybridMultilevel"/>
    <w:tmpl w:val="0F00B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A82EA8"/>
    <w:multiLevelType w:val="hybridMultilevel"/>
    <w:tmpl w:val="3CB440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2C3659F"/>
    <w:multiLevelType w:val="hybridMultilevel"/>
    <w:tmpl w:val="D7A675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9A7028"/>
    <w:multiLevelType w:val="multilevel"/>
    <w:tmpl w:val="F7A63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82445F"/>
    <w:multiLevelType w:val="hybridMultilevel"/>
    <w:tmpl w:val="114AA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6D5CD4"/>
    <w:multiLevelType w:val="hybridMultilevel"/>
    <w:tmpl w:val="0C8A8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4209721">
    <w:abstractNumId w:val="12"/>
  </w:num>
  <w:num w:numId="2" w16cid:durableId="1732531724">
    <w:abstractNumId w:val="14"/>
  </w:num>
  <w:num w:numId="3" w16cid:durableId="420374150">
    <w:abstractNumId w:val="0"/>
  </w:num>
  <w:num w:numId="4" w16cid:durableId="1608200332">
    <w:abstractNumId w:val="5"/>
  </w:num>
  <w:num w:numId="5" w16cid:durableId="268120887">
    <w:abstractNumId w:val="9"/>
  </w:num>
  <w:num w:numId="6" w16cid:durableId="244539566">
    <w:abstractNumId w:val="3"/>
  </w:num>
  <w:num w:numId="7" w16cid:durableId="35155725">
    <w:abstractNumId w:val="2"/>
  </w:num>
  <w:num w:numId="8" w16cid:durableId="974943417">
    <w:abstractNumId w:val="4"/>
  </w:num>
  <w:num w:numId="9" w16cid:durableId="1156649456">
    <w:abstractNumId w:val="8"/>
  </w:num>
  <w:num w:numId="10" w16cid:durableId="1702436883">
    <w:abstractNumId w:val="6"/>
  </w:num>
  <w:num w:numId="11" w16cid:durableId="992444154">
    <w:abstractNumId w:val="13"/>
  </w:num>
  <w:num w:numId="12" w16cid:durableId="1217353983">
    <w:abstractNumId w:val="7"/>
  </w:num>
  <w:num w:numId="13" w16cid:durableId="1210997791">
    <w:abstractNumId w:val="11"/>
  </w:num>
  <w:num w:numId="14" w16cid:durableId="2086416719">
    <w:abstractNumId w:val="10"/>
  </w:num>
  <w:num w:numId="15" w16cid:durableId="5862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E3F"/>
    <w:rsid w:val="000019D6"/>
    <w:rsid w:val="0001250C"/>
    <w:rsid w:val="000229BD"/>
    <w:rsid w:val="00025668"/>
    <w:rsid w:val="000442BA"/>
    <w:rsid w:val="00052836"/>
    <w:rsid w:val="000A4040"/>
    <w:rsid w:val="000B1252"/>
    <w:rsid w:val="000C1BC8"/>
    <w:rsid w:val="000D0606"/>
    <w:rsid w:val="000D35F1"/>
    <w:rsid w:val="000D431A"/>
    <w:rsid w:val="000E2F11"/>
    <w:rsid w:val="000E48F6"/>
    <w:rsid w:val="000F735A"/>
    <w:rsid w:val="00107184"/>
    <w:rsid w:val="00112AC5"/>
    <w:rsid w:val="00117641"/>
    <w:rsid w:val="00122A72"/>
    <w:rsid w:val="00124512"/>
    <w:rsid w:val="00124DFD"/>
    <w:rsid w:val="0013145B"/>
    <w:rsid w:val="0013734D"/>
    <w:rsid w:val="00146A66"/>
    <w:rsid w:val="0015605F"/>
    <w:rsid w:val="00172972"/>
    <w:rsid w:val="001801F7"/>
    <w:rsid w:val="00193C83"/>
    <w:rsid w:val="001A0CA1"/>
    <w:rsid w:val="001B4121"/>
    <w:rsid w:val="002141D9"/>
    <w:rsid w:val="00244935"/>
    <w:rsid w:val="00247D4F"/>
    <w:rsid w:val="00272504"/>
    <w:rsid w:val="00280B57"/>
    <w:rsid w:val="00283326"/>
    <w:rsid w:val="002A5D1E"/>
    <w:rsid w:val="002B44BD"/>
    <w:rsid w:val="002C2410"/>
    <w:rsid w:val="002E755F"/>
    <w:rsid w:val="003029F9"/>
    <w:rsid w:val="003052A8"/>
    <w:rsid w:val="00316B11"/>
    <w:rsid w:val="00320C01"/>
    <w:rsid w:val="003238AA"/>
    <w:rsid w:val="00365E43"/>
    <w:rsid w:val="00367509"/>
    <w:rsid w:val="003B04F5"/>
    <w:rsid w:val="003B5CE3"/>
    <w:rsid w:val="0046255B"/>
    <w:rsid w:val="00480AFF"/>
    <w:rsid w:val="004A60AA"/>
    <w:rsid w:val="004D629A"/>
    <w:rsid w:val="004E7392"/>
    <w:rsid w:val="004F0D37"/>
    <w:rsid w:val="00504908"/>
    <w:rsid w:val="005077C3"/>
    <w:rsid w:val="005128F9"/>
    <w:rsid w:val="00520B6E"/>
    <w:rsid w:val="0052461E"/>
    <w:rsid w:val="00532C13"/>
    <w:rsid w:val="00533C59"/>
    <w:rsid w:val="00540946"/>
    <w:rsid w:val="00540BAE"/>
    <w:rsid w:val="00544B9D"/>
    <w:rsid w:val="00564573"/>
    <w:rsid w:val="005A03B4"/>
    <w:rsid w:val="005B2C9F"/>
    <w:rsid w:val="005B3231"/>
    <w:rsid w:val="005C745F"/>
    <w:rsid w:val="005E5EB6"/>
    <w:rsid w:val="00613436"/>
    <w:rsid w:val="00620B4D"/>
    <w:rsid w:val="00630360"/>
    <w:rsid w:val="00687A71"/>
    <w:rsid w:val="006903F0"/>
    <w:rsid w:val="00697238"/>
    <w:rsid w:val="00703736"/>
    <w:rsid w:val="00707E22"/>
    <w:rsid w:val="00722520"/>
    <w:rsid w:val="00730860"/>
    <w:rsid w:val="00766665"/>
    <w:rsid w:val="00772887"/>
    <w:rsid w:val="007A0396"/>
    <w:rsid w:val="007A5C15"/>
    <w:rsid w:val="007A77E7"/>
    <w:rsid w:val="007B264C"/>
    <w:rsid w:val="007B666E"/>
    <w:rsid w:val="007C677F"/>
    <w:rsid w:val="007E3996"/>
    <w:rsid w:val="00810AAF"/>
    <w:rsid w:val="008115F4"/>
    <w:rsid w:val="00821883"/>
    <w:rsid w:val="00823C68"/>
    <w:rsid w:val="00842195"/>
    <w:rsid w:val="00876F59"/>
    <w:rsid w:val="0088656A"/>
    <w:rsid w:val="008B4A1E"/>
    <w:rsid w:val="008D2383"/>
    <w:rsid w:val="008D28D0"/>
    <w:rsid w:val="008E2CC2"/>
    <w:rsid w:val="008F1541"/>
    <w:rsid w:val="008F7EB0"/>
    <w:rsid w:val="00902ABB"/>
    <w:rsid w:val="00910DF3"/>
    <w:rsid w:val="009172D7"/>
    <w:rsid w:val="009231E2"/>
    <w:rsid w:val="009448CD"/>
    <w:rsid w:val="00946ED0"/>
    <w:rsid w:val="009475D5"/>
    <w:rsid w:val="009516BD"/>
    <w:rsid w:val="00953293"/>
    <w:rsid w:val="0096341F"/>
    <w:rsid w:val="00976860"/>
    <w:rsid w:val="00981158"/>
    <w:rsid w:val="009B4B5D"/>
    <w:rsid w:val="009D6165"/>
    <w:rsid w:val="009D7BCE"/>
    <w:rsid w:val="00A51F47"/>
    <w:rsid w:val="00A7746C"/>
    <w:rsid w:val="00A77B4F"/>
    <w:rsid w:val="00A900F6"/>
    <w:rsid w:val="00A96ED0"/>
    <w:rsid w:val="00AB108E"/>
    <w:rsid w:val="00AD6614"/>
    <w:rsid w:val="00AF01F7"/>
    <w:rsid w:val="00AF3F1F"/>
    <w:rsid w:val="00B10DD4"/>
    <w:rsid w:val="00B179D9"/>
    <w:rsid w:val="00B23E81"/>
    <w:rsid w:val="00B264C9"/>
    <w:rsid w:val="00B37D32"/>
    <w:rsid w:val="00B4161B"/>
    <w:rsid w:val="00B433BF"/>
    <w:rsid w:val="00B964DF"/>
    <w:rsid w:val="00BA4C76"/>
    <w:rsid w:val="00BA5138"/>
    <w:rsid w:val="00BC2794"/>
    <w:rsid w:val="00BC3FAC"/>
    <w:rsid w:val="00C203BD"/>
    <w:rsid w:val="00C21D0A"/>
    <w:rsid w:val="00C35335"/>
    <w:rsid w:val="00C556F6"/>
    <w:rsid w:val="00C60A08"/>
    <w:rsid w:val="00C70B5D"/>
    <w:rsid w:val="00C735AF"/>
    <w:rsid w:val="00C736BB"/>
    <w:rsid w:val="00C9298D"/>
    <w:rsid w:val="00C947CD"/>
    <w:rsid w:val="00CC2456"/>
    <w:rsid w:val="00CC6BD1"/>
    <w:rsid w:val="00CC6C77"/>
    <w:rsid w:val="00CD4E3F"/>
    <w:rsid w:val="00CF5C3B"/>
    <w:rsid w:val="00D2224B"/>
    <w:rsid w:val="00D42285"/>
    <w:rsid w:val="00D549E6"/>
    <w:rsid w:val="00D60C79"/>
    <w:rsid w:val="00D71DFD"/>
    <w:rsid w:val="00D80E63"/>
    <w:rsid w:val="00D83957"/>
    <w:rsid w:val="00D87002"/>
    <w:rsid w:val="00DE761E"/>
    <w:rsid w:val="00DE7696"/>
    <w:rsid w:val="00E12017"/>
    <w:rsid w:val="00E32863"/>
    <w:rsid w:val="00E36295"/>
    <w:rsid w:val="00E4274E"/>
    <w:rsid w:val="00E461A2"/>
    <w:rsid w:val="00E64A1A"/>
    <w:rsid w:val="00E6660C"/>
    <w:rsid w:val="00E67034"/>
    <w:rsid w:val="00E74DF3"/>
    <w:rsid w:val="00E80374"/>
    <w:rsid w:val="00E949BD"/>
    <w:rsid w:val="00E96AE0"/>
    <w:rsid w:val="00EC4547"/>
    <w:rsid w:val="00EC5EEA"/>
    <w:rsid w:val="00ED2239"/>
    <w:rsid w:val="00EE05C6"/>
    <w:rsid w:val="00F3218F"/>
    <w:rsid w:val="00F55208"/>
    <w:rsid w:val="00F66C64"/>
    <w:rsid w:val="00F703AF"/>
    <w:rsid w:val="00FB0158"/>
    <w:rsid w:val="00FB5B4D"/>
    <w:rsid w:val="00FF1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12DA0"/>
  <w15:docId w15:val="{07A4389E-70A8-4FBA-805B-3A390FA3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250" w:lineRule="auto"/>
      <w:ind w:left="3711" w:right="265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F549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rPr>
      <w:rFonts w:ascii="Calibri" w:eastAsia="Calibri" w:hAnsi="Calibri" w:cs="Calibri"/>
      <w:color w:val="2F5496"/>
      <w:sz w:val="32"/>
    </w:rPr>
  </w:style>
  <w:style w:type="paragraph" w:styleId="TOC1">
    <w:name w:val="toc 1"/>
    <w:hidden/>
    <w:uiPriority w:val="39"/>
    <w:pPr>
      <w:spacing w:after="122" w:line="250" w:lineRule="auto"/>
      <w:ind w:left="25" w:right="23" w:hanging="10"/>
    </w:pPr>
    <w:rPr>
      <w:rFonts w:ascii="Calibri" w:eastAsia="Calibri" w:hAnsi="Calibri" w:cs="Calibri"/>
      <w:color w:val="000000"/>
    </w:rPr>
  </w:style>
  <w:style w:type="paragraph" w:styleId="TOC2">
    <w:name w:val="toc 2"/>
    <w:hidden/>
    <w:uiPriority w:val="39"/>
    <w:pPr>
      <w:spacing w:after="113"/>
      <w:ind w:left="231" w:right="15"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124512"/>
    <w:rPr>
      <w:color w:val="0563C1" w:themeColor="hyperlink"/>
      <w:u w:val="single"/>
    </w:rPr>
  </w:style>
  <w:style w:type="paragraph" w:styleId="ListParagraph">
    <w:name w:val="List Paragraph"/>
    <w:basedOn w:val="Normal"/>
    <w:uiPriority w:val="34"/>
    <w:qFormat/>
    <w:rsid w:val="002E755F"/>
    <w:pPr>
      <w:spacing w:after="0" w:line="240" w:lineRule="auto"/>
      <w:ind w:left="720" w:right="0" w:firstLine="0"/>
      <w:contextualSpacing/>
    </w:pPr>
    <w:rPr>
      <w:rFonts w:ascii="Times New Roman" w:eastAsia="Times New Roman" w:hAnsi="Times New Roman" w:cs="Times New Roman"/>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43203">
      <w:bodyDiv w:val="1"/>
      <w:marLeft w:val="0"/>
      <w:marRight w:val="0"/>
      <w:marTop w:val="0"/>
      <w:marBottom w:val="0"/>
      <w:divBdr>
        <w:top w:val="none" w:sz="0" w:space="0" w:color="auto"/>
        <w:left w:val="none" w:sz="0" w:space="0" w:color="auto"/>
        <w:bottom w:val="none" w:sz="0" w:space="0" w:color="auto"/>
        <w:right w:val="none" w:sz="0" w:space="0" w:color="auto"/>
      </w:divBdr>
    </w:div>
    <w:div w:id="705181034">
      <w:bodyDiv w:val="1"/>
      <w:marLeft w:val="0"/>
      <w:marRight w:val="0"/>
      <w:marTop w:val="0"/>
      <w:marBottom w:val="0"/>
      <w:divBdr>
        <w:top w:val="none" w:sz="0" w:space="0" w:color="auto"/>
        <w:left w:val="none" w:sz="0" w:space="0" w:color="auto"/>
        <w:bottom w:val="none" w:sz="0" w:space="0" w:color="auto"/>
        <w:right w:val="none" w:sz="0" w:space="0" w:color="auto"/>
      </w:divBdr>
    </w:div>
    <w:div w:id="986710867">
      <w:bodyDiv w:val="1"/>
      <w:marLeft w:val="0"/>
      <w:marRight w:val="0"/>
      <w:marTop w:val="0"/>
      <w:marBottom w:val="0"/>
      <w:divBdr>
        <w:top w:val="none" w:sz="0" w:space="0" w:color="auto"/>
        <w:left w:val="none" w:sz="0" w:space="0" w:color="auto"/>
        <w:bottom w:val="none" w:sz="0" w:space="0" w:color="auto"/>
        <w:right w:val="none" w:sz="0" w:space="0" w:color="auto"/>
      </w:divBdr>
      <w:divsChild>
        <w:div w:id="2051294705">
          <w:marLeft w:val="0"/>
          <w:marRight w:val="0"/>
          <w:marTop w:val="0"/>
          <w:marBottom w:val="0"/>
          <w:divBdr>
            <w:top w:val="single" w:sz="2" w:space="0" w:color="auto"/>
            <w:left w:val="single" w:sz="2" w:space="0" w:color="auto"/>
            <w:bottom w:val="single" w:sz="6" w:space="0" w:color="auto"/>
            <w:right w:val="single" w:sz="2" w:space="0" w:color="auto"/>
          </w:divBdr>
          <w:divsChild>
            <w:div w:id="283773389">
              <w:marLeft w:val="0"/>
              <w:marRight w:val="0"/>
              <w:marTop w:val="100"/>
              <w:marBottom w:val="100"/>
              <w:divBdr>
                <w:top w:val="single" w:sz="2" w:space="0" w:color="D9D9E3"/>
                <w:left w:val="single" w:sz="2" w:space="0" w:color="D9D9E3"/>
                <w:bottom w:val="single" w:sz="2" w:space="0" w:color="D9D9E3"/>
                <w:right w:val="single" w:sz="2" w:space="0" w:color="D9D9E3"/>
              </w:divBdr>
              <w:divsChild>
                <w:div w:id="2117289439">
                  <w:marLeft w:val="0"/>
                  <w:marRight w:val="0"/>
                  <w:marTop w:val="0"/>
                  <w:marBottom w:val="0"/>
                  <w:divBdr>
                    <w:top w:val="single" w:sz="2" w:space="0" w:color="D9D9E3"/>
                    <w:left w:val="single" w:sz="2" w:space="0" w:color="D9D9E3"/>
                    <w:bottom w:val="single" w:sz="2" w:space="0" w:color="D9D9E3"/>
                    <w:right w:val="single" w:sz="2" w:space="0" w:color="D9D9E3"/>
                  </w:divBdr>
                  <w:divsChild>
                    <w:div w:id="1805922581">
                      <w:marLeft w:val="0"/>
                      <w:marRight w:val="0"/>
                      <w:marTop w:val="0"/>
                      <w:marBottom w:val="0"/>
                      <w:divBdr>
                        <w:top w:val="single" w:sz="2" w:space="0" w:color="D9D9E3"/>
                        <w:left w:val="single" w:sz="2" w:space="0" w:color="D9D9E3"/>
                        <w:bottom w:val="single" w:sz="2" w:space="0" w:color="D9D9E3"/>
                        <w:right w:val="single" w:sz="2" w:space="0" w:color="D9D9E3"/>
                      </w:divBdr>
                      <w:divsChild>
                        <w:div w:id="963734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3651033">
      <w:bodyDiv w:val="1"/>
      <w:marLeft w:val="0"/>
      <w:marRight w:val="0"/>
      <w:marTop w:val="0"/>
      <w:marBottom w:val="0"/>
      <w:divBdr>
        <w:top w:val="none" w:sz="0" w:space="0" w:color="auto"/>
        <w:left w:val="none" w:sz="0" w:space="0" w:color="auto"/>
        <w:bottom w:val="none" w:sz="0" w:space="0" w:color="auto"/>
        <w:right w:val="none" w:sz="0" w:space="0" w:color="auto"/>
      </w:divBdr>
    </w:div>
    <w:div w:id="1688290519">
      <w:bodyDiv w:val="1"/>
      <w:marLeft w:val="0"/>
      <w:marRight w:val="0"/>
      <w:marTop w:val="0"/>
      <w:marBottom w:val="0"/>
      <w:divBdr>
        <w:top w:val="none" w:sz="0" w:space="0" w:color="auto"/>
        <w:left w:val="none" w:sz="0" w:space="0" w:color="auto"/>
        <w:bottom w:val="none" w:sz="0" w:space="0" w:color="auto"/>
        <w:right w:val="none" w:sz="0" w:space="0" w:color="auto"/>
      </w:divBdr>
    </w:div>
    <w:div w:id="1888056860">
      <w:bodyDiv w:val="1"/>
      <w:marLeft w:val="0"/>
      <w:marRight w:val="0"/>
      <w:marTop w:val="0"/>
      <w:marBottom w:val="0"/>
      <w:divBdr>
        <w:top w:val="none" w:sz="0" w:space="0" w:color="auto"/>
        <w:left w:val="none" w:sz="0" w:space="0" w:color="auto"/>
        <w:bottom w:val="none" w:sz="0" w:space="0" w:color="auto"/>
        <w:right w:val="none" w:sz="0" w:space="0" w:color="auto"/>
      </w:divBdr>
    </w:div>
    <w:div w:id="1938979879">
      <w:bodyDiv w:val="1"/>
      <w:marLeft w:val="0"/>
      <w:marRight w:val="0"/>
      <w:marTop w:val="0"/>
      <w:marBottom w:val="0"/>
      <w:divBdr>
        <w:top w:val="none" w:sz="0" w:space="0" w:color="auto"/>
        <w:left w:val="none" w:sz="0" w:space="0" w:color="auto"/>
        <w:bottom w:val="none" w:sz="0" w:space="0" w:color="auto"/>
        <w:right w:val="none" w:sz="0" w:space="0" w:color="auto"/>
      </w:divBdr>
    </w:div>
    <w:div w:id="2087801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Pro17</b:Tag>
    <b:SourceType>Book</b:SourceType>
    <b:Guid>{D9542B31-3B9A-432C-9794-4E27E0252518}</b:Guid>
    <b:Title>A guide to the project management body of knowledge </b:Title>
    <b:Year>2017</b:Year>
    <b:Publisher>PMBOK guide </b:Publisher>
    <b:Author>
      <b:Author>
        <b:NameList>
          <b:Person>
            <b:Last>institute</b:Last>
            <b:First>Project</b:First>
            <b:Middle>Management</b:Middle>
          </b:Person>
        </b:NameList>
      </b:Author>
    </b:Author>
    <b:RefOrder>1</b:RefOrder>
  </b:Source>
  <b:Source>
    <b:Tag>Ker17</b:Tag>
    <b:SourceType>Book</b:SourceType>
    <b:Guid>{43A5B376-4831-4D41-9F7D-70F987E45767}</b:Guid>
    <b:Title>Project  Management:  A systems Approach to planning, scheduling and controlling. </b:Title>
    <b:Year>2017</b:Year>
    <b:Publisher>John Wiley &amp; Sons </b:Publisher>
    <b:Author>
      <b:Author>
        <b:NameList>
          <b:Person>
            <b:Last>H</b:Last>
            <b:First>Kerzner.</b:First>
          </b:Person>
        </b:NameList>
      </b:Author>
    </b:Author>
    <b:RefOrder>2</b:RefOrder>
  </b:Source>
  <b:Source>
    <b:Tag>Lew17</b:Tag>
    <b:SourceType>Book</b:SourceType>
    <b:Guid>{6680FFEA-C13C-4B8C-A737-CB19CDBD1DDD}</b:Guid>
    <b:Author>
      <b:Author>
        <b:NameList>
          <b:Person>
            <b:Last>Lewis</b:Last>
            <b:First>J.P</b:First>
          </b:Person>
        </b:NameList>
      </b:Author>
    </b:Author>
    <b:Title>Fundamentals of Project Management</b:Title>
    <b:Year>2017</b:Year>
    <b:Publisher>AMACOM</b:Publisher>
    <b:RefOrder>3</b:RefOrder>
  </b:Source>
  <b:Source>
    <b:Tag>CPS</b:Tag>
    <b:SourceType>InternetSite</b:SourceType>
    <b:Guid>{4A43BFD5-2786-4B27-98C4-E155E674D419}</b:Guid>
    <b:Author>
      <b:Author>
        <b:NameList>
          <b:Person>
            <b:Last>gov</b:Last>
            <b:First>CPSC</b:First>
          </b:Person>
        </b:NameList>
      </b:Author>
    </b:Author>
    <b:URL>https://www.cpsc.gov/regulations-laws/laws-and-regulations/consumer-product-safety-act</b:URL>
    <b:RefOrder>4</b:RefOrder>
  </b:Source>
  <b:Source>
    <b:Tag>Roa86</b:Tag>
    <b:SourceType>DocumentFromInternetSite</b:SourceType>
    <b:Guid>{829E0B85-AD77-4CA8-80F6-F6D4AC0B1A2A}</b:Guid>
    <b:InternetSiteTitle>Road Vehicles (Construction and Use) regulation </b:InternetSiteTitle>
    <b:Year>1986</b:Year>
    <b:URL>https://www.legislation.gov.uk/uksi/1986/1078/regulation/34/made</b:URL>
    <b:RefOrder>5</b:RefOrder>
  </b:Source>
  <b:Source>
    <b:Tag>Ped83</b:Tag>
    <b:SourceType>DocumentFromInternetSite</b:SourceType>
    <b:Guid>{45D3A151-0A24-4700-83B0-A535ACD855C3}</b:Guid>
    <b:InternetSiteTitle>Pedal Cycles (Construction and Use) Regulations</b:InternetSiteTitle>
    <b:Year> 1983</b:Year>
    <b:URL>https://www.legislation.gov.uk/uksi/1983/1156/regulation/3/made</b:URL>
    <b:RefOrder>6</b:RefOrder>
  </b:Source>
</b:Sources>
</file>

<file path=customXml/itemProps1.xml><?xml version="1.0" encoding="utf-8"?>
<ds:datastoreItem xmlns:ds="http://schemas.openxmlformats.org/officeDocument/2006/customXml" ds:itemID="{07A69603-5392-4F2A-A85F-D6838ACBC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8</Pages>
  <Words>1552</Words>
  <Characters>8664</Characters>
  <Application>Microsoft Office Word</Application>
  <DocSecurity>0</DocSecurity>
  <Lines>166</Lines>
  <Paragraphs>76</Paragraphs>
  <ScaleCrop>false</ScaleCrop>
  <Company/>
  <LinksUpToDate>false</LinksUpToDate>
  <CharactersWithSpaces>10140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cp:lastModifiedBy>Dewi</cp:lastModifiedBy>
  <cp:revision>186</cp:revision>
  <dcterms:created xsi:type="dcterms:W3CDTF">2022-10-27T12:08:00Z</dcterms:created>
  <dcterms:modified xsi:type="dcterms:W3CDTF">2022-12-18T17:31:00Z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2adff35b6c9400a001940272db32110ca35aa74402042863b63c3712b40a9bb6</vt:lpwstr>
  </property>
</Properties>
</file>