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6272DF" w14:textId="77777777" w:rsidR="00380B77" w:rsidRDefault="00380B77" w:rsidP="00380B77">
      <w:r w:rsidRPr="00EE209E">
        <w:rPr>
          <w:rFonts w:asciiTheme="majorHAnsi" w:eastAsiaTheme="majorEastAsia" w:hAnsiTheme="majorHAnsi" w:cstheme="majorBidi"/>
          <w:b/>
          <w:bCs/>
          <w:noProof/>
          <w:spacing w:val="-10"/>
          <w:kern w:val="28"/>
          <w:sz w:val="56"/>
          <w:szCs w:val="56"/>
        </w:rPr>
        <w:drawing>
          <wp:inline distT="0" distB="0" distL="0" distR="0" wp14:anchorId="05A5826F" wp14:editId="3989A12F">
            <wp:extent cx="3714750" cy="1228725"/>
            <wp:effectExtent l="0" t="0" r="0" b="9525"/>
            <wp:docPr id="1" name="Picture 1" descr="C:\Users\HP\AppData\Local\Microsoft\Windows\INetCache\Content.MSO\89150E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89150E50.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3EDDBCB6" w14:textId="77777777" w:rsidR="00380B77" w:rsidRDefault="00380B77" w:rsidP="00380B77"/>
    <w:p w14:paraId="5B9D7AF1" w14:textId="77777777" w:rsidR="00380B77" w:rsidRDefault="00380B77" w:rsidP="00380B77"/>
    <w:p w14:paraId="43824DD0" w14:textId="77777777" w:rsidR="00380B77" w:rsidRDefault="00380B77" w:rsidP="00380B77"/>
    <w:p w14:paraId="78EFEB5E" w14:textId="77777777" w:rsidR="00380B77" w:rsidRDefault="00380B77" w:rsidP="00380B77">
      <w:pPr>
        <w:spacing w:line="360" w:lineRule="auto"/>
        <w:jc w:val="center"/>
        <w:rPr>
          <w:rFonts w:ascii="Arial" w:eastAsia="Calibri" w:hAnsi="Arial" w:cs="Arial"/>
          <w:b/>
          <w:sz w:val="48"/>
          <w:szCs w:val="48"/>
          <w:lang w:val="en-US"/>
        </w:rPr>
      </w:pPr>
    </w:p>
    <w:p w14:paraId="272567F1" w14:textId="77777777" w:rsidR="00380B77" w:rsidRDefault="00380B77" w:rsidP="00380B77">
      <w:pPr>
        <w:spacing w:line="360" w:lineRule="auto"/>
        <w:jc w:val="center"/>
        <w:rPr>
          <w:rFonts w:ascii="Arial" w:eastAsia="Calibri" w:hAnsi="Arial" w:cs="Arial"/>
          <w:b/>
          <w:sz w:val="48"/>
          <w:szCs w:val="48"/>
          <w:lang w:val="en-US"/>
        </w:rPr>
      </w:pPr>
    </w:p>
    <w:p w14:paraId="61114684" w14:textId="2BD6AF21" w:rsidR="00380B77" w:rsidRPr="00EE209E" w:rsidRDefault="00380B77" w:rsidP="00380B77">
      <w:pPr>
        <w:spacing w:line="360" w:lineRule="auto"/>
        <w:jc w:val="center"/>
        <w:rPr>
          <w:rFonts w:ascii="Arial" w:eastAsia="Calibri" w:hAnsi="Arial" w:cs="Arial"/>
          <w:b/>
          <w:sz w:val="48"/>
          <w:szCs w:val="48"/>
          <w:lang w:val="en-US"/>
        </w:rPr>
      </w:pPr>
      <w:r w:rsidRPr="00EE209E">
        <w:rPr>
          <w:rFonts w:ascii="Arial" w:eastAsia="Calibri" w:hAnsi="Arial" w:cs="Arial"/>
          <w:b/>
          <w:sz w:val="48"/>
          <w:szCs w:val="48"/>
          <w:lang w:val="en-US"/>
        </w:rPr>
        <w:t xml:space="preserve">ASSIGNMENT </w:t>
      </w:r>
    </w:p>
    <w:p w14:paraId="6ECB181B" w14:textId="77777777" w:rsidR="00380B77" w:rsidRPr="00EE209E" w:rsidRDefault="00380B77" w:rsidP="00380B77">
      <w:pPr>
        <w:spacing w:line="360" w:lineRule="auto"/>
        <w:rPr>
          <w:rFonts w:ascii="Calibri" w:eastAsia="Calibri" w:hAnsi="Calibri" w:cs="Times New Roman"/>
          <w:sz w:val="28"/>
          <w:szCs w:val="28"/>
          <w:lang w:val="en-US"/>
        </w:rPr>
      </w:pPr>
    </w:p>
    <w:p w14:paraId="0068C211" w14:textId="77777777" w:rsidR="00380B77" w:rsidRDefault="00380B77" w:rsidP="00380B77">
      <w:pPr>
        <w:spacing w:line="360" w:lineRule="auto"/>
        <w:rPr>
          <w:rFonts w:ascii="Calibri" w:eastAsia="Calibri" w:hAnsi="Calibri" w:cs="Times New Roman"/>
          <w:sz w:val="28"/>
          <w:szCs w:val="28"/>
          <w:lang w:val="en-US"/>
        </w:rPr>
      </w:pPr>
    </w:p>
    <w:p w14:paraId="4DE9BC33" w14:textId="77777777" w:rsidR="00380B77" w:rsidRDefault="00380B77" w:rsidP="00380B77">
      <w:pPr>
        <w:spacing w:line="360" w:lineRule="auto"/>
        <w:rPr>
          <w:rFonts w:ascii="Calibri" w:eastAsia="Calibri" w:hAnsi="Calibri" w:cs="Times New Roman"/>
          <w:sz w:val="28"/>
          <w:szCs w:val="28"/>
          <w:lang w:val="en-US"/>
        </w:rPr>
      </w:pPr>
    </w:p>
    <w:p w14:paraId="1AE5C8F2" w14:textId="77777777" w:rsidR="00380B77" w:rsidRDefault="00380B77" w:rsidP="00380B77">
      <w:pPr>
        <w:spacing w:line="360" w:lineRule="auto"/>
        <w:rPr>
          <w:rFonts w:ascii="Calibri" w:eastAsia="Calibri" w:hAnsi="Calibri" w:cs="Times New Roman"/>
          <w:sz w:val="28"/>
          <w:szCs w:val="28"/>
          <w:lang w:val="en-US"/>
        </w:rPr>
      </w:pPr>
    </w:p>
    <w:p w14:paraId="7C5ABAA9" w14:textId="77777777" w:rsidR="00380B77" w:rsidRPr="00EE209E" w:rsidRDefault="00380B77" w:rsidP="00380B77">
      <w:pPr>
        <w:spacing w:line="360" w:lineRule="auto"/>
        <w:rPr>
          <w:rFonts w:ascii="Calibri" w:eastAsia="Calibri" w:hAnsi="Calibri" w:cs="Times New Roman"/>
          <w:sz w:val="28"/>
          <w:szCs w:val="28"/>
          <w:lang w:val="en-US"/>
        </w:rPr>
      </w:pPr>
    </w:p>
    <w:p w14:paraId="3FB7E1ED" w14:textId="336DFA23" w:rsidR="00380B77" w:rsidRPr="00EE209E" w:rsidRDefault="0068389E" w:rsidP="00380B77">
      <w:pPr>
        <w:spacing w:line="360" w:lineRule="auto"/>
        <w:rPr>
          <w:rFonts w:ascii="Arial" w:eastAsia="Calibri" w:hAnsi="Arial" w:cs="Arial"/>
          <w:sz w:val="28"/>
          <w:szCs w:val="28"/>
          <w:lang w:val="en-US"/>
        </w:rPr>
      </w:pPr>
      <w:r>
        <w:rPr>
          <w:rFonts w:ascii="Arial" w:eastAsia="Calibri" w:hAnsi="Arial" w:cs="Arial"/>
          <w:sz w:val="28"/>
          <w:szCs w:val="28"/>
          <w:lang w:val="en-US"/>
        </w:rPr>
        <w:t>BMSW4005</w:t>
      </w:r>
    </w:p>
    <w:p w14:paraId="0C6316BF" w14:textId="74513EAB" w:rsidR="00380B77" w:rsidRPr="00EE209E" w:rsidRDefault="00380B77" w:rsidP="00380B77">
      <w:pPr>
        <w:spacing w:line="360" w:lineRule="auto"/>
        <w:rPr>
          <w:rFonts w:ascii="Arial" w:eastAsia="Calibri" w:hAnsi="Arial" w:cs="Arial"/>
          <w:sz w:val="28"/>
          <w:szCs w:val="28"/>
          <w:lang w:val="en-US"/>
        </w:rPr>
      </w:pPr>
      <w:r w:rsidRPr="00EE209E">
        <w:rPr>
          <w:rFonts w:ascii="Arial" w:eastAsia="Calibri" w:hAnsi="Arial" w:cs="Arial"/>
          <w:sz w:val="28"/>
          <w:szCs w:val="28"/>
          <w:lang w:val="en-US"/>
        </w:rPr>
        <w:t xml:space="preserve">NAME: </w:t>
      </w:r>
      <w:r>
        <w:rPr>
          <w:rFonts w:ascii="Arial" w:eastAsia="Calibri" w:hAnsi="Arial" w:cs="Arial"/>
          <w:sz w:val="28"/>
          <w:szCs w:val="28"/>
          <w:lang w:val="en-US"/>
        </w:rPr>
        <w:t>IVAYLO DOSEV</w:t>
      </w:r>
    </w:p>
    <w:p w14:paraId="506C421A" w14:textId="387B7687" w:rsidR="00380B77" w:rsidRPr="00EE209E" w:rsidRDefault="00380B77" w:rsidP="00380B77">
      <w:pPr>
        <w:spacing w:line="360" w:lineRule="auto"/>
        <w:rPr>
          <w:rFonts w:ascii="Arial" w:eastAsia="Calibri" w:hAnsi="Arial" w:cs="Arial"/>
          <w:sz w:val="28"/>
          <w:szCs w:val="28"/>
          <w:lang w:val="en-US"/>
        </w:rPr>
      </w:pPr>
      <w:r w:rsidRPr="00EE209E">
        <w:rPr>
          <w:rFonts w:ascii="Arial" w:eastAsia="Calibri" w:hAnsi="Arial" w:cs="Arial"/>
          <w:sz w:val="28"/>
          <w:szCs w:val="28"/>
          <w:lang w:val="en-US"/>
        </w:rPr>
        <w:t>NUMBER: 1</w:t>
      </w:r>
      <w:r w:rsidR="00EE3453">
        <w:rPr>
          <w:rFonts w:ascii="Arial" w:eastAsia="Calibri" w:hAnsi="Arial" w:cs="Arial"/>
          <w:sz w:val="28"/>
          <w:szCs w:val="28"/>
          <w:lang w:val="en-US"/>
        </w:rPr>
        <w:t>9</w:t>
      </w:r>
      <w:r w:rsidR="001E06F3">
        <w:rPr>
          <w:rFonts w:ascii="Arial" w:eastAsia="Calibri" w:hAnsi="Arial" w:cs="Arial"/>
          <w:sz w:val="28"/>
          <w:szCs w:val="28"/>
          <w:lang w:val="en-US"/>
        </w:rPr>
        <w:t>09471</w:t>
      </w:r>
    </w:p>
    <w:p w14:paraId="6430B96F" w14:textId="7D82FF8D" w:rsidR="00380B77" w:rsidRPr="00EE209E" w:rsidRDefault="00380B77" w:rsidP="00380B77">
      <w:pPr>
        <w:spacing w:line="360" w:lineRule="auto"/>
        <w:rPr>
          <w:rFonts w:ascii="Arial" w:eastAsia="Calibri" w:hAnsi="Arial" w:cs="Arial"/>
          <w:sz w:val="28"/>
          <w:szCs w:val="28"/>
          <w:lang w:val="en-US"/>
        </w:rPr>
      </w:pPr>
      <w:r w:rsidRPr="00EE209E">
        <w:rPr>
          <w:rFonts w:ascii="Arial" w:eastAsia="Calibri" w:hAnsi="Arial" w:cs="Arial"/>
          <w:sz w:val="28"/>
          <w:szCs w:val="28"/>
          <w:lang w:val="en-US"/>
        </w:rPr>
        <w:t>SUBJECT</w:t>
      </w:r>
      <w:r w:rsidR="008C4C2A">
        <w:rPr>
          <w:rFonts w:ascii="Arial" w:eastAsia="Calibri" w:hAnsi="Arial" w:cs="Arial"/>
          <w:sz w:val="28"/>
          <w:szCs w:val="28"/>
          <w:lang w:val="en-US"/>
        </w:rPr>
        <w:t>: PROFESSIONAL CAR</w:t>
      </w:r>
      <w:r w:rsidR="0068389E">
        <w:rPr>
          <w:rFonts w:ascii="Arial" w:eastAsia="Calibri" w:hAnsi="Arial" w:cs="Arial"/>
          <w:sz w:val="28"/>
          <w:szCs w:val="28"/>
          <w:lang w:val="en-US"/>
        </w:rPr>
        <w:t>EER DEVELOPMENT</w:t>
      </w:r>
    </w:p>
    <w:p w14:paraId="3C46B6EF" w14:textId="4B3F9DFD" w:rsidR="00380B77" w:rsidRPr="00EE209E" w:rsidRDefault="00380B77" w:rsidP="00380B77">
      <w:pPr>
        <w:spacing w:line="360" w:lineRule="auto"/>
        <w:rPr>
          <w:rFonts w:ascii="Arial" w:eastAsia="Calibri" w:hAnsi="Arial" w:cs="Arial"/>
          <w:sz w:val="28"/>
          <w:szCs w:val="28"/>
          <w:lang w:val="en-US"/>
        </w:rPr>
      </w:pPr>
      <w:r w:rsidRPr="00EE209E">
        <w:rPr>
          <w:rFonts w:ascii="Arial" w:eastAsia="Calibri" w:hAnsi="Arial" w:cs="Arial"/>
          <w:sz w:val="28"/>
          <w:szCs w:val="28"/>
          <w:lang w:val="en-US"/>
        </w:rPr>
        <w:t>TOPIC:</w:t>
      </w:r>
      <w:r w:rsidR="00A95F9E">
        <w:rPr>
          <w:rFonts w:ascii="Arial" w:eastAsia="Calibri" w:hAnsi="Arial" w:cs="Arial"/>
          <w:sz w:val="28"/>
          <w:szCs w:val="28"/>
          <w:lang w:val="en-US"/>
        </w:rPr>
        <w:t xml:space="preserve"> REPORT</w:t>
      </w:r>
    </w:p>
    <w:p w14:paraId="7FE4BFF8" w14:textId="35F861D9" w:rsidR="00380B77" w:rsidRDefault="00380B77" w:rsidP="00380B77">
      <w:pPr>
        <w:spacing w:line="360" w:lineRule="auto"/>
        <w:rPr>
          <w:rFonts w:ascii="Arial" w:eastAsia="Calibri" w:hAnsi="Arial" w:cs="Arial"/>
          <w:sz w:val="28"/>
          <w:szCs w:val="28"/>
          <w:lang w:val="en-US"/>
        </w:rPr>
      </w:pPr>
      <w:r w:rsidRPr="00EE209E">
        <w:rPr>
          <w:rFonts w:ascii="Arial" w:eastAsia="Calibri" w:hAnsi="Arial" w:cs="Arial"/>
          <w:sz w:val="28"/>
          <w:szCs w:val="28"/>
          <w:lang w:val="en-US"/>
        </w:rPr>
        <w:t>LECTURER</w:t>
      </w:r>
      <w:r>
        <w:rPr>
          <w:rFonts w:ascii="Arial" w:eastAsia="Calibri" w:hAnsi="Arial" w:cs="Arial"/>
          <w:sz w:val="28"/>
          <w:szCs w:val="28"/>
          <w:lang w:val="en-US"/>
        </w:rPr>
        <w:t>:</w:t>
      </w:r>
      <w:r w:rsidR="004B5331">
        <w:rPr>
          <w:rFonts w:ascii="Arial" w:eastAsia="Calibri" w:hAnsi="Arial" w:cs="Arial"/>
          <w:sz w:val="28"/>
          <w:szCs w:val="28"/>
          <w:lang w:val="en-US"/>
        </w:rPr>
        <w:t xml:space="preserve"> </w:t>
      </w:r>
      <w:proofErr w:type="spellStart"/>
      <w:r w:rsidR="00702363">
        <w:rPr>
          <w:rFonts w:ascii="Arial" w:eastAsia="Calibri" w:hAnsi="Arial" w:cs="Arial"/>
          <w:sz w:val="28"/>
          <w:szCs w:val="28"/>
          <w:lang w:val="en-US"/>
        </w:rPr>
        <w:t>A</w:t>
      </w:r>
      <w:r w:rsidR="004B5331">
        <w:rPr>
          <w:rFonts w:ascii="Arial" w:eastAsia="Calibri" w:hAnsi="Arial" w:cs="Arial"/>
          <w:sz w:val="28"/>
          <w:szCs w:val="28"/>
          <w:lang w:val="en-US"/>
        </w:rPr>
        <w:t>desewa</w:t>
      </w:r>
      <w:proofErr w:type="spellEnd"/>
      <w:r w:rsidR="004B5331">
        <w:rPr>
          <w:rFonts w:ascii="Arial" w:eastAsia="Calibri" w:hAnsi="Arial" w:cs="Arial"/>
          <w:sz w:val="28"/>
          <w:szCs w:val="28"/>
          <w:lang w:val="en-US"/>
        </w:rPr>
        <w:t xml:space="preserve"> Ajayi </w:t>
      </w:r>
    </w:p>
    <w:sdt>
      <w:sdtPr>
        <w:rPr>
          <w:rFonts w:ascii="Arial" w:eastAsia="Calibri" w:hAnsi="Arial" w:cs="Arial"/>
          <w:sz w:val="24"/>
          <w:lang w:val="en-US"/>
        </w:rPr>
        <w:id w:val="1000001735"/>
        <w:docPartObj>
          <w:docPartGallery w:val="Table of Contents"/>
          <w:docPartUnique/>
        </w:docPartObj>
      </w:sdtPr>
      <w:sdtEndPr>
        <w:rPr>
          <w:b/>
          <w:bCs/>
          <w:noProof/>
        </w:rPr>
      </w:sdtEndPr>
      <w:sdtContent>
        <w:p w14:paraId="02EB147E" w14:textId="77777777" w:rsidR="00380B77" w:rsidRPr="00380B77" w:rsidRDefault="00380B77" w:rsidP="00380B77">
          <w:pPr>
            <w:keepNext/>
            <w:keepLines/>
            <w:spacing w:before="240" w:after="0" w:line="360" w:lineRule="auto"/>
            <w:jc w:val="center"/>
            <w:rPr>
              <w:rFonts w:ascii="Arial" w:eastAsia="Times New Roman" w:hAnsi="Arial" w:cs="Arial"/>
              <w:b/>
              <w:bCs/>
              <w:sz w:val="24"/>
              <w:lang w:val="en-US"/>
            </w:rPr>
          </w:pPr>
          <w:r w:rsidRPr="00380B77">
            <w:rPr>
              <w:rFonts w:ascii="Arial" w:eastAsia="Times New Roman" w:hAnsi="Arial" w:cs="Arial"/>
              <w:b/>
              <w:bCs/>
              <w:sz w:val="24"/>
              <w:lang w:val="en-US"/>
            </w:rPr>
            <w:t>Content</w:t>
          </w:r>
        </w:p>
        <w:p w14:paraId="0F7DDB5A" w14:textId="77777777" w:rsidR="00380B77" w:rsidRPr="00380B77" w:rsidRDefault="00380B77" w:rsidP="00380B77">
          <w:pPr>
            <w:rPr>
              <w:rFonts w:ascii="Calibri" w:eastAsia="Calibri" w:hAnsi="Calibri" w:cs="Times New Roman"/>
              <w:szCs w:val="22"/>
              <w:lang w:val="en-US"/>
            </w:rPr>
          </w:pPr>
        </w:p>
        <w:p w14:paraId="6A54BA4D" w14:textId="77777777" w:rsidR="00380B77" w:rsidRPr="00380B77" w:rsidRDefault="00380B77" w:rsidP="00380B77">
          <w:pPr>
            <w:numPr>
              <w:ilvl w:val="0"/>
              <w:numId w:val="1"/>
            </w:numPr>
            <w:tabs>
              <w:tab w:val="right" w:leader="dot" w:pos="9350"/>
            </w:tabs>
            <w:spacing w:after="100" w:line="360" w:lineRule="auto"/>
            <w:jc w:val="both"/>
            <w:rPr>
              <w:rFonts w:ascii="Arial" w:eastAsia="Times New Roman" w:hAnsi="Arial" w:cs="Arial"/>
              <w:b/>
              <w:bCs/>
              <w:noProof/>
              <w:sz w:val="24"/>
              <w:lang w:val="en-US"/>
            </w:rPr>
          </w:pPr>
          <w:r w:rsidRPr="00380B77">
            <w:rPr>
              <w:rFonts w:ascii="Arial" w:eastAsia="Calibri" w:hAnsi="Arial" w:cs="Arial"/>
              <w:b/>
              <w:bCs/>
              <w:sz w:val="24"/>
              <w:lang w:val="en-US"/>
            </w:rPr>
            <w:fldChar w:fldCharType="begin"/>
          </w:r>
          <w:r w:rsidRPr="00380B77">
            <w:rPr>
              <w:rFonts w:ascii="Arial" w:eastAsia="Calibri" w:hAnsi="Arial" w:cs="Arial"/>
              <w:b/>
              <w:bCs/>
              <w:sz w:val="24"/>
              <w:lang w:val="en-US"/>
            </w:rPr>
            <w:instrText xml:space="preserve"> TOC \o "1-3" \h \z \u </w:instrText>
          </w:r>
          <w:r w:rsidRPr="00380B77">
            <w:rPr>
              <w:rFonts w:ascii="Arial" w:eastAsia="Calibri" w:hAnsi="Arial" w:cs="Arial"/>
              <w:b/>
              <w:bCs/>
              <w:sz w:val="24"/>
              <w:lang w:val="en-US"/>
            </w:rPr>
            <w:fldChar w:fldCharType="separate"/>
          </w:r>
          <w:hyperlink w:anchor="_Toc46947367" w:history="1">
            <w:r w:rsidRPr="00380B77">
              <w:rPr>
                <w:rFonts w:ascii="Arial" w:eastAsia="Calibri" w:hAnsi="Arial" w:cs="Arial"/>
                <w:b/>
                <w:bCs/>
                <w:noProof/>
                <w:color w:val="0563C1"/>
                <w:sz w:val="24"/>
                <w:u w:val="single"/>
              </w:rPr>
              <w:t>Reflective report</w:t>
            </w:r>
            <w:r w:rsidRPr="00380B77">
              <w:rPr>
                <w:rFonts w:ascii="Arial" w:eastAsia="Calibri" w:hAnsi="Arial" w:cs="Arial"/>
                <w:b/>
                <w:bCs/>
                <w:noProof/>
                <w:webHidden/>
                <w:sz w:val="24"/>
                <w:lang w:val="en-US"/>
              </w:rPr>
              <w:tab/>
            </w:r>
            <w:r w:rsidRPr="00380B77">
              <w:rPr>
                <w:rFonts w:ascii="Arial" w:eastAsia="Calibri" w:hAnsi="Arial" w:cs="Arial"/>
                <w:b/>
                <w:bCs/>
                <w:noProof/>
                <w:webHidden/>
                <w:sz w:val="24"/>
                <w:lang w:val="en-US"/>
              </w:rPr>
              <w:fldChar w:fldCharType="begin"/>
            </w:r>
            <w:r w:rsidRPr="00380B77">
              <w:rPr>
                <w:rFonts w:ascii="Arial" w:eastAsia="Calibri" w:hAnsi="Arial" w:cs="Arial"/>
                <w:b/>
                <w:bCs/>
                <w:noProof/>
                <w:webHidden/>
                <w:sz w:val="24"/>
                <w:lang w:val="en-US"/>
              </w:rPr>
              <w:instrText xml:space="preserve"> PAGEREF _Toc46947367 \h </w:instrText>
            </w:r>
            <w:r w:rsidRPr="00380B77">
              <w:rPr>
                <w:rFonts w:ascii="Arial" w:eastAsia="Calibri" w:hAnsi="Arial" w:cs="Arial"/>
                <w:b/>
                <w:bCs/>
                <w:noProof/>
                <w:webHidden/>
                <w:sz w:val="24"/>
                <w:lang w:val="en-US"/>
              </w:rPr>
            </w:r>
            <w:r w:rsidRPr="00380B77">
              <w:rPr>
                <w:rFonts w:ascii="Arial" w:eastAsia="Calibri" w:hAnsi="Arial" w:cs="Arial"/>
                <w:b/>
                <w:bCs/>
                <w:noProof/>
                <w:webHidden/>
                <w:sz w:val="24"/>
                <w:lang w:val="en-US"/>
              </w:rPr>
              <w:fldChar w:fldCharType="separate"/>
            </w:r>
            <w:r w:rsidRPr="00380B77">
              <w:rPr>
                <w:rFonts w:ascii="Arial" w:eastAsia="Calibri" w:hAnsi="Arial" w:cs="Arial"/>
                <w:b/>
                <w:bCs/>
                <w:noProof/>
                <w:webHidden/>
                <w:sz w:val="24"/>
                <w:lang w:val="en-US"/>
              </w:rPr>
              <w:t>3</w:t>
            </w:r>
            <w:r w:rsidRPr="00380B77">
              <w:rPr>
                <w:rFonts w:ascii="Arial" w:eastAsia="Calibri" w:hAnsi="Arial" w:cs="Arial"/>
                <w:b/>
                <w:bCs/>
                <w:noProof/>
                <w:webHidden/>
                <w:sz w:val="24"/>
                <w:lang w:val="en-US"/>
              </w:rPr>
              <w:fldChar w:fldCharType="end"/>
            </w:r>
          </w:hyperlink>
        </w:p>
        <w:p w14:paraId="4F7C0C11" w14:textId="77777777" w:rsidR="00380B77" w:rsidRPr="00380B77" w:rsidRDefault="00380B77" w:rsidP="00380B77">
          <w:pPr>
            <w:tabs>
              <w:tab w:val="right" w:leader="dot" w:pos="9350"/>
            </w:tabs>
            <w:spacing w:after="100" w:line="360" w:lineRule="auto"/>
            <w:ind w:left="220"/>
            <w:jc w:val="both"/>
            <w:rPr>
              <w:rFonts w:ascii="Arial" w:eastAsia="Times New Roman" w:hAnsi="Arial" w:cs="Arial"/>
              <w:b/>
              <w:bCs/>
              <w:noProof/>
              <w:sz w:val="24"/>
              <w:lang w:val="en-US"/>
            </w:rPr>
          </w:pPr>
          <w:r w:rsidRPr="00380B77">
            <w:rPr>
              <w:rFonts w:ascii="Arial" w:eastAsia="Calibri" w:hAnsi="Arial" w:cs="Arial"/>
              <w:b/>
              <w:bCs/>
              <w:sz w:val="24"/>
              <w:lang w:val="en-US"/>
            </w:rPr>
            <w:t xml:space="preserve">  2. </w:t>
          </w:r>
          <w:hyperlink w:anchor="_Toc46947368" w:history="1">
            <w:r w:rsidRPr="00380B77">
              <w:rPr>
                <w:rFonts w:ascii="Arial" w:eastAsia="Calibri" w:hAnsi="Arial" w:cs="Arial"/>
                <w:b/>
                <w:bCs/>
                <w:noProof/>
                <w:color w:val="0563C1"/>
                <w:sz w:val="24"/>
                <w:u w:val="single"/>
              </w:rPr>
              <w:t>Description</w:t>
            </w:r>
            <w:r w:rsidRPr="00380B77">
              <w:rPr>
                <w:rFonts w:ascii="Arial" w:eastAsia="Calibri" w:hAnsi="Arial" w:cs="Arial"/>
                <w:b/>
                <w:bCs/>
                <w:noProof/>
                <w:webHidden/>
                <w:sz w:val="24"/>
                <w:lang w:val="en-US"/>
              </w:rPr>
              <w:tab/>
            </w:r>
            <w:r w:rsidRPr="00380B77">
              <w:rPr>
                <w:rFonts w:ascii="Arial" w:eastAsia="Calibri" w:hAnsi="Arial" w:cs="Arial"/>
                <w:b/>
                <w:bCs/>
                <w:noProof/>
                <w:webHidden/>
                <w:sz w:val="24"/>
                <w:lang w:val="en-US"/>
              </w:rPr>
              <w:fldChar w:fldCharType="begin"/>
            </w:r>
            <w:r w:rsidRPr="00380B77">
              <w:rPr>
                <w:rFonts w:ascii="Arial" w:eastAsia="Calibri" w:hAnsi="Arial" w:cs="Arial"/>
                <w:b/>
                <w:bCs/>
                <w:noProof/>
                <w:webHidden/>
                <w:sz w:val="24"/>
                <w:lang w:val="en-US"/>
              </w:rPr>
              <w:instrText xml:space="preserve"> PAGEREF _Toc46947368 \h </w:instrText>
            </w:r>
            <w:r w:rsidRPr="00380B77">
              <w:rPr>
                <w:rFonts w:ascii="Arial" w:eastAsia="Calibri" w:hAnsi="Arial" w:cs="Arial"/>
                <w:b/>
                <w:bCs/>
                <w:noProof/>
                <w:webHidden/>
                <w:sz w:val="24"/>
                <w:lang w:val="en-US"/>
              </w:rPr>
            </w:r>
            <w:r w:rsidRPr="00380B77">
              <w:rPr>
                <w:rFonts w:ascii="Arial" w:eastAsia="Calibri" w:hAnsi="Arial" w:cs="Arial"/>
                <w:b/>
                <w:bCs/>
                <w:noProof/>
                <w:webHidden/>
                <w:sz w:val="24"/>
                <w:lang w:val="en-US"/>
              </w:rPr>
              <w:fldChar w:fldCharType="separate"/>
            </w:r>
            <w:r w:rsidRPr="00380B77">
              <w:rPr>
                <w:rFonts w:ascii="Arial" w:eastAsia="Calibri" w:hAnsi="Arial" w:cs="Arial"/>
                <w:b/>
                <w:bCs/>
                <w:noProof/>
                <w:webHidden/>
                <w:sz w:val="24"/>
                <w:lang w:val="en-US"/>
              </w:rPr>
              <w:t>4</w:t>
            </w:r>
            <w:r w:rsidRPr="00380B77">
              <w:rPr>
                <w:rFonts w:ascii="Arial" w:eastAsia="Calibri" w:hAnsi="Arial" w:cs="Arial"/>
                <w:b/>
                <w:bCs/>
                <w:noProof/>
                <w:webHidden/>
                <w:sz w:val="24"/>
                <w:lang w:val="en-US"/>
              </w:rPr>
              <w:fldChar w:fldCharType="end"/>
            </w:r>
          </w:hyperlink>
        </w:p>
        <w:p w14:paraId="64E7B7D3" w14:textId="77777777" w:rsidR="00380B77" w:rsidRPr="00380B77" w:rsidRDefault="00380B77" w:rsidP="00380B77">
          <w:pPr>
            <w:tabs>
              <w:tab w:val="right" w:leader="dot" w:pos="9350"/>
            </w:tabs>
            <w:spacing w:after="100" w:line="360" w:lineRule="auto"/>
            <w:ind w:left="220"/>
            <w:jc w:val="both"/>
            <w:rPr>
              <w:rFonts w:ascii="Arial" w:eastAsia="Times New Roman" w:hAnsi="Arial" w:cs="Arial"/>
              <w:b/>
              <w:bCs/>
              <w:noProof/>
              <w:sz w:val="24"/>
              <w:lang w:val="en-US"/>
            </w:rPr>
          </w:pPr>
          <w:r w:rsidRPr="00380B77">
            <w:rPr>
              <w:rFonts w:ascii="Arial" w:eastAsia="Calibri" w:hAnsi="Arial" w:cs="Arial"/>
              <w:b/>
              <w:bCs/>
              <w:sz w:val="24"/>
              <w:lang w:val="en-US"/>
            </w:rPr>
            <w:t xml:space="preserve">  3. </w:t>
          </w:r>
          <w:hyperlink w:anchor="_Toc46947369" w:history="1">
            <w:r w:rsidRPr="00380B77">
              <w:rPr>
                <w:rFonts w:ascii="Arial" w:eastAsia="Calibri" w:hAnsi="Arial" w:cs="Arial"/>
                <w:b/>
                <w:bCs/>
                <w:noProof/>
                <w:color w:val="0563C1"/>
                <w:sz w:val="24"/>
                <w:u w:val="single"/>
              </w:rPr>
              <w:t>Feelings</w:t>
            </w:r>
            <w:r w:rsidRPr="00380B77">
              <w:rPr>
                <w:rFonts w:ascii="Arial" w:eastAsia="Calibri" w:hAnsi="Arial" w:cs="Arial"/>
                <w:b/>
                <w:bCs/>
                <w:noProof/>
                <w:webHidden/>
                <w:sz w:val="24"/>
                <w:lang w:val="en-US"/>
              </w:rPr>
              <w:tab/>
            </w:r>
            <w:r w:rsidRPr="00380B77">
              <w:rPr>
                <w:rFonts w:ascii="Arial" w:eastAsia="Calibri" w:hAnsi="Arial" w:cs="Arial"/>
                <w:b/>
                <w:bCs/>
                <w:noProof/>
                <w:webHidden/>
                <w:sz w:val="24"/>
                <w:lang w:val="en-US"/>
              </w:rPr>
              <w:fldChar w:fldCharType="begin"/>
            </w:r>
            <w:r w:rsidRPr="00380B77">
              <w:rPr>
                <w:rFonts w:ascii="Arial" w:eastAsia="Calibri" w:hAnsi="Arial" w:cs="Arial"/>
                <w:b/>
                <w:bCs/>
                <w:noProof/>
                <w:webHidden/>
                <w:sz w:val="24"/>
                <w:lang w:val="en-US"/>
              </w:rPr>
              <w:instrText xml:space="preserve"> PAGEREF _Toc46947369 \h </w:instrText>
            </w:r>
            <w:r w:rsidRPr="00380B77">
              <w:rPr>
                <w:rFonts w:ascii="Arial" w:eastAsia="Calibri" w:hAnsi="Arial" w:cs="Arial"/>
                <w:b/>
                <w:bCs/>
                <w:noProof/>
                <w:webHidden/>
                <w:sz w:val="24"/>
                <w:lang w:val="en-US"/>
              </w:rPr>
            </w:r>
            <w:r w:rsidRPr="00380B77">
              <w:rPr>
                <w:rFonts w:ascii="Arial" w:eastAsia="Calibri" w:hAnsi="Arial" w:cs="Arial"/>
                <w:b/>
                <w:bCs/>
                <w:noProof/>
                <w:webHidden/>
                <w:sz w:val="24"/>
                <w:lang w:val="en-US"/>
              </w:rPr>
              <w:fldChar w:fldCharType="separate"/>
            </w:r>
            <w:r w:rsidRPr="00380B77">
              <w:rPr>
                <w:rFonts w:ascii="Arial" w:eastAsia="Calibri" w:hAnsi="Arial" w:cs="Arial"/>
                <w:b/>
                <w:bCs/>
                <w:noProof/>
                <w:webHidden/>
                <w:sz w:val="24"/>
                <w:lang w:val="en-US"/>
              </w:rPr>
              <w:t>4</w:t>
            </w:r>
            <w:r w:rsidRPr="00380B77">
              <w:rPr>
                <w:rFonts w:ascii="Arial" w:eastAsia="Calibri" w:hAnsi="Arial" w:cs="Arial"/>
                <w:b/>
                <w:bCs/>
                <w:noProof/>
                <w:webHidden/>
                <w:sz w:val="24"/>
                <w:lang w:val="en-US"/>
              </w:rPr>
              <w:fldChar w:fldCharType="end"/>
            </w:r>
          </w:hyperlink>
        </w:p>
        <w:p w14:paraId="2883F6B7" w14:textId="77777777" w:rsidR="00380B77" w:rsidRPr="00380B77" w:rsidRDefault="00380B77" w:rsidP="00380B77">
          <w:pPr>
            <w:tabs>
              <w:tab w:val="right" w:leader="dot" w:pos="9350"/>
            </w:tabs>
            <w:spacing w:after="100" w:line="360" w:lineRule="auto"/>
            <w:ind w:left="220"/>
            <w:jc w:val="both"/>
            <w:rPr>
              <w:rFonts w:ascii="Arial" w:eastAsia="Times New Roman" w:hAnsi="Arial" w:cs="Arial"/>
              <w:b/>
              <w:bCs/>
              <w:noProof/>
              <w:sz w:val="24"/>
              <w:lang w:val="en-US"/>
            </w:rPr>
          </w:pPr>
          <w:r w:rsidRPr="00380B77">
            <w:rPr>
              <w:rFonts w:ascii="Arial" w:eastAsia="Calibri" w:hAnsi="Arial" w:cs="Arial"/>
              <w:b/>
              <w:bCs/>
              <w:sz w:val="24"/>
              <w:lang w:val="en-US"/>
            </w:rPr>
            <w:t xml:space="preserve">  4. </w:t>
          </w:r>
          <w:hyperlink w:anchor="_Toc46947370" w:history="1">
            <w:r w:rsidRPr="00380B77">
              <w:rPr>
                <w:rFonts w:ascii="Arial" w:eastAsia="Calibri" w:hAnsi="Arial" w:cs="Arial"/>
                <w:b/>
                <w:bCs/>
                <w:noProof/>
                <w:color w:val="0563C1"/>
                <w:sz w:val="24"/>
                <w:u w:val="single"/>
              </w:rPr>
              <w:t>Evaluation</w:t>
            </w:r>
            <w:r w:rsidRPr="00380B77">
              <w:rPr>
                <w:rFonts w:ascii="Arial" w:eastAsia="Calibri" w:hAnsi="Arial" w:cs="Arial"/>
                <w:b/>
                <w:bCs/>
                <w:noProof/>
                <w:webHidden/>
                <w:sz w:val="24"/>
                <w:lang w:val="en-US"/>
              </w:rPr>
              <w:tab/>
            </w:r>
            <w:r w:rsidRPr="00380B77">
              <w:rPr>
                <w:rFonts w:ascii="Arial" w:eastAsia="Calibri" w:hAnsi="Arial" w:cs="Arial"/>
                <w:b/>
                <w:bCs/>
                <w:noProof/>
                <w:webHidden/>
                <w:sz w:val="24"/>
                <w:lang w:val="en-US"/>
              </w:rPr>
              <w:fldChar w:fldCharType="begin"/>
            </w:r>
            <w:r w:rsidRPr="00380B77">
              <w:rPr>
                <w:rFonts w:ascii="Arial" w:eastAsia="Calibri" w:hAnsi="Arial" w:cs="Arial"/>
                <w:b/>
                <w:bCs/>
                <w:noProof/>
                <w:webHidden/>
                <w:sz w:val="24"/>
                <w:lang w:val="en-US"/>
              </w:rPr>
              <w:instrText xml:space="preserve"> PAGEREF _Toc46947370 \h </w:instrText>
            </w:r>
            <w:r w:rsidRPr="00380B77">
              <w:rPr>
                <w:rFonts w:ascii="Arial" w:eastAsia="Calibri" w:hAnsi="Arial" w:cs="Arial"/>
                <w:b/>
                <w:bCs/>
                <w:noProof/>
                <w:webHidden/>
                <w:sz w:val="24"/>
                <w:lang w:val="en-US"/>
              </w:rPr>
            </w:r>
            <w:r w:rsidRPr="00380B77">
              <w:rPr>
                <w:rFonts w:ascii="Arial" w:eastAsia="Calibri" w:hAnsi="Arial" w:cs="Arial"/>
                <w:b/>
                <w:bCs/>
                <w:noProof/>
                <w:webHidden/>
                <w:sz w:val="24"/>
                <w:lang w:val="en-US"/>
              </w:rPr>
              <w:fldChar w:fldCharType="separate"/>
            </w:r>
            <w:r w:rsidRPr="00380B77">
              <w:rPr>
                <w:rFonts w:ascii="Arial" w:eastAsia="Calibri" w:hAnsi="Arial" w:cs="Arial"/>
                <w:b/>
                <w:bCs/>
                <w:noProof/>
                <w:webHidden/>
                <w:sz w:val="24"/>
                <w:lang w:val="en-US"/>
              </w:rPr>
              <w:t>5</w:t>
            </w:r>
            <w:r w:rsidRPr="00380B77">
              <w:rPr>
                <w:rFonts w:ascii="Arial" w:eastAsia="Calibri" w:hAnsi="Arial" w:cs="Arial"/>
                <w:b/>
                <w:bCs/>
                <w:noProof/>
                <w:webHidden/>
                <w:sz w:val="24"/>
                <w:lang w:val="en-US"/>
              </w:rPr>
              <w:fldChar w:fldCharType="end"/>
            </w:r>
          </w:hyperlink>
        </w:p>
        <w:p w14:paraId="699C94E2" w14:textId="77777777" w:rsidR="00380B77" w:rsidRPr="00380B77" w:rsidRDefault="00380B77" w:rsidP="00380B77">
          <w:pPr>
            <w:tabs>
              <w:tab w:val="right" w:leader="dot" w:pos="9350"/>
            </w:tabs>
            <w:spacing w:after="100" w:line="360" w:lineRule="auto"/>
            <w:ind w:left="220"/>
            <w:jc w:val="both"/>
            <w:rPr>
              <w:rFonts w:ascii="Arial" w:eastAsia="Times New Roman" w:hAnsi="Arial" w:cs="Arial"/>
              <w:b/>
              <w:bCs/>
              <w:noProof/>
              <w:sz w:val="24"/>
              <w:lang w:val="en-US"/>
            </w:rPr>
          </w:pPr>
          <w:r w:rsidRPr="00380B77">
            <w:rPr>
              <w:rFonts w:ascii="Arial" w:eastAsia="Calibri" w:hAnsi="Arial" w:cs="Arial"/>
              <w:b/>
              <w:bCs/>
              <w:sz w:val="24"/>
              <w:lang w:val="en-US"/>
            </w:rPr>
            <w:t xml:space="preserve">  5. </w:t>
          </w:r>
          <w:hyperlink w:anchor="_Toc46947371" w:history="1">
            <w:r w:rsidRPr="00380B77">
              <w:rPr>
                <w:rFonts w:ascii="Arial" w:eastAsia="Calibri" w:hAnsi="Arial" w:cs="Arial"/>
                <w:b/>
                <w:bCs/>
                <w:noProof/>
                <w:color w:val="0563C1"/>
                <w:sz w:val="24"/>
                <w:u w:val="single"/>
              </w:rPr>
              <w:t>Analysis</w:t>
            </w:r>
            <w:r w:rsidRPr="00380B77">
              <w:rPr>
                <w:rFonts w:ascii="Arial" w:eastAsia="Calibri" w:hAnsi="Arial" w:cs="Arial"/>
                <w:b/>
                <w:bCs/>
                <w:noProof/>
                <w:webHidden/>
                <w:sz w:val="24"/>
                <w:lang w:val="en-US"/>
              </w:rPr>
              <w:tab/>
            </w:r>
            <w:r w:rsidRPr="00380B77">
              <w:rPr>
                <w:rFonts w:ascii="Arial" w:eastAsia="Calibri" w:hAnsi="Arial" w:cs="Arial"/>
                <w:b/>
                <w:bCs/>
                <w:noProof/>
                <w:webHidden/>
                <w:sz w:val="24"/>
                <w:lang w:val="en-US"/>
              </w:rPr>
              <w:fldChar w:fldCharType="begin"/>
            </w:r>
            <w:r w:rsidRPr="00380B77">
              <w:rPr>
                <w:rFonts w:ascii="Arial" w:eastAsia="Calibri" w:hAnsi="Arial" w:cs="Arial"/>
                <w:b/>
                <w:bCs/>
                <w:noProof/>
                <w:webHidden/>
                <w:sz w:val="24"/>
                <w:lang w:val="en-US"/>
              </w:rPr>
              <w:instrText xml:space="preserve"> PAGEREF _Toc46947371 \h </w:instrText>
            </w:r>
            <w:r w:rsidRPr="00380B77">
              <w:rPr>
                <w:rFonts w:ascii="Arial" w:eastAsia="Calibri" w:hAnsi="Arial" w:cs="Arial"/>
                <w:b/>
                <w:bCs/>
                <w:noProof/>
                <w:webHidden/>
                <w:sz w:val="24"/>
                <w:lang w:val="en-US"/>
              </w:rPr>
            </w:r>
            <w:r w:rsidRPr="00380B77">
              <w:rPr>
                <w:rFonts w:ascii="Arial" w:eastAsia="Calibri" w:hAnsi="Arial" w:cs="Arial"/>
                <w:b/>
                <w:bCs/>
                <w:noProof/>
                <w:webHidden/>
                <w:sz w:val="24"/>
                <w:lang w:val="en-US"/>
              </w:rPr>
              <w:fldChar w:fldCharType="separate"/>
            </w:r>
            <w:r w:rsidRPr="00380B77">
              <w:rPr>
                <w:rFonts w:ascii="Arial" w:eastAsia="Calibri" w:hAnsi="Arial" w:cs="Arial"/>
                <w:b/>
                <w:bCs/>
                <w:noProof/>
                <w:webHidden/>
                <w:sz w:val="24"/>
                <w:lang w:val="en-US"/>
              </w:rPr>
              <w:t>6</w:t>
            </w:r>
            <w:r w:rsidRPr="00380B77">
              <w:rPr>
                <w:rFonts w:ascii="Arial" w:eastAsia="Calibri" w:hAnsi="Arial" w:cs="Arial"/>
                <w:b/>
                <w:bCs/>
                <w:noProof/>
                <w:webHidden/>
                <w:sz w:val="24"/>
                <w:lang w:val="en-US"/>
              </w:rPr>
              <w:fldChar w:fldCharType="end"/>
            </w:r>
          </w:hyperlink>
        </w:p>
        <w:p w14:paraId="37088A1A" w14:textId="77777777" w:rsidR="00380B77" w:rsidRPr="00380B77" w:rsidRDefault="00380B77" w:rsidP="00380B77">
          <w:pPr>
            <w:tabs>
              <w:tab w:val="right" w:leader="dot" w:pos="9350"/>
            </w:tabs>
            <w:spacing w:after="100" w:line="360" w:lineRule="auto"/>
            <w:ind w:left="220"/>
            <w:jc w:val="both"/>
            <w:rPr>
              <w:rFonts w:ascii="Arial" w:eastAsia="Times New Roman" w:hAnsi="Arial" w:cs="Arial"/>
              <w:b/>
              <w:bCs/>
              <w:noProof/>
              <w:sz w:val="24"/>
              <w:lang w:val="en-US"/>
            </w:rPr>
          </w:pPr>
          <w:r w:rsidRPr="00380B77">
            <w:rPr>
              <w:rFonts w:ascii="Arial" w:eastAsia="Calibri" w:hAnsi="Arial" w:cs="Arial"/>
              <w:b/>
              <w:bCs/>
              <w:sz w:val="24"/>
              <w:lang w:val="en-US"/>
            </w:rPr>
            <w:t xml:space="preserve">  6. </w:t>
          </w:r>
          <w:hyperlink w:anchor="_Toc46947372" w:history="1">
            <w:r w:rsidRPr="00380B77">
              <w:rPr>
                <w:rFonts w:ascii="Arial" w:eastAsia="Calibri" w:hAnsi="Arial" w:cs="Arial"/>
                <w:b/>
                <w:bCs/>
                <w:noProof/>
                <w:color w:val="0563C1"/>
                <w:sz w:val="24"/>
                <w:u w:val="single"/>
              </w:rPr>
              <w:t>Conclusions</w:t>
            </w:r>
            <w:r w:rsidRPr="00380B77">
              <w:rPr>
                <w:rFonts w:ascii="Arial" w:eastAsia="Calibri" w:hAnsi="Arial" w:cs="Arial"/>
                <w:b/>
                <w:bCs/>
                <w:noProof/>
                <w:webHidden/>
                <w:sz w:val="24"/>
                <w:lang w:val="en-US"/>
              </w:rPr>
              <w:tab/>
            </w:r>
            <w:r w:rsidRPr="00380B77">
              <w:rPr>
                <w:rFonts w:ascii="Arial" w:eastAsia="Calibri" w:hAnsi="Arial" w:cs="Arial"/>
                <w:b/>
                <w:bCs/>
                <w:noProof/>
                <w:webHidden/>
                <w:sz w:val="24"/>
                <w:lang w:val="en-US"/>
              </w:rPr>
              <w:fldChar w:fldCharType="begin"/>
            </w:r>
            <w:r w:rsidRPr="00380B77">
              <w:rPr>
                <w:rFonts w:ascii="Arial" w:eastAsia="Calibri" w:hAnsi="Arial" w:cs="Arial"/>
                <w:b/>
                <w:bCs/>
                <w:noProof/>
                <w:webHidden/>
                <w:sz w:val="24"/>
                <w:lang w:val="en-US"/>
              </w:rPr>
              <w:instrText xml:space="preserve"> PAGEREF _Toc46947372 \h </w:instrText>
            </w:r>
            <w:r w:rsidRPr="00380B77">
              <w:rPr>
                <w:rFonts w:ascii="Arial" w:eastAsia="Calibri" w:hAnsi="Arial" w:cs="Arial"/>
                <w:b/>
                <w:bCs/>
                <w:noProof/>
                <w:webHidden/>
                <w:sz w:val="24"/>
                <w:lang w:val="en-US"/>
              </w:rPr>
            </w:r>
            <w:r w:rsidRPr="00380B77">
              <w:rPr>
                <w:rFonts w:ascii="Arial" w:eastAsia="Calibri" w:hAnsi="Arial" w:cs="Arial"/>
                <w:b/>
                <w:bCs/>
                <w:noProof/>
                <w:webHidden/>
                <w:sz w:val="24"/>
                <w:lang w:val="en-US"/>
              </w:rPr>
              <w:fldChar w:fldCharType="separate"/>
            </w:r>
            <w:r w:rsidRPr="00380B77">
              <w:rPr>
                <w:rFonts w:ascii="Arial" w:eastAsia="Calibri" w:hAnsi="Arial" w:cs="Arial"/>
                <w:b/>
                <w:bCs/>
                <w:noProof/>
                <w:webHidden/>
                <w:sz w:val="24"/>
                <w:lang w:val="en-US"/>
              </w:rPr>
              <w:t>7</w:t>
            </w:r>
            <w:r w:rsidRPr="00380B77">
              <w:rPr>
                <w:rFonts w:ascii="Arial" w:eastAsia="Calibri" w:hAnsi="Arial" w:cs="Arial"/>
                <w:b/>
                <w:bCs/>
                <w:noProof/>
                <w:webHidden/>
                <w:sz w:val="24"/>
                <w:lang w:val="en-US"/>
              </w:rPr>
              <w:fldChar w:fldCharType="end"/>
            </w:r>
          </w:hyperlink>
        </w:p>
        <w:p w14:paraId="5DA6E5C7" w14:textId="77777777" w:rsidR="00380B77" w:rsidRPr="00380B77" w:rsidRDefault="00380B77" w:rsidP="00380B77">
          <w:pPr>
            <w:tabs>
              <w:tab w:val="right" w:leader="dot" w:pos="9350"/>
            </w:tabs>
            <w:spacing w:after="100" w:line="360" w:lineRule="auto"/>
            <w:ind w:left="220"/>
            <w:jc w:val="both"/>
            <w:rPr>
              <w:rFonts w:ascii="Arial" w:eastAsia="Times New Roman" w:hAnsi="Arial" w:cs="Arial"/>
              <w:b/>
              <w:bCs/>
              <w:noProof/>
              <w:sz w:val="24"/>
              <w:lang w:val="en-US"/>
            </w:rPr>
          </w:pPr>
          <w:r w:rsidRPr="00380B77">
            <w:rPr>
              <w:rFonts w:ascii="Arial" w:eastAsia="Calibri" w:hAnsi="Arial" w:cs="Arial"/>
              <w:b/>
              <w:bCs/>
              <w:sz w:val="24"/>
              <w:lang w:val="en-US"/>
            </w:rPr>
            <w:t xml:space="preserve">  7. </w:t>
          </w:r>
          <w:hyperlink w:anchor="_Toc46947373" w:history="1">
            <w:r w:rsidRPr="00380B77">
              <w:rPr>
                <w:rFonts w:ascii="Arial" w:eastAsia="Calibri" w:hAnsi="Arial" w:cs="Arial"/>
                <w:b/>
                <w:bCs/>
                <w:noProof/>
                <w:color w:val="0563C1"/>
                <w:sz w:val="24"/>
                <w:u w:val="single"/>
              </w:rPr>
              <w:t>Action plan</w:t>
            </w:r>
            <w:r w:rsidRPr="00380B77">
              <w:rPr>
                <w:rFonts w:ascii="Arial" w:eastAsia="Calibri" w:hAnsi="Arial" w:cs="Arial"/>
                <w:b/>
                <w:bCs/>
                <w:noProof/>
                <w:webHidden/>
                <w:sz w:val="24"/>
                <w:lang w:val="en-US"/>
              </w:rPr>
              <w:tab/>
            </w:r>
            <w:r w:rsidRPr="00380B77">
              <w:rPr>
                <w:rFonts w:ascii="Arial" w:eastAsia="Calibri" w:hAnsi="Arial" w:cs="Arial"/>
                <w:b/>
                <w:bCs/>
                <w:noProof/>
                <w:webHidden/>
                <w:sz w:val="24"/>
                <w:lang w:val="en-US"/>
              </w:rPr>
              <w:fldChar w:fldCharType="begin"/>
            </w:r>
            <w:r w:rsidRPr="00380B77">
              <w:rPr>
                <w:rFonts w:ascii="Arial" w:eastAsia="Calibri" w:hAnsi="Arial" w:cs="Arial"/>
                <w:b/>
                <w:bCs/>
                <w:noProof/>
                <w:webHidden/>
                <w:sz w:val="24"/>
                <w:lang w:val="en-US"/>
              </w:rPr>
              <w:instrText xml:space="preserve"> PAGEREF _Toc46947373 \h </w:instrText>
            </w:r>
            <w:r w:rsidRPr="00380B77">
              <w:rPr>
                <w:rFonts w:ascii="Arial" w:eastAsia="Calibri" w:hAnsi="Arial" w:cs="Arial"/>
                <w:b/>
                <w:bCs/>
                <w:noProof/>
                <w:webHidden/>
                <w:sz w:val="24"/>
                <w:lang w:val="en-US"/>
              </w:rPr>
            </w:r>
            <w:r w:rsidRPr="00380B77">
              <w:rPr>
                <w:rFonts w:ascii="Arial" w:eastAsia="Calibri" w:hAnsi="Arial" w:cs="Arial"/>
                <w:b/>
                <w:bCs/>
                <w:noProof/>
                <w:webHidden/>
                <w:sz w:val="24"/>
                <w:lang w:val="en-US"/>
              </w:rPr>
              <w:fldChar w:fldCharType="separate"/>
            </w:r>
            <w:r w:rsidRPr="00380B77">
              <w:rPr>
                <w:rFonts w:ascii="Arial" w:eastAsia="Calibri" w:hAnsi="Arial" w:cs="Arial"/>
                <w:b/>
                <w:bCs/>
                <w:noProof/>
                <w:webHidden/>
                <w:sz w:val="24"/>
                <w:lang w:val="en-US"/>
              </w:rPr>
              <w:t>7</w:t>
            </w:r>
            <w:r w:rsidRPr="00380B77">
              <w:rPr>
                <w:rFonts w:ascii="Arial" w:eastAsia="Calibri" w:hAnsi="Arial" w:cs="Arial"/>
                <w:b/>
                <w:bCs/>
                <w:noProof/>
                <w:webHidden/>
                <w:sz w:val="24"/>
                <w:lang w:val="en-US"/>
              </w:rPr>
              <w:fldChar w:fldCharType="end"/>
            </w:r>
          </w:hyperlink>
        </w:p>
        <w:p w14:paraId="66C9F76E" w14:textId="77777777" w:rsidR="00380B77" w:rsidRPr="00380B77" w:rsidRDefault="00380B77" w:rsidP="00380B77">
          <w:pPr>
            <w:tabs>
              <w:tab w:val="right" w:leader="dot" w:pos="9350"/>
            </w:tabs>
            <w:spacing w:after="100" w:line="360" w:lineRule="auto"/>
            <w:jc w:val="both"/>
            <w:rPr>
              <w:rFonts w:ascii="Arial" w:eastAsia="Times New Roman" w:hAnsi="Arial" w:cs="Arial"/>
              <w:b/>
              <w:bCs/>
              <w:noProof/>
              <w:sz w:val="24"/>
              <w:lang w:val="en-US"/>
            </w:rPr>
          </w:pPr>
          <w:r w:rsidRPr="00380B77">
            <w:rPr>
              <w:rFonts w:ascii="Arial" w:eastAsia="Calibri" w:hAnsi="Arial" w:cs="Arial"/>
              <w:b/>
              <w:bCs/>
              <w:sz w:val="24"/>
              <w:lang w:val="en-US"/>
            </w:rPr>
            <w:t xml:space="preserve">     8. </w:t>
          </w:r>
          <w:hyperlink w:anchor="_Toc46947374" w:history="1">
            <w:r w:rsidRPr="00380B77">
              <w:rPr>
                <w:rFonts w:ascii="Arial" w:eastAsia="Calibri" w:hAnsi="Arial" w:cs="Arial"/>
                <w:b/>
                <w:bCs/>
                <w:noProof/>
                <w:color w:val="0563C1"/>
                <w:sz w:val="24"/>
                <w:u w:val="single"/>
              </w:rPr>
              <w:t>Conclusion</w:t>
            </w:r>
            <w:r w:rsidRPr="00380B77">
              <w:rPr>
                <w:rFonts w:ascii="Arial" w:eastAsia="Calibri" w:hAnsi="Arial" w:cs="Arial"/>
                <w:b/>
                <w:bCs/>
                <w:noProof/>
                <w:webHidden/>
                <w:sz w:val="24"/>
                <w:lang w:val="en-US"/>
              </w:rPr>
              <w:tab/>
            </w:r>
            <w:r w:rsidRPr="00380B77">
              <w:rPr>
                <w:rFonts w:ascii="Arial" w:eastAsia="Calibri" w:hAnsi="Arial" w:cs="Arial"/>
                <w:b/>
                <w:bCs/>
                <w:noProof/>
                <w:webHidden/>
                <w:sz w:val="24"/>
                <w:lang w:val="en-US"/>
              </w:rPr>
              <w:fldChar w:fldCharType="begin"/>
            </w:r>
            <w:r w:rsidRPr="00380B77">
              <w:rPr>
                <w:rFonts w:ascii="Arial" w:eastAsia="Calibri" w:hAnsi="Arial" w:cs="Arial"/>
                <w:b/>
                <w:bCs/>
                <w:noProof/>
                <w:webHidden/>
                <w:sz w:val="24"/>
                <w:lang w:val="en-US"/>
              </w:rPr>
              <w:instrText xml:space="preserve"> PAGEREF _Toc46947374 \h </w:instrText>
            </w:r>
            <w:r w:rsidRPr="00380B77">
              <w:rPr>
                <w:rFonts w:ascii="Arial" w:eastAsia="Calibri" w:hAnsi="Arial" w:cs="Arial"/>
                <w:b/>
                <w:bCs/>
                <w:noProof/>
                <w:webHidden/>
                <w:sz w:val="24"/>
                <w:lang w:val="en-US"/>
              </w:rPr>
            </w:r>
            <w:r w:rsidRPr="00380B77">
              <w:rPr>
                <w:rFonts w:ascii="Arial" w:eastAsia="Calibri" w:hAnsi="Arial" w:cs="Arial"/>
                <w:b/>
                <w:bCs/>
                <w:noProof/>
                <w:webHidden/>
                <w:sz w:val="24"/>
                <w:lang w:val="en-US"/>
              </w:rPr>
              <w:fldChar w:fldCharType="separate"/>
            </w:r>
            <w:r w:rsidRPr="00380B77">
              <w:rPr>
                <w:rFonts w:ascii="Arial" w:eastAsia="Calibri" w:hAnsi="Arial" w:cs="Arial"/>
                <w:b/>
                <w:bCs/>
                <w:noProof/>
                <w:webHidden/>
                <w:sz w:val="24"/>
                <w:lang w:val="en-US"/>
              </w:rPr>
              <w:t>8</w:t>
            </w:r>
            <w:r w:rsidRPr="00380B77">
              <w:rPr>
                <w:rFonts w:ascii="Arial" w:eastAsia="Calibri" w:hAnsi="Arial" w:cs="Arial"/>
                <w:b/>
                <w:bCs/>
                <w:noProof/>
                <w:webHidden/>
                <w:sz w:val="24"/>
                <w:lang w:val="en-US"/>
              </w:rPr>
              <w:fldChar w:fldCharType="end"/>
            </w:r>
          </w:hyperlink>
        </w:p>
        <w:p w14:paraId="6D2625A1" w14:textId="77777777" w:rsidR="00380B77" w:rsidRPr="00380B77" w:rsidRDefault="004B5331" w:rsidP="00380B77">
          <w:pPr>
            <w:tabs>
              <w:tab w:val="right" w:leader="dot" w:pos="9350"/>
            </w:tabs>
            <w:spacing w:after="100" w:line="360" w:lineRule="auto"/>
            <w:jc w:val="both"/>
            <w:rPr>
              <w:rFonts w:ascii="Arial" w:eastAsia="Times New Roman" w:hAnsi="Arial" w:cs="Arial"/>
              <w:b/>
              <w:bCs/>
              <w:noProof/>
              <w:sz w:val="24"/>
              <w:lang w:val="en-US"/>
            </w:rPr>
          </w:pPr>
          <w:hyperlink w:anchor="_Toc46947375" w:history="1">
            <w:r w:rsidR="00380B77" w:rsidRPr="00380B77">
              <w:rPr>
                <w:rFonts w:ascii="Arial" w:eastAsia="Calibri" w:hAnsi="Arial" w:cs="Arial"/>
                <w:b/>
                <w:bCs/>
                <w:noProof/>
                <w:color w:val="0563C1"/>
                <w:sz w:val="24"/>
                <w:u w:val="single"/>
              </w:rPr>
              <w:t>References</w:t>
            </w:r>
            <w:r w:rsidR="00380B77" w:rsidRPr="00380B77">
              <w:rPr>
                <w:rFonts w:ascii="Arial" w:eastAsia="Calibri" w:hAnsi="Arial" w:cs="Arial"/>
                <w:b/>
                <w:bCs/>
                <w:noProof/>
                <w:webHidden/>
                <w:sz w:val="24"/>
                <w:lang w:val="en-US"/>
              </w:rPr>
              <w:tab/>
            </w:r>
            <w:r w:rsidR="00380B77" w:rsidRPr="00380B77">
              <w:rPr>
                <w:rFonts w:ascii="Arial" w:eastAsia="Calibri" w:hAnsi="Arial" w:cs="Arial"/>
                <w:b/>
                <w:bCs/>
                <w:noProof/>
                <w:webHidden/>
                <w:sz w:val="24"/>
                <w:lang w:val="en-US"/>
              </w:rPr>
              <w:fldChar w:fldCharType="begin"/>
            </w:r>
            <w:r w:rsidR="00380B77" w:rsidRPr="00380B77">
              <w:rPr>
                <w:rFonts w:ascii="Arial" w:eastAsia="Calibri" w:hAnsi="Arial" w:cs="Arial"/>
                <w:b/>
                <w:bCs/>
                <w:noProof/>
                <w:webHidden/>
                <w:sz w:val="24"/>
                <w:lang w:val="en-US"/>
              </w:rPr>
              <w:instrText xml:space="preserve"> PAGEREF _Toc46947375 \h </w:instrText>
            </w:r>
            <w:r w:rsidR="00380B77" w:rsidRPr="00380B77">
              <w:rPr>
                <w:rFonts w:ascii="Arial" w:eastAsia="Calibri" w:hAnsi="Arial" w:cs="Arial"/>
                <w:b/>
                <w:bCs/>
                <w:noProof/>
                <w:webHidden/>
                <w:sz w:val="24"/>
                <w:lang w:val="en-US"/>
              </w:rPr>
            </w:r>
            <w:r w:rsidR="00380B77" w:rsidRPr="00380B77">
              <w:rPr>
                <w:rFonts w:ascii="Arial" w:eastAsia="Calibri" w:hAnsi="Arial" w:cs="Arial"/>
                <w:b/>
                <w:bCs/>
                <w:noProof/>
                <w:webHidden/>
                <w:sz w:val="24"/>
                <w:lang w:val="en-US"/>
              </w:rPr>
              <w:fldChar w:fldCharType="separate"/>
            </w:r>
            <w:r w:rsidR="00380B77" w:rsidRPr="00380B77">
              <w:rPr>
                <w:rFonts w:ascii="Arial" w:eastAsia="Calibri" w:hAnsi="Arial" w:cs="Arial"/>
                <w:b/>
                <w:bCs/>
                <w:noProof/>
                <w:webHidden/>
                <w:sz w:val="24"/>
                <w:lang w:val="en-US"/>
              </w:rPr>
              <w:t>9</w:t>
            </w:r>
            <w:r w:rsidR="00380B77" w:rsidRPr="00380B77">
              <w:rPr>
                <w:rFonts w:ascii="Arial" w:eastAsia="Calibri" w:hAnsi="Arial" w:cs="Arial"/>
                <w:b/>
                <w:bCs/>
                <w:noProof/>
                <w:webHidden/>
                <w:sz w:val="24"/>
                <w:lang w:val="en-US"/>
              </w:rPr>
              <w:fldChar w:fldCharType="end"/>
            </w:r>
          </w:hyperlink>
        </w:p>
        <w:p w14:paraId="6B7E7631" w14:textId="77777777" w:rsidR="00380B77" w:rsidRPr="00380B77" w:rsidRDefault="00380B77" w:rsidP="00380B77">
          <w:pPr>
            <w:spacing w:line="360" w:lineRule="auto"/>
            <w:jc w:val="both"/>
            <w:rPr>
              <w:rFonts w:ascii="Arial" w:eastAsia="Calibri" w:hAnsi="Arial" w:cs="Arial"/>
              <w:b/>
              <w:bCs/>
              <w:sz w:val="24"/>
              <w:lang w:val="en-US"/>
            </w:rPr>
          </w:pPr>
          <w:r w:rsidRPr="00380B77">
            <w:rPr>
              <w:rFonts w:ascii="Arial" w:eastAsia="Calibri" w:hAnsi="Arial" w:cs="Arial"/>
              <w:b/>
              <w:bCs/>
              <w:noProof/>
              <w:sz w:val="24"/>
              <w:lang w:val="en-US"/>
            </w:rPr>
            <w:fldChar w:fldCharType="end"/>
          </w:r>
        </w:p>
      </w:sdtContent>
    </w:sdt>
    <w:p w14:paraId="6D89146F" w14:textId="77777777" w:rsidR="00380B77" w:rsidRPr="00380B77" w:rsidRDefault="00380B77" w:rsidP="00380B77">
      <w:pPr>
        <w:spacing w:line="360" w:lineRule="auto"/>
        <w:jc w:val="both"/>
        <w:rPr>
          <w:rFonts w:ascii="Arial" w:eastAsia="Calibri" w:hAnsi="Arial" w:cs="Arial"/>
          <w:sz w:val="24"/>
        </w:rPr>
      </w:pPr>
    </w:p>
    <w:p w14:paraId="3EE1D00C" w14:textId="77777777" w:rsidR="00380B77" w:rsidRPr="00380B77" w:rsidRDefault="00380B77" w:rsidP="00380B77">
      <w:pPr>
        <w:spacing w:line="360" w:lineRule="auto"/>
        <w:jc w:val="both"/>
        <w:rPr>
          <w:rFonts w:ascii="Arial" w:eastAsia="Calibri" w:hAnsi="Arial" w:cs="Arial"/>
          <w:b/>
          <w:bCs/>
          <w:sz w:val="24"/>
        </w:rPr>
      </w:pPr>
      <w:r w:rsidRPr="00380B77">
        <w:rPr>
          <w:rFonts w:ascii="Arial" w:eastAsia="Calibri" w:hAnsi="Arial" w:cs="Arial"/>
          <w:b/>
          <w:bCs/>
          <w:sz w:val="24"/>
        </w:rPr>
        <w:br w:type="page"/>
      </w:r>
    </w:p>
    <w:p w14:paraId="77F74196" w14:textId="77777777" w:rsidR="00380B77" w:rsidRPr="00380B77" w:rsidRDefault="00380B77" w:rsidP="00380B77">
      <w:pPr>
        <w:keepNext/>
        <w:keepLines/>
        <w:numPr>
          <w:ilvl w:val="0"/>
          <w:numId w:val="2"/>
        </w:numPr>
        <w:spacing w:before="240" w:after="0" w:line="360" w:lineRule="auto"/>
        <w:jc w:val="both"/>
        <w:outlineLvl w:val="0"/>
        <w:rPr>
          <w:rFonts w:ascii="Arial" w:eastAsia="Times New Roman" w:hAnsi="Arial" w:cs="Arial"/>
          <w:b/>
          <w:bCs/>
          <w:sz w:val="24"/>
        </w:rPr>
      </w:pPr>
      <w:bookmarkStart w:id="0" w:name="_Toc46947367"/>
      <w:r w:rsidRPr="00380B77">
        <w:rPr>
          <w:rFonts w:ascii="Arial" w:eastAsia="Times New Roman" w:hAnsi="Arial" w:cs="Arial"/>
          <w:b/>
          <w:bCs/>
          <w:sz w:val="24"/>
        </w:rPr>
        <w:lastRenderedPageBreak/>
        <w:t>Reflective report</w:t>
      </w:r>
      <w:bookmarkEnd w:id="0"/>
    </w:p>
    <w:p w14:paraId="639C008A"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Learning offers the student a great experience of what is expected from him in the industry and application in real life. However, Fuller (2017) says that learning without a reflection is not sufficient for the learner. Conceptualisation is generated when the student reflects on the learning process. Besides, it allows one to tackle situations more effectively. The reflective report will apply the Gibbs reflective model. Gibbs reflective models are demonstrated in a reflective cycle that gives the structure to learning from experience. </w:t>
      </w:r>
      <w:proofErr w:type="spellStart"/>
      <w:r w:rsidRPr="00380B77">
        <w:rPr>
          <w:rFonts w:ascii="Arial" w:eastAsia="Calibri" w:hAnsi="Arial" w:cs="Arial"/>
          <w:sz w:val="24"/>
          <w:shd w:val="clear" w:color="auto" w:fill="FFFFFF"/>
          <w:lang w:val="en-US"/>
        </w:rPr>
        <w:t>Vescan</w:t>
      </w:r>
      <w:proofErr w:type="spellEnd"/>
      <w:r w:rsidRPr="00380B77">
        <w:rPr>
          <w:rFonts w:ascii="Arial" w:eastAsia="Calibri" w:hAnsi="Arial" w:cs="Arial"/>
          <w:sz w:val="24"/>
          <w:shd w:val="clear" w:color="auto" w:fill="FFFFFF"/>
          <w:lang w:val="en-US"/>
        </w:rPr>
        <w:t xml:space="preserve"> (2019) </w:t>
      </w:r>
      <w:r w:rsidRPr="00380B77">
        <w:rPr>
          <w:rFonts w:ascii="Arial" w:eastAsia="Calibri" w:hAnsi="Arial" w:cs="Arial"/>
          <w:sz w:val="24"/>
        </w:rPr>
        <w:t>states that Gibb’s reflective cycle offers a framework for the examination of the learner’s experience and planning from the things that went well or did not go well. The cycle includes six stages, including description, feelings, evaluation, and analysis, conclusion, and action plan.</w:t>
      </w:r>
    </w:p>
    <w:p w14:paraId="72CDA172"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Gibbs model is mostly preferred because it recognises the importance of the learner’s feelings in the reflection process. Besides, the evaluation process clearly separates what went well and what did not go well. However, these two extra stages are viewed by some practitioners as too narrow.</w:t>
      </w:r>
    </w:p>
    <w:p w14:paraId="55B78128"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noProof/>
          <w:sz w:val="24"/>
          <w:lang w:val="en-US"/>
        </w:rPr>
        <w:drawing>
          <wp:inline distT="0" distB="0" distL="0" distR="0" wp14:anchorId="1F85B1EE" wp14:editId="6707A876">
            <wp:extent cx="3667125" cy="29337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67125" cy="2933700"/>
                    </a:xfrm>
                    <a:prstGeom prst="rect">
                      <a:avLst/>
                    </a:prstGeom>
                    <a:noFill/>
                    <a:ln>
                      <a:noFill/>
                    </a:ln>
                  </pic:spPr>
                </pic:pic>
              </a:graphicData>
            </a:graphic>
          </wp:inline>
        </w:drawing>
      </w:r>
    </w:p>
    <w:p w14:paraId="7BE2C75A" w14:textId="77777777" w:rsidR="00380B77" w:rsidRPr="00380B77" w:rsidRDefault="00380B77" w:rsidP="00380B77">
      <w:pPr>
        <w:spacing w:line="360" w:lineRule="auto"/>
        <w:jc w:val="both"/>
        <w:rPr>
          <w:rFonts w:ascii="Arial" w:eastAsia="Calibri" w:hAnsi="Arial" w:cs="Arial"/>
          <w:i/>
          <w:iCs/>
          <w:sz w:val="24"/>
        </w:rPr>
      </w:pPr>
      <w:r w:rsidRPr="00380B77">
        <w:rPr>
          <w:rFonts w:ascii="Arial" w:eastAsia="Calibri" w:hAnsi="Arial" w:cs="Arial"/>
          <w:i/>
          <w:iCs/>
          <w:sz w:val="24"/>
        </w:rPr>
        <w:t>Fig. 1: the Gibbs’ reflection cycle (</w:t>
      </w:r>
      <w:proofErr w:type="spellStart"/>
      <w:r w:rsidRPr="00380B77">
        <w:rPr>
          <w:rFonts w:ascii="Arial" w:eastAsia="Calibri" w:hAnsi="Arial" w:cs="Arial"/>
          <w:i/>
          <w:iCs/>
          <w:sz w:val="24"/>
          <w:shd w:val="clear" w:color="auto" w:fill="FFFFFF"/>
          <w:lang w:val="en-US"/>
        </w:rPr>
        <w:t>Vescan</w:t>
      </w:r>
      <w:proofErr w:type="spellEnd"/>
      <w:r w:rsidRPr="00380B77">
        <w:rPr>
          <w:rFonts w:ascii="Arial" w:eastAsia="Calibri" w:hAnsi="Arial" w:cs="Arial"/>
          <w:i/>
          <w:iCs/>
          <w:sz w:val="24"/>
          <w:shd w:val="clear" w:color="auto" w:fill="FFFFFF"/>
          <w:lang w:val="en-US"/>
        </w:rPr>
        <w:t>, 2019)</w:t>
      </w:r>
    </w:p>
    <w:p w14:paraId="4606B025" w14:textId="77777777" w:rsidR="00380B77" w:rsidRPr="00380B77" w:rsidRDefault="00380B77" w:rsidP="00380B77">
      <w:pPr>
        <w:keepNext/>
        <w:keepLines/>
        <w:numPr>
          <w:ilvl w:val="0"/>
          <w:numId w:val="2"/>
        </w:numPr>
        <w:spacing w:before="40" w:after="0" w:line="360" w:lineRule="auto"/>
        <w:jc w:val="both"/>
        <w:outlineLvl w:val="1"/>
        <w:rPr>
          <w:rFonts w:ascii="Arial" w:eastAsia="Times New Roman" w:hAnsi="Arial" w:cs="Arial"/>
          <w:b/>
          <w:bCs/>
          <w:sz w:val="24"/>
        </w:rPr>
      </w:pPr>
      <w:bookmarkStart w:id="1" w:name="_Toc46947368"/>
      <w:r w:rsidRPr="00380B77">
        <w:rPr>
          <w:rFonts w:ascii="Arial" w:eastAsia="Times New Roman" w:hAnsi="Arial" w:cs="Arial"/>
          <w:b/>
          <w:bCs/>
          <w:sz w:val="24"/>
        </w:rPr>
        <w:t>Description</w:t>
      </w:r>
      <w:bookmarkEnd w:id="1"/>
    </w:p>
    <w:p w14:paraId="09A05D60"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The role-play activity was an interview model between the interviewer and interviewee looking for a job as an ambulance driver. I played a role in booth positions at different intervals as my colleague acted the opposite role. Due to the high competition for the position and the fact that the organisation needs only one </w:t>
      </w:r>
      <w:r w:rsidRPr="00380B77">
        <w:rPr>
          <w:rFonts w:ascii="Arial" w:eastAsia="Calibri" w:hAnsi="Arial" w:cs="Arial"/>
          <w:sz w:val="24"/>
        </w:rPr>
        <w:lastRenderedPageBreak/>
        <w:t xml:space="preserve">employee, I needed to demonstrate the highest level of skills and knowledge that will contribute to the efficiency and effectiveness of the ambulance and emergency response department. Besides, I needed to demonstrate my readiness for the employment opportunity and an understanding of my goals for development. </w:t>
      </w:r>
    </w:p>
    <w:p w14:paraId="682AEEDC"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My experience in the line of duty and having interacted with a different organisation in the past had given me enough experience to answer the questions posed by the interview with ease and confidence. From the interview process, I had an understanding that the employer is not just interested in getting an employee to fill the vacancy but is also concerned with filling the position with the right person—someone with goals that match the objectives of the organisation to minimise cases of conflict of interest. Besides, the interview questions demonstrated that the employer needed an employee that is likely to stay with the organisation for a longer period as they undergo several career developments stages and not one who can quickly quiet for greener pastures.</w:t>
      </w:r>
    </w:p>
    <w:p w14:paraId="521A5699"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From the role play, I was also able to learn some of the feedbacks that the interviewer expects from the candidate in the interview process. For instance, from the interview process, I learned some of the strengths of the candidates in relation to the tasks they are to carry out such as the ability to respond to emergencies when needed and time management. The candidate also expresses some of their attributes without intentions, and you learn them. For example, they may end up frowning the face when an annoying personal question is asked as this helps in learning the kind of employee you are adapting in the organisation.</w:t>
      </w:r>
    </w:p>
    <w:p w14:paraId="5778FBE7" w14:textId="77777777" w:rsidR="00380B77" w:rsidRPr="00380B77" w:rsidRDefault="00380B77" w:rsidP="00380B77">
      <w:pPr>
        <w:keepNext/>
        <w:keepLines/>
        <w:numPr>
          <w:ilvl w:val="0"/>
          <w:numId w:val="2"/>
        </w:numPr>
        <w:spacing w:before="40" w:after="0" w:line="360" w:lineRule="auto"/>
        <w:jc w:val="both"/>
        <w:outlineLvl w:val="1"/>
        <w:rPr>
          <w:rFonts w:ascii="Arial" w:eastAsia="Times New Roman" w:hAnsi="Arial" w:cs="Arial"/>
          <w:b/>
          <w:bCs/>
          <w:sz w:val="24"/>
        </w:rPr>
      </w:pPr>
      <w:bookmarkStart w:id="2" w:name="_Toc46947369"/>
      <w:r w:rsidRPr="00380B77">
        <w:rPr>
          <w:rFonts w:ascii="Arial" w:eastAsia="Times New Roman" w:hAnsi="Arial" w:cs="Arial"/>
          <w:b/>
          <w:bCs/>
          <w:sz w:val="24"/>
        </w:rPr>
        <w:t>Feelings</w:t>
      </w:r>
      <w:bookmarkEnd w:id="2"/>
    </w:p>
    <w:p w14:paraId="5764C254"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With my exposure and relaxed mood, I had a lot of excitement since I was just composed during the interview. I did not show much worry, and unsettledness as most of the other interviewees were. I attributed my confidence to my exposure and expertise in the field, more so, having specialised with the emergency section with my current employer. However, there were some factors that made me get more worried about the outcome of the interview. For instance, most interviewees were taking exactly the allocated time for the interview, which was 15 minutes, but I took relatively a long time in the interview room. For example, the question of my knowledge about the organisation and the position of an ambulance driver had been allocated 2-3 minutes, but I took about 5 minutes addressing the question. However, this also did </w:t>
      </w:r>
      <w:r w:rsidRPr="00380B77">
        <w:rPr>
          <w:rFonts w:ascii="Arial" w:eastAsia="Calibri" w:hAnsi="Arial" w:cs="Arial"/>
          <w:sz w:val="24"/>
        </w:rPr>
        <w:lastRenderedPageBreak/>
        <w:t xml:space="preserve">not worry me very much since I had done enough research over such questions. The fact that I took long giving more details gave me some hope and encouragement of emerging as the winner of the interview. </w:t>
      </w:r>
    </w:p>
    <w:p w14:paraId="4F80028E"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When we changed roles, and I was acting as an interviewer, I realised that the other party also took relatively longer on answering some of the questions than others. For instance, he took about four minutes to answer on how he manages stress and pressure on the job, a question that had been allocated 2-3 minutes. This was some assurance that answering interview questions might not be within the exact allocated period, but as an interviewee, I must try to be brief and clear. </w:t>
      </w:r>
    </w:p>
    <w:p w14:paraId="7CEEECF4" w14:textId="77777777" w:rsidR="00380B77" w:rsidRPr="00380B77" w:rsidRDefault="00380B77" w:rsidP="00380B77">
      <w:pPr>
        <w:keepNext/>
        <w:keepLines/>
        <w:numPr>
          <w:ilvl w:val="0"/>
          <w:numId w:val="2"/>
        </w:numPr>
        <w:spacing w:before="40" w:after="0" w:line="360" w:lineRule="auto"/>
        <w:jc w:val="both"/>
        <w:outlineLvl w:val="1"/>
        <w:rPr>
          <w:rFonts w:ascii="Arial" w:eastAsia="Times New Roman" w:hAnsi="Arial" w:cs="Arial"/>
          <w:b/>
          <w:bCs/>
          <w:sz w:val="24"/>
        </w:rPr>
      </w:pPr>
      <w:bookmarkStart w:id="3" w:name="_Toc46947370"/>
      <w:r w:rsidRPr="00380B77">
        <w:rPr>
          <w:rFonts w:ascii="Arial" w:eastAsia="Times New Roman" w:hAnsi="Arial" w:cs="Arial"/>
          <w:b/>
          <w:bCs/>
          <w:sz w:val="24"/>
        </w:rPr>
        <w:t>Evaluation</w:t>
      </w:r>
      <w:bookmarkEnd w:id="3"/>
    </w:p>
    <w:p w14:paraId="75055801"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I have learned a lot from the role play. Some of which is my stronghold and others my weaknesses which I need to work on if I </w:t>
      </w:r>
      <w:proofErr w:type="gramStart"/>
      <w:r w:rsidRPr="00380B77">
        <w:rPr>
          <w:rFonts w:ascii="Arial" w:eastAsia="Calibri" w:hAnsi="Arial" w:cs="Arial"/>
          <w:sz w:val="24"/>
        </w:rPr>
        <w:t>have to</w:t>
      </w:r>
      <w:proofErr w:type="gramEnd"/>
      <w:r w:rsidRPr="00380B77">
        <w:rPr>
          <w:rFonts w:ascii="Arial" w:eastAsia="Calibri" w:hAnsi="Arial" w:cs="Arial"/>
          <w:sz w:val="24"/>
        </w:rPr>
        <w:t xml:space="preserve"> attract the employer’s attention. For instance, I </w:t>
      </w:r>
      <w:proofErr w:type="gramStart"/>
      <w:r w:rsidRPr="00380B77">
        <w:rPr>
          <w:rFonts w:ascii="Arial" w:eastAsia="Calibri" w:hAnsi="Arial" w:cs="Arial"/>
          <w:sz w:val="24"/>
        </w:rPr>
        <w:t>have an understanding of</w:t>
      </w:r>
      <w:proofErr w:type="gramEnd"/>
      <w:r w:rsidRPr="00380B77">
        <w:rPr>
          <w:rFonts w:ascii="Arial" w:eastAsia="Calibri" w:hAnsi="Arial" w:cs="Arial"/>
          <w:sz w:val="24"/>
        </w:rPr>
        <w:t xml:space="preserve"> my roles and responsibilities as an ambulance driver. However, I was limited to the scope of my responsibilities with my current employer, and it did not take into consideration on other activities done the ambulance driver in my new job role such as collecting drug supplies from the supplier to the organisation. Besides, while addressing my knowledge about the organisation and the position in question, I did not handle the period from when the organisation started offering ambulance services and their growth phases from just offering ambulance for the facility patients to offering ambulance services as an independent service on a 24/7 phone call operation.</w:t>
      </w:r>
    </w:p>
    <w:p w14:paraId="690E18DE"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When I was given the opportunity to describe my personality, I strictly concentrated on my strengths and did not mention any of my weaknesses. The interviewer would have viewed my answer from a biased point, and this could not give them the exact picture of my personality. In addition, the fact that I am an outgoing person with excellent communication does not guarantee that my relationship with the customers/patients will be a perfect thing for the facility. My other greatest weakness for the interview was not answering the questions directly, for instance, when I was asked why I wanted </w:t>
      </w:r>
      <w:proofErr w:type="spellStart"/>
      <w:r w:rsidRPr="00380B77">
        <w:rPr>
          <w:rFonts w:ascii="Arial" w:eastAsia="Calibri" w:hAnsi="Arial" w:cs="Arial"/>
          <w:sz w:val="24"/>
        </w:rPr>
        <w:t>t</w:t>
      </w:r>
      <w:proofErr w:type="spellEnd"/>
      <w:r w:rsidRPr="00380B77">
        <w:rPr>
          <w:rFonts w:ascii="Arial" w:eastAsia="Calibri" w:hAnsi="Arial" w:cs="Arial"/>
          <w:sz w:val="24"/>
        </w:rPr>
        <w:t xml:space="preserve"> leave my current job I started explaining what I have benefited from them before nailing the fact that it is my chance for development and in need to move to the next step, which could be provided by the organisation. </w:t>
      </w:r>
    </w:p>
    <w:p w14:paraId="5CDCFC40"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lastRenderedPageBreak/>
        <w:t xml:space="preserve">   On my demonstration of how I handled a challenging situation in the past; I expressed how I made a dangerous decision of taking an oxygen gas from another hospital which was not our branch. As much as this could be viewed as the best decision for the moment, some interviewer could have interpreted as making critical decisions without consulting the hospital management. However, the evaluation process has helped me identify some of my weaknesses in handling the interview process and how to develop such weaknesses in future and in the field as I seek to develop my career. Besides, it has helped me identify some of my strength and how I will use them against other candidates when invited for an interview.</w:t>
      </w:r>
    </w:p>
    <w:p w14:paraId="24C609E7" w14:textId="77777777" w:rsidR="00380B77" w:rsidRPr="00380B77" w:rsidRDefault="00380B77" w:rsidP="00380B77">
      <w:pPr>
        <w:keepNext/>
        <w:keepLines/>
        <w:numPr>
          <w:ilvl w:val="0"/>
          <w:numId w:val="2"/>
        </w:numPr>
        <w:spacing w:before="40" w:after="0" w:line="360" w:lineRule="auto"/>
        <w:jc w:val="both"/>
        <w:outlineLvl w:val="1"/>
        <w:rPr>
          <w:rFonts w:ascii="Arial" w:eastAsia="Times New Roman" w:hAnsi="Arial" w:cs="Arial"/>
          <w:b/>
          <w:bCs/>
          <w:sz w:val="24"/>
        </w:rPr>
      </w:pPr>
      <w:bookmarkStart w:id="4" w:name="_Toc46947371"/>
      <w:r w:rsidRPr="00380B77">
        <w:rPr>
          <w:rFonts w:ascii="Arial" w:eastAsia="Times New Roman" w:hAnsi="Arial" w:cs="Arial"/>
          <w:b/>
          <w:bCs/>
          <w:sz w:val="24"/>
        </w:rPr>
        <w:t>Analysis</w:t>
      </w:r>
      <w:bookmarkEnd w:id="4"/>
    </w:p>
    <w:p w14:paraId="5C76B6E9"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My success in the interview can be attributed to several things, including how deep I had research on the relevant interview questions and research about the organisation. Besides, my success and composure were due to my experience in the sector. I have worked in the sectors for many years, and I have a good experience, referrals and certifications including a certificate from the St John Ambulance team, certificate from other voluntary organisations as well and certificates of the most committed employee from my previous employers. Besides, I placed more emphasis on teamwork which is a pillar of the organisation as well as the success of projects. However, while role-playing as the interviewer, I was disadvantaged by the inability to relate the candidate’s personal attributes to the characteristics required by the job role. Specifically, those that should be learned from the candidate’s way of presentation and no explanation. </w:t>
      </w:r>
    </w:p>
    <w:p w14:paraId="5153FA3C"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Team role states that the commitment of each member makes the accomplishment and success of the project easier (</w:t>
      </w:r>
      <w:proofErr w:type="spellStart"/>
      <w:r w:rsidRPr="00380B77">
        <w:rPr>
          <w:rFonts w:ascii="Arial" w:eastAsia="Calibri" w:hAnsi="Arial" w:cs="Arial"/>
          <w:sz w:val="24"/>
          <w:shd w:val="clear" w:color="auto" w:fill="FFFFFF"/>
          <w:lang w:val="en-US"/>
        </w:rPr>
        <w:t>Giudici</w:t>
      </w:r>
      <w:proofErr w:type="spellEnd"/>
      <w:r w:rsidRPr="00380B77">
        <w:rPr>
          <w:rFonts w:ascii="Arial" w:eastAsia="Calibri" w:hAnsi="Arial" w:cs="Arial"/>
          <w:sz w:val="24"/>
          <w:shd w:val="clear" w:color="auto" w:fill="FFFFFF"/>
          <w:lang w:val="en-US"/>
        </w:rPr>
        <w:t xml:space="preserve"> and </w:t>
      </w:r>
      <w:proofErr w:type="spellStart"/>
      <w:r w:rsidRPr="00380B77">
        <w:rPr>
          <w:rFonts w:ascii="Arial" w:eastAsia="Calibri" w:hAnsi="Arial" w:cs="Arial"/>
          <w:sz w:val="24"/>
          <w:shd w:val="clear" w:color="auto" w:fill="FFFFFF"/>
          <w:lang w:val="en-US"/>
        </w:rPr>
        <w:t>Filimonau</w:t>
      </w:r>
      <w:proofErr w:type="spellEnd"/>
      <w:r w:rsidRPr="00380B77">
        <w:rPr>
          <w:rFonts w:ascii="Arial" w:eastAsia="Calibri" w:hAnsi="Arial" w:cs="Arial"/>
          <w:sz w:val="24"/>
          <w:shd w:val="clear" w:color="auto" w:fill="FFFFFF"/>
          <w:lang w:val="en-US"/>
        </w:rPr>
        <w:t>, 2019)</w:t>
      </w:r>
      <w:r w:rsidRPr="00380B77">
        <w:rPr>
          <w:rFonts w:ascii="Arial" w:eastAsia="Calibri" w:hAnsi="Arial" w:cs="Arial"/>
          <w:sz w:val="24"/>
        </w:rPr>
        <w:t>. Besides, although I took more time in answering my interview questions than it had been allocated, I gave the interviewer clear answers that needed no more clarifications. This also gave me a sense of satisfaction by the interviewers. Furthermore, my answers were backed up with certifications, referrals, and illustrations. I think the knowledge of my roles, the experience in the field, and the ability to determine what could be expected from me was very helpful for the role.</w:t>
      </w:r>
    </w:p>
    <w:p w14:paraId="1DB3B7BA"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In role-play as an interviewee, I realised that I needed to reduce the time spent on answering some questions. This could have helped me to be precise but not vague and direct to the point. Providing answers within the stated time would also provide an indication of my ability to handle my tasks within deadlines if incorporated as one of </w:t>
      </w:r>
      <w:r w:rsidRPr="00380B77">
        <w:rPr>
          <w:rFonts w:ascii="Arial" w:eastAsia="Calibri" w:hAnsi="Arial" w:cs="Arial"/>
          <w:sz w:val="24"/>
        </w:rPr>
        <w:lastRenderedPageBreak/>
        <w:t xml:space="preserve">the employees. Whereas while acting as the interviewer, I realised that most of my questions were more similar. I needed to expound on-field coverage so that I could get to learn more aspects of the candidate rather than concentrating on one line and neglecting other areas. </w:t>
      </w:r>
    </w:p>
    <w:p w14:paraId="129C0B94" w14:textId="77777777" w:rsidR="00380B77" w:rsidRPr="00380B77" w:rsidRDefault="00380B77" w:rsidP="00380B77">
      <w:pPr>
        <w:keepNext/>
        <w:keepLines/>
        <w:numPr>
          <w:ilvl w:val="0"/>
          <w:numId w:val="2"/>
        </w:numPr>
        <w:spacing w:before="40" w:after="0" w:line="360" w:lineRule="auto"/>
        <w:jc w:val="both"/>
        <w:outlineLvl w:val="1"/>
        <w:rPr>
          <w:rFonts w:ascii="Arial" w:eastAsia="Times New Roman" w:hAnsi="Arial" w:cs="Arial"/>
          <w:b/>
          <w:bCs/>
          <w:sz w:val="24"/>
        </w:rPr>
      </w:pPr>
      <w:bookmarkStart w:id="5" w:name="_Toc46947372"/>
      <w:r w:rsidRPr="00380B77">
        <w:rPr>
          <w:rFonts w:ascii="Arial" w:eastAsia="Times New Roman" w:hAnsi="Arial" w:cs="Arial"/>
          <w:b/>
          <w:bCs/>
          <w:sz w:val="24"/>
        </w:rPr>
        <w:t>Conclusion</w:t>
      </w:r>
      <w:bookmarkEnd w:id="5"/>
      <w:r w:rsidRPr="00380B77">
        <w:rPr>
          <w:rFonts w:ascii="Arial" w:eastAsia="Times New Roman" w:hAnsi="Arial" w:cs="Arial"/>
          <w:b/>
          <w:bCs/>
          <w:sz w:val="24"/>
        </w:rPr>
        <w:t>s</w:t>
      </w:r>
    </w:p>
    <w:p w14:paraId="0774D84E"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To sum up, I learned that it is always good to have an idea of what is expected while going for an interview and cry out a thorough research about the organisation, the job position, and the expected roles and responsibilities. This greatly makes one composed and ready for the interview. Moreover, it is good to identify one’s strengths and weaknesses so that it becomes easier for them to express what the employer should expect from them. Finally, I learned that one could not assess themselves as having passed the interview or not; based on the time taken to answer the questions, but it is good to observe the time that has been allocated for each response to avoid too much of unnecessary talking, details, and explanations.</w:t>
      </w:r>
    </w:p>
    <w:p w14:paraId="289AC9E8" w14:textId="77777777" w:rsidR="00380B77" w:rsidRPr="00380B77" w:rsidRDefault="00380B77" w:rsidP="00380B77">
      <w:pPr>
        <w:keepNext/>
        <w:keepLines/>
        <w:numPr>
          <w:ilvl w:val="0"/>
          <w:numId w:val="2"/>
        </w:numPr>
        <w:spacing w:before="40" w:after="0" w:line="360" w:lineRule="auto"/>
        <w:jc w:val="both"/>
        <w:outlineLvl w:val="1"/>
        <w:rPr>
          <w:rFonts w:ascii="Arial" w:eastAsia="Times New Roman" w:hAnsi="Arial" w:cs="Arial"/>
          <w:b/>
          <w:bCs/>
          <w:sz w:val="24"/>
        </w:rPr>
      </w:pPr>
      <w:bookmarkStart w:id="6" w:name="_Toc46947373"/>
      <w:r w:rsidRPr="00380B77">
        <w:rPr>
          <w:rFonts w:ascii="Arial" w:eastAsia="Times New Roman" w:hAnsi="Arial" w:cs="Arial"/>
          <w:b/>
          <w:bCs/>
          <w:sz w:val="24"/>
        </w:rPr>
        <w:t>Action plan</w:t>
      </w:r>
      <w:bookmarkEnd w:id="6"/>
    </w:p>
    <w:p w14:paraId="55408B24"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If I happen to attend another interview, I will focus on some elements related to the expectations of the employer. I will focus on the roles and responsibilities of the job position in question. I will apply some of the techniques I have learned, such as being strict on time allocated to the questions asked by the interviewer. Is I am in the position of the interviewer, I will apply what I have learned by trying to learn the interviewee from their way of presentation as well as asking interview questions from a variety of areas and not just concentrating in one line. When explaining my experience in the field, I will relate them to my new roles and responsibilities if I am given the opportunity. Besides, I will try to interact with some of the staffs from the company some days before the interview to get familiarised with some organisational expectations so that if I am asked about my strengths and weaknesses, I align them with the organisational expectations. Besides, on my career plan and objectives, I will ensure that they are in line with the organisational objectives to demonstrate a long-term relationship with the organisation.</w:t>
      </w:r>
    </w:p>
    <w:p w14:paraId="2826D752"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To improve on my skills, I will have some role-play activities with my friends frequently to develop on some aspects such as time management, confident, clear expression, as well as answering the question directly without giving too much unnecessary information not asked.</w:t>
      </w:r>
    </w:p>
    <w:p w14:paraId="751F2633" w14:textId="77777777" w:rsidR="00380B77" w:rsidRPr="00380B77" w:rsidRDefault="00380B77" w:rsidP="00380B77">
      <w:pPr>
        <w:keepNext/>
        <w:keepLines/>
        <w:numPr>
          <w:ilvl w:val="0"/>
          <w:numId w:val="2"/>
        </w:numPr>
        <w:spacing w:before="240" w:after="0" w:line="360" w:lineRule="auto"/>
        <w:jc w:val="both"/>
        <w:outlineLvl w:val="0"/>
        <w:rPr>
          <w:rFonts w:ascii="Arial" w:eastAsia="Times New Roman" w:hAnsi="Arial" w:cs="Arial"/>
          <w:b/>
          <w:bCs/>
          <w:sz w:val="24"/>
        </w:rPr>
      </w:pPr>
      <w:bookmarkStart w:id="7" w:name="_Toc46947374"/>
      <w:r w:rsidRPr="00380B77">
        <w:rPr>
          <w:rFonts w:ascii="Arial" w:eastAsia="Times New Roman" w:hAnsi="Arial" w:cs="Arial"/>
          <w:b/>
          <w:bCs/>
          <w:sz w:val="24"/>
        </w:rPr>
        <w:lastRenderedPageBreak/>
        <w:t>Conclusion</w:t>
      </w:r>
      <w:bookmarkEnd w:id="7"/>
    </w:p>
    <w:p w14:paraId="47096252" w14:textId="77777777" w:rsidR="00380B77" w:rsidRPr="00380B77" w:rsidRDefault="00380B77" w:rsidP="00380B77">
      <w:pPr>
        <w:spacing w:line="360" w:lineRule="auto"/>
        <w:jc w:val="both"/>
        <w:rPr>
          <w:rFonts w:ascii="Arial" w:eastAsia="Calibri" w:hAnsi="Arial" w:cs="Arial"/>
          <w:sz w:val="24"/>
        </w:rPr>
      </w:pPr>
      <w:r w:rsidRPr="00380B77">
        <w:rPr>
          <w:rFonts w:ascii="Arial" w:eastAsia="Calibri" w:hAnsi="Arial" w:cs="Arial"/>
          <w:sz w:val="24"/>
        </w:rPr>
        <w:t xml:space="preserve">   To sum up, the paper has provided a detailed reflective report using the Gibbs reflective cycle, which includes six main learning stages, namely description, feelings, evaluation, analysis, conclusion, and action plan. The first stage describes the situation in </w:t>
      </w:r>
      <w:proofErr w:type="gramStart"/>
      <w:r w:rsidRPr="00380B77">
        <w:rPr>
          <w:rFonts w:ascii="Arial" w:eastAsia="Calibri" w:hAnsi="Arial" w:cs="Arial"/>
          <w:sz w:val="24"/>
        </w:rPr>
        <w:t>details</w:t>
      </w:r>
      <w:proofErr w:type="gramEnd"/>
      <w:r w:rsidRPr="00380B77">
        <w:rPr>
          <w:rFonts w:ascii="Arial" w:eastAsia="Calibri" w:hAnsi="Arial" w:cs="Arial"/>
          <w:sz w:val="24"/>
        </w:rPr>
        <w:t xml:space="preserve"> which is a role-play interview activity. An illustration of my feelings follows it before and during the interview. Evaluation stage assesses what I learned. The analysis stage looks at what I learned in detail. The conclusion makes a summary of the whole process while the action plan stage gives a chance to evaluate what I will improve and what I will maintain in my next interview activity. </w:t>
      </w:r>
    </w:p>
    <w:p w14:paraId="4E0DBDED" w14:textId="77777777" w:rsidR="00380B77" w:rsidRPr="00380B77" w:rsidRDefault="00380B77" w:rsidP="00380B77">
      <w:pPr>
        <w:spacing w:line="360" w:lineRule="auto"/>
        <w:jc w:val="both"/>
        <w:rPr>
          <w:rFonts w:ascii="Arial" w:eastAsia="Calibri" w:hAnsi="Arial" w:cs="Arial"/>
          <w:b/>
          <w:bCs/>
          <w:sz w:val="24"/>
        </w:rPr>
      </w:pPr>
      <w:r w:rsidRPr="00380B77">
        <w:rPr>
          <w:rFonts w:ascii="Arial" w:eastAsia="Calibri" w:hAnsi="Arial" w:cs="Arial"/>
          <w:sz w:val="24"/>
        </w:rPr>
        <w:t>.</w:t>
      </w:r>
      <w:r w:rsidRPr="00380B77">
        <w:rPr>
          <w:rFonts w:ascii="Arial" w:eastAsia="Calibri" w:hAnsi="Arial" w:cs="Arial"/>
          <w:b/>
          <w:bCs/>
          <w:sz w:val="24"/>
        </w:rPr>
        <w:br w:type="page"/>
      </w:r>
    </w:p>
    <w:p w14:paraId="003C1AA6" w14:textId="77777777" w:rsidR="00380B77" w:rsidRPr="00380B77" w:rsidRDefault="00380B77" w:rsidP="00380B77">
      <w:pPr>
        <w:keepNext/>
        <w:keepLines/>
        <w:spacing w:before="240" w:after="0" w:line="360" w:lineRule="auto"/>
        <w:jc w:val="both"/>
        <w:outlineLvl w:val="0"/>
        <w:rPr>
          <w:rFonts w:ascii="Arial" w:eastAsia="Times New Roman" w:hAnsi="Arial" w:cs="Arial"/>
          <w:b/>
          <w:bCs/>
          <w:sz w:val="24"/>
        </w:rPr>
      </w:pPr>
      <w:bookmarkStart w:id="8" w:name="_Toc46947375"/>
      <w:r w:rsidRPr="00380B77">
        <w:rPr>
          <w:rFonts w:ascii="Arial" w:eastAsia="Times New Roman" w:hAnsi="Arial" w:cs="Arial"/>
          <w:b/>
          <w:bCs/>
          <w:sz w:val="24"/>
        </w:rPr>
        <w:lastRenderedPageBreak/>
        <w:t>References</w:t>
      </w:r>
      <w:bookmarkEnd w:id="8"/>
    </w:p>
    <w:p w14:paraId="1CD6F4D9" w14:textId="77777777" w:rsidR="00380B77" w:rsidRPr="00380B77" w:rsidRDefault="00380B77" w:rsidP="00380B77">
      <w:pPr>
        <w:spacing w:line="360" w:lineRule="auto"/>
        <w:ind w:left="720" w:hanging="720"/>
        <w:jc w:val="both"/>
        <w:rPr>
          <w:rFonts w:ascii="Arial" w:eastAsia="Calibri" w:hAnsi="Arial" w:cs="Arial"/>
          <w:sz w:val="24"/>
          <w:shd w:val="clear" w:color="auto" w:fill="FFFFFF"/>
        </w:rPr>
      </w:pPr>
      <w:r w:rsidRPr="00380B77">
        <w:rPr>
          <w:rFonts w:ascii="Arial" w:eastAsia="Calibri" w:hAnsi="Arial" w:cs="Arial"/>
          <w:color w:val="222222"/>
          <w:sz w:val="24"/>
          <w:shd w:val="clear" w:color="auto" w:fill="FFFFFF"/>
          <w:lang w:val="en-US"/>
        </w:rPr>
        <w:t xml:space="preserve">Fuller, D. (2017), July. Judging teaching excellence for teaching awards: theory, </w:t>
      </w:r>
      <w:proofErr w:type="gramStart"/>
      <w:r w:rsidRPr="00380B77">
        <w:rPr>
          <w:rFonts w:ascii="Arial" w:eastAsia="Calibri" w:hAnsi="Arial" w:cs="Arial"/>
          <w:color w:val="222222"/>
          <w:sz w:val="24"/>
          <w:shd w:val="clear" w:color="auto" w:fill="FFFFFF"/>
          <w:lang w:val="en-US"/>
        </w:rPr>
        <w:t>policy</w:t>
      </w:r>
      <w:proofErr w:type="gramEnd"/>
      <w:r w:rsidRPr="00380B77">
        <w:rPr>
          <w:rFonts w:ascii="Arial" w:eastAsia="Calibri" w:hAnsi="Arial" w:cs="Arial"/>
          <w:color w:val="222222"/>
          <w:sz w:val="24"/>
          <w:shd w:val="clear" w:color="auto" w:fill="FFFFFF"/>
          <w:lang w:val="en-US"/>
        </w:rPr>
        <w:t xml:space="preserve"> and practice. </w:t>
      </w:r>
      <w:r w:rsidRPr="00380B77">
        <w:rPr>
          <w:rFonts w:ascii="Arial" w:eastAsia="Calibri" w:hAnsi="Arial" w:cs="Arial"/>
          <w:i/>
          <w:iCs/>
          <w:color w:val="222222"/>
          <w:sz w:val="24"/>
          <w:shd w:val="clear" w:color="auto" w:fill="FFFFFF"/>
          <w:lang w:val="en-US"/>
        </w:rPr>
        <w:t>The Higher Education Academy Annual Conference</w:t>
      </w:r>
      <w:r w:rsidRPr="00380B77">
        <w:rPr>
          <w:rFonts w:ascii="Arial" w:eastAsia="Calibri" w:hAnsi="Arial" w:cs="Arial"/>
          <w:color w:val="222222"/>
          <w:sz w:val="24"/>
          <w:shd w:val="clear" w:color="auto" w:fill="FFFFFF"/>
          <w:lang w:val="en-US"/>
        </w:rPr>
        <w:t> (pp. 3-5).</w:t>
      </w:r>
    </w:p>
    <w:p w14:paraId="7D7BF88E" w14:textId="77777777" w:rsidR="00380B77" w:rsidRPr="00380B77" w:rsidRDefault="00380B77" w:rsidP="00380B77">
      <w:pPr>
        <w:spacing w:line="360" w:lineRule="auto"/>
        <w:ind w:left="720" w:hanging="720"/>
        <w:jc w:val="both"/>
        <w:rPr>
          <w:rFonts w:ascii="Arial" w:eastAsia="Calibri" w:hAnsi="Arial" w:cs="Arial"/>
          <w:sz w:val="24"/>
        </w:rPr>
      </w:pPr>
      <w:proofErr w:type="spellStart"/>
      <w:r w:rsidRPr="00380B77">
        <w:rPr>
          <w:rFonts w:ascii="Arial" w:eastAsia="Calibri" w:hAnsi="Arial" w:cs="Arial"/>
          <w:sz w:val="24"/>
          <w:shd w:val="clear" w:color="auto" w:fill="FFFFFF"/>
          <w:lang w:val="en-US"/>
        </w:rPr>
        <w:t>Giudici</w:t>
      </w:r>
      <w:proofErr w:type="spellEnd"/>
      <w:r w:rsidRPr="00380B77">
        <w:rPr>
          <w:rFonts w:ascii="Arial" w:eastAsia="Calibri" w:hAnsi="Arial" w:cs="Arial"/>
          <w:sz w:val="24"/>
          <w:shd w:val="clear" w:color="auto" w:fill="FFFFFF"/>
          <w:lang w:val="en-US"/>
        </w:rPr>
        <w:t xml:space="preserve">, M. and </w:t>
      </w:r>
      <w:proofErr w:type="spellStart"/>
      <w:r w:rsidRPr="00380B77">
        <w:rPr>
          <w:rFonts w:ascii="Arial" w:eastAsia="Calibri" w:hAnsi="Arial" w:cs="Arial"/>
          <w:sz w:val="24"/>
          <w:shd w:val="clear" w:color="auto" w:fill="FFFFFF"/>
          <w:lang w:val="en-US"/>
        </w:rPr>
        <w:t>Filimonau</w:t>
      </w:r>
      <w:proofErr w:type="spellEnd"/>
      <w:r w:rsidRPr="00380B77">
        <w:rPr>
          <w:rFonts w:ascii="Arial" w:eastAsia="Calibri" w:hAnsi="Arial" w:cs="Arial"/>
          <w:sz w:val="24"/>
          <w:shd w:val="clear" w:color="auto" w:fill="FFFFFF"/>
          <w:lang w:val="en-US"/>
        </w:rPr>
        <w:t xml:space="preserve">, V. (2019). Exploring the linkages between managerial leadership, </w:t>
      </w:r>
      <w:proofErr w:type="gramStart"/>
      <w:r w:rsidRPr="00380B77">
        <w:rPr>
          <w:rFonts w:ascii="Arial" w:eastAsia="Calibri" w:hAnsi="Arial" w:cs="Arial"/>
          <w:sz w:val="24"/>
          <w:shd w:val="clear" w:color="auto" w:fill="FFFFFF"/>
          <w:lang w:val="en-US"/>
        </w:rPr>
        <w:t>communication</w:t>
      </w:r>
      <w:proofErr w:type="gramEnd"/>
      <w:r w:rsidRPr="00380B77">
        <w:rPr>
          <w:rFonts w:ascii="Arial" w:eastAsia="Calibri" w:hAnsi="Arial" w:cs="Arial"/>
          <w:sz w:val="24"/>
          <w:shd w:val="clear" w:color="auto" w:fill="FFFFFF"/>
          <w:lang w:val="en-US"/>
        </w:rPr>
        <w:t xml:space="preserve"> and teamwork in successful event delivery. </w:t>
      </w:r>
      <w:r w:rsidRPr="00380B77">
        <w:rPr>
          <w:rFonts w:ascii="Arial" w:eastAsia="Calibri" w:hAnsi="Arial" w:cs="Arial"/>
          <w:i/>
          <w:iCs/>
          <w:sz w:val="24"/>
          <w:shd w:val="clear" w:color="auto" w:fill="FFFFFF"/>
          <w:lang w:val="en-US"/>
        </w:rPr>
        <w:t>Tourism Management Perspectives</w:t>
      </w:r>
      <w:r w:rsidRPr="00380B77">
        <w:rPr>
          <w:rFonts w:ascii="Arial" w:eastAsia="Calibri" w:hAnsi="Arial" w:cs="Arial"/>
          <w:sz w:val="24"/>
          <w:shd w:val="clear" w:color="auto" w:fill="FFFFFF"/>
          <w:lang w:val="en-US"/>
        </w:rPr>
        <w:t>, </w:t>
      </w:r>
      <w:r w:rsidRPr="00380B77">
        <w:rPr>
          <w:rFonts w:ascii="Arial" w:eastAsia="Calibri" w:hAnsi="Arial" w:cs="Arial"/>
          <w:i/>
          <w:iCs/>
          <w:sz w:val="24"/>
          <w:shd w:val="clear" w:color="auto" w:fill="FFFFFF"/>
          <w:lang w:val="en-US"/>
        </w:rPr>
        <w:t>32</w:t>
      </w:r>
      <w:r w:rsidRPr="00380B77">
        <w:rPr>
          <w:rFonts w:ascii="Arial" w:eastAsia="Calibri" w:hAnsi="Arial" w:cs="Arial"/>
          <w:sz w:val="24"/>
          <w:shd w:val="clear" w:color="auto" w:fill="FFFFFF"/>
          <w:lang w:val="en-US"/>
        </w:rPr>
        <w:t>, p.100558.</w:t>
      </w:r>
    </w:p>
    <w:p w14:paraId="17FB5201" w14:textId="77777777" w:rsidR="00380B77" w:rsidRPr="00380B77" w:rsidRDefault="00380B77" w:rsidP="00380B77">
      <w:pPr>
        <w:spacing w:line="360" w:lineRule="auto"/>
        <w:ind w:left="720" w:hanging="720"/>
        <w:jc w:val="both"/>
        <w:rPr>
          <w:rFonts w:ascii="Arial" w:eastAsia="Calibri" w:hAnsi="Arial" w:cs="Arial"/>
          <w:sz w:val="24"/>
          <w:shd w:val="clear" w:color="auto" w:fill="FFFFFF"/>
          <w:lang w:val="en-US"/>
        </w:rPr>
      </w:pPr>
      <w:proofErr w:type="spellStart"/>
      <w:r w:rsidRPr="00380B77">
        <w:rPr>
          <w:rFonts w:ascii="Arial" w:eastAsia="Calibri" w:hAnsi="Arial" w:cs="Arial"/>
          <w:sz w:val="24"/>
          <w:shd w:val="clear" w:color="auto" w:fill="FFFFFF"/>
          <w:lang w:val="en-US"/>
        </w:rPr>
        <w:t>Vescan</w:t>
      </w:r>
      <w:proofErr w:type="spellEnd"/>
      <w:r w:rsidRPr="00380B77">
        <w:rPr>
          <w:rFonts w:ascii="Arial" w:eastAsia="Calibri" w:hAnsi="Arial" w:cs="Arial"/>
          <w:sz w:val="24"/>
          <w:shd w:val="clear" w:color="auto" w:fill="FFFFFF"/>
          <w:lang w:val="en-US"/>
        </w:rPr>
        <w:t>, A. (2019), August. Does learning by doing have a positive impact on teaching model checking? In </w:t>
      </w:r>
      <w:r w:rsidRPr="00380B77">
        <w:rPr>
          <w:rFonts w:ascii="Arial" w:eastAsia="Calibri" w:hAnsi="Arial" w:cs="Arial"/>
          <w:i/>
          <w:iCs/>
          <w:sz w:val="24"/>
          <w:shd w:val="clear" w:color="auto" w:fill="FFFFFF"/>
          <w:lang w:val="en-US"/>
        </w:rPr>
        <w:t>Proceedings of the 1st ACM SIGSOFT International Workshop on Education through Advanced Software Engineering and Artificial Intelligence</w:t>
      </w:r>
      <w:r w:rsidRPr="00380B77">
        <w:rPr>
          <w:rFonts w:ascii="Arial" w:eastAsia="Calibri" w:hAnsi="Arial" w:cs="Arial"/>
          <w:sz w:val="24"/>
          <w:shd w:val="clear" w:color="auto" w:fill="FFFFFF"/>
          <w:lang w:val="en-US"/>
        </w:rPr>
        <w:t> (pp. 27-34).</w:t>
      </w:r>
    </w:p>
    <w:p w14:paraId="0123AD24" w14:textId="77777777" w:rsidR="00380B77" w:rsidRPr="009A6212" w:rsidRDefault="00380B77" w:rsidP="00380B77">
      <w:pPr>
        <w:spacing w:line="360" w:lineRule="auto"/>
        <w:rPr>
          <w:rFonts w:ascii="Arial" w:eastAsia="Calibri" w:hAnsi="Arial" w:cs="Arial"/>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D2CAD7" w14:textId="77777777" w:rsidR="009B2DFE" w:rsidRDefault="009B2DFE"/>
    <w:sectPr w:rsidR="009B2DFE" w:rsidSect="0088241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B52EF3"/>
    <w:multiLevelType w:val="hybridMultilevel"/>
    <w:tmpl w:val="C2AE40C4"/>
    <w:lvl w:ilvl="0" w:tplc="5D003D86">
      <w:start w:val="1"/>
      <w:numFmt w:val="decimal"/>
      <w:lvlText w:val="%1."/>
      <w:lvlJc w:val="left"/>
      <w:pPr>
        <w:ind w:left="720" w:hanging="360"/>
      </w:pPr>
      <w:rPr>
        <w:rFonts w:eastAsia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25483C"/>
    <w:multiLevelType w:val="hybridMultilevel"/>
    <w:tmpl w:val="BB96ED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D04"/>
    <w:rsid w:val="001E06F3"/>
    <w:rsid w:val="00380B77"/>
    <w:rsid w:val="004B5331"/>
    <w:rsid w:val="00676555"/>
    <w:rsid w:val="0068389E"/>
    <w:rsid w:val="00702363"/>
    <w:rsid w:val="0088241D"/>
    <w:rsid w:val="008C4C2A"/>
    <w:rsid w:val="009B2DFE"/>
    <w:rsid w:val="00A95F9E"/>
    <w:rsid w:val="00BB1D04"/>
    <w:rsid w:val="00EB3045"/>
    <w:rsid w:val="00EE3453"/>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95F23"/>
  <w15:chartTrackingRefBased/>
  <w15:docId w15:val="{F34EFECB-F9BF-40E6-BDC2-1C2E2AAB9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B77"/>
    <w:rPr>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9</Pages>
  <Words>2061</Words>
  <Characters>11749</Characters>
  <Application>Microsoft Office Word</Application>
  <DocSecurity>0</DocSecurity>
  <Lines>97</Lines>
  <Paragraphs>27</Paragraphs>
  <ScaleCrop>false</ScaleCrop>
  <Company/>
  <LinksUpToDate>false</LinksUpToDate>
  <CharactersWithSpaces>13783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Mihaylova</dc:creator>
  <cp:keywords/>
  <dc:description/>
  <cp:lastModifiedBy>Ivaylo Dosev (1909471)</cp:lastModifiedBy>
  <cp:revision>11</cp:revision>
  <dcterms:created xsi:type="dcterms:W3CDTF">2020-08-23T19:54:00Z</dcterms:created>
  <dcterms:modified xsi:type="dcterms:W3CDTF">2020-08-24T16:06:00Z</dcterms:modified>
</cp:coreProperties>
</file>