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body>
    <w:p w:rsidR="00530E16" w:rsidP="205305AE" w:rsidRDefault="004468F8" w14:paraId="6435CAAF" w14:textId="6592BC99">
      <w:pPr>
        <w:pStyle w:val="Normal"/>
        <w:pBdr>
          <w:top w:val="nil" w:color="FF000000" w:sz="0" w:space="0"/>
          <w:left w:val="nil" w:color="FF000000" w:sz="0" w:space="0"/>
          <w:bottom w:val="nil" w:color="FF000000" w:sz="0" w:space="0"/>
          <w:right w:val="nil" w:color="FF000000" w:sz="0" w:space="0"/>
          <w:between w:val="nil" w:color="FF000000" w:sz="0" w:space="0"/>
        </w:pBdr>
        <w:spacing w:after="0" w:line="240" w:lineRule="auto"/>
        <w:rPr>
          <w:rFonts w:ascii="Arial Nova" w:hAnsi="Arial Nova" w:eastAsia="Arial Nova" w:cs="Arial Nova"/>
          <w:color w:val="000000"/>
          <w:sz w:val="22"/>
          <w:szCs w:val="22"/>
        </w:rPr>
      </w:pPr>
      <w:r>
        <w:rPr>
          <w:rFonts w:ascii="Arial" w:hAnsi="Arial" w:eastAsia="Arial" w:cs="Arial"/>
          <w:noProof/>
          <w:color w:val="000000"/>
          <w:sz w:val="22"/>
          <w:szCs w:val="22"/>
        </w:rPr>
        <mc:AlternateContent>
          <mc:Choice Requires="wpg">
            <w:drawing>
              <wp:anchor distT="0" distB="0" distL="114300" distR="114300" simplePos="0" relativeHeight="251658240" behindDoc="1" locked="0" layoutInCell="1" allowOverlap="1" wp14:anchorId="31789177" wp14:editId="79714D4E">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rsidR="00530E16" w:rsidRDefault="00530E16" w14:paraId="0A7514D2" w14:textId="77777777">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rsidR="00530E16" w:rsidRDefault="00530E16" w14:paraId="1A84E129" w14:textId="77777777">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id="Group 1" style="position:absolute;margin-left:-48pt;margin-top:-123.75pt;width:172.5pt;height:590.35pt;z-index:-251658240" coordsize="21945,91257" o:spid="_x0000_s1026" w14:anchorId="317891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style="position:absolute;width:21945;height:91257;visibility:visible;mso-wrap-style:square;v-text-anchor:middle" o:spid="_x0000_s1027"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v:textbox inset="2.53958mm,2.53958mm,2.53958mm,2.53958mm">
                    <w:txbxContent>
                      <w:p w:rsidR="00530E16" w:rsidRDefault="00530E16" w14:paraId="0A7514D2" w14:textId="77777777">
                        <w:pPr>
                          <w:spacing w:after="0" w:line="240" w:lineRule="auto"/>
                          <w:textDirection w:val="btLr"/>
                        </w:pPr>
                      </w:p>
                    </w:txbxContent>
                  </v:textbox>
                </v:rect>
                <v:rect id="Rectangle 3" style="position:absolute;width:1945;height:91257;visibility:visible;mso-wrap-style:square;v-text-anchor:middle" o:spid="_x0000_s1028" fillcolor="#0e2841 [3202]"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v:textbox inset="2.53958mm,2.53958mm,2.53958mm,2.53958mm">
                    <w:txbxContent>
                      <w:p w:rsidR="00530E16" w:rsidRDefault="00530E16" w14:paraId="1A84E129" w14:textId="77777777">
                        <w:pPr>
                          <w:spacing w:after="0" w:line="240" w:lineRule="auto"/>
                          <w:textDirection w:val="btLr"/>
                        </w:pPr>
                      </w:p>
                    </w:txbxContent>
                  </v:textbox>
                </v:rect>
                <v:group id="Group 5" style="position:absolute;left:762;top:42100;width:20574;height:49103" coordsize="13062,31210" coordorigin="806,42118" o:spid="_x0000_s1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style="position:absolute;left:1410;top:42118;width:10478;height:31210" coordsize="10477,31210" coordorigin="1410,42118" o:spid="_x0000_s1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style="position:absolute;left:3696;top:62168;width:1937;height:6985;visibility:visible;mso-wrap-style:square;v-text-anchor:middle" coordsize="122,440" o:spid="_x0000_s1031" fillcolor="#0e2841 [3202]" strokecolor="#0e2841 [3202]" path="m,l39,152,84,304r38,113l122,440,76,306,39,180,6,5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v:stroke startarrowwidth="narrow" startarrowlength="short" endarrowwidth="narrow" endarrowlength="short"/>
                      <v:path arrowok="t" o:extrusionok="f"/>
                    </v:shape>
                    <v:shape id="Freeform 8" style="position:absolute;left:5728;top:69058;width:1842;height:4270;visibility:visible;mso-wrap-style:square;v-text-anchor:middle" coordsize="116,269" o:spid="_x0000_s1032" fillcolor="#0e2841 [3202]" strokecolor="#0e2841 [3202]" path="m,l8,19,37,93r30,74l116,269r-8,l60,169,30,98,1,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v:stroke startarrowwidth="narrow" startarrowlength="short" endarrowwidth="narrow" endarrowlength="short"/>
                      <v:path arrowok="t" o:extrusionok="f"/>
                    </v:shape>
                    <v:shape id="Freeform 9" style="position:absolute;left:1410;top:42118;width:2223;height:20193;visibility:visible;mso-wrap-style:square;v-text-anchor:middle" coordsize="140,1272" o:spid="_x0000_s1033" fillcolor="#0e2841 [3202]" strokecolor="#0e2841 [3202]" path="m,l,,1,79r2,80l12,317,23,476,39,634,58,792,83,948r24,138l135,1223r5,49l138,1262,105,1106,77,949,53,792,35,634,20,476,9,317,2,159,,7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v:stroke startarrowwidth="narrow" startarrowlength="short" endarrowwidth="narrow" endarrowlength="short"/>
                      <v:path arrowok="t" o:extrusionok="f"/>
                    </v:shape>
                    <v:shape id="Freeform 10" style="position:absolute;left:3410;top:48611;width:715;height:13557;visibility:visible;mso-wrap-style:square;v-text-anchor:middle" coordsize="45,854" o:spid="_x0000_s1034" fillcolor="#0e2841 [3202]" strokecolor="#0e2841 [3202]" path="m45,r,l35,66r-9,67l14,267,6,401,3,534,6,669r8,134l18,854r,-3l9,814,8,803,1,669,,534,3,401,12,267,25,132,34,66,4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v:stroke startarrowwidth="narrow" startarrowlength="short" endarrowwidth="narrow" endarrowlength="short"/>
                      <v:path arrowok="t" o:extrusionok="f"/>
                    </v:shape>
                    <v:shape id="Freeform 11" style="position:absolute;left:3633;top:62311;width:2444;height:9985;visibility:visible;mso-wrap-style:square;v-text-anchor:middle" coordsize="154,629" o:spid="_x0000_s1035" fillcolor="#0e2841 [3202]" strokecolor="#0e2841 [3202]" path="m,l10,44r11,82l34,207r19,86l75,380r25,86l120,521r21,55l152,618r2,11l140,595,115,532,93,468,67,383,47,295,28,207,12,10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v:stroke startarrowwidth="narrow" startarrowlength="short" endarrowwidth="narrow" endarrowlength="short"/>
                      <v:path arrowok="t" o:extrusionok="f"/>
                    </v:shape>
                    <v:shape id="Freeform 12" style="position:absolute;left:6204;top:72233;width:524;height:1095;visibility:visible;mso-wrap-style:square;v-text-anchor:middle" coordsize="33,69" o:spid="_x0000_s1036" fillcolor="#0e2841 [3202]" strokecolor="#0e2841 [3202]" path="m,l33,69r-9,l12,3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v:stroke startarrowwidth="narrow" startarrowlength="short" endarrowwidth="narrow" endarrowlength="short"/>
                      <v:path arrowok="t" o:extrusionok="f"/>
                    </v:shape>
                    <v:shape id="Freeform 13" style="position:absolute;left:3553;top:61533;width:238;height:1476;visibility:visible;mso-wrap-style:square;v-text-anchor:middle" coordsize="15,93" o:spid="_x0000_s1037" fillcolor="#0e2841 [3202]" strokecolor="#0e2841 [3202]" path="m,l9,37r,3l15,93,5,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v:stroke startarrowwidth="narrow" startarrowlength="short" endarrowwidth="narrow" endarrowlength="short"/>
                      <v:path arrowok="t" o:extrusionok="f"/>
                    </v:shape>
                    <v:shape id="Freeform 14" style="position:absolute;left:5633;top:56897;width:6255;height:12161;visibility:visible;mso-wrap-style:square;v-text-anchor:middle" coordsize="394,766" o:spid="_x0000_s1038" fillcolor="#0e2841 [3202]" strokecolor="#0e2841 [3202]" path="m394,r,l356,38,319,77r-35,40l249,160r-42,58l168,276r-37,63l98,402,69,467,45,535,26,604,14,673,7,746,6,766,,749r1,-5l7,673,21,603,40,533,65,466,94,400r33,-64l164,275r40,-60l248,158r34,-42l318,76,354,37,39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v:stroke startarrowwidth="narrow" startarrowlength="short" endarrowwidth="narrow" endarrowlength="short"/>
                      <v:path arrowok="t" o:extrusionok="f"/>
                    </v:shape>
                    <v:shape id="Freeform 15" style="position:absolute;left:5633;top:69153;width:571;height:3080;visibility:visible;mso-wrap-style:square;v-text-anchor:middle" coordsize="36,194" o:spid="_x0000_s1039" fillcolor="#0e2841 [3202]" strokecolor="#0e2841 [3202]" path="m,l6,16r1,3l11,80r9,52l33,185r3,9l21,161,15,145,5,81,1,4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v:stroke startarrowwidth="narrow" startarrowlength="short" endarrowwidth="narrow" endarrowlength="short"/>
                      <v:path arrowok="t" o:extrusionok="f"/>
                    </v:shape>
                    <v:shape id="Freeform 16" style="position:absolute;left:6077;top:72296;width:493;height:1032;visibility:visible;mso-wrap-style:square;v-text-anchor:middle" coordsize="31,65" o:spid="_x0000_s1040" fillcolor="#0e2841 [3202]" strokecolor="#0e2841 [3202]" path="m,l31,65r-8,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v:stroke startarrowwidth="narrow" startarrowlength="short" endarrowwidth="narrow" endarrowlength="short"/>
                      <v:path arrowok="t" o:extrusionok="f"/>
                    </v:shape>
                    <v:shape id="Freeform 17" style="position:absolute;left:5633;top:68788;width:111;height:666;visibility:visible;mso-wrap-style:square;v-text-anchor:middle" coordsize="7,42" o:spid="_x0000_s1041" fillcolor="#0e2841 [3202]" strokecolor="#0e2841 [3202]" path="m,l6,17,7,42,6,39,,2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v:stroke startarrowwidth="narrow" startarrowlength="short" endarrowwidth="narrow" endarrowlength="short"/>
                      <v:path arrowok="t" o:extrusionok="f"/>
                    </v:shape>
                    <v:shape id="Freeform 18" style="position:absolute;left:5871;top:71455;width:714;height:1873;visibility:visible;mso-wrap-style:square;v-text-anchor:middle" coordsize="45,118" o:spid="_x0000_s1042" fillcolor="#0e2841 [3202]" strokecolor="#0e2841 [3202]" path="m,l6,16,21,49,33,84r12,34l44,118,13,53,11,4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v:stroke startarrowwidth="narrow" startarrowlength="short" endarrowwidth="narrow" endarrowlength="short"/>
                      <v:path arrowok="t" o:extrusionok="f"/>
                    </v:shape>
                  </v:group>
                  <v:group id="Group 19" style="position:absolute;left:806;top:48269;width:13063;height:25059" coordsize="8747,16779" coordorigin="806,46499" o:spid="_x0000_s10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style="position:absolute;left:1187;top:51897;width:1984;height:7143;visibility:visible;mso-wrap-style:square;v-text-anchor:middle" coordsize="125,450" o:spid="_x0000_s1044" fillcolor="#0e2841 [3202]" strokecolor="#0e2841 [3202]" path="m,l41,155,86,309r39,116l125,450,79,311,41,183,7,5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v:fill opacity="13107f"/>
                      <v:stroke opacity="13107f" startarrowwidth="narrow" startarrowlength="short" endarrowwidth="narrow" endarrowlength="short"/>
                      <v:path arrowok="t" o:extrusionok="f"/>
                    </v:shape>
                    <v:shape id="Freeform 21" style="position:absolute;left:3282;top:58913;width:1874;height:4366;visibility:visible;mso-wrap-style:square;v-text-anchor:middle" coordsize="118,275" o:spid="_x0000_s1045" fillcolor="#0e2841 [3202]" strokecolor="#0e2841 [3202]" path="m,l8,20,37,96r32,74l118,275r-9,l61,174,30,100,,2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v:fill opacity="13107f"/>
                      <v:stroke opacity="13107f" startarrowwidth="narrow" startarrowlength="short" endarrowwidth="narrow" endarrowlength="short"/>
                      <v:path arrowok="t" o:extrusionok="f"/>
                    </v:shape>
                    <v:shape id="Freeform 22" style="position:absolute;left:806;top:50103;width:317;height:1921;visibility:visible;mso-wrap-style:square;v-text-anchor:middle" coordsize="20,121" o:spid="_x0000_s1046" fillcolor="#0e2841 [3202]" strokecolor="#0e2841 [3202]" path="m,l16,72r4,49l18,112,,31,,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v:fill opacity="13107f"/>
                      <v:stroke opacity="13107f" startarrowwidth="narrow" startarrowlength="short" endarrowwidth="narrow" endarrowlength="short"/>
                      <v:path arrowok="t" o:extrusionok="f"/>
                    </v:shape>
                    <v:shape id="Freeform 23" style="position:absolute;left:1123;top:52024;width:2509;height:10207;visibility:visible;mso-wrap-style:square;v-text-anchor:middle" coordsize="158,643" o:spid="_x0000_s1047" fillcolor="#0e2841 [3202]" strokecolor="#0e2841 [3202]" path="m,l11,46r11,83l36,211r19,90l76,389r27,87l123,533r21,55l155,632r3,11l142,608,118,544,95,478,69,391,47,302,29,212,13,10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v:fill opacity="13107f"/>
                      <v:stroke opacity="13107f" startarrowwidth="narrow" startarrowlength="short" endarrowwidth="narrow" endarrowlength="short"/>
                      <v:path arrowok="t" o:extrusionok="f"/>
                    </v:shape>
                    <v:shape id="Freeform 24" style="position:absolute;left:3759;top:62152;width:524;height:1127;visibility:visible;mso-wrap-style:square;v-text-anchor:middle" coordsize="33,71" o:spid="_x0000_s1048" fillcolor="#0e2841 [3202]" strokecolor="#0e2841 [3202]" path="m,l33,71r-9,l11,3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v:fill opacity="13107f"/>
                      <v:stroke opacity="13107f" startarrowwidth="narrow" startarrowlength="short" endarrowwidth="narrow" endarrowlength="short"/>
                      <v:path arrowok="t" o:extrusionok="f"/>
                    </v:shape>
                    <v:shape id="Freeform 25" style="position:absolute;left:1060;top:51246;width:238;height:1508;visibility:visible;mso-wrap-style:square;v-text-anchor:middle" coordsize="15,95" o:spid="_x0000_s1049" fillcolor="#0e2841 [3202]" strokecolor="#0e2841 [3202]" path="m,l8,37r,4l15,95,4,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v:fill opacity="13107f"/>
                      <v:stroke opacity="13107f" startarrowwidth="narrow" startarrowlength="short" endarrowwidth="narrow" endarrowlength="short"/>
                      <v:path arrowok="t" o:extrusionok="f"/>
                    </v:shape>
                    <v:shape id="Freeform 26" style="position:absolute;left:3171;top:46499;width:6382;height:12414;visibility:visible;mso-wrap-style:square;v-text-anchor:middle" coordsize="402,782" o:spid="_x0000_s1050" fillcolor="#0e2841 [3202]" strokecolor="#0e2841 [3202]" path="m402,r,1l363,39,325,79r-35,42l255,164r-44,58l171,284r-38,62l100,411,71,478,45,546,27,617,13,689,7,761r,21l,765r1,-4l7,688,21,616,40,545,66,475,95,409r35,-66l167,281r42,-61l253,163r34,-43l324,78,362,38,40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v:fill opacity="13107f"/>
                      <v:stroke opacity="13107f" startarrowwidth="narrow" startarrowlength="short" endarrowwidth="narrow" endarrowlength="short"/>
                      <v:path arrowok="t" o:extrusionok="f"/>
                    </v:shape>
                    <v:shape id="Freeform 27" style="position:absolute;left:3171;top:59040;width:588;height:3112;visibility:visible;mso-wrap-style:square;v-text-anchor:middle" coordsize="37,196" o:spid="_x0000_s1051" fillcolor="#0e2841 [3202]" strokecolor="#0e2841 [3202]" path="m,l6,15r1,3l12,80r9,54l33,188r4,8l22,162,15,146,5,81,1,4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v:fill opacity="13107f"/>
                      <v:stroke opacity="13107f" startarrowwidth="narrow" startarrowlength="short" endarrowwidth="narrow" endarrowlength="short"/>
                      <v:path arrowok="t" o:extrusionok="f"/>
                    </v:shape>
                    <v:shape id="Freeform 28" style="position:absolute;left:3632;top:62231;width:492;height:1048;visibility:visible;mso-wrap-style:square;v-text-anchor:middle" coordsize="31,66" o:spid="_x0000_s1052" fillcolor="#0e2841 [3202]" strokecolor="#0e2841 [3202]" path="m,l31,66r-7,l,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v:fill opacity="13107f"/>
                      <v:stroke opacity="13107f" startarrowwidth="narrow" startarrowlength="short" endarrowwidth="narrow" endarrowlength="short"/>
                      <v:path arrowok="t" o:extrusionok="f"/>
                    </v:shape>
                    <v:shape id="Freeform 29" style="position:absolute;left:3171;top:58644;width:111;height:682;visibility:visible;mso-wrap-style:square;v-text-anchor:middle" coordsize="7,43" o:spid="_x0000_s1053" fillcolor="#0e2841 [3202]" strokecolor="#0e2841 [3202]" path="m,l7,17r,26l6,40,,2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v:fill opacity="13107f"/>
                      <v:stroke opacity="13107f" startarrowwidth="narrow" startarrowlength="short" endarrowwidth="narrow" endarrowlength="short"/>
                      <v:path arrowok="t" o:extrusionok="f"/>
                    </v:shape>
                    <v:shape id="Freeform 30" style="position:absolute;left:3409;top:61358;width:731;height:1921;visibility:visible;mso-wrap-style:square;v-text-anchor:middle" coordsize="46,121" o:spid="_x0000_s1054" fillcolor="#0e2841 [3202]" strokecolor="#0e2841 [3202]" path="m,l7,16,22,50,33,86r13,35l45,121,14,55,11,4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v:fill opacity="13107f"/>
                      <v:stroke opacity="13107f" startarrowwidth="narrow" startarrowlength="short" endarrowwidth="narrow" endarrowlength="short"/>
                      <v:path arrowok="t" o:extrusionok="f"/>
                    </v:shape>
                  </v:group>
                </v:group>
              </v:group>
            </w:pict>
          </mc:Fallback>
        </mc:AlternateContent>
      </w:r>
      <w:r>
        <w:rPr>
          <w:noProof/>
        </w:rPr>
        <mc:AlternateContent xmlns:mc="http://schemas.openxmlformats.org/markup-compatibility/2006">
          <mc:Choice xmlns:mc="http://schemas.openxmlformats.org/markup-compatibility/2006" Requires="wps">
            <w:drawing xmlns:w="http://schemas.openxmlformats.org/wordprocessingml/2006/main">
              <wp:inline xmlns:wp14="http://schemas.microsoft.com/office/word/2010/wordprocessingDrawing" xmlns:wp="http://schemas.openxmlformats.org/drawingml/2006/wordprocessingDrawing" distT="0" distB="0" distL="114300" distR="114300" wp14:anchorId="18F3224F" wp14:editId="423E5DB3">
                <wp:extent xmlns:wp="http://schemas.openxmlformats.org/drawingml/2006/wordprocessingDrawing" cx="4159885" cy="425450"/>
                <wp:effectExtent xmlns:wp="http://schemas.openxmlformats.org/drawingml/2006/wordprocessingDrawing" l="19050" t="38100" r="12065" b="50800"/>
                <wp:docPr xmlns:wp="http://schemas.openxmlformats.org/drawingml/2006/wordprocessingDrawing" id="1496032132" name="Rectangle 35"/>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rot="60000">
                          <a:off x="0" y="0"/>
                          <a:ext cx="4159885" cy="425450"/>
                        </a:xfrm>
                        <a:prstGeom prst="rect">
                          <a:avLst/>
                        </a:prstGeom>
                        <a:noFill/>
                        <a:ln>
                          <a:noFill/>
                        </a:ln>
                      </wps:spPr>
                      <wps:txbx>
                        <w:txbxContent xmlns:w="http://schemas.openxmlformats.org/wordprocessingml/2006/main">
                          <w:p w:rsidR="00BF5619" w:rsidRDefault="00BF5619">
                            <w:pPr>
                              <w:spacing w:after="0" w:line="240" w:lineRule="auto"/>
                              <w:textDirection w:val="btLr"/>
                            </w:pPr>
                            <w:r>
                              <w:rPr>
                                <w:rFonts w:ascii="Arial" w:hAnsi="Arial" w:eastAsia="Arial" w:cs="Arial"/>
                                <w:color w:val="156082"/>
                                <w:sz w:val="26"/>
                              </w:rPr>
                              <w:t>University of Wales Trinity Saint David</w:t>
                            </w:r>
                          </w:p>
                          <w:p w:rsidR="00BF5619" w:rsidRDefault="00BF5619">
                            <w:pPr>
                              <w:spacing w:after="0" w:line="240" w:lineRule="auto"/>
                              <w:textDirection w:val="btLr"/>
                            </w:pPr>
                            <w:r>
                              <w:rPr>
                                <w:rFonts w:ascii="Arial" w:hAnsi="Arial" w:eastAsia="Arial" w:cs="Arial"/>
                                <w:smallCaps/>
                                <w:color w:val="595959"/>
                                <w:sz w:val="20"/>
                              </w:rPr>
                              <w:t>LONDON CAMPUS</w:t>
                            </w:r>
                          </w:p>
                        </w:txbxContent>
                      </wps:txbx>
                      <wps:bodyPr spcFirstLastPara="1" wrap="square" lIns="0" tIns="0" rIns="0" bIns="0" anchor="b" anchorCtr="0">
                        <a:noAutofit/>
                      </wps:bodyPr>
                    </wps:wsp>
                  </a:graphicData>
                </a:graphic>
              </wp:inline>
            </w:drawing>
          </mc:Choice>
          <mc:Fallback xmlns:a="http://schemas.openxmlformats.org/drawingml/2006/main" xmlns:mc="http://schemas.openxmlformats.org/markup-compatibility/2006"/>
        </mc:AlternateContent>
      </w:r>
    </w:p>
    <w:p w:rsidR="00530E16" w:rsidRDefault="004468F8" w14:paraId="7EAD830C" w14:textId="77777777">
      <w:pPr>
        <w:rPr>
          <w:rFonts w:ascii="Arial" w:hAnsi="Arial" w:eastAsia="Arial" w:cs="Arial"/>
        </w:rPr>
      </w:pPr>
      <w:r>
        <w:rPr>
          <w:rFonts w:ascii="Arial" w:hAnsi="Arial" w:eastAsia="Arial" w:cs="Arial"/>
          <w:noProof/>
        </w:rPr>
        <mc:AlternateContent>
          <mc:Choice Requires="wps">
            <w:drawing>
              <wp:anchor distT="0" distB="0" distL="114300" distR="114300" simplePos="0" relativeHeight="251660288" behindDoc="0" locked="0" layoutInCell="1" hidden="0" allowOverlap="1" wp14:anchorId="76713FE0" wp14:editId="244C5965">
                <wp:simplePos x="0" y="0"/>
                <wp:positionH relativeFrom="page">
                  <wp:posOffset>1558232</wp:posOffset>
                </wp:positionH>
                <wp:positionV relativeFrom="page">
                  <wp:posOffset>1790642</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0" y="0"/>
                          <a:ext cx="5791200" cy="3095625"/>
                        </a:xfrm>
                        <a:prstGeom prst="rect">
                          <a:avLst/>
                        </a:prstGeom>
                        <a:noFill/>
                        <a:ln>
                          <a:noFill/>
                        </a:ln>
                      </wps:spPr>
                      <wps:txbx>
                        <w:txbxContent>
                          <w:p w:rsidR="00530E16" w:rsidRDefault="004468F8" w14:paraId="27475F86" w14:textId="77777777">
                            <w:pPr>
                              <w:spacing w:after="0" w:line="240" w:lineRule="auto"/>
                              <w:textDirection w:val="btLr"/>
                            </w:pPr>
                            <w:r>
                              <w:rPr>
                                <w:rFonts w:ascii="Play" w:hAnsi="Play" w:eastAsia="Play" w:cs="Play"/>
                                <w:color w:val="262626"/>
                                <w:sz w:val="72"/>
                              </w:rPr>
                              <w:t>Individual Report</w:t>
                            </w:r>
                          </w:p>
                          <w:p w:rsidR="00530E16" w:rsidRDefault="004468F8" w14:paraId="78285425" w14:textId="77777777">
                            <w:pPr>
                              <w:spacing w:before="120" w:line="277" w:lineRule="auto"/>
                              <w:textDirection w:val="btLr"/>
                            </w:pPr>
                            <w:r>
                              <w:rPr>
                                <w:color w:val="404040"/>
                                <w:sz w:val="36"/>
                              </w:rPr>
                              <w:t>Module Name: Digital Skills and Research Methods</w:t>
                            </w:r>
                          </w:p>
                          <w:p w:rsidR="00530E16" w:rsidRDefault="004468F8" w14:paraId="3E30FFAF" w14:textId="77777777">
                            <w:pPr>
                              <w:spacing w:before="120" w:line="277" w:lineRule="auto"/>
                              <w:textDirection w:val="btLr"/>
                            </w:pPr>
                            <w:r>
                              <w:rPr>
                                <w:color w:val="404040"/>
                                <w:sz w:val="36"/>
                              </w:rPr>
                              <w:t>Module Code: LCHS 4007</w:t>
                            </w:r>
                          </w:p>
                          <w:p w:rsidR="00530E16" w:rsidRDefault="004468F8" w14:paraId="78CDBA4E" w14:textId="694C98BE">
                            <w:pPr>
                              <w:spacing w:before="120" w:line="277" w:lineRule="auto"/>
                              <w:textDirection w:val="btLr"/>
                            </w:pPr>
                            <w:r>
                              <w:rPr>
                                <w:color w:val="404040"/>
                                <w:sz w:val="36"/>
                              </w:rPr>
                              <w:t xml:space="preserve">Student name: </w:t>
                            </w:r>
                            <w:r w:rsidR="005770EE">
                              <w:rPr>
                                <w:color w:val="404040"/>
                                <w:sz w:val="36"/>
                              </w:rPr>
                              <w:t>Farheen Baxa</w:t>
                            </w:r>
                          </w:p>
                          <w:p w:rsidR="00530E16" w:rsidRDefault="004468F8" w14:paraId="07714B75" w14:textId="7ACD5D28">
                            <w:pPr>
                              <w:spacing w:before="120" w:line="277" w:lineRule="auto"/>
                              <w:textDirection w:val="btLr"/>
                            </w:pPr>
                            <w:r>
                              <w:rPr>
                                <w:color w:val="404040"/>
                                <w:sz w:val="36"/>
                              </w:rPr>
                              <w:t>Student ID:</w:t>
                            </w:r>
                            <w:r w:rsidR="005770EE">
                              <w:rPr>
                                <w:color w:val="404040"/>
                                <w:sz w:val="36"/>
                              </w:rPr>
                              <w:t xml:space="preserve"> 2544027</w:t>
                            </w:r>
                          </w:p>
                          <w:p w:rsidR="00530E16" w:rsidRDefault="004468F8" w14:paraId="20688A91" w14:textId="0E97A3EE">
                            <w:pPr>
                              <w:spacing w:before="120" w:line="277" w:lineRule="auto"/>
                              <w:textDirection w:val="btLr"/>
                            </w:pPr>
                            <w:r>
                              <w:rPr>
                                <w:color w:val="404040"/>
                                <w:sz w:val="36"/>
                              </w:rPr>
                              <w:t xml:space="preserve">Lecturer’s Name: </w:t>
                            </w:r>
                            <w:r w:rsidR="005770EE">
                              <w:rPr>
                                <w:color w:val="404040"/>
                                <w:sz w:val="36"/>
                              </w:rPr>
                              <w:t>Dr. Kwame-Assa-Agyei</w:t>
                            </w:r>
                          </w:p>
                        </w:txbxContent>
                      </wps:txbx>
                      <wps:bodyPr spcFirstLastPara="1" wrap="square" lIns="0" tIns="0" rIns="0" bIns="0" anchor="t" anchorCtr="0">
                        <a:noAutofit/>
                      </wps:bodyPr>
                    </wps:wsp>
                  </a:graphicData>
                </a:graphic>
              </wp:anchor>
            </w:drawing>
          </mc:Choice>
          <mc:Fallback>
            <w:pict>
              <v:rect id="Rectangle 33" style="position:absolute;margin-left:122.7pt;margin-top:141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spid="_x0000_s1056" filled="f" stroked="f" w14:anchorId="76713F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">
                <v:textbox inset="0,0,0,0">
                  <w:txbxContent>
                    <w:p w:rsidR="00530E16" w:rsidRDefault="004468F8" w14:paraId="27475F86" w14:textId="77777777">
                      <w:pPr>
                        <w:spacing w:after="0" w:line="240" w:lineRule="auto"/>
                        <w:textDirection w:val="btLr"/>
                      </w:pPr>
                      <w:r>
                        <w:rPr>
                          <w:rFonts w:ascii="Play" w:hAnsi="Play" w:eastAsia="Play" w:cs="Play"/>
                          <w:color w:val="262626"/>
                          <w:sz w:val="72"/>
                        </w:rPr>
                        <w:t>Individual Report</w:t>
                      </w:r>
                    </w:p>
                    <w:p w:rsidR="00530E16" w:rsidRDefault="004468F8" w14:paraId="78285425" w14:textId="77777777">
                      <w:pPr>
                        <w:spacing w:before="120" w:line="277" w:lineRule="auto"/>
                        <w:textDirection w:val="btLr"/>
                      </w:pPr>
                      <w:r>
                        <w:rPr>
                          <w:color w:val="404040"/>
                          <w:sz w:val="36"/>
                        </w:rPr>
                        <w:t>Module Name: Digital Skills and Research Methods</w:t>
                      </w:r>
                    </w:p>
                    <w:p w:rsidR="00530E16" w:rsidRDefault="004468F8" w14:paraId="3E30FFAF" w14:textId="77777777">
                      <w:pPr>
                        <w:spacing w:before="120" w:line="277" w:lineRule="auto"/>
                        <w:textDirection w:val="btLr"/>
                      </w:pPr>
                      <w:r>
                        <w:rPr>
                          <w:color w:val="404040"/>
                          <w:sz w:val="36"/>
                        </w:rPr>
                        <w:t>Module Code: LCHS 4007</w:t>
                      </w:r>
                    </w:p>
                    <w:p w:rsidR="00530E16" w:rsidRDefault="004468F8" w14:paraId="78CDBA4E" w14:textId="694C98BE">
                      <w:pPr>
                        <w:spacing w:before="120" w:line="277" w:lineRule="auto"/>
                        <w:textDirection w:val="btLr"/>
                      </w:pPr>
                      <w:r>
                        <w:rPr>
                          <w:color w:val="404040"/>
                          <w:sz w:val="36"/>
                        </w:rPr>
                        <w:t xml:space="preserve">Student name: </w:t>
                      </w:r>
                      <w:r w:rsidR="005770EE">
                        <w:rPr>
                          <w:color w:val="404040"/>
                          <w:sz w:val="36"/>
                        </w:rPr>
                        <w:t>Farheen Baxa</w:t>
                      </w:r>
                    </w:p>
                    <w:p w:rsidR="00530E16" w:rsidRDefault="004468F8" w14:paraId="07714B75" w14:textId="7ACD5D28">
                      <w:pPr>
                        <w:spacing w:before="120" w:line="277" w:lineRule="auto"/>
                        <w:textDirection w:val="btLr"/>
                      </w:pPr>
                      <w:r>
                        <w:rPr>
                          <w:color w:val="404040"/>
                          <w:sz w:val="36"/>
                        </w:rPr>
                        <w:t>Student ID:</w:t>
                      </w:r>
                      <w:r w:rsidR="005770EE">
                        <w:rPr>
                          <w:color w:val="404040"/>
                          <w:sz w:val="36"/>
                        </w:rPr>
                        <w:t xml:space="preserve"> 2544027</w:t>
                      </w:r>
                    </w:p>
                    <w:p w:rsidR="00530E16" w:rsidRDefault="004468F8" w14:paraId="20688A91" w14:textId="0E97A3EE">
                      <w:pPr>
                        <w:spacing w:before="120" w:line="277" w:lineRule="auto"/>
                        <w:textDirection w:val="btLr"/>
                      </w:pPr>
                      <w:r>
                        <w:rPr>
                          <w:color w:val="404040"/>
                          <w:sz w:val="36"/>
                        </w:rPr>
                        <w:t xml:space="preserve">Lecturer’s Name: </w:t>
                      </w:r>
                      <w:r w:rsidR="005770EE">
                        <w:rPr>
                          <w:color w:val="404040"/>
                          <w:sz w:val="36"/>
                        </w:rPr>
                        <w:t>Dr. Kwame-Assa-Agyei</w:t>
                      </w:r>
                    </w:p>
                  </w:txbxContent>
                </v:textbox>
                <w10:wrap anchorx="page" anchory="page"/>
              </v:rect>
            </w:pict>
          </mc:Fallback>
        </mc:AlternateContent>
      </w:r>
      <w:r>
        <w:br w:type="page"/>
      </w:r>
    </w:p>
    <w:p w:rsidR="00530E16" w:rsidRDefault="00530E16" w14:paraId="61895DA4" w14:textId="77777777">
      <w:pPr>
        <w:rPr>
          <w:rFonts w:ascii="Arial" w:hAnsi="Arial" w:eastAsia="Arial" w:cs="Arial"/>
        </w:rPr>
      </w:pPr>
    </w:p>
    <w:p w:rsidR="00530E16" w:rsidRDefault="004468F8" w14:paraId="6DDA4733" w14:textId="77777777">
      <w:pPr>
        <w:keepNext/>
        <w:keepLines/>
        <w:pBdr>
          <w:top w:val="nil"/>
          <w:left w:val="nil"/>
          <w:bottom w:val="nil"/>
          <w:right w:val="nil"/>
          <w:between w:val="nil"/>
        </w:pBdr>
        <w:spacing w:before="240" w:after="0" w:line="259" w:lineRule="auto"/>
        <w:rPr>
          <w:rFonts w:ascii="Play" w:hAnsi="Play" w:eastAsia="Play" w:cs="Play"/>
          <w:color w:val="0F4761"/>
          <w:sz w:val="32"/>
          <w:szCs w:val="32"/>
        </w:rPr>
      </w:pPr>
      <w:r>
        <w:rPr>
          <w:rFonts w:ascii="Play" w:hAnsi="Play" w:eastAsia="Play" w:cs="Play"/>
          <w:color w:val="0F4761"/>
          <w:sz w:val="32"/>
          <w:szCs w:val="32"/>
        </w:rPr>
        <w:t>Table of Contents</w:t>
      </w:r>
    </w:p>
    <w:sdt>
      <w:sdtPr>
        <w:id w:val="-2066176513"/>
        <w:docPartObj>
          <w:docPartGallery w:val="Table of Contents"/>
          <w:docPartUnique/>
        </w:docPartObj>
      </w:sdtPr>
      <w:sdtEndPr/>
      <w:sdtContent>
        <w:p w:rsidR="00722EFE" w:rsidRDefault="004468F8" w14:paraId="69EA5B92" w14:textId="77777777">
          <w:pPr>
            <w:pStyle w:val="TOC1"/>
            <w:tabs>
              <w:tab w:val="right" w:leader="dot" w:pos="9016"/>
            </w:tabs>
            <w:rPr>
              <w:rFonts w:asciiTheme="minorHAnsi" w:hAnsiTheme="minorHAnsi" w:eastAsiaTheme="minorEastAsia" w:cstheme="minorBidi"/>
              <w:noProof/>
              <w:sz w:val="22"/>
              <w:szCs w:val="22"/>
            </w:rPr>
          </w:pPr>
          <w:r>
            <w:fldChar w:fldCharType="begin"/>
          </w:r>
          <w:r>
            <w:instrText xml:space="preserve"> TOC \h \u \z \t "Heading 1,1,Heading 2,2,Heading 3,3,"</w:instrText>
          </w:r>
          <w:r>
            <w:fldChar w:fldCharType="separate"/>
          </w:r>
          <w:hyperlink w:history="1" w:anchor="_Toc203606109">
            <w:r>
              <w:rPr>
                <w:rStyle w:val="Hyperlink"/>
                <w:noProof/>
              </w:rPr>
              <w:t>Section 1: Introducing the Research Paper and Topic Development</w:t>
            </w:r>
            <w:r>
              <w:rPr>
                <w:noProof/>
                <w:webHidden/>
              </w:rPr>
              <w:tab/>
            </w:r>
            <w:r>
              <w:rPr>
                <w:noProof/>
                <w:webHidden/>
              </w:rPr>
              <w:fldChar w:fldCharType="begin"/>
            </w:r>
            <w:r>
              <w:rPr>
                <w:noProof/>
                <w:webHidden/>
              </w:rPr>
              <w:instrText xml:space="preserve"> PAGEREF _Toc203606109 \h </w:instrText>
            </w:r>
            <w:r>
              <w:rPr>
                <w:noProof/>
                <w:webHidden/>
              </w:rPr>
            </w:r>
            <w:r>
              <w:rPr>
                <w:noProof/>
                <w:webHidden/>
              </w:rPr>
              <w:fldChar w:fldCharType="separate"/>
            </w:r>
            <w:r>
              <w:rPr>
                <w:noProof/>
                <w:webHidden/>
              </w:rPr>
              <w:t>1</w:t>
            </w:r>
            <w:r>
              <w:rPr>
                <w:noProof/>
                <w:webHidden/>
              </w:rPr>
              <w:fldChar w:fldCharType="end"/>
            </w:r>
          </w:hyperlink>
        </w:p>
        <w:p w:rsidR="00722EFE" w:rsidRDefault="007A2630" w14:paraId="5EC7ED8B" w14:textId="77777777">
          <w:pPr>
            <w:pStyle w:val="TOC2"/>
            <w:tabs>
              <w:tab w:val="right" w:leader="dot" w:pos="9016"/>
            </w:tabs>
            <w:rPr>
              <w:rFonts w:asciiTheme="minorHAnsi" w:hAnsiTheme="minorHAnsi" w:eastAsiaTheme="minorEastAsia" w:cstheme="minorBidi"/>
              <w:noProof/>
              <w:sz w:val="22"/>
              <w:szCs w:val="22"/>
            </w:rPr>
          </w:pPr>
          <w:hyperlink w:history="1" w:anchor="_Toc203606110">
            <w:r>
              <w:rPr>
                <w:rStyle w:val="Hyperlink"/>
                <w:noProof/>
              </w:rPr>
              <w:t>1.1  Paper Details (Title, Author(s) and Year of Publication)</w:t>
            </w:r>
            <w:r>
              <w:rPr>
                <w:noProof/>
                <w:webHidden/>
              </w:rPr>
              <w:tab/>
            </w:r>
            <w:r>
              <w:rPr>
                <w:noProof/>
                <w:webHidden/>
              </w:rPr>
              <w:fldChar w:fldCharType="begin"/>
            </w:r>
            <w:r>
              <w:rPr>
                <w:noProof/>
                <w:webHidden/>
              </w:rPr>
              <w:instrText xml:space="preserve"> PAGEREF _Toc203606110 \h </w:instrText>
            </w:r>
            <w:r>
              <w:rPr>
                <w:noProof/>
                <w:webHidden/>
              </w:rPr>
            </w:r>
            <w:r>
              <w:rPr>
                <w:noProof/>
                <w:webHidden/>
              </w:rPr>
              <w:fldChar w:fldCharType="separate"/>
            </w:r>
            <w:r>
              <w:rPr>
                <w:noProof/>
                <w:webHidden/>
              </w:rPr>
              <w:t>1</w:t>
            </w:r>
            <w:r>
              <w:rPr>
                <w:noProof/>
                <w:webHidden/>
              </w:rPr>
              <w:fldChar w:fldCharType="end"/>
            </w:r>
          </w:hyperlink>
        </w:p>
        <w:p w:rsidR="00722EFE" w:rsidRDefault="007A2630" w14:paraId="36F0D0DA" w14:textId="77777777">
          <w:pPr>
            <w:pStyle w:val="TOC2"/>
            <w:tabs>
              <w:tab w:val="right" w:leader="dot" w:pos="9016"/>
            </w:tabs>
            <w:rPr>
              <w:rFonts w:asciiTheme="minorHAnsi" w:hAnsiTheme="minorHAnsi" w:eastAsiaTheme="minorEastAsia" w:cstheme="minorBidi"/>
              <w:noProof/>
              <w:sz w:val="22"/>
              <w:szCs w:val="22"/>
            </w:rPr>
          </w:pPr>
          <w:hyperlink w:history="1" w:anchor="_Toc203606111">
            <w:r>
              <w:rPr>
                <w:rStyle w:val="Hyperlink"/>
                <w:noProof/>
              </w:rPr>
              <w:t>1.2  Main Topic or Problem Explored in the Paper</w:t>
            </w:r>
            <w:r>
              <w:rPr>
                <w:noProof/>
                <w:webHidden/>
              </w:rPr>
              <w:tab/>
            </w:r>
            <w:r>
              <w:rPr>
                <w:noProof/>
                <w:webHidden/>
              </w:rPr>
              <w:fldChar w:fldCharType="begin"/>
            </w:r>
            <w:r>
              <w:rPr>
                <w:noProof/>
                <w:webHidden/>
              </w:rPr>
              <w:instrText xml:space="preserve"> PAGEREF _Toc203606111 \h </w:instrText>
            </w:r>
            <w:r>
              <w:rPr>
                <w:noProof/>
                <w:webHidden/>
              </w:rPr>
            </w:r>
            <w:r>
              <w:rPr>
                <w:noProof/>
                <w:webHidden/>
              </w:rPr>
              <w:fldChar w:fldCharType="separate"/>
            </w:r>
            <w:r>
              <w:rPr>
                <w:noProof/>
                <w:webHidden/>
              </w:rPr>
              <w:t>1</w:t>
            </w:r>
            <w:r>
              <w:rPr>
                <w:noProof/>
                <w:webHidden/>
              </w:rPr>
              <w:fldChar w:fldCharType="end"/>
            </w:r>
          </w:hyperlink>
        </w:p>
        <w:p w:rsidR="00722EFE" w:rsidRDefault="007A2630" w14:paraId="4F890F7D" w14:textId="77777777">
          <w:pPr>
            <w:pStyle w:val="TOC2"/>
            <w:tabs>
              <w:tab w:val="right" w:leader="dot" w:pos="9016"/>
            </w:tabs>
            <w:rPr>
              <w:rFonts w:asciiTheme="minorHAnsi" w:hAnsiTheme="minorHAnsi" w:eastAsiaTheme="minorEastAsia" w:cstheme="minorBidi"/>
              <w:noProof/>
              <w:sz w:val="22"/>
              <w:szCs w:val="22"/>
            </w:rPr>
          </w:pPr>
          <w:hyperlink w:history="1" w:anchor="_Toc203606112">
            <w:r>
              <w:rPr>
                <w:rStyle w:val="Hyperlink"/>
                <w:noProof/>
              </w:rPr>
              <w:t>1.3  Who Is the Research About?</w:t>
            </w:r>
            <w:r>
              <w:rPr>
                <w:noProof/>
                <w:webHidden/>
              </w:rPr>
              <w:tab/>
            </w:r>
            <w:r>
              <w:rPr>
                <w:noProof/>
                <w:webHidden/>
              </w:rPr>
              <w:fldChar w:fldCharType="begin"/>
            </w:r>
            <w:r>
              <w:rPr>
                <w:noProof/>
                <w:webHidden/>
              </w:rPr>
              <w:instrText xml:space="preserve"> PAGEREF _Toc203606112 \h </w:instrText>
            </w:r>
            <w:r>
              <w:rPr>
                <w:noProof/>
                <w:webHidden/>
              </w:rPr>
            </w:r>
            <w:r>
              <w:rPr>
                <w:noProof/>
                <w:webHidden/>
              </w:rPr>
              <w:fldChar w:fldCharType="separate"/>
            </w:r>
            <w:r>
              <w:rPr>
                <w:noProof/>
                <w:webHidden/>
              </w:rPr>
              <w:t>1</w:t>
            </w:r>
            <w:r>
              <w:rPr>
                <w:noProof/>
                <w:webHidden/>
              </w:rPr>
              <w:fldChar w:fldCharType="end"/>
            </w:r>
          </w:hyperlink>
        </w:p>
        <w:p w:rsidR="00722EFE" w:rsidRDefault="007A2630" w14:paraId="58241583" w14:textId="77777777">
          <w:pPr>
            <w:pStyle w:val="TOC2"/>
            <w:tabs>
              <w:tab w:val="right" w:leader="dot" w:pos="9016"/>
            </w:tabs>
            <w:rPr>
              <w:rFonts w:asciiTheme="minorHAnsi" w:hAnsiTheme="minorHAnsi" w:eastAsiaTheme="minorEastAsia" w:cstheme="minorBidi"/>
              <w:noProof/>
              <w:sz w:val="22"/>
              <w:szCs w:val="22"/>
            </w:rPr>
          </w:pPr>
          <w:hyperlink w:history="1" w:anchor="_Toc203606113">
            <w:r>
              <w:rPr>
                <w:rStyle w:val="Hyperlink"/>
                <w:noProof/>
              </w:rPr>
              <w:t>1.4  Why Is This Topic Important in UK Health and Social Care?</w:t>
            </w:r>
            <w:r>
              <w:rPr>
                <w:noProof/>
                <w:webHidden/>
              </w:rPr>
              <w:tab/>
            </w:r>
            <w:r>
              <w:rPr>
                <w:noProof/>
                <w:webHidden/>
              </w:rPr>
              <w:fldChar w:fldCharType="begin"/>
            </w:r>
            <w:r>
              <w:rPr>
                <w:noProof/>
                <w:webHidden/>
              </w:rPr>
              <w:instrText xml:space="preserve"> PAGEREF _Toc203606113 \h </w:instrText>
            </w:r>
            <w:r>
              <w:rPr>
                <w:noProof/>
                <w:webHidden/>
              </w:rPr>
            </w:r>
            <w:r>
              <w:rPr>
                <w:noProof/>
                <w:webHidden/>
              </w:rPr>
              <w:fldChar w:fldCharType="separate"/>
            </w:r>
            <w:r>
              <w:rPr>
                <w:noProof/>
                <w:webHidden/>
              </w:rPr>
              <w:t>1</w:t>
            </w:r>
            <w:r>
              <w:rPr>
                <w:noProof/>
                <w:webHidden/>
              </w:rPr>
              <w:fldChar w:fldCharType="end"/>
            </w:r>
          </w:hyperlink>
        </w:p>
        <w:p w:rsidR="00722EFE" w:rsidRDefault="007A2630" w14:paraId="7B5A1A07" w14:textId="77777777">
          <w:pPr>
            <w:pStyle w:val="TOC1"/>
            <w:tabs>
              <w:tab w:val="right" w:leader="dot" w:pos="9016"/>
            </w:tabs>
            <w:rPr>
              <w:rFonts w:asciiTheme="minorHAnsi" w:hAnsiTheme="minorHAnsi" w:eastAsiaTheme="minorEastAsia" w:cstheme="minorBidi"/>
              <w:noProof/>
              <w:sz w:val="22"/>
              <w:szCs w:val="22"/>
            </w:rPr>
          </w:pPr>
          <w:hyperlink w:history="1" w:anchor="_Toc203606114">
            <w:r>
              <w:rPr>
                <w:rStyle w:val="Hyperlink"/>
                <w:noProof/>
              </w:rPr>
              <w:t>Section 2: Understanding the Purpose and Research Question</w:t>
            </w:r>
            <w:r>
              <w:rPr>
                <w:noProof/>
                <w:webHidden/>
              </w:rPr>
              <w:tab/>
            </w:r>
            <w:r>
              <w:rPr>
                <w:noProof/>
                <w:webHidden/>
              </w:rPr>
              <w:fldChar w:fldCharType="begin"/>
            </w:r>
            <w:r>
              <w:rPr>
                <w:noProof/>
                <w:webHidden/>
              </w:rPr>
              <w:instrText xml:space="preserve"> PAGEREF _Toc203606114 \h </w:instrText>
            </w:r>
            <w:r>
              <w:rPr>
                <w:noProof/>
                <w:webHidden/>
              </w:rPr>
            </w:r>
            <w:r>
              <w:rPr>
                <w:noProof/>
                <w:webHidden/>
              </w:rPr>
              <w:fldChar w:fldCharType="separate"/>
            </w:r>
            <w:r>
              <w:rPr>
                <w:noProof/>
                <w:webHidden/>
              </w:rPr>
              <w:t>2</w:t>
            </w:r>
            <w:r>
              <w:rPr>
                <w:noProof/>
                <w:webHidden/>
              </w:rPr>
              <w:fldChar w:fldCharType="end"/>
            </w:r>
          </w:hyperlink>
        </w:p>
        <w:p w:rsidR="00722EFE" w:rsidRDefault="007A2630" w14:paraId="4AA57DC5" w14:textId="77777777">
          <w:pPr>
            <w:pStyle w:val="TOC2"/>
            <w:tabs>
              <w:tab w:val="right" w:leader="dot" w:pos="9016"/>
            </w:tabs>
            <w:rPr>
              <w:rFonts w:asciiTheme="minorHAnsi" w:hAnsiTheme="minorHAnsi" w:eastAsiaTheme="minorEastAsia" w:cstheme="minorBidi"/>
              <w:noProof/>
              <w:sz w:val="22"/>
              <w:szCs w:val="22"/>
            </w:rPr>
          </w:pPr>
          <w:hyperlink w:history="1" w:anchor="_Toc203606115">
            <w:r>
              <w:rPr>
                <w:rStyle w:val="Hyperlink"/>
                <w:noProof/>
              </w:rPr>
              <w:t>2.1  Research Question(s) or Objectives</w:t>
            </w:r>
            <w:r>
              <w:rPr>
                <w:noProof/>
                <w:webHidden/>
              </w:rPr>
              <w:tab/>
            </w:r>
            <w:r>
              <w:rPr>
                <w:noProof/>
                <w:webHidden/>
              </w:rPr>
              <w:fldChar w:fldCharType="begin"/>
            </w:r>
            <w:r>
              <w:rPr>
                <w:noProof/>
                <w:webHidden/>
              </w:rPr>
              <w:instrText xml:space="preserve"> PAGEREF _Toc203606115 \h </w:instrText>
            </w:r>
            <w:r>
              <w:rPr>
                <w:noProof/>
                <w:webHidden/>
              </w:rPr>
            </w:r>
            <w:r>
              <w:rPr>
                <w:noProof/>
                <w:webHidden/>
              </w:rPr>
              <w:fldChar w:fldCharType="separate"/>
            </w:r>
            <w:r>
              <w:rPr>
                <w:noProof/>
                <w:webHidden/>
              </w:rPr>
              <w:t>2</w:t>
            </w:r>
            <w:r>
              <w:rPr>
                <w:noProof/>
                <w:webHidden/>
              </w:rPr>
              <w:fldChar w:fldCharType="end"/>
            </w:r>
          </w:hyperlink>
        </w:p>
        <w:p w:rsidR="00722EFE" w:rsidRDefault="007A2630" w14:paraId="49D6D8E4" w14:textId="77777777">
          <w:pPr>
            <w:pStyle w:val="TOC1"/>
            <w:tabs>
              <w:tab w:val="right" w:leader="dot" w:pos="9016"/>
            </w:tabs>
            <w:rPr>
              <w:rFonts w:asciiTheme="minorHAnsi" w:hAnsiTheme="minorHAnsi" w:eastAsiaTheme="minorEastAsia" w:cstheme="minorBidi"/>
              <w:noProof/>
              <w:sz w:val="22"/>
              <w:szCs w:val="22"/>
            </w:rPr>
          </w:pPr>
          <w:hyperlink w:history="1" w:anchor="_Toc203606116">
            <w:r>
              <w:rPr>
                <w:rStyle w:val="Hyperlink"/>
                <w:noProof/>
              </w:rPr>
              <w:t>Section 3: Understanding the Research Methods</w:t>
            </w:r>
            <w:r>
              <w:rPr>
                <w:noProof/>
                <w:webHidden/>
              </w:rPr>
              <w:tab/>
            </w:r>
            <w:r>
              <w:rPr>
                <w:noProof/>
                <w:webHidden/>
              </w:rPr>
              <w:fldChar w:fldCharType="begin"/>
            </w:r>
            <w:r>
              <w:rPr>
                <w:noProof/>
                <w:webHidden/>
              </w:rPr>
              <w:instrText xml:space="preserve"> PAGEREF _Toc203606116 \h </w:instrText>
            </w:r>
            <w:r>
              <w:rPr>
                <w:noProof/>
                <w:webHidden/>
              </w:rPr>
            </w:r>
            <w:r>
              <w:rPr>
                <w:noProof/>
                <w:webHidden/>
              </w:rPr>
              <w:fldChar w:fldCharType="separate"/>
            </w:r>
            <w:r>
              <w:rPr>
                <w:noProof/>
                <w:webHidden/>
              </w:rPr>
              <w:t>3</w:t>
            </w:r>
            <w:r>
              <w:rPr>
                <w:noProof/>
                <w:webHidden/>
              </w:rPr>
              <w:fldChar w:fldCharType="end"/>
            </w:r>
          </w:hyperlink>
        </w:p>
        <w:p w:rsidR="00722EFE" w:rsidRDefault="007A2630" w14:paraId="524B7300" w14:textId="77777777">
          <w:pPr>
            <w:pStyle w:val="TOC2"/>
            <w:tabs>
              <w:tab w:val="right" w:leader="dot" w:pos="9016"/>
            </w:tabs>
            <w:rPr>
              <w:rFonts w:asciiTheme="minorHAnsi" w:hAnsiTheme="minorHAnsi" w:eastAsiaTheme="minorEastAsia" w:cstheme="minorBidi"/>
              <w:noProof/>
              <w:sz w:val="22"/>
              <w:szCs w:val="22"/>
            </w:rPr>
          </w:pPr>
          <w:hyperlink w:history="1" w:anchor="_Toc203606117">
            <w:r>
              <w:rPr>
                <w:rStyle w:val="Hyperlink"/>
                <w:noProof/>
              </w:rPr>
              <w:t>3.1  Overview of Quantitative, Qualitative, and Mixed-Methods Research</w:t>
            </w:r>
            <w:r>
              <w:rPr>
                <w:noProof/>
                <w:webHidden/>
              </w:rPr>
              <w:tab/>
            </w:r>
            <w:r>
              <w:rPr>
                <w:noProof/>
                <w:webHidden/>
              </w:rPr>
              <w:fldChar w:fldCharType="begin"/>
            </w:r>
            <w:r>
              <w:rPr>
                <w:noProof/>
                <w:webHidden/>
              </w:rPr>
              <w:instrText xml:space="preserve"> PAGEREF _Toc203606117 \h </w:instrText>
            </w:r>
            <w:r>
              <w:rPr>
                <w:noProof/>
                <w:webHidden/>
              </w:rPr>
            </w:r>
            <w:r>
              <w:rPr>
                <w:noProof/>
                <w:webHidden/>
              </w:rPr>
              <w:fldChar w:fldCharType="separate"/>
            </w:r>
            <w:r>
              <w:rPr>
                <w:noProof/>
                <w:webHidden/>
              </w:rPr>
              <w:t>3</w:t>
            </w:r>
            <w:r>
              <w:rPr>
                <w:noProof/>
                <w:webHidden/>
              </w:rPr>
              <w:fldChar w:fldCharType="end"/>
            </w:r>
          </w:hyperlink>
        </w:p>
        <w:p w:rsidR="00722EFE" w:rsidRDefault="007A2630" w14:paraId="3387AE7A" w14:textId="77777777">
          <w:pPr>
            <w:pStyle w:val="TOC2"/>
            <w:tabs>
              <w:tab w:val="right" w:leader="dot" w:pos="9016"/>
            </w:tabs>
            <w:rPr>
              <w:rFonts w:asciiTheme="minorHAnsi" w:hAnsiTheme="minorHAnsi" w:eastAsiaTheme="minorEastAsia" w:cstheme="minorBidi"/>
              <w:noProof/>
              <w:sz w:val="22"/>
              <w:szCs w:val="22"/>
            </w:rPr>
          </w:pPr>
          <w:hyperlink w:history="1" w:anchor="_Toc203606118">
            <w:r>
              <w:rPr>
                <w:rStyle w:val="Hyperlink"/>
                <w:noProof/>
              </w:rPr>
              <w:t>3.2  Research Methodology Used in Your Chosen Paper and Why</w:t>
            </w:r>
            <w:r>
              <w:rPr>
                <w:noProof/>
                <w:webHidden/>
              </w:rPr>
              <w:tab/>
            </w:r>
            <w:r>
              <w:rPr>
                <w:noProof/>
                <w:webHidden/>
              </w:rPr>
              <w:fldChar w:fldCharType="begin"/>
            </w:r>
            <w:r>
              <w:rPr>
                <w:noProof/>
                <w:webHidden/>
              </w:rPr>
              <w:instrText xml:space="preserve"> PAGEREF _Toc203606118 \h </w:instrText>
            </w:r>
            <w:r>
              <w:rPr>
                <w:noProof/>
                <w:webHidden/>
              </w:rPr>
            </w:r>
            <w:r>
              <w:rPr>
                <w:noProof/>
                <w:webHidden/>
              </w:rPr>
              <w:fldChar w:fldCharType="separate"/>
            </w:r>
            <w:r>
              <w:rPr>
                <w:noProof/>
                <w:webHidden/>
              </w:rPr>
              <w:t>3</w:t>
            </w:r>
            <w:r>
              <w:rPr>
                <w:noProof/>
                <w:webHidden/>
              </w:rPr>
              <w:fldChar w:fldCharType="end"/>
            </w:r>
          </w:hyperlink>
        </w:p>
        <w:p w:rsidR="00722EFE" w:rsidRDefault="007A2630" w14:paraId="773D523D" w14:textId="77777777">
          <w:pPr>
            <w:pStyle w:val="TOC2"/>
            <w:tabs>
              <w:tab w:val="right" w:leader="dot" w:pos="9016"/>
            </w:tabs>
            <w:rPr>
              <w:rFonts w:asciiTheme="minorHAnsi" w:hAnsiTheme="minorHAnsi" w:eastAsiaTheme="minorEastAsia" w:cstheme="minorBidi"/>
              <w:noProof/>
              <w:sz w:val="22"/>
              <w:szCs w:val="22"/>
            </w:rPr>
          </w:pPr>
          <w:hyperlink w:history="1" w:anchor="_Toc203606119">
            <w:r>
              <w:rPr>
                <w:rStyle w:val="Hyperlink"/>
                <w:noProof/>
              </w:rPr>
              <w:t>3.3  Primary and Secondary Data: Definitions, Differences, and Application to Your Paper</w:t>
            </w:r>
            <w:r>
              <w:rPr>
                <w:noProof/>
                <w:webHidden/>
              </w:rPr>
              <w:tab/>
            </w:r>
            <w:r>
              <w:rPr>
                <w:noProof/>
                <w:webHidden/>
              </w:rPr>
              <w:fldChar w:fldCharType="begin"/>
            </w:r>
            <w:r>
              <w:rPr>
                <w:noProof/>
                <w:webHidden/>
              </w:rPr>
              <w:instrText xml:space="preserve"> PAGEREF _Toc203606119 \h </w:instrText>
            </w:r>
            <w:r>
              <w:rPr>
                <w:noProof/>
                <w:webHidden/>
              </w:rPr>
            </w:r>
            <w:r>
              <w:rPr>
                <w:noProof/>
                <w:webHidden/>
              </w:rPr>
              <w:fldChar w:fldCharType="separate"/>
            </w:r>
            <w:r>
              <w:rPr>
                <w:noProof/>
                <w:webHidden/>
              </w:rPr>
              <w:t>4</w:t>
            </w:r>
            <w:r>
              <w:rPr>
                <w:noProof/>
                <w:webHidden/>
              </w:rPr>
              <w:fldChar w:fldCharType="end"/>
            </w:r>
          </w:hyperlink>
        </w:p>
        <w:p w:rsidR="00722EFE" w:rsidRDefault="007A2630" w14:paraId="0688D8C9" w14:textId="77777777">
          <w:pPr>
            <w:pStyle w:val="TOC1"/>
            <w:tabs>
              <w:tab w:val="right" w:leader="dot" w:pos="9016"/>
            </w:tabs>
            <w:rPr>
              <w:rFonts w:asciiTheme="minorHAnsi" w:hAnsiTheme="minorHAnsi" w:eastAsiaTheme="minorEastAsia" w:cstheme="minorBidi"/>
              <w:noProof/>
              <w:sz w:val="22"/>
              <w:szCs w:val="22"/>
            </w:rPr>
          </w:pPr>
          <w:hyperlink w:history="1" w:anchor="_Toc203606120">
            <w:r>
              <w:rPr>
                <w:rStyle w:val="Hyperlink"/>
                <w:noProof/>
              </w:rPr>
              <w:t>Section 4: Conclusion</w:t>
            </w:r>
            <w:r>
              <w:rPr>
                <w:noProof/>
                <w:webHidden/>
              </w:rPr>
              <w:tab/>
            </w:r>
            <w:r>
              <w:rPr>
                <w:noProof/>
                <w:webHidden/>
              </w:rPr>
              <w:fldChar w:fldCharType="begin"/>
            </w:r>
            <w:r>
              <w:rPr>
                <w:noProof/>
                <w:webHidden/>
              </w:rPr>
              <w:instrText xml:space="preserve"> PAGEREF _Toc203606120 \h </w:instrText>
            </w:r>
            <w:r>
              <w:rPr>
                <w:noProof/>
                <w:webHidden/>
              </w:rPr>
            </w:r>
            <w:r>
              <w:rPr>
                <w:noProof/>
                <w:webHidden/>
              </w:rPr>
              <w:fldChar w:fldCharType="separate"/>
            </w:r>
            <w:r>
              <w:rPr>
                <w:noProof/>
                <w:webHidden/>
              </w:rPr>
              <w:t>5</w:t>
            </w:r>
            <w:r>
              <w:rPr>
                <w:noProof/>
                <w:webHidden/>
              </w:rPr>
              <w:fldChar w:fldCharType="end"/>
            </w:r>
          </w:hyperlink>
        </w:p>
        <w:p w:rsidR="00722EFE" w:rsidRDefault="007A2630" w14:paraId="4AF15CC7" w14:textId="77777777">
          <w:pPr>
            <w:pStyle w:val="TOC1"/>
            <w:tabs>
              <w:tab w:val="right" w:leader="dot" w:pos="9016"/>
            </w:tabs>
            <w:rPr>
              <w:rFonts w:asciiTheme="minorHAnsi" w:hAnsiTheme="minorHAnsi" w:eastAsiaTheme="minorEastAsia" w:cstheme="minorBidi"/>
              <w:noProof/>
              <w:sz w:val="22"/>
              <w:szCs w:val="22"/>
            </w:rPr>
          </w:pPr>
          <w:hyperlink w:history="1" w:anchor="_Toc203606121">
            <w:r>
              <w:rPr>
                <w:rStyle w:val="Hyperlink"/>
                <w:noProof/>
              </w:rPr>
              <w:t>References</w:t>
            </w:r>
            <w:r>
              <w:rPr>
                <w:noProof/>
                <w:webHidden/>
              </w:rPr>
              <w:tab/>
            </w:r>
            <w:r>
              <w:rPr>
                <w:noProof/>
                <w:webHidden/>
              </w:rPr>
              <w:fldChar w:fldCharType="begin"/>
            </w:r>
            <w:r>
              <w:rPr>
                <w:noProof/>
                <w:webHidden/>
              </w:rPr>
              <w:instrText xml:space="preserve"> PAGEREF _Toc203606121 \h </w:instrText>
            </w:r>
            <w:r>
              <w:rPr>
                <w:noProof/>
                <w:webHidden/>
              </w:rPr>
            </w:r>
            <w:r>
              <w:rPr>
                <w:noProof/>
                <w:webHidden/>
              </w:rPr>
              <w:fldChar w:fldCharType="separate"/>
            </w:r>
            <w:r>
              <w:rPr>
                <w:noProof/>
                <w:webHidden/>
              </w:rPr>
              <w:t>5</w:t>
            </w:r>
            <w:r>
              <w:rPr>
                <w:noProof/>
                <w:webHidden/>
              </w:rPr>
              <w:fldChar w:fldCharType="end"/>
            </w:r>
          </w:hyperlink>
        </w:p>
        <w:p w:rsidRPr="00CF650B" w:rsidR="00530E16" w:rsidRDefault="004468F8" w14:paraId="28811C41" w14:textId="77777777">
          <w:r>
            <w:fldChar w:fldCharType="end"/>
          </w:r>
        </w:p>
      </w:sdtContent>
    </w:sdt>
    <w:p w:rsidR="00530E16" w:rsidRDefault="00530E16" w14:paraId="7C25BAE8" w14:textId="77777777">
      <w:pPr>
        <w:rPr>
          <w:rFonts w:ascii="Arial" w:hAnsi="Arial" w:eastAsia="Arial" w:cs="Arial"/>
        </w:rPr>
      </w:pPr>
    </w:p>
    <w:p w:rsidR="00530E16" w:rsidRDefault="00530E16" w14:paraId="4E80598E" w14:textId="77777777">
      <w:pPr>
        <w:rPr>
          <w:rFonts w:ascii="Arial" w:hAnsi="Arial" w:eastAsia="Arial" w:cs="Arial"/>
        </w:rPr>
      </w:pPr>
    </w:p>
    <w:p w:rsidR="00530E16" w:rsidRDefault="00530E16" w14:paraId="2CF87F6B" w14:textId="77777777">
      <w:pPr>
        <w:rPr>
          <w:rFonts w:ascii="Arial" w:hAnsi="Arial" w:eastAsia="Arial" w:cs="Arial"/>
        </w:rPr>
      </w:pPr>
    </w:p>
    <w:p w:rsidR="00530E16" w:rsidRDefault="00530E16" w14:paraId="543CF5C0" w14:textId="77777777">
      <w:pPr>
        <w:rPr>
          <w:rFonts w:ascii="Arial" w:hAnsi="Arial" w:eastAsia="Arial" w:cs="Arial"/>
        </w:rPr>
      </w:pPr>
    </w:p>
    <w:p w:rsidR="00530E16" w:rsidRDefault="00530E16" w14:paraId="41ACA456" w14:textId="77777777">
      <w:pPr>
        <w:rPr>
          <w:rFonts w:ascii="Arial" w:hAnsi="Arial" w:eastAsia="Arial" w:cs="Arial"/>
        </w:rPr>
      </w:pPr>
    </w:p>
    <w:p w:rsidR="00530E16" w:rsidRDefault="00530E16" w14:paraId="17294C10" w14:textId="77777777">
      <w:pPr>
        <w:rPr>
          <w:rFonts w:ascii="Arial" w:hAnsi="Arial" w:eastAsia="Arial" w:cs="Arial"/>
        </w:rPr>
      </w:pPr>
    </w:p>
    <w:p w:rsidR="00530E16" w:rsidRDefault="00530E16" w14:paraId="2657CCF8" w14:textId="77777777">
      <w:pPr>
        <w:rPr>
          <w:rFonts w:ascii="Arial" w:hAnsi="Arial" w:eastAsia="Arial" w:cs="Arial"/>
        </w:rPr>
      </w:pPr>
    </w:p>
    <w:p w:rsidR="00530E16" w:rsidRDefault="00530E16" w14:paraId="115F00B1" w14:textId="77777777">
      <w:pPr>
        <w:rPr>
          <w:rFonts w:ascii="Arial" w:hAnsi="Arial" w:eastAsia="Arial" w:cs="Arial"/>
        </w:rPr>
      </w:pPr>
    </w:p>
    <w:p w:rsidR="00530E16" w:rsidRDefault="00530E16" w14:paraId="04AA3B6E" w14:textId="77777777">
      <w:pPr>
        <w:rPr>
          <w:rFonts w:ascii="Arial" w:hAnsi="Arial" w:eastAsia="Arial" w:cs="Arial"/>
        </w:rPr>
      </w:pPr>
    </w:p>
    <w:p w:rsidR="00530E16" w:rsidRDefault="00530E16" w14:paraId="11B6961F" w14:textId="77777777">
      <w:pPr>
        <w:rPr>
          <w:rFonts w:ascii="Arial" w:hAnsi="Arial" w:eastAsia="Arial" w:cs="Arial"/>
        </w:rPr>
      </w:pPr>
    </w:p>
    <w:p w:rsidR="00530E16" w:rsidRDefault="00530E16" w14:paraId="24A9EEB7" w14:textId="77777777">
      <w:pPr>
        <w:rPr>
          <w:rFonts w:ascii="Arial" w:hAnsi="Arial" w:eastAsia="Arial" w:cs="Arial"/>
        </w:rPr>
      </w:pPr>
    </w:p>
    <w:p w:rsidR="00530E16" w:rsidRDefault="00530E16" w14:paraId="2637B8F3" w14:textId="77777777">
      <w:pPr>
        <w:rPr>
          <w:rFonts w:ascii="Arial" w:hAnsi="Arial" w:eastAsia="Arial" w:cs="Arial"/>
        </w:rPr>
      </w:pPr>
    </w:p>
    <w:p w:rsidR="002A1842" w:rsidRDefault="002A1842" w14:paraId="1B8FE014" w14:textId="77777777">
      <w:pPr>
        <w:rPr>
          <w:rFonts w:ascii="Arial" w:hAnsi="Arial" w:eastAsia="Arial" w:cs="Arial"/>
        </w:rPr>
        <w:sectPr w:rsidR="002A1842">
          <w:footerReference w:type="default" r:id="rId12"/>
          <w:pgSz w:w="11906" w:h="16838" w:orient="portrait"/>
          <w:pgMar w:top="1440" w:right="1440" w:bottom="1440" w:left="1440" w:header="708" w:footer="708" w:gutter="0"/>
          <w:pgNumType w:start="0"/>
          <w:cols w:space="720"/>
          <w:titlePg/>
        </w:sectPr>
      </w:pPr>
    </w:p>
    <w:p w:rsidR="00530E16" w:rsidRDefault="00530E16" w14:paraId="79943009" w14:textId="77777777">
      <w:pPr>
        <w:rPr>
          <w:rFonts w:ascii="Arial" w:hAnsi="Arial" w:eastAsia="Arial" w:cs="Arial"/>
        </w:rPr>
      </w:pPr>
    </w:p>
    <w:p w:rsidR="00530E16" w:rsidRDefault="004468F8" w14:paraId="4503C221" w14:textId="77777777">
      <w:pPr>
        <w:pStyle w:val="Heading1"/>
      </w:pPr>
      <w:bookmarkStart w:name="_Toc203606109" w:id="0"/>
      <w:r>
        <w:lastRenderedPageBreak/>
        <w:t>Section 1: Introducing the Research Paper and Topic Development</w:t>
      </w:r>
      <w:bookmarkEnd w:id="0"/>
    </w:p>
    <w:p w:rsidRPr="00210D5A" w:rsidR="00E10231" w:rsidP="205305AE" w:rsidRDefault="004468F8" w14:paraId="7E59A460" w14:textId="6B759085">
      <w:pPr>
        <w:pStyle w:val="Normal"/>
        <w:spacing w:line="360" w:lineRule="auto"/>
        <w:jc w:val="both"/>
        <w:rPr>
          <w:rFonts w:ascii="Arial" w:hAnsi="Arial" w:eastAsia="Arial" w:cs="Arial"/>
          <w:i w:val="1"/>
          <w:iCs w:val="1"/>
          <w:color w:val="auto"/>
          <w:sz w:val="22"/>
          <w:szCs w:val="22"/>
        </w:rPr>
      </w:pPr>
      <w:r w:rsidRPr="205305AE" w:rsidR="28893782">
        <w:rPr>
          <w:rFonts w:ascii="Arial" w:hAnsi="Arial" w:eastAsia="Arial" w:cs="Arial"/>
          <w:noProof w:val="0"/>
          <w:sz w:val="22"/>
          <w:szCs w:val="22"/>
          <w:lang w:val="en-GB"/>
        </w:rPr>
        <w:t xml:space="preserve"> </w:t>
      </w:r>
      <w:bookmarkStart w:name="_Toc203606110" w:id="1"/>
    </w:p>
    <w:p w:rsidR="00530E16" w:rsidP="00E10231" w:rsidRDefault="00210D5A" w14:paraId="48E16877" w14:textId="5003F67A">
      <w:pPr>
        <w:spacing w:line="360" w:lineRule="auto"/>
        <w:jc w:val="both"/>
      </w:pPr>
      <w:r>
        <w:t>1.1 Paper</w:t>
      </w:r>
      <w:r w:rsidR="004468F8">
        <w:t xml:space="preserve"> Details (Title, Author(s) and Year of Publication)</w:t>
      </w:r>
      <w:bookmarkEnd w:id="1"/>
    </w:p>
    <w:p w:rsidR="338D49BB" w:rsidP="205305AE" w:rsidRDefault="338D49BB" w14:paraId="0AE96B7C" w14:textId="7FED558C">
      <w:pPr>
        <w:pStyle w:val="Normal"/>
        <w:spacing w:before="0" w:beforeAutospacing="off" w:after="200" w:afterAutospacing="off"/>
        <w:jc w:val="both"/>
        <w:rPr>
          <w:rFonts w:ascii="Arial Nova" w:hAnsi="Arial Nova" w:eastAsia="Arial Nova" w:cs="Arial Nova"/>
          <w:noProof w:val="0"/>
          <w:sz w:val="22"/>
          <w:szCs w:val="22"/>
          <w:lang w:val="en-GB"/>
        </w:rPr>
      </w:pPr>
      <w:r w:rsidRPr="205305AE" w:rsidR="338D49BB">
        <w:rPr>
          <w:rFonts w:ascii="Arial Nova" w:hAnsi="Arial Nova" w:eastAsia="Arial Nova" w:cs="Arial Nova"/>
          <w:noProof w:val="0"/>
          <w:sz w:val="22"/>
          <w:szCs w:val="22"/>
          <w:lang w:val="en-GB"/>
        </w:rPr>
        <w:t xml:space="preserve">This report discusses a study titled 'A Cross-Sectional Study of Discipline-Based Self-Perceived Digital Literacy Competencies of Nursing Students'. It was authored by Martzoukou, Luders, Mair, </w:t>
      </w:r>
      <w:r w:rsidRPr="205305AE" w:rsidR="338D49BB">
        <w:rPr>
          <w:rFonts w:ascii="Arial Nova" w:hAnsi="Arial Nova" w:eastAsia="Arial Nova" w:cs="Arial Nova"/>
          <w:noProof w:val="0"/>
          <w:sz w:val="22"/>
          <w:szCs w:val="22"/>
          <w:lang w:val="en-GB"/>
        </w:rPr>
        <w:t>Kostagiolas</w:t>
      </w:r>
      <w:r w:rsidRPr="205305AE" w:rsidR="338D49BB">
        <w:rPr>
          <w:rFonts w:ascii="Arial Nova" w:hAnsi="Arial Nova" w:eastAsia="Arial Nova" w:cs="Arial Nova"/>
          <w:noProof w:val="0"/>
          <w:sz w:val="22"/>
          <w:szCs w:val="22"/>
          <w:lang w:val="en-GB"/>
        </w:rPr>
        <w:t>, Johnson, Work and Fulton, and appeared in the Journal of Advanced Nursing in 2024.</w:t>
      </w:r>
    </w:p>
    <w:p w:rsidR="205305AE" w:rsidP="205305AE" w:rsidRDefault="205305AE" w14:paraId="3941E183" w14:textId="544081AE">
      <w:pPr>
        <w:pStyle w:val="Normal"/>
        <w:spacing w:line="360" w:lineRule="auto"/>
        <w:jc w:val="both"/>
        <w:rPr>
          <w:rFonts w:ascii="Arial Nova" w:hAnsi="Arial Nova" w:eastAsia="Arial Nova" w:cs="Arial Nova"/>
          <w:i w:val="1"/>
          <w:iCs w:val="1"/>
          <w:color w:val="FF0000"/>
          <w:sz w:val="22"/>
          <w:szCs w:val="22"/>
        </w:rPr>
      </w:pPr>
    </w:p>
    <w:p w:rsidR="004468F8" w:rsidRDefault="004468F8" w14:paraId="30FB5D43" w14:textId="77777777">
      <w:pPr>
        <w:spacing w:line="360" w:lineRule="auto"/>
        <w:jc w:val="both"/>
        <w:rPr>
          <w:rFonts w:ascii="Arial" w:hAnsi="Arial" w:eastAsia="Arial" w:cs="Arial"/>
          <w:sz w:val="22"/>
          <w:szCs w:val="22"/>
        </w:rPr>
      </w:pPr>
    </w:p>
    <w:p w:rsidR="00530E16" w:rsidRDefault="00E10231" w14:paraId="3635A443" w14:textId="54191883">
      <w:pPr>
        <w:pStyle w:val="Heading2"/>
        <w:jc w:val="both"/>
      </w:pPr>
      <w:bookmarkStart w:name="_Toc203606111" w:id="2"/>
      <w:r>
        <w:t>1.2 Main</w:t>
      </w:r>
      <w:r w:rsidR="004468F8">
        <w:t xml:space="preserve"> Topic or Problem Explored in the Paper</w:t>
      </w:r>
      <w:bookmarkEnd w:id="2"/>
    </w:p>
    <w:p w:rsidR="1401B041" w:rsidP="205305AE" w:rsidRDefault="1401B041" w14:paraId="3E44E9DD" w14:textId="357DD6DF">
      <w:pPr>
        <w:pStyle w:val="Normal"/>
        <w:spacing w:line="360" w:lineRule="auto"/>
        <w:jc w:val="both"/>
        <w:rPr>
          <w:rFonts w:ascii="Arial Nova" w:hAnsi="Arial Nova" w:eastAsia="Arial Nova" w:cs="Arial Nova"/>
          <w:noProof w:val="0"/>
          <w:sz w:val="22"/>
          <w:szCs w:val="22"/>
          <w:lang w:val="en-GB"/>
        </w:rPr>
      </w:pPr>
      <w:r w:rsidRPr="205305AE" w:rsidR="1401B041">
        <w:rPr>
          <w:rFonts w:ascii="Arial Nova" w:hAnsi="Arial Nova" w:eastAsia="Arial Nova" w:cs="Arial Nova"/>
          <w:noProof w:val="0"/>
          <w:sz w:val="22"/>
          <w:szCs w:val="22"/>
          <w:lang w:val="en-GB"/>
        </w:rPr>
        <w:t>The study</w:t>
      </w:r>
      <w:r w:rsidRPr="205305AE" w:rsidR="58F40BB0">
        <w:rPr>
          <w:rFonts w:ascii="Arial Nova" w:hAnsi="Arial Nova" w:eastAsia="Arial Nova" w:cs="Arial Nova"/>
          <w:noProof w:val="0"/>
          <w:sz w:val="22"/>
          <w:szCs w:val="22"/>
          <w:lang w:val="en-GB"/>
        </w:rPr>
        <w:t xml:space="preserve"> </w:t>
      </w:r>
      <w:r w:rsidRPr="205305AE" w:rsidR="1401B041">
        <w:rPr>
          <w:rFonts w:ascii="Arial Nova" w:hAnsi="Arial Nova" w:eastAsia="Arial Nova" w:cs="Arial Nova"/>
          <w:noProof w:val="0"/>
          <w:sz w:val="22"/>
          <w:szCs w:val="22"/>
          <w:lang w:val="en-GB"/>
        </w:rPr>
        <w:t xml:space="preserve">investigates how self-assured nursing, midwifery and paramedic students are across a broad set of digital competencies connected to their coursework and, later, to clinical practice. Rather than centring on basic IT literacy alone, the authors examined more advanced areas including </w:t>
      </w:r>
      <w:r w:rsidRPr="205305AE" w:rsidR="1401B041">
        <w:rPr>
          <w:rFonts w:ascii="Arial Nova" w:hAnsi="Arial Nova" w:eastAsia="Arial Nova" w:cs="Arial Nova"/>
          <w:noProof w:val="0"/>
          <w:sz w:val="22"/>
          <w:szCs w:val="22"/>
          <w:lang w:val="en-GB"/>
        </w:rPr>
        <w:t>locating</w:t>
      </w:r>
      <w:r w:rsidRPr="205305AE" w:rsidR="1401B041">
        <w:rPr>
          <w:rFonts w:ascii="Arial Nova" w:hAnsi="Arial Nova" w:eastAsia="Arial Nova" w:cs="Arial Nova"/>
          <w:noProof w:val="0"/>
          <w:sz w:val="22"/>
          <w:szCs w:val="22"/>
          <w:lang w:val="en-GB"/>
        </w:rPr>
        <w:t xml:space="preserve"> and appraising health information, navigating academic databases, producing digital content, communicating in a professional online manner, and managing one's own digital wellbeing. The motivation for the study was a concern that digital skills training within nursing curricula has progressed inconsistently and at a slow pace, and that earlier studies tended to assess generic digital ability rather than competencies tailored to health-related fields. Consequently, the authors set out to pinpoint the specific gaps affecting this professional group.</w:t>
      </w:r>
    </w:p>
    <w:p w:rsidR="205305AE" w:rsidP="205305AE" w:rsidRDefault="205305AE" w14:paraId="5950A463" w14:textId="68F6AB21">
      <w:pPr>
        <w:pStyle w:val="Heading2"/>
        <w:jc w:val="both"/>
        <w:rPr>
          <w:rFonts w:ascii="Arial Nova" w:hAnsi="Arial Nova" w:eastAsia="Arial Nova" w:cs="Arial Nova"/>
          <w:sz w:val="22"/>
          <w:szCs w:val="22"/>
        </w:rPr>
      </w:pPr>
    </w:p>
    <w:p w:rsidR="00530E16" w:rsidRDefault="00E10231" w14:paraId="6D821233" w14:textId="62E0F415">
      <w:pPr>
        <w:pStyle w:val="Heading2"/>
        <w:jc w:val="both"/>
      </w:pPr>
      <w:bookmarkStart w:name="_Toc203606112" w:id="3"/>
      <w:r w:rsidR="00E10231">
        <w:rPr/>
        <w:t>1.3 Who</w:t>
      </w:r>
      <w:r w:rsidR="004468F8">
        <w:rPr/>
        <w:t xml:space="preserve"> Is the Research About?</w:t>
      </w:r>
      <w:bookmarkEnd w:id="3"/>
    </w:p>
    <w:p w:rsidR="01C990FD" w:rsidP="205305AE" w:rsidRDefault="01C990FD" w14:paraId="0BC847FC" w14:textId="6B54EA15">
      <w:pPr>
        <w:spacing w:before="0" w:beforeAutospacing="off" w:after="200" w:afterAutospacing="off"/>
        <w:rPr>
          <w:rFonts w:ascii="Arial Nova" w:hAnsi="Arial Nova" w:eastAsia="Arial Nova" w:cs="Arial Nova"/>
          <w:noProof w:val="0"/>
          <w:sz w:val="22"/>
          <w:szCs w:val="22"/>
          <w:lang w:val="en-GB"/>
        </w:rPr>
      </w:pPr>
      <w:r w:rsidRPr="205305AE" w:rsidR="01C990FD">
        <w:rPr>
          <w:rFonts w:ascii="Arial Nova" w:hAnsi="Arial Nova" w:eastAsia="Arial Nova" w:cs="Arial Nova"/>
          <w:noProof w:val="0"/>
          <w:sz w:val="22"/>
          <w:szCs w:val="22"/>
          <w:lang w:val="en-GB"/>
        </w:rPr>
        <w:t>The study sampled nursing, midwifery and paramedic practice students at one university in Scotland. A total of 182 students participated; most were undergraduates in their first year, female, and studying on pre-registration nursing programmes, while midwifery and paramedic students made up a smaller share of the sample. This group was chosen because they represent the next generation of health and social care staff, who will depend on solid digital competencies both while studying and once in clinical roles.</w:t>
      </w:r>
    </w:p>
    <w:p w:rsidR="205305AE" w:rsidP="205305AE" w:rsidRDefault="205305AE" w14:paraId="5F46E793" w14:textId="4280E675">
      <w:pPr>
        <w:pStyle w:val="Normal"/>
      </w:pPr>
    </w:p>
    <w:p w:rsidR="00530E16" w:rsidRDefault="00E10231" w14:paraId="06A36977" w14:textId="174ECD6F">
      <w:pPr>
        <w:pStyle w:val="Heading2"/>
        <w:jc w:val="both"/>
      </w:pPr>
      <w:bookmarkStart w:name="_Toc203606113" w:id="4"/>
      <w:r w:rsidR="00E10231">
        <w:rPr/>
        <w:t>1.4 Why</w:t>
      </w:r>
      <w:r w:rsidR="004468F8">
        <w:rPr/>
        <w:t xml:space="preserve"> Is This Topic Important in UK Health and Social Care?</w:t>
      </w:r>
      <w:bookmarkEnd w:id="4"/>
    </w:p>
    <w:p w:rsidR="300B7A2F" w:rsidP="205305AE" w:rsidRDefault="300B7A2F" w14:paraId="759E1B90" w14:textId="25AAE335">
      <w:pPr>
        <w:spacing w:before="0" w:beforeAutospacing="off" w:after="200" w:afterAutospacing="off"/>
        <w:jc w:val="both"/>
        <w:rPr>
          <w:rFonts w:ascii="Arial Nova" w:hAnsi="Arial Nova" w:eastAsia="Arial Nova" w:cs="Arial Nova"/>
          <w:noProof w:val="0"/>
          <w:sz w:val="22"/>
          <w:szCs w:val="22"/>
          <w:lang w:val="en-GB"/>
        </w:rPr>
      </w:pPr>
      <w:r w:rsidRPr="205305AE" w:rsidR="300B7A2F">
        <w:rPr>
          <w:rFonts w:ascii="Arial Nova" w:hAnsi="Arial Nova" w:eastAsia="Arial Nova" w:cs="Arial Nova"/>
          <w:noProof w:val="0"/>
          <w:sz w:val="22"/>
          <w:szCs w:val="22"/>
          <w:lang w:val="en-GB"/>
        </w:rPr>
        <w:t xml:space="preserve">Digital competence now sits at the heart of healthcare delivery across the UK, spanning electronic patient records, remote consultations, and the use of evidence-based sources to inform clinical decisions. Health Education England (2019) has contended that tomorrow's healthcare workforce needs to be equipped with more robust digital, </w:t>
      </w:r>
      <w:r w:rsidRPr="205305AE" w:rsidR="300B7A2F">
        <w:rPr>
          <w:rFonts w:ascii="Arial Nova" w:hAnsi="Arial Nova" w:eastAsia="Arial Nova" w:cs="Arial Nova"/>
          <w:noProof w:val="0"/>
          <w:sz w:val="22"/>
          <w:szCs w:val="22"/>
          <w:lang w:val="en-GB"/>
        </w:rPr>
        <w:t>data</w:t>
      </w:r>
      <w:r w:rsidRPr="205305AE" w:rsidR="300B7A2F">
        <w:rPr>
          <w:rFonts w:ascii="Arial Nova" w:hAnsi="Arial Nova" w:eastAsia="Arial Nova" w:cs="Arial Nova"/>
          <w:noProof w:val="0"/>
          <w:sz w:val="22"/>
          <w:szCs w:val="22"/>
          <w:lang w:val="en-GB"/>
        </w:rPr>
        <w:t xml:space="preserve"> and informatics capabilities </w:t>
      </w:r>
      <w:bookmarkStart w:name="_Int_cMFV3Q6n" w:id="2136569286"/>
      <w:r w:rsidRPr="205305AE" w:rsidR="4C7EB570">
        <w:rPr>
          <w:rFonts w:ascii="Arial Nova" w:hAnsi="Arial Nova" w:eastAsia="Arial Nova" w:cs="Arial Nova"/>
          <w:noProof w:val="0"/>
          <w:sz w:val="22"/>
          <w:szCs w:val="22"/>
          <w:lang w:val="en-GB"/>
        </w:rPr>
        <w:t>in order to</w:t>
      </w:r>
      <w:bookmarkEnd w:id="2136569286"/>
      <w:r w:rsidRPr="205305AE" w:rsidR="4C7EB570">
        <w:rPr>
          <w:rFonts w:ascii="Arial Nova" w:hAnsi="Arial Nova" w:eastAsia="Arial Nova" w:cs="Arial Nova"/>
          <w:noProof w:val="0"/>
          <w:sz w:val="22"/>
          <w:szCs w:val="22"/>
          <w:lang w:val="en-GB"/>
        </w:rPr>
        <w:t xml:space="preserve"> </w:t>
      </w:r>
      <w:r w:rsidRPr="205305AE" w:rsidR="300B7A2F">
        <w:rPr>
          <w:rFonts w:ascii="Arial Nova" w:hAnsi="Arial Nova" w:eastAsia="Arial Nova" w:cs="Arial Nova"/>
          <w:noProof w:val="0"/>
          <w:sz w:val="22"/>
          <w:szCs w:val="22"/>
          <w:lang w:val="en-GB"/>
        </w:rPr>
        <w:t>keep pace with a care system that is becoming increasingly technology- driven. Should nursing graduates enter the workforce with shortfalls in these areas, this could have implications for the safety and quality of patient care, along with the profession's capacity to keep up with continuing digital change across the NHS and the broader social care sector.</w:t>
      </w:r>
    </w:p>
    <w:p w:rsidR="205305AE" w:rsidP="205305AE" w:rsidRDefault="205305AE" w14:paraId="5A62F711" w14:textId="404650B7">
      <w:pPr>
        <w:spacing w:line="360" w:lineRule="auto"/>
        <w:jc w:val="both"/>
        <w:rPr>
          <w:rFonts w:ascii="Arial" w:hAnsi="Arial" w:eastAsia="Arial" w:cs="Arial"/>
          <w:i w:val="1"/>
          <w:iCs w:val="1"/>
          <w:color w:val="FF0000"/>
          <w:sz w:val="22"/>
          <w:szCs w:val="22"/>
        </w:rPr>
      </w:pPr>
    </w:p>
    <w:p w:rsidR="004468F8" w:rsidRDefault="004468F8" w14:paraId="6EDF5A18" w14:textId="77777777">
      <w:pPr>
        <w:spacing w:line="360" w:lineRule="auto"/>
        <w:jc w:val="both"/>
        <w:rPr>
          <w:rFonts w:ascii="Arial" w:hAnsi="Arial" w:eastAsia="Arial" w:cs="Arial"/>
          <w:sz w:val="22"/>
          <w:szCs w:val="22"/>
        </w:rPr>
      </w:pPr>
    </w:p>
    <w:p w:rsidRPr="004468F8" w:rsidR="004468F8" w:rsidRDefault="004468F8" w14:paraId="09904574" w14:textId="77777777">
      <w:pPr>
        <w:pStyle w:val="Heading1"/>
        <w:jc w:val="both"/>
      </w:pPr>
      <w:bookmarkStart w:name="_Toc203606114" w:id="5"/>
      <w:r>
        <w:lastRenderedPageBreak/>
        <w:t>Section 2: Understanding the Purpose and Research Question</w:t>
      </w:r>
      <w:bookmarkEnd w:id="5"/>
    </w:p>
    <w:p w:rsidRPr="00210D5A" w:rsidR="00E10231" w:rsidP="205305AE" w:rsidRDefault="004468F8" w14:paraId="59E92CFD" w14:textId="0814971E">
      <w:pPr>
        <w:spacing w:line="360" w:lineRule="auto"/>
        <w:jc w:val="both"/>
        <w:rPr>
          <w:rFonts w:ascii="Arial" w:hAnsi="Arial" w:eastAsia="Arial" w:cs="Arial"/>
          <w:i w:val="1"/>
          <w:iCs w:val="1"/>
          <w:color w:val="FF0000"/>
          <w:sz w:val="22"/>
          <w:szCs w:val="22"/>
        </w:rPr>
      </w:pPr>
    </w:p>
    <w:p w:rsidR="004468F8" w:rsidP="205305AE" w:rsidRDefault="00210D5A" w14:paraId="6F7529E4" w14:textId="68CD4890">
      <w:pPr>
        <w:pStyle w:val="Heading2"/>
        <w:spacing w:line="360" w:lineRule="auto"/>
        <w:jc w:val="both"/>
      </w:pPr>
      <w:bookmarkStart w:name="_Toc203606115" w:id="6"/>
      <w:r w:rsidR="00210D5A">
        <w:rPr/>
        <w:t>2.1 Research</w:t>
      </w:r>
      <w:r w:rsidR="004468F8">
        <w:rPr/>
        <w:t xml:space="preserve"> Question(s) or Objectives</w:t>
      </w:r>
      <w:bookmarkEnd w:id="6"/>
    </w:p>
    <w:p w:rsidR="567B2FB9" w:rsidP="205305AE" w:rsidRDefault="567B2FB9" w14:paraId="188A9BDE" w14:textId="387CA101">
      <w:pPr>
        <w:spacing w:before="0" w:beforeAutospacing="off" w:after="200" w:afterAutospacing="off"/>
        <w:jc w:val="both"/>
        <w:rPr>
          <w:rFonts w:ascii="Arial Nova" w:hAnsi="Arial Nova" w:eastAsia="Arial Nova" w:cs="Arial Nova"/>
          <w:noProof w:val="0"/>
          <w:sz w:val="22"/>
          <w:szCs w:val="22"/>
          <w:lang w:val="en-GB"/>
        </w:rPr>
      </w:pPr>
      <w:r w:rsidRPr="205305AE" w:rsidR="567B2FB9">
        <w:rPr>
          <w:rFonts w:ascii="Arial Nova" w:hAnsi="Arial Nova" w:eastAsia="Arial Nova" w:cs="Arial Nova"/>
          <w:noProof w:val="0"/>
          <w:sz w:val="22"/>
          <w:szCs w:val="22"/>
          <w:lang w:val="en-GB"/>
        </w:rPr>
        <w:t>The research team set out to establish how confident nursing, midwifery and paramedic students felt across an array of digital competencies relevant to their studies and eventual practice, and whether that confidence differed by age bracket or by whether students were enrolled on pre-registration or post-registration programmes. A further aim was to modify an existing, general-purpose digital-skills questionnaire so that it better captured the particular digital demands placed on health-related disciplines, and, through open-ended items, to examine how students had built their digital skills and the difficulties they had encountered along the way.</w:t>
      </w:r>
    </w:p>
    <w:p w:rsidR="205305AE" w:rsidP="205305AE" w:rsidRDefault="205305AE" w14:paraId="6AEC9068" w14:textId="0EBFCD9F">
      <w:pPr>
        <w:spacing w:line="360" w:lineRule="auto"/>
        <w:jc w:val="both"/>
        <w:rPr>
          <w:rFonts w:ascii="Arial" w:hAnsi="Arial" w:eastAsia="Arial" w:cs="Arial"/>
          <w:i w:val="1"/>
          <w:iCs w:val="1"/>
          <w:color w:val="FF0000"/>
          <w:sz w:val="22"/>
          <w:szCs w:val="22"/>
        </w:rPr>
      </w:pPr>
    </w:p>
    <w:p w:rsidRPr="00E10231" w:rsidR="004468F8" w:rsidP="205305AE" w:rsidRDefault="004468F8" w14:paraId="0F6882D7" w14:textId="38144261">
      <w:pPr>
        <w:spacing w:line="360" w:lineRule="auto"/>
        <w:jc w:val="both"/>
        <w:rPr>
          <w:rFonts w:ascii="Arial" w:hAnsi="Arial" w:eastAsia="Arial" w:cs="Arial"/>
          <w:i w:val="1"/>
          <w:iCs w:val="1"/>
          <w:color w:val="FF0000"/>
          <w:sz w:val="22"/>
          <w:szCs w:val="22"/>
        </w:rPr>
      </w:pPr>
    </w:p>
    <w:p w:rsidR="004468F8" w:rsidRDefault="004468F8" w14:paraId="37702163" w14:textId="77777777">
      <w:pPr>
        <w:pStyle w:val="Heading1"/>
        <w:jc w:val="both"/>
      </w:pPr>
      <w:bookmarkStart w:name="_Toc203606116" w:id="7"/>
      <w:r>
        <w:t>Section 3: Understanding the Research Methods</w:t>
      </w:r>
      <w:bookmarkEnd w:id="7"/>
    </w:p>
    <w:p w:rsidR="004468F8" w:rsidP="205305AE" w:rsidRDefault="00E10231" w14:paraId="7C64E5FB" w14:textId="23941E05">
      <w:pPr>
        <w:pStyle w:val="Heading2"/>
        <w:spacing w:line="360" w:lineRule="auto"/>
        <w:jc w:val="both"/>
        <w:rPr>
          <w:rFonts w:ascii="Arial Nova" w:hAnsi="Arial Nova" w:eastAsia="Arial Nova" w:cs="Arial Nova"/>
          <w:sz w:val="22"/>
          <w:szCs w:val="22"/>
        </w:rPr>
      </w:pPr>
      <w:bookmarkStart w:name="_Toc203606117" w:id="8"/>
      <w:r w:rsidR="00E10231">
        <w:rPr/>
        <w:t>3.1 Overview</w:t>
      </w:r>
      <w:r w:rsidR="004468F8">
        <w:rPr/>
        <w:t xml:space="preserve"> of Quantitative, Qualitative, and Mixed-Methods </w:t>
      </w:r>
      <w:r w:rsidRPr="205305AE" w:rsidR="004468F8">
        <w:rPr>
          <w:rFonts w:ascii="Arial Nova" w:hAnsi="Arial Nova" w:eastAsia="Arial Nova" w:cs="Arial Nova"/>
          <w:sz w:val="22"/>
          <w:szCs w:val="22"/>
        </w:rPr>
        <w:t>Research</w:t>
      </w:r>
      <w:bookmarkEnd w:id="8"/>
    </w:p>
    <w:p w:rsidRPr="00E10231" w:rsidR="004468F8" w:rsidP="205305AE" w:rsidRDefault="004468F8" w14:paraId="6E7CA67E" w14:textId="44A8E1DA">
      <w:pPr>
        <w:spacing w:before="0" w:beforeAutospacing="off" w:after="200" w:afterAutospacing="off" w:line="360" w:lineRule="auto"/>
        <w:jc w:val="both"/>
        <w:rPr>
          <w:rFonts w:ascii="Arial Nova" w:hAnsi="Arial Nova" w:eastAsia="Arial Nova" w:cs="Arial Nova"/>
          <w:noProof w:val="0"/>
          <w:sz w:val="22"/>
          <w:szCs w:val="22"/>
          <w:lang w:val="en-GB"/>
        </w:rPr>
      </w:pPr>
      <w:r w:rsidRPr="205305AE" w:rsidR="419F7C3F">
        <w:rPr>
          <w:rFonts w:ascii="Arial Nova" w:hAnsi="Arial Nova" w:eastAsia="Arial Nova" w:cs="Arial Nova"/>
          <w:noProof w:val="0"/>
          <w:sz w:val="22"/>
          <w:szCs w:val="22"/>
          <w:lang w:val="en-GB"/>
        </w:rPr>
        <w:t xml:space="preserve">Health and social care research </w:t>
      </w:r>
      <w:bookmarkStart w:name="_Int_U0aXQnbI" w:id="905568944"/>
      <w:r w:rsidRPr="205305AE" w:rsidR="419F7C3F">
        <w:rPr>
          <w:rFonts w:ascii="Arial Nova" w:hAnsi="Arial Nova" w:eastAsia="Arial Nova" w:cs="Arial Nova"/>
          <w:noProof w:val="0"/>
          <w:sz w:val="22"/>
          <w:szCs w:val="22"/>
          <w:lang w:val="en-GB"/>
        </w:rPr>
        <w:t>is</w:t>
      </w:r>
      <w:bookmarkEnd w:id="905568944"/>
      <w:r w:rsidRPr="205305AE" w:rsidR="419F7C3F">
        <w:rPr>
          <w:rFonts w:ascii="Arial Nova" w:hAnsi="Arial Nova" w:eastAsia="Arial Nova" w:cs="Arial Nova"/>
          <w:noProof w:val="0"/>
          <w:sz w:val="22"/>
          <w:szCs w:val="22"/>
          <w:lang w:val="en-GB"/>
        </w:rPr>
        <w:t xml:space="preserve"> typically categorised as quantitative, qualitative or </w:t>
      </w:r>
      <w:r w:rsidRPr="205305AE" w:rsidR="419F7C3F">
        <w:rPr>
          <w:rFonts w:ascii="Arial Nova" w:hAnsi="Arial Nova" w:eastAsia="Arial Nova" w:cs="Arial Nova"/>
          <w:noProof w:val="0"/>
          <w:sz w:val="22"/>
          <w:szCs w:val="22"/>
          <w:lang w:val="en-GB"/>
        </w:rPr>
        <w:t>mixed</w:t>
      </w:r>
      <w:r w:rsidRPr="205305AE" w:rsidR="419F7C3F">
        <w:rPr>
          <w:rFonts w:ascii="Arial Nova" w:hAnsi="Arial Nova" w:eastAsia="Arial Nova" w:cs="Arial Nova"/>
          <w:noProof w:val="0"/>
          <w:sz w:val="22"/>
          <w:szCs w:val="22"/>
          <w:lang w:val="en-GB"/>
        </w:rPr>
        <w:t>-</w:t>
      </w:r>
      <w:r w:rsidRPr="205305AE" w:rsidR="33FACBE2">
        <w:rPr>
          <w:rFonts w:ascii="Arial Nova" w:hAnsi="Arial Nova" w:eastAsia="Arial Nova" w:cs="Arial Nova"/>
          <w:noProof w:val="0"/>
          <w:sz w:val="22"/>
          <w:szCs w:val="22"/>
          <w:lang w:val="en-GB"/>
        </w:rPr>
        <w:t xml:space="preserve"> </w:t>
      </w:r>
      <w:r w:rsidRPr="205305AE" w:rsidR="419F7C3F">
        <w:rPr>
          <w:rFonts w:ascii="Arial Nova" w:hAnsi="Arial Nova" w:eastAsia="Arial Nova" w:cs="Arial Nova"/>
          <w:noProof w:val="0"/>
          <w:sz w:val="22"/>
          <w:szCs w:val="22"/>
          <w:lang w:val="en-GB"/>
        </w:rPr>
        <w:t>methods</w:t>
      </w:r>
      <w:r w:rsidRPr="205305AE" w:rsidR="419F7C3F">
        <w:rPr>
          <w:rFonts w:ascii="Arial Nova" w:hAnsi="Arial Nova" w:eastAsia="Arial Nova" w:cs="Arial Nova"/>
          <w:noProof w:val="0"/>
          <w:sz w:val="22"/>
          <w:szCs w:val="22"/>
          <w:lang w:val="en-GB"/>
        </w:rPr>
        <w:t xml:space="preserve">. Quantitative research gathers data that can be counted or measured — for instance through questionnaires, physiological readings, or existing statistics — and applies statistical techniques to detect patterns, </w:t>
      </w:r>
      <w:r w:rsidRPr="205305AE" w:rsidR="419F7C3F">
        <w:rPr>
          <w:rFonts w:ascii="Arial Nova" w:hAnsi="Arial Nova" w:eastAsia="Arial Nova" w:cs="Arial Nova"/>
          <w:noProof w:val="0"/>
          <w:sz w:val="22"/>
          <w:szCs w:val="22"/>
          <w:lang w:val="en-GB"/>
        </w:rPr>
        <w:t>differences</w:t>
      </w:r>
      <w:r w:rsidRPr="205305AE" w:rsidR="419F7C3F">
        <w:rPr>
          <w:rFonts w:ascii="Arial Nova" w:hAnsi="Arial Nova" w:eastAsia="Arial Nova" w:cs="Arial Nova"/>
          <w:noProof w:val="0"/>
          <w:sz w:val="22"/>
          <w:szCs w:val="22"/>
          <w:lang w:val="en-GB"/>
        </w:rPr>
        <w:t xml:space="preserve"> or relationships between variables (Bryman, 2016). This approach suits questions about scale, frequency, or whether groups differ from each other; a survey, for example, might gauge how confident nurses feel about a particular skill and then use statistics to compare confidence across age groups.</w:t>
      </w:r>
    </w:p>
    <w:p w:rsidRPr="00E10231" w:rsidR="004468F8" w:rsidP="205305AE" w:rsidRDefault="004468F8" w14:paraId="681FF4A1" w14:textId="030F8ED7">
      <w:pPr>
        <w:spacing w:before="0" w:beforeAutospacing="off" w:after="200" w:afterAutospacing="off" w:line="360" w:lineRule="auto"/>
        <w:jc w:val="both"/>
        <w:rPr>
          <w:rFonts w:ascii="Arial Nova" w:hAnsi="Arial Nova" w:eastAsia="Arial Nova" w:cs="Arial Nova"/>
          <w:noProof w:val="0"/>
          <w:sz w:val="22"/>
          <w:szCs w:val="22"/>
          <w:lang w:val="en-GB"/>
        </w:rPr>
      </w:pPr>
      <w:r w:rsidRPr="205305AE" w:rsidR="419F7C3F">
        <w:rPr>
          <w:rFonts w:ascii="Arial Nova" w:hAnsi="Arial Nova" w:eastAsia="Arial Nova" w:cs="Arial Nova"/>
          <w:noProof w:val="0"/>
          <w:sz w:val="22"/>
          <w:szCs w:val="22"/>
          <w:lang w:val="en-GB"/>
        </w:rPr>
        <w:t>Qualitative research instead focuses on understanding people's experiences, perspectives and the meanings they attach to them, typically via interviews, focus groups or observation, with the resulting data examined thematically rather than numerically (Creswell and Creswell, 2018). It might, for instance, be used to explore how staff in a care home talk about juggling competing pressures in their daily work.</w:t>
      </w:r>
    </w:p>
    <w:p w:rsidRPr="00E10231" w:rsidR="004468F8" w:rsidP="205305AE" w:rsidRDefault="004468F8" w14:paraId="2B27A048" w14:textId="020D9D8C">
      <w:pPr>
        <w:spacing w:before="0" w:beforeAutospacing="off" w:after="200" w:afterAutospacing="off" w:line="360" w:lineRule="auto"/>
        <w:jc w:val="both"/>
        <w:rPr>
          <w:rFonts w:ascii="Arial Nova" w:hAnsi="Arial Nova" w:eastAsia="Arial Nova" w:cs="Arial Nova"/>
          <w:noProof w:val="0"/>
          <w:sz w:val="22"/>
          <w:szCs w:val="22"/>
          <w:lang w:val="en-GB"/>
        </w:rPr>
      </w:pPr>
      <w:r w:rsidRPr="205305AE" w:rsidR="419F7C3F">
        <w:rPr>
          <w:rFonts w:ascii="Arial Nova" w:hAnsi="Arial Nova" w:eastAsia="Arial Nova" w:cs="Arial Nova"/>
          <w:noProof w:val="0"/>
          <w:sz w:val="22"/>
          <w:szCs w:val="22"/>
          <w:lang w:val="en-GB"/>
        </w:rPr>
        <w:t>Mixed-methods research draws on both traditions within one study, gathering and analysing numerical and narrative data together so that each contributes to different parts of the research question (Creswell and Creswell, 2018); a study might, for example, survey patients to gauge satisfaction and also interview a smaller subset to understand what lies behind their ratings. Within health and social care research more specifically, quantitative approaches tend to be used to measure clinical outcomes, whereas qualitative approaches are more often used to capture patients' or staff members' experiences of care (Bryman, 2016).</w:t>
      </w:r>
    </w:p>
    <w:p w:rsidRPr="00E10231" w:rsidR="004468F8" w:rsidP="205305AE" w:rsidRDefault="004468F8" w14:paraId="67A9437E" w14:textId="44861E9C">
      <w:pPr>
        <w:spacing w:line="360" w:lineRule="auto"/>
        <w:jc w:val="both"/>
        <w:rPr>
          <w:rFonts w:ascii="Arial" w:hAnsi="Arial" w:eastAsia="Arial" w:cs="Arial"/>
          <w:i w:val="1"/>
          <w:iCs w:val="1"/>
          <w:sz w:val="22"/>
          <w:szCs w:val="22"/>
        </w:rPr>
      </w:pPr>
    </w:p>
    <w:p w:rsidR="004468F8" w:rsidRDefault="00E10231" w14:paraId="638F19CE" w14:textId="7F9093E6">
      <w:pPr>
        <w:pStyle w:val="Heading2"/>
        <w:jc w:val="both"/>
      </w:pPr>
      <w:bookmarkStart w:name="_Toc203606118" w:id="9"/>
      <w:r w:rsidR="00E10231">
        <w:rPr/>
        <w:t>3.2 Research</w:t>
      </w:r>
      <w:r w:rsidR="004468F8">
        <w:rPr/>
        <w:t xml:space="preserve"> Methodology Used in Your Chosen Paper and Why</w:t>
      </w:r>
      <w:bookmarkEnd w:id="9"/>
    </w:p>
    <w:p w:rsidR="503CF107" w:rsidP="205305AE" w:rsidRDefault="503CF107" w14:paraId="21B09ECD" w14:textId="30DAF1B7">
      <w:pPr>
        <w:spacing w:before="0" w:beforeAutospacing="off" w:after="200" w:afterAutospacing="off"/>
        <w:rPr>
          <w:rFonts w:ascii="Arial Nova" w:hAnsi="Arial Nova" w:eastAsia="Arial Nova" w:cs="Arial Nova"/>
          <w:noProof w:val="0"/>
          <w:sz w:val="22"/>
          <w:szCs w:val="22"/>
          <w:lang w:val="en-GB"/>
        </w:rPr>
      </w:pPr>
      <w:r w:rsidRPr="205305AE" w:rsidR="503CF107">
        <w:rPr>
          <w:rFonts w:ascii="Arial Nova" w:hAnsi="Arial Nova" w:eastAsia="Arial Nova" w:cs="Arial Nova"/>
          <w:noProof w:val="0"/>
          <w:sz w:val="22"/>
          <w:szCs w:val="22"/>
          <w:lang w:val="en-GB"/>
        </w:rPr>
        <w:t>The paper under review adopted a quantitative design. Data collection took place via an online, discipline-specific self-assessment survey that used a five-point Likert scale running from 'novice' to 'expert' across fourteen dimensions of digital competence, such as information literacy, digital content creation and digital wellbeing (</w:t>
      </w:r>
      <w:r w:rsidRPr="205305AE" w:rsidR="503CF107">
        <w:rPr>
          <w:rFonts w:ascii="Arial Nova" w:hAnsi="Arial Nova" w:eastAsia="Arial Nova" w:cs="Arial Nova"/>
          <w:noProof w:val="0"/>
          <w:sz w:val="22"/>
          <w:szCs w:val="22"/>
          <w:lang w:val="en-GB"/>
        </w:rPr>
        <w:t>Martzoukou</w:t>
      </w:r>
      <w:r w:rsidRPr="205305AE" w:rsidR="503CF107">
        <w:rPr>
          <w:rFonts w:ascii="Arial Nova" w:hAnsi="Arial Nova" w:eastAsia="Arial Nova" w:cs="Arial Nova"/>
          <w:noProof w:val="0"/>
          <w:sz w:val="22"/>
          <w:szCs w:val="22"/>
          <w:lang w:val="en-GB"/>
        </w:rPr>
        <w:t xml:space="preserve"> et al., 2024). Descriptive statistics — frequencies, means, medians and modes — were used to analyse the results, together with non-parametric tests, namely the Mann-Whitney U-test and the Kruskal-Wallis H-test, in order to establish whether digital competence varied significantly by age group or course type. A limited set of open-ended questions was also included and analysed thematically, though the design </w:t>
      </w:r>
      <w:r w:rsidRPr="205305AE" w:rsidR="718A7C95">
        <w:rPr>
          <w:rFonts w:ascii="Arial Nova" w:hAnsi="Arial Nova" w:eastAsia="Arial Nova" w:cs="Arial Nova"/>
          <w:noProof w:val="0"/>
          <w:sz w:val="22"/>
          <w:szCs w:val="22"/>
          <w:lang w:val="en-GB"/>
        </w:rPr>
        <w:t>remained</w:t>
      </w:r>
      <w:r w:rsidRPr="205305AE" w:rsidR="503CF107">
        <w:rPr>
          <w:rFonts w:ascii="Arial Nova" w:hAnsi="Arial Nova" w:eastAsia="Arial Nova" w:cs="Arial Nova"/>
          <w:noProof w:val="0"/>
          <w:sz w:val="22"/>
          <w:szCs w:val="22"/>
          <w:lang w:val="en-GB"/>
        </w:rPr>
        <w:t xml:space="preserve"> </w:t>
      </w:r>
      <w:r w:rsidRPr="205305AE" w:rsidR="503CF107">
        <w:rPr>
          <w:rFonts w:ascii="Arial Nova" w:hAnsi="Arial Nova" w:eastAsia="Arial Nova" w:cs="Arial Nova"/>
          <w:noProof w:val="0"/>
          <w:sz w:val="22"/>
          <w:szCs w:val="22"/>
          <w:lang w:val="en-GB"/>
        </w:rPr>
        <w:t>largely quantitative</w:t>
      </w:r>
      <w:r w:rsidRPr="205305AE" w:rsidR="503CF107">
        <w:rPr>
          <w:rFonts w:ascii="Arial Nova" w:hAnsi="Arial Nova" w:eastAsia="Arial Nova" w:cs="Arial Nova"/>
          <w:noProof w:val="0"/>
          <w:sz w:val="22"/>
          <w:szCs w:val="22"/>
          <w:lang w:val="en-GB"/>
        </w:rPr>
        <w:t xml:space="preserve"> and cross-sectional in nature.</w:t>
      </w:r>
    </w:p>
    <w:p w:rsidR="503CF107" w:rsidP="205305AE" w:rsidRDefault="503CF107" w14:paraId="5048CA22" w14:textId="3129ACCE">
      <w:pPr>
        <w:spacing w:before="0" w:beforeAutospacing="off" w:after="200" w:afterAutospacing="off"/>
        <w:rPr>
          <w:rFonts w:ascii="Arial Nova" w:hAnsi="Arial Nova" w:eastAsia="Arial Nova" w:cs="Arial Nova"/>
          <w:noProof w:val="0"/>
          <w:sz w:val="22"/>
          <w:szCs w:val="22"/>
          <w:lang w:val="en-GB"/>
        </w:rPr>
      </w:pPr>
      <w:r w:rsidRPr="205305AE" w:rsidR="503CF107">
        <w:rPr>
          <w:rFonts w:ascii="Arial Nova" w:hAnsi="Arial Nova" w:eastAsia="Arial Nova" w:cs="Arial Nova"/>
          <w:noProof w:val="0"/>
          <w:sz w:val="22"/>
          <w:szCs w:val="22"/>
          <w:lang w:val="en-GB"/>
        </w:rPr>
        <w:t>This quantitative strategy fitted the study's aims well, given that the researchers wanted to measure and compare self-rated competence across a reasonably sizeable group of 182 students and to test statistically whether differences between subgroups — such as age or registration status — were genuine rather than attributable to chance. Using a standardised, numerical survey instrument also made it possible to benchmark the findings against an already-validated tool, strengthening confidence in the results (Martzoukou et al., 2024). The authors additionally checked the reliability of their questionnaire using Cronbach's alpha and found acceptable internal consistency across all fourteen dimensions, which lends further weight to the idea that the tool was measuring digital competence in a consistent way rather than yielding results by chance.</w:t>
      </w:r>
    </w:p>
    <w:p w:rsidR="205305AE" w:rsidP="205305AE" w:rsidRDefault="205305AE" w14:paraId="7C98D90B" w14:textId="6B84683E">
      <w:pPr>
        <w:pStyle w:val="Normal"/>
        <w:rPr>
          <w:sz w:val="22"/>
          <w:szCs w:val="22"/>
        </w:rPr>
      </w:pPr>
    </w:p>
    <w:p w:rsidR="004468F8" w:rsidRDefault="004468F8" w14:paraId="6B925483" w14:textId="18AC6F32">
      <w:pPr>
        <w:pStyle w:val="Heading2"/>
        <w:jc w:val="both"/>
      </w:pPr>
      <w:bookmarkStart w:name="_Toc203606119" w:id="10"/>
      <w:r w:rsidR="004468F8">
        <w:rPr/>
        <w:t>3.3 Primary and Secondary Data: Definitions, Differences, and Application to Your Paper</w:t>
      </w:r>
      <w:bookmarkEnd w:id="10"/>
    </w:p>
    <w:p w:rsidR="7AD02C7C" w:rsidP="205305AE" w:rsidRDefault="7AD02C7C" w14:paraId="1CF73B81" w14:textId="260F6C0A">
      <w:pPr>
        <w:spacing w:before="0" w:beforeAutospacing="off" w:after="200" w:afterAutospacing="off"/>
        <w:jc w:val="both"/>
        <w:rPr>
          <w:rFonts w:ascii="Arial Nova" w:hAnsi="Arial Nova" w:eastAsia="Arial Nova" w:cs="Arial Nova"/>
          <w:noProof w:val="0"/>
          <w:sz w:val="22"/>
          <w:szCs w:val="22"/>
          <w:lang w:val="en-GB"/>
        </w:rPr>
      </w:pPr>
      <w:r w:rsidRPr="205305AE" w:rsidR="7AD02C7C">
        <w:rPr>
          <w:rFonts w:ascii="Arial Nova" w:hAnsi="Arial Nova" w:eastAsia="Arial Nova" w:cs="Arial Nova"/>
          <w:noProof w:val="0"/>
          <w:sz w:val="22"/>
          <w:szCs w:val="22"/>
          <w:lang w:val="en-GB"/>
        </w:rPr>
        <w:t>Primary data refers to information that researchers gather themselves for the particular purposes of their own study, whereas secondary data is pre-existing material originally collected by someone else, frequently for a different purpose, which later researchers then draw on (Polit and Beck, 2017). Primary data gives researchers control over precisely what is measured and how it is measured, whereas secondary data tends to be faster and less costly to obtain but may not align perfectly with a new research question.</w:t>
      </w:r>
    </w:p>
    <w:p w:rsidR="7AD02C7C" w:rsidP="205305AE" w:rsidRDefault="7AD02C7C" w14:paraId="61B3C03A" w14:textId="357F6615">
      <w:pPr>
        <w:spacing w:before="0" w:beforeAutospacing="off" w:after="200" w:afterAutospacing="off"/>
        <w:jc w:val="both"/>
        <w:rPr>
          <w:rFonts w:ascii="Arial Nova" w:hAnsi="Arial Nova" w:eastAsia="Arial Nova" w:cs="Arial Nova"/>
          <w:noProof w:val="0"/>
          <w:sz w:val="22"/>
          <w:szCs w:val="22"/>
          <w:lang w:val="en-GB"/>
        </w:rPr>
      </w:pPr>
      <w:r w:rsidRPr="205305AE" w:rsidR="7AD02C7C">
        <w:rPr>
          <w:rFonts w:ascii="Arial Nova" w:hAnsi="Arial Nova" w:eastAsia="Arial Nova" w:cs="Arial Nova"/>
          <w:noProof w:val="0"/>
          <w:sz w:val="22"/>
          <w:szCs w:val="22"/>
          <w:lang w:val="en-GB"/>
        </w:rPr>
        <w:t>The data used throughout this paper were exclusively primary. The research team built and ran a purpose-designed online survey among nursing, midwifery and paramedic students at their own institution between November and December 2021, generating fresh, first-hand data specifically for the study (Martzoukou et al., 2024). This encompassed closed Likert-scale responses across fourteen dimensions of digital competence, plus a small number of open-text items asking how students had developed, kept up to date, and applied their digital skills. Statistical analysis was applied to the quantitative ratings, while the open-text responses underwent thematic analysis, enabling the team to quantify competence levels while also capturing richer explanatory context. As the participants were university students rather than patients, ethical clearance centred on informed consent, anonymity and voluntary participation, and the survey itself was run on a GDPR-compliant platform (Martzoukou et al., 2024). The analysis did not draw on any secondary datasets, although the survey instrument itself was based on an existing, previously validated tool.</w:t>
      </w:r>
    </w:p>
    <w:p w:rsidR="205305AE" w:rsidP="205305AE" w:rsidRDefault="205305AE" w14:paraId="5BE15924" w14:textId="5812CEAE">
      <w:pPr>
        <w:spacing w:line="360" w:lineRule="auto"/>
        <w:jc w:val="both"/>
        <w:rPr>
          <w:rFonts w:ascii="Arial" w:hAnsi="Arial" w:eastAsia="Arial" w:cs="Arial"/>
          <w:i w:val="1"/>
          <w:iCs w:val="1"/>
          <w:color w:val="FF0000"/>
          <w:sz w:val="22"/>
          <w:szCs w:val="22"/>
        </w:rPr>
      </w:pPr>
    </w:p>
    <w:p w:rsidRPr="00210D5A" w:rsidR="00E10231" w:rsidP="205305AE" w:rsidRDefault="004468F8" w14:paraId="5A3678B1" w14:textId="598455FB">
      <w:pPr>
        <w:spacing w:line="360" w:lineRule="auto"/>
        <w:jc w:val="both"/>
        <w:rPr>
          <w:rFonts w:ascii="Arial" w:hAnsi="Arial" w:eastAsia="Arial" w:cs="Arial"/>
          <w:i w:val="1"/>
          <w:iCs w:val="1"/>
          <w:color w:val="FF0000"/>
          <w:sz w:val="22"/>
          <w:szCs w:val="22"/>
        </w:rPr>
      </w:pPr>
    </w:p>
    <w:p w:rsidR="00530E16" w:rsidRDefault="004468F8" w14:paraId="5625A96E" w14:textId="77777777">
      <w:pPr>
        <w:pStyle w:val="Heading1"/>
        <w:jc w:val="both"/>
      </w:pPr>
      <w:bookmarkStart w:name="_Toc203606120" w:id="11"/>
      <w:r w:rsidR="004468F8">
        <w:rPr/>
        <w:t>Section 4: Conclusion</w:t>
      </w:r>
      <w:bookmarkEnd w:id="11"/>
    </w:p>
    <w:p w:rsidR="56CCBFB3" w:rsidP="205305AE" w:rsidRDefault="56CCBFB3" w14:paraId="6F288181" w14:textId="04CFEB9B">
      <w:pPr>
        <w:pStyle w:val="Normal"/>
        <w:spacing w:line="360" w:lineRule="auto"/>
        <w:jc w:val="both"/>
        <w:rPr>
          <w:rFonts w:ascii="Arial Nova" w:hAnsi="Arial Nova" w:eastAsia="Arial Nova" w:cs="Arial Nova"/>
          <w:noProof w:val="0"/>
          <w:sz w:val="22"/>
          <w:szCs w:val="22"/>
          <w:lang w:val="en-GB"/>
        </w:rPr>
      </w:pPr>
      <w:r w:rsidRPr="205305AE" w:rsidR="56CCBFB3">
        <w:rPr>
          <w:rFonts w:ascii="Arial Nova" w:hAnsi="Arial Nova" w:eastAsia="Arial Nova" w:cs="Arial Nova"/>
          <w:noProof w:val="0"/>
          <w:sz w:val="22"/>
          <w:szCs w:val="22"/>
          <w:lang w:val="en-GB"/>
        </w:rPr>
        <w:t xml:space="preserve">This report has reviewed Martzoukou et al.'s (2024) investigation into how nursing, midwifery and paramedic students perceive their own digital literacy competencies. The study considered a wide-ranging set of digital skills relevant to health-related study and </w:t>
      </w:r>
      <w:r w:rsidRPr="205305AE" w:rsidR="56CCBFB3">
        <w:rPr>
          <w:rFonts w:ascii="Arial Nova" w:hAnsi="Arial Nova" w:eastAsia="Arial Nova" w:cs="Arial Nova"/>
          <w:noProof w:val="0"/>
          <w:sz w:val="22"/>
          <w:szCs w:val="22"/>
          <w:lang w:val="en-GB"/>
        </w:rPr>
        <w:t>subsequent</w:t>
      </w:r>
      <w:r w:rsidRPr="205305AE" w:rsidR="56CCBFB3">
        <w:rPr>
          <w:rFonts w:ascii="Arial Nova" w:hAnsi="Arial Nova" w:eastAsia="Arial Nova" w:cs="Arial Nova"/>
          <w:noProof w:val="0"/>
          <w:sz w:val="22"/>
          <w:szCs w:val="22"/>
          <w:lang w:val="en-GB"/>
        </w:rPr>
        <w:t xml:space="preserve"> clinical work, drawing on a sample of 182 students at a Scottish university, the majority of whom were on pre-registration nursing courses. This is a significant area of enquiry because digital competence is becoming ever more central to safe and effective care within the UK's changing digital healthcare landscape (Health Education England, 2019). The researchers sought to gauge students' confidence across fourteen dimensions of digital competence and to </w:t>
      </w:r>
      <w:r w:rsidRPr="205305AE" w:rsidR="56CCBFB3">
        <w:rPr>
          <w:rFonts w:ascii="Arial Nova" w:hAnsi="Arial Nova" w:eastAsia="Arial Nova" w:cs="Arial Nova"/>
          <w:noProof w:val="0"/>
          <w:sz w:val="22"/>
          <w:szCs w:val="22"/>
          <w:lang w:val="en-GB"/>
        </w:rPr>
        <w:t>establish</w:t>
      </w:r>
      <w:r w:rsidRPr="205305AE" w:rsidR="56CCBFB3">
        <w:rPr>
          <w:rFonts w:ascii="Arial Nova" w:hAnsi="Arial Nova" w:eastAsia="Arial Nova" w:cs="Arial Nova"/>
          <w:noProof w:val="0"/>
          <w:sz w:val="22"/>
          <w:szCs w:val="22"/>
          <w:lang w:val="en-GB"/>
        </w:rPr>
        <w:t xml:space="preserve"> whether this varied by age or course type, employing a quantitative, cross-sectional survey design. All data collected were primary, gathered through a purpose-built online questionnaire and examined using descriptive statistics, non-parametric tests, and limited thematic analysis of open-text responses. Producing this report has sharpened my understanding of how research methods are matched to a study's aims: a standardised, numerical survey tool was </w:t>
      </w:r>
      <w:r w:rsidRPr="205305AE" w:rsidR="56CCBFB3">
        <w:rPr>
          <w:rFonts w:ascii="Arial Nova" w:hAnsi="Arial Nova" w:eastAsia="Arial Nova" w:cs="Arial Nova"/>
          <w:noProof w:val="0"/>
          <w:sz w:val="22"/>
          <w:szCs w:val="22"/>
          <w:lang w:val="en-GB"/>
        </w:rPr>
        <w:t>appropriate here</w:t>
      </w:r>
      <w:r w:rsidRPr="205305AE" w:rsidR="56CCBFB3">
        <w:rPr>
          <w:rFonts w:ascii="Arial Nova" w:hAnsi="Arial Nova" w:eastAsia="Arial Nova" w:cs="Arial Nova"/>
          <w:noProof w:val="0"/>
          <w:sz w:val="22"/>
          <w:szCs w:val="22"/>
          <w:lang w:val="en-GB"/>
        </w:rPr>
        <w:t xml:space="preserve"> because the researchers wanted to measure and statistically compare competence levels across a </w:t>
      </w:r>
      <w:r w:rsidRPr="205305AE" w:rsidR="6B6A5C31">
        <w:rPr>
          <w:rFonts w:ascii="Arial Nova" w:hAnsi="Arial Nova" w:eastAsia="Arial Nova" w:cs="Arial Nova"/>
          <w:noProof w:val="0"/>
          <w:sz w:val="22"/>
          <w:szCs w:val="22"/>
          <w:lang w:val="en-GB"/>
        </w:rPr>
        <w:t>large</w:t>
      </w:r>
      <w:r w:rsidRPr="205305AE" w:rsidR="56CCBFB3">
        <w:rPr>
          <w:rFonts w:ascii="Arial Nova" w:hAnsi="Arial Nova" w:eastAsia="Arial Nova" w:cs="Arial Nova"/>
          <w:noProof w:val="0"/>
          <w:sz w:val="22"/>
          <w:szCs w:val="22"/>
          <w:lang w:val="en-GB"/>
        </w:rPr>
        <w:t xml:space="preserve"> student cohort. It has also given me a clearer grasp of the difference between primary and secondary data, and of how quantitative, </w:t>
      </w:r>
      <w:r w:rsidRPr="205305AE" w:rsidR="56CCBFB3">
        <w:rPr>
          <w:rFonts w:ascii="Arial Nova" w:hAnsi="Arial Nova" w:eastAsia="Arial Nova" w:cs="Arial Nova"/>
          <w:noProof w:val="0"/>
          <w:sz w:val="22"/>
          <w:szCs w:val="22"/>
          <w:lang w:val="en-GB"/>
        </w:rPr>
        <w:t>qualitative</w:t>
      </w:r>
      <w:r w:rsidRPr="205305AE" w:rsidR="56CCBFB3">
        <w:rPr>
          <w:rFonts w:ascii="Arial Nova" w:hAnsi="Arial Nova" w:eastAsia="Arial Nova" w:cs="Arial Nova"/>
          <w:noProof w:val="0"/>
          <w:sz w:val="22"/>
          <w:szCs w:val="22"/>
          <w:lang w:val="en-GB"/>
        </w:rPr>
        <w:t xml:space="preserve"> and mixed- methods designs each suit </w:t>
      </w:r>
      <w:r w:rsidRPr="205305AE" w:rsidR="56CCBFB3">
        <w:rPr>
          <w:rFonts w:ascii="Arial Nova" w:hAnsi="Arial Nova" w:eastAsia="Arial Nova" w:cs="Arial Nova"/>
          <w:noProof w:val="0"/>
          <w:sz w:val="22"/>
          <w:szCs w:val="22"/>
          <w:lang w:val="en-GB"/>
        </w:rPr>
        <w:t>different types</w:t>
      </w:r>
      <w:r w:rsidRPr="205305AE" w:rsidR="56CCBFB3">
        <w:rPr>
          <w:rFonts w:ascii="Arial Nova" w:hAnsi="Arial Nova" w:eastAsia="Arial Nova" w:cs="Arial Nova"/>
          <w:noProof w:val="0"/>
          <w:sz w:val="22"/>
          <w:szCs w:val="22"/>
          <w:lang w:val="en-GB"/>
        </w:rPr>
        <w:t xml:space="preserve"> of research question. These insights will </w:t>
      </w:r>
      <w:r w:rsidRPr="205305AE" w:rsidR="56CCBFB3">
        <w:rPr>
          <w:rFonts w:ascii="Arial Nova" w:hAnsi="Arial Nova" w:eastAsia="Arial Nova" w:cs="Arial Nova"/>
          <w:noProof w:val="0"/>
          <w:sz w:val="22"/>
          <w:szCs w:val="22"/>
          <w:lang w:val="en-GB"/>
        </w:rPr>
        <w:t>benefit</w:t>
      </w:r>
      <w:r w:rsidRPr="205305AE" w:rsidR="56CCBFB3">
        <w:rPr>
          <w:rFonts w:ascii="Arial Nova" w:hAnsi="Arial Nova" w:eastAsia="Arial Nova" w:cs="Arial Nova"/>
          <w:noProof w:val="0"/>
          <w:sz w:val="22"/>
          <w:szCs w:val="22"/>
          <w:lang w:val="en-GB"/>
        </w:rPr>
        <w:t xml:space="preserve"> my future studies by supporting a more critical evaluation of </w:t>
      </w:r>
      <w:r w:rsidRPr="205305AE" w:rsidR="4F8C70FD">
        <w:rPr>
          <w:rFonts w:ascii="Arial Nova" w:hAnsi="Arial Nova" w:eastAsia="Arial Nova" w:cs="Arial Nova"/>
          <w:noProof w:val="0"/>
          <w:sz w:val="22"/>
          <w:szCs w:val="22"/>
          <w:lang w:val="en-GB"/>
        </w:rPr>
        <w:t>evidence and</w:t>
      </w:r>
      <w:r w:rsidRPr="205305AE" w:rsidR="56CCBFB3">
        <w:rPr>
          <w:rFonts w:ascii="Arial Nova" w:hAnsi="Arial Nova" w:eastAsia="Arial Nova" w:cs="Arial Nova"/>
          <w:noProof w:val="0"/>
          <w:sz w:val="22"/>
          <w:szCs w:val="22"/>
          <w:lang w:val="en-GB"/>
        </w:rPr>
        <w:t xml:space="preserve"> will be useful in professional practice by helping me recognise the value of properly validated tools when assessing skills, </w:t>
      </w:r>
      <w:r w:rsidRPr="205305AE" w:rsidR="56CCBFB3">
        <w:rPr>
          <w:rFonts w:ascii="Arial Nova" w:hAnsi="Arial Nova" w:eastAsia="Arial Nova" w:cs="Arial Nova"/>
          <w:noProof w:val="0"/>
          <w:sz w:val="22"/>
          <w:szCs w:val="22"/>
          <w:lang w:val="en-GB"/>
        </w:rPr>
        <w:t>needs</w:t>
      </w:r>
      <w:r w:rsidRPr="205305AE" w:rsidR="56CCBFB3">
        <w:rPr>
          <w:rFonts w:ascii="Arial Nova" w:hAnsi="Arial Nova" w:eastAsia="Arial Nova" w:cs="Arial Nova"/>
          <w:noProof w:val="0"/>
          <w:sz w:val="22"/>
          <w:szCs w:val="22"/>
          <w:lang w:val="en-GB"/>
        </w:rPr>
        <w:t xml:space="preserve"> or outcomes.</w:t>
      </w:r>
    </w:p>
    <w:p w:rsidRPr="00E10231" w:rsidR="004468F8" w:rsidRDefault="004468F8" w14:paraId="5860754A" w14:textId="03D742DF">
      <w:pPr>
        <w:spacing w:line="360" w:lineRule="auto"/>
        <w:jc w:val="both"/>
        <w:rPr>
          <w:rFonts w:ascii="Arial" w:hAnsi="Arial" w:eastAsia="Arial" w:cs="Arial"/>
          <w:i/>
          <w:iCs/>
          <w:color w:val="FF0000"/>
          <w:sz w:val="22"/>
          <w:szCs w:val="22"/>
        </w:rPr>
      </w:pPr>
    </w:p>
    <w:p w:rsidR="004468F8" w:rsidRDefault="004468F8" w14:paraId="07807D1D" w14:textId="77777777">
      <w:pPr>
        <w:spacing w:line="360" w:lineRule="auto"/>
        <w:jc w:val="both"/>
        <w:rPr>
          <w:rFonts w:ascii="Arial" w:hAnsi="Arial" w:eastAsia="Arial" w:cs="Arial"/>
          <w:sz w:val="22"/>
          <w:szCs w:val="22"/>
        </w:rPr>
      </w:pPr>
    </w:p>
    <w:p w:rsidR="004468F8" w:rsidRDefault="004468F8" w14:paraId="674C8438" w14:textId="77777777">
      <w:pPr>
        <w:spacing w:line="360" w:lineRule="auto"/>
        <w:jc w:val="both"/>
        <w:rPr>
          <w:rFonts w:ascii="Arial" w:hAnsi="Arial" w:eastAsia="Arial" w:cs="Arial"/>
          <w:sz w:val="22"/>
          <w:szCs w:val="22"/>
        </w:rPr>
      </w:pPr>
    </w:p>
    <w:p w:rsidR="004468F8" w:rsidRDefault="004468F8" w14:paraId="7D794B81" w14:textId="77777777">
      <w:pPr>
        <w:spacing w:line="360" w:lineRule="auto"/>
        <w:jc w:val="both"/>
        <w:rPr>
          <w:rFonts w:ascii="Arial" w:hAnsi="Arial" w:eastAsia="Arial" w:cs="Arial"/>
          <w:sz w:val="22"/>
          <w:szCs w:val="22"/>
        </w:rPr>
      </w:pPr>
    </w:p>
    <w:p w:rsidR="004468F8" w:rsidRDefault="004468F8" w14:paraId="31529B09" w14:textId="77777777">
      <w:pPr>
        <w:spacing w:line="360" w:lineRule="auto"/>
        <w:jc w:val="both"/>
        <w:rPr>
          <w:rFonts w:ascii="Arial" w:hAnsi="Arial" w:eastAsia="Arial" w:cs="Arial"/>
          <w:sz w:val="22"/>
          <w:szCs w:val="22"/>
        </w:rPr>
      </w:pPr>
    </w:p>
    <w:p w:rsidR="004468F8" w:rsidRDefault="004468F8" w14:paraId="491275D2" w14:textId="77777777">
      <w:pPr>
        <w:spacing w:line="360" w:lineRule="auto"/>
        <w:jc w:val="both"/>
        <w:rPr>
          <w:rFonts w:ascii="Arial" w:hAnsi="Arial" w:eastAsia="Arial" w:cs="Arial"/>
          <w:sz w:val="22"/>
          <w:szCs w:val="22"/>
        </w:rPr>
      </w:pPr>
    </w:p>
    <w:p w:rsidR="004468F8" w:rsidRDefault="004468F8" w14:paraId="643ED30D" w14:textId="77777777">
      <w:pPr>
        <w:spacing w:line="360" w:lineRule="auto"/>
        <w:jc w:val="both"/>
        <w:rPr>
          <w:rFonts w:ascii="Arial" w:hAnsi="Arial" w:eastAsia="Arial" w:cs="Arial"/>
          <w:sz w:val="22"/>
          <w:szCs w:val="22"/>
        </w:rPr>
      </w:pPr>
    </w:p>
    <w:p w:rsidR="004468F8" w:rsidRDefault="004468F8" w14:paraId="59338ACA" w14:textId="77777777">
      <w:pPr>
        <w:spacing w:line="360" w:lineRule="auto"/>
        <w:jc w:val="both"/>
        <w:rPr>
          <w:rFonts w:ascii="Arial" w:hAnsi="Arial" w:eastAsia="Arial" w:cs="Arial"/>
          <w:sz w:val="22"/>
          <w:szCs w:val="22"/>
        </w:rPr>
      </w:pPr>
    </w:p>
    <w:p w:rsidR="004468F8" w:rsidRDefault="004468F8" w14:paraId="296044E5" w14:textId="77777777">
      <w:pPr>
        <w:spacing w:line="360" w:lineRule="auto"/>
        <w:jc w:val="both"/>
        <w:rPr>
          <w:rFonts w:ascii="Arial" w:hAnsi="Arial" w:eastAsia="Arial" w:cs="Arial"/>
          <w:sz w:val="22"/>
          <w:szCs w:val="22"/>
        </w:rPr>
      </w:pPr>
    </w:p>
    <w:p w:rsidR="00530E16" w:rsidRDefault="004468F8" w14:paraId="6D3FD30A" w14:textId="77777777">
      <w:pPr>
        <w:pStyle w:val="Heading1"/>
      </w:pPr>
      <w:bookmarkStart w:name="_Toc203606121" w:id="12"/>
      <w:r w:rsidR="004468F8">
        <w:rPr/>
        <w:t>References</w:t>
      </w:r>
      <w:bookmarkEnd w:id="12"/>
    </w:p>
    <w:p w:rsidR="004468F8" w:rsidP="205305AE" w:rsidRDefault="004468F8" w14:paraId="12B5619F" w14:textId="3551E173">
      <w:pPr>
        <w:spacing w:before="0" w:beforeAutospacing="off" w:after="200" w:afterAutospacing="off" w:line="360" w:lineRule="auto"/>
        <w:jc w:val="both"/>
        <w:rPr>
          <w:rFonts w:ascii="Times New Roman" w:hAnsi="Times New Roman" w:eastAsia="Times New Roman" w:cs="Times New Roman"/>
          <w:noProof w:val="0"/>
          <w:sz w:val="22"/>
          <w:szCs w:val="22"/>
          <w:lang w:val="en-GB"/>
        </w:rPr>
      </w:pPr>
      <w:r w:rsidRPr="205305AE" w:rsidR="7F6C8939">
        <w:rPr>
          <w:rFonts w:ascii="Times New Roman" w:hAnsi="Times New Roman" w:eastAsia="Times New Roman" w:cs="Times New Roman"/>
          <w:noProof w:val="0"/>
          <w:sz w:val="22"/>
          <w:szCs w:val="22"/>
          <w:lang w:val="en-GB"/>
        </w:rPr>
        <w:t>Bryman, A. (2016) Social Research Methods. 5th edn. Oxford: Oxford University Press.</w:t>
      </w:r>
    </w:p>
    <w:p w:rsidR="004468F8" w:rsidP="205305AE" w:rsidRDefault="004468F8" w14:paraId="72BD7189" w14:textId="2214C43F">
      <w:pPr>
        <w:spacing w:before="0" w:beforeAutospacing="off" w:after="200" w:afterAutospacing="off" w:line="360" w:lineRule="auto"/>
        <w:jc w:val="both"/>
        <w:rPr>
          <w:rFonts w:ascii="Times New Roman" w:hAnsi="Times New Roman" w:eastAsia="Times New Roman" w:cs="Times New Roman"/>
          <w:noProof w:val="0"/>
          <w:sz w:val="22"/>
          <w:szCs w:val="22"/>
          <w:lang w:val="en-GB"/>
        </w:rPr>
      </w:pPr>
      <w:r w:rsidRPr="205305AE" w:rsidR="7F6C8939">
        <w:rPr>
          <w:rFonts w:ascii="Times New Roman" w:hAnsi="Times New Roman" w:eastAsia="Times New Roman" w:cs="Times New Roman"/>
          <w:noProof w:val="0"/>
          <w:sz w:val="22"/>
          <w:szCs w:val="22"/>
          <w:lang w:val="en-GB"/>
        </w:rPr>
        <w:t>Creswell, J.W. and Creswell, J.D. (2018) Research Design: Qualitative, Quantitative, and Mixed Methods Approaches. 5th edn. Thousand Oaks, CA: Sage.</w:t>
      </w:r>
    </w:p>
    <w:p w:rsidR="004468F8" w:rsidP="205305AE" w:rsidRDefault="004468F8" w14:paraId="4E49E995" w14:textId="303A7394">
      <w:pPr>
        <w:spacing w:before="0" w:beforeAutospacing="off" w:after="200" w:afterAutospacing="off" w:line="360" w:lineRule="auto"/>
        <w:jc w:val="both"/>
        <w:rPr>
          <w:rFonts w:ascii="Times New Roman" w:hAnsi="Times New Roman" w:eastAsia="Times New Roman" w:cs="Times New Roman"/>
          <w:noProof w:val="0"/>
          <w:sz w:val="22"/>
          <w:szCs w:val="22"/>
          <w:lang w:val="en-GB"/>
        </w:rPr>
      </w:pPr>
      <w:r w:rsidRPr="205305AE" w:rsidR="7F6C8939">
        <w:rPr>
          <w:rFonts w:ascii="Times New Roman" w:hAnsi="Times New Roman" w:eastAsia="Times New Roman" w:cs="Times New Roman"/>
          <w:noProof w:val="0"/>
          <w:sz w:val="22"/>
          <w:szCs w:val="22"/>
          <w:lang w:val="en-GB"/>
        </w:rPr>
        <w:t>Health Education England (2019) The Topol Review: Preparing the Healthcare Workforce to Deliver the Digital Future. London: Health Education England.</w:t>
      </w:r>
    </w:p>
    <w:p w:rsidR="004468F8" w:rsidP="205305AE" w:rsidRDefault="004468F8" w14:paraId="567EB7EB" w14:textId="50F11D20">
      <w:pPr>
        <w:spacing w:before="0" w:beforeAutospacing="off" w:after="200" w:afterAutospacing="off" w:line="360" w:lineRule="auto"/>
        <w:jc w:val="both"/>
        <w:rPr>
          <w:rFonts w:ascii="Times New Roman" w:hAnsi="Times New Roman" w:eastAsia="Times New Roman" w:cs="Times New Roman"/>
          <w:noProof w:val="0"/>
          <w:sz w:val="22"/>
          <w:szCs w:val="22"/>
          <w:lang w:val="en-GB"/>
        </w:rPr>
      </w:pPr>
      <w:r w:rsidRPr="205305AE" w:rsidR="7F6C8939">
        <w:rPr>
          <w:rFonts w:ascii="Times New Roman" w:hAnsi="Times New Roman" w:eastAsia="Times New Roman" w:cs="Times New Roman"/>
          <w:noProof w:val="0"/>
          <w:sz w:val="22"/>
          <w:szCs w:val="22"/>
          <w:lang w:val="en-GB"/>
        </w:rPr>
        <w:t>Martzoukou, K., Luders, E.S., Mair, J., Kostagiolas, P., Johnson, N., Work, F. and Fulton, C. (2024) 'A cross-sectional study of discipline-based self-perceived digital literacy competencies of nursing students', Journal of Advanced Nursing, 80(2), pp. 656-672.</w:t>
      </w:r>
    </w:p>
    <w:p w:rsidR="004468F8" w:rsidP="205305AE" w:rsidRDefault="004468F8" w14:paraId="69A4E6EE" w14:textId="24563CE6">
      <w:pPr>
        <w:spacing w:before="0" w:beforeAutospacing="off" w:after="200" w:afterAutospacing="off" w:line="360" w:lineRule="auto"/>
        <w:jc w:val="both"/>
        <w:rPr>
          <w:rFonts w:ascii="Times New Roman" w:hAnsi="Times New Roman" w:eastAsia="Times New Roman" w:cs="Times New Roman"/>
          <w:noProof w:val="0"/>
          <w:sz w:val="22"/>
          <w:szCs w:val="22"/>
          <w:lang w:val="en-GB"/>
        </w:rPr>
      </w:pPr>
      <w:r w:rsidRPr="205305AE" w:rsidR="7F6C8939">
        <w:rPr>
          <w:rFonts w:ascii="Times New Roman" w:hAnsi="Times New Roman" w:eastAsia="Times New Roman" w:cs="Times New Roman"/>
          <w:noProof w:val="0"/>
          <w:sz w:val="22"/>
          <w:szCs w:val="22"/>
          <w:lang w:val="en-GB"/>
        </w:rPr>
        <w:t>Polit, D.F. and Beck, C.T. (2017) Nursing Research: Generating and Assessing Evidence for Nursing Practice. 10th edn. Philadelphia: Wolters Kluwer.</w:t>
      </w:r>
    </w:p>
    <w:p w:rsidR="004468F8" w:rsidP="205305AE" w:rsidRDefault="004468F8" w14:paraId="1AB30854" w14:textId="02D15D29">
      <w:pPr>
        <w:spacing w:before="0" w:beforeAutospacing="off" w:after="200" w:afterAutospacing="off" w:line="360" w:lineRule="auto"/>
        <w:jc w:val="both"/>
        <w:rPr>
          <w:rFonts w:ascii="Times New Roman" w:hAnsi="Times New Roman" w:eastAsia="Times New Roman" w:cs="Times New Roman"/>
          <w:noProof w:val="0"/>
          <w:sz w:val="22"/>
          <w:szCs w:val="22"/>
          <w:lang w:val="en-GB"/>
        </w:rPr>
      </w:pPr>
      <w:r w:rsidRPr="205305AE" w:rsidR="7F6C8939">
        <w:rPr>
          <w:rFonts w:ascii="Times New Roman" w:hAnsi="Times New Roman" w:eastAsia="Times New Roman" w:cs="Times New Roman"/>
          <w:noProof w:val="0"/>
          <w:sz w:val="22"/>
          <w:szCs w:val="22"/>
          <w:lang w:val="en-GB"/>
        </w:rPr>
        <w:t xml:space="preserve">Royal College of Nursing (2021) Digital Skills. London: RCN. Available at: </w:t>
      </w:r>
      <w:hyperlink r:id="Rc7045fd92db04e85">
        <w:r w:rsidRPr="205305AE" w:rsidR="7F6C8939">
          <w:rPr>
            <w:rStyle w:val="Hyperlink"/>
            <w:noProof w:val="0"/>
            <w:sz w:val="22"/>
            <w:szCs w:val="22"/>
            <w:lang w:val="en-GB"/>
          </w:rPr>
          <w:t>https://www.rcn.org.uk/clinical-topics/ehealth/digital-skills</w:t>
        </w:r>
      </w:hyperlink>
      <w:r w:rsidRPr="205305AE" w:rsidR="7F6C8939">
        <w:rPr>
          <w:rFonts w:ascii="Times New Roman" w:hAnsi="Times New Roman" w:eastAsia="Times New Roman" w:cs="Times New Roman"/>
          <w:noProof w:val="0"/>
          <w:sz w:val="22"/>
          <w:szCs w:val="22"/>
          <w:lang w:val="en-GB"/>
        </w:rPr>
        <w:t xml:space="preserve"> (Accessed: 27 July 2026).</w:t>
      </w:r>
    </w:p>
    <w:p w:rsidR="004468F8" w:rsidRDefault="004468F8" w14:paraId="1BB7FD0F" w14:textId="7719C9BC">
      <w:pPr>
        <w:spacing w:line="360" w:lineRule="auto"/>
        <w:jc w:val="both"/>
        <w:rPr>
          <w:rFonts w:ascii="Arial" w:hAnsi="Arial" w:eastAsia="Arial" w:cs="Arial"/>
          <w:sz w:val="22"/>
          <w:szCs w:val="22"/>
        </w:rPr>
      </w:pPr>
    </w:p>
    <w:p w:rsidR="004468F8" w:rsidRDefault="004468F8" w14:paraId="7C73DB79" w14:textId="77777777">
      <w:pPr>
        <w:spacing w:line="360" w:lineRule="auto"/>
        <w:jc w:val="both"/>
        <w:rPr>
          <w:rFonts w:ascii="Arial" w:hAnsi="Arial" w:eastAsia="Arial" w:cs="Arial"/>
          <w:sz w:val="22"/>
          <w:szCs w:val="22"/>
        </w:rPr>
      </w:pPr>
    </w:p>
    <w:p w:rsidR="004468F8" w:rsidRDefault="004468F8" w14:paraId="03B7A58D" w14:textId="77777777">
      <w:pPr>
        <w:spacing w:line="360" w:lineRule="auto"/>
        <w:jc w:val="both"/>
        <w:rPr>
          <w:rFonts w:ascii="Arial" w:hAnsi="Arial" w:eastAsia="Arial" w:cs="Arial"/>
          <w:sz w:val="22"/>
          <w:szCs w:val="22"/>
        </w:rPr>
      </w:pPr>
    </w:p>
    <w:p w:rsidR="004468F8" w:rsidRDefault="004468F8" w14:paraId="3756B79D" w14:textId="77777777">
      <w:pPr>
        <w:spacing w:line="360" w:lineRule="auto"/>
        <w:jc w:val="both"/>
        <w:rPr>
          <w:rFonts w:ascii="Arial" w:hAnsi="Arial" w:eastAsia="Arial" w:cs="Arial"/>
          <w:sz w:val="22"/>
          <w:szCs w:val="22"/>
        </w:rPr>
      </w:pPr>
    </w:p>
    <w:p w:rsidR="004468F8" w:rsidRDefault="004468F8" w14:paraId="14CECE04" w14:textId="77777777">
      <w:pPr>
        <w:spacing w:line="360" w:lineRule="auto"/>
        <w:jc w:val="both"/>
        <w:rPr>
          <w:rFonts w:ascii="Arial" w:hAnsi="Arial" w:eastAsia="Arial" w:cs="Arial"/>
          <w:sz w:val="22"/>
          <w:szCs w:val="22"/>
        </w:rPr>
      </w:pPr>
    </w:p>
    <w:p w:rsidR="004468F8" w:rsidRDefault="004468F8" w14:paraId="5CC229F8" w14:textId="77777777">
      <w:pPr>
        <w:spacing w:line="360" w:lineRule="auto"/>
        <w:jc w:val="both"/>
        <w:rPr>
          <w:rFonts w:ascii="Arial" w:hAnsi="Arial" w:eastAsia="Arial" w:cs="Arial"/>
          <w:sz w:val="22"/>
          <w:szCs w:val="22"/>
        </w:rPr>
      </w:pPr>
    </w:p>
    <w:p w:rsidR="00530E16" w:rsidRDefault="00530E16" w14:paraId="1FD109FA" w14:textId="77777777">
      <w:pPr>
        <w:rPr>
          <w:rFonts w:ascii="Arial" w:hAnsi="Arial" w:eastAsia="Arial" w:cs="Arial"/>
        </w:rPr>
      </w:pPr>
    </w:p>
    <w:sectPr w:rsidR="00530E16" w:rsidSect="00722EFE">
      <w:footerReference w:type="first" r:id="rId13"/>
      <w:type w:val="continuous"/>
      <w:pgSz w:w="11906" w:h="16838" w:orient="portrait"/>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E7CEB" w:rsidP="002A1842" w:rsidRDefault="000E7CEB" w14:paraId="32E266F5" w14:textId="77777777">
      <w:pPr>
        <w:spacing w:after="0" w:line="240" w:lineRule="auto"/>
      </w:pPr>
      <w:r>
        <w:separator/>
      </w:r>
    </w:p>
  </w:endnote>
  <w:endnote w:type="continuationSeparator" w:id="0">
    <w:p w:rsidR="000E7CEB" w:rsidP="002A1842" w:rsidRDefault="000E7CEB" w14:paraId="0876AEF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rsidR="00722EFE" w:rsidRDefault="00722EFE" w14:paraId="1A126D83" w14:textId="77777777">
        <w:pPr>
          <w:pStyle w:val="Footer"/>
          <w:jc w:val="center"/>
        </w:pPr>
        <w:r>
          <w:fldChar w:fldCharType="begin"/>
        </w:r>
        <w:r>
          <w:instrText xml:space="preserve"> PAGE   \* MERGEFORMAT </w:instrText>
        </w:r>
        <w:r>
          <w:fldChar w:fldCharType="separate"/>
        </w:r>
        <w:r w:rsidR="00AE06EA">
          <w:rPr>
            <w:noProof/>
          </w:rPr>
          <w:t>4</w:t>
        </w:r>
        <w:r>
          <w:rPr>
            <w:noProof/>
          </w:rPr>
          <w:fldChar w:fldCharType="end"/>
        </w:r>
      </w:p>
    </w:sdtContent>
  </w:sdt>
  <w:p w:rsidR="00722EFE" w:rsidRDefault="00722EFE" w14:paraId="4FFFEC91"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rsidR="00722EFE" w:rsidRDefault="00722EFE" w14:paraId="6EB7BF68" w14:textId="77777777">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rsidR="002A1842" w:rsidRDefault="002A1842" w14:paraId="1A36E5E1"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E7CEB" w:rsidP="002A1842" w:rsidRDefault="000E7CEB" w14:paraId="1621FB06" w14:textId="77777777">
      <w:pPr>
        <w:spacing w:after="0" w:line="240" w:lineRule="auto"/>
      </w:pPr>
      <w:r>
        <w:separator/>
      </w:r>
    </w:p>
  </w:footnote>
  <w:footnote w:type="continuationSeparator" w:id="0">
    <w:p w:rsidR="000E7CEB" w:rsidP="002A1842" w:rsidRDefault="000E7CEB" w14:paraId="3355FDD6"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DwfsviQdQ1iT3g" int2:id="2RTTIRMt">
      <int2:state int2:type="spell" int2:value="Rejected"/>
    </int2:textHash>
    <int2:textHash int2:hashCode="Y7rxyEYEGk+h8X" int2:id="npuNYfNN">
      <int2:state int2:type="spell" int2:value="Rejected"/>
    </int2:textHash>
    <int2:textHash int2:hashCode="VmSC/ibDfqb9kW" int2:id="GVrzwOyU">
      <int2:state int2:type="spell" int2:value="Rejected"/>
    </int2:textHash>
    <int2:bookmark int2:bookmarkName="_Int_cMFV3Q6n" int2:invalidationBookmarkName="" int2:hashCode="e0dMsLOcF3PXGS" int2:id="ijuyb8z5">
      <int2:state int2:type="style" int2:value="Rejected"/>
    </int2:bookmark>
    <int2:bookmark int2:bookmarkName="_Int_U0aXQnbI" int2:invalidationBookmarkName="" int2:hashCode="tH82PitDDAZH8U" int2:id="4XE0Hlhd">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2B2930"/>
    <w:multiLevelType w:val="hybridMultilevel"/>
    <w:tmpl w:val="ED80001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DC2246F"/>
    <w:multiLevelType w:val="hybridMultilevel"/>
    <w:tmpl w:val="DC041048"/>
    <w:lvl w:ilvl="0" w:tplc="0C92A02E">
      <w:start w:val="1"/>
      <w:numFmt w:val="bullet"/>
      <w:lvlText w:val=""/>
      <w:lvlJc w:val="left"/>
      <w:pPr>
        <w:tabs>
          <w:tab w:val="num" w:pos="720"/>
        </w:tabs>
        <w:ind w:left="720" w:hanging="360"/>
      </w:pPr>
      <w:rPr>
        <w:rFonts w:hint="default" w:ascii="Symbol" w:hAnsi="Symbol"/>
      </w:rPr>
    </w:lvl>
    <w:lvl w:ilvl="1" w:tplc="943E9A02" w:tentative="1">
      <w:start w:val="1"/>
      <w:numFmt w:val="bullet"/>
      <w:lvlText w:val=""/>
      <w:lvlJc w:val="left"/>
      <w:pPr>
        <w:tabs>
          <w:tab w:val="num" w:pos="1440"/>
        </w:tabs>
        <w:ind w:left="1440" w:hanging="360"/>
      </w:pPr>
      <w:rPr>
        <w:rFonts w:hint="default" w:ascii="Symbol" w:hAnsi="Symbol"/>
      </w:rPr>
    </w:lvl>
    <w:lvl w:ilvl="2" w:tplc="D2B2B0F8" w:tentative="1">
      <w:start w:val="1"/>
      <w:numFmt w:val="bullet"/>
      <w:lvlText w:val=""/>
      <w:lvlJc w:val="left"/>
      <w:pPr>
        <w:tabs>
          <w:tab w:val="num" w:pos="2160"/>
        </w:tabs>
        <w:ind w:left="2160" w:hanging="360"/>
      </w:pPr>
      <w:rPr>
        <w:rFonts w:hint="default" w:ascii="Symbol" w:hAnsi="Symbol"/>
      </w:rPr>
    </w:lvl>
    <w:lvl w:ilvl="3" w:tplc="C77EB076" w:tentative="1">
      <w:start w:val="1"/>
      <w:numFmt w:val="bullet"/>
      <w:lvlText w:val=""/>
      <w:lvlJc w:val="left"/>
      <w:pPr>
        <w:tabs>
          <w:tab w:val="num" w:pos="2880"/>
        </w:tabs>
        <w:ind w:left="2880" w:hanging="360"/>
      </w:pPr>
      <w:rPr>
        <w:rFonts w:hint="default" w:ascii="Symbol" w:hAnsi="Symbol"/>
      </w:rPr>
    </w:lvl>
    <w:lvl w:ilvl="4" w:tplc="41D4B910" w:tentative="1">
      <w:start w:val="1"/>
      <w:numFmt w:val="bullet"/>
      <w:lvlText w:val=""/>
      <w:lvlJc w:val="left"/>
      <w:pPr>
        <w:tabs>
          <w:tab w:val="num" w:pos="3600"/>
        </w:tabs>
        <w:ind w:left="3600" w:hanging="360"/>
      </w:pPr>
      <w:rPr>
        <w:rFonts w:hint="default" w:ascii="Symbol" w:hAnsi="Symbol"/>
      </w:rPr>
    </w:lvl>
    <w:lvl w:ilvl="5" w:tplc="25860D46" w:tentative="1">
      <w:start w:val="1"/>
      <w:numFmt w:val="bullet"/>
      <w:lvlText w:val=""/>
      <w:lvlJc w:val="left"/>
      <w:pPr>
        <w:tabs>
          <w:tab w:val="num" w:pos="4320"/>
        </w:tabs>
        <w:ind w:left="4320" w:hanging="360"/>
      </w:pPr>
      <w:rPr>
        <w:rFonts w:hint="default" w:ascii="Symbol" w:hAnsi="Symbol"/>
      </w:rPr>
    </w:lvl>
    <w:lvl w:ilvl="6" w:tplc="7FBCCE2C" w:tentative="1">
      <w:start w:val="1"/>
      <w:numFmt w:val="bullet"/>
      <w:lvlText w:val=""/>
      <w:lvlJc w:val="left"/>
      <w:pPr>
        <w:tabs>
          <w:tab w:val="num" w:pos="5040"/>
        </w:tabs>
        <w:ind w:left="5040" w:hanging="360"/>
      </w:pPr>
      <w:rPr>
        <w:rFonts w:hint="default" w:ascii="Symbol" w:hAnsi="Symbol"/>
      </w:rPr>
    </w:lvl>
    <w:lvl w:ilvl="7" w:tplc="0264FD4E" w:tentative="1">
      <w:start w:val="1"/>
      <w:numFmt w:val="bullet"/>
      <w:lvlText w:val=""/>
      <w:lvlJc w:val="left"/>
      <w:pPr>
        <w:tabs>
          <w:tab w:val="num" w:pos="5760"/>
        </w:tabs>
        <w:ind w:left="5760" w:hanging="360"/>
      </w:pPr>
      <w:rPr>
        <w:rFonts w:hint="default" w:ascii="Symbol" w:hAnsi="Symbol"/>
      </w:rPr>
    </w:lvl>
    <w:lvl w:ilvl="8" w:tplc="2EDAB92A" w:tentative="1">
      <w:start w:val="1"/>
      <w:numFmt w:val="bullet"/>
      <w:lvlText w:val=""/>
      <w:lvlJc w:val="left"/>
      <w:pPr>
        <w:tabs>
          <w:tab w:val="num" w:pos="6480"/>
        </w:tabs>
        <w:ind w:left="6480" w:hanging="360"/>
      </w:pPr>
      <w:rPr>
        <w:rFonts w:hint="default" w:ascii="Symbol" w:hAnsi="Symbol"/>
      </w:rPr>
    </w:lvl>
  </w:abstractNum>
  <w:abstractNum w:abstractNumId="2"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73543BFE"/>
    <w:multiLevelType w:val="multilevel"/>
    <w:tmpl w:val="8B8846B2"/>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num w:numId="1" w16cid:durableId="1254902248">
    <w:abstractNumId w:val="3"/>
  </w:num>
  <w:num w:numId="2" w16cid:durableId="102119339">
    <w:abstractNumId w:val="2"/>
  </w:num>
  <w:num w:numId="3" w16cid:durableId="2027368305">
    <w:abstractNumId w:val="1"/>
  </w:num>
  <w:num w:numId="4" w16cid:durableId="17721677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E7CEB"/>
    <w:rsid w:val="00172AD1"/>
    <w:rsid w:val="001813E7"/>
    <w:rsid w:val="00210D5A"/>
    <w:rsid w:val="002A1842"/>
    <w:rsid w:val="002A46BB"/>
    <w:rsid w:val="004468F8"/>
    <w:rsid w:val="00516457"/>
    <w:rsid w:val="00530E16"/>
    <w:rsid w:val="005770EE"/>
    <w:rsid w:val="00722EFE"/>
    <w:rsid w:val="007A2630"/>
    <w:rsid w:val="00810A3B"/>
    <w:rsid w:val="00A75B15"/>
    <w:rsid w:val="00AE06EA"/>
    <w:rsid w:val="00BF0B2C"/>
    <w:rsid w:val="00C87E2E"/>
    <w:rsid w:val="00CF650B"/>
    <w:rsid w:val="00E10231"/>
    <w:rsid w:val="00F03A15"/>
    <w:rsid w:val="00F618F2"/>
    <w:rsid w:val="0116B6ED"/>
    <w:rsid w:val="01C990FD"/>
    <w:rsid w:val="021586C1"/>
    <w:rsid w:val="04899E27"/>
    <w:rsid w:val="06DF9350"/>
    <w:rsid w:val="0A72DE1A"/>
    <w:rsid w:val="0C1E9C21"/>
    <w:rsid w:val="0F0A4AB9"/>
    <w:rsid w:val="1112CCD6"/>
    <w:rsid w:val="11AD1D1B"/>
    <w:rsid w:val="11E5AF3F"/>
    <w:rsid w:val="11F1711A"/>
    <w:rsid w:val="11F72AB3"/>
    <w:rsid w:val="1291EB37"/>
    <w:rsid w:val="13322614"/>
    <w:rsid w:val="13545868"/>
    <w:rsid w:val="1401B041"/>
    <w:rsid w:val="14A88F81"/>
    <w:rsid w:val="157688F2"/>
    <w:rsid w:val="17362748"/>
    <w:rsid w:val="1777F566"/>
    <w:rsid w:val="177C7262"/>
    <w:rsid w:val="1807D0AE"/>
    <w:rsid w:val="18809AF8"/>
    <w:rsid w:val="19C2E3E2"/>
    <w:rsid w:val="1B15D9A4"/>
    <w:rsid w:val="1D20CF7E"/>
    <w:rsid w:val="1DD887EC"/>
    <w:rsid w:val="1F2A09C9"/>
    <w:rsid w:val="205305AE"/>
    <w:rsid w:val="235BA151"/>
    <w:rsid w:val="23E4053E"/>
    <w:rsid w:val="23F44BFD"/>
    <w:rsid w:val="24CE0A2C"/>
    <w:rsid w:val="25100555"/>
    <w:rsid w:val="2526922F"/>
    <w:rsid w:val="284ED977"/>
    <w:rsid w:val="28893782"/>
    <w:rsid w:val="2A69941A"/>
    <w:rsid w:val="2BBE8876"/>
    <w:rsid w:val="2E65BC50"/>
    <w:rsid w:val="2F2F57A7"/>
    <w:rsid w:val="300B7A2F"/>
    <w:rsid w:val="31FC376F"/>
    <w:rsid w:val="334B191C"/>
    <w:rsid w:val="336DAB5E"/>
    <w:rsid w:val="338D49BB"/>
    <w:rsid w:val="33FACBE2"/>
    <w:rsid w:val="34716AEE"/>
    <w:rsid w:val="35332F25"/>
    <w:rsid w:val="355F5F6A"/>
    <w:rsid w:val="38A47501"/>
    <w:rsid w:val="38E9CEBE"/>
    <w:rsid w:val="3E493658"/>
    <w:rsid w:val="419F7C3F"/>
    <w:rsid w:val="439EC5DE"/>
    <w:rsid w:val="447B69B0"/>
    <w:rsid w:val="44E5335F"/>
    <w:rsid w:val="44F05BC9"/>
    <w:rsid w:val="46BFAA88"/>
    <w:rsid w:val="47750EEE"/>
    <w:rsid w:val="48B3C07C"/>
    <w:rsid w:val="4C7EB570"/>
    <w:rsid w:val="4F5D38D5"/>
    <w:rsid w:val="4F8C70FD"/>
    <w:rsid w:val="503CF107"/>
    <w:rsid w:val="504A5D6D"/>
    <w:rsid w:val="520CAB85"/>
    <w:rsid w:val="52C8E9B4"/>
    <w:rsid w:val="53E009BF"/>
    <w:rsid w:val="542F9B6C"/>
    <w:rsid w:val="544DC67D"/>
    <w:rsid w:val="54A22BB4"/>
    <w:rsid w:val="54D6413A"/>
    <w:rsid w:val="55060A17"/>
    <w:rsid w:val="567B2FB9"/>
    <w:rsid w:val="56CCBFB3"/>
    <w:rsid w:val="57150B22"/>
    <w:rsid w:val="58F40BB0"/>
    <w:rsid w:val="5AB0A80C"/>
    <w:rsid w:val="5BB106C8"/>
    <w:rsid w:val="5C2F9893"/>
    <w:rsid w:val="5C76B7BF"/>
    <w:rsid w:val="5C847612"/>
    <w:rsid w:val="5EA39FD5"/>
    <w:rsid w:val="5EDE07F2"/>
    <w:rsid w:val="60248ACD"/>
    <w:rsid w:val="61128EF5"/>
    <w:rsid w:val="6313F5F1"/>
    <w:rsid w:val="63603306"/>
    <w:rsid w:val="64DA33EC"/>
    <w:rsid w:val="65FB7638"/>
    <w:rsid w:val="662F3DB3"/>
    <w:rsid w:val="6B075441"/>
    <w:rsid w:val="6B6A5C31"/>
    <w:rsid w:val="6B7C925F"/>
    <w:rsid w:val="6BD85FA5"/>
    <w:rsid w:val="6C35F363"/>
    <w:rsid w:val="6D2BA5F6"/>
    <w:rsid w:val="6DEB3300"/>
    <w:rsid w:val="6F788833"/>
    <w:rsid w:val="718A7C95"/>
    <w:rsid w:val="7340441C"/>
    <w:rsid w:val="74184419"/>
    <w:rsid w:val="75B58D58"/>
    <w:rsid w:val="75F3796C"/>
    <w:rsid w:val="77657E08"/>
    <w:rsid w:val="77CC82ED"/>
    <w:rsid w:val="7AD02C7C"/>
    <w:rsid w:val="7BCAB773"/>
    <w:rsid w:val="7D85A79C"/>
    <w:rsid w:val="7E93EF49"/>
    <w:rsid w:val="7F6C893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AAAF5D"/>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hAnsi="Aptos" w:eastAsia="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hAnsiTheme="majorHAnsi" w:eastAsiaTheme="majorEastAsia" w:cstheme="majorBidi"/>
      <w:spacing w:val="-10"/>
      <w:kern w:val="28"/>
      <w:sz w:val="56"/>
      <w:szCs w:val="56"/>
    </w:rPr>
  </w:style>
  <w:style w:type="character" w:styleId="Heading1Char" w:customStyle="1">
    <w:name w:val="Heading 1 Char"/>
    <w:basedOn w:val="DefaultParagraphFont"/>
    <w:link w:val="Heading1"/>
    <w:uiPriority w:val="9"/>
    <w:rsid w:val="00E123B8"/>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E123B8"/>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E123B8"/>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E123B8"/>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E123B8"/>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E123B8"/>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E123B8"/>
    <w:rPr>
      <w:rFonts w:eastAsiaTheme="majorEastAsia" w:cstheme="majorBidi"/>
      <w:color w:val="272727" w:themeColor="text1" w:themeTint="D8"/>
    </w:rPr>
  </w:style>
  <w:style w:type="character" w:styleId="TitleChar" w:customStyle="1">
    <w:name w:val="Title Char"/>
    <w:basedOn w:val="DefaultParagraphFont"/>
    <w:link w:val="Title"/>
    <w:uiPriority w:val="10"/>
    <w:rsid w:val="00E123B8"/>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styleId="SubtitleChar" w:customStyle="1">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styleId="QuoteChar" w:customStyle="1">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styleId="NoSpacingChar" w:customStyle="1">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styleId="HeaderChar" w:customStyle="1">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styleId="FooterChar" w:customStyle="1">
    <w:name w:val="Footer Char"/>
    <w:basedOn w:val="DefaultParagraphFont"/>
    <w:link w:val="Footer"/>
    <w:uiPriority w:val="99"/>
    <w:rsid w:val="002A18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styles" Target="style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customXml" Target="../customXml/item5.xml" Id="rId5" /><Relationship Type="http://schemas.openxmlformats.org/officeDocument/2006/relationships/theme" Target="theme/theme1.xml" Id="rId15" /><Relationship Type="http://schemas.openxmlformats.org/officeDocument/2006/relationships/footnotes" Target="footnotes.xml" Id="rId10"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fontTable" Target="fontTable.xml" Id="rId14" /><Relationship Type="http://schemas.openxmlformats.org/officeDocument/2006/relationships/hyperlink" Target="https://www.rcn.org.uk/clinical-topics/ehealth/digital-skills" TargetMode="External" Id="Rc7045fd92db04e85" /><Relationship Type="http://schemas.microsoft.com/office/2020/10/relationships/intelligence" Target="intelligence2.xml" Id="Rdea4712714524dfb"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3.xml><?xml version="1.0" encoding="utf-8"?>
<ct:contentTypeSchema xmlns:ct="http://schemas.microsoft.com/office/2006/metadata/contentType" xmlns:ma="http://schemas.microsoft.com/office/2006/metadata/properties/metaAttributes" ct:_="" ma:_="" ma:contentTypeName="Document" ma:contentTypeID="0x010100AFB5D19D5245B9409983EC810C9067F8" ma:contentTypeVersion="5" ma:contentTypeDescription="Create a new document." ma:contentTypeScope="" ma:versionID="77440ef0f278cc80c292b2b6e79a148d">
  <xsd:schema xmlns:xsd="http://www.w3.org/2001/XMLSchema" xmlns:xs="http://www.w3.org/2001/XMLSchema" xmlns:p="http://schemas.microsoft.com/office/2006/metadata/properties" xmlns:ns3="b8a14efc-8158-4062-9bc8-f81230b4ef5c" targetNamespace="http://schemas.microsoft.com/office/2006/metadata/properties" ma:root="true" ma:fieldsID="b872bc6ca5a9deedca09ebf1dd67a0e3" ns3:_="">
    <xsd:import namespace="b8a14efc-8158-4062-9bc8-f81230b4ef5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a14efc-8158-4062-9bc8-f81230b4ef5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activity xmlns="b8a14efc-8158-4062-9bc8-f81230b4ef5c" xsi:nil="true"/>
  </documentManagement>
</p:properties>
</file>

<file path=customXml/itemProps1.xml><?xml version="1.0" encoding="utf-8"?>
<ds:datastoreItem xmlns:ds="http://schemas.openxmlformats.org/officeDocument/2006/customXml" ds:itemID="{DAD2DACB-A74A-4BB4-BC08-1C7BC975DF70}">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DB89A57E-0312-4F95-BFED-7FA3225401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a14efc-8158-4062-9bc8-f81230b4ef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1297B3A-604D-4C3B-812C-B292B5D3EEAC}">
  <ds:schemaRefs>
    <ds:schemaRef ds:uri="http://schemas.microsoft.com/sharepoint/v3/contenttype/forms"/>
  </ds:schemaRefs>
</ds:datastoreItem>
</file>

<file path=customXml/itemProps5.xml><?xml version="1.0" encoding="utf-8"?>
<ds:datastoreItem xmlns:ds="http://schemas.openxmlformats.org/officeDocument/2006/customXml" ds:itemID="{83FB0655-5C81-4652-A17F-B61ACDBC1D66}">
  <ds:schemaRefs>
    <ds:schemaRef ds:uri="http://schemas.microsoft.com/office/2006/metadata/properties"/>
    <ds:schemaRef ds:uri="http://schemas.microsoft.com/office/infopath/2007/PartnerControls"/>
    <ds:schemaRef ds:uri="b8a14efc-8158-4062-9bc8-f81230b4ef5c"/>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University of Wales Trinity Saint David</dc:creator>
  <lastModifiedBy>Farheen Hanif Baxa (2544027)</lastModifiedBy>
  <revision>6</revision>
  <dcterms:created xsi:type="dcterms:W3CDTF">2026-08-09T21:16:00.0000000Z</dcterms:created>
  <dcterms:modified xsi:type="dcterms:W3CDTF">2026-08-10T09:48:29.0062962Z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0x010100AFB5D19D5245B9409983EC810C9067F8</vt:lpwstr>
  </property>
</Properties>
</file>