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9CF82D0" w:rsidR="00ED1049" w:rsidRPr="00DF576A" w:rsidRDefault="00ED1049" w:rsidP="00ED1049">
      <w:pPr>
        <w:tabs>
          <w:tab w:val="left" w:pos="6540"/>
        </w:tabs>
        <w:spacing w:line="360" w:lineRule="auto"/>
        <w:ind w:left="426"/>
        <w:rPr>
          <w:rFonts w:ascii="Arial" w:hAnsi="Arial" w:cs="Arial"/>
          <w:sz w:val="28"/>
          <w:szCs w:val="28"/>
          <w:lang w:val="en-GB"/>
        </w:rPr>
      </w:pPr>
      <w:r w:rsidRPr="00DF576A">
        <w:rPr>
          <w:rFonts w:ascii="Arial" w:hAnsi="Arial" w:cs="Arial"/>
          <w:b/>
          <w:bCs/>
          <w:sz w:val="28"/>
          <w:szCs w:val="28"/>
          <w:lang w:val="en-GB"/>
        </w:rPr>
        <w:t>Student name</w:t>
      </w:r>
      <w:r w:rsidRPr="00DF576A">
        <w:rPr>
          <w:rFonts w:ascii="Arial" w:hAnsi="Arial" w:cs="Arial"/>
          <w:sz w:val="28"/>
          <w:szCs w:val="28"/>
          <w:lang w:val="en-GB"/>
        </w:rPr>
        <w:t>:</w:t>
      </w:r>
      <w:r w:rsidR="007F7159">
        <w:rPr>
          <w:rFonts w:ascii="Arial" w:hAnsi="Arial" w:cs="Arial"/>
          <w:sz w:val="28"/>
          <w:szCs w:val="28"/>
          <w:lang w:val="en-GB"/>
        </w:rPr>
        <w:t xml:space="preserve"> Bernice Nwag</w:t>
      </w:r>
      <w:r w:rsidR="00893BD7">
        <w:rPr>
          <w:rFonts w:ascii="Arial" w:hAnsi="Arial" w:cs="Arial"/>
          <w:sz w:val="28"/>
          <w:szCs w:val="28"/>
          <w:lang w:val="en-GB"/>
        </w:rPr>
        <w:t>bo</w:t>
      </w:r>
    </w:p>
    <w:p w14:paraId="477E0BFA" w14:textId="77777777" w:rsidR="001E1AD2" w:rsidRDefault="00ED1049" w:rsidP="001E1AD2">
      <w:pPr>
        <w:tabs>
          <w:tab w:val="left" w:pos="6540"/>
        </w:tabs>
        <w:spacing w:line="360" w:lineRule="auto"/>
        <w:ind w:left="426"/>
        <w:rPr>
          <w:rFonts w:ascii="Arial" w:hAnsi="Arial" w:cs="Arial"/>
          <w:sz w:val="28"/>
          <w:szCs w:val="28"/>
          <w:lang w:val="en-GB"/>
        </w:rPr>
      </w:pPr>
      <w:r w:rsidRPr="00DF576A">
        <w:rPr>
          <w:rFonts w:ascii="Arial" w:hAnsi="Arial" w:cs="Arial"/>
          <w:b/>
          <w:bCs/>
          <w:sz w:val="28"/>
          <w:szCs w:val="28"/>
          <w:lang w:val="en-GB"/>
        </w:rPr>
        <w:t>Student ID</w:t>
      </w:r>
      <w:r w:rsidRPr="00DF576A">
        <w:rPr>
          <w:rFonts w:ascii="Arial" w:hAnsi="Arial" w:cs="Arial"/>
          <w:sz w:val="28"/>
          <w:szCs w:val="28"/>
          <w:lang w:val="en-GB"/>
        </w:rPr>
        <w:t>:</w:t>
      </w:r>
      <w:r w:rsidR="00893BD7">
        <w:rPr>
          <w:rFonts w:ascii="Arial" w:hAnsi="Arial" w:cs="Arial"/>
          <w:sz w:val="28"/>
          <w:szCs w:val="28"/>
          <w:lang w:val="en-GB"/>
        </w:rPr>
        <w:t xml:space="preserve"> 2323240</w:t>
      </w:r>
    </w:p>
    <w:p w14:paraId="3E7B146F" w14:textId="6ABBF39F" w:rsidR="00ED1049" w:rsidRPr="00DF576A" w:rsidRDefault="00ED1049" w:rsidP="001E1AD2">
      <w:pPr>
        <w:tabs>
          <w:tab w:val="left" w:pos="6540"/>
        </w:tabs>
        <w:spacing w:line="360" w:lineRule="auto"/>
        <w:ind w:left="426"/>
        <w:rPr>
          <w:rFonts w:ascii="Arial" w:hAnsi="Arial" w:cs="Arial"/>
          <w:sz w:val="28"/>
          <w:szCs w:val="28"/>
          <w:lang w:val="en-GB"/>
        </w:rPr>
      </w:pPr>
      <w:r w:rsidRPr="00DF576A">
        <w:rPr>
          <w:rFonts w:ascii="Arial" w:hAnsi="Arial" w:cs="Arial"/>
          <w:b/>
          <w:bCs/>
          <w:sz w:val="28"/>
          <w:szCs w:val="28"/>
          <w:lang w:val="en-GB"/>
        </w:rPr>
        <w:t>Module name</w:t>
      </w:r>
      <w:r w:rsidRPr="00DF576A">
        <w:rPr>
          <w:rFonts w:ascii="Arial" w:hAnsi="Arial" w:cs="Arial"/>
          <w:sz w:val="28"/>
          <w:szCs w:val="28"/>
          <w:lang w:val="en-GB"/>
        </w:rPr>
        <w:t xml:space="preserve">: </w:t>
      </w:r>
      <w:r w:rsidR="00893BD7">
        <w:rPr>
          <w:rFonts w:ascii="Arial" w:hAnsi="Arial" w:cs="Arial"/>
          <w:sz w:val="28"/>
          <w:szCs w:val="28"/>
          <w:lang w:val="en-GB"/>
        </w:rPr>
        <w:t xml:space="preserve">Independent </w:t>
      </w:r>
      <w:r w:rsidR="007B3D38">
        <w:rPr>
          <w:rFonts w:ascii="Arial" w:hAnsi="Arial" w:cs="Arial"/>
          <w:sz w:val="28"/>
          <w:szCs w:val="28"/>
          <w:lang w:val="en-GB"/>
        </w:rPr>
        <w:t>Project</w:t>
      </w:r>
      <w:r w:rsidR="00893BD7">
        <w:rPr>
          <w:rFonts w:ascii="Arial" w:hAnsi="Arial" w:cs="Arial"/>
          <w:sz w:val="28"/>
          <w:szCs w:val="28"/>
          <w:lang w:val="en-GB"/>
        </w:rPr>
        <w:t xml:space="preserve"> </w:t>
      </w:r>
      <w:r w:rsidR="009C51D2">
        <w:rPr>
          <w:rFonts w:ascii="Arial" w:hAnsi="Arial" w:cs="Arial"/>
          <w:sz w:val="28"/>
          <w:szCs w:val="28"/>
          <w:lang w:val="en-GB"/>
        </w:rPr>
        <w:t>(Methodology)</w:t>
      </w:r>
    </w:p>
    <w:p w14:paraId="12CBB668" w14:textId="2A5ACE4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3A293A">
        <w:rPr>
          <w:rFonts w:ascii="Arial" w:hAnsi="Arial" w:cs="Arial"/>
          <w:sz w:val="28"/>
          <w:szCs w:val="28"/>
        </w:rPr>
        <w:t xml:space="preserve"> BMHP6020_</w:t>
      </w:r>
      <w:r w:rsidR="001E1AD2">
        <w:rPr>
          <w:rFonts w:ascii="Arial" w:hAnsi="Arial" w:cs="Arial"/>
          <w:sz w:val="28"/>
          <w:szCs w:val="28"/>
        </w:rPr>
        <w:t>LON</w:t>
      </w:r>
    </w:p>
    <w:p w14:paraId="2C2175CB" w14:textId="5A1F2D89"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9C51D2">
        <w:rPr>
          <w:rFonts w:ascii="Arial" w:hAnsi="Arial" w:cs="Arial"/>
          <w:sz w:val="28"/>
          <w:szCs w:val="28"/>
        </w:rPr>
        <w:t xml:space="preserve"> Bianca S</w:t>
      </w:r>
      <w:r w:rsidR="004D2EFB">
        <w:rPr>
          <w:rFonts w:ascii="Arial" w:hAnsi="Arial" w:cs="Arial"/>
          <w:sz w:val="28"/>
          <w:szCs w:val="28"/>
        </w:rPr>
        <w:t>anfilippo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73390A67" w14:textId="77777777" w:rsidR="00346FFA" w:rsidRDefault="006C3DCA" w:rsidP="00B67824">
            <w:pPr>
              <w:rPr>
                <w:rFonts w:ascii="Arial" w:hAnsi="Arial" w:cs="Arial"/>
                <w:noProof/>
              </w:rPr>
            </w:pPr>
            <w:r>
              <w:rPr>
                <w:noProof/>
              </w:rPr>
              <w:lastRenderedPageBreak/>
              <w:drawing>
                <wp:inline distT="0" distB="0" distL="0" distR="0" wp14:anchorId="2BEF10AB" wp14:editId="7700FC51">
                  <wp:extent cx="5347970" cy="2753832"/>
                  <wp:effectExtent l="0" t="0" r="5080" b="8890"/>
                  <wp:docPr id="1051342813" name="Picture 5" descr="young people dru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young people drug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83255" cy="2772001"/>
                          </a:xfrm>
                          <a:prstGeom prst="rect">
                            <a:avLst/>
                          </a:prstGeom>
                          <a:noFill/>
                          <a:ln>
                            <a:noFill/>
                          </a:ln>
                        </pic:spPr>
                      </pic:pic>
                    </a:graphicData>
                  </a:graphic>
                </wp:inline>
              </w:drawing>
            </w:r>
          </w:p>
          <w:p w14:paraId="7C84B224" w14:textId="714574CC" w:rsidR="003B4E98" w:rsidRPr="00EB6F36" w:rsidRDefault="00077D5C" w:rsidP="00B67824">
            <w:pPr>
              <w:rPr>
                <w:rFonts w:ascii="Arial" w:hAnsi="Arial" w:cs="Arial"/>
                <w:noProof/>
              </w:rPr>
            </w:pPr>
            <w:r>
              <w:rPr>
                <w:rFonts w:ascii="Arial" w:hAnsi="Arial" w:cs="Arial"/>
                <w:noProof/>
              </w:rPr>
              <w:t>Figure 1</w:t>
            </w:r>
            <w:r w:rsidR="002D4FE8">
              <w:rPr>
                <w:rFonts w:ascii="Arial" w:hAnsi="Arial" w:cs="Arial"/>
                <w:noProof/>
              </w:rPr>
              <w:t>: (Webster, 2020).</w: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27B80E2A" w14:textId="22F16FC7" w:rsidR="005B4F7B" w:rsidRPr="00DB2148" w:rsidRDefault="0033473A" w:rsidP="0033473A">
            <w:pPr>
              <w:pStyle w:val="Heading1"/>
              <w:rPr>
                <w:rFonts w:cs="Arial"/>
                <w:b w:val="0"/>
                <w:color w:val="000000" w:themeColor="text1"/>
                <w:sz w:val="22"/>
              </w:rPr>
            </w:pPr>
            <w:r>
              <w:rPr>
                <w:rFonts w:ascii="Arial" w:hAnsi="Arial" w:cs="Arial"/>
                <w:color w:val="000000" w:themeColor="text1"/>
                <w:sz w:val="22"/>
              </w:rPr>
              <w:t>Topic</w:t>
            </w:r>
            <w:r w:rsidR="00F8551D">
              <w:rPr>
                <w:rFonts w:ascii="Arial" w:hAnsi="Arial" w:cs="Arial"/>
                <w:color w:val="000000" w:themeColor="text1"/>
                <w:sz w:val="22"/>
              </w:rPr>
              <w:t xml:space="preserve">: </w:t>
            </w:r>
            <w:r w:rsidR="005B4F7B" w:rsidRPr="006365B0">
              <w:rPr>
                <w:rFonts w:ascii="Arial" w:hAnsi="Arial" w:cs="Arial"/>
                <w:b w:val="0"/>
                <w:bCs/>
                <w:color w:val="000000" w:themeColor="text1"/>
                <w:sz w:val="22"/>
              </w:rPr>
              <w:t>Exploring drug use among young people and its impact on health and development in the UK</w:t>
            </w:r>
            <w:r w:rsidR="008F6D15" w:rsidRPr="006365B0">
              <w:rPr>
                <w:rFonts w:ascii="Arial" w:hAnsi="Arial" w:cs="Arial"/>
                <w:b w:val="0"/>
                <w:bCs/>
                <w:color w:val="000000" w:themeColor="text1"/>
                <w:sz w:val="22"/>
              </w:rPr>
              <w:t>.</w:t>
            </w:r>
          </w:p>
          <w:p w14:paraId="26265353" w14:textId="77777777" w:rsidR="00F4479A" w:rsidRPr="00DB2148" w:rsidRDefault="007C72CD" w:rsidP="005B4F7B">
            <w:pPr>
              <w:rPr>
                <w:rFonts w:ascii="Arial" w:hAnsi="Arial" w:cs="Arial"/>
                <w:color w:val="000000" w:themeColor="text1"/>
              </w:rPr>
            </w:pPr>
            <w:r w:rsidRPr="00DB2148">
              <w:rPr>
                <w:rFonts w:ascii="Arial" w:hAnsi="Arial" w:cs="Arial"/>
                <w:b/>
                <w:bCs/>
                <w:color w:val="000000" w:themeColor="text1"/>
              </w:rPr>
              <w:t>Aim</w:t>
            </w:r>
          </w:p>
          <w:p w14:paraId="089151B9" w14:textId="1E88D8EE" w:rsidR="007C72CD" w:rsidRPr="00DB2148" w:rsidRDefault="00F4479A" w:rsidP="00462768">
            <w:pPr>
              <w:spacing w:line="360" w:lineRule="auto"/>
              <w:rPr>
                <w:rFonts w:ascii="Arial" w:hAnsi="Arial" w:cs="Arial"/>
                <w:color w:val="000000" w:themeColor="text1"/>
              </w:rPr>
            </w:pPr>
            <w:r w:rsidRPr="00DB2148">
              <w:rPr>
                <w:rFonts w:ascii="Arial" w:hAnsi="Arial" w:cs="Arial"/>
                <w:color w:val="000000" w:themeColor="text1"/>
              </w:rPr>
              <w:t>T</w:t>
            </w:r>
            <w:r w:rsidR="005D53DA" w:rsidRPr="00DB2148">
              <w:rPr>
                <w:rFonts w:ascii="Arial" w:hAnsi="Arial" w:cs="Arial"/>
                <w:color w:val="000000" w:themeColor="text1"/>
              </w:rPr>
              <w:t>o</w:t>
            </w:r>
            <w:r w:rsidR="007C72CD" w:rsidRPr="00DB2148">
              <w:rPr>
                <w:rFonts w:ascii="Arial" w:hAnsi="Arial" w:cs="Arial"/>
                <w:color w:val="000000" w:themeColor="text1"/>
              </w:rPr>
              <w:t xml:space="preserve"> explore drug use among UK youths and its impact on health and development. </w:t>
            </w:r>
          </w:p>
          <w:p w14:paraId="49F8D21D" w14:textId="7E8B5F16" w:rsidR="007C72CD" w:rsidRPr="00DB2148" w:rsidRDefault="005B4F7B" w:rsidP="007C72CD">
            <w:pPr>
              <w:pStyle w:val="Heading2"/>
              <w:rPr>
                <w:rFonts w:ascii="Arial" w:hAnsi="Arial" w:cs="Arial"/>
                <w:sz w:val="22"/>
              </w:rPr>
            </w:pPr>
            <w:r w:rsidRPr="00DB2148">
              <w:rPr>
                <w:rFonts w:ascii="Arial" w:hAnsi="Arial" w:cs="Arial"/>
                <w:color w:val="000000" w:themeColor="text1"/>
                <w:sz w:val="22"/>
              </w:rPr>
              <w:t>Objectives</w:t>
            </w:r>
            <w:r w:rsidR="007C72CD" w:rsidRPr="00DB2148">
              <w:rPr>
                <w:rFonts w:ascii="Arial" w:hAnsi="Arial" w:cs="Arial"/>
                <w:sz w:val="22"/>
              </w:rPr>
              <w:t>:</w:t>
            </w:r>
          </w:p>
          <w:p w14:paraId="69A18D4E" w14:textId="13A7F032" w:rsidR="007C72CD" w:rsidRPr="00DB2148" w:rsidRDefault="007C72CD" w:rsidP="00AD4063">
            <w:pPr>
              <w:pStyle w:val="ListParagraph"/>
              <w:numPr>
                <w:ilvl w:val="0"/>
                <w:numId w:val="8"/>
              </w:numPr>
              <w:spacing w:after="160" w:line="360" w:lineRule="auto"/>
              <w:rPr>
                <w:rFonts w:ascii="Arial" w:hAnsi="Arial" w:cs="Arial"/>
              </w:rPr>
            </w:pPr>
            <w:r w:rsidRPr="00DB2148">
              <w:rPr>
                <w:rFonts w:ascii="Arial" w:hAnsi="Arial" w:cs="Arial"/>
              </w:rPr>
              <w:t xml:space="preserve">To examine social, psychological, and environmental factors influencing young </w:t>
            </w:r>
            <w:r w:rsidR="00727B5D">
              <w:rPr>
                <w:rFonts w:ascii="Arial" w:hAnsi="Arial" w:cs="Arial"/>
              </w:rPr>
              <w:t xml:space="preserve">people's </w:t>
            </w:r>
            <w:r w:rsidRPr="00DB2148">
              <w:rPr>
                <w:rFonts w:ascii="Arial" w:hAnsi="Arial" w:cs="Arial"/>
              </w:rPr>
              <w:t>drug use.</w:t>
            </w:r>
          </w:p>
          <w:p w14:paraId="75B6E351" w14:textId="77777777" w:rsidR="007C72CD" w:rsidRPr="00DB2148" w:rsidRDefault="007C72CD" w:rsidP="00AD4063">
            <w:pPr>
              <w:pStyle w:val="ListParagraph"/>
              <w:numPr>
                <w:ilvl w:val="0"/>
                <w:numId w:val="8"/>
              </w:numPr>
              <w:spacing w:after="160" w:line="360" w:lineRule="auto"/>
              <w:rPr>
                <w:rFonts w:ascii="Arial" w:hAnsi="Arial" w:cs="Arial"/>
              </w:rPr>
            </w:pPr>
            <w:r w:rsidRPr="00DB2148">
              <w:rPr>
                <w:rFonts w:ascii="Arial" w:hAnsi="Arial" w:cs="Arial"/>
              </w:rPr>
              <w:t>To identify the types and prevalence of drug use among young people in the UK.</w:t>
            </w:r>
          </w:p>
          <w:p w14:paraId="043B8F8B" w14:textId="61407178" w:rsidR="007C72CD" w:rsidRPr="00DB2148" w:rsidRDefault="007C72CD" w:rsidP="00AD4063">
            <w:pPr>
              <w:pStyle w:val="ListParagraph"/>
              <w:numPr>
                <w:ilvl w:val="0"/>
                <w:numId w:val="8"/>
              </w:numPr>
              <w:spacing w:after="160" w:line="360" w:lineRule="auto"/>
              <w:rPr>
                <w:rFonts w:ascii="Arial" w:hAnsi="Arial" w:cs="Arial"/>
              </w:rPr>
            </w:pPr>
            <w:r w:rsidRPr="00DB2148">
              <w:rPr>
                <w:rFonts w:ascii="Arial" w:hAnsi="Arial" w:cs="Arial"/>
              </w:rPr>
              <w:t xml:space="preserve">To </w:t>
            </w:r>
            <w:proofErr w:type="spellStart"/>
            <w:r w:rsidR="00AC6A08">
              <w:rPr>
                <w:rFonts w:ascii="Arial" w:hAnsi="Arial" w:cs="Arial"/>
              </w:rPr>
              <w:t>analyse</w:t>
            </w:r>
            <w:proofErr w:type="spellEnd"/>
            <w:r w:rsidRPr="00DB2148">
              <w:rPr>
                <w:rFonts w:ascii="Arial" w:hAnsi="Arial" w:cs="Arial"/>
              </w:rPr>
              <w:t xml:space="preserve"> effects on physical health, mental well</w:t>
            </w:r>
            <w:r w:rsidRPr="00DB2148">
              <w:rPr>
                <w:rFonts w:ascii="Arial" w:hAnsi="Arial" w:cs="Arial"/>
              </w:rPr>
              <w:noBreakHyphen/>
              <w:t>being, and development.</w:t>
            </w:r>
          </w:p>
          <w:p w14:paraId="7BFE775F" w14:textId="77777777" w:rsidR="007C72CD" w:rsidRPr="00DB2148" w:rsidRDefault="007C72CD" w:rsidP="00AD4063">
            <w:pPr>
              <w:pStyle w:val="ListParagraph"/>
              <w:numPr>
                <w:ilvl w:val="0"/>
                <w:numId w:val="8"/>
              </w:numPr>
              <w:spacing w:after="160" w:line="360" w:lineRule="auto"/>
              <w:rPr>
                <w:rFonts w:ascii="Arial" w:hAnsi="Arial" w:cs="Arial"/>
              </w:rPr>
            </w:pPr>
            <w:r w:rsidRPr="00DB2148">
              <w:rPr>
                <w:rFonts w:ascii="Arial" w:hAnsi="Arial" w:cs="Arial"/>
              </w:rPr>
              <w:t>To recommend strategies to reduce drug use and support young people’s health and well</w:t>
            </w:r>
            <w:r w:rsidRPr="00DB2148">
              <w:rPr>
                <w:rFonts w:ascii="Arial" w:hAnsi="Arial" w:cs="Arial"/>
              </w:rPr>
              <w:noBreakHyphen/>
              <w:t>being.</w:t>
            </w:r>
          </w:p>
          <w:p w14:paraId="0BA00109" w14:textId="77777777" w:rsidR="007C72CD" w:rsidRPr="00DB2148" w:rsidRDefault="007C72CD" w:rsidP="00DF576A"/>
          <w:p w14:paraId="4EFCEE56" w14:textId="0A790F36" w:rsidR="00F43A2A" w:rsidRPr="00DF576A" w:rsidRDefault="00F43A2A" w:rsidP="00DF576A"/>
          <w:p w14:paraId="646D5584" w14:textId="3A24987D"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76DE382A" w14:textId="4AEF59E9" w:rsidR="00B10D0B" w:rsidRPr="00B10D0B" w:rsidRDefault="00B10D0B" w:rsidP="00B10D0B">
            <w:pPr>
              <w:rPr>
                <w:rFonts w:ascii="Arial" w:hAnsi="Arial" w:cs="Arial"/>
                <w:noProof/>
                <w:lang w:val="en-GB"/>
              </w:rPr>
            </w:pPr>
            <w:r w:rsidRPr="00B10D0B">
              <w:rPr>
                <w:rFonts w:ascii="Arial" w:hAnsi="Arial" w:cs="Arial"/>
                <w:noProof/>
                <w:lang w:val="en-GB"/>
              </w:rPr>
              <w:drawing>
                <wp:inline distT="0" distB="0" distL="0" distR="0" wp14:anchorId="053FAD0B" wp14:editId="52FF4B2A">
                  <wp:extent cx="2766695" cy="2787650"/>
                  <wp:effectExtent l="0" t="0" r="0" b="0"/>
                  <wp:docPr id="409161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6695" cy="2787650"/>
                          </a:xfrm>
                          <a:prstGeom prst="rect">
                            <a:avLst/>
                          </a:prstGeom>
                          <a:noFill/>
                          <a:ln>
                            <a:noFill/>
                          </a:ln>
                        </pic:spPr>
                      </pic:pic>
                    </a:graphicData>
                  </a:graphic>
                </wp:inline>
              </w:drawing>
            </w:r>
          </w:p>
          <w:p w14:paraId="4EBA66EC" w14:textId="14C95CC5" w:rsidR="00346FFA" w:rsidRPr="00F350CD" w:rsidRDefault="00536650" w:rsidP="00EB6F36">
            <w:pPr>
              <w:rPr>
                <w:rFonts w:ascii="Arial" w:hAnsi="Arial" w:cs="Arial"/>
                <w:noProof/>
                <w:lang w:val="en-GB"/>
              </w:rPr>
            </w:pPr>
            <w:r>
              <w:rPr>
                <w:rFonts w:ascii="Arial" w:hAnsi="Arial" w:cs="Arial"/>
                <w:noProof/>
                <w:lang w:val="en-GB"/>
              </w:rPr>
              <w:t>Figure 2: (</w:t>
            </w:r>
            <w:r w:rsidR="00561579">
              <w:rPr>
                <w:rFonts w:ascii="Arial" w:hAnsi="Arial" w:cs="Arial"/>
                <w:noProof/>
                <w:lang w:val="en-GB"/>
              </w:rPr>
              <w:t>ONS, 2024</w:t>
            </w:r>
            <w:r>
              <w:rPr>
                <w:rFonts w:ascii="Arial" w:hAnsi="Arial" w:cs="Arial"/>
                <w:noProof/>
                <w:lang w:val="en-GB"/>
              </w:rPr>
              <w:t>)</w:t>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388333B3" w14:textId="28491BC9" w:rsidR="00EB6F36" w:rsidRPr="007F37D2" w:rsidRDefault="00EB6F36" w:rsidP="00EB6F36">
            <w:pPr>
              <w:rPr>
                <w:rFonts w:ascii="Arial" w:hAnsi="Arial" w:cs="Arial"/>
                <w:b/>
                <w:bCs/>
                <w:sz w:val="24"/>
                <w:szCs w:val="24"/>
              </w:rPr>
            </w:pPr>
            <w:r>
              <w:rPr>
                <w:rFonts w:ascii="Arial" w:hAnsi="Arial" w:cs="Arial"/>
              </w:rPr>
              <w:t xml:space="preserve"> </w:t>
            </w:r>
            <w:r w:rsidRPr="007F37D2">
              <w:rPr>
                <w:rFonts w:ascii="Arial" w:hAnsi="Arial" w:cs="Arial"/>
                <w:b/>
                <w:bCs/>
                <w:sz w:val="24"/>
                <w:szCs w:val="24"/>
              </w:rPr>
              <w:t>Methodology</w:t>
            </w:r>
          </w:p>
          <w:p w14:paraId="65EE35E1" w14:textId="77777777" w:rsidR="00104E5B" w:rsidRDefault="00104E5B" w:rsidP="00AD4063">
            <w:pPr>
              <w:spacing w:line="360" w:lineRule="auto"/>
              <w:rPr>
                <w:rFonts w:ascii="Arial" w:hAnsi="Arial" w:cs="Arial"/>
                <w:lang w:val="en-GB"/>
              </w:rPr>
            </w:pPr>
            <w:r w:rsidRPr="00104E5B">
              <w:rPr>
                <w:rFonts w:ascii="Arial" w:hAnsi="Arial" w:cs="Arial"/>
                <w:lang w:val="en-GB"/>
              </w:rPr>
              <w:t>This study is secondary research using a systematic literature review of existing primary research studies to explore how drug use impacts young people's physical health, mental well-being, and development in the UK.</w:t>
            </w:r>
          </w:p>
          <w:p w14:paraId="4C9116DB" w14:textId="3E127A64" w:rsidR="00C710E3" w:rsidRPr="00104E5B" w:rsidRDefault="00C710E3" w:rsidP="00AD4063">
            <w:pPr>
              <w:spacing w:line="360" w:lineRule="auto"/>
              <w:rPr>
                <w:rFonts w:ascii="Arial" w:hAnsi="Arial" w:cs="Arial"/>
                <w:lang w:val="en-GB"/>
              </w:rPr>
            </w:pPr>
            <w:r w:rsidRPr="00803973">
              <w:rPr>
                <w:rFonts w:ascii="Arial" w:hAnsi="Arial" w:cs="Arial"/>
              </w:rPr>
              <w:t xml:space="preserve">Data </w:t>
            </w:r>
            <w:r>
              <w:rPr>
                <w:rFonts w:ascii="Arial" w:hAnsi="Arial" w:cs="Arial"/>
              </w:rPr>
              <w:t xml:space="preserve">were obtained from </w:t>
            </w:r>
            <w:r w:rsidR="007954BE">
              <w:rPr>
                <w:rFonts w:ascii="Arial" w:hAnsi="Arial" w:cs="Arial"/>
              </w:rPr>
              <w:t>A</w:t>
            </w:r>
            <w:r>
              <w:rPr>
                <w:rFonts w:ascii="Arial" w:hAnsi="Arial" w:cs="Arial"/>
              </w:rPr>
              <w:t xml:space="preserve">cademic </w:t>
            </w:r>
            <w:r w:rsidR="007954BE">
              <w:rPr>
                <w:rFonts w:ascii="Arial" w:hAnsi="Arial" w:cs="Arial"/>
              </w:rPr>
              <w:t>J</w:t>
            </w:r>
            <w:r>
              <w:rPr>
                <w:rFonts w:ascii="Arial" w:hAnsi="Arial" w:cs="Arial"/>
              </w:rPr>
              <w:t xml:space="preserve">ournals, Google Scholar, PubMed, </w:t>
            </w:r>
            <w:r w:rsidR="00743453">
              <w:rPr>
                <w:rFonts w:ascii="Arial" w:hAnsi="Arial" w:cs="Arial"/>
              </w:rPr>
              <w:t xml:space="preserve">NHS </w:t>
            </w:r>
            <w:r w:rsidR="00743453">
              <w:rPr>
                <w:rFonts w:ascii="Arial" w:hAnsi="Arial" w:cs="Arial"/>
              </w:rPr>
              <w:lastRenderedPageBreak/>
              <w:t>statistics</w:t>
            </w:r>
            <w:r w:rsidR="00A238C2">
              <w:rPr>
                <w:rFonts w:ascii="Arial" w:hAnsi="Arial" w:cs="Arial"/>
              </w:rPr>
              <w:t xml:space="preserve">, </w:t>
            </w:r>
            <w:r w:rsidRPr="00803973">
              <w:rPr>
                <w:rFonts w:ascii="Arial" w:hAnsi="Arial" w:cs="Arial"/>
              </w:rPr>
              <w:t>ProQuest</w:t>
            </w:r>
            <w:r>
              <w:rPr>
                <w:rFonts w:ascii="Arial" w:hAnsi="Arial" w:cs="Arial"/>
              </w:rPr>
              <w:t>,</w:t>
            </w:r>
            <w:r w:rsidRPr="00803973">
              <w:rPr>
                <w:rFonts w:ascii="Arial" w:hAnsi="Arial" w:cs="Arial"/>
              </w:rPr>
              <w:t xml:space="preserve"> and the university library (20</w:t>
            </w:r>
            <w:r>
              <w:rPr>
                <w:rFonts w:ascii="Arial" w:hAnsi="Arial" w:cs="Arial"/>
              </w:rPr>
              <w:t>16</w:t>
            </w:r>
            <w:r w:rsidRPr="00803973">
              <w:rPr>
                <w:rFonts w:ascii="Arial" w:hAnsi="Arial" w:cs="Arial"/>
              </w:rPr>
              <w:t>–202</w:t>
            </w:r>
            <w:r>
              <w:rPr>
                <w:rFonts w:ascii="Arial" w:hAnsi="Arial" w:cs="Arial"/>
              </w:rPr>
              <w:t>6</w:t>
            </w:r>
            <w:r w:rsidRPr="00803973">
              <w:rPr>
                <w:rFonts w:ascii="Arial" w:hAnsi="Arial" w:cs="Arial"/>
              </w:rPr>
              <w:t>).</w:t>
            </w:r>
            <w:r w:rsidR="00A60842">
              <w:rPr>
                <w:rFonts w:ascii="Arial" w:hAnsi="Arial" w:cs="Arial"/>
              </w:rPr>
              <w:t xml:space="preserve"> (Indeed, 2025</w:t>
            </w:r>
            <w:r w:rsidR="00F54EC8">
              <w:rPr>
                <w:rFonts w:ascii="Arial" w:hAnsi="Arial" w:cs="Arial"/>
              </w:rPr>
              <w:t>).</w:t>
            </w:r>
          </w:p>
          <w:p w14:paraId="7526A1E7" w14:textId="06544277" w:rsidR="00C710E3" w:rsidRPr="00EA5CFC" w:rsidRDefault="00C710E3" w:rsidP="00AD4063">
            <w:pPr>
              <w:spacing w:line="360" w:lineRule="auto"/>
              <w:rPr>
                <w:rFonts w:ascii="Arial" w:hAnsi="Arial" w:cs="Arial"/>
              </w:rPr>
            </w:pPr>
            <w:r w:rsidRPr="00EA5CFC">
              <w:rPr>
                <w:rFonts w:ascii="Arial" w:hAnsi="Arial" w:cs="Arial"/>
              </w:rPr>
              <w:t>A structured keyword search using Boolean logic guided source selection. Search terms included: ("drug use" OR "substance use" OR "drug consumption") AND (cannabis OR cocaine OR "recreational drugs") AND (youth OR adolescents OR "young people") AND (UK OR England) AND ("social factors" OR "risk factors")</w:t>
            </w:r>
            <w:r w:rsidR="0050023D">
              <w:rPr>
                <w:rFonts w:ascii="Arial" w:hAnsi="Arial" w:cs="Arial"/>
              </w:rPr>
              <w:t xml:space="preserve"> </w:t>
            </w:r>
            <w:r w:rsidR="00C17265">
              <w:rPr>
                <w:rFonts w:ascii="Arial" w:hAnsi="Arial" w:cs="Arial"/>
              </w:rPr>
              <w:t>(</w:t>
            </w:r>
            <w:r w:rsidR="0050023D" w:rsidRPr="00A703D3">
              <w:rPr>
                <w:rFonts w:ascii="Arial" w:hAnsi="Arial" w:cs="Arial"/>
                <w:sz w:val="24"/>
                <w:szCs w:val="24"/>
              </w:rPr>
              <w:t>B</w:t>
            </w:r>
            <w:r w:rsidR="00AC3A1A">
              <w:rPr>
                <w:rFonts w:ascii="Arial" w:hAnsi="Arial" w:cs="Arial"/>
                <w:sz w:val="24"/>
                <w:szCs w:val="24"/>
              </w:rPr>
              <w:t>roomfield</w:t>
            </w:r>
            <w:r w:rsidR="00C17265">
              <w:rPr>
                <w:rFonts w:ascii="Arial" w:hAnsi="Arial" w:cs="Arial"/>
                <w:sz w:val="24"/>
                <w:szCs w:val="24"/>
              </w:rPr>
              <w:t>, 2025).</w:t>
            </w:r>
          </w:p>
          <w:p w14:paraId="3538513B" w14:textId="77777777" w:rsidR="00C710E3" w:rsidRDefault="00C710E3" w:rsidP="00EB6F36">
            <w:pPr>
              <w:rPr>
                <w:rFonts w:ascii="Arial" w:hAnsi="Arial" w:cs="Arial"/>
              </w:rPr>
            </w:pPr>
          </w:p>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C994393" w14:textId="60F525DC" w:rsidR="00B67824" w:rsidRPr="002E4A73" w:rsidRDefault="00DF0924" w:rsidP="00F37523">
            <w:pPr>
              <w:pStyle w:val="Heading1"/>
              <w:rPr>
                <w:rFonts w:ascii="Arial" w:hAnsi="Arial" w:cs="Arial"/>
                <w:sz w:val="24"/>
                <w:szCs w:val="24"/>
              </w:rPr>
            </w:pPr>
            <w:r w:rsidRPr="002E4A73">
              <w:rPr>
                <w:rFonts w:ascii="Arial" w:hAnsi="Arial" w:cs="Arial"/>
                <w:sz w:val="24"/>
                <w:szCs w:val="24"/>
              </w:rPr>
              <w:t>Data analysis</w:t>
            </w:r>
          </w:p>
          <w:p w14:paraId="0393D6FE" w14:textId="0E3FA4FB" w:rsidR="00DF0924" w:rsidRPr="00331B24" w:rsidRDefault="00DF0924" w:rsidP="00462768">
            <w:pPr>
              <w:spacing w:line="360" w:lineRule="auto"/>
              <w:rPr>
                <w:rFonts w:ascii="Arial" w:hAnsi="Arial" w:cs="Arial"/>
              </w:rPr>
            </w:pPr>
            <w:r w:rsidRPr="00331B24">
              <w:rPr>
                <w:rFonts w:ascii="Arial" w:hAnsi="Arial" w:cs="Arial"/>
              </w:rPr>
              <w:t>Th</w:t>
            </w:r>
            <w:r w:rsidR="00977B2D" w:rsidRPr="00331B24">
              <w:rPr>
                <w:rFonts w:ascii="Arial" w:hAnsi="Arial" w:cs="Arial"/>
              </w:rPr>
              <w:t>ematic analysis will be used to identify</w:t>
            </w:r>
            <w:r w:rsidR="00C2608E" w:rsidRPr="00331B24">
              <w:rPr>
                <w:rFonts w:ascii="Arial" w:hAnsi="Arial" w:cs="Arial"/>
              </w:rPr>
              <w:t xml:space="preserve"> common </w:t>
            </w:r>
            <w:r w:rsidR="00331B24">
              <w:rPr>
                <w:rFonts w:ascii="Arial" w:hAnsi="Arial" w:cs="Arial"/>
              </w:rPr>
              <w:t>patterns</w:t>
            </w:r>
            <w:r w:rsidR="007966AF" w:rsidRPr="00331B24">
              <w:rPr>
                <w:rFonts w:ascii="Arial" w:hAnsi="Arial" w:cs="Arial"/>
              </w:rPr>
              <w:t xml:space="preserve"> and key findings among the </w:t>
            </w:r>
            <w:r w:rsidR="00381A73" w:rsidRPr="00331B24">
              <w:rPr>
                <w:rFonts w:ascii="Arial" w:hAnsi="Arial" w:cs="Arial"/>
              </w:rPr>
              <w:t>ten articles in the review</w:t>
            </w:r>
            <w:r w:rsidR="00DA3D29" w:rsidRPr="00331B24">
              <w:rPr>
                <w:rFonts w:ascii="Arial" w:hAnsi="Arial" w:cs="Arial"/>
              </w:rPr>
              <w:t xml:space="preserve"> (</w:t>
            </w:r>
            <w:r w:rsidR="005D1D79" w:rsidRPr="00331B24">
              <w:rPr>
                <w:rFonts w:ascii="Arial" w:hAnsi="Arial" w:cs="Arial"/>
                <w:lang w:val="en-GB"/>
              </w:rPr>
              <w:t>Kumar</w:t>
            </w:r>
            <w:r w:rsidR="001F75B0" w:rsidRPr="00331B24">
              <w:rPr>
                <w:rFonts w:ascii="Arial" w:hAnsi="Arial" w:cs="Arial"/>
              </w:rPr>
              <w:t xml:space="preserve">, </w:t>
            </w:r>
            <w:r w:rsidR="005D1D79" w:rsidRPr="00331B24">
              <w:rPr>
                <w:rFonts w:ascii="Arial" w:hAnsi="Arial" w:cs="Arial"/>
              </w:rPr>
              <w:t>2025).</w:t>
            </w:r>
          </w:p>
          <w:p w14:paraId="7AB8D5E9" w14:textId="4C722A24" w:rsidR="00F07778" w:rsidRDefault="00F07778" w:rsidP="009644F3">
            <w:pPr>
              <w:pStyle w:val="Heading1"/>
              <w:spacing w:line="360" w:lineRule="auto"/>
              <w:rPr>
                <w:rFonts w:ascii="Arial" w:hAnsi="Arial" w:cs="Arial"/>
                <w:color w:val="000000" w:themeColor="text1"/>
                <w:sz w:val="22"/>
              </w:rPr>
            </w:pPr>
          </w:p>
          <w:p w14:paraId="51DA2ACA" w14:textId="77777777" w:rsidR="00F07778" w:rsidRDefault="00F07778" w:rsidP="009644F3">
            <w:pPr>
              <w:pStyle w:val="Heading1"/>
              <w:spacing w:line="360" w:lineRule="auto"/>
              <w:rPr>
                <w:rFonts w:ascii="Arial" w:hAnsi="Arial" w:cs="Arial"/>
                <w:color w:val="000000" w:themeColor="text1"/>
                <w:sz w:val="22"/>
              </w:rPr>
            </w:pPr>
          </w:p>
          <w:p w14:paraId="206343BA" w14:textId="77777777" w:rsidR="003510D1" w:rsidRDefault="003510D1" w:rsidP="009644F3">
            <w:pPr>
              <w:pStyle w:val="Heading1"/>
              <w:spacing w:line="360" w:lineRule="auto"/>
              <w:rPr>
                <w:rFonts w:ascii="Arial" w:hAnsi="Arial" w:cs="Arial"/>
                <w:color w:val="000000" w:themeColor="text1"/>
                <w:sz w:val="22"/>
              </w:rPr>
            </w:pPr>
          </w:p>
          <w:p w14:paraId="218B2B16" w14:textId="77777777" w:rsidR="0038751A" w:rsidRDefault="0038751A" w:rsidP="009644F3">
            <w:pPr>
              <w:pStyle w:val="Heading1"/>
              <w:spacing w:line="360" w:lineRule="auto"/>
              <w:rPr>
                <w:rFonts w:ascii="Arial" w:hAnsi="Arial" w:cs="Arial"/>
                <w:color w:val="000000" w:themeColor="text1"/>
                <w:sz w:val="22"/>
              </w:rPr>
            </w:pPr>
          </w:p>
          <w:p w14:paraId="1D0548E7" w14:textId="7895AFEE" w:rsidR="00D26085" w:rsidRPr="006979B5" w:rsidRDefault="00EB6F36" w:rsidP="009644F3">
            <w:pPr>
              <w:pStyle w:val="Heading1"/>
              <w:spacing w:line="360" w:lineRule="auto"/>
              <w:rPr>
                <w:rFonts w:ascii="Arial" w:hAnsi="Arial" w:cs="Arial"/>
                <w:color w:val="000000" w:themeColor="text1"/>
                <w:sz w:val="22"/>
              </w:rPr>
            </w:pPr>
            <w:r w:rsidRPr="006979B5">
              <w:rPr>
                <w:rFonts w:ascii="Arial" w:hAnsi="Arial" w:cs="Arial"/>
                <w:color w:val="000000" w:themeColor="text1"/>
                <w:sz w:val="22"/>
              </w:rPr>
              <w:lastRenderedPageBreak/>
              <w:t xml:space="preserve">Ethical considerations </w:t>
            </w:r>
          </w:p>
          <w:p w14:paraId="4268B796" w14:textId="6335B5BF" w:rsidR="007641C6" w:rsidRPr="00331B24" w:rsidRDefault="00124C1F" w:rsidP="00DB7EEF">
            <w:pPr>
              <w:pStyle w:val="Heading1"/>
              <w:numPr>
                <w:ilvl w:val="0"/>
                <w:numId w:val="22"/>
              </w:numPr>
              <w:spacing w:line="360" w:lineRule="auto"/>
              <w:rPr>
                <w:rFonts w:ascii="Arial" w:hAnsi="Arial" w:cs="Arial"/>
                <w:color w:val="000000" w:themeColor="text1"/>
                <w:sz w:val="22"/>
              </w:rPr>
            </w:pPr>
            <w:r w:rsidRPr="00331B24">
              <w:rPr>
                <w:rFonts w:ascii="Arial" w:hAnsi="Arial" w:cs="Arial"/>
                <w:b w:val="0"/>
                <w:bCs/>
                <w:color w:val="000000" w:themeColor="text1"/>
                <w:sz w:val="22"/>
              </w:rPr>
              <w:t>This study was conducted</w:t>
            </w:r>
            <w:r w:rsidR="00214479" w:rsidRPr="00331B24">
              <w:rPr>
                <w:rFonts w:ascii="Arial" w:hAnsi="Arial" w:cs="Arial"/>
                <w:b w:val="0"/>
                <w:bCs/>
                <w:color w:val="000000" w:themeColor="text1"/>
                <w:sz w:val="22"/>
              </w:rPr>
              <w:t xml:space="preserve"> </w:t>
            </w:r>
            <w:r w:rsidR="005F5090" w:rsidRPr="00331B24">
              <w:rPr>
                <w:rFonts w:ascii="Arial" w:hAnsi="Arial" w:cs="Arial"/>
                <w:b w:val="0"/>
                <w:bCs/>
                <w:color w:val="000000" w:themeColor="text1"/>
                <w:sz w:val="22"/>
              </w:rPr>
              <w:t>as</w:t>
            </w:r>
            <w:r w:rsidR="00AA204F" w:rsidRPr="00331B24">
              <w:rPr>
                <w:rFonts w:ascii="Arial" w:hAnsi="Arial" w:cs="Arial"/>
                <w:b w:val="0"/>
                <w:bCs/>
                <w:color w:val="000000" w:themeColor="text1"/>
                <w:sz w:val="22"/>
              </w:rPr>
              <w:t xml:space="preserve"> a </w:t>
            </w:r>
            <w:r w:rsidR="007966AF" w:rsidRPr="00331B24">
              <w:rPr>
                <w:rFonts w:ascii="Arial" w:hAnsi="Arial" w:cs="Arial"/>
                <w:b w:val="0"/>
                <w:bCs/>
                <w:color w:val="000000" w:themeColor="text1"/>
                <w:sz w:val="22"/>
              </w:rPr>
              <w:t xml:space="preserve">secondary research </w:t>
            </w:r>
            <w:r w:rsidR="0074516A" w:rsidRPr="00331B24">
              <w:rPr>
                <w:rFonts w:ascii="Arial" w:hAnsi="Arial" w:cs="Arial"/>
                <w:b w:val="0"/>
                <w:bCs/>
                <w:color w:val="000000" w:themeColor="text1"/>
                <w:sz w:val="22"/>
              </w:rPr>
              <w:t>review</w:t>
            </w:r>
            <w:r w:rsidR="008F0C85" w:rsidRPr="00331B24">
              <w:rPr>
                <w:rFonts w:ascii="Arial" w:hAnsi="Arial" w:cs="Arial"/>
                <w:color w:val="000000" w:themeColor="text1"/>
                <w:sz w:val="22"/>
              </w:rPr>
              <w:t xml:space="preserve">. </w:t>
            </w:r>
          </w:p>
          <w:p w14:paraId="6BC4E6D6" w14:textId="58BF5000" w:rsidR="00DF0924" w:rsidRPr="00331B24" w:rsidRDefault="00831E2B" w:rsidP="00DB7EEF">
            <w:pPr>
              <w:pStyle w:val="Heading1"/>
              <w:numPr>
                <w:ilvl w:val="0"/>
                <w:numId w:val="22"/>
              </w:numPr>
              <w:spacing w:line="360" w:lineRule="auto"/>
              <w:rPr>
                <w:rFonts w:ascii="Arial" w:hAnsi="Arial" w:cs="Arial"/>
                <w:color w:val="000000" w:themeColor="text1"/>
                <w:sz w:val="22"/>
              </w:rPr>
            </w:pPr>
            <w:r w:rsidRPr="00331B24">
              <w:rPr>
                <w:rFonts w:ascii="Arial" w:hAnsi="Arial" w:cs="Arial"/>
                <w:b w:val="0"/>
                <w:bCs/>
                <w:color w:val="000000" w:themeColor="text1"/>
                <w:sz w:val="22"/>
              </w:rPr>
              <w:t>T</w:t>
            </w:r>
            <w:r w:rsidR="005923D1" w:rsidRPr="00331B24">
              <w:rPr>
                <w:rFonts w:ascii="Arial" w:hAnsi="Arial" w:cs="Arial"/>
                <w:b w:val="0"/>
                <w:bCs/>
                <w:color w:val="000000" w:themeColor="text1"/>
                <w:sz w:val="22"/>
              </w:rPr>
              <w:t>ransparency and reli</w:t>
            </w:r>
            <w:r w:rsidR="00771DEE" w:rsidRPr="00331B24">
              <w:rPr>
                <w:rFonts w:ascii="Arial" w:hAnsi="Arial" w:cs="Arial"/>
                <w:b w:val="0"/>
                <w:bCs/>
                <w:color w:val="000000" w:themeColor="text1"/>
                <w:sz w:val="22"/>
              </w:rPr>
              <w:t>ability</w:t>
            </w:r>
            <w:r w:rsidRPr="00331B24">
              <w:rPr>
                <w:rFonts w:ascii="Arial" w:hAnsi="Arial" w:cs="Arial"/>
                <w:b w:val="0"/>
                <w:bCs/>
                <w:color w:val="000000" w:themeColor="text1"/>
                <w:sz w:val="22"/>
              </w:rPr>
              <w:t xml:space="preserve"> were ensured</w:t>
            </w:r>
            <w:r w:rsidR="00923BCE" w:rsidRPr="00331B24">
              <w:rPr>
                <w:rFonts w:ascii="Arial" w:hAnsi="Arial" w:cs="Arial"/>
                <w:b w:val="0"/>
                <w:bCs/>
                <w:color w:val="000000" w:themeColor="text1"/>
                <w:sz w:val="22"/>
              </w:rPr>
              <w:t xml:space="preserve"> throughout the proces</w:t>
            </w:r>
            <w:r w:rsidR="005D3AC5" w:rsidRPr="00331B24">
              <w:rPr>
                <w:rFonts w:ascii="Arial" w:hAnsi="Arial" w:cs="Arial"/>
                <w:b w:val="0"/>
                <w:bCs/>
                <w:color w:val="000000" w:themeColor="text1"/>
                <w:sz w:val="22"/>
              </w:rPr>
              <w:t>s</w:t>
            </w:r>
            <w:r w:rsidR="00771DEE" w:rsidRPr="00331B24">
              <w:rPr>
                <w:rFonts w:ascii="Arial" w:hAnsi="Arial" w:cs="Arial"/>
                <w:b w:val="0"/>
                <w:bCs/>
                <w:color w:val="000000" w:themeColor="text1"/>
                <w:sz w:val="22"/>
              </w:rPr>
              <w:t>.</w:t>
            </w:r>
          </w:p>
          <w:p w14:paraId="69417A7F" w14:textId="14D31E07" w:rsidR="00771DEE" w:rsidRPr="003814B0" w:rsidRDefault="00537686" w:rsidP="00DB7EEF">
            <w:pPr>
              <w:pStyle w:val="ListParagraph"/>
              <w:numPr>
                <w:ilvl w:val="0"/>
                <w:numId w:val="22"/>
              </w:numPr>
              <w:spacing w:line="360" w:lineRule="auto"/>
              <w:rPr>
                <w:rFonts w:ascii="Arial" w:hAnsi="Arial" w:cs="Arial"/>
                <w:color w:val="000000" w:themeColor="text1"/>
              </w:rPr>
            </w:pPr>
            <w:r w:rsidRPr="003814B0">
              <w:rPr>
                <w:rFonts w:ascii="Arial" w:hAnsi="Arial" w:cs="Arial"/>
                <w:color w:val="000000" w:themeColor="text1"/>
              </w:rPr>
              <w:t xml:space="preserve">Ethical </w:t>
            </w:r>
            <w:r w:rsidR="00624080" w:rsidRPr="003814B0">
              <w:rPr>
                <w:rFonts w:ascii="Arial" w:hAnsi="Arial" w:cs="Arial"/>
                <w:color w:val="000000" w:themeColor="text1"/>
              </w:rPr>
              <w:t xml:space="preserve">integrity was upheld by </w:t>
            </w:r>
            <w:r w:rsidR="00AF7F79" w:rsidRPr="003814B0">
              <w:rPr>
                <w:rFonts w:ascii="Arial" w:hAnsi="Arial" w:cs="Arial"/>
                <w:color w:val="000000" w:themeColor="text1"/>
              </w:rPr>
              <w:t>accurate</w:t>
            </w:r>
            <w:r w:rsidR="00BD7BA1" w:rsidRPr="003814B0">
              <w:rPr>
                <w:rFonts w:ascii="Arial" w:hAnsi="Arial" w:cs="Arial"/>
                <w:color w:val="000000" w:themeColor="text1"/>
              </w:rPr>
              <w:t>ly</w:t>
            </w:r>
            <w:r w:rsidR="00AF7F79" w:rsidRPr="003814B0">
              <w:rPr>
                <w:rFonts w:ascii="Arial" w:hAnsi="Arial" w:cs="Arial"/>
                <w:color w:val="000000" w:themeColor="text1"/>
              </w:rPr>
              <w:t xml:space="preserve"> reporting sensitive issues and </w:t>
            </w:r>
            <w:r w:rsidR="006A1A2A" w:rsidRPr="003814B0">
              <w:rPr>
                <w:rFonts w:ascii="Arial" w:hAnsi="Arial" w:cs="Arial"/>
                <w:color w:val="000000" w:themeColor="text1"/>
              </w:rPr>
              <w:t>maintaining honesty</w:t>
            </w:r>
            <w:r w:rsidR="00A6692F" w:rsidRPr="003814B0">
              <w:rPr>
                <w:rFonts w:ascii="Arial" w:hAnsi="Arial" w:cs="Arial"/>
                <w:color w:val="000000" w:themeColor="text1"/>
              </w:rPr>
              <w:t>.</w:t>
            </w:r>
          </w:p>
          <w:p w14:paraId="40D2C5D8" w14:textId="397CAF3B" w:rsidR="0074516A" w:rsidRPr="002115AC" w:rsidRDefault="00C03E60" w:rsidP="00DB7EEF">
            <w:pPr>
              <w:pStyle w:val="ListParagraph"/>
              <w:numPr>
                <w:ilvl w:val="0"/>
                <w:numId w:val="22"/>
              </w:numPr>
              <w:spacing w:line="360" w:lineRule="auto"/>
              <w:rPr>
                <w:color w:val="000000" w:themeColor="text1"/>
              </w:rPr>
            </w:pPr>
            <w:r w:rsidRPr="00331B24">
              <w:rPr>
                <w:rFonts w:ascii="Arial" w:hAnsi="Arial" w:cs="Arial"/>
                <w:color w:val="000000" w:themeColor="text1"/>
              </w:rPr>
              <w:t>All</w:t>
            </w:r>
            <w:r w:rsidR="002460D8" w:rsidRPr="00331B24">
              <w:rPr>
                <w:rFonts w:ascii="Arial" w:hAnsi="Arial" w:cs="Arial"/>
                <w:color w:val="000000" w:themeColor="text1"/>
              </w:rPr>
              <w:t xml:space="preserve"> sources </w:t>
            </w:r>
            <w:r w:rsidRPr="00331B24">
              <w:rPr>
                <w:rFonts w:ascii="Arial" w:hAnsi="Arial" w:cs="Arial"/>
                <w:color w:val="000000" w:themeColor="text1"/>
              </w:rPr>
              <w:t>were</w:t>
            </w:r>
            <w:r w:rsidR="00D66686" w:rsidRPr="00331B24">
              <w:rPr>
                <w:rFonts w:ascii="Arial" w:hAnsi="Arial" w:cs="Arial"/>
                <w:color w:val="000000" w:themeColor="text1"/>
              </w:rPr>
              <w:t xml:space="preserve"> cited </w:t>
            </w:r>
            <w:r w:rsidR="002460D8" w:rsidRPr="00331B24">
              <w:rPr>
                <w:rFonts w:ascii="Arial" w:hAnsi="Arial" w:cs="Arial"/>
                <w:color w:val="000000" w:themeColor="text1"/>
              </w:rPr>
              <w:t>using Harvard referencing</w:t>
            </w:r>
            <w:r w:rsidR="007B151A" w:rsidRPr="00331B24">
              <w:rPr>
                <w:rFonts w:ascii="Arial" w:hAnsi="Arial" w:cs="Arial"/>
                <w:color w:val="000000" w:themeColor="text1"/>
              </w:rPr>
              <w:t xml:space="preserve"> (</w:t>
            </w:r>
            <w:r w:rsidR="008E6394" w:rsidRPr="00331B24">
              <w:rPr>
                <w:rFonts w:ascii="Arial" w:hAnsi="Arial" w:cs="Arial"/>
                <w:lang w:val="en-GB"/>
              </w:rPr>
              <w:t>Stockdale, 2018</w:t>
            </w:r>
            <w:r w:rsidR="004509A1" w:rsidRPr="00331B24">
              <w:rPr>
                <w:rFonts w:ascii="Arial" w:hAnsi="Arial" w:cs="Arial"/>
                <w:color w:val="000000" w:themeColor="text1"/>
              </w:rPr>
              <w:t>).</w:t>
            </w:r>
          </w:p>
          <w:p w14:paraId="76323D66" w14:textId="77777777" w:rsidR="002115AC" w:rsidRPr="00331B24" w:rsidRDefault="002115AC" w:rsidP="00DB7EEF">
            <w:pPr>
              <w:pStyle w:val="ListParagraph"/>
              <w:spacing w:line="360" w:lineRule="auto"/>
              <w:rPr>
                <w:color w:val="000000" w:themeColor="text1"/>
              </w:rPr>
            </w:pPr>
          </w:p>
          <w:p w14:paraId="4D4507A7" w14:textId="7BB3F49A" w:rsidR="00B67824" w:rsidRPr="00EB6F36" w:rsidRDefault="00B67824" w:rsidP="00990E76">
            <w:pPr>
              <w:rPr>
                <w:rFonts w:ascii="Arial" w:hAnsi="Arial" w:cs="Arial"/>
              </w:rPr>
            </w:pP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387BBB32" w14:textId="77777777" w:rsidR="00594FFD" w:rsidRPr="00135718" w:rsidRDefault="00071C70" w:rsidP="00071C70">
            <w:pPr>
              <w:spacing w:line="360" w:lineRule="auto"/>
              <w:rPr>
                <w:rFonts w:ascii="Arial" w:hAnsi="Arial" w:cs="Arial"/>
                <w:b/>
                <w:bCs/>
              </w:rPr>
            </w:pPr>
            <w:r w:rsidRPr="00135718">
              <w:rPr>
                <w:rFonts w:ascii="Arial" w:hAnsi="Arial" w:cs="Arial"/>
                <w:b/>
                <w:bCs/>
              </w:rPr>
              <w:t xml:space="preserve">Inclusion criteria: </w:t>
            </w:r>
          </w:p>
          <w:p w14:paraId="742168D2" w14:textId="77777777" w:rsidR="000872DE" w:rsidRPr="004502A3" w:rsidRDefault="00A974B6" w:rsidP="005A0FF4">
            <w:pPr>
              <w:pStyle w:val="ListParagraph"/>
              <w:numPr>
                <w:ilvl w:val="0"/>
                <w:numId w:val="21"/>
              </w:numPr>
              <w:spacing w:line="360" w:lineRule="auto"/>
              <w:rPr>
                <w:rFonts w:ascii="Arial" w:hAnsi="Arial" w:cs="Arial"/>
              </w:rPr>
            </w:pPr>
            <w:r w:rsidRPr="004502A3">
              <w:rPr>
                <w:rFonts w:ascii="Arial" w:hAnsi="Arial" w:cs="Arial"/>
              </w:rPr>
              <w:t>Peer-reviewed</w:t>
            </w:r>
            <w:r w:rsidR="00071C70" w:rsidRPr="004502A3">
              <w:rPr>
                <w:rFonts w:ascii="Arial" w:hAnsi="Arial" w:cs="Arial"/>
              </w:rPr>
              <w:t xml:space="preserve"> </w:t>
            </w:r>
            <w:r w:rsidR="001D48FB" w:rsidRPr="004502A3">
              <w:rPr>
                <w:rFonts w:ascii="Arial" w:hAnsi="Arial" w:cs="Arial"/>
              </w:rPr>
              <w:t>studies</w:t>
            </w:r>
            <w:r w:rsidR="000872DE" w:rsidRPr="004502A3">
              <w:rPr>
                <w:rFonts w:ascii="Arial" w:hAnsi="Arial" w:cs="Arial"/>
              </w:rPr>
              <w:t>.</w:t>
            </w:r>
          </w:p>
          <w:p w14:paraId="73E13DC6" w14:textId="2878C8BC" w:rsidR="000872DE" w:rsidRPr="004502A3" w:rsidRDefault="000872DE" w:rsidP="005A0FF4">
            <w:pPr>
              <w:pStyle w:val="ListParagraph"/>
              <w:numPr>
                <w:ilvl w:val="0"/>
                <w:numId w:val="21"/>
              </w:numPr>
              <w:spacing w:line="360" w:lineRule="auto"/>
              <w:rPr>
                <w:rFonts w:ascii="Arial" w:hAnsi="Arial" w:cs="Arial"/>
              </w:rPr>
            </w:pPr>
            <w:r w:rsidRPr="004502A3">
              <w:rPr>
                <w:rFonts w:ascii="Arial" w:hAnsi="Arial" w:cs="Arial"/>
              </w:rPr>
              <w:t>Primary research studies</w:t>
            </w:r>
            <w:r w:rsidR="00A63BE3">
              <w:rPr>
                <w:rFonts w:ascii="Arial" w:hAnsi="Arial" w:cs="Arial"/>
              </w:rPr>
              <w:t>.</w:t>
            </w:r>
          </w:p>
          <w:p w14:paraId="6FD26A90" w14:textId="3CB99F27" w:rsidR="00E54893" w:rsidRPr="004502A3" w:rsidRDefault="00E54893" w:rsidP="005A0FF4">
            <w:pPr>
              <w:pStyle w:val="ListParagraph"/>
              <w:numPr>
                <w:ilvl w:val="0"/>
                <w:numId w:val="21"/>
              </w:numPr>
              <w:spacing w:line="360" w:lineRule="auto"/>
              <w:rPr>
                <w:rFonts w:ascii="Arial" w:hAnsi="Arial" w:cs="Arial"/>
              </w:rPr>
            </w:pPr>
            <w:r w:rsidRPr="004502A3">
              <w:rPr>
                <w:rFonts w:ascii="Arial" w:hAnsi="Arial" w:cs="Arial"/>
              </w:rPr>
              <w:t>Research based in the UK</w:t>
            </w:r>
            <w:r w:rsidR="00A63BE3">
              <w:rPr>
                <w:rFonts w:ascii="Arial" w:hAnsi="Arial" w:cs="Arial"/>
              </w:rPr>
              <w:t>.</w:t>
            </w:r>
          </w:p>
          <w:p w14:paraId="71CEC899" w14:textId="29CCA644" w:rsidR="00E54893" w:rsidRPr="004502A3" w:rsidRDefault="00711D93" w:rsidP="005A0FF4">
            <w:pPr>
              <w:pStyle w:val="ListParagraph"/>
              <w:numPr>
                <w:ilvl w:val="0"/>
                <w:numId w:val="21"/>
              </w:numPr>
              <w:spacing w:line="360" w:lineRule="auto"/>
              <w:rPr>
                <w:rFonts w:ascii="Arial" w:hAnsi="Arial" w:cs="Arial"/>
              </w:rPr>
            </w:pPr>
            <w:r w:rsidRPr="004502A3">
              <w:rPr>
                <w:rFonts w:ascii="Arial" w:hAnsi="Arial" w:cs="Arial"/>
              </w:rPr>
              <w:t xml:space="preserve">Research </w:t>
            </w:r>
            <w:r w:rsidR="00B065BF">
              <w:rPr>
                <w:rFonts w:ascii="Arial" w:hAnsi="Arial" w:cs="Arial"/>
              </w:rPr>
              <w:t>exp</w:t>
            </w:r>
            <w:r w:rsidR="003A1E59">
              <w:rPr>
                <w:rFonts w:ascii="Arial" w:hAnsi="Arial" w:cs="Arial"/>
              </w:rPr>
              <w:t xml:space="preserve">loring drug use among young people </w:t>
            </w:r>
            <w:r w:rsidR="00AD7AEF">
              <w:rPr>
                <w:rFonts w:ascii="Arial" w:hAnsi="Arial" w:cs="Arial"/>
              </w:rPr>
              <w:t>and its impact on health and development in the UK</w:t>
            </w:r>
            <w:r w:rsidR="00677E7D">
              <w:rPr>
                <w:rFonts w:ascii="Arial" w:hAnsi="Arial" w:cs="Arial"/>
              </w:rPr>
              <w:t>.</w:t>
            </w:r>
          </w:p>
          <w:p w14:paraId="4CA01327" w14:textId="343BD0DF" w:rsidR="00711D93" w:rsidRDefault="00711D93" w:rsidP="005A0FF4">
            <w:pPr>
              <w:pStyle w:val="ListParagraph"/>
              <w:numPr>
                <w:ilvl w:val="0"/>
                <w:numId w:val="21"/>
              </w:numPr>
              <w:spacing w:line="360" w:lineRule="auto"/>
              <w:rPr>
                <w:rFonts w:ascii="Arial" w:hAnsi="Arial" w:cs="Arial"/>
              </w:rPr>
            </w:pPr>
            <w:r w:rsidRPr="004502A3">
              <w:rPr>
                <w:rFonts w:ascii="Arial" w:hAnsi="Arial" w:cs="Arial"/>
              </w:rPr>
              <w:t xml:space="preserve">Studies </w:t>
            </w:r>
            <w:r w:rsidR="004502A3" w:rsidRPr="004502A3">
              <w:rPr>
                <w:rFonts w:ascii="Arial" w:hAnsi="Arial" w:cs="Arial"/>
              </w:rPr>
              <w:t>were published after 2016</w:t>
            </w:r>
          </w:p>
          <w:p w14:paraId="659C37F2" w14:textId="770F0047" w:rsidR="00F67260" w:rsidRDefault="001A0EDD" w:rsidP="00F67260">
            <w:pPr>
              <w:pStyle w:val="ListParagraph"/>
              <w:spacing w:line="360" w:lineRule="auto"/>
              <w:rPr>
                <w:rFonts w:ascii="Arial" w:hAnsi="Arial" w:cs="Arial"/>
              </w:rPr>
            </w:pPr>
            <w:r>
              <w:rPr>
                <w:rFonts w:ascii="Arial" w:hAnsi="Arial" w:cs="Arial"/>
              </w:rPr>
              <w:t>(Connelly</w:t>
            </w:r>
            <w:r w:rsidR="00F67260">
              <w:rPr>
                <w:rFonts w:ascii="Arial" w:hAnsi="Arial" w:cs="Arial"/>
              </w:rPr>
              <w:t>, 202</w:t>
            </w:r>
            <w:r w:rsidR="0054118B">
              <w:rPr>
                <w:rFonts w:ascii="Arial" w:hAnsi="Arial" w:cs="Arial"/>
              </w:rPr>
              <w:t>0</w:t>
            </w:r>
            <w:r>
              <w:rPr>
                <w:rFonts w:ascii="Arial" w:hAnsi="Arial" w:cs="Arial"/>
              </w:rPr>
              <w:t>).</w:t>
            </w:r>
          </w:p>
          <w:p w14:paraId="0D107503" w14:textId="6E291246" w:rsidR="00135718" w:rsidRPr="00B454BA" w:rsidRDefault="00071C70" w:rsidP="00B454BA">
            <w:pPr>
              <w:spacing w:line="360" w:lineRule="auto"/>
              <w:rPr>
                <w:rFonts w:ascii="Arial" w:hAnsi="Arial" w:cs="Arial"/>
              </w:rPr>
            </w:pPr>
            <w:r w:rsidRPr="00B454BA">
              <w:rPr>
                <w:rFonts w:ascii="Arial" w:hAnsi="Arial" w:cs="Arial"/>
                <w:b/>
                <w:bCs/>
              </w:rPr>
              <w:t>Exclusion criteria</w:t>
            </w:r>
            <w:r w:rsidRPr="00B454BA">
              <w:rPr>
                <w:rFonts w:ascii="Arial" w:hAnsi="Arial" w:cs="Arial"/>
              </w:rPr>
              <w:t xml:space="preserve">: </w:t>
            </w:r>
          </w:p>
          <w:p w14:paraId="59334C79" w14:textId="20099A1F" w:rsidR="00A63BE3" w:rsidRDefault="005564F8" w:rsidP="00DE7A64">
            <w:pPr>
              <w:pStyle w:val="ListParagraph"/>
              <w:numPr>
                <w:ilvl w:val="0"/>
                <w:numId w:val="24"/>
              </w:numPr>
              <w:spacing w:line="360" w:lineRule="auto"/>
              <w:rPr>
                <w:rFonts w:ascii="Arial" w:hAnsi="Arial" w:cs="Arial"/>
              </w:rPr>
            </w:pPr>
            <w:r>
              <w:rPr>
                <w:rFonts w:ascii="Arial" w:hAnsi="Arial" w:cs="Arial"/>
              </w:rPr>
              <w:t>N</w:t>
            </w:r>
            <w:r w:rsidR="00071C70" w:rsidRPr="00511E2E">
              <w:rPr>
                <w:rFonts w:ascii="Arial" w:hAnsi="Arial" w:cs="Arial"/>
              </w:rPr>
              <w:t>on-peer-reviewed studies</w:t>
            </w:r>
            <w:r w:rsidR="00A63BE3">
              <w:rPr>
                <w:rFonts w:ascii="Arial" w:hAnsi="Arial" w:cs="Arial"/>
              </w:rPr>
              <w:t>.</w:t>
            </w:r>
          </w:p>
          <w:p w14:paraId="35CAB9CA" w14:textId="77777777" w:rsidR="00E8194D" w:rsidRDefault="006851F4" w:rsidP="00DE7A64">
            <w:pPr>
              <w:pStyle w:val="ListParagraph"/>
              <w:numPr>
                <w:ilvl w:val="0"/>
                <w:numId w:val="24"/>
              </w:numPr>
              <w:spacing w:line="360" w:lineRule="auto"/>
              <w:rPr>
                <w:rFonts w:ascii="Arial" w:hAnsi="Arial" w:cs="Arial"/>
              </w:rPr>
            </w:pPr>
            <w:r>
              <w:rPr>
                <w:rFonts w:ascii="Arial" w:hAnsi="Arial" w:cs="Arial"/>
              </w:rPr>
              <w:t>S</w:t>
            </w:r>
            <w:r w:rsidR="00071C70" w:rsidRPr="00511E2E">
              <w:rPr>
                <w:rFonts w:ascii="Arial" w:hAnsi="Arial" w:cs="Arial"/>
              </w:rPr>
              <w:t>econdary research studies</w:t>
            </w:r>
            <w:r w:rsidR="00A63BE3">
              <w:rPr>
                <w:rFonts w:ascii="Arial" w:hAnsi="Arial" w:cs="Arial"/>
              </w:rPr>
              <w:t>.</w:t>
            </w:r>
            <w:r w:rsidR="00071C70" w:rsidRPr="00511E2E">
              <w:rPr>
                <w:rFonts w:ascii="Arial" w:hAnsi="Arial" w:cs="Arial"/>
              </w:rPr>
              <w:t xml:space="preserve"> </w:t>
            </w:r>
          </w:p>
          <w:p w14:paraId="7D3C48E5" w14:textId="4DE71984" w:rsidR="003F66D6" w:rsidRPr="006851F4" w:rsidRDefault="003F66D6" w:rsidP="00DE7A64">
            <w:pPr>
              <w:pStyle w:val="ListParagraph"/>
              <w:numPr>
                <w:ilvl w:val="0"/>
                <w:numId w:val="24"/>
              </w:numPr>
              <w:spacing w:line="360" w:lineRule="auto"/>
              <w:rPr>
                <w:rFonts w:ascii="Arial" w:hAnsi="Arial" w:cs="Arial"/>
              </w:rPr>
            </w:pPr>
            <w:r w:rsidRPr="006851F4">
              <w:rPr>
                <w:rFonts w:ascii="Arial" w:hAnsi="Arial" w:cs="Arial"/>
              </w:rPr>
              <w:t xml:space="preserve">Conducted </w:t>
            </w:r>
            <w:r w:rsidR="00071C70" w:rsidRPr="006851F4">
              <w:rPr>
                <w:rFonts w:ascii="Arial" w:hAnsi="Arial" w:cs="Arial"/>
              </w:rPr>
              <w:t>outside the UK</w:t>
            </w:r>
            <w:r w:rsidRPr="006851F4">
              <w:rPr>
                <w:rFonts w:ascii="Arial" w:hAnsi="Arial" w:cs="Arial"/>
              </w:rPr>
              <w:t>.</w:t>
            </w:r>
          </w:p>
          <w:p w14:paraId="608BF9E5" w14:textId="77777777" w:rsidR="0066078A" w:rsidRDefault="00511E2E" w:rsidP="00DE7A64">
            <w:pPr>
              <w:pStyle w:val="ListParagraph"/>
              <w:numPr>
                <w:ilvl w:val="0"/>
                <w:numId w:val="24"/>
              </w:numPr>
              <w:spacing w:line="360" w:lineRule="auto"/>
              <w:rPr>
                <w:rFonts w:ascii="Arial" w:hAnsi="Arial" w:cs="Arial"/>
              </w:rPr>
            </w:pPr>
            <w:r w:rsidRPr="00511E2E">
              <w:rPr>
                <w:rFonts w:ascii="Arial" w:hAnsi="Arial" w:cs="Arial"/>
              </w:rPr>
              <w:t>Studies</w:t>
            </w:r>
            <w:r w:rsidR="00071C70" w:rsidRPr="00511E2E">
              <w:rPr>
                <w:rFonts w:ascii="Arial" w:hAnsi="Arial" w:cs="Arial"/>
              </w:rPr>
              <w:t xml:space="preserve"> </w:t>
            </w:r>
            <w:r w:rsidRPr="00511E2E">
              <w:rPr>
                <w:rFonts w:ascii="Arial" w:hAnsi="Arial" w:cs="Arial"/>
              </w:rPr>
              <w:t>un</w:t>
            </w:r>
            <w:r w:rsidR="00071C70" w:rsidRPr="00511E2E">
              <w:rPr>
                <w:rFonts w:ascii="Arial" w:hAnsi="Arial" w:cs="Arial"/>
              </w:rPr>
              <w:t>related to youth</w:t>
            </w:r>
            <w:r w:rsidR="0066078A">
              <w:rPr>
                <w:rFonts w:ascii="Arial" w:hAnsi="Arial" w:cs="Arial"/>
              </w:rPr>
              <w:t xml:space="preserve"> </w:t>
            </w:r>
            <w:r w:rsidR="00071C70" w:rsidRPr="00511E2E">
              <w:rPr>
                <w:rFonts w:ascii="Arial" w:hAnsi="Arial" w:cs="Arial"/>
              </w:rPr>
              <w:t>drugs</w:t>
            </w:r>
            <w:r w:rsidR="007C52CE">
              <w:rPr>
                <w:rFonts w:ascii="Arial" w:hAnsi="Arial" w:cs="Arial"/>
              </w:rPr>
              <w:t>.</w:t>
            </w:r>
            <w:r w:rsidR="00071C70" w:rsidRPr="00511E2E">
              <w:rPr>
                <w:rFonts w:ascii="Arial" w:hAnsi="Arial" w:cs="Arial"/>
              </w:rPr>
              <w:t xml:space="preserve"> </w:t>
            </w:r>
          </w:p>
          <w:p w14:paraId="3BE2B274" w14:textId="7879DCDB" w:rsidR="001A0EDD" w:rsidRPr="00DE7A64" w:rsidRDefault="00511E2E" w:rsidP="00DE7A64">
            <w:pPr>
              <w:pStyle w:val="ListParagraph"/>
              <w:numPr>
                <w:ilvl w:val="0"/>
                <w:numId w:val="24"/>
              </w:numPr>
              <w:spacing w:line="360" w:lineRule="auto"/>
              <w:rPr>
                <w:rFonts w:ascii="Arial" w:hAnsi="Arial" w:cs="Arial"/>
              </w:rPr>
            </w:pPr>
            <w:r w:rsidRPr="00DE7A64">
              <w:rPr>
                <w:rFonts w:ascii="Arial" w:hAnsi="Arial" w:cs="Arial"/>
              </w:rPr>
              <w:t>S</w:t>
            </w:r>
            <w:r w:rsidR="00071C70" w:rsidRPr="00DE7A64">
              <w:rPr>
                <w:rFonts w:ascii="Arial" w:hAnsi="Arial" w:cs="Arial"/>
              </w:rPr>
              <w:t xml:space="preserve">tudies </w:t>
            </w:r>
            <w:r w:rsidR="00F33073" w:rsidRPr="00DE7A64">
              <w:rPr>
                <w:rFonts w:ascii="Arial" w:hAnsi="Arial" w:cs="Arial"/>
              </w:rPr>
              <w:t>were published</w:t>
            </w:r>
            <w:r w:rsidR="00071C70" w:rsidRPr="00DE7A64">
              <w:rPr>
                <w:rFonts w:ascii="Arial" w:hAnsi="Arial" w:cs="Arial"/>
              </w:rPr>
              <w:t xml:space="preserve"> before 201</w:t>
            </w:r>
            <w:r w:rsidR="001A0EDD" w:rsidRPr="00DE7A64">
              <w:rPr>
                <w:rFonts w:ascii="Arial" w:hAnsi="Arial" w:cs="Arial"/>
              </w:rPr>
              <w:t>6 (Connelly, 202</w:t>
            </w:r>
            <w:r w:rsidR="0054118B" w:rsidRPr="00DE7A64">
              <w:rPr>
                <w:rFonts w:ascii="Arial" w:hAnsi="Arial" w:cs="Arial"/>
              </w:rPr>
              <w:t>0</w:t>
            </w:r>
            <w:r w:rsidR="001A0EDD" w:rsidRPr="00DE7A64">
              <w:rPr>
                <w:rFonts w:ascii="Arial" w:hAnsi="Arial" w:cs="Arial"/>
              </w:rPr>
              <w:t>).</w:t>
            </w:r>
          </w:p>
          <w:p w14:paraId="4C2CD4E5" w14:textId="02E4E29D" w:rsidR="00071C70" w:rsidRPr="00511E2E" w:rsidRDefault="00071C70" w:rsidP="001A0EDD">
            <w:pPr>
              <w:pStyle w:val="ListParagraph"/>
              <w:spacing w:line="360" w:lineRule="auto"/>
              <w:rPr>
                <w:rFonts w:ascii="Arial" w:hAnsi="Arial" w:cs="Arial"/>
              </w:rPr>
            </w:pPr>
          </w:p>
          <w:p w14:paraId="6C24B37D" w14:textId="77777777" w:rsidR="00EB6F36" w:rsidRPr="00EB6F36" w:rsidRDefault="00EB6F36" w:rsidP="00C46111">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7E8DB395" w14:textId="77777777" w:rsidR="00F073E8" w:rsidRDefault="00F073E8" w:rsidP="00C46111">
      <w:pPr>
        <w:rPr>
          <w:rFonts w:ascii="Arial" w:hAnsi="Arial" w:cs="Arial"/>
          <w:b/>
          <w:bCs/>
          <w:sz w:val="28"/>
          <w:szCs w:val="28"/>
        </w:rPr>
      </w:pPr>
    </w:p>
    <w:p w14:paraId="3C87C0EF" w14:textId="77777777" w:rsidR="00F073E8" w:rsidRDefault="00F073E8" w:rsidP="00C46111">
      <w:pPr>
        <w:rPr>
          <w:rFonts w:ascii="Arial" w:hAnsi="Arial" w:cs="Arial"/>
          <w:b/>
          <w:bCs/>
          <w:sz w:val="28"/>
          <w:szCs w:val="28"/>
        </w:rPr>
      </w:pPr>
    </w:p>
    <w:p w14:paraId="349C6AF9" w14:textId="77777777" w:rsidR="00F073E8" w:rsidRDefault="00F073E8" w:rsidP="00C46111">
      <w:pPr>
        <w:rPr>
          <w:rFonts w:ascii="Arial" w:hAnsi="Arial" w:cs="Arial"/>
          <w:b/>
          <w:bCs/>
          <w:sz w:val="28"/>
          <w:szCs w:val="28"/>
        </w:rPr>
      </w:pPr>
    </w:p>
    <w:p w14:paraId="4D5114C6" w14:textId="77777777" w:rsidR="00F073E8" w:rsidRDefault="00F073E8" w:rsidP="00C46111">
      <w:pPr>
        <w:rPr>
          <w:rFonts w:ascii="Arial" w:hAnsi="Arial" w:cs="Arial"/>
          <w:b/>
          <w:bCs/>
          <w:sz w:val="28"/>
          <w:szCs w:val="28"/>
        </w:rPr>
      </w:pPr>
    </w:p>
    <w:p w14:paraId="4526637B" w14:textId="77777777" w:rsidR="00F073E8" w:rsidRDefault="00F073E8" w:rsidP="00C46111">
      <w:pPr>
        <w:rPr>
          <w:rFonts w:ascii="Arial" w:hAnsi="Arial" w:cs="Arial"/>
          <w:b/>
          <w:bCs/>
          <w:sz w:val="28"/>
          <w:szCs w:val="28"/>
        </w:rPr>
      </w:pPr>
    </w:p>
    <w:p w14:paraId="489BBCE1" w14:textId="3A96C593"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7CA3C88E" w14:textId="77777777" w:rsidR="00DD360E" w:rsidRDefault="00DD360E" w:rsidP="00DD360E">
      <w:pPr>
        <w:rPr>
          <w:rFonts w:ascii="Arial" w:hAnsi="Arial" w:cs="Arial"/>
          <w:sz w:val="24"/>
          <w:szCs w:val="24"/>
        </w:rPr>
      </w:pPr>
      <w:r>
        <w:rPr>
          <w:rFonts w:ascii="Arial" w:hAnsi="Arial" w:cs="Arial"/>
          <w:sz w:val="24"/>
          <w:szCs w:val="24"/>
        </w:rPr>
        <w:t xml:space="preserve"> </w:t>
      </w:r>
      <w:r w:rsidRPr="00A703D3">
        <w:rPr>
          <w:rFonts w:ascii="Arial" w:hAnsi="Arial" w:cs="Arial"/>
          <w:sz w:val="24"/>
          <w:szCs w:val="24"/>
        </w:rPr>
        <w:t>B</w:t>
      </w:r>
      <w:r>
        <w:rPr>
          <w:rFonts w:ascii="Arial" w:hAnsi="Arial" w:cs="Arial"/>
          <w:sz w:val="24"/>
          <w:szCs w:val="24"/>
        </w:rPr>
        <w:t>roomfield</w:t>
      </w:r>
      <w:r w:rsidRPr="00A703D3">
        <w:rPr>
          <w:rFonts w:ascii="Arial" w:hAnsi="Arial" w:cs="Arial"/>
          <w:sz w:val="24"/>
          <w:szCs w:val="24"/>
        </w:rPr>
        <w:t>, J</w:t>
      </w:r>
      <w:r w:rsidRPr="00537259">
        <w:rPr>
          <w:rFonts w:ascii="Arial" w:hAnsi="Arial" w:cs="Arial"/>
          <w:i/>
          <w:iCs/>
          <w:sz w:val="24"/>
          <w:szCs w:val="24"/>
        </w:rPr>
        <w:t>. et al.</w:t>
      </w:r>
      <w:r w:rsidRPr="00A703D3">
        <w:rPr>
          <w:rFonts w:ascii="Arial" w:hAnsi="Arial" w:cs="Arial"/>
          <w:sz w:val="24"/>
          <w:szCs w:val="24"/>
        </w:rPr>
        <w:t xml:space="preserve"> </w:t>
      </w:r>
      <w:r>
        <w:rPr>
          <w:rFonts w:ascii="Arial" w:hAnsi="Arial" w:cs="Arial"/>
          <w:sz w:val="24"/>
          <w:szCs w:val="24"/>
        </w:rPr>
        <w:t>(</w:t>
      </w:r>
      <w:r w:rsidRPr="00A703D3">
        <w:rPr>
          <w:rFonts w:ascii="Arial" w:hAnsi="Arial" w:cs="Arial"/>
          <w:sz w:val="24"/>
          <w:szCs w:val="24"/>
        </w:rPr>
        <w:t>2025</w:t>
      </w:r>
      <w:r>
        <w:rPr>
          <w:rFonts w:ascii="Arial" w:hAnsi="Arial" w:cs="Arial"/>
          <w:sz w:val="24"/>
          <w:szCs w:val="24"/>
        </w:rPr>
        <w:t>)</w:t>
      </w:r>
      <w:r w:rsidRPr="00A703D3">
        <w:rPr>
          <w:rFonts w:ascii="Arial" w:hAnsi="Arial" w:cs="Arial"/>
          <w:sz w:val="24"/>
          <w:szCs w:val="24"/>
        </w:rPr>
        <w:t>. Patient and Public Involvement (PPI) in Secondary Data Analysis: Protocol for a Targeted Review. </w:t>
      </w:r>
      <w:r w:rsidRPr="00A703D3">
        <w:rPr>
          <w:rFonts w:ascii="Arial" w:hAnsi="Arial" w:cs="Arial"/>
          <w:i/>
          <w:iCs/>
          <w:sz w:val="24"/>
          <w:szCs w:val="24"/>
        </w:rPr>
        <w:t>Health Expectations, </w:t>
      </w:r>
      <w:r w:rsidRPr="00A703D3">
        <w:rPr>
          <w:rFonts w:ascii="Arial" w:hAnsi="Arial" w:cs="Arial"/>
          <w:b/>
          <w:bCs/>
          <w:sz w:val="24"/>
          <w:szCs w:val="24"/>
        </w:rPr>
        <w:t>28</w:t>
      </w:r>
      <w:r w:rsidRPr="00A703D3">
        <w:rPr>
          <w:rFonts w:ascii="Arial" w:hAnsi="Arial" w:cs="Arial"/>
          <w:sz w:val="24"/>
          <w:szCs w:val="24"/>
        </w:rPr>
        <w:t>(6), pp. 6.</w:t>
      </w:r>
    </w:p>
    <w:p w14:paraId="57756C91" w14:textId="12F73AFE" w:rsidR="00B10C30" w:rsidRPr="004D2902" w:rsidRDefault="00B10C30" w:rsidP="004D2902">
      <w:pPr>
        <w:spacing w:line="360" w:lineRule="auto"/>
        <w:rPr>
          <w:rFonts w:ascii="Arial" w:hAnsi="Arial" w:cs="Arial"/>
        </w:rPr>
      </w:pPr>
      <w:r w:rsidRPr="004D2902">
        <w:rPr>
          <w:rFonts w:ascii="Arial" w:hAnsi="Arial" w:cs="Arial"/>
        </w:rPr>
        <w:t>Connelly, L</w:t>
      </w:r>
      <w:r w:rsidR="00392ADB" w:rsidRPr="004D2902">
        <w:rPr>
          <w:rFonts w:ascii="Arial" w:hAnsi="Arial" w:cs="Arial"/>
        </w:rPr>
        <w:t>. (</w:t>
      </w:r>
      <w:r w:rsidRPr="004D2902">
        <w:rPr>
          <w:rFonts w:ascii="Arial" w:hAnsi="Arial" w:cs="Arial"/>
        </w:rPr>
        <w:t>202</w:t>
      </w:r>
      <w:r w:rsidR="0054118B" w:rsidRPr="004D2902">
        <w:rPr>
          <w:rFonts w:ascii="Arial" w:hAnsi="Arial" w:cs="Arial"/>
        </w:rPr>
        <w:t>0</w:t>
      </w:r>
      <w:r w:rsidRPr="004D2902">
        <w:rPr>
          <w:rFonts w:ascii="Arial" w:hAnsi="Arial" w:cs="Arial"/>
        </w:rPr>
        <w:t>).</w:t>
      </w:r>
      <w:r w:rsidR="00392ADB" w:rsidRPr="004D2902">
        <w:rPr>
          <w:rFonts w:ascii="Arial" w:hAnsi="Arial" w:cs="Arial"/>
        </w:rPr>
        <w:t xml:space="preserve"> </w:t>
      </w:r>
      <w:r w:rsidR="00E672ED" w:rsidRPr="004D2902">
        <w:rPr>
          <w:rFonts w:ascii="Arial" w:hAnsi="Arial" w:cs="Arial"/>
        </w:rPr>
        <w:t>Inclusion and E</w:t>
      </w:r>
      <w:r w:rsidR="00B32B93" w:rsidRPr="004D2902">
        <w:rPr>
          <w:rFonts w:ascii="Arial" w:hAnsi="Arial" w:cs="Arial"/>
        </w:rPr>
        <w:t xml:space="preserve">xclusion Criteria. </w:t>
      </w:r>
      <w:r w:rsidR="00EB0D69" w:rsidRPr="004D2902">
        <w:rPr>
          <w:rFonts w:ascii="Arial" w:hAnsi="Arial" w:cs="Arial"/>
        </w:rPr>
        <w:t>“</w:t>
      </w:r>
      <w:r w:rsidR="000669A6" w:rsidRPr="004D2902">
        <w:rPr>
          <w:rFonts w:ascii="Arial" w:hAnsi="Arial" w:cs="Arial"/>
        </w:rPr>
        <w:t>ProQuest</w:t>
      </w:r>
      <w:r w:rsidR="00EB0D69" w:rsidRPr="004D2902">
        <w:rPr>
          <w:rFonts w:ascii="Arial" w:hAnsi="Arial" w:cs="Arial"/>
        </w:rPr>
        <w:t xml:space="preserve">”. </w:t>
      </w:r>
      <w:r w:rsidR="00B13104" w:rsidRPr="004D2902">
        <w:rPr>
          <w:rFonts w:ascii="Arial" w:hAnsi="Arial" w:cs="Arial"/>
        </w:rPr>
        <w:t>Pitman 29(</w:t>
      </w:r>
      <w:r w:rsidR="006658B9" w:rsidRPr="004D2902">
        <w:rPr>
          <w:rFonts w:ascii="Arial" w:hAnsi="Arial" w:cs="Arial"/>
        </w:rPr>
        <w:t>2), pp125.</w:t>
      </w:r>
    </w:p>
    <w:p w14:paraId="77019E52" w14:textId="6F666F2D" w:rsidR="00E1275C" w:rsidRPr="00E1275C" w:rsidRDefault="00F54EC8" w:rsidP="00E1275C">
      <w:pPr>
        <w:rPr>
          <w:rFonts w:ascii="Arial" w:hAnsi="Arial" w:cs="Arial"/>
          <w:b/>
          <w:bCs/>
          <w:sz w:val="24"/>
          <w:szCs w:val="24"/>
          <w:lang w:val="en-GB"/>
        </w:rPr>
      </w:pPr>
      <w:r w:rsidRPr="00E1275C">
        <w:rPr>
          <w:rFonts w:ascii="Arial" w:hAnsi="Arial" w:cs="Arial"/>
          <w:sz w:val="24"/>
          <w:szCs w:val="24"/>
          <w:lang w:val="en-GB"/>
        </w:rPr>
        <w:t>Indeed</w:t>
      </w:r>
      <w:r w:rsidR="00E672ED">
        <w:rPr>
          <w:rFonts w:ascii="Arial" w:hAnsi="Arial" w:cs="Arial"/>
          <w:sz w:val="24"/>
          <w:szCs w:val="24"/>
          <w:lang w:val="en-GB"/>
        </w:rPr>
        <w:t>.</w:t>
      </w:r>
      <w:r w:rsidRPr="00E1275C">
        <w:rPr>
          <w:rFonts w:ascii="Arial" w:hAnsi="Arial" w:cs="Arial"/>
          <w:sz w:val="24"/>
          <w:szCs w:val="24"/>
          <w:lang w:val="en-GB"/>
        </w:rPr>
        <w:t xml:space="preserve"> (2025)</w:t>
      </w:r>
      <w:r w:rsidR="00BF4844" w:rsidRPr="00E1275C">
        <w:rPr>
          <w:rFonts w:ascii="Arial" w:hAnsi="Arial" w:cs="Arial"/>
          <w:sz w:val="24"/>
          <w:szCs w:val="24"/>
          <w:lang w:val="en-GB"/>
        </w:rPr>
        <w:t>.</w:t>
      </w:r>
      <w:r w:rsidR="00E1275C" w:rsidRPr="00E1275C">
        <w:rPr>
          <w:rFonts w:ascii="Arial" w:hAnsi="Arial" w:cs="Arial"/>
          <w:sz w:val="24"/>
          <w:szCs w:val="24"/>
          <w:lang w:val="en-GB"/>
        </w:rPr>
        <w:t xml:space="preserve"> Secondary Data </w:t>
      </w:r>
      <w:proofErr w:type="gramStart"/>
      <w:r w:rsidR="00E1275C" w:rsidRPr="00E1275C">
        <w:rPr>
          <w:rFonts w:ascii="Arial" w:hAnsi="Arial" w:cs="Arial"/>
          <w:sz w:val="24"/>
          <w:szCs w:val="24"/>
          <w:lang w:val="en-GB"/>
        </w:rPr>
        <w:t>In</w:t>
      </w:r>
      <w:proofErr w:type="gramEnd"/>
      <w:r w:rsidR="00E1275C" w:rsidRPr="00E1275C">
        <w:rPr>
          <w:rFonts w:ascii="Arial" w:hAnsi="Arial" w:cs="Arial"/>
          <w:sz w:val="24"/>
          <w:szCs w:val="24"/>
          <w:lang w:val="en-GB"/>
        </w:rPr>
        <w:t xml:space="preserve"> Research Methodology (With Examples)</w:t>
      </w:r>
      <w:r w:rsidR="00E1275C">
        <w:rPr>
          <w:rFonts w:ascii="Arial" w:hAnsi="Arial" w:cs="Arial"/>
          <w:sz w:val="24"/>
          <w:szCs w:val="24"/>
          <w:lang w:val="en-GB"/>
        </w:rPr>
        <w:t xml:space="preserve">. Available at: </w:t>
      </w:r>
      <w:hyperlink r:id="rId15" w:history="1">
        <w:r w:rsidR="006F6E88" w:rsidRPr="001B6ACA">
          <w:rPr>
            <w:rStyle w:val="Hyperlink"/>
            <w:rFonts w:ascii="Arial" w:hAnsi="Arial" w:cs="Arial"/>
            <w:sz w:val="24"/>
            <w:szCs w:val="24"/>
            <w:lang w:val="en-GB"/>
          </w:rPr>
          <w:t>https://in.indeed.com/career-advice/career-development/secondary-data-in-research-methodology</w:t>
        </w:r>
      </w:hyperlink>
      <w:r w:rsidR="006F6E88">
        <w:rPr>
          <w:rFonts w:ascii="Arial" w:hAnsi="Arial" w:cs="Arial"/>
          <w:sz w:val="24"/>
          <w:szCs w:val="24"/>
          <w:lang w:val="en-GB"/>
        </w:rPr>
        <w:t>. Acce</w:t>
      </w:r>
      <w:r w:rsidR="003A6487">
        <w:rPr>
          <w:rFonts w:ascii="Arial" w:hAnsi="Arial" w:cs="Arial"/>
          <w:sz w:val="24"/>
          <w:szCs w:val="24"/>
          <w:lang w:val="en-GB"/>
        </w:rPr>
        <w:t>ssed: 30 July 2026.</w:t>
      </w:r>
    </w:p>
    <w:p w14:paraId="13E12376" w14:textId="0D94C2F9" w:rsidR="001F75B0" w:rsidRDefault="001F75B0" w:rsidP="001F75B0">
      <w:pPr>
        <w:rPr>
          <w:rFonts w:ascii="Arial" w:hAnsi="Arial" w:cs="Arial"/>
          <w:sz w:val="24"/>
          <w:szCs w:val="24"/>
          <w:lang w:val="en-GB"/>
        </w:rPr>
      </w:pPr>
      <w:r w:rsidRPr="00F8258F">
        <w:rPr>
          <w:rFonts w:ascii="Arial" w:hAnsi="Arial" w:cs="Arial"/>
          <w:sz w:val="24"/>
          <w:szCs w:val="24"/>
          <w:lang w:val="en-GB"/>
        </w:rPr>
        <w:t xml:space="preserve">Kumar, P. </w:t>
      </w:r>
      <w:r w:rsidRPr="00F8258F">
        <w:rPr>
          <w:rFonts w:ascii="Arial" w:hAnsi="Arial" w:cs="Arial"/>
          <w:i/>
          <w:iCs/>
          <w:sz w:val="24"/>
          <w:szCs w:val="24"/>
          <w:lang w:val="en-GB"/>
        </w:rPr>
        <w:t>et al.</w:t>
      </w:r>
      <w:r w:rsidRPr="00F8258F">
        <w:rPr>
          <w:rFonts w:ascii="Arial" w:hAnsi="Arial" w:cs="Arial"/>
          <w:sz w:val="24"/>
          <w:szCs w:val="24"/>
          <w:lang w:val="en-GB"/>
        </w:rPr>
        <w:t xml:space="preserve"> </w:t>
      </w:r>
      <w:r w:rsidRPr="001F75B0">
        <w:rPr>
          <w:rFonts w:ascii="Arial" w:hAnsi="Arial" w:cs="Arial"/>
          <w:sz w:val="24"/>
          <w:szCs w:val="24"/>
          <w:lang w:val="en-GB"/>
        </w:rPr>
        <w:t xml:space="preserve">(2025) “Clinician Perspectives and Practices in Addressing Substance Use Among Children and Adolescents in NHS Grampian CAMHS,” </w:t>
      </w:r>
      <w:proofErr w:type="spellStart"/>
      <w:r w:rsidRPr="001F75B0">
        <w:rPr>
          <w:rFonts w:ascii="Arial" w:hAnsi="Arial" w:cs="Arial"/>
          <w:i/>
          <w:iCs/>
          <w:sz w:val="24"/>
          <w:szCs w:val="24"/>
          <w:lang w:val="en-GB"/>
        </w:rPr>
        <w:t>BJPsych</w:t>
      </w:r>
      <w:proofErr w:type="spellEnd"/>
      <w:r w:rsidRPr="001F75B0">
        <w:rPr>
          <w:rFonts w:ascii="Arial" w:hAnsi="Arial" w:cs="Arial"/>
          <w:i/>
          <w:iCs/>
          <w:sz w:val="24"/>
          <w:szCs w:val="24"/>
          <w:lang w:val="en-GB"/>
        </w:rPr>
        <w:t xml:space="preserve"> open</w:t>
      </w:r>
      <w:r w:rsidRPr="001F75B0">
        <w:rPr>
          <w:rFonts w:ascii="Arial" w:hAnsi="Arial" w:cs="Arial"/>
          <w:sz w:val="24"/>
          <w:szCs w:val="24"/>
          <w:lang w:val="en-GB"/>
        </w:rPr>
        <w:t xml:space="preserve">, 11(S1), pp. S142–S143. Available at: </w:t>
      </w:r>
      <w:hyperlink r:id="rId16" w:history="1">
        <w:r w:rsidR="00F74054" w:rsidRPr="006965D6">
          <w:rPr>
            <w:rStyle w:val="Hyperlink"/>
            <w:rFonts w:ascii="Arial" w:hAnsi="Arial" w:cs="Arial"/>
            <w:sz w:val="24"/>
            <w:szCs w:val="24"/>
            <w:lang w:val="en-GB"/>
          </w:rPr>
          <w:t>https://doi.org/10.1192/bjo.2025.10388</w:t>
        </w:r>
      </w:hyperlink>
      <w:r w:rsidRPr="001F75B0">
        <w:rPr>
          <w:rFonts w:ascii="Arial" w:hAnsi="Arial" w:cs="Arial"/>
          <w:sz w:val="24"/>
          <w:szCs w:val="24"/>
          <w:lang w:val="en-GB"/>
        </w:rPr>
        <w:t>.</w:t>
      </w:r>
    </w:p>
    <w:p w14:paraId="0FD6BCD8" w14:textId="13F380C3" w:rsidR="00F74054" w:rsidRPr="001F75B0" w:rsidRDefault="00F74054" w:rsidP="001F75B0">
      <w:pPr>
        <w:rPr>
          <w:rFonts w:ascii="Arial" w:hAnsi="Arial" w:cs="Arial"/>
          <w:sz w:val="24"/>
          <w:szCs w:val="24"/>
          <w:lang w:val="en-GB"/>
        </w:rPr>
      </w:pPr>
      <w:r w:rsidRPr="00F74054">
        <w:rPr>
          <w:rFonts w:ascii="Arial" w:hAnsi="Arial" w:cs="Arial"/>
          <w:sz w:val="24"/>
          <w:szCs w:val="24"/>
          <w:lang w:val="en-GB"/>
        </w:rPr>
        <w:t>O</w:t>
      </w:r>
      <w:r>
        <w:rPr>
          <w:rFonts w:ascii="Arial" w:hAnsi="Arial" w:cs="Arial"/>
          <w:sz w:val="24"/>
          <w:szCs w:val="24"/>
          <w:lang w:val="en-GB"/>
        </w:rPr>
        <w:t xml:space="preserve">ffice </w:t>
      </w:r>
      <w:r w:rsidR="00FB6CF7">
        <w:rPr>
          <w:rFonts w:ascii="Arial" w:hAnsi="Arial" w:cs="Arial"/>
          <w:sz w:val="24"/>
          <w:szCs w:val="24"/>
          <w:lang w:val="en-GB"/>
        </w:rPr>
        <w:t xml:space="preserve">for </w:t>
      </w:r>
      <w:r w:rsidRPr="00F74054">
        <w:rPr>
          <w:rFonts w:ascii="Arial" w:hAnsi="Arial" w:cs="Arial"/>
          <w:sz w:val="24"/>
          <w:szCs w:val="24"/>
          <w:lang w:val="en-GB"/>
        </w:rPr>
        <w:t>N</w:t>
      </w:r>
      <w:r>
        <w:rPr>
          <w:rFonts w:ascii="Arial" w:hAnsi="Arial" w:cs="Arial"/>
          <w:sz w:val="24"/>
          <w:szCs w:val="24"/>
          <w:lang w:val="en-GB"/>
        </w:rPr>
        <w:t xml:space="preserve">ational </w:t>
      </w:r>
      <w:r w:rsidRPr="00F74054">
        <w:rPr>
          <w:rFonts w:ascii="Arial" w:hAnsi="Arial" w:cs="Arial"/>
          <w:sz w:val="24"/>
          <w:szCs w:val="24"/>
          <w:lang w:val="en-GB"/>
        </w:rPr>
        <w:t>S</w:t>
      </w:r>
      <w:r>
        <w:rPr>
          <w:rFonts w:ascii="Arial" w:hAnsi="Arial" w:cs="Arial"/>
          <w:sz w:val="24"/>
          <w:szCs w:val="24"/>
          <w:lang w:val="en-GB"/>
        </w:rPr>
        <w:t>tatistics.</w:t>
      </w:r>
      <w:r w:rsidRPr="00F74054">
        <w:rPr>
          <w:rFonts w:ascii="Arial" w:hAnsi="Arial" w:cs="Arial"/>
          <w:sz w:val="24"/>
          <w:szCs w:val="24"/>
          <w:lang w:val="en-GB"/>
        </w:rPr>
        <w:t xml:space="preserve"> (2024). </w:t>
      </w:r>
      <w:r w:rsidRPr="00F74054">
        <w:rPr>
          <w:rFonts w:ascii="Arial" w:hAnsi="Arial" w:cs="Arial"/>
          <w:i/>
          <w:iCs/>
          <w:sz w:val="24"/>
          <w:szCs w:val="24"/>
          <w:lang w:val="en-GB"/>
        </w:rPr>
        <w:t>Drug misuse in England and Wales: year end</w:t>
      </w:r>
      <w:r w:rsidR="00CB5786">
        <w:rPr>
          <w:rFonts w:ascii="Arial" w:hAnsi="Arial" w:cs="Arial"/>
          <w:i/>
          <w:iCs/>
          <w:sz w:val="24"/>
          <w:szCs w:val="24"/>
          <w:lang w:val="en-GB"/>
        </w:rPr>
        <w:t>ing March 2024</w:t>
      </w:r>
      <w:r w:rsidRPr="00F74054">
        <w:rPr>
          <w:rFonts w:ascii="Arial" w:hAnsi="Arial" w:cs="Arial"/>
          <w:sz w:val="24"/>
          <w:szCs w:val="24"/>
          <w:lang w:val="en-GB"/>
        </w:rPr>
        <w:t>. Available at: https://www.ons.gov.uk/peoplepopulationandcommunity/crimeandjustice/articles/drugmisuseinenglandandwales/yearendingmarch2024</w:t>
      </w:r>
      <w:r w:rsidR="009C6930">
        <w:rPr>
          <w:rFonts w:ascii="Arial" w:hAnsi="Arial" w:cs="Arial"/>
          <w:sz w:val="24"/>
          <w:szCs w:val="24"/>
          <w:lang w:val="en-GB"/>
        </w:rPr>
        <w:t>.</w:t>
      </w:r>
      <w:r w:rsidRPr="00F74054">
        <w:rPr>
          <w:rFonts w:ascii="Arial" w:hAnsi="Arial" w:cs="Arial"/>
          <w:sz w:val="24"/>
          <w:szCs w:val="24"/>
          <w:lang w:val="en-GB"/>
        </w:rPr>
        <w:t xml:space="preserve"> </w:t>
      </w:r>
      <w:r w:rsidR="00765749">
        <w:rPr>
          <w:rFonts w:ascii="Arial" w:hAnsi="Arial" w:cs="Arial"/>
          <w:sz w:val="24"/>
          <w:szCs w:val="24"/>
          <w:lang w:val="en-GB"/>
        </w:rPr>
        <w:t>(</w:t>
      </w:r>
      <w:r w:rsidRPr="00F74054">
        <w:rPr>
          <w:rFonts w:ascii="Arial" w:hAnsi="Arial" w:cs="Arial"/>
          <w:sz w:val="24"/>
          <w:szCs w:val="24"/>
          <w:lang w:val="en-GB"/>
        </w:rPr>
        <w:t xml:space="preserve">Accessed 23 </w:t>
      </w:r>
      <w:r w:rsidR="00765749">
        <w:rPr>
          <w:rFonts w:ascii="Arial" w:hAnsi="Arial" w:cs="Arial"/>
          <w:sz w:val="24"/>
          <w:szCs w:val="24"/>
          <w:lang w:val="en-GB"/>
        </w:rPr>
        <w:t>September</w:t>
      </w:r>
      <w:r w:rsidRPr="00F74054">
        <w:rPr>
          <w:rFonts w:ascii="Arial" w:hAnsi="Arial" w:cs="Arial"/>
          <w:sz w:val="24"/>
          <w:szCs w:val="24"/>
          <w:lang w:val="en-GB"/>
        </w:rPr>
        <w:t xml:space="preserve"> 2026</w:t>
      </w:r>
      <w:r w:rsidR="00765749">
        <w:rPr>
          <w:rFonts w:ascii="Arial" w:hAnsi="Arial" w:cs="Arial"/>
          <w:sz w:val="24"/>
          <w:szCs w:val="24"/>
          <w:lang w:val="en-GB"/>
        </w:rPr>
        <w:t>)</w:t>
      </w:r>
      <w:r w:rsidRPr="00F74054">
        <w:rPr>
          <w:rFonts w:ascii="Arial" w:hAnsi="Arial" w:cs="Arial"/>
          <w:sz w:val="24"/>
          <w:szCs w:val="24"/>
          <w:lang w:val="en-GB"/>
        </w:rPr>
        <w:t>.</w:t>
      </w:r>
    </w:p>
    <w:p w14:paraId="1305F68E" w14:textId="48587CC7" w:rsidR="001F75B0" w:rsidRPr="00F073E8" w:rsidRDefault="00DD360E" w:rsidP="00C46111">
      <w:pPr>
        <w:rPr>
          <w:rFonts w:ascii="Arial" w:hAnsi="Arial" w:cs="Arial"/>
          <w:sz w:val="24"/>
          <w:szCs w:val="24"/>
          <w:lang w:val="en-GB"/>
        </w:rPr>
      </w:pPr>
      <w:r w:rsidRPr="00AB77F1">
        <w:rPr>
          <w:rFonts w:ascii="Arial" w:hAnsi="Arial" w:cs="Arial"/>
          <w:sz w:val="24"/>
          <w:szCs w:val="24"/>
          <w:lang w:val="en-GB"/>
        </w:rPr>
        <w:t xml:space="preserve">Stockdale, J., Cassell, J. and Ford, E. (2018) “‘Giving something back’: A systematic review and ethical enquiry into public views on the use of patient data for research in the United Kingdom and the Republic of Ireland,” </w:t>
      </w:r>
      <w:proofErr w:type="spellStart"/>
      <w:r w:rsidRPr="00AB77F1">
        <w:rPr>
          <w:rFonts w:ascii="Arial" w:hAnsi="Arial" w:cs="Arial"/>
          <w:i/>
          <w:iCs/>
          <w:sz w:val="24"/>
          <w:szCs w:val="24"/>
          <w:lang w:val="en-GB"/>
        </w:rPr>
        <w:t>Wellcome</w:t>
      </w:r>
      <w:proofErr w:type="spellEnd"/>
      <w:r w:rsidRPr="00AB77F1">
        <w:rPr>
          <w:rFonts w:ascii="Arial" w:hAnsi="Arial" w:cs="Arial"/>
          <w:i/>
          <w:iCs/>
          <w:sz w:val="24"/>
          <w:szCs w:val="24"/>
          <w:lang w:val="en-GB"/>
        </w:rPr>
        <w:t xml:space="preserve"> open research</w:t>
      </w:r>
      <w:r w:rsidRPr="00AB77F1">
        <w:rPr>
          <w:rFonts w:ascii="Arial" w:hAnsi="Arial" w:cs="Arial"/>
          <w:sz w:val="24"/>
          <w:szCs w:val="24"/>
          <w:lang w:val="en-GB"/>
        </w:rPr>
        <w:t>, 3, p. 6. Available at: https://doi.org/10.12688/wellcomeopenres.13531.2.</w:t>
      </w:r>
    </w:p>
    <w:p w14:paraId="787444DC" w14:textId="3BE31E16" w:rsidR="00EB6F36" w:rsidRDefault="00EA47DD" w:rsidP="00C46111">
      <w:pPr>
        <w:rPr>
          <w:rFonts w:ascii="Arial" w:hAnsi="Arial" w:cs="Arial"/>
          <w:sz w:val="24"/>
          <w:szCs w:val="24"/>
        </w:rPr>
      </w:pPr>
      <w:r w:rsidRPr="00EA47DD">
        <w:rPr>
          <w:rFonts w:ascii="Arial" w:hAnsi="Arial" w:cs="Arial"/>
          <w:sz w:val="24"/>
          <w:szCs w:val="24"/>
        </w:rPr>
        <w:t>Youth Health Data</w:t>
      </w:r>
      <w:r>
        <w:rPr>
          <w:rFonts w:ascii="Arial" w:hAnsi="Arial" w:cs="Arial"/>
          <w:sz w:val="24"/>
          <w:szCs w:val="24"/>
        </w:rPr>
        <w:t xml:space="preserve"> (</w:t>
      </w:r>
      <w:r w:rsidRPr="00EA47DD">
        <w:rPr>
          <w:rFonts w:ascii="Arial" w:hAnsi="Arial" w:cs="Arial"/>
          <w:sz w:val="24"/>
          <w:szCs w:val="24"/>
        </w:rPr>
        <w:t>2022)</w:t>
      </w:r>
      <w:r w:rsidR="00F30994">
        <w:rPr>
          <w:rFonts w:ascii="Arial" w:hAnsi="Arial" w:cs="Arial"/>
          <w:sz w:val="24"/>
          <w:szCs w:val="24"/>
        </w:rPr>
        <w:t xml:space="preserve"> </w:t>
      </w:r>
      <w:r w:rsidR="00F30994" w:rsidRPr="00F30994">
        <w:rPr>
          <w:rFonts w:ascii="Arial" w:hAnsi="Arial" w:cs="Arial"/>
          <w:i/>
          <w:iCs/>
          <w:sz w:val="24"/>
          <w:szCs w:val="24"/>
        </w:rPr>
        <w:t xml:space="preserve">Alcohol, smoking and drug use. </w:t>
      </w:r>
      <w:r w:rsidR="00F30994">
        <w:rPr>
          <w:rFonts w:ascii="Arial" w:hAnsi="Arial" w:cs="Arial"/>
          <w:sz w:val="24"/>
          <w:szCs w:val="24"/>
        </w:rPr>
        <w:t xml:space="preserve">Available at: </w:t>
      </w:r>
      <w:hyperlink r:id="rId17" w:history="1">
        <w:r w:rsidR="00915B74" w:rsidRPr="00C827DE">
          <w:rPr>
            <w:rStyle w:val="Hyperlink"/>
            <w:rFonts w:ascii="Arial" w:hAnsi="Arial" w:cs="Arial"/>
            <w:sz w:val="24"/>
            <w:szCs w:val="24"/>
          </w:rPr>
          <w:t>https://ayph-youthhealthdata.org.uk/health-inequalities/health-outcomes/alcohol-smoking-drug-use/</w:t>
        </w:r>
      </w:hyperlink>
      <w:r w:rsidR="00915B74">
        <w:rPr>
          <w:rFonts w:ascii="Arial" w:hAnsi="Arial" w:cs="Arial"/>
          <w:sz w:val="24"/>
          <w:szCs w:val="24"/>
        </w:rPr>
        <w:t xml:space="preserve"> </w:t>
      </w:r>
      <w:r w:rsidR="00F30994">
        <w:rPr>
          <w:rFonts w:ascii="Arial" w:hAnsi="Arial" w:cs="Arial"/>
          <w:sz w:val="24"/>
          <w:szCs w:val="24"/>
        </w:rPr>
        <w:t xml:space="preserve">(Accessed: </w:t>
      </w:r>
      <w:r w:rsidR="00915B74">
        <w:rPr>
          <w:rFonts w:ascii="Arial" w:hAnsi="Arial" w:cs="Arial"/>
          <w:sz w:val="24"/>
          <w:szCs w:val="24"/>
        </w:rPr>
        <w:t xml:space="preserve">6 July 2026). </w:t>
      </w:r>
    </w:p>
    <w:p w14:paraId="12E59ED7" w14:textId="5D432126" w:rsidR="002709FF" w:rsidRDefault="00AE6A7B" w:rsidP="00C46111">
      <w:pPr>
        <w:rPr>
          <w:rFonts w:ascii="Arial" w:hAnsi="Arial" w:cs="Arial"/>
          <w:sz w:val="24"/>
          <w:szCs w:val="24"/>
        </w:rPr>
      </w:pPr>
      <w:r>
        <w:rPr>
          <w:rFonts w:ascii="Arial" w:hAnsi="Arial" w:cs="Arial"/>
          <w:sz w:val="24"/>
          <w:szCs w:val="24"/>
        </w:rPr>
        <w:t>Webster, R</w:t>
      </w:r>
      <w:r w:rsidR="000F63D6">
        <w:rPr>
          <w:rFonts w:ascii="Arial" w:hAnsi="Arial" w:cs="Arial"/>
          <w:sz w:val="24"/>
          <w:szCs w:val="24"/>
        </w:rPr>
        <w:t>.</w:t>
      </w:r>
      <w:r w:rsidR="00160915">
        <w:rPr>
          <w:rFonts w:ascii="Arial" w:hAnsi="Arial" w:cs="Arial"/>
          <w:sz w:val="24"/>
          <w:szCs w:val="24"/>
        </w:rPr>
        <w:t xml:space="preserve"> (2020</w:t>
      </w:r>
      <w:r>
        <w:rPr>
          <w:rFonts w:ascii="Arial" w:hAnsi="Arial" w:cs="Arial"/>
          <w:sz w:val="24"/>
          <w:szCs w:val="24"/>
        </w:rPr>
        <w:t>).</w:t>
      </w:r>
      <w:r w:rsidR="00B573F2">
        <w:rPr>
          <w:rFonts w:ascii="Arial" w:hAnsi="Arial" w:cs="Arial"/>
          <w:sz w:val="24"/>
          <w:szCs w:val="24"/>
        </w:rPr>
        <w:t xml:space="preserve"> </w:t>
      </w:r>
      <w:r w:rsidR="00037DFC" w:rsidRPr="00037DFC">
        <w:rPr>
          <w:rFonts w:ascii="Arial" w:hAnsi="Arial" w:cs="Arial"/>
          <w:sz w:val="24"/>
          <w:szCs w:val="24"/>
        </w:rPr>
        <w:t>Recreational drug use in the UK</w:t>
      </w:r>
      <w:r w:rsidR="00037DFC">
        <w:rPr>
          <w:rFonts w:ascii="Arial" w:hAnsi="Arial" w:cs="Arial"/>
          <w:sz w:val="24"/>
          <w:szCs w:val="24"/>
        </w:rPr>
        <w:t>.</w:t>
      </w:r>
      <w:r w:rsidR="00B573F2">
        <w:rPr>
          <w:rFonts w:ascii="Arial" w:hAnsi="Arial" w:cs="Arial"/>
          <w:sz w:val="24"/>
          <w:szCs w:val="24"/>
        </w:rPr>
        <w:t xml:space="preserve"> </w:t>
      </w:r>
      <w:r w:rsidR="00286F79">
        <w:rPr>
          <w:rFonts w:ascii="Arial" w:hAnsi="Arial" w:cs="Arial"/>
          <w:sz w:val="24"/>
          <w:szCs w:val="24"/>
        </w:rPr>
        <w:t xml:space="preserve">Available at: </w:t>
      </w:r>
      <w:hyperlink r:id="rId18" w:history="1">
        <w:r w:rsidR="00286F79" w:rsidRPr="00C827DE">
          <w:rPr>
            <w:rStyle w:val="Hyperlink"/>
            <w:rFonts w:ascii="Arial" w:hAnsi="Arial" w:cs="Arial"/>
            <w:sz w:val="24"/>
            <w:szCs w:val="24"/>
          </w:rPr>
          <w:t>https://www.russellwebster.com/carolblack7/</w:t>
        </w:r>
      </w:hyperlink>
      <w:r w:rsidR="00286F79">
        <w:rPr>
          <w:rFonts w:ascii="Arial" w:hAnsi="Arial" w:cs="Arial"/>
          <w:sz w:val="24"/>
          <w:szCs w:val="24"/>
        </w:rPr>
        <w:t xml:space="preserve">. </w:t>
      </w:r>
      <w:r w:rsidR="00B573F2">
        <w:rPr>
          <w:rFonts w:ascii="Arial" w:hAnsi="Arial" w:cs="Arial"/>
          <w:sz w:val="24"/>
          <w:szCs w:val="24"/>
        </w:rPr>
        <w:t>(Accessed: 8 July 2026).</w:t>
      </w:r>
    </w:p>
    <w:p w14:paraId="04F6148C" w14:textId="77777777" w:rsidR="00AB77F1" w:rsidRDefault="00AB77F1" w:rsidP="00C46111">
      <w:pPr>
        <w:rPr>
          <w:rFonts w:ascii="Arial" w:hAnsi="Arial" w:cs="Arial"/>
          <w:sz w:val="24"/>
          <w:szCs w:val="24"/>
        </w:rPr>
      </w:pPr>
    </w:p>
    <w:p w14:paraId="725FE163" w14:textId="2EF0E0F1" w:rsidR="00EB6F36" w:rsidRPr="00EB6F36" w:rsidRDefault="00286F79" w:rsidP="00C46111">
      <w:pPr>
        <w:rPr>
          <w:rFonts w:ascii="Arial" w:hAnsi="Arial" w:cs="Arial"/>
          <w:sz w:val="24"/>
          <w:szCs w:val="24"/>
        </w:rPr>
      </w:pPr>
      <w:r>
        <w:rPr>
          <w:rFonts w:ascii="Arial" w:hAnsi="Arial" w:cs="Arial"/>
          <w:sz w:val="24"/>
          <w:szCs w:val="24"/>
        </w:rPr>
        <w:t>.</w:t>
      </w:r>
    </w:p>
    <w:sectPr w:rsidR="00EB6F36" w:rsidRPr="00EB6F36"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A1B52" w14:textId="77777777" w:rsidR="00355495" w:rsidRDefault="00355495" w:rsidP="00D210FA">
      <w:pPr>
        <w:spacing w:after="0"/>
      </w:pPr>
      <w:r>
        <w:separator/>
      </w:r>
    </w:p>
  </w:endnote>
  <w:endnote w:type="continuationSeparator" w:id="0">
    <w:p w14:paraId="3F72152D" w14:textId="77777777" w:rsidR="00355495" w:rsidRDefault="0035549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E085D5" w14:textId="77777777" w:rsidR="00355495" w:rsidRDefault="00355495" w:rsidP="00D210FA">
      <w:pPr>
        <w:spacing w:after="0"/>
      </w:pPr>
      <w:r>
        <w:separator/>
      </w:r>
    </w:p>
  </w:footnote>
  <w:footnote w:type="continuationSeparator" w:id="0">
    <w:p w14:paraId="46FBE969" w14:textId="77777777" w:rsidR="00355495" w:rsidRDefault="0035549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F90"/>
    <w:multiLevelType w:val="hybridMultilevel"/>
    <w:tmpl w:val="4B2A0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3054DCC"/>
    <w:multiLevelType w:val="hybridMultilevel"/>
    <w:tmpl w:val="9A60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85AC6"/>
    <w:multiLevelType w:val="hybridMultilevel"/>
    <w:tmpl w:val="3F12E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260ED"/>
    <w:multiLevelType w:val="hybridMultilevel"/>
    <w:tmpl w:val="3EB28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E50FFA"/>
    <w:multiLevelType w:val="hybridMultilevel"/>
    <w:tmpl w:val="52BA0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5561EFB"/>
    <w:multiLevelType w:val="hybridMultilevel"/>
    <w:tmpl w:val="FEBE82C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6C86FCC"/>
    <w:multiLevelType w:val="hybridMultilevel"/>
    <w:tmpl w:val="60F4CE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2C241707"/>
    <w:multiLevelType w:val="hybridMultilevel"/>
    <w:tmpl w:val="D488F9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1F002A0"/>
    <w:multiLevelType w:val="hybridMultilevel"/>
    <w:tmpl w:val="2F02B6B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2F75F35"/>
    <w:multiLevelType w:val="hybridMultilevel"/>
    <w:tmpl w:val="9378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4A0099B"/>
    <w:multiLevelType w:val="hybridMultilevel"/>
    <w:tmpl w:val="829C303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856772B"/>
    <w:multiLevelType w:val="hybridMultilevel"/>
    <w:tmpl w:val="0D98F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DB5F79"/>
    <w:multiLevelType w:val="hybridMultilevel"/>
    <w:tmpl w:val="D946E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5B24EB"/>
    <w:multiLevelType w:val="hybridMultilevel"/>
    <w:tmpl w:val="0DC488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0BE2E87"/>
    <w:multiLevelType w:val="hybridMultilevel"/>
    <w:tmpl w:val="3BCA2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61747CA3"/>
    <w:multiLevelType w:val="hybridMultilevel"/>
    <w:tmpl w:val="0D3AD3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8BC3C17"/>
    <w:multiLevelType w:val="hybridMultilevel"/>
    <w:tmpl w:val="E9B2D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6"/>
  </w:num>
  <w:num w:numId="2" w16cid:durableId="66732129">
    <w:abstractNumId w:val="1"/>
  </w:num>
  <w:num w:numId="3" w16cid:durableId="1791968620">
    <w:abstractNumId w:val="22"/>
  </w:num>
  <w:num w:numId="4" w16cid:durableId="67852329">
    <w:abstractNumId w:val="23"/>
  </w:num>
  <w:num w:numId="5" w16cid:durableId="825783799">
    <w:abstractNumId w:val="13"/>
  </w:num>
  <w:num w:numId="6" w16cid:durableId="1203637911">
    <w:abstractNumId w:val="9"/>
  </w:num>
  <w:num w:numId="7" w16cid:durableId="1393117886">
    <w:abstractNumId w:val="19"/>
  </w:num>
  <w:num w:numId="8" w16cid:durableId="405960779">
    <w:abstractNumId w:val="5"/>
  </w:num>
  <w:num w:numId="9" w16cid:durableId="1584142062">
    <w:abstractNumId w:val="21"/>
  </w:num>
  <w:num w:numId="10" w16cid:durableId="15736899">
    <w:abstractNumId w:val="18"/>
  </w:num>
  <w:num w:numId="11" w16cid:durableId="372923977">
    <w:abstractNumId w:val="10"/>
  </w:num>
  <w:num w:numId="12" w16cid:durableId="1275019918">
    <w:abstractNumId w:val="20"/>
  </w:num>
  <w:num w:numId="13" w16cid:durableId="587159872">
    <w:abstractNumId w:val="14"/>
  </w:num>
  <w:num w:numId="14" w16cid:durableId="1392461622">
    <w:abstractNumId w:val="4"/>
  </w:num>
  <w:num w:numId="15" w16cid:durableId="805128129">
    <w:abstractNumId w:val="0"/>
  </w:num>
  <w:num w:numId="16" w16cid:durableId="1416315691">
    <w:abstractNumId w:val="11"/>
  </w:num>
  <w:num w:numId="17" w16cid:durableId="343291534">
    <w:abstractNumId w:val="8"/>
  </w:num>
  <w:num w:numId="18" w16cid:durableId="416751172">
    <w:abstractNumId w:val="17"/>
  </w:num>
  <w:num w:numId="19" w16cid:durableId="1924100247">
    <w:abstractNumId w:val="12"/>
  </w:num>
  <w:num w:numId="20" w16cid:durableId="1011031778">
    <w:abstractNumId w:val="7"/>
  </w:num>
  <w:num w:numId="21" w16cid:durableId="116409302">
    <w:abstractNumId w:val="15"/>
  </w:num>
  <w:num w:numId="22" w16cid:durableId="2019887975">
    <w:abstractNumId w:val="2"/>
  </w:num>
  <w:num w:numId="23" w16cid:durableId="855465270">
    <w:abstractNumId w:val="16"/>
  </w:num>
  <w:num w:numId="24" w16cid:durableId="957834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12A7B"/>
    <w:rsid w:val="00023293"/>
    <w:rsid w:val="00037DFC"/>
    <w:rsid w:val="00061977"/>
    <w:rsid w:val="000669A6"/>
    <w:rsid w:val="00071C70"/>
    <w:rsid w:val="00074A57"/>
    <w:rsid w:val="00077D5C"/>
    <w:rsid w:val="000872DE"/>
    <w:rsid w:val="0008782A"/>
    <w:rsid w:val="000913E5"/>
    <w:rsid w:val="000A065A"/>
    <w:rsid w:val="000A575D"/>
    <w:rsid w:val="000F63D6"/>
    <w:rsid w:val="000F7C79"/>
    <w:rsid w:val="00104E5B"/>
    <w:rsid w:val="00106FC5"/>
    <w:rsid w:val="00120DEC"/>
    <w:rsid w:val="00123C19"/>
    <w:rsid w:val="00124C1F"/>
    <w:rsid w:val="00135718"/>
    <w:rsid w:val="00160915"/>
    <w:rsid w:val="0019678F"/>
    <w:rsid w:val="001A0EDD"/>
    <w:rsid w:val="001C1174"/>
    <w:rsid w:val="001C55B6"/>
    <w:rsid w:val="001D38A9"/>
    <w:rsid w:val="001D48FB"/>
    <w:rsid w:val="001D6256"/>
    <w:rsid w:val="001D63DF"/>
    <w:rsid w:val="001D6CC4"/>
    <w:rsid w:val="001E1AD2"/>
    <w:rsid w:val="001F1AB5"/>
    <w:rsid w:val="001F6183"/>
    <w:rsid w:val="001F75B0"/>
    <w:rsid w:val="00206405"/>
    <w:rsid w:val="002115AC"/>
    <w:rsid w:val="00214479"/>
    <w:rsid w:val="00215275"/>
    <w:rsid w:val="002460D8"/>
    <w:rsid w:val="00253267"/>
    <w:rsid w:val="002709FF"/>
    <w:rsid w:val="002823CD"/>
    <w:rsid w:val="00286F79"/>
    <w:rsid w:val="00287787"/>
    <w:rsid w:val="002908AB"/>
    <w:rsid w:val="00291685"/>
    <w:rsid w:val="002B0A3D"/>
    <w:rsid w:val="002D4FE8"/>
    <w:rsid w:val="002D75FC"/>
    <w:rsid w:val="002E4A73"/>
    <w:rsid w:val="003007A7"/>
    <w:rsid w:val="0030657D"/>
    <w:rsid w:val="003257E1"/>
    <w:rsid w:val="00325DEC"/>
    <w:rsid w:val="00331B24"/>
    <w:rsid w:val="0033277A"/>
    <w:rsid w:val="0033473A"/>
    <w:rsid w:val="00346FFA"/>
    <w:rsid w:val="003510D1"/>
    <w:rsid w:val="0035216D"/>
    <w:rsid w:val="00355495"/>
    <w:rsid w:val="00380CF1"/>
    <w:rsid w:val="003814B0"/>
    <w:rsid w:val="00381A73"/>
    <w:rsid w:val="0038751A"/>
    <w:rsid w:val="00392ADB"/>
    <w:rsid w:val="003A1E59"/>
    <w:rsid w:val="003A293A"/>
    <w:rsid w:val="003A3069"/>
    <w:rsid w:val="003A6487"/>
    <w:rsid w:val="003B4E98"/>
    <w:rsid w:val="003C0031"/>
    <w:rsid w:val="003C20B5"/>
    <w:rsid w:val="003D7138"/>
    <w:rsid w:val="003E545F"/>
    <w:rsid w:val="003E54BC"/>
    <w:rsid w:val="003F03D2"/>
    <w:rsid w:val="003F0DA4"/>
    <w:rsid w:val="003F1E1A"/>
    <w:rsid w:val="003F66D6"/>
    <w:rsid w:val="004045E5"/>
    <w:rsid w:val="00413676"/>
    <w:rsid w:val="00421496"/>
    <w:rsid w:val="00422C27"/>
    <w:rsid w:val="0044367C"/>
    <w:rsid w:val="004502A3"/>
    <w:rsid w:val="004509A1"/>
    <w:rsid w:val="00462768"/>
    <w:rsid w:val="004642F0"/>
    <w:rsid w:val="004812A4"/>
    <w:rsid w:val="004C0FE9"/>
    <w:rsid w:val="004C3144"/>
    <w:rsid w:val="004D1B86"/>
    <w:rsid w:val="004D2902"/>
    <w:rsid w:val="004D2EFB"/>
    <w:rsid w:val="004D45BE"/>
    <w:rsid w:val="0050023D"/>
    <w:rsid w:val="00500564"/>
    <w:rsid w:val="00500977"/>
    <w:rsid w:val="0051102B"/>
    <w:rsid w:val="00511E2E"/>
    <w:rsid w:val="005216F7"/>
    <w:rsid w:val="0053054A"/>
    <w:rsid w:val="00536650"/>
    <w:rsid w:val="00537259"/>
    <w:rsid w:val="00537686"/>
    <w:rsid w:val="0054118B"/>
    <w:rsid w:val="0055525B"/>
    <w:rsid w:val="005564F8"/>
    <w:rsid w:val="00556CFC"/>
    <w:rsid w:val="00561579"/>
    <w:rsid w:val="005838BC"/>
    <w:rsid w:val="005904D7"/>
    <w:rsid w:val="005923D1"/>
    <w:rsid w:val="00594FFD"/>
    <w:rsid w:val="005A0FF4"/>
    <w:rsid w:val="005B4F7B"/>
    <w:rsid w:val="005B57E1"/>
    <w:rsid w:val="005B6963"/>
    <w:rsid w:val="005D0142"/>
    <w:rsid w:val="005D1952"/>
    <w:rsid w:val="005D1D79"/>
    <w:rsid w:val="005D3AC5"/>
    <w:rsid w:val="005D53DA"/>
    <w:rsid w:val="005E61E0"/>
    <w:rsid w:val="005F0F31"/>
    <w:rsid w:val="005F5090"/>
    <w:rsid w:val="006024ED"/>
    <w:rsid w:val="0061793F"/>
    <w:rsid w:val="0062123A"/>
    <w:rsid w:val="00624080"/>
    <w:rsid w:val="006365B0"/>
    <w:rsid w:val="006605F8"/>
    <w:rsid w:val="0066078A"/>
    <w:rsid w:val="006658B9"/>
    <w:rsid w:val="006676A1"/>
    <w:rsid w:val="00677E7D"/>
    <w:rsid w:val="006833BD"/>
    <w:rsid w:val="006851F4"/>
    <w:rsid w:val="00694180"/>
    <w:rsid w:val="0069616E"/>
    <w:rsid w:val="00696202"/>
    <w:rsid w:val="006979B5"/>
    <w:rsid w:val="006A1A2A"/>
    <w:rsid w:val="006C07FD"/>
    <w:rsid w:val="006C3DCA"/>
    <w:rsid w:val="006C4ED7"/>
    <w:rsid w:val="006C69FF"/>
    <w:rsid w:val="006D2642"/>
    <w:rsid w:val="006E2D42"/>
    <w:rsid w:val="006F6E88"/>
    <w:rsid w:val="00711D93"/>
    <w:rsid w:val="00720FEE"/>
    <w:rsid w:val="00727B5D"/>
    <w:rsid w:val="00743453"/>
    <w:rsid w:val="0074516A"/>
    <w:rsid w:val="00756845"/>
    <w:rsid w:val="007641C6"/>
    <w:rsid w:val="00764B6F"/>
    <w:rsid w:val="00765749"/>
    <w:rsid w:val="00771DEE"/>
    <w:rsid w:val="00783EBB"/>
    <w:rsid w:val="007954BE"/>
    <w:rsid w:val="007966AF"/>
    <w:rsid w:val="007B151A"/>
    <w:rsid w:val="007B3D38"/>
    <w:rsid w:val="007C52CE"/>
    <w:rsid w:val="007C72CD"/>
    <w:rsid w:val="007C7319"/>
    <w:rsid w:val="007D2D73"/>
    <w:rsid w:val="007D43B3"/>
    <w:rsid w:val="007F1CE8"/>
    <w:rsid w:val="007F20B4"/>
    <w:rsid w:val="007F37D2"/>
    <w:rsid w:val="007F525E"/>
    <w:rsid w:val="007F7159"/>
    <w:rsid w:val="007F7F16"/>
    <w:rsid w:val="0080237B"/>
    <w:rsid w:val="00813AF8"/>
    <w:rsid w:val="00823FE2"/>
    <w:rsid w:val="0082695D"/>
    <w:rsid w:val="0083044C"/>
    <w:rsid w:val="00831E2B"/>
    <w:rsid w:val="0085182D"/>
    <w:rsid w:val="008519DC"/>
    <w:rsid w:val="00867E5F"/>
    <w:rsid w:val="008709F5"/>
    <w:rsid w:val="00877A91"/>
    <w:rsid w:val="00884E86"/>
    <w:rsid w:val="008927FF"/>
    <w:rsid w:val="00893BD7"/>
    <w:rsid w:val="008B0F18"/>
    <w:rsid w:val="008C36ED"/>
    <w:rsid w:val="008C5362"/>
    <w:rsid w:val="008C697E"/>
    <w:rsid w:val="008E3921"/>
    <w:rsid w:val="008E6394"/>
    <w:rsid w:val="008F0C85"/>
    <w:rsid w:val="008F6D15"/>
    <w:rsid w:val="0090027B"/>
    <w:rsid w:val="00905238"/>
    <w:rsid w:val="00912C53"/>
    <w:rsid w:val="00915B74"/>
    <w:rsid w:val="00923BCE"/>
    <w:rsid w:val="0093413E"/>
    <w:rsid w:val="009441B6"/>
    <w:rsid w:val="0094702A"/>
    <w:rsid w:val="009644F3"/>
    <w:rsid w:val="00967DAB"/>
    <w:rsid w:val="00974437"/>
    <w:rsid w:val="00977B2D"/>
    <w:rsid w:val="00990E76"/>
    <w:rsid w:val="00991A53"/>
    <w:rsid w:val="00996F4E"/>
    <w:rsid w:val="009A0AF3"/>
    <w:rsid w:val="009C51D2"/>
    <w:rsid w:val="009C6930"/>
    <w:rsid w:val="009F2040"/>
    <w:rsid w:val="009F71FE"/>
    <w:rsid w:val="00A238C2"/>
    <w:rsid w:val="00A31F33"/>
    <w:rsid w:val="00A463DB"/>
    <w:rsid w:val="00A60842"/>
    <w:rsid w:val="00A63BE3"/>
    <w:rsid w:val="00A6692F"/>
    <w:rsid w:val="00A703D3"/>
    <w:rsid w:val="00A70789"/>
    <w:rsid w:val="00A70A62"/>
    <w:rsid w:val="00A71DA8"/>
    <w:rsid w:val="00A974B6"/>
    <w:rsid w:val="00AA204F"/>
    <w:rsid w:val="00AB1210"/>
    <w:rsid w:val="00AB770D"/>
    <w:rsid w:val="00AB77F1"/>
    <w:rsid w:val="00AC3A1A"/>
    <w:rsid w:val="00AC5BB5"/>
    <w:rsid w:val="00AC6A08"/>
    <w:rsid w:val="00AD4063"/>
    <w:rsid w:val="00AD7AEF"/>
    <w:rsid w:val="00AE6A7B"/>
    <w:rsid w:val="00AF1A71"/>
    <w:rsid w:val="00AF2088"/>
    <w:rsid w:val="00AF5FB0"/>
    <w:rsid w:val="00AF7F79"/>
    <w:rsid w:val="00B0080A"/>
    <w:rsid w:val="00B0538C"/>
    <w:rsid w:val="00B065BF"/>
    <w:rsid w:val="00B10C30"/>
    <w:rsid w:val="00B10D0B"/>
    <w:rsid w:val="00B13104"/>
    <w:rsid w:val="00B32B93"/>
    <w:rsid w:val="00B37AB8"/>
    <w:rsid w:val="00B418DE"/>
    <w:rsid w:val="00B43BA5"/>
    <w:rsid w:val="00B454BA"/>
    <w:rsid w:val="00B47FE7"/>
    <w:rsid w:val="00B550A2"/>
    <w:rsid w:val="00B573F2"/>
    <w:rsid w:val="00B672C1"/>
    <w:rsid w:val="00B67824"/>
    <w:rsid w:val="00BD7BA1"/>
    <w:rsid w:val="00BE15BA"/>
    <w:rsid w:val="00BF1452"/>
    <w:rsid w:val="00BF4844"/>
    <w:rsid w:val="00C017D1"/>
    <w:rsid w:val="00C03E60"/>
    <w:rsid w:val="00C17265"/>
    <w:rsid w:val="00C20ED0"/>
    <w:rsid w:val="00C2608E"/>
    <w:rsid w:val="00C348A8"/>
    <w:rsid w:val="00C46111"/>
    <w:rsid w:val="00C710E3"/>
    <w:rsid w:val="00C73189"/>
    <w:rsid w:val="00C7464F"/>
    <w:rsid w:val="00C83332"/>
    <w:rsid w:val="00C913D0"/>
    <w:rsid w:val="00C95E04"/>
    <w:rsid w:val="00CB5786"/>
    <w:rsid w:val="00CC0A8F"/>
    <w:rsid w:val="00CC24B6"/>
    <w:rsid w:val="00CD3A64"/>
    <w:rsid w:val="00CE08CD"/>
    <w:rsid w:val="00D0664A"/>
    <w:rsid w:val="00D210FA"/>
    <w:rsid w:val="00D22980"/>
    <w:rsid w:val="00D26085"/>
    <w:rsid w:val="00D30F1D"/>
    <w:rsid w:val="00D37AD1"/>
    <w:rsid w:val="00D40AB7"/>
    <w:rsid w:val="00D57231"/>
    <w:rsid w:val="00D60DF4"/>
    <w:rsid w:val="00D66686"/>
    <w:rsid w:val="00D87B48"/>
    <w:rsid w:val="00D91203"/>
    <w:rsid w:val="00D94FD1"/>
    <w:rsid w:val="00DA3D29"/>
    <w:rsid w:val="00DA59C5"/>
    <w:rsid w:val="00DB2148"/>
    <w:rsid w:val="00DB7EEF"/>
    <w:rsid w:val="00DD360E"/>
    <w:rsid w:val="00DE7A64"/>
    <w:rsid w:val="00DF0924"/>
    <w:rsid w:val="00DF576A"/>
    <w:rsid w:val="00E1275C"/>
    <w:rsid w:val="00E21087"/>
    <w:rsid w:val="00E2679C"/>
    <w:rsid w:val="00E41692"/>
    <w:rsid w:val="00E43FCA"/>
    <w:rsid w:val="00E54893"/>
    <w:rsid w:val="00E55D74"/>
    <w:rsid w:val="00E5768C"/>
    <w:rsid w:val="00E64F82"/>
    <w:rsid w:val="00E672ED"/>
    <w:rsid w:val="00E81234"/>
    <w:rsid w:val="00E8194D"/>
    <w:rsid w:val="00E9037E"/>
    <w:rsid w:val="00E926AC"/>
    <w:rsid w:val="00E96FC1"/>
    <w:rsid w:val="00EA022D"/>
    <w:rsid w:val="00EA120D"/>
    <w:rsid w:val="00EA47DD"/>
    <w:rsid w:val="00EA49C3"/>
    <w:rsid w:val="00EB0D69"/>
    <w:rsid w:val="00EB5E14"/>
    <w:rsid w:val="00EB6F36"/>
    <w:rsid w:val="00EC2CDC"/>
    <w:rsid w:val="00ED1049"/>
    <w:rsid w:val="00EE0688"/>
    <w:rsid w:val="00EE19D9"/>
    <w:rsid w:val="00EF26FC"/>
    <w:rsid w:val="00F073E8"/>
    <w:rsid w:val="00F07778"/>
    <w:rsid w:val="00F30994"/>
    <w:rsid w:val="00F33073"/>
    <w:rsid w:val="00F330F2"/>
    <w:rsid w:val="00F350CD"/>
    <w:rsid w:val="00F37523"/>
    <w:rsid w:val="00F41232"/>
    <w:rsid w:val="00F43A2A"/>
    <w:rsid w:val="00F4479A"/>
    <w:rsid w:val="00F50168"/>
    <w:rsid w:val="00F50D34"/>
    <w:rsid w:val="00F54EC8"/>
    <w:rsid w:val="00F61360"/>
    <w:rsid w:val="00F67260"/>
    <w:rsid w:val="00F67654"/>
    <w:rsid w:val="00F73CF0"/>
    <w:rsid w:val="00F74054"/>
    <w:rsid w:val="00F8258F"/>
    <w:rsid w:val="00F8551D"/>
    <w:rsid w:val="00FB6CF7"/>
    <w:rsid w:val="00FC538A"/>
    <w:rsid w:val="00FE2B9F"/>
    <w:rsid w:val="00FE42C9"/>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9A83722C-B270-48C2-9ECF-3E5FD313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D37A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russellwebster.com/carolblack7/"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ayph-youthhealthdata.org.uk/health-inequalities/health-outcomes/alcohol-smoking-drug-use/" TargetMode="External"/><Relationship Id="rId2" Type="http://schemas.openxmlformats.org/officeDocument/2006/relationships/customXml" Target="../customXml/item2.xml"/><Relationship Id="rId16" Type="http://schemas.openxmlformats.org/officeDocument/2006/relationships/hyperlink" Target="https://doi.org/10.1192/bjo.2025.10388"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n.indeed.com/career-advice/career-development/secondary-data-in-research-methodology"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9</TotalTime>
  <Pages>4</Pages>
  <Words>650</Words>
  <Characters>3708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Bernice Ozioma Nwagbo (2323240)</dc:creator>
  <cp:keywords/>
  <dc:description/>
  <cp:lastModifiedBy>Bernice Ozioma Nwagbo (2323240)</cp:lastModifiedBy>
  <cp:revision>2</cp:revision>
  <dcterms:created xsi:type="dcterms:W3CDTF">2026-09-28T13:41:00Z</dcterms:created>
  <dcterms:modified xsi:type="dcterms:W3CDTF">2026-09-28T13:41:00Z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d1754b70-3e00-499f-8b1a-d5d634bbb69d</vt:lpwstr>
  </property>
</Properties>
</file>