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6EDA" w:rsidRPr="00E86EDA" w:rsidRDefault="00E86EDA" w:rsidP="00E86EDA">
      <w:pPr>
        <w:numPr>
          <w:ilvl w:val="0"/>
          <w:numId w:val="1"/>
        </w:numPr>
        <w:spacing w:before="100" w:beforeAutospacing="1" w:after="100" w:afterAutospacing="1" w:line="240" w:lineRule="auto"/>
        <w:ind w:left="0"/>
        <w:outlineLvl w:val="2"/>
        <w:rPr>
          <w:rFonts w:ascii="Arial" w:eastAsia="Times New Roman" w:hAnsi="Arial" w:cs="Arial"/>
          <w:b/>
          <w:bCs/>
          <w:color w:val="303B44"/>
          <w:sz w:val="27"/>
          <w:szCs w:val="27"/>
          <w:lang w:val="en" w:eastAsia="en-GB"/>
        </w:rPr>
      </w:pPr>
      <w:r w:rsidRPr="00E86EDA">
        <w:rPr>
          <w:rFonts w:ascii="Arial" w:eastAsia="Times New Roman" w:hAnsi="Arial" w:cs="Arial"/>
          <w:b/>
          <w:bCs/>
          <w:color w:val="303B44"/>
          <w:sz w:val="27"/>
          <w:szCs w:val="27"/>
          <w:lang w:val="en" w:eastAsia="en-GB"/>
        </w:rPr>
        <w:t>Part time workers are ’greatest IT security threat’, finds research</w:t>
      </w:r>
    </w:p>
    <w:p w:rsidR="00E86EDA" w:rsidRPr="00E86EDA" w:rsidRDefault="00E86EDA" w:rsidP="00E86EDA">
      <w:pPr>
        <w:numPr>
          <w:ilvl w:val="0"/>
          <w:numId w:val="1"/>
        </w:numPr>
        <w:spacing w:before="100" w:beforeAutospacing="1" w:after="100" w:afterAutospacing="1" w:line="240" w:lineRule="auto"/>
        <w:ind w:left="0"/>
        <w:rPr>
          <w:rFonts w:ascii="Arial" w:eastAsia="Times New Roman" w:hAnsi="Arial" w:cs="Arial"/>
          <w:color w:val="303B44"/>
          <w:sz w:val="21"/>
          <w:szCs w:val="21"/>
          <w:lang w:val="en" w:eastAsia="en-GB"/>
        </w:rPr>
      </w:pPr>
      <w:hyperlink r:id="rId6" w:history="1">
        <w:r w:rsidRPr="00E86EDA">
          <w:rPr>
            <w:rFonts w:ascii="Arial" w:eastAsia="Times New Roman" w:hAnsi="Arial" w:cs="Arial"/>
            <w:color w:val="2480C2"/>
            <w:sz w:val="21"/>
            <w:szCs w:val="21"/>
            <w:lang w:val="en" w:eastAsia="en-GB"/>
          </w:rPr>
          <w:t xml:space="preserve">Peter Crush </w:t>
        </w:r>
      </w:hyperlink>
    </w:p>
    <w:p w:rsidR="00E86EDA" w:rsidRPr="00E86EDA" w:rsidRDefault="00E86EDA" w:rsidP="00E86EDA">
      <w:pPr>
        <w:numPr>
          <w:ilvl w:val="0"/>
          <w:numId w:val="1"/>
        </w:numPr>
        <w:spacing w:after="0" w:line="240" w:lineRule="auto"/>
        <w:ind w:left="0" w:right="45"/>
        <w:rPr>
          <w:rFonts w:ascii="Arial" w:eastAsia="Times New Roman" w:hAnsi="Arial" w:cs="Arial"/>
          <w:color w:val="303B44"/>
          <w:sz w:val="21"/>
          <w:szCs w:val="21"/>
          <w:lang w:val="en" w:eastAsia="en-GB"/>
        </w:rPr>
      </w:pPr>
      <w:r w:rsidRPr="00E86EDA">
        <w:rPr>
          <w:rFonts w:ascii="Arial" w:eastAsia="Times New Roman" w:hAnsi="Arial" w:cs="Arial"/>
          <w:color w:val="303B44"/>
          <w:sz w:val="21"/>
          <w:szCs w:val="21"/>
          <w:lang w:val="en" w:eastAsia="en-GB"/>
        </w:rPr>
        <w:t xml:space="preserve">10 May 2013 </w:t>
      </w:r>
    </w:p>
    <w:p w:rsidR="00E86EDA" w:rsidRPr="00E86EDA" w:rsidRDefault="00E86EDA" w:rsidP="00E86EDA">
      <w:pPr>
        <w:numPr>
          <w:ilvl w:val="0"/>
          <w:numId w:val="1"/>
        </w:numPr>
        <w:spacing w:after="0" w:line="240" w:lineRule="auto"/>
        <w:ind w:left="0" w:right="45"/>
        <w:rPr>
          <w:rFonts w:ascii="Arial" w:eastAsia="Times New Roman" w:hAnsi="Arial" w:cs="Arial"/>
          <w:color w:val="303B44"/>
          <w:sz w:val="21"/>
          <w:szCs w:val="21"/>
          <w:lang w:val="en" w:eastAsia="en-GB"/>
        </w:rPr>
      </w:pPr>
      <w:r w:rsidRPr="00E86EDA">
        <w:rPr>
          <w:rFonts w:ascii="Arial" w:eastAsia="Times New Roman" w:hAnsi="Arial" w:cs="Arial"/>
          <w:color w:val="303B44"/>
          <w:sz w:val="21"/>
          <w:szCs w:val="21"/>
          <w:lang w:val="en" w:eastAsia="en-GB"/>
        </w:rPr>
        <w:t>Comments</w:t>
      </w:r>
      <w:hyperlink r:id="rId7" w:anchor="comments" w:history="1">
        <w:r w:rsidRPr="00E86EDA">
          <w:rPr>
            <w:rFonts w:ascii="Arial" w:eastAsia="Times New Roman" w:hAnsi="Arial" w:cs="Arial"/>
            <w:color w:val="2480C2"/>
            <w:sz w:val="21"/>
            <w:szCs w:val="21"/>
            <w:lang w:val="en" w:eastAsia="en-GB"/>
          </w:rPr>
          <w:t>0</w:t>
        </w:r>
      </w:hyperlink>
      <w:r w:rsidRPr="00E86EDA">
        <w:rPr>
          <w:rFonts w:ascii="Arial" w:eastAsia="Times New Roman" w:hAnsi="Arial" w:cs="Arial"/>
          <w:color w:val="303B44"/>
          <w:sz w:val="21"/>
          <w:szCs w:val="21"/>
          <w:lang w:val="en" w:eastAsia="en-GB"/>
        </w:rPr>
        <w:t xml:space="preserve"> comments</w:t>
      </w:r>
    </w:p>
    <w:p w:rsidR="00E86EDA" w:rsidRPr="00E86EDA" w:rsidRDefault="00E86EDA" w:rsidP="00E86EDA">
      <w:pPr>
        <w:spacing w:after="75" w:line="270" w:lineRule="atLeast"/>
        <w:rPr>
          <w:rFonts w:ascii="Arial" w:eastAsia="Times New Roman" w:hAnsi="Arial" w:cs="Arial"/>
          <w:color w:val="303B44"/>
          <w:sz w:val="21"/>
          <w:szCs w:val="21"/>
          <w:lang w:val="en" w:eastAsia="en-GB"/>
        </w:rPr>
      </w:pPr>
      <w:r w:rsidRPr="00E86EDA">
        <w:rPr>
          <w:rFonts w:ascii="Arial" w:eastAsia="Times New Roman" w:hAnsi="Arial" w:cs="Arial"/>
          <w:b/>
          <w:bCs/>
          <w:color w:val="303B44"/>
          <w:sz w:val="24"/>
          <w:szCs w:val="24"/>
          <w:lang w:val="en" w:eastAsia="en-GB"/>
        </w:rPr>
        <w:t>Employers need to make security policies ‘explicit’ to protect data</w:t>
      </w:r>
    </w:p>
    <w:p w:rsidR="00E86EDA" w:rsidRPr="00E86EDA" w:rsidRDefault="00E86EDA" w:rsidP="00E86EDA">
      <w:pPr>
        <w:spacing w:after="75" w:line="270" w:lineRule="atLeast"/>
        <w:rPr>
          <w:rFonts w:ascii="Arial" w:eastAsia="Times New Roman" w:hAnsi="Arial" w:cs="Arial"/>
          <w:color w:val="303B44"/>
          <w:sz w:val="21"/>
          <w:szCs w:val="21"/>
          <w:lang w:val="en" w:eastAsia="en-GB"/>
        </w:rPr>
      </w:pPr>
      <w:r w:rsidRPr="00E86EDA">
        <w:rPr>
          <w:rFonts w:ascii="Arial" w:eastAsia="Times New Roman" w:hAnsi="Arial" w:cs="Arial"/>
          <w:color w:val="303B44"/>
          <w:sz w:val="21"/>
          <w:szCs w:val="21"/>
          <w:lang w:val="en" w:eastAsia="en-GB"/>
        </w:rPr>
        <w:t xml:space="preserve">Employees could be a firm’s greatest risk rather than asset, according to research by IT staffing provider </w:t>
      </w:r>
      <w:proofErr w:type="spellStart"/>
      <w:r w:rsidRPr="00E86EDA">
        <w:rPr>
          <w:rFonts w:ascii="Arial" w:eastAsia="Times New Roman" w:hAnsi="Arial" w:cs="Arial"/>
          <w:color w:val="303B44"/>
          <w:sz w:val="21"/>
          <w:szCs w:val="21"/>
          <w:lang w:val="en" w:eastAsia="en-GB"/>
        </w:rPr>
        <w:t>Modis</w:t>
      </w:r>
      <w:proofErr w:type="spellEnd"/>
      <w:r w:rsidRPr="00E86EDA">
        <w:rPr>
          <w:rFonts w:ascii="Arial" w:eastAsia="Times New Roman" w:hAnsi="Arial" w:cs="Arial"/>
          <w:color w:val="303B44"/>
          <w:sz w:val="21"/>
          <w:szCs w:val="21"/>
          <w:lang w:val="en" w:eastAsia="en-GB"/>
        </w:rPr>
        <w:t>.</w:t>
      </w:r>
    </w:p>
    <w:p w:rsidR="00E86EDA" w:rsidRPr="00E86EDA" w:rsidRDefault="00E86EDA" w:rsidP="00E86EDA">
      <w:pPr>
        <w:spacing w:after="75" w:line="270" w:lineRule="atLeast"/>
        <w:rPr>
          <w:rFonts w:ascii="Arial" w:eastAsia="Times New Roman" w:hAnsi="Arial" w:cs="Arial"/>
          <w:color w:val="303B44"/>
          <w:sz w:val="21"/>
          <w:szCs w:val="21"/>
          <w:lang w:val="en" w:eastAsia="en-GB"/>
        </w:rPr>
      </w:pPr>
      <w:r w:rsidRPr="00E86EDA">
        <w:rPr>
          <w:rFonts w:ascii="Arial" w:eastAsia="Times New Roman" w:hAnsi="Arial" w:cs="Arial"/>
          <w:color w:val="303B44"/>
          <w:sz w:val="21"/>
          <w:szCs w:val="21"/>
          <w:lang w:val="en" w:eastAsia="en-GB"/>
        </w:rPr>
        <w:t>In a survey of 1,200 office workers between March-April 2013, more than half (51 per cent) of employees using company-provided smartphones said they never considered whether they are compromising security when either uploading or downloading data.</w:t>
      </w:r>
    </w:p>
    <w:p w:rsidR="00E86EDA" w:rsidRPr="00E86EDA" w:rsidRDefault="00E86EDA" w:rsidP="00E86EDA">
      <w:pPr>
        <w:spacing w:after="75" w:line="270" w:lineRule="atLeast"/>
        <w:rPr>
          <w:rFonts w:ascii="Arial" w:eastAsia="Times New Roman" w:hAnsi="Arial" w:cs="Arial"/>
          <w:color w:val="303B44"/>
          <w:sz w:val="21"/>
          <w:szCs w:val="21"/>
          <w:lang w:val="en" w:eastAsia="en-GB"/>
        </w:rPr>
      </w:pPr>
      <w:r w:rsidRPr="00E86EDA">
        <w:rPr>
          <w:rFonts w:ascii="Arial" w:eastAsia="Times New Roman" w:hAnsi="Arial" w:cs="Arial"/>
          <w:color w:val="303B44"/>
          <w:sz w:val="21"/>
          <w:szCs w:val="21"/>
          <w:lang w:val="en" w:eastAsia="en-GB"/>
        </w:rPr>
        <w:t>Further results showed that half of workers don’t know if their company has a cyber-crime policy, and that the greatest threat comes from part-time workers.</w:t>
      </w:r>
      <w:r w:rsidRPr="00E86EDA">
        <w:rPr>
          <w:rFonts w:ascii="Arial" w:eastAsia="Times New Roman" w:hAnsi="Arial" w:cs="Arial"/>
          <w:color w:val="303B44"/>
          <w:sz w:val="21"/>
          <w:szCs w:val="21"/>
          <w:lang w:val="en" w:eastAsia="en-GB"/>
        </w:rPr>
        <w:br/>
        <w:t xml:space="preserve">Roy </w:t>
      </w:r>
      <w:proofErr w:type="spellStart"/>
      <w:r w:rsidRPr="00E86EDA">
        <w:rPr>
          <w:rFonts w:ascii="Arial" w:eastAsia="Times New Roman" w:hAnsi="Arial" w:cs="Arial"/>
          <w:color w:val="303B44"/>
          <w:sz w:val="21"/>
          <w:szCs w:val="21"/>
          <w:lang w:val="en" w:eastAsia="en-GB"/>
        </w:rPr>
        <w:t>Dungworth</w:t>
      </w:r>
      <w:proofErr w:type="spellEnd"/>
      <w:r w:rsidRPr="00E86EDA">
        <w:rPr>
          <w:rFonts w:ascii="Arial" w:eastAsia="Times New Roman" w:hAnsi="Arial" w:cs="Arial"/>
          <w:color w:val="303B44"/>
          <w:sz w:val="21"/>
          <w:szCs w:val="21"/>
          <w:lang w:val="en" w:eastAsia="en-GB"/>
        </w:rPr>
        <w:t xml:space="preserve">, managing director at </w:t>
      </w:r>
      <w:proofErr w:type="spellStart"/>
      <w:r w:rsidRPr="00E86EDA">
        <w:rPr>
          <w:rFonts w:ascii="Arial" w:eastAsia="Times New Roman" w:hAnsi="Arial" w:cs="Arial"/>
          <w:color w:val="303B44"/>
          <w:sz w:val="21"/>
          <w:szCs w:val="21"/>
          <w:lang w:val="en" w:eastAsia="en-GB"/>
        </w:rPr>
        <w:t>Modis</w:t>
      </w:r>
      <w:proofErr w:type="spellEnd"/>
      <w:r w:rsidRPr="00E86EDA">
        <w:rPr>
          <w:rFonts w:ascii="Arial" w:eastAsia="Times New Roman" w:hAnsi="Arial" w:cs="Arial"/>
          <w:color w:val="303B44"/>
          <w:sz w:val="21"/>
          <w:szCs w:val="21"/>
          <w:lang w:val="en" w:eastAsia="en-GB"/>
        </w:rPr>
        <w:t xml:space="preserve">, said: “With cyber security such a high-profile issue, employers are aware of the risks, but few </w:t>
      </w:r>
      <w:proofErr w:type="spellStart"/>
      <w:r w:rsidRPr="00E86EDA">
        <w:rPr>
          <w:rFonts w:ascii="Arial" w:eastAsia="Times New Roman" w:hAnsi="Arial" w:cs="Arial"/>
          <w:color w:val="303B44"/>
          <w:sz w:val="21"/>
          <w:szCs w:val="21"/>
          <w:lang w:val="en" w:eastAsia="en-GB"/>
        </w:rPr>
        <w:t>realise</w:t>
      </w:r>
      <w:proofErr w:type="spellEnd"/>
      <w:r w:rsidRPr="00E86EDA">
        <w:rPr>
          <w:rFonts w:ascii="Arial" w:eastAsia="Times New Roman" w:hAnsi="Arial" w:cs="Arial"/>
          <w:color w:val="303B44"/>
          <w:sz w:val="21"/>
          <w:szCs w:val="21"/>
          <w:lang w:val="en" w:eastAsia="en-GB"/>
        </w:rPr>
        <w:t xml:space="preserve"> that their own employees are their greatest vulnerability.”</w:t>
      </w:r>
    </w:p>
    <w:p w:rsidR="00E86EDA" w:rsidRPr="00E86EDA" w:rsidRDefault="00E86EDA" w:rsidP="00E86EDA">
      <w:pPr>
        <w:spacing w:after="75" w:line="270" w:lineRule="atLeast"/>
        <w:rPr>
          <w:rFonts w:ascii="Arial" w:eastAsia="Times New Roman" w:hAnsi="Arial" w:cs="Arial"/>
          <w:color w:val="303B44"/>
          <w:sz w:val="21"/>
          <w:szCs w:val="21"/>
          <w:lang w:val="en" w:eastAsia="en-GB"/>
        </w:rPr>
      </w:pPr>
      <w:r w:rsidRPr="00E86EDA">
        <w:rPr>
          <w:rFonts w:ascii="Arial" w:eastAsia="Times New Roman" w:hAnsi="Arial" w:cs="Arial"/>
          <w:color w:val="303B44"/>
          <w:sz w:val="21"/>
          <w:szCs w:val="21"/>
          <w:lang w:val="en" w:eastAsia="en-GB"/>
        </w:rPr>
        <w:t xml:space="preserve">He added: “For businesses, the first line of </w:t>
      </w:r>
      <w:proofErr w:type="spellStart"/>
      <w:r w:rsidRPr="00E86EDA">
        <w:rPr>
          <w:rFonts w:ascii="Arial" w:eastAsia="Times New Roman" w:hAnsi="Arial" w:cs="Arial"/>
          <w:color w:val="303B44"/>
          <w:sz w:val="21"/>
          <w:szCs w:val="21"/>
          <w:lang w:val="en" w:eastAsia="en-GB"/>
        </w:rPr>
        <w:t>defence</w:t>
      </w:r>
      <w:proofErr w:type="spellEnd"/>
      <w:r w:rsidRPr="00E86EDA">
        <w:rPr>
          <w:rFonts w:ascii="Arial" w:eastAsia="Times New Roman" w:hAnsi="Arial" w:cs="Arial"/>
          <w:color w:val="303B44"/>
          <w:sz w:val="21"/>
          <w:szCs w:val="21"/>
          <w:lang w:val="en" w:eastAsia="en-GB"/>
        </w:rPr>
        <w:t xml:space="preserve"> against cybercrime is not only securing networks but having policies in place that ensure staff are aware of the threats to company systems.”</w:t>
      </w:r>
    </w:p>
    <w:p w:rsidR="00E86EDA" w:rsidRPr="00E86EDA" w:rsidRDefault="00E86EDA" w:rsidP="00E86EDA">
      <w:pPr>
        <w:spacing w:after="75" w:line="270" w:lineRule="atLeast"/>
        <w:rPr>
          <w:rFonts w:ascii="Arial" w:eastAsia="Times New Roman" w:hAnsi="Arial" w:cs="Arial"/>
          <w:color w:val="303B44"/>
          <w:sz w:val="21"/>
          <w:szCs w:val="21"/>
          <w:lang w:val="en" w:eastAsia="en-GB"/>
        </w:rPr>
      </w:pPr>
      <w:r w:rsidRPr="00E86EDA">
        <w:rPr>
          <w:rFonts w:ascii="Arial" w:eastAsia="Times New Roman" w:hAnsi="Arial" w:cs="Arial"/>
          <w:color w:val="303B44"/>
          <w:sz w:val="21"/>
          <w:szCs w:val="21"/>
          <w:lang w:val="en" w:eastAsia="en-GB"/>
        </w:rPr>
        <w:t xml:space="preserve">The research found limited knowledge is not just confined to use of smartphones. It revealed 27 per cent of staff </w:t>
      </w:r>
      <w:proofErr w:type="gramStart"/>
      <w:r w:rsidRPr="00E86EDA">
        <w:rPr>
          <w:rFonts w:ascii="Arial" w:eastAsia="Times New Roman" w:hAnsi="Arial" w:cs="Arial"/>
          <w:color w:val="303B44"/>
          <w:sz w:val="21"/>
          <w:szCs w:val="21"/>
          <w:lang w:val="en" w:eastAsia="en-GB"/>
        </w:rPr>
        <w:t>were</w:t>
      </w:r>
      <w:proofErr w:type="gramEnd"/>
      <w:r w:rsidRPr="00E86EDA">
        <w:rPr>
          <w:rFonts w:ascii="Arial" w:eastAsia="Times New Roman" w:hAnsi="Arial" w:cs="Arial"/>
          <w:color w:val="303B44"/>
          <w:sz w:val="21"/>
          <w:szCs w:val="21"/>
          <w:lang w:val="en" w:eastAsia="en-GB"/>
        </w:rPr>
        <w:t xml:space="preserve"> not aware of data protection policies for email, while 25 per cent did not know their company’s policy for using work PCs.</w:t>
      </w:r>
    </w:p>
    <w:p w:rsidR="00E86EDA" w:rsidRPr="00E86EDA" w:rsidRDefault="00E86EDA" w:rsidP="00E86EDA">
      <w:pPr>
        <w:spacing w:after="75" w:line="270" w:lineRule="atLeast"/>
        <w:rPr>
          <w:rFonts w:ascii="Arial" w:eastAsia="Times New Roman" w:hAnsi="Arial" w:cs="Arial"/>
          <w:color w:val="303B44"/>
          <w:sz w:val="21"/>
          <w:szCs w:val="21"/>
          <w:lang w:val="en" w:eastAsia="en-GB"/>
        </w:rPr>
      </w:pPr>
      <w:proofErr w:type="spellStart"/>
      <w:r w:rsidRPr="00E86EDA">
        <w:rPr>
          <w:rFonts w:ascii="Arial" w:eastAsia="Times New Roman" w:hAnsi="Arial" w:cs="Arial"/>
          <w:color w:val="303B44"/>
          <w:sz w:val="21"/>
          <w:szCs w:val="21"/>
          <w:lang w:val="en" w:eastAsia="en-GB"/>
        </w:rPr>
        <w:t>Dungworth</w:t>
      </w:r>
      <w:proofErr w:type="spellEnd"/>
      <w:r w:rsidRPr="00E86EDA">
        <w:rPr>
          <w:rFonts w:ascii="Arial" w:eastAsia="Times New Roman" w:hAnsi="Arial" w:cs="Arial"/>
          <w:color w:val="303B44"/>
          <w:sz w:val="21"/>
          <w:szCs w:val="21"/>
          <w:lang w:val="en" w:eastAsia="en-GB"/>
        </w:rPr>
        <w:t xml:space="preserve"> added: “Employers must be explicit about policies for every piece of hardware and software at their disposal, from laptops and tablets through to email and the intranet. Every time a new device is introduced that enables staff to work remotely, robust policies must be communicated as part of the introduction of these devices.”</w:t>
      </w:r>
    </w:p>
    <w:p w:rsidR="00E86EDA" w:rsidRPr="00E86EDA" w:rsidRDefault="00E86EDA" w:rsidP="00E86EDA">
      <w:pPr>
        <w:spacing w:after="75" w:line="270" w:lineRule="atLeast"/>
        <w:rPr>
          <w:rFonts w:ascii="Arial" w:eastAsia="Times New Roman" w:hAnsi="Arial" w:cs="Arial"/>
          <w:color w:val="303B44"/>
          <w:sz w:val="21"/>
          <w:szCs w:val="21"/>
          <w:lang w:val="en" w:eastAsia="en-GB"/>
        </w:rPr>
      </w:pPr>
      <w:r w:rsidRPr="00E86EDA">
        <w:rPr>
          <w:rFonts w:ascii="Arial" w:eastAsia="Times New Roman" w:hAnsi="Arial" w:cs="Arial"/>
          <w:color w:val="303B44"/>
          <w:sz w:val="21"/>
          <w:szCs w:val="21"/>
          <w:lang w:val="en" w:eastAsia="en-GB"/>
        </w:rPr>
        <w:t xml:space="preserve">The </w:t>
      </w:r>
      <w:proofErr w:type="spellStart"/>
      <w:r w:rsidRPr="00E86EDA">
        <w:rPr>
          <w:rFonts w:ascii="Arial" w:eastAsia="Times New Roman" w:hAnsi="Arial" w:cs="Arial"/>
          <w:color w:val="303B44"/>
          <w:sz w:val="21"/>
          <w:szCs w:val="21"/>
          <w:lang w:val="en" w:eastAsia="en-GB"/>
        </w:rPr>
        <w:t>Modis</w:t>
      </w:r>
      <w:proofErr w:type="spellEnd"/>
      <w:r w:rsidRPr="00E86EDA">
        <w:rPr>
          <w:rFonts w:ascii="Arial" w:eastAsia="Times New Roman" w:hAnsi="Arial" w:cs="Arial"/>
          <w:color w:val="303B44"/>
          <w:sz w:val="21"/>
          <w:szCs w:val="21"/>
          <w:lang w:val="en" w:eastAsia="en-GB"/>
        </w:rPr>
        <w:t xml:space="preserve"> research comes less than two months after the government launched its own Cyber Crime Reduction Partnership (CCRP) to work with </w:t>
      </w:r>
      <w:proofErr w:type="spellStart"/>
      <w:r w:rsidRPr="00E86EDA">
        <w:rPr>
          <w:rFonts w:ascii="Arial" w:eastAsia="Times New Roman" w:hAnsi="Arial" w:cs="Arial"/>
          <w:color w:val="303B44"/>
          <w:sz w:val="21"/>
          <w:szCs w:val="21"/>
          <w:lang w:val="en" w:eastAsia="en-GB"/>
        </w:rPr>
        <w:t>organisations</w:t>
      </w:r>
      <w:proofErr w:type="spellEnd"/>
      <w:r w:rsidRPr="00E86EDA">
        <w:rPr>
          <w:rFonts w:ascii="Arial" w:eastAsia="Times New Roman" w:hAnsi="Arial" w:cs="Arial"/>
          <w:color w:val="303B44"/>
          <w:sz w:val="21"/>
          <w:szCs w:val="21"/>
          <w:lang w:val="en" w:eastAsia="en-GB"/>
        </w:rPr>
        <w:t xml:space="preserve"> to identify and prevent cyber risks.</w:t>
      </w:r>
    </w:p>
    <w:p w:rsidR="00E86EDA" w:rsidRPr="00E86EDA" w:rsidRDefault="00E86EDA" w:rsidP="00E86EDA">
      <w:pPr>
        <w:spacing w:after="75" w:line="270" w:lineRule="atLeast"/>
        <w:rPr>
          <w:rFonts w:ascii="Arial" w:eastAsia="Times New Roman" w:hAnsi="Arial" w:cs="Arial"/>
          <w:color w:val="303B44"/>
          <w:sz w:val="21"/>
          <w:szCs w:val="21"/>
          <w:lang w:val="en" w:eastAsia="en-GB"/>
        </w:rPr>
      </w:pPr>
      <w:r w:rsidRPr="00E86EDA">
        <w:rPr>
          <w:rFonts w:ascii="Arial" w:eastAsia="Times New Roman" w:hAnsi="Arial" w:cs="Arial"/>
          <w:color w:val="303B44"/>
          <w:sz w:val="21"/>
          <w:szCs w:val="21"/>
          <w:lang w:val="en" w:eastAsia="en-GB"/>
        </w:rPr>
        <w:t xml:space="preserve">A </w:t>
      </w:r>
      <w:proofErr w:type="spellStart"/>
      <w:r w:rsidRPr="00E86EDA">
        <w:rPr>
          <w:rFonts w:ascii="Arial" w:eastAsia="Times New Roman" w:hAnsi="Arial" w:cs="Arial"/>
          <w:color w:val="303B44"/>
          <w:sz w:val="21"/>
          <w:szCs w:val="21"/>
          <w:lang w:val="en" w:eastAsia="en-GB"/>
        </w:rPr>
        <w:t>cyber attack</w:t>
      </w:r>
      <w:proofErr w:type="spellEnd"/>
      <w:r w:rsidRPr="00E86EDA">
        <w:rPr>
          <w:rFonts w:ascii="Arial" w:eastAsia="Times New Roman" w:hAnsi="Arial" w:cs="Arial"/>
          <w:color w:val="303B44"/>
          <w:sz w:val="21"/>
          <w:szCs w:val="21"/>
          <w:lang w:val="en" w:eastAsia="en-GB"/>
        </w:rPr>
        <w:t xml:space="preserve"> can cost </w:t>
      </w:r>
      <w:proofErr w:type="gramStart"/>
      <w:r w:rsidRPr="00E86EDA">
        <w:rPr>
          <w:rFonts w:ascii="Arial" w:eastAsia="Times New Roman" w:hAnsi="Arial" w:cs="Arial"/>
          <w:color w:val="303B44"/>
          <w:sz w:val="21"/>
          <w:szCs w:val="21"/>
          <w:lang w:val="en" w:eastAsia="en-GB"/>
        </w:rPr>
        <w:t>a small or medium enterprises</w:t>
      </w:r>
      <w:proofErr w:type="gramEnd"/>
      <w:r w:rsidRPr="00E86EDA">
        <w:rPr>
          <w:rFonts w:ascii="Arial" w:eastAsia="Times New Roman" w:hAnsi="Arial" w:cs="Arial"/>
          <w:color w:val="303B44"/>
          <w:sz w:val="21"/>
          <w:szCs w:val="21"/>
          <w:lang w:val="en" w:eastAsia="en-GB"/>
        </w:rPr>
        <w:t xml:space="preserve"> 6 per cent of its turnover, and the costs to businesses of </w:t>
      </w:r>
      <w:proofErr w:type="spellStart"/>
      <w:r w:rsidRPr="00E86EDA">
        <w:rPr>
          <w:rFonts w:ascii="Arial" w:eastAsia="Times New Roman" w:hAnsi="Arial" w:cs="Arial"/>
          <w:color w:val="303B44"/>
          <w:sz w:val="21"/>
          <w:szCs w:val="21"/>
          <w:lang w:val="en" w:eastAsia="en-GB"/>
        </w:rPr>
        <w:t>cyber attacks</w:t>
      </w:r>
      <w:proofErr w:type="spellEnd"/>
      <w:r w:rsidRPr="00E86EDA">
        <w:rPr>
          <w:rFonts w:ascii="Arial" w:eastAsia="Times New Roman" w:hAnsi="Arial" w:cs="Arial"/>
          <w:color w:val="303B44"/>
          <w:sz w:val="21"/>
          <w:szCs w:val="21"/>
          <w:lang w:val="en" w:eastAsia="en-GB"/>
        </w:rPr>
        <w:t xml:space="preserve"> has tripled in the last year according to the Department for Business, Innovation and Skills. Last month it found 87 per cent of SMEs and 93 per cent of companies with more than 250 employees experienced a </w:t>
      </w:r>
      <w:proofErr w:type="spellStart"/>
      <w:r w:rsidRPr="00E86EDA">
        <w:rPr>
          <w:rFonts w:ascii="Arial" w:eastAsia="Times New Roman" w:hAnsi="Arial" w:cs="Arial"/>
          <w:color w:val="303B44"/>
          <w:sz w:val="21"/>
          <w:szCs w:val="21"/>
          <w:lang w:val="en" w:eastAsia="en-GB"/>
        </w:rPr>
        <w:t>cyber security</w:t>
      </w:r>
      <w:proofErr w:type="spellEnd"/>
      <w:r w:rsidRPr="00E86EDA">
        <w:rPr>
          <w:rFonts w:ascii="Arial" w:eastAsia="Times New Roman" w:hAnsi="Arial" w:cs="Arial"/>
          <w:color w:val="303B44"/>
          <w:sz w:val="21"/>
          <w:szCs w:val="21"/>
          <w:lang w:val="en" w:eastAsia="en-GB"/>
        </w:rPr>
        <w:t xml:space="preserve"> breach between 2012 and 2013.</w:t>
      </w:r>
    </w:p>
    <w:p w:rsidR="00E86EDA" w:rsidRPr="00E86EDA" w:rsidRDefault="00E86EDA" w:rsidP="00E86EDA">
      <w:pPr>
        <w:spacing w:line="270" w:lineRule="atLeast"/>
        <w:rPr>
          <w:rFonts w:ascii="Arial" w:eastAsia="Times New Roman" w:hAnsi="Arial" w:cs="Arial"/>
          <w:color w:val="303B44"/>
          <w:sz w:val="21"/>
          <w:szCs w:val="21"/>
          <w:lang w:val="en" w:eastAsia="en-GB"/>
        </w:rPr>
      </w:pPr>
      <w:r w:rsidRPr="00E86EDA">
        <w:rPr>
          <w:rFonts w:ascii="Arial" w:eastAsia="Times New Roman" w:hAnsi="Arial" w:cs="Arial"/>
          <w:color w:val="303B44"/>
          <w:sz w:val="21"/>
          <w:szCs w:val="21"/>
          <w:lang w:val="en" w:eastAsia="en-GB"/>
        </w:rPr>
        <w:t xml:space="preserve">Yesterday it was announced that more cyber-security experts will soon be trained thanks to a £7.5 million Engineering and Physics Sciences Research Council grant to be given to Royal Holloway, University of London and Oxford University. Royal Holloway will work with around 30 businesses and </w:t>
      </w:r>
      <w:proofErr w:type="spellStart"/>
      <w:r w:rsidRPr="00E86EDA">
        <w:rPr>
          <w:rFonts w:ascii="Arial" w:eastAsia="Times New Roman" w:hAnsi="Arial" w:cs="Arial"/>
          <w:color w:val="303B44"/>
          <w:sz w:val="21"/>
          <w:szCs w:val="21"/>
          <w:lang w:val="en" w:eastAsia="en-GB"/>
        </w:rPr>
        <w:t>organisations</w:t>
      </w:r>
      <w:proofErr w:type="spellEnd"/>
      <w:r w:rsidRPr="00E86EDA">
        <w:rPr>
          <w:rFonts w:ascii="Arial" w:eastAsia="Times New Roman" w:hAnsi="Arial" w:cs="Arial"/>
          <w:color w:val="303B44"/>
          <w:sz w:val="21"/>
          <w:szCs w:val="21"/>
          <w:lang w:val="en" w:eastAsia="en-GB"/>
        </w:rPr>
        <w:t xml:space="preserve"> in the security field. </w:t>
      </w:r>
    </w:p>
    <w:p w:rsidR="002E6DBE" w:rsidRDefault="00E86EDA">
      <w:bookmarkStart w:id="0" w:name="_GoBack"/>
      <w:bookmarkEnd w:id="0"/>
    </w:p>
    <w:sectPr w:rsidR="002E6D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CC734A7"/>
    <w:multiLevelType w:val="multilevel"/>
    <w:tmpl w:val="4FC24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6EDA"/>
    <w:rsid w:val="00061005"/>
    <w:rsid w:val="00965879"/>
    <w:rsid w:val="00E86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4929654">
      <w:bodyDiv w:val="1"/>
      <w:marLeft w:val="0"/>
      <w:marRight w:val="0"/>
      <w:marTop w:val="0"/>
      <w:marBottom w:val="0"/>
      <w:divBdr>
        <w:top w:val="none" w:sz="0" w:space="0" w:color="auto"/>
        <w:left w:val="none" w:sz="0" w:space="0" w:color="auto"/>
        <w:bottom w:val="none" w:sz="0" w:space="0" w:color="auto"/>
        <w:right w:val="none" w:sz="0" w:space="0" w:color="auto"/>
      </w:divBdr>
      <w:divsChild>
        <w:div w:id="1408264997">
          <w:marLeft w:val="0"/>
          <w:marRight w:val="0"/>
          <w:marTop w:val="0"/>
          <w:marBottom w:val="0"/>
          <w:divBdr>
            <w:top w:val="none" w:sz="0" w:space="0" w:color="auto"/>
            <w:left w:val="none" w:sz="0" w:space="0" w:color="auto"/>
            <w:bottom w:val="none" w:sz="0" w:space="0" w:color="auto"/>
            <w:right w:val="none" w:sz="0" w:space="0" w:color="auto"/>
          </w:divBdr>
          <w:divsChild>
            <w:div w:id="136843057">
              <w:marLeft w:val="0"/>
              <w:marRight w:val="0"/>
              <w:marTop w:val="0"/>
              <w:marBottom w:val="0"/>
              <w:divBdr>
                <w:top w:val="none" w:sz="0" w:space="0" w:color="auto"/>
                <w:left w:val="none" w:sz="0" w:space="0" w:color="auto"/>
                <w:bottom w:val="none" w:sz="0" w:space="0" w:color="auto"/>
                <w:right w:val="none" w:sz="0" w:space="0" w:color="auto"/>
              </w:divBdr>
              <w:divsChild>
                <w:div w:id="648821711">
                  <w:marLeft w:val="0"/>
                  <w:marRight w:val="0"/>
                  <w:marTop w:val="0"/>
                  <w:marBottom w:val="0"/>
                  <w:divBdr>
                    <w:top w:val="none" w:sz="0" w:space="0" w:color="auto"/>
                    <w:left w:val="none" w:sz="0" w:space="0" w:color="auto"/>
                    <w:bottom w:val="none" w:sz="0" w:space="0" w:color="auto"/>
                    <w:right w:val="none" w:sz="0" w:space="0" w:color="auto"/>
                  </w:divBdr>
                  <w:divsChild>
                    <w:div w:id="1331833159">
                      <w:marLeft w:val="0"/>
                      <w:marRight w:val="0"/>
                      <w:marTop w:val="0"/>
                      <w:marBottom w:val="0"/>
                      <w:divBdr>
                        <w:top w:val="none" w:sz="0" w:space="0" w:color="auto"/>
                        <w:left w:val="none" w:sz="0" w:space="0" w:color="auto"/>
                        <w:bottom w:val="none" w:sz="0" w:space="0" w:color="auto"/>
                        <w:right w:val="none" w:sz="0" w:space="0" w:color="auto"/>
                      </w:divBdr>
                      <w:divsChild>
                        <w:div w:id="533544443">
                          <w:marLeft w:val="0"/>
                          <w:marRight w:val="0"/>
                          <w:marTop w:val="0"/>
                          <w:marBottom w:val="0"/>
                          <w:divBdr>
                            <w:top w:val="none" w:sz="0" w:space="0" w:color="auto"/>
                            <w:left w:val="none" w:sz="0" w:space="0" w:color="auto"/>
                            <w:bottom w:val="none" w:sz="0" w:space="0" w:color="auto"/>
                            <w:right w:val="none" w:sz="0" w:space="0" w:color="auto"/>
                          </w:divBdr>
                          <w:divsChild>
                            <w:div w:id="544828301">
                              <w:marLeft w:val="0"/>
                              <w:marRight w:val="0"/>
                              <w:marTop w:val="0"/>
                              <w:marBottom w:val="300"/>
                              <w:divBdr>
                                <w:top w:val="none" w:sz="0" w:space="0" w:color="auto"/>
                                <w:left w:val="none" w:sz="0" w:space="0" w:color="auto"/>
                                <w:bottom w:val="none" w:sz="0" w:space="0" w:color="auto"/>
                                <w:right w:val="none" w:sz="0" w:space="0" w:color="auto"/>
                              </w:divBdr>
                              <w:divsChild>
                                <w:div w:id="1387142177">
                                  <w:marLeft w:val="0"/>
                                  <w:marRight w:val="0"/>
                                  <w:marTop w:val="0"/>
                                  <w:marBottom w:val="0"/>
                                  <w:divBdr>
                                    <w:top w:val="none" w:sz="0" w:space="0" w:color="auto"/>
                                    <w:left w:val="none" w:sz="0" w:space="0" w:color="auto"/>
                                    <w:bottom w:val="none" w:sz="0" w:space="0" w:color="auto"/>
                                    <w:right w:val="none" w:sz="0" w:space="0" w:color="auto"/>
                                  </w:divBdr>
                                  <w:divsChild>
                                    <w:div w:id="912154996">
                                      <w:marLeft w:val="0"/>
                                      <w:marRight w:val="0"/>
                                      <w:marTop w:val="0"/>
                                      <w:marBottom w:val="0"/>
                                      <w:divBdr>
                                        <w:top w:val="none" w:sz="0" w:space="0" w:color="auto"/>
                                        <w:left w:val="none" w:sz="0" w:space="0" w:color="auto"/>
                                        <w:bottom w:val="none" w:sz="0" w:space="0" w:color="auto"/>
                                        <w:right w:val="none" w:sz="0" w:space="0" w:color="auto"/>
                                      </w:divBdr>
                                      <w:divsChild>
                                        <w:div w:id="591473704">
                                          <w:marLeft w:val="0"/>
                                          <w:marRight w:val="0"/>
                                          <w:marTop w:val="0"/>
                                          <w:marBottom w:val="0"/>
                                          <w:divBdr>
                                            <w:top w:val="none" w:sz="0" w:space="0" w:color="auto"/>
                                            <w:left w:val="none" w:sz="0" w:space="0" w:color="auto"/>
                                            <w:bottom w:val="none" w:sz="0" w:space="0" w:color="auto"/>
                                            <w:right w:val="none" w:sz="0" w:space="0" w:color="auto"/>
                                          </w:divBdr>
                                        </w:div>
                                        <w:div w:id="42908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www.cipd.co.uk/pm/peoplemanagement/b/weblog/archive/2013/05/10/part-time-workers-are-greatest-it-security-threat-finds-research.aspx?utm_medium=email&amp;utm_source=cipd&amp;utm_campaign=pmdaily&amp;utm_content=100513_news_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ipd.co.uk/PM/members/PeterCrush9001511/default.aspx"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434</Words>
  <Characters>2477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Mary March</dc:creator>
  <cp:lastModifiedBy>Mary March</cp:lastModifiedBy>
  <cp:revision>1</cp:revision>
  <dcterms:created xsi:type="dcterms:W3CDTF">2013-05-10T13:55:00Z</dcterms:created>
  <dcterms:modified xsi:type="dcterms:W3CDTF">2013-05-10T13:56:00Z</dcterms:modified>
</cp:coreProperties>
</file>