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B1DADB" w14:textId="77777777" w:rsidR="00D20359" w:rsidRDefault="00D20359" w:rsidP="00D20359">
      <w:pPr>
        <w:pStyle w:val="NormalWeb"/>
        <w:spacing w:before="0" w:beforeAutospacing="0" w:after="0" w:afterAutospacing="0"/>
        <w:ind w:left="-180" w:right="-334"/>
      </w:pPr>
      <w:r>
        <w:rPr>
          <w:noProof/>
          <w:lang w:val="pt-BR"/>
        </w:rPr>
        <w:drawing>
          <wp:inline distT="0" distB="0" distL="0" distR="0" wp14:anchorId="393FEF53" wp14:editId="64CD24EF">
            <wp:extent cx="1903730" cy="638810"/>
            <wp:effectExtent l="25400" t="25400" r="26670" b="21590"/>
            <wp:docPr id="3" name="Imagem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3730" cy="638810"/>
                    </a:xfrm>
                    <a:prstGeom prst="rect">
                      <a:avLst/>
                    </a:prstGeom>
                    <a:noFill/>
                    <a:ln w="19050" cmpd="sng">
                      <a:solidFill>
                        <a:srgbClr val="000000"/>
                      </a:solidFill>
                      <a:miter lim="800000"/>
                      <a:headEnd/>
                      <a:tailEnd/>
                    </a:ln>
                    <a:effectLst/>
                  </pic:spPr>
                </pic:pic>
              </a:graphicData>
            </a:graphic>
          </wp:inline>
        </w:drawing>
      </w:r>
    </w:p>
    <w:p w14:paraId="7B25B8AE" w14:textId="77777777" w:rsidR="00D20359" w:rsidRDefault="00D20359" w:rsidP="00D20359">
      <w:pPr>
        <w:pStyle w:val="NormalWeb"/>
        <w:spacing w:before="0" w:beforeAutospacing="0" w:after="0" w:afterAutospacing="0"/>
        <w:ind w:left="-180" w:right="-334"/>
      </w:pPr>
    </w:p>
    <w:p w14:paraId="712AE318" w14:textId="77777777" w:rsidR="00D20359" w:rsidRDefault="00D20359" w:rsidP="00D20359">
      <w:pPr>
        <w:pStyle w:val="NormalWeb"/>
        <w:spacing w:before="0" w:beforeAutospacing="0" w:after="0" w:afterAutospacing="0"/>
        <w:ind w:left="-180" w:right="-334"/>
      </w:pPr>
    </w:p>
    <w:p w14:paraId="1557018A" w14:textId="77777777" w:rsidR="00D20359" w:rsidRDefault="00D20359" w:rsidP="00D2035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5E2BB50" w14:textId="77777777" w:rsidR="00D20359" w:rsidRPr="00230F35" w:rsidRDefault="00D20359" w:rsidP="00D2035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638BE09" w14:textId="77777777" w:rsidR="00D20359" w:rsidRPr="00230F35" w:rsidRDefault="00D20359" w:rsidP="00D20359">
      <w:pPr>
        <w:rPr>
          <w:rFonts w:ascii="Arial" w:hAnsi="Arial" w:cs="Arial"/>
          <w:sz w:val="28"/>
          <w:szCs w:val="28"/>
          <w:lang w:val="cy-GB"/>
        </w:rPr>
      </w:pPr>
    </w:p>
    <w:p w14:paraId="69DF2E2B" w14:textId="77777777" w:rsidR="00D20359" w:rsidRDefault="00D20359" w:rsidP="00D20359">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19"/>
        <w:gridCol w:w="422"/>
        <w:gridCol w:w="1486"/>
        <w:gridCol w:w="279"/>
        <w:gridCol w:w="1782"/>
      </w:tblGrid>
      <w:tr w:rsidR="00D20359" w:rsidRPr="00C9213C" w14:paraId="06FDABD3" w14:textId="77777777" w:rsidTr="00F9529A">
        <w:trPr>
          <w:trHeight w:val="614"/>
        </w:trPr>
        <w:tc>
          <w:tcPr>
            <w:tcW w:w="8856" w:type="dxa"/>
            <w:gridSpan w:val="5"/>
          </w:tcPr>
          <w:p w14:paraId="31FB0BBA" w14:textId="77777777" w:rsidR="00D20359" w:rsidRPr="00230F35" w:rsidRDefault="00D20359" w:rsidP="00F9529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20359" w:rsidRPr="00C9213C" w14:paraId="2ABCC56E" w14:textId="77777777" w:rsidTr="00F9529A">
        <w:trPr>
          <w:trHeight w:val="718"/>
        </w:trPr>
        <w:tc>
          <w:tcPr>
            <w:tcW w:w="8856" w:type="dxa"/>
            <w:gridSpan w:val="5"/>
          </w:tcPr>
          <w:p w14:paraId="4CB57B8B" w14:textId="77777777" w:rsidR="00D20359" w:rsidRPr="00547D79" w:rsidRDefault="00D20359" w:rsidP="00F9529A">
            <w:pPr>
              <w:pStyle w:val="NormalWeb"/>
              <w:spacing w:before="0" w:beforeAutospacing="0" w:after="0" w:afterAutospacing="0"/>
              <w:ind w:right="34"/>
              <w:rPr>
                <w:rFonts w:ascii="Arial" w:hAnsi="Arial" w:cs="Arial"/>
                <w:sz w:val="22"/>
                <w:szCs w:val="22"/>
                <w:lang w:val="pt-BR"/>
              </w:rPr>
            </w:pPr>
            <w:proofErr w:type="spellStart"/>
            <w:r w:rsidRPr="00547D79">
              <w:rPr>
                <w:rFonts w:ascii="Arial" w:hAnsi="Arial" w:cs="Arial"/>
                <w:sz w:val="22"/>
                <w:szCs w:val="22"/>
                <w:lang w:val="pt-BR"/>
              </w:rPr>
              <w:t>Student</w:t>
            </w:r>
            <w:proofErr w:type="spellEnd"/>
            <w:r w:rsidRPr="00547D79">
              <w:rPr>
                <w:rFonts w:ascii="Arial" w:hAnsi="Arial" w:cs="Arial"/>
                <w:sz w:val="22"/>
                <w:szCs w:val="22"/>
                <w:lang w:val="pt-BR"/>
              </w:rPr>
              <w:t xml:space="preserve"> </w:t>
            </w:r>
            <w:proofErr w:type="spellStart"/>
            <w:r w:rsidRPr="00547D79">
              <w:rPr>
                <w:rFonts w:ascii="Arial" w:hAnsi="Arial" w:cs="Arial"/>
                <w:sz w:val="22"/>
                <w:szCs w:val="22"/>
                <w:lang w:val="pt-BR"/>
              </w:rPr>
              <w:t>Name</w:t>
            </w:r>
            <w:proofErr w:type="spellEnd"/>
            <w:r w:rsidRPr="00547D79">
              <w:rPr>
                <w:rFonts w:ascii="Arial" w:hAnsi="Arial" w:cs="Arial"/>
                <w:sz w:val="22"/>
                <w:szCs w:val="22"/>
                <w:lang w:val="pt-BR"/>
              </w:rPr>
              <w:t>: ANA ELISA DE ALMEIDA LARA DOS REIS</w:t>
            </w:r>
          </w:p>
          <w:p w14:paraId="69515EAE" w14:textId="77777777" w:rsidR="00D20359" w:rsidRPr="00547D79" w:rsidRDefault="00D20359" w:rsidP="00F9529A">
            <w:pPr>
              <w:pStyle w:val="NormalWeb"/>
              <w:spacing w:before="0" w:beforeAutospacing="0" w:after="0" w:afterAutospacing="0"/>
              <w:ind w:right="34"/>
              <w:rPr>
                <w:rFonts w:ascii="Arial" w:hAnsi="Arial" w:cs="Arial"/>
                <w:sz w:val="22"/>
                <w:szCs w:val="22"/>
                <w:lang w:val="pt-BR"/>
              </w:rPr>
            </w:pPr>
          </w:p>
          <w:p w14:paraId="71AA3B95" w14:textId="77777777" w:rsidR="00D20359" w:rsidRPr="00230F35" w:rsidRDefault="00D20359" w:rsidP="00F9529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1806738@uwtsd.ac.uk</w:t>
            </w:r>
          </w:p>
        </w:tc>
      </w:tr>
      <w:tr w:rsidR="00D20359" w:rsidRPr="00230F35" w14:paraId="61964BAC" w14:textId="77777777" w:rsidTr="00F9529A">
        <w:trPr>
          <w:trHeight w:val="849"/>
        </w:trPr>
        <w:tc>
          <w:tcPr>
            <w:tcW w:w="4788" w:type="dxa"/>
          </w:tcPr>
          <w:p w14:paraId="26EEE202" w14:textId="663E40B1" w:rsidR="00D20359" w:rsidRPr="00230F35" w:rsidRDefault="00D20359" w:rsidP="00F9529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w:t>
            </w:r>
            <w:r w:rsidR="007F3FA2">
              <w:rPr>
                <w:rFonts w:ascii="Arial" w:hAnsi="Arial" w:cs="Arial"/>
                <w:sz w:val="22"/>
                <w:szCs w:val="22"/>
              </w:rPr>
              <w:t xml:space="preserve">20 </w:t>
            </w:r>
          </w:p>
          <w:p w14:paraId="3561206C" w14:textId="77777777" w:rsidR="00D20359" w:rsidRPr="00230F35" w:rsidRDefault="00D20359" w:rsidP="00F9529A">
            <w:pPr>
              <w:pStyle w:val="NormalWeb"/>
              <w:spacing w:before="0" w:beforeAutospacing="0" w:after="0" w:afterAutospacing="0"/>
              <w:ind w:right="34"/>
              <w:rPr>
                <w:rFonts w:ascii="Arial" w:hAnsi="Arial" w:cs="Arial"/>
                <w:sz w:val="22"/>
                <w:szCs w:val="22"/>
              </w:rPr>
            </w:pPr>
          </w:p>
          <w:p w14:paraId="6A25A3D3" w14:textId="514102E4" w:rsidR="00D20359" w:rsidRDefault="00D20359" w:rsidP="00F9529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C9213C">
              <w:rPr>
                <w:rFonts w:ascii="Arial" w:hAnsi="Arial" w:cs="Arial"/>
                <w:sz w:val="22"/>
                <w:szCs w:val="22"/>
              </w:rPr>
              <w:t xml:space="preserve">Direct Independent </w:t>
            </w:r>
            <w:proofErr w:type="spellStart"/>
            <w:r w:rsidR="00C9213C">
              <w:rPr>
                <w:rFonts w:ascii="Arial" w:hAnsi="Arial" w:cs="Arial"/>
                <w:sz w:val="22"/>
                <w:szCs w:val="22"/>
              </w:rPr>
              <w:t>Sutudy</w:t>
            </w:r>
            <w:proofErr w:type="spellEnd"/>
            <w:r w:rsidR="00C9213C">
              <w:rPr>
                <w:rFonts w:ascii="Arial" w:hAnsi="Arial" w:cs="Arial"/>
                <w:sz w:val="22"/>
                <w:szCs w:val="22"/>
              </w:rPr>
              <w:t xml:space="preserve"> (20 credits</w:t>
            </w:r>
            <w:proofErr w:type="gramStart"/>
            <w:r w:rsidR="00C9213C">
              <w:rPr>
                <w:rFonts w:ascii="Arial" w:hAnsi="Arial" w:cs="Arial"/>
                <w:sz w:val="22"/>
                <w:szCs w:val="22"/>
              </w:rPr>
              <w:t>)</w:t>
            </w:r>
            <w:r w:rsidR="007F3FA2">
              <w:rPr>
                <w:rFonts w:ascii="Arial" w:hAnsi="Arial" w:cs="Arial"/>
                <w:sz w:val="22"/>
                <w:szCs w:val="22"/>
              </w:rPr>
              <w:t xml:space="preserve"> ;</w:t>
            </w:r>
            <w:proofErr w:type="gramEnd"/>
            <w:r w:rsidR="007F3FA2">
              <w:rPr>
                <w:rFonts w:ascii="Arial" w:hAnsi="Arial" w:cs="Arial"/>
                <w:sz w:val="22"/>
                <w:szCs w:val="22"/>
              </w:rPr>
              <w:t xml:space="preserve"> </w:t>
            </w:r>
            <w:r w:rsidR="00C9213C">
              <w:rPr>
                <w:rFonts w:ascii="Arial" w:hAnsi="Arial" w:cs="Arial"/>
                <w:sz w:val="22"/>
                <w:szCs w:val="22"/>
              </w:rPr>
              <w:t xml:space="preserve">attended to </w:t>
            </w:r>
            <w:r w:rsidR="00441A32">
              <w:rPr>
                <w:rFonts w:ascii="Arial" w:hAnsi="Arial" w:cs="Arial"/>
                <w:sz w:val="22"/>
                <w:szCs w:val="22"/>
              </w:rPr>
              <w:t>Sacred Geography</w:t>
            </w:r>
            <w:r w:rsidR="00C9213C">
              <w:rPr>
                <w:rFonts w:ascii="Arial" w:hAnsi="Arial" w:cs="Arial"/>
                <w:sz w:val="22"/>
                <w:szCs w:val="22"/>
              </w:rPr>
              <w:t xml:space="preserve"> </w:t>
            </w:r>
            <w:r w:rsidR="00C9213C">
              <w:rPr>
                <w:rFonts w:ascii="Arial" w:hAnsi="Arial" w:cs="Arial"/>
                <w:sz w:val="22"/>
                <w:szCs w:val="22"/>
              </w:rPr>
              <w:t>(HPCA7014)</w:t>
            </w:r>
          </w:p>
          <w:p w14:paraId="410AD8A1" w14:textId="77777777" w:rsidR="00D20359" w:rsidRDefault="00D20359" w:rsidP="00F9529A">
            <w:pPr>
              <w:pStyle w:val="NormalWeb"/>
              <w:spacing w:before="0" w:beforeAutospacing="0" w:after="0" w:afterAutospacing="0"/>
              <w:ind w:right="34"/>
              <w:rPr>
                <w:rFonts w:ascii="Arial" w:hAnsi="Arial" w:cs="Arial"/>
                <w:sz w:val="22"/>
                <w:szCs w:val="22"/>
              </w:rPr>
            </w:pPr>
          </w:p>
          <w:p w14:paraId="58255F72" w14:textId="77777777" w:rsidR="00D20359" w:rsidRPr="00230F35" w:rsidRDefault="00D20359" w:rsidP="00F9529A">
            <w:pPr>
              <w:pStyle w:val="NormalWeb"/>
              <w:spacing w:before="0" w:beforeAutospacing="0" w:after="0" w:afterAutospacing="0"/>
              <w:ind w:right="34"/>
              <w:rPr>
                <w:rFonts w:ascii="Arial" w:hAnsi="Arial" w:cs="Arial"/>
                <w:sz w:val="22"/>
                <w:szCs w:val="22"/>
              </w:rPr>
            </w:pPr>
          </w:p>
        </w:tc>
        <w:tc>
          <w:tcPr>
            <w:tcW w:w="2266" w:type="dxa"/>
            <w:gridSpan w:val="3"/>
          </w:tcPr>
          <w:p w14:paraId="2CCB72C7" w14:textId="77777777" w:rsidR="00D20359" w:rsidRDefault="00D20359" w:rsidP="00F9529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3FF1862" w14:textId="77777777" w:rsidR="00D20359" w:rsidRDefault="00D20359" w:rsidP="00F9529A">
            <w:pPr>
              <w:pStyle w:val="NormalWeb"/>
              <w:spacing w:before="0" w:beforeAutospacing="0" w:after="0" w:afterAutospacing="0"/>
              <w:ind w:right="34"/>
              <w:rPr>
                <w:rFonts w:ascii="Arial" w:hAnsi="Arial" w:cs="Arial"/>
                <w:sz w:val="22"/>
                <w:szCs w:val="22"/>
              </w:rPr>
            </w:pPr>
          </w:p>
          <w:p w14:paraId="3C572425" w14:textId="77777777" w:rsidR="00D20359" w:rsidRPr="00230F35" w:rsidRDefault="00D20359" w:rsidP="00F9529A">
            <w:pPr>
              <w:pStyle w:val="NormalWeb"/>
              <w:spacing w:before="0" w:beforeAutospacing="0" w:after="0" w:afterAutospacing="0"/>
              <w:ind w:right="34"/>
              <w:rPr>
                <w:rFonts w:ascii="Arial" w:hAnsi="Arial" w:cs="Arial"/>
                <w:sz w:val="22"/>
                <w:szCs w:val="22"/>
              </w:rPr>
            </w:pPr>
            <w:r>
              <w:rPr>
                <w:rFonts w:ascii="Arial" w:hAnsi="Arial" w:cs="Arial"/>
                <w:sz w:val="22"/>
                <w:szCs w:val="22"/>
              </w:rPr>
              <w:t>1806738</w:t>
            </w:r>
          </w:p>
        </w:tc>
        <w:tc>
          <w:tcPr>
            <w:tcW w:w="1802" w:type="dxa"/>
          </w:tcPr>
          <w:p w14:paraId="76127049" w14:textId="77777777" w:rsidR="00D20359" w:rsidRDefault="00D20359" w:rsidP="00F9529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6AA059" w14:textId="1D7B4B71" w:rsidR="00D20359" w:rsidRPr="00230F35" w:rsidRDefault="00D20359" w:rsidP="00F9529A">
            <w:pPr>
              <w:pStyle w:val="NormalWeb"/>
              <w:spacing w:before="0" w:beforeAutospacing="0" w:after="0" w:afterAutospacing="0"/>
              <w:ind w:right="34"/>
              <w:rPr>
                <w:rFonts w:ascii="Arial" w:hAnsi="Arial" w:cs="Arial"/>
                <w:sz w:val="22"/>
                <w:szCs w:val="22"/>
              </w:rPr>
            </w:pPr>
          </w:p>
        </w:tc>
      </w:tr>
      <w:tr w:rsidR="00D20359" w:rsidRPr="00230F35" w14:paraId="4A54CF5A" w14:textId="77777777" w:rsidTr="00F9529A">
        <w:trPr>
          <w:trHeight w:val="1139"/>
        </w:trPr>
        <w:tc>
          <w:tcPr>
            <w:tcW w:w="8856" w:type="dxa"/>
            <w:gridSpan w:val="5"/>
          </w:tcPr>
          <w:p w14:paraId="425D29FB" w14:textId="19196D4F" w:rsidR="00D20359" w:rsidRPr="00747F84" w:rsidRDefault="00D20359" w:rsidP="008E48C8">
            <w:pPr>
              <w:spacing w:line="360" w:lineRule="auto"/>
              <w:rPr>
                <w:lang w:val="en-US"/>
              </w:rPr>
            </w:pPr>
            <w:r w:rsidRPr="00747F84">
              <w:rPr>
                <w:rFonts w:ascii="Arial" w:hAnsi="Arial" w:cs="Arial"/>
                <w:sz w:val="22"/>
                <w:szCs w:val="22"/>
                <w:lang w:val="en-US"/>
              </w:rPr>
              <w:t xml:space="preserve">Assignment title: </w:t>
            </w:r>
            <w:r w:rsidR="008E48C8" w:rsidRPr="00C30613">
              <w:rPr>
                <w:lang w:val="en-US"/>
              </w:rPr>
              <w:t xml:space="preserve">Is sacred space a human construct or a natural phenomenon? Discuss this question through a research project with reference to the work of at least three theorists. </w:t>
            </w:r>
            <w:r w:rsidR="008E48C8">
              <w:rPr>
                <w:lang w:val="en-US"/>
              </w:rPr>
              <w:t xml:space="preserve">– Pilgrimage around Arunachala Hill. </w:t>
            </w:r>
          </w:p>
          <w:p w14:paraId="0B20604C" w14:textId="77777777" w:rsidR="00D20359" w:rsidRDefault="00D20359" w:rsidP="00F9529A">
            <w:pPr>
              <w:pStyle w:val="NormalWeb"/>
              <w:spacing w:before="0" w:beforeAutospacing="0" w:after="0" w:afterAutospacing="0"/>
              <w:ind w:right="34"/>
              <w:rPr>
                <w:rFonts w:ascii="Arial" w:hAnsi="Arial" w:cs="Arial"/>
                <w:sz w:val="22"/>
                <w:szCs w:val="22"/>
              </w:rPr>
            </w:pPr>
          </w:p>
          <w:p w14:paraId="741AFC7A" w14:textId="088A49F2" w:rsidR="00D20359" w:rsidRPr="00230F35" w:rsidRDefault="00D20359" w:rsidP="00F9529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7C1EDB">
              <w:rPr>
                <w:rFonts w:ascii="Arial" w:hAnsi="Arial" w:cs="Arial"/>
                <w:sz w:val="22"/>
                <w:szCs w:val="22"/>
              </w:rPr>
              <w:t>08</w:t>
            </w:r>
            <w:r>
              <w:rPr>
                <w:rFonts w:ascii="Arial" w:hAnsi="Arial" w:cs="Arial"/>
                <w:sz w:val="22"/>
                <w:szCs w:val="22"/>
              </w:rPr>
              <w:t xml:space="preserve"> </w:t>
            </w:r>
            <w:r w:rsidR="00103C7E">
              <w:rPr>
                <w:rFonts w:ascii="Arial" w:hAnsi="Arial" w:cs="Arial"/>
                <w:sz w:val="22"/>
                <w:szCs w:val="22"/>
              </w:rPr>
              <w:t>Jan</w:t>
            </w:r>
            <w:r>
              <w:rPr>
                <w:rFonts w:ascii="Arial" w:hAnsi="Arial" w:cs="Arial"/>
                <w:sz w:val="22"/>
                <w:szCs w:val="22"/>
              </w:rPr>
              <w:t xml:space="preserve"> 20</w:t>
            </w:r>
            <w:r w:rsidR="00103C7E">
              <w:rPr>
                <w:rFonts w:ascii="Arial" w:hAnsi="Arial" w:cs="Arial"/>
                <w:sz w:val="22"/>
                <w:szCs w:val="22"/>
              </w:rPr>
              <w:t>2</w:t>
            </w:r>
            <w:r w:rsidR="007C1EDB">
              <w:rPr>
                <w:rFonts w:ascii="Arial" w:hAnsi="Arial" w:cs="Arial"/>
                <w:sz w:val="22"/>
                <w:szCs w:val="22"/>
              </w:rPr>
              <w:t>1</w:t>
            </w:r>
          </w:p>
        </w:tc>
      </w:tr>
      <w:tr w:rsidR="00D20359" w:rsidRPr="00C9213C" w14:paraId="485B8D5F" w14:textId="77777777" w:rsidTr="00F9529A">
        <w:trPr>
          <w:trHeight w:val="978"/>
        </w:trPr>
        <w:tc>
          <w:tcPr>
            <w:tcW w:w="8856" w:type="dxa"/>
            <w:gridSpan w:val="5"/>
            <w:tcBorders>
              <w:bottom w:val="single" w:sz="4" w:space="0" w:color="000000"/>
            </w:tcBorders>
          </w:tcPr>
          <w:p w14:paraId="32A3936D" w14:textId="77777777" w:rsidR="00D20359" w:rsidRPr="00747F84" w:rsidRDefault="00D20359" w:rsidP="00F9529A">
            <w:pPr>
              <w:rPr>
                <w:rFonts w:ascii="Arial" w:hAnsi="Arial" w:cs="Arial"/>
                <w:sz w:val="22"/>
                <w:szCs w:val="22"/>
                <w:lang w:val="en-US"/>
              </w:rPr>
            </w:pPr>
            <w:r w:rsidRPr="00747F84">
              <w:rPr>
                <w:rFonts w:ascii="Arial" w:hAnsi="Arial" w:cs="Arial"/>
                <w:sz w:val="22"/>
                <w:szCs w:val="22"/>
                <w:lang w:val="en-US"/>
              </w:rPr>
              <w:t>This assignment is for the       1</w:t>
            </w:r>
            <w:r w:rsidRPr="00747F84">
              <w:rPr>
                <w:rFonts w:ascii="Arial" w:hAnsi="Arial" w:cs="Arial"/>
                <w:sz w:val="22"/>
                <w:szCs w:val="22"/>
                <w:vertAlign w:val="superscript"/>
                <w:lang w:val="en-US"/>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747F84">
              <w:rPr>
                <w:rFonts w:ascii="Arial" w:hAnsi="Arial" w:cs="Arial"/>
                <w:sz w:val="22"/>
                <w:szCs w:val="22"/>
                <w:lang w:val="en-US"/>
              </w:rPr>
              <w:instrText xml:space="preserve"> FORMCHECKBOX </w:instrText>
            </w:r>
            <w:r w:rsidR="009F621D">
              <w:rPr>
                <w:rFonts w:ascii="Arial" w:hAnsi="Arial" w:cs="Arial"/>
                <w:sz w:val="22"/>
                <w:szCs w:val="22"/>
              </w:rPr>
            </w:r>
            <w:r w:rsidR="009F621D">
              <w:rPr>
                <w:rFonts w:ascii="Arial" w:hAnsi="Arial" w:cs="Arial"/>
                <w:sz w:val="22"/>
                <w:szCs w:val="22"/>
              </w:rPr>
              <w:fldChar w:fldCharType="separate"/>
            </w:r>
            <w:r w:rsidRPr="00230F35">
              <w:rPr>
                <w:rFonts w:ascii="Arial" w:hAnsi="Arial" w:cs="Arial"/>
                <w:sz w:val="22"/>
                <w:szCs w:val="22"/>
              </w:rPr>
              <w:fldChar w:fldCharType="end"/>
            </w:r>
            <w:bookmarkEnd w:id="0"/>
            <w:r w:rsidRPr="00747F84">
              <w:rPr>
                <w:rFonts w:ascii="Arial" w:hAnsi="Arial" w:cs="Arial"/>
                <w:sz w:val="22"/>
                <w:szCs w:val="22"/>
                <w:lang w:val="en-US"/>
              </w:rPr>
              <w:t xml:space="preserve">    2</w:t>
            </w:r>
            <w:r w:rsidRPr="00747F84">
              <w:rPr>
                <w:rFonts w:ascii="Arial" w:hAnsi="Arial" w:cs="Arial"/>
                <w:sz w:val="22"/>
                <w:szCs w:val="22"/>
                <w:vertAlign w:val="superscript"/>
                <w:lang w:val="en-US"/>
              </w:rPr>
              <w:t>nd</w:t>
            </w:r>
            <w:r w:rsidRPr="00747F84">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747F84">
              <w:rPr>
                <w:rFonts w:ascii="Arial" w:hAnsi="Arial" w:cs="Arial"/>
                <w:sz w:val="22"/>
                <w:szCs w:val="22"/>
                <w:lang w:val="en-US"/>
              </w:rPr>
              <w:instrText xml:space="preserve"> FORMCHECKBOX </w:instrText>
            </w:r>
            <w:r w:rsidR="009F621D">
              <w:rPr>
                <w:rFonts w:ascii="Arial" w:hAnsi="Arial" w:cs="Arial"/>
                <w:sz w:val="22"/>
                <w:szCs w:val="22"/>
              </w:rPr>
            </w:r>
            <w:r w:rsidR="009F621D">
              <w:rPr>
                <w:rFonts w:ascii="Arial" w:hAnsi="Arial" w:cs="Arial"/>
                <w:sz w:val="22"/>
                <w:szCs w:val="22"/>
              </w:rPr>
              <w:fldChar w:fldCharType="separate"/>
            </w:r>
            <w:r w:rsidRPr="00230F35">
              <w:rPr>
                <w:rFonts w:ascii="Arial" w:hAnsi="Arial" w:cs="Arial"/>
                <w:sz w:val="22"/>
                <w:szCs w:val="22"/>
              </w:rPr>
              <w:fldChar w:fldCharType="end"/>
            </w:r>
            <w:bookmarkEnd w:id="1"/>
            <w:r w:rsidRPr="00747F84">
              <w:rPr>
                <w:rFonts w:ascii="Arial" w:hAnsi="Arial" w:cs="Arial"/>
                <w:sz w:val="22"/>
                <w:szCs w:val="22"/>
                <w:lang w:val="en-US"/>
              </w:rPr>
              <w:t xml:space="preserve">     3</w:t>
            </w:r>
            <w:r w:rsidRPr="00747F84">
              <w:rPr>
                <w:rFonts w:ascii="Arial" w:hAnsi="Arial" w:cs="Arial"/>
                <w:sz w:val="22"/>
                <w:szCs w:val="22"/>
                <w:vertAlign w:val="superscript"/>
                <w:lang w:val="en-US"/>
              </w:rPr>
              <w:t>rd</w:t>
            </w:r>
            <w:r w:rsidRPr="00747F84">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747F84">
              <w:rPr>
                <w:rFonts w:ascii="Arial" w:hAnsi="Arial" w:cs="Arial"/>
                <w:sz w:val="22"/>
                <w:szCs w:val="22"/>
                <w:lang w:val="en-US"/>
              </w:rPr>
              <w:instrText xml:space="preserve"> FORMCHECKBOX </w:instrText>
            </w:r>
            <w:r w:rsidR="009F621D">
              <w:rPr>
                <w:rFonts w:ascii="Arial" w:hAnsi="Arial" w:cs="Arial"/>
                <w:sz w:val="22"/>
                <w:szCs w:val="22"/>
              </w:rPr>
            </w:r>
            <w:r w:rsidR="009F621D">
              <w:rPr>
                <w:rFonts w:ascii="Arial" w:hAnsi="Arial" w:cs="Arial"/>
                <w:sz w:val="22"/>
                <w:szCs w:val="22"/>
              </w:rPr>
              <w:fldChar w:fldCharType="separate"/>
            </w:r>
            <w:r w:rsidRPr="00230F35">
              <w:rPr>
                <w:rFonts w:ascii="Arial" w:hAnsi="Arial" w:cs="Arial"/>
                <w:sz w:val="22"/>
                <w:szCs w:val="22"/>
              </w:rPr>
              <w:fldChar w:fldCharType="end"/>
            </w:r>
            <w:bookmarkEnd w:id="2"/>
            <w:r w:rsidRPr="00747F84">
              <w:rPr>
                <w:rFonts w:ascii="Arial" w:hAnsi="Arial" w:cs="Arial"/>
                <w:sz w:val="22"/>
                <w:szCs w:val="22"/>
                <w:lang w:val="en-US"/>
              </w:rPr>
              <w:t xml:space="preserve">      4</w:t>
            </w:r>
            <w:r w:rsidRPr="00747F84">
              <w:rPr>
                <w:rFonts w:ascii="Arial" w:hAnsi="Arial" w:cs="Arial"/>
                <w:sz w:val="22"/>
                <w:szCs w:val="22"/>
                <w:vertAlign w:val="superscript"/>
                <w:lang w:val="en-US"/>
              </w:rPr>
              <w:t>th</w:t>
            </w:r>
            <w:r w:rsidRPr="00747F84">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747F84">
              <w:rPr>
                <w:rFonts w:ascii="Arial" w:hAnsi="Arial" w:cs="Arial"/>
                <w:sz w:val="22"/>
                <w:szCs w:val="22"/>
                <w:lang w:val="en-US"/>
              </w:rPr>
              <w:instrText xml:space="preserve"> FORMCHECKBOX </w:instrText>
            </w:r>
            <w:r w:rsidR="009F621D">
              <w:rPr>
                <w:rFonts w:ascii="Arial" w:hAnsi="Arial" w:cs="Arial"/>
                <w:sz w:val="22"/>
                <w:szCs w:val="22"/>
              </w:rPr>
            </w:r>
            <w:r w:rsidR="009F621D">
              <w:rPr>
                <w:rFonts w:ascii="Arial" w:hAnsi="Arial" w:cs="Arial"/>
                <w:sz w:val="22"/>
                <w:szCs w:val="22"/>
              </w:rPr>
              <w:fldChar w:fldCharType="separate"/>
            </w:r>
            <w:r w:rsidRPr="00230F35">
              <w:rPr>
                <w:rFonts w:ascii="Arial" w:hAnsi="Arial" w:cs="Arial"/>
                <w:sz w:val="22"/>
                <w:szCs w:val="22"/>
              </w:rPr>
              <w:fldChar w:fldCharType="end"/>
            </w:r>
            <w:bookmarkEnd w:id="3"/>
            <w:r w:rsidRPr="00747F84">
              <w:rPr>
                <w:rFonts w:ascii="Arial" w:hAnsi="Arial" w:cs="Arial"/>
                <w:sz w:val="22"/>
                <w:szCs w:val="22"/>
                <w:lang w:val="en-US"/>
              </w:rPr>
              <w:t xml:space="preserve">      5</w:t>
            </w:r>
            <w:r w:rsidRPr="00747F84">
              <w:rPr>
                <w:rFonts w:ascii="Arial" w:hAnsi="Arial" w:cs="Arial"/>
                <w:sz w:val="22"/>
                <w:szCs w:val="22"/>
                <w:vertAlign w:val="superscript"/>
                <w:lang w:val="en-US"/>
              </w:rPr>
              <w:t>th</w:t>
            </w:r>
            <w:r w:rsidRPr="00747F84">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747F84">
              <w:rPr>
                <w:rFonts w:ascii="Arial" w:hAnsi="Arial" w:cs="Arial"/>
                <w:sz w:val="22"/>
                <w:szCs w:val="22"/>
                <w:lang w:val="en-US"/>
              </w:rPr>
              <w:instrText xml:space="preserve"> FORMCHECKBOX </w:instrText>
            </w:r>
            <w:r w:rsidR="009F621D">
              <w:rPr>
                <w:rFonts w:ascii="Arial" w:hAnsi="Arial" w:cs="Arial"/>
                <w:sz w:val="22"/>
                <w:szCs w:val="22"/>
              </w:rPr>
            </w:r>
            <w:r w:rsidR="009F621D">
              <w:rPr>
                <w:rFonts w:ascii="Arial" w:hAnsi="Arial" w:cs="Arial"/>
                <w:sz w:val="22"/>
                <w:szCs w:val="22"/>
              </w:rPr>
              <w:fldChar w:fldCharType="separate"/>
            </w:r>
            <w:r w:rsidRPr="00230F35">
              <w:rPr>
                <w:rFonts w:ascii="Arial" w:hAnsi="Arial" w:cs="Arial"/>
                <w:sz w:val="22"/>
                <w:szCs w:val="22"/>
              </w:rPr>
              <w:fldChar w:fldCharType="end"/>
            </w:r>
            <w:bookmarkEnd w:id="4"/>
            <w:r w:rsidRPr="00747F84">
              <w:rPr>
                <w:rFonts w:ascii="Arial" w:hAnsi="Arial" w:cs="Arial"/>
                <w:sz w:val="22"/>
                <w:szCs w:val="22"/>
                <w:lang w:val="en-US"/>
              </w:rPr>
              <w:t xml:space="preserve">      6</w:t>
            </w:r>
            <w:r w:rsidRPr="00747F84">
              <w:rPr>
                <w:rFonts w:ascii="Arial" w:hAnsi="Arial" w:cs="Arial"/>
                <w:sz w:val="22"/>
                <w:szCs w:val="22"/>
                <w:vertAlign w:val="superscript"/>
                <w:lang w:val="en-US"/>
              </w:rPr>
              <w:t>th</w:t>
            </w:r>
            <w:r w:rsidRPr="00747F84">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747F84">
              <w:rPr>
                <w:rFonts w:ascii="Arial" w:hAnsi="Arial" w:cs="Arial"/>
                <w:sz w:val="22"/>
                <w:szCs w:val="22"/>
                <w:lang w:val="en-US"/>
              </w:rPr>
              <w:instrText xml:space="preserve"> FORMCHECKBOX </w:instrText>
            </w:r>
            <w:r w:rsidR="009F621D">
              <w:rPr>
                <w:rFonts w:ascii="Arial" w:hAnsi="Arial" w:cs="Arial"/>
                <w:sz w:val="22"/>
                <w:szCs w:val="22"/>
              </w:rPr>
            </w:r>
            <w:r w:rsidR="009F621D">
              <w:rPr>
                <w:rFonts w:ascii="Arial" w:hAnsi="Arial" w:cs="Arial"/>
                <w:sz w:val="22"/>
                <w:szCs w:val="22"/>
              </w:rPr>
              <w:fldChar w:fldCharType="separate"/>
            </w:r>
            <w:r w:rsidRPr="00230F35">
              <w:rPr>
                <w:rFonts w:ascii="Arial" w:hAnsi="Arial" w:cs="Arial"/>
                <w:sz w:val="22"/>
                <w:szCs w:val="22"/>
              </w:rPr>
              <w:fldChar w:fldCharType="end"/>
            </w:r>
            <w:bookmarkEnd w:id="5"/>
            <w:r w:rsidRPr="00747F84">
              <w:rPr>
                <w:rFonts w:ascii="Arial" w:hAnsi="Arial" w:cs="Arial"/>
                <w:b/>
                <w:sz w:val="22"/>
                <w:szCs w:val="22"/>
                <w:lang w:val="en-US"/>
              </w:rPr>
              <w:t xml:space="preserve">   </w:t>
            </w:r>
            <w:r w:rsidRPr="00747F84">
              <w:rPr>
                <w:rFonts w:ascii="Arial" w:hAnsi="Arial" w:cs="Arial"/>
                <w:sz w:val="22"/>
                <w:szCs w:val="22"/>
                <w:lang w:val="en-US"/>
              </w:rPr>
              <w:t>module of the degree</w:t>
            </w:r>
          </w:p>
        </w:tc>
      </w:tr>
      <w:tr w:rsidR="00D20359" w:rsidRPr="00C9213C" w14:paraId="146ADB2A" w14:textId="77777777" w:rsidTr="00F9529A">
        <w:trPr>
          <w:trHeight w:val="978"/>
        </w:trPr>
        <w:tc>
          <w:tcPr>
            <w:tcW w:w="8856" w:type="dxa"/>
            <w:gridSpan w:val="5"/>
            <w:shd w:val="clear" w:color="auto" w:fill="D9D9D9"/>
          </w:tcPr>
          <w:p w14:paraId="7B4B4801" w14:textId="77777777" w:rsidR="00D20359" w:rsidRPr="00230F35" w:rsidRDefault="00D20359" w:rsidP="00F9529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2164E0B" w14:textId="77777777" w:rsidR="00D20359" w:rsidRDefault="00D20359" w:rsidP="00F9529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ANA REIS</w:t>
            </w:r>
            <w:r w:rsidRPr="00230F35">
              <w:rPr>
                <w:rFonts w:ascii="Arial" w:hAnsi="Arial" w:cs="Arial"/>
                <w:sz w:val="22"/>
                <w:szCs w:val="22"/>
              </w:rPr>
              <w:t>………………………………………………………</w:t>
            </w:r>
          </w:p>
          <w:p w14:paraId="7CBCC340" w14:textId="330F45CF" w:rsidR="00D20359" w:rsidRDefault="00D20359" w:rsidP="00F9529A">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547D79">
              <w:rPr>
                <w:rFonts w:ascii="Calibri" w:hAnsi="Calibri" w:cs="Tahoma"/>
                <w:b/>
              </w:rPr>
              <w:t xml:space="preserve"> </w:t>
            </w:r>
            <w:r>
              <w:rPr>
                <w:rFonts w:ascii="Calibri" w:hAnsi="Calibri" w:cs="Tahoma"/>
                <w:b/>
              </w:rPr>
              <w:t xml:space="preserve">if you are submitting this form via email, please tick this box </w:t>
            </w:r>
            <w:r w:rsidRPr="005979EE">
              <w:rPr>
                <w:rFonts w:ascii="Calibri" w:eastAsia="Calibri" w:hAnsi="Calibri" w:cs="Calibri"/>
                <w:b/>
                <w:sz w:val="44"/>
                <w:szCs w:val="44"/>
              </w:rPr>
              <w:t>□</w:t>
            </w:r>
          </w:p>
          <w:p w14:paraId="709B647C" w14:textId="77777777" w:rsidR="00D20359" w:rsidRPr="00230F35" w:rsidRDefault="00D20359" w:rsidP="00F9529A">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D20359" w:rsidRPr="00C9213C" w14:paraId="4ACEB0D8" w14:textId="77777777" w:rsidTr="00F9529A">
        <w:trPr>
          <w:trHeight w:val="3972"/>
        </w:trPr>
        <w:tc>
          <w:tcPr>
            <w:tcW w:w="8856" w:type="dxa"/>
            <w:gridSpan w:val="5"/>
          </w:tcPr>
          <w:p w14:paraId="6266A64F" w14:textId="77777777" w:rsidR="00D20359" w:rsidRPr="00747F84" w:rsidRDefault="00D20359" w:rsidP="00F9529A">
            <w:pPr>
              <w:rPr>
                <w:rFonts w:ascii="Arial" w:hAnsi="Arial"/>
                <w:b/>
                <w:lang w:val="en-US"/>
              </w:rPr>
            </w:pPr>
          </w:p>
          <w:p w14:paraId="17070C8D" w14:textId="77777777" w:rsidR="00D20359" w:rsidRPr="00116CE6" w:rsidRDefault="00D20359" w:rsidP="00F9529A">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86"/>
              <w:gridCol w:w="1576"/>
            </w:tblGrid>
            <w:tr w:rsidR="00D20359" w:rsidRPr="00116CE6" w14:paraId="1B30F55E" w14:textId="77777777" w:rsidTr="00F9529A">
              <w:tc>
                <w:tcPr>
                  <w:tcW w:w="6970" w:type="dxa"/>
                </w:tcPr>
                <w:p w14:paraId="04794DA0" w14:textId="77777777" w:rsidR="00D20359" w:rsidRPr="00116CE6" w:rsidRDefault="00D20359" w:rsidP="00F9529A">
                  <w:pPr>
                    <w:rPr>
                      <w:rFonts w:ascii="Arial" w:hAnsi="Arial"/>
                      <w:sz w:val="20"/>
                      <w:szCs w:val="20"/>
                    </w:rPr>
                  </w:pPr>
                </w:p>
                <w:p w14:paraId="3CA3A2C8" w14:textId="77777777" w:rsidR="00D20359" w:rsidRPr="00116CE6" w:rsidRDefault="00D20359" w:rsidP="00F9529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Provisional </w:t>
                  </w:r>
                  <w:proofErr w:type="spellStart"/>
                  <w:r w:rsidRPr="00116CE6">
                    <w:rPr>
                      <w:rFonts w:ascii="Arial" w:hAnsi="Arial"/>
                      <w:sz w:val="20"/>
                      <w:szCs w:val="20"/>
                    </w:rPr>
                    <w:t>mark</w:t>
                  </w:r>
                  <w:proofErr w:type="spellEnd"/>
                </w:p>
              </w:tc>
              <w:tc>
                <w:tcPr>
                  <w:tcW w:w="1660" w:type="dxa"/>
                </w:tcPr>
                <w:p w14:paraId="6CA89A36" w14:textId="77777777" w:rsidR="00D20359" w:rsidRPr="00116CE6" w:rsidRDefault="00D20359" w:rsidP="00F9529A">
                  <w:pPr>
                    <w:rPr>
                      <w:rFonts w:ascii="Arial" w:hAnsi="Arial"/>
                      <w:sz w:val="20"/>
                      <w:szCs w:val="20"/>
                    </w:rPr>
                  </w:pPr>
                </w:p>
              </w:tc>
            </w:tr>
            <w:tr w:rsidR="00D20359" w:rsidRPr="00C9213C" w14:paraId="56A3C5D0" w14:textId="77777777" w:rsidTr="00F9529A">
              <w:tc>
                <w:tcPr>
                  <w:tcW w:w="6970" w:type="dxa"/>
                </w:tcPr>
                <w:p w14:paraId="4041D26B" w14:textId="77777777" w:rsidR="00D20359" w:rsidRPr="00747F84" w:rsidRDefault="00D20359" w:rsidP="00F9529A">
                  <w:pPr>
                    <w:rPr>
                      <w:rFonts w:ascii="Arial" w:hAnsi="Arial"/>
                      <w:sz w:val="20"/>
                      <w:szCs w:val="20"/>
                      <w:lang w:val="en-US"/>
                    </w:rPr>
                  </w:pPr>
                </w:p>
                <w:p w14:paraId="38322059" w14:textId="77777777" w:rsidR="00D20359" w:rsidRPr="00747F84" w:rsidRDefault="00D20359" w:rsidP="00F9529A">
                  <w:pPr>
                    <w:rPr>
                      <w:rFonts w:ascii="Arial" w:hAnsi="Arial"/>
                      <w:sz w:val="20"/>
                      <w:szCs w:val="20"/>
                      <w:lang w:val="en-US"/>
                    </w:rPr>
                  </w:pPr>
                  <w:r w:rsidRPr="00747F84">
                    <w:rPr>
                      <w:rFonts w:ascii="Arial" w:hAnsi="Arial"/>
                      <w:sz w:val="20"/>
                      <w:szCs w:val="20"/>
                      <w:lang w:val="en-US"/>
                    </w:rPr>
                    <w:t>2</w:t>
                  </w:r>
                  <w:r w:rsidRPr="00747F84">
                    <w:rPr>
                      <w:rFonts w:ascii="Arial" w:hAnsi="Arial"/>
                      <w:sz w:val="20"/>
                      <w:szCs w:val="20"/>
                      <w:vertAlign w:val="superscript"/>
                      <w:lang w:val="en-US"/>
                    </w:rPr>
                    <w:t>nd</w:t>
                  </w:r>
                  <w:r w:rsidRPr="00747F84">
                    <w:rPr>
                      <w:rFonts w:ascii="Arial" w:hAnsi="Arial"/>
                      <w:sz w:val="20"/>
                      <w:szCs w:val="20"/>
                      <w:lang w:val="en-US"/>
                    </w:rPr>
                    <w:t xml:space="preserve"> Marker’s/Moderator’s provisional mark</w:t>
                  </w:r>
                </w:p>
              </w:tc>
              <w:tc>
                <w:tcPr>
                  <w:tcW w:w="1660" w:type="dxa"/>
                </w:tcPr>
                <w:p w14:paraId="760FC920" w14:textId="77777777" w:rsidR="00D20359" w:rsidRPr="00747F84" w:rsidRDefault="00D20359" w:rsidP="00F9529A">
                  <w:pPr>
                    <w:rPr>
                      <w:rFonts w:ascii="Arial" w:hAnsi="Arial"/>
                      <w:sz w:val="20"/>
                      <w:szCs w:val="20"/>
                      <w:lang w:val="en-US"/>
                    </w:rPr>
                  </w:pPr>
                </w:p>
              </w:tc>
            </w:tr>
            <w:tr w:rsidR="00D20359" w:rsidRPr="00C9213C" w14:paraId="5B3B6C9B" w14:textId="77777777" w:rsidTr="00F9529A">
              <w:tc>
                <w:tcPr>
                  <w:tcW w:w="6970" w:type="dxa"/>
                </w:tcPr>
                <w:p w14:paraId="63E899B2" w14:textId="77777777" w:rsidR="00D20359" w:rsidRPr="00747F84" w:rsidRDefault="00D20359" w:rsidP="00F9529A">
                  <w:pPr>
                    <w:rPr>
                      <w:rFonts w:ascii="Arial" w:hAnsi="Arial"/>
                      <w:sz w:val="20"/>
                      <w:szCs w:val="20"/>
                      <w:lang w:val="en-US"/>
                    </w:rPr>
                  </w:pPr>
                </w:p>
                <w:p w14:paraId="6D5D3966" w14:textId="77777777" w:rsidR="00D20359" w:rsidRPr="00747F84" w:rsidRDefault="00D20359" w:rsidP="00F9529A">
                  <w:pPr>
                    <w:rPr>
                      <w:rFonts w:ascii="Arial" w:hAnsi="Arial"/>
                      <w:sz w:val="20"/>
                      <w:szCs w:val="20"/>
                      <w:lang w:val="en-US"/>
                    </w:rPr>
                  </w:pPr>
                  <w:r w:rsidRPr="00747F84">
                    <w:rPr>
                      <w:rFonts w:ascii="Arial" w:hAnsi="Arial"/>
                      <w:sz w:val="20"/>
                      <w:szCs w:val="20"/>
                      <w:lang w:val="en-US"/>
                    </w:rPr>
                    <w:t>External Examiner’s mark (if relevant)</w:t>
                  </w:r>
                </w:p>
              </w:tc>
              <w:tc>
                <w:tcPr>
                  <w:tcW w:w="1660" w:type="dxa"/>
                </w:tcPr>
                <w:p w14:paraId="2C6FE1F0" w14:textId="77777777" w:rsidR="00D20359" w:rsidRPr="00747F84" w:rsidRDefault="00D20359" w:rsidP="00F9529A">
                  <w:pPr>
                    <w:rPr>
                      <w:rFonts w:ascii="Arial" w:hAnsi="Arial"/>
                      <w:sz w:val="20"/>
                      <w:szCs w:val="20"/>
                      <w:lang w:val="en-US"/>
                    </w:rPr>
                  </w:pPr>
                </w:p>
              </w:tc>
            </w:tr>
            <w:tr w:rsidR="00D20359" w:rsidRPr="00C9213C" w14:paraId="3D6AC4F4" w14:textId="77777777" w:rsidTr="00F9529A">
              <w:tc>
                <w:tcPr>
                  <w:tcW w:w="6970" w:type="dxa"/>
                </w:tcPr>
                <w:p w14:paraId="11C26DE6" w14:textId="77777777" w:rsidR="00D20359" w:rsidRPr="00747F84" w:rsidRDefault="00D20359" w:rsidP="00F9529A">
                  <w:pPr>
                    <w:rPr>
                      <w:rFonts w:ascii="Arial" w:hAnsi="Arial"/>
                      <w:sz w:val="20"/>
                      <w:szCs w:val="20"/>
                      <w:lang w:val="en-US"/>
                    </w:rPr>
                  </w:pPr>
                </w:p>
                <w:p w14:paraId="6AFEC022" w14:textId="77777777" w:rsidR="00D20359" w:rsidRPr="00747F84" w:rsidRDefault="00D20359" w:rsidP="00F9529A">
                  <w:pPr>
                    <w:rPr>
                      <w:rFonts w:ascii="Arial" w:hAnsi="Arial"/>
                      <w:b/>
                      <w:sz w:val="20"/>
                      <w:szCs w:val="20"/>
                      <w:lang w:val="en-US"/>
                    </w:rPr>
                  </w:pPr>
                  <w:r w:rsidRPr="00747F84">
                    <w:rPr>
                      <w:rFonts w:ascii="Arial" w:hAnsi="Arial"/>
                      <w:b/>
                      <w:sz w:val="20"/>
                      <w:szCs w:val="20"/>
                      <w:lang w:val="en-US"/>
                    </w:rPr>
                    <w:t>Final Mark</w:t>
                  </w:r>
                </w:p>
                <w:p w14:paraId="4A1DBF4E" w14:textId="77777777" w:rsidR="00D20359" w:rsidRPr="00747F84" w:rsidRDefault="00D20359" w:rsidP="00F9529A">
                  <w:pPr>
                    <w:rPr>
                      <w:rFonts w:ascii="Arial" w:hAnsi="Arial"/>
                      <w:sz w:val="20"/>
                      <w:szCs w:val="20"/>
                      <w:lang w:val="en-US"/>
                    </w:rPr>
                  </w:pPr>
                </w:p>
              </w:tc>
              <w:tc>
                <w:tcPr>
                  <w:tcW w:w="1660" w:type="dxa"/>
                </w:tcPr>
                <w:p w14:paraId="7240DCFD" w14:textId="77777777" w:rsidR="00D20359" w:rsidRPr="00747F84" w:rsidRDefault="00D20359" w:rsidP="00F9529A">
                  <w:pPr>
                    <w:rPr>
                      <w:rFonts w:ascii="Arial" w:hAnsi="Arial"/>
                      <w:sz w:val="20"/>
                      <w:szCs w:val="20"/>
                      <w:lang w:val="en-US"/>
                    </w:rPr>
                  </w:pPr>
                </w:p>
              </w:tc>
            </w:tr>
          </w:tbl>
          <w:p w14:paraId="4412A5F9" w14:textId="77777777" w:rsidR="00D20359" w:rsidRDefault="00D20359" w:rsidP="00F9529A">
            <w:pPr>
              <w:pStyle w:val="NormalWeb"/>
              <w:spacing w:before="0" w:beforeAutospacing="0" w:after="0" w:afterAutospacing="0"/>
              <w:ind w:left="142" w:right="34"/>
              <w:rPr>
                <w:rFonts w:ascii="Arial" w:hAnsi="Arial" w:cs="Arial"/>
                <w:b/>
                <w:sz w:val="22"/>
                <w:szCs w:val="22"/>
              </w:rPr>
            </w:pPr>
          </w:p>
          <w:p w14:paraId="1A76196D" w14:textId="77777777" w:rsidR="00D20359" w:rsidRPr="00230F35" w:rsidRDefault="00D20359" w:rsidP="00F9529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FBA2784" w14:textId="77777777" w:rsidR="00D20359" w:rsidRDefault="00D20359" w:rsidP="00F9529A">
            <w:pPr>
              <w:pStyle w:val="NormalWeb"/>
              <w:spacing w:before="0" w:beforeAutospacing="0" w:after="0" w:afterAutospacing="0"/>
              <w:rPr>
                <w:rFonts w:ascii="Arial" w:hAnsi="Arial" w:cs="Arial"/>
                <w:b/>
                <w:sz w:val="22"/>
                <w:szCs w:val="22"/>
              </w:rPr>
            </w:pPr>
          </w:p>
          <w:p w14:paraId="638AC047" w14:textId="77777777" w:rsidR="00D20359" w:rsidRDefault="00D20359" w:rsidP="00F9529A">
            <w:pPr>
              <w:pStyle w:val="NormalWeb"/>
              <w:spacing w:before="0" w:beforeAutospacing="0" w:after="0" w:afterAutospacing="0"/>
              <w:rPr>
                <w:rFonts w:ascii="Arial" w:hAnsi="Arial" w:cs="Arial"/>
                <w:b/>
                <w:sz w:val="22"/>
                <w:szCs w:val="22"/>
              </w:rPr>
            </w:pPr>
          </w:p>
          <w:p w14:paraId="5CFF4F04" w14:textId="77777777" w:rsidR="00D20359" w:rsidRDefault="00D20359" w:rsidP="00F9529A">
            <w:pPr>
              <w:pStyle w:val="NormalWeb"/>
              <w:spacing w:before="0" w:beforeAutospacing="0" w:after="0" w:afterAutospacing="0"/>
              <w:rPr>
                <w:rFonts w:ascii="Arial" w:hAnsi="Arial" w:cs="Arial"/>
                <w:b/>
                <w:sz w:val="22"/>
                <w:szCs w:val="22"/>
              </w:rPr>
            </w:pPr>
          </w:p>
          <w:p w14:paraId="49872385" w14:textId="77777777" w:rsidR="00D20359" w:rsidRDefault="00D20359" w:rsidP="00F9529A">
            <w:pPr>
              <w:pStyle w:val="NormalWeb"/>
              <w:spacing w:before="0" w:beforeAutospacing="0" w:after="0" w:afterAutospacing="0"/>
              <w:rPr>
                <w:rFonts w:ascii="Arial" w:hAnsi="Arial" w:cs="Arial"/>
                <w:b/>
                <w:sz w:val="22"/>
                <w:szCs w:val="22"/>
              </w:rPr>
            </w:pPr>
          </w:p>
          <w:p w14:paraId="606A81B4" w14:textId="77777777" w:rsidR="00D20359" w:rsidRDefault="00D20359" w:rsidP="00F9529A">
            <w:pPr>
              <w:pStyle w:val="NormalWeb"/>
              <w:spacing w:before="0" w:beforeAutospacing="0" w:after="0" w:afterAutospacing="0"/>
              <w:rPr>
                <w:rFonts w:ascii="Arial" w:hAnsi="Arial" w:cs="Arial"/>
                <w:b/>
                <w:sz w:val="22"/>
                <w:szCs w:val="22"/>
              </w:rPr>
            </w:pPr>
          </w:p>
          <w:p w14:paraId="70FEAECE" w14:textId="23220490" w:rsidR="00D20359" w:rsidRPr="00230F35" w:rsidRDefault="00D20359" w:rsidP="00F9529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7584FB8F" w14:textId="77777777" w:rsidR="00D20359" w:rsidRDefault="00D20359" w:rsidP="00F9529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9B39E5B" w14:textId="77777777" w:rsidR="00D20359" w:rsidRPr="00001C3B" w:rsidRDefault="00D20359" w:rsidP="00F9529A">
            <w:pPr>
              <w:pStyle w:val="NormalWeb"/>
              <w:rPr>
                <w:rFonts w:ascii="Arial" w:hAnsi="Arial" w:cs="Arial"/>
                <w:sz w:val="22"/>
                <w:szCs w:val="22"/>
              </w:rPr>
            </w:pPr>
          </w:p>
        </w:tc>
      </w:tr>
      <w:tr w:rsidR="00D20359" w:rsidRPr="00230F35" w14:paraId="1DEC12B9" w14:textId="77777777" w:rsidTr="00F9529A">
        <w:trPr>
          <w:trHeight w:val="492"/>
        </w:trPr>
        <w:tc>
          <w:tcPr>
            <w:tcW w:w="6768" w:type="dxa"/>
            <w:gridSpan w:val="3"/>
          </w:tcPr>
          <w:p w14:paraId="7663399D" w14:textId="77777777" w:rsidR="00D20359" w:rsidRPr="00230F35" w:rsidRDefault="00D20359" w:rsidP="00F9529A">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7A6327F" w14:textId="77777777" w:rsidR="00D20359" w:rsidRPr="00230F35" w:rsidRDefault="00D20359" w:rsidP="00F9529A">
            <w:pPr>
              <w:pStyle w:val="NormalWeb"/>
              <w:spacing w:after="0"/>
              <w:ind w:left="142" w:right="34"/>
              <w:rPr>
                <w:rFonts w:ascii="Arial" w:hAnsi="Arial" w:cs="Arial"/>
                <w:sz w:val="22"/>
                <w:szCs w:val="22"/>
              </w:rPr>
            </w:pPr>
            <w:r w:rsidRPr="00230F35">
              <w:rPr>
                <w:rFonts w:ascii="Arial" w:hAnsi="Arial" w:cs="Arial"/>
                <w:sz w:val="22"/>
                <w:szCs w:val="22"/>
              </w:rPr>
              <w:t>Date:</w:t>
            </w:r>
          </w:p>
        </w:tc>
      </w:tr>
      <w:tr w:rsidR="00D20359" w:rsidRPr="002F467C" w14:paraId="6CC0BC16" w14:textId="77777777" w:rsidTr="00F9529A">
        <w:tc>
          <w:tcPr>
            <w:tcW w:w="8856" w:type="dxa"/>
            <w:gridSpan w:val="5"/>
          </w:tcPr>
          <w:p w14:paraId="0496FBDB" w14:textId="77777777" w:rsidR="00D20359" w:rsidRPr="00230F35" w:rsidRDefault="00D20359" w:rsidP="00F9529A">
            <w:pPr>
              <w:pStyle w:val="NormalWeb"/>
              <w:spacing w:before="0" w:beforeAutospacing="0" w:after="0" w:afterAutospacing="0"/>
              <w:ind w:right="-334"/>
              <w:rPr>
                <w:rFonts w:ascii="Arial" w:hAnsi="Arial" w:cs="Arial"/>
                <w:bCs/>
                <w:i/>
                <w:sz w:val="22"/>
                <w:szCs w:val="22"/>
              </w:rPr>
            </w:pPr>
          </w:p>
          <w:p w14:paraId="2F48C053" w14:textId="77777777" w:rsidR="00D20359" w:rsidRPr="00230F35" w:rsidRDefault="00D20359" w:rsidP="00F9529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506F9BC" w14:textId="77777777" w:rsidR="00D20359" w:rsidRPr="00230F35" w:rsidRDefault="00D20359" w:rsidP="00F9529A">
            <w:pPr>
              <w:pStyle w:val="NormalWeb"/>
              <w:spacing w:before="0" w:beforeAutospacing="0" w:after="0" w:afterAutospacing="0"/>
              <w:ind w:right="-334"/>
              <w:rPr>
                <w:rFonts w:ascii="Arial" w:hAnsi="Arial" w:cs="Arial"/>
                <w:b/>
                <w:bCs/>
                <w:sz w:val="22"/>
                <w:szCs w:val="22"/>
              </w:rPr>
            </w:pPr>
          </w:p>
          <w:p w14:paraId="47A76302"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B8E2907"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17C8E190"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10821A12"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6A2EE653"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2446EA6D"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33166A68"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7DFCF570" w14:textId="77777777" w:rsidR="00D20359" w:rsidRDefault="00D20359" w:rsidP="00F9529A">
            <w:pPr>
              <w:pStyle w:val="NormalWeb"/>
              <w:spacing w:before="0" w:beforeAutospacing="0" w:after="0" w:afterAutospacing="0"/>
              <w:ind w:right="-334"/>
              <w:rPr>
                <w:rFonts w:ascii="Arial" w:hAnsi="Arial" w:cs="Arial"/>
                <w:bCs/>
                <w:sz w:val="22"/>
                <w:szCs w:val="22"/>
              </w:rPr>
            </w:pPr>
          </w:p>
          <w:p w14:paraId="6C60CBD6"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5878BE36"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2B2605FE"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tc>
      </w:tr>
      <w:tr w:rsidR="00D20359" w:rsidRPr="002F467C" w14:paraId="47E97DAC" w14:textId="77777777" w:rsidTr="00F9529A">
        <w:trPr>
          <w:trHeight w:val="720"/>
        </w:trPr>
        <w:tc>
          <w:tcPr>
            <w:tcW w:w="5211" w:type="dxa"/>
            <w:gridSpan w:val="2"/>
          </w:tcPr>
          <w:p w14:paraId="38FC7787"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882404C"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20359" w:rsidRPr="00C9213C" w14:paraId="3E5F3F9D" w14:textId="77777777" w:rsidTr="00F9529A">
        <w:trPr>
          <w:trHeight w:val="720"/>
        </w:trPr>
        <w:tc>
          <w:tcPr>
            <w:tcW w:w="8856" w:type="dxa"/>
            <w:gridSpan w:val="5"/>
          </w:tcPr>
          <w:p w14:paraId="6387160F" w14:textId="77777777" w:rsidR="00D20359" w:rsidRPr="00747F84" w:rsidRDefault="00D20359" w:rsidP="00F9529A">
            <w:pPr>
              <w:rPr>
                <w:rFonts w:ascii="Arial" w:hAnsi="Arial" w:cs="Arial"/>
                <w:b/>
                <w:sz w:val="22"/>
                <w:szCs w:val="22"/>
                <w:lang w:val="en-US"/>
              </w:rPr>
            </w:pPr>
            <w:r w:rsidRPr="00747F84">
              <w:rPr>
                <w:rFonts w:ascii="Arial" w:hAnsi="Arial" w:cs="Arial"/>
                <w:b/>
                <w:sz w:val="22"/>
                <w:szCs w:val="22"/>
                <w:lang w:val="en-US"/>
              </w:rPr>
              <w:t>External Examiner’s comments (if relevant)</w:t>
            </w:r>
          </w:p>
          <w:p w14:paraId="506630D7"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7B6C7774"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0B2F84B2"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39025557"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2990B8AF"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3009CF64" w14:textId="77777777" w:rsidR="00D20359" w:rsidRDefault="00D20359" w:rsidP="00F9529A">
            <w:pPr>
              <w:pStyle w:val="NormalWeb"/>
              <w:spacing w:before="0" w:beforeAutospacing="0" w:after="0" w:afterAutospacing="0"/>
              <w:ind w:right="-334"/>
              <w:rPr>
                <w:rFonts w:ascii="Arial" w:hAnsi="Arial" w:cs="Arial"/>
                <w:bCs/>
                <w:sz w:val="22"/>
                <w:szCs w:val="22"/>
              </w:rPr>
            </w:pPr>
          </w:p>
          <w:p w14:paraId="352A78D6" w14:textId="77777777" w:rsidR="00D20359" w:rsidRDefault="00D20359" w:rsidP="00F9529A">
            <w:pPr>
              <w:pStyle w:val="NormalWeb"/>
              <w:spacing w:before="0" w:beforeAutospacing="0" w:after="0" w:afterAutospacing="0"/>
              <w:ind w:right="-334"/>
              <w:rPr>
                <w:rFonts w:ascii="Arial" w:hAnsi="Arial" w:cs="Arial"/>
                <w:bCs/>
                <w:sz w:val="22"/>
                <w:szCs w:val="22"/>
              </w:rPr>
            </w:pPr>
          </w:p>
          <w:p w14:paraId="396A8262"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p w14:paraId="4618BEDF" w14:textId="77777777" w:rsidR="00D20359" w:rsidRPr="00230F35" w:rsidRDefault="00D20359" w:rsidP="00F9529A">
            <w:pPr>
              <w:pStyle w:val="NormalWeb"/>
              <w:spacing w:before="0" w:beforeAutospacing="0" w:after="0" w:afterAutospacing="0"/>
              <w:ind w:right="-334"/>
              <w:rPr>
                <w:rFonts w:ascii="Arial" w:hAnsi="Arial" w:cs="Arial"/>
                <w:bCs/>
                <w:sz w:val="22"/>
                <w:szCs w:val="22"/>
              </w:rPr>
            </w:pPr>
          </w:p>
        </w:tc>
      </w:tr>
      <w:tr w:rsidR="00D20359" w:rsidRPr="002F467C" w14:paraId="7B7B0371" w14:textId="77777777" w:rsidTr="00F9529A">
        <w:trPr>
          <w:trHeight w:val="720"/>
        </w:trPr>
        <w:tc>
          <w:tcPr>
            <w:tcW w:w="5211" w:type="dxa"/>
            <w:gridSpan w:val="2"/>
          </w:tcPr>
          <w:p w14:paraId="67183244" w14:textId="77777777" w:rsidR="00D20359" w:rsidRPr="00230F35" w:rsidRDefault="00D20359" w:rsidP="00F9529A">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14:paraId="264D3871" w14:textId="77777777" w:rsidR="00D20359" w:rsidRPr="00230F35" w:rsidRDefault="00D20359" w:rsidP="00F9529A">
            <w:pPr>
              <w:rPr>
                <w:rFonts w:ascii="Arial" w:hAnsi="Arial" w:cs="Arial"/>
                <w:sz w:val="22"/>
                <w:szCs w:val="22"/>
              </w:rPr>
            </w:pPr>
            <w:r w:rsidRPr="00230F35">
              <w:rPr>
                <w:rFonts w:ascii="Arial" w:hAnsi="Arial" w:cs="Arial"/>
                <w:sz w:val="22"/>
                <w:szCs w:val="22"/>
              </w:rPr>
              <w:t>Date:</w:t>
            </w:r>
          </w:p>
        </w:tc>
      </w:tr>
    </w:tbl>
    <w:p w14:paraId="0C32A16D" w14:textId="77777777" w:rsidR="00547D79" w:rsidRDefault="00547D79" w:rsidP="00645E73">
      <w:pPr>
        <w:widowControl w:val="0"/>
        <w:autoSpaceDE w:val="0"/>
        <w:autoSpaceDN w:val="0"/>
        <w:adjustRightInd w:val="0"/>
        <w:sectPr w:rsidR="00547D79" w:rsidSect="00BA5461">
          <w:pgSz w:w="11900" w:h="16840"/>
          <w:pgMar w:top="1417" w:right="1701" w:bottom="1417" w:left="1701" w:header="708" w:footer="708" w:gutter="0"/>
          <w:cols w:space="708"/>
          <w:docGrid w:linePitch="360"/>
        </w:sectPr>
      </w:pPr>
    </w:p>
    <w:p w14:paraId="1F4C2DB0" w14:textId="485A0D55" w:rsidR="004A1FA8" w:rsidRDefault="00BA1F7C" w:rsidP="004A1FA8">
      <w:pPr>
        <w:spacing w:line="360" w:lineRule="auto"/>
        <w:rPr>
          <w:lang w:val="en-US"/>
        </w:rPr>
      </w:pPr>
      <w:r w:rsidRPr="00C30613">
        <w:rPr>
          <w:lang w:val="en-US"/>
        </w:rPr>
        <w:lastRenderedPageBreak/>
        <w:t xml:space="preserve">Is sacred space a human construct or a natural phenomenon? Discuss this question through a research project with reference to the work of at least three theorists. </w:t>
      </w:r>
      <w:r>
        <w:rPr>
          <w:lang w:val="en-US"/>
        </w:rPr>
        <w:t>–</w:t>
      </w:r>
      <w:r w:rsidR="004A1FA8">
        <w:rPr>
          <w:lang w:val="en-US"/>
        </w:rPr>
        <w:t xml:space="preserve">Pilgrimage around Arunachala Hill. </w:t>
      </w:r>
    </w:p>
    <w:p w14:paraId="55A300D3" w14:textId="77777777" w:rsidR="00862D41" w:rsidRDefault="00862D41" w:rsidP="004A1FA8">
      <w:pPr>
        <w:spacing w:line="360" w:lineRule="auto"/>
        <w:rPr>
          <w:lang w:val="en-US"/>
        </w:rPr>
      </w:pPr>
    </w:p>
    <w:p w14:paraId="5A6CD6D4" w14:textId="77777777" w:rsidR="00904CE7" w:rsidRDefault="00904CE7" w:rsidP="004A1FA8">
      <w:pPr>
        <w:spacing w:line="360" w:lineRule="auto"/>
        <w:rPr>
          <w:lang w:val="en-US"/>
        </w:rPr>
      </w:pPr>
    </w:p>
    <w:p w14:paraId="48817B06" w14:textId="74CF93FA" w:rsidR="004A1FA8" w:rsidRDefault="004A1FA8" w:rsidP="004A1FA8">
      <w:pPr>
        <w:spacing w:line="360" w:lineRule="auto"/>
        <w:rPr>
          <w:lang w:val="en-US"/>
        </w:rPr>
      </w:pPr>
      <w:r w:rsidRPr="005A6382">
        <w:rPr>
          <w:lang w:val="en-US"/>
        </w:rPr>
        <w:t>Introduction</w:t>
      </w:r>
    </w:p>
    <w:p w14:paraId="2A5976F6" w14:textId="77777777" w:rsidR="004A1FA8" w:rsidRPr="005A6382" w:rsidRDefault="004A1FA8" w:rsidP="004A1FA8">
      <w:pPr>
        <w:spacing w:line="360" w:lineRule="auto"/>
        <w:rPr>
          <w:lang w:val="en-US"/>
        </w:rPr>
      </w:pPr>
    </w:p>
    <w:p w14:paraId="453596C8" w14:textId="2F4B2CFA" w:rsidR="004A1FA8" w:rsidRPr="00C30613" w:rsidRDefault="004A1FA8" w:rsidP="004A1FA8">
      <w:pPr>
        <w:spacing w:line="360" w:lineRule="auto"/>
        <w:rPr>
          <w:lang w:val="en-US"/>
        </w:rPr>
      </w:pPr>
      <w:r w:rsidRPr="00C30613">
        <w:rPr>
          <w:lang w:val="en-US"/>
        </w:rPr>
        <w:t xml:space="preserve">For many years the Holy Hill of Arunachala has been a destination for many pilgrims regardless </w:t>
      </w:r>
      <w:r w:rsidR="00D316DD">
        <w:rPr>
          <w:lang w:val="en-US"/>
        </w:rPr>
        <w:t xml:space="preserve">of </w:t>
      </w:r>
      <w:r w:rsidRPr="00C30613">
        <w:rPr>
          <w:lang w:val="en-US"/>
        </w:rPr>
        <w:t xml:space="preserve">religion or creed. It is located in the city of Tiruvannamalai, in Tamil Nadu, South India and considered one of the holy places related to Lord Shiva, the </w:t>
      </w:r>
      <w:r w:rsidR="00232E47">
        <w:rPr>
          <w:lang w:val="en-US"/>
        </w:rPr>
        <w:t>d</w:t>
      </w:r>
      <w:r w:rsidRPr="00C30613">
        <w:rPr>
          <w:lang w:val="en-US"/>
        </w:rPr>
        <w:t xml:space="preserve">ivine embodiment of transformation. </w:t>
      </w:r>
      <w:r w:rsidR="00BF089B" w:rsidRPr="00C30613">
        <w:rPr>
          <w:lang w:val="en-US"/>
        </w:rPr>
        <w:t>“This is the holy place. Of all, Arunachala is the most sacred. It is the heart of the world. Know</w:t>
      </w:r>
      <w:r w:rsidR="00BF089B">
        <w:rPr>
          <w:lang w:val="en-US"/>
        </w:rPr>
        <w:t>n</w:t>
      </w:r>
      <w:r w:rsidR="00BF089B" w:rsidRPr="00C30613">
        <w:rPr>
          <w:lang w:val="en-US"/>
        </w:rPr>
        <w:t xml:space="preserve"> it to be the secret and sacred Heart-</w:t>
      </w:r>
      <w:proofErr w:type="spellStart"/>
      <w:r w:rsidR="00BF089B" w:rsidRPr="00C30613">
        <w:rPr>
          <w:lang w:val="en-US"/>
        </w:rPr>
        <w:t>centre</w:t>
      </w:r>
      <w:proofErr w:type="spellEnd"/>
      <w:r w:rsidR="00BF089B" w:rsidRPr="00C30613">
        <w:rPr>
          <w:lang w:val="en-US"/>
        </w:rPr>
        <w:t xml:space="preserve"> of Siva” says Veda Vyasa in the </w:t>
      </w:r>
      <w:proofErr w:type="spellStart"/>
      <w:r w:rsidR="00BF089B" w:rsidRPr="00C30613">
        <w:rPr>
          <w:lang w:val="en-US"/>
        </w:rPr>
        <w:t>Maheshwara</w:t>
      </w:r>
      <w:proofErr w:type="spellEnd"/>
      <w:r w:rsidR="00BF089B" w:rsidRPr="00C30613">
        <w:rPr>
          <w:lang w:val="en-US"/>
        </w:rPr>
        <w:t xml:space="preserve"> Khanda of the </w:t>
      </w:r>
      <w:proofErr w:type="spellStart"/>
      <w:r w:rsidR="00BF089B" w:rsidRPr="00C30613">
        <w:rPr>
          <w:lang w:val="en-US"/>
        </w:rPr>
        <w:t>Skandapurana</w:t>
      </w:r>
      <w:proofErr w:type="spellEnd"/>
      <w:r w:rsidR="00BF089B" w:rsidRPr="00C30613">
        <w:rPr>
          <w:rStyle w:val="Refdenotaderodap"/>
        </w:rPr>
        <w:footnoteReference w:id="1"/>
      </w:r>
      <w:r w:rsidR="00BF089B" w:rsidRPr="00C30613">
        <w:rPr>
          <w:lang w:val="en-US"/>
        </w:rPr>
        <w:t xml:space="preserve">. </w:t>
      </w:r>
      <w:r w:rsidR="00BF089B">
        <w:rPr>
          <w:lang w:val="en-US"/>
        </w:rPr>
        <w:t>Still, a</w:t>
      </w:r>
      <w:r w:rsidRPr="00C30613">
        <w:rPr>
          <w:lang w:val="en-US"/>
        </w:rPr>
        <w:t>fter 1896</w:t>
      </w:r>
      <w:r>
        <w:rPr>
          <w:lang w:val="en-US"/>
        </w:rPr>
        <w:t xml:space="preserve">, the place </w:t>
      </w:r>
      <w:r w:rsidR="00BF089B">
        <w:rPr>
          <w:lang w:val="en-US"/>
        </w:rPr>
        <w:t xml:space="preserve">caught the attention of </w:t>
      </w:r>
      <w:r>
        <w:rPr>
          <w:lang w:val="en-US"/>
        </w:rPr>
        <w:t>westerns métiers due to the</w:t>
      </w:r>
      <w:r w:rsidR="00BA3C58">
        <w:rPr>
          <w:lang w:val="en-US"/>
        </w:rPr>
        <w:t xml:space="preserve"> spreading</w:t>
      </w:r>
      <w:r>
        <w:rPr>
          <w:lang w:val="en-US"/>
        </w:rPr>
        <w:t xml:space="preserve"> of </w:t>
      </w:r>
      <w:r w:rsidRPr="00C30613">
        <w:rPr>
          <w:lang w:val="en-US"/>
        </w:rPr>
        <w:t>Ramana Maharshi</w:t>
      </w:r>
      <w:r>
        <w:rPr>
          <w:lang w:val="en-US"/>
        </w:rPr>
        <w:t>’s teachings</w:t>
      </w:r>
      <w:r w:rsidR="00862D41">
        <w:rPr>
          <w:lang w:val="en-US"/>
        </w:rPr>
        <w:t>, a sage</w:t>
      </w:r>
      <w:r>
        <w:rPr>
          <w:lang w:val="en-US"/>
        </w:rPr>
        <w:t xml:space="preserve"> who spent his whole life at the </w:t>
      </w:r>
      <w:r w:rsidR="00BF089B">
        <w:rPr>
          <w:lang w:val="en-US"/>
        </w:rPr>
        <w:t xml:space="preserve">feet of the </w:t>
      </w:r>
      <w:r>
        <w:rPr>
          <w:lang w:val="en-US"/>
        </w:rPr>
        <w:t>mountain</w:t>
      </w:r>
      <w:r w:rsidRPr="00C30613">
        <w:rPr>
          <w:lang w:val="en-US"/>
        </w:rPr>
        <w:t xml:space="preserve">. </w:t>
      </w:r>
    </w:p>
    <w:p w14:paraId="33E64136" w14:textId="77777777" w:rsidR="004A1FA8" w:rsidRPr="00C30613" w:rsidRDefault="004A1FA8" w:rsidP="004A1FA8">
      <w:pPr>
        <w:spacing w:line="360" w:lineRule="auto"/>
        <w:rPr>
          <w:lang w:val="en-US"/>
        </w:rPr>
      </w:pPr>
    </w:p>
    <w:p w14:paraId="48BC21E5" w14:textId="54580CB2" w:rsidR="004A1FA8" w:rsidRDefault="004A1FA8" w:rsidP="004A1FA8">
      <w:pPr>
        <w:spacing w:line="360" w:lineRule="auto"/>
        <w:rPr>
          <w:lang w:val="en-US"/>
        </w:rPr>
      </w:pPr>
      <w:r w:rsidRPr="00C30613">
        <w:rPr>
          <w:lang w:val="en-US"/>
        </w:rPr>
        <w:t xml:space="preserve">Far from being a </w:t>
      </w:r>
      <w:r w:rsidR="00D316DD">
        <w:rPr>
          <w:lang w:val="en-US"/>
        </w:rPr>
        <w:t xml:space="preserve">mere </w:t>
      </w:r>
      <w:r w:rsidRPr="00C30613">
        <w:rPr>
          <w:lang w:val="en-US"/>
        </w:rPr>
        <w:t xml:space="preserve">pile of rocks, Arunachala is </w:t>
      </w:r>
      <w:r>
        <w:rPr>
          <w:lang w:val="en-US"/>
        </w:rPr>
        <w:t>a place full of religious meaning.</w:t>
      </w:r>
      <w:r w:rsidRPr="00C30613">
        <w:rPr>
          <w:lang w:val="en-US"/>
        </w:rPr>
        <w:t xml:space="preserve"> </w:t>
      </w:r>
      <w:r>
        <w:rPr>
          <w:lang w:val="en-US"/>
        </w:rPr>
        <w:t>By many</w:t>
      </w:r>
      <w:r w:rsidR="00D316DD">
        <w:rPr>
          <w:lang w:val="en-US"/>
        </w:rPr>
        <w:t>,</w:t>
      </w:r>
      <w:r>
        <w:rPr>
          <w:lang w:val="en-US"/>
        </w:rPr>
        <w:t xml:space="preserve"> it is considered</w:t>
      </w:r>
      <w:r w:rsidRPr="00C30613">
        <w:rPr>
          <w:lang w:val="en-US"/>
        </w:rPr>
        <w:t xml:space="preserve"> a threshold for numinous experiences.</w:t>
      </w:r>
      <w:r>
        <w:rPr>
          <w:lang w:val="en-US"/>
        </w:rPr>
        <w:t xml:space="preserve"> </w:t>
      </w:r>
      <w:r w:rsidRPr="00C30613">
        <w:rPr>
          <w:lang w:val="en-US"/>
        </w:rPr>
        <w:t>But what makes an ordinary</w:t>
      </w:r>
      <w:r>
        <w:rPr>
          <w:lang w:val="en-US"/>
        </w:rPr>
        <w:t>,</w:t>
      </w:r>
      <w:r w:rsidRPr="00C30613">
        <w:rPr>
          <w:lang w:val="en-US"/>
        </w:rPr>
        <w:t xml:space="preserve"> </w:t>
      </w:r>
      <w:r>
        <w:rPr>
          <w:lang w:val="en-US"/>
        </w:rPr>
        <w:t xml:space="preserve">geographical </w:t>
      </w:r>
      <w:r w:rsidRPr="00C30613">
        <w:rPr>
          <w:lang w:val="en-US"/>
        </w:rPr>
        <w:t>place</w:t>
      </w:r>
      <w:r w:rsidR="00D316DD">
        <w:rPr>
          <w:lang w:val="en-US"/>
        </w:rPr>
        <w:t>,</w:t>
      </w:r>
      <w:r w:rsidRPr="00C30613">
        <w:rPr>
          <w:lang w:val="en-US"/>
        </w:rPr>
        <w:t xml:space="preserve"> sacred? </w:t>
      </w:r>
      <w:r>
        <w:rPr>
          <w:color w:val="000000"/>
          <w:lang w:val="en-US"/>
        </w:rPr>
        <w:t>What comprises a pilgrimage journey</w:t>
      </w:r>
      <w:r w:rsidRPr="00C30613">
        <w:rPr>
          <w:color w:val="000000"/>
          <w:lang w:val="en-US"/>
        </w:rPr>
        <w:t xml:space="preserve">? </w:t>
      </w:r>
      <w:r w:rsidRPr="00C30613">
        <w:rPr>
          <w:lang w:val="en-US"/>
        </w:rPr>
        <w:t xml:space="preserve">The aim of this </w:t>
      </w:r>
      <w:r>
        <w:rPr>
          <w:lang w:val="en-US"/>
        </w:rPr>
        <w:t>study</w:t>
      </w:r>
      <w:r w:rsidRPr="00C30613">
        <w:rPr>
          <w:lang w:val="en-US"/>
        </w:rPr>
        <w:t xml:space="preserve"> is understanding </w:t>
      </w:r>
      <w:r>
        <w:rPr>
          <w:lang w:val="en-US"/>
        </w:rPr>
        <w:t>more about sacred</w:t>
      </w:r>
      <w:r w:rsidRPr="00C30613">
        <w:rPr>
          <w:lang w:val="en-US"/>
        </w:rPr>
        <w:t xml:space="preserve"> </w:t>
      </w:r>
      <w:r w:rsidR="00BA3C58">
        <w:rPr>
          <w:lang w:val="en-US"/>
        </w:rPr>
        <w:t>sites</w:t>
      </w:r>
      <w:r>
        <w:rPr>
          <w:lang w:val="en-US"/>
        </w:rPr>
        <w:t>,</w:t>
      </w:r>
      <w:r w:rsidRPr="00C30613">
        <w:rPr>
          <w:lang w:val="en-US"/>
        </w:rPr>
        <w:t xml:space="preserve"> investigating</w:t>
      </w:r>
      <w:r>
        <w:rPr>
          <w:lang w:val="en-US"/>
        </w:rPr>
        <w:t>, by</w:t>
      </w:r>
      <w:r w:rsidRPr="00C30613">
        <w:rPr>
          <w:lang w:val="en-US"/>
        </w:rPr>
        <w:t xml:space="preserve"> </w:t>
      </w:r>
      <w:r>
        <w:rPr>
          <w:lang w:val="en-US"/>
        </w:rPr>
        <w:t xml:space="preserve">the light of </w:t>
      </w:r>
      <w:r w:rsidR="00BA3C58">
        <w:rPr>
          <w:lang w:val="en-US"/>
        </w:rPr>
        <w:t xml:space="preserve">the experiences in </w:t>
      </w:r>
      <w:r w:rsidRPr="00C30613">
        <w:rPr>
          <w:lang w:val="en-US"/>
        </w:rPr>
        <w:t>Arunachala Hill</w:t>
      </w:r>
      <w:r>
        <w:rPr>
          <w:lang w:val="en-US"/>
        </w:rPr>
        <w:t>,</w:t>
      </w:r>
      <w:r w:rsidRPr="00C30613">
        <w:rPr>
          <w:lang w:val="en-US"/>
        </w:rPr>
        <w:t xml:space="preserve"> </w:t>
      </w:r>
      <w:r>
        <w:rPr>
          <w:lang w:val="en-US"/>
        </w:rPr>
        <w:t xml:space="preserve">the </w:t>
      </w:r>
      <w:r w:rsidR="00862D41">
        <w:rPr>
          <w:lang w:val="en-US"/>
        </w:rPr>
        <w:t>pilgrim’s process</w:t>
      </w:r>
      <w:r w:rsidRPr="00C30613">
        <w:rPr>
          <w:lang w:val="en-US"/>
        </w:rPr>
        <w:t>.</w:t>
      </w:r>
      <w:r>
        <w:rPr>
          <w:lang w:val="en-US"/>
        </w:rPr>
        <w:t xml:space="preserve"> </w:t>
      </w:r>
      <w:r>
        <w:rPr>
          <w:color w:val="222222"/>
          <w:shd w:val="clear" w:color="auto" w:fill="FFFFFF"/>
          <w:lang w:val="en-US"/>
        </w:rPr>
        <w:t>T</w:t>
      </w:r>
      <w:r w:rsidRPr="00B5756B">
        <w:rPr>
          <w:color w:val="222222"/>
          <w:shd w:val="clear" w:color="auto" w:fill="FFFFFF"/>
          <w:lang w:val="en-US"/>
        </w:rPr>
        <w:t>he key guidelines chosen are the works of French sociologist Emile Durkheim</w:t>
      </w:r>
      <w:r>
        <w:rPr>
          <w:rStyle w:val="Refdenotaderodap"/>
          <w:color w:val="222222"/>
          <w:shd w:val="clear" w:color="auto" w:fill="FFFFFF"/>
        </w:rPr>
        <w:footnoteReference w:id="2"/>
      </w:r>
      <w:r w:rsidRPr="00286489">
        <w:rPr>
          <w:color w:val="222222"/>
          <w:shd w:val="clear" w:color="auto" w:fill="FFFFFF"/>
          <w:lang w:val="en-US"/>
        </w:rPr>
        <w:t>,</w:t>
      </w:r>
      <w:r w:rsidRPr="00B5756B">
        <w:rPr>
          <w:color w:val="222222"/>
          <w:shd w:val="clear" w:color="auto" w:fill="FFFFFF"/>
          <w:lang w:val="en-US"/>
        </w:rPr>
        <w:t xml:space="preserve"> the Romanian historian Mircea Eliade</w:t>
      </w:r>
      <w:r>
        <w:rPr>
          <w:rStyle w:val="Refdenotaderodap"/>
          <w:color w:val="222222"/>
          <w:shd w:val="clear" w:color="auto" w:fill="FFFFFF"/>
        </w:rPr>
        <w:footnoteReference w:id="3"/>
      </w:r>
      <w:r>
        <w:rPr>
          <w:color w:val="222222"/>
          <w:shd w:val="clear" w:color="auto" w:fill="FFFFFF"/>
          <w:lang w:val="en-US"/>
        </w:rPr>
        <w:t xml:space="preserve"> and the German philosopher Edmund Husserl</w:t>
      </w:r>
      <w:r>
        <w:rPr>
          <w:rStyle w:val="Refdenotaderodap"/>
          <w:color w:val="222222"/>
          <w:shd w:val="clear" w:color="auto" w:fill="FFFFFF"/>
          <w:lang w:val="en-US"/>
        </w:rPr>
        <w:footnoteReference w:id="4"/>
      </w:r>
      <w:r w:rsidRPr="00B5756B">
        <w:rPr>
          <w:color w:val="222222"/>
          <w:shd w:val="clear" w:color="auto" w:fill="FFFFFF"/>
          <w:lang w:val="en-US"/>
        </w:rPr>
        <w:t>.</w:t>
      </w:r>
      <w:r w:rsidRPr="008D73FB">
        <w:rPr>
          <w:sz w:val="22"/>
          <w:szCs w:val="22"/>
          <w:lang w:val="en-US"/>
        </w:rPr>
        <w:t xml:space="preserve"> </w:t>
      </w:r>
      <w:r w:rsidRPr="008D73FB">
        <w:rPr>
          <w:lang w:val="en-US"/>
        </w:rPr>
        <w:t xml:space="preserve">Written popular sources about </w:t>
      </w:r>
      <w:r>
        <w:rPr>
          <w:lang w:val="en-US"/>
        </w:rPr>
        <w:t>Arunachala</w:t>
      </w:r>
      <w:r w:rsidRPr="008D73FB">
        <w:rPr>
          <w:lang w:val="en-US"/>
        </w:rPr>
        <w:t xml:space="preserve"> will also </w:t>
      </w:r>
      <w:r w:rsidR="00D316DD">
        <w:rPr>
          <w:lang w:val="en-US"/>
        </w:rPr>
        <w:t>add to the project</w:t>
      </w:r>
      <w:r>
        <w:rPr>
          <w:lang w:val="en-US"/>
        </w:rPr>
        <w:t>, such as the ones of Paul Brunton</w:t>
      </w:r>
      <w:r>
        <w:rPr>
          <w:rStyle w:val="Refdenotaderodap"/>
          <w:lang w:val="en-US"/>
        </w:rPr>
        <w:footnoteReference w:id="5"/>
      </w:r>
      <w:r>
        <w:rPr>
          <w:lang w:val="en-US"/>
        </w:rPr>
        <w:t xml:space="preserve"> and Arthur Osborne</w:t>
      </w:r>
      <w:r>
        <w:rPr>
          <w:rStyle w:val="Refdenotaderodap"/>
          <w:lang w:val="en-US"/>
        </w:rPr>
        <w:footnoteReference w:id="6"/>
      </w:r>
      <w:r w:rsidR="00BA3C58">
        <w:rPr>
          <w:lang w:val="en-US"/>
        </w:rPr>
        <w:t>.</w:t>
      </w:r>
      <w:r>
        <w:rPr>
          <w:lang w:val="en-US"/>
        </w:rPr>
        <w:t xml:space="preserve"> </w:t>
      </w:r>
      <w:r w:rsidR="00D316DD">
        <w:rPr>
          <w:lang w:val="en-US"/>
        </w:rPr>
        <w:t>T</w:t>
      </w:r>
      <w:r w:rsidR="00BA3C58">
        <w:rPr>
          <w:lang w:val="en-US"/>
        </w:rPr>
        <w:t>o</w:t>
      </w:r>
      <w:r>
        <w:rPr>
          <w:lang w:val="en-US"/>
        </w:rPr>
        <w:t xml:space="preserve"> </w:t>
      </w:r>
      <w:r w:rsidR="00D316DD">
        <w:rPr>
          <w:lang w:val="en-US"/>
        </w:rPr>
        <w:t>enrich</w:t>
      </w:r>
      <w:r w:rsidR="00BA3C58">
        <w:rPr>
          <w:lang w:val="en-US"/>
        </w:rPr>
        <w:t xml:space="preserve"> the </w:t>
      </w:r>
      <w:r>
        <w:rPr>
          <w:lang w:val="en-US"/>
        </w:rPr>
        <w:t xml:space="preserve">phenomenological </w:t>
      </w:r>
      <w:r w:rsidR="00BA3C58">
        <w:rPr>
          <w:lang w:val="en-US"/>
        </w:rPr>
        <w:t>approach,</w:t>
      </w:r>
      <w:r>
        <w:rPr>
          <w:lang w:val="en-US"/>
        </w:rPr>
        <w:t xml:space="preserve"> </w:t>
      </w:r>
      <w:r w:rsidR="00BA3C58">
        <w:rPr>
          <w:lang w:val="en-US"/>
        </w:rPr>
        <w:t>t</w:t>
      </w:r>
      <w:r w:rsidR="00232E47">
        <w:rPr>
          <w:lang w:val="en-US"/>
        </w:rPr>
        <w:t>his</w:t>
      </w:r>
      <w:r>
        <w:rPr>
          <w:lang w:val="en-US"/>
        </w:rPr>
        <w:t xml:space="preserve"> author’s </w:t>
      </w:r>
      <w:r w:rsidRPr="008D73FB">
        <w:rPr>
          <w:lang w:val="en-US"/>
        </w:rPr>
        <w:t xml:space="preserve">own pilgrimage experience </w:t>
      </w:r>
      <w:r>
        <w:rPr>
          <w:lang w:val="en-US"/>
        </w:rPr>
        <w:t xml:space="preserve">will be </w:t>
      </w:r>
      <w:r w:rsidR="00232E47">
        <w:rPr>
          <w:lang w:val="en-US"/>
        </w:rPr>
        <w:t xml:space="preserve">also </w:t>
      </w:r>
      <w:r>
        <w:rPr>
          <w:lang w:val="en-US"/>
        </w:rPr>
        <w:t>briefly recounted</w:t>
      </w:r>
      <w:r w:rsidR="00BA3C58">
        <w:rPr>
          <w:lang w:val="en-US"/>
        </w:rPr>
        <w:t xml:space="preserve">. </w:t>
      </w:r>
    </w:p>
    <w:p w14:paraId="407467F9" w14:textId="77777777" w:rsidR="00D316DD" w:rsidRDefault="00D316DD" w:rsidP="004A1FA8">
      <w:pPr>
        <w:spacing w:line="360" w:lineRule="auto"/>
        <w:rPr>
          <w:lang w:val="en-US"/>
        </w:rPr>
      </w:pPr>
    </w:p>
    <w:p w14:paraId="18F3801C" w14:textId="1CBAAC65" w:rsidR="004A1FA8" w:rsidRDefault="004A1FA8" w:rsidP="004A1FA8">
      <w:pPr>
        <w:spacing w:line="360" w:lineRule="auto"/>
        <w:rPr>
          <w:lang w:val="en-US"/>
        </w:rPr>
      </w:pPr>
      <w:r>
        <w:rPr>
          <w:lang w:val="en-US"/>
        </w:rPr>
        <w:t>Holy Ground.</w:t>
      </w:r>
    </w:p>
    <w:p w14:paraId="50866DBD" w14:textId="77777777" w:rsidR="004A1FA8" w:rsidRDefault="004A1FA8" w:rsidP="004A1FA8">
      <w:pPr>
        <w:spacing w:line="360" w:lineRule="auto"/>
        <w:rPr>
          <w:lang w:val="en-US"/>
        </w:rPr>
      </w:pPr>
    </w:p>
    <w:p w14:paraId="502CD502" w14:textId="4BC9CE2D" w:rsidR="004A1FA8" w:rsidRDefault="004A1FA8" w:rsidP="004A1FA8">
      <w:pPr>
        <w:spacing w:line="360" w:lineRule="auto"/>
        <w:rPr>
          <w:lang w:val="en-US"/>
        </w:rPr>
      </w:pPr>
      <w:r>
        <w:rPr>
          <w:lang w:val="en-US"/>
        </w:rPr>
        <w:t>‘India is engraved with traces of mythic events. It is a living sacred geography’, says Diana Eck</w:t>
      </w:r>
      <w:r>
        <w:rPr>
          <w:rStyle w:val="Refdenotaderodap"/>
          <w:lang w:val="en-US"/>
        </w:rPr>
        <w:footnoteReference w:id="7"/>
      </w:r>
      <w:r>
        <w:rPr>
          <w:lang w:val="en-US"/>
        </w:rPr>
        <w:t>, emphasizing the country’s importan</w:t>
      </w:r>
      <w:r w:rsidR="00D316DD">
        <w:rPr>
          <w:lang w:val="en-US"/>
        </w:rPr>
        <w:t xml:space="preserve">t </w:t>
      </w:r>
      <w:r>
        <w:rPr>
          <w:lang w:val="en-US"/>
        </w:rPr>
        <w:t xml:space="preserve">contributions to the studies of </w:t>
      </w:r>
      <w:r w:rsidR="00D316DD">
        <w:rPr>
          <w:lang w:val="en-US"/>
        </w:rPr>
        <w:t xml:space="preserve">the </w:t>
      </w:r>
      <w:r>
        <w:rPr>
          <w:lang w:val="en-US"/>
        </w:rPr>
        <w:t xml:space="preserve">geography of religion. Also, as Bhardwaj observes, the country can be ‘regarded as a vast sacred space, organized into a system of pilgrimage </w:t>
      </w:r>
      <w:proofErr w:type="spellStart"/>
      <w:r>
        <w:rPr>
          <w:lang w:val="en-US"/>
        </w:rPr>
        <w:t>centr</w:t>
      </w:r>
      <w:r w:rsidR="00D316DD">
        <w:rPr>
          <w:lang w:val="en-US"/>
        </w:rPr>
        <w:t>e</w:t>
      </w:r>
      <w:r>
        <w:rPr>
          <w:lang w:val="en-US"/>
        </w:rPr>
        <w:t>s</w:t>
      </w:r>
      <w:proofErr w:type="spellEnd"/>
      <w:r>
        <w:rPr>
          <w:lang w:val="en-US"/>
        </w:rPr>
        <w:t xml:space="preserve"> and their fields’</w:t>
      </w:r>
      <w:r>
        <w:rPr>
          <w:rStyle w:val="Refdenotaderodap"/>
          <w:lang w:val="en-US"/>
        </w:rPr>
        <w:footnoteReference w:id="8"/>
      </w:r>
      <w:r>
        <w:rPr>
          <w:lang w:val="en-US"/>
        </w:rPr>
        <w:t xml:space="preserve">. Indeed, India disposes of several holy spots which refer to distinct myths and deities. One of these </w:t>
      </w:r>
      <w:r w:rsidR="00232E47">
        <w:rPr>
          <w:lang w:val="en-US"/>
        </w:rPr>
        <w:t>unusual</w:t>
      </w:r>
      <w:r>
        <w:rPr>
          <w:lang w:val="en-US"/>
        </w:rPr>
        <w:t xml:space="preserve"> landscapes is a region, far in the South, called Tamil, which is strongly mentioned in the verse compilation called </w:t>
      </w:r>
      <w:proofErr w:type="spellStart"/>
      <w:r>
        <w:rPr>
          <w:lang w:val="en-US"/>
        </w:rPr>
        <w:t>Peryian</w:t>
      </w:r>
      <w:proofErr w:type="spellEnd"/>
      <w:r>
        <w:rPr>
          <w:lang w:val="en-US"/>
        </w:rPr>
        <w:t xml:space="preserve"> Purana</w:t>
      </w:r>
      <w:r>
        <w:rPr>
          <w:rStyle w:val="Refdenotaderodap"/>
          <w:lang w:val="en-US"/>
        </w:rPr>
        <w:footnoteReference w:id="9"/>
      </w:r>
      <w:r>
        <w:rPr>
          <w:lang w:val="en-US"/>
        </w:rPr>
        <w:t xml:space="preserve">. </w:t>
      </w:r>
      <w:r w:rsidRPr="00F3795A">
        <w:rPr>
          <w:color w:val="000000" w:themeColor="text1"/>
          <w:shd w:val="clear" w:color="auto" w:fill="FFFFFF"/>
          <w:lang w:val="en-US"/>
        </w:rPr>
        <w:t xml:space="preserve">The </w:t>
      </w:r>
      <w:proofErr w:type="spellStart"/>
      <w:r w:rsidRPr="00F3795A">
        <w:rPr>
          <w:color w:val="000000" w:themeColor="text1"/>
          <w:shd w:val="clear" w:color="auto" w:fill="FFFFFF"/>
          <w:lang w:val="en-US"/>
        </w:rPr>
        <w:t>Periya</w:t>
      </w:r>
      <w:proofErr w:type="spellEnd"/>
      <w:r w:rsidRPr="00F3795A">
        <w:rPr>
          <w:color w:val="000000" w:themeColor="text1"/>
          <w:shd w:val="clear" w:color="auto" w:fill="FFFFFF"/>
          <w:lang w:val="en-US"/>
        </w:rPr>
        <w:t xml:space="preserve"> Puranam is </w:t>
      </w:r>
      <w:r>
        <w:rPr>
          <w:color w:val="000000" w:themeColor="text1"/>
          <w:shd w:val="clear" w:color="auto" w:fill="FFFFFF"/>
          <w:lang w:val="en-US"/>
        </w:rPr>
        <w:t>a</w:t>
      </w:r>
      <w:r w:rsidRPr="00F3795A">
        <w:rPr>
          <w:color w:val="000000" w:themeColor="text1"/>
          <w:shd w:val="clear" w:color="auto" w:fill="FFFFFF"/>
          <w:lang w:val="en-US"/>
        </w:rPr>
        <w:t xml:space="preserve"> song </w:t>
      </w:r>
      <w:r w:rsidR="00232E47">
        <w:rPr>
          <w:color w:val="000000" w:themeColor="text1"/>
          <w:shd w:val="clear" w:color="auto" w:fill="FFFFFF"/>
          <w:lang w:val="en-US"/>
        </w:rPr>
        <w:t>describing</w:t>
      </w:r>
      <w:r w:rsidRPr="00F3795A">
        <w:rPr>
          <w:color w:val="000000" w:themeColor="text1"/>
          <w:shd w:val="clear" w:color="auto" w:fill="FFFFFF"/>
          <w:lang w:val="en-US"/>
        </w:rPr>
        <w:t xml:space="preserve"> the lives of sixty-three Saivite saints </w:t>
      </w:r>
      <w:r>
        <w:rPr>
          <w:color w:val="000000" w:themeColor="text1"/>
          <w:shd w:val="clear" w:color="auto" w:fill="FFFFFF"/>
          <w:lang w:val="en-US"/>
        </w:rPr>
        <w:t>who lived in</w:t>
      </w:r>
      <w:r w:rsidRPr="00F3795A">
        <w:rPr>
          <w:color w:val="000000" w:themeColor="text1"/>
          <w:shd w:val="clear" w:color="auto" w:fill="FFFFFF"/>
          <w:lang w:val="en-US"/>
        </w:rPr>
        <w:t xml:space="preserve"> the ancient Tamil land</w:t>
      </w:r>
      <w:r>
        <w:rPr>
          <w:color w:val="000000" w:themeColor="text1"/>
          <w:shd w:val="clear" w:color="auto" w:fill="FFFFFF"/>
          <w:lang w:val="en-US"/>
        </w:rPr>
        <w:t>. There</w:t>
      </w:r>
      <w:r w:rsidR="00232E47">
        <w:rPr>
          <w:color w:val="000000" w:themeColor="text1"/>
          <w:shd w:val="clear" w:color="auto" w:fill="FFFFFF"/>
          <w:lang w:val="en-US"/>
        </w:rPr>
        <w:t xml:space="preserve">, </w:t>
      </w:r>
      <w:r>
        <w:rPr>
          <w:color w:val="000000" w:themeColor="text1"/>
          <w:shd w:val="clear" w:color="auto" w:fill="FFFFFF"/>
          <w:lang w:val="en-US"/>
        </w:rPr>
        <w:t>at the city of Tiruvannamalai</w:t>
      </w:r>
      <w:r w:rsidR="00232E47">
        <w:rPr>
          <w:color w:val="000000" w:themeColor="text1"/>
          <w:shd w:val="clear" w:color="auto" w:fill="FFFFFF"/>
          <w:lang w:val="en-US"/>
        </w:rPr>
        <w:t>,</w:t>
      </w:r>
      <w:r>
        <w:rPr>
          <w:color w:val="000000" w:themeColor="text1"/>
          <w:shd w:val="clear" w:color="auto" w:fill="FFFFFF"/>
          <w:lang w:val="en-US"/>
        </w:rPr>
        <w:t xml:space="preserve"> </w:t>
      </w:r>
      <w:r>
        <w:rPr>
          <w:color w:val="000000" w:themeColor="text1"/>
          <w:lang w:val="en-US"/>
        </w:rPr>
        <w:t>lies</w:t>
      </w:r>
      <w:r>
        <w:rPr>
          <w:lang w:val="en-US"/>
        </w:rPr>
        <w:t xml:space="preserve"> the </w:t>
      </w:r>
      <w:r w:rsidR="00D316DD">
        <w:rPr>
          <w:lang w:val="en-US"/>
        </w:rPr>
        <w:t>M</w:t>
      </w:r>
      <w:r>
        <w:rPr>
          <w:lang w:val="en-US"/>
        </w:rPr>
        <w:t xml:space="preserve">ount Arunachala. </w:t>
      </w:r>
    </w:p>
    <w:p w14:paraId="62F49666" w14:textId="77777777" w:rsidR="004A1FA8" w:rsidRDefault="004A1FA8" w:rsidP="004A1FA8">
      <w:pPr>
        <w:spacing w:line="360" w:lineRule="auto"/>
        <w:rPr>
          <w:lang w:val="en-US"/>
        </w:rPr>
      </w:pPr>
    </w:p>
    <w:p w14:paraId="5C3ABDBD" w14:textId="5C80290E" w:rsidR="004A1FA8" w:rsidRPr="00F3795A" w:rsidRDefault="00477E5A" w:rsidP="004A1FA8">
      <w:pPr>
        <w:spacing w:line="360" w:lineRule="auto"/>
        <w:rPr>
          <w:color w:val="000000" w:themeColor="text1"/>
          <w:lang w:val="en-US"/>
        </w:rPr>
      </w:pPr>
      <w:r>
        <w:rPr>
          <w:lang w:val="en-US"/>
        </w:rPr>
        <w:t xml:space="preserve">In India, </w:t>
      </w:r>
      <w:r w:rsidR="004A1FA8">
        <w:rPr>
          <w:lang w:val="en-US"/>
        </w:rPr>
        <w:t xml:space="preserve">Arunachala Hill is said to be a holy cradle for those who search for guidance. It stays at the </w:t>
      </w:r>
      <w:proofErr w:type="spellStart"/>
      <w:r w:rsidR="004A1FA8">
        <w:rPr>
          <w:lang w:val="en-US"/>
        </w:rPr>
        <w:t>centr</w:t>
      </w:r>
      <w:r w:rsidR="00D316DD">
        <w:rPr>
          <w:lang w:val="en-US"/>
        </w:rPr>
        <w:t>e</w:t>
      </w:r>
      <w:proofErr w:type="spellEnd"/>
      <w:r w:rsidR="004A1FA8">
        <w:rPr>
          <w:lang w:val="en-US"/>
        </w:rPr>
        <w:t xml:space="preserve"> of </w:t>
      </w:r>
      <w:r w:rsidR="00A62472">
        <w:rPr>
          <w:lang w:val="en-US"/>
        </w:rPr>
        <w:t>the</w:t>
      </w:r>
      <w:r w:rsidR="004A1FA8">
        <w:rPr>
          <w:lang w:val="en-US"/>
        </w:rPr>
        <w:t xml:space="preserve"> small </w:t>
      </w:r>
      <w:r w:rsidR="00BF089B">
        <w:rPr>
          <w:lang w:val="en-US"/>
        </w:rPr>
        <w:t>town</w:t>
      </w:r>
      <w:r w:rsidR="004A1FA8">
        <w:rPr>
          <w:lang w:val="en-US"/>
        </w:rPr>
        <w:t xml:space="preserve">, from where a community grows. Midway from the last century, the sage Ramana Maharshi </w:t>
      </w:r>
      <w:r w:rsidR="00BF089B">
        <w:rPr>
          <w:lang w:val="en-US"/>
        </w:rPr>
        <w:t>moved</w:t>
      </w:r>
      <w:r w:rsidR="004A1FA8">
        <w:rPr>
          <w:lang w:val="en-US"/>
        </w:rPr>
        <w:t xml:space="preserve"> </w:t>
      </w:r>
      <w:r w:rsidR="00BF089B">
        <w:rPr>
          <w:lang w:val="en-US"/>
        </w:rPr>
        <w:t>there never leaving the place until his physical death in the year of 1950. As a consequence</w:t>
      </w:r>
      <w:r>
        <w:rPr>
          <w:lang w:val="en-US"/>
        </w:rPr>
        <w:t xml:space="preserve"> of </w:t>
      </w:r>
      <w:r w:rsidR="00777977">
        <w:rPr>
          <w:lang w:val="en-US"/>
        </w:rPr>
        <w:t xml:space="preserve">the spread of </w:t>
      </w:r>
      <w:r>
        <w:rPr>
          <w:lang w:val="en-US"/>
        </w:rPr>
        <w:t>his teachings</w:t>
      </w:r>
      <w:r w:rsidR="00BF089B">
        <w:rPr>
          <w:lang w:val="en-US"/>
        </w:rPr>
        <w:t>,</w:t>
      </w:r>
      <w:r w:rsidR="004A1FA8">
        <w:rPr>
          <w:lang w:val="en-US"/>
        </w:rPr>
        <w:t xml:space="preserve"> a big ashram</w:t>
      </w:r>
      <w:r w:rsidR="004A1FA8">
        <w:rPr>
          <w:rStyle w:val="Refdenotaderodap"/>
          <w:lang w:val="en-US"/>
        </w:rPr>
        <w:footnoteReference w:id="10"/>
      </w:r>
      <w:r w:rsidR="004A1FA8">
        <w:rPr>
          <w:lang w:val="en-US"/>
        </w:rPr>
        <w:t xml:space="preserve"> grew around Him. Pilgrims from all over the world come to the </w:t>
      </w:r>
      <w:r w:rsidR="00232E47">
        <w:rPr>
          <w:lang w:val="en-US"/>
        </w:rPr>
        <w:t>city</w:t>
      </w:r>
      <w:r w:rsidR="004A1FA8">
        <w:rPr>
          <w:lang w:val="en-US"/>
        </w:rPr>
        <w:t xml:space="preserve"> to pay respect</w:t>
      </w:r>
      <w:r w:rsidR="00270A76">
        <w:rPr>
          <w:lang w:val="en-US"/>
        </w:rPr>
        <w:t>s</w:t>
      </w:r>
      <w:r w:rsidR="004A1FA8">
        <w:rPr>
          <w:lang w:val="en-US"/>
        </w:rPr>
        <w:t xml:space="preserve"> to the mountain as </w:t>
      </w:r>
      <w:r w:rsidR="00232E47">
        <w:rPr>
          <w:lang w:val="en-US"/>
        </w:rPr>
        <w:t>to</w:t>
      </w:r>
      <w:r w:rsidR="004A1FA8">
        <w:rPr>
          <w:lang w:val="en-US"/>
        </w:rPr>
        <w:t xml:space="preserve"> Sri Ramana Himself. M</w:t>
      </w:r>
      <w:r w:rsidR="00D316DD">
        <w:rPr>
          <w:lang w:val="en-US"/>
        </w:rPr>
        <w:t>anu</w:t>
      </w:r>
      <w:r w:rsidR="004A1FA8">
        <w:rPr>
          <w:lang w:val="en-US"/>
        </w:rPr>
        <w:t xml:space="preserve"> says </w:t>
      </w:r>
    </w:p>
    <w:p w14:paraId="548DF112" w14:textId="77777777" w:rsidR="004A1FA8" w:rsidRDefault="004A1FA8" w:rsidP="004A1FA8">
      <w:pPr>
        <w:spacing w:line="360" w:lineRule="auto"/>
        <w:rPr>
          <w:lang w:val="en-US"/>
        </w:rPr>
      </w:pPr>
    </w:p>
    <w:p w14:paraId="64663194" w14:textId="46EEDE55" w:rsidR="004A1FA8" w:rsidRPr="00532DE9" w:rsidRDefault="004A1FA8" w:rsidP="004A1FA8">
      <w:pPr>
        <w:spacing w:line="360" w:lineRule="auto"/>
        <w:ind w:left="284"/>
        <w:rPr>
          <w:lang w:val="en-US"/>
        </w:rPr>
      </w:pPr>
      <w:r w:rsidRPr="00532DE9">
        <w:rPr>
          <w:rFonts w:ascii="Calibri" w:hAnsi="Calibri" w:cs="Calibri"/>
          <w:lang w:val="en-US"/>
        </w:rPr>
        <w:t>﻿</w:t>
      </w:r>
      <w:r w:rsidRPr="00532DE9">
        <w:rPr>
          <w:lang w:val="en-US"/>
        </w:rPr>
        <w:t>The Holy Hill of Arunachala in Tiruvannamalai, Tamil Nadu</w:t>
      </w:r>
      <w:r>
        <w:rPr>
          <w:lang w:val="en-US"/>
        </w:rPr>
        <w:t>,</w:t>
      </w:r>
      <w:r w:rsidRPr="00532DE9">
        <w:rPr>
          <w:lang w:val="en-US"/>
        </w:rPr>
        <w:t xml:space="preserve"> is one of the oldest and most sacred holy places related to Lord Shiva in India</w:t>
      </w:r>
      <w:r>
        <w:rPr>
          <w:lang w:val="en-US"/>
        </w:rPr>
        <w:t xml:space="preserve">. </w:t>
      </w:r>
      <w:r w:rsidRPr="00532DE9">
        <w:rPr>
          <w:rFonts w:ascii="Calibri" w:hAnsi="Calibri" w:cs="Calibri"/>
          <w:lang w:val="en-US"/>
        </w:rPr>
        <w:t>﻿</w:t>
      </w:r>
      <w:r w:rsidRPr="00532DE9">
        <w:rPr>
          <w:lang w:val="en-US"/>
        </w:rPr>
        <w:t>It has been attracting seekers of Truth from time immemorial due to its deep mystical quality and timeless spiritual resplendence.</w:t>
      </w:r>
      <w:r>
        <w:rPr>
          <w:rStyle w:val="Refdenotaderodap"/>
          <w:lang w:val="en-US"/>
        </w:rPr>
        <w:footnoteReference w:id="11"/>
      </w:r>
    </w:p>
    <w:p w14:paraId="3F88E623" w14:textId="77777777" w:rsidR="004A1FA8" w:rsidRPr="00532DE9" w:rsidRDefault="004A1FA8" w:rsidP="004A1FA8">
      <w:pPr>
        <w:spacing w:line="360" w:lineRule="auto"/>
        <w:rPr>
          <w:lang w:val="en-US"/>
        </w:rPr>
      </w:pPr>
    </w:p>
    <w:p w14:paraId="01F1B1B9" w14:textId="6FFF0ABE" w:rsidR="004A1FA8" w:rsidRDefault="00270A76" w:rsidP="002070D4">
      <w:pPr>
        <w:spacing w:line="360" w:lineRule="auto"/>
        <w:rPr>
          <w:lang w:val="en-US"/>
        </w:rPr>
      </w:pPr>
      <w:r>
        <w:rPr>
          <w:lang w:val="en-US"/>
        </w:rPr>
        <w:t>W</w:t>
      </w:r>
      <w:r w:rsidR="004A1FA8">
        <w:rPr>
          <w:lang w:val="en-US"/>
        </w:rPr>
        <w:t>hat are</w:t>
      </w:r>
      <w:r>
        <w:rPr>
          <w:lang w:val="en-US"/>
        </w:rPr>
        <w:t>, then,</w:t>
      </w:r>
      <w:r w:rsidR="004A1FA8">
        <w:rPr>
          <w:lang w:val="en-US"/>
        </w:rPr>
        <w:t xml:space="preserve"> these mystical qualities that attract pilgrims to? Can they be found </w:t>
      </w:r>
      <w:r w:rsidR="00232E47">
        <w:rPr>
          <w:lang w:val="en-US"/>
        </w:rPr>
        <w:t>any</w:t>
      </w:r>
      <w:r w:rsidR="004A1FA8">
        <w:rPr>
          <w:lang w:val="en-US"/>
        </w:rPr>
        <w:t xml:space="preserve">where? </w:t>
      </w:r>
      <w:proofErr w:type="spellStart"/>
      <w:r w:rsidR="004A1FA8">
        <w:rPr>
          <w:lang w:val="en-US"/>
        </w:rPr>
        <w:t>Gesler</w:t>
      </w:r>
      <w:proofErr w:type="spellEnd"/>
      <w:r w:rsidR="004A1FA8">
        <w:rPr>
          <w:lang w:val="en-US"/>
        </w:rPr>
        <w:t xml:space="preserve"> and Pierce observe similar characteristics in Varanasi, for example. They say that ‘Like Rome and Jerusalem, it has a spatially detailed sacred landscape </w:t>
      </w:r>
      <w:r w:rsidR="004A1FA8">
        <w:rPr>
          <w:lang w:val="en-US"/>
        </w:rPr>
        <w:lastRenderedPageBreak/>
        <w:t>with several facets</w:t>
      </w:r>
      <w:r w:rsidR="004A1FA8">
        <w:rPr>
          <w:rStyle w:val="Refdenotaderodap"/>
          <w:lang w:val="en-US"/>
        </w:rPr>
        <w:footnoteReference w:id="12"/>
      </w:r>
      <w:r w:rsidR="004A1FA8">
        <w:rPr>
          <w:lang w:val="en-US"/>
        </w:rPr>
        <w:t xml:space="preserve">’, highlighting recurring symbolic characteristics of these very landscapes, </w:t>
      </w:r>
      <w:r w:rsidR="00BA3C58">
        <w:rPr>
          <w:lang w:val="en-US"/>
        </w:rPr>
        <w:t>features</w:t>
      </w:r>
      <w:r w:rsidR="004A1FA8">
        <w:rPr>
          <w:lang w:val="en-US"/>
        </w:rPr>
        <w:t xml:space="preserve"> which are </w:t>
      </w:r>
      <w:r w:rsidR="00BA3C58">
        <w:rPr>
          <w:lang w:val="en-US"/>
        </w:rPr>
        <w:t>rediscovered again in</w:t>
      </w:r>
      <w:r w:rsidR="004A1FA8">
        <w:rPr>
          <w:lang w:val="en-US"/>
        </w:rPr>
        <w:t xml:space="preserve"> Shiva’s holy mountain. This magnetism, as described by M</w:t>
      </w:r>
      <w:r w:rsidR="002070D4">
        <w:rPr>
          <w:lang w:val="en-US"/>
        </w:rPr>
        <w:t>anu</w:t>
      </w:r>
      <w:r w:rsidR="004A1FA8">
        <w:rPr>
          <w:lang w:val="en-US"/>
        </w:rPr>
        <w:t>, is recurring in pilgrimage narratives but yet</w:t>
      </w:r>
      <w:r w:rsidR="00232E47">
        <w:rPr>
          <w:lang w:val="en-US"/>
        </w:rPr>
        <w:t>,</w:t>
      </w:r>
      <w:r w:rsidR="004A1FA8">
        <w:rPr>
          <w:lang w:val="en-US"/>
        </w:rPr>
        <w:t xml:space="preserve"> to explain its </w:t>
      </w:r>
      <w:r w:rsidR="00232E47">
        <w:rPr>
          <w:lang w:val="en-US"/>
        </w:rPr>
        <w:t>foundations</w:t>
      </w:r>
      <w:r w:rsidR="004A1FA8">
        <w:rPr>
          <w:lang w:val="en-US"/>
        </w:rPr>
        <w:t xml:space="preserve"> </w:t>
      </w:r>
      <w:r w:rsidR="00BA3C58">
        <w:rPr>
          <w:lang w:val="en-US"/>
        </w:rPr>
        <w:t xml:space="preserve">promises to be </w:t>
      </w:r>
      <w:r w:rsidR="004A1FA8">
        <w:rPr>
          <w:lang w:val="en-US"/>
        </w:rPr>
        <w:t xml:space="preserve">not a simple task. </w:t>
      </w:r>
      <w:r w:rsidR="002070D4" w:rsidRPr="002070D4">
        <w:rPr>
          <w:lang w:val="en-US"/>
        </w:rPr>
        <w:t xml:space="preserve">Do natural </w:t>
      </w:r>
      <w:r w:rsidR="002070D4">
        <w:rPr>
          <w:lang w:val="en-US"/>
        </w:rPr>
        <w:t xml:space="preserve">sites </w:t>
      </w:r>
      <w:r w:rsidR="002070D4" w:rsidRPr="002070D4">
        <w:rPr>
          <w:lang w:val="en-US"/>
        </w:rPr>
        <w:t>have a genuine sacred nature? Do these land</w:t>
      </w:r>
      <w:r w:rsidR="002070D4">
        <w:rPr>
          <w:lang w:val="en-US"/>
        </w:rPr>
        <w:t>scapes</w:t>
      </w:r>
      <w:r w:rsidR="002070D4" w:rsidRPr="002070D4">
        <w:rPr>
          <w:lang w:val="en-US"/>
        </w:rPr>
        <w:t xml:space="preserve"> have an independent reality or are they </w:t>
      </w:r>
      <w:r>
        <w:rPr>
          <w:lang w:val="en-US"/>
        </w:rPr>
        <w:t xml:space="preserve">just </w:t>
      </w:r>
      <w:r w:rsidR="002070D4">
        <w:rPr>
          <w:lang w:val="en-US"/>
        </w:rPr>
        <w:t>projected by men?</w:t>
      </w:r>
      <w:r w:rsidR="002070D4" w:rsidRPr="002070D4">
        <w:rPr>
          <w:lang w:val="en-US"/>
        </w:rPr>
        <w:t xml:space="preserve"> </w:t>
      </w:r>
      <w:r>
        <w:rPr>
          <w:lang w:val="en-US"/>
        </w:rPr>
        <w:t xml:space="preserve">The British author </w:t>
      </w:r>
      <w:r w:rsidR="00232E47">
        <w:rPr>
          <w:lang w:val="en-US"/>
        </w:rPr>
        <w:t xml:space="preserve">Brunton, </w:t>
      </w:r>
      <w:r w:rsidR="00A62472">
        <w:rPr>
          <w:lang w:val="en-US"/>
        </w:rPr>
        <w:t>in contrast</w:t>
      </w:r>
      <w:r w:rsidR="002070D4">
        <w:rPr>
          <w:lang w:val="en-US"/>
        </w:rPr>
        <w:t>,</w:t>
      </w:r>
      <w:r>
        <w:rPr>
          <w:lang w:val="en-US"/>
        </w:rPr>
        <w:t xml:space="preserve"> who is </w:t>
      </w:r>
      <w:r w:rsidR="002871C3" w:rsidRPr="002871C3">
        <w:rPr>
          <w:lang w:val="en-US"/>
        </w:rPr>
        <w:t>one of th</w:t>
      </w:r>
      <w:r w:rsidR="002871C3">
        <w:rPr>
          <w:lang w:val="en-US"/>
        </w:rPr>
        <w:t>e</w:t>
      </w:r>
      <w:r w:rsidR="002871C3" w:rsidRPr="002871C3">
        <w:rPr>
          <w:lang w:val="en-US"/>
        </w:rPr>
        <w:t xml:space="preserve"> responsible for popularizing Eastern </w:t>
      </w:r>
      <w:r w:rsidR="002871C3">
        <w:rPr>
          <w:lang w:val="en-US"/>
        </w:rPr>
        <w:t>spiritualism</w:t>
      </w:r>
      <w:r w:rsidR="002871C3" w:rsidRPr="002871C3">
        <w:rPr>
          <w:lang w:val="en-US"/>
        </w:rPr>
        <w:t xml:space="preserve"> in the West, re</w:t>
      </w:r>
      <w:r w:rsidR="002070D4">
        <w:rPr>
          <w:lang w:val="en-US"/>
        </w:rPr>
        <w:t>cognizes</w:t>
      </w:r>
      <w:r w:rsidR="00BA3C58">
        <w:rPr>
          <w:lang w:val="en-US"/>
        </w:rPr>
        <w:t xml:space="preserve"> </w:t>
      </w:r>
      <w:r w:rsidR="002871C3">
        <w:rPr>
          <w:lang w:val="en-US"/>
        </w:rPr>
        <w:t>Arunachala</w:t>
      </w:r>
      <w:r w:rsidR="00BA3C58">
        <w:rPr>
          <w:lang w:val="en-US"/>
        </w:rPr>
        <w:t xml:space="preserve"> </w:t>
      </w:r>
      <w:r w:rsidR="002070D4">
        <w:rPr>
          <w:lang w:val="en-US"/>
        </w:rPr>
        <w:t>as an independent force. As if</w:t>
      </w:r>
      <w:r w:rsidR="00BA3C58">
        <w:rPr>
          <w:lang w:val="en-US"/>
        </w:rPr>
        <w:t xml:space="preserve"> capable of throwing </w:t>
      </w:r>
      <w:r w:rsidR="002070D4">
        <w:rPr>
          <w:lang w:val="en-US"/>
        </w:rPr>
        <w:t xml:space="preserve">a </w:t>
      </w:r>
      <w:r w:rsidR="00BA3C58">
        <w:rPr>
          <w:lang w:val="en-US"/>
        </w:rPr>
        <w:t>‘</w:t>
      </w:r>
      <w:r w:rsidR="00BA3C58" w:rsidRPr="00CC6523">
        <w:rPr>
          <w:lang w:val="en-US"/>
        </w:rPr>
        <w:t>strange spell</w:t>
      </w:r>
      <w:r w:rsidR="00BA3C58">
        <w:rPr>
          <w:lang w:val="en-US"/>
        </w:rPr>
        <w:t xml:space="preserve">’ and </w:t>
      </w:r>
      <w:r w:rsidR="002070D4">
        <w:rPr>
          <w:lang w:val="en-US"/>
        </w:rPr>
        <w:t xml:space="preserve">of </w:t>
      </w:r>
      <w:r w:rsidR="00BA3C58">
        <w:rPr>
          <w:lang w:val="en-US"/>
        </w:rPr>
        <w:t>emanating an ‘</w:t>
      </w:r>
      <w:r w:rsidR="00BA3C58" w:rsidRPr="00CC6523">
        <w:rPr>
          <w:lang w:val="en-US"/>
        </w:rPr>
        <w:t>awe-creating influence</w:t>
      </w:r>
      <w:r w:rsidR="00BA3C58">
        <w:rPr>
          <w:lang w:val="en-US"/>
        </w:rPr>
        <w:t>.’</w:t>
      </w:r>
      <w:r w:rsidR="00BA3C58">
        <w:rPr>
          <w:rStyle w:val="Refdenotaderodap"/>
          <w:lang w:val="en-US"/>
        </w:rPr>
        <w:footnoteReference w:id="13"/>
      </w:r>
      <w:r w:rsidR="002070D4">
        <w:rPr>
          <w:lang w:val="en-US"/>
        </w:rPr>
        <w:t xml:space="preserve"> </w:t>
      </w:r>
    </w:p>
    <w:p w14:paraId="04793198" w14:textId="77777777" w:rsidR="004A1FA8" w:rsidRDefault="004A1FA8" w:rsidP="004A1FA8">
      <w:pPr>
        <w:spacing w:line="360" w:lineRule="auto"/>
        <w:rPr>
          <w:lang w:val="en-US"/>
        </w:rPr>
      </w:pPr>
    </w:p>
    <w:p w14:paraId="44DD5BF5" w14:textId="6D421DBC" w:rsidR="004A1FA8" w:rsidRDefault="00BA3C58" w:rsidP="004A1FA8">
      <w:pPr>
        <w:spacing w:line="360" w:lineRule="auto"/>
        <w:rPr>
          <w:color w:val="222222"/>
          <w:shd w:val="clear" w:color="auto" w:fill="FFFFFF"/>
          <w:lang w:val="en-US"/>
        </w:rPr>
      </w:pPr>
      <w:r>
        <w:rPr>
          <w:lang w:val="en-US"/>
        </w:rPr>
        <w:t>The</w:t>
      </w:r>
      <w:r w:rsidR="004A1FA8">
        <w:rPr>
          <w:lang w:val="en-US"/>
        </w:rPr>
        <w:t xml:space="preserve"> histor</w:t>
      </w:r>
      <w:r w:rsidR="00A62472">
        <w:rPr>
          <w:lang w:val="en-US"/>
        </w:rPr>
        <w:t>ies</w:t>
      </w:r>
      <w:r w:rsidR="004A1FA8">
        <w:rPr>
          <w:lang w:val="en-US"/>
        </w:rPr>
        <w:t xml:space="preserve"> behind Arunachala Hill </w:t>
      </w:r>
      <w:r w:rsidR="00A62472">
        <w:rPr>
          <w:lang w:val="en-US"/>
        </w:rPr>
        <w:t>are</w:t>
      </w:r>
      <w:r w:rsidR="004A1FA8">
        <w:rPr>
          <w:lang w:val="en-US"/>
        </w:rPr>
        <w:t xml:space="preserve"> vast. The reference to </w:t>
      </w:r>
      <w:r w:rsidR="002871C3">
        <w:rPr>
          <w:lang w:val="en-US"/>
        </w:rPr>
        <w:t xml:space="preserve">the </w:t>
      </w:r>
      <w:r w:rsidR="004A1FA8">
        <w:rPr>
          <w:lang w:val="en-US"/>
        </w:rPr>
        <w:t xml:space="preserve">stories of the </w:t>
      </w:r>
      <w:proofErr w:type="spellStart"/>
      <w:r w:rsidR="004A1FA8">
        <w:rPr>
          <w:lang w:val="en-US"/>
        </w:rPr>
        <w:t>Nayannars</w:t>
      </w:r>
      <w:proofErr w:type="spellEnd"/>
      <w:r w:rsidR="004A1FA8">
        <w:rPr>
          <w:lang w:val="en-US"/>
        </w:rPr>
        <w:t xml:space="preserve"> – the 63 saints of Saivism – the Saiva philosophy and the Hindu devotional culture are </w:t>
      </w:r>
      <w:r w:rsidR="00477E5A">
        <w:rPr>
          <w:lang w:val="en-US"/>
        </w:rPr>
        <w:t xml:space="preserve">only </w:t>
      </w:r>
      <w:r w:rsidR="004A1FA8">
        <w:rPr>
          <w:lang w:val="en-US"/>
        </w:rPr>
        <w:t>some of them. These</w:t>
      </w:r>
      <w:r w:rsidR="002871C3">
        <w:rPr>
          <w:lang w:val="en-US"/>
        </w:rPr>
        <w:t xml:space="preserve"> many</w:t>
      </w:r>
      <w:r w:rsidR="004A1FA8">
        <w:rPr>
          <w:lang w:val="en-US"/>
        </w:rPr>
        <w:t xml:space="preserve"> religious narratives associated </w:t>
      </w:r>
      <w:r w:rsidR="002070D4">
        <w:rPr>
          <w:lang w:val="en-US"/>
        </w:rPr>
        <w:t>with</w:t>
      </w:r>
      <w:r w:rsidR="004A1FA8">
        <w:rPr>
          <w:lang w:val="en-US"/>
        </w:rPr>
        <w:t xml:space="preserve"> the region constitutes</w:t>
      </w:r>
      <w:r w:rsidR="002871C3">
        <w:rPr>
          <w:lang w:val="en-US"/>
        </w:rPr>
        <w:t xml:space="preserve"> </w:t>
      </w:r>
      <w:r w:rsidR="004A1FA8">
        <w:rPr>
          <w:lang w:val="en-US"/>
        </w:rPr>
        <w:t>a</w:t>
      </w:r>
      <w:r w:rsidR="002871C3">
        <w:rPr>
          <w:lang w:val="en-US"/>
        </w:rPr>
        <w:t>n ancient</w:t>
      </w:r>
      <w:r w:rsidR="004A1FA8">
        <w:rPr>
          <w:lang w:val="en-US"/>
        </w:rPr>
        <w:t xml:space="preserve"> historical background felt</w:t>
      </w:r>
      <w:r w:rsidR="002871C3">
        <w:rPr>
          <w:lang w:val="en-US"/>
        </w:rPr>
        <w:t>, no doubt,</w:t>
      </w:r>
      <w:r w:rsidR="004A1FA8">
        <w:rPr>
          <w:lang w:val="en-US"/>
        </w:rPr>
        <w:t xml:space="preserve"> as part of this mystical atmosphere. </w:t>
      </w:r>
      <w:r w:rsidR="00A62472">
        <w:rPr>
          <w:lang w:val="en-US"/>
        </w:rPr>
        <w:t>Accordingly</w:t>
      </w:r>
      <w:r w:rsidR="000707E0">
        <w:rPr>
          <w:lang w:val="en-US"/>
        </w:rPr>
        <w:t xml:space="preserve">, </w:t>
      </w:r>
      <w:r w:rsidR="00270A76">
        <w:rPr>
          <w:lang w:val="en-US"/>
        </w:rPr>
        <w:t>as proposed by Durkheim</w:t>
      </w:r>
      <w:r w:rsidR="00270A76">
        <w:rPr>
          <w:rStyle w:val="Refdenotaderodap"/>
          <w:lang w:val="en-US"/>
        </w:rPr>
        <w:footnoteReference w:id="14"/>
      </w:r>
      <w:r w:rsidR="00270A76">
        <w:rPr>
          <w:lang w:val="en-US"/>
        </w:rPr>
        <w:t xml:space="preserve">, </w:t>
      </w:r>
      <w:r w:rsidR="000707E0">
        <w:rPr>
          <w:lang w:val="en-US"/>
        </w:rPr>
        <w:t xml:space="preserve">it refers to a </w:t>
      </w:r>
      <w:r w:rsidR="00117EA3">
        <w:rPr>
          <w:lang w:val="en-US"/>
        </w:rPr>
        <w:t xml:space="preserve">scenario </w:t>
      </w:r>
      <w:r w:rsidR="000707E0">
        <w:rPr>
          <w:lang w:val="en-US"/>
        </w:rPr>
        <w:t xml:space="preserve">filled with </w:t>
      </w:r>
      <w:r>
        <w:rPr>
          <w:lang w:val="en-US"/>
        </w:rPr>
        <w:t xml:space="preserve">society’s </w:t>
      </w:r>
      <w:r w:rsidR="000707E0">
        <w:rPr>
          <w:lang w:val="en-US"/>
        </w:rPr>
        <w:t>shared</w:t>
      </w:r>
      <w:r>
        <w:rPr>
          <w:lang w:val="en-US"/>
        </w:rPr>
        <w:t xml:space="preserve"> </w:t>
      </w:r>
      <w:r w:rsidR="000707E0">
        <w:rPr>
          <w:lang w:val="en-US"/>
        </w:rPr>
        <w:t>ideas</w:t>
      </w:r>
      <w:r w:rsidR="00FB7CE8">
        <w:rPr>
          <w:lang w:val="en-US"/>
        </w:rPr>
        <w:t>, i</w:t>
      </w:r>
      <w:r w:rsidR="00777977">
        <w:rPr>
          <w:lang w:val="en-US"/>
        </w:rPr>
        <w:t>nheritance</w:t>
      </w:r>
      <w:r w:rsidR="00FB7CE8">
        <w:rPr>
          <w:lang w:val="en-US"/>
        </w:rPr>
        <w:t xml:space="preserve"> which are</w:t>
      </w:r>
      <w:r w:rsidR="002871C3" w:rsidRPr="00747F84">
        <w:rPr>
          <w:color w:val="222222"/>
          <w:shd w:val="clear" w:color="auto" w:fill="FFFFFF"/>
          <w:lang w:val="en-US"/>
        </w:rPr>
        <w:t xml:space="preserve"> </w:t>
      </w:r>
      <w:r w:rsidR="00FB7CE8">
        <w:rPr>
          <w:color w:val="222222"/>
          <w:shd w:val="clear" w:color="auto" w:fill="FFFFFF"/>
          <w:lang w:val="en-US"/>
        </w:rPr>
        <w:t>‘</w:t>
      </w:r>
      <w:r w:rsidR="002871C3" w:rsidRPr="00747F84">
        <w:rPr>
          <w:color w:val="222222"/>
          <w:shd w:val="clear" w:color="auto" w:fill="FFFFFF"/>
          <w:lang w:val="en-US"/>
        </w:rPr>
        <w:t>objective</w:t>
      </w:r>
      <w:r w:rsidR="002871C3">
        <w:rPr>
          <w:lang w:val="en-US"/>
        </w:rPr>
        <w:t xml:space="preserve">, </w:t>
      </w:r>
      <w:r w:rsidR="002871C3" w:rsidRPr="00747F84">
        <w:rPr>
          <w:color w:val="222222"/>
          <w:shd w:val="clear" w:color="auto" w:fill="FFFFFF"/>
          <w:lang w:val="en-US"/>
        </w:rPr>
        <w:t>universal, and eternal cause of this sui generis experience</w:t>
      </w:r>
      <w:r w:rsidR="002871C3">
        <w:rPr>
          <w:lang w:val="en-US"/>
        </w:rPr>
        <w:t>’</w:t>
      </w:r>
      <w:r w:rsidR="000707E0">
        <w:rPr>
          <w:lang w:val="en-US"/>
        </w:rPr>
        <w:t>. By</w:t>
      </w:r>
      <w:r w:rsidR="002871C3">
        <w:rPr>
          <w:lang w:val="en-US"/>
        </w:rPr>
        <w:t xml:space="preserve"> this perspective</w:t>
      </w:r>
      <w:r w:rsidR="000707E0">
        <w:rPr>
          <w:lang w:val="en-US"/>
        </w:rPr>
        <w:t>,</w:t>
      </w:r>
      <w:r w:rsidR="002871C3">
        <w:rPr>
          <w:lang w:val="en-US"/>
        </w:rPr>
        <w:t xml:space="preserve"> </w:t>
      </w:r>
      <w:r w:rsidR="000707E0">
        <w:rPr>
          <w:lang w:val="en-US"/>
        </w:rPr>
        <w:t>some</w:t>
      </w:r>
      <w:r w:rsidR="002871C3">
        <w:rPr>
          <w:lang w:val="en-US"/>
        </w:rPr>
        <w:t xml:space="preserve"> </w:t>
      </w:r>
      <w:r w:rsidR="00270A76">
        <w:rPr>
          <w:lang w:val="en-US"/>
        </w:rPr>
        <w:t>conjectures</w:t>
      </w:r>
      <w:r w:rsidR="000707E0">
        <w:rPr>
          <w:lang w:val="en-US"/>
        </w:rPr>
        <w:t xml:space="preserve"> </w:t>
      </w:r>
      <w:r w:rsidR="00FB7CE8">
        <w:rPr>
          <w:lang w:val="en-US"/>
        </w:rPr>
        <w:t>could be</w:t>
      </w:r>
      <w:r w:rsidR="002871C3">
        <w:rPr>
          <w:lang w:val="en-US"/>
        </w:rPr>
        <w:t xml:space="preserve"> </w:t>
      </w:r>
      <w:r w:rsidR="00270A76">
        <w:rPr>
          <w:lang w:val="en-US"/>
        </w:rPr>
        <w:t>risen</w:t>
      </w:r>
      <w:r w:rsidR="004A1FA8">
        <w:rPr>
          <w:lang w:val="en-US"/>
        </w:rPr>
        <w:t xml:space="preserve"> about the hill’s </w:t>
      </w:r>
      <w:r w:rsidR="00FB7CE8">
        <w:rPr>
          <w:lang w:val="en-US"/>
        </w:rPr>
        <w:t>attractiveness</w:t>
      </w:r>
      <w:r w:rsidR="004A1FA8">
        <w:rPr>
          <w:lang w:val="en-US"/>
        </w:rPr>
        <w:t xml:space="preserve">. </w:t>
      </w:r>
      <w:r w:rsidR="00117EA3">
        <w:rPr>
          <w:lang w:val="en-US"/>
        </w:rPr>
        <w:t xml:space="preserve">For instance, </w:t>
      </w:r>
      <w:r w:rsidR="004A1FA8">
        <w:rPr>
          <w:lang w:val="en-US"/>
        </w:rPr>
        <w:t xml:space="preserve">Durkheim identifies </w:t>
      </w:r>
      <w:r w:rsidR="004A1FA8">
        <w:rPr>
          <w:color w:val="222222"/>
          <w:shd w:val="clear" w:color="auto" w:fill="FFFFFF"/>
          <w:lang w:val="en-US"/>
        </w:rPr>
        <w:t>collective ideas as basic</w:t>
      </w:r>
      <w:r w:rsidR="004A1FA8" w:rsidRPr="00B345AA">
        <w:rPr>
          <w:color w:val="222222"/>
          <w:shd w:val="clear" w:color="auto" w:fill="FFFFFF"/>
          <w:lang w:val="en-US"/>
        </w:rPr>
        <w:t xml:space="preserve"> ingredients to shape </w:t>
      </w:r>
      <w:r w:rsidR="004A1FA8">
        <w:rPr>
          <w:color w:val="222222"/>
          <w:shd w:val="clear" w:color="auto" w:fill="FFFFFF"/>
          <w:lang w:val="en-US"/>
        </w:rPr>
        <w:t xml:space="preserve">social reality and, therefore, </w:t>
      </w:r>
      <w:r w:rsidR="00117EA3">
        <w:rPr>
          <w:color w:val="222222"/>
          <w:shd w:val="clear" w:color="auto" w:fill="FFFFFF"/>
          <w:lang w:val="en-US"/>
        </w:rPr>
        <w:t xml:space="preserve">for the emergence of </w:t>
      </w:r>
      <w:r w:rsidR="004A1FA8">
        <w:rPr>
          <w:color w:val="222222"/>
          <w:shd w:val="clear" w:color="auto" w:fill="FFFFFF"/>
          <w:lang w:val="en-US"/>
        </w:rPr>
        <w:t>spiritual values</w:t>
      </w:r>
      <w:r w:rsidR="004A1FA8" w:rsidRPr="00B345AA">
        <w:rPr>
          <w:color w:val="222222"/>
          <w:shd w:val="clear" w:color="auto" w:fill="FFFFFF"/>
          <w:lang w:val="en-US"/>
        </w:rPr>
        <w:t>.</w:t>
      </w:r>
      <w:r w:rsidR="004A1FA8">
        <w:rPr>
          <w:color w:val="222222"/>
          <w:shd w:val="clear" w:color="auto" w:fill="FFFFFF"/>
          <w:lang w:val="en-US"/>
        </w:rPr>
        <w:t xml:space="preserve"> </w:t>
      </w:r>
      <w:r w:rsidR="00FB7CE8">
        <w:rPr>
          <w:color w:val="222222"/>
          <w:shd w:val="clear" w:color="auto" w:fill="FFFFFF"/>
          <w:lang w:val="en-US"/>
        </w:rPr>
        <w:t>He</w:t>
      </w:r>
      <w:r w:rsidR="004A1FA8">
        <w:rPr>
          <w:color w:val="222222"/>
          <w:shd w:val="clear" w:color="auto" w:fill="FFFFFF"/>
          <w:lang w:val="en-US"/>
        </w:rPr>
        <w:t xml:space="preserve"> </w:t>
      </w:r>
      <w:r w:rsidR="004A1FA8" w:rsidRPr="00FF2D09">
        <w:rPr>
          <w:color w:val="222222"/>
          <w:shd w:val="clear" w:color="auto" w:fill="FFFFFF"/>
          <w:lang w:val="en-US"/>
        </w:rPr>
        <w:t xml:space="preserve">suggests no </w:t>
      </w:r>
      <w:r w:rsidR="00477E5A">
        <w:rPr>
          <w:color w:val="222222"/>
          <w:shd w:val="clear" w:color="auto" w:fill="FFFFFF"/>
          <w:lang w:val="en-US"/>
        </w:rPr>
        <w:t>distance</w:t>
      </w:r>
      <w:r w:rsidR="004A1FA8" w:rsidRPr="00FF2D09">
        <w:rPr>
          <w:color w:val="222222"/>
          <w:shd w:val="clear" w:color="auto" w:fill="FFFFFF"/>
          <w:lang w:val="en-US"/>
        </w:rPr>
        <w:t xml:space="preserve"> between religion</w:t>
      </w:r>
      <w:r w:rsidR="004A1FA8">
        <w:rPr>
          <w:color w:val="222222"/>
          <w:shd w:val="clear" w:color="auto" w:fill="FFFFFF"/>
          <w:lang w:val="en-US"/>
        </w:rPr>
        <w:t xml:space="preserve"> and</w:t>
      </w:r>
      <w:r w:rsidR="004A1FA8" w:rsidRPr="00FF2D09">
        <w:rPr>
          <w:color w:val="222222"/>
          <w:shd w:val="clear" w:color="auto" w:fill="FFFFFF"/>
          <w:lang w:val="en-US"/>
        </w:rPr>
        <w:t xml:space="preserve"> community</w:t>
      </w:r>
      <w:r w:rsidR="00A62472">
        <w:rPr>
          <w:color w:val="222222"/>
          <w:shd w:val="clear" w:color="auto" w:fill="FFFFFF"/>
          <w:lang w:val="en-US"/>
        </w:rPr>
        <w:t>;</w:t>
      </w:r>
      <w:r w:rsidR="004A1FA8">
        <w:rPr>
          <w:color w:val="222222"/>
          <w:shd w:val="clear" w:color="auto" w:fill="FFFFFF"/>
          <w:lang w:val="en-US"/>
        </w:rPr>
        <w:t xml:space="preserve"> </w:t>
      </w:r>
      <w:r w:rsidR="002025FC">
        <w:rPr>
          <w:color w:val="222222"/>
          <w:shd w:val="clear" w:color="auto" w:fill="FFFFFF"/>
          <w:lang w:val="en-US"/>
        </w:rPr>
        <w:t xml:space="preserve">between </w:t>
      </w:r>
      <w:r w:rsidR="000707E0">
        <w:rPr>
          <w:color w:val="222222"/>
          <w:shd w:val="clear" w:color="auto" w:fill="FFFFFF"/>
          <w:lang w:val="en-US"/>
        </w:rPr>
        <w:t xml:space="preserve">the concept of </w:t>
      </w:r>
      <w:r w:rsidR="004A1FA8" w:rsidRPr="00FF2D09">
        <w:rPr>
          <w:color w:val="222222"/>
          <w:shd w:val="clear" w:color="auto" w:fill="FFFFFF"/>
          <w:lang w:val="en-US"/>
        </w:rPr>
        <w:t>sacredness</w:t>
      </w:r>
      <w:r w:rsidR="002025FC">
        <w:rPr>
          <w:color w:val="222222"/>
          <w:shd w:val="clear" w:color="auto" w:fill="FFFFFF"/>
          <w:lang w:val="en-US"/>
        </w:rPr>
        <w:t>, the physical site</w:t>
      </w:r>
      <w:r w:rsidR="004A1FA8" w:rsidRPr="00FF2D09">
        <w:rPr>
          <w:color w:val="222222"/>
          <w:shd w:val="clear" w:color="auto" w:fill="FFFFFF"/>
          <w:lang w:val="en-US"/>
        </w:rPr>
        <w:t xml:space="preserve"> and </w:t>
      </w:r>
      <w:r w:rsidR="004A1FA8">
        <w:rPr>
          <w:color w:val="222222"/>
          <w:shd w:val="clear" w:color="auto" w:fill="FFFFFF"/>
          <w:lang w:val="en-US"/>
        </w:rPr>
        <w:t xml:space="preserve">the </w:t>
      </w:r>
      <w:r w:rsidR="004A1FA8" w:rsidRPr="00FF2D09">
        <w:rPr>
          <w:color w:val="222222"/>
          <w:shd w:val="clear" w:color="auto" w:fill="FFFFFF"/>
          <w:lang w:val="en-US"/>
        </w:rPr>
        <w:t xml:space="preserve">collective need </w:t>
      </w:r>
      <w:r w:rsidR="004A1FA8">
        <w:rPr>
          <w:color w:val="222222"/>
          <w:shd w:val="clear" w:color="auto" w:fill="FFFFFF"/>
          <w:lang w:val="en-US"/>
        </w:rPr>
        <w:t>to conceive</w:t>
      </w:r>
      <w:r w:rsidR="00FB7CE8">
        <w:rPr>
          <w:color w:val="222222"/>
          <w:shd w:val="clear" w:color="auto" w:fill="FFFFFF"/>
          <w:lang w:val="en-US"/>
        </w:rPr>
        <w:t xml:space="preserve"> </w:t>
      </w:r>
      <w:r w:rsidR="004A1FA8" w:rsidRPr="00FF2D09">
        <w:rPr>
          <w:color w:val="222222"/>
          <w:shd w:val="clear" w:color="auto" w:fill="FFFFFF"/>
          <w:lang w:val="en-US"/>
        </w:rPr>
        <w:t>representations</w:t>
      </w:r>
      <w:r w:rsidR="004A1FA8">
        <w:rPr>
          <w:color w:val="222222"/>
          <w:shd w:val="clear" w:color="auto" w:fill="FFFFFF"/>
          <w:lang w:val="en-US"/>
        </w:rPr>
        <w:t>.</w:t>
      </w:r>
      <w:r w:rsidR="004A1FA8" w:rsidRPr="00FF2D09">
        <w:rPr>
          <w:color w:val="222222"/>
          <w:shd w:val="clear" w:color="auto" w:fill="FFFFFF"/>
          <w:lang w:val="en-US"/>
        </w:rPr>
        <w:t xml:space="preserve"> </w:t>
      </w:r>
      <w:r w:rsidR="00A62472">
        <w:rPr>
          <w:color w:val="222222"/>
          <w:shd w:val="clear" w:color="auto" w:fill="FFFFFF"/>
          <w:lang w:val="en-US"/>
        </w:rPr>
        <w:t>In this sense, h</w:t>
      </w:r>
      <w:r w:rsidR="00FB7CE8">
        <w:rPr>
          <w:color w:val="222222"/>
          <w:shd w:val="clear" w:color="auto" w:fill="FFFFFF"/>
          <w:lang w:val="en-US"/>
        </w:rPr>
        <w:t>uman</w:t>
      </w:r>
      <w:r w:rsidR="004A1FA8">
        <w:rPr>
          <w:color w:val="222222"/>
          <w:shd w:val="clear" w:color="auto" w:fill="FFFFFF"/>
          <w:lang w:val="en-US"/>
        </w:rPr>
        <w:t>’s mental projections are defined and,</w:t>
      </w:r>
      <w:r w:rsidR="004A1FA8" w:rsidRPr="008524E8">
        <w:rPr>
          <w:color w:val="222222"/>
          <w:shd w:val="clear" w:color="auto" w:fill="FFFFFF"/>
          <w:lang w:val="en-US"/>
        </w:rPr>
        <w:t xml:space="preserve"> </w:t>
      </w:r>
      <w:r w:rsidR="004A1FA8">
        <w:rPr>
          <w:color w:val="222222"/>
          <w:shd w:val="clear" w:color="auto" w:fill="FFFFFF"/>
          <w:lang w:val="en-US"/>
        </w:rPr>
        <w:t xml:space="preserve">at the same time, defines their subjectivity. </w:t>
      </w:r>
      <w:r w:rsidR="002025FC">
        <w:rPr>
          <w:color w:val="222222"/>
          <w:shd w:val="clear" w:color="auto" w:fill="FFFFFF"/>
          <w:lang w:val="en-US"/>
        </w:rPr>
        <w:t xml:space="preserve">He </w:t>
      </w:r>
      <w:proofErr w:type="gramStart"/>
      <w:r w:rsidR="002025FC">
        <w:rPr>
          <w:color w:val="222222"/>
          <w:shd w:val="clear" w:color="auto" w:fill="FFFFFF"/>
          <w:lang w:val="en-US"/>
        </w:rPr>
        <w:t>says</w:t>
      </w:r>
      <w:proofErr w:type="gramEnd"/>
    </w:p>
    <w:p w14:paraId="67153CA3" w14:textId="77777777" w:rsidR="002025FC" w:rsidRDefault="002025FC" w:rsidP="004A1FA8">
      <w:pPr>
        <w:spacing w:line="360" w:lineRule="auto"/>
        <w:rPr>
          <w:color w:val="222222"/>
          <w:shd w:val="clear" w:color="auto" w:fill="FFFFFF"/>
          <w:lang w:val="en-US"/>
        </w:rPr>
      </w:pPr>
    </w:p>
    <w:p w14:paraId="2E2FE7E6" w14:textId="7A9691FC" w:rsidR="002025FC" w:rsidRPr="002025FC" w:rsidRDefault="002025FC" w:rsidP="002025FC">
      <w:pPr>
        <w:spacing w:line="360" w:lineRule="auto"/>
        <w:ind w:left="284"/>
        <w:rPr>
          <w:lang w:val="en-US"/>
        </w:rPr>
      </w:pPr>
      <w:r>
        <w:rPr>
          <w:lang w:val="en-US"/>
        </w:rPr>
        <w:t>As we have already shown, this is because the world of representations in which social life passes is superimposed upon its material substratum, far from arising from it</w:t>
      </w:r>
      <w:r w:rsidRPr="00532DE9">
        <w:rPr>
          <w:lang w:val="en-US"/>
        </w:rPr>
        <w:t>.</w:t>
      </w:r>
      <w:r>
        <w:rPr>
          <w:rStyle w:val="Refdenotaderodap"/>
          <w:lang w:val="en-US"/>
        </w:rPr>
        <w:footnoteReference w:id="15"/>
      </w:r>
    </w:p>
    <w:p w14:paraId="5007BDCF" w14:textId="73799E34" w:rsidR="00FB7CE8" w:rsidRDefault="004A1FA8" w:rsidP="00FB7CE8">
      <w:pPr>
        <w:pStyle w:val="NormalWeb"/>
        <w:shd w:val="clear" w:color="auto" w:fill="FFFFFF"/>
        <w:spacing w:line="360" w:lineRule="auto"/>
        <w:rPr>
          <w:lang w:val="en-US"/>
        </w:rPr>
      </w:pPr>
      <w:r>
        <w:rPr>
          <w:lang w:val="en-US"/>
        </w:rPr>
        <w:lastRenderedPageBreak/>
        <w:t>Although Durkheim</w:t>
      </w:r>
      <w:r w:rsidR="000707E0">
        <w:rPr>
          <w:lang w:val="en-US"/>
        </w:rPr>
        <w:t>ian</w:t>
      </w:r>
      <w:r>
        <w:rPr>
          <w:rStyle w:val="Refdenotaderodap"/>
          <w:lang w:val="en-US"/>
        </w:rPr>
        <w:footnoteReference w:id="16"/>
      </w:r>
      <w:r>
        <w:rPr>
          <w:lang w:val="en-US"/>
        </w:rPr>
        <w:t xml:space="preserve"> </w:t>
      </w:r>
      <w:r w:rsidR="000707E0">
        <w:rPr>
          <w:lang w:val="en-US"/>
        </w:rPr>
        <w:t xml:space="preserve">narratives </w:t>
      </w:r>
      <w:r>
        <w:rPr>
          <w:lang w:val="en-US"/>
        </w:rPr>
        <w:t xml:space="preserve">describe a shared human process, pilgrimage experiences prove to engender more than </w:t>
      </w:r>
      <w:r w:rsidR="000707E0">
        <w:rPr>
          <w:lang w:val="en-US"/>
        </w:rPr>
        <w:t xml:space="preserve">the </w:t>
      </w:r>
      <w:r>
        <w:rPr>
          <w:lang w:val="en-US"/>
        </w:rPr>
        <w:t xml:space="preserve">intellectual mind would certainly create. If </w:t>
      </w:r>
      <w:r w:rsidR="00A62472">
        <w:rPr>
          <w:lang w:val="en-US"/>
        </w:rPr>
        <w:t>restricted</w:t>
      </w:r>
      <w:r>
        <w:rPr>
          <w:lang w:val="en-US"/>
        </w:rPr>
        <w:t xml:space="preserve"> only by mental projections, sacredness would then be resumed to </w:t>
      </w:r>
      <w:r w:rsidR="002070D4">
        <w:rPr>
          <w:lang w:val="en-US"/>
        </w:rPr>
        <w:t xml:space="preserve">the </w:t>
      </w:r>
      <w:r>
        <w:rPr>
          <w:lang w:val="en-US"/>
        </w:rPr>
        <w:t xml:space="preserve">imagination when </w:t>
      </w:r>
      <w:r w:rsidR="00921D67">
        <w:rPr>
          <w:lang w:val="en-US"/>
        </w:rPr>
        <w:t>di</w:t>
      </w:r>
      <w:r w:rsidR="00117EA3">
        <w:rPr>
          <w:lang w:val="en-US"/>
        </w:rPr>
        <w:t>stinct</w:t>
      </w:r>
      <w:r w:rsidR="00921D67">
        <w:rPr>
          <w:lang w:val="en-US"/>
        </w:rPr>
        <w:t xml:space="preserve"> </w:t>
      </w:r>
      <w:r w:rsidR="00D44DA9">
        <w:rPr>
          <w:lang w:val="en-US"/>
        </w:rPr>
        <w:t>speeches</w:t>
      </w:r>
      <w:r>
        <w:rPr>
          <w:lang w:val="en-US"/>
        </w:rPr>
        <w:t xml:space="preserve"> point otherwise. </w:t>
      </w:r>
      <w:r w:rsidR="00921D67">
        <w:rPr>
          <w:lang w:val="en-US"/>
        </w:rPr>
        <w:t>B</w:t>
      </w:r>
      <w:r w:rsidR="004A2992">
        <w:rPr>
          <w:lang w:val="en-US"/>
        </w:rPr>
        <w:t xml:space="preserve">y the lenses of phenomenology, </w:t>
      </w:r>
      <w:r w:rsidR="00921D67">
        <w:rPr>
          <w:lang w:val="en-US"/>
        </w:rPr>
        <w:t xml:space="preserve">for example, </w:t>
      </w:r>
      <w:r w:rsidR="00D427ED">
        <w:rPr>
          <w:lang w:val="en-US"/>
        </w:rPr>
        <w:t>w</w:t>
      </w:r>
      <w:r w:rsidR="00FB7CE8">
        <w:rPr>
          <w:lang w:val="en-US"/>
        </w:rPr>
        <w:t xml:space="preserve">hen Husserl affirms that </w:t>
      </w:r>
      <w:r w:rsidR="00D44DA9">
        <w:rPr>
          <w:lang w:val="en-US"/>
        </w:rPr>
        <w:t>‘</w:t>
      </w:r>
      <w:r w:rsidR="00FB7CE8">
        <w:rPr>
          <w:lang w:val="en-US"/>
        </w:rPr>
        <w:t xml:space="preserve">our lifeworld is a realm of original self-evidence and </w:t>
      </w:r>
      <w:r w:rsidR="00921D67">
        <w:rPr>
          <w:lang w:val="en-US"/>
        </w:rPr>
        <w:t xml:space="preserve">that </w:t>
      </w:r>
      <w:r w:rsidR="00FB7CE8">
        <w:rPr>
          <w:lang w:val="en-US"/>
        </w:rPr>
        <w:t xml:space="preserve">we are concretely in the field of perception’, he is </w:t>
      </w:r>
      <w:r w:rsidR="00921D67">
        <w:rPr>
          <w:lang w:val="en-US"/>
        </w:rPr>
        <w:t xml:space="preserve">proposing </w:t>
      </w:r>
      <w:r w:rsidR="00FB7CE8">
        <w:rPr>
          <w:lang w:val="en-US"/>
        </w:rPr>
        <w:t>that we are always conscious of something and</w:t>
      </w:r>
      <w:r w:rsidR="002070D4">
        <w:rPr>
          <w:lang w:val="en-US"/>
        </w:rPr>
        <w:t xml:space="preserve"> </w:t>
      </w:r>
      <w:r w:rsidR="00FB7CE8">
        <w:rPr>
          <w:lang w:val="en-US"/>
        </w:rPr>
        <w:t xml:space="preserve">the physical world may not be separated from our subjectivity. </w:t>
      </w:r>
      <w:r w:rsidR="00D427ED">
        <w:rPr>
          <w:lang w:val="en-US"/>
        </w:rPr>
        <w:t>As endorsed by Wagner, ‘the forms of consciousness are tied to the context of experiences’</w:t>
      </w:r>
      <w:r w:rsidR="00D427ED">
        <w:rPr>
          <w:rStyle w:val="Refdenotaderodap"/>
          <w:lang w:val="en-US"/>
        </w:rPr>
        <w:footnoteReference w:id="17"/>
      </w:r>
      <w:r w:rsidR="00D427ED">
        <w:rPr>
          <w:lang w:val="en-US"/>
        </w:rPr>
        <w:t>, questioning</w:t>
      </w:r>
      <w:r w:rsidR="00FB7CE8">
        <w:rPr>
          <w:lang w:val="en-US"/>
        </w:rPr>
        <w:t xml:space="preserve"> our capacity to channelize anything </w:t>
      </w:r>
      <w:r w:rsidR="00D427ED">
        <w:rPr>
          <w:lang w:val="en-US"/>
        </w:rPr>
        <w:t xml:space="preserve">apart from </w:t>
      </w:r>
      <w:r w:rsidR="004A2992">
        <w:rPr>
          <w:lang w:val="en-US"/>
        </w:rPr>
        <w:t xml:space="preserve">the </w:t>
      </w:r>
      <w:r w:rsidR="00D427ED">
        <w:rPr>
          <w:lang w:val="en-US"/>
        </w:rPr>
        <w:t>mind</w:t>
      </w:r>
      <w:r w:rsidR="004A2992">
        <w:rPr>
          <w:lang w:val="en-US"/>
        </w:rPr>
        <w:t>’s targeting</w:t>
      </w:r>
      <w:r w:rsidR="00FB7CE8">
        <w:rPr>
          <w:lang w:val="en-US"/>
        </w:rPr>
        <w:t xml:space="preserve">. </w:t>
      </w:r>
    </w:p>
    <w:p w14:paraId="7B1DB15F" w14:textId="6B6B705E" w:rsidR="004A1FA8" w:rsidRDefault="004A1FA8" w:rsidP="004A1FA8">
      <w:pPr>
        <w:spacing w:line="360" w:lineRule="auto"/>
        <w:rPr>
          <w:lang w:val="en-US"/>
        </w:rPr>
      </w:pPr>
      <w:r>
        <w:rPr>
          <w:lang w:val="en-US"/>
        </w:rPr>
        <w:t>Brunton</w:t>
      </w:r>
      <w:r w:rsidR="000707E0">
        <w:rPr>
          <w:lang w:val="en-US"/>
        </w:rPr>
        <w:t>’s observation about the mountain</w:t>
      </w:r>
      <w:r>
        <w:rPr>
          <w:rStyle w:val="Refdenotaderodap"/>
          <w:lang w:val="en-US"/>
        </w:rPr>
        <w:footnoteReference w:id="18"/>
      </w:r>
      <w:r>
        <w:rPr>
          <w:lang w:val="en-US"/>
        </w:rPr>
        <w:t xml:space="preserve">, </w:t>
      </w:r>
      <w:r w:rsidR="00D427ED">
        <w:rPr>
          <w:lang w:val="en-US"/>
        </w:rPr>
        <w:t>however</w:t>
      </w:r>
      <w:r w:rsidR="000707E0">
        <w:rPr>
          <w:lang w:val="en-US"/>
        </w:rPr>
        <w:t xml:space="preserve">, points </w:t>
      </w:r>
      <w:r w:rsidR="00FB7CE8">
        <w:rPr>
          <w:lang w:val="en-US"/>
        </w:rPr>
        <w:t>to something that m</w:t>
      </w:r>
      <w:r w:rsidR="00117EA3">
        <w:rPr>
          <w:lang w:val="en-US"/>
        </w:rPr>
        <w:t>ight lie</w:t>
      </w:r>
      <w:r w:rsidR="00FB7CE8">
        <w:rPr>
          <w:lang w:val="en-US"/>
        </w:rPr>
        <w:t xml:space="preserve"> beyond this </w:t>
      </w:r>
      <w:r w:rsidR="00B759F0">
        <w:rPr>
          <w:lang w:val="en-US"/>
        </w:rPr>
        <w:t xml:space="preserve">division </w:t>
      </w:r>
      <w:r w:rsidR="00FB7CE8">
        <w:rPr>
          <w:lang w:val="en-US"/>
        </w:rPr>
        <w:t>line</w:t>
      </w:r>
      <w:r w:rsidR="000707E0">
        <w:rPr>
          <w:lang w:val="en-US"/>
        </w:rPr>
        <w:t xml:space="preserve">. </w:t>
      </w:r>
      <w:r w:rsidR="001717E0">
        <w:rPr>
          <w:lang w:val="en-US"/>
        </w:rPr>
        <w:t>He</w:t>
      </w:r>
      <w:r w:rsidR="000707E0">
        <w:rPr>
          <w:lang w:val="en-US"/>
        </w:rPr>
        <w:t xml:space="preserve"> says that</w:t>
      </w:r>
      <w:r>
        <w:rPr>
          <w:lang w:val="en-US"/>
        </w:rPr>
        <w:t xml:space="preserve"> ‘it (the mountain) emanates a palpable awe-creating influence’, </w:t>
      </w:r>
      <w:r w:rsidR="00D427ED">
        <w:rPr>
          <w:lang w:val="en-US"/>
        </w:rPr>
        <w:t xml:space="preserve">an </w:t>
      </w:r>
      <w:r>
        <w:rPr>
          <w:lang w:val="en-US"/>
        </w:rPr>
        <w:t xml:space="preserve">observation which </w:t>
      </w:r>
      <w:r w:rsidRPr="00925CEF">
        <w:rPr>
          <w:lang w:val="en-US"/>
        </w:rPr>
        <w:t xml:space="preserve">reflects the </w:t>
      </w:r>
      <w:r>
        <w:rPr>
          <w:lang w:val="en-US"/>
        </w:rPr>
        <w:t>human mind</w:t>
      </w:r>
      <w:r w:rsidR="001717E0">
        <w:rPr>
          <w:lang w:val="en-US"/>
        </w:rPr>
        <w:t>’s difficulty</w:t>
      </w:r>
      <w:r>
        <w:rPr>
          <w:lang w:val="en-US"/>
        </w:rPr>
        <w:t xml:space="preserve"> </w:t>
      </w:r>
      <w:r w:rsidR="000707E0">
        <w:rPr>
          <w:lang w:val="en-US"/>
        </w:rPr>
        <w:t xml:space="preserve">to </w:t>
      </w:r>
      <w:r w:rsidR="00D427ED">
        <w:rPr>
          <w:lang w:val="en-US"/>
        </w:rPr>
        <w:t>decipher</w:t>
      </w:r>
      <w:r w:rsidR="000707E0">
        <w:rPr>
          <w:lang w:val="en-US"/>
        </w:rPr>
        <w:t xml:space="preserve"> what lies beyond </w:t>
      </w:r>
      <w:r w:rsidR="00FB7CE8">
        <w:rPr>
          <w:lang w:val="en-US"/>
        </w:rPr>
        <w:t xml:space="preserve">intellectual comprehension. In respect </w:t>
      </w:r>
      <w:r w:rsidR="00287F6D">
        <w:rPr>
          <w:lang w:val="en-US"/>
        </w:rPr>
        <w:t xml:space="preserve">to </w:t>
      </w:r>
      <w:r w:rsidR="00FB7CE8">
        <w:rPr>
          <w:lang w:val="en-US"/>
        </w:rPr>
        <w:t xml:space="preserve">what the conscious aims but doesn’t apprehend by </w:t>
      </w:r>
      <w:r w:rsidR="00287F6D">
        <w:rPr>
          <w:lang w:val="en-US"/>
        </w:rPr>
        <w:t>the intellect</w:t>
      </w:r>
      <w:r>
        <w:rPr>
          <w:lang w:val="en-US"/>
        </w:rPr>
        <w:t xml:space="preserve">, </w:t>
      </w:r>
      <w:r w:rsidR="000707E0">
        <w:rPr>
          <w:lang w:val="en-US"/>
        </w:rPr>
        <w:t xml:space="preserve">Corbin </w:t>
      </w:r>
      <w:r>
        <w:rPr>
          <w:lang w:val="en-US"/>
        </w:rPr>
        <w:t>devises the term ‘imaginal’</w:t>
      </w:r>
      <w:r w:rsidR="00FB7CE8">
        <w:rPr>
          <w:lang w:val="en-US"/>
        </w:rPr>
        <w:t>.</w:t>
      </w:r>
      <w:r>
        <w:rPr>
          <w:rStyle w:val="Refdenotaderodap"/>
          <w:lang w:val="en-US"/>
        </w:rPr>
        <w:footnoteReference w:id="19"/>
      </w:r>
      <w:r>
        <w:rPr>
          <w:lang w:val="en-US"/>
        </w:rPr>
        <w:t xml:space="preserve"> According to him, this kind of experience ‘</w:t>
      </w:r>
      <w:r w:rsidRPr="00B76FDB">
        <w:rPr>
          <w:lang w:val="en-US" w:eastAsia="en-US"/>
        </w:rPr>
        <w:t>cannot qualify as</w:t>
      </w:r>
      <w:r>
        <w:rPr>
          <w:lang w:val="en-US" w:eastAsia="en-US"/>
        </w:rPr>
        <w:t xml:space="preserve"> </w:t>
      </w:r>
      <w:r w:rsidRPr="00B76FDB">
        <w:rPr>
          <w:lang w:val="en-US" w:eastAsia="en-US"/>
        </w:rPr>
        <w:t>imaginary, in the current sense in which the word is taken to mean unreal</w:t>
      </w:r>
      <w:r>
        <w:rPr>
          <w:lang w:val="en-US" w:eastAsia="en-US"/>
        </w:rPr>
        <w:t xml:space="preserve"> or</w:t>
      </w:r>
      <w:r w:rsidRPr="00B76FDB">
        <w:rPr>
          <w:lang w:val="en-US" w:eastAsia="en-US"/>
        </w:rPr>
        <w:t xml:space="preserve"> nonexistent</w:t>
      </w:r>
      <w:r>
        <w:rPr>
          <w:lang w:val="en-US" w:eastAsia="en-US"/>
        </w:rPr>
        <w:t>, but refer to an</w:t>
      </w:r>
      <w:r w:rsidRPr="00B76FDB">
        <w:rPr>
          <w:lang w:val="en-US" w:eastAsia="en-US"/>
        </w:rPr>
        <w:t xml:space="preserve"> imaginal world</w:t>
      </w:r>
      <w:r>
        <w:rPr>
          <w:lang w:val="en-US" w:eastAsia="en-US"/>
        </w:rPr>
        <w:t xml:space="preserve">, </w:t>
      </w:r>
      <w:r w:rsidRPr="00B76FDB">
        <w:rPr>
          <w:lang w:val="en-US" w:eastAsia="en-US"/>
        </w:rPr>
        <w:t>intermediate between the sensory</w:t>
      </w:r>
      <w:r>
        <w:rPr>
          <w:lang w:val="en-US" w:eastAsia="en-US"/>
        </w:rPr>
        <w:t xml:space="preserve"> </w:t>
      </w:r>
      <w:r w:rsidRPr="00B76FDB">
        <w:rPr>
          <w:lang w:val="en-US" w:eastAsia="en-US"/>
        </w:rPr>
        <w:t xml:space="preserve">world and the intelligible </w:t>
      </w:r>
      <w:r w:rsidR="00C968AD">
        <w:rPr>
          <w:lang w:val="en-US" w:eastAsia="en-US"/>
        </w:rPr>
        <w:t>sphere</w:t>
      </w:r>
      <w:r>
        <w:rPr>
          <w:lang w:val="en-US" w:eastAsia="en-US"/>
        </w:rPr>
        <w:t>.</w:t>
      </w:r>
      <w:r w:rsidR="00D427ED">
        <w:rPr>
          <w:lang w:val="en-US" w:eastAsia="en-US"/>
        </w:rPr>
        <w:t>’</w:t>
      </w:r>
      <w:r>
        <w:rPr>
          <w:rStyle w:val="Refdenotaderodap"/>
          <w:lang w:val="en-US" w:eastAsia="en-US"/>
        </w:rPr>
        <w:footnoteReference w:id="20"/>
      </w:r>
      <w:r>
        <w:rPr>
          <w:lang w:val="en-US"/>
        </w:rPr>
        <w:t xml:space="preserve"> </w:t>
      </w:r>
      <w:proofErr w:type="spellStart"/>
      <w:r>
        <w:rPr>
          <w:lang w:val="en-US"/>
        </w:rPr>
        <w:t>Gesler</w:t>
      </w:r>
      <w:proofErr w:type="spellEnd"/>
      <w:r>
        <w:rPr>
          <w:lang w:val="en-US"/>
        </w:rPr>
        <w:t xml:space="preserve"> and </w:t>
      </w:r>
      <w:r>
        <w:rPr>
          <w:color w:val="222222"/>
          <w:shd w:val="clear" w:color="auto" w:fill="FFFFFF"/>
          <w:lang w:val="en-US"/>
        </w:rPr>
        <w:t>Pierce</w:t>
      </w:r>
      <w:r>
        <w:rPr>
          <w:rStyle w:val="Refdenotaderodap"/>
          <w:color w:val="222222"/>
          <w:shd w:val="clear" w:color="auto" w:fill="FFFFFF"/>
          <w:lang w:val="en-US"/>
        </w:rPr>
        <w:footnoteReference w:id="21"/>
      </w:r>
      <w:r>
        <w:rPr>
          <w:color w:val="222222"/>
          <w:shd w:val="clear" w:color="auto" w:fill="FFFFFF"/>
          <w:lang w:val="en-US"/>
        </w:rPr>
        <w:t xml:space="preserve"> strengthen th</w:t>
      </w:r>
      <w:r w:rsidR="000707E0">
        <w:rPr>
          <w:color w:val="222222"/>
          <w:shd w:val="clear" w:color="auto" w:fill="FFFFFF"/>
          <w:lang w:val="en-US"/>
        </w:rPr>
        <w:t>is</w:t>
      </w:r>
      <w:r>
        <w:rPr>
          <w:color w:val="222222"/>
          <w:shd w:val="clear" w:color="auto" w:fill="FFFFFF"/>
          <w:lang w:val="en-US"/>
        </w:rPr>
        <w:t xml:space="preserve"> concept </w:t>
      </w:r>
      <w:r w:rsidR="00D427ED">
        <w:rPr>
          <w:color w:val="222222"/>
          <w:shd w:val="clear" w:color="auto" w:fill="FFFFFF"/>
          <w:lang w:val="en-US"/>
        </w:rPr>
        <w:t>by saying</w:t>
      </w:r>
    </w:p>
    <w:p w14:paraId="3D2A94E1" w14:textId="77777777" w:rsidR="004A1FA8" w:rsidRDefault="004A1FA8" w:rsidP="004A1FA8">
      <w:pPr>
        <w:spacing w:line="360" w:lineRule="auto"/>
        <w:rPr>
          <w:lang w:val="en-US"/>
        </w:rPr>
      </w:pPr>
    </w:p>
    <w:p w14:paraId="259E4FE2" w14:textId="4CC2BA53" w:rsidR="004A1FA8" w:rsidRPr="00BE2ABB" w:rsidRDefault="004A1FA8" w:rsidP="004A1FA8">
      <w:pPr>
        <w:spacing w:line="360" w:lineRule="auto"/>
        <w:ind w:left="284"/>
        <w:rPr>
          <w:lang w:val="en-US"/>
        </w:rPr>
      </w:pPr>
      <w:r w:rsidRPr="00BC363E">
        <w:rPr>
          <w:lang w:val="en-US"/>
        </w:rPr>
        <w:t xml:space="preserve">Throughout Hindu sacred space, places where pilgrims can cross bodies of water are known as </w:t>
      </w:r>
      <w:r w:rsidRPr="00BE2ABB">
        <w:rPr>
          <w:i/>
          <w:iCs/>
          <w:lang w:val="en-US"/>
        </w:rPr>
        <w:t>tirthas</w:t>
      </w:r>
      <w:r w:rsidRPr="00BC363E">
        <w:rPr>
          <w:lang w:val="en-US"/>
        </w:rPr>
        <w:t xml:space="preserve">, from the Sanskrit root </w:t>
      </w:r>
      <w:proofErr w:type="spellStart"/>
      <w:r w:rsidRPr="00BE2ABB">
        <w:rPr>
          <w:i/>
          <w:iCs/>
          <w:lang w:val="en-US"/>
        </w:rPr>
        <w:t>tirath</w:t>
      </w:r>
      <w:proofErr w:type="spellEnd"/>
      <w:r w:rsidRPr="00BC363E">
        <w:rPr>
          <w:lang w:val="en-US"/>
        </w:rPr>
        <w:t xml:space="preserve">, which means </w:t>
      </w:r>
      <w:r w:rsidR="00C968AD">
        <w:rPr>
          <w:lang w:val="en-US"/>
        </w:rPr>
        <w:t>‘</w:t>
      </w:r>
      <w:r w:rsidRPr="00BC363E">
        <w:rPr>
          <w:lang w:val="en-US"/>
        </w:rPr>
        <w:t>crossing point</w:t>
      </w:r>
      <w:r w:rsidR="00C968AD">
        <w:rPr>
          <w:lang w:val="en-US"/>
        </w:rPr>
        <w:t>’</w:t>
      </w:r>
      <w:r w:rsidRPr="00BC363E">
        <w:rPr>
          <w:lang w:val="en-US"/>
        </w:rPr>
        <w:t xml:space="preserve"> or </w:t>
      </w:r>
      <w:r w:rsidR="00C968AD">
        <w:rPr>
          <w:lang w:val="en-US"/>
        </w:rPr>
        <w:t>‘</w:t>
      </w:r>
      <w:r w:rsidRPr="00BC363E">
        <w:rPr>
          <w:lang w:val="en-US"/>
        </w:rPr>
        <w:t>place of pilgrimage</w:t>
      </w:r>
      <w:r w:rsidR="00C968AD">
        <w:rPr>
          <w:lang w:val="en-US"/>
        </w:rPr>
        <w:t>’</w:t>
      </w:r>
      <w:r>
        <w:rPr>
          <w:lang w:val="en-US"/>
        </w:rPr>
        <w:t xml:space="preserve">. </w:t>
      </w:r>
      <w:r w:rsidRPr="00BC363E">
        <w:rPr>
          <w:lang w:val="en-US"/>
        </w:rPr>
        <w:t xml:space="preserve">Tirthas are associated with special acts of the gods; shaped by geography, they are long lasting. They carry both literal and symbolic meaning: </w:t>
      </w:r>
      <w:r w:rsidRPr="00BC363E">
        <w:rPr>
          <w:lang w:val="en-US"/>
        </w:rPr>
        <w:lastRenderedPageBreak/>
        <w:t>People can</w:t>
      </w:r>
      <w:r w:rsidR="00C968AD">
        <w:rPr>
          <w:lang w:val="en-US"/>
        </w:rPr>
        <w:t xml:space="preserve"> </w:t>
      </w:r>
      <w:r w:rsidRPr="00BC363E">
        <w:rPr>
          <w:lang w:val="en-US"/>
        </w:rPr>
        <w:t>physically cross the Ganges</w:t>
      </w:r>
      <w:r w:rsidR="00C968AD">
        <w:rPr>
          <w:lang w:val="en-US"/>
        </w:rPr>
        <w:t xml:space="preserve">, </w:t>
      </w:r>
      <w:r w:rsidRPr="00BC363E">
        <w:rPr>
          <w:lang w:val="en-US"/>
        </w:rPr>
        <w:t xml:space="preserve">but far more significant </w:t>
      </w:r>
      <w:r>
        <w:rPr>
          <w:lang w:val="en-US"/>
        </w:rPr>
        <w:t>is the fact that this is a place where one crosses from this world to the ‘far shore’ of a new life</w:t>
      </w:r>
      <w:r w:rsidR="00E560E8">
        <w:rPr>
          <w:lang w:val="en-US"/>
        </w:rPr>
        <w:t>.</w:t>
      </w:r>
      <w:r>
        <w:rPr>
          <w:rStyle w:val="Refdenotaderodap"/>
          <w:lang w:val="en-US"/>
        </w:rPr>
        <w:t xml:space="preserve"> </w:t>
      </w:r>
      <w:r>
        <w:rPr>
          <w:rStyle w:val="Refdenotaderodap"/>
          <w:lang w:val="en-US"/>
        </w:rPr>
        <w:footnoteReference w:id="22"/>
      </w:r>
    </w:p>
    <w:p w14:paraId="456B6A44" w14:textId="77777777" w:rsidR="004A1FA8" w:rsidRPr="00BC363E" w:rsidRDefault="004A1FA8" w:rsidP="004A1FA8">
      <w:pPr>
        <w:rPr>
          <w:lang w:val="en-US"/>
        </w:rPr>
      </w:pPr>
    </w:p>
    <w:p w14:paraId="5787D8B1" w14:textId="5BC75E34" w:rsidR="00DB427C" w:rsidRDefault="004A1FA8" w:rsidP="004A1FA8">
      <w:pPr>
        <w:spacing w:line="360" w:lineRule="auto"/>
        <w:rPr>
          <w:color w:val="222222"/>
          <w:shd w:val="clear" w:color="auto" w:fill="FFFFFF"/>
          <w:lang w:val="en-US"/>
        </w:rPr>
      </w:pPr>
      <w:r>
        <w:rPr>
          <w:lang w:val="en-US"/>
        </w:rPr>
        <w:t xml:space="preserve">The assumption that certain perceptions or phenomenon overflows </w:t>
      </w:r>
      <w:r w:rsidR="004A2992">
        <w:rPr>
          <w:lang w:val="en-US"/>
        </w:rPr>
        <w:t xml:space="preserve">the </w:t>
      </w:r>
      <w:r>
        <w:rPr>
          <w:lang w:val="en-US"/>
        </w:rPr>
        <w:t xml:space="preserve">human mind </w:t>
      </w:r>
      <w:r w:rsidR="00E560E8">
        <w:rPr>
          <w:lang w:val="en-US"/>
        </w:rPr>
        <w:t>leads to</w:t>
      </w:r>
      <w:r>
        <w:rPr>
          <w:lang w:val="en-US"/>
        </w:rPr>
        <w:t xml:space="preserve"> Mircea Eliade’s</w:t>
      </w:r>
      <w:r>
        <w:rPr>
          <w:rStyle w:val="Refdenotaderodap"/>
          <w:lang w:val="en-US"/>
        </w:rPr>
        <w:footnoteReference w:id="23"/>
      </w:r>
      <w:r>
        <w:rPr>
          <w:lang w:val="en-US"/>
        </w:rPr>
        <w:t xml:space="preserve"> view of sacred experiences. For him, </w:t>
      </w:r>
      <w:r>
        <w:rPr>
          <w:color w:val="222222"/>
          <w:shd w:val="clear" w:color="auto" w:fill="FFFFFF"/>
          <w:lang w:val="en-US"/>
        </w:rPr>
        <w:t>s</w:t>
      </w:r>
      <w:r w:rsidRPr="00F9529A">
        <w:rPr>
          <w:color w:val="222222"/>
          <w:shd w:val="clear" w:color="auto" w:fill="FFFFFF"/>
          <w:lang w:val="en-US"/>
        </w:rPr>
        <w:t>acredness</w:t>
      </w:r>
      <w:r>
        <w:rPr>
          <w:color w:val="222222"/>
          <w:shd w:val="clear" w:color="auto" w:fill="FFFFFF"/>
          <w:lang w:val="en-US"/>
        </w:rPr>
        <w:t xml:space="preserve"> emerges</w:t>
      </w:r>
      <w:r w:rsidR="00BA1F7C">
        <w:rPr>
          <w:color w:val="222222"/>
          <w:shd w:val="clear" w:color="auto" w:fill="FFFFFF"/>
          <w:lang w:val="en-US"/>
        </w:rPr>
        <w:t xml:space="preserve"> </w:t>
      </w:r>
      <w:r>
        <w:rPr>
          <w:color w:val="222222"/>
          <w:shd w:val="clear" w:color="auto" w:fill="FFFFFF"/>
          <w:lang w:val="en-US"/>
        </w:rPr>
        <w:t xml:space="preserve">when the awareness of life’s creation principle becomes possible, that is, when one’s </w:t>
      </w:r>
      <w:r w:rsidRPr="00F9529A">
        <w:rPr>
          <w:color w:val="222222"/>
          <w:shd w:val="clear" w:color="auto" w:fill="FFFFFF"/>
          <w:lang w:val="en-US"/>
        </w:rPr>
        <w:t>Cosmogony</w:t>
      </w:r>
      <w:r>
        <w:rPr>
          <w:color w:val="222222"/>
          <w:shd w:val="clear" w:color="auto" w:fill="FFFFFF"/>
          <w:lang w:val="en-US"/>
        </w:rPr>
        <w:t xml:space="preserve"> can be</w:t>
      </w:r>
      <w:r w:rsidR="00B759F0">
        <w:rPr>
          <w:color w:val="222222"/>
          <w:shd w:val="clear" w:color="auto" w:fill="FFFFFF"/>
          <w:lang w:val="en-US"/>
        </w:rPr>
        <w:t xml:space="preserve">, somehow, </w:t>
      </w:r>
      <w:r>
        <w:rPr>
          <w:color w:val="222222"/>
          <w:shd w:val="clear" w:color="auto" w:fill="FFFFFF"/>
          <w:lang w:val="en-US"/>
        </w:rPr>
        <w:t>understood</w:t>
      </w:r>
      <w:r w:rsidRPr="00F9529A">
        <w:rPr>
          <w:color w:val="222222"/>
          <w:shd w:val="clear" w:color="auto" w:fill="FFFFFF"/>
          <w:lang w:val="en-US"/>
        </w:rPr>
        <w:t xml:space="preserve">. </w:t>
      </w:r>
      <w:r>
        <w:rPr>
          <w:color w:val="222222"/>
          <w:shd w:val="clear" w:color="auto" w:fill="FFFFFF"/>
          <w:lang w:val="en-US"/>
        </w:rPr>
        <w:t xml:space="preserve">The conceiving of sacred places </w:t>
      </w:r>
      <w:r w:rsidRPr="00747F84">
        <w:rPr>
          <w:color w:val="222222"/>
          <w:shd w:val="clear" w:color="auto" w:fill="FFFFFF"/>
          <w:lang w:val="en-US"/>
        </w:rPr>
        <w:t xml:space="preserve">is not </w:t>
      </w:r>
      <w:r>
        <w:rPr>
          <w:color w:val="222222"/>
          <w:shd w:val="clear" w:color="auto" w:fill="FFFFFF"/>
          <w:lang w:val="en-US"/>
        </w:rPr>
        <w:t xml:space="preserve">only </w:t>
      </w:r>
      <w:r w:rsidR="00117EA3">
        <w:rPr>
          <w:color w:val="222222"/>
          <w:shd w:val="clear" w:color="auto" w:fill="FFFFFF"/>
          <w:lang w:val="en-US"/>
        </w:rPr>
        <w:t xml:space="preserve">shaped by </w:t>
      </w:r>
      <w:r w:rsidRPr="00747F84">
        <w:rPr>
          <w:color w:val="222222"/>
          <w:shd w:val="clear" w:color="auto" w:fill="FFFFFF"/>
          <w:lang w:val="en-US"/>
        </w:rPr>
        <w:t>physical</w:t>
      </w:r>
      <w:r>
        <w:rPr>
          <w:color w:val="222222"/>
          <w:shd w:val="clear" w:color="auto" w:fill="FFFFFF"/>
          <w:lang w:val="en-US"/>
        </w:rPr>
        <w:t>ity or mental projections, but through the perceiving of this imaginal</w:t>
      </w:r>
      <w:r w:rsidR="00E560E8">
        <w:rPr>
          <w:color w:val="222222"/>
          <w:shd w:val="clear" w:color="auto" w:fill="FFFFFF"/>
          <w:lang w:val="en-US"/>
        </w:rPr>
        <w:t>, subtle</w:t>
      </w:r>
      <w:r>
        <w:rPr>
          <w:color w:val="222222"/>
          <w:shd w:val="clear" w:color="auto" w:fill="FFFFFF"/>
          <w:lang w:val="en-US"/>
        </w:rPr>
        <w:t xml:space="preserve"> world, as called by Corbin</w:t>
      </w:r>
      <w:r>
        <w:rPr>
          <w:rStyle w:val="Refdenotaderodap"/>
          <w:color w:val="222222"/>
          <w:shd w:val="clear" w:color="auto" w:fill="FFFFFF"/>
          <w:lang w:val="en-US"/>
        </w:rPr>
        <w:footnoteReference w:id="24"/>
      </w:r>
      <w:r>
        <w:rPr>
          <w:color w:val="222222"/>
          <w:shd w:val="clear" w:color="auto" w:fill="FFFFFF"/>
          <w:lang w:val="en-US"/>
        </w:rPr>
        <w:t xml:space="preserve">, where the person is carried over, </w:t>
      </w:r>
      <w:r w:rsidR="00FB7CE8">
        <w:rPr>
          <w:color w:val="222222"/>
          <w:shd w:val="clear" w:color="auto" w:fill="FFFFFF"/>
          <w:lang w:val="en-US"/>
        </w:rPr>
        <w:t>to</w:t>
      </w:r>
      <w:r>
        <w:rPr>
          <w:color w:val="222222"/>
          <w:shd w:val="clear" w:color="auto" w:fill="FFFFFF"/>
          <w:lang w:val="en-US"/>
        </w:rPr>
        <w:t xml:space="preserve"> an intimate</w:t>
      </w:r>
      <w:r w:rsidR="00FB7CE8">
        <w:rPr>
          <w:color w:val="222222"/>
          <w:shd w:val="clear" w:color="auto" w:fill="FFFFFF"/>
          <w:lang w:val="en-US"/>
        </w:rPr>
        <w:t xml:space="preserve">, </w:t>
      </w:r>
      <w:r w:rsidRPr="00747F84">
        <w:rPr>
          <w:color w:val="222222"/>
          <w:shd w:val="clear" w:color="auto" w:fill="FFFFFF"/>
          <w:lang w:val="en-US"/>
        </w:rPr>
        <w:t xml:space="preserve">non-profane reality. </w:t>
      </w:r>
      <w:r>
        <w:rPr>
          <w:color w:val="222222"/>
          <w:shd w:val="clear" w:color="auto" w:fill="FFFFFF"/>
          <w:lang w:val="en-US"/>
        </w:rPr>
        <w:t>Eliade’s profane world describes what is</w:t>
      </w:r>
      <w:r w:rsidRPr="00F9529A">
        <w:rPr>
          <w:color w:val="222222"/>
          <w:shd w:val="clear" w:color="auto" w:fill="FFFFFF"/>
          <w:lang w:val="en-US"/>
        </w:rPr>
        <w:t xml:space="preserve"> </w:t>
      </w:r>
      <w:r>
        <w:rPr>
          <w:color w:val="222222"/>
          <w:shd w:val="clear" w:color="auto" w:fill="FFFFFF"/>
          <w:lang w:val="en-US"/>
        </w:rPr>
        <w:t>‘</w:t>
      </w:r>
      <w:r w:rsidRPr="00F9529A">
        <w:rPr>
          <w:color w:val="222222"/>
          <w:shd w:val="clear" w:color="auto" w:fill="FFFFFF"/>
          <w:lang w:val="en-US"/>
        </w:rPr>
        <w:t xml:space="preserve">homogeneous </w:t>
      </w:r>
      <w:r>
        <w:rPr>
          <w:color w:val="222222"/>
          <w:shd w:val="clear" w:color="auto" w:fill="FFFFFF"/>
          <w:lang w:val="en-US"/>
        </w:rPr>
        <w:t xml:space="preserve">by nature </w:t>
      </w:r>
      <w:r w:rsidRPr="00F9529A">
        <w:rPr>
          <w:color w:val="222222"/>
          <w:shd w:val="clear" w:color="auto" w:fill="FFFFFF"/>
          <w:lang w:val="en-US"/>
        </w:rPr>
        <w:t>and conceived only for daily routine</w:t>
      </w:r>
      <w:r>
        <w:rPr>
          <w:color w:val="222222"/>
          <w:shd w:val="clear" w:color="auto" w:fill="FFFFFF"/>
          <w:lang w:val="en-US"/>
        </w:rPr>
        <w:t>’</w:t>
      </w:r>
      <w:r>
        <w:rPr>
          <w:rStyle w:val="Refdenotaderodap"/>
          <w:color w:val="222222"/>
          <w:shd w:val="clear" w:color="auto" w:fill="FFFFFF"/>
          <w:lang w:val="en-US"/>
        </w:rPr>
        <w:footnoteReference w:id="25"/>
      </w:r>
      <w:r>
        <w:rPr>
          <w:color w:val="222222"/>
          <w:shd w:val="clear" w:color="auto" w:fill="FFFFFF"/>
          <w:lang w:val="en-US"/>
        </w:rPr>
        <w:t xml:space="preserve"> when sacredness refers, by contrast, to the uncommon perception of what lies beyond</w:t>
      </w:r>
      <w:r w:rsidR="00C968AD">
        <w:rPr>
          <w:color w:val="222222"/>
          <w:shd w:val="clear" w:color="auto" w:fill="FFFFFF"/>
          <w:lang w:val="en-US"/>
        </w:rPr>
        <w:t xml:space="preserve"> </w:t>
      </w:r>
      <w:r w:rsidR="00BD41A4">
        <w:rPr>
          <w:color w:val="222222"/>
          <w:shd w:val="clear" w:color="auto" w:fill="FFFFFF"/>
          <w:lang w:val="en-US"/>
        </w:rPr>
        <w:t xml:space="preserve">the </w:t>
      </w:r>
      <w:r w:rsidR="00C968AD">
        <w:rPr>
          <w:color w:val="222222"/>
          <w:shd w:val="clear" w:color="auto" w:fill="FFFFFF"/>
          <w:lang w:val="en-US"/>
        </w:rPr>
        <w:t>relativity of space</w:t>
      </w:r>
      <w:r>
        <w:rPr>
          <w:color w:val="222222"/>
          <w:shd w:val="clear" w:color="auto" w:fill="FFFFFF"/>
          <w:lang w:val="en-US"/>
        </w:rPr>
        <w:t xml:space="preserve">. If pilgrimage is assumed to be a journey to another shore of oneself, then, </w:t>
      </w:r>
      <w:r w:rsidR="00C968AD">
        <w:rPr>
          <w:color w:val="222222"/>
          <w:shd w:val="clear" w:color="auto" w:fill="FFFFFF"/>
          <w:lang w:val="en-US"/>
        </w:rPr>
        <w:t>the term</w:t>
      </w:r>
      <w:r>
        <w:rPr>
          <w:color w:val="222222"/>
          <w:shd w:val="clear" w:color="auto" w:fill="FFFFFF"/>
          <w:lang w:val="en-US"/>
        </w:rPr>
        <w:t xml:space="preserve"> </w:t>
      </w:r>
      <w:r w:rsidR="00C968AD">
        <w:rPr>
          <w:color w:val="222222"/>
          <w:shd w:val="clear" w:color="auto" w:fill="FFFFFF"/>
          <w:lang w:val="en-US"/>
        </w:rPr>
        <w:t>‘</w:t>
      </w:r>
      <w:r>
        <w:rPr>
          <w:color w:val="222222"/>
          <w:shd w:val="clear" w:color="auto" w:fill="FFFFFF"/>
          <w:lang w:val="en-US"/>
        </w:rPr>
        <w:t>sacred place</w:t>
      </w:r>
      <w:r w:rsidR="00C968AD">
        <w:rPr>
          <w:color w:val="222222"/>
          <w:shd w:val="clear" w:color="auto" w:fill="FFFFFF"/>
          <w:lang w:val="en-US"/>
        </w:rPr>
        <w:t>’</w:t>
      </w:r>
      <w:r>
        <w:rPr>
          <w:color w:val="222222"/>
          <w:shd w:val="clear" w:color="auto" w:fill="FFFFFF"/>
          <w:lang w:val="en-US"/>
        </w:rPr>
        <w:t>, although</w:t>
      </w:r>
      <w:r w:rsidR="00DB427C">
        <w:rPr>
          <w:color w:val="222222"/>
          <w:shd w:val="clear" w:color="auto" w:fill="FFFFFF"/>
          <w:lang w:val="en-US"/>
        </w:rPr>
        <w:t xml:space="preserve"> referring</w:t>
      </w:r>
      <w:r w:rsidR="00C968AD">
        <w:rPr>
          <w:color w:val="222222"/>
          <w:shd w:val="clear" w:color="auto" w:fill="FFFFFF"/>
          <w:lang w:val="en-US"/>
        </w:rPr>
        <w:t xml:space="preserve"> to</w:t>
      </w:r>
      <w:r>
        <w:rPr>
          <w:color w:val="222222"/>
          <w:shd w:val="clear" w:color="auto" w:fill="FFFFFF"/>
          <w:lang w:val="en-US"/>
        </w:rPr>
        <w:t xml:space="preserve"> a geographical area,</w:t>
      </w:r>
      <w:r w:rsidRPr="00F9529A">
        <w:rPr>
          <w:color w:val="222222"/>
          <w:shd w:val="clear" w:color="auto" w:fill="FFFFFF"/>
          <w:lang w:val="en-US"/>
        </w:rPr>
        <w:t xml:space="preserve"> </w:t>
      </w:r>
      <w:r>
        <w:rPr>
          <w:color w:val="222222"/>
          <w:shd w:val="clear" w:color="auto" w:fill="FFFFFF"/>
          <w:lang w:val="en-US"/>
        </w:rPr>
        <w:t xml:space="preserve">may </w:t>
      </w:r>
      <w:r w:rsidR="00C968AD">
        <w:rPr>
          <w:color w:val="222222"/>
          <w:shd w:val="clear" w:color="auto" w:fill="FFFFFF"/>
          <w:lang w:val="en-US"/>
        </w:rPr>
        <w:t xml:space="preserve">also </w:t>
      </w:r>
      <w:r w:rsidR="00E560E8">
        <w:rPr>
          <w:color w:val="222222"/>
          <w:shd w:val="clear" w:color="auto" w:fill="FFFFFF"/>
          <w:lang w:val="en-US"/>
        </w:rPr>
        <w:t>be considered</w:t>
      </w:r>
      <w:r>
        <w:rPr>
          <w:color w:val="222222"/>
          <w:shd w:val="clear" w:color="auto" w:fill="FFFFFF"/>
          <w:lang w:val="en-US"/>
        </w:rPr>
        <w:t xml:space="preserve"> </w:t>
      </w:r>
      <w:r w:rsidR="00C968AD">
        <w:rPr>
          <w:color w:val="222222"/>
          <w:shd w:val="clear" w:color="auto" w:fill="FFFFFF"/>
          <w:lang w:val="en-US"/>
        </w:rPr>
        <w:t>somewhere beyond</w:t>
      </w:r>
      <w:r>
        <w:rPr>
          <w:color w:val="222222"/>
          <w:shd w:val="clear" w:color="auto" w:fill="FFFFFF"/>
          <w:lang w:val="en-US"/>
        </w:rPr>
        <w:t xml:space="preserve"> the world’s cartography</w:t>
      </w:r>
      <w:r w:rsidR="00E560E8">
        <w:rPr>
          <w:color w:val="222222"/>
          <w:shd w:val="clear" w:color="auto" w:fill="FFFFFF"/>
          <w:lang w:val="en-US"/>
        </w:rPr>
        <w:t>.</w:t>
      </w:r>
      <w:r>
        <w:rPr>
          <w:color w:val="222222"/>
          <w:shd w:val="clear" w:color="auto" w:fill="FFFFFF"/>
          <w:lang w:val="en-US"/>
        </w:rPr>
        <w:t xml:space="preserve"> </w:t>
      </w:r>
      <w:r w:rsidR="00DB427C">
        <w:rPr>
          <w:color w:val="222222"/>
          <w:shd w:val="clear" w:color="auto" w:fill="FFFFFF"/>
          <w:lang w:val="en-US"/>
        </w:rPr>
        <w:t>Travelling the</w:t>
      </w:r>
      <w:r w:rsidR="001717E0">
        <w:rPr>
          <w:color w:val="222222"/>
          <w:shd w:val="clear" w:color="auto" w:fill="FFFFFF"/>
          <w:lang w:val="en-US"/>
        </w:rPr>
        <w:t xml:space="preserve">re </w:t>
      </w:r>
      <w:r w:rsidR="00DB427C">
        <w:rPr>
          <w:color w:val="222222"/>
          <w:shd w:val="clear" w:color="auto" w:fill="FFFFFF"/>
          <w:lang w:val="en-US"/>
        </w:rPr>
        <w:t xml:space="preserve">may offer the pilgrim the possibility of </w:t>
      </w:r>
      <w:r w:rsidR="00117EA3">
        <w:rPr>
          <w:color w:val="222222"/>
          <w:shd w:val="clear" w:color="auto" w:fill="FFFFFF"/>
          <w:lang w:val="en-US"/>
        </w:rPr>
        <w:t>conceivin</w:t>
      </w:r>
      <w:r w:rsidR="00DB427C">
        <w:rPr>
          <w:color w:val="222222"/>
          <w:shd w:val="clear" w:color="auto" w:fill="FFFFFF"/>
          <w:lang w:val="en-US"/>
        </w:rPr>
        <w:t xml:space="preserve">g the world </w:t>
      </w:r>
      <w:r w:rsidR="00117EA3">
        <w:rPr>
          <w:color w:val="222222"/>
          <w:shd w:val="clear" w:color="auto" w:fill="FFFFFF"/>
          <w:lang w:val="en-US"/>
        </w:rPr>
        <w:t>through</w:t>
      </w:r>
      <w:r w:rsidR="00DB427C">
        <w:rPr>
          <w:color w:val="222222"/>
          <w:shd w:val="clear" w:color="auto" w:fill="FFFFFF"/>
          <w:lang w:val="en-US"/>
        </w:rPr>
        <w:t xml:space="preserve"> </w:t>
      </w:r>
      <w:r w:rsidR="00B759F0">
        <w:rPr>
          <w:color w:val="222222"/>
          <w:shd w:val="clear" w:color="auto" w:fill="FFFFFF"/>
          <w:lang w:val="en-US"/>
        </w:rPr>
        <w:t>a</w:t>
      </w:r>
      <w:r w:rsidR="00DB427C">
        <w:rPr>
          <w:color w:val="222222"/>
          <w:shd w:val="clear" w:color="auto" w:fill="FFFFFF"/>
          <w:lang w:val="en-US"/>
        </w:rPr>
        <w:t xml:space="preserve"> unique angle - different from the usual mental</w:t>
      </w:r>
      <w:r w:rsidR="00117EA3">
        <w:rPr>
          <w:color w:val="222222"/>
          <w:shd w:val="clear" w:color="auto" w:fill="FFFFFF"/>
          <w:lang w:val="en-US"/>
        </w:rPr>
        <w:t>ly</w:t>
      </w:r>
      <w:r w:rsidR="00DB427C">
        <w:rPr>
          <w:color w:val="222222"/>
          <w:shd w:val="clear" w:color="auto" w:fill="FFFFFF"/>
          <w:lang w:val="en-US"/>
        </w:rPr>
        <w:t xml:space="preserve"> process</w:t>
      </w:r>
      <w:r w:rsidR="00117EA3">
        <w:rPr>
          <w:color w:val="222222"/>
          <w:shd w:val="clear" w:color="auto" w:fill="FFFFFF"/>
          <w:lang w:val="en-US"/>
        </w:rPr>
        <w:t>ed view</w:t>
      </w:r>
      <w:r w:rsidR="00DB427C">
        <w:rPr>
          <w:color w:val="222222"/>
          <w:shd w:val="clear" w:color="auto" w:fill="FFFFFF"/>
          <w:lang w:val="en-US"/>
        </w:rPr>
        <w:t xml:space="preserve"> – although still attached to the phenomenology’s intentionality. </w:t>
      </w:r>
    </w:p>
    <w:p w14:paraId="4374B815" w14:textId="56ABB3E2" w:rsidR="004A1FA8" w:rsidRDefault="004A1FA8" w:rsidP="004A1FA8">
      <w:pPr>
        <w:spacing w:line="360" w:lineRule="auto"/>
        <w:rPr>
          <w:color w:val="222222"/>
          <w:shd w:val="clear" w:color="auto" w:fill="FFFFFF"/>
          <w:lang w:val="en-US"/>
        </w:rPr>
      </w:pPr>
    </w:p>
    <w:p w14:paraId="1420CC81" w14:textId="77777777" w:rsidR="00843B6F" w:rsidRDefault="00843B6F" w:rsidP="004A1FA8">
      <w:pPr>
        <w:spacing w:line="360" w:lineRule="auto"/>
        <w:rPr>
          <w:color w:val="222222"/>
          <w:shd w:val="clear" w:color="auto" w:fill="FFFFFF"/>
          <w:lang w:val="en-US"/>
        </w:rPr>
      </w:pPr>
    </w:p>
    <w:p w14:paraId="6FC6C87B" w14:textId="77777777" w:rsidR="004A1FA8" w:rsidRDefault="004A1FA8" w:rsidP="004A1FA8">
      <w:pPr>
        <w:spacing w:line="360" w:lineRule="auto"/>
        <w:rPr>
          <w:lang w:val="en-US"/>
        </w:rPr>
      </w:pPr>
      <w:r>
        <w:rPr>
          <w:lang w:val="en-US"/>
        </w:rPr>
        <w:t>Liminal pilgrimage</w:t>
      </w:r>
    </w:p>
    <w:p w14:paraId="38060222" w14:textId="77777777" w:rsidR="004A1FA8" w:rsidRDefault="004A1FA8" w:rsidP="004A1FA8">
      <w:pPr>
        <w:spacing w:line="360" w:lineRule="auto"/>
        <w:rPr>
          <w:lang w:val="en-US"/>
        </w:rPr>
      </w:pPr>
    </w:p>
    <w:p w14:paraId="598C981C" w14:textId="559D169F" w:rsidR="004A1FA8" w:rsidRDefault="004A1FA8" w:rsidP="004A1FA8">
      <w:pPr>
        <w:spacing w:line="360" w:lineRule="auto"/>
        <w:rPr>
          <w:lang w:val="en-US"/>
        </w:rPr>
      </w:pPr>
      <w:r>
        <w:rPr>
          <w:lang w:val="en-US"/>
        </w:rPr>
        <w:t xml:space="preserve">Manifestations of the Divine are frequently associated </w:t>
      </w:r>
      <w:r w:rsidR="00DB427C">
        <w:rPr>
          <w:lang w:val="en-US"/>
        </w:rPr>
        <w:t>with</w:t>
      </w:r>
      <w:r>
        <w:rPr>
          <w:lang w:val="en-US"/>
        </w:rPr>
        <w:t xml:space="preserve"> sacred destinations</w:t>
      </w:r>
      <w:r w:rsidR="00C968AD">
        <w:rPr>
          <w:lang w:val="en-US"/>
        </w:rPr>
        <w:t xml:space="preserve">, fact which </w:t>
      </w:r>
      <w:r>
        <w:rPr>
          <w:lang w:val="en-US"/>
        </w:rPr>
        <w:t xml:space="preserve">seems to differentiate a </w:t>
      </w:r>
      <w:r w:rsidR="002B02B6">
        <w:rPr>
          <w:lang w:val="en-US"/>
        </w:rPr>
        <w:t>common place</w:t>
      </w:r>
      <w:r>
        <w:rPr>
          <w:lang w:val="en-US"/>
        </w:rPr>
        <w:t xml:space="preserve"> from a sacred location. As said by Eliade, ‘the whole life can be sanctified. The means by which its sanctification is brought about are various, but the result is always the same: life is lived on a twofold plane</w:t>
      </w:r>
      <w:r w:rsidR="00497683">
        <w:rPr>
          <w:lang w:val="en-US"/>
        </w:rPr>
        <w:t>’.</w:t>
      </w:r>
      <w:r>
        <w:rPr>
          <w:rStyle w:val="Refdenotaderodap"/>
          <w:lang w:val="en-US"/>
        </w:rPr>
        <w:footnoteReference w:id="26"/>
      </w:r>
      <w:r>
        <w:rPr>
          <w:lang w:val="en-US"/>
        </w:rPr>
        <w:t xml:space="preserve"> This </w:t>
      </w:r>
      <w:r w:rsidR="00C968AD">
        <w:rPr>
          <w:lang w:val="en-US"/>
        </w:rPr>
        <w:t xml:space="preserve">underlying </w:t>
      </w:r>
      <w:r>
        <w:rPr>
          <w:lang w:val="en-US"/>
        </w:rPr>
        <w:t>dual</w:t>
      </w:r>
      <w:r w:rsidR="00E560E8">
        <w:rPr>
          <w:lang w:val="en-US"/>
        </w:rPr>
        <w:t xml:space="preserve">ity </w:t>
      </w:r>
      <w:r>
        <w:rPr>
          <w:lang w:val="en-US"/>
        </w:rPr>
        <w:t xml:space="preserve">seems to </w:t>
      </w:r>
      <w:r w:rsidR="00E560E8">
        <w:rPr>
          <w:lang w:val="en-US"/>
        </w:rPr>
        <w:t>vanish</w:t>
      </w:r>
      <w:r>
        <w:rPr>
          <w:lang w:val="en-US"/>
        </w:rPr>
        <w:t xml:space="preserve"> </w:t>
      </w:r>
      <w:r w:rsidR="00E560E8">
        <w:rPr>
          <w:lang w:val="en-US"/>
        </w:rPr>
        <w:t>while these</w:t>
      </w:r>
      <w:r>
        <w:rPr>
          <w:lang w:val="en-US"/>
        </w:rPr>
        <w:t xml:space="preserve"> </w:t>
      </w:r>
      <w:r w:rsidR="00C968AD">
        <w:rPr>
          <w:lang w:val="en-US"/>
        </w:rPr>
        <w:t xml:space="preserve">special </w:t>
      </w:r>
      <w:r>
        <w:rPr>
          <w:lang w:val="en-US"/>
        </w:rPr>
        <w:t xml:space="preserve">passages </w:t>
      </w:r>
      <w:r w:rsidR="00E560E8">
        <w:rPr>
          <w:lang w:val="en-US"/>
        </w:rPr>
        <w:t>opens</w:t>
      </w:r>
      <w:r>
        <w:rPr>
          <w:lang w:val="en-US"/>
        </w:rPr>
        <w:t xml:space="preserve">. These ‘travelling’ experiences, although </w:t>
      </w:r>
      <w:r w:rsidR="00C968AD">
        <w:rPr>
          <w:lang w:val="en-US"/>
        </w:rPr>
        <w:t>rooted</w:t>
      </w:r>
      <w:r>
        <w:rPr>
          <w:lang w:val="en-US"/>
        </w:rPr>
        <w:t xml:space="preserve"> in physical </w:t>
      </w:r>
      <w:r w:rsidR="00C968AD">
        <w:rPr>
          <w:lang w:val="en-US"/>
        </w:rPr>
        <w:t>areas</w:t>
      </w:r>
      <w:r>
        <w:rPr>
          <w:lang w:val="en-US"/>
        </w:rPr>
        <w:t>, seem to refer</w:t>
      </w:r>
      <w:r w:rsidR="00C968AD">
        <w:rPr>
          <w:lang w:val="en-US"/>
        </w:rPr>
        <w:t xml:space="preserve"> </w:t>
      </w:r>
      <w:r>
        <w:rPr>
          <w:lang w:val="en-US"/>
        </w:rPr>
        <w:t xml:space="preserve">to </w:t>
      </w:r>
      <w:r w:rsidR="00C968AD">
        <w:rPr>
          <w:lang w:val="en-US"/>
        </w:rPr>
        <w:t>paths</w:t>
      </w:r>
      <w:r w:rsidRPr="00A77D54">
        <w:rPr>
          <w:lang w:val="en-US"/>
        </w:rPr>
        <w:t xml:space="preserve"> </w:t>
      </w:r>
      <w:r>
        <w:rPr>
          <w:lang w:val="en-US"/>
        </w:rPr>
        <w:t>connect</w:t>
      </w:r>
      <w:r w:rsidR="00C968AD">
        <w:rPr>
          <w:lang w:val="en-US"/>
        </w:rPr>
        <w:t>ing</w:t>
      </w:r>
      <w:r w:rsidRPr="00A77D54">
        <w:rPr>
          <w:lang w:val="en-US"/>
        </w:rPr>
        <w:t xml:space="preserve"> the inner </w:t>
      </w:r>
      <w:r>
        <w:rPr>
          <w:lang w:val="en-US"/>
        </w:rPr>
        <w:t>Self</w:t>
      </w:r>
      <w:r w:rsidR="00C968AD">
        <w:rPr>
          <w:lang w:val="en-US"/>
        </w:rPr>
        <w:t xml:space="preserve"> and</w:t>
      </w:r>
      <w:r>
        <w:rPr>
          <w:lang w:val="en-US"/>
        </w:rPr>
        <w:t xml:space="preserve"> </w:t>
      </w:r>
      <w:r w:rsidRPr="00A77D54">
        <w:rPr>
          <w:lang w:val="en-US"/>
        </w:rPr>
        <w:t>the outer worldly life.</w:t>
      </w:r>
      <w:r>
        <w:rPr>
          <w:lang w:val="en-US"/>
        </w:rPr>
        <w:t xml:space="preserve"> Eliade adds</w:t>
      </w:r>
    </w:p>
    <w:p w14:paraId="01B44823" w14:textId="77777777" w:rsidR="004A1FA8" w:rsidRDefault="004A1FA8" w:rsidP="004A1FA8">
      <w:pPr>
        <w:spacing w:before="100" w:beforeAutospacing="1" w:after="100" w:afterAutospacing="1" w:line="360" w:lineRule="auto"/>
        <w:ind w:left="284"/>
        <w:rPr>
          <w:lang w:val="en-US"/>
        </w:rPr>
      </w:pPr>
      <w:r w:rsidRPr="00A77D54">
        <w:rPr>
          <w:lang w:val="en-US"/>
        </w:rPr>
        <w:lastRenderedPageBreak/>
        <w:t xml:space="preserve">The threshold that separates the two spaces also indicates the distance between two modes of being, the profane and the religious. The threshold is the limit, the boundary, the frontier that distinguishes and opposes two worlds and at the same time the paradoxical place where those worlds communicate, where passage from the profane to the sacred world becomes possible. </w:t>
      </w:r>
    </w:p>
    <w:p w14:paraId="7C4011A5" w14:textId="2A8BE279" w:rsidR="004A1FA8" w:rsidRDefault="00C968AD" w:rsidP="004A1FA8">
      <w:pPr>
        <w:spacing w:line="360" w:lineRule="auto"/>
        <w:rPr>
          <w:lang w:val="en-US"/>
        </w:rPr>
      </w:pPr>
      <w:r>
        <w:rPr>
          <w:lang w:val="en-US"/>
        </w:rPr>
        <w:t>These two modes of being refer</w:t>
      </w:r>
      <w:r w:rsidR="002B02B6">
        <w:rPr>
          <w:lang w:val="en-US"/>
        </w:rPr>
        <w:t>red</w:t>
      </w:r>
      <w:r>
        <w:rPr>
          <w:lang w:val="en-US"/>
        </w:rPr>
        <w:t xml:space="preserve"> to </w:t>
      </w:r>
      <w:r w:rsidR="007173CC">
        <w:rPr>
          <w:lang w:val="en-US"/>
        </w:rPr>
        <w:t xml:space="preserve">profane chronological-social reality, to </w:t>
      </w:r>
      <w:r w:rsidR="002B02B6">
        <w:rPr>
          <w:lang w:val="en-US"/>
        </w:rPr>
        <w:t xml:space="preserve">the </w:t>
      </w:r>
      <w:r w:rsidR="007173CC">
        <w:rPr>
          <w:lang w:val="en-US"/>
        </w:rPr>
        <w:t>individual</w:t>
      </w:r>
      <w:r w:rsidR="002B02B6">
        <w:rPr>
          <w:lang w:val="en-US"/>
        </w:rPr>
        <w:t>’s</w:t>
      </w:r>
      <w:r w:rsidR="007173CC">
        <w:rPr>
          <w:lang w:val="en-US"/>
        </w:rPr>
        <w:t xml:space="preserve"> sensory orientation and </w:t>
      </w:r>
      <w:r w:rsidR="002B02B6">
        <w:rPr>
          <w:lang w:val="en-US"/>
        </w:rPr>
        <w:t xml:space="preserve">maybe to </w:t>
      </w:r>
      <w:r w:rsidR="007173CC">
        <w:rPr>
          <w:lang w:val="en-US"/>
        </w:rPr>
        <w:t xml:space="preserve">the possibility </w:t>
      </w:r>
      <w:r w:rsidR="002B02B6">
        <w:rPr>
          <w:lang w:val="en-US"/>
        </w:rPr>
        <w:t>of</w:t>
      </w:r>
      <w:r w:rsidR="007173CC">
        <w:rPr>
          <w:lang w:val="en-US"/>
        </w:rPr>
        <w:t xml:space="preserve"> overcom</w:t>
      </w:r>
      <w:r w:rsidR="002B02B6">
        <w:rPr>
          <w:lang w:val="en-US"/>
        </w:rPr>
        <w:t>ing</w:t>
      </w:r>
      <w:r w:rsidR="007173CC">
        <w:rPr>
          <w:lang w:val="en-US"/>
        </w:rPr>
        <w:t xml:space="preserve"> both. In a different rhythm, the so-called </w:t>
      </w:r>
      <w:r w:rsidR="004A1FA8">
        <w:rPr>
          <w:lang w:val="en-US"/>
        </w:rPr>
        <w:t xml:space="preserve">places of transition </w:t>
      </w:r>
      <w:r w:rsidR="007173CC">
        <w:rPr>
          <w:lang w:val="en-US"/>
        </w:rPr>
        <w:t>are also</w:t>
      </w:r>
      <w:r w:rsidR="004A1FA8">
        <w:rPr>
          <w:lang w:val="en-US"/>
        </w:rPr>
        <w:t xml:space="preserve"> </w:t>
      </w:r>
      <w:r w:rsidR="001717E0">
        <w:rPr>
          <w:lang w:val="en-US"/>
        </w:rPr>
        <w:t>refer</w:t>
      </w:r>
      <w:r w:rsidR="00F562F1">
        <w:rPr>
          <w:lang w:val="en-US"/>
        </w:rPr>
        <w:t>red</w:t>
      </w:r>
      <w:r w:rsidR="004A1FA8">
        <w:rPr>
          <w:lang w:val="en-US"/>
        </w:rPr>
        <w:t xml:space="preserve"> </w:t>
      </w:r>
      <w:r w:rsidR="00F562F1">
        <w:rPr>
          <w:lang w:val="en-US"/>
        </w:rPr>
        <w:t>as</w:t>
      </w:r>
      <w:r w:rsidR="004A1FA8">
        <w:rPr>
          <w:lang w:val="en-US"/>
        </w:rPr>
        <w:t xml:space="preserve"> liminal spaces, </w:t>
      </w:r>
      <w:r w:rsidR="00E560E8">
        <w:rPr>
          <w:lang w:val="en-US"/>
        </w:rPr>
        <w:t>found</w:t>
      </w:r>
      <w:r w:rsidR="00F562F1">
        <w:rPr>
          <w:lang w:val="en-US"/>
        </w:rPr>
        <w:t>, for example,</w:t>
      </w:r>
      <w:r w:rsidR="00E560E8">
        <w:rPr>
          <w:lang w:val="en-US"/>
        </w:rPr>
        <w:t xml:space="preserve"> in</w:t>
      </w:r>
      <w:r w:rsidR="004A1FA8">
        <w:rPr>
          <w:lang w:val="en-US"/>
        </w:rPr>
        <w:t xml:space="preserve"> Turner</w:t>
      </w:r>
      <w:r w:rsidR="00E560E8">
        <w:rPr>
          <w:lang w:val="en-US"/>
        </w:rPr>
        <w:t>’s narratives</w:t>
      </w:r>
      <w:r w:rsidR="004A1FA8">
        <w:rPr>
          <w:rStyle w:val="Refdenotaderodap"/>
          <w:lang w:val="en-US"/>
        </w:rPr>
        <w:footnoteReference w:id="27"/>
      </w:r>
      <w:r w:rsidR="004A1FA8">
        <w:rPr>
          <w:lang w:val="en-US"/>
        </w:rPr>
        <w:t xml:space="preserve">. </w:t>
      </w:r>
      <w:r w:rsidR="001246FF">
        <w:rPr>
          <w:lang w:val="en-US"/>
        </w:rPr>
        <w:t xml:space="preserve">This ‘liminality’ </w:t>
      </w:r>
      <w:r w:rsidR="007173CC">
        <w:rPr>
          <w:lang w:val="en-US"/>
        </w:rPr>
        <w:t>constitutes</w:t>
      </w:r>
      <w:r w:rsidR="00E560E8">
        <w:rPr>
          <w:lang w:val="en-US"/>
        </w:rPr>
        <w:t xml:space="preserve"> </w:t>
      </w:r>
      <w:r w:rsidR="001246FF">
        <w:rPr>
          <w:lang w:val="en-US"/>
        </w:rPr>
        <w:t xml:space="preserve">a gap between what it was and what it will be, </w:t>
      </w:r>
      <w:r w:rsidR="00F562F1">
        <w:rPr>
          <w:lang w:val="en-US"/>
        </w:rPr>
        <w:t xml:space="preserve">that is, </w:t>
      </w:r>
      <w:r w:rsidR="007173CC">
        <w:rPr>
          <w:lang w:val="en-US"/>
        </w:rPr>
        <w:t>the immediate sensory perception and what may be felt beyond homogeneity</w:t>
      </w:r>
      <w:r w:rsidR="001246FF">
        <w:rPr>
          <w:lang w:val="en-US"/>
        </w:rPr>
        <w:t xml:space="preserve">. </w:t>
      </w:r>
      <w:r w:rsidR="007173CC">
        <w:rPr>
          <w:lang w:val="en-US"/>
        </w:rPr>
        <w:t>To endorse this liminal kind of time gap,</w:t>
      </w:r>
      <w:r w:rsidR="001246FF">
        <w:rPr>
          <w:lang w:val="en-US"/>
        </w:rPr>
        <w:t xml:space="preserve"> </w:t>
      </w:r>
      <w:r w:rsidR="004A1FA8">
        <w:rPr>
          <w:lang w:val="en-US"/>
        </w:rPr>
        <w:t xml:space="preserve">Rohr </w:t>
      </w:r>
      <w:r w:rsidR="007173CC">
        <w:rPr>
          <w:lang w:val="en-US"/>
        </w:rPr>
        <w:t>describes this</w:t>
      </w:r>
      <w:r w:rsidR="001246FF">
        <w:rPr>
          <w:lang w:val="en-US"/>
        </w:rPr>
        <w:t xml:space="preserve"> state </w:t>
      </w:r>
      <w:r w:rsidR="007173CC">
        <w:rPr>
          <w:lang w:val="en-US"/>
        </w:rPr>
        <w:t>as</w:t>
      </w:r>
    </w:p>
    <w:p w14:paraId="40F1EA38" w14:textId="77777777" w:rsidR="004A1FA8" w:rsidRDefault="004A1FA8" w:rsidP="004A1FA8">
      <w:pPr>
        <w:rPr>
          <w:lang w:val="en-US"/>
        </w:rPr>
      </w:pPr>
    </w:p>
    <w:p w14:paraId="1BB339E4" w14:textId="77777777" w:rsidR="004A1FA8" w:rsidRDefault="004A1FA8" w:rsidP="004A1FA8">
      <w:pPr>
        <w:spacing w:line="360" w:lineRule="auto"/>
        <w:ind w:left="284"/>
        <w:rPr>
          <w:color w:val="000000" w:themeColor="text1"/>
          <w:shd w:val="clear" w:color="auto" w:fill="FFFFFF"/>
          <w:lang w:val="en-US"/>
        </w:rPr>
      </w:pPr>
      <w:r>
        <w:rPr>
          <w:lang w:val="en-US"/>
        </w:rPr>
        <w:t>‘</w:t>
      </w:r>
      <w:r w:rsidRPr="0089317B">
        <w:rPr>
          <w:color w:val="000000" w:themeColor="text1"/>
          <w:shd w:val="clear" w:color="auto" w:fill="FFFFFF"/>
          <w:lang w:val="en-US"/>
        </w:rPr>
        <w:t>where we are betwixt and between the familiar and the completely unknown. There alone is our old world left behind, while we are not yet sure of the new existence. That’s a good space where genuine newness can begin.</w:t>
      </w:r>
      <w:r>
        <w:rPr>
          <w:color w:val="000000" w:themeColor="text1"/>
          <w:shd w:val="clear" w:color="auto" w:fill="FFFFFF"/>
          <w:lang w:val="en-US"/>
        </w:rPr>
        <w:t xml:space="preserve"> </w:t>
      </w:r>
      <w:r w:rsidRPr="0089317B">
        <w:rPr>
          <w:color w:val="000000" w:themeColor="text1"/>
          <w:shd w:val="clear" w:color="auto" w:fill="FFFFFF"/>
          <w:lang w:val="en-US"/>
        </w:rPr>
        <w:t>This is the sacred space where the old world is able to fall apart, and a bigger world is revealed.</w:t>
      </w:r>
      <w:r>
        <w:rPr>
          <w:rStyle w:val="Refdenotaderodap"/>
          <w:color w:val="000000" w:themeColor="text1"/>
          <w:shd w:val="clear" w:color="auto" w:fill="FFFFFF"/>
          <w:lang w:val="en-US"/>
        </w:rPr>
        <w:footnoteReference w:id="28"/>
      </w:r>
      <w:r>
        <w:rPr>
          <w:color w:val="000000" w:themeColor="text1"/>
          <w:shd w:val="clear" w:color="auto" w:fill="FFFFFF"/>
          <w:lang w:val="en-US"/>
        </w:rPr>
        <w:t>’</w:t>
      </w:r>
    </w:p>
    <w:p w14:paraId="45C0A79C" w14:textId="77777777" w:rsidR="004A1FA8" w:rsidRPr="0089317B" w:rsidRDefault="004A1FA8" w:rsidP="004A1FA8">
      <w:pPr>
        <w:spacing w:line="360" w:lineRule="auto"/>
        <w:ind w:left="284"/>
        <w:rPr>
          <w:lang w:val="en-US"/>
        </w:rPr>
      </w:pPr>
    </w:p>
    <w:p w14:paraId="0AEAE5F7" w14:textId="7C6EE662" w:rsidR="004A1FA8" w:rsidRDefault="00C82DC3" w:rsidP="004A1FA8">
      <w:pPr>
        <w:spacing w:line="360" w:lineRule="auto"/>
        <w:rPr>
          <w:lang w:val="en-US"/>
        </w:rPr>
      </w:pPr>
      <w:r>
        <w:rPr>
          <w:lang w:val="en-US"/>
        </w:rPr>
        <w:t xml:space="preserve">This </w:t>
      </w:r>
      <w:r w:rsidR="002B02B6">
        <w:rPr>
          <w:lang w:val="en-US"/>
        </w:rPr>
        <w:t>revelation</w:t>
      </w:r>
      <w:r>
        <w:rPr>
          <w:lang w:val="en-US"/>
        </w:rPr>
        <w:t xml:space="preserve"> or act of </w:t>
      </w:r>
      <w:r w:rsidR="002B02B6">
        <w:rPr>
          <w:lang w:val="en-US"/>
        </w:rPr>
        <w:t>manifestation</w:t>
      </w:r>
      <w:r>
        <w:rPr>
          <w:lang w:val="en-US"/>
        </w:rPr>
        <w:t xml:space="preserve"> of the sacred in the physical world</w:t>
      </w:r>
      <w:r w:rsidR="004A1FA8">
        <w:rPr>
          <w:lang w:val="en-US"/>
        </w:rPr>
        <w:t xml:space="preserve">, </w:t>
      </w:r>
      <w:r>
        <w:rPr>
          <w:lang w:val="en-US"/>
        </w:rPr>
        <w:t xml:space="preserve">was designated by Eliade as </w:t>
      </w:r>
      <w:proofErr w:type="spellStart"/>
      <w:r>
        <w:rPr>
          <w:lang w:val="en-US"/>
        </w:rPr>
        <w:t>hierophany</w:t>
      </w:r>
      <w:proofErr w:type="spellEnd"/>
      <w:r>
        <w:rPr>
          <w:rStyle w:val="Refdenotaderodap"/>
          <w:lang w:val="en-US"/>
        </w:rPr>
        <w:footnoteReference w:id="29"/>
      </w:r>
      <w:r>
        <w:rPr>
          <w:lang w:val="en-US"/>
        </w:rPr>
        <w:t>. His observations lead also to the use of s</w:t>
      </w:r>
      <w:r w:rsidR="004A1FA8">
        <w:rPr>
          <w:lang w:val="en-US"/>
        </w:rPr>
        <w:t xml:space="preserve">everal rites which, once </w:t>
      </w:r>
      <w:r w:rsidR="002B02B6">
        <w:rPr>
          <w:lang w:val="en-US"/>
        </w:rPr>
        <w:t>practiced</w:t>
      </w:r>
      <w:r w:rsidR="004A1FA8">
        <w:rPr>
          <w:lang w:val="en-US"/>
        </w:rPr>
        <w:t xml:space="preserve">, </w:t>
      </w:r>
      <w:r w:rsidR="001246FF">
        <w:rPr>
          <w:lang w:val="en-US"/>
        </w:rPr>
        <w:t>seem to lead the seeker to this different state, where insights appear</w:t>
      </w:r>
      <w:r w:rsidR="004A1FA8">
        <w:rPr>
          <w:lang w:val="en-US"/>
        </w:rPr>
        <w:t xml:space="preserve">. Whether through </w:t>
      </w:r>
      <w:proofErr w:type="spellStart"/>
      <w:r w:rsidR="004A1FA8" w:rsidRPr="003F0459">
        <w:rPr>
          <w:lang w:val="en-US"/>
        </w:rPr>
        <w:t>chanting</w:t>
      </w:r>
      <w:r w:rsidR="004A1FA8">
        <w:rPr>
          <w:lang w:val="en-US"/>
        </w:rPr>
        <w:t>s</w:t>
      </w:r>
      <w:proofErr w:type="spellEnd"/>
      <w:r w:rsidR="004A1FA8">
        <w:rPr>
          <w:lang w:val="en-US"/>
        </w:rPr>
        <w:t>,</w:t>
      </w:r>
      <w:r w:rsidR="004A1FA8" w:rsidRPr="003F0459">
        <w:rPr>
          <w:lang w:val="en-US"/>
        </w:rPr>
        <w:t xml:space="preserve"> choreograph</w:t>
      </w:r>
      <w:r w:rsidR="004A1FA8">
        <w:rPr>
          <w:lang w:val="en-US"/>
        </w:rPr>
        <w:t>ies or</w:t>
      </w:r>
      <w:r w:rsidR="004A1FA8" w:rsidRPr="003F0459">
        <w:rPr>
          <w:lang w:val="en-US"/>
        </w:rPr>
        <w:t xml:space="preserve"> offerings, the </w:t>
      </w:r>
      <w:r w:rsidR="004A1FA8">
        <w:rPr>
          <w:lang w:val="en-US"/>
        </w:rPr>
        <w:t>ritualistic</w:t>
      </w:r>
      <w:r w:rsidR="004A1FA8" w:rsidRPr="003F0459">
        <w:rPr>
          <w:lang w:val="en-US"/>
        </w:rPr>
        <w:t xml:space="preserve"> </w:t>
      </w:r>
      <w:r w:rsidR="00132A78">
        <w:rPr>
          <w:lang w:val="en-US"/>
        </w:rPr>
        <w:t>appear</w:t>
      </w:r>
      <w:r w:rsidR="002B02B6">
        <w:rPr>
          <w:lang w:val="en-US"/>
        </w:rPr>
        <w:t>s</w:t>
      </w:r>
      <w:r w:rsidR="004A1FA8">
        <w:rPr>
          <w:lang w:val="en-US"/>
        </w:rPr>
        <w:t xml:space="preserve"> to </w:t>
      </w:r>
      <w:r w:rsidR="00132A78">
        <w:rPr>
          <w:lang w:val="en-US"/>
        </w:rPr>
        <w:t>function as</w:t>
      </w:r>
      <w:r w:rsidR="004A1FA8">
        <w:rPr>
          <w:lang w:val="en-US"/>
        </w:rPr>
        <w:t xml:space="preserve"> portals </w:t>
      </w:r>
      <w:r w:rsidR="00132A78">
        <w:rPr>
          <w:lang w:val="en-US"/>
        </w:rPr>
        <w:t>so</w:t>
      </w:r>
      <w:r w:rsidR="004A1FA8">
        <w:rPr>
          <w:lang w:val="en-US"/>
        </w:rPr>
        <w:t xml:space="preserve"> to dissolve the barriers between </w:t>
      </w:r>
      <w:r w:rsidR="00132A78">
        <w:rPr>
          <w:lang w:val="en-US"/>
        </w:rPr>
        <w:t xml:space="preserve">worlds. </w:t>
      </w:r>
      <w:r w:rsidR="004A1FA8">
        <w:rPr>
          <w:lang w:val="en-US"/>
        </w:rPr>
        <w:t xml:space="preserve">Eliade </w:t>
      </w:r>
      <w:r w:rsidR="000571F7">
        <w:rPr>
          <w:lang w:val="en-US"/>
        </w:rPr>
        <w:t>explains</w:t>
      </w:r>
      <w:r w:rsidR="004A1FA8">
        <w:rPr>
          <w:lang w:val="en-US"/>
        </w:rPr>
        <w:t xml:space="preserve"> </w:t>
      </w:r>
    </w:p>
    <w:p w14:paraId="7084E37C" w14:textId="3FFC11B7" w:rsidR="004A1FA8" w:rsidRDefault="004A1FA8" w:rsidP="004A1FA8">
      <w:pPr>
        <w:spacing w:before="100" w:beforeAutospacing="1" w:after="100" w:afterAutospacing="1" w:line="360" w:lineRule="auto"/>
        <w:ind w:left="284"/>
        <w:rPr>
          <w:lang w:val="en-US"/>
        </w:rPr>
      </w:pPr>
      <w:r w:rsidRPr="009F19D1">
        <w:rPr>
          <w:lang w:val="en-US"/>
        </w:rPr>
        <w:t>Numerous rites accompany passing the threshold- a bow, a prostration, a pious touch of the hand, and so on. It is on the threshold that sacrifices to the guardian divinities are offered</w:t>
      </w:r>
      <w:r>
        <w:rPr>
          <w:rStyle w:val="Refdenotaderodap"/>
          <w:lang w:val="en-US"/>
        </w:rPr>
        <w:footnoteReference w:id="30"/>
      </w:r>
      <w:r w:rsidRPr="009F19D1">
        <w:rPr>
          <w:lang w:val="en-US"/>
        </w:rPr>
        <w:t>.</w:t>
      </w:r>
    </w:p>
    <w:p w14:paraId="3517F313" w14:textId="79CA59FA" w:rsidR="004A1FA8" w:rsidRDefault="00132A78" w:rsidP="004A1FA8">
      <w:pPr>
        <w:spacing w:line="360" w:lineRule="auto"/>
        <w:rPr>
          <w:lang w:val="en-US"/>
        </w:rPr>
      </w:pPr>
      <w:r>
        <w:rPr>
          <w:lang w:val="en-US"/>
        </w:rPr>
        <w:t>In this sense</w:t>
      </w:r>
      <w:r w:rsidR="002B02B6">
        <w:rPr>
          <w:lang w:val="en-US"/>
        </w:rPr>
        <w:t xml:space="preserve"> the act of</w:t>
      </w:r>
      <w:r>
        <w:rPr>
          <w:lang w:val="en-US"/>
        </w:rPr>
        <w:t xml:space="preserve"> p</w:t>
      </w:r>
      <w:r w:rsidR="004A1FA8">
        <w:rPr>
          <w:lang w:val="en-US"/>
        </w:rPr>
        <w:t xml:space="preserve">ilgrimage </w:t>
      </w:r>
      <w:r>
        <w:rPr>
          <w:lang w:val="en-US"/>
        </w:rPr>
        <w:t>itself may be</w:t>
      </w:r>
      <w:r w:rsidR="004A1FA8">
        <w:rPr>
          <w:lang w:val="en-US"/>
        </w:rPr>
        <w:t xml:space="preserve"> seen as a rite, as </w:t>
      </w:r>
      <w:r>
        <w:rPr>
          <w:lang w:val="en-US"/>
        </w:rPr>
        <w:t xml:space="preserve">it requires preparation, effort, diligence and </w:t>
      </w:r>
      <w:r w:rsidR="002B02B6">
        <w:rPr>
          <w:lang w:val="en-US"/>
        </w:rPr>
        <w:t>e</w:t>
      </w:r>
      <w:r>
        <w:rPr>
          <w:lang w:val="en-US"/>
        </w:rPr>
        <w:t>special</w:t>
      </w:r>
      <w:r w:rsidR="00B759F0">
        <w:rPr>
          <w:lang w:val="en-US"/>
        </w:rPr>
        <w:t xml:space="preserve"> </w:t>
      </w:r>
      <w:r>
        <w:rPr>
          <w:lang w:val="en-US"/>
        </w:rPr>
        <w:t>commitment</w:t>
      </w:r>
      <w:r w:rsidR="004A1FA8">
        <w:rPr>
          <w:lang w:val="en-US"/>
        </w:rPr>
        <w:t xml:space="preserve">. </w:t>
      </w:r>
      <w:r>
        <w:rPr>
          <w:lang w:val="en-US"/>
        </w:rPr>
        <w:t xml:space="preserve">The pilgrim </w:t>
      </w:r>
      <w:r w:rsidR="002B02B6">
        <w:rPr>
          <w:lang w:val="en-US"/>
        </w:rPr>
        <w:t xml:space="preserve">makes an </w:t>
      </w:r>
      <w:r w:rsidR="009F6363">
        <w:rPr>
          <w:lang w:val="en-US"/>
        </w:rPr>
        <w:t>agree</w:t>
      </w:r>
      <w:r w:rsidR="002B02B6">
        <w:rPr>
          <w:lang w:val="en-US"/>
        </w:rPr>
        <w:t>ment</w:t>
      </w:r>
      <w:r w:rsidR="009F6363">
        <w:rPr>
          <w:lang w:val="en-US"/>
        </w:rPr>
        <w:t xml:space="preserve"> to </w:t>
      </w:r>
      <w:r>
        <w:rPr>
          <w:lang w:val="en-US"/>
        </w:rPr>
        <w:t xml:space="preserve">enter </w:t>
      </w:r>
      <w:r>
        <w:rPr>
          <w:lang w:val="en-US"/>
        </w:rPr>
        <w:lastRenderedPageBreak/>
        <w:t xml:space="preserve">another life </w:t>
      </w:r>
      <w:r w:rsidR="009F6363">
        <w:rPr>
          <w:lang w:val="en-US"/>
        </w:rPr>
        <w:t>rhythm</w:t>
      </w:r>
      <w:r>
        <w:rPr>
          <w:lang w:val="en-US"/>
        </w:rPr>
        <w:t>, as</w:t>
      </w:r>
      <w:r w:rsidR="004A1FA8">
        <w:rPr>
          <w:lang w:val="en-US"/>
        </w:rPr>
        <w:t xml:space="preserve"> if </w:t>
      </w:r>
      <w:r w:rsidR="009F6363">
        <w:rPr>
          <w:lang w:val="en-US"/>
        </w:rPr>
        <w:t xml:space="preserve">during the journey, another </w:t>
      </w:r>
      <w:r w:rsidR="000571F7">
        <w:rPr>
          <w:lang w:val="en-US"/>
        </w:rPr>
        <w:t>way of experiencing time was</w:t>
      </w:r>
      <w:r w:rsidR="004A1FA8">
        <w:rPr>
          <w:lang w:val="en-US"/>
        </w:rPr>
        <w:t xml:space="preserve"> possible. For Eliade, indeed, the experience of time is not separated from space and all sacred experiences do take part at what he calls ‘sacred time’ where atemporal</w:t>
      </w:r>
      <w:r w:rsidR="002B02B6">
        <w:rPr>
          <w:lang w:val="en-US"/>
        </w:rPr>
        <w:t xml:space="preserve"> realms </w:t>
      </w:r>
      <w:r w:rsidR="000571F7">
        <w:rPr>
          <w:lang w:val="en-US"/>
        </w:rPr>
        <w:t>contact the</w:t>
      </w:r>
      <w:r w:rsidR="004A1FA8">
        <w:rPr>
          <w:lang w:val="en-US"/>
        </w:rPr>
        <w:t xml:space="preserve"> physical</w:t>
      </w:r>
      <w:r w:rsidR="009F6363">
        <w:rPr>
          <w:lang w:val="en-US"/>
        </w:rPr>
        <w:t>, mundane</w:t>
      </w:r>
      <w:r w:rsidR="004A1FA8">
        <w:rPr>
          <w:lang w:val="en-US"/>
        </w:rPr>
        <w:t xml:space="preserve"> </w:t>
      </w:r>
      <w:r w:rsidR="000571F7">
        <w:rPr>
          <w:lang w:val="en-US"/>
        </w:rPr>
        <w:t>homogeneity</w:t>
      </w:r>
      <w:r w:rsidR="004A1FA8">
        <w:rPr>
          <w:rStyle w:val="Refdenotaderodap"/>
          <w:lang w:val="en-US"/>
        </w:rPr>
        <w:footnoteReference w:id="31"/>
      </w:r>
      <w:r w:rsidR="004A1FA8">
        <w:rPr>
          <w:lang w:val="en-US"/>
        </w:rPr>
        <w:t xml:space="preserve">. </w:t>
      </w:r>
    </w:p>
    <w:p w14:paraId="72D4F073" w14:textId="77777777" w:rsidR="004A1FA8" w:rsidRDefault="004A1FA8" w:rsidP="004A1FA8">
      <w:pPr>
        <w:spacing w:line="360" w:lineRule="auto"/>
        <w:rPr>
          <w:lang w:val="en-US"/>
        </w:rPr>
      </w:pPr>
    </w:p>
    <w:p w14:paraId="1E1B72FD" w14:textId="128D1FD5" w:rsidR="004A1FA8" w:rsidRDefault="004A1FA8" w:rsidP="004A1FA8">
      <w:pPr>
        <w:spacing w:line="360" w:lineRule="auto"/>
        <w:rPr>
          <w:lang w:val="en-US"/>
        </w:rPr>
      </w:pPr>
      <w:r>
        <w:rPr>
          <w:lang w:val="en-US"/>
        </w:rPr>
        <w:t xml:space="preserve">Among Christian rites, </w:t>
      </w:r>
      <w:r w:rsidR="009F6363">
        <w:rPr>
          <w:lang w:val="en-US"/>
        </w:rPr>
        <w:t>there can be also found examples of this transitioning state. A</w:t>
      </w:r>
      <w:r>
        <w:rPr>
          <w:lang w:val="en-US"/>
        </w:rPr>
        <w:t xml:space="preserve">s part of the Eucharists, </w:t>
      </w:r>
      <w:r w:rsidR="009F6363">
        <w:rPr>
          <w:lang w:val="en-US"/>
        </w:rPr>
        <w:t xml:space="preserve">for example, </w:t>
      </w:r>
      <w:r>
        <w:rPr>
          <w:lang w:val="en-US"/>
        </w:rPr>
        <w:t>the priest enters the sacristy room to prepare himself to sacrifice</w:t>
      </w:r>
      <w:r>
        <w:rPr>
          <w:rStyle w:val="Refdenotaderodap"/>
          <w:lang w:val="en-US"/>
        </w:rPr>
        <w:footnoteReference w:id="32"/>
      </w:r>
      <w:r>
        <w:rPr>
          <w:lang w:val="en-US"/>
        </w:rPr>
        <w:t xml:space="preserve">. There, where the ritual begins, he faces the need to put on appropriate clothing, to revise several prayers and to reinforce the availability to be changed. The priest, then, walks the room in one condition, going out to govern the mess, in time, as a totally different man. As soon as he ingests the sacramental bread and </w:t>
      </w:r>
      <w:r w:rsidR="00D3348F">
        <w:rPr>
          <w:lang w:val="en-US"/>
        </w:rPr>
        <w:t>wine,</w:t>
      </w:r>
      <w:r>
        <w:rPr>
          <w:lang w:val="en-US"/>
        </w:rPr>
        <w:t xml:space="preserve"> he actually merg</w:t>
      </w:r>
      <w:r w:rsidR="000571F7">
        <w:rPr>
          <w:lang w:val="en-US"/>
        </w:rPr>
        <w:t>es</w:t>
      </w:r>
      <w:r>
        <w:rPr>
          <w:lang w:val="en-US"/>
        </w:rPr>
        <w:t xml:space="preserve"> past, present and future. </w:t>
      </w:r>
      <w:r w:rsidR="000571F7">
        <w:rPr>
          <w:lang w:val="en-US"/>
        </w:rPr>
        <w:t xml:space="preserve">Through the reenactment of this supreme </w:t>
      </w:r>
      <w:proofErr w:type="spellStart"/>
      <w:r w:rsidR="000571F7">
        <w:rPr>
          <w:lang w:val="en-US"/>
        </w:rPr>
        <w:t>hierophany</w:t>
      </w:r>
      <w:proofErr w:type="spellEnd"/>
      <w:r w:rsidR="000571F7">
        <w:rPr>
          <w:lang w:val="en-US"/>
        </w:rPr>
        <w:t xml:space="preserve"> –</w:t>
      </w:r>
      <w:r w:rsidR="002B02B6">
        <w:rPr>
          <w:lang w:val="en-US"/>
        </w:rPr>
        <w:t xml:space="preserve">the </w:t>
      </w:r>
      <w:r w:rsidR="000571F7">
        <w:rPr>
          <w:lang w:val="en-US"/>
        </w:rPr>
        <w:t>manifestation of the sacred in Jesus Christ – he ritualizes the passing through the threshold</w:t>
      </w:r>
      <w:r>
        <w:rPr>
          <w:lang w:val="en-US"/>
        </w:rPr>
        <w:t xml:space="preserve">. In this sense, </w:t>
      </w:r>
      <w:r w:rsidR="002B02B6">
        <w:rPr>
          <w:lang w:val="en-US"/>
        </w:rPr>
        <w:t xml:space="preserve">as </w:t>
      </w:r>
      <w:r w:rsidR="000571F7">
        <w:rPr>
          <w:lang w:val="en-US"/>
        </w:rPr>
        <w:t xml:space="preserve">the </w:t>
      </w:r>
      <w:r w:rsidR="002B02B6">
        <w:rPr>
          <w:lang w:val="en-US"/>
        </w:rPr>
        <w:t xml:space="preserve">rites of the </w:t>
      </w:r>
      <w:r w:rsidR="000571F7">
        <w:rPr>
          <w:lang w:val="en-US"/>
        </w:rPr>
        <w:t xml:space="preserve">Eucharistic </w:t>
      </w:r>
      <w:r w:rsidR="002B02B6">
        <w:rPr>
          <w:lang w:val="en-US"/>
        </w:rPr>
        <w:t>perform the</w:t>
      </w:r>
      <w:r w:rsidR="000571F7">
        <w:rPr>
          <w:lang w:val="en-US"/>
        </w:rPr>
        <w:t xml:space="preserve"> rituals, </w:t>
      </w:r>
      <w:r>
        <w:rPr>
          <w:lang w:val="en-US"/>
        </w:rPr>
        <w:t>the sacristy chamber</w:t>
      </w:r>
      <w:r w:rsidR="000571F7">
        <w:rPr>
          <w:lang w:val="en-US"/>
        </w:rPr>
        <w:t xml:space="preserve"> may </w:t>
      </w:r>
      <w:r w:rsidR="002B02B6">
        <w:rPr>
          <w:lang w:val="en-US"/>
        </w:rPr>
        <w:t>represent</w:t>
      </w:r>
      <w:r w:rsidR="000571F7">
        <w:rPr>
          <w:lang w:val="en-US"/>
        </w:rPr>
        <w:t xml:space="preserve"> this </w:t>
      </w:r>
      <w:r>
        <w:rPr>
          <w:lang w:val="en-US"/>
        </w:rPr>
        <w:t>intermediate area</w:t>
      </w:r>
      <w:r w:rsidR="000571F7">
        <w:rPr>
          <w:lang w:val="en-US"/>
        </w:rPr>
        <w:t>, where</w:t>
      </w:r>
      <w:r>
        <w:rPr>
          <w:lang w:val="en-US"/>
        </w:rPr>
        <w:t xml:space="preserve"> the seeker</w:t>
      </w:r>
      <w:r w:rsidR="002B02B6">
        <w:rPr>
          <w:lang w:val="en-US"/>
        </w:rPr>
        <w:t xml:space="preserve"> predisposes</w:t>
      </w:r>
      <w:r w:rsidR="000571F7">
        <w:rPr>
          <w:lang w:val="en-US"/>
        </w:rPr>
        <w:t xml:space="preserve"> to be led to </w:t>
      </w:r>
      <w:r w:rsidR="002B02B6">
        <w:rPr>
          <w:lang w:val="en-US"/>
        </w:rPr>
        <w:t>a</w:t>
      </w:r>
      <w:r w:rsidR="00D3348F">
        <w:rPr>
          <w:lang w:val="en-US"/>
        </w:rPr>
        <w:t xml:space="preserve"> different</w:t>
      </w:r>
      <w:r>
        <w:rPr>
          <w:lang w:val="en-US"/>
        </w:rPr>
        <w:t xml:space="preserve"> </w:t>
      </w:r>
      <w:r w:rsidR="002B02B6">
        <w:rPr>
          <w:lang w:val="en-US"/>
        </w:rPr>
        <w:t>space-</w:t>
      </w:r>
      <w:r>
        <w:rPr>
          <w:lang w:val="en-US"/>
        </w:rPr>
        <w:t>time perception</w:t>
      </w:r>
      <w:r w:rsidR="00D3348F">
        <w:rPr>
          <w:lang w:val="en-US"/>
        </w:rPr>
        <w:t xml:space="preserve">. </w:t>
      </w:r>
      <w:r>
        <w:rPr>
          <w:lang w:val="en-US"/>
        </w:rPr>
        <w:t>The result is the enabling to</w:t>
      </w:r>
      <w:r w:rsidR="00C41B6B">
        <w:rPr>
          <w:lang w:val="en-US"/>
        </w:rPr>
        <w:t xml:space="preserve"> </w:t>
      </w:r>
      <w:r>
        <w:rPr>
          <w:lang w:val="en-US"/>
        </w:rPr>
        <w:t>communicate between worlds</w:t>
      </w:r>
      <w:r w:rsidR="00D3348F">
        <w:rPr>
          <w:lang w:val="en-US"/>
        </w:rPr>
        <w:t xml:space="preserve">. </w:t>
      </w:r>
    </w:p>
    <w:p w14:paraId="1F529934" w14:textId="77777777" w:rsidR="004A1FA8" w:rsidRDefault="004A1FA8" w:rsidP="004A1FA8">
      <w:pPr>
        <w:spacing w:line="360" w:lineRule="auto"/>
        <w:rPr>
          <w:lang w:val="en-US"/>
        </w:rPr>
      </w:pPr>
    </w:p>
    <w:p w14:paraId="3ECC2580" w14:textId="5460ABB3" w:rsidR="004A1FA8" w:rsidRDefault="004A1FA8" w:rsidP="004A1FA8">
      <w:pPr>
        <w:spacing w:line="360" w:lineRule="auto"/>
        <w:rPr>
          <w:lang w:val="en-US"/>
        </w:rPr>
      </w:pPr>
      <w:r>
        <w:rPr>
          <w:lang w:val="en-US"/>
        </w:rPr>
        <w:t xml:space="preserve">In Arunachala devotees </w:t>
      </w:r>
      <w:r w:rsidR="00D3348F">
        <w:rPr>
          <w:lang w:val="en-US"/>
        </w:rPr>
        <w:t>engage in different kind</w:t>
      </w:r>
      <w:r w:rsidR="00C41B6B">
        <w:rPr>
          <w:lang w:val="en-US"/>
        </w:rPr>
        <w:t>s</w:t>
      </w:r>
      <w:r w:rsidR="00D3348F">
        <w:rPr>
          <w:lang w:val="en-US"/>
        </w:rPr>
        <w:t xml:space="preserve"> of ritual</w:t>
      </w:r>
      <w:r w:rsidR="00C41B6B">
        <w:rPr>
          <w:lang w:val="en-US"/>
        </w:rPr>
        <w:t>.</w:t>
      </w:r>
      <w:r w:rsidR="00D3348F">
        <w:rPr>
          <w:lang w:val="en-US"/>
        </w:rPr>
        <w:t xml:space="preserve"> </w:t>
      </w:r>
      <w:r w:rsidR="00C41B6B">
        <w:rPr>
          <w:lang w:val="en-US"/>
        </w:rPr>
        <w:t>A</w:t>
      </w:r>
      <w:r w:rsidR="00D3348F">
        <w:rPr>
          <w:lang w:val="en-US"/>
        </w:rPr>
        <w:t>mong them, pilgrims have</w:t>
      </w:r>
      <w:r>
        <w:rPr>
          <w:lang w:val="en-US"/>
        </w:rPr>
        <w:t xml:space="preserve"> the habit to practice </w:t>
      </w:r>
      <w:r w:rsidR="00B06CD2">
        <w:rPr>
          <w:lang w:val="en-US"/>
        </w:rPr>
        <w:t>the</w:t>
      </w:r>
      <w:r>
        <w:rPr>
          <w:lang w:val="en-US"/>
        </w:rPr>
        <w:t xml:space="preserve"> </w:t>
      </w:r>
      <w:proofErr w:type="spellStart"/>
      <w:r w:rsidRPr="00D30A88">
        <w:rPr>
          <w:i/>
          <w:iCs/>
          <w:lang w:val="en-US"/>
        </w:rPr>
        <w:t>Giripradakshina</w:t>
      </w:r>
      <w:proofErr w:type="spellEnd"/>
      <w:r w:rsidR="00C41B6B">
        <w:rPr>
          <w:i/>
          <w:iCs/>
          <w:lang w:val="en-US"/>
        </w:rPr>
        <w:t xml:space="preserve">, </w:t>
      </w:r>
      <w:r>
        <w:rPr>
          <w:lang w:val="en-US"/>
        </w:rPr>
        <w:t>rite</w:t>
      </w:r>
      <w:r w:rsidR="00C41B6B">
        <w:rPr>
          <w:lang w:val="en-US"/>
        </w:rPr>
        <w:t xml:space="preserve"> which</w:t>
      </w:r>
      <w:r>
        <w:rPr>
          <w:lang w:val="en-US"/>
        </w:rPr>
        <w:t xml:space="preserve"> stands for a mean of worshipping the mountain by walking around it in </w:t>
      </w:r>
      <w:r w:rsidR="00C41B6B">
        <w:rPr>
          <w:lang w:val="en-US"/>
        </w:rPr>
        <w:t xml:space="preserve">a </w:t>
      </w:r>
      <w:r>
        <w:rPr>
          <w:lang w:val="en-US"/>
        </w:rPr>
        <w:t>clockwise direction.</w:t>
      </w:r>
      <w:r w:rsidR="00D3348F">
        <w:rPr>
          <w:lang w:val="en-US"/>
        </w:rPr>
        <w:t xml:space="preserve"> </w:t>
      </w:r>
      <w:r>
        <w:rPr>
          <w:lang w:val="en-US"/>
        </w:rPr>
        <w:t>‘</w:t>
      </w:r>
      <w:r w:rsidRPr="00CB45B4">
        <w:rPr>
          <w:lang w:val="en-US"/>
        </w:rPr>
        <w:t xml:space="preserve">Pradakshina is the circuit that is made of any holy place, </w:t>
      </w:r>
      <w:r>
        <w:rPr>
          <w:lang w:val="en-US"/>
        </w:rPr>
        <w:t xml:space="preserve">explains Osborne, </w:t>
      </w:r>
      <w:r w:rsidRPr="00CB45B4">
        <w:rPr>
          <w:lang w:val="en-US"/>
        </w:rPr>
        <w:t xml:space="preserve">walking round with one’s right side inward, that is from south to west. </w:t>
      </w:r>
      <w:proofErr w:type="spellStart"/>
      <w:r w:rsidRPr="00CB45B4">
        <w:rPr>
          <w:lang w:val="en-US"/>
        </w:rPr>
        <w:t>Giri</w:t>
      </w:r>
      <w:proofErr w:type="spellEnd"/>
      <w:r w:rsidRPr="00CB45B4">
        <w:rPr>
          <w:lang w:val="en-US"/>
        </w:rPr>
        <w:t xml:space="preserve"> is a hill; so </w:t>
      </w:r>
      <w:proofErr w:type="spellStart"/>
      <w:r w:rsidRPr="00CB45B4">
        <w:rPr>
          <w:lang w:val="en-US"/>
        </w:rPr>
        <w:t>giripradakshina</w:t>
      </w:r>
      <w:proofErr w:type="spellEnd"/>
      <w:r w:rsidRPr="00CB45B4">
        <w:rPr>
          <w:lang w:val="en-US"/>
        </w:rPr>
        <w:t xml:space="preserve"> is used for circuit of Arunachala</w:t>
      </w:r>
      <w:r>
        <w:rPr>
          <w:rStyle w:val="Refdenotaderodap"/>
          <w:lang w:val="en-US"/>
        </w:rPr>
        <w:footnoteReference w:id="33"/>
      </w:r>
      <w:r>
        <w:rPr>
          <w:lang w:val="en-US"/>
        </w:rPr>
        <w:t>’</w:t>
      </w:r>
      <w:r w:rsidR="00B06CD2">
        <w:rPr>
          <w:lang w:val="en-US"/>
        </w:rPr>
        <w:t xml:space="preserve">. </w:t>
      </w:r>
      <w:r w:rsidR="00C41B6B">
        <w:rPr>
          <w:lang w:val="en-US"/>
        </w:rPr>
        <w:t xml:space="preserve">This practice also exemplifies the term coined by Eliade. </w:t>
      </w:r>
      <w:r w:rsidR="0037577D">
        <w:rPr>
          <w:lang w:val="en-US"/>
        </w:rPr>
        <w:t>Although t</w:t>
      </w:r>
      <w:r w:rsidR="00C41B6B">
        <w:rPr>
          <w:lang w:val="en-US"/>
        </w:rPr>
        <w:t xml:space="preserve">he Mountain </w:t>
      </w:r>
      <w:r w:rsidR="00B06CD2">
        <w:rPr>
          <w:lang w:val="en-US"/>
        </w:rPr>
        <w:t xml:space="preserve">is a physical, </w:t>
      </w:r>
      <w:r w:rsidR="0037577D">
        <w:rPr>
          <w:lang w:val="en-US"/>
        </w:rPr>
        <w:t xml:space="preserve">natural </w:t>
      </w:r>
      <w:r w:rsidR="00B06CD2">
        <w:rPr>
          <w:lang w:val="en-US"/>
        </w:rPr>
        <w:t>object</w:t>
      </w:r>
      <w:r w:rsidR="0037577D">
        <w:rPr>
          <w:lang w:val="en-US"/>
        </w:rPr>
        <w:t>,</w:t>
      </w:r>
      <w:r w:rsidR="00B06CD2">
        <w:rPr>
          <w:lang w:val="en-US"/>
        </w:rPr>
        <w:t xml:space="preserve"> </w:t>
      </w:r>
      <w:r w:rsidR="0037577D">
        <w:rPr>
          <w:lang w:val="en-US"/>
        </w:rPr>
        <w:t>it is believed to be a vessel of</w:t>
      </w:r>
      <w:r w:rsidR="00B06CD2">
        <w:rPr>
          <w:lang w:val="en-US"/>
        </w:rPr>
        <w:t xml:space="preserve"> the </w:t>
      </w:r>
      <w:r w:rsidR="0037577D">
        <w:rPr>
          <w:lang w:val="en-US"/>
        </w:rPr>
        <w:t xml:space="preserve">manifested </w:t>
      </w:r>
      <w:r w:rsidR="00B06CD2">
        <w:rPr>
          <w:lang w:val="en-US"/>
        </w:rPr>
        <w:t>sacred.</w:t>
      </w:r>
      <w:r w:rsidR="00C41B6B">
        <w:rPr>
          <w:lang w:val="en-US"/>
        </w:rPr>
        <w:t xml:space="preserve"> Walking around the mountain</w:t>
      </w:r>
      <w:r w:rsidR="0037577D">
        <w:rPr>
          <w:lang w:val="en-US"/>
        </w:rPr>
        <w:t>, then,</w:t>
      </w:r>
      <w:r w:rsidR="00C41B6B">
        <w:rPr>
          <w:lang w:val="en-US"/>
        </w:rPr>
        <w:t xml:space="preserve"> is to direct oneself towards sacred</w:t>
      </w:r>
      <w:r w:rsidR="0037577D">
        <w:rPr>
          <w:lang w:val="en-US"/>
        </w:rPr>
        <w:t xml:space="preserve">ness. </w:t>
      </w:r>
      <w:r w:rsidR="00B06CD2">
        <w:rPr>
          <w:lang w:val="en-US"/>
        </w:rPr>
        <w:t>M</w:t>
      </w:r>
      <w:r w:rsidR="00904CE7">
        <w:rPr>
          <w:lang w:val="en-US"/>
        </w:rPr>
        <w:t>anu</w:t>
      </w:r>
      <w:r w:rsidR="00B06CD2">
        <w:rPr>
          <w:lang w:val="en-US"/>
        </w:rPr>
        <w:t xml:space="preserve"> adds</w:t>
      </w:r>
    </w:p>
    <w:p w14:paraId="38C76F86" w14:textId="77777777" w:rsidR="004A1FA8" w:rsidRDefault="004A1FA8" w:rsidP="004A1FA8">
      <w:pPr>
        <w:spacing w:line="360" w:lineRule="auto"/>
        <w:rPr>
          <w:lang w:val="en-US"/>
        </w:rPr>
      </w:pPr>
    </w:p>
    <w:p w14:paraId="560E4138" w14:textId="204D37C5" w:rsidR="004A1FA8" w:rsidRDefault="004A1FA8" w:rsidP="004A1FA8">
      <w:pPr>
        <w:spacing w:line="360" w:lineRule="auto"/>
        <w:ind w:left="284"/>
        <w:rPr>
          <w:lang w:val="en-US"/>
        </w:rPr>
      </w:pPr>
      <w:r w:rsidRPr="00D30A88">
        <w:rPr>
          <w:rFonts w:ascii="Calibri" w:hAnsi="Calibri" w:cs="Calibri"/>
          <w:lang w:val="en-US"/>
        </w:rPr>
        <w:t>﻿</w:t>
      </w:r>
      <w:r w:rsidRPr="00D30A88">
        <w:rPr>
          <w:lang w:val="en-US"/>
        </w:rPr>
        <w:t xml:space="preserve">According to the Arunachala Purana, and borne out by tradition as well, Lord Shiva, manifested in the form of the Holy Hill. This led devotees to start the practice of </w:t>
      </w:r>
      <w:proofErr w:type="spellStart"/>
      <w:r w:rsidRPr="00D30A88">
        <w:rPr>
          <w:lang w:val="en-US"/>
        </w:rPr>
        <w:lastRenderedPageBreak/>
        <w:t>Giripradakshina</w:t>
      </w:r>
      <w:proofErr w:type="spellEnd"/>
      <w:r w:rsidRPr="00D30A88">
        <w:rPr>
          <w:lang w:val="en-US"/>
        </w:rPr>
        <w:t xml:space="preserve">, as an act of reverence and worship. Devotees thus understand that they are not doing </w:t>
      </w:r>
      <w:proofErr w:type="spellStart"/>
      <w:r w:rsidRPr="00D30A88">
        <w:rPr>
          <w:lang w:val="en-US"/>
        </w:rPr>
        <w:t>Giripradakshina</w:t>
      </w:r>
      <w:proofErr w:type="spellEnd"/>
      <w:r w:rsidRPr="00D30A88">
        <w:rPr>
          <w:lang w:val="en-US"/>
        </w:rPr>
        <w:t xml:space="preserve"> around an ordinary hill of rocks and mud, but to Lord Arunachala Himself.</w:t>
      </w:r>
      <w:r>
        <w:rPr>
          <w:rStyle w:val="Refdenotaderodap"/>
          <w:lang w:val="en-US"/>
        </w:rPr>
        <w:footnoteReference w:id="34"/>
      </w:r>
    </w:p>
    <w:p w14:paraId="298261C1" w14:textId="77777777" w:rsidR="00BA1F7C" w:rsidRDefault="00BA1F7C" w:rsidP="004A1FA8">
      <w:pPr>
        <w:spacing w:line="360" w:lineRule="auto"/>
        <w:rPr>
          <w:lang w:val="en-US"/>
        </w:rPr>
      </w:pPr>
    </w:p>
    <w:p w14:paraId="1ABFA767" w14:textId="0EC15263" w:rsidR="004A1FA8" w:rsidRPr="00C524F4" w:rsidRDefault="000571F7" w:rsidP="004A1FA8">
      <w:pPr>
        <w:spacing w:line="360" w:lineRule="auto"/>
        <w:rPr>
          <w:lang w:val="en-US"/>
        </w:rPr>
      </w:pPr>
      <w:r>
        <w:rPr>
          <w:lang w:val="en-US"/>
        </w:rPr>
        <w:t>Around the Hill</w:t>
      </w:r>
    </w:p>
    <w:p w14:paraId="4585CDE5" w14:textId="77777777" w:rsidR="004A1FA8" w:rsidRDefault="004A1FA8" w:rsidP="004A1FA8">
      <w:pPr>
        <w:spacing w:line="360" w:lineRule="auto"/>
        <w:rPr>
          <w:lang w:val="en-US"/>
        </w:rPr>
      </w:pPr>
    </w:p>
    <w:p w14:paraId="39389BDD" w14:textId="03FE2D6E" w:rsidR="004A1FA8" w:rsidRDefault="004A1FA8" w:rsidP="004A1FA8">
      <w:pPr>
        <w:spacing w:line="360" w:lineRule="auto"/>
        <w:rPr>
          <w:lang w:val="en-US"/>
        </w:rPr>
      </w:pPr>
      <w:r>
        <w:rPr>
          <w:lang w:val="en-US"/>
        </w:rPr>
        <w:t xml:space="preserve">Since I was a little child, my father’s side of the family had always kept a close relationship with Hindu tradition. </w:t>
      </w:r>
      <w:r w:rsidR="00A05616">
        <w:rPr>
          <w:lang w:val="en-US"/>
        </w:rPr>
        <w:t xml:space="preserve">Their </w:t>
      </w:r>
      <w:r>
        <w:rPr>
          <w:lang w:val="en-US"/>
        </w:rPr>
        <w:t xml:space="preserve">dedication to the study of Vedanta </w:t>
      </w:r>
      <w:r w:rsidR="00A05616">
        <w:rPr>
          <w:lang w:val="en-US"/>
        </w:rPr>
        <w:t xml:space="preserve">- </w:t>
      </w:r>
      <w:r>
        <w:rPr>
          <w:lang w:val="en-US"/>
        </w:rPr>
        <w:t>joint with the teachings of Sri Ramana</w:t>
      </w:r>
      <w:r w:rsidR="00A05616">
        <w:rPr>
          <w:lang w:val="en-US"/>
        </w:rPr>
        <w:t xml:space="preserve"> -</w:t>
      </w:r>
      <w:r>
        <w:rPr>
          <w:lang w:val="en-US"/>
        </w:rPr>
        <w:t xml:space="preserve"> have always been part of their </w:t>
      </w:r>
      <w:r w:rsidR="00A05616">
        <w:rPr>
          <w:lang w:val="en-US"/>
        </w:rPr>
        <w:t>daily routine</w:t>
      </w:r>
      <w:r>
        <w:rPr>
          <w:lang w:val="en-US"/>
        </w:rPr>
        <w:t>. Although the Arunachala</w:t>
      </w:r>
      <w:r w:rsidR="00A05616">
        <w:rPr>
          <w:lang w:val="en-US"/>
        </w:rPr>
        <w:t>’s sacredness</w:t>
      </w:r>
      <w:r>
        <w:rPr>
          <w:lang w:val="en-US"/>
        </w:rPr>
        <w:t xml:space="preserve"> goes back to many popular myths and sacred writings in India, for us, westerns born in Brazil, a lot of references of the place </w:t>
      </w:r>
      <w:r w:rsidR="00A05616">
        <w:rPr>
          <w:lang w:val="en-US"/>
        </w:rPr>
        <w:t>came</w:t>
      </w:r>
      <w:r>
        <w:rPr>
          <w:lang w:val="en-US"/>
        </w:rPr>
        <w:t xml:space="preserve"> due to the informational influx concerning the life of Sri Ramana</w:t>
      </w:r>
      <w:r w:rsidR="00A05616">
        <w:rPr>
          <w:lang w:val="en-US"/>
        </w:rPr>
        <w:t xml:space="preserve"> during the last century</w:t>
      </w:r>
      <w:r>
        <w:rPr>
          <w:lang w:val="en-US"/>
        </w:rPr>
        <w:t>. For many years, then, Arunachala hill had been part of my imaginary and became spontaneously a delicate inner landscape. So, in October 2017</w:t>
      </w:r>
      <w:r w:rsidR="00A05616">
        <w:rPr>
          <w:lang w:val="en-US"/>
        </w:rPr>
        <w:t>,</w:t>
      </w:r>
      <w:r>
        <w:rPr>
          <w:lang w:val="en-US"/>
        </w:rPr>
        <w:t xml:space="preserve"> I set off to India, in order to visit Arunachala and </w:t>
      </w:r>
      <w:proofErr w:type="spellStart"/>
      <w:r>
        <w:rPr>
          <w:lang w:val="en-US"/>
        </w:rPr>
        <w:t>Sriramanas</w:t>
      </w:r>
      <w:r w:rsidR="005C4EDF">
        <w:rPr>
          <w:lang w:val="en-US"/>
        </w:rPr>
        <w:t>h</w:t>
      </w:r>
      <w:r>
        <w:rPr>
          <w:lang w:val="en-US"/>
        </w:rPr>
        <w:t>ramam</w:t>
      </w:r>
      <w:proofErr w:type="spellEnd"/>
      <w:r w:rsidR="005C4EDF">
        <w:rPr>
          <w:rStyle w:val="Refdenotaderodap"/>
          <w:lang w:val="en-US"/>
        </w:rPr>
        <w:footnoteReference w:id="35"/>
      </w:r>
      <w:r>
        <w:rPr>
          <w:lang w:val="en-US"/>
        </w:rPr>
        <w:t xml:space="preserve"> for 7 days.</w:t>
      </w:r>
    </w:p>
    <w:p w14:paraId="4BC046AD" w14:textId="77777777" w:rsidR="004A1FA8" w:rsidRDefault="004A1FA8" w:rsidP="004A1FA8">
      <w:pPr>
        <w:spacing w:line="360" w:lineRule="auto"/>
        <w:rPr>
          <w:lang w:val="en-US"/>
        </w:rPr>
      </w:pPr>
    </w:p>
    <w:p w14:paraId="2A642913" w14:textId="6277FD16" w:rsidR="004A1FA8" w:rsidRDefault="004A1FA8" w:rsidP="004A1FA8">
      <w:pPr>
        <w:spacing w:line="360" w:lineRule="auto"/>
        <w:rPr>
          <w:lang w:val="en-US"/>
        </w:rPr>
      </w:pPr>
      <w:r>
        <w:rPr>
          <w:lang w:val="en-US"/>
        </w:rPr>
        <w:t>After the exhausting trip and the first day of stay - when all the practical arrangements had been gathered - we prepared ourselves to start the circuit around</w:t>
      </w:r>
      <w:r w:rsidR="0037577D">
        <w:rPr>
          <w:lang w:val="en-US"/>
        </w:rPr>
        <w:t xml:space="preserve"> the</w:t>
      </w:r>
      <w:r>
        <w:rPr>
          <w:lang w:val="en-US"/>
        </w:rPr>
        <w:t xml:space="preserve"> hill. The weather was terribly hot and although the whole path surrounding the mountain is intensely filled with trees, they were still not enough to prevent us from feeling sick and, for the moment, disappointed with the results. </w:t>
      </w:r>
      <w:r w:rsidR="005C4EDF">
        <w:rPr>
          <w:lang w:val="en-US"/>
        </w:rPr>
        <w:t>S</w:t>
      </w:r>
      <w:r>
        <w:rPr>
          <w:lang w:val="en-US"/>
        </w:rPr>
        <w:t xml:space="preserve">oon enough, after four hours walking, </w:t>
      </w:r>
      <w:r w:rsidR="00401719">
        <w:rPr>
          <w:lang w:val="en-US"/>
        </w:rPr>
        <w:t>we</w:t>
      </w:r>
      <w:r>
        <w:rPr>
          <w:lang w:val="en-US"/>
        </w:rPr>
        <w:t xml:space="preserve"> could no longer </w:t>
      </w:r>
      <w:r w:rsidR="00401719">
        <w:rPr>
          <w:lang w:val="en-US"/>
        </w:rPr>
        <w:t>bare</w:t>
      </w:r>
      <w:r>
        <w:rPr>
          <w:lang w:val="en-US"/>
        </w:rPr>
        <w:t xml:space="preserve"> the heat. </w:t>
      </w:r>
      <w:r w:rsidR="00401719">
        <w:rPr>
          <w:lang w:val="en-US"/>
        </w:rPr>
        <w:t>D</w:t>
      </w:r>
      <w:r>
        <w:rPr>
          <w:lang w:val="en-US"/>
        </w:rPr>
        <w:t xml:space="preserve">iscouraged by tiredness, </w:t>
      </w:r>
      <w:r w:rsidR="00401719">
        <w:rPr>
          <w:lang w:val="en-US"/>
        </w:rPr>
        <w:t xml:space="preserve">we </w:t>
      </w:r>
      <w:r>
        <w:rPr>
          <w:lang w:val="en-US"/>
        </w:rPr>
        <w:t>completed the circuit by a three</w:t>
      </w:r>
      <w:r w:rsidR="00401719">
        <w:rPr>
          <w:lang w:val="en-US"/>
        </w:rPr>
        <w:t>-</w:t>
      </w:r>
      <w:r>
        <w:rPr>
          <w:lang w:val="en-US"/>
        </w:rPr>
        <w:t>wheel</w:t>
      </w:r>
      <w:r w:rsidR="00A05616">
        <w:rPr>
          <w:lang w:val="en-US"/>
        </w:rPr>
        <w:t xml:space="preserve"> </w:t>
      </w:r>
      <w:r>
        <w:rPr>
          <w:lang w:val="en-US"/>
        </w:rPr>
        <w:t>auto</w:t>
      </w:r>
      <w:r w:rsidR="00401719">
        <w:rPr>
          <w:lang w:val="en-US"/>
        </w:rPr>
        <w:t xml:space="preserve"> </w:t>
      </w:r>
      <w:r>
        <w:rPr>
          <w:lang w:val="en-US"/>
        </w:rPr>
        <w:t xml:space="preserve">rickshaw, arriving back at the ashram for the evening </w:t>
      </w:r>
      <w:r w:rsidRPr="005B7BB3">
        <w:rPr>
          <w:i/>
          <w:iCs/>
          <w:lang w:val="en-US"/>
        </w:rPr>
        <w:t>poojas</w:t>
      </w:r>
      <w:r>
        <w:rPr>
          <w:rStyle w:val="Refdenotaderodap"/>
          <w:i/>
          <w:iCs/>
          <w:lang w:val="en-US"/>
        </w:rPr>
        <w:footnoteReference w:id="36"/>
      </w:r>
      <w:r w:rsidRPr="005B7BB3">
        <w:rPr>
          <w:lang w:val="en-US"/>
        </w:rPr>
        <w:t>.</w:t>
      </w:r>
      <w:r>
        <w:rPr>
          <w:lang w:val="en-US"/>
        </w:rPr>
        <w:t xml:space="preserve"> The old residents of the ashram, the sadhus who coordinate the activities at the place, came to us as if to understand what had happened. Our faces, apart from being exhausted, could not hide an expression of demotivation. With a </w:t>
      </w:r>
      <w:r w:rsidR="005C4EDF">
        <w:rPr>
          <w:lang w:val="en-US"/>
        </w:rPr>
        <w:t xml:space="preserve">soft </w:t>
      </w:r>
      <w:r>
        <w:rPr>
          <w:lang w:val="en-US"/>
        </w:rPr>
        <w:t xml:space="preserve">smile, one of them told us: ‘Come, sit at the </w:t>
      </w:r>
      <w:r w:rsidR="00401719">
        <w:rPr>
          <w:lang w:val="en-US"/>
        </w:rPr>
        <w:t>n</w:t>
      </w:r>
      <w:r>
        <w:rPr>
          <w:lang w:val="en-US"/>
        </w:rPr>
        <w:t xml:space="preserve">irvana room. Soon enough we will start the pradakshina.’ </w:t>
      </w:r>
      <w:r w:rsidR="006D60CC">
        <w:rPr>
          <w:lang w:val="en-US"/>
        </w:rPr>
        <w:t>Not knowing what to expect, t</w:t>
      </w:r>
      <w:r>
        <w:rPr>
          <w:lang w:val="en-US"/>
        </w:rPr>
        <w:t xml:space="preserve">he three of us set, then, in silence. </w:t>
      </w:r>
    </w:p>
    <w:p w14:paraId="5F8889A7" w14:textId="77777777" w:rsidR="004A1FA8" w:rsidRDefault="004A1FA8" w:rsidP="004A1FA8">
      <w:pPr>
        <w:spacing w:line="360" w:lineRule="auto"/>
        <w:rPr>
          <w:lang w:val="en-US"/>
        </w:rPr>
      </w:pPr>
    </w:p>
    <w:p w14:paraId="2127339C" w14:textId="2E05894C" w:rsidR="004A1FA8" w:rsidRDefault="004A1FA8" w:rsidP="004A1FA8">
      <w:pPr>
        <w:spacing w:line="360" w:lineRule="auto"/>
        <w:rPr>
          <w:lang w:val="en-US"/>
        </w:rPr>
      </w:pPr>
      <w:r>
        <w:rPr>
          <w:lang w:val="en-US"/>
        </w:rPr>
        <w:lastRenderedPageBreak/>
        <w:t>At this big hall the grave of Sri Ramana – organized as an altar – lies always clean and ornamented with flowers and offerings. Different from the common men in India, the ones who achieve enlightenment are not burned, but buried. T</w:t>
      </w:r>
      <w:r w:rsidR="006D60CC">
        <w:rPr>
          <w:lang w:val="en-US"/>
        </w:rPr>
        <w:t>he</w:t>
      </w:r>
      <w:r>
        <w:rPr>
          <w:lang w:val="en-US"/>
        </w:rPr>
        <w:t xml:space="preserve"> rite we attended consists in welcoming a group of young boys who study at the ashram and who </w:t>
      </w:r>
      <w:r w:rsidR="006D60CC">
        <w:rPr>
          <w:lang w:val="en-US"/>
        </w:rPr>
        <w:t>have the</w:t>
      </w:r>
      <w:r>
        <w:rPr>
          <w:lang w:val="en-US"/>
        </w:rPr>
        <w:t xml:space="preserve"> daily task of singing the Vedas during mornings and evenings poojas. </w:t>
      </w:r>
      <w:r w:rsidR="006D60CC">
        <w:rPr>
          <w:lang w:val="en-US"/>
        </w:rPr>
        <w:t xml:space="preserve">Devotees </w:t>
      </w:r>
      <w:r>
        <w:rPr>
          <w:lang w:val="en-US"/>
        </w:rPr>
        <w:t>would then remain in prayer while walking in circles</w:t>
      </w:r>
      <w:r w:rsidR="00A05616">
        <w:rPr>
          <w:lang w:val="en-US"/>
        </w:rPr>
        <w:t xml:space="preserve"> – doing the Pradakshina -</w:t>
      </w:r>
      <w:r>
        <w:rPr>
          <w:lang w:val="en-US"/>
        </w:rPr>
        <w:t xml:space="preserve"> around Ramana’s grave.   </w:t>
      </w:r>
    </w:p>
    <w:p w14:paraId="75C2B266" w14:textId="38D6A744" w:rsidR="00A05616" w:rsidRDefault="004A1FA8" w:rsidP="00D535B7">
      <w:pPr>
        <w:pStyle w:val="NormalWeb"/>
        <w:spacing w:line="360" w:lineRule="auto"/>
        <w:rPr>
          <w:lang w:val="en-US"/>
        </w:rPr>
      </w:pPr>
      <w:r w:rsidRPr="00D535B7">
        <w:rPr>
          <w:lang w:val="en-US"/>
        </w:rPr>
        <w:t xml:space="preserve">From this moment on, we had the opportunity to understand a little bit more about phenomenology, sacredness and religion. </w:t>
      </w:r>
      <w:r w:rsidR="006218CC" w:rsidRPr="00D535B7">
        <w:rPr>
          <w:lang w:val="en-US"/>
        </w:rPr>
        <w:t xml:space="preserve">Our perception changed, as if we found the mountain right in the middle of the hall. </w:t>
      </w:r>
      <w:r w:rsidR="00A05616">
        <w:rPr>
          <w:lang w:val="en-US"/>
        </w:rPr>
        <w:t>Sri Ramana is considered to be</w:t>
      </w:r>
      <w:r w:rsidR="00401719">
        <w:rPr>
          <w:lang w:val="en-US"/>
        </w:rPr>
        <w:t xml:space="preserve">, using Eliade’s word, another act of supreme </w:t>
      </w:r>
      <w:proofErr w:type="spellStart"/>
      <w:r w:rsidR="00401719">
        <w:rPr>
          <w:lang w:val="en-US"/>
        </w:rPr>
        <w:t>hierophany</w:t>
      </w:r>
      <w:proofErr w:type="spellEnd"/>
      <w:r w:rsidR="00401719">
        <w:rPr>
          <w:lang w:val="en-US"/>
        </w:rPr>
        <w:t xml:space="preserve"> -</w:t>
      </w:r>
      <w:r w:rsidR="00A05616">
        <w:rPr>
          <w:lang w:val="en-US"/>
        </w:rPr>
        <w:t xml:space="preserve"> the manifestation of Lord Shiva</w:t>
      </w:r>
      <w:r w:rsidR="00401719">
        <w:rPr>
          <w:lang w:val="en-US"/>
        </w:rPr>
        <w:t xml:space="preserve"> Himself – </w:t>
      </w:r>
      <w:r w:rsidR="00A05616">
        <w:rPr>
          <w:lang w:val="en-US"/>
        </w:rPr>
        <w:t>who</w:t>
      </w:r>
      <w:r w:rsidR="001717E0">
        <w:rPr>
          <w:lang w:val="en-US"/>
        </w:rPr>
        <w:t>, in a different form,</w:t>
      </w:r>
      <w:r w:rsidR="00401719">
        <w:rPr>
          <w:lang w:val="en-US"/>
        </w:rPr>
        <w:t xml:space="preserve"> </w:t>
      </w:r>
      <w:r w:rsidR="00A05616">
        <w:rPr>
          <w:lang w:val="en-US"/>
        </w:rPr>
        <w:t xml:space="preserve">manifests through the </w:t>
      </w:r>
      <w:r w:rsidR="00401719">
        <w:rPr>
          <w:lang w:val="en-US"/>
        </w:rPr>
        <w:t>H</w:t>
      </w:r>
      <w:r w:rsidR="00A05616">
        <w:rPr>
          <w:lang w:val="en-US"/>
        </w:rPr>
        <w:t xml:space="preserve">ill. </w:t>
      </w:r>
    </w:p>
    <w:p w14:paraId="24E63D8A" w14:textId="336A3286" w:rsidR="00221A2D" w:rsidRPr="00401719" w:rsidRDefault="00401719" w:rsidP="00D535B7">
      <w:pPr>
        <w:pStyle w:val="NormalWeb"/>
        <w:spacing w:line="360" w:lineRule="auto"/>
        <w:rPr>
          <w:lang w:val="en-US"/>
        </w:rPr>
      </w:pPr>
      <w:r w:rsidRPr="00D535B7">
        <w:rPr>
          <w:lang w:val="en-US"/>
        </w:rPr>
        <w:t>Although</w:t>
      </w:r>
      <w:r>
        <w:rPr>
          <w:lang w:val="en-US"/>
        </w:rPr>
        <w:t xml:space="preserve"> tired, the absence of expectation enabled us to direct our attention to the straightforward event so to merge with the practice. </w:t>
      </w:r>
      <w:r w:rsidR="006D60CC" w:rsidRPr="00D535B7">
        <w:rPr>
          <w:lang w:val="en-US"/>
        </w:rPr>
        <w:t>As Bender affirms, ‘</w:t>
      </w:r>
      <w:r w:rsidR="00A05616">
        <w:rPr>
          <w:rFonts w:eastAsia="Times New Roman"/>
          <w:lang w:val="en-US"/>
        </w:rPr>
        <w:t>t</w:t>
      </w:r>
      <w:r w:rsidR="006218CC" w:rsidRPr="00D535B7">
        <w:rPr>
          <w:rFonts w:eastAsia="Times New Roman"/>
          <w:lang w:val="en-US"/>
        </w:rPr>
        <w:t>his deconstruction becomes possible because time has moved on and conditions, including the production of knowledge and self, have changed.</w:t>
      </w:r>
      <w:r w:rsidR="00D535B7">
        <w:rPr>
          <w:rFonts w:eastAsia="Times New Roman"/>
          <w:lang w:val="en-US"/>
        </w:rPr>
        <w:t>’</w:t>
      </w:r>
      <w:r w:rsidR="006D60CC" w:rsidRPr="00D535B7">
        <w:rPr>
          <w:rStyle w:val="Refdenotaderodap"/>
          <w:lang w:val="en-US"/>
        </w:rPr>
        <w:footnoteReference w:id="37"/>
      </w:r>
      <w:r w:rsidR="006218CC" w:rsidRPr="00D535B7">
        <w:rPr>
          <w:lang w:val="en-US"/>
        </w:rPr>
        <w:t xml:space="preserve">. </w:t>
      </w:r>
      <w:r>
        <w:rPr>
          <w:lang w:val="en-US"/>
        </w:rPr>
        <w:t>Our understanding of the experience</w:t>
      </w:r>
      <w:r w:rsidR="00A05616">
        <w:rPr>
          <w:lang w:val="en-US"/>
        </w:rPr>
        <w:t xml:space="preserve"> </w:t>
      </w:r>
      <w:r>
        <w:rPr>
          <w:lang w:val="en-US"/>
        </w:rPr>
        <w:t>was transformed as well as our</w:t>
      </w:r>
      <w:r w:rsidR="00D535B7" w:rsidRPr="00D535B7">
        <w:rPr>
          <w:lang w:val="en-US"/>
        </w:rPr>
        <w:t xml:space="preserve"> insights </w:t>
      </w:r>
      <w:r>
        <w:rPr>
          <w:lang w:val="en-US"/>
        </w:rPr>
        <w:t>about our own expectations</w:t>
      </w:r>
      <w:r w:rsidR="00D535B7" w:rsidRPr="00D535B7">
        <w:rPr>
          <w:lang w:val="en-US"/>
        </w:rPr>
        <w:t xml:space="preserve">. </w:t>
      </w:r>
      <w:r>
        <w:rPr>
          <w:lang w:val="en-US"/>
        </w:rPr>
        <w:t>We</w:t>
      </w:r>
      <w:r w:rsidR="00221A2D">
        <w:rPr>
          <w:rFonts w:eastAsia="Times New Roman"/>
          <w:lang w:val="en-US"/>
        </w:rPr>
        <w:t xml:space="preserve"> concluded that the same ritual could be felt differently, as</w:t>
      </w:r>
      <w:r w:rsidR="00645C2F">
        <w:rPr>
          <w:rFonts w:eastAsia="Times New Roman"/>
          <w:lang w:val="en-US"/>
        </w:rPr>
        <w:t xml:space="preserve"> </w:t>
      </w:r>
      <w:r w:rsidR="00221A2D">
        <w:rPr>
          <w:rFonts w:eastAsia="Times New Roman"/>
          <w:lang w:val="en-US"/>
        </w:rPr>
        <w:t xml:space="preserve">well as time could differ according to the quality of physical presence, the mental state of expectation and the availability to be changed. </w:t>
      </w:r>
      <w:r w:rsidR="00645C2F">
        <w:rPr>
          <w:rFonts w:eastAsia="Times New Roman"/>
          <w:lang w:val="en-US"/>
        </w:rPr>
        <w:t>We stayed for more than one hour circulating the hall and tiredness had spontaneously disappeared.</w:t>
      </w:r>
    </w:p>
    <w:p w14:paraId="15FFE14D" w14:textId="68D316BD" w:rsidR="00F32549" w:rsidRDefault="00221A2D" w:rsidP="009D6C6B">
      <w:pPr>
        <w:pStyle w:val="NormalWeb"/>
        <w:shd w:val="clear" w:color="auto" w:fill="FFFFFF"/>
        <w:spacing w:line="360" w:lineRule="auto"/>
        <w:rPr>
          <w:lang w:val="en-US"/>
        </w:rPr>
      </w:pPr>
      <w:r>
        <w:rPr>
          <w:lang w:val="en-US"/>
        </w:rPr>
        <w:t>Moreover</w:t>
      </w:r>
      <w:r w:rsidR="009D6C6B">
        <w:rPr>
          <w:lang w:val="en-US"/>
        </w:rPr>
        <w:t>,</w:t>
      </w:r>
      <w:r>
        <w:rPr>
          <w:lang w:val="en-US"/>
        </w:rPr>
        <w:t xml:space="preserve"> we </w:t>
      </w:r>
      <w:r w:rsidR="001717E0">
        <w:rPr>
          <w:lang w:val="en-US"/>
        </w:rPr>
        <w:t>came across to</w:t>
      </w:r>
      <w:r>
        <w:rPr>
          <w:lang w:val="en-US"/>
        </w:rPr>
        <w:t xml:space="preserve"> what Eliade calls of </w:t>
      </w:r>
      <w:r w:rsidR="00595034">
        <w:rPr>
          <w:lang w:val="en-US"/>
        </w:rPr>
        <w:t>the</w:t>
      </w:r>
      <w:r w:rsidR="00F32549">
        <w:rPr>
          <w:lang w:val="en-US"/>
        </w:rPr>
        <w:t xml:space="preserve"> reconstruction of </w:t>
      </w:r>
      <w:r w:rsidR="00595034">
        <w:rPr>
          <w:lang w:val="en-US"/>
        </w:rPr>
        <w:t xml:space="preserve">the </w:t>
      </w:r>
      <w:r w:rsidR="00595034" w:rsidRPr="00595034">
        <w:rPr>
          <w:i/>
          <w:iCs/>
          <w:lang w:val="en-US"/>
        </w:rPr>
        <w:t>imago mundi</w:t>
      </w:r>
      <w:r w:rsidR="00595034">
        <w:rPr>
          <w:rStyle w:val="Refdenotaderodap"/>
          <w:lang w:val="en-US"/>
        </w:rPr>
        <w:footnoteReference w:id="38"/>
      </w:r>
      <w:r>
        <w:rPr>
          <w:lang w:val="en-US"/>
        </w:rPr>
        <w:t xml:space="preserve">. The circular movements enacted outside and inside the ashram </w:t>
      </w:r>
      <w:r w:rsidR="009D6C6B">
        <w:rPr>
          <w:lang w:val="en-US"/>
        </w:rPr>
        <w:t xml:space="preserve">are exactly the kind of choreography that </w:t>
      </w:r>
      <w:r w:rsidR="00645C2F">
        <w:rPr>
          <w:lang w:val="en-US"/>
        </w:rPr>
        <w:t>he calls a</w:t>
      </w:r>
      <w:r w:rsidR="009D6C6B">
        <w:rPr>
          <w:lang w:val="en-US"/>
        </w:rPr>
        <w:t xml:space="preserve"> </w:t>
      </w:r>
      <w:r w:rsidR="00645C2F">
        <w:rPr>
          <w:lang w:val="en-US"/>
        </w:rPr>
        <w:t>‘</w:t>
      </w:r>
      <w:r w:rsidR="009D6C6B">
        <w:rPr>
          <w:lang w:val="en-US"/>
        </w:rPr>
        <w:t>ritual of recreating</w:t>
      </w:r>
      <w:r w:rsidR="00F32549">
        <w:rPr>
          <w:lang w:val="en-US"/>
        </w:rPr>
        <w:t xml:space="preserve"> </w:t>
      </w:r>
      <w:r w:rsidR="00595034">
        <w:rPr>
          <w:lang w:val="en-US"/>
        </w:rPr>
        <w:t>one’s cosmogony</w:t>
      </w:r>
      <w:r w:rsidR="00645C2F">
        <w:rPr>
          <w:lang w:val="en-US"/>
        </w:rPr>
        <w:t>’.</w:t>
      </w:r>
      <w:r w:rsidR="00645C2F">
        <w:rPr>
          <w:rStyle w:val="Refdenotaderodap"/>
          <w:lang w:val="en-US"/>
        </w:rPr>
        <w:footnoteReference w:id="39"/>
      </w:r>
      <w:r w:rsidR="00F32549">
        <w:rPr>
          <w:lang w:val="en-US"/>
        </w:rPr>
        <w:t xml:space="preserve"> </w:t>
      </w:r>
      <w:r w:rsidR="00645C2F">
        <w:rPr>
          <w:lang w:val="en-US"/>
        </w:rPr>
        <w:t>According to him, t</w:t>
      </w:r>
      <w:r w:rsidR="009D6C6B">
        <w:rPr>
          <w:lang w:val="en-US"/>
        </w:rPr>
        <w:t>he mandala</w:t>
      </w:r>
      <w:r w:rsidR="00645C2F">
        <w:rPr>
          <w:lang w:val="en-US"/>
        </w:rPr>
        <w:t>-</w:t>
      </w:r>
      <w:r w:rsidR="009D6C6B">
        <w:rPr>
          <w:lang w:val="en-US"/>
        </w:rPr>
        <w:t xml:space="preserve">shape movement </w:t>
      </w:r>
      <w:r w:rsidR="00645C2F">
        <w:rPr>
          <w:lang w:val="en-US"/>
        </w:rPr>
        <w:t xml:space="preserve">translates </w:t>
      </w:r>
      <w:r w:rsidR="00595034">
        <w:rPr>
          <w:lang w:val="en-US"/>
        </w:rPr>
        <w:t xml:space="preserve">the search for one’s center, </w:t>
      </w:r>
      <w:r w:rsidR="009D6C6B">
        <w:rPr>
          <w:lang w:val="en-US"/>
        </w:rPr>
        <w:t xml:space="preserve">or, </w:t>
      </w:r>
      <w:r w:rsidR="00595034">
        <w:rPr>
          <w:lang w:val="en-US"/>
        </w:rPr>
        <w:t xml:space="preserve">one’s Self. </w:t>
      </w:r>
      <w:r w:rsidR="00645C2F">
        <w:rPr>
          <w:lang w:val="en-US"/>
        </w:rPr>
        <w:t xml:space="preserve">We </w:t>
      </w:r>
      <w:r w:rsidR="001717E0">
        <w:rPr>
          <w:lang w:val="en-US"/>
        </w:rPr>
        <w:t>could experience</w:t>
      </w:r>
      <w:r w:rsidR="00645C2F">
        <w:rPr>
          <w:lang w:val="en-US"/>
        </w:rPr>
        <w:t xml:space="preserve"> </w:t>
      </w:r>
      <w:r w:rsidR="001717E0">
        <w:rPr>
          <w:lang w:val="en-US"/>
        </w:rPr>
        <w:t>a special kind of search</w:t>
      </w:r>
      <w:r w:rsidR="00645C2F">
        <w:rPr>
          <w:lang w:val="en-US"/>
        </w:rPr>
        <w:t xml:space="preserve"> for the </w:t>
      </w:r>
      <w:proofErr w:type="spellStart"/>
      <w:r w:rsidR="00645C2F">
        <w:rPr>
          <w:lang w:val="en-US"/>
        </w:rPr>
        <w:t>centre</w:t>
      </w:r>
      <w:proofErr w:type="spellEnd"/>
      <w:r w:rsidR="00645C2F">
        <w:rPr>
          <w:lang w:val="en-US"/>
        </w:rPr>
        <w:t xml:space="preserve"> of the world. Eliade</w:t>
      </w:r>
      <w:r w:rsidR="00F32549">
        <w:rPr>
          <w:lang w:val="en-US"/>
        </w:rPr>
        <w:t xml:space="preserve"> </w:t>
      </w:r>
      <w:r w:rsidR="00645C2F">
        <w:rPr>
          <w:lang w:val="en-US"/>
        </w:rPr>
        <w:t>emphasizes</w:t>
      </w:r>
      <w:r w:rsidR="00F32549">
        <w:rPr>
          <w:lang w:val="en-US"/>
        </w:rPr>
        <w:t xml:space="preserve"> </w:t>
      </w:r>
      <w:r w:rsidR="00B63E04">
        <w:rPr>
          <w:lang w:val="en-US"/>
        </w:rPr>
        <w:t xml:space="preserve"> </w:t>
      </w:r>
    </w:p>
    <w:p w14:paraId="479487B2" w14:textId="246BD23C" w:rsidR="00F32549" w:rsidRDefault="00F32549" w:rsidP="00D85CC1">
      <w:pPr>
        <w:spacing w:line="360" w:lineRule="auto"/>
        <w:ind w:left="284"/>
        <w:rPr>
          <w:lang w:val="en-US"/>
        </w:rPr>
      </w:pPr>
      <w:r>
        <w:rPr>
          <w:lang w:val="en-US"/>
        </w:rPr>
        <w:lastRenderedPageBreak/>
        <w:t>We have seen that it was not only temples that were thought to be situated at the ‘Center of the World’, but that every holy place, every place that bore witness to an incursion of the sacred into profane space, was also regarded as a ‘</w:t>
      </w:r>
      <w:proofErr w:type="spellStart"/>
      <w:r>
        <w:rPr>
          <w:lang w:val="en-US"/>
        </w:rPr>
        <w:t>centre</w:t>
      </w:r>
      <w:proofErr w:type="spellEnd"/>
      <w:r>
        <w:rPr>
          <w:lang w:val="en-US"/>
        </w:rPr>
        <w:t>’.</w:t>
      </w:r>
      <w:r>
        <w:rPr>
          <w:rStyle w:val="Refdenotaderodap"/>
          <w:lang w:val="en-US"/>
        </w:rPr>
        <w:footnoteReference w:id="40"/>
      </w:r>
      <w:r>
        <w:rPr>
          <w:lang w:val="en-US"/>
        </w:rPr>
        <w:t xml:space="preserve"> These sacred spaces could also be constructed, thus, the world was created from an embryo, a ‘</w:t>
      </w:r>
      <w:proofErr w:type="spellStart"/>
      <w:r>
        <w:rPr>
          <w:lang w:val="en-US"/>
        </w:rPr>
        <w:t>centre</w:t>
      </w:r>
      <w:proofErr w:type="spellEnd"/>
      <w:r>
        <w:rPr>
          <w:lang w:val="en-US"/>
        </w:rPr>
        <w:t xml:space="preserve">’. It is </w:t>
      </w:r>
      <w:r w:rsidR="00D85CC1">
        <w:rPr>
          <w:lang w:val="en-US"/>
        </w:rPr>
        <w:t>unnecessary</w:t>
      </w:r>
      <w:r>
        <w:rPr>
          <w:lang w:val="en-US"/>
        </w:rPr>
        <w:t>, then, to insist that the history of religions records a considerable number of ritual constructions of a ‘</w:t>
      </w:r>
      <w:proofErr w:type="spellStart"/>
      <w:r>
        <w:rPr>
          <w:lang w:val="en-US"/>
        </w:rPr>
        <w:t>centre</w:t>
      </w:r>
      <w:proofErr w:type="spellEnd"/>
      <w:r>
        <w:rPr>
          <w:lang w:val="en-US"/>
        </w:rPr>
        <w:t xml:space="preserve">’. To give an example: The construction of a mandala. </w:t>
      </w:r>
      <w:r w:rsidR="00D85CC1">
        <w:rPr>
          <w:lang w:val="en-US"/>
        </w:rPr>
        <w:t xml:space="preserve">In </w:t>
      </w:r>
      <w:proofErr w:type="gramStart"/>
      <w:r w:rsidR="00D85CC1">
        <w:rPr>
          <w:lang w:val="en-US"/>
        </w:rPr>
        <w:t>fact</w:t>
      </w:r>
      <w:proofErr w:type="gramEnd"/>
      <w:r w:rsidR="00D85CC1">
        <w:rPr>
          <w:lang w:val="en-US"/>
        </w:rPr>
        <w:t xml:space="preserve"> a mandala represents a whole series of circles, concentric or otherwise, inscribed within a square; The mandala thus represents an imago mundi and, at the same time, a symbolic pantheon.</w:t>
      </w:r>
      <w:r w:rsidR="00D85CC1">
        <w:rPr>
          <w:rStyle w:val="Refdenotaderodap"/>
          <w:lang w:val="en-US"/>
        </w:rPr>
        <w:footnoteReference w:id="41"/>
      </w:r>
      <w:r w:rsidR="00D85CC1">
        <w:rPr>
          <w:lang w:val="en-US"/>
        </w:rPr>
        <w:t xml:space="preserve"> </w:t>
      </w:r>
    </w:p>
    <w:p w14:paraId="061F0DF3" w14:textId="7066C6DE" w:rsidR="001F0FAE" w:rsidRDefault="001F0FAE" w:rsidP="00D85CC1">
      <w:pPr>
        <w:spacing w:line="360" w:lineRule="auto"/>
        <w:ind w:left="284"/>
        <w:rPr>
          <w:lang w:val="en-US"/>
        </w:rPr>
      </w:pPr>
    </w:p>
    <w:p w14:paraId="7C5DB9EB" w14:textId="7EC22F8E" w:rsidR="001F0FAE" w:rsidRDefault="001F0FAE" w:rsidP="00504B74">
      <w:pPr>
        <w:spacing w:line="360" w:lineRule="auto"/>
        <w:rPr>
          <w:lang w:val="en-US"/>
        </w:rPr>
      </w:pPr>
      <w:r>
        <w:rPr>
          <w:lang w:val="en-US"/>
        </w:rPr>
        <w:t>The next five days we spent at the ashram, we attended to morning and evenings prayers at the great hall</w:t>
      </w:r>
      <w:r w:rsidR="00565A8E">
        <w:rPr>
          <w:lang w:val="en-US"/>
        </w:rPr>
        <w:t xml:space="preserve"> performing the Pradakshina</w:t>
      </w:r>
      <w:r>
        <w:rPr>
          <w:lang w:val="en-US"/>
        </w:rPr>
        <w:t xml:space="preserve">. </w:t>
      </w:r>
      <w:r w:rsidR="00F1105E">
        <w:rPr>
          <w:lang w:val="en-US"/>
        </w:rPr>
        <w:t>In our pilgrimage journey, t</w:t>
      </w:r>
      <w:r w:rsidR="00565A8E" w:rsidRPr="00565A8E">
        <w:rPr>
          <w:lang w:val="en-US"/>
        </w:rPr>
        <w:t>he imagination ha</w:t>
      </w:r>
      <w:r w:rsidR="00F1105E">
        <w:rPr>
          <w:lang w:val="en-US"/>
        </w:rPr>
        <w:t>d to</w:t>
      </w:r>
      <w:r w:rsidR="00565A8E" w:rsidRPr="00565A8E">
        <w:rPr>
          <w:lang w:val="en-US"/>
        </w:rPr>
        <w:t xml:space="preserve"> give way to practice, just as the body and mind </w:t>
      </w:r>
      <w:r w:rsidR="00F1105E">
        <w:rPr>
          <w:lang w:val="en-US"/>
        </w:rPr>
        <w:t>had to</w:t>
      </w:r>
      <w:r w:rsidR="00565A8E" w:rsidRPr="00565A8E">
        <w:rPr>
          <w:lang w:val="en-US"/>
        </w:rPr>
        <w:t xml:space="preserve"> be guided by the spirit.</w:t>
      </w:r>
      <w:r w:rsidR="004A1FA8">
        <w:rPr>
          <w:lang w:val="en-US"/>
        </w:rPr>
        <w:t xml:space="preserve"> The mountain became really the center of the world, as </w:t>
      </w:r>
      <w:r w:rsidR="00645C2F">
        <w:rPr>
          <w:lang w:val="en-US"/>
        </w:rPr>
        <w:t xml:space="preserve">well as </w:t>
      </w:r>
      <w:r w:rsidR="004A1FA8">
        <w:rPr>
          <w:lang w:val="en-US"/>
        </w:rPr>
        <w:t xml:space="preserve">the grave of Sri Ramana. </w:t>
      </w:r>
    </w:p>
    <w:p w14:paraId="46C95782" w14:textId="77777777" w:rsidR="00565A8E" w:rsidRDefault="00565A8E" w:rsidP="00504B74">
      <w:pPr>
        <w:spacing w:line="360" w:lineRule="auto"/>
        <w:rPr>
          <w:lang w:val="en-US"/>
        </w:rPr>
      </w:pPr>
    </w:p>
    <w:p w14:paraId="6DA883A7" w14:textId="77777777" w:rsidR="00904CE7" w:rsidRDefault="00904CE7" w:rsidP="00504B74">
      <w:pPr>
        <w:spacing w:line="360" w:lineRule="auto"/>
        <w:rPr>
          <w:lang w:val="en-US"/>
        </w:rPr>
      </w:pPr>
    </w:p>
    <w:p w14:paraId="29BBC6F1" w14:textId="7CF7A2EE" w:rsidR="001717E0" w:rsidRDefault="001F0FAE" w:rsidP="00504B74">
      <w:pPr>
        <w:spacing w:line="360" w:lineRule="auto"/>
        <w:rPr>
          <w:lang w:val="en-US"/>
        </w:rPr>
      </w:pPr>
      <w:r>
        <w:rPr>
          <w:lang w:val="en-US"/>
        </w:rPr>
        <w:t>Conclusion</w:t>
      </w:r>
    </w:p>
    <w:p w14:paraId="2EF648D0" w14:textId="77777777" w:rsidR="00AA0724" w:rsidRDefault="00AA0724" w:rsidP="00487C41">
      <w:pPr>
        <w:spacing w:line="360" w:lineRule="auto"/>
        <w:rPr>
          <w:lang w:val="en-US"/>
        </w:rPr>
      </w:pPr>
    </w:p>
    <w:p w14:paraId="196BCD94" w14:textId="6141ACCA" w:rsidR="00AA0724" w:rsidRDefault="00525FD0" w:rsidP="00487C41">
      <w:pPr>
        <w:spacing w:line="360" w:lineRule="auto"/>
        <w:rPr>
          <w:lang w:val="en-US"/>
        </w:rPr>
      </w:pPr>
      <w:r>
        <w:rPr>
          <w:lang w:val="en-US"/>
        </w:rPr>
        <w:t>Looking back in</w:t>
      </w:r>
      <w:r w:rsidR="00AA0724">
        <w:rPr>
          <w:lang w:val="en-US"/>
        </w:rPr>
        <w:t xml:space="preserve"> India´s vast group of mythological stories, there´s </w:t>
      </w:r>
      <w:r>
        <w:rPr>
          <w:lang w:val="en-US"/>
        </w:rPr>
        <w:t>a curious</w:t>
      </w:r>
      <w:r w:rsidR="00AA0724">
        <w:rPr>
          <w:lang w:val="en-US"/>
        </w:rPr>
        <w:t xml:space="preserve"> myth about Lord </w:t>
      </w:r>
      <w:proofErr w:type="spellStart"/>
      <w:r w:rsidR="00AA0724">
        <w:rPr>
          <w:lang w:val="en-US"/>
        </w:rPr>
        <w:t>Ganesha</w:t>
      </w:r>
      <w:proofErr w:type="spellEnd"/>
      <w:r w:rsidR="00AA0724">
        <w:rPr>
          <w:rStyle w:val="Refdenotaderodap"/>
          <w:lang w:val="en-US"/>
        </w:rPr>
        <w:footnoteReference w:id="42"/>
      </w:r>
      <w:r w:rsidR="00AA0724">
        <w:rPr>
          <w:lang w:val="en-US"/>
        </w:rPr>
        <w:t xml:space="preserve"> and his brother Kartikey</w:t>
      </w:r>
      <w:r w:rsidR="00182A54">
        <w:rPr>
          <w:lang w:val="en-US"/>
        </w:rPr>
        <w:t xml:space="preserve">a </w:t>
      </w:r>
      <w:r w:rsidR="00AA0724">
        <w:rPr>
          <w:rStyle w:val="Refdenotaderodap"/>
          <w:lang w:val="en-US"/>
        </w:rPr>
        <w:footnoteReference w:id="43"/>
      </w:r>
      <w:r w:rsidR="007F3FA2">
        <w:rPr>
          <w:lang w:val="en-US"/>
        </w:rPr>
        <w:t xml:space="preserve"> </w:t>
      </w:r>
      <w:r w:rsidR="00EF7ADF">
        <w:rPr>
          <w:lang w:val="en-US"/>
        </w:rPr>
        <w:t>explain</w:t>
      </w:r>
      <w:r w:rsidR="007F3FA2">
        <w:rPr>
          <w:lang w:val="en-US"/>
        </w:rPr>
        <w:t>ing</w:t>
      </w:r>
      <w:r w:rsidR="00EF7ADF">
        <w:rPr>
          <w:lang w:val="en-US"/>
        </w:rPr>
        <w:t xml:space="preserve"> why, among the tradition, Lord </w:t>
      </w:r>
      <w:proofErr w:type="spellStart"/>
      <w:r w:rsidR="00EF7ADF">
        <w:rPr>
          <w:lang w:val="en-US"/>
        </w:rPr>
        <w:t>Ganesha</w:t>
      </w:r>
      <w:proofErr w:type="spellEnd"/>
      <w:r w:rsidR="00EF7ADF">
        <w:rPr>
          <w:lang w:val="en-US"/>
        </w:rPr>
        <w:t xml:space="preserve"> is worshipped first</w:t>
      </w:r>
      <w:r w:rsidR="007F3FA2">
        <w:rPr>
          <w:lang w:val="en-US"/>
        </w:rPr>
        <w:t>.</w:t>
      </w:r>
      <w:r w:rsidR="002C77D9">
        <w:rPr>
          <w:lang w:val="en-US"/>
        </w:rPr>
        <w:t xml:space="preserve"> </w:t>
      </w:r>
      <w:r w:rsidR="007F3FA2">
        <w:rPr>
          <w:lang w:val="en-US"/>
        </w:rPr>
        <w:t xml:space="preserve">This short story </w:t>
      </w:r>
      <w:r w:rsidR="005F2987">
        <w:rPr>
          <w:lang w:val="en-US"/>
        </w:rPr>
        <w:t xml:space="preserve">conveniently </w:t>
      </w:r>
      <w:r w:rsidR="00AA0724">
        <w:rPr>
          <w:lang w:val="en-US"/>
        </w:rPr>
        <w:t xml:space="preserve">addresses to </w:t>
      </w:r>
      <w:r w:rsidR="005F2987">
        <w:rPr>
          <w:lang w:val="en-US"/>
        </w:rPr>
        <w:t xml:space="preserve">the origin of pradakshina rites as well as to </w:t>
      </w:r>
      <w:r w:rsidR="002C77D9">
        <w:rPr>
          <w:lang w:val="en-US"/>
        </w:rPr>
        <w:t xml:space="preserve">the concept of </w:t>
      </w:r>
      <w:proofErr w:type="spellStart"/>
      <w:r w:rsidR="00342F19">
        <w:rPr>
          <w:lang w:val="en-US"/>
        </w:rPr>
        <w:t>hierophany</w:t>
      </w:r>
      <w:proofErr w:type="spellEnd"/>
      <w:r w:rsidR="00AA0724">
        <w:rPr>
          <w:lang w:val="en-US"/>
        </w:rPr>
        <w:t>. Srivastava retells</w:t>
      </w:r>
    </w:p>
    <w:p w14:paraId="6B3BE697" w14:textId="77777777" w:rsidR="00AA0724" w:rsidRDefault="00AA0724" w:rsidP="00487C41">
      <w:pPr>
        <w:spacing w:line="360" w:lineRule="auto"/>
        <w:rPr>
          <w:lang w:val="en-US"/>
        </w:rPr>
      </w:pPr>
    </w:p>
    <w:p w14:paraId="7F5246B2" w14:textId="7987ADDF" w:rsidR="00AA0724" w:rsidRDefault="00487C41" w:rsidP="00AA0724">
      <w:pPr>
        <w:spacing w:line="360" w:lineRule="auto"/>
        <w:ind w:left="284"/>
        <w:rPr>
          <w:lang w:val="en-US"/>
        </w:rPr>
      </w:pPr>
      <w:r w:rsidRPr="00487C41">
        <w:rPr>
          <w:lang w:val="en-US"/>
        </w:rPr>
        <w:t>Once</w:t>
      </w:r>
      <w:r w:rsidR="00AA0724">
        <w:rPr>
          <w:lang w:val="en-US"/>
        </w:rPr>
        <w:t>,</w:t>
      </w:r>
      <w:r w:rsidRPr="00487C41">
        <w:rPr>
          <w:lang w:val="en-US"/>
        </w:rPr>
        <w:t xml:space="preserve"> </w:t>
      </w:r>
      <w:proofErr w:type="spellStart"/>
      <w:r w:rsidRPr="00487C41">
        <w:rPr>
          <w:lang w:val="en-US"/>
        </w:rPr>
        <w:t>Ganesha's</w:t>
      </w:r>
      <w:proofErr w:type="spellEnd"/>
      <w:r w:rsidRPr="00487C41">
        <w:rPr>
          <w:lang w:val="en-US"/>
        </w:rPr>
        <w:t xml:space="preserve"> elder brother Kartikeya declared that He was the best among all Gods. So, Lord Shiva suggested that He and </w:t>
      </w:r>
      <w:proofErr w:type="spellStart"/>
      <w:r w:rsidRPr="00487C41">
        <w:rPr>
          <w:lang w:val="en-US"/>
        </w:rPr>
        <w:t>Ganesha</w:t>
      </w:r>
      <w:proofErr w:type="spellEnd"/>
      <w:r w:rsidRPr="00487C41">
        <w:rPr>
          <w:lang w:val="en-US"/>
        </w:rPr>
        <w:t xml:space="preserve"> would contest a race by circling the universe. The one who returns first will be declared the winner and will be worshiped first. So, Kartikeya happily set out on His peacock to circle the universe. Lord </w:t>
      </w:r>
      <w:proofErr w:type="spellStart"/>
      <w:r w:rsidRPr="00487C41">
        <w:rPr>
          <w:lang w:val="en-US"/>
        </w:rPr>
        <w:t>Ganesha</w:t>
      </w:r>
      <w:proofErr w:type="spellEnd"/>
      <w:r w:rsidR="00342F19">
        <w:rPr>
          <w:lang w:val="en-US"/>
        </w:rPr>
        <w:t>,</w:t>
      </w:r>
      <w:r w:rsidRPr="00487C41">
        <w:rPr>
          <w:lang w:val="en-US"/>
        </w:rPr>
        <w:t xml:space="preserve"> being the intelligent one, circled around His parents because </w:t>
      </w:r>
      <w:r w:rsidRPr="00487C41">
        <w:rPr>
          <w:lang w:val="en-US"/>
        </w:rPr>
        <w:lastRenderedPageBreak/>
        <w:t xml:space="preserve">for Him his parents were the Universe. So, </w:t>
      </w:r>
      <w:proofErr w:type="spellStart"/>
      <w:r w:rsidRPr="00487C41">
        <w:rPr>
          <w:lang w:val="en-US"/>
        </w:rPr>
        <w:t>Ganesha</w:t>
      </w:r>
      <w:proofErr w:type="spellEnd"/>
      <w:r w:rsidRPr="00487C41">
        <w:rPr>
          <w:lang w:val="en-US"/>
        </w:rPr>
        <w:t xml:space="preserve"> was declared the winner and hence Lord </w:t>
      </w:r>
      <w:proofErr w:type="spellStart"/>
      <w:r w:rsidRPr="00487C41">
        <w:rPr>
          <w:lang w:val="en-US"/>
        </w:rPr>
        <w:t>Ganesha</w:t>
      </w:r>
      <w:proofErr w:type="spellEnd"/>
      <w:r w:rsidRPr="00487C41">
        <w:rPr>
          <w:lang w:val="en-US"/>
        </w:rPr>
        <w:t xml:space="preserve"> is worshiped first.</w:t>
      </w:r>
      <w:r w:rsidR="00AA0724">
        <w:rPr>
          <w:rStyle w:val="Refdenotaderodap"/>
          <w:lang w:val="en-US"/>
        </w:rPr>
        <w:footnoteReference w:id="44"/>
      </w:r>
      <w:r w:rsidRPr="00487C41">
        <w:rPr>
          <w:lang w:val="en-US"/>
        </w:rPr>
        <w:t xml:space="preserve"> </w:t>
      </w:r>
    </w:p>
    <w:p w14:paraId="68AEBCF8" w14:textId="77777777" w:rsidR="00882D6E" w:rsidRDefault="00882D6E" w:rsidP="00487C41">
      <w:pPr>
        <w:spacing w:line="360" w:lineRule="auto"/>
        <w:rPr>
          <w:lang w:val="en-US"/>
        </w:rPr>
      </w:pPr>
    </w:p>
    <w:p w14:paraId="520999B9" w14:textId="57A09D9E" w:rsidR="0045467C" w:rsidRPr="0045467C" w:rsidRDefault="00882D6E" w:rsidP="0045467C">
      <w:pPr>
        <w:spacing w:line="360" w:lineRule="auto"/>
        <w:rPr>
          <w:lang w:val="en-US"/>
        </w:rPr>
      </w:pPr>
      <w:r w:rsidRPr="00882D6E">
        <w:rPr>
          <w:lang w:val="en-US"/>
        </w:rPr>
        <w:t>Th</w:t>
      </w:r>
      <w:r w:rsidR="00182A54">
        <w:rPr>
          <w:lang w:val="en-US"/>
        </w:rPr>
        <w:t>e</w:t>
      </w:r>
      <w:r w:rsidRPr="00882D6E">
        <w:rPr>
          <w:lang w:val="en-US"/>
        </w:rPr>
        <w:t xml:space="preserve"> brief </w:t>
      </w:r>
      <w:proofErr w:type="spellStart"/>
      <w:r w:rsidR="005533AB">
        <w:rPr>
          <w:lang w:val="en-US"/>
        </w:rPr>
        <w:t>anectode</w:t>
      </w:r>
      <w:proofErr w:type="spellEnd"/>
      <w:r w:rsidRPr="00882D6E">
        <w:rPr>
          <w:lang w:val="en-US"/>
        </w:rPr>
        <w:t xml:space="preserve"> summarizes several insights about </w:t>
      </w:r>
      <w:r w:rsidR="005533AB">
        <w:rPr>
          <w:lang w:val="en-US"/>
        </w:rPr>
        <w:t>sacred</w:t>
      </w:r>
      <w:r w:rsidR="002C77D9">
        <w:rPr>
          <w:lang w:val="en-US"/>
        </w:rPr>
        <w:t>ness</w:t>
      </w:r>
      <w:r w:rsidRPr="00882D6E">
        <w:rPr>
          <w:lang w:val="en-US"/>
        </w:rPr>
        <w:t xml:space="preserve">, </w:t>
      </w:r>
      <w:r w:rsidR="005533AB">
        <w:rPr>
          <w:lang w:val="en-US"/>
        </w:rPr>
        <w:t xml:space="preserve">pilgrimage </w:t>
      </w:r>
      <w:r w:rsidRPr="00882D6E">
        <w:rPr>
          <w:lang w:val="en-US"/>
        </w:rPr>
        <w:t xml:space="preserve">and </w:t>
      </w:r>
      <w:r w:rsidR="002C77D9">
        <w:rPr>
          <w:lang w:val="en-US"/>
        </w:rPr>
        <w:t>liminality</w:t>
      </w:r>
      <w:r w:rsidRPr="00882D6E">
        <w:rPr>
          <w:lang w:val="en-US"/>
        </w:rPr>
        <w:t xml:space="preserve">. </w:t>
      </w:r>
      <w:r w:rsidR="00B0544B">
        <w:rPr>
          <w:lang w:val="en-US"/>
        </w:rPr>
        <w:t>The</w:t>
      </w:r>
      <w:r w:rsidR="00F02F20">
        <w:rPr>
          <w:lang w:val="en-US"/>
        </w:rPr>
        <w:t xml:space="preserve"> </w:t>
      </w:r>
      <w:r w:rsidRPr="00882D6E">
        <w:rPr>
          <w:lang w:val="en-US"/>
        </w:rPr>
        <w:t xml:space="preserve">experience </w:t>
      </w:r>
      <w:r w:rsidR="00F02F20">
        <w:rPr>
          <w:lang w:val="en-US"/>
        </w:rPr>
        <w:t xml:space="preserve">of </w:t>
      </w:r>
      <w:r w:rsidRPr="00882D6E">
        <w:rPr>
          <w:lang w:val="en-US"/>
        </w:rPr>
        <w:t>space</w:t>
      </w:r>
      <w:r w:rsidR="007F3FA2">
        <w:rPr>
          <w:lang w:val="en-US"/>
        </w:rPr>
        <w:t xml:space="preserve">, </w:t>
      </w:r>
      <w:r w:rsidRPr="00882D6E">
        <w:rPr>
          <w:lang w:val="en-US"/>
        </w:rPr>
        <w:t xml:space="preserve">from </w:t>
      </w:r>
      <w:r w:rsidR="005533AB">
        <w:rPr>
          <w:lang w:val="en-US"/>
        </w:rPr>
        <w:t>a</w:t>
      </w:r>
      <w:r w:rsidRPr="00882D6E">
        <w:rPr>
          <w:lang w:val="en-US"/>
        </w:rPr>
        <w:t xml:space="preserve"> mundane </w:t>
      </w:r>
      <w:r w:rsidR="005533AB">
        <w:rPr>
          <w:lang w:val="en-US"/>
        </w:rPr>
        <w:t>perspective</w:t>
      </w:r>
      <w:r w:rsidR="007F3FA2">
        <w:rPr>
          <w:lang w:val="en-US"/>
        </w:rPr>
        <w:t>,</w:t>
      </w:r>
      <w:r w:rsidR="00F02F20">
        <w:rPr>
          <w:lang w:val="en-US"/>
        </w:rPr>
        <w:t xml:space="preserve"> is reenacted by the elder brother Kartikeya, while i</w:t>
      </w:r>
      <w:r w:rsidR="005533AB">
        <w:rPr>
          <w:lang w:val="en-US"/>
        </w:rPr>
        <w:t xml:space="preserve">n contrast, </w:t>
      </w:r>
      <w:proofErr w:type="spellStart"/>
      <w:r w:rsidRPr="00882D6E">
        <w:rPr>
          <w:lang w:val="en-US"/>
        </w:rPr>
        <w:t>Ganesha</w:t>
      </w:r>
      <w:proofErr w:type="spellEnd"/>
      <w:r w:rsidR="00F02F20">
        <w:rPr>
          <w:lang w:val="en-US"/>
        </w:rPr>
        <w:t xml:space="preserve"> </w:t>
      </w:r>
      <w:r w:rsidR="00F562F1">
        <w:rPr>
          <w:lang w:val="en-US"/>
        </w:rPr>
        <w:t>crosses over</w:t>
      </w:r>
      <w:r w:rsidR="00BB3942">
        <w:rPr>
          <w:lang w:val="en-US"/>
        </w:rPr>
        <w:t xml:space="preserve"> linear</w:t>
      </w:r>
      <w:r w:rsidR="00F562F1">
        <w:rPr>
          <w:lang w:val="en-US"/>
        </w:rPr>
        <w:t xml:space="preserve"> time leading the reader himself to </w:t>
      </w:r>
      <w:r w:rsidR="00B0544B">
        <w:rPr>
          <w:lang w:val="en-US"/>
        </w:rPr>
        <w:t xml:space="preserve">acknowledge </w:t>
      </w:r>
      <w:r w:rsidRPr="00882D6E">
        <w:rPr>
          <w:lang w:val="en-US"/>
        </w:rPr>
        <w:t xml:space="preserve">the </w:t>
      </w:r>
      <w:r w:rsidR="00F02F20">
        <w:rPr>
          <w:lang w:val="en-US"/>
        </w:rPr>
        <w:t>possibilit</w:t>
      </w:r>
      <w:r w:rsidR="00F562F1">
        <w:rPr>
          <w:lang w:val="en-US"/>
        </w:rPr>
        <w:t xml:space="preserve">ies of conceiving </w:t>
      </w:r>
      <w:r w:rsidR="00BB3942">
        <w:rPr>
          <w:lang w:val="en-US"/>
        </w:rPr>
        <w:t xml:space="preserve">the world </w:t>
      </w:r>
      <w:r w:rsidR="00182A54">
        <w:rPr>
          <w:lang w:val="en-US"/>
        </w:rPr>
        <w:t>beyond</w:t>
      </w:r>
      <w:r w:rsidRPr="00882D6E">
        <w:rPr>
          <w:lang w:val="en-US"/>
        </w:rPr>
        <w:t xml:space="preserve"> physical</w:t>
      </w:r>
      <w:r w:rsidR="00F562F1">
        <w:rPr>
          <w:lang w:val="en-US"/>
        </w:rPr>
        <w:t>ity</w:t>
      </w:r>
      <w:r w:rsidRPr="00882D6E">
        <w:rPr>
          <w:lang w:val="en-US"/>
        </w:rPr>
        <w:t>.</w:t>
      </w:r>
      <w:r w:rsidR="005533AB">
        <w:rPr>
          <w:lang w:val="en-US"/>
        </w:rPr>
        <w:t xml:space="preserve"> </w:t>
      </w:r>
      <w:r w:rsidR="00BB3942">
        <w:rPr>
          <w:lang w:val="en-US"/>
        </w:rPr>
        <w:t xml:space="preserve">The pradakshina rite around Shiva reveals the </w:t>
      </w:r>
      <w:r w:rsidR="00014E17">
        <w:rPr>
          <w:lang w:val="en-US"/>
        </w:rPr>
        <w:t>threshold,</w:t>
      </w:r>
      <w:r w:rsidRPr="00882D6E">
        <w:rPr>
          <w:lang w:val="en-US"/>
        </w:rPr>
        <w:t xml:space="preserve"> </w:t>
      </w:r>
      <w:r w:rsidR="00BB3942">
        <w:rPr>
          <w:lang w:val="en-US"/>
        </w:rPr>
        <w:t>that is, this secret passage hiding in plain sight. T</w:t>
      </w:r>
      <w:r w:rsidR="002C77D9">
        <w:rPr>
          <w:lang w:val="en-US"/>
        </w:rPr>
        <w:t>he</w:t>
      </w:r>
      <w:r w:rsidRPr="00882D6E">
        <w:rPr>
          <w:lang w:val="en-US"/>
        </w:rPr>
        <w:t xml:space="preserve"> </w:t>
      </w:r>
      <w:r w:rsidR="00182A54">
        <w:rPr>
          <w:lang w:val="en-US"/>
        </w:rPr>
        <w:t xml:space="preserve">overcoming of </w:t>
      </w:r>
      <w:r w:rsidR="00C573F1">
        <w:rPr>
          <w:lang w:val="en-US"/>
        </w:rPr>
        <w:t xml:space="preserve">rational </w:t>
      </w:r>
      <w:r w:rsidR="002C77D9">
        <w:rPr>
          <w:lang w:val="en-US"/>
        </w:rPr>
        <w:t>restrict</w:t>
      </w:r>
      <w:r w:rsidR="0096184A">
        <w:rPr>
          <w:lang w:val="en-US"/>
        </w:rPr>
        <w:t xml:space="preserve">ions </w:t>
      </w:r>
      <w:r w:rsidR="00BB3942">
        <w:rPr>
          <w:lang w:val="en-US"/>
        </w:rPr>
        <w:t>turns out to show human</w:t>
      </w:r>
      <w:r w:rsidR="0096184A">
        <w:rPr>
          <w:lang w:val="en-US"/>
        </w:rPr>
        <w:t xml:space="preserve"> mind´s</w:t>
      </w:r>
      <w:r w:rsidR="00BB3942">
        <w:rPr>
          <w:lang w:val="en-US"/>
        </w:rPr>
        <w:t xml:space="preserve"> capacity to engage </w:t>
      </w:r>
      <w:r w:rsidR="0096184A">
        <w:rPr>
          <w:lang w:val="en-US"/>
        </w:rPr>
        <w:t xml:space="preserve">with life </w:t>
      </w:r>
      <w:r w:rsidR="00BB3942">
        <w:rPr>
          <w:lang w:val="en-US"/>
        </w:rPr>
        <w:t xml:space="preserve">through imaginative-symbolic processing and, thus meeting </w:t>
      </w:r>
      <w:r w:rsidR="00B0544B">
        <w:rPr>
          <w:lang w:val="en-US"/>
        </w:rPr>
        <w:t xml:space="preserve">the </w:t>
      </w:r>
      <w:r w:rsidR="0096184A">
        <w:rPr>
          <w:lang w:val="en-US"/>
        </w:rPr>
        <w:t xml:space="preserve">experience </w:t>
      </w:r>
      <w:r w:rsidR="00DA063C" w:rsidRPr="00DA063C">
        <w:rPr>
          <w:lang w:val="en-US"/>
        </w:rPr>
        <w:t xml:space="preserve">from </w:t>
      </w:r>
      <w:r w:rsidR="00374DA8">
        <w:rPr>
          <w:lang w:val="en-US"/>
        </w:rPr>
        <w:t>inside out</w:t>
      </w:r>
      <w:r w:rsidR="00DA063C" w:rsidRPr="00DA063C">
        <w:rPr>
          <w:lang w:val="en-US"/>
        </w:rPr>
        <w:t>.</w:t>
      </w:r>
      <w:r w:rsidR="007F3FA2">
        <w:rPr>
          <w:lang w:val="en-US"/>
        </w:rPr>
        <w:t xml:space="preserve"> </w:t>
      </w:r>
      <w:r w:rsidR="00182A54">
        <w:rPr>
          <w:lang w:val="en-US"/>
        </w:rPr>
        <w:t>Not by coincidence, a</w:t>
      </w:r>
      <w:r w:rsidR="0045467C">
        <w:rPr>
          <w:lang w:val="en-US"/>
        </w:rPr>
        <w:t xml:space="preserve">mong the </w:t>
      </w:r>
      <w:proofErr w:type="spellStart"/>
      <w:r w:rsidR="0045467C">
        <w:rPr>
          <w:lang w:val="en-US"/>
        </w:rPr>
        <w:t>vedic</w:t>
      </w:r>
      <w:proofErr w:type="spellEnd"/>
      <w:r w:rsidR="0045467C">
        <w:rPr>
          <w:lang w:val="en-US"/>
        </w:rPr>
        <w:t xml:space="preserve"> tradition, </w:t>
      </w:r>
      <w:proofErr w:type="spellStart"/>
      <w:r w:rsidR="0045467C">
        <w:rPr>
          <w:lang w:val="en-US"/>
        </w:rPr>
        <w:t>Ganesha</w:t>
      </w:r>
      <w:proofErr w:type="spellEnd"/>
      <w:r w:rsidR="0045467C">
        <w:rPr>
          <w:lang w:val="en-US"/>
        </w:rPr>
        <w:t xml:space="preserve"> is </w:t>
      </w:r>
      <w:r w:rsidR="00B82698">
        <w:rPr>
          <w:lang w:val="en-US"/>
        </w:rPr>
        <w:t>said to be the</w:t>
      </w:r>
      <w:r w:rsidR="0045467C">
        <w:rPr>
          <w:lang w:val="en-US"/>
        </w:rPr>
        <w:t xml:space="preserve"> gate keeper, the one who ´</w:t>
      </w:r>
      <w:r w:rsidR="0045467C" w:rsidRPr="0045467C">
        <w:rPr>
          <w:lang w:val="en-US"/>
        </w:rPr>
        <w:t>is the interface between the material and the spiritual worlds</w:t>
      </w:r>
      <w:r w:rsidR="0045467C">
        <w:rPr>
          <w:lang w:val="en-US"/>
        </w:rPr>
        <w:t>´</w:t>
      </w:r>
      <w:r w:rsidR="00704F08">
        <w:rPr>
          <w:lang w:val="en-US"/>
        </w:rPr>
        <w:t xml:space="preserve"> </w:t>
      </w:r>
      <w:r w:rsidR="0045467C">
        <w:rPr>
          <w:lang w:val="en-US"/>
        </w:rPr>
        <w:t>says Sriva</w:t>
      </w:r>
      <w:r w:rsidR="00704F08">
        <w:rPr>
          <w:lang w:val="en-US"/>
        </w:rPr>
        <w:t>stava</w:t>
      </w:r>
      <w:r w:rsidR="00704F08">
        <w:rPr>
          <w:rStyle w:val="Refdenotaderodap"/>
          <w:lang w:val="en-US"/>
        </w:rPr>
        <w:footnoteReference w:id="45"/>
      </w:r>
      <w:r w:rsidR="0045467C" w:rsidRPr="0045467C">
        <w:rPr>
          <w:lang w:val="en-US"/>
        </w:rPr>
        <w:t>.</w:t>
      </w:r>
    </w:p>
    <w:p w14:paraId="225083EB" w14:textId="77777777" w:rsidR="00EF7ADF" w:rsidRDefault="00EF7ADF" w:rsidP="00504B74">
      <w:pPr>
        <w:spacing w:line="360" w:lineRule="auto"/>
        <w:rPr>
          <w:lang w:val="en-US"/>
        </w:rPr>
      </w:pPr>
    </w:p>
    <w:p w14:paraId="386A97E8" w14:textId="7E83CCCB" w:rsidR="005D3520" w:rsidRDefault="00B82698" w:rsidP="00504B74">
      <w:pPr>
        <w:spacing w:line="360" w:lineRule="auto"/>
        <w:rPr>
          <w:lang w:val="en-US"/>
        </w:rPr>
      </w:pPr>
      <w:r>
        <w:rPr>
          <w:lang w:val="en-US"/>
        </w:rPr>
        <w:t>Visiting a</w:t>
      </w:r>
      <w:r w:rsidR="00374DA8">
        <w:rPr>
          <w:lang w:val="en-US"/>
        </w:rPr>
        <w:t xml:space="preserve"> </w:t>
      </w:r>
      <w:r>
        <w:rPr>
          <w:lang w:val="en-US"/>
        </w:rPr>
        <w:t>sacred place</w:t>
      </w:r>
      <w:r w:rsidR="00645C2F">
        <w:rPr>
          <w:lang w:val="en-US"/>
        </w:rPr>
        <w:t xml:space="preserve"> is</w:t>
      </w:r>
      <w:r w:rsidR="00374DA8">
        <w:rPr>
          <w:lang w:val="en-US"/>
        </w:rPr>
        <w:t>, in this sense</w:t>
      </w:r>
      <w:r w:rsidR="00F02F20">
        <w:rPr>
          <w:lang w:val="en-US"/>
        </w:rPr>
        <w:t xml:space="preserve">, </w:t>
      </w:r>
      <w:r w:rsidR="007F3FA2">
        <w:rPr>
          <w:lang w:val="en-US"/>
        </w:rPr>
        <w:t xml:space="preserve">quite alike the </w:t>
      </w:r>
      <w:r w:rsidR="007D2FC4">
        <w:rPr>
          <w:lang w:val="en-US"/>
        </w:rPr>
        <w:t>rite performed</w:t>
      </w:r>
      <w:r w:rsidR="00704F08">
        <w:rPr>
          <w:lang w:val="en-US"/>
        </w:rPr>
        <w:t xml:space="preserve"> </w:t>
      </w:r>
      <w:r w:rsidR="007D2FC4">
        <w:rPr>
          <w:lang w:val="en-US"/>
        </w:rPr>
        <w:t>by</w:t>
      </w:r>
      <w:r w:rsidR="007F3FA2">
        <w:rPr>
          <w:lang w:val="en-US"/>
        </w:rPr>
        <w:t xml:space="preserve"> </w:t>
      </w:r>
      <w:proofErr w:type="spellStart"/>
      <w:r w:rsidR="007F3FA2">
        <w:rPr>
          <w:lang w:val="en-US"/>
        </w:rPr>
        <w:t>Ganesha</w:t>
      </w:r>
      <w:proofErr w:type="spellEnd"/>
      <w:r w:rsidR="007F3FA2">
        <w:rPr>
          <w:lang w:val="en-US"/>
        </w:rPr>
        <w:t xml:space="preserve">. It is </w:t>
      </w:r>
      <w:r w:rsidR="00D65D9B">
        <w:rPr>
          <w:lang w:val="en-US"/>
        </w:rPr>
        <w:t xml:space="preserve">definitely </w:t>
      </w:r>
      <w:r w:rsidR="00645C2F">
        <w:rPr>
          <w:lang w:val="en-US"/>
        </w:rPr>
        <w:t xml:space="preserve">not </w:t>
      </w:r>
      <w:r w:rsidR="00374DA8">
        <w:rPr>
          <w:lang w:val="en-US"/>
        </w:rPr>
        <w:t>about space recognition</w:t>
      </w:r>
      <w:r w:rsidR="0016267F">
        <w:rPr>
          <w:lang w:val="en-US"/>
        </w:rPr>
        <w:t xml:space="preserve"> or about mental</w:t>
      </w:r>
      <w:r>
        <w:rPr>
          <w:lang w:val="en-US"/>
        </w:rPr>
        <w:t xml:space="preserve"> based</w:t>
      </w:r>
      <w:r w:rsidR="0016267F">
        <w:rPr>
          <w:lang w:val="en-US"/>
        </w:rPr>
        <w:t xml:space="preserve"> projections. </w:t>
      </w:r>
      <w:r w:rsidR="00C5732F">
        <w:rPr>
          <w:lang w:val="en-US"/>
        </w:rPr>
        <w:t>As</w:t>
      </w:r>
      <w:r w:rsidR="00255555">
        <w:rPr>
          <w:lang w:val="en-US"/>
        </w:rPr>
        <w:t xml:space="preserve"> </w:t>
      </w:r>
      <w:r w:rsidR="00D65D9B">
        <w:rPr>
          <w:lang w:val="en-US"/>
        </w:rPr>
        <w:t>Til</w:t>
      </w:r>
      <w:r w:rsidR="00B22CEF">
        <w:rPr>
          <w:lang w:val="en-US"/>
        </w:rPr>
        <w:t>l</w:t>
      </w:r>
      <w:r w:rsidR="00D65D9B">
        <w:rPr>
          <w:lang w:val="en-US"/>
        </w:rPr>
        <w:t xml:space="preserve">ey says that </w:t>
      </w:r>
      <w:r w:rsidR="00255555">
        <w:rPr>
          <w:lang w:val="en-US"/>
        </w:rPr>
        <w:t>‘</w:t>
      </w:r>
      <w:r w:rsidR="00D65D9B">
        <w:rPr>
          <w:lang w:val="en-US"/>
        </w:rPr>
        <w:t>phenome</w:t>
      </w:r>
      <w:r w:rsidR="00255555">
        <w:rPr>
          <w:lang w:val="en-US"/>
        </w:rPr>
        <w:t>no</w:t>
      </w:r>
      <w:r w:rsidR="00D65D9B">
        <w:rPr>
          <w:lang w:val="en-US"/>
        </w:rPr>
        <w:t>logy</w:t>
      </w:r>
      <w:r w:rsidR="00255555">
        <w:rPr>
          <w:lang w:val="en-US"/>
        </w:rPr>
        <w:t xml:space="preserve"> involves the understanding and description of things as they are experience by a subject’</w:t>
      </w:r>
      <w:r w:rsidR="00255555">
        <w:rPr>
          <w:rStyle w:val="Refdenotaderodap"/>
          <w:lang w:val="en-US"/>
        </w:rPr>
        <w:footnoteReference w:id="46"/>
      </w:r>
      <w:r w:rsidR="00255555">
        <w:rPr>
          <w:lang w:val="en-US"/>
        </w:rPr>
        <w:t xml:space="preserve">, indeed, </w:t>
      </w:r>
      <w:r w:rsidR="00014E17">
        <w:rPr>
          <w:lang w:val="en-US"/>
        </w:rPr>
        <w:t>sacredness</w:t>
      </w:r>
      <w:r w:rsidR="00F02F20">
        <w:rPr>
          <w:lang w:val="en-US"/>
        </w:rPr>
        <w:t xml:space="preserve"> </w:t>
      </w:r>
      <w:r w:rsidR="00681358">
        <w:rPr>
          <w:lang w:val="en-US"/>
        </w:rPr>
        <w:t>seems to be</w:t>
      </w:r>
      <w:r w:rsidR="00F02F20">
        <w:rPr>
          <w:lang w:val="en-US"/>
        </w:rPr>
        <w:t xml:space="preserve"> a phenomenological journey where the traveler</w:t>
      </w:r>
      <w:r w:rsidR="00B60B0A">
        <w:rPr>
          <w:lang w:val="en-US"/>
        </w:rPr>
        <w:t xml:space="preserve"> </w:t>
      </w:r>
      <w:r w:rsidR="005D3520">
        <w:rPr>
          <w:lang w:val="en-US"/>
        </w:rPr>
        <w:t>participates in the landscape</w:t>
      </w:r>
      <w:r w:rsidR="00F02F20">
        <w:rPr>
          <w:lang w:val="en-US"/>
        </w:rPr>
        <w:t xml:space="preserve">, </w:t>
      </w:r>
      <w:r w:rsidR="00014E17">
        <w:rPr>
          <w:lang w:val="en-US"/>
        </w:rPr>
        <w:t xml:space="preserve">engaging with the </w:t>
      </w:r>
      <w:r w:rsidR="0045467C">
        <w:rPr>
          <w:lang w:val="en-US"/>
        </w:rPr>
        <w:t xml:space="preserve">material </w:t>
      </w:r>
      <w:r w:rsidR="00977436">
        <w:rPr>
          <w:lang w:val="en-US"/>
        </w:rPr>
        <w:t>and spiritual at the same time</w:t>
      </w:r>
      <w:r w:rsidR="00374DA8">
        <w:rPr>
          <w:lang w:val="en-US"/>
        </w:rPr>
        <w:t>.</w:t>
      </w:r>
      <w:r w:rsidR="00C5732F">
        <w:rPr>
          <w:lang w:val="en-US"/>
        </w:rPr>
        <w:t xml:space="preserve"> </w:t>
      </w:r>
      <w:r w:rsidR="0045467C">
        <w:rPr>
          <w:lang w:val="en-US"/>
        </w:rPr>
        <w:t xml:space="preserve">The places chosen, therefore, </w:t>
      </w:r>
      <w:r w:rsidR="005D3520">
        <w:rPr>
          <w:lang w:val="en-US"/>
        </w:rPr>
        <w:t>cannot</w:t>
      </w:r>
      <w:r w:rsidR="0045467C">
        <w:rPr>
          <w:lang w:val="en-US"/>
        </w:rPr>
        <w:t xml:space="preserve"> be anyplace, but </w:t>
      </w:r>
      <w:r w:rsidR="005D3520">
        <w:rPr>
          <w:lang w:val="en-US"/>
        </w:rPr>
        <w:t xml:space="preserve">must be </w:t>
      </w:r>
      <w:r w:rsidR="0045467C">
        <w:rPr>
          <w:lang w:val="en-US"/>
        </w:rPr>
        <w:t xml:space="preserve">the ones predisposed to sustain – somehow – the search. </w:t>
      </w:r>
    </w:p>
    <w:p w14:paraId="34285E7C" w14:textId="77777777" w:rsidR="005D3520" w:rsidRDefault="005D3520" w:rsidP="00504B74">
      <w:pPr>
        <w:spacing w:line="360" w:lineRule="auto"/>
        <w:rPr>
          <w:lang w:val="en-US"/>
        </w:rPr>
      </w:pPr>
    </w:p>
    <w:p w14:paraId="43E51980" w14:textId="22813B26" w:rsidR="00413B52" w:rsidRDefault="0045467C" w:rsidP="00504B74">
      <w:pPr>
        <w:spacing w:line="360" w:lineRule="auto"/>
        <w:rPr>
          <w:color w:val="222222"/>
          <w:shd w:val="clear" w:color="auto" w:fill="FFFFFF"/>
          <w:lang w:val="en-US"/>
        </w:rPr>
      </w:pPr>
      <w:r>
        <w:rPr>
          <w:lang w:val="en-US"/>
        </w:rPr>
        <w:t xml:space="preserve">Through this perspective, </w:t>
      </w:r>
      <w:r w:rsidR="005D3520">
        <w:rPr>
          <w:lang w:val="en-US"/>
        </w:rPr>
        <w:t xml:space="preserve">it is possible to consider </w:t>
      </w:r>
      <w:r w:rsidR="00977436">
        <w:rPr>
          <w:lang w:val="en-US"/>
        </w:rPr>
        <w:t xml:space="preserve">quite important </w:t>
      </w:r>
      <w:r>
        <w:rPr>
          <w:color w:val="222222"/>
          <w:shd w:val="clear" w:color="auto" w:fill="FFFFFF"/>
          <w:lang w:val="en-US"/>
        </w:rPr>
        <w:t>Durkheim’s</w:t>
      </w:r>
      <w:r w:rsidR="005D3520">
        <w:rPr>
          <w:color w:val="222222"/>
          <w:shd w:val="clear" w:color="auto" w:fill="FFFFFF"/>
          <w:lang w:val="en-US"/>
        </w:rPr>
        <w:t xml:space="preserve"> p</w:t>
      </w:r>
      <w:r w:rsidR="0016267F">
        <w:rPr>
          <w:color w:val="222222"/>
          <w:shd w:val="clear" w:color="auto" w:fill="FFFFFF"/>
          <w:lang w:val="en-US"/>
        </w:rPr>
        <w:t xml:space="preserve">roposal of </w:t>
      </w:r>
      <w:r w:rsidR="00B82698">
        <w:rPr>
          <w:color w:val="222222"/>
          <w:shd w:val="clear" w:color="auto" w:fill="FFFFFF"/>
          <w:lang w:val="en-US"/>
        </w:rPr>
        <w:t>sacred</w:t>
      </w:r>
      <w:r w:rsidR="00977436">
        <w:rPr>
          <w:color w:val="222222"/>
          <w:shd w:val="clear" w:color="auto" w:fill="FFFFFF"/>
          <w:lang w:val="en-US"/>
        </w:rPr>
        <w:t>ness</w:t>
      </w:r>
      <w:r w:rsidR="00B82698">
        <w:rPr>
          <w:color w:val="222222"/>
          <w:shd w:val="clear" w:color="auto" w:fill="FFFFFF"/>
          <w:lang w:val="en-US"/>
        </w:rPr>
        <w:t xml:space="preserve"> being shaped by </w:t>
      </w:r>
      <w:r w:rsidR="0016267F">
        <w:rPr>
          <w:color w:val="222222"/>
          <w:shd w:val="clear" w:color="auto" w:fill="FFFFFF"/>
          <w:lang w:val="en-US"/>
        </w:rPr>
        <w:t>shared collective ideas</w:t>
      </w:r>
      <w:r w:rsidR="00977436">
        <w:rPr>
          <w:color w:val="222222"/>
          <w:shd w:val="clear" w:color="auto" w:fill="FFFFFF"/>
          <w:lang w:val="en-US"/>
        </w:rPr>
        <w:t xml:space="preserve">. </w:t>
      </w:r>
      <w:r w:rsidR="00977436" w:rsidRPr="00977436">
        <w:rPr>
          <w:color w:val="222222"/>
          <w:shd w:val="clear" w:color="auto" w:fill="FFFFFF"/>
          <w:lang w:val="en-US"/>
        </w:rPr>
        <w:t xml:space="preserve">Even if it partially answers the questions </w:t>
      </w:r>
      <w:r w:rsidR="00977436">
        <w:rPr>
          <w:color w:val="222222"/>
          <w:shd w:val="clear" w:color="auto" w:fill="FFFFFF"/>
          <w:lang w:val="en-US"/>
        </w:rPr>
        <w:t xml:space="preserve">about the means to </w:t>
      </w:r>
      <w:r w:rsidR="00977436" w:rsidRPr="00977436">
        <w:rPr>
          <w:color w:val="222222"/>
          <w:shd w:val="clear" w:color="auto" w:fill="FFFFFF"/>
          <w:lang w:val="en-US"/>
        </w:rPr>
        <w:t xml:space="preserve">construct </w:t>
      </w:r>
      <w:r w:rsidR="00242971">
        <w:rPr>
          <w:color w:val="222222"/>
          <w:shd w:val="clear" w:color="auto" w:fill="FFFFFF"/>
          <w:lang w:val="en-US"/>
        </w:rPr>
        <w:t xml:space="preserve">these </w:t>
      </w:r>
      <w:r w:rsidR="00977436" w:rsidRPr="00977436">
        <w:rPr>
          <w:color w:val="222222"/>
          <w:shd w:val="clear" w:color="auto" w:fill="FFFFFF"/>
          <w:lang w:val="en-US"/>
        </w:rPr>
        <w:t xml:space="preserve">spaces, </w:t>
      </w:r>
      <w:r w:rsidR="00977436">
        <w:rPr>
          <w:color w:val="222222"/>
          <w:shd w:val="clear" w:color="auto" w:fill="FFFFFF"/>
          <w:lang w:val="en-US"/>
        </w:rPr>
        <w:t>it translates t</w:t>
      </w:r>
      <w:r w:rsidR="005D3520">
        <w:rPr>
          <w:color w:val="222222"/>
          <w:shd w:val="clear" w:color="auto" w:fill="FFFFFF"/>
          <w:lang w:val="en-US"/>
        </w:rPr>
        <w:t xml:space="preserve">he </w:t>
      </w:r>
      <w:r w:rsidR="00977436">
        <w:rPr>
          <w:color w:val="222222"/>
          <w:shd w:val="clear" w:color="auto" w:fill="FFFFFF"/>
          <w:lang w:val="en-US"/>
        </w:rPr>
        <w:t xml:space="preserve">beginning of the </w:t>
      </w:r>
      <w:r w:rsidR="005D3520">
        <w:rPr>
          <w:color w:val="222222"/>
          <w:shd w:val="clear" w:color="auto" w:fill="FFFFFF"/>
          <w:lang w:val="en-US"/>
        </w:rPr>
        <w:t xml:space="preserve">journey </w:t>
      </w:r>
      <w:r w:rsidR="00977436">
        <w:rPr>
          <w:color w:val="222222"/>
          <w:shd w:val="clear" w:color="auto" w:fill="FFFFFF"/>
          <w:lang w:val="en-US"/>
        </w:rPr>
        <w:t>which invariably starts with an</w:t>
      </w:r>
      <w:r w:rsidR="005D3520">
        <w:rPr>
          <w:color w:val="222222"/>
          <w:shd w:val="clear" w:color="auto" w:fill="FFFFFF"/>
          <w:lang w:val="en-US"/>
        </w:rPr>
        <w:t xml:space="preserve"> intention</w:t>
      </w:r>
      <w:r w:rsidR="00977436">
        <w:rPr>
          <w:color w:val="222222"/>
          <w:shd w:val="clear" w:color="auto" w:fill="FFFFFF"/>
          <w:lang w:val="en-US"/>
        </w:rPr>
        <w:t xml:space="preserve">. This </w:t>
      </w:r>
      <w:r w:rsidR="0016267F">
        <w:rPr>
          <w:color w:val="222222"/>
          <w:shd w:val="clear" w:color="auto" w:fill="FFFFFF"/>
          <w:lang w:val="en-US"/>
        </w:rPr>
        <w:t>predispos</w:t>
      </w:r>
      <w:r w:rsidR="00182A54">
        <w:rPr>
          <w:color w:val="222222"/>
          <w:shd w:val="clear" w:color="auto" w:fill="FFFFFF"/>
          <w:lang w:val="en-US"/>
        </w:rPr>
        <w:t xml:space="preserve">ition </w:t>
      </w:r>
      <w:r w:rsidR="00977436">
        <w:rPr>
          <w:color w:val="222222"/>
          <w:shd w:val="clear" w:color="auto" w:fill="FFFFFF"/>
          <w:lang w:val="en-US"/>
        </w:rPr>
        <w:t xml:space="preserve">is, as seen, recognized through shared symbols, cultural background and common ideas. </w:t>
      </w:r>
      <w:r w:rsidR="00B82698">
        <w:rPr>
          <w:color w:val="222222"/>
          <w:shd w:val="clear" w:color="auto" w:fill="FFFFFF"/>
          <w:lang w:val="en-US"/>
        </w:rPr>
        <w:t>But</w:t>
      </w:r>
      <w:r w:rsidR="0066357C">
        <w:rPr>
          <w:color w:val="222222"/>
          <w:shd w:val="clear" w:color="auto" w:fill="FFFFFF"/>
          <w:lang w:val="en-US"/>
        </w:rPr>
        <w:t>, indeed,</w:t>
      </w:r>
      <w:r w:rsidR="00B82698">
        <w:rPr>
          <w:color w:val="222222"/>
          <w:shd w:val="clear" w:color="auto" w:fill="FFFFFF"/>
          <w:lang w:val="en-US"/>
        </w:rPr>
        <w:t xml:space="preserve"> the </w:t>
      </w:r>
      <w:r w:rsidR="0066357C">
        <w:rPr>
          <w:color w:val="222222"/>
          <w:shd w:val="clear" w:color="auto" w:fill="FFFFFF"/>
          <w:lang w:val="en-US"/>
        </w:rPr>
        <w:t>journey</w:t>
      </w:r>
      <w:r w:rsidR="00B82698">
        <w:rPr>
          <w:color w:val="222222"/>
          <w:shd w:val="clear" w:color="auto" w:fill="FFFFFF"/>
          <w:lang w:val="en-US"/>
        </w:rPr>
        <w:t xml:space="preserve"> doesn´t stop there. </w:t>
      </w:r>
      <w:r w:rsidR="005D3520">
        <w:rPr>
          <w:color w:val="222222"/>
          <w:shd w:val="clear" w:color="auto" w:fill="FFFFFF"/>
          <w:lang w:val="en-US"/>
        </w:rPr>
        <w:t xml:space="preserve">The </w:t>
      </w:r>
      <w:r w:rsidR="00B82698">
        <w:rPr>
          <w:color w:val="222222"/>
          <w:shd w:val="clear" w:color="auto" w:fill="FFFFFF"/>
          <w:lang w:val="en-US"/>
        </w:rPr>
        <w:t>sequence to the trajectory</w:t>
      </w:r>
      <w:r w:rsidR="00681358">
        <w:rPr>
          <w:color w:val="222222"/>
          <w:shd w:val="clear" w:color="auto" w:fill="FFFFFF"/>
          <w:lang w:val="en-US"/>
        </w:rPr>
        <w:t>,</w:t>
      </w:r>
      <w:r w:rsidR="00B82698">
        <w:rPr>
          <w:color w:val="222222"/>
          <w:shd w:val="clear" w:color="auto" w:fill="FFFFFF"/>
          <w:lang w:val="en-US"/>
        </w:rPr>
        <w:t xml:space="preserve"> thus,</w:t>
      </w:r>
      <w:r w:rsidR="005D3520">
        <w:rPr>
          <w:color w:val="222222"/>
          <w:shd w:val="clear" w:color="auto" w:fill="FFFFFF"/>
          <w:lang w:val="en-US"/>
        </w:rPr>
        <w:t xml:space="preserve"> o</w:t>
      </w:r>
      <w:r w:rsidR="007D2FC4">
        <w:rPr>
          <w:color w:val="222222"/>
          <w:shd w:val="clear" w:color="auto" w:fill="FFFFFF"/>
          <w:lang w:val="en-US"/>
        </w:rPr>
        <w:t xml:space="preserve">n the other hand, </w:t>
      </w:r>
      <w:proofErr w:type="spellStart"/>
      <w:r w:rsidR="00997C56">
        <w:rPr>
          <w:color w:val="222222"/>
          <w:shd w:val="clear" w:color="auto" w:fill="FFFFFF"/>
          <w:lang w:val="en-US"/>
        </w:rPr>
        <w:t>evoques</w:t>
      </w:r>
      <w:proofErr w:type="spellEnd"/>
      <w:r w:rsidR="00B82698">
        <w:rPr>
          <w:color w:val="222222"/>
          <w:shd w:val="clear" w:color="auto" w:fill="FFFFFF"/>
          <w:lang w:val="en-US"/>
        </w:rPr>
        <w:t xml:space="preserve"> </w:t>
      </w:r>
      <w:r>
        <w:rPr>
          <w:color w:val="222222"/>
          <w:shd w:val="clear" w:color="auto" w:fill="FFFFFF"/>
          <w:lang w:val="en-US"/>
        </w:rPr>
        <w:t xml:space="preserve">Eliade’s and Husserl’s </w:t>
      </w:r>
      <w:r w:rsidR="00997C56">
        <w:rPr>
          <w:color w:val="222222"/>
          <w:shd w:val="clear" w:color="auto" w:fill="FFFFFF"/>
          <w:lang w:val="en-US"/>
        </w:rPr>
        <w:t>approaches</w:t>
      </w:r>
      <w:r w:rsidR="00182A54">
        <w:rPr>
          <w:color w:val="222222"/>
          <w:shd w:val="clear" w:color="auto" w:fill="FFFFFF"/>
          <w:lang w:val="en-US"/>
        </w:rPr>
        <w:t>.</w:t>
      </w:r>
      <w:r w:rsidR="005D3520">
        <w:rPr>
          <w:color w:val="222222"/>
          <w:shd w:val="clear" w:color="auto" w:fill="FFFFFF"/>
          <w:lang w:val="en-US"/>
        </w:rPr>
        <w:t xml:space="preserve"> </w:t>
      </w:r>
      <w:r w:rsidR="00997C56">
        <w:rPr>
          <w:color w:val="222222"/>
          <w:shd w:val="clear" w:color="auto" w:fill="FFFFFF"/>
          <w:lang w:val="en-US"/>
        </w:rPr>
        <w:t>The</w:t>
      </w:r>
      <w:r w:rsidR="00681358">
        <w:rPr>
          <w:color w:val="222222"/>
          <w:shd w:val="clear" w:color="auto" w:fill="FFFFFF"/>
          <w:lang w:val="en-US"/>
        </w:rPr>
        <w:t xml:space="preserve"> pilgrim</w:t>
      </w:r>
      <w:r w:rsidR="006E4704">
        <w:rPr>
          <w:color w:val="222222"/>
          <w:shd w:val="clear" w:color="auto" w:fill="FFFFFF"/>
          <w:lang w:val="en-US"/>
        </w:rPr>
        <w:t xml:space="preserve"> </w:t>
      </w:r>
      <w:r w:rsidR="00997C56">
        <w:rPr>
          <w:color w:val="222222"/>
          <w:shd w:val="clear" w:color="auto" w:fill="FFFFFF"/>
          <w:lang w:val="en-US"/>
        </w:rPr>
        <w:t>has to</w:t>
      </w:r>
      <w:r w:rsidR="006E4704">
        <w:rPr>
          <w:color w:val="222222"/>
          <w:shd w:val="clear" w:color="auto" w:fill="FFFFFF"/>
          <w:lang w:val="en-US"/>
        </w:rPr>
        <w:t xml:space="preserve"> meet</w:t>
      </w:r>
      <w:r w:rsidR="00681358">
        <w:rPr>
          <w:color w:val="222222"/>
          <w:shd w:val="clear" w:color="auto" w:fill="FFFFFF"/>
          <w:lang w:val="en-US"/>
        </w:rPr>
        <w:t xml:space="preserve"> </w:t>
      </w:r>
      <w:r w:rsidR="00997C56">
        <w:rPr>
          <w:color w:val="222222"/>
          <w:shd w:val="clear" w:color="auto" w:fill="FFFFFF"/>
          <w:lang w:val="en-US"/>
        </w:rPr>
        <w:t>the</w:t>
      </w:r>
      <w:r w:rsidR="00182A54">
        <w:rPr>
          <w:color w:val="222222"/>
          <w:shd w:val="clear" w:color="auto" w:fill="FFFFFF"/>
          <w:lang w:val="en-US"/>
        </w:rPr>
        <w:t xml:space="preserve"> </w:t>
      </w:r>
      <w:r w:rsidR="00681358">
        <w:rPr>
          <w:color w:val="222222"/>
          <w:shd w:val="clear" w:color="auto" w:fill="FFFFFF"/>
          <w:lang w:val="en-US"/>
        </w:rPr>
        <w:t>´</w:t>
      </w:r>
      <w:r w:rsidR="00182A54">
        <w:rPr>
          <w:color w:val="222222"/>
          <w:shd w:val="clear" w:color="auto" w:fill="FFFFFF"/>
          <w:lang w:val="en-US"/>
        </w:rPr>
        <w:t>proper</w:t>
      </w:r>
      <w:r w:rsidR="00681358">
        <w:rPr>
          <w:color w:val="222222"/>
          <w:shd w:val="clear" w:color="auto" w:fill="FFFFFF"/>
          <w:lang w:val="en-US"/>
        </w:rPr>
        <w:t>´</w:t>
      </w:r>
      <w:r w:rsidR="00182A54">
        <w:rPr>
          <w:color w:val="222222"/>
          <w:shd w:val="clear" w:color="auto" w:fill="FFFFFF"/>
          <w:lang w:val="en-US"/>
        </w:rPr>
        <w:t xml:space="preserve"> </w:t>
      </w:r>
      <w:r w:rsidR="00F562F1">
        <w:rPr>
          <w:color w:val="222222"/>
          <w:shd w:val="clear" w:color="auto" w:fill="FFFFFF"/>
          <w:lang w:val="en-US"/>
        </w:rPr>
        <w:t xml:space="preserve">geographic destination, but </w:t>
      </w:r>
      <w:r w:rsidR="006E4704">
        <w:rPr>
          <w:color w:val="222222"/>
          <w:shd w:val="clear" w:color="auto" w:fill="FFFFFF"/>
          <w:lang w:val="en-US"/>
        </w:rPr>
        <w:t>eventually</w:t>
      </w:r>
      <w:r w:rsidR="00997C56">
        <w:rPr>
          <w:color w:val="222222"/>
          <w:shd w:val="clear" w:color="auto" w:fill="FFFFFF"/>
          <w:lang w:val="en-US"/>
        </w:rPr>
        <w:t xml:space="preserve"> </w:t>
      </w:r>
      <w:r w:rsidR="00B82698">
        <w:rPr>
          <w:color w:val="222222"/>
          <w:shd w:val="clear" w:color="auto" w:fill="FFFFFF"/>
          <w:lang w:val="en-US"/>
        </w:rPr>
        <w:t>immerse</w:t>
      </w:r>
      <w:r w:rsidR="00997C56">
        <w:rPr>
          <w:color w:val="222222"/>
          <w:shd w:val="clear" w:color="auto" w:fill="FFFFFF"/>
          <w:lang w:val="en-US"/>
        </w:rPr>
        <w:t>s</w:t>
      </w:r>
      <w:r w:rsidR="00B82698">
        <w:rPr>
          <w:color w:val="222222"/>
          <w:shd w:val="clear" w:color="auto" w:fill="FFFFFF"/>
          <w:lang w:val="en-US"/>
        </w:rPr>
        <w:t xml:space="preserve"> in </w:t>
      </w:r>
      <w:proofErr w:type="spellStart"/>
      <w:r w:rsidR="00997C56">
        <w:rPr>
          <w:color w:val="222222"/>
          <w:shd w:val="clear" w:color="auto" w:fill="FFFFFF"/>
          <w:lang w:val="en-US"/>
        </w:rPr>
        <w:t>onself</w:t>
      </w:r>
      <w:proofErr w:type="spellEnd"/>
      <w:r w:rsidR="00681358">
        <w:rPr>
          <w:color w:val="222222"/>
          <w:shd w:val="clear" w:color="auto" w:fill="FFFFFF"/>
          <w:lang w:val="en-US"/>
        </w:rPr>
        <w:t xml:space="preserve"> </w:t>
      </w:r>
      <w:r w:rsidR="006E4704">
        <w:rPr>
          <w:color w:val="222222"/>
          <w:shd w:val="clear" w:color="auto" w:fill="FFFFFF"/>
          <w:lang w:val="en-US"/>
        </w:rPr>
        <w:t xml:space="preserve">so </w:t>
      </w:r>
      <w:r w:rsidR="00F562F1">
        <w:rPr>
          <w:color w:val="222222"/>
          <w:shd w:val="clear" w:color="auto" w:fill="FFFFFF"/>
          <w:lang w:val="en-US"/>
        </w:rPr>
        <w:t xml:space="preserve">to cross over </w:t>
      </w:r>
      <w:r w:rsidR="00997C56">
        <w:rPr>
          <w:color w:val="222222"/>
          <w:shd w:val="clear" w:color="auto" w:fill="FFFFFF"/>
          <w:lang w:val="en-US"/>
        </w:rPr>
        <w:t xml:space="preserve">physicality </w:t>
      </w:r>
      <w:r w:rsidR="00997C56">
        <w:rPr>
          <w:color w:val="222222"/>
          <w:shd w:val="clear" w:color="auto" w:fill="FFFFFF"/>
          <w:lang w:val="en-US"/>
        </w:rPr>
        <w:lastRenderedPageBreak/>
        <w:t xml:space="preserve">towards a </w:t>
      </w:r>
      <w:r w:rsidR="00681358">
        <w:rPr>
          <w:color w:val="222222"/>
          <w:shd w:val="clear" w:color="auto" w:fill="FFFFFF"/>
          <w:lang w:val="en-US"/>
        </w:rPr>
        <w:t>different</w:t>
      </w:r>
      <w:r>
        <w:rPr>
          <w:color w:val="222222"/>
          <w:shd w:val="clear" w:color="auto" w:fill="FFFFFF"/>
          <w:lang w:val="en-US"/>
        </w:rPr>
        <w:t xml:space="preserve"> margin of his own space within.</w:t>
      </w:r>
      <w:r w:rsidR="00997C56">
        <w:rPr>
          <w:color w:val="222222"/>
          <w:shd w:val="clear" w:color="auto" w:fill="FFFFFF"/>
          <w:lang w:val="en-US"/>
        </w:rPr>
        <w:t xml:space="preserve"> </w:t>
      </w:r>
      <w:r w:rsidR="00997C56" w:rsidRPr="00997C56">
        <w:rPr>
          <w:color w:val="222222"/>
          <w:shd w:val="clear" w:color="auto" w:fill="FFFFFF"/>
          <w:lang w:val="en-US"/>
        </w:rPr>
        <w:t xml:space="preserve">This stretch of the </w:t>
      </w:r>
      <w:r w:rsidR="00997C56">
        <w:rPr>
          <w:color w:val="222222"/>
          <w:shd w:val="clear" w:color="auto" w:fill="FFFFFF"/>
          <w:lang w:val="en-US"/>
        </w:rPr>
        <w:t>path</w:t>
      </w:r>
      <w:r w:rsidR="00997C56" w:rsidRPr="00997C56">
        <w:rPr>
          <w:color w:val="222222"/>
          <w:shd w:val="clear" w:color="auto" w:fill="FFFFFF"/>
          <w:lang w:val="en-US"/>
        </w:rPr>
        <w:t xml:space="preserve"> can no longer be measured by social parameters </w:t>
      </w:r>
      <w:r w:rsidR="00997C56">
        <w:rPr>
          <w:color w:val="222222"/>
          <w:shd w:val="clear" w:color="auto" w:fill="FFFFFF"/>
          <w:lang w:val="en-US"/>
        </w:rPr>
        <w:t xml:space="preserve">and has to be confronted with </w:t>
      </w:r>
      <w:r w:rsidR="00BD5E9C">
        <w:rPr>
          <w:color w:val="222222"/>
          <w:shd w:val="clear" w:color="auto" w:fill="FFFFFF"/>
          <w:lang w:val="en-US"/>
        </w:rPr>
        <w:t xml:space="preserve">phenomenology, </w:t>
      </w:r>
      <w:r w:rsidR="00997C56">
        <w:rPr>
          <w:color w:val="222222"/>
          <w:shd w:val="clear" w:color="auto" w:fill="FFFFFF"/>
          <w:lang w:val="en-US"/>
        </w:rPr>
        <w:t>rite</w:t>
      </w:r>
      <w:r w:rsidR="00BD5E9C">
        <w:rPr>
          <w:color w:val="222222"/>
          <w:shd w:val="clear" w:color="auto" w:fill="FFFFFF"/>
          <w:lang w:val="en-US"/>
        </w:rPr>
        <w:t xml:space="preserve"> and </w:t>
      </w:r>
      <w:r w:rsidR="00242971">
        <w:rPr>
          <w:color w:val="222222"/>
          <w:shd w:val="clear" w:color="auto" w:fill="FFFFFF"/>
          <w:lang w:val="en-US"/>
        </w:rPr>
        <w:t>the imaginal</w:t>
      </w:r>
      <w:r w:rsidR="00C9213C">
        <w:rPr>
          <w:color w:val="222222"/>
          <w:shd w:val="clear" w:color="auto" w:fill="FFFFFF"/>
          <w:lang w:val="en-US"/>
        </w:rPr>
        <w:t xml:space="preserve"> dimension</w:t>
      </w:r>
      <w:r w:rsidR="00BD5E9C">
        <w:rPr>
          <w:color w:val="222222"/>
          <w:shd w:val="clear" w:color="auto" w:fill="FFFFFF"/>
          <w:lang w:val="en-US"/>
        </w:rPr>
        <w:t>.</w:t>
      </w:r>
    </w:p>
    <w:p w14:paraId="2C7A5A7A" w14:textId="77777777" w:rsidR="00704F08" w:rsidRPr="0045467C" w:rsidRDefault="00704F08" w:rsidP="00C5732F">
      <w:pPr>
        <w:spacing w:line="360" w:lineRule="auto"/>
        <w:rPr>
          <w:lang w:val="en-US"/>
        </w:rPr>
      </w:pPr>
    </w:p>
    <w:p w14:paraId="3D97D035" w14:textId="30BC407A" w:rsidR="00BD5E9C" w:rsidRDefault="00BD5E9C" w:rsidP="00C5732F">
      <w:pPr>
        <w:spacing w:line="360" w:lineRule="auto"/>
        <w:rPr>
          <w:color w:val="222222"/>
          <w:shd w:val="clear" w:color="auto" w:fill="FFFFFF"/>
          <w:lang w:val="en-US"/>
        </w:rPr>
      </w:pPr>
      <w:r>
        <w:rPr>
          <w:lang w:val="en-US"/>
        </w:rPr>
        <w:t xml:space="preserve">This multiples steps have also punctuated my own experience in Arunachala. </w:t>
      </w:r>
      <w:r w:rsidR="00704F08">
        <w:rPr>
          <w:lang w:val="en-US"/>
        </w:rPr>
        <w:t>In the Land of Tami</w:t>
      </w:r>
      <w:r w:rsidR="006E4704">
        <w:rPr>
          <w:lang w:val="en-US"/>
        </w:rPr>
        <w:t>l</w:t>
      </w:r>
      <w:r w:rsidR="00704F08">
        <w:rPr>
          <w:lang w:val="en-US"/>
        </w:rPr>
        <w:t xml:space="preserve"> Nadu</w:t>
      </w:r>
      <w:r w:rsidR="00C5732F">
        <w:rPr>
          <w:lang w:val="en-US"/>
        </w:rPr>
        <w:t xml:space="preserve">, </w:t>
      </w:r>
      <w:r>
        <w:rPr>
          <w:lang w:val="en-US"/>
        </w:rPr>
        <w:t xml:space="preserve">we had the opportunity to see </w:t>
      </w:r>
      <w:r w:rsidR="00704F08">
        <w:rPr>
          <w:lang w:val="en-US"/>
        </w:rPr>
        <w:t>Arunachala play</w:t>
      </w:r>
      <w:r>
        <w:rPr>
          <w:lang w:val="en-US"/>
        </w:rPr>
        <w:t>ing</w:t>
      </w:r>
      <w:r w:rsidR="00704F08">
        <w:rPr>
          <w:lang w:val="en-US"/>
        </w:rPr>
        <w:t xml:space="preserve"> the same role as Lord Shiva´s in the </w:t>
      </w:r>
      <w:proofErr w:type="spellStart"/>
      <w:r w:rsidR="006E4704">
        <w:rPr>
          <w:lang w:val="en-US"/>
        </w:rPr>
        <w:t>vedic</w:t>
      </w:r>
      <w:proofErr w:type="spellEnd"/>
      <w:r w:rsidR="006E4704">
        <w:rPr>
          <w:lang w:val="en-US"/>
        </w:rPr>
        <w:t xml:space="preserve"> </w:t>
      </w:r>
      <w:r w:rsidR="00704F08">
        <w:rPr>
          <w:lang w:val="en-US"/>
        </w:rPr>
        <w:t xml:space="preserve">myth. </w:t>
      </w:r>
      <w:r>
        <w:rPr>
          <w:lang w:val="en-US"/>
        </w:rPr>
        <w:t xml:space="preserve">Not only for us, but for many travelers and devotees. </w:t>
      </w:r>
      <w:r w:rsidR="00704F08">
        <w:rPr>
          <w:color w:val="222222"/>
          <w:shd w:val="clear" w:color="auto" w:fill="FFFFFF"/>
          <w:lang w:val="en-US"/>
        </w:rPr>
        <w:t xml:space="preserve">The </w:t>
      </w:r>
      <w:r>
        <w:rPr>
          <w:color w:val="222222"/>
          <w:shd w:val="clear" w:color="auto" w:fill="FFFFFF"/>
          <w:lang w:val="en-US"/>
        </w:rPr>
        <w:t>center of the world became much closer</w:t>
      </w:r>
      <w:r w:rsidR="00242971">
        <w:rPr>
          <w:color w:val="222222"/>
          <w:shd w:val="clear" w:color="auto" w:fill="FFFFFF"/>
          <w:lang w:val="en-US"/>
        </w:rPr>
        <w:t xml:space="preserve"> </w:t>
      </w:r>
      <w:r>
        <w:rPr>
          <w:color w:val="222222"/>
          <w:shd w:val="clear" w:color="auto" w:fill="FFFFFF"/>
          <w:lang w:val="en-US"/>
        </w:rPr>
        <w:t xml:space="preserve">even </w:t>
      </w:r>
      <w:r w:rsidR="00976CF3">
        <w:rPr>
          <w:color w:val="222222"/>
          <w:shd w:val="clear" w:color="auto" w:fill="FFFFFF"/>
          <w:lang w:val="en-US"/>
        </w:rPr>
        <w:t xml:space="preserve">if </w:t>
      </w:r>
      <w:r>
        <w:rPr>
          <w:color w:val="222222"/>
          <w:shd w:val="clear" w:color="auto" w:fill="FFFFFF"/>
          <w:lang w:val="en-US"/>
        </w:rPr>
        <w:t xml:space="preserve">not </w:t>
      </w:r>
      <w:r w:rsidR="00976CF3">
        <w:rPr>
          <w:color w:val="222222"/>
          <w:shd w:val="clear" w:color="auto" w:fill="FFFFFF"/>
          <w:lang w:val="en-US"/>
        </w:rPr>
        <w:t>finishing</w:t>
      </w:r>
      <w:r>
        <w:rPr>
          <w:color w:val="222222"/>
          <w:shd w:val="clear" w:color="auto" w:fill="FFFFFF"/>
          <w:lang w:val="en-US"/>
        </w:rPr>
        <w:t xml:space="preserve"> the</w:t>
      </w:r>
      <w:r w:rsidR="00242971">
        <w:rPr>
          <w:color w:val="222222"/>
          <w:shd w:val="clear" w:color="auto" w:fill="FFFFFF"/>
          <w:lang w:val="en-US"/>
        </w:rPr>
        <w:t xml:space="preserve"> whole</w:t>
      </w:r>
      <w:r>
        <w:rPr>
          <w:color w:val="222222"/>
          <w:shd w:val="clear" w:color="auto" w:fill="FFFFFF"/>
          <w:lang w:val="en-US"/>
        </w:rPr>
        <w:t xml:space="preserve"> </w:t>
      </w:r>
      <w:proofErr w:type="spellStart"/>
      <w:r w:rsidR="00976CF3">
        <w:rPr>
          <w:color w:val="222222"/>
          <w:shd w:val="clear" w:color="auto" w:fill="FFFFFF"/>
          <w:lang w:val="en-US"/>
        </w:rPr>
        <w:t>Giri</w:t>
      </w:r>
      <w:r>
        <w:rPr>
          <w:color w:val="222222"/>
          <w:shd w:val="clear" w:color="auto" w:fill="FFFFFF"/>
          <w:lang w:val="en-US"/>
        </w:rPr>
        <w:t>pradakshina</w:t>
      </w:r>
      <w:proofErr w:type="spellEnd"/>
      <w:r w:rsidR="00242971">
        <w:rPr>
          <w:color w:val="222222"/>
          <w:shd w:val="clear" w:color="auto" w:fill="FFFFFF"/>
          <w:lang w:val="en-US"/>
        </w:rPr>
        <w:t xml:space="preserve"> </w:t>
      </w:r>
      <w:r>
        <w:rPr>
          <w:color w:val="222222"/>
          <w:shd w:val="clear" w:color="auto" w:fill="FFFFFF"/>
          <w:lang w:val="en-US"/>
        </w:rPr>
        <w:t>by feet</w:t>
      </w:r>
      <w:r w:rsidR="00976CF3">
        <w:rPr>
          <w:color w:val="222222"/>
          <w:shd w:val="clear" w:color="auto" w:fill="FFFFFF"/>
          <w:lang w:val="en-US"/>
        </w:rPr>
        <w:t xml:space="preserve"> or even meeting the Maharshi in </w:t>
      </w:r>
      <w:r w:rsidR="00C9213C">
        <w:rPr>
          <w:color w:val="222222"/>
          <w:shd w:val="clear" w:color="auto" w:fill="FFFFFF"/>
          <w:lang w:val="en-US"/>
        </w:rPr>
        <w:t>H</w:t>
      </w:r>
      <w:r w:rsidR="00976CF3">
        <w:rPr>
          <w:color w:val="222222"/>
          <w:shd w:val="clear" w:color="auto" w:fill="FFFFFF"/>
          <w:lang w:val="en-US"/>
        </w:rPr>
        <w:t>is physical presence</w:t>
      </w:r>
      <w:r w:rsidR="00704F08">
        <w:rPr>
          <w:color w:val="222222"/>
          <w:shd w:val="clear" w:color="auto" w:fill="FFFFFF"/>
          <w:lang w:val="en-US"/>
        </w:rPr>
        <w:t xml:space="preserve">. </w:t>
      </w:r>
    </w:p>
    <w:p w14:paraId="725313AD" w14:textId="7826C895" w:rsidR="00BD5E9C" w:rsidRDefault="00BD5E9C" w:rsidP="00C5732F">
      <w:pPr>
        <w:spacing w:line="360" w:lineRule="auto"/>
        <w:rPr>
          <w:color w:val="222222"/>
          <w:shd w:val="clear" w:color="auto" w:fill="FFFFFF"/>
          <w:lang w:val="en-US"/>
        </w:rPr>
      </w:pPr>
    </w:p>
    <w:p w14:paraId="5E74BD62" w14:textId="6633E1D0" w:rsidR="009F2F78" w:rsidRPr="009379C1" w:rsidRDefault="00976CF3" w:rsidP="00C5732F">
      <w:pPr>
        <w:spacing w:line="360" w:lineRule="auto"/>
        <w:rPr>
          <w:color w:val="222222"/>
          <w:shd w:val="clear" w:color="auto" w:fill="FFFFFF"/>
          <w:lang w:val="en-US"/>
        </w:rPr>
      </w:pPr>
      <w:r>
        <w:rPr>
          <w:color w:val="222222"/>
          <w:shd w:val="clear" w:color="auto" w:fill="FFFFFF"/>
          <w:lang w:val="en-US"/>
        </w:rPr>
        <w:t xml:space="preserve">Sri </w:t>
      </w:r>
      <w:r w:rsidR="00BD5E9C">
        <w:rPr>
          <w:color w:val="222222"/>
          <w:shd w:val="clear" w:color="auto" w:fill="FFFFFF"/>
          <w:lang w:val="en-US"/>
        </w:rPr>
        <w:t>Ramana</w:t>
      </w:r>
      <w:r>
        <w:rPr>
          <w:color w:val="222222"/>
          <w:shd w:val="clear" w:color="auto" w:fill="FFFFFF"/>
          <w:lang w:val="en-US"/>
        </w:rPr>
        <w:t xml:space="preserve"> Himself </w:t>
      </w:r>
      <w:r w:rsidR="00BD5E9C">
        <w:rPr>
          <w:color w:val="222222"/>
          <w:shd w:val="clear" w:color="auto" w:fill="FFFFFF"/>
          <w:lang w:val="en-US"/>
        </w:rPr>
        <w:t xml:space="preserve">seemed to understand </w:t>
      </w:r>
      <w:r>
        <w:rPr>
          <w:color w:val="222222"/>
          <w:shd w:val="clear" w:color="auto" w:fill="FFFFFF"/>
          <w:lang w:val="en-US"/>
        </w:rPr>
        <w:t xml:space="preserve">quite a lot </w:t>
      </w:r>
      <w:r w:rsidR="00BD5E9C">
        <w:rPr>
          <w:color w:val="222222"/>
          <w:shd w:val="clear" w:color="auto" w:fill="FFFFFF"/>
          <w:lang w:val="en-US"/>
        </w:rPr>
        <w:t xml:space="preserve">about </w:t>
      </w:r>
      <w:proofErr w:type="spellStart"/>
      <w:r w:rsidR="00BD5E9C">
        <w:rPr>
          <w:color w:val="222222"/>
          <w:shd w:val="clear" w:color="auto" w:fill="FFFFFF"/>
          <w:lang w:val="en-US"/>
        </w:rPr>
        <w:t>hierophany</w:t>
      </w:r>
      <w:proofErr w:type="spellEnd"/>
      <w:r w:rsidR="00BD5E9C">
        <w:rPr>
          <w:color w:val="222222"/>
          <w:shd w:val="clear" w:color="auto" w:fill="FFFFFF"/>
          <w:lang w:val="en-US"/>
        </w:rPr>
        <w:t xml:space="preserve">. Before </w:t>
      </w:r>
      <w:r w:rsidR="007B6EBA">
        <w:rPr>
          <w:color w:val="222222"/>
          <w:shd w:val="clear" w:color="auto" w:fill="FFFFFF"/>
          <w:lang w:val="en-US"/>
        </w:rPr>
        <w:t xml:space="preserve">the death of His physical body, the </w:t>
      </w:r>
      <w:r w:rsidR="00C9213C">
        <w:rPr>
          <w:color w:val="222222"/>
          <w:shd w:val="clear" w:color="auto" w:fill="FFFFFF"/>
          <w:lang w:val="en-US"/>
        </w:rPr>
        <w:t xml:space="preserve">devotees asked </w:t>
      </w:r>
      <w:r w:rsidR="007B6EBA">
        <w:rPr>
          <w:color w:val="222222"/>
          <w:shd w:val="clear" w:color="auto" w:fill="FFFFFF"/>
          <w:lang w:val="en-US"/>
        </w:rPr>
        <w:t xml:space="preserve">quite frequently </w:t>
      </w:r>
      <w:r w:rsidR="00C9213C">
        <w:rPr>
          <w:color w:val="222222"/>
          <w:shd w:val="clear" w:color="auto" w:fill="FFFFFF"/>
          <w:lang w:val="en-US"/>
        </w:rPr>
        <w:t>where</w:t>
      </w:r>
      <w:r w:rsidR="007B6EBA">
        <w:rPr>
          <w:color w:val="222222"/>
          <w:shd w:val="clear" w:color="auto" w:fill="FFFFFF"/>
          <w:lang w:val="en-US"/>
        </w:rPr>
        <w:t>, then,</w:t>
      </w:r>
      <w:r w:rsidR="00C9213C">
        <w:rPr>
          <w:color w:val="222222"/>
          <w:shd w:val="clear" w:color="auto" w:fill="FFFFFF"/>
          <w:lang w:val="en-US"/>
        </w:rPr>
        <w:t xml:space="preserve"> he would go</w:t>
      </w:r>
      <w:r w:rsidR="007B6EBA">
        <w:rPr>
          <w:color w:val="222222"/>
          <w:shd w:val="clear" w:color="auto" w:fill="FFFFFF"/>
          <w:lang w:val="en-US"/>
        </w:rPr>
        <w:t>.</w:t>
      </w:r>
      <w:r w:rsidR="00C9213C">
        <w:rPr>
          <w:color w:val="222222"/>
          <w:shd w:val="clear" w:color="auto" w:fill="FFFFFF"/>
          <w:lang w:val="en-US"/>
        </w:rPr>
        <w:t xml:space="preserve">  </w:t>
      </w:r>
      <w:r w:rsidR="007B6EBA">
        <w:rPr>
          <w:color w:val="222222"/>
          <w:shd w:val="clear" w:color="auto" w:fill="FFFFFF"/>
          <w:lang w:val="en-US"/>
        </w:rPr>
        <w:t>The answer</w:t>
      </w:r>
      <w:r w:rsidR="00BD5E9C">
        <w:rPr>
          <w:color w:val="222222"/>
          <w:shd w:val="clear" w:color="auto" w:fill="FFFFFF"/>
          <w:lang w:val="en-US"/>
        </w:rPr>
        <w:t xml:space="preserve"> </w:t>
      </w:r>
      <w:r w:rsidR="007B6EBA">
        <w:rPr>
          <w:color w:val="222222"/>
          <w:shd w:val="clear" w:color="auto" w:fill="FFFFFF"/>
          <w:lang w:val="en-US"/>
        </w:rPr>
        <w:t xml:space="preserve">was always </w:t>
      </w:r>
      <w:r w:rsidR="00BD5E9C">
        <w:rPr>
          <w:color w:val="222222"/>
          <w:shd w:val="clear" w:color="auto" w:fill="FFFFFF"/>
          <w:lang w:val="en-US"/>
        </w:rPr>
        <w:t xml:space="preserve">that </w:t>
      </w:r>
      <w:r w:rsidR="007B6EBA">
        <w:rPr>
          <w:color w:val="222222"/>
          <w:shd w:val="clear" w:color="auto" w:fill="FFFFFF"/>
          <w:lang w:val="en-US"/>
        </w:rPr>
        <w:t>H</w:t>
      </w:r>
      <w:r w:rsidR="00BD5E9C">
        <w:rPr>
          <w:color w:val="222222"/>
          <w:shd w:val="clear" w:color="auto" w:fill="FFFFFF"/>
          <w:lang w:val="en-US"/>
        </w:rPr>
        <w:t xml:space="preserve">e </w:t>
      </w:r>
      <w:r>
        <w:rPr>
          <w:color w:val="222222"/>
          <w:shd w:val="clear" w:color="auto" w:fill="FFFFFF"/>
          <w:lang w:val="en-US"/>
        </w:rPr>
        <w:t xml:space="preserve">could never </w:t>
      </w:r>
      <w:r w:rsidR="00C9213C">
        <w:rPr>
          <w:color w:val="222222"/>
          <w:shd w:val="clear" w:color="auto" w:fill="FFFFFF"/>
          <w:lang w:val="en-US"/>
        </w:rPr>
        <w:t>go somewhere</w:t>
      </w:r>
      <w:r w:rsidR="007B6EBA">
        <w:rPr>
          <w:color w:val="222222"/>
          <w:shd w:val="clear" w:color="auto" w:fill="FFFFFF"/>
          <w:lang w:val="en-US"/>
        </w:rPr>
        <w:t xml:space="preserve"> apart from the place where he had </w:t>
      </w:r>
      <w:r>
        <w:rPr>
          <w:color w:val="222222"/>
          <w:shd w:val="clear" w:color="auto" w:fill="FFFFFF"/>
          <w:lang w:val="en-US"/>
        </w:rPr>
        <w:t>been</w:t>
      </w:r>
      <w:r w:rsidR="007B6EBA">
        <w:rPr>
          <w:color w:val="222222"/>
          <w:shd w:val="clear" w:color="auto" w:fill="FFFFFF"/>
          <w:lang w:val="en-US"/>
        </w:rPr>
        <w:t xml:space="preserve"> all the time</w:t>
      </w:r>
      <w:r w:rsidR="00BD5E9C">
        <w:rPr>
          <w:color w:val="222222"/>
          <w:shd w:val="clear" w:color="auto" w:fill="FFFFFF"/>
          <w:lang w:val="en-US"/>
        </w:rPr>
        <w:t xml:space="preserve">. </w:t>
      </w:r>
      <w:r w:rsidR="00F45D43">
        <w:rPr>
          <w:color w:val="222222"/>
          <w:shd w:val="clear" w:color="auto" w:fill="FFFFFF"/>
          <w:lang w:val="en-US"/>
        </w:rPr>
        <w:t>M</w:t>
      </w:r>
      <w:r w:rsidR="005A53E2">
        <w:rPr>
          <w:color w:val="222222"/>
          <w:shd w:val="clear" w:color="auto" w:fill="FFFFFF"/>
          <w:lang w:val="en-US"/>
        </w:rPr>
        <w:t xml:space="preserve">any </w:t>
      </w:r>
      <w:r w:rsidR="009379C1">
        <w:rPr>
          <w:color w:val="222222"/>
          <w:shd w:val="clear" w:color="auto" w:fill="FFFFFF"/>
          <w:lang w:val="en-US"/>
        </w:rPr>
        <w:t>authors try to</w:t>
      </w:r>
      <w:r w:rsidR="005A53E2">
        <w:rPr>
          <w:color w:val="222222"/>
          <w:shd w:val="clear" w:color="auto" w:fill="FFFFFF"/>
          <w:lang w:val="en-US"/>
        </w:rPr>
        <w:t xml:space="preserve"> retell the </w:t>
      </w:r>
      <w:r w:rsidR="00F45D43">
        <w:rPr>
          <w:color w:val="222222"/>
          <w:shd w:val="clear" w:color="auto" w:fill="FFFFFF"/>
          <w:lang w:val="en-US"/>
        </w:rPr>
        <w:t>paths</w:t>
      </w:r>
      <w:r w:rsidR="005A53E2">
        <w:rPr>
          <w:color w:val="222222"/>
          <w:shd w:val="clear" w:color="auto" w:fill="FFFFFF"/>
          <w:lang w:val="en-US"/>
        </w:rPr>
        <w:t xml:space="preserve"> of </w:t>
      </w:r>
      <w:r w:rsidR="007B6EBA">
        <w:rPr>
          <w:color w:val="222222"/>
          <w:shd w:val="clear" w:color="auto" w:fill="FFFFFF"/>
          <w:lang w:val="en-US"/>
        </w:rPr>
        <w:t xml:space="preserve">these </w:t>
      </w:r>
      <w:r w:rsidR="005A53E2">
        <w:rPr>
          <w:color w:val="222222"/>
          <w:shd w:val="clear" w:color="auto" w:fill="FFFFFF"/>
          <w:lang w:val="en-US"/>
        </w:rPr>
        <w:t>men who</w:t>
      </w:r>
      <w:r w:rsidR="007B6EBA">
        <w:rPr>
          <w:color w:val="222222"/>
          <w:shd w:val="clear" w:color="auto" w:fill="FFFFFF"/>
          <w:lang w:val="en-US"/>
        </w:rPr>
        <w:t xml:space="preserve">, according to the </w:t>
      </w:r>
      <w:proofErr w:type="spellStart"/>
      <w:r w:rsidR="007B6EBA">
        <w:rPr>
          <w:color w:val="222222"/>
          <w:shd w:val="clear" w:color="auto" w:fill="FFFFFF"/>
          <w:lang w:val="en-US"/>
        </w:rPr>
        <w:t>vedic</w:t>
      </w:r>
      <w:proofErr w:type="spellEnd"/>
      <w:r w:rsidR="007B6EBA">
        <w:rPr>
          <w:color w:val="222222"/>
          <w:shd w:val="clear" w:color="auto" w:fill="FFFFFF"/>
          <w:lang w:val="en-US"/>
        </w:rPr>
        <w:t xml:space="preserve"> tradition,</w:t>
      </w:r>
      <w:r w:rsidR="005A53E2">
        <w:rPr>
          <w:color w:val="222222"/>
          <w:shd w:val="clear" w:color="auto" w:fill="FFFFFF"/>
          <w:lang w:val="en-US"/>
        </w:rPr>
        <w:t xml:space="preserve"> achieved the nirvana</w:t>
      </w:r>
      <w:r w:rsidR="007B6EBA">
        <w:rPr>
          <w:color w:val="222222"/>
          <w:shd w:val="clear" w:color="auto" w:fill="FFFFFF"/>
          <w:lang w:val="en-US"/>
        </w:rPr>
        <w:t>.</w:t>
      </w:r>
      <w:r w:rsidR="005A53E2">
        <w:rPr>
          <w:color w:val="222222"/>
          <w:shd w:val="clear" w:color="auto" w:fill="FFFFFF"/>
          <w:lang w:val="en-US"/>
        </w:rPr>
        <w:t xml:space="preserve"> </w:t>
      </w:r>
      <w:r w:rsidR="007B6EBA">
        <w:rPr>
          <w:color w:val="222222"/>
          <w:shd w:val="clear" w:color="auto" w:fill="FFFFFF"/>
          <w:lang w:val="en-US"/>
        </w:rPr>
        <w:t>All</w:t>
      </w:r>
      <w:r w:rsidR="002C2F77">
        <w:rPr>
          <w:color w:val="222222"/>
          <w:shd w:val="clear" w:color="auto" w:fill="FFFFFF"/>
          <w:lang w:val="en-US"/>
        </w:rPr>
        <w:t xml:space="preserve"> </w:t>
      </w:r>
      <w:r w:rsidR="007B6EBA">
        <w:rPr>
          <w:color w:val="222222"/>
          <w:shd w:val="clear" w:color="auto" w:fill="FFFFFF"/>
          <w:lang w:val="en-US"/>
        </w:rPr>
        <w:t>the</w:t>
      </w:r>
      <w:r w:rsidR="00BD5E9C">
        <w:rPr>
          <w:color w:val="222222"/>
          <w:shd w:val="clear" w:color="auto" w:fill="FFFFFF"/>
          <w:lang w:val="en-US"/>
        </w:rPr>
        <w:t xml:space="preserve"> descriptions</w:t>
      </w:r>
      <w:r w:rsidR="002C2F77">
        <w:rPr>
          <w:color w:val="222222"/>
          <w:shd w:val="clear" w:color="auto" w:fill="FFFFFF"/>
          <w:lang w:val="en-US"/>
        </w:rPr>
        <w:t xml:space="preserve"> </w:t>
      </w:r>
      <w:r w:rsidR="00B6082F">
        <w:rPr>
          <w:color w:val="222222"/>
          <w:shd w:val="clear" w:color="auto" w:fill="FFFFFF"/>
          <w:lang w:val="en-US"/>
        </w:rPr>
        <w:t>indicate</w:t>
      </w:r>
      <w:r w:rsidR="005A53E2">
        <w:rPr>
          <w:color w:val="222222"/>
          <w:shd w:val="clear" w:color="auto" w:fill="FFFFFF"/>
          <w:lang w:val="en-US"/>
        </w:rPr>
        <w:t xml:space="preserve"> </w:t>
      </w:r>
      <w:r w:rsidR="00F45D43">
        <w:rPr>
          <w:color w:val="222222"/>
          <w:shd w:val="clear" w:color="auto" w:fill="FFFFFF"/>
          <w:lang w:val="en-US"/>
        </w:rPr>
        <w:t>states</w:t>
      </w:r>
      <w:r w:rsidR="002C2F77">
        <w:rPr>
          <w:color w:val="222222"/>
          <w:shd w:val="clear" w:color="auto" w:fill="FFFFFF"/>
          <w:lang w:val="en-US"/>
        </w:rPr>
        <w:t xml:space="preserve"> wh</w:t>
      </w:r>
      <w:r w:rsidR="00F45D43">
        <w:rPr>
          <w:color w:val="222222"/>
          <w:shd w:val="clear" w:color="auto" w:fill="FFFFFF"/>
          <w:lang w:val="en-US"/>
        </w:rPr>
        <w:t>ich</w:t>
      </w:r>
      <w:r w:rsidR="007B6EBA">
        <w:rPr>
          <w:color w:val="222222"/>
          <w:shd w:val="clear" w:color="auto" w:fill="FFFFFF"/>
          <w:lang w:val="en-US"/>
        </w:rPr>
        <w:t xml:space="preserve">, if mapped, </w:t>
      </w:r>
      <w:r w:rsidR="00B82698">
        <w:rPr>
          <w:color w:val="222222"/>
          <w:shd w:val="clear" w:color="auto" w:fill="FFFFFF"/>
          <w:lang w:val="en-US"/>
        </w:rPr>
        <w:t xml:space="preserve">seem to </w:t>
      </w:r>
      <w:r w:rsidR="007B6EBA">
        <w:rPr>
          <w:color w:val="222222"/>
          <w:shd w:val="clear" w:color="auto" w:fill="FFFFFF"/>
          <w:lang w:val="en-US"/>
        </w:rPr>
        <w:t xml:space="preserve">indicate </w:t>
      </w:r>
      <w:r w:rsidR="00B82698">
        <w:rPr>
          <w:color w:val="222222"/>
          <w:shd w:val="clear" w:color="auto" w:fill="FFFFFF"/>
          <w:lang w:val="en-US"/>
        </w:rPr>
        <w:t>these areas where pilgrims aim to go</w:t>
      </w:r>
      <w:r w:rsidR="005A53E2">
        <w:rPr>
          <w:color w:val="222222"/>
          <w:shd w:val="clear" w:color="auto" w:fill="FFFFFF"/>
          <w:lang w:val="en-US"/>
        </w:rPr>
        <w:t xml:space="preserve">. </w:t>
      </w:r>
      <w:r w:rsidR="00C5732F">
        <w:rPr>
          <w:color w:val="222222"/>
          <w:shd w:val="clear" w:color="auto" w:fill="FFFFFF"/>
          <w:lang w:val="en-US"/>
        </w:rPr>
        <w:t xml:space="preserve">Maybe </w:t>
      </w:r>
      <w:r w:rsidR="00FC6FEF">
        <w:rPr>
          <w:color w:val="222222"/>
          <w:shd w:val="clear" w:color="auto" w:fill="FFFFFF"/>
          <w:lang w:val="en-US"/>
        </w:rPr>
        <w:t xml:space="preserve">these </w:t>
      </w:r>
      <w:r w:rsidR="007B6EBA">
        <w:rPr>
          <w:color w:val="222222"/>
          <w:shd w:val="clear" w:color="auto" w:fill="FFFFFF"/>
          <w:lang w:val="en-US"/>
        </w:rPr>
        <w:t xml:space="preserve">enlightened </w:t>
      </w:r>
      <w:r w:rsidR="00B82698">
        <w:rPr>
          <w:color w:val="222222"/>
          <w:shd w:val="clear" w:color="auto" w:fill="FFFFFF"/>
          <w:lang w:val="en-US"/>
        </w:rPr>
        <w:t xml:space="preserve">men are travelers </w:t>
      </w:r>
      <w:r w:rsidR="00FC6FEF">
        <w:rPr>
          <w:color w:val="222222"/>
          <w:shd w:val="clear" w:color="auto" w:fill="FFFFFF"/>
          <w:lang w:val="en-US"/>
        </w:rPr>
        <w:t>who can per</w:t>
      </w:r>
      <w:r w:rsidR="00704F08">
        <w:rPr>
          <w:color w:val="222222"/>
          <w:shd w:val="clear" w:color="auto" w:fill="FFFFFF"/>
          <w:lang w:val="en-US"/>
        </w:rPr>
        <w:t>manently</w:t>
      </w:r>
      <w:r w:rsidR="00FC6FEF">
        <w:rPr>
          <w:color w:val="222222"/>
          <w:shd w:val="clear" w:color="auto" w:fill="FFFFFF"/>
          <w:lang w:val="en-US"/>
        </w:rPr>
        <w:t xml:space="preserve"> inhabit the</w:t>
      </w:r>
      <w:r>
        <w:rPr>
          <w:color w:val="222222"/>
          <w:shd w:val="clear" w:color="auto" w:fill="FFFFFF"/>
          <w:lang w:val="en-US"/>
        </w:rPr>
        <w:t>se</w:t>
      </w:r>
      <w:r w:rsidR="00704F08">
        <w:rPr>
          <w:color w:val="222222"/>
          <w:shd w:val="clear" w:color="auto" w:fill="FFFFFF"/>
          <w:lang w:val="en-US"/>
        </w:rPr>
        <w:t xml:space="preserve"> thresholds, </w:t>
      </w:r>
      <w:r w:rsidR="006E4704">
        <w:rPr>
          <w:color w:val="222222"/>
          <w:shd w:val="clear" w:color="auto" w:fill="FFFFFF"/>
          <w:lang w:val="en-US"/>
        </w:rPr>
        <w:t xml:space="preserve">eternal pilgrims who </w:t>
      </w:r>
      <w:r w:rsidR="007B6EBA">
        <w:rPr>
          <w:color w:val="222222"/>
          <w:shd w:val="clear" w:color="auto" w:fill="FFFFFF"/>
          <w:lang w:val="en-US"/>
        </w:rPr>
        <w:t>reside in</w:t>
      </w:r>
      <w:r w:rsidR="006E4704">
        <w:rPr>
          <w:color w:val="222222"/>
          <w:shd w:val="clear" w:color="auto" w:fill="FFFFFF"/>
          <w:lang w:val="en-US"/>
        </w:rPr>
        <w:t xml:space="preserve"> the abstract,</w:t>
      </w:r>
      <w:r w:rsidR="00704F08">
        <w:rPr>
          <w:color w:val="222222"/>
          <w:shd w:val="clear" w:color="auto" w:fill="FFFFFF"/>
          <w:lang w:val="en-US"/>
        </w:rPr>
        <w:t xml:space="preserve"> where the world end</w:t>
      </w:r>
      <w:r>
        <w:rPr>
          <w:color w:val="222222"/>
          <w:shd w:val="clear" w:color="auto" w:fill="FFFFFF"/>
          <w:lang w:val="en-US"/>
        </w:rPr>
        <w:t>s</w:t>
      </w:r>
      <w:r w:rsidR="00704F08">
        <w:rPr>
          <w:color w:val="222222"/>
          <w:shd w:val="clear" w:color="auto" w:fill="FFFFFF"/>
          <w:lang w:val="en-US"/>
        </w:rPr>
        <w:t xml:space="preserve"> and – at the same time- begins</w:t>
      </w:r>
      <w:r w:rsidR="00FC6FEF">
        <w:rPr>
          <w:color w:val="222222"/>
          <w:shd w:val="clear" w:color="auto" w:fill="FFFFFF"/>
          <w:lang w:val="en-US"/>
        </w:rPr>
        <w:t xml:space="preserve">. </w:t>
      </w:r>
      <w:r w:rsidR="00F45D43">
        <w:rPr>
          <w:color w:val="222222"/>
          <w:shd w:val="clear" w:color="auto" w:fill="FFFFFF"/>
          <w:lang w:val="en-US"/>
        </w:rPr>
        <w:t xml:space="preserve">Ramana </w:t>
      </w:r>
      <w:r w:rsidR="009379C1">
        <w:rPr>
          <w:color w:val="222222"/>
          <w:shd w:val="clear" w:color="auto" w:fill="FFFFFF"/>
          <w:lang w:val="en-US"/>
        </w:rPr>
        <w:t>seems to be one of the</w:t>
      </w:r>
      <w:r w:rsidR="00B6082F">
        <w:rPr>
          <w:color w:val="222222"/>
          <w:shd w:val="clear" w:color="auto" w:fill="FFFFFF"/>
          <w:lang w:val="en-US"/>
        </w:rPr>
        <w:t>se exemplars</w:t>
      </w:r>
      <w:r w:rsidR="009379C1">
        <w:rPr>
          <w:color w:val="222222"/>
          <w:shd w:val="clear" w:color="auto" w:fill="FFFFFF"/>
          <w:lang w:val="en-US"/>
        </w:rPr>
        <w:t xml:space="preserve">. </w:t>
      </w:r>
      <w:r w:rsidR="00884809">
        <w:rPr>
          <w:color w:val="222222"/>
          <w:shd w:val="clear" w:color="auto" w:fill="FFFFFF"/>
          <w:lang w:val="en-US"/>
        </w:rPr>
        <w:t>Brunton summarizes</w:t>
      </w:r>
      <w:r w:rsidR="009379C1">
        <w:rPr>
          <w:color w:val="222222"/>
          <w:shd w:val="clear" w:color="auto" w:fill="FFFFFF"/>
          <w:lang w:val="en-US"/>
        </w:rPr>
        <w:t xml:space="preserve"> his </w:t>
      </w:r>
      <w:r w:rsidR="00B6082F">
        <w:rPr>
          <w:color w:val="222222"/>
          <w:shd w:val="clear" w:color="auto" w:fill="FFFFFF"/>
          <w:lang w:val="en-US"/>
        </w:rPr>
        <w:t xml:space="preserve">presence as if there was </w:t>
      </w:r>
      <w:r>
        <w:rPr>
          <w:color w:val="222222"/>
          <w:shd w:val="clear" w:color="auto" w:fill="FFFFFF"/>
          <w:lang w:val="en-US"/>
        </w:rPr>
        <w:t xml:space="preserve">no </w:t>
      </w:r>
      <w:r w:rsidR="006E4704">
        <w:rPr>
          <w:color w:val="222222"/>
          <w:shd w:val="clear" w:color="auto" w:fill="FFFFFF"/>
          <w:lang w:val="en-US"/>
        </w:rPr>
        <w:t>distance</w:t>
      </w:r>
      <w:r w:rsidR="00B6082F">
        <w:rPr>
          <w:color w:val="222222"/>
          <w:shd w:val="clear" w:color="auto" w:fill="FFFFFF"/>
          <w:lang w:val="en-US"/>
        </w:rPr>
        <w:t xml:space="preserve"> between </w:t>
      </w:r>
      <w:r w:rsidR="00BA1F7C">
        <w:rPr>
          <w:color w:val="222222"/>
          <w:shd w:val="clear" w:color="auto" w:fill="FFFFFF"/>
          <w:lang w:val="en-US"/>
        </w:rPr>
        <w:t>H</w:t>
      </w:r>
      <w:r w:rsidR="00B6082F">
        <w:rPr>
          <w:color w:val="222222"/>
          <w:shd w:val="clear" w:color="auto" w:fill="FFFFFF"/>
          <w:lang w:val="en-US"/>
        </w:rPr>
        <w:t xml:space="preserve">imself, </w:t>
      </w:r>
      <w:r>
        <w:rPr>
          <w:color w:val="222222"/>
          <w:shd w:val="clear" w:color="auto" w:fill="FFFFFF"/>
          <w:lang w:val="en-US"/>
        </w:rPr>
        <w:t>t</w:t>
      </w:r>
      <w:r w:rsidR="00B6082F">
        <w:rPr>
          <w:color w:val="222222"/>
          <w:shd w:val="clear" w:color="auto" w:fill="FFFFFF"/>
          <w:lang w:val="en-US"/>
        </w:rPr>
        <w:t>he Sacred Mountain</w:t>
      </w:r>
      <w:r>
        <w:rPr>
          <w:color w:val="222222"/>
          <w:shd w:val="clear" w:color="auto" w:fill="FFFFFF"/>
          <w:lang w:val="en-US"/>
        </w:rPr>
        <w:t xml:space="preserve"> or the world</w:t>
      </w:r>
      <w:r w:rsidR="00B6082F">
        <w:rPr>
          <w:color w:val="222222"/>
          <w:shd w:val="clear" w:color="auto" w:fill="FFFFFF"/>
          <w:lang w:val="en-US"/>
        </w:rPr>
        <w:t>.</w:t>
      </w:r>
      <w:r w:rsidR="009379C1">
        <w:rPr>
          <w:color w:val="222222"/>
          <w:shd w:val="clear" w:color="auto" w:fill="FFFFFF"/>
          <w:lang w:val="en-US"/>
        </w:rPr>
        <w:t xml:space="preserve"> </w:t>
      </w:r>
      <w:r w:rsidR="00B6082F">
        <w:rPr>
          <w:color w:val="222222"/>
          <w:shd w:val="clear" w:color="auto" w:fill="FFFFFF"/>
          <w:lang w:val="en-US"/>
        </w:rPr>
        <w:t>He says</w:t>
      </w:r>
    </w:p>
    <w:p w14:paraId="1E1E8700" w14:textId="77777777" w:rsidR="00133DAF" w:rsidRDefault="00133DAF" w:rsidP="00504B74">
      <w:pPr>
        <w:spacing w:line="360" w:lineRule="auto"/>
        <w:rPr>
          <w:lang w:val="en-US"/>
        </w:rPr>
      </w:pPr>
    </w:p>
    <w:p w14:paraId="6D98F03C" w14:textId="6F6AC459" w:rsidR="00504B74" w:rsidRDefault="00504B74" w:rsidP="005A53E2">
      <w:pPr>
        <w:pBdr>
          <w:bottom w:val="single" w:sz="6" w:space="1" w:color="auto"/>
        </w:pBdr>
        <w:spacing w:line="360" w:lineRule="auto"/>
        <w:ind w:left="284"/>
        <w:rPr>
          <w:lang w:val="en-US"/>
        </w:rPr>
      </w:pPr>
      <w:r w:rsidRPr="00504B74">
        <w:rPr>
          <w:lang w:val="en-US"/>
        </w:rPr>
        <w:t xml:space="preserve">Just as Arunachala, Hill of the Sacred Beacon, stands aloof, apart from the irregular chain of hills which girdles the entire landscape, so does the </w:t>
      </w:r>
      <w:proofErr w:type="spellStart"/>
      <w:r w:rsidRPr="00504B74">
        <w:rPr>
          <w:lang w:val="en-US"/>
        </w:rPr>
        <w:t>Maharishee</w:t>
      </w:r>
      <w:proofErr w:type="spellEnd"/>
      <w:r w:rsidRPr="00504B74">
        <w:rPr>
          <w:lang w:val="en-US"/>
        </w:rPr>
        <w:t xml:space="preserve"> remain mysteriously aloof even when surrounded by his own devotees.</w:t>
      </w:r>
      <w:r w:rsidR="005A53E2">
        <w:rPr>
          <w:rStyle w:val="Refdenotaderodap"/>
          <w:lang w:val="en-US"/>
        </w:rPr>
        <w:footnoteReference w:id="47"/>
      </w:r>
    </w:p>
    <w:p w14:paraId="18B0A50A" w14:textId="4BB82D8D" w:rsidR="00117EA3" w:rsidRDefault="00117EA3" w:rsidP="005A53E2">
      <w:pPr>
        <w:spacing w:line="360" w:lineRule="auto"/>
        <w:ind w:left="284"/>
        <w:rPr>
          <w:lang w:val="en-US"/>
        </w:rPr>
      </w:pPr>
    </w:p>
    <w:p w14:paraId="07935432" w14:textId="07A3F242" w:rsidR="00D0634E" w:rsidRDefault="00D0634E" w:rsidP="004F41CD">
      <w:pPr>
        <w:rPr>
          <w:lang w:val="en-US"/>
        </w:rPr>
      </w:pPr>
    </w:p>
    <w:p w14:paraId="379173E4" w14:textId="6217C838" w:rsidR="00014E17" w:rsidRDefault="00014E17" w:rsidP="004F41CD">
      <w:pPr>
        <w:rPr>
          <w:lang w:val="en-US"/>
        </w:rPr>
      </w:pPr>
    </w:p>
    <w:p w14:paraId="4568F6BE" w14:textId="66CEAE2A" w:rsidR="00014E17" w:rsidRDefault="00014E17" w:rsidP="004F41CD">
      <w:pPr>
        <w:rPr>
          <w:lang w:val="en-US"/>
        </w:rPr>
      </w:pPr>
    </w:p>
    <w:p w14:paraId="21FC649D" w14:textId="6AACAF54" w:rsidR="00014E17" w:rsidRDefault="00014E17" w:rsidP="004F41CD">
      <w:pPr>
        <w:rPr>
          <w:lang w:val="en-US"/>
        </w:rPr>
      </w:pPr>
    </w:p>
    <w:p w14:paraId="7DCF109D" w14:textId="0BBD54D8" w:rsidR="00014E17" w:rsidRDefault="00014E17" w:rsidP="004F41CD">
      <w:pPr>
        <w:rPr>
          <w:lang w:val="en-US"/>
        </w:rPr>
      </w:pPr>
    </w:p>
    <w:p w14:paraId="796C950B" w14:textId="559EB823" w:rsidR="00014E17" w:rsidRDefault="00014E17" w:rsidP="004F41CD">
      <w:pPr>
        <w:rPr>
          <w:lang w:val="en-US"/>
        </w:rPr>
      </w:pPr>
    </w:p>
    <w:p w14:paraId="450AFB58" w14:textId="515936A2" w:rsidR="00014E17" w:rsidRDefault="00014E17" w:rsidP="004F41CD">
      <w:pPr>
        <w:rPr>
          <w:lang w:val="en-US"/>
        </w:rPr>
      </w:pPr>
    </w:p>
    <w:p w14:paraId="6691D29F" w14:textId="77777777" w:rsidR="00014E17" w:rsidRDefault="00014E17" w:rsidP="004F41CD">
      <w:pPr>
        <w:rPr>
          <w:bCs/>
          <w:color w:val="000000"/>
          <w:lang w:val="en-US" w:eastAsia="en-US"/>
        </w:rPr>
      </w:pPr>
    </w:p>
    <w:p w14:paraId="55919951" w14:textId="4DB39BB5" w:rsidR="00D0634E" w:rsidRDefault="00D0634E" w:rsidP="004F41CD">
      <w:pPr>
        <w:rPr>
          <w:bCs/>
          <w:color w:val="000000"/>
          <w:lang w:val="en-US" w:eastAsia="en-US"/>
        </w:rPr>
      </w:pPr>
    </w:p>
    <w:p w14:paraId="7E693C14" w14:textId="2632B67D" w:rsidR="00D0634E" w:rsidRDefault="00D0634E" w:rsidP="004F41CD">
      <w:pPr>
        <w:rPr>
          <w:bCs/>
          <w:color w:val="000000"/>
          <w:lang w:val="en-US" w:eastAsia="en-US"/>
        </w:rPr>
      </w:pPr>
    </w:p>
    <w:p w14:paraId="42C86E52" w14:textId="77777777" w:rsidR="00D0634E" w:rsidRDefault="00D0634E" w:rsidP="004F41CD">
      <w:pPr>
        <w:rPr>
          <w:bCs/>
          <w:color w:val="000000"/>
          <w:lang w:val="en-US" w:eastAsia="en-US"/>
        </w:rPr>
      </w:pPr>
    </w:p>
    <w:p w14:paraId="44143375" w14:textId="77777777" w:rsidR="00904CE7" w:rsidRDefault="00904CE7" w:rsidP="00644897">
      <w:pPr>
        <w:pStyle w:val="Biblib"/>
        <w:spacing w:line="360" w:lineRule="auto"/>
      </w:pPr>
    </w:p>
    <w:p w14:paraId="7786B80E" w14:textId="5606F51B" w:rsidR="00DF652F" w:rsidRDefault="00DF652F" w:rsidP="00904CE7">
      <w:pPr>
        <w:pStyle w:val="Biblib"/>
        <w:spacing w:line="360" w:lineRule="auto"/>
      </w:pPr>
      <w:r w:rsidRPr="007D016F">
        <w:t>Bibliography</w:t>
      </w:r>
    </w:p>
    <w:p w14:paraId="63F5F256" w14:textId="6D5EABCD" w:rsidR="00904CE7" w:rsidRDefault="00904CE7" w:rsidP="00904CE7">
      <w:pPr>
        <w:pStyle w:val="Biblib"/>
        <w:spacing w:line="360" w:lineRule="auto"/>
      </w:pPr>
    </w:p>
    <w:p w14:paraId="63F1BA27" w14:textId="326E375F" w:rsidR="00904CE7" w:rsidRPr="00B15CD7" w:rsidRDefault="00B15CD7" w:rsidP="00904CE7">
      <w:pPr>
        <w:pStyle w:val="Biblib"/>
        <w:spacing w:line="360" w:lineRule="auto"/>
        <w:rPr>
          <w:lang w:val="en-US"/>
        </w:rPr>
      </w:pPr>
      <w:r w:rsidRPr="00B15CD7">
        <w:rPr>
          <w:lang w:val="en-US"/>
        </w:rPr>
        <w:t xml:space="preserve">Bender, Barbara. </w:t>
      </w:r>
      <w:r w:rsidRPr="00B15CD7">
        <w:rPr>
          <w:i/>
          <w:iCs/>
          <w:lang w:val="en-US"/>
        </w:rPr>
        <w:t>Stonehenge: Making Space</w:t>
      </w:r>
      <w:r w:rsidRPr="00B15CD7">
        <w:rPr>
          <w:lang w:val="en-US"/>
        </w:rPr>
        <w:t>, Oxford, Berg 1998</w:t>
      </w:r>
      <w:r>
        <w:rPr>
          <w:lang w:val="en-US"/>
        </w:rPr>
        <w:t>.</w:t>
      </w:r>
    </w:p>
    <w:p w14:paraId="1EAD066F" w14:textId="77777777" w:rsidR="00B15CD7" w:rsidRPr="007D016F" w:rsidRDefault="00B15CD7" w:rsidP="00904CE7">
      <w:pPr>
        <w:pStyle w:val="Biblib"/>
        <w:spacing w:line="360" w:lineRule="auto"/>
      </w:pPr>
    </w:p>
    <w:p w14:paraId="786056B7" w14:textId="5088538E" w:rsidR="00516ECF" w:rsidRPr="00904CE7" w:rsidRDefault="00904CE7" w:rsidP="00904CE7">
      <w:pPr>
        <w:spacing w:line="360" w:lineRule="auto"/>
        <w:rPr>
          <w:color w:val="333333"/>
          <w:shd w:val="clear" w:color="auto" w:fill="FFFFFF"/>
          <w:lang w:val="en-US"/>
        </w:rPr>
      </w:pPr>
      <w:r w:rsidRPr="00904CE7">
        <w:rPr>
          <w:color w:val="333333"/>
          <w:shd w:val="clear" w:color="auto" w:fill="FFFFFF"/>
          <w:lang w:val="en-US"/>
        </w:rPr>
        <w:t xml:space="preserve">Bender, Barbara. </w:t>
      </w:r>
      <w:r w:rsidRPr="00904CE7">
        <w:rPr>
          <w:i/>
          <w:iCs/>
          <w:color w:val="333333"/>
          <w:shd w:val="clear" w:color="auto" w:fill="FFFFFF"/>
          <w:lang w:val="en-US"/>
        </w:rPr>
        <w:t>Time and Landscape.</w:t>
      </w:r>
      <w:r w:rsidRPr="00904CE7">
        <w:rPr>
          <w:color w:val="333333"/>
          <w:shd w:val="clear" w:color="auto" w:fill="FFFFFF"/>
          <w:lang w:val="en-US"/>
        </w:rPr>
        <w:t> Current Anthropology,</w:t>
      </w:r>
      <w:r>
        <w:rPr>
          <w:color w:val="333333"/>
          <w:shd w:val="clear" w:color="auto" w:fill="FFFFFF"/>
          <w:lang w:val="en-US"/>
        </w:rPr>
        <w:t xml:space="preserve"> </w:t>
      </w:r>
      <w:r w:rsidRPr="00904CE7">
        <w:rPr>
          <w:color w:val="333333"/>
          <w:shd w:val="clear" w:color="auto" w:fill="FFFFFF"/>
          <w:lang w:val="en-US"/>
        </w:rPr>
        <w:t>43(S4), S103-S112. doi:10.1086/339561 (2012). p.105.</w:t>
      </w:r>
    </w:p>
    <w:p w14:paraId="4A2A8078" w14:textId="5B8F4672" w:rsidR="00904CE7" w:rsidRPr="00904CE7" w:rsidRDefault="00904CE7" w:rsidP="00904CE7">
      <w:pPr>
        <w:spacing w:line="360" w:lineRule="auto"/>
        <w:rPr>
          <w:color w:val="333333"/>
          <w:shd w:val="clear" w:color="auto" w:fill="FFFFFF"/>
          <w:lang w:val="en-US"/>
        </w:rPr>
      </w:pPr>
    </w:p>
    <w:p w14:paraId="228E6EDD" w14:textId="2596F637" w:rsidR="00904CE7" w:rsidRPr="00904CE7" w:rsidRDefault="00904CE7" w:rsidP="00904CE7">
      <w:pPr>
        <w:pStyle w:val="Textodenotaderodap"/>
        <w:rPr>
          <w:rFonts w:ascii="Times New Roman" w:hAnsi="Times New Roman" w:cs="Times New Roman"/>
          <w:lang w:val="en-US"/>
        </w:rPr>
      </w:pPr>
      <w:r w:rsidRPr="00904CE7">
        <w:rPr>
          <w:rFonts w:ascii="Times New Roman" w:hAnsi="Times New Roman" w:cs="Times New Roman"/>
          <w:lang w:val="en-US"/>
        </w:rPr>
        <w:t xml:space="preserve">Bhardwaj, Surinder.  </w:t>
      </w:r>
      <w:r w:rsidRPr="00904CE7">
        <w:rPr>
          <w:rFonts w:ascii="Times New Roman" w:hAnsi="Times New Roman" w:cs="Times New Roman"/>
          <w:i/>
          <w:iCs/>
          <w:lang w:val="en-US"/>
        </w:rPr>
        <w:t>Hindu Places of Pilgrimage in India: A Study in Cultural Geography</w:t>
      </w:r>
      <w:r w:rsidRPr="00904CE7">
        <w:rPr>
          <w:rFonts w:ascii="Times New Roman" w:hAnsi="Times New Roman" w:cs="Times New Roman"/>
          <w:lang w:val="en-US"/>
        </w:rPr>
        <w:t>. Berkeley: University of California Press.</w:t>
      </w:r>
    </w:p>
    <w:p w14:paraId="6163CDA0" w14:textId="77777777" w:rsidR="00904CE7" w:rsidRPr="00904CE7" w:rsidRDefault="00904CE7" w:rsidP="00904CE7">
      <w:pPr>
        <w:spacing w:line="360" w:lineRule="auto"/>
        <w:rPr>
          <w:color w:val="333333"/>
          <w:shd w:val="clear" w:color="auto" w:fill="FFFFFF"/>
          <w:lang w:val="en-US"/>
        </w:rPr>
      </w:pPr>
    </w:p>
    <w:p w14:paraId="08B6CFB6" w14:textId="64BE5905" w:rsidR="00516ECF" w:rsidRPr="00904CE7" w:rsidRDefault="00516ECF" w:rsidP="00904CE7">
      <w:pPr>
        <w:spacing w:line="360" w:lineRule="auto"/>
        <w:rPr>
          <w:color w:val="3A3A3A"/>
          <w:shd w:val="clear" w:color="auto" w:fill="FFFFFF"/>
          <w:lang w:val="en-US"/>
        </w:rPr>
      </w:pPr>
      <w:r w:rsidRPr="00904CE7">
        <w:rPr>
          <w:color w:val="3A3A3A"/>
          <w:shd w:val="clear" w:color="auto" w:fill="FFFFFF"/>
          <w:lang w:val="en-US"/>
        </w:rPr>
        <w:t>Boulay, Shirley Du. "Arunachala." </w:t>
      </w:r>
      <w:r w:rsidRPr="00904CE7">
        <w:rPr>
          <w:i/>
          <w:iCs/>
          <w:color w:val="3A3A3A"/>
          <w:shd w:val="clear" w:color="auto" w:fill="FFFFFF"/>
          <w:lang w:val="en-US"/>
        </w:rPr>
        <w:t>Religion and the Arts</w:t>
      </w:r>
      <w:r w:rsidRPr="00904CE7">
        <w:rPr>
          <w:color w:val="3A3A3A"/>
          <w:shd w:val="clear" w:color="auto" w:fill="FFFFFF"/>
          <w:lang w:val="en-US"/>
        </w:rPr>
        <w:t> 12.1 (2008): 197-213. Web.</w:t>
      </w:r>
    </w:p>
    <w:p w14:paraId="756A0FD9" w14:textId="00EEDB6A" w:rsidR="00904CE7" w:rsidRPr="00904CE7" w:rsidRDefault="00904CE7" w:rsidP="00904CE7">
      <w:pPr>
        <w:spacing w:line="360" w:lineRule="auto"/>
        <w:rPr>
          <w:color w:val="3A3A3A"/>
          <w:shd w:val="clear" w:color="auto" w:fill="FFFFFF"/>
          <w:lang w:val="en-US"/>
        </w:rPr>
      </w:pPr>
    </w:p>
    <w:p w14:paraId="6664346B" w14:textId="2D3BCE95" w:rsidR="00904CE7" w:rsidRPr="00904CE7" w:rsidRDefault="00904CE7" w:rsidP="00904CE7">
      <w:pPr>
        <w:spacing w:line="360" w:lineRule="auto"/>
        <w:rPr>
          <w:lang w:val="en-US"/>
        </w:rPr>
      </w:pPr>
      <w:r w:rsidRPr="00904CE7">
        <w:rPr>
          <w:lang w:val="en-US"/>
        </w:rPr>
        <w:t xml:space="preserve">Brunton, Paul. A Search </w:t>
      </w:r>
      <w:proofErr w:type="gramStart"/>
      <w:r w:rsidRPr="00904CE7">
        <w:rPr>
          <w:lang w:val="en-US"/>
        </w:rPr>
        <w:t>In</w:t>
      </w:r>
      <w:proofErr w:type="gramEnd"/>
      <w:r w:rsidRPr="00904CE7">
        <w:rPr>
          <w:lang w:val="en-US"/>
        </w:rPr>
        <w:t xml:space="preserve"> Secret India (p. 155). Ebury Publishing. </w:t>
      </w:r>
      <w:proofErr w:type="spellStart"/>
      <w:r w:rsidRPr="00904CE7">
        <w:rPr>
          <w:lang w:val="en-US"/>
        </w:rPr>
        <w:t>Edição</w:t>
      </w:r>
      <w:proofErr w:type="spellEnd"/>
      <w:r w:rsidRPr="00904CE7">
        <w:rPr>
          <w:lang w:val="en-US"/>
        </w:rPr>
        <w:t xml:space="preserve"> do Kindle.</w:t>
      </w:r>
    </w:p>
    <w:p w14:paraId="5EF6EEC5" w14:textId="77777777" w:rsidR="002F00B3" w:rsidRPr="00904CE7" w:rsidRDefault="002F00B3" w:rsidP="00904CE7">
      <w:pPr>
        <w:spacing w:line="360" w:lineRule="auto"/>
        <w:rPr>
          <w:color w:val="000000"/>
          <w:shd w:val="clear" w:color="auto" w:fill="FFFFFF"/>
          <w:lang w:val="en-US"/>
        </w:rPr>
      </w:pPr>
    </w:p>
    <w:p w14:paraId="6A17E4C8" w14:textId="5E4A2EEC" w:rsidR="00644897" w:rsidRPr="00904CE7" w:rsidRDefault="00644897" w:rsidP="00904CE7">
      <w:pPr>
        <w:spacing w:line="360" w:lineRule="auto"/>
        <w:rPr>
          <w:lang w:val="en-US"/>
        </w:rPr>
      </w:pPr>
      <w:r w:rsidRPr="00904CE7">
        <w:rPr>
          <w:color w:val="000000"/>
          <w:shd w:val="clear" w:color="auto" w:fill="FFFFFF"/>
          <w:lang w:val="en-US"/>
        </w:rPr>
        <w:t>Corbin, Henri</w:t>
      </w:r>
      <w:r w:rsidR="00176F40" w:rsidRPr="00904CE7">
        <w:rPr>
          <w:color w:val="000000"/>
          <w:shd w:val="clear" w:color="auto" w:fill="FFFFFF"/>
          <w:lang w:val="en-US"/>
        </w:rPr>
        <w:t>,</w:t>
      </w:r>
      <w:r w:rsidRPr="00904CE7">
        <w:rPr>
          <w:color w:val="000000"/>
          <w:shd w:val="clear" w:color="auto" w:fill="FFFFFF"/>
          <w:lang w:val="en-US"/>
        </w:rPr>
        <w:t> (2009) </w:t>
      </w:r>
      <w:r w:rsidR="00176F40" w:rsidRPr="00904CE7">
        <w:rPr>
          <w:i/>
          <w:iCs/>
          <w:color w:val="000000"/>
          <w:shd w:val="clear" w:color="auto" w:fill="FFFFFF"/>
          <w:lang w:val="en-US"/>
        </w:rPr>
        <w:t xml:space="preserve">Mundus </w:t>
      </w:r>
      <w:proofErr w:type="spellStart"/>
      <w:r w:rsidR="00176F40" w:rsidRPr="00904CE7">
        <w:rPr>
          <w:i/>
          <w:iCs/>
          <w:color w:val="000000"/>
          <w:shd w:val="clear" w:color="auto" w:fill="FFFFFF"/>
          <w:lang w:val="en-US"/>
        </w:rPr>
        <w:t>Imaginalis</w:t>
      </w:r>
      <w:proofErr w:type="spellEnd"/>
      <w:r w:rsidR="00176F40" w:rsidRPr="00904CE7">
        <w:rPr>
          <w:i/>
          <w:iCs/>
          <w:color w:val="000000"/>
          <w:shd w:val="clear" w:color="auto" w:fill="FFFFFF"/>
          <w:lang w:val="en-US"/>
        </w:rPr>
        <w:t xml:space="preserve">, or the Imaginary and the Imaginal, </w:t>
      </w:r>
      <w:r w:rsidR="00176F40" w:rsidRPr="00904CE7">
        <w:rPr>
          <w:color w:val="000000"/>
          <w:shd w:val="clear" w:color="auto" w:fill="FFFFFF"/>
          <w:lang w:val="en-US"/>
        </w:rPr>
        <w:t>1964</w:t>
      </w:r>
      <w:r w:rsidRPr="00904CE7">
        <w:rPr>
          <w:color w:val="000000"/>
          <w:shd w:val="clear" w:color="auto" w:fill="FFFFFF"/>
          <w:lang w:val="en-US"/>
        </w:rPr>
        <w:t>. </w:t>
      </w:r>
      <w:r w:rsidR="00176F40" w:rsidRPr="00904CE7">
        <w:rPr>
          <w:color w:val="000000"/>
          <w:shd w:val="clear" w:color="auto" w:fill="FFFFFF"/>
          <w:lang w:val="en-US"/>
        </w:rPr>
        <w:t>http://www.hermetic.com/bey/mundus_imaginalis.htm</w:t>
      </w:r>
    </w:p>
    <w:p w14:paraId="0CF4923F" w14:textId="77777777" w:rsidR="00644897" w:rsidRPr="00904CE7" w:rsidRDefault="00644897" w:rsidP="00904CE7">
      <w:pPr>
        <w:spacing w:line="360" w:lineRule="auto"/>
        <w:rPr>
          <w:color w:val="3A3A3A"/>
          <w:shd w:val="clear" w:color="auto" w:fill="FFFFFF"/>
          <w:lang w:val="en-US"/>
        </w:rPr>
      </w:pPr>
    </w:p>
    <w:p w14:paraId="07AEEF3E" w14:textId="40B17132" w:rsidR="00644897" w:rsidRPr="00904CE7" w:rsidRDefault="00644897" w:rsidP="00904CE7">
      <w:pPr>
        <w:spacing w:line="360" w:lineRule="auto"/>
        <w:rPr>
          <w:color w:val="3A3A3A"/>
          <w:shd w:val="clear" w:color="auto" w:fill="FFFFFF"/>
          <w:lang w:val="en-US"/>
        </w:rPr>
      </w:pPr>
      <w:r w:rsidRPr="00904CE7">
        <w:rPr>
          <w:color w:val="3A3A3A"/>
          <w:shd w:val="clear" w:color="auto" w:fill="FFFFFF"/>
          <w:lang w:val="en-US"/>
        </w:rPr>
        <w:t xml:space="preserve">Durkheim, </w:t>
      </w:r>
      <w:proofErr w:type="spellStart"/>
      <w:r w:rsidRPr="00904CE7">
        <w:rPr>
          <w:color w:val="3A3A3A"/>
          <w:shd w:val="clear" w:color="auto" w:fill="FFFFFF"/>
          <w:lang w:val="en-US"/>
        </w:rPr>
        <w:t>Émile</w:t>
      </w:r>
      <w:proofErr w:type="spellEnd"/>
      <w:r w:rsidRPr="00904CE7">
        <w:rPr>
          <w:color w:val="3A3A3A"/>
          <w:shd w:val="clear" w:color="auto" w:fill="FFFFFF"/>
          <w:lang w:val="en-US"/>
        </w:rPr>
        <w:t>, and Karen E. Fields. </w:t>
      </w:r>
      <w:r w:rsidRPr="00904CE7">
        <w:rPr>
          <w:i/>
          <w:iCs/>
          <w:color w:val="3A3A3A"/>
          <w:shd w:val="clear" w:color="auto" w:fill="FFFFFF"/>
          <w:lang w:val="en-US"/>
        </w:rPr>
        <w:t>The Elementary Forms of Religious Life</w:t>
      </w:r>
      <w:r w:rsidR="00176F40" w:rsidRPr="00904CE7">
        <w:rPr>
          <w:color w:val="3A3A3A"/>
          <w:shd w:val="clear" w:color="auto" w:fill="FFFFFF"/>
          <w:lang w:val="en-US"/>
        </w:rPr>
        <w:t xml:space="preserve">, trans Karen E. Fields, </w:t>
      </w:r>
      <w:r w:rsidRPr="00904CE7">
        <w:rPr>
          <w:color w:val="3A3A3A"/>
          <w:shd w:val="clear" w:color="auto" w:fill="FFFFFF"/>
          <w:lang w:val="en-US"/>
        </w:rPr>
        <w:t>New York: Free</w:t>
      </w:r>
      <w:r w:rsidR="00176F40" w:rsidRPr="00904CE7">
        <w:rPr>
          <w:color w:val="3A3A3A"/>
          <w:shd w:val="clear" w:color="auto" w:fill="FFFFFF"/>
          <w:lang w:val="en-US"/>
        </w:rPr>
        <w:t xml:space="preserve"> Press</w:t>
      </w:r>
      <w:r w:rsidRPr="00904CE7">
        <w:rPr>
          <w:color w:val="3A3A3A"/>
          <w:shd w:val="clear" w:color="auto" w:fill="FFFFFF"/>
          <w:lang w:val="en-US"/>
        </w:rPr>
        <w:t>, 1995.</w:t>
      </w:r>
    </w:p>
    <w:p w14:paraId="725057E3" w14:textId="0F489FAC" w:rsidR="00904CE7" w:rsidRPr="00904CE7" w:rsidRDefault="00904CE7" w:rsidP="00904CE7">
      <w:pPr>
        <w:spacing w:line="360" w:lineRule="auto"/>
        <w:rPr>
          <w:color w:val="3A3A3A"/>
          <w:shd w:val="clear" w:color="auto" w:fill="FFFFFF"/>
          <w:lang w:val="en-US"/>
        </w:rPr>
      </w:pPr>
    </w:p>
    <w:p w14:paraId="702234DE" w14:textId="6B8D5BFA" w:rsidR="00904CE7" w:rsidRPr="00904CE7" w:rsidRDefault="00904CE7" w:rsidP="00904CE7">
      <w:pPr>
        <w:pStyle w:val="Textodenotaderodap"/>
        <w:rPr>
          <w:rFonts w:ascii="Times New Roman" w:hAnsi="Times New Roman" w:cs="Times New Roman"/>
          <w:lang w:val="en-US"/>
        </w:rPr>
      </w:pPr>
      <w:r w:rsidRPr="00904CE7">
        <w:rPr>
          <w:rFonts w:ascii="Times New Roman" w:hAnsi="Times New Roman" w:cs="Times New Roman"/>
        </w:rPr>
        <w:t xml:space="preserve">Eck, Diana. </w:t>
      </w:r>
      <w:r w:rsidRPr="00904CE7">
        <w:rPr>
          <w:rFonts w:ascii="Times New Roman" w:hAnsi="Times New Roman" w:cs="Times New Roman"/>
          <w:i/>
          <w:iCs/>
        </w:rPr>
        <w:t>Banaras: City of Light</w:t>
      </w:r>
      <w:r w:rsidRPr="00904CE7">
        <w:rPr>
          <w:rFonts w:ascii="Times New Roman" w:hAnsi="Times New Roman" w:cs="Times New Roman"/>
        </w:rPr>
        <w:t xml:space="preserve">. Princeton University Press. </w:t>
      </w:r>
    </w:p>
    <w:p w14:paraId="4A44D2C9" w14:textId="4D573718" w:rsidR="00904CE7" w:rsidRPr="00904CE7" w:rsidRDefault="00904CE7" w:rsidP="00904CE7">
      <w:pPr>
        <w:spacing w:line="360" w:lineRule="auto"/>
        <w:rPr>
          <w:color w:val="3A3A3A"/>
          <w:shd w:val="clear" w:color="auto" w:fill="FFFFFF"/>
          <w:lang w:val="en-US"/>
        </w:rPr>
      </w:pPr>
    </w:p>
    <w:p w14:paraId="25E977E6" w14:textId="08A986C7" w:rsidR="00904CE7" w:rsidRPr="00904CE7" w:rsidRDefault="00904CE7" w:rsidP="00904CE7">
      <w:pPr>
        <w:spacing w:line="360" w:lineRule="auto"/>
        <w:rPr>
          <w:lang w:val="en-US"/>
        </w:rPr>
      </w:pPr>
      <w:r w:rsidRPr="00904CE7">
        <w:rPr>
          <w:color w:val="3A3A3A"/>
          <w:shd w:val="clear" w:color="auto" w:fill="FFFFFF"/>
          <w:lang w:val="en-US"/>
        </w:rPr>
        <w:t>Eliade, Mircea. </w:t>
      </w:r>
      <w:r w:rsidRPr="00904CE7">
        <w:rPr>
          <w:i/>
          <w:iCs/>
          <w:color w:val="3A3A3A"/>
          <w:shd w:val="clear" w:color="auto" w:fill="FFFFFF"/>
          <w:lang w:val="en-US"/>
        </w:rPr>
        <w:t>Images and Symbols</w:t>
      </w:r>
      <w:r w:rsidRPr="00904CE7">
        <w:rPr>
          <w:color w:val="3A3A3A"/>
          <w:shd w:val="clear" w:color="auto" w:fill="FFFFFF"/>
          <w:lang w:val="en-US"/>
        </w:rPr>
        <w:t>. Princeton University Press, 1991. p.52-53.</w:t>
      </w:r>
    </w:p>
    <w:p w14:paraId="569E98ED" w14:textId="77777777" w:rsidR="00644897" w:rsidRPr="00904CE7" w:rsidRDefault="00644897" w:rsidP="00904CE7">
      <w:pPr>
        <w:spacing w:line="360" w:lineRule="auto"/>
        <w:rPr>
          <w:color w:val="3A3A3A"/>
          <w:shd w:val="clear" w:color="auto" w:fill="FFFFFF"/>
          <w:lang w:val="en-US"/>
        </w:rPr>
      </w:pPr>
    </w:p>
    <w:p w14:paraId="49670FAE" w14:textId="5BBD968F" w:rsidR="00644897" w:rsidRPr="00904CE7" w:rsidRDefault="00644897" w:rsidP="00904CE7">
      <w:pPr>
        <w:spacing w:line="360" w:lineRule="auto"/>
        <w:rPr>
          <w:color w:val="3A3A3A"/>
          <w:shd w:val="clear" w:color="auto" w:fill="FFFFFF"/>
          <w:lang w:val="en-US"/>
        </w:rPr>
      </w:pPr>
      <w:r w:rsidRPr="00904CE7">
        <w:rPr>
          <w:color w:val="3A3A3A"/>
          <w:shd w:val="clear" w:color="auto" w:fill="FFFFFF"/>
          <w:lang w:val="en-US"/>
        </w:rPr>
        <w:t>Eliade, Mircea. </w:t>
      </w:r>
      <w:r w:rsidRPr="00904CE7">
        <w:rPr>
          <w:i/>
          <w:iCs/>
          <w:color w:val="3A3A3A"/>
          <w:shd w:val="clear" w:color="auto" w:fill="FFFFFF"/>
          <w:lang w:val="en-US"/>
        </w:rPr>
        <w:t>Myth and Reality</w:t>
      </w:r>
      <w:r w:rsidRPr="00904CE7">
        <w:rPr>
          <w:color w:val="3A3A3A"/>
          <w:shd w:val="clear" w:color="auto" w:fill="FFFFFF"/>
          <w:lang w:val="en-US"/>
        </w:rPr>
        <w:t>. Allen &amp; Unwin, 1964. Print. World Perspectives Ser.</w:t>
      </w:r>
    </w:p>
    <w:p w14:paraId="1345D4A1" w14:textId="78FACE72" w:rsidR="00176F40" w:rsidRPr="00904CE7" w:rsidRDefault="00176F40" w:rsidP="00904CE7">
      <w:pPr>
        <w:spacing w:line="360" w:lineRule="auto"/>
        <w:rPr>
          <w:color w:val="3A3A3A"/>
          <w:shd w:val="clear" w:color="auto" w:fill="FFFFFF"/>
          <w:lang w:val="en-US"/>
        </w:rPr>
      </w:pPr>
    </w:p>
    <w:p w14:paraId="0D69080E" w14:textId="1166BC35" w:rsidR="00904CE7" w:rsidRPr="00904CE7" w:rsidRDefault="00176F40" w:rsidP="00904CE7">
      <w:pPr>
        <w:spacing w:line="360" w:lineRule="auto"/>
        <w:rPr>
          <w:color w:val="3A3A3A"/>
          <w:shd w:val="clear" w:color="auto" w:fill="FFFFFF"/>
          <w:lang w:val="en-US"/>
        </w:rPr>
      </w:pPr>
      <w:r w:rsidRPr="00904CE7">
        <w:rPr>
          <w:color w:val="3A3A3A"/>
          <w:shd w:val="clear" w:color="auto" w:fill="FFFFFF"/>
          <w:lang w:val="en-US"/>
        </w:rPr>
        <w:t>Eliade, Mircea. </w:t>
      </w:r>
      <w:r w:rsidRPr="00904CE7">
        <w:rPr>
          <w:i/>
          <w:iCs/>
          <w:color w:val="3A3A3A"/>
          <w:shd w:val="clear" w:color="auto" w:fill="FFFFFF"/>
          <w:lang w:val="en-US"/>
        </w:rPr>
        <w:t>The Sacred and the Profane; Nature of Religion</w:t>
      </w:r>
      <w:r w:rsidRPr="00904CE7">
        <w:rPr>
          <w:color w:val="3A3A3A"/>
          <w:shd w:val="clear" w:color="auto" w:fill="FFFFFF"/>
          <w:lang w:val="en-US"/>
        </w:rPr>
        <w:t xml:space="preserve">. </w:t>
      </w:r>
      <w:proofErr w:type="spellStart"/>
      <w:r w:rsidRPr="00904CE7">
        <w:rPr>
          <w:color w:val="3A3A3A"/>
          <w:shd w:val="clear" w:color="auto" w:fill="FFFFFF"/>
          <w:lang w:val="en-US"/>
        </w:rPr>
        <w:t>Hartcourt</w:t>
      </w:r>
      <w:proofErr w:type="spellEnd"/>
      <w:r w:rsidRPr="00904CE7">
        <w:rPr>
          <w:color w:val="3A3A3A"/>
          <w:shd w:val="clear" w:color="auto" w:fill="FFFFFF"/>
          <w:lang w:val="en-US"/>
        </w:rPr>
        <w:t xml:space="preserve">, Brace and World., 1959. </w:t>
      </w:r>
    </w:p>
    <w:p w14:paraId="34A3CF31" w14:textId="0B5069AA" w:rsidR="002F00B3" w:rsidRPr="00904CE7" w:rsidRDefault="002F00B3" w:rsidP="00904CE7">
      <w:pPr>
        <w:spacing w:line="360" w:lineRule="auto"/>
        <w:rPr>
          <w:color w:val="3A3A3A"/>
          <w:shd w:val="clear" w:color="auto" w:fill="FFFFFF"/>
          <w:lang w:val="en-US"/>
        </w:rPr>
      </w:pPr>
    </w:p>
    <w:p w14:paraId="26F25096" w14:textId="24BEA3F7" w:rsidR="002F00B3" w:rsidRDefault="002F00B3" w:rsidP="00904CE7">
      <w:pPr>
        <w:spacing w:line="360" w:lineRule="auto"/>
        <w:rPr>
          <w:color w:val="333333"/>
          <w:shd w:val="clear" w:color="auto" w:fill="FFFFFF"/>
          <w:lang w:val="en-US"/>
        </w:rPr>
      </w:pPr>
      <w:proofErr w:type="spellStart"/>
      <w:r w:rsidRPr="00904CE7">
        <w:rPr>
          <w:color w:val="333333"/>
          <w:shd w:val="clear" w:color="auto" w:fill="FFFFFF"/>
          <w:lang w:val="en-US"/>
        </w:rPr>
        <w:t>Gesler</w:t>
      </w:r>
      <w:proofErr w:type="spellEnd"/>
      <w:r w:rsidRPr="00904CE7">
        <w:rPr>
          <w:color w:val="333333"/>
          <w:shd w:val="clear" w:color="auto" w:fill="FFFFFF"/>
          <w:lang w:val="en-US"/>
        </w:rPr>
        <w:t>, W., &amp; Pierce, M. (2000). Hindu Varanasi. </w:t>
      </w:r>
      <w:r w:rsidRPr="00904CE7">
        <w:rPr>
          <w:i/>
          <w:iCs/>
          <w:color w:val="333333"/>
          <w:shd w:val="clear" w:color="auto" w:fill="FFFFFF"/>
          <w:lang w:val="en-US"/>
        </w:rPr>
        <w:t>Geographical Review,</w:t>
      </w:r>
      <w:r w:rsidRPr="00904CE7">
        <w:rPr>
          <w:color w:val="333333"/>
          <w:shd w:val="clear" w:color="auto" w:fill="FFFFFF"/>
          <w:lang w:val="en-US"/>
        </w:rPr>
        <w:t> </w:t>
      </w:r>
      <w:r w:rsidRPr="00904CE7">
        <w:rPr>
          <w:i/>
          <w:iCs/>
          <w:color w:val="333333"/>
          <w:shd w:val="clear" w:color="auto" w:fill="FFFFFF"/>
          <w:lang w:val="en-US"/>
        </w:rPr>
        <w:t>90</w:t>
      </w:r>
      <w:r w:rsidRPr="00904CE7">
        <w:rPr>
          <w:color w:val="333333"/>
          <w:shd w:val="clear" w:color="auto" w:fill="FFFFFF"/>
          <w:lang w:val="en-US"/>
        </w:rPr>
        <w:t>(2), 222-237. doi:10.2307/216120</w:t>
      </w:r>
    </w:p>
    <w:p w14:paraId="40A512B2" w14:textId="77777777" w:rsidR="00904CE7" w:rsidRPr="00904CE7" w:rsidRDefault="00904CE7" w:rsidP="00904CE7">
      <w:pPr>
        <w:spacing w:line="360" w:lineRule="auto"/>
        <w:rPr>
          <w:lang w:val="en-US"/>
        </w:rPr>
      </w:pPr>
    </w:p>
    <w:p w14:paraId="19A1A68E" w14:textId="65AF263D" w:rsidR="00473318" w:rsidRPr="00904CE7" w:rsidRDefault="00904CE7" w:rsidP="00904CE7">
      <w:pPr>
        <w:spacing w:line="360" w:lineRule="auto"/>
        <w:rPr>
          <w:color w:val="3A3A3A"/>
          <w:shd w:val="clear" w:color="auto" w:fill="FFFFFF"/>
          <w:lang w:val="en-US"/>
        </w:rPr>
      </w:pPr>
      <w:r w:rsidRPr="00904CE7">
        <w:rPr>
          <w:color w:val="3A3A3A"/>
          <w:shd w:val="clear" w:color="auto" w:fill="FFFFFF"/>
          <w:lang w:val="en-US"/>
        </w:rPr>
        <w:t xml:space="preserve">Husserl, Edmund. </w:t>
      </w:r>
      <w:r w:rsidRPr="00904CE7">
        <w:rPr>
          <w:i/>
          <w:iCs/>
          <w:color w:val="3A3A3A"/>
          <w:shd w:val="clear" w:color="auto" w:fill="FFFFFF"/>
          <w:lang w:val="en-US"/>
        </w:rPr>
        <w:t>Ideas</w:t>
      </w:r>
      <w:r w:rsidRPr="00904CE7">
        <w:rPr>
          <w:color w:val="3A3A3A"/>
          <w:shd w:val="clear" w:color="auto" w:fill="FFFFFF"/>
          <w:lang w:val="en-US"/>
        </w:rPr>
        <w:t>. Collier Books, 1962.</w:t>
      </w:r>
    </w:p>
    <w:p w14:paraId="0B5ADD63" w14:textId="77777777" w:rsidR="00904CE7" w:rsidRPr="00904CE7" w:rsidRDefault="00904CE7" w:rsidP="00904CE7">
      <w:pPr>
        <w:spacing w:line="360" w:lineRule="auto"/>
        <w:rPr>
          <w:color w:val="3A3A3A"/>
          <w:shd w:val="clear" w:color="auto" w:fill="FFFFFF"/>
          <w:lang w:val="en-US"/>
        </w:rPr>
      </w:pPr>
    </w:p>
    <w:p w14:paraId="5492ABEE" w14:textId="7835BB76" w:rsidR="00473318" w:rsidRPr="00904CE7" w:rsidRDefault="00473318" w:rsidP="00904CE7">
      <w:pPr>
        <w:spacing w:line="360" w:lineRule="auto"/>
        <w:rPr>
          <w:color w:val="333333"/>
          <w:shd w:val="clear" w:color="auto" w:fill="FFFFFF"/>
          <w:lang w:val="en-US"/>
        </w:rPr>
      </w:pPr>
      <w:r w:rsidRPr="00904CE7">
        <w:rPr>
          <w:color w:val="333333"/>
          <w:shd w:val="clear" w:color="auto" w:fill="FFFFFF"/>
          <w:lang w:val="en-US"/>
        </w:rPr>
        <w:t xml:space="preserve">Katovich, M. (1987). </w:t>
      </w:r>
      <w:r w:rsidRPr="00904CE7">
        <w:rPr>
          <w:i/>
          <w:iCs/>
          <w:color w:val="333333"/>
          <w:shd w:val="clear" w:color="auto" w:fill="FFFFFF"/>
          <w:lang w:val="en-US"/>
        </w:rPr>
        <w:t xml:space="preserve">Durkheim's </w:t>
      </w:r>
      <w:proofErr w:type="spellStart"/>
      <w:r w:rsidRPr="00904CE7">
        <w:rPr>
          <w:i/>
          <w:iCs/>
          <w:color w:val="333333"/>
          <w:shd w:val="clear" w:color="auto" w:fill="FFFFFF"/>
          <w:lang w:val="en-US"/>
        </w:rPr>
        <w:t>Macrofoundations</w:t>
      </w:r>
      <w:proofErr w:type="spellEnd"/>
      <w:r w:rsidRPr="00904CE7">
        <w:rPr>
          <w:i/>
          <w:iCs/>
          <w:color w:val="333333"/>
          <w:shd w:val="clear" w:color="auto" w:fill="FFFFFF"/>
          <w:lang w:val="en-US"/>
        </w:rPr>
        <w:t xml:space="preserve"> of Time: An Assessment and Critique.</w:t>
      </w:r>
      <w:r w:rsidRPr="00904CE7">
        <w:rPr>
          <w:color w:val="333333"/>
          <w:shd w:val="clear" w:color="auto" w:fill="FFFFFF"/>
          <w:lang w:val="en-US"/>
        </w:rPr>
        <w:t> The Sociological Quarterly. Retrieved from</w:t>
      </w:r>
      <w:r w:rsidR="001F702D" w:rsidRPr="00904CE7">
        <w:rPr>
          <w:color w:val="333333"/>
          <w:shd w:val="clear" w:color="auto" w:fill="FFFFFF"/>
          <w:lang w:val="en-US"/>
        </w:rPr>
        <w:t xml:space="preserve"> </w:t>
      </w:r>
      <w:hyperlink r:id="rId8" w:history="1">
        <w:r w:rsidR="00904CE7" w:rsidRPr="00022F95">
          <w:rPr>
            <w:rStyle w:val="Hyperlink"/>
            <w:shd w:val="clear" w:color="auto" w:fill="FFFFFF"/>
            <w:lang w:val="en-US"/>
          </w:rPr>
          <w:t>http://www.jstor.org/stable/4120649</w:t>
        </w:r>
      </w:hyperlink>
    </w:p>
    <w:p w14:paraId="3A0B2430" w14:textId="5878286B" w:rsidR="00904CE7" w:rsidRPr="00904CE7" w:rsidRDefault="00904CE7" w:rsidP="00904CE7">
      <w:pPr>
        <w:spacing w:line="360" w:lineRule="auto"/>
        <w:rPr>
          <w:color w:val="333333"/>
          <w:shd w:val="clear" w:color="auto" w:fill="FFFFFF"/>
          <w:lang w:val="en-US"/>
        </w:rPr>
      </w:pPr>
    </w:p>
    <w:p w14:paraId="76FC7383" w14:textId="1CF63942" w:rsidR="00904CE7" w:rsidRDefault="00904CE7" w:rsidP="00904CE7">
      <w:pPr>
        <w:pStyle w:val="Biblib"/>
        <w:spacing w:line="360" w:lineRule="auto"/>
        <w:rPr>
          <w:lang w:val="en-US"/>
        </w:rPr>
      </w:pPr>
      <w:r w:rsidRPr="00904CE7">
        <w:rPr>
          <w:lang w:val="en-US"/>
        </w:rPr>
        <w:t xml:space="preserve">Manu, </w:t>
      </w:r>
      <w:proofErr w:type="spellStart"/>
      <w:r w:rsidRPr="00904CE7">
        <w:rPr>
          <w:lang w:val="en-US"/>
        </w:rPr>
        <w:t>Muktha</w:t>
      </w:r>
      <w:proofErr w:type="spellEnd"/>
      <w:r w:rsidRPr="00904CE7">
        <w:rPr>
          <w:lang w:val="en-US"/>
        </w:rPr>
        <w:t xml:space="preserve">. The Glory Of </w:t>
      </w:r>
      <w:proofErr w:type="spellStart"/>
      <w:r w:rsidRPr="00904CE7">
        <w:rPr>
          <w:lang w:val="en-US"/>
        </w:rPr>
        <w:t>Giripradakshina</w:t>
      </w:r>
      <w:proofErr w:type="spellEnd"/>
      <w:r w:rsidRPr="00904CE7">
        <w:rPr>
          <w:lang w:val="en-US"/>
        </w:rPr>
        <w:t xml:space="preserve"> Of The Holy Hill Of </w:t>
      </w:r>
      <w:proofErr w:type="gramStart"/>
      <w:r w:rsidRPr="00904CE7">
        <w:rPr>
          <w:lang w:val="en-US"/>
        </w:rPr>
        <w:t>Arunachala .</w:t>
      </w:r>
      <w:proofErr w:type="gramEnd"/>
      <w:r w:rsidRPr="00904CE7">
        <w:rPr>
          <w:lang w:val="en-US"/>
        </w:rPr>
        <w:t xml:space="preserve"> Zen Publications. </w:t>
      </w:r>
      <w:proofErr w:type="spellStart"/>
      <w:r w:rsidRPr="00904CE7">
        <w:rPr>
          <w:lang w:val="en-US"/>
        </w:rPr>
        <w:t>Edição</w:t>
      </w:r>
      <w:proofErr w:type="spellEnd"/>
      <w:r w:rsidRPr="00904CE7">
        <w:rPr>
          <w:lang w:val="en-US"/>
        </w:rPr>
        <w:t xml:space="preserve"> do Kindle. p. 252</w:t>
      </w:r>
    </w:p>
    <w:p w14:paraId="2CFF5DB0" w14:textId="5BB9F211" w:rsidR="00904CE7" w:rsidRDefault="00904CE7" w:rsidP="00904CE7">
      <w:pPr>
        <w:pStyle w:val="Biblib"/>
        <w:spacing w:line="360" w:lineRule="auto"/>
        <w:rPr>
          <w:lang w:val="en-US"/>
        </w:rPr>
      </w:pPr>
    </w:p>
    <w:p w14:paraId="07885ACF" w14:textId="706BC56D" w:rsidR="00904CE7" w:rsidRPr="003723B1" w:rsidRDefault="00904CE7" w:rsidP="00904CE7">
      <w:pPr>
        <w:spacing w:line="360" w:lineRule="auto"/>
      </w:pPr>
      <w:r w:rsidRPr="00904CE7">
        <w:rPr>
          <w:lang w:val="en-US"/>
        </w:rPr>
        <w:t xml:space="preserve">Osborne, Arthur. </w:t>
      </w:r>
      <w:r w:rsidRPr="00904CE7">
        <w:rPr>
          <w:i/>
          <w:iCs/>
          <w:lang w:val="en-US"/>
        </w:rPr>
        <w:t>Ramana Maharshi and the path of self-knowledge</w:t>
      </w:r>
      <w:r w:rsidRPr="00904CE7">
        <w:rPr>
          <w:lang w:val="en-US"/>
        </w:rPr>
        <w:t xml:space="preserve">. </w:t>
      </w:r>
      <w:r w:rsidRPr="003723B1">
        <w:t xml:space="preserve">Sri </w:t>
      </w:r>
      <w:proofErr w:type="spellStart"/>
      <w:r w:rsidRPr="003723B1">
        <w:t>Ramanasramam</w:t>
      </w:r>
      <w:proofErr w:type="spellEnd"/>
      <w:r w:rsidRPr="003723B1">
        <w:t xml:space="preserve">. </w:t>
      </w:r>
      <w:proofErr w:type="spellStart"/>
      <w:r w:rsidRPr="003723B1">
        <w:t>Kindle</w:t>
      </w:r>
      <w:proofErr w:type="spellEnd"/>
      <w:r w:rsidRPr="003723B1">
        <w:t xml:space="preserve"> </w:t>
      </w:r>
      <w:proofErr w:type="spellStart"/>
      <w:r w:rsidRPr="003723B1">
        <w:t>edition</w:t>
      </w:r>
      <w:proofErr w:type="spellEnd"/>
      <w:r w:rsidRPr="003723B1">
        <w:t>.</w:t>
      </w:r>
    </w:p>
    <w:p w14:paraId="7181E393" w14:textId="1F047DB5" w:rsidR="00904CE7" w:rsidRPr="003723B1" w:rsidRDefault="00904CE7" w:rsidP="00904CE7">
      <w:pPr>
        <w:spacing w:line="360" w:lineRule="auto"/>
      </w:pPr>
    </w:p>
    <w:p w14:paraId="0A57539C" w14:textId="532F4CC1" w:rsidR="00904CE7" w:rsidRPr="00904CE7" w:rsidRDefault="00904CE7" w:rsidP="00904CE7">
      <w:pPr>
        <w:spacing w:line="360" w:lineRule="auto"/>
        <w:rPr>
          <w:sz w:val="36"/>
          <w:szCs w:val="36"/>
          <w:lang w:val="en-US"/>
        </w:rPr>
      </w:pPr>
      <w:r w:rsidRPr="00904CE7">
        <w:t xml:space="preserve">Ritual Romano, </w:t>
      </w:r>
      <w:r w:rsidRPr="00904CE7">
        <w:rPr>
          <w:i/>
          <w:iCs/>
        </w:rPr>
        <w:t xml:space="preserve">Sagrada Comunhão e Culto do Mistério Eucarístico. </w:t>
      </w:r>
      <w:hyperlink r:id="rId9" w:history="1">
        <w:r w:rsidRPr="00904CE7">
          <w:rPr>
            <w:rStyle w:val="Hyperlink"/>
            <w:lang w:val="en-US"/>
          </w:rPr>
          <w:t>http://www.liturgia.pt/rituais/CultoEucaristico.pdf</w:t>
        </w:r>
      </w:hyperlink>
    </w:p>
    <w:p w14:paraId="453C97D0" w14:textId="77777777" w:rsidR="00904CE7" w:rsidRPr="00904CE7" w:rsidRDefault="00904CE7" w:rsidP="00904CE7">
      <w:pPr>
        <w:pStyle w:val="Biblib"/>
        <w:spacing w:line="360" w:lineRule="auto"/>
        <w:rPr>
          <w:lang w:val="en-US"/>
        </w:rPr>
      </w:pPr>
    </w:p>
    <w:p w14:paraId="0E8B5BC4" w14:textId="5656D91D" w:rsidR="00904CE7" w:rsidRDefault="00904CE7" w:rsidP="00904CE7">
      <w:pPr>
        <w:pStyle w:val="Biblib"/>
        <w:spacing w:line="360" w:lineRule="auto"/>
        <w:rPr>
          <w:lang w:val="en-US"/>
        </w:rPr>
      </w:pPr>
      <w:proofErr w:type="spellStart"/>
      <w:r w:rsidRPr="00904CE7">
        <w:rPr>
          <w:lang w:val="en-US"/>
        </w:rPr>
        <w:t>Sekkizhaar</w:t>
      </w:r>
      <w:proofErr w:type="spellEnd"/>
      <w:r w:rsidRPr="00904CE7">
        <w:rPr>
          <w:lang w:val="en-US"/>
        </w:rPr>
        <w:t xml:space="preserve">. </w:t>
      </w:r>
      <w:proofErr w:type="spellStart"/>
      <w:r w:rsidRPr="00904CE7">
        <w:rPr>
          <w:i/>
          <w:iCs/>
          <w:lang w:val="en-US"/>
        </w:rPr>
        <w:t>Periya</w:t>
      </w:r>
      <w:proofErr w:type="spellEnd"/>
      <w:r w:rsidRPr="00904CE7">
        <w:rPr>
          <w:i/>
          <w:iCs/>
          <w:lang w:val="en-US"/>
        </w:rPr>
        <w:t xml:space="preserve"> Puranam: A Tamil Classic on The Great Saiva Saints</w:t>
      </w:r>
      <w:r w:rsidRPr="00904CE7">
        <w:rPr>
          <w:lang w:val="en-US"/>
        </w:rPr>
        <w:t>. Kindle edition.</w:t>
      </w:r>
    </w:p>
    <w:p w14:paraId="5CD4232C" w14:textId="51562F91" w:rsidR="00904CE7" w:rsidRDefault="00904CE7" w:rsidP="00904CE7">
      <w:pPr>
        <w:pStyle w:val="Biblib"/>
        <w:spacing w:line="360" w:lineRule="auto"/>
        <w:rPr>
          <w:lang w:val="en-US"/>
        </w:rPr>
      </w:pPr>
    </w:p>
    <w:p w14:paraId="726BACAF" w14:textId="27CC9BB4" w:rsidR="00904CE7" w:rsidRPr="00904CE7" w:rsidRDefault="00904CE7" w:rsidP="00904CE7">
      <w:pPr>
        <w:pStyle w:val="Biblib"/>
        <w:spacing w:line="360" w:lineRule="auto"/>
        <w:rPr>
          <w:rFonts w:eastAsia="Times New Roman"/>
          <w:color w:val="3A3A3A"/>
          <w:shd w:val="clear" w:color="auto" w:fill="FFFFFF"/>
        </w:rPr>
      </w:pPr>
      <w:r w:rsidRPr="00904CE7">
        <w:rPr>
          <w:i/>
          <w:color w:val="333333"/>
          <w:kern w:val="36"/>
          <w:lang w:val="en"/>
        </w:rPr>
        <w:t>Skanda Purana</w:t>
      </w:r>
      <w:r w:rsidRPr="00904CE7">
        <w:rPr>
          <w:color w:val="333333"/>
          <w:kern w:val="36"/>
          <w:lang w:val="en"/>
        </w:rPr>
        <w:t xml:space="preserve"> (</w:t>
      </w:r>
      <w:proofErr w:type="spellStart"/>
      <w:r w:rsidRPr="00904CE7">
        <w:rPr>
          <w:color w:val="333333"/>
          <w:kern w:val="36"/>
          <w:lang w:val="en"/>
        </w:rPr>
        <w:t>maheshwara</w:t>
      </w:r>
      <w:proofErr w:type="spellEnd"/>
      <w:r w:rsidRPr="00904CE7">
        <w:rPr>
          <w:color w:val="333333"/>
          <w:kern w:val="36"/>
          <w:lang w:val="en"/>
        </w:rPr>
        <w:t xml:space="preserve"> Khanda), </w:t>
      </w:r>
      <w:hyperlink r:id="rId10" w:history="1">
        <w:r w:rsidRPr="00904CE7">
          <w:rPr>
            <w:rStyle w:val="Hyperlink"/>
            <w:lang w:val="en"/>
          </w:rPr>
          <w:t>http://hinduonline.co/Scriptures/Puranas/SkandaPurana.html</w:t>
        </w:r>
      </w:hyperlink>
      <w:r w:rsidRPr="00904CE7">
        <w:rPr>
          <w:lang w:val="en"/>
        </w:rPr>
        <w:t xml:space="preserve"> 1.1.16 (last visited 29.Nov.19)</w:t>
      </w:r>
    </w:p>
    <w:p w14:paraId="6F4C084D" w14:textId="1951FA50" w:rsidR="00904CE7" w:rsidRDefault="00904CE7" w:rsidP="00904CE7">
      <w:pPr>
        <w:spacing w:line="360" w:lineRule="auto"/>
        <w:rPr>
          <w:color w:val="3A3A3A"/>
          <w:shd w:val="clear" w:color="auto" w:fill="FFFFFF"/>
          <w:lang w:val="en-US"/>
        </w:rPr>
      </w:pPr>
    </w:p>
    <w:p w14:paraId="78FC82D6" w14:textId="5EDD1EAD" w:rsidR="00AA0724" w:rsidRDefault="00AA0724" w:rsidP="00904CE7">
      <w:pPr>
        <w:spacing w:line="360" w:lineRule="auto"/>
        <w:rPr>
          <w:lang w:val="en-US"/>
        </w:rPr>
      </w:pPr>
      <w:r w:rsidRPr="00487C41">
        <w:rPr>
          <w:lang w:val="en-US"/>
        </w:rPr>
        <w:t xml:space="preserve">Srivastava, S. </w:t>
      </w:r>
      <w:r w:rsidRPr="00AA0724">
        <w:rPr>
          <w:i/>
          <w:iCs/>
          <w:lang w:val="en-US"/>
        </w:rPr>
        <w:t xml:space="preserve">The Divine story of Lord </w:t>
      </w:r>
      <w:proofErr w:type="spellStart"/>
      <w:r w:rsidRPr="00AA0724">
        <w:rPr>
          <w:i/>
          <w:iCs/>
          <w:lang w:val="en-US"/>
        </w:rPr>
        <w:t>Ganesha</w:t>
      </w:r>
      <w:proofErr w:type="spellEnd"/>
      <w:r w:rsidRPr="00487C41">
        <w:rPr>
          <w:lang w:val="en-US"/>
        </w:rPr>
        <w:t>. Kindle</w:t>
      </w:r>
      <w:r>
        <w:rPr>
          <w:lang w:val="en-US"/>
        </w:rPr>
        <w:t xml:space="preserve"> Edition</w:t>
      </w:r>
      <w:r w:rsidRPr="00487C41">
        <w:rPr>
          <w:lang w:val="en-US"/>
        </w:rPr>
        <w:t>.</w:t>
      </w:r>
    </w:p>
    <w:p w14:paraId="63EEAF62" w14:textId="77777777" w:rsidR="00704F08" w:rsidRDefault="00704F08" w:rsidP="00904CE7">
      <w:pPr>
        <w:spacing w:line="360" w:lineRule="auto"/>
        <w:rPr>
          <w:lang w:val="en-US"/>
        </w:rPr>
      </w:pPr>
    </w:p>
    <w:p w14:paraId="68D15421" w14:textId="3334542E" w:rsidR="00C06ABC" w:rsidRPr="00AA0724" w:rsidRDefault="00C06ABC" w:rsidP="00904CE7">
      <w:pPr>
        <w:spacing w:line="360" w:lineRule="auto"/>
        <w:rPr>
          <w:lang w:val="en-US"/>
        </w:rPr>
      </w:pPr>
      <w:r w:rsidRPr="00C06ABC">
        <w:rPr>
          <w:lang w:val="en-US"/>
        </w:rPr>
        <w:t xml:space="preserve">Tilley, C. (1994). </w:t>
      </w:r>
      <w:r w:rsidRPr="00C06ABC">
        <w:rPr>
          <w:i/>
          <w:iCs/>
          <w:lang w:val="en-US"/>
        </w:rPr>
        <w:t xml:space="preserve">A phenomenology of </w:t>
      </w:r>
      <w:proofErr w:type="gramStart"/>
      <w:r w:rsidRPr="00C06ABC">
        <w:rPr>
          <w:i/>
          <w:iCs/>
          <w:lang w:val="en-US"/>
        </w:rPr>
        <w:t>landscape :</w:t>
      </w:r>
      <w:proofErr w:type="gramEnd"/>
      <w:r w:rsidRPr="00C06ABC">
        <w:rPr>
          <w:i/>
          <w:iCs/>
          <w:lang w:val="en-US"/>
        </w:rPr>
        <w:t xml:space="preserve"> Places, paths and monuments</w:t>
      </w:r>
      <w:r w:rsidRPr="00C06ABC">
        <w:rPr>
          <w:lang w:val="en-US"/>
        </w:rPr>
        <w:t xml:space="preserve"> (Explorations in anthropology). Oxford: Berg.</w:t>
      </w:r>
    </w:p>
    <w:p w14:paraId="7C2B0454" w14:textId="77777777" w:rsidR="00AA0724" w:rsidRDefault="00AA0724" w:rsidP="00904CE7">
      <w:pPr>
        <w:spacing w:line="360" w:lineRule="auto"/>
        <w:rPr>
          <w:color w:val="3A3A3A"/>
          <w:shd w:val="clear" w:color="auto" w:fill="FFFFFF"/>
          <w:lang w:val="en-US"/>
        </w:rPr>
      </w:pPr>
    </w:p>
    <w:p w14:paraId="143F183C" w14:textId="4F021AF9" w:rsidR="00904CE7" w:rsidRDefault="00904CE7" w:rsidP="00904CE7">
      <w:pPr>
        <w:spacing w:line="360" w:lineRule="auto"/>
        <w:rPr>
          <w:color w:val="333333"/>
          <w:shd w:val="clear" w:color="auto" w:fill="FFFFFF"/>
          <w:lang w:val="en-US"/>
        </w:rPr>
      </w:pPr>
      <w:r w:rsidRPr="00904CE7">
        <w:rPr>
          <w:color w:val="333333"/>
          <w:shd w:val="clear" w:color="auto" w:fill="FFFFFF"/>
          <w:lang w:val="en-US"/>
        </w:rPr>
        <w:t xml:space="preserve">Turner, V. (1973). </w:t>
      </w:r>
      <w:r w:rsidRPr="00904CE7">
        <w:rPr>
          <w:i/>
          <w:iCs/>
          <w:color w:val="333333"/>
          <w:shd w:val="clear" w:color="auto" w:fill="FFFFFF"/>
          <w:lang w:val="en-US"/>
        </w:rPr>
        <w:t>The Center out There: Pilgrim's Goal</w:t>
      </w:r>
      <w:r w:rsidRPr="00904CE7">
        <w:rPr>
          <w:color w:val="333333"/>
          <w:shd w:val="clear" w:color="auto" w:fill="FFFFFF"/>
          <w:lang w:val="en-US"/>
        </w:rPr>
        <w:t>. History of Religions, </w:t>
      </w:r>
      <w:r w:rsidRPr="00904CE7">
        <w:rPr>
          <w:i/>
          <w:iCs/>
          <w:color w:val="333333"/>
          <w:shd w:val="clear" w:color="auto" w:fill="FFFFFF"/>
          <w:lang w:val="en-US"/>
        </w:rPr>
        <w:t>12</w:t>
      </w:r>
      <w:r w:rsidRPr="00904CE7">
        <w:rPr>
          <w:color w:val="333333"/>
          <w:shd w:val="clear" w:color="auto" w:fill="FFFFFF"/>
          <w:lang w:val="en-US"/>
        </w:rPr>
        <w:t xml:space="preserve">(3), 191-230. Retrieved January 9, 2020, from </w:t>
      </w:r>
      <w:hyperlink r:id="rId11" w:history="1">
        <w:r w:rsidR="00D0634E" w:rsidRPr="00022F95">
          <w:rPr>
            <w:rStyle w:val="Hyperlink"/>
            <w:shd w:val="clear" w:color="auto" w:fill="FFFFFF"/>
            <w:lang w:val="en-US"/>
          </w:rPr>
          <w:t>www.jstor.org/stable/1062024</w:t>
        </w:r>
      </w:hyperlink>
    </w:p>
    <w:p w14:paraId="2ABE8795" w14:textId="77777777" w:rsidR="00D0634E" w:rsidRPr="00904CE7" w:rsidRDefault="00D0634E" w:rsidP="00904CE7">
      <w:pPr>
        <w:spacing w:line="360" w:lineRule="auto"/>
        <w:rPr>
          <w:color w:val="3A3A3A"/>
          <w:sz w:val="36"/>
          <w:szCs w:val="36"/>
          <w:shd w:val="clear" w:color="auto" w:fill="FFFFFF"/>
          <w:lang w:val="en-US"/>
        </w:rPr>
      </w:pPr>
    </w:p>
    <w:p w14:paraId="1C865B22" w14:textId="1ED191CF" w:rsidR="00001AB2" w:rsidRPr="00D0634E" w:rsidRDefault="00D0634E" w:rsidP="00904CE7">
      <w:pPr>
        <w:pStyle w:val="Biblib"/>
        <w:spacing w:line="360" w:lineRule="auto"/>
        <w:rPr>
          <w:rFonts w:eastAsia="Times New Roman"/>
          <w:color w:val="3A3A3A"/>
          <w:sz w:val="36"/>
          <w:szCs w:val="36"/>
          <w:shd w:val="clear" w:color="auto" w:fill="FFFFFF"/>
        </w:rPr>
      </w:pPr>
      <w:r w:rsidRPr="00D0634E">
        <w:rPr>
          <w:lang w:val="en-US"/>
        </w:rPr>
        <w:t xml:space="preserve">Wagner, Helmut. </w:t>
      </w:r>
      <w:r w:rsidRPr="00D0634E">
        <w:rPr>
          <w:i/>
          <w:iCs/>
          <w:lang w:val="en-US"/>
        </w:rPr>
        <w:t>'Introduction' in Schutz, Alfred, On Phenomenology and Social Relations</w:t>
      </w:r>
      <w:r w:rsidRPr="00D0634E">
        <w:rPr>
          <w:lang w:val="en-US"/>
        </w:rPr>
        <w:t>, Chicago: University of Chicago Press 1979, pp. 1-50.</w:t>
      </w:r>
    </w:p>
    <w:sectPr w:rsidR="00001AB2" w:rsidRPr="00D0634E" w:rsidSect="00547D79">
      <w:footerReference w:type="default" r:id="rId12"/>
      <w:pgSz w:w="11900" w:h="16840"/>
      <w:pgMar w:top="1417" w:right="1701" w:bottom="1417"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ABC949" w14:textId="77777777" w:rsidR="009F621D" w:rsidRDefault="009F621D" w:rsidP="0030676C">
      <w:r>
        <w:separator/>
      </w:r>
    </w:p>
  </w:endnote>
  <w:endnote w:type="continuationSeparator" w:id="0">
    <w:p w14:paraId="10997E43" w14:textId="77777777" w:rsidR="009F621D" w:rsidRDefault="009F621D" w:rsidP="003067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Trebuchet MS">
    <w:altName w:val="﷽﷽﷽﷽﷽﷽﷽﷽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32ABB3" w14:textId="00433E91" w:rsidR="002B02B6" w:rsidRPr="00547D79" w:rsidRDefault="002B02B6">
    <w:pPr>
      <w:pStyle w:val="Rodap"/>
      <w:rPr>
        <w:lang w:val="pt-BR"/>
      </w:rPr>
    </w:pPr>
    <w:r>
      <w:ptab w:relativeTo="margin" w:alignment="center" w:leader="none"/>
    </w:r>
    <w:r>
      <w:ptab w:relativeTo="margin" w:alignment="right" w:leader="none"/>
    </w:r>
    <w:r w:rsidRPr="00547D79">
      <w:fldChar w:fldCharType="begin"/>
    </w:r>
    <w:r w:rsidRPr="00547D79">
      <w:instrText>PAGE   \* MERGEFORMAT</w:instrText>
    </w:r>
    <w:r w:rsidRPr="00547D79">
      <w:fldChar w:fldCharType="separate"/>
    </w:r>
    <w:r w:rsidRPr="006D5EB8">
      <w:rPr>
        <w:noProof/>
        <w:lang w:val="pt-BR"/>
      </w:rPr>
      <w:t>1</w:t>
    </w:r>
    <w:r w:rsidRPr="00547D79">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685039" w14:textId="77777777" w:rsidR="009F621D" w:rsidRDefault="009F621D" w:rsidP="0030676C">
      <w:r>
        <w:separator/>
      </w:r>
    </w:p>
  </w:footnote>
  <w:footnote w:type="continuationSeparator" w:id="0">
    <w:p w14:paraId="2EC0ED7C" w14:textId="77777777" w:rsidR="009F621D" w:rsidRDefault="009F621D" w:rsidP="0030676C">
      <w:r>
        <w:continuationSeparator/>
      </w:r>
    </w:p>
  </w:footnote>
  <w:footnote w:id="1">
    <w:p w14:paraId="56C681BC" w14:textId="77777777" w:rsidR="00BF089B" w:rsidRPr="00A76707" w:rsidRDefault="00BF089B" w:rsidP="00BF089B">
      <w:pPr>
        <w:rPr>
          <w:lang w:val="en"/>
        </w:rPr>
      </w:pPr>
      <w:r>
        <w:rPr>
          <w:rStyle w:val="Refdenotaderodap"/>
        </w:rPr>
        <w:footnoteRef/>
      </w:r>
      <w:r w:rsidRPr="00A76707">
        <w:rPr>
          <w:lang w:val="en"/>
        </w:rPr>
        <w:t xml:space="preserve"> </w:t>
      </w:r>
      <w:r w:rsidRPr="00904CE7">
        <w:rPr>
          <w:i/>
          <w:color w:val="333333"/>
          <w:kern w:val="36"/>
          <w:sz w:val="20"/>
          <w:szCs w:val="20"/>
          <w:lang w:val="en"/>
        </w:rPr>
        <w:t>Skanda Purana</w:t>
      </w:r>
      <w:r w:rsidRPr="00904CE7">
        <w:rPr>
          <w:color w:val="333333"/>
          <w:kern w:val="36"/>
          <w:sz w:val="20"/>
          <w:szCs w:val="20"/>
          <w:lang w:val="en"/>
        </w:rPr>
        <w:t xml:space="preserve"> (</w:t>
      </w:r>
      <w:proofErr w:type="spellStart"/>
      <w:r w:rsidRPr="00904CE7">
        <w:rPr>
          <w:color w:val="333333"/>
          <w:kern w:val="36"/>
          <w:sz w:val="20"/>
          <w:szCs w:val="20"/>
          <w:lang w:val="en"/>
        </w:rPr>
        <w:t>maheshwara</w:t>
      </w:r>
      <w:proofErr w:type="spellEnd"/>
      <w:r w:rsidRPr="00904CE7">
        <w:rPr>
          <w:color w:val="333333"/>
          <w:kern w:val="36"/>
          <w:sz w:val="20"/>
          <w:szCs w:val="20"/>
          <w:lang w:val="en"/>
        </w:rPr>
        <w:t xml:space="preserve"> Khanda), </w:t>
      </w:r>
      <w:hyperlink r:id="rId1" w:history="1">
        <w:r w:rsidRPr="00904CE7">
          <w:rPr>
            <w:rStyle w:val="Hyperlink"/>
            <w:sz w:val="20"/>
            <w:szCs w:val="20"/>
            <w:lang w:val="en"/>
          </w:rPr>
          <w:t>http://hinduonline.co/Scriptures/Puranas/SkandaPurana.html</w:t>
        </w:r>
      </w:hyperlink>
      <w:r w:rsidRPr="00904CE7">
        <w:rPr>
          <w:sz w:val="20"/>
          <w:szCs w:val="20"/>
          <w:lang w:val="en"/>
        </w:rPr>
        <w:t xml:space="preserve"> 1.1.16 (last visited </w:t>
      </w:r>
      <w:proofErr w:type="gramStart"/>
      <w:r w:rsidRPr="00904CE7">
        <w:rPr>
          <w:sz w:val="20"/>
          <w:szCs w:val="20"/>
          <w:lang w:val="en"/>
        </w:rPr>
        <w:t>29.Nov.</w:t>
      </w:r>
      <w:proofErr w:type="gramEnd"/>
      <w:r w:rsidRPr="00904CE7">
        <w:rPr>
          <w:sz w:val="20"/>
          <w:szCs w:val="20"/>
          <w:lang w:val="en"/>
        </w:rPr>
        <w:t>19)</w:t>
      </w:r>
    </w:p>
  </w:footnote>
  <w:footnote w:id="2">
    <w:p w14:paraId="544AD591" w14:textId="77777777" w:rsidR="002B02B6" w:rsidRPr="00644897" w:rsidRDefault="002B02B6" w:rsidP="00904CE7">
      <w:pPr>
        <w:rPr>
          <w:lang w:val="en-US"/>
        </w:rPr>
      </w:pPr>
      <w:r>
        <w:rPr>
          <w:rStyle w:val="Refdenotaderodap"/>
        </w:rPr>
        <w:footnoteRef/>
      </w:r>
      <w:r w:rsidRPr="00747F84">
        <w:rPr>
          <w:lang w:val="en-US"/>
        </w:rPr>
        <w:t xml:space="preserve"> </w:t>
      </w:r>
      <w:r w:rsidRPr="00862D41">
        <w:rPr>
          <w:color w:val="3A3A3A"/>
          <w:sz w:val="20"/>
          <w:szCs w:val="20"/>
          <w:shd w:val="clear" w:color="auto" w:fill="FFFFFF"/>
          <w:lang w:val="en-US"/>
        </w:rPr>
        <w:t xml:space="preserve">Durkheim, </w:t>
      </w:r>
      <w:proofErr w:type="spellStart"/>
      <w:r w:rsidRPr="00862D41">
        <w:rPr>
          <w:color w:val="3A3A3A"/>
          <w:sz w:val="20"/>
          <w:szCs w:val="20"/>
          <w:shd w:val="clear" w:color="auto" w:fill="FFFFFF"/>
          <w:lang w:val="en-US"/>
        </w:rPr>
        <w:t>Émile</w:t>
      </w:r>
      <w:proofErr w:type="spellEnd"/>
      <w:r w:rsidRPr="00862D41">
        <w:rPr>
          <w:color w:val="3A3A3A"/>
          <w:sz w:val="20"/>
          <w:szCs w:val="20"/>
          <w:shd w:val="clear" w:color="auto" w:fill="FFFFFF"/>
          <w:lang w:val="en-US"/>
        </w:rPr>
        <w:t>, and Karen E. Fields. </w:t>
      </w:r>
      <w:r w:rsidRPr="00862D41">
        <w:rPr>
          <w:i/>
          <w:iCs/>
          <w:color w:val="3A3A3A"/>
          <w:sz w:val="20"/>
          <w:szCs w:val="20"/>
          <w:shd w:val="clear" w:color="auto" w:fill="FFFFFF"/>
          <w:lang w:val="en-US"/>
        </w:rPr>
        <w:t>The Elementary Forms of Religious Life</w:t>
      </w:r>
      <w:r w:rsidRPr="00862D41">
        <w:rPr>
          <w:color w:val="3A3A3A"/>
          <w:sz w:val="20"/>
          <w:szCs w:val="20"/>
          <w:shd w:val="clear" w:color="auto" w:fill="FFFFFF"/>
          <w:lang w:val="en-US"/>
        </w:rPr>
        <w:t>. New York: Free, 1995. Print.</w:t>
      </w:r>
    </w:p>
  </w:footnote>
  <w:footnote w:id="3">
    <w:p w14:paraId="55EFFCA2" w14:textId="77777777" w:rsidR="002B02B6" w:rsidRPr="00644897" w:rsidRDefault="002B02B6" w:rsidP="00904CE7">
      <w:pPr>
        <w:rPr>
          <w:lang w:val="en-US"/>
        </w:rPr>
      </w:pPr>
      <w:r>
        <w:rPr>
          <w:rStyle w:val="Refdenotaderodap"/>
        </w:rPr>
        <w:footnoteRef/>
      </w:r>
      <w:r w:rsidRPr="00747F84">
        <w:rPr>
          <w:lang w:val="en-US"/>
        </w:rPr>
        <w:t xml:space="preserve"> </w:t>
      </w:r>
      <w:r w:rsidRPr="00862D41">
        <w:rPr>
          <w:color w:val="3A3A3A"/>
          <w:sz w:val="20"/>
          <w:szCs w:val="20"/>
          <w:shd w:val="clear" w:color="auto" w:fill="FFFFFF"/>
          <w:lang w:val="en-US"/>
        </w:rPr>
        <w:t>Eliade, Mircea. </w:t>
      </w:r>
      <w:r w:rsidRPr="00862D41">
        <w:rPr>
          <w:i/>
          <w:iCs/>
          <w:color w:val="3A3A3A"/>
          <w:sz w:val="20"/>
          <w:szCs w:val="20"/>
          <w:shd w:val="clear" w:color="auto" w:fill="FFFFFF"/>
          <w:lang w:val="en-US"/>
        </w:rPr>
        <w:t>Myth and Reality</w:t>
      </w:r>
      <w:r w:rsidRPr="00862D41">
        <w:rPr>
          <w:color w:val="3A3A3A"/>
          <w:sz w:val="20"/>
          <w:szCs w:val="20"/>
          <w:shd w:val="clear" w:color="auto" w:fill="FFFFFF"/>
          <w:lang w:val="en-US"/>
        </w:rPr>
        <w:t>. Allen &amp; Unwin, 1964. Print. World Perspectives Ser.</w:t>
      </w:r>
    </w:p>
  </w:footnote>
  <w:footnote w:id="4">
    <w:p w14:paraId="72BBAE56" w14:textId="6752A038" w:rsidR="002B02B6" w:rsidRPr="00286489" w:rsidRDefault="002B02B6" w:rsidP="00904CE7">
      <w:pPr>
        <w:pStyle w:val="Textodenotaderodap"/>
        <w:spacing w:line="240" w:lineRule="auto"/>
      </w:pPr>
      <w:r>
        <w:rPr>
          <w:rStyle w:val="Refdenotaderodap"/>
        </w:rPr>
        <w:footnoteRef/>
      </w:r>
      <w:r>
        <w:t xml:space="preserve"> </w:t>
      </w:r>
      <w:r w:rsidRPr="00862D41">
        <w:rPr>
          <w:rFonts w:ascii="Times New Roman" w:hAnsi="Times New Roman" w:cs="Times New Roman"/>
          <w:color w:val="3A3A3A"/>
          <w:sz w:val="20"/>
          <w:szCs w:val="20"/>
          <w:shd w:val="clear" w:color="auto" w:fill="FFFFFF"/>
          <w:lang w:val="en-US"/>
        </w:rPr>
        <w:t xml:space="preserve">Husserl, Edmund. </w:t>
      </w:r>
      <w:r w:rsidRPr="00862D41">
        <w:rPr>
          <w:rFonts w:ascii="Times New Roman" w:hAnsi="Times New Roman" w:cs="Times New Roman"/>
          <w:i/>
          <w:iCs/>
          <w:color w:val="3A3A3A"/>
          <w:sz w:val="20"/>
          <w:szCs w:val="20"/>
          <w:shd w:val="clear" w:color="auto" w:fill="FFFFFF"/>
          <w:lang w:val="en-US"/>
        </w:rPr>
        <w:t>Ideas</w:t>
      </w:r>
      <w:r w:rsidRPr="00862D41">
        <w:rPr>
          <w:rFonts w:ascii="Times New Roman" w:hAnsi="Times New Roman" w:cs="Times New Roman"/>
          <w:color w:val="3A3A3A"/>
          <w:sz w:val="20"/>
          <w:szCs w:val="20"/>
          <w:shd w:val="clear" w:color="auto" w:fill="FFFFFF"/>
          <w:lang w:val="en-US"/>
        </w:rPr>
        <w:t>. Collier Books, 1962.</w:t>
      </w:r>
      <w:r w:rsidRPr="00644897">
        <w:rPr>
          <w:color w:val="3A3A3A"/>
          <w:sz w:val="20"/>
          <w:szCs w:val="20"/>
          <w:shd w:val="clear" w:color="auto" w:fill="FFFFFF"/>
          <w:lang w:val="en-US"/>
        </w:rPr>
        <w:t xml:space="preserve"> </w:t>
      </w:r>
    </w:p>
  </w:footnote>
  <w:footnote w:id="5">
    <w:p w14:paraId="251C1121" w14:textId="6B6AFD00" w:rsidR="002B02B6" w:rsidRPr="008E48C8" w:rsidRDefault="002B02B6" w:rsidP="00904CE7">
      <w:pPr>
        <w:pStyle w:val="Textodenotaderodap"/>
        <w:spacing w:line="240" w:lineRule="auto"/>
        <w:rPr>
          <w:lang w:val="en-US"/>
        </w:rPr>
      </w:pPr>
      <w:r>
        <w:rPr>
          <w:rStyle w:val="Refdenotaderodap"/>
        </w:rPr>
        <w:footnoteRef/>
      </w:r>
      <w:r>
        <w:rPr>
          <w:rFonts w:ascii="Times New Roman" w:hAnsi="Times New Roman" w:cs="Times New Roman"/>
          <w:sz w:val="20"/>
          <w:szCs w:val="20"/>
          <w:lang w:val="en-US"/>
        </w:rPr>
        <w:t xml:space="preserve"> </w:t>
      </w:r>
      <w:r w:rsidRPr="00862D41">
        <w:rPr>
          <w:rFonts w:ascii="Times New Roman" w:hAnsi="Times New Roman" w:cs="Times New Roman"/>
          <w:sz w:val="20"/>
          <w:szCs w:val="20"/>
          <w:lang w:val="en-US"/>
        </w:rPr>
        <w:t xml:space="preserve">Brunton, Paul. </w:t>
      </w:r>
      <w:r w:rsidRPr="00862D41">
        <w:rPr>
          <w:rFonts w:ascii="Times New Roman" w:hAnsi="Times New Roman" w:cs="Times New Roman"/>
          <w:i/>
          <w:iCs/>
          <w:sz w:val="20"/>
          <w:szCs w:val="20"/>
          <w:lang w:val="en-US"/>
        </w:rPr>
        <w:t xml:space="preserve">A Search </w:t>
      </w:r>
      <w:proofErr w:type="gramStart"/>
      <w:r w:rsidRPr="00862D41">
        <w:rPr>
          <w:rFonts w:ascii="Times New Roman" w:hAnsi="Times New Roman" w:cs="Times New Roman"/>
          <w:i/>
          <w:iCs/>
          <w:sz w:val="20"/>
          <w:szCs w:val="20"/>
          <w:lang w:val="en-US"/>
        </w:rPr>
        <w:t>In</w:t>
      </w:r>
      <w:proofErr w:type="gramEnd"/>
      <w:r w:rsidRPr="00862D41">
        <w:rPr>
          <w:rFonts w:ascii="Times New Roman" w:hAnsi="Times New Roman" w:cs="Times New Roman"/>
          <w:i/>
          <w:iCs/>
          <w:sz w:val="20"/>
          <w:szCs w:val="20"/>
          <w:lang w:val="en-US"/>
        </w:rPr>
        <w:t xml:space="preserve"> Secret India</w:t>
      </w:r>
      <w:r>
        <w:rPr>
          <w:rFonts w:ascii="Times New Roman" w:hAnsi="Times New Roman" w:cs="Times New Roman"/>
          <w:sz w:val="20"/>
          <w:szCs w:val="20"/>
          <w:lang w:val="en-US"/>
        </w:rPr>
        <w:t xml:space="preserve">. </w:t>
      </w:r>
      <w:r w:rsidRPr="00862D41">
        <w:rPr>
          <w:rFonts w:ascii="Times New Roman" w:hAnsi="Times New Roman" w:cs="Times New Roman"/>
          <w:sz w:val="20"/>
          <w:szCs w:val="20"/>
          <w:lang w:val="en-US"/>
        </w:rPr>
        <w:t>Ebury Publishing. Kindle</w:t>
      </w:r>
      <w:r>
        <w:rPr>
          <w:rFonts w:ascii="Times New Roman" w:hAnsi="Times New Roman" w:cs="Times New Roman"/>
          <w:sz w:val="20"/>
          <w:szCs w:val="20"/>
          <w:lang w:val="en-US"/>
        </w:rPr>
        <w:t xml:space="preserve"> Edition</w:t>
      </w:r>
      <w:r w:rsidRPr="00504B74">
        <w:rPr>
          <w:lang w:val="en-US"/>
        </w:rPr>
        <w:t>.</w:t>
      </w:r>
      <w:r>
        <w:rPr>
          <w:lang w:val="en-US"/>
        </w:rPr>
        <w:t xml:space="preserve"> </w:t>
      </w:r>
      <w:r w:rsidRPr="00862D41">
        <w:rPr>
          <w:rFonts w:ascii="Times New Roman" w:hAnsi="Times New Roman" w:cs="Times New Roman"/>
          <w:sz w:val="20"/>
          <w:szCs w:val="20"/>
          <w:lang w:val="en-US"/>
        </w:rPr>
        <w:t>p. 155.</w:t>
      </w:r>
    </w:p>
  </w:footnote>
  <w:footnote w:id="6">
    <w:p w14:paraId="40C9EA71" w14:textId="170AC5CD" w:rsidR="002B02B6" w:rsidRPr="008E48C8" w:rsidRDefault="002B02B6" w:rsidP="00904CE7">
      <w:pPr>
        <w:pStyle w:val="Textodenotaderodap"/>
        <w:spacing w:line="240" w:lineRule="auto"/>
        <w:rPr>
          <w:lang w:val="en-US"/>
        </w:rPr>
      </w:pPr>
      <w:r>
        <w:rPr>
          <w:rStyle w:val="Refdenotaderodap"/>
        </w:rPr>
        <w:footnoteRef/>
      </w:r>
      <w:r>
        <w:t xml:space="preserve"> </w:t>
      </w:r>
      <w:r w:rsidRPr="00862D41">
        <w:rPr>
          <w:rFonts w:ascii="Times New Roman" w:hAnsi="Times New Roman" w:cs="Times New Roman"/>
          <w:sz w:val="20"/>
          <w:szCs w:val="20"/>
          <w:lang w:val="en-US"/>
        </w:rPr>
        <w:t xml:space="preserve">Osborne, Arthur. </w:t>
      </w:r>
      <w:r w:rsidRPr="00862D41">
        <w:rPr>
          <w:rFonts w:ascii="Times New Roman" w:hAnsi="Times New Roman" w:cs="Times New Roman"/>
          <w:i/>
          <w:iCs/>
          <w:sz w:val="20"/>
          <w:szCs w:val="20"/>
          <w:lang w:val="en-US"/>
        </w:rPr>
        <w:t>Ramana Maharshi and the path of self-knowledge</w:t>
      </w:r>
      <w:r w:rsidRPr="00862D41">
        <w:rPr>
          <w:rFonts w:ascii="Times New Roman" w:hAnsi="Times New Roman" w:cs="Times New Roman"/>
          <w:sz w:val="20"/>
          <w:szCs w:val="20"/>
          <w:lang w:val="en-US"/>
        </w:rPr>
        <w:t xml:space="preserve">. Sri </w:t>
      </w:r>
      <w:proofErr w:type="spellStart"/>
      <w:r w:rsidRPr="00862D41">
        <w:rPr>
          <w:rFonts w:ascii="Times New Roman" w:hAnsi="Times New Roman" w:cs="Times New Roman"/>
          <w:sz w:val="20"/>
          <w:szCs w:val="20"/>
          <w:lang w:val="en-US"/>
        </w:rPr>
        <w:t>Ramanasramam</w:t>
      </w:r>
      <w:proofErr w:type="spellEnd"/>
      <w:r w:rsidRPr="00862D41">
        <w:rPr>
          <w:rFonts w:ascii="Times New Roman" w:hAnsi="Times New Roman" w:cs="Times New Roman"/>
          <w:sz w:val="20"/>
          <w:szCs w:val="20"/>
          <w:lang w:val="en-US"/>
        </w:rPr>
        <w:t>. Kindle edition.</w:t>
      </w:r>
    </w:p>
  </w:footnote>
  <w:footnote w:id="7">
    <w:p w14:paraId="1D33C785" w14:textId="12AF32D3" w:rsidR="002B02B6" w:rsidRPr="00886EE3" w:rsidRDefault="002B02B6" w:rsidP="00537AA1">
      <w:pPr>
        <w:pStyle w:val="Textodenotaderodap"/>
        <w:spacing w:line="240" w:lineRule="auto"/>
        <w:rPr>
          <w:lang w:val="en-US"/>
        </w:rPr>
      </w:pPr>
      <w:r>
        <w:rPr>
          <w:rStyle w:val="Refdenotaderodap"/>
        </w:rPr>
        <w:footnoteRef/>
      </w:r>
      <w:r>
        <w:t xml:space="preserve"> </w:t>
      </w:r>
      <w:r w:rsidRPr="00A16FD0">
        <w:rPr>
          <w:rFonts w:ascii="Times New Roman" w:hAnsi="Times New Roman" w:cs="Times New Roman"/>
          <w:sz w:val="20"/>
          <w:szCs w:val="20"/>
        </w:rPr>
        <w:t xml:space="preserve">Eck, Diana. </w:t>
      </w:r>
      <w:r w:rsidRPr="00A16FD0">
        <w:rPr>
          <w:rFonts w:ascii="Times New Roman" w:hAnsi="Times New Roman" w:cs="Times New Roman"/>
          <w:i/>
          <w:iCs/>
          <w:sz w:val="20"/>
          <w:szCs w:val="20"/>
        </w:rPr>
        <w:t>Banaras: City of Light</w:t>
      </w:r>
      <w:r w:rsidRPr="00A16FD0">
        <w:rPr>
          <w:rFonts w:ascii="Times New Roman" w:hAnsi="Times New Roman" w:cs="Times New Roman"/>
          <w:sz w:val="20"/>
          <w:szCs w:val="20"/>
        </w:rPr>
        <w:t>. Princeton University Press. p. 10.</w:t>
      </w:r>
    </w:p>
  </w:footnote>
  <w:footnote w:id="8">
    <w:p w14:paraId="667A0451" w14:textId="6BEC510F" w:rsidR="002B02B6" w:rsidRPr="00532DE9" w:rsidRDefault="002B02B6" w:rsidP="00537AA1">
      <w:pPr>
        <w:pStyle w:val="Textodenotaderodap"/>
        <w:spacing w:line="240" w:lineRule="auto"/>
        <w:rPr>
          <w:lang w:val="en-US"/>
        </w:rPr>
      </w:pPr>
      <w:r>
        <w:rPr>
          <w:rStyle w:val="Refdenotaderodap"/>
        </w:rPr>
        <w:footnoteRef/>
      </w:r>
      <w:r>
        <w:t xml:space="preserve"> </w:t>
      </w:r>
      <w:r>
        <w:rPr>
          <w:rFonts w:ascii="Times New Roman" w:hAnsi="Times New Roman" w:cs="Times New Roman"/>
          <w:sz w:val="20"/>
          <w:szCs w:val="20"/>
          <w:lang w:val="en-US"/>
        </w:rPr>
        <w:t>Bhardwaj</w:t>
      </w:r>
      <w:r w:rsidRPr="00862D41">
        <w:rPr>
          <w:rFonts w:ascii="Times New Roman" w:hAnsi="Times New Roman" w:cs="Times New Roman"/>
          <w:sz w:val="20"/>
          <w:szCs w:val="20"/>
          <w:lang w:val="en-US"/>
        </w:rPr>
        <w:t xml:space="preserve">, </w:t>
      </w:r>
      <w:r>
        <w:rPr>
          <w:rFonts w:ascii="Times New Roman" w:hAnsi="Times New Roman" w:cs="Times New Roman"/>
          <w:sz w:val="20"/>
          <w:szCs w:val="20"/>
          <w:lang w:val="en-US"/>
        </w:rPr>
        <w:t xml:space="preserve">Surinder. </w:t>
      </w:r>
      <w:r w:rsidRPr="00862D41">
        <w:rPr>
          <w:rFonts w:ascii="Times New Roman" w:hAnsi="Times New Roman" w:cs="Times New Roman"/>
          <w:sz w:val="20"/>
          <w:szCs w:val="20"/>
          <w:lang w:val="en-US"/>
        </w:rPr>
        <w:t xml:space="preserve"> </w:t>
      </w:r>
      <w:r>
        <w:rPr>
          <w:rFonts w:ascii="Times New Roman" w:hAnsi="Times New Roman" w:cs="Times New Roman"/>
          <w:i/>
          <w:iCs/>
          <w:sz w:val="20"/>
          <w:szCs w:val="20"/>
          <w:lang w:val="en-US"/>
        </w:rPr>
        <w:t>Hindu Places of Pilgrimage in India: A Study in Cultural Geography</w:t>
      </w:r>
      <w:r w:rsidRPr="00862D41">
        <w:rPr>
          <w:rFonts w:ascii="Times New Roman" w:hAnsi="Times New Roman" w:cs="Times New Roman"/>
          <w:sz w:val="20"/>
          <w:szCs w:val="20"/>
          <w:lang w:val="en-US"/>
        </w:rPr>
        <w:t xml:space="preserve">. </w:t>
      </w:r>
      <w:r>
        <w:rPr>
          <w:rFonts w:ascii="Times New Roman" w:hAnsi="Times New Roman" w:cs="Times New Roman"/>
          <w:sz w:val="20"/>
          <w:szCs w:val="20"/>
          <w:lang w:val="en-US"/>
        </w:rPr>
        <w:t>Berkeley: University of California Press. p. 07.</w:t>
      </w:r>
    </w:p>
  </w:footnote>
  <w:footnote w:id="9">
    <w:p w14:paraId="720490CF" w14:textId="7F0B7452" w:rsidR="002B02B6" w:rsidRPr="00F3795A" w:rsidRDefault="002B02B6" w:rsidP="00537AA1">
      <w:pPr>
        <w:rPr>
          <w:lang w:val="en-US"/>
        </w:rPr>
      </w:pPr>
      <w:r>
        <w:rPr>
          <w:rStyle w:val="Refdenotaderodap"/>
        </w:rPr>
        <w:footnoteRef/>
      </w:r>
      <w:r w:rsidRPr="00A16FD0">
        <w:rPr>
          <w:lang w:val="en-US"/>
        </w:rPr>
        <w:t xml:space="preserve"> </w:t>
      </w:r>
      <w:proofErr w:type="spellStart"/>
      <w:r w:rsidRPr="00537AA1">
        <w:rPr>
          <w:sz w:val="20"/>
          <w:szCs w:val="20"/>
          <w:lang w:val="en-US"/>
        </w:rPr>
        <w:t>Sekkizhaar</w:t>
      </w:r>
      <w:proofErr w:type="spellEnd"/>
      <w:r w:rsidRPr="00537AA1">
        <w:rPr>
          <w:sz w:val="20"/>
          <w:szCs w:val="20"/>
          <w:lang w:val="en-US"/>
        </w:rPr>
        <w:t xml:space="preserve">. </w:t>
      </w:r>
      <w:proofErr w:type="spellStart"/>
      <w:r w:rsidRPr="00537AA1">
        <w:rPr>
          <w:i/>
          <w:iCs/>
          <w:sz w:val="20"/>
          <w:szCs w:val="20"/>
          <w:lang w:val="en-US"/>
        </w:rPr>
        <w:t>Periya</w:t>
      </w:r>
      <w:proofErr w:type="spellEnd"/>
      <w:r w:rsidRPr="00537AA1">
        <w:rPr>
          <w:i/>
          <w:iCs/>
          <w:sz w:val="20"/>
          <w:szCs w:val="20"/>
          <w:lang w:val="en-US"/>
        </w:rPr>
        <w:t xml:space="preserve"> Puranam: A Tamil Classic on The Great Saiva Saints</w:t>
      </w:r>
      <w:r w:rsidRPr="00537AA1">
        <w:rPr>
          <w:sz w:val="20"/>
          <w:szCs w:val="20"/>
          <w:lang w:val="en-US"/>
        </w:rPr>
        <w:t>. Kindle edition.</w:t>
      </w:r>
    </w:p>
  </w:footnote>
  <w:footnote w:id="10">
    <w:p w14:paraId="343438EE" w14:textId="705ABDFF" w:rsidR="002B02B6" w:rsidRPr="00D9572C" w:rsidRDefault="002B02B6" w:rsidP="00537AA1">
      <w:pPr>
        <w:pStyle w:val="Textodenotaderodap"/>
        <w:spacing w:line="240" w:lineRule="auto"/>
        <w:rPr>
          <w:lang w:val="en-US"/>
        </w:rPr>
      </w:pPr>
      <w:r>
        <w:rPr>
          <w:rStyle w:val="Refdenotaderodap"/>
        </w:rPr>
        <w:footnoteRef/>
      </w:r>
      <w:r>
        <w:t xml:space="preserve"> </w:t>
      </w:r>
      <w:r w:rsidRPr="00A16FD0">
        <w:rPr>
          <w:rFonts w:ascii="Times New Roman" w:hAnsi="Times New Roman" w:cs="Times New Roman"/>
          <w:i/>
          <w:iCs/>
          <w:sz w:val="20"/>
          <w:szCs w:val="20"/>
          <w:lang w:val="en-US"/>
        </w:rPr>
        <w:t>Ashram</w:t>
      </w:r>
      <w:r w:rsidRPr="00A16FD0">
        <w:rPr>
          <w:rFonts w:ascii="Times New Roman" w:hAnsi="Times New Roman" w:cs="Times New Roman"/>
          <w:sz w:val="20"/>
          <w:szCs w:val="20"/>
          <w:lang w:val="en-US"/>
        </w:rPr>
        <w:t xml:space="preserve">: </w:t>
      </w:r>
      <w:r w:rsidRPr="00A16FD0">
        <w:rPr>
          <w:rFonts w:ascii="Times New Roman" w:hAnsi="Times New Roman" w:cs="Times New Roman"/>
          <w:color w:val="303336"/>
          <w:spacing w:val="3"/>
          <w:sz w:val="20"/>
          <w:szCs w:val="20"/>
          <w:bdr w:val="none" w:sz="0" w:space="0" w:color="auto" w:frame="1"/>
          <w:shd w:val="clear" w:color="auto" w:fill="FFFFFF"/>
          <w:lang w:val="en-US"/>
        </w:rPr>
        <w:t xml:space="preserve">a secluded dwelling of a Hindu </w:t>
      </w:r>
      <w:proofErr w:type="gramStart"/>
      <w:r w:rsidRPr="00A16FD0">
        <w:rPr>
          <w:rFonts w:ascii="Times New Roman" w:hAnsi="Times New Roman" w:cs="Times New Roman"/>
          <w:color w:val="303336"/>
          <w:spacing w:val="3"/>
          <w:sz w:val="20"/>
          <w:szCs w:val="20"/>
          <w:bdr w:val="none" w:sz="0" w:space="0" w:color="auto" w:frame="1"/>
          <w:shd w:val="clear" w:color="auto" w:fill="FFFFFF"/>
          <w:lang w:val="en-US"/>
        </w:rPr>
        <w:t>sage</w:t>
      </w:r>
      <w:r w:rsidRPr="00A16FD0">
        <w:rPr>
          <w:rFonts w:ascii="Times New Roman" w:hAnsi="Times New Roman" w:cs="Times New Roman"/>
          <w:b/>
          <w:bCs/>
          <w:color w:val="212529"/>
          <w:spacing w:val="3"/>
          <w:sz w:val="20"/>
          <w:szCs w:val="20"/>
          <w:bdr w:val="none" w:sz="0" w:space="0" w:color="auto" w:frame="1"/>
          <w:shd w:val="clear" w:color="auto" w:fill="FFFFFF"/>
          <w:lang w:val="en-US"/>
        </w:rPr>
        <w:t xml:space="preserve"> ;</w:t>
      </w:r>
      <w:proofErr w:type="gramEnd"/>
      <w:r w:rsidRPr="00A16FD0">
        <w:rPr>
          <w:rFonts w:ascii="Times New Roman" w:hAnsi="Times New Roman" w:cs="Times New Roman"/>
          <w:b/>
          <w:bCs/>
          <w:color w:val="212529"/>
          <w:spacing w:val="3"/>
          <w:sz w:val="20"/>
          <w:szCs w:val="20"/>
          <w:bdr w:val="none" w:sz="0" w:space="0" w:color="auto" w:frame="1"/>
          <w:shd w:val="clear" w:color="auto" w:fill="FFFFFF"/>
          <w:lang w:val="en-US"/>
        </w:rPr>
        <w:t xml:space="preserve">  </w:t>
      </w:r>
      <w:r w:rsidRPr="00A16FD0">
        <w:rPr>
          <w:rFonts w:ascii="Times New Roman" w:hAnsi="Times New Roman" w:cs="Times New Roman"/>
          <w:color w:val="212529"/>
          <w:spacing w:val="3"/>
          <w:sz w:val="20"/>
          <w:szCs w:val="20"/>
          <w:bdr w:val="none" w:sz="0" w:space="0" w:color="auto" w:frame="1"/>
          <w:shd w:val="clear" w:color="auto" w:fill="FFFFFF"/>
          <w:lang w:val="en-US"/>
        </w:rPr>
        <w:t xml:space="preserve">the group of disciples instructed there ; spiritual retreat. </w:t>
      </w:r>
      <w:hyperlink r:id="rId2" w:history="1">
        <w:r w:rsidRPr="00A16FD0">
          <w:rPr>
            <w:rStyle w:val="Hyperlink"/>
            <w:rFonts w:ascii="Times New Roman" w:hAnsi="Times New Roman" w:cs="Times New Roman"/>
            <w:sz w:val="20"/>
            <w:szCs w:val="20"/>
            <w:lang w:val="en-US"/>
          </w:rPr>
          <w:t>https://www.merriam-webster.com/dictionary/ashram</w:t>
        </w:r>
      </w:hyperlink>
      <w:r w:rsidRPr="00A16FD0">
        <w:rPr>
          <w:rFonts w:ascii="Times New Roman" w:hAnsi="Times New Roman" w:cs="Times New Roman"/>
          <w:sz w:val="20"/>
          <w:szCs w:val="20"/>
          <w:lang w:val="en-US"/>
        </w:rPr>
        <w:t xml:space="preserve"> (last visited 27 </w:t>
      </w:r>
      <w:r>
        <w:rPr>
          <w:sz w:val="20"/>
          <w:szCs w:val="20"/>
          <w:lang w:val="en-US"/>
        </w:rPr>
        <w:t>D</w:t>
      </w:r>
      <w:r w:rsidRPr="00A16FD0">
        <w:rPr>
          <w:rFonts w:ascii="Times New Roman" w:hAnsi="Times New Roman" w:cs="Times New Roman"/>
          <w:sz w:val="20"/>
          <w:szCs w:val="20"/>
          <w:lang w:val="en-US"/>
        </w:rPr>
        <w:t>e</w:t>
      </w:r>
      <w:r>
        <w:rPr>
          <w:sz w:val="20"/>
          <w:szCs w:val="20"/>
          <w:lang w:val="en-US"/>
        </w:rPr>
        <w:t>c</w:t>
      </w:r>
      <w:r w:rsidRPr="00A16FD0">
        <w:rPr>
          <w:rFonts w:ascii="Times New Roman" w:hAnsi="Times New Roman" w:cs="Times New Roman"/>
          <w:sz w:val="20"/>
          <w:szCs w:val="20"/>
          <w:lang w:val="en-US"/>
        </w:rPr>
        <w:t xml:space="preserve"> 2019)</w:t>
      </w:r>
    </w:p>
  </w:footnote>
  <w:footnote w:id="11">
    <w:p w14:paraId="5278D34F" w14:textId="4312DD2B" w:rsidR="002B02B6" w:rsidRPr="00532DE9" w:rsidRDefault="002B02B6" w:rsidP="004A1FA8">
      <w:pPr>
        <w:rPr>
          <w:lang w:val="en-US"/>
        </w:rPr>
      </w:pPr>
      <w:r>
        <w:rPr>
          <w:rStyle w:val="Refdenotaderodap"/>
        </w:rPr>
        <w:footnoteRef/>
      </w:r>
      <w:r w:rsidRPr="00532DE9">
        <w:rPr>
          <w:lang w:val="en-US"/>
        </w:rPr>
        <w:t xml:space="preserve"> </w:t>
      </w:r>
      <w:r w:rsidRPr="00537AA1">
        <w:rPr>
          <w:sz w:val="20"/>
          <w:szCs w:val="20"/>
          <w:lang w:val="en-US"/>
        </w:rPr>
        <w:t xml:space="preserve">Manu, </w:t>
      </w:r>
      <w:proofErr w:type="spellStart"/>
      <w:r w:rsidRPr="00537AA1">
        <w:rPr>
          <w:sz w:val="20"/>
          <w:szCs w:val="20"/>
          <w:lang w:val="en-US"/>
        </w:rPr>
        <w:t>Muktha</w:t>
      </w:r>
      <w:proofErr w:type="spellEnd"/>
      <w:r w:rsidRPr="00537AA1">
        <w:rPr>
          <w:sz w:val="20"/>
          <w:szCs w:val="20"/>
          <w:lang w:val="en-US"/>
        </w:rPr>
        <w:t xml:space="preserve">. </w:t>
      </w:r>
      <w:r w:rsidRPr="00C45C3F">
        <w:rPr>
          <w:i/>
          <w:iCs/>
          <w:sz w:val="20"/>
          <w:szCs w:val="20"/>
          <w:lang w:val="en-US"/>
        </w:rPr>
        <w:t xml:space="preserve">The Glory of </w:t>
      </w:r>
      <w:proofErr w:type="spellStart"/>
      <w:r w:rsidRPr="00C45C3F">
        <w:rPr>
          <w:i/>
          <w:iCs/>
          <w:sz w:val="20"/>
          <w:szCs w:val="20"/>
          <w:lang w:val="en-US"/>
        </w:rPr>
        <w:t>Giripradakshina</w:t>
      </w:r>
      <w:proofErr w:type="spellEnd"/>
      <w:r w:rsidRPr="00C45C3F">
        <w:rPr>
          <w:i/>
          <w:iCs/>
          <w:sz w:val="20"/>
          <w:szCs w:val="20"/>
          <w:lang w:val="en-US"/>
        </w:rPr>
        <w:t xml:space="preserve"> Of the Holy Hill </w:t>
      </w:r>
      <w:proofErr w:type="gramStart"/>
      <w:r w:rsidRPr="00C45C3F">
        <w:rPr>
          <w:i/>
          <w:iCs/>
          <w:sz w:val="20"/>
          <w:szCs w:val="20"/>
          <w:lang w:val="en-US"/>
        </w:rPr>
        <w:t>Of</w:t>
      </w:r>
      <w:proofErr w:type="gramEnd"/>
      <w:r w:rsidRPr="00C45C3F">
        <w:rPr>
          <w:i/>
          <w:iCs/>
          <w:sz w:val="20"/>
          <w:szCs w:val="20"/>
          <w:lang w:val="en-US"/>
        </w:rPr>
        <w:t xml:space="preserve"> Arunachala</w:t>
      </w:r>
      <w:r w:rsidRPr="00537AA1">
        <w:rPr>
          <w:sz w:val="20"/>
          <w:szCs w:val="20"/>
          <w:lang w:val="en-US"/>
        </w:rPr>
        <w:t>. Zen Publications. Kindle edition. P.137</w:t>
      </w:r>
    </w:p>
  </w:footnote>
  <w:footnote w:id="12">
    <w:p w14:paraId="004F572B" w14:textId="4FD35961" w:rsidR="002B02B6" w:rsidRPr="00232E47" w:rsidRDefault="002B02B6" w:rsidP="00537AA1">
      <w:pPr>
        <w:rPr>
          <w:lang w:val="en-US"/>
        </w:rPr>
      </w:pPr>
      <w:r>
        <w:rPr>
          <w:rStyle w:val="Refdenotaderodap"/>
        </w:rPr>
        <w:footnoteRef/>
      </w:r>
      <w:r w:rsidRPr="00537AA1">
        <w:rPr>
          <w:lang w:val="en-US"/>
        </w:rPr>
        <w:t xml:space="preserve"> </w:t>
      </w:r>
      <w:proofErr w:type="spellStart"/>
      <w:r w:rsidRPr="00537AA1">
        <w:rPr>
          <w:color w:val="333333"/>
          <w:sz w:val="20"/>
          <w:szCs w:val="20"/>
          <w:shd w:val="clear" w:color="auto" w:fill="FFFFFF"/>
          <w:lang w:val="en-US"/>
        </w:rPr>
        <w:t>Gesler</w:t>
      </w:r>
      <w:proofErr w:type="spellEnd"/>
      <w:r w:rsidRPr="00537AA1">
        <w:rPr>
          <w:color w:val="333333"/>
          <w:sz w:val="20"/>
          <w:szCs w:val="20"/>
          <w:shd w:val="clear" w:color="auto" w:fill="FFFFFF"/>
          <w:lang w:val="en-US"/>
        </w:rPr>
        <w:t xml:space="preserve">, W., &amp; Pierce, M. (2000). </w:t>
      </w:r>
      <w:r w:rsidRPr="00C45C3F">
        <w:rPr>
          <w:i/>
          <w:iCs/>
          <w:color w:val="333333"/>
          <w:sz w:val="20"/>
          <w:szCs w:val="20"/>
          <w:shd w:val="clear" w:color="auto" w:fill="FFFFFF"/>
          <w:lang w:val="en-US"/>
        </w:rPr>
        <w:t>Hindu Varanasi</w:t>
      </w:r>
      <w:r w:rsidRPr="00537AA1">
        <w:rPr>
          <w:color w:val="333333"/>
          <w:sz w:val="20"/>
          <w:szCs w:val="20"/>
          <w:shd w:val="clear" w:color="auto" w:fill="FFFFFF"/>
          <w:lang w:val="en-US"/>
        </w:rPr>
        <w:t>. </w:t>
      </w:r>
      <w:r w:rsidRPr="00232E47">
        <w:rPr>
          <w:color w:val="333333"/>
          <w:sz w:val="20"/>
          <w:szCs w:val="20"/>
          <w:shd w:val="clear" w:color="auto" w:fill="FFFFFF"/>
          <w:lang w:val="en-US"/>
        </w:rPr>
        <w:t xml:space="preserve">Geographical Review, </w:t>
      </w:r>
      <w:r w:rsidRPr="00232E47">
        <w:rPr>
          <w:i/>
          <w:iCs/>
          <w:color w:val="333333"/>
          <w:sz w:val="20"/>
          <w:szCs w:val="20"/>
          <w:shd w:val="clear" w:color="auto" w:fill="FFFFFF"/>
          <w:lang w:val="en-US"/>
        </w:rPr>
        <w:t>90</w:t>
      </w:r>
      <w:r w:rsidRPr="00232E47">
        <w:rPr>
          <w:color w:val="333333"/>
          <w:sz w:val="20"/>
          <w:szCs w:val="20"/>
          <w:shd w:val="clear" w:color="auto" w:fill="FFFFFF"/>
          <w:lang w:val="en-US"/>
        </w:rPr>
        <w:t>(2), 222-237. doi:10.2307/216120. p. 223.</w:t>
      </w:r>
    </w:p>
  </w:footnote>
  <w:footnote w:id="13">
    <w:p w14:paraId="2771AF88" w14:textId="77777777" w:rsidR="002B02B6" w:rsidRPr="00CC6523" w:rsidRDefault="002B02B6" w:rsidP="00BA3C58">
      <w:pPr>
        <w:rPr>
          <w:lang w:val="en-US"/>
        </w:rPr>
      </w:pPr>
      <w:r>
        <w:rPr>
          <w:rStyle w:val="Refdenotaderodap"/>
        </w:rPr>
        <w:footnoteRef/>
      </w:r>
      <w:r w:rsidRPr="00CC6523">
        <w:rPr>
          <w:lang w:val="en-US"/>
        </w:rPr>
        <w:t xml:space="preserve"> </w:t>
      </w:r>
      <w:r w:rsidRPr="00537AA1">
        <w:rPr>
          <w:sz w:val="20"/>
          <w:szCs w:val="20"/>
          <w:lang w:val="en-US"/>
        </w:rPr>
        <w:t xml:space="preserve">Brunton, Paul. </w:t>
      </w:r>
      <w:r w:rsidRPr="00C45C3F">
        <w:rPr>
          <w:i/>
          <w:iCs/>
          <w:sz w:val="20"/>
          <w:szCs w:val="20"/>
          <w:lang w:val="en-US"/>
        </w:rPr>
        <w:t>A Search in Secret India</w:t>
      </w:r>
      <w:r>
        <w:rPr>
          <w:sz w:val="20"/>
          <w:szCs w:val="20"/>
          <w:lang w:val="en-US"/>
        </w:rPr>
        <w:t xml:space="preserve">. </w:t>
      </w:r>
      <w:r w:rsidRPr="00537AA1">
        <w:rPr>
          <w:sz w:val="20"/>
          <w:szCs w:val="20"/>
          <w:lang w:val="en-US"/>
        </w:rPr>
        <w:t>Ebury Publishing. Kindle</w:t>
      </w:r>
      <w:r>
        <w:rPr>
          <w:sz w:val="20"/>
          <w:szCs w:val="20"/>
          <w:lang w:val="en-US"/>
        </w:rPr>
        <w:t xml:space="preserve"> Edition</w:t>
      </w:r>
      <w:r w:rsidRPr="00537AA1">
        <w:rPr>
          <w:sz w:val="20"/>
          <w:szCs w:val="20"/>
          <w:lang w:val="en-US"/>
        </w:rPr>
        <w:t>.</w:t>
      </w:r>
      <w:r>
        <w:rPr>
          <w:sz w:val="20"/>
          <w:szCs w:val="20"/>
          <w:lang w:val="en-US"/>
        </w:rPr>
        <w:t xml:space="preserve"> </w:t>
      </w:r>
      <w:r w:rsidRPr="00537AA1">
        <w:rPr>
          <w:sz w:val="20"/>
          <w:szCs w:val="20"/>
          <w:lang w:val="en-US"/>
        </w:rPr>
        <w:t>p. 311.</w:t>
      </w:r>
    </w:p>
  </w:footnote>
  <w:footnote w:id="14">
    <w:p w14:paraId="094077FD" w14:textId="77777777" w:rsidR="00270A76" w:rsidRPr="00151AB9" w:rsidRDefault="00270A76" w:rsidP="00270A76">
      <w:pPr>
        <w:pStyle w:val="Textodenotaderodap"/>
        <w:spacing w:line="240" w:lineRule="auto"/>
      </w:pPr>
      <w:r>
        <w:rPr>
          <w:rStyle w:val="Refdenotaderodap"/>
        </w:rPr>
        <w:footnoteRef/>
      </w:r>
      <w:r>
        <w:t xml:space="preserve"> </w:t>
      </w:r>
      <w:r w:rsidRPr="00EB7D73">
        <w:rPr>
          <w:rFonts w:ascii="Times New Roman" w:hAnsi="Times New Roman" w:cs="Times New Roman"/>
          <w:color w:val="3A3A3A"/>
          <w:sz w:val="20"/>
          <w:szCs w:val="20"/>
          <w:shd w:val="clear" w:color="auto" w:fill="FFFFFF"/>
          <w:lang w:val="en-US"/>
        </w:rPr>
        <w:t xml:space="preserve">Durkheim, </w:t>
      </w:r>
      <w:proofErr w:type="spellStart"/>
      <w:r w:rsidRPr="00EB7D73">
        <w:rPr>
          <w:rFonts w:ascii="Times New Roman" w:hAnsi="Times New Roman" w:cs="Times New Roman"/>
          <w:color w:val="3A3A3A"/>
          <w:sz w:val="20"/>
          <w:szCs w:val="20"/>
          <w:shd w:val="clear" w:color="auto" w:fill="FFFFFF"/>
          <w:lang w:val="en-US"/>
        </w:rPr>
        <w:t>Émile</w:t>
      </w:r>
      <w:proofErr w:type="spellEnd"/>
      <w:r w:rsidRPr="00EB7D73">
        <w:rPr>
          <w:rFonts w:ascii="Times New Roman" w:hAnsi="Times New Roman" w:cs="Times New Roman"/>
          <w:color w:val="3A3A3A"/>
          <w:sz w:val="20"/>
          <w:szCs w:val="20"/>
          <w:shd w:val="clear" w:color="auto" w:fill="FFFFFF"/>
          <w:lang w:val="en-US"/>
        </w:rPr>
        <w:t>, and Karen E. Fields. </w:t>
      </w:r>
      <w:r w:rsidRPr="00EB7D73">
        <w:rPr>
          <w:rFonts w:ascii="Times New Roman" w:hAnsi="Times New Roman" w:cs="Times New Roman"/>
          <w:i/>
          <w:iCs/>
          <w:color w:val="3A3A3A"/>
          <w:sz w:val="20"/>
          <w:szCs w:val="20"/>
          <w:shd w:val="clear" w:color="auto" w:fill="FFFFFF"/>
          <w:lang w:val="en-US"/>
        </w:rPr>
        <w:t>The Elementary Forms of Religious Life</w:t>
      </w:r>
      <w:r w:rsidRPr="00EB7D73">
        <w:rPr>
          <w:rFonts w:ascii="Times New Roman" w:hAnsi="Times New Roman" w:cs="Times New Roman"/>
          <w:color w:val="3A3A3A"/>
          <w:sz w:val="20"/>
          <w:szCs w:val="20"/>
          <w:shd w:val="clear" w:color="auto" w:fill="FFFFFF"/>
          <w:lang w:val="en-US"/>
        </w:rPr>
        <w:t>. New York: Free, 1995. Print.</w:t>
      </w:r>
      <w:r>
        <w:rPr>
          <w:rFonts w:ascii="Times New Roman" w:hAnsi="Times New Roman" w:cs="Times New Roman"/>
          <w:color w:val="3A3A3A"/>
          <w:sz w:val="20"/>
          <w:szCs w:val="20"/>
          <w:shd w:val="clear" w:color="auto" w:fill="FFFFFF"/>
          <w:lang w:val="en-US"/>
        </w:rPr>
        <w:t xml:space="preserve"> p. 420.</w:t>
      </w:r>
    </w:p>
  </w:footnote>
  <w:footnote w:id="15">
    <w:p w14:paraId="783B05BC" w14:textId="2C27A64E" w:rsidR="002025FC" w:rsidRPr="00532DE9" w:rsidRDefault="002025FC" w:rsidP="002025FC">
      <w:pPr>
        <w:rPr>
          <w:lang w:val="en-US"/>
        </w:rPr>
      </w:pPr>
      <w:r>
        <w:rPr>
          <w:rStyle w:val="Refdenotaderodap"/>
        </w:rPr>
        <w:footnoteRef/>
      </w:r>
      <w:r w:rsidRPr="00532DE9">
        <w:rPr>
          <w:lang w:val="en-US"/>
        </w:rPr>
        <w:t xml:space="preserve"> </w:t>
      </w:r>
      <w:r w:rsidRPr="00EB7D73">
        <w:rPr>
          <w:color w:val="3A3A3A"/>
          <w:sz w:val="20"/>
          <w:szCs w:val="20"/>
          <w:shd w:val="clear" w:color="auto" w:fill="FFFFFF"/>
          <w:lang w:val="en-US"/>
        </w:rPr>
        <w:t xml:space="preserve">Durkheim, </w:t>
      </w:r>
      <w:proofErr w:type="spellStart"/>
      <w:r w:rsidRPr="00EB7D73">
        <w:rPr>
          <w:color w:val="3A3A3A"/>
          <w:sz w:val="20"/>
          <w:szCs w:val="20"/>
          <w:shd w:val="clear" w:color="auto" w:fill="FFFFFF"/>
          <w:lang w:val="en-US"/>
        </w:rPr>
        <w:t>Émile</w:t>
      </w:r>
      <w:proofErr w:type="spellEnd"/>
      <w:r w:rsidRPr="00EB7D73">
        <w:rPr>
          <w:color w:val="3A3A3A"/>
          <w:sz w:val="20"/>
          <w:szCs w:val="20"/>
          <w:shd w:val="clear" w:color="auto" w:fill="FFFFFF"/>
          <w:lang w:val="en-US"/>
        </w:rPr>
        <w:t>, and Karen E. Fields. </w:t>
      </w:r>
      <w:r w:rsidRPr="00EB7D73">
        <w:rPr>
          <w:i/>
          <w:iCs/>
          <w:color w:val="3A3A3A"/>
          <w:sz w:val="20"/>
          <w:szCs w:val="20"/>
          <w:shd w:val="clear" w:color="auto" w:fill="FFFFFF"/>
          <w:lang w:val="en-US"/>
        </w:rPr>
        <w:t>The Elementary Forms of Religious Life</w:t>
      </w:r>
      <w:r w:rsidRPr="00EB7D73">
        <w:rPr>
          <w:color w:val="3A3A3A"/>
          <w:sz w:val="20"/>
          <w:szCs w:val="20"/>
          <w:shd w:val="clear" w:color="auto" w:fill="FFFFFF"/>
          <w:lang w:val="en-US"/>
        </w:rPr>
        <w:t>. New York: Free, 1995. Print.</w:t>
      </w:r>
      <w:r>
        <w:rPr>
          <w:color w:val="3A3A3A"/>
          <w:sz w:val="20"/>
          <w:szCs w:val="20"/>
          <w:shd w:val="clear" w:color="auto" w:fill="FFFFFF"/>
          <w:lang w:val="en-US"/>
        </w:rPr>
        <w:t xml:space="preserve"> p. 272.</w:t>
      </w:r>
    </w:p>
  </w:footnote>
  <w:footnote w:id="16">
    <w:p w14:paraId="625E3EAB" w14:textId="0D913370" w:rsidR="002B02B6" w:rsidRPr="006C2E72" w:rsidRDefault="002B02B6" w:rsidP="00C45C3F">
      <w:pPr>
        <w:pStyle w:val="Textodenotaderodap"/>
        <w:spacing w:line="240" w:lineRule="auto"/>
        <w:rPr>
          <w:lang w:val="en-US"/>
        </w:rPr>
      </w:pPr>
      <w:r>
        <w:rPr>
          <w:rStyle w:val="Refdenotaderodap"/>
        </w:rPr>
        <w:footnoteRef/>
      </w:r>
      <w:r>
        <w:t xml:space="preserve"> </w:t>
      </w:r>
      <w:r w:rsidRPr="00EB7D73">
        <w:rPr>
          <w:rFonts w:ascii="Times New Roman" w:hAnsi="Times New Roman" w:cs="Times New Roman"/>
          <w:color w:val="3A3A3A"/>
          <w:sz w:val="20"/>
          <w:szCs w:val="20"/>
          <w:shd w:val="clear" w:color="auto" w:fill="FFFFFF"/>
          <w:lang w:val="en-US"/>
        </w:rPr>
        <w:t xml:space="preserve">Durkheim, </w:t>
      </w:r>
      <w:proofErr w:type="spellStart"/>
      <w:r w:rsidRPr="00EB7D73">
        <w:rPr>
          <w:rFonts w:ascii="Times New Roman" w:hAnsi="Times New Roman" w:cs="Times New Roman"/>
          <w:color w:val="3A3A3A"/>
          <w:sz w:val="20"/>
          <w:szCs w:val="20"/>
          <w:shd w:val="clear" w:color="auto" w:fill="FFFFFF"/>
          <w:lang w:val="en-US"/>
        </w:rPr>
        <w:t>Émile</w:t>
      </w:r>
      <w:proofErr w:type="spellEnd"/>
      <w:r w:rsidRPr="00EB7D73">
        <w:rPr>
          <w:rFonts w:ascii="Times New Roman" w:hAnsi="Times New Roman" w:cs="Times New Roman"/>
          <w:color w:val="3A3A3A"/>
          <w:sz w:val="20"/>
          <w:szCs w:val="20"/>
          <w:shd w:val="clear" w:color="auto" w:fill="FFFFFF"/>
          <w:lang w:val="en-US"/>
        </w:rPr>
        <w:t>, and Karen E. Fields. </w:t>
      </w:r>
      <w:r w:rsidRPr="00EB7D73">
        <w:rPr>
          <w:rFonts w:ascii="Times New Roman" w:hAnsi="Times New Roman" w:cs="Times New Roman"/>
          <w:i/>
          <w:iCs/>
          <w:color w:val="3A3A3A"/>
          <w:sz w:val="20"/>
          <w:szCs w:val="20"/>
          <w:shd w:val="clear" w:color="auto" w:fill="FFFFFF"/>
          <w:lang w:val="en-US"/>
        </w:rPr>
        <w:t>The Elementary Forms of Religious Life</w:t>
      </w:r>
      <w:r w:rsidRPr="00EB7D73">
        <w:rPr>
          <w:rFonts w:ascii="Times New Roman" w:hAnsi="Times New Roman" w:cs="Times New Roman"/>
          <w:color w:val="3A3A3A"/>
          <w:sz w:val="20"/>
          <w:szCs w:val="20"/>
          <w:shd w:val="clear" w:color="auto" w:fill="FFFFFF"/>
          <w:lang w:val="en-US"/>
        </w:rPr>
        <w:t>. New York: Free, 1995. Print.</w:t>
      </w:r>
    </w:p>
  </w:footnote>
  <w:footnote w:id="17">
    <w:p w14:paraId="7F9F27DE" w14:textId="0FD8F3E5" w:rsidR="002B02B6" w:rsidRPr="00D427ED" w:rsidRDefault="002B02B6" w:rsidP="004A2992">
      <w:pPr>
        <w:rPr>
          <w:lang w:val="en-US"/>
        </w:rPr>
      </w:pPr>
      <w:r>
        <w:rPr>
          <w:rStyle w:val="Refdenotaderodap"/>
        </w:rPr>
        <w:footnoteRef/>
      </w:r>
      <w:r w:rsidRPr="004A2992">
        <w:rPr>
          <w:lang w:val="en-US"/>
        </w:rPr>
        <w:t xml:space="preserve"> </w:t>
      </w:r>
      <w:r w:rsidRPr="004A2992">
        <w:rPr>
          <w:sz w:val="20"/>
          <w:szCs w:val="20"/>
          <w:lang w:val="en-US"/>
        </w:rPr>
        <w:t>Wagner, Helmut</w:t>
      </w:r>
      <w:r>
        <w:rPr>
          <w:sz w:val="20"/>
          <w:szCs w:val="20"/>
          <w:lang w:val="en-US"/>
        </w:rPr>
        <w:t>.</w:t>
      </w:r>
      <w:r w:rsidRPr="004A2992">
        <w:rPr>
          <w:sz w:val="20"/>
          <w:szCs w:val="20"/>
          <w:lang w:val="en-US"/>
        </w:rPr>
        <w:t xml:space="preserve"> </w:t>
      </w:r>
      <w:r w:rsidRPr="004A2992">
        <w:rPr>
          <w:i/>
          <w:iCs/>
          <w:sz w:val="20"/>
          <w:szCs w:val="20"/>
          <w:lang w:val="en-US"/>
        </w:rPr>
        <w:t>'Introduction' in Schutz, Alfred, On Phenomenology and Social Relations</w:t>
      </w:r>
      <w:r w:rsidRPr="004A2992">
        <w:rPr>
          <w:sz w:val="20"/>
          <w:szCs w:val="20"/>
          <w:lang w:val="en-US"/>
        </w:rPr>
        <w:t xml:space="preserve">, Chicago: University of Chicago Press 1979, pp. 1-50., p. 5 </w:t>
      </w:r>
    </w:p>
  </w:footnote>
  <w:footnote w:id="18">
    <w:p w14:paraId="5496FEB0" w14:textId="67F1959E" w:rsidR="002B02B6" w:rsidRPr="00871188" w:rsidRDefault="002B02B6" w:rsidP="00C45C3F">
      <w:pPr>
        <w:pStyle w:val="Textodenotaderodap"/>
        <w:spacing w:line="240" w:lineRule="auto"/>
        <w:rPr>
          <w:lang w:val="en-US"/>
        </w:rPr>
      </w:pPr>
      <w:r>
        <w:rPr>
          <w:rStyle w:val="Refdenotaderodap"/>
        </w:rPr>
        <w:footnoteRef/>
      </w:r>
      <w:r>
        <w:t xml:space="preserve"> </w:t>
      </w:r>
      <w:r w:rsidRPr="00C45C3F">
        <w:rPr>
          <w:rFonts w:ascii="Times New Roman" w:hAnsi="Times New Roman" w:cs="Times New Roman"/>
          <w:sz w:val="20"/>
          <w:szCs w:val="20"/>
          <w:lang w:val="en-US"/>
        </w:rPr>
        <w:t xml:space="preserve">Brunton, Paul. </w:t>
      </w:r>
      <w:r w:rsidRPr="00C45C3F">
        <w:rPr>
          <w:rFonts w:ascii="Times New Roman" w:hAnsi="Times New Roman" w:cs="Times New Roman"/>
          <w:i/>
          <w:iCs/>
          <w:sz w:val="20"/>
          <w:szCs w:val="20"/>
          <w:lang w:val="en-US"/>
        </w:rPr>
        <w:t>A Search in Secret India</w:t>
      </w:r>
      <w:r w:rsidRPr="00C45C3F">
        <w:rPr>
          <w:rFonts w:ascii="Times New Roman" w:hAnsi="Times New Roman" w:cs="Times New Roman"/>
          <w:sz w:val="20"/>
          <w:szCs w:val="20"/>
          <w:lang w:val="en-US"/>
        </w:rPr>
        <w:t>. Ebury Publishing. Kindle Edition. p. 311.</w:t>
      </w:r>
    </w:p>
  </w:footnote>
  <w:footnote w:id="19">
    <w:p w14:paraId="3FB58B3E" w14:textId="1367089C" w:rsidR="002B02B6" w:rsidRPr="004570B2" w:rsidRDefault="002B02B6" w:rsidP="00C45C3F">
      <w:pPr>
        <w:pStyle w:val="Textodenotaderodap"/>
        <w:spacing w:line="240" w:lineRule="auto"/>
        <w:rPr>
          <w:lang w:val="en-US"/>
        </w:rPr>
      </w:pPr>
      <w:r>
        <w:rPr>
          <w:rStyle w:val="Refdenotaderodap"/>
        </w:rPr>
        <w:footnoteRef/>
      </w:r>
      <w:r>
        <w:t xml:space="preserve"> </w:t>
      </w:r>
      <w:r w:rsidRPr="00A128CD">
        <w:rPr>
          <w:rFonts w:ascii="Times New Roman" w:hAnsi="Times New Roman" w:cs="Times New Roman"/>
          <w:color w:val="000000"/>
          <w:sz w:val="20"/>
          <w:szCs w:val="20"/>
          <w:shd w:val="clear" w:color="auto" w:fill="FFFFFF"/>
          <w:lang w:val="en-US"/>
        </w:rPr>
        <w:t>Corbin, Henri, (2009) </w:t>
      </w:r>
      <w:r w:rsidRPr="00A128CD">
        <w:rPr>
          <w:rFonts w:ascii="Times New Roman" w:hAnsi="Times New Roman" w:cs="Times New Roman"/>
          <w:i/>
          <w:iCs/>
          <w:color w:val="000000"/>
          <w:sz w:val="20"/>
          <w:szCs w:val="20"/>
          <w:shd w:val="clear" w:color="auto" w:fill="FFFFFF"/>
          <w:lang w:val="en-US"/>
        </w:rPr>
        <w:t xml:space="preserve">Mundus </w:t>
      </w:r>
      <w:proofErr w:type="spellStart"/>
      <w:r w:rsidRPr="00A128CD">
        <w:rPr>
          <w:rFonts w:ascii="Times New Roman" w:hAnsi="Times New Roman" w:cs="Times New Roman"/>
          <w:i/>
          <w:iCs/>
          <w:color w:val="000000"/>
          <w:sz w:val="20"/>
          <w:szCs w:val="20"/>
          <w:shd w:val="clear" w:color="auto" w:fill="FFFFFF"/>
          <w:lang w:val="en-US"/>
        </w:rPr>
        <w:t>Imaginalis</w:t>
      </w:r>
      <w:proofErr w:type="spellEnd"/>
      <w:r w:rsidRPr="00A128CD">
        <w:rPr>
          <w:rFonts w:ascii="Times New Roman" w:hAnsi="Times New Roman" w:cs="Times New Roman"/>
          <w:i/>
          <w:iCs/>
          <w:color w:val="000000"/>
          <w:sz w:val="20"/>
          <w:szCs w:val="20"/>
          <w:shd w:val="clear" w:color="auto" w:fill="FFFFFF"/>
          <w:lang w:val="en-US"/>
        </w:rPr>
        <w:t xml:space="preserve">, or The Imaginary and The Imaginal, </w:t>
      </w:r>
      <w:r w:rsidRPr="00A128CD">
        <w:rPr>
          <w:rFonts w:ascii="Times New Roman" w:hAnsi="Times New Roman" w:cs="Times New Roman"/>
          <w:color w:val="000000"/>
          <w:sz w:val="20"/>
          <w:szCs w:val="20"/>
          <w:shd w:val="clear" w:color="auto" w:fill="FFFFFF"/>
          <w:lang w:val="en-US"/>
        </w:rPr>
        <w:t>1964. http://www.hermetic.com/bey/mundus_imaginalis.htm</w:t>
      </w:r>
    </w:p>
  </w:footnote>
  <w:footnote w:id="20">
    <w:p w14:paraId="32AB932E" w14:textId="77777777" w:rsidR="002B02B6" w:rsidRPr="00BC363E" w:rsidRDefault="002B02B6" w:rsidP="00C45C3F">
      <w:pPr>
        <w:pStyle w:val="Textodenotaderodap"/>
        <w:spacing w:line="240" w:lineRule="auto"/>
        <w:rPr>
          <w:lang w:val="en-US"/>
        </w:rPr>
      </w:pPr>
      <w:r>
        <w:rPr>
          <w:rStyle w:val="Refdenotaderodap"/>
        </w:rPr>
        <w:footnoteRef/>
      </w:r>
      <w:r>
        <w:t xml:space="preserve"> </w:t>
      </w:r>
      <w:r w:rsidRPr="00A128CD">
        <w:rPr>
          <w:rFonts w:ascii="Times New Roman" w:hAnsi="Times New Roman" w:cs="Times New Roman"/>
          <w:color w:val="000000"/>
          <w:sz w:val="20"/>
          <w:szCs w:val="20"/>
          <w:shd w:val="clear" w:color="auto" w:fill="FFFFFF"/>
          <w:lang w:val="en-US"/>
        </w:rPr>
        <w:t>Corbin, Henri, (2009) </w:t>
      </w:r>
      <w:r w:rsidRPr="00A128CD">
        <w:rPr>
          <w:rFonts w:ascii="Times New Roman" w:hAnsi="Times New Roman" w:cs="Times New Roman"/>
          <w:i/>
          <w:iCs/>
          <w:color w:val="000000"/>
          <w:sz w:val="20"/>
          <w:szCs w:val="20"/>
          <w:shd w:val="clear" w:color="auto" w:fill="FFFFFF"/>
          <w:lang w:val="en-US"/>
        </w:rPr>
        <w:t xml:space="preserve">Mundus </w:t>
      </w:r>
      <w:proofErr w:type="spellStart"/>
      <w:r w:rsidRPr="00A128CD">
        <w:rPr>
          <w:rFonts w:ascii="Times New Roman" w:hAnsi="Times New Roman" w:cs="Times New Roman"/>
          <w:i/>
          <w:iCs/>
          <w:color w:val="000000"/>
          <w:sz w:val="20"/>
          <w:szCs w:val="20"/>
          <w:shd w:val="clear" w:color="auto" w:fill="FFFFFF"/>
          <w:lang w:val="en-US"/>
        </w:rPr>
        <w:t>Imaginalis</w:t>
      </w:r>
      <w:proofErr w:type="spellEnd"/>
      <w:r w:rsidRPr="00A128CD">
        <w:rPr>
          <w:rFonts w:ascii="Times New Roman" w:hAnsi="Times New Roman" w:cs="Times New Roman"/>
          <w:i/>
          <w:iCs/>
          <w:color w:val="000000"/>
          <w:sz w:val="20"/>
          <w:szCs w:val="20"/>
          <w:shd w:val="clear" w:color="auto" w:fill="FFFFFF"/>
          <w:lang w:val="en-US"/>
        </w:rPr>
        <w:t xml:space="preserve">, or The Imaginary and The Imaginal, </w:t>
      </w:r>
      <w:r w:rsidRPr="00A128CD">
        <w:rPr>
          <w:rFonts w:ascii="Times New Roman" w:hAnsi="Times New Roman" w:cs="Times New Roman"/>
          <w:color w:val="000000"/>
          <w:sz w:val="20"/>
          <w:szCs w:val="20"/>
          <w:shd w:val="clear" w:color="auto" w:fill="FFFFFF"/>
          <w:lang w:val="en-US"/>
        </w:rPr>
        <w:t>1964. http://www.hermetic.com/bey/mundus_imaginalis.htm</w:t>
      </w:r>
    </w:p>
  </w:footnote>
  <w:footnote w:id="21">
    <w:p w14:paraId="7B3A1463" w14:textId="0944959A" w:rsidR="002B02B6" w:rsidRPr="00916262" w:rsidRDefault="002B02B6" w:rsidP="00C45C3F">
      <w:pPr>
        <w:pStyle w:val="Textodenotaderodap"/>
        <w:spacing w:line="240" w:lineRule="auto"/>
      </w:pPr>
      <w:r>
        <w:rPr>
          <w:rStyle w:val="Refdenotaderodap"/>
        </w:rPr>
        <w:footnoteRef/>
      </w:r>
      <w:r>
        <w:t xml:space="preserve"> </w:t>
      </w:r>
      <w:proofErr w:type="spellStart"/>
      <w:r w:rsidRPr="00537AA1">
        <w:rPr>
          <w:rFonts w:ascii="Times New Roman" w:hAnsi="Times New Roman" w:cs="Times New Roman"/>
          <w:color w:val="333333"/>
          <w:sz w:val="20"/>
          <w:szCs w:val="20"/>
          <w:shd w:val="clear" w:color="auto" w:fill="FFFFFF"/>
          <w:lang w:val="en-US"/>
        </w:rPr>
        <w:t>Gesler</w:t>
      </w:r>
      <w:proofErr w:type="spellEnd"/>
      <w:r w:rsidRPr="00537AA1">
        <w:rPr>
          <w:rFonts w:ascii="Times New Roman" w:hAnsi="Times New Roman" w:cs="Times New Roman"/>
          <w:color w:val="333333"/>
          <w:sz w:val="20"/>
          <w:szCs w:val="20"/>
          <w:shd w:val="clear" w:color="auto" w:fill="FFFFFF"/>
          <w:lang w:val="en-US"/>
        </w:rPr>
        <w:t xml:space="preserve">, W., &amp; Pierce, M. (2000). </w:t>
      </w:r>
      <w:r w:rsidRPr="00C45C3F">
        <w:rPr>
          <w:rFonts w:ascii="Times New Roman" w:hAnsi="Times New Roman" w:cs="Times New Roman"/>
          <w:i/>
          <w:iCs/>
          <w:color w:val="333333"/>
          <w:sz w:val="20"/>
          <w:szCs w:val="20"/>
          <w:shd w:val="clear" w:color="auto" w:fill="FFFFFF"/>
          <w:lang w:val="en-US"/>
        </w:rPr>
        <w:t>Hindu Varanasi</w:t>
      </w:r>
      <w:r w:rsidRPr="00537AA1">
        <w:rPr>
          <w:rFonts w:ascii="Times New Roman" w:hAnsi="Times New Roman" w:cs="Times New Roman"/>
          <w:color w:val="333333"/>
          <w:sz w:val="20"/>
          <w:szCs w:val="20"/>
          <w:shd w:val="clear" w:color="auto" w:fill="FFFFFF"/>
          <w:lang w:val="en-US"/>
        </w:rPr>
        <w:t>. </w:t>
      </w:r>
      <w:r w:rsidRPr="00C45C3F">
        <w:rPr>
          <w:rFonts w:ascii="Times New Roman" w:hAnsi="Times New Roman" w:cs="Times New Roman"/>
          <w:color w:val="333333"/>
          <w:sz w:val="20"/>
          <w:szCs w:val="20"/>
          <w:shd w:val="clear" w:color="auto" w:fill="FFFFFF"/>
        </w:rPr>
        <w:t>Geographical Review,</w:t>
      </w:r>
      <w:r>
        <w:rPr>
          <w:color w:val="333333"/>
          <w:sz w:val="20"/>
          <w:szCs w:val="20"/>
          <w:shd w:val="clear" w:color="auto" w:fill="FFFFFF"/>
        </w:rPr>
        <w:t xml:space="preserve"> </w:t>
      </w:r>
      <w:r w:rsidRPr="00537AA1">
        <w:rPr>
          <w:rFonts w:ascii="Times New Roman" w:hAnsi="Times New Roman" w:cs="Times New Roman"/>
          <w:i/>
          <w:iCs/>
          <w:color w:val="333333"/>
          <w:sz w:val="20"/>
          <w:szCs w:val="20"/>
          <w:shd w:val="clear" w:color="auto" w:fill="FFFFFF"/>
        </w:rPr>
        <w:t>90</w:t>
      </w:r>
      <w:r w:rsidRPr="00537AA1">
        <w:rPr>
          <w:rFonts w:ascii="Times New Roman" w:hAnsi="Times New Roman" w:cs="Times New Roman"/>
          <w:color w:val="333333"/>
          <w:sz w:val="20"/>
          <w:szCs w:val="20"/>
          <w:shd w:val="clear" w:color="auto" w:fill="FFFFFF"/>
        </w:rPr>
        <w:t>(2), 222-237. doi:10.2307/216120. p.</w:t>
      </w:r>
      <w:r>
        <w:rPr>
          <w:color w:val="333333"/>
          <w:sz w:val="20"/>
          <w:szCs w:val="20"/>
          <w:shd w:val="clear" w:color="auto" w:fill="FFFFFF"/>
        </w:rPr>
        <w:t xml:space="preserve"> </w:t>
      </w:r>
      <w:r w:rsidRPr="00537AA1">
        <w:rPr>
          <w:rFonts w:ascii="Times New Roman" w:hAnsi="Times New Roman" w:cs="Times New Roman"/>
          <w:color w:val="333333"/>
          <w:sz w:val="20"/>
          <w:szCs w:val="20"/>
          <w:shd w:val="clear" w:color="auto" w:fill="FFFFFF"/>
        </w:rPr>
        <w:t>223</w:t>
      </w:r>
      <w:r>
        <w:rPr>
          <w:rFonts w:ascii="Times New Roman" w:hAnsi="Times New Roman" w:cs="Times New Roman"/>
          <w:color w:val="333333"/>
          <w:sz w:val="20"/>
          <w:szCs w:val="20"/>
          <w:shd w:val="clear" w:color="auto" w:fill="FFFFFF"/>
        </w:rPr>
        <w:t>-225.</w:t>
      </w:r>
    </w:p>
  </w:footnote>
  <w:footnote w:id="22">
    <w:p w14:paraId="7E2D2182" w14:textId="44178756" w:rsidR="002B02B6" w:rsidRPr="00BE2ABB" w:rsidRDefault="002B02B6" w:rsidP="00A128CD">
      <w:pPr>
        <w:pStyle w:val="Textodenotaderodap"/>
        <w:spacing w:line="240" w:lineRule="auto"/>
        <w:rPr>
          <w:lang w:val="en-US"/>
        </w:rPr>
      </w:pPr>
      <w:r>
        <w:rPr>
          <w:rStyle w:val="Refdenotaderodap"/>
        </w:rPr>
        <w:footnoteRef/>
      </w:r>
      <w:r>
        <w:t xml:space="preserve"> </w:t>
      </w:r>
      <w:proofErr w:type="spellStart"/>
      <w:r w:rsidRPr="00537AA1">
        <w:rPr>
          <w:rFonts w:ascii="Times New Roman" w:hAnsi="Times New Roman" w:cs="Times New Roman"/>
          <w:color w:val="333333"/>
          <w:sz w:val="20"/>
          <w:szCs w:val="20"/>
          <w:shd w:val="clear" w:color="auto" w:fill="FFFFFF"/>
          <w:lang w:val="en-US"/>
        </w:rPr>
        <w:t>Gesler</w:t>
      </w:r>
      <w:proofErr w:type="spellEnd"/>
      <w:r w:rsidRPr="00537AA1">
        <w:rPr>
          <w:rFonts w:ascii="Times New Roman" w:hAnsi="Times New Roman" w:cs="Times New Roman"/>
          <w:color w:val="333333"/>
          <w:sz w:val="20"/>
          <w:szCs w:val="20"/>
          <w:shd w:val="clear" w:color="auto" w:fill="FFFFFF"/>
          <w:lang w:val="en-US"/>
        </w:rPr>
        <w:t xml:space="preserve">, W., &amp; Pierce, M. (2000). </w:t>
      </w:r>
      <w:r w:rsidRPr="00C45C3F">
        <w:rPr>
          <w:rFonts w:ascii="Times New Roman" w:hAnsi="Times New Roman" w:cs="Times New Roman"/>
          <w:i/>
          <w:iCs/>
          <w:color w:val="333333"/>
          <w:sz w:val="20"/>
          <w:szCs w:val="20"/>
          <w:shd w:val="clear" w:color="auto" w:fill="FFFFFF"/>
          <w:lang w:val="en-US"/>
        </w:rPr>
        <w:t>Hindu Varanasi</w:t>
      </w:r>
      <w:r w:rsidRPr="00537AA1">
        <w:rPr>
          <w:rFonts w:ascii="Times New Roman" w:hAnsi="Times New Roman" w:cs="Times New Roman"/>
          <w:color w:val="333333"/>
          <w:sz w:val="20"/>
          <w:szCs w:val="20"/>
          <w:shd w:val="clear" w:color="auto" w:fill="FFFFFF"/>
          <w:lang w:val="en-US"/>
        </w:rPr>
        <w:t>. </w:t>
      </w:r>
      <w:r w:rsidRPr="00C45C3F">
        <w:rPr>
          <w:rFonts w:ascii="Times New Roman" w:hAnsi="Times New Roman" w:cs="Times New Roman"/>
          <w:color w:val="333333"/>
          <w:sz w:val="20"/>
          <w:szCs w:val="20"/>
          <w:shd w:val="clear" w:color="auto" w:fill="FFFFFF"/>
        </w:rPr>
        <w:t>Geographical Review,</w:t>
      </w:r>
      <w:r>
        <w:rPr>
          <w:color w:val="333333"/>
          <w:sz w:val="20"/>
          <w:szCs w:val="20"/>
          <w:shd w:val="clear" w:color="auto" w:fill="FFFFFF"/>
        </w:rPr>
        <w:t xml:space="preserve"> </w:t>
      </w:r>
      <w:r w:rsidRPr="00537AA1">
        <w:rPr>
          <w:rFonts w:ascii="Times New Roman" w:hAnsi="Times New Roman" w:cs="Times New Roman"/>
          <w:i/>
          <w:iCs/>
          <w:color w:val="333333"/>
          <w:sz w:val="20"/>
          <w:szCs w:val="20"/>
          <w:shd w:val="clear" w:color="auto" w:fill="FFFFFF"/>
        </w:rPr>
        <w:t>90</w:t>
      </w:r>
      <w:r w:rsidRPr="00537AA1">
        <w:rPr>
          <w:rFonts w:ascii="Times New Roman" w:hAnsi="Times New Roman" w:cs="Times New Roman"/>
          <w:color w:val="333333"/>
          <w:sz w:val="20"/>
          <w:szCs w:val="20"/>
          <w:shd w:val="clear" w:color="auto" w:fill="FFFFFF"/>
        </w:rPr>
        <w:t>(2), 222-237. doi:10.2307/216120. p.</w:t>
      </w:r>
      <w:r>
        <w:rPr>
          <w:color w:val="333333"/>
          <w:sz w:val="20"/>
          <w:szCs w:val="20"/>
          <w:shd w:val="clear" w:color="auto" w:fill="FFFFFF"/>
        </w:rPr>
        <w:t xml:space="preserve"> </w:t>
      </w:r>
      <w:r w:rsidRPr="00537AA1">
        <w:rPr>
          <w:rFonts w:ascii="Times New Roman" w:hAnsi="Times New Roman" w:cs="Times New Roman"/>
          <w:color w:val="333333"/>
          <w:sz w:val="20"/>
          <w:szCs w:val="20"/>
          <w:shd w:val="clear" w:color="auto" w:fill="FFFFFF"/>
        </w:rPr>
        <w:t>22</w:t>
      </w:r>
      <w:r>
        <w:rPr>
          <w:rFonts w:ascii="Times New Roman" w:hAnsi="Times New Roman" w:cs="Times New Roman"/>
          <w:color w:val="333333"/>
          <w:sz w:val="20"/>
          <w:szCs w:val="20"/>
          <w:shd w:val="clear" w:color="auto" w:fill="FFFFFF"/>
        </w:rPr>
        <w:t>9.</w:t>
      </w:r>
    </w:p>
  </w:footnote>
  <w:footnote w:id="23">
    <w:p w14:paraId="246B68B2" w14:textId="6143B1B7" w:rsidR="002B02B6" w:rsidRPr="00442DB5" w:rsidRDefault="002B02B6" w:rsidP="00A128CD">
      <w:pPr>
        <w:pStyle w:val="Textodenotaderodap"/>
        <w:spacing w:line="240" w:lineRule="auto"/>
        <w:rPr>
          <w:lang w:val="en-US"/>
        </w:rPr>
      </w:pPr>
      <w:r>
        <w:rPr>
          <w:rStyle w:val="Refdenotaderodap"/>
        </w:rPr>
        <w:footnoteRef/>
      </w:r>
      <w:r>
        <w:t xml:space="preserve"> </w:t>
      </w:r>
      <w:r w:rsidRPr="00A128CD">
        <w:rPr>
          <w:rFonts w:ascii="Times New Roman" w:hAnsi="Times New Roman" w:cs="Times New Roman"/>
          <w:color w:val="3A3A3A"/>
          <w:sz w:val="20"/>
          <w:szCs w:val="20"/>
          <w:shd w:val="clear" w:color="auto" w:fill="FFFFFF"/>
          <w:lang w:val="en-US"/>
        </w:rPr>
        <w:t>Eliade, Mircea. </w:t>
      </w:r>
      <w:r w:rsidRPr="00A128CD">
        <w:rPr>
          <w:rFonts w:ascii="Times New Roman" w:hAnsi="Times New Roman" w:cs="Times New Roman"/>
          <w:i/>
          <w:iCs/>
          <w:color w:val="3A3A3A"/>
          <w:sz w:val="20"/>
          <w:szCs w:val="20"/>
          <w:shd w:val="clear" w:color="auto" w:fill="FFFFFF"/>
          <w:lang w:val="en-US"/>
        </w:rPr>
        <w:t>The Sacred and the Profane; Nature of Religion</w:t>
      </w:r>
      <w:r w:rsidRPr="00A128CD">
        <w:rPr>
          <w:rFonts w:ascii="Times New Roman" w:hAnsi="Times New Roman" w:cs="Times New Roman"/>
          <w:color w:val="3A3A3A"/>
          <w:sz w:val="20"/>
          <w:szCs w:val="20"/>
          <w:shd w:val="clear" w:color="auto" w:fill="FFFFFF"/>
          <w:lang w:val="en-US"/>
        </w:rPr>
        <w:t>.</w:t>
      </w:r>
    </w:p>
  </w:footnote>
  <w:footnote w:id="24">
    <w:p w14:paraId="479C40DE" w14:textId="25F2B217" w:rsidR="002B02B6" w:rsidRPr="00442DB5" w:rsidRDefault="002B02B6" w:rsidP="007173CC">
      <w:pPr>
        <w:pStyle w:val="Textodenotaderodap"/>
        <w:spacing w:line="240" w:lineRule="auto"/>
        <w:rPr>
          <w:lang w:val="en-US"/>
        </w:rPr>
      </w:pPr>
      <w:r>
        <w:rPr>
          <w:rStyle w:val="Refdenotaderodap"/>
        </w:rPr>
        <w:footnoteRef/>
      </w:r>
      <w:r>
        <w:t xml:space="preserve"> </w:t>
      </w:r>
      <w:r w:rsidRPr="00A128CD">
        <w:rPr>
          <w:rFonts w:ascii="Times New Roman" w:hAnsi="Times New Roman" w:cs="Times New Roman"/>
          <w:color w:val="000000"/>
          <w:sz w:val="20"/>
          <w:szCs w:val="20"/>
          <w:shd w:val="clear" w:color="auto" w:fill="FFFFFF"/>
          <w:lang w:val="en-US"/>
        </w:rPr>
        <w:t>Corbin, Henri, (2009) </w:t>
      </w:r>
      <w:r w:rsidRPr="00A128CD">
        <w:rPr>
          <w:rFonts w:ascii="Times New Roman" w:hAnsi="Times New Roman" w:cs="Times New Roman"/>
          <w:i/>
          <w:iCs/>
          <w:color w:val="000000"/>
          <w:sz w:val="20"/>
          <w:szCs w:val="20"/>
          <w:shd w:val="clear" w:color="auto" w:fill="FFFFFF"/>
          <w:lang w:val="en-US"/>
        </w:rPr>
        <w:t xml:space="preserve">Mundus </w:t>
      </w:r>
      <w:proofErr w:type="spellStart"/>
      <w:r w:rsidRPr="00A128CD">
        <w:rPr>
          <w:rFonts w:ascii="Times New Roman" w:hAnsi="Times New Roman" w:cs="Times New Roman"/>
          <w:i/>
          <w:iCs/>
          <w:color w:val="000000"/>
          <w:sz w:val="20"/>
          <w:szCs w:val="20"/>
          <w:shd w:val="clear" w:color="auto" w:fill="FFFFFF"/>
          <w:lang w:val="en-US"/>
        </w:rPr>
        <w:t>Imaginalis</w:t>
      </w:r>
      <w:proofErr w:type="spellEnd"/>
      <w:r w:rsidRPr="00A128CD">
        <w:rPr>
          <w:rFonts w:ascii="Times New Roman" w:hAnsi="Times New Roman" w:cs="Times New Roman"/>
          <w:i/>
          <w:iCs/>
          <w:color w:val="000000"/>
          <w:sz w:val="20"/>
          <w:szCs w:val="20"/>
          <w:shd w:val="clear" w:color="auto" w:fill="FFFFFF"/>
          <w:lang w:val="en-US"/>
        </w:rPr>
        <w:t xml:space="preserve">, or The Imaginary and The Imaginal, </w:t>
      </w:r>
      <w:r w:rsidRPr="00A128CD">
        <w:rPr>
          <w:rFonts w:ascii="Times New Roman" w:hAnsi="Times New Roman" w:cs="Times New Roman"/>
          <w:color w:val="000000"/>
          <w:sz w:val="20"/>
          <w:szCs w:val="20"/>
          <w:shd w:val="clear" w:color="auto" w:fill="FFFFFF"/>
          <w:lang w:val="en-US"/>
        </w:rPr>
        <w:t>1964.</w:t>
      </w:r>
    </w:p>
  </w:footnote>
  <w:footnote w:id="25">
    <w:p w14:paraId="50715412" w14:textId="77777777" w:rsidR="002B02B6" w:rsidRPr="001568BA" w:rsidRDefault="002B02B6" w:rsidP="007173CC">
      <w:pPr>
        <w:rPr>
          <w:color w:val="3A3A3A"/>
          <w:shd w:val="clear" w:color="auto" w:fill="FFFFFF"/>
          <w:lang w:val="en-US"/>
        </w:rPr>
      </w:pPr>
      <w:r>
        <w:rPr>
          <w:rStyle w:val="Refdenotaderodap"/>
        </w:rPr>
        <w:footnoteRef/>
      </w:r>
      <w:r w:rsidRPr="001568BA">
        <w:rPr>
          <w:lang w:val="en-US"/>
        </w:rPr>
        <w:t xml:space="preserve"> </w:t>
      </w:r>
      <w:r w:rsidRPr="001568BA">
        <w:rPr>
          <w:color w:val="3A3A3A"/>
          <w:sz w:val="20"/>
          <w:szCs w:val="20"/>
          <w:shd w:val="clear" w:color="auto" w:fill="FFFFFF"/>
          <w:lang w:val="en-US"/>
        </w:rPr>
        <w:t>Eliade, Mircea. </w:t>
      </w:r>
      <w:r w:rsidRPr="001568BA">
        <w:rPr>
          <w:i/>
          <w:iCs/>
          <w:color w:val="3A3A3A"/>
          <w:sz w:val="20"/>
          <w:szCs w:val="20"/>
          <w:shd w:val="clear" w:color="auto" w:fill="FFFFFF"/>
          <w:lang w:val="en-US"/>
        </w:rPr>
        <w:t>The Sacred and the Profane; Nature of Religion</w:t>
      </w:r>
      <w:r w:rsidRPr="001568BA">
        <w:rPr>
          <w:color w:val="3A3A3A"/>
          <w:sz w:val="20"/>
          <w:szCs w:val="20"/>
          <w:shd w:val="clear" w:color="auto" w:fill="FFFFFF"/>
          <w:lang w:val="en-US"/>
        </w:rPr>
        <w:t>. P.22-24</w:t>
      </w:r>
    </w:p>
  </w:footnote>
  <w:footnote w:id="26">
    <w:p w14:paraId="26B3250F" w14:textId="77777777" w:rsidR="002B02B6" w:rsidRPr="00E213D1" w:rsidRDefault="002B02B6" w:rsidP="007173CC">
      <w:pPr>
        <w:pStyle w:val="Textodenotaderodap"/>
        <w:spacing w:line="240" w:lineRule="auto"/>
        <w:rPr>
          <w:lang w:val="en-US"/>
        </w:rPr>
      </w:pPr>
      <w:r>
        <w:rPr>
          <w:rStyle w:val="Refdenotaderodap"/>
        </w:rPr>
        <w:footnoteRef/>
      </w:r>
      <w:r>
        <w:t xml:space="preserve"> </w:t>
      </w:r>
      <w:r w:rsidRPr="00001AB2">
        <w:rPr>
          <w:rFonts w:ascii="Times New Roman" w:hAnsi="Times New Roman" w:cs="Times New Roman"/>
          <w:color w:val="3A3A3A"/>
          <w:sz w:val="20"/>
          <w:szCs w:val="20"/>
          <w:shd w:val="clear" w:color="auto" w:fill="FFFFFF"/>
          <w:lang w:val="en-US"/>
        </w:rPr>
        <w:t>Eliade, Mircea. </w:t>
      </w:r>
      <w:r w:rsidRPr="00001AB2">
        <w:rPr>
          <w:rFonts w:ascii="Times New Roman" w:hAnsi="Times New Roman" w:cs="Times New Roman"/>
          <w:i/>
          <w:iCs/>
          <w:color w:val="3A3A3A"/>
          <w:sz w:val="20"/>
          <w:szCs w:val="20"/>
          <w:shd w:val="clear" w:color="auto" w:fill="FFFFFF"/>
          <w:lang w:val="en-US"/>
        </w:rPr>
        <w:t>Sacred and Profane</w:t>
      </w:r>
      <w:r w:rsidRPr="00001AB2">
        <w:rPr>
          <w:rFonts w:ascii="Times New Roman" w:hAnsi="Times New Roman" w:cs="Times New Roman"/>
          <w:color w:val="3A3A3A"/>
          <w:sz w:val="20"/>
          <w:szCs w:val="20"/>
          <w:shd w:val="clear" w:color="auto" w:fill="FFFFFF"/>
          <w:lang w:val="en-US"/>
        </w:rPr>
        <w:t>. Allen &amp; Unwin, 1964. p.167.</w:t>
      </w:r>
    </w:p>
  </w:footnote>
  <w:footnote w:id="27">
    <w:p w14:paraId="41A18737" w14:textId="77777777" w:rsidR="002B02B6" w:rsidRPr="00001AB2" w:rsidRDefault="002B02B6" w:rsidP="007173CC">
      <w:pPr>
        <w:rPr>
          <w:lang w:val="en-US"/>
        </w:rPr>
      </w:pPr>
      <w:r>
        <w:rPr>
          <w:rStyle w:val="Refdenotaderodap"/>
        </w:rPr>
        <w:footnoteRef/>
      </w:r>
      <w:r w:rsidRPr="00001AB2">
        <w:rPr>
          <w:lang w:val="en-US"/>
        </w:rPr>
        <w:t xml:space="preserve"> </w:t>
      </w:r>
      <w:r w:rsidRPr="00001AB2">
        <w:rPr>
          <w:color w:val="333333"/>
          <w:sz w:val="20"/>
          <w:szCs w:val="20"/>
          <w:shd w:val="clear" w:color="auto" w:fill="FFFFFF"/>
          <w:lang w:val="en-US"/>
        </w:rPr>
        <w:t xml:space="preserve">Turner, V. (1973). </w:t>
      </w:r>
      <w:r w:rsidRPr="00001AB2">
        <w:rPr>
          <w:i/>
          <w:iCs/>
          <w:color w:val="333333"/>
          <w:sz w:val="20"/>
          <w:szCs w:val="20"/>
          <w:shd w:val="clear" w:color="auto" w:fill="FFFFFF"/>
          <w:lang w:val="en-US"/>
        </w:rPr>
        <w:t>The Center out There: Pilgrim's Goal</w:t>
      </w:r>
      <w:r w:rsidRPr="00001AB2">
        <w:rPr>
          <w:color w:val="333333"/>
          <w:sz w:val="20"/>
          <w:szCs w:val="20"/>
          <w:shd w:val="clear" w:color="auto" w:fill="FFFFFF"/>
          <w:lang w:val="en-US"/>
        </w:rPr>
        <w:t>. History of Religions, </w:t>
      </w:r>
      <w:r w:rsidRPr="00001AB2">
        <w:rPr>
          <w:i/>
          <w:iCs/>
          <w:color w:val="333333"/>
          <w:sz w:val="20"/>
          <w:szCs w:val="20"/>
          <w:shd w:val="clear" w:color="auto" w:fill="FFFFFF"/>
          <w:lang w:val="en-US"/>
        </w:rPr>
        <w:t>12</w:t>
      </w:r>
      <w:r w:rsidRPr="00001AB2">
        <w:rPr>
          <w:color w:val="333333"/>
          <w:sz w:val="20"/>
          <w:szCs w:val="20"/>
          <w:shd w:val="clear" w:color="auto" w:fill="FFFFFF"/>
          <w:lang w:val="en-US"/>
        </w:rPr>
        <w:t>(3), 191-230. Retrieved January 9, 2020, from www.jstor.org/stable/1062024</w:t>
      </w:r>
    </w:p>
  </w:footnote>
  <w:footnote w:id="28">
    <w:p w14:paraId="3A64E9A4" w14:textId="359CCA84" w:rsidR="002B02B6" w:rsidRPr="00A128CD" w:rsidRDefault="002B02B6" w:rsidP="00904CE7">
      <w:pPr>
        <w:pStyle w:val="Textodenotaderodap"/>
        <w:spacing w:line="240" w:lineRule="auto"/>
        <w:rPr>
          <w:color w:val="0563C1" w:themeColor="hyperlink"/>
          <w:u w:val="single"/>
          <w:lang w:val="en-US"/>
        </w:rPr>
      </w:pPr>
      <w:r>
        <w:rPr>
          <w:rStyle w:val="Refdenotaderodap"/>
        </w:rPr>
        <w:footnoteRef/>
      </w:r>
      <w:r>
        <w:rPr>
          <w:rFonts w:ascii="Times New Roman" w:hAnsi="Times New Roman" w:cs="Times New Roman"/>
          <w:color w:val="333333"/>
          <w:sz w:val="20"/>
          <w:szCs w:val="20"/>
          <w:shd w:val="clear" w:color="auto" w:fill="FFFFFF"/>
          <w:lang w:val="en-US"/>
        </w:rPr>
        <w:t xml:space="preserve"> </w:t>
      </w:r>
      <w:proofErr w:type="spellStart"/>
      <w:r w:rsidRPr="00A128CD">
        <w:rPr>
          <w:rFonts w:ascii="Times New Roman" w:hAnsi="Times New Roman" w:cs="Times New Roman"/>
          <w:color w:val="333333"/>
          <w:sz w:val="20"/>
          <w:szCs w:val="20"/>
          <w:shd w:val="clear" w:color="auto" w:fill="FFFFFF"/>
          <w:lang w:val="en-US"/>
        </w:rPr>
        <w:t>Roch</w:t>
      </w:r>
      <w:proofErr w:type="spellEnd"/>
      <w:r w:rsidRPr="00A128CD">
        <w:rPr>
          <w:rFonts w:ascii="Times New Roman" w:hAnsi="Times New Roman" w:cs="Times New Roman"/>
          <w:color w:val="333333"/>
          <w:sz w:val="20"/>
          <w:szCs w:val="20"/>
          <w:shd w:val="clear" w:color="auto" w:fill="FFFFFF"/>
          <w:lang w:val="en-US"/>
        </w:rPr>
        <w:t>, Richard.</w:t>
      </w:r>
      <w:r w:rsidRPr="00A128CD">
        <w:rPr>
          <w:rFonts w:ascii="Times New Roman" w:hAnsi="Times New Roman" w:cs="Times New Roman"/>
          <w:sz w:val="20"/>
          <w:szCs w:val="20"/>
          <w:lang w:val="en-US"/>
        </w:rPr>
        <w:t xml:space="preserve"> </w:t>
      </w:r>
      <w:hyperlink r:id="rId3" w:history="1">
        <w:r w:rsidRPr="00A128CD">
          <w:rPr>
            <w:rStyle w:val="Hyperlink"/>
            <w:rFonts w:ascii="Times New Roman" w:hAnsi="Times New Roman" w:cs="Times New Roman"/>
            <w:sz w:val="20"/>
            <w:szCs w:val="20"/>
            <w:lang w:val="en-US"/>
          </w:rPr>
          <w:t>https://inaliminalspace.org/about-us/what-is-a-liminal-space/</w:t>
        </w:r>
      </w:hyperlink>
      <w:r>
        <w:rPr>
          <w:rStyle w:val="Hyperlink"/>
          <w:rFonts w:ascii="Times New Roman" w:hAnsi="Times New Roman" w:cs="Times New Roman"/>
          <w:sz w:val="20"/>
          <w:szCs w:val="20"/>
          <w:lang w:val="en-US"/>
        </w:rPr>
        <w:t xml:space="preserve"> </w:t>
      </w:r>
      <w:r w:rsidRPr="00A128CD">
        <w:rPr>
          <w:rFonts w:ascii="Times New Roman" w:hAnsi="Times New Roman" w:cs="Times New Roman"/>
          <w:color w:val="333333"/>
          <w:sz w:val="20"/>
          <w:szCs w:val="20"/>
          <w:shd w:val="clear" w:color="auto" w:fill="FFFFFF"/>
          <w:lang w:val="en-US"/>
        </w:rPr>
        <w:t>(last visited 25 dec 2019)</w:t>
      </w:r>
      <w:r>
        <w:rPr>
          <w:rFonts w:ascii="Times New Roman" w:hAnsi="Times New Roman" w:cs="Times New Roman"/>
          <w:color w:val="333333"/>
          <w:sz w:val="20"/>
          <w:szCs w:val="20"/>
          <w:shd w:val="clear" w:color="auto" w:fill="FFFFFF"/>
          <w:lang w:val="en-US"/>
        </w:rPr>
        <w:t>.</w:t>
      </w:r>
    </w:p>
  </w:footnote>
  <w:footnote w:id="29">
    <w:p w14:paraId="06FDD72B" w14:textId="6FE63DA7" w:rsidR="002B02B6" w:rsidRPr="00C82DC3" w:rsidRDefault="002B02B6" w:rsidP="00904CE7">
      <w:pPr>
        <w:pStyle w:val="Textodenotaderodap"/>
        <w:spacing w:line="240" w:lineRule="auto"/>
        <w:rPr>
          <w:lang w:val="en-US"/>
        </w:rPr>
      </w:pPr>
      <w:r>
        <w:rPr>
          <w:rStyle w:val="Refdenotaderodap"/>
        </w:rPr>
        <w:footnoteRef/>
      </w:r>
      <w:r>
        <w:t xml:space="preserve"> </w:t>
      </w:r>
      <w:r w:rsidRPr="00A128CD">
        <w:rPr>
          <w:rFonts w:ascii="Times New Roman" w:hAnsi="Times New Roman" w:cs="Times New Roman"/>
          <w:color w:val="3A3A3A"/>
          <w:sz w:val="20"/>
          <w:szCs w:val="20"/>
          <w:shd w:val="clear" w:color="auto" w:fill="FFFFFF"/>
          <w:lang w:val="en-US"/>
        </w:rPr>
        <w:t>Eliade, Mircea. </w:t>
      </w:r>
      <w:r w:rsidRPr="00A128CD">
        <w:rPr>
          <w:rFonts w:ascii="Times New Roman" w:hAnsi="Times New Roman" w:cs="Times New Roman"/>
          <w:i/>
          <w:iCs/>
          <w:color w:val="3A3A3A"/>
          <w:sz w:val="20"/>
          <w:szCs w:val="20"/>
          <w:shd w:val="clear" w:color="auto" w:fill="FFFFFF"/>
          <w:lang w:val="en-US"/>
        </w:rPr>
        <w:t>The Sacred and the Profane; Nature of Religion</w:t>
      </w:r>
      <w:r w:rsidRPr="00A128CD">
        <w:rPr>
          <w:rFonts w:ascii="Times New Roman" w:hAnsi="Times New Roman" w:cs="Times New Roman"/>
          <w:color w:val="3A3A3A"/>
          <w:sz w:val="20"/>
          <w:szCs w:val="20"/>
          <w:shd w:val="clear" w:color="auto" w:fill="FFFFFF"/>
          <w:lang w:val="en-US"/>
        </w:rPr>
        <w:t>. p.</w:t>
      </w:r>
      <w:r>
        <w:rPr>
          <w:rFonts w:ascii="Times New Roman" w:hAnsi="Times New Roman" w:cs="Times New Roman"/>
          <w:color w:val="3A3A3A"/>
          <w:sz w:val="20"/>
          <w:szCs w:val="20"/>
          <w:shd w:val="clear" w:color="auto" w:fill="FFFFFF"/>
          <w:lang w:val="en-US"/>
        </w:rPr>
        <w:t>11.</w:t>
      </w:r>
    </w:p>
  </w:footnote>
  <w:footnote w:id="30">
    <w:p w14:paraId="02577CFD" w14:textId="151D0B8C" w:rsidR="002B02B6" w:rsidRPr="00F4034A" w:rsidRDefault="002B02B6" w:rsidP="00904CE7">
      <w:pPr>
        <w:pStyle w:val="Textodenotaderodap"/>
        <w:spacing w:line="240" w:lineRule="auto"/>
        <w:rPr>
          <w:lang w:val="en-US"/>
        </w:rPr>
      </w:pPr>
      <w:r>
        <w:rPr>
          <w:rStyle w:val="Refdenotaderodap"/>
        </w:rPr>
        <w:footnoteRef/>
      </w:r>
      <w:r w:rsidRPr="00F4034A">
        <w:rPr>
          <w:lang w:val="en-US"/>
        </w:rPr>
        <w:t xml:space="preserve"> </w:t>
      </w:r>
      <w:r w:rsidRPr="00A128CD">
        <w:rPr>
          <w:rFonts w:ascii="Times New Roman" w:hAnsi="Times New Roman" w:cs="Times New Roman"/>
          <w:color w:val="3A3A3A"/>
          <w:sz w:val="20"/>
          <w:szCs w:val="20"/>
          <w:shd w:val="clear" w:color="auto" w:fill="FFFFFF"/>
          <w:lang w:val="en-US"/>
        </w:rPr>
        <w:t>Eliade, Mircea. </w:t>
      </w:r>
      <w:r w:rsidRPr="00A128CD">
        <w:rPr>
          <w:rFonts w:ascii="Times New Roman" w:hAnsi="Times New Roman" w:cs="Times New Roman"/>
          <w:i/>
          <w:iCs/>
          <w:color w:val="3A3A3A"/>
          <w:sz w:val="20"/>
          <w:szCs w:val="20"/>
          <w:shd w:val="clear" w:color="auto" w:fill="FFFFFF"/>
          <w:lang w:val="en-US"/>
        </w:rPr>
        <w:t>The Sacred and the Profane; Nature of Religion</w:t>
      </w:r>
      <w:r w:rsidRPr="00A128CD">
        <w:rPr>
          <w:rFonts w:ascii="Times New Roman" w:hAnsi="Times New Roman" w:cs="Times New Roman"/>
          <w:color w:val="3A3A3A"/>
          <w:sz w:val="20"/>
          <w:szCs w:val="20"/>
          <w:shd w:val="clear" w:color="auto" w:fill="FFFFFF"/>
          <w:lang w:val="en-US"/>
        </w:rPr>
        <w:t>. p.25.</w:t>
      </w:r>
    </w:p>
  </w:footnote>
  <w:footnote w:id="31">
    <w:p w14:paraId="71629C58" w14:textId="77777777" w:rsidR="002B02B6" w:rsidRPr="00A02E61" w:rsidRDefault="002B02B6" w:rsidP="00904CE7">
      <w:pPr>
        <w:pStyle w:val="Textodenotaderodap"/>
        <w:spacing w:line="240" w:lineRule="auto"/>
        <w:rPr>
          <w:lang w:val="en-US"/>
        </w:rPr>
      </w:pPr>
      <w:r>
        <w:rPr>
          <w:rStyle w:val="Refdenotaderodap"/>
        </w:rPr>
        <w:footnoteRef/>
      </w:r>
      <w:r w:rsidRPr="00A02E61">
        <w:rPr>
          <w:lang w:val="en-US"/>
        </w:rPr>
        <w:t xml:space="preserve"> </w:t>
      </w:r>
      <w:r w:rsidRPr="00A128CD">
        <w:rPr>
          <w:rFonts w:ascii="Times New Roman" w:hAnsi="Times New Roman" w:cs="Times New Roman"/>
          <w:color w:val="3A3A3A"/>
          <w:sz w:val="20"/>
          <w:szCs w:val="20"/>
          <w:shd w:val="clear" w:color="auto" w:fill="FFFFFF"/>
          <w:lang w:val="en-US"/>
        </w:rPr>
        <w:t>Eliade, Mircea. </w:t>
      </w:r>
      <w:r w:rsidRPr="00A128CD">
        <w:rPr>
          <w:rFonts w:ascii="Times New Roman" w:hAnsi="Times New Roman" w:cs="Times New Roman"/>
          <w:i/>
          <w:iCs/>
          <w:color w:val="3A3A3A"/>
          <w:sz w:val="20"/>
          <w:szCs w:val="20"/>
          <w:shd w:val="clear" w:color="auto" w:fill="FFFFFF"/>
          <w:lang w:val="en-US"/>
        </w:rPr>
        <w:t>Myth and Reality</w:t>
      </w:r>
      <w:r w:rsidRPr="00A128CD">
        <w:rPr>
          <w:rFonts w:ascii="Times New Roman" w:hAnsi="Times New Roman" w:cs="Times New Roman"/>
          <w:color w:val="3A3A3A"/>
          <w:sz w:val="20"/>
          <w:szCs w:val="20"/>
          <w:shd w:val="clear" w:color="auto" w:fill="FFFFFF"/>
          <w:lang w:val="en-US"/>
        </w:rPr>
        <w:t>. Allen &amp; Unwin, 1964. Print. World Perspectives Ser. p.32.</w:t>
      </w:r>
    </w:p>
  </w:footnote>
  <w:footnote w:id="32">
    <w:p w14:paraId="6F14E324" w14:textId="77777777" w:rsidR="002B02B6" w:rsidRPr="007E39C2" w:rsidRDefault="002B02B6" w:rsidP="00904CE7">
      <w:pPr>
        <w:rPr>
          <w:lang w:val="en-US"/>
        </w:rPr>
      </w:pPr>
      <w:r>
        <w:rPr>
          <w:rStyle w:val="Refdenotaderodap"/>
        </w:rPr>
        <w:footnoteRef/>
      </w:r>
      <w:r>
        <w:t xml:space="preserve"> </w:t>
      </w:r>
      <w:r w:rsidRPr="00D30A88">
        <w:rPr>
          <w:sz w:val="20"/>
          <w:szCs w:val="20"/>
        </w:rPr>
        <w:t xml:space="preserve">Ritual Romano, </w:t>
      </w:r>
      <w:r w:rsidRPr="00D30A88">
        <w:rPr>
          <w:i/>
          <w:iCs/>
          <w:sz w:val="20"/>
          <w:szCs w:val="20"/>
        </w:rPr>
        <w:t xml:space="preserve">Sagrada Comunhão e Culto do Mistério Eucarístico. </w:t>
      </w:r>
      <w:hyperlink r:id="rId4" w:history="1">
        <w:r w:rsidRPr="00904CE7">
          <w:rPr>
            <w:rStyle w:val="Hyperlink"/>
            <w:sz w:val="20"/>
            <w:szCs w:val="20"/>
            <w:lang w:val="en-US"/>
          </w:rPr>
          <w:t>http://www.liturgia.pt/rituais/CultoEucaristico.pdf</w:t>
        </w:r>
      </w:hyperlink>
    </w:p>
  </w:footnote>
  <w:footnote w:id="33">
    <w:p w14:paraId="279FB77F" w14:textId="2A5E8936" w:rsidR="002B02B6" w:rsidRPr="00CB45B4" w:rsidRDefault="002B02B6" w:rsidP="004A1FA8">
      <w:pPr>
        <w:rPr>
          <w:lang w:val="en-US"/>
        </w:rPr>
      </w:pPr>
      <w:r>
        <w:rPr>
          <w:rStyle w:val="Refdenotaderodap"/>
        </w:rPr>
        <w:footnoteRef/>
      </w:r>
      <w:r w:rsidRPr="00CB45B4">
        <w:rPr>
          <w:lang w:val="en-US"/>
        </w:rPr>
        <w:t xml:space="preserve"> </w:t>
      </w:r>
      <w:r w:rsidRPr="00CB45B4">
        <w:rPr>
          <w:sz w:val="20"/>
          <w:szCs w:val="20"/>
          <w:lang w:val="en-US"/>
        </w:rPr>
        <w:t xml:space="preserve">Osborne, Arthur. </w:t>
      </w:r>
      <w:r w:rsidRPr="00CB45B4">
        <w:rPr>
          <w:i/>
          <w:iCs/>
          <w:sz w:val="20"/>
          <w:szCs w:val="20"/>
          <w:lang w:val="en-US"/>
        </w:rPr>
        <w:t>Ramana Maharshi and the path of self-knowledge</w:t>
      </w:r>
      <w:r w:rsidRPr="00CB45B4">
        <w:rPr>
          <w:sz w:val="20"/>
          <w:szCs w:val="20"/>
          <w:lang w:val="en-US"/>
        </w:rPr>
        <w:t xml:space="preserve">. Sri </w:t>
      </w:r>
      <w:proofErr w:type="spellStart"/>
      <w:r w:rsidRPr="00CB45B4">
        <w:rPr>
          <w:sz w:val="20"/>
          <w:szCs w:val="20"/>
          <w:lang w:val="en-US"/>
        </w:rPr>
        <w:t>Ramanasramam</w:t>
      </w:r>
      <w:proofErr w:type="spellEnd"/>
      <w:r w:rsidRPr="00CB45B4">
        <w:rPr>
          <w:sz w:val="20"/>
          <w:szCs w:val="20"/>
          <w:lang w:val="en-US"/>
        </w:rPr>
        <w:t>. Kindle</w:t>
      </w:r>
      <w:r>
        <w:rPr>
          <w:sz w:val="20"/>
          <w:szCs w:val="20"/>
          <w:lang w:val="en-US"/>
        </w:rPr>
        <w:t xml:space="preserve"> edition</w:t>
      </w:r>
      <w:r w:rsidRPr="00CB45B4">
        <w:rPr>
          <w:sz w:val="20"/>
          <w:szCs w:val="20"/>
          <w:lang w:val="en-US"/>
        </w:rPr>
        <w:t>.</w:t>
      </w:r>
      <w:r w:rsidR="00D0634E">
        <w:rPr>
          <w:sz w:val="20"/>
          <w:szCs w:val="20"/>
          <w:lang w:val="en-US"/>
        </w:rPr>
        <w:t>p.92.</w:t>
      </w:r>
    </w:p>
  </w:footnote>
  <w:footnote w:id="34">
    <w:p w14:paraId="354F5183" w14:textId="77777777" w:rsidR="002B02B6" w:rsidRPr="00026A6B" w:rsidRDefault="002B02B6" w:rsidP="004A1FA8">
      <w:pPr>
        <w:rPr>
          <w:sz w:val="21"/>
          <w:szCs w:val="21"/>
          <w:lang w:val="en-US"/>
        </w:rPr>
      </w:pPr>
      <w:r>
        <w:rPr>
          <w:rStyle w:val="Refdenotaderodap"/>
        </w:rPr>
        <w:footnoteRef/>
      </w:r>
      <w:r w:rsidRPr="00D30A88">
        <w:rPr>
          <w:lang w:val="en-US"/>
        </w:rPr>
        <w:t xml:space="preserve"> </w:t>
      </w:r>
      <w:r w:rsidRPr="00054DDB">
        <w:rPr>
          <w:sz w:val="20"/>
          <w:szCs w:val="20"/>
          <w:lang w:val="en-US"/>
        </w:rPr>
        <w:t xml:space="preserve">Manu, </w:t>
      </w:r>
      <w:proofErr w:type="spellStart"/>
      <w:r w:rsidRPr="00054DDB">
        <w:rPr>
          <w:sz w:val="20"/>
          <w:szCs w:val="20"/>
          <w:lang w:val="en-US"/>
        </w:rPr>
        <w:t>Muktha</w:t>
      </w:r>
      <w:proofErr w:type="spellEnd"/>
      <w:r w:rsidRPr="00054DDB">
        <w:rPr>
          <w:sz w:val="20"/>
          <w:szCs w:val="20"/>
          <w:lang w:val="en-US"/>
        </w:rPr>
        <w:t xml:space="preserve">. The Glory Of </w:t>
      </w:r>
      <w:proofErr w:type="spellStart"/>
      <w:r w:rsidRPr="00054DDB">
        <w:rPr>
          <w:sz w:val="20"/>
          <w:szCs w:val="20"/>
          <w:lang w:val="en-US"/>
        </w:rPr>
        <w:t>Giripradakshina</w:t>
      </w:r>
      <w:proofErr w:type="spellEnd"/>
      <w:r w:rsidRPr="00054DDB">
        <w:rPr>
          <w:sz w:val="20"/>
          <w:szCs w:val="20"/>
          <w:lang w:val="en-US"/>
        </w:rPr>
        <w:t xml:space="preserve"> Of The Holy Hill Of </w:t>
      </w:r>
      <w:proofErr w:type="gramStart"/>
      <w:r w:rsidRPr="00054DDB">
        <w:rPr>
          <w:sz w:val="20"/>
          <w:szCs w:val="20"/>
          <w:lang w:val="en-US"/>
        </w:rPr>
        <w:t>Arunachala .</w:t>
      </w:r>
      <w:proofErr w:type="gramEnd"/>
      <w:r w:rsidRPr="00054DDB">
        <w:rPr>
          <w:sz w:val="20"/>
          <w:szCs w:val="20"/>
          <w:lang w:val="en-US"/>
        </w:rPr>
        <w:t xml:space="preserve"> Zen Publications. </w:t>
      </w:r>
      <w:proofErr w:type="spellStart"/>
      <w:r w:rsidRPr="00054DDB">
        <w:rPr>
          <w:sz w:val="20"/>
          <w:szCs w:val="20"/>
          <w:lang w:val="en-US"/>
        </w:rPr>
        <w:t>Edição</w:t>
      </w:r>
      <w:proofErr w:type="spellEnd"/>
      <w:r w:rsidRPr="00054DDB">
        <w:rPr>
          <w:sz w:val="20"/>
          <w:szCs w:val="20"/>
          <w:lang w:val="en-US"/>
        </w:rPr>
        <w:t xml:space="preserve"> do Kindle. p. 252</w:t>
      </w:r>
    </w:p>
  </w:footnote>
  <w:footnote w:id="35">
    <w:p w14:paraId="3F2F8B32" w14:textId="2E0C212F" w:rsidR="002B02B6" w:rsidRPr="005C4EDF" w:rsidRDefault="002B02B6" w:rsidP="005C4EDF">
      <w:pPr>
        <w:rPr>
          <w:lang w:val="en-US"/>
        </w:rPr>
      </w:pPr>
      <w:r>
        <w:rPr>
          <w:rStyle w:val="Refdenotaderodap"/>
        </w:rPr>
        <w:footnoteRef/>
      </w:r>
      <w:r w:rsidRPr="005C4EDF">
        <w:rPr>
          <w:lang w:val="en-US"/>
        </w:rPr>
        <w:t xml:space="preserve"> </w:t>
      </w:r>
      <w:hyperlink r:id="rId5" w:history="1">
        <w:r w:rsidRPr="005C4EDF">
          <w:rPr>
            <w:rStyle w:val="Hyperlink"/>
            <w:sz w:val="20"/>
            <w:szCs w:val="20"/>
            <w:lang w:val="en-US"/>
          </w:rPr>
          <w:t>https://www.sriramanamaharshi.org/</w:t>
        </w:r>
      </w:hyperlink>
      <w:r w:rsidRPr="005C4EDF">
        <w:rPr>
          <w:sz w:val="20"/>
          <w:szCs w:val="20"/>
          <w:lang w:val="en-US"/>
        </w:rPr>
        <w:t xml:space="preserve"> </w:t>
      </w:r>
      <w:proofErr w:type="gramStart"/>
      <w:r w:rsidRPr="005C4EDF">
        <w:rPr>
          <w:sz w:val="20"/>
          <w:szCs w:val="20"/>
          <w:lang w:val="en-US"/>
        </w:rPr>
        <w:t>(</w:t>
      </w:r>
      <w:r>
        <w:rPr>
          <w:sz w:val="20"/>
          <w:szCs w:val="20"/>
          <w:lang w:val="en-US"/>
        </w:rPr>
        <w:t xml:space="preserve"> last</w:t>
      </w:r>
      <w:proofErr w:type="gramEnd"/>
      <w:r>
        <w:rPr>
          <w:sz w:val="20"/>
          <w:szCs w:val="20"/>
          <w:lang w:val="en-US"/>
        </w:rPr>
        <w:t xml:space="preserve"> visited 05 </w:t>
      </w:r>
      <w:proofErr w:type="spellStart"/>
      <w:r>
        <w:rPr>
          <w:sz w:val="20"/>
          <w:szCs w:val="20"/>
          <w:lang w:val="en-US"/>
        </w:rPr>
        <w:t>jan</w:t>
      </w:r>
      <w:proofErr w:type="spellEnd"/>
      <w:r>
        <w:rPr>
          <w:sz w:val="20"/>
          <w:szCs w:val="20"/>
          <w:lang w:val="en-US"/>
        </w:rPr>
        <w:t xml:space="preserve"> 2020).</w:t>
      </w:r>
    </w:p>
  </w:footnote>
  <w:footnote w:id="36">
    <w:p w14:paraId="66EAA3C3" w14:textId="3D3D72A9" w:rsidR="002B02B6" w:rsidRPr="00F17E18" w:rsidRDefault="002B02B6" w:rsidP="00F17E18">
      <w:pPr>
        <w:rPr>
          <w:lang w:val="en-US"/>
        </w:rPr>
      </w:pPr>
      <w:r>
        <w:rPr>
          <w:rStyle w:val="Refdenotaderodap"/>
        </w:rPr>
        <w:footnoteRef/>
      </w:r>
      <w:r w:rsidRPr="00F17E18">
        <w:rPr>
          <w:lang w:val="en-US"/>
        </w:rPr>
        <w:t xml:space="preserve"> </w:t>
      </w:r>
      <w:proofErr w:type="spellStart"/>
      <w:r w:rsidRPr="00F17E18">
        <w:rPr>
          <w:sz w:val="20"/>
          <w:szCs w:val="20"/>
          <w:lang w:val="en-US"/>
        </w:rPr>
        <w:t>Poojah</w:t>
      </w:r>
      <w:proofErr w:type="spellEnd"/>
      <w:r w:rsidRPr="00F17E18">
        <w:rPr>
          <w:sz w:val="20"/>
          <w:szCs w:val="20"/>
          <w:lang w:val="en-US"/>
        </w:rPr>
        <w:t xml:space="preserve"> or puja: a </w:t>
      </w:r>
      <w:proofErr w:type="spellStart"/>
      <w:r w:rsidRPr="00F17E18">
        <w:rPr>
          <w:sz w:val="20"/>
          <w:szCs w:val="20"/>
          <w:lang w:val="en-US"/>
        </w:rPr>
        <w:t>hindu</w:t>
      </w:r>
      <w:proofErr w:type="spellEnd"/>
      <w:r w:rsidRPr="00F17E18">
        <w:rPr>
          <w:sz w:val="20"/>
          <w:szCs w:val="20"/>
          <w:lang w:val="en-US"/>
        </w:rPr>
        <w:t xml:space="preserve"> act of worship; a </w:t>
      </w:r>
      <w:proofErr w:type="spellStart"/>
      <w:r w:rsidRPr="00F17E18">
        <w:rPr>
          <w:sz w:val="20"/>
          <w:szCs w:val="20"/>
          <w:lang w:val="en-US"/>
        </w:rPr>
        <w:t>hindu</w:t>
      </w:r>
      <w:proofErr w:type="spellEnd"/>
      <w:r w:rsidRPr="00F17E18">
        <w:rPr>
          <w:sz w:val="20"/>
          <w:szCs w:val="20"/>
          <w:lang w:val="en-US"/>
        </w:rPr>
        <w:t xml:space="preserve"> rite. </w:t>
      </w:r>
      <w:hyperlink r:id="rId6" w:history="1">
        <w:r w:rsidRPr="00F17E18">
          <w:rPr>
            <w:rStyle w:val="Hyperlink"/>
            <w:sz w:val="20"/>
            <w:szCs w:val="20"/>
            <w:lang w:val="en-US"/>
          </w:rPr>
          <w:t>https://www.merriam-webster.com/dictionary/puja</w:t>
        </w:r>
      </w:hyperlink>
      <w:r w:rsidRPr="00F17E18">
        <w:rPr>
          <w:sz w:val="20"/>
          <w:szCs w:val="20"/>
          <w:lang w:val="en-US"/>
        </w:rPr>
        <w:t xml:space="preserve"> (last visited 05 </w:t>
      </w:r>
      <w:proofErr w:type="spellStart"/>
      <w:r w:rsidRPr="00F17E18">
        <w:rPr>
          <w:sz w:val="20"/>
          <w:szCs w:val="20"/>
          <w:lang w:val="en-US"/>
        </w:rPr>
        <w:t>jan</w:t>
      </w:r>
      <w:proofErr w:type="spellEnd"/>
      <w:r w:rsidRPr="00F17E18">
        <w:rPr>
          <w:sz w:val="20"/>
          <w:szCs w:val="20"/>
          <w:lang w:val="en-US"/>
        </w:rPr>
        <w:t xml:space="preserve"> 2020).</w:t>
      </w:r>
    </w:p>
  </w:footnote>
  <w:footnote w:id="37">
    <w:p w14:paraId="59A92ADF" w14:textId="2B67EA13" w:rsidR="002B02B6" w:rsidRPr="006D60CC" w:rsidRDefault="002B02B6" w:rsidP="00D0634E">
      <w:pPr>
        <w:rPr>
          <w:sz w:val="22"/>
          <w:szCs w:val="22"/>
          <w:lang w:val="en-US"/>
        </w:rPr>
      </w:pPr>
      <w:r>
        <w:rPr>
          <w:rStyle w:val="Refdenotaderodap"/>
        </w:rPr>
        <w:footnoteRef/>
      </w:r>
      <w:r w:rsidRPr="006D60CC">
        <w:rPr>
          <w:lang w:val="en-US"/>
        </w:rPr>
        <w:t xml:space="preserve"> </w:t>
      </w:r>
      <w:r w:rsidRPr="006D60CC">
        <w:rPr>
          <w:color w:val="333333"/>
          <w:sz w:val="20"/>
          <w:szCs w:val="20"/>
          <w:shd w:val="clear" w:color="auto" w:fill="FFFFFF"/>
          <w:lang w:val="en-US"/>
        </w:rPr>
        <w:t xml:space="preserve">Bender, </w:t>
      </w:r>
      <w:proofErr w:type="spellStart"/>
      <w:r w:rsidRPr="006D60CC">
        <w:rPr>
          <w:color w:val="333333"/>
          <w:sz w:val="20"/>
          <w:szCs w:val="20"/>
          <w:shd w:val="clear" w:color="auto" w:fill="FFFFFF"/>
          <w:lang w:val="en-US"/>
        </w:rPr>
        <w:t>Barabara</w:t>
      </w:r>
      <w:proofErr w:type="spellEnd"/>
      <w:r w:rsidRPr="006D60CC">
        <w:rPr>
          <w:color w:val="333333"/>
          <w:sz w:val="20"/>
          <w:szCs w:val="20"/>
          <w:shd w:val="clear" w:color="auto" w:fill="FFFFFF"/>
          <w:lang w:val="en-US"/>
        </w:rPr>
        <w:t xml:space="preserve">. </w:t>
      </w:r>
      <w:r w:rsidRPr="006D60CC">
        <w:rPr>
          <w:i/>
          <w:iCs/>
          <w:color w:val="333333"/>
          <w:sz w:val="20"/>
          <w:szCs w:val="20"/>
          <w:shd w:val="clear" w:color="auto" w:fill="FFFFFF"/>
          <w:lang w:val="en-US"/>
        </w:rPr>
        <w:t>Time and Landscape.</w:t>
      </w:r>
      <w:r w:rsidRPr="006D60CC">
        <w:rPr>
          <w:color w:val="333333"/>
          <w:sz w:val="20"/>
          <w:szCs w:val="20"/>
          <w:shd w:val="clear" w:color="auto" w:fill="FFFFFF"/>
          <w:lang w:val="en-US"/>
        </w:rPr>
        <w:t> Current Anthropology,43(S4), S103-S112. doi:10.1086/339561 (2012). p.</w:t>
      </w:r>
      <w:r>
        <w:rPr>
          <w:color w:val="333333"/>
          <w:sz w:val="20"/>
          <w:szCs w:val="20"/>
          <w:shd w:val="clear" w:color="auto" w:fill="FFFFFF"/>
          <w:lang w:val="en-US"/>
        </w:rPr>
        <w:t>105</w:t>
      </w:r>
      <w:r w:rsidRPr="006D60CC">
        <w:rPr>
          <w:color w:val="333333"/>
          <w:sz w:val="20"/>
          <w:szCs w:val="20"/>
          <w:shd w:val="clear" w:color="auto" w:fill="FFFFFF"/>
          <w:lang w:val="en-US"/>
        </w:rPr>
        <w:t>.</w:t>
      </w:r>
    </w:p>
  </w:footnote>
  <w:footnote w:id="38">
    <w:p w14:paraId="29D0C585" w14:textId="03AE0A7C" w:rsidR="002B02B6" w:rsidRPr="00F32549" w:rsidRDefault="002B02B6" w:rsidP="00D0634E">
      <w:pPr>
        <w:pStyle w:val="Textodenotaderodap"/>
        <w:spacing w:line="240" w:lineRule="auto"/>
      </w:pPr>
      <w:r>
        <w:rPr>
          <w:rStyle w:val="Refdenotaderodap"/>
        </w:rPr>
        <w:footnoteRef/>
      </w:r>
      <w:r>
        <w:t xml:space="preserve"> </w:t>
      </w:r>
      <w:r w:rsidRPr="00001AB2">
        <w:rPr>
          <w:rFonts w:ascii="Times New Roman" w:hAnsi="Times New Roman" w:cs="Times New Roman"/>
          <w:color w:val="3A3A3A"/>
          <w:sz w:val="20"/>
          <w:szCs w:val="20"/>
          <w:shd w:val="clear" w:color="auto" w:fill="FFFFFF"/>
          <w:lang w:val="en-US"/>
        </w:rPr>
        <w:t>Eliade, Mircea. </w:t>
      </w:r>
      <w:r>
        <w:rPr>
          <w:rFonts w:ascii="Times New Roman" w:hAnsi="Times New Roman" w:cs="Times New Roman"/>
          <w:i/>
          <w:iCs/>
          <w:color w:val="3A3A3A"/>
          <w:sz w:val="20"/>
          <w:szCs w:val="20"/>
          <w:shd w:val="clear" w:color="auto" w:fill="FFFFFF"/>
          <w:lang w:val="en-US"/>
        </w:rPr>
        <w:t>Images and Symbols</w:t>
      </w:r>
      <w:r w:rsidRPr="00001AB2">
        <w:rPr>
          <w:rFonts w:ascii="Times New Roman" w:hAnsi="Times New Roman" w:cs="Times New Roman"/>
          <w:color w:val="3A3A3A"/>
          <w:sz w:val="20"/>
          <w:szCs w:val="20"/>
          <w:shd w:val="clear" w:color="auto" w:fill="FFFFFF"/>
          <w:lang w:val="en-US"/>
        </w:rPr>
        <w:t xml:space="preserve">. </w:t>
      </w:r>
      <w:r>
        <w:rPr>
          <w:rFonts w:ascii="Times New Roman" w:hAnsi="Times New Roman" w:cs="Times New Roman"/>
          <w:color w:val="3A3A3A"/>
          <w:sz w:val="20"/>
          <w:szCs w:val="20"/>
          <w:shd w:val="clear" w:color="auto" w:fill="FFFFFF"/>
          <w:lang w:val="en-US"/>
        </w:rPr>
        <w:t>Princeton University Press</w:t>
      </w:r>
      <w:r w:rsidRPr="00001AB2">
        <w:rPr>
          <w:rFonts w:ascii="Times New Roman" w:hAnsi="Times New Roman" w:cs="Times New Roman"/>
          <w:color w:val="3A3A3A"/>
          <w:sz w:val="20"/>
          <w:szCs w:val="20"/>
          <w:shd w:val="clear" w:color="auto" w:fill="FFFFFF"/>
          <w:lang w:val="en-US"/>
        </w:rPr>
        <w:t>, 19</w:t>
      </w:r>
      <w:r>
        <w:rPr>
          <w:rFonts w:ascii="Times New Roman" w:hAnsi="Times New Roman" w:cs="Times New Roman"/>
          <w:color w:val="3A3A3A"/>
          <w:sz w:val="20"/>
          <w:szCs w:val="20"/>
          <w:shd w:val="clear" w:color="auto" w:fill="FFFFFF"/>
          <w:lang w:val="en-US"/>
        </w:rPr>
        <w:t>91</w:t>
      </w:r>
      <w:r w:rsidRPr="00001AB2">
        <w:rPr>
          <w:rFonts w:ascii="Times New Roman" w:hAnsi="Times New Roman" w:cs="Times New Roman"/>
          <w:color w:val="3A3A3A"/>
          <w:sz w:val="20"/>
          <w:szCs w:val="20"/>
          <w:shd w:val="clear" w:color="auto" w:fill="FFFFFF"/>
          <w:lang w:val="en-US"/>
        </w:rPr>
        <w:t>. p.</w:t>
      </w:r>
      <w:r>
        <w:rPr>
          <w:rFonts w:ascii="Times New Roman" w:hAnsi="Times New Roman" w:cs="Times New Roman"/>
          <w:color w:val="3A3A3A"/>
          <w:sz w:val="20"/>
          <w:szCs w:val="20"/>
          <w:shd w:val="clear" w:color="auto" w:fill="FFFFFF"/>
          <w:lang w:val="en-US"/>
        </w:rPr>
        <w:t>52.</w:t>
      </w:r>
    </w:p>
  </w:footnote>
  <w:footnote w:id="39">
    <w:p w14:paraId="2FAAF696" w14:textId="4748CCB2" w:rsidR="00645C2F" w:rsidRPr="00645C2F" w:rsidRDefault="00645C2F" w:rsidP="00D0634E">
      <w:pPr>
        <w:pStyle w:val="Textodenotaderodap"/>
        <w:spacing w:line="240" w:lineRule="auto"/>
        <w:rPr>
          <w:lang w:val="en-US"/>
        </w:rPr>
      </w:pPr>
      <w:r>
        <w:rPr>
          <w:rStyle w:val="Refdenotaderodap"/>
        </w:rPr>
        <w:footnoteRef/>
      </w:r>
      <w:r>
        <w:t xml:space="preserve"> </w:t>
      </w:r>
      <w:r w:rsidR="00D0634E" w:rsidRPr="00001AB2">
        <w:rPr>
          <w:rFonts w:ascii="Times New Roman" w:hAnsi="Times New Roman" w:cs="Times New Roman"/>
          <w:color w:val="3A3A3A"/>
          <w:sz w:val="20"/>
          <w:szCs w:val="20"/>
          <w:shd w:val="clear" w:color="auto" w:fill="FFFFFF"/>
          <w:lang w:val="en-US"/>
        </w:rPr>
        <w:t>Eliade, Mircea. </w:t>
      </w:r>
      <w:r w:rsidR="00D0634E">
        <w:rPr>
          <w:rFonts w:ascii="Times New Roman" w:hAnsi="Times New Roman" w:cs="Times New Roman"/>
          <w:i/>
          <w:iCs/>
          <w:color w:val="3A3A3A"/>
          <w:sz w:val="20"/>
          <w:szCs w:val="20"/>
          <w:shd w:val="clear" w:color="auto" w:fill="FFFFFF"/>
          <w:lang w:val="en-US"/>
        </w:rPr>
        <w:t>Images and Symbols</w:t>
      </w:r>
      <w:r w:rsidR="00D0634E" w:rsidRPr="00001AB2">
        <w:rPr>
          <w:rFonts w:ascii="Times New Roman" w:hAnsi="Times New Roman" w:cs="Times New Roman"/>
          <w:color w:val="3A3A3A"/>
          <w:sz w:val="20"/>
          <w:szCs w:val="20"/>
          <w:shd w:val="clear" w:color="auto" w:fill="FFFFFF"/>
          <w:lang w:val="en-US"/>
        </w:rPr>
        <w:t xml:space="preserve">. </w:t>
      </w:r>
      <w:r w:rsidR="00D0634E">
        <w:rPr>
          <w:rFonts w:ascii="Times New Roman" w:hAnsi="Times New Roman" w:cs="Times New Roman"/>
          <w:color w:val="3A3A3A"/>
          <w:sz w:val="20"/>
          <w:szCs w:val="20"/>
          <w:shd w:val="clear" w:color="auto" w:fill="FFFFFF"/>
          <w:lang w:val="en-US"/>
        </w:rPr>
        <w:t>Princeton University Press</w:t>
      </w:r>
      <w:r w:rsidR="00D0634E" w:rsidRPr="00001AB2">
        <w:rPr>
          <w:rFonts w:ascii="Times New Roman" w:hAnsi="Times New Roman" w:cs="Times New Roman"/>
          <w:color w:val="3A3A3A"/>
          <w:sz w:val="20"/>
          <w:szCs w:val="20"/>
          <w:shd w:val="clear" w:color="auto" w:fill="FFFFFF"/>
          <w:lang w:val="en-US"/>
        </w:rPr>
        <w:t>, 19</w:t>
      </w:r>
      <w:r w:rsidR="00D0634E">
        <w:rPr>
          <w:rFonts w:ascii="Times New Roman" w:hAnsi="Times New Roman" w:cs="Times New Roman"/>
          <w:color w:val="3A3A3A"/>
          <w:sz w:val="20"/>
          <w:szCs w:val="20"/>
          <w:shd w:val="clear" w:color="auto" w:fill="FFFFFF"/>
          <w:lang w:val="en-US"/>
        </w:rPr>
        <w:t>91</w:t>
      </w:r>
      <w:r w:rsidR="00D0634E" w:rsidRPr="00001AB2">
        <w:rPr>
          <w:rFonts w:ascii="Times New Roman" w:hAnsi="Times New Roman" w:cs="Times New Roman"/>
          <w:color w:val="3A3A3A"/>
          <w:sz w:val="20"/>
          <w:szCs w:val="20"/>
          <w:shd w:val="clear" w:color="auto" w:fill="FFFFFF"/>
          <w:lang w:val="en-US"/>
        </w:rPr>
        <w:t>. p.</w:t>
      </w:r>
      <w:r w:rsidR="00D0634E">
        <w:rPr>
          <w:rFonts w:ascii="Times New Roman" w:hAnsi="Times New Roman" w:cs="Times New Roman"/>
          <w:color w:val="3A3A3A"/>
          <w:sz w:val="20"/>
          <w:szCs w:val="20"/>
          <w:shd w:val="clear" w:color="auto" w:fill="FFFFFF"/>
          <w:lang w:val="en-US"/>
        </w:rPr>
        <w:t>52.</w:t>
      </w:r>
    </w:p>
  </w:footnote>
  <w:footnote w:id="40">
    <w:p w14:paraId="09ACF94A" w14:textId="441BE82C" w:rsidR="002B02B6" w:rsidRPr="00F32549" w:rsidRDefault="002B02B6" w:rsidP="00DB5619">
      <w:pPr>
        <w:pStyle w:val="Textodenotaderodap"/>
        <w:spacing w:line="240" w:lineRule="auto"/>
      </w:pPr>
      <w:r>
        <w:rPr>
          <w:rStyle w:val="Refdenotaderodap"/>
        </w:rPr>
        <w:footnoteRef/>
      </w:r>
      <w:r>
        <w:t xml:space="preserve"> </w:t>
      </w:r>
      <w:r w:rsidRPr="00001AB2">
        <w:rPr>
          <w:rFonts w:ascii="Times New Roman" w:hAnsi="Times New Roman" w:cs="Times New Roman"/>
          <w:color w:val="3A3A3A"/>
          <w:sz w:val="20"/>
          <w:szCs w:val="20"/>
          <w:shd w:val="clear" w:color="auto" w:fill="FFFFFF"/>
          <w:lang w:val="en-US"/>
        </w:rPr>
        <w:t>Eliade, Mircea. </w:t>
      </w:r>
      <w:r>
        <w:rPr>
          <w:rFonts w:ascii="Times New Roman" w:hAnsi="Times New Roman" w:cs="Times New Roman"/>
          <w:i/>
          <w:iCs/>
          <w:color w:val="3A3A3A"/>
          <w:sz w:val="20"/>
          <w:szCs w:val="20"/>
          <w:shd w:val="clear" w:color="auto" w:fill="FFFFFF"/>
          <w:lang w:val="en-US"/>
        </w:rPr>
        <w:t>Images and Symbols</w:t>
      </w:r>
      <w:r w:rsidRPr="00001AB2">
        <w:rPr>
          <w:rFonts w:ascii="Times New Roman" w:hAnsi="Times New Roman" w:cs="Times New Roman"/>
          <w:color w:val="3A3A3A"/>
          <w:sz w:val="20"/>
          <w:szCs w:val="20"/>
          <w:shd w:val="clear" w:color="auto" w:fill="FFFFFF"/>
          <w:lang w:val="en-US"/>
        </w:rPr>
        <w:t xml:space="preserve">. </w:t>
      </w:r>
      <w:r>
        <w:rPr>
          <w:rFonts w:ascii="Times New Roman" w:hAnsi="Times New Roman" w:cs="Times New Roman"/>
          <w:color w:val="3A3A3A"/>
          <w:sz w:val="20"/>
          <w:szCs w:val="20"/>
          <w:shd w:val="clear" w:color="auto" w:fill="FFFFFF"/>
          <w:lang w:val="en-US"/>
        </w:rPr>
        <w:t>Princeton University Press</w:t>
      </w:r>
      <w:r w:rsidRPr="00001AB2">
        <w:rPr>
          <w:rFonts w:ascii="Times New Roman" w:hAnsi="Times New Roman" w:cs="Times New Roman"/>
          <w:color w:val="3A3A3A"/>
          <w:sz w:val="20"/>
          <w:szCs w:val="20"/>
          <w:shd w:val="clear" w:color="auto" w:fill="FFFFFF"/>
          <w:lang w:val="en-US"/>
        </w:rPr>
        <w:t>, 19</w:t>
      </w:r>
      <w:r>
        <w:rPr>
          <w:rFonts w:ascii="Times New Roman" w:hAnsi="Times New Roman" w:cs="Times New Roman"/>
          <w:color w:val="3A3A3A"/>
          <w:sz w:val="20"/>
          <w:szCs w:val="20"/>
          <w:shd w:val="clear" w:color="auto" w:fill="FFFFFF"/>
          <w:lang w:val="en-US"/>
        </w:rPr>
        <w:t>91</w:t>
      </w:r>
      <w:r w:rsidRPr="00001AB2">
        <w:rPr>
          <w:rFonts w:ascii="Times New Roman" w:hAnsi="Times New Roman" w:cs="Times New Roman"/>
          <w:color w:val="3A3A3A"/>
          <w:sz w:val="20"/>
          <w:szCs w:val="20"/>
          <w:shd w:val="clear" w:color="auto" w:fill="FFFFFF"/>
          <w:lang w:val="en-US"/>
        </w:rPr>
        <w:t>. p.</w:t>
      </w:r>
      <w:r>
        <w:rPr>
          <w:rFonts w:ascii="Times New Roman" w:hAnsi="Times New Roman" w:cs="Times New Roman"/>
          <w:color w:val="3A3A3A"/>
          <w:sz w:val="20"/>
          <w:szCs w:val="20"/>
          <w:shd w:val="clear" w:color="auto" w:fill="FFFFFF"/>
          <w:lang w:val="en-US"/>
        </w:rPr>
        <w:t>52-53</w:t>
      </w:r>
      <w:r w:rsidRPr="00001AB2">
        <w:rPr>
          <w:rFonts w:ascii="Times New Roman" w:hAnsi="Times New Roman" w:cs="Times New Roman"/>
          <w:color w:val="3A3A3A"/>
          <w:sz w:val="20"/>
          <w:szCs w:val="20"/>
          <w:shd w:val="clear" w:color="auto" w:fill="FFFFFF"/>
          <w:lang w:val="en-US"/>
        </w:rPr>
        <w:t>.</w:t>
      </w:r>
    </w:p>
  </w:footnote>
  <w:footnote w:id="41">
    <w:p w14:paraId="7F792351" w14:textId="4F83B0F6" w:rsidR="002B02B6" w:rsidRPr="00D85CC1" w:rsidRDefault="002B02B6" w:rsidP="00DB5619">
      <w:pPr>
        <w:pStyle w:val="Textodenotaderodap"/>
        <w:spacing w:line="240" w:lineRule="auto"/>
      </w:pPr>
      <w:r>
        <w:rPr>
          <w:rStyle w:val="Refdenotaderodap"/>
        </w:rPr>
        <w:footnoteRef/>
      </w:r>
      <w:r>
        <w:t xml:space="preserve"> </w:t>
      </w:r>
      <w:r w:rsidRPr="00001AB2">
        <w:rPr>
          <w:rFonts w:ascii="Times New Roman" w:hAnsi="Times New Roman" w:cs="Times New Roman"/>
          <w:color w:val="3A3A3A"/>
          <w:sz w:val="20"/>
          <w:szCs w:val="20"/>
          <w:shd w:val="clear" w:color="auto" w:fill="FFFFFF"/>
          <w:lang w:val="en-US"/>
        </w:rPr>
        <w:t>Eliade, Mircea. </w:t>
      </w:r>
      <w:r>
        <w:rPr>
          <w:rFonts w:ascii="Times New Roman" w:hAnsi="Times New Roman" w:cs="Times New Roman"/>
          <w:i/>
          <w:iCs/>
          <w:color w:val="3A3A3A"/>
          <w:sz w:val="20"/>
          <w:szCs w:val="20"/>
          <w:shd w:val="clear" w:color="auto" w:fill="FFFFFF"/>
          <w:lang w:val="en-US"/>
        </w:rPr>
        <w:t>Images and Symbols</w:t>
      </w:r>
      <w:r w:rsidRPr="00001AB2">
        <w:rPr>
          <w:rFonts w:ascii="Times New Roman" w:hAnsi="Times New Roman" w:cs="Times New Roman"/>
          <w:color w:val="3A3A3A"/>
          <w:sz w:val="20"/>
          <w:szCs w:val="20"/>
          <w:shd w:val="clear" w:color="auto" w:fill="FFFFFF"/>
          <w:lang w:val="en-US"/>
        </w:rPr>
        <w:t xml:space="preserve">. </w:t>
      </w:r>
      <w:r>
        <w:rPr>
          <w:rFonts w:ascii="Times New Roman" w:hAnsi="Times New Roman" w:cs="Times New Roman"/>
          <w:color w:val="3A3A3A"/>
          <w:sz w:val="20"/>
          <w:szCs w:val="20"/>
          <w:shd w:val="clear" w:color="auto" w:fill="FFFFFF"/>
          <w:lang w:val="en-US"/>
        </w:rPr>
        <w:t>Princeton University Press</w:t>
      </w:r>
      <w:r w:rsidRPr="00001AB2">
        <w:rPr>
          <w:rFonts w:ascii="Times New Roman" w:hAnsi="Times New Roman" w:cs="Times New Roman"/>
          <w:color w:val="3A3A3A"/>
          <w:sz w:val="20"/>
          <w:szCs w:val="20"/>
          <w:shd w:val="clear" w:color="auto" w:fill="FFFFFF"/>
          <w:lang w:val="en-US"/>
        </w:rPr>
        <w:t>, 19</w:t>
      </w:r>
      <w:r>
        <w:rPr>
          <w:rFonts w:ascii="Times New Roman" w:hAnsi="Times New Roman" w:cs="Times New Roman"/>
          <w:color w:val="3A3A3A"/>
          <w:sz w:val="20"/>
          <w:szCs w:val="20"/>
          <w:shd w:val="clear" w:color="auto" w:fill="FFFFFF"/>
          <w:lang w:val="en-US"/>
        </w:rPr>
        <w:t>91</w:t>
      </w:r>
      <w:r w:rsidRPr="00001AB2">
        <w:rPr>
          <w:rFonts w:ascii="Times New Roman" w:hAnsi="Times New Roman" w:cs="Times New Roman"/>
          <w:color w:val="3A3A3A"/>
          <w:sz w:val="20"/>
          <w:szCs w:val="20"/>
          <w:shd w:val="clear" w:color="auto" w:fill="FFFFFF"/>
          <w:lang w:val="en-US"/>
        </w:rPr>
        <w:t>. p.</w:t>
      </w:r>
      <w:r>
        <w:rPr>
          <w:rFonts w:ascii="Times New Roman" w:hAnsi="Times New Roman" w:cs="Times New Roman"/>
          <w:color w:val="3A3A3A"/>
          <w:sz w:val="20"/>
          <w:szCs w:val="20"/>
          <w:shd w:val="clear" w:color="auto" w:fill="FFFFFF"/>
          <w:lang w:val="en-US"/>
        </w:rPr>
        <w:t>52-53</w:t>
      </w:r>
      <w:r w:rsidRPr="00001AB2">
        <w:rPr>
          <w:rFonts w:ascii="Times New Roman" w:hAnsi="Times New Roman" w:cs="Times New Roman"/>
          <w:color w:val="3A3A3A"/>
          <w:sz w:val="20"/>
          <w:szCs w:val="20"/>
          <w:shd w:val="clear" w:color="auto" w:fill="FFFFFF"/>
          <w:lang w:val="en-US"/>
        </w:rPr>
        <w:t>.</w:t>
      </w:r>
    </w:p>
  </w:footnote>
  <w:footnote w:id="42">
    <w:p w14:paraId="1984AC25" w14:textId="2A5FBA4A" w:rsidR="00AA0724" w:rsidRPr="00AA0724" w:rsidRDefault="00AA0724" w:rsidP="00DB5619">
      <w:pPr>
        <w:pStyle w:val="Textodenotaderodap"/>
        <w:spacing w:line="240" w:lineRule="auto"/>
        <w:rPr>
          <w:lang w:val="en-US"/>
        </w:rPr>
      </w:pPr>
      <w:r>
        <w:rPr>
          <w:rStyle w:val="Refdenotaderodap"/>
        </w:rPr>
        <w:footnoteRef/>
      </w:r>
      <w:r>
        <w:t xml:space="preserve"> </w:t>
      </w:r>
      <w:proofErr w:type="spellStart"/>
      <w:r w:rsidR="00DB5619">
        <w:rPr>
          <w:rFonts w:ascii="Times New Roman" w:hAnsi="Times New Roman" w:cs="Times New Roman"/>
          <w:color w:val="3A3A3A"/>
          <w:sz w:val="20"/>
          <w:szCs w:val="20"/>
          <w:shd w:val="clear" w:color="auto" w:fill="FFFFFF"/>
          <w:lang w:val="en-US"/>
        </w:rPr>
        <w:t>Ganesha</w:t>
      </w:r>
      <w:proofErr w:type="spellEnd"/>
      <w:r w:rsidR="00DB5619">
        <w:rPr>
          <w:rFonts w:ascii="Times New Roman" w:hAnsi="Times New Roman" w:cs="Times New Roman"/>
          <w:color w:val="3A3A3A"/>
          <w:sz w:val="20"/>
          <w:szCs w:val="20"/>
          <w:shd w:val="clear" w:color="auto" w:fill="FFFFFF"/>
          <w:lang w:val="en-US"/>
        </w:rPr>
        <w:t xml:space="preserve"> is part of the Hindu mythological pantheon, an elephant headed God, son of Shiva and Parvati. </w:t>
      </w:r>
      <w:r w:rsidR="00DB5619" w:rsidRPr="00DB5619">
        <w:rPr>
          <w:rFonts w:ascii="Times New Roman" w:hAnsi="Times New Roman" w:cs="Times New Roman"/>
          <w:sz w:val="20"/>
          <w:szCs w:val="20"/>
          <w:lang w:val="en-US"/>
        </w:rPr>
        <w:t xml:space="preserve">Srivastava, S. </w:t>
      </w:r>
      <w:r w:rsidR="00DB5619" w:rsidRPr="00DB5619">
        <w:rPr>
          <w:rFonts w:ascii="Times New Roman" w:hAnsi="Times New Roman" w:cs="Times New Roman"/>
          <w:i/>
          <w:iCs/>
          <w:sz w:val="20"/>
          <w:szCs w:val="20"/>
          <w:lang w:val="en-US"/>
        </w:rPr>
        <w:t xml:space="preserve">The Divine story of Lord </w:t>
      </w:r>
      <w:proofErr w:type="spellStart"/>
      <w:r w:rsidR="00DB5619" w:rsidRPr="00DB5619">
        <w:rPr>
          <w:rFonts w:ascii="Times New Roman" w:hAnsi="Times New Roman" w:cs="Times New Roman"/>
          <w:i/>
          <w:iCs/>
          <w:sz w:val="20"/>
          <w:szCs w:val="20"/>
          <w:lang w:val="en-US"/>
        </w:rPr>
        <w:t>Ganesha</w:t>
      </w:r>
      <w:proofErr w:type="spellEnd"/>
      <w:r w:rsidR="00DB5619" w:rsidRPr="00DB5619">
        <w:rPr>
          <w:rFonts w:ascii="Times New Roman" w:hAnsi="Times New Roman" w:cs="Times New Roman"/>
          <w:sz w:val="20"/>
          <w:szCs w:val="20"/>
          <w:lang w:val="en-US"/>
        </w:rPr>
        <w:t xml:space="preserve">. (p. </w:t>
      </w:r>
      <w:r w:rsidR="00DB5619">
        <w:rPr>
          <w:rFonts w:ascii="Times New Roman" w:hAnsi="Times New Roman" w:cs="Times New Roman"/>
          <w:sz w:val="20"/>
          <w:szCs w:val="20"/>
          <w:lang w:val="en-US"/>
        </w:rPr>
        <w:t>01</w:t>
      </w:r>
      <w:r w:rsidR="00DB5619" w:rsidRPr="00DB5619">
        <w:rPr>
          <w:rFonts w:ascii="Times New Roman" w:hAnsi="Times New Roman" w:cs="Times New Roman"/>
          <w:sz w:val="20"/>
          <w:szCs w:val="20"/>
          <w:lang w:val="en-US"/>
        </w:rPr>
        <w:t>). Kindle Edition.</w:t>
      </w:r>
    </w:p>
  </w:footnote>
  <w:footnote w:id="43">
    <w:p w14:paraId="264890FA" w14:textId="193D75C0" w:rsidR="00AA0724" w:rsidRPr="00DB5619" w:rsidRDefault="00AA0724" w:rsidP="00DB5619">
      <w:pPr>
        <w:pStyle w:val="Textodenotaderodap"/>
        <w:spacing w:line="240" w:lineRule="auto"/>
        <w:rPr>
          <w:rFonts w:ascii="Times New Roman" w:hAnsi="Times New Roman" w:cs="Times New Roman"/>
          <w:lang w:val="en-US"/>
        </w:rPr>
      </w:pPr>
      <w:r>
        <w:rPr>
          <w:rStyle w:val="Refdenotaderodap"/>
        </w:rPr>
        <w:footnoteRef/>
      </w:r>
      <w:r>
        <w:t xml:space="preserve"> </w:t>
      </w:r>
      <w:r w:rsidR="00DB5619" w:rsidRPr="00DB5619">
        <w:rPr>
          <w:rFonts w:ascii="Times New Roman" w:hAnsi="Times New Roman" w:cs="Times New Roman"/>
          <w:sz w:val="20"/>
          <w:szCs w:val="20"/>
        </w:rPr>
        <w:t xml:space="preserve">Kartikeya is the elder brother of </w:t>
      </w:r>
      <w:proofErr w:type="spellStart"/>
      <w:r w:rsidR="00DB5619" w:rsidRPr="00DB5619">
        <w:rPr>
          <w:rFonts w:ascii="Times New Roman" w:hAnsi="Times New Roman" w:cs="Times New Roman"/>
          <w:sz w:val="20"/>
          <w:szCs w:val="20"/>
        </w:rPr>
        <w:t>Ganesha</w:t>
      </w:r>
      <w:proofErr w:type="spellEnd"/>
      <w:r w:rsidR="00DB5619" w:rsidRPr="00DB5619">
        <w:rPr>
          <w:rFonts w:ascii="Times New Roman" w:hAnsi="Times New Roman" w:cs="Times New Roman"/>
          <w:sz w:val="20"/>
          <w:szCs w:val="20"/>
        </w:rPr>
        <w:t xml:space="preserve">, also son of the God Shiva and the Goddess Parvati. </w:t>
      </w:r>
      <w:r w:rsidR="00DB5619" w:rsidRPr="00DB5619">
        <w:rPr>
          <w:rFonts w:ascii="Times New Roman" w:hAnsi="Times New Roman" w:cs="Times New Roman"/>
          <w:sz w:val="20"/>
          <w:szCs w:val="20"/>
          <w:lang w:val="en-US"/>
        </w:rPr>
        <w:t xml:space="preserve">Srivastava, S. </w:t>
      </w:r>
      <w:r w:rsidR="00DB5619" w:rsidRPr="00DB5619">
        <w:rPr>
          <w:rFonts w:ascii="Times New Roman" w:hAnsi="Times New Roman" w:cs="Times New Roman"/>
          <w:i/>
          <w:iCs/>
          <w:sz w:val="20"/>
          <w:szCs w:val="20"/>
          <w:lang w:val="en-US"/>
        </w:rPr>
        <w:t xml:space="preserve">The Divine story of Lord </w:t>
      </w:r>
      <w:proofErr w:type="spellStart"/>
      <w:r w:rsidR="00DB5619" w:rsidRPr="00DB5619">
        <w:rPr>
          <w:rFonts w:ascii="Times New Roman" w:hAnsi="Times New Roman" w:cs="Times New Roman"/>
          <w:i/>
          <w:iCs/>
          <w:sz w:val="20"/>
          <w:szCs w:val="20"/>
          <w:lang w:val="en-US"/>
        </w:rPr>
        <w:t>Ganesha</w:t>
      </w:r>
      <w:proofErr w:type="spellEnd"/>
      <w:r w:rsidR="00DB5619" w:rsidRPr="00DB5619">
        <w:rPr>
          <w:rFonts w:ascii="Times New Roman" w:hAnsi="Times New Roman" w:cs="Times New Roman"/>
          <w:sz w:val="20"/>
          <w:szCs w:val="20"/>
          <w:lang w:val="en-US"/>
        </w:rPr>
        <w:t>. (p. 46). Kindle Edition.</w:t>
      </w:r>
    </w:p>
  </w:footnote>
  <w:footnote w:id="44">
    <w:p w14:paraId="1C6F6070" w14:textId="08B3EC94" w:rsidR="00AA0724" w:rsidRPr="00DB5619" w:rsidRDefault="00AA0724" w:rsidP="00704F08">
      <w:pPr>
        <w:rPr>
          <w:sz w:val="20"/>
          <w:szCs w:val="20"/>
          <w:lang w:val="en-US"/>
        </w:rPr>
      </w:pPr>
      <w:r>
        <w:rPr>
          <w:rStyle w:val="Refdenotaderodap"/>
        </w:rPr>
        <w:footnoteRef/>
      </w:r>
      <w:r w:rsidRPr="00AA0724">
        <w:rPr>
          <w:lang w:val="en-US"/>
        </w:rPr>
        <w:t xml:space="preserve"> </w:t>
      </w:r>
      <w:r w:rsidRPr="00DB5619">
        <w:rPr>
          <w:sz w:val="20"/>
          <w:szCs w:val="20"/>
          <w:lang w:val="en-US"/>
        </w:rPr>
        <w:t>S</w:t>
      </w:r>
      <w:r w:rsidR="00342F19" w:rsidRPr="00DB5619">
        <w:rPr>
          <w:sz w:val="20"/>
          <w:szCs w:val="20"/>
          <w:lang w:val="en-US"/>
        </w:rPr>
        <w:t>rivastava</w:t>
      </w:r>
      <w:r w:rsidRPr="00DB5619">
        <w:rPr>
          <w:sz w:val="20"/>
          <w:szCs w:val="20"/>
          <w:lang w:val="en-US"/>
        </w:rPr>
        <w:t xml:space="preserve">, S. </w:t>
      </w:r>
      <w:r w:rsidRPr="00DB5619">
        <w:rPr>
          <w:i/>
          <w:iCs/>
          <w:sz w:val="20"/>
          <w:szCs w:val="20"/>
          <w:lang w:val="en-US"/>
        </w:rPr>
        <w:t xml:space="preserve">The Divine story of Lord </w:t>
      </w:r>
      <w:proofErr w:type="spellStart"/>
      <w:r w:rsidRPr="00DB5619">
        <w:rPr>
          <w:i/>
          <w:iCs/>
          <w:sz w:val="20"/>
          <w:szCs w:val="20"/>
          <w:lang w:val="en-US"/>
        </w:rPr>
        <w:t>Ganesha</w:t>
      </w:r>
      <w:proofErr w:type="spellEnd"/>
      <w:r w:rsidR="00342F19" w:rsidRPr="00DB5619">
        <w:rPr>
          <w:sz w:val="20"/>
          <w:szCs w:val="20"/>
          <w:lang w:val="en-US"/>
        </w:rPr>
        <w:t>.</w:t>
      </w:r>
      <w:r w:rsidRPr="00DB5619">
        <w:rPr>
          <w:sz w:val="20"/>
          <w:szCs w:val="20"/>
          <w:lang w:val="en-US"/>
        </w:rPr>
        <w:t xml:space="preserve"> (p. 45-47). Kindle Edition.</w:t>
      </w:r>
    </w:p>
  </w:footnote>
  <w:footnote w:id="45">
    <w:p w14:paraId="0998EF80" w14:textId="3870EA66" w:rsidR="00704F08" w:rsidRPr="00704F08" w:rsidRDefault="00704F08" w:rsidP="00704F08">
      <w:pPr>
        <w:pStyle w:val="Textodenotaderodap"/>
        <w:spacing w:line="240" w:lineRule="auto"/>
        <w:rPr>
          <w:lang w:val="en-US"/>
        </w:rPr>
      </w:pPr>
      <w:r>
        <w:rPr>
          <w:rStyle w:val="Refdenotaderodap"/>
        </w:rPr>
        <w:footnoteRef/>
      </w:r>
      <w:r>
        <w:t xml:space="preserve"> </w:t>
      </w:r>
      <w:r w:rsidRPr="00704F08">
        <w:rPr>
          <w:rFonts w:ascii="Times New Roman" w:hAnsi="Times New Roman" w:cs="Times New Roman"/>
          <w:sz w:val="20"/>
          <w:szCs w:val="20"/>
          <w:lang w:val="en-US"/>
        </w:rPr>
        <w:t xml:space="preserve">Srivastava, S. </w:t>
      </w:r>
      <w:r w:rsidRPr="00704F08">
        <w:rPr>
          <w:rFonts w:ascii="Times New Roman" w:hAnsi="Times New Roman" w:cs="Times New Roman"/>
          <w:i/>
          <w:iCs/>
          <w:sz w:val="20"/>
          <w:szCs w:val="20"/>
          <w:lang w:val="en-US"/>
        </w:rPr>
        <w:t xml:space="preserve">The Divine story of Lord </w:t>
      </w:r>
      <w:proofErr w:type="spellStart"/>
      <w:r w:rsidRPr="00704F08">
        <w:rPr>
          <w:rFonts w:ascii="Times New Roman" w:hAnsi="Times New Roman" w:cs="Times New Roman"/>
          <w:i/>
          <w:iCs/>
          <w:sz w:val="20"/>
          <w:szCs w:val="20"/>
          <w:lang w:val="en-US"/>
        </w:rPr>
        <w:t>Ganesha</w:t>
      </w:r>
      <w:proofErr w:type="spellEnd"/>
      <w:r w:rsidRPr="00704F08">
        <w:rPr>
          <w:rFonts w:ascii="Times New Roman" w:hAnsi="Times New Roman" w:cs="Times New Roman"/>
          <w:sz w:val="20"/>
          <w:szCs w:val="20"/>
          <w:lang w:val="en-US"/>
        </w:rPr>
        <w:t>. (p. 46). Kindle Edition.</w:t>
      </w:r>
    </w:p>
  </w:footnote>
  <w:footnote w:id="46">
    <w:p w14:paraId="1A4863AC" w14:textId="432BB365" w:rsidR="00704F08" w:rsidRPr="00AA0724" w:rsidRDefault="00255555" w:rsidP="00704F08">
      <w:pPr>
        <w:rPr>
          <w:lang w:val="en-US"/>
        </w:rPr>
      </w:pPr>
      <w:r>
        <w:rPr>
          <w:rStyle w:val="Refdenotaderodap"/>
        </w:rPr>
        <w:footnoteRef/>
      </w:r>
      <w:r w:rsidRPr="00704F08">
        <w:rPr>
          <w:lang w:val="en-US"/>
        </w:rPr>
        <w:t xml:space="preserve"> </w:t>
      </w:r>
      <w:r w:rsidR="00704F08" w:rsidRPr="00704F08">
        <w:rPr>
          <w:sz w:val="20"/>
          <w:szCs w:val="20"/>
          <w:lang w:val="en-US"/>
        </w:rPr>
        <w:t xml:space="preserve">Tilley, C. (1994). </w:t>
      </w:r>
      <w:r w:rsidR="00704F08" w:rsidRPr="00704F08">
        <w:rPr>
          <w:i/>
          <w:iCs/>
          <w:sz w:val="20"/>
          <w:szCs w:val="20"/>
          <w:lang w:val="en-US"/>
        </w:rPr>
        <w:t xml:space="preserve">A phenomenology of </w:t>
      </w:r>
      <w:proofErr w:type="gramStart"/>
      <w:r w:rsidR="00704F08" w:rsidRPr="00704F08">
        <w:rPr>
          <w:i/>
          <w:iCs/>
          <w:sz w:val="20"/>
          <w:szCs w:val="20"/>
          <w:lang w:val="en-US"/>
        </w:rPr>
        <w:t>landscape :</w:t>
      </w:r>
      <w:proofErr w:type="gramEnd"/>
      <w:r w:rsidR="00704F08" w:rsidRPr="00704F08">
        <w:rPr>
          <w:i/>
          <w:iCs/>
          <w:sz w:val="20"/>
          <w:szCs w:val="20"/>
          <w:lang w:val="en-US"/>
        </w:rPr>
        <w:t xml:space="preserve"> Places, paths and monuments</w:t>
      </w:r>
      <w:r w:rsidR="00704F08" w:rsidRPr="00704F08">
        <w:rPr>
          <w:sz w:val="20"/>
          <w:szCs w:val="20"/>
          <w:lang w:val="en-US"/>
        </w:rPr>
        <w:t xml:space="preserve"> (</w:t>
      </w:r>
      <w:r w:rsidR="00704F08">
        <w:rPr>
          <w:sz w:val="20"/>
          <w:szCs w:val="20"/>
          <w:lang w:val="en-US"/>
        </w:rPr>
        <w:t>p.12</w:t>
      </w:r>
      <w:r w:rsidR="00704F08" w:rsidRPr="00704F08">
        <w:rPr>
          <w:sz w:val="20"/>
          <w:szCs w:val="20"/>
          <w:lang w:val="en-US"/>
        </w:rPr>
        <w:t>). Oxford: Berg.</w:t>
      </w:r>
    </w:p>
    <w:p w14:paraId="01CB5354" w14:textId="66247C92" w:rsidR="00255555" w:rsidRPr="00255555" w:rsidRDefault="00255555" w:rsidP="00C44DBC">
      <w:pPr>
        <w:pStyle w:val="Textodenotaderodap"/>
        <w:spacing w:line="240" w:lineRule="auto"/>
      </w:pPr>
    </w:p>
  </w:footnote>
  <w:footnote w:id="47">
    <w:p w14:paraId="4B20826C" w14:textId="772AC6CC" w:rsidR="002B02B6" w:rsidRPr="005A53E2" w:rsidRDefault="002B02B6" w:rsidP="00D0634E">
      <w:pPr>
        <w:rPr>
          <w:lang w:val="en-US"/>
        </w:rPr>
      </w:pPr>
      <w:r>
        <w:rPr>
          <w:rStyle w:val="Refdenotaderodap"/>
        </w:rPr>
        <w:footnoteRef/>
      </w:r>
      <w:r w:rsidRPr="005A53E2">
        <w:rPr>
          <w:lang w:val="en-US"/>
        </w:rPr>
        <w:t xml:space="preserve"> </w:t>
      </w:r>
      <w:r w:rsidRPr="00E208E8">
        <w:rPr>
          <w:sz w:val="20"/>
          <w:szCs w:val="20"/>
          <w:lang w:val="en-US"/>
        </w:rPr>
        <w:t xml:space="preserve">Brunton, Paul. A Search </w:t>
      </w:r>
      <w:proofErr w:type="gramStart"/>
      <w:r w:rsidRPr="00E208E8">
        <w:rPr>
          <w:sz w:val="20"/>
          <w:szCs w:val="20"/>
          <w:lang w:val="en-US"/>
        </w:rPr>
        <w:t>In</w:t>
      </w:r>
      <w:proofErr w:type="gramEnd"/>
      <w:r w:rsidRPr="00E208E8">
        <w:rPr>
          <w:sz w:val="20"/>
          <w:szCs w:val="20"/>
          <w:lang w:val="en-US"/>
        </w:rPr>
        <w:t xml:space="preserve"> Secret India (p. 155). Ebury Publishing. </w:t>
      </w:r>
      <w:proofErr w:type="spellStart"/>
      <w:r w:rsidRPr="00E208E8">
        <w:rPr>
          <w:sz w:val="20"/>
          <w:szCs w:val="20"/>
          <w:lang w:val="en-US"/>
        </w:rPr>
        <w:t>Edição</w:t>
      </w:r>
      <w:proofErr w:type="spellEnd"/>
      <w:r w:rsidRPr="00E208E8">
        <w:rPr>
          <w:sz w:val="20"/>
          <w:szCs w:val="20"/>
          <w:lang w:val="en-US"/>
        </w:rPr>
        <w:t xml:space="preserve"> do Kindle.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activeWritingStyle w:appName="MSWord" w:lang="en-GB" w:vendorID="64" w:dllVersion="6" w:nlCheck="1" w:checkStyle="0"/>
  <w:activeWritingStyle w:appName="MSWord" w:lang="en-US" w:vendorID="64" w:dllVersion="6" w:nlCheck="1" w:checkStyle="0"/>
  <w:activeWritingStyle w:appName="MSWord" w:lang="pt-BR" w:vendorID="64" w:dllVersion="6" w:nlCheck="1" w:checkStyle="0"/>
  <w:activeWritingStyle w:appName="MSWord" w:lang="fr-FR" w:vendorID="64" w:dllVersion="6" w:nlCheck="1" w:checkStyle="0"/>
  <w:activeWritingStyle w:appName="MSWord" w:lang="en-GB" w:vendorID="64" w:dllVersion="0" w:nlCheck="1" w:checkStyle="0"/>
  <w:activeWritingStyle w:appName="MSWord" w:lang="pt-BR" w:vendorID="64" w:dllVersion="0" w:nlCheck="1" w:checkStyle="0"/>
  <w:activeWritingStyle w:appName="MSWord" w:lang="en-US" w:vendorID="64" w:dllVersion="0" w:nlCheck="1" w:checkStyle="0"/>
  <w:activeWritingStyle w:appName="MSWord" w:lang="en-GB" w:vendorID="64" w:dllVersion="4096" w:nlCheck="1" w:checkStyle="0"/>
  <w:activeWritingStyle w:appName="MSWord" w:lang="pt-BR" w:vendorID="64" w:dllVersion="4096" w:nlCheck="1" w:checkStyle="0"/>
  <w:activeWritingStyle w:appName="MSWord" w:lang="en-US" w:vendorID="64" w:dllVersion="4096" w:nlCheck="1" w:checkStyle="0"/>
  <w:activeWritingStyle w:appName="MSWord" w:lang="fr-FR" w:vendorID="64" w:dllVersion="4096" w:nlCheck="1" w:checkStyle="0"/>
  <w:activeWritingStyle w:appName="MSWord" w:lang="en-GB" w:vendorID="2" w:dllVersion="6" w:checkStyle="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521E"/>
    <w:rsid w:val="00001AB2"/>
    <w:rsid w:val="000036BF"/>
    <w:rsid w:val="00006150"/>
    <w:rsid w:val="0000753B"/>
    <w:rsid w:val="0001139A"/>
    <w:rsid w:val="000144E1"/>
    <w:rsid w:val="00014E17"/>
    <w:rsid w:val="000160FA"/>
    <w:rsid w:val="0002261F"/>
    <w:rsid w:val="00026827"/>
    <w:rsid w:val="00026A6B"/>
    <w:rsid w:val="000307F0"/>
    <w:rsid w:val="00040BC6"/>
    <w:rsid w:val="00044056"/>
    <w:rsid w:val="00044E93"/>
    <w:rsid w:val="00047878"/>
    <w:rsid w:val="000507A7"/>
    <w:rsid w:val="0005116F"/>
    <w:rsid w:val="000526C5"/>
    <w:rsid w:val="00052725"/>
    <w:rsid w:val="00052C6F"/>
    <w:rsid w:val="00054DDB"/>
    <w:rsid w:val="000571F7"/>
    <w:rsid w:val="000606C6"/>
    <w:rsid w:val="00063550"/>
    <w:rsid w:val="000707E0"/>
    <w:rsid w:val="00073F2D"/>
    <w:rsid w:val="00074427"/>
    <w:rsid w:val="0008021C"/>
    <w:rsid w:val="000842D7"/>
    <w:rsid w:val="00096490"/>
    <w:rsid w:val="000A17F5"/>
    <w:rsid w:val="000A1BCD"/>
    <w:rsid w:val="000A2768"/>
    <w:rsid w:val="000A5F8B"/>
    <w:rsid w:val="000A67CD"/>
    <w:rsid w:val="000B433C"/>
    <w:rsid w:val="000B5997"/>
    <w:rsid w:val="000C22BD"/>
    <w:rsid w:val="000C303A"/>
    <w:rsid w:val="000C4798"/>
    <w:rsid w:val="000C610E"/>
    <w:rsid w:val="000C65E3"/>
    <w:rsid w:val="000C749F"/>
    <w:rsid w:val="000D0EFD"/>
    <w:rsid w:val="000D3184"/>
    <w:rsid w:val="000D3319"/>
    <w:rsid w:val="000E1EE2"/>
    <w:rsid w:val="000E3F06"/>
    <w:rsid w:val="000E4970"/>
    <w:rsid w:val="000E4ADB"/>
    <w:rsid w:val="000E7A6F"/>
    <w:rsid w:val="000F1A4E"/>
    <w:rsid w:val="000F4A2B"/>
    <w:rsid w:val="000F5A3C"/>
    <w:rsid w:val="000F79AA"/>
    <w:rsid w:val="001031B7"/>
    <w:rsid w:val="0010394B"/>
    <w:rsid w:val="00103C7E"/>
    <w:rsid w:val="00104D83"/>
    <w:rsid w:val="001062AC"/>
    <w:rsid w:val="0011241A"/>
    <w:rsid w:val="00112C68"/>
    <w:rsid w:val="00113EC0"/>
    <w:rsid w:val="00114F8F"/>
    <w:rsid w:val="00117EA3"/>
    <w:rsid w:val="00120A2D"/>
    <w:rsid w:val="001233DD"/>
    <w:rsid w:val="001246FF"/>
    <w:rsid w:val="00126EBD"/>
    <w:rsid w:val="00132A78"/>
    <w:rsid w:val="00132D1B"/>
    <w:rsid w:val="00133DAF"/>
    <w:rsid w:val="00134AB8"/>
    <w:rsid w:val="00135950"/>
    <w:rsid w:val="00145C98"/>
    <w:rsid w:val="00151AB9"/>
    <w:rsid w:val="00152A26"/>
    <w:rsid w:val="00155AB6"/>
    <w:rsid w:val="001568BA"/>
    <w:rsid w:val="00156B12"/>
    <w:rsid w:val="001600C5"/>
    <w:rsid w:val="0016267F"/>
    <w:rsid w:val="00166D75"/>
    <w:rsid w:val="001717E0"/>
    <w:rsid w:val="001727D6"/>
    <w:rsid w:val="001731E4"/>
    <w:rsid w:val="00176F40"/>
    <w:rsid w:val="00182A54"/>
    <w:rsid w:val="00182D7C"/>
    <w:rsid w:val="00182F67"/>
    <w:rsid w:val="00194111"/>
    <w:rsid w:val="001977AA"/>
    <w:rsid w:val="001A4192"/>
    <w:rsid w:val="001A4A7B"/>
    <w:rsid w:val="001A6CD6"/>
    <w:rsid w:val="001A740A"/>
    <w:rsid w:val="001B477D"/>
    <w:rsid w:val="001B56B3"/>
    <w:rsid w:val="001B79EE"/>
    <w:rsid w:val="001C2037"/>
    <w:rsid w:val="001C42A3"/>
    <w:rsid w:val="001D1518"/>
    <w:rsid w:val="001D4497"/>
    <w:rsid w:val="001D6A20"/>
    <w:rsid w:val="001E1311"/>
    <w:rsid w:val="001E2929"/>
    <w:rsid w:val="001F0FAE"/>
    <w:rsid w:val="001F4393"/>
    <w:rsid w:val="001F43BA"/>
    <w:rsid w:val="001F5E94"/>
    <w:rsid w:val="001F6FD3"/>
    <w:rsid w:val="001F702D"/>
    <w:rsid w:val="001F752D"/>
    <w:rsid w:val="00200ED6"/>
    <w:rsid w:val="002025FC"/>
    <w:rsid w:val="00202C33"/>
    <w:rsid w:val="00203334"/>
    <w:rsid w:val="00203F29"/>
    <w:rsid w:val="00204CDF"/>
    <w:rsid w:val="00205911"/>
    <w:rsid w:val="002070D4"/>
    <w:rsid w:val="002119C7"/>
    <w:rsid w:val="0021295E"/>
    <w:rsid w:val="00215D8F"/>
    <w:rsid w:val="00221590"/>
    <w:rsid w:val="00221A2D"/>
    <w:rsid w:val="00223D88"/>
    <w:rsid w:val="002255D8"/>
    <w:rsid w:val="0023220B"/>
    <w:rsid w:val="00232C60"/>
    <w:rsid w:val="00232E47"/>
    <w:rsid w:val="00241EDC"/>
    <w:rsid w:val="00242971"/>
    <w:rsid w:val="00244D78"/>
    <w:rsid w:val="00246CCD"/>
    <w:rsid w:val="00251CCF"/>
    <w:rsid w:val="00252A1C"/>
    <w:rsid w:val="00255555"/>
    <w:rsid w:val="00257721"/>
    <w:rsid w:val="002610BF"/>
    <w:rsid w:val="00262FCA"/>
    <w:rsid w:val="002640EE"/>
    <w:rsid w:val="00266203"/>
    <w:rsid w:val="00270A76"/>
    <w:rsid w:val="00273290"/>
    <w:rsid w:val="0028025C"/>
    <w:rsid w:val="00285BC1"/>
    <w:rsid w:val="00286489"/>
    <w:rsid w:val="002871C3"/>
    <w:rsid w:val="00287F6D"/>
    <w:rsid w:val="00291602"/>
    <w:rsid w:val="002919FB"/>
    <w:rsid w:val="00292E60"/>
    <w:rsid w:val="0029653E"/>
    <w:rsid w:val="00296ABC"/>
    <w:rsid w:val="002A29E5"/>
    <w:rsid w:val="002A3091"/>
    <w:rsid w:val="002B02B6"/>
    <w:rsid w:val="002B7E95"/>
    <w:rsid w:val="002C06FB"/>
    <w:rsid w:val="002C2F77"/>
    <w:rsid w:val="002C45AB"/>
    <w:rsid w:val="002C5C03"/>
    <w:rsid w:val="002C77D9"/>
    <w:rsid w:val="002C7886"/>
    <w:rsid w:val="002D2020"/>
    <w:rsid w:val="002D3143"/>
    <w:rsid w:val="002D34C5"/>
    <w:rsid w:val="002F00B3"/>
    <w:rsid w:val="002F7F70"/>
    <w:rsid w:val="003011E6"/>
    <w:rsid w:val="003044E1"/>
    <w:rsid w:val="0030647D"/>
    <w:rsid w:val="0030676C"/>
    <w:rsid w:val="003079FE"/>
    <w:rsid w:val="003152D0"/>
    <w:rsid w:val="00317D2E"/>
    <w:rsid w:val="00320F77"/>
    <w:rsid w:val="00323098"/>
    <w:rsid w:val="003236BA"/>
    <w:rsid w:val="00326C42"/>
    <w:rsid w:val="00337D60"/>
    <w:rsid w:val="00342F19"/>
    <w:rsid w:val="003431A5"/>
    <w:rsid w:val="00343492"/>
    <w:rsid w:val="003459B1"/>
    <w:rsid w:val="003506EC"/>
    <w:rsid w:val="00351F49"/>
    <w:rsid w:val="00362927"/>
    <w:rsid w:val="00363251"/>
    <w:rsid w:val="00363A82"/>
    <w:rsid w:val="00371A61"/>
    <w:rsid w:val="003723B1"/>
    <w:rsid w:val="003732AC"/>
    <w:rsid w:val="00374DA8"/>
    <w:rsid w:val="00375378"/>
    <w:rsid w:val="0037577D"/>
    <w:rsid w:val="003766E3"/>
    <w:rsid w:val="00376C4E"/>
    <w:rsid w:val="00377585"/>
    <w:rsid w:val="00381977"/>
    <w:rsid w:val="00392ACA"/>
    <w:rsid w:val="0039425C"/>
    <w:rsid w:val="00394309"/>
    <w:rsid w:val="00395D04"/>
    <w:rsid w:val="003A1238"/>
    <w:rsid w:val="003B3916"/>
    <w:rsid w:val="003B6F0F"/>
    <w:rsid w:val="003C410D"/>
    <w:rsid w:val="003C4C45"/>
    <w:rsid w:val="003D0E42"/>
    <w:rsid w:val="003D41B1"/>
    <w:rsid w:val="003E14A6"/>
    <w:rsid w:val="003E64BC"/>
    <w:rsid w:val="003F0459"/>
    <w:rsid w:val="003F6211"/>
    <w:rsid w:val="0040157C"/>
    <w:rsid w:val="00401719"/>
    <w:rsid w:val="00413B52"/>
    <w:rsid w:val="0041642E"/>
    <w:rsid w:val="00416DD0"/>
    <w:rsid w:val="00422A39"/>
    <w:rsid w:val="0042596B"/>
    <w:rsid w:val="00427E97"/>
    <w:rsid w:val="00441A32"/>
    <w:rsid w:val="00442DB5"/>
    <w:rsid w:val="004478BF"/>
    <w:rsid w:val="004509D5"/>
    <w:rsid w:val="00452596"/>
    <w:rsid w:val="0045467C"/>
    <w:rsid w:val="00454721"/>
    <w:rsid w:val="004570B2"/>
    <w:rsid w:val="00461EC8"/>
    <w:rsid w:val="00465B0D"/>
    <w:rsid w:val="00470B19"/>
    <w:rsid w:val="0047112E"/>
    <w:rsid w:val="00472506"/>
    <w:rsid w:val="00473318"/>
    <w:rsid w:val="00477E5A"/>
    <w:rsid w:val="00483AFD"/>
    <w:rsid w:val="004867EE"/>
    <w:rsid w:val="00486A05"/>
    <w:rsid w:val="00487C41"/>
    <w:rsid w:val="00490F44"/>
    <w:rsid w:val="00497683"/>
    <w:rsid w:val="004A1FA8"/>
    <w:rsid w:val="004A295E"/>
    <w:rsid w:val="004A2992"/>
    <w:rsid w:val="004A3608"/>
    <w:rsid w:val="004B0DB6"/>
    <w:rsid w:val="004B2EB6"/>
    <w:rsid w:val="004B5EAB"/>
    <w:rsid w:val="004C39BD"/>
    <w:rsid w:val="004C48C0"/>
    <w:rsid w:val="004C4BB4"/>
    <w:rsid w:val="004D4403"/>
    <w:rsid w:val="004E6805"/>
    <w:rsid w:val="004F05DD"/>
    <w:rsid w:val="004F3FA7"/>
    <w:rsid w:val="004F41CD"/>
    <w:rsid w:val="004F43AE"/>
    <w:rsid w:val="004F51AD"/>
    <w:rsid w:val="00502DE0"/>
    <w:rsid w:val="00503378"/>
    <w:rsid w:val="00504022"/>
    <w:rsid w:val="00504B74"/>
    <w:rsid w:val="005078D2"/>
    <w:rsid w:val="00510C02"/>
    <w:rsid w:val="00510F33"/>
    <w:rsid w:val="005113A5"/>
    <w:rsid w:val="00512564"/>
    <w:rsid w:val="00514E5D"/>
    <w:rsid w:val="00516ECF"/>
    <w:rsid w:val="00517B66"/>
    <w:rsid w:val="00525FD0"/>
    <w:rsid w:val="00531767"/>
    <w:rsid w:val="00532DE9"/>
    <w:rsid w:val="00536006"/>
    <w:rsid w:val="00537AA1"/>
    <w:rsid w:val="0054005F"/>
    <w:rsid w:val="005450BC"/>
    <w:rsid w:val="00547D79"/>
    <w:rsid w:val="005533AB"/>
    <w:rsid w:val="00565A8E"/>
    <w:rsid w:val="005709D7"/>
    <w:rsid w:val="0057407A"/>
    <w:rsid w:val="00580DB0"/>
    <w:rsid w:val="00586613"/>
    <w:rsid w:val="0058711F"/>
    <w:rsid w:val="00595034"/>
    <w:rsid w:val="00595CE0"/>
    <w:rsid w:val="005A09BD"/>
    <w:rsid w:val="005A1133"/>
    <w:rsid w:val="005A4708"/>
    <w:rsid w:val="005A53E2"/>
    <w:rsid w:val="005A6382"/>
    <w:rsid w:val="005B134E"/>
    <w:rsid w:val="005B2396"/>
    <w:rsid w:val="005B7BB3"/>
    <w:rsid w:val="005C4EDF"/>
    <w:rsid w:val="005D3520"/>
    <w:rsid w:val="005D6DAD"/>
    <w:rsid w:val="005E1CD8"/>
    <w:rsid w:val="005E5938"/>
    <w:rsid w:val="005E620E"/>
    <w:rsid w:val="005E7296"/>
    <w:rsid w:val="005F2987"/>
    <w:rsid w:val="005F3213"/>
    <w:rsid w:val="005F3D19"/>
    <w:rsid w:val="006007A8"/>
    <w:rsid w:val="006037EB"/>
    <w:rsid w:val="00603F0E"/>
    <w:rsid w:val="006163BC"/>
    <w:rsid w:val="00621472"/>
    <w:rsid w:val="006218CC"/>
    <w:rsid w:val="006255CC"/>
    <w:rsid w:val="00625692"/>
    <w:rsid w:val="006264BF"/>
    <w:rsid w:val="00627BA1"/>
    <w:rsid w:val="00630A69"/>
    <w:rsid w:val="00635F73"/>
    <w:rsid w:val="006401EC"/>
    <w:rsid w:val="006406E4"/>
    <w:rsid w:val="0064147B"/>
    <w:rsid w:val="006442F2"/>
    <w:rsid w:val="00644897"/>
    <w:rsid w:val="00645C2F"/>
    <w:rsid w:val="00645E73"/>
    <w:rsid w:val="00646CD1"/>
    <w:rsid w:val="00656BBF"/>
    <w:rsid w:val="0066357C"/>
    <w:rsid w:val="00667596"/>
    <w:rsid w:val="00671DCB"/>
    <w:rsid w:val="00672152"/>
    <w:rsid w:val="00673E48"/>
    <w:rsid w:val="006744C0"/>
    <w:rsid w:val="00674895"/>
    <w:rsid w:val="00681358"/>
    <w:rsid w:val="0068536D"/>
    <w:rsid w:val="006923B7"/>
    <w:rsid w:val="006B342E"/>
    <w:rsid w:val="006B51AD"/>
    <w:rsid w:val="006B61AE"/>
    <w:rsid w:val="006C2E72"/>
    <w:rsid w:val="006D0A79"/>
    <w:rsid w:val="006D5419"/>
    <w:rsid w:val="006D5EB8"/>
    <w:rsid w:val="006D5EE4"/>
    <w:rsid w:val="006D60CC"/>
    <w:rsid w:val="006E0F9F"/>
    <w:rsid w:val="006E4704"/>
    <w:rsid w:val="006E67F4"/>
    <w:rsid w:val="006F0EFB"/>
    <w:rsid w:val="006F308D"/>
    <w:rsid w:val="006F32DD"/>
    <w:rsid w:val="006F5020"/>
    <w:rsid w:val="006F664D"/>
    <w:rsid w:val="0070169B"/>
    <w:rsid w:val="00704F08"/>
    <w:rsid w:val="00706146"/>
    <w:rsid w:val="00712849"/>
    <w:rsid w:val="0071340B"/>
    <w:rsid w:val="00714645"/>
    <w:rsid w:val="007173CC"/>
    <w:rsid w:val="00717A65"/>
    <w:rsid w:val="00723C72"/>
    <w:rsid w:val="007242EE"/>
    <w:rsid w:val="007304EC"/>
    <w:rsid w:val="00737354"/>
    <w:rsid w:val="00743FFD"/>
    <w:rsid w:val="00747F84"/>
    <w:rsid w:val="0075472B"/>
    <w:rsid w:val="00755078"/>
    <w:rsid w:val="00761E34"/>
    <w:rsid w:val="00764357"/>
    <w:rsid w:val="00765BE9"/>
    <w:rsid w:val="0077165D"/>
    <w:rsid w:val="00772117"/>
    <w:rsid w:val="007733EC"/>
    <w:rsid w:val="00777977"/>
    <w:rsid w:val="00793D93"/>
    <w:rsid w:val="007950F3"/>
    <w:rsid w:val="007A1112"/>
    <w:rsid w:val="007A1FF9"/>
    <w:rsid w:val="007A68D1"/>
    <w:rsid w:val="007B4EED"/>
    <w:rsid w:val="007B59BA"/>
    <w:rsid w:val="007B6EBA"/>
    <w:rsid w:val="007B6F80"/>
    <w:rsid w:val="007C1485"/>
    <w:rsid w:val="007C1EDB"/>
    <w:rsid w:val="007C22B0"/>
    <w:rsid w:val="007D016F"/>
    <w:rsid w:val="007D2FC4"/>
    <w:rsid w:val="007D4359"/>
    <w:rsid w:val="007D521E"/>
    <w:rsid w:val="007E1009"/>
    <w:rsid w:val="007E11BC"/>
    <w:rsid w:val="007E39C2"/>
    <w:rsid w:val="007F3197"/>
    <w:rsid w:val="007F3FA2"/>
    <w:rsid w:val="007F41BC"/>
    <w:rsid w:val="007F69C8"/>
    <w:rsid w:val="00800452"/>
    <w:rsid w:val="00801FCA"/>
    <w:rsid w:val="00810173"/>
    <w:rsid w:val="00817ABA"/>
    <w:rsid w:val="00826FF3"/>
    <w:rsid w:val="00830434"/>
    <w:rsid w:val="00833879"/>
    <w:rsid w:val="00843B6F"/>
    <w:rsid w:val="00851D9D"/>
    <w:rsid w:val="00852241"/>
    <w:rsid w:val="008524E8"/>
    <w:rsid w:val="00852550"/>
    <w:rsid w:val="00853B8E"/>
    <w:rsid w:val="008541B7"/>
    <w:rsid w:val="00854B1E"/>
    <w:rsid w:val="00856EDB"/>
    <w:rsid w:val="0086098E"/>
    <w:rsid w:val="00862D41"/>
    <w:rsid w:val="00863639"/>
    <w:rsid w:val="00865F72"/>
    <w:rsid w:val="00871188"/>
    <w:rsid w:val="0087168F"/>
    <w:rsid w:val="00874D95"/>
    <w:rsid w:val="00875BBF"/>
    <w:rsid w:val="008763C4"/>
    <w:rsid w:val="00877750"/>
    <w:rsid w:val="00882D6E"/>
    <w:rsid w:val="00884809"/>
    <w:rsid w:val="00886EE3"/>
    <w:rsid w:val="0089317B"/>
    <w:rsid w:val="0089672E"/>
    <w:rsid w:val="00897355"/>
    <w:rsid w:val="008B1E87"/>
    <w:rsid w:val="008B20CA"/>
    <w:rsid w:val="008B60C1"/>
    <w:rsid w:val="008B7037"/>
    <w:rsid w:val="008C07D1"/>
    <w:rsid w:val="008C5F87"/>
    <w:rsid w:val="008C608C"/>
    <w:rsid w:val="008C7EA1"/>
    <w:rsid w:val="008C7F65"/>
    <w:rsid w:val="008D2E7A"/>
    <w:rsid w:val="008D4E8C"/>
    <w:rsid w:val="008D50B2"/>
    <w:rsid w:val="008D73FB"/>
    <w:rsid w:val="008E2E23"/>
    <w:rsid w:val="008E3296"/>
    <w:rsid w:val="008E48C8"/>
    <w:rsid w:val="008E78BC"/>
    <w:rsid w:val="008F20E5"/>
    <w:rsid w:val="008F2E3F"/>
    <w:rsid w:val="00904CE7"/>
    <w:rsid w:val="00905657"/>
    <w:rsid w:val="00906EC7"/>
    <w:rsid w:val="00906F7E"/>
    <w:rsid w:val="00912453"/>
    <w:rsid w:val="00916262"/>
    <w:rsid w:val="00921D67"/>
    <w:rsid w:val="0092366F"/>
    <w:rsid w:val="009248B7"/>
    <w:rsid w:val="00924E79"/>
    <w:rsid w:val="00925747"/>
    <w:rsid w:val="00925CEF"/>
    <w:rsid w:val="0093360B"/>
    <w:rsid w:val="0093706E"/>
    <w:rsid w:val="009379C1"/>
    <w:rsid w:val="00944D2B"/>
    <w:rsid w:val="00951F1C"/>
    <w:rsid w:val="0095231E"/>
    <w:rsid w:val="00952852"/>
    <w:rsid w:val="00961029"/>
    <w:rsid w:val="0096184A"/>
    <w:rsid w:val="009634EB"/>
    <w:rsid w:val="009662D2"/>
    <w:rsid w:val="00976CF3"/>
    <w:rsid w:val="00977436"/>
    <w:rsid w:val="00977816"/>
    <w:rsid w:val="00980169"/>
    <w:rsid w:val="00981DA2"/>
    <w:rsid w:val="00993254"/>
    <w:rsid w:val="00993B44"/>
    <w:rsid w:val="00995684"/>
    <w:rsid w:val="00997C56"/>
    <w:rsid w:val="009A51F2"/>
    <w:rsid w:val="009A5E2C"/>
    <w:rsid w:val="009A6504"/>
    <w:rsid w:val="009B2A6D"/>
    <w:rsid w:val="009B2F27"/>
    <w:rsid w:val="009B3DAA"/>
    <w:rsid w:val="009B55F5"/>
    <w:rsid w:val="009B6A7B"/>
    <w:rsid w:val="009C042F"/>
    <w:rsid w:val="009C0E1D"/>
    <w:rsid w:val="009C225A"/>
    <w:rsid w:val="009C261D"/>
    <w:rsid w:val="009C3876"/>
    <w:rsid w:val="009D0DF5"/>
    <w:rsid w:val="009D4A34"/>
    <w:rsid w:val="009D6C6B"/>
    <w:rsid w:val="009E0018"/>
    <w:rsid w:val="009E24D1"/>
    <w:rsid w:val="009E3CE5"/>
    <w:rsid w:val="009E40BF"/>
    <w:rsid w:val="009F06FA"/>
    <w:rsid w:val="009F0CAE"/>
    <w:rsid w:val="009F1709"/>
    <w:rsid w:val="009F19D1"/>
    <w:rsid w:val="009F2840"/>
    <w:rsid w:val="009F2F78"/>
    <w:rsid w:val="009F3730"/>
    <w:rsid w:val="009F621D"/>
    <w:rsid w:val="009F6363"/>
    <w:rsid w:val="00A02E61"/>
    <w:rsid w:val="00A05616"/>
    <w:rsid w:val="00A128CD"/>
    <w:rsid w:val="00A16663"/>
    <w:rsid w:val="00A16FD0"/>
    <w:rsid w:val="00A251AC"/>
    <w:rsid w:val="00A274B8"/>
    <w:rsid w:val="00A368FA"/>
    <w:rsid w:val="00A36C58"/>
    <w:rsid w:val="00A37E16"/>
    <w:rsid w:val="00A408A5"/>
    <w:rsid w:val="00A47119"/>
    <w:rsid w:val="00A52CE8"/>
    <w:rsid w:val="00A55A9B"/>
    <w:rsid w:val="00A62472"/>
    <w:rsid w:val="00A64EF0"/>
    <w:rsid w:val="00A66C01"/>
    <w:rsid w:val="00A74047"/>
    <w:rsid w:val="00A765EB"/>
    <w:rsid w:val="00A77D54"/>
    <w:rsid w:val="00A8104F"/>
    <w:rsid w:val="00A8139D"/>
    <w:rsid w:val="00A825FE"/>
    <w:rsid w:val="00A95491"/>
    <w:rsid w:val="00A95634"/>
    <w:rsid w:val="00A97FA8"/>
    <w:rsid w:val="00AA05D9"/>
    <w:rsid w:val="00AA0724"/>
    <w:rsid w:val="00AA117A"/>
    <w:rsid w:val="00AA2D3A"/>
    <w:rsid w:val="00AA3319"/>
    <w:rsid w:val="00AB1C30"/>
    <w:rsid w:val="00AC16FC"/>
    <w:rsid w:val="00AC64FF"/>
    <w:rsid w:val="00AD228E"/>
    <w:rsid w:val="00AD3F4B"/>
    <w:rsid w:val="00AD5D71"/>
    <w:rsid w:val="00AE0847"/>
    <w:rsid w:val="00AF5A00"/>
    <w:rsid w:val="00B0040F"/>
    <w:rsid w:val="00B01314"/>
    <w:rsid w:val="00B01326"/>
    <w:rsid w:val="00B02BE8"/>
    <w:rsid w:val="00B04384"/>
    <w:rsid w:val="00B0544B"/>
    <w:rsid w:val="00B059A3"/>
    <w:rsid w:val="00B06CD2"/>
    <w:rsid w:val="00B07879"/>
    <w:rsid w:val="00B1277F"/>
    <w:rsid w:val="00B15CD7"/>
    <w:rsid w:val="00B2024F"/>
    <w:rsid w:val="00B21959"/>
    <w:rsid w:val="00B22CEF"/>
    <w:rsid w:val="00B2487A"/>
    <w:rsid w:val="00B31C32"/>
    <w:rsid w:val="00B32666"/>
    <w:rsid w:val="00B345AA"/>
    <w:rsid w:val="00B36849"/>
    <w:rsid w:val="00B47159"/>
    <w:rsid w:val="00B4744B"/>
    <w:rsid w:val="00B56469"/>
    <w:rsid w:val="00B57354"/>
    <w:rsid w:val="00B5756B"/>
    <w:rsid w:val="00B6082F"/>
    <w:rsid w:val="00B60B0A"/>
    <w:rsid w:val="00B60EED"/>
    <w:rsid w:val="00B61DA0"/>
    <w:rsid w:val="00B63BF4"/>
    <w:rsid w:val="00B63E04"/>
    <w:rsid w:val="00B647D3"/>
    <w:rsid w:val="00B64BD9"/>
    <w:rsid w:val="00B671A8"/>
    <w:rsid w:val="00B72502"/>
    <w:rsid w:val="00B74A4E"/>
    <w:rsid w:val="00B7521E"/>
    <w:rsid w:val="00B759F0"/>
    <w:rsid w:val="00B76FDB"/>
    <w:rsid w:val="00B80622"/>
    <w:rsid w:val="00B82698"/>
    <w:rsid w:val="00B9133C"/>
    <w:rsid w:val="00B9247D"/>
    <w:rsid w:val="00B94A32"/>
    <w:rsid w:val="00B9567C"/>
    <w:rsid w:val="00B957D8"/>
    <w:rsid w:val="00B95EFC"/>
    <w:rsid w:val="00B97145"/>
    <w:rsid w:val="00BA1887"/>
    <w:rsid w:val="00BA1F7C"/>
    <w:rsid w:val="00BA3C58"/>
    <w:rsid w:val="00BA5461"/>
    <w:rsid w:val="00BA5EBB"/>
    <w:rsid w:val="00BA75CB"/>
    <w:rsid w:val="00BB2A42"/>
    <w:rsid w:val="00BB3942"/>
    <w:rsid w:val="00BB4B82"/>
    <w:rsid w:val="00BC363E"/>
    <w:rsid w:val="00BD19E5"/>
    <w:rsid w:val="00BD1DF1"/>
    <w:rsid w:val="00BD41A4"/>
    <w:rsid w:val="00BD5161"/>
    <w:rsid w:val="00BD5922"/>
    <w:rsid w:val="00BD5E9C"/>
    <w:rsid w:val="00BD7FCE"/>
    <w:rsid w:val="00BE1918"/>
    <w:rsid w:val="00BE2ABB"/>
    <w:rsid w:val="00BE31C1"/>
    <w:rsid w:val="00BE40B9"/>
    <w:rsid w:val="00BE5557"/>
    <w:rsid w:val="00BE71CB"/>
    <w:rsid w:val="00BF089B"/>
    <w:rsid w:val="00BF3399"/>
    <w:rsid w:val="00BF40C2"/>
    <w:rsid w:val="00BF4D0F"/>
    <w:rsid w:val="00BF5CD7"/>
    <w:rsid w:val="00C047B4"/>
    <w:rsid w:val="00C0628C"/>
    <w:rsid w:val="00C066D2"/>
    <w:rsid w:val="00C06ABC"/>
    <w:rsid w:val="00C07411"/>
    <w:rsid w:val="00C119E2"/>
    <w:rsid w:val="00C140C9"/>
    <w:rsid w:val="00C17C69"/>
    <w:rsid w:val="00C272D5"/>
    <w:rsid w:val="00C30613"/>
    <w:rsid w:val="00C404EA"/>
    <w:rsid w:val="00C4085D"/>
    <w:rsid w:val="00C40F51"/>
    <w:rsid w:val="00C41B6B"/>
    <w:rsid w:val="00C44DBC"/>
    <w:rsid w:val="00C4519F"/>
    <w:rsid w:val="00C45C3F"/>
    <w:rsid w:val="00C45FDC"/>
    <w:rsid w:val="00C469ED"/>
    <w:rsid w:val="00C524F4"/>
    <w:rsid w:val="00C5274E"/>
    <w:rsid w:val="00C55897"/>
    <w:rsid w:val="00C56514"/>
    <w:rsid w:val="00C5732F"/>
    <w:rsid w:val="00C573F1"/>
    <w:rsid w:val="00C635A4"/>
    <w:rsid w:val="00C642F7"/>
    <w:rsid w:val="00C7056C"/>
    <w:rsid w:val="00C72A10"/>
    <w:rsid w:val="00C733D5"/>
    <w:rsid w:val="00C74382"/>
    <w:rsid w:val="00C82DC3"/>
    <w:rsid w:val="00C874CB"/>
    <w:rsid w:val="00C9213C"/>
    <w:rsid w:val="00C96348"/>
    <w:rsid w:val="00C968AD"/>
    <w:rsid w:val="00C97C7A"/>
    <w:rsid w:val="00CA724A"/>
    <w:rsid w:val="00CB2CC4"/>
    <w:rsid w:val="00CB45B4"/>
    <w:rsid w:val="00CB5F3B"/>
    <w:rsid w:val="00CC455D"/>
    <w:rsid w:val="00CC6523"/>
    <w:rsid w:val="00CD3933"/>
    <w:rsid w:val="00CD664B"/>
    <w:rsid w:val="00CE0FE1"/>
    <w:rsid w:val="00CE4846"/>
    <w:rsid w:val="00CE7172"/>
    <w:rsid w:val="00D03742"/>
    <w:rsid w:val="00D04B80"/>
    <w:rsid w:val="00D0634E"/>
    <w:rsid w:val="00D14BDA"/>
    <w:rsid w:val="00D15DF4"/>
    <w:rsid w:val="00D20359"/>
    <w:rsid w:val="00D30A88"/>
    <w:rsid w:val="00D30FB5"/>
    <w:rsid w:val="00D316DD"/>
    <w:rsid w:val="00D3348F"/>
    <w:rsid w:val="00D3430C"/>
    <w:rsid w:val="00D36AB2"/>
    <w:rsid w:val="00D40D5A"/>
    <w:rsid w:val="00D427ED"/>
    <w:rsid w:val="00D43D01"/>
    <w:rsid w:val="00D4488F"/>
    <w:rsid w:val="00D44DA9"/>
    <w:rsid w:val="00D46B44"/>
    <w:rsid w:val="00D535B7"/>
    <w:rsid w:val="00D64FB2"/>
    <w:rsid w:val="00D65D9B"/>
    <w:rsid w:val="00D67251"/>
    <w:rsid w:val="00D672FC"/>
    <w:rsid w:val="00D6791E"/>
    <w:rsid w:val="00D74FED"/>
    <w:rsid w:val="00D7708E"/>
    <w:rsid w:val="00D817E5"/>
    <w:rsid w:val="00D84242"/>
    <w:rsid w:val="00D843F4"/>
    <w:rsid w:val="00D85362"/>
    <w:rsid w:val="00D85CC1"/>
    <w:rsid w:val="00D870B2"/>
    <w:rsid w:val="00D91395"/>
    <w:rsid w:val="00D922D9"/>
    <w:rsid w:val="00D94A86"/>
    <w:rsid w:val="00D9572C"/>
    <w:rsid w:val="00D97FFD"/>
    <w:rsid w:val="00DA063C"/>
    <w:rsid w:val="00DA08D4"/>
    <w:rsid w:val="00DA26B3"/>
    <w:rsid w:val="00DA72F5"/>
    <w:rsid w:val="00DB13D4"/>
    <w:rsid w:val="00DB2C38"/>
    <w:rsid w:val="00DB427C"/>
    <w:rsid w:val="00DB5619"/>
    <w:rsid w:val="00DC3CF3"/>
    <w:rsid w:val="00DC4FD0"/>
    <w:rsid w:val="00DC5E23"/>
    <w:rsid w:val="00DC63D2"/>
    <w:rsid w:val="00DD6C38"/>
    <w:rsid w:val="00DD721C"/>
    <w:rsid w:val="00DE5C9B"/>
    <w:rsid w:val="00DE6099"/>
    <w:rsid w:val="00DE7533"/>
    <w:rsid w:val="00DF220D"/>
    <w:rsid w:val="00DF652F"/>
    <w:rsid w:val="00E109D7"/>
    <w:rsid w:val="00E11075"/>
    <w:rsid w:val="00E119F1"/>
    <w:rsid w:val="00E137F5"/>
    <w:rsid w:val="00E14D89"/>
    <w:rsid w:val="00E1519D"/>
    <w:rsid w:val="00E16027"/>
    <w:rsid w:val="00E169B0"/>
    <w:rsid w:val="00E208E8"/>
    <w:rsid w:val="00E213D1"/>
    <w:rsid w:val="00E21B47"/>
    <w:rsid w:val="00E25B6B"/>
    <w:rsid w:val="00E332E3"/>
    <w:rsid w:val="00E36813"/>
    <w:rsid w:val="00E43ACC"/>
    <w:rsid w:val="00E44225"/>
    <w:rsid w:val="00E478B5"/>
    <w:rsid w:val="00E560E8"/>
    <w:rsid w:val="00E609A8"/>
    <w:rsid w:val="00E60E0D"/>
    <w:rsid w:val="00E6640F"/>
    <w:rsid w:val="00E74EEF"/>
    <w:rsid w:val="00E75D87"/>
    <w:rsid w:val="00E76497"/>
    <w:rsid w:val="00E77CC0"/>
    <w:rsid w:val="00E801CA"/>
    <w:rsid w:val="00E87B1C"/>
    <w:rsid w:val="00E902A1"/>
    <w:rsid w:val="00E942AA"/>
    <w:rsid w:val="00E95446"/>
    <w:rsid w:val="00E97166"/>
    <w:rsid w:val="00E97FB9"/>
    <w:rsid w:val="00EA36CE"/>
    <w:rsid w:val="00EB134A"/>
    <w:rsid w:val="00EB14D0"/>
    <w:rsid w:val="00EB3EDB"/>
    <w:rsid w:val="00EB49CF"/>
    <w:rsid w:val="00EB7D73"/>
    <w:rsid w:val="00EC067F"/>
    <w:rsid w:val="00EC0D1D"/>
    <w:rsid w:val="00EC4469"/>
    <w:rsid w:val="00ED66E8"/>
    <w:rsid w:val="00ED7690"/>
    <w:rsid w:val="00EF226D"/>
    <w:rsid w:val="00EF48B0"/>
    <w:rsid w:val="00EF696B"/>
    <w:rsid w:val="00EF6FE1"/>
    <w:rsid w:val="00EF7ADF"/>
    <w:rsid w:val="00EF7D4D"/>
    <w:rsid w:val="00F02F20"/>
    <w:rsid w:val="00F06D25"/>
    <w:rsid w:val="00F1105E"/>
    <w:rsid w:val="00F12320"/>
    <w:rsid w:val="00F16339"/>
    <w:rsid w:val="00F17E18"/>
    <w:rsid w:val="00F323B7"/>
    <w:rsid w:val="00F32549"/>
    <w:rsid w:val="00F33D49"/>
    <w:rsid w:val="00F3468B"/>
    <w:rsid w:val="00F3795A"/>
    <w:rsid w:val="00F4413A"/>
    <w:rsid w:val="00F45D43"/>
    <w:rsid w:val="00F45E9D"/>
    <w:rsid w:val="00F562F1"/>
    <w:rsid w:val="00F56DEB"/>
    <w:rsid w:val="00F62376"/>
    <w:rsid w:val="00F731FA"/>
    <w:rsid w:val="00F73FF7"/>
    <w:rsid w:val="00F74D75"/>
    <w:rsid w:val="00F80648"/>
    <w:rsid w:val="00F85077"/>
    <w:rsid w:val="00F85BC2"/>
    <w:rsid w:val="00F85F79"/>
    <w:rsid w:val="00F903BE"/>
    <w:rsid w:val="00F9529A"/>
    <w:rsid w:val="00F962D9"/>
    <w:rsid w:val="00FA0D13"/>
    <w:rsid w:val="00FA24C8"/>
    <w:rsid w:val="00FA4447"/>
    <w:rsid w:val="00FA47C1"/>
    <w:rsid w:val="00FA6F03"/>
    <w:rsid w:val="00FB25A5"/>
    <w:rsid w:val="00FB6E42"/>
    <w:rsid w:val="00FB7CE8"/>
    <w:rsid w:val="00FC012E"/>
    <w:rsid w:val="00FC28C2"/>
    <w:rsid w:val="00FC59DC"/>
    <w:rsid w:val="00FC6FEF"/>
    <w:rsid w:val="00FD03F4"/>
    <w:rsid w:val="00FD0A59"/>
    <w:rsid w:val="00FD0C80"/>
    <w:rsid w:val="00FD1AFD"/>
    <w:rsid w:val="00FD5C0C"/>
    <w:rsid w:val="00FE4E96"/>
    <w:rsid w:val="00FF2D09"/>
    <w:rsid w:val="00FF2FAC"/>
    <w:rsid w:val="00FF4AEF"/>
    <w:rsid w:val="00FF4F8F"/>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4FF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pt-B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96ABC"/>
    <w:rPr>
      <w:rFonts w:ascii="Times New Roman" w:eastAsia="Times New Roman" w:hAnsi="Times New Roman" w:cs="Times New Roman"/>
      <w:lang w:eastAsia="pt-BR"/>
    </w:rPr>
  </w:style>
  <w:style w:type="paragraph" w:styleId="Ttulo1">
    <w:name w:val="heading 1"/>
    <w:basedOn w:val="Normal"/>
    <w:next w:val="Normal"/>
    <w:link w:val="Ttulo1Char"/>
    <w:uiPriority w:val="9"/>
    <w:qFormat/>
    <w:rsid w:val="00717A6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Ttulo2">
    <w:name w:val="heading 2"/>
    <w:basedOn w:val="Normal"/>
    <w:next w:val="Normal"/>
    <w:link w:val="Ttulo2Char"/>
    <w:uiPriority w:val="9"/>
    <w:semiHidden/>
    <w:unhideWhenUsed/>
    <w:qFormat/>
    <w:rsid w:val="00644897"/>
    <w:pPr>
      <w:keepNext/>
      <w:keepLines/>
      <w:spacing w:before="40" w:line="360" w:lineRule="auto"/>
      <w:outlineLvl w:val="1"/>
    </w:pPr>
    <w:rPr>
      <w:rFonts w:asciiTheme="majorHAnsi" w:eastAsiaTheme="majorEastAsia" w:hAnsiTheme="majorHAnsi" w:cstheme="majorBidi"/>
      <w:color w:val="2E74B5" w:themeColor="accent1" w:themeShade="BF"/>
      <w:sz w:val="26"/>
      <w:szCs w:val="26"/>
      <w:lang w:val="en-GB"/>
    </w:rPr>
  </w:style>
  <w:style w:type="paragraph" w:styleId="Ttulo3">
    <w:name w:val="heading 3"/>
    <w:basedOn w:val="Normal"/>
    <w:next w:val="Normal"/>
    <w:link w:val="Ttulo3Char"/>
    <w:uiPriority w:val="9"/>
    <w:semiHidden/>
    <w:unhideWhenUsed/>
    <w:qFormat/>
    <w:rsid w:val="00063550"/>
    <w:pPr>
      <w:keepNext/>
      <w:keepLines/>
      <w:spacing w:before="40" w:line="360" w:lineRule="auto"/>
      <w:outlineLvl w:val="2"/>
    </w:pPr>
    <w:rPr>
      <w:rFonts w:asciiTheme="majorHAnsi" w:eastAsiaTheme="majorEastAsia" w:hAnsiTheme="majorHAnsi" w:cstheme="majorBidi"/>
      <w:color w:val="1F4D78" w:themeColor="accent1" w:themeShade="7F"/>
      <w:lang w:val="en-GB"/>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extodenotaderodap">
    <w:name w:val="footnote text"/>
    <w:basedOn w:val="Normal"/>
    <w:link w:val="TextodenotaderodapChar"/>
    <w:uiPriority w:val="99"/>
    <w:unhideWhenUsed/>
    <w:rsid w:val="0030676C"/>
    <w:pPr>
      <w:spacing w:line="360" w:lineRule="auto"/>
    </w:pPr>
    <w:rPr>
      <w:rFonts w:asciiTheme="minorHAnsi" w:eastAsiaTheme="minorHAnsi" w:hAnsiTheme="minorHAnsi" w:cstheme="minorBidi"/>
      <w:lang w:val="en-GB" w:eastAsia="en-US"/>
    </w:rPr>
  </w:style>
  <w:style w:type="character" w:customStyle="1" w:styleId="TextodenotaderodapChar">
    <w:name w:val="Texto de nota de rodapé Char"/>
    <w:basedOn w:val="Fontepargpadro"/>
    <w:link w:val="Textodenotaderodap"/>
    <w:uiPriority w:val="99"/>
    <w:rsid w:val="0030676C"/>
    <w:rPr>
      <w:lang w:val="en-GB"/>
    </w:rPr>
  </w:style>
  <w:style w:type="character" w:styleId="Refdenotaderodap">
    <w:name w:val="footnote reference"/>
    <w:basedOn w:val="Fontepargpadro"/>
    <w:uiPriority w:val="99"/>
    <w:unhideWhenUsed/>
    <w:rsid w:val="0030676C"/>
    <w:rPr>
      <w:vertAlign w:val="superscript"/>
    </w:rPr>
  </w:style>
  <w:style w:type="character" w:styleId="Hyperlink">
    <w:name w:val="Hyperlink"/>
    <w:basedOn w:val="Fontepargpadro"/>
    <w:uiPriority w:val="99"/>
    <w:unhideWhenUsed/>
    <w:rsid w:val="00126EBD"/>
    <w:rPr>
      <w:color w:val="0563C1" w:themeColor="hyperlink"/>
      <w:u w:val="single"/>
    </w:rPr>
  </w:style>
  <w:style w:type="character" w:customStyle="1" w:styleId="Ttulo3Char">
    <w:name w:val="Título 3 Char"/>
    <w:basedOn w:val="Fontepargpadro"/>
    <w:link w:val="Ttulo3"/>
    <w:uiPriority w:val="9"/>
    <w:semiHidden/>
    <w:rsid w:val="00063550"/>
    <w:rPr>
      <w:rFonts w:asciiTheme="majorHAnsi" w:eastAsiaTheme="majorEastAsia" w:hAnsiTheme="majorHAnsi" w:cstheme="majorBidi"/>
      <w:color w:val="1F4D78" w:themeColor="accent1" w:themeShade="7F"/>
      <w:lang w:val="en-GB" w:eastAsia="pt-BR"/>
    </w:rPr>
  </w:style>
  <w:style w:type="paragraph" w:styleId="NormalWeb">
    <w:name w:val="Normal (Web)"/>
    <w:basedOn w:val="Normal"/>
    <w:uiPriority w:val="99"/>
    <w:unhideWhenUsed/>
    <w:rsid w:val="00625692"/>
    <w:pPr>
      <w:spacing w:before="100" w:beforeAutospacing="1" w:after="100" w:afterAutospacing="1"/>
    </w:pPr>
    <w:rPr>
      <w:rFonts w:eastAsia="Arial Unicode MS"/>
      <w:lang w:val="en-GB"/>
    </w:rPr>
  </w:style>
  <w:style w:type="paragraph" w:styleId="Cabealho">
    <w:name w:val="header"/>
    <w:basedOn w:val="Normal"/>
    <w:link w:val="CabealhoChar"/>
    <w:uiPriority w:val="99"/>
    <w:unhideWhenUsed/>
    <w:rsid w:val="00547D79"/>
    <w:pPr>
      <w:tabs>
        <w:tab w:val="center" w:pos="4252"/>
        <w:tab w:val="right" w:pos="8504"/>
      </w:tabs>
      <w:spacing w:line="360" w:lineRule="auto"/>
    </w:pPr>
    <w:rPr>
      <w:rFonts w:eastAsiaTheme="minorHAnsi"/>
      <w:lang w:val="en-GB"/>
    </w:rPr>
  </w:style>
  <w:style w:type="character" w:customStyle="1" w:styleId="CabealhoChar">
    <w:name w:val="Cabeçalho Char"/>
    <w:basedOn w:val="Fontepargpadro"/>
    <w:link w:val="Cabealho"/>
    <w:uiPriority w:val="99"/>
    <w:rsid w:val="00547D79"/>
    <w:rPr>
      <w:rFonts w:ascii="Times New Roman" w:hAnsi="Times New Roman" w:cs="Times New Roman"/>
      <w:lang w:val="en-GB" w:eastAsia="pt-BR"/>
    </w:rPr>
  </w:style>
  <w:style w:type="paragraph" w:styleId="Rodap">
    <w:name w:val="footer"/>
    <w:basedOn w:val="Normal"/>
    <w:link w:val="RodapChar"/>
    <w:uiPriority w:val="99"/>
    <w:unhideWhenUsed/>
    <w:rsid w:val="007242EE"/>
    <w:pPr>
      <w:tabs>
        <w:tab w:val="center" w:pos="4252"/>
        <w:tab w:val="right" w:pos="8504"/>
      </w:tabs>
    </w:pPr>
    <w:rPr>
      <w:rFonts w:eastAsiaTheme="minorHAnsi"/>
      <w:sz w:val="20"/>
      <w:lang w:val="en-GB"/>
    </w:rPr>
  </w:style>
  <w:style w:type="character" w:customStyle="1" w:styleId="RodapChar">
    <w:name w:val="Rodapé Char"/>
    <w:basedOn w:val="Fontepargpadro"/>
    <w:link w:val="Rodap"/>
    <w:uiPriority w:val="99"/>
    <w:rsid w:val="007242EE"/>
    <w:rPr>
      <w:rFonts w:ascii="Times New Roman" w:hAnsi="Times New Roman" w:cs="Times New Roman"/>
      <w:sz w:val="20"/>
      <w:lang w:val="en-GB" w:eastAsia="pt-BR"/>
    </w:rPr>
  </w:style>
  <w:style w:type="paragraph" w:customStyle="1" w:styleId="Biblib">
    <w:name w:val="Biblib"/>
    <w:basedOn w:val="Normal"/>
    <w:qFormat/>
    <w:rsid w:val="009F0CAE"/>
    <w:pPr>
      <w:spacing w:line="480" w:lineRule="auto"/>
    </w:pPr>
    <w:rPr>
      <w:rFonts w:eastAsiaTheme="minorHAnsi"/>
      <w:bCs/>
      <w:color w:val="000000"/>
      <w:lang w:val="en-GB" w:eastAsia="en-US"/>
    </w:rPr>
  </w:style>
  <w:style w:type="character" w:styleId="HiperlinkVisitado">
    <w:name w:val="FollowedHyperlink"/>
    <w:basedOn w:val="Fontepargpadro"/>
    <w:uiPriority w:val="99"/>
    <w:semiHidden/>
    <w:unhideWhenUsed/>
    <w:rsid w:val="00C17C69"/>
    <w:rPr>
      <w:color w:val="954F72" w:themeColor="followedHyperlink"/>
      <w:u w:val="single"/>
    </w:rPr>
  </w:style>
  <w:style w:type="paragraph" w:styleId="Textodebalo">
    <w:name w:val="Balloon Text"/>
    <w:basedOn w:val="Normal"/>
    <w:link w:val="TextodebaloChar"/>
    <w:uiPriority w:val="99"/>
    <w:semiHidden/>
    <w:unhideWhenUsed/>
    <w:rsid w:val="00351F49"/>
    <w:rPr>
      <w:rFonts w:eastAsiaTheme="minorHAnsi"/>
      <w:sz w:val="18"/>
      <w:szCs w:val="18"/>
      <w:lang w:val="en-GB"/>
    </w:rPr>
  </w:style>
  <w:style w:type="character" w:customStyle="1" w:styleId="TextodebaloChar">
    <w:name w:val="Texto de balão Char"/>
    <w:basedOn w:val="Fontepargpadro"/>
    <w:link w:val="Textodebalo"/>
    <w:uiPriority w:val="99"/>
    <w:semiHidden/>
    <w:rsid w:val="00351F49"/>
    <w:rPr>
      <w:rFonts w:ascii="Times New Roman" w:hAnsi="Times New Roman" w:cs="Times New Roman"/>
      <w:sz w:val="18"/>
      <w:szCs w:val="18"/>
      <w:lang w:val="en-GB" w:eastAsia="pt-BR"/>
    </w:rPr>
  </w:style>
  <w:style w:type="character" w:customStyle="1" w:styleId="Ttulo2Char">
    <w:name w:val="Título 2 Char"/>
    <w:basedOn w:val="Fontepargpadro"/>
    <w:link w:val="Ttulo2"/>
    <w:uiPriority w:val="9"/>
    <w:semiHidden/>
    <w:rsid w:val="00644897"/>
    <w:rPr>
      <w:rFonts w:asciiTheme="majorHAnsi" w:eastAsiaTheme="majorEastAsia" w:hAnsiTheme="majorHAnsi" w:cstheme="majorBidi"/>
      <w:color w:val="2E74B5" w:themeColor="accent1" w:themeShade="BF"/>
      <w:sz w:val="26"/>
      <w:szCs w:val="26"/>
      <w:lang w:val="en-GB" w:eastAsia="pt-BR"/>
    </w:rPr>
  </w:style>
  <w:style w:type="character" w:customStyle="1" w:styleId="personname">
    <w:name w:val="person_name"/>
    <w:basedOn w:val="Fontepargpadro"/>
    <w:rsid w:val="00644897"/>
  </w:style>
  <w:style w:type="character" w:styleId="nfase">
    <w:name w:val="Emphasis"/>
    <w:basedOn w:val="Fontepargpadro"/>
    <w:uiPriority w:val="20"/>
    <w:qFormat/>
    <w:rsid w:val="00644897"/>
    <w:rPr>
      <w:i/>
      <w:iCs/>
    </w:rPr>
  </w:style>
  <w:style w:type="character" w:customStyle="1" w:styleId="Ttulo1Char">
    <w:name w:val="Título 1 Char"/>
    <w:basedOn w:val="Fontepargpadro"/>
    <w:link w:val="Ttulo1"/>
    <w:uiPriority w:val="9"/>
    <w:rsid w:val="00717A65"/>
    <w:rPr>
      <w:rFonts w:asciiTheme="majorHAnsi" w:eastAsiaTheme="majorEastAsia" w:hAnsiTheme="majorHAnsi" w:cstheme="majorBidi"/>
      <w:color w:val="2E74B5" w:themeColor="accent1" w:themeShade="BF"/>
      <w:sz w:val="32"/>
      <w:szCs w:val="32"/>
      <w:lang w:eastAsia="pt-BR"/>
    </w:rPr>
  </w:style>
  <w:style w:type="character" w:styleId="MenoPendente">
    <w:name w:val="Unresolved Mention"/>
    <w:basedOn w:val="Fontepargpadro"/>
    <w:uiPriority w:val="99"/>
    <w:rsid w:val="00516ECF"/>
    <w:rPr>
      <w:color w:val="605E5C"/>
      <w:shd w:val="clear" w:color="auto" w:fill="E1DFDD"/>
    </w:rPr>
  </w:style>
  <w:style w:type="character" w:customStyle="1" w:styleId="dttext">
    <w:name w:val="dttext"/>
    <w:basedOn w:val="Fontepargpadro"/>
    <w:rsid w:val="00A16FD0"/>
  </w:style>
  <w:style w:type="character" w:customStyle="1" w:styleId="sdsense">
    <w:name w:val="sdsense"/>
    <w:basedOn w:val="Fontepargpadro"/>
    <w:rsid w:val="00A16FD0"/>
  </w:style>
  <w:style w:type="character" w:customStyle="1" w:styleId="sd">
    <w:name w:val="sd"/>
    <w:basedOn w:val="Fontepargpadro"/>
    <w:rsid w:val="00A16FD0"/>
  </w:style>
  <w:style w:type="character" w:styleId="Forte">
    <w:name w:val="Strong"/>
    <w:basedOn w:val="Fontepargpadro"/>
    <w:uiPriority w:val="22"/>
    <w:qFormat/>
    <w:rsid w:val="00A16F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95358">
      <w:bodyDiv w:val="1"/>
      <w:marLeft w:val="0"/>
      <w:marRight w:val="0"/>
      <w:marTop w:val="0"/>
      <w:marBottom w:val="0"/>
      <w:divBdr>
        <w:top w:val="none" w:sz="0" w:space="0" w:color="auto"/>
        <w:left w:val="none" w:sz="0" w:space="0" w:color="auto"/>
        <w:bottom w:val="none" w:sz="0" w:space="0" w:color="auto"/>
        <w:right w:val="none" w:sz="0" w:space="0" w:color="auto"/>
      </w:divBdr>
    </w:div>
    <w:div w:id="53431292">
      <w:bodyDiv w:val="1"/>
      <w:marLeft w:val="0"/>
      <w:marRight w:val="0"/>
      <w:marTop w:val="0"/>
      <w:marBottom w:val="0"/>
      <w:divBdr>
        <w:top w:val="none" w:sz="0" w:space="0" w:color="auto"/>
        <w:left w:val="none" w:sz="0" w:space="0" w:color="auto"/>
        <w:bottom w:val="none" w:sz="0" w:space="0" w:color="auto"/>
        <w:right w:val="none" w:sz="0" w:space="0" w:color="auto"/>
      </w:divBdr>
    </w:div>
    <w:div w:id="59256688">
      <w:bodyDiv w:val="1"/>
      <w:marLeft w:val="0"/>
      <w:marRight w:val="0"/>
      <w:marTop w:val="0"/>
      <w:marBottom w:val="0"/>
      <w:divBdr>
        <w:top w:val="none" w:sz="0" w:space="0" w:color="auto"/>
        <w:left w:val="none" w:sz="0" w:space="0" w:color="auto"/>
        <w:bottom w:val="none" w:sz="0" w:space="0" w:color="auto"/>
        <w:right w:val="none" w:sz="0" w:space="0" w:color="auto"/>
      </w:divBdr>
    </w:div>
    <w:div w:id="62796050">
      <w:bodyDiv w:val="1"/>
      <w:marLeft w:val="0"/>
      <w:marRight w:val="0"/>
      <w:marTop w:val="0"/>
      <w:marBottom w:val="0"/>
      <w:divBdr>
        <w:top w:val="none" w:sz="0" w:space="0" w:color="auto"/>
        <w:left w:val="none" w:sz="0" w:space="0" w:color="auto"/>
        <w:bottom w:val="none" w:sz="0" w:space="0" w:color="auto"/>
        <w:right w:val="none" w:sz="0" w:space="0" w:color="auto"/>
      </w:divBdr>
    </w:div>
    <w:div w:id="196936176">
      <w:bodyDiv w:val="1"/>
      <w:marLeft w:val="0"/>
      <w:marRight w:val="0"/>
      <w:marTop w:val="0"/>
      <w:marBottom w:val="0"/>
      <w:divBdr>
        <w:top w:val="none" w:sz="0" w:space="0" w:color="auto"/>
        <w:left w:val="none" w:sz="0" w:space="0" w:color="auto"/>
        <w:bottom w:val="none" w:sz="0" w:space="0" w:color="auto"/>
        <w:right w:val="none" w:sz="0" w:space="0" w:color="auto"/>
      </w:divBdr>
    </w:div>
    <w:div w:id="208340328">
      <w:bodyDiv w:val="1"/>
      <w:marLeft w:val="0"/>
      <w:marRight w:val="0"/>
      <w:marTop w:val="0"/>
      <w:marBottom w:val="0"/>
      <w:divBdr>
        <w:top w:val="none" w:sz="0" w:space="0" w:color="auto"/>
        <w:left w:val="none" w:sz="0" w:space="0" w:color="auto"/>
        <w:bottom w:val="none" w:sz="0" w:space="0" w:color="auto"/>
        <w:right w:val="none" w:sz="0" w:space="0" w:color="auto"/>
      </w:divBdr>
    </w:div>
    <w:div w:id="260067042">
      <w:bodyDiv w:val="1"/>
      <w:marLeft w:val="0"/>
      <w:marRight w:val="0"/>
      <w:marTop w:val="0"/>
      <w:marBottom w:val="0"/>
      <w:divBdr>
        <w:top w:val="none" w:sz="0" w:space="0" w:color="auto"/>
        <w:left w:val="none" w:sz="0" w:space="0" w:color="auto"/>
        <w:bottom w:val="none" w:sz="0" w:space="0" w:color="auto"/>
        <w:right w:val="none" w:sz="0" w:space="0" w:color="auto"/>
      </w:divBdr>
    </w:div>
    <w:div w:id="263926945">
      <w:bodyDiv w:val="1"/>
      <w:marLeft w:val="0"/>
      <w:marRight w:val="0"/>
      <w:marTop w:val="0"/>
      <w:marBottom w:val="0"/>
      <w:divBdr>
        <w:top w:val="none" w:sz="0" w:space="0" w:color="auto"/>
        <w:left w:val="none" w:sz="0" w:space="0" w:color="auto"/>
        <w:bottom w:val="none" w:sz="0" w:space="0" w:color="auto"/>
        <w:right w:val="none" w:sz="0" w:space="0" w:color="auto"/>
      </w:divBdr>
      <w:divsChild>
        <w:div w:id="1716349800">
          <w:marLeft w:val="0"/>
          <w:marRight w:val="0"/>
          <w:marTop w:val="0"/>
          <w:marBottom w:val="0"/>
          <w:divBdr>
            <w:top w:val="none" w:sz="0" w:space="0" w:color="auto"/>
            <w:left w:val="none" w:sz="0" w:space="0" w:color="auto"/>
            <w:bottom w:val="none" w:sz="0" w:space="0" w:color="auto"/>
            <w:right w:val="none" w:sz="0" w:space="0" w:color="auto"/>
          </w:divBdr>
          <w:divsChild>
            <w:div w:id="404033126">
              <w:marLeft w:val="0"/>
              <w:marRight w:val="0"/>
              <w:marTop w:val="0"/>
              <w:marBottom w:val="0"/>
              <w:divBdr>
                <w:top w:val="none" w:sz="0" w:space="0" w:color="auto"/>
                <w:left w:val="none" w:sz="0" w:space="0" w:color="auto"/>
                <w:bottom w:val="none" w:sz="0" w:space="0" w:color="auto"/>
                <w:right w:val="none" w:sz="0" w:space="0" w:color="auto"/>
              </w:divBdr>
              <w:divsChild>
                <w:div w:id="169931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476432">
      <w:bodyDiv w:val="1"/>
      <w:marLeft w:val="0"/>
      <w:marRight w:val="0"/>
      <w:marTop w:val="0"/>
      <w:marBottom w:val="0"/>
      <w:divBdr>
        <w:top w:val="none" w:sz="0" w:space="0" w:color="auto"/>
        <w:left w:val="none" w:sz="0" w:space="0" w:color="auto"/>
        <w:bottom w:val="none" w:sz="0" w:space="0" w:color="auto"/>
        <w:right w:val="none" w:sz="0" w:space="0" w:color="auto"/>
      </w:divBdr>
    </w:div>
    <w:div w:id="270860858">
      <w:bodyDiv w:val="1"/>
      <w:marLeft w:val="0"/>
      <w:marRight w:val="0"/>
      <w:marTop w:val="0"/>
      <w:marBottom w:val="0"/>
      <w:divBdr>
        <w:top w:val="none" w:sz="0" w:space="0" w:color="auto"/>
        <w:left w:val="none" w:sz="0" w:space="0" w:color="auto"/>
        <w:bottom w:val="none" w:sz="0" w:space="0" w:color="auto"/>
        <w:right w:val="none" w:sz="0" w:space="0" w:color="auto"/>
      </w:divBdr>
    </w:div>
    <w:div w:id="279457116">
      <w:bodyDiv w:val="1"/>
      <w:marLeft w:val="0"/>
      <w:marRight w:val="0"/>
      <w:marTop w:val="0"/>
      <w:marBottom w:val="0"/>
      <w:divBdr>
        <w:top w:val="none" w:sz="0" w:space="0" w:color="auto"/>
        <w:left w:val="none" w:sz="0" w:space="0" w:color="auto"/>
        <w:bottom w:val="none" w:sz="0" w:space="0" w:color="auto"/>
        <w:right w:val="none" w:sz="0" w:space="0" w:color="auto"/>
      </w:divBdr>
    </w:div>
    <w:div w:id="287006731">
      <w:bodyDiv w:val="1"/>
      <w:marLeft w:val="0"/>
      <w:marRight w:val="0"/>
      <w:marTop w:val="0"/>
      <w:marBottom w:val="0"/>
      <w:divBdr>
        <w:top w:val="none" w:sz="0" w:space="0" w:color="auto"/>
        <w:left w:val="none" w:sz="0" w:space="0" w:color="auto"/>
        <w:bottom w:val="none" w:sz="0" w:space="0" w:color="auto"/>
        <w:right w:val="none" w:sz="0" w:space="0" w:color="auto"/>
      </w:divBdr>
    </w:div>
    <w:div w:id="287704366">
      <w:bodyDiv w:val="1"/>
      <w:marLeft w:val="0"/>
      <w:marRight w:val="0"/>
      <w:marTop w:val="0"/>
      <w:marBottom w:val="0"/>
      <w:divBdr>
        <w:top w:val="none" w:sz="0" w:space="0" w:color="auto"/>
        <w:left w:val="none" w:sz="0" w:space="0" w:color="auto"/>
        <w:bottom w:val="none" w:sz="0" w:space="0" w:color="auto"/>
        <w:right w:val="none" w:sz="0" w:space="0" w:color="auto"/>
      </w:divBdr>
    </w:div>
    <w:div w:id="320350796">
      <w:bodyDiv w:val="1"/>
      <w:marLeft w:val="0"/>
      <w:marRight w:val="0"/>
      <w:marTop w:val="0"/>
      <w:marBottom w:val="0"/>
      <w:divBdr>
        <w:top w:val="none" w:sz="0" w:space="0" w:color="auto"/>
        <w:left w:val="none" w:sz="0" w:space="0" w:color="auto"/>
        <w:bottom w:val="none" w:sz="0" w:space="0" w:color="auto"/>
        <w:right w:val="none" w:sz="0" w:space="0" w:color="auto"/>
      </w:divBdr>
    </w:div>
    <w:div w:id="353191338">
      <w:bodyDiv w:val="1"/>
      <w:marLeft w:val="0"/>
      <w:marRight w:val="0"/>
      <w:marTop w:val="0"/>
      <w:marBottom w:val="0"/>
      <w:divBdr>
        <w:top w:val="none" w:sz="0" w:space="0" w:color="auto"/>
        <w:left w:val="none" w:sz="0" w:space="0" w:color="auto"/>
        <w:bottom w:val="none" w:sz="0" w:space="0" w:color="auto"/>
        <w:right w:val="none" w:sz="0" w:space="0" w:color="auto"/>
      </w:divBdr>
    </w:div>
    <w:div w:id="377512992">
      <w:bodyDiv w:val="1"/>
      <w:marLeft w:val="0"/>
      <w:marRight w:val="0"/>
      <w:marTop w:val="0"/>
      <w:marBottom w:val="0"/>
      <w:divBdr>
        <w:top w:val="none" w:sz="0" w:space="0" w:color="auto"/>
        <w:left w:val="none" w:sz="0" w:space="0" w:color="auto"/>
        <w:bottom w:val="none" w:sz="0" w:space="0" w:color="auto"/>
        <w:right w:val="none" w:sz="0" w:space="0" w:color="auto"/>
      </w:divBdr>
    </w:div>
    <w:div w:id="378479374">
      <w:bodyDiv w:val="1"/>
      <w:marLeft w:val="0"/>
      <w:marRight w:val="0"/>
      <w:marTop w:val="0"/>
      <w:marBottom w:val="0"/>
      <w:divBdr>
        <w:top w:val="none" w:sz="0" w:space="0" w:color="auto"/>
        <w:left w:val="none" w:sz="0" w:space="0" w:color="auto"/>
        <w:bottom w:val="none" w:sz="0" w:space="0" w:color="auto"/>
        <w:right w:val="none" w:sz="0" w:space="0" w:color="auto"/>
      </w:divBdr>
    </w:div>
    <w:div w:id="385879911">
      <w:bodyDiv w:val="1"/>
      <w:marLeft w:val="0"/>
      <w:marRight w:val="0"/>
      <w:marTop w:val="0"/>
      <w:marBottom w:val="0"/>
      <w:divBdr>
        <w:top w:val="none" w:sz="0" w:space="0" w:color="auto"/>
        <w:left w:val="none" w:sz="0" w:space="0" w:color="auto"/>
        <w:bottom w:val="none" w:sz="0" w:space="0" w:color="auto"/>
        <w:right w:val="none" w:sz="0" w:space="0" w:color="auto"/>
      </w:divBdr>
    </w:div>
    <w:div w:id="389698151">
      <w:bodyDiv w:val="1"/>
      <w:marLeft w:val="0"/>
      <w:marRight w:val="0"/>
      <w:marTop w:val="0"/>
      <w:marBottom w:val="0"/>
      <w:divBdr>
        <w:top w:val="none" w:sz="0" w:space="0" w:color="auto"/>
        <w:left w:val="none" w:sz="0" w:space="0" w:color="auto"/>
        <w:bottom w:val="none" w:sz="0" w:space="0" w:color="auto"/>
        <w:right w:val="none" w:sz="0" w:space="0" w:color="auto"/>
      </w:divBdr>
    </w:div>
    <w:div w:id="419327893">
      <w:bodyDiv w:val="1"/>
      <w:marLeft w:val="0"/>
      <w:marRight w:val="0"/>
      <w:marTop w:val="0"/>
      <w:marBottom w:val="0"/>
      <w:divBdr>
        <w:top w:val="none" w:sz="0" w:space="0" w:color="auto"/>
        <w:left w:val="none" w:sz="0" w:space="0" w:color="auto"/>
        <w:bottom w:val="none" w:sz="0" w:space="0" w:color="auto"/>
        <w:right w:val="none" w:sz="0" w:space="0" w:color="auto"/>
      </w:divBdr>
      <w:divsChild>
        <w:div w:id="733241068">
          <w:marLeft w:val="0"/>
          <w:marRight w:val="0"/>
          <w:marTop w:val="0"/>
          <w:marBottom w:val="0"/>
          <w:divBdr>
            <w:top w:val="none" w:sz="0" w:space="0" w:color="auto"/>
            <w:left w:val="none" w:sz="0" w:space="0" w:color="auto"/>
            <w:bottom w:val="none" w:sz="0" w:space="0" w:color="auto"/>
            <w:right w:val="none" w:sz="0" w:space="0" w:color="auto"/>
          </w:divBdr>
          <w:divsChild>
            <w:div w:id="1482576869">
              <w:marLeft w:val="0"/>
              <w:marRight w:val="0"/>
              <w:marTop w:val="0"/>
              <w:marBottom w:val="0"/>
              <w:divBdr>
                <w:top w:val="none" w:sz="0" w:space="0" w:color="auto"/>
                <w:left w:val="none" w:sz="0" w:space="0" w:color="auto"/>
                <w:bottom w:val="none" w:sz="0" w:space="0" w:color="auto"/>
                <w:right w:val="none" w:sz="0" w:space="0" w:color="auto"/>
              </w:divBdr>
              <w:divsChild>
                <w:div w:id="60943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666640">
      <w:bodyDiv w:val="1"/>
      <w:marLeft w:val="0"/>
      <w:marRight w:val="0"/>
      <w:marTop w:val="0"/>
      <w:marBottom w:val="0"/>
      <w:divBdr>
        <w:top w:val="none" w:sz="0" w:space="0" w:color="auto"/>
        <w:left w:val="none" w:sz="0" w:space="0" w:color="auto"/>
        <w:bottom w:val="none" w:sz="0" w:space="0" w:color="auto"/>
        <w:right w:val="none" w:sz="0" w:space="0" w:color="auto"/>
      </w:divBdr>
      <w:divsChild>
        <w:div w:id="2031446361">
          <w:marLeft w:val="0"/>
          <w:marRight w:val="0"/>
          <w:marTop w:val="0"/>
          <w:marBottom w:val="0"/>
          <w:divBdr>
            <w:top w:val="none" w:sz="0" w:space="0" w:color="auto"/>
            <w:left w:val="none" w:sz="0" w:space="0" w:color="auto"/>
            <w:bottom w:val="none" w:sz="0" w:space="0" w:color="auto"/>
            <w:right w:val="none" w:sz="0" w:space="0" w:color="auto"/>
          </w:divBdr>
          <w:divsChild>
            <w:div w:id="2068410522">
              <w:marLeft w:val="0"/>
              <w:marRight w:val="0"/>
              <w:marTop w:val="0"/>
              <w:marBottom w:val="0"/>
              <w:divBdr>
                <w:top w:val="none" w:sz="0" w:space="0" w:color="auto"/>
                <w:left w:val="none" w:sz="0" w:space="0" w:color="auto"/>
                <w:bottom w:val="none" w:sz="0" w:space="0" w:color="auto"/>
                <w:right w:val="none" w:sz="0" w:space="0" w:color="auto"/>
              </w:divBdr>
              <w:divsChild>
                <w:div w:id="117388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883079">
      <w:bodyDiv w:val="1"/>
      <w:marLeft w:val="0"/>
      <w:marRight w:val="0"/>
      <w:marTop w:val="0"/>
      <w:marBottom w:val="0"/>
      <w:divBdr>
        <w:top w:val="none" w:sz="0" w:space="0" w:color="auto"/>
        <w:left w:val="none" w:sz="0" w:space="0" w:color="auto"/>
        <w:bottom w:val="none" w:sz="0" w:space="0" w:color="auto"/>
        <w:right w:val="none" w:sz="0" w:space="0" w:color="auto"/>
      </w:divBdr>
    </w:div>
    <w:div w:id="568616715">
      <w:bodyDiv w:val="1"/>
      <w:marLeft w:val="0"/>
      <w:marRight w:val="0"/>
      <w:marTop w:val="0"/>
      <w:marBottom w:val="0"/>
      <w:divBdr>
        <w:top w:val="none" w:sz="0" w:space="0" w:color="auto"/>
        <w:left w:val="none" w:sz="0" w:space="0" w:color="auto"/>
        <w:bottom w:val="none" w:sz="0" w:space="0" w:color="auto"/>
        <w:right w:val="none" w:sz="0" w:space="0" w:color="auto"/>
      </w:divBdr>
    </w:div>
    <w:div w:id="575019472">
      <w:bodyDiv w:val="1"/>
      <w:marLeft w:val="0"/>
      <w:marRight w:val="0"/>
      <w:marTop w:val="0"/>
      <w:marBottom w:val="0"/>
      <w:divBdr>
        <w:top w:val="none" w:sz="0" w:space="0" w:color="auto"/>
        <w:left w:val="none" w:sz="0" w:space="0" w:color="auto"/>
        <w:bottom w:val="none" w:sz="0" w:space="0" w:color="auto"/>
        <w:right w:val="none" w:sz="0" w:space="0" w:color="auto"/>
      </w:divBdr>
    </w:div>
    <w:div w:id="579600677">
      <w:bodyDiv w:val="1"/>
      <w:marLeft w:val="0"/>
      <w:marRight w:val="0"/>
      <w:marTop w:val="0"/>
      <w:marBottom w:val="0"/>
      <w:divBdr>
        <w:top w:val="none" w:sz="0" w:space="0" w:color="auto"/>
        <w:left w:val="none" w:sz="0" w:space="0" w:color="auto"/>
        <w:bottom w:val="none" w:sz="0" w:space="0" w:color="auto"/>
        <w:right w:val="none" w:sz="0" w:space="0" w:color="auto"/>
      </w:divBdr>
    </w:div>
    <w:div w:id="584455655">
      <w:bodyDiv w:val="1"/>
      <w:marLeft w:val="0"/>
      <w:marRight w:val="0"/>
      <w:marTop w:val="0"/>
      <w:marBottom w:val="0"/>
      <w:divBdr>
        <w:top w:val="none" w:sz="0" w:space="0" w:color="auto"/>
        <w:left w:val="none" w:sz="0" w:space="0" w:color="auto"/>
        <w:bottom w:val="none" w:sz="0" w:space="0" w:color="auto"/>
        <w:right w:val="none" w:sz="0" w:space="0" w:color="auto"/>
      </w:divBdr>
    </w:div>
    <w:div w:id="608699778">
      <w:bodyDiv w:val="1"/>
      <w:marLeft w:val="0"/>
      <w:marRight w:val="0"/>
      <w:marTop w:val="0"/>
      <w:marBottom w:val="0"/>
      <w:divBdr>
        <w:top w:val="none" w:sz="0" w:space="0" w:color="auto"/>
        <w:left w:val="none" w:sz="0" w:space="0" w:color="auto"/>
        <w:bottom w:val="none" w:sz="0" w:space="0" w:color="auto"/>
        <w:right w:val="none" w:sz="0" w:space="0" w:color="auto"/>
      </w:divBdr>
    </w:div>
    <w:div w:id="616330383">
      <w:bodyDiv w:val="1"/>
      <w:marLeft w:val="0"/>
      <w:marRight w:val="0"/>
      <w:marTop w:val="0"/>
      <w:marBottom w:val="0"/>
      <w:divBdr>
        <w:top w:val="none" w:sz="0" w:space="0" w:color="auto"/>
        <w:left w:val="none" w:sz="0" w:space="0" w:color="auto"/>
        <w:bottom w:val="none" w:sz="0" w:space="0" w:color="auto"/>
        <w:right w:val="none" w:sz="0" w:space="0" w:color="auto"/>
      </w:divBdr>
    </w:div>
    <w:div w:id="623969191">
      <w:bodyDiv w:val="1"/>
      <w:marLeft w:val="0"/>
      <w:marRight w:val="0"/>
      <w:marTop w:val="0"/>
      <w:marBottom w:val="0"/>
      <w:divBdr>
        <w:top w:val="none" w:sz="0" w:space="0" w:color="auto"/>
        <w:left w:val="none" w:sz="0" w:space="0" w:color="auto"/>
        <w:bottom w:val="none" w:sz="0" w:space="0" w:color="auto"/>
        <w:right w:val="none" w:sz="0" w:space="0" w:color="auto"/>
      </w:divBdr>
    </w:div>
    <w:div w:id="638803507">
      <w:bodyDiv w:val="1"/>
      <w:marLeft w:val="0"/>
      <w:marRight w:val="0"/>
      <w:marTop w:val="0"/>
      <w:marBottom w:val="0"/>
      <w:divBdr>
        <w:top w:val="none" w:sz="0" w:space="0" w:color="auto"/>
        <w:left w:val="none" w:sz="0" w:space="0" w:color="auto"/>
        <w:bottom w:val="none" w:sz="0" w:space="0" w:color="auto"/>
        <w:right w:val="none" w:sz="0" w:space="0" w:color="auto"/>
      </w:divBdr>
    </w:div>
    <w:div w:id="643505851">
      <w:bodyDiv w:val="1"/>
      <w:marLeft w:val="0"/>
      <w:marRight w:val="0"/>
      <w:marTop w:val="0"/>
      <w:marBottom w:val="0"/>
      <w:divBdr>
        <w:top w:val="none" w:sz="0" w:space="0" w:color="auto"/>
        <w:left w:val="none" w:sz="0" w:space="0" w:color="auto"/>
        <w:bottom w:val="none" w:sz="0" w:space="0" w:color="auto"/>
        <w:right w:val="none" w:sz="0" w:space="0" w:color="auto"/>
      </w:divBdr>
    </w:div>
    <w:div w:id="691032362">
      <w:bodyDiv w:val="1"/>
      <w:marLeft w:val="0"/>
      <w:marRight w:val="0"/>
      <w:marTop w:val="0"/>
      <w:marBottom w:val="0"/>
      <w:divBdr>
        <w:top w:val="none" w:sz="0" w:space="0" w:color="auto"/>
        <w:left w:val="none" w:sz="0" w:space="0" w:color="auto"/>
        <w:bottom w:val="none" w:sz="0" w:space="0" w:color="auto"/>
        <w:right w:val="none" w:sz="0" w:space="0" w:color="auto"/>
      </w:divBdr>
    </w:div>
    <w:div w:id="703946139">
      <w:bodyDiv w:val="1"/>
      <w:marLeft w:val="0"/>
      <w:marRight w:val="0"/>
      <w:marTop w:val="0"/>
      <w:marBottom w:val="0"/>
      <w:divBdr>
        <w:top w:val="none" w:sz="0" w:space="0" w:color="auto"/>
        <w:left w:val="none" w:sz="0" w:space="0" w:color="auto"/>
        <w:bottom w:val="none" w:sz="0" w:space="0" w:color="auto"/>
        <w:right w:val="none" w:sz="0" w:space="0" w:color="auto"/>
      </w:divBdr>
    </w:div>
    <w:div w:id="741872370">
      <w:bodyDiv w:val="1"/>
      <w:marLeft w:val="0"/>
      <w:marRight w:val="0"/>
      <w:marTop w:val="0"/>
      <w:marBottom w:val="0"/>
      <w:divBdr>
        <w:top w:val="none" w:sz="0" w:space="0" w:color="auto"/>
        <w:left w:val="none" w:sz="0" w:space="0" w:color="auto"/>
        <w:bottom w:val="none" w:sz="0" w:space="0" w:color="auto"/>
        <w:right w:val="none" w:sz="0" w:space="0" w:color="auto"/>
      </w:divBdr>
    </w:div>
    <w:div w:id="757991598">
      <w:bodyDiv w:val="1"/>
      <w:marLeft w:val="0"/>
      <w:marRight w:val="0"/>
      <w:marTop w:val="0"/>
      <w:marBottom w:val="0"/>
      <w:divBdr>
        <w:top w:val="none" w:sz="0" w:space="0" w:color="auto"/>
        <w:left w:val="none" w:sz="0" w:space="0" w:color="auto"/>
        <w:bottom w:val="none" w:sz="0" w:space="0" w:color="auto"/>
        <w:right w:val="none" w:sz="0" w:space="0" w:color="auto"/>
      </w:divBdr>
      <w:divsChild>
        <w:div w:id="1360276819">
          <w:marLeft w:val="0"/>
          <w:marRight w:val="0"/>
          <w:marTop w:val="0"/>
          <w:marBottom w:val="0"/>
          <w:divBdr>
            <w:top w:val="none" w:sz="0" w:space="0" w:color="auto"/>
            <w:left w:val="none" w:sz="0" w:space="0" w:color="auto"/>
            <w:bottom w:val="none" w:sz="0" w:space="0" w:color="auto"/>
            <w:right w:val="none" w:sz="0" w:space="0" w:color="auto"/>
          </w:divBdr>
          <w:divsChild>
            <w:div w:id="1609459591">
              <w:marLeft w:val="0"/>
              <w:marRight w:val="0"/>
              <w:marTop w:val="0"/>
              <w:marBottom w:val="0"/>
              <w:divBdr>
                <w:top w:val="none" w:sz="0" w:space="0" w:color="auto"/>
                <w:left w:val="none" w:sz="0" w:space="0" w:color="auto"/>
                <w:bottom w:val="none" w:sz="0" w:space="0" w:color="auto"/>
                <w:right w:val="none" w:sz="0" w:space="0" w:color="auto"/>
              </w:divBdr>
              <w:divsChild>
                <w:div w:id="7611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299323">
          <w:marLeft w:val="0"/>
          <w:marRight w:val="0"/>
          <w:marTop w:val="0"/>
          <w:marBottom w:val="0"/>
          <w:divBdr>
            <w:top w:val="none" w:sz="0" w:space="0" w:color="auto"/>
            <w:left w:val="none" w:sz="0" w:space="0" w:color="auto"/>
            <w:bottom w:val="none" w:sz="0" w:space="0" w:color="auto"/>
            <w:right w:val="none" w:sz="0" w:space="0" w:color="auto"/>
          </w:divBdr>
          <w:divsChild>
            <w:div w:id="475293498">
              <w:marLeft w:val="0"/>
              <w:marRight w:val="0"/>
              <w:marTop w:val="0"/>
              <w:marBottom w:val="0"/>
              <w:divBdr>
                <w:top w:val="none" w:sz="0" w:space="0" w:color="auto"/>
                <w:left w:val="none" w:sz="0" w:space="0" w:color="auto"/>
                <w:bottom w:val="none" w:sz="0" w:space="0" w:color="auto"/>
                <w:right w:val="none" w:sz="0" w:space="0" w:color="auto"/>
              </w:divBdr>
              <w:divsChild>
                <w:div w:id="1845168725">
                  <w:marLeft w:val="0"/>
                  <w:marRight w:val="0"/>
                  <w:marTop w:val="0"/>
                  <w:marBottom w:val="0"/>
                  <w:divBdr>
                    <w:top w:val="none" w:sz="0" w:space="0" w:color="auto"/>
                    <w:left w:val="none" w:sz="0" w:space="0" w:color="auto"/>
                    <w:bottom w:val="none" w:sz="0" w:space="0" w:color="auto"/>
                    <w:right w:val="none" w:sz="0" w:space="0" w:color="auto"/>
                  </w:divBdr>
                </w:div>
                <w:div w:id="188648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713546">
      <w:bodyDiv w:val="1"/>
      <w:marLeft w:val="0"/>
      <w:marRight w:val="0"/>
      <w:marTop w:val="0"/>
      <w:marBottom w:val="0"/>
      <w:divBdr>
        <w:top w:val="none" w:sz="0" w:space="0" w:color="auto"/>
        <w:left w:val="none" w:sz="0" w:space="0" w:color="auto"/>
        <w:bottom w:val="none" w:sz="0" w:space="0" w:color="auto"/>
        <w:right w:val="none" w:sz="0" w:space="0" w:color="auto"/>
      </w:divBdr>
    </w:div>
    <w:div w:id="892424756">
      <w:bodyDiv w:val="1"/>
      <w:marLeft w:val="0"/>
      <w:marRight w:val="0"/>
      <w:marTop w:val="0"/>
      <w:marBottom w:val="0"/>
      <w:divBdr>
        <w:top w:val="none" w:sz="0" w:space="0" w:color="auto"/>
        <w:left w:val="none" w:sz="0" w:space="0" w:color="auto"/>
        <w:bottom w:val="none" w:sz="0" w:space="0" w:color="auto"/>
        <w:right w:val="none" w:sz="0" w:space="0" w:color="auto"/>
      </w:divBdr>
    </w:div>
    <w:div w:id="910701941">
      <w:bodyDiv w:val="1"/>
      <w:marLeft w:val="0"/>
      <w:marRight w:val="0"/>
      <w:marTop w:val="0"/>
      <w:marBottom w:val="0"/>
      <w:divBdr>
        <w:top w:val="none" w:sz="0" w:space="0" w:color="auto"/>
        <w:left w:val="none" w:sz="0" w:space="0" w:color="auto"/>
        <w:bottom w:val="none" w:sz="0" w:space="0" w:color="auto"/>
        <w:right w:val="none" w:sz="0" w:space="0" w:color="auto"/>
      </w:divBdr>
      <w:divsChild>
        <w:div w:id="473375144">
          <w:marLeft w:val="0"/>
          <w:marRight w:val="0"/>
          <w:marTop w:val="0"/>
          <w:marBottom w:val="0"/>
          <w:divBdr>
            <w:top w:val="none" w:sz="0" w:space="0" w:color="auto"/>
            <w:left w:val="none" w:sz="0" w:space="0" w:color="auto"/>
            <w:bottom w:val="none" w:sz="0" w:space="0" w:color="auto"/>
            <w:right w:val="none" w:sz="0" w:space="0" w:color="auto"/>
          </w:divBdr>
          <w:divsChild>
            <w:div w:id="1810897569">
              <w:marLeft w:val="0"/>
              <w:marRight w:val="0"/>
              <w:marTop w:val="0"/>
              <w:marBottom w:val="0"/>
              <w:divBdr>
                <w:top w:val="none" w:sz="0" w:space="0" w:color="auto"/>
                <w:left w:val="none" w:sz="0" w:space="0" w:color="auto"/>
                <w:bottom w:val="none" w:sz="0" w:space="0" w:color="auto"/>
                <w:right w:val="none" w:sz="0" w:space="0" w:color="auto"/>
              </w:divBdr>
              <w:divsChild>
                <w:div w:id="39528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355640">
      <w:bodyDiv w:val="1"/>
      <w:marLeft w:val="0"/>
      <w:marRight w:val="0"/>
      <w:marTop w:val="0"/>
      <w:marBottom w:val="0"/>
      <w:divBdr>
        <w:top w:val="none" w:sz="0" w:space="0" w:color="auto"/>
        <w:left w:val="none" w:sz="0" w:space="0" w:color="auto"/>
        <w:bottom w:val="none" w:sz="0" w:space="0" w:color="auto"/>
        <w:right w:val="none" w:sz="0" w:space="0" w:color="auto"/>
      </w:divBdr>
    </w:div>
    <w:div w:id="928343546">
      <w:bodyDiv w:val="1"/>
      <w:marLeft w:val="0"/>
      <w:marRight w:val="0"/>
      <w:marTop w:val="0"/>
      <w:marBottom w:val="0"/>
      <w:divBdr>
        <w:top w:val="none" w:sz="0" w:space="0" w:color="auto"/>
        <w:left w:val="none" w:sz="0" w:space="0" w:color="auto"/>
        <w:bottom w:val="none" w:sz="0" w:space="0" w:color="auto"/>
        <w:right w:val="none" w:sz="0" w:space="0" w:color="auto"/>
      </w:divBdr>
    </w:div>
    <w:div w:id="940334829">
      <w:bodyDiv w:val="1"/>
      <w:marLeft w:val="0"/>
      <w:marRight w:val="0"/>
      <w:marTop w:val="0"/>
      <w:marBottom w:val="0"/>
      <w:divBdr>
        <w:top w:val="none" w:sz="0" w:space="0" w:color="auto"/>
        <w:left w:val="none" w:sz="0" w:space="0" w:color="auto"/>
        <w:bottom w:val="none" w:sz="0" w:space="0" w:color="auto"/>
        <w:right w:val="none" w:sz="0" w:space="0" w:color="auto"/>
      </w:divBdr>
    </w:div>
    <w:div w:id="953053984">
      <w:bodyDiv w:val="1"/>
      <w:marLeft w:val="0"/>
      <w:marRight w:val="0"/>
      <w:marTop w:val="0"/>
      <w:marBottom w:val="0"/>
      <w:divBdr>
        <w:top w:val="none" w:sz="0" w:space="0" w:color="auto"/>
        <w:left w:val="none" w:sz="0" w:space="0" w:color="auto"/>
        <w:bottom w:val="none" w:sz="0" w:space="0" w:color="auto"/>
        <w:right w:val="none" w:sz="0" w:space="0" w:color="auto"/>
      </w:divBdr>
    </w:div>
    <w:div w:id="971522954">
      <w:bodyDiv w:val="1"/>
      <w:marLeft w:val="0"/>
      <w:marRight w:val="0"/>
      <w:marTop w:val="0"/>
      <w:marBottom w:val="0"/>
      <w:divBdr>
        <w:top w:val="none" w:sz="0" w:space="0" w:color="auto"/>
        <w:left w:val="none" w:sz="0" w:space="0" w:color="auto"/>
        <w:bottom w:val="none" w:sz="0" w:space="0" w:color="auto"/>
        <w:right w:val="none" w:sz="0" w:space="0" w:color="auto"/>
      </w:divBdr>
    </w:div>
    <w:div w:id="1014108011">
      <w:bodyDiv w:val="1"/>
      <w:marLeft w:val="0"/>
      <w:marRight w:val="0"/>
      <w:marTop w:val="0"/>
      <w:marBottom w:val="0"/>
      <w:divBdr>
        <w:top w:val="none" w:sz="0" w:space="0" w:color="auto"/>
        <w:left w:val="none" w:sz="0" w:space="0" w:color="auto"/>
        <w:bottom w:val="none" w:sz="0" w:space="0" w:color="auto"/>
        <w:right w:val="none" w:sz="0" w:space="0" w:color="auto"/>
      </w:divBdr>
    </w:div>
    <w:div w:id="1026100222">
      <w:bodyDiv w:val="1"/>
      <w:marLeft w:val="0"/>
      <w:marRight w:val="0"/>
      <w:marTop w:val="0"/>
      <w:marBottom w:val="0"/>
      <w:divBdr>
        <w:top w:val="none" w:sz="0" w:space="0" w:color="auto"/>
        <w:left w:val="none" w:sz="0" w:space="0" w:color="auto"/>
        <w:bottom w:val="none" w:sz="0" w:space="0" w:color="auto"/>
        <w:right w:val="none" w:sz="0" w:space="0" w:color="auto"/>
      </w:divBdr>
    </w:div>
    <w:div w:id="1027832771">
      <w:bodyDiv w:val="1"/>
      <w:marLeft w:val="0"/>
      <w:marRight w:val="0"/>
      <w:marTop w:val="0"/>
      <w:marBottom w:val="0"/>
      <w:divBdr>
        <w:top w:val="none" w:sz="0" w:space="0" w:color="auto"/>
        <w:left w:val="none" w:sz="0" w:space="0" w:color="auto"/>
        <w:bottom w:val="none" w:sz="0" w:space="0" w:color="auto"/>
        <w:right w:val="none" w:sz="0" w:space="0" w:color="auto"/>
      </w:divBdr>
      <w:divsChild>
        <w:div w:id="1545560616">
          <w:marLeft w:val="0"/>
          <w:marRight w:val="0"/>
          <w:marTop w:val="0"/>
          <w:marBottom w:val="0"/>
          <w:divBdr>
            <w:top w:val="none" w:sz="0" w:space="0" w:color="auto"/>
            <w:left w:val="none" w:sz="0" w:space="0" w:color="auto"/>
            <w:bottom w:val="none" w:sz="0" w:space="0" w:color="auto"/>
            <w:right w:val="none" w:sz="0" w:space="0" w:color="auto"/>
          </w:divBdr>
          <w:divsChild>
            <w:div w:id="1279483459">
              <w:marLeft w:val="0"/>
              <w:marRight w:val="0"/>
              <w:marTop w:val="0"/>
              <w:marBottom w:val="0"/>
              <w:divBdr>
                <w:top w:val="none" w:sz="0" w:space="0" w:color="auto"/>
                <w:left w:val="none" w:sz="0" w:space="0" w:color="auto"/>
                <w:bottom w:val="none" w:sz="0" w:space="0" w:color="auto"/>
                <w:right w:val="none" w:sz="0" w:space="0" w:color="auto"/>
              </w:divBdr>
              <w:divsChild>
                <w:div w:id="2111508600">
                  <w:marLeft w:val="0"/>
                  <w:marRight w:val="0"/>
                  <w:marTop w:val="0"/>
                  <w:marBottom w:val="0"/>
                  <w:divBdr>
                    <w:top w:val="none" w:sz="0" w:space="0" w:color="auto"/>
                    <w:left w:val="none" w:sz="0" w:space="0" w:color="auto"/>
                    <w:bottom w:val="none" w:sz="0" w:space="0" w:color="auto"/>
                    <w:right w:val="none" w:sz="0" w:space="0" w:color="auto"/>
                  </w:divBdr>
                  <w:divsChild>
                    <w:div w:id="121885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038254">
      <w:bodyDiv w:val="1"/>
      <w:marLeft w:val="0"/>
      <w:marRight w:val="0"/>
      <w:marTop w:val="0"/>
      <w:marBottom w:val="0"/>
      <w:divBdr>
        <w:top w:val="none" w:sz="0" w:space="0" w:color="auto"/>
        <w:left w:val="none" w:sz="0" w:space="0" w:color="auto"/>
        <w:bottom w:val="none" w:sz="0" w:space="0" w:color="auto"/>
        <w:right w:val="none" w:sz="0" w:space="0" w:color="auto"/>
      </w:divBdr>
    </w:div>
    <w:div w:id="1194810222">
      <w:bodyDiv w:val="1"/>
      <w:marLeft w:val="0"/>
      <w:marRight w:val="0"/>
      <w:marTop w:val="0"/>
      <w:marBottom w:val="0"/>
      <w:divBdr>
        <w:top w:val="none" w:sz="0" w:space="0" w:color="auto"/>
        <w:left w:val="none" w:sz="0" w:space="0" w:color="auto"/>
        <w:bottom w:val="none" w:sz="0" w:space="0" w:color="auto"/>
        <w:right w:val="none" w:sz="0" w:space="0" w:color="auto"/>
      </w:divBdr>
    </w:div>
    <w:div w:id="1217858616">
      <w:bodyDiv w:val="1"/>
      <w:marLeft w:val="0"/>
      <w:marRight w:val="0"/>
      <w:marTop w:val="0"/>
      <w:marBottom w:val="0"/>
      <w:divBdr>
        <w:top w:val="none" w:sz="0" w:space="0" w:color="auto"/>
        <w:left w:val="none" w:sz="0" w:space="0" w:color="auto"/>
        <w:bottom w:val="none" w:sz="0" w:space="0" w:color="auto"/>
        <w:right w:val="none" w:sz="0" w:space="0" w:color="auto"/>
      </w:divBdr>
    </w:div>
    <w:div w:id="1223713052">
      <w:bodyDiv w:val="1"/>
      <w:marLeft w:val="0"/>
      <w:marRight w:val="0"/>
      <w:marTop w:val="0"/>
      <w:marBottom w:val="0"/>
      <w:divBdr>
        <w:top w:val="none" w:sz="0" w:space="0" w:color="auto"/>
        <w:left w:val="none" w:sz="0" w:space="0" w:color="auto"/>
        <w:bottom w:val="none" w:sz="0" w:space="0" w:color="auto"/>
        <w:right w:val="none" w:sz="0" w:space="0" w:color="auto"/>
      </w:divBdr>
    </w:div>
    <w:div w:id="1260600396">
      <w:bodyDiv w:val="1"/>
      <w:marLeft w:val="0"/>
      <w:marRight w:val="0"/>
      <w:marTop w:val="0"/>
      <w:marBottom w:val="0"/>
      <w:divBdr>
        <w:top w:val="none" w:sz="0" w:space="0" w:color="auto"/>
        <w:left w:val="none" w:sz="0" w:space="0" w:color="auto"/>
        <w:bottom w:val="none" w:sz="0" w:space="0" w:color="auto"/>
        <w:right w:val="none" w:sz="0" w:space="0" w:color="auto"/>
      </w:divBdr>
    </w:div>
    <w:div w:id="1272083111">
      <w:bodyDiv w:val="1"/>
      <w:marLeft w:val="0"/>
      <w:marRight w:val="0"/>
      <w:marTop w:val="0"/>
      <w:marBottom w:val="0"/>
      <w:divBdr>
        <w:top w:val="none" w:sz="0" w:space="0" w:color="auto"/>
        <w:left w:val="none" w:sz="0" w:space="0" w:color="auto"/>
        <w:bottom w:val="none" w:sz="0" w:space="0" w:color="auto"/>
        <w:right w:val="none" w:sz="0" w:space="0" w:color="auto"/>
      </w:divBdr>
    </w:div>
    <w:div w:id="1370187340">
      <w:bodyDiv w:val="1"/>
      <w:marLeft w:val="0"/>
      <w:marRight w:val="0"/>
      <w:marTop w:val="0"/>
      <w:marBottom w:val="0"/>
      <w:divBdr>
        <w:top w:val="none" w:sz="0" w:space="0" w:color="auto"/>
        <w:left w:val="none" w:sz="0" w:space="0" w:color="auto"/>
        <w:bottom w:val="none" w:sz="0" w:space="0" w:color="auto"/>
        <w:right w:val="none" w:sz="0" w:space="0" w:color="auto"/>
      </w:divBdr>
    </w:div>
    <w:div w:id="1390836169">
      <w:bodyDiv w:val="1"/>
      <w:marLeft w:val="0"/>
      <w:marRight w:val="0"/>
      <w:marTop w:val="0"/>
      <w:marBottom w:val="0"/>
      <w:divBdr>
        <w:top w:val="none" w:sz="0" w:space="0" w:color="auto"/>
        <w:left w:val="none" w:sz="0" w:space="0" w:color="auto"/>
        <w:bottom w:val="none" w:sz="0" w:space="0" w:color="auto"/>
        <w:right w:val="none" w:sz="0" w:space="0" w:color="auto"/>
      </w:divBdr>
    </w:div>
    <w:div w:id="1413698327">
      <w:bodyDiv w:val="1"/>
      <w:marLeft w:val="0"/>
      <w:marRight w:val="0"/>
      <w:marTop w:val="0"/>
      <w:marBottom w:val="0"/>
      <w:divBdr>
        <w:top w:val="none" w:sz="0" w:space="0" w:color="auto"/>
        <w:left w:val="none" w:sz="0" w:space="0" w:color="auto"/>
        <w:bottom w:val="none" w:sz="0" w:space="0" w:color="auto"/>
        <w:right w:val="none" w:sz="0" w:space="0" w:color="auto"/>
      </w:divBdr>
    </w:div>
    <w:div w:id="1450390519">
      <w:bodyDiv w:val="1"/>
      <w:marLeft w:val="0"/>
      <w:marRight w:val="0"/>
      <w:marTop w:val="0"/>
      <w:marBottom w:val="0"/>
      <w:divBdr>
        <w:top w:val="none" w:sz="0" w:space="0" w:color="auto"/>
        <w:left w:val="none" w:sz="0" w:space="0" w:color="auto"/>
        <w:bottom w:val="none" w:sz="0" w:space="0" w:color="auto"/>
        <w:right w:val="none" w:sz="0" w:space="0" w:color="auto"/>
      </w:divBdr>
    </w:div>
    <w:div w:id="1478765483">
      <w:bodyDiv w:val="1"/>
      <w:marLeft w:val="0"/>
      <w:marRight w:val="0"/>
      <w:marTop w:val="0"/>
      <w:marBottom w:val="0"/>
      <w:divBdr>
        <w:top w:val="none" w:sz="0" w:space="0" w:color="auto"/>
        <w:left w:val="none" w:sz="0" w:space="0" w:color="auto"/>
        <w:bottom w:val="none" w:sz="0" w:space="0" w:color="auto"/>
        <w:right w:val="none" w:sz="0" w:space="0" w:color="auto"/>
      </w:divBdr>
    </w:div>
    <w:div w:id="1479107581">
      <w:bodyDiv w:val="1"/>
      <w:marLeft w:val="0"/>
      <w:marRight w:val="0"/>
      <w:marTop w:val="0"/>
      <w:marBottom w:val="0"/>
      <w:divBdr>
        <w:top w:val="none" w:sz="0" w:space="0" w:color="auto"/>
        <w:left w:val="none" w:sz="0" w:space="0" w:color="auto"/>
        <w:bottom w:val="none" w:sz="0" w:space="0" w:color="auto"/>
        <w:right w:val="none" w:sz="0" w:space="0" w:color="auto"/>
      </w:divBdr>
    </w:div>
    <w:div w:id="1506239497">
      <w:bodyDiv w:val="1"/>
      <w:marLeft w:val="0"/>
      <w:marRight w:val="0"/>
      <w:marTop w:val="0"/>
      <w:marBottom w:val="0"/>
      <w:divBdr>
        <w:top w:val="none" w:sz="0" w:space="0" w:color="auto"/>
        <w:left w:val="none" w:sz="0" w:space="0" w:color="auto"/>
        <w:bottom w:val="none" w:sz="0" w:space="0" w:color="auto"/>
        <w:right w:val="none" w:sz="0" w:space="0" w:color="auto"/>
      </w:divBdr>
    </w:div>
    <w:div w:id="1538929799">
      <w:bodyDiv w:val="1"/>
      <w:marLeft w:val="0"/>
      <w:marRight w:val="0"/>
      <w:marTop w:val="0"/>
      <w:marBottom w:val="0"/>
      <w:divBdr>
        <w:top w:val="none" w:sz="0" w:space="0" w:color="auto"/>
        <w:left w:val="none" w:sz="0" w:space="0" w:color="auto"/>
        <w:bottom w:val="none" w:sz="0" w:space="0" w:color="auto"/>
        <w:right w:val="none" w:sz="0" w:space="0" w:color="auto"/>
      </w:divBdr>
    </w:div>
    <w:div w:id="1548638828">
      <w:bodyDiv w:val="1"/>
      <w:marLeft w:val="0"/>
      <w:marRight w:val="0"/>
      <w:marTop w:val="0"/>
      <w:marBottom w:val="0"/>
      <w:divBdr>
        <w:top w:val="none" w:sz="0" w:space="0" w:color="auto"/>
        <w:left w:val="none" w:sz="0" w:space="0" w:color="auto"/>
        <w:bottom w:val="none" w:sz="0" w:space="0" w:color="auto"/>
        <w:right w:val="none" w:sz="0" w:space="0" w:color="auto"/>
      </w:divBdr>
    </w:div>
    <w:div w:id="1560169184">
      <w:bodyDiv w:val="1"/>
      <w:marLeft w:val="0"/>
      <w:marRight w:val="0"/>
      <w:marTop w:val="0"/>
      <w:marBottom w:val="0"/>
      <w:divBdr>
        <w:top w:val="none" w:sz="0" w:space="0" w:color="auto"/>
        <w:left w:val="none" w:sz="0" w:space="0" w:color="auto"/>
        <w:bottom w:val="none" w:sz="0" w:space="0" w:color="auto"/>
        <w:right w:val="none" w:sz="0" w:space="0" w:color="auto"/>
      </w:divBdr>
    </w:div>
    <w:div w:id="1582792427">
      <w:bodyDiv w:val="1"/>
      <w:marLeft w:val="0"/>
      <w:marRight w:val="0"/>
      <w:marTop w:val="0"/>
      <w:marBottom w:val="0"/>
      <w:divBdr>
        <w:top w:val="none" w:sz="0" w:space="0" w:color="auto"/>
        <w:left w:val="none" w:sz="0" w:space="0" w:color="auto"/>
        <w:bottom w:val="none" w:sz="0" w:space="0" w:color="auto"/>
        <w:right w:val="none" w:sz="0" w:space="0" w:color="auto"/>
      </w:divBdr>
    </w:div>
    <w:div w:id="1632664324">
      <w:bodyDiv w:val="1"/>
      <w:marLeft w:val="0"/>
      <w:marRight w:val="0"/>
      <w:marTop w:val="0"/>
      <w:marBottom w:val="0"/>
      <w:divBdr>
        <w:top w:val="none" w:sz="0" w:space="0" w:color="auto"/>
        <w:left w:val="none" w:sz="0" w:space="0" w:color="auto"/>
        <w:bottom w:val="none" w:sz="0" w:space="0" w:color="auto"/>
        <w:right w:val="none" w:sz="0" w:space="0" w:color="auto"/>
      </w:divBdr>
    </w:div>
    <w:div w:id="1659189987">
      <w:bodyDiv w:val="1"/>
      <w:marLeft w:val="0"/>
      <w:marRight w:val="0"/>
      <w:marTop w:val="0"/>
      <w:marBottom w:val="0"/>
      <w:divBdr>
        <w:top w:val="none" w:sz="0" w:space="0" w:color="auto"/>
        <w:left w:val="none" w:sz="0" w:space="0" w:color="auto"/>
        <w:bottom w:val="none" w:sz="0" w:space="0" w:color="auto"/>
        <w:right w:val="none" w:sz="0" w:space="0" w:color="auto"/>
      </w:divBdr>
    </w:div>
    <w:div w:id="1668707144">
      <w:bodyDiv w:val="1"/>
      <w:marLeft w:val="0"/>
      <w:marRight w:val="0"/>
      <w:marTop w:val="0"/>
      <w:marBottom w:val="0"/>
      <w:divBdr>
        <w:top w:val="none" w:sz="0" w:space="0" w:color="auto"/>
        <w:left w:val="none" w:sz="0" w:space="0" w:color="auto"/>
        <w:bottom w:val="none" w:sz="0" w:space="0" w:color="auto"/>
        <w:right w:val="none" w:sz="0" w:space="0" w:color="auto"/>
      </w:divBdr>
    </w:div>
    <w:div w:id="1742824027">
      <w:bodyDiv w:val="1"/>
      <w:marLeft w:val="0"/>
      <w:marRight w:val="0"/>
      <w:marTop w:val="0"/>
      <w:marBottom w:val="0"/>
      <w:divBdr>
        <w:top w:val="none" w:sz="0" w:space="0" w:color="auto"/>
        <w:left w:val="none" w:sz="0" w:space="0" w:color="auto"/>
        <w:bottom w:val="none" w:sz="0" w:space="0" w:color="auto"/>
        <w:right w:val="none" w:sz="0" w:space="0" w:color="auto"/>
      </w:divBdr>
    </w:div>
    <w:div w:id="1781488728">
      <w:bodyDiv w:val="1"/>
      <w:marLeft w:val="0"/>
      <w:marRight w:val="0"/>
      <w:marTop w:val="0"/>
      <w:marBottom w:val="0"/>
      <w:divBdr>
        <w:top w:val="none" w:sz="0" w:space="0" w:color="auto"/>
        <w:left w:val="none" w:sz="0" w:space="0" w:color="auto"/>
        <w:bottom w:val="none" w:sz="0" w:space="0" w:color="auto"/>
        <w:right w:val="none" w:sz="0" w:space="0" w:color="auto"/>
      </w:divBdr>
    </w:div>
    <w:div w:id="1842086757">
      <w:bodyDiv w:val="1"/>
      <w:marLeft w:val="0"/>
      <w:marRight w:val="0"/>
      <w:marTop w:val="0"/>
      <w:marBottom w:val="0"/>
      <w:divBdr>
        <w:top w:val="none" w:sz="0" w:space="0" w:color="auto"/>
        <w:left w:val="none" w:sz="0" w:space="0" w:color="auto"/>
        <w:bottom w:val="none" w:sz="0" w:space="0" w:color="auto"/>
        <w:right w:val="none" w:sz="0" w:space="0" w:color="auto"/>
      </w:divBdr>
      <w:divsChild>
        <w:div w:id="1573660647">
          <w:marLeft w:val="0"/>
          <w:marRight w:val="0"/>
          <w:marTop w:val="0"/>
          <w:marBottom w:val="0"/>
          <w:divBdr>
            <w:top w:val="none" w:sz="0" w:space="0" w:color="auto"/>
            <w:left w:val="none" w:sz="0" w:space="0" w:color="auto"/>
            <w:bottom w:val="none" w:sz="0" w:space="0" w:color="auto"/>
            <w:right w:val="none" w:sz="0" w:space="0" w:color="auto"/>
          </w:divBdr>
          <w:divsChild>
            <w:div w:id="44573611">
              <w:marLeft w:val="0"/>
              <w:marRight w:val="0"/>
              <w:marTop w:val="0"/>
              <w:marBottom w:val="0"/>
              <w:divBdr>
                <w:top w:val="none" w:sz="0" w:space="0" w:color="auto"/>
                <w:left w:val="none" w:sz="0" w:space="0" w:color="auto"/>
                <w:bottom w:val="none" w:sz="0" w:space="0" w:color="auto"/>
                <w:right w:val="none" w:sz="0" w:space="0" w:color="auto"/>
              </w:divBdr>
              <w:divsChild>
                <w:div w:id="209546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729706">
      <w:bodyDiv w:val="1"/>
      <w:marLeft w:val="0"/>
      <w:marRight w:val="0"/>
      <w:marTop w:val="0"/>
      <w:marBottom w:val="0"/>
      <w:divBdr>
        <w:top w:val="none" w:sz="0" w:space="0" w:color="auto"/>
        <w:left w:val="none" w:sz="0" w:space="0" w:color="auto"/>
        <w:bottom w:val="none" w:sz="0" w:space="0" w:color="auto"/>
        <w:right w:val="none" w:sz="0" w:space="0" w:color="auto"/>
      </w:divBdr>
    </w:div>
    <w:div w:id="1883664482">
      <w:bodyDiv w:val="1"/>
      <w:marLeft w:val="0"/>
      <w:marRight w:val="0"/>
      <w:marTop w:val="0"/>
      <w:marBottom w:val="0"/>
      <w:divBdr>
        <w:top w:val="none" w:sz="0" w:space="0" w:color="auto"/>
        <w:left w:val="none" w:sz="0" w:space="0" w:color="auto"/>
        <w:bottom w:val="none" w:sz="0" w:space="0" w:color="auto"/>
        <w:right w:val="none" w:sz="0" w:space="0" w:color="auto"/>
      </w:divBdr>
    </w:div>
    <w:div w:id="1913153191">
      <w:bodyDiv w:val="1"/>
      <w:marLeft w:val="0"/>
      <w:marRight w:val="0"/>
      <w:marTop w:val="0"/>
      <w:marBottom w:val="0"/>
      <w:divBdr>
        <w:top w:val="none" w:sz="0" w:space="0" w:color="auto"/>
        <w:left w:val="none" w:sz="0" w:space="0" w:color="auto"/>
        <w:bottom w:val="none" w:sz="0" w:space="0" w:color="auto"/>
        <w:right w:val="none" w:sz="0" w:space="0" w:color="auto"/>
      </w:divBdr>
    </w:div>
    <w:div w:id="1913613787">
      <w:bodyDiv w:val="1"/>
      <w:marLeft w:val="0"/>
      <w:marRight w:val="0"/>
      <w:marTop w:val="0"/>
      <w:marBottom w:val="0"/>
      <w:divBdr>
        <w:top w:val="none" w:sz="0" w:space="0" w:color="auto"/>
        <w:left w:val="none" w:sz="0" w:space="0" w:color="auto"/>
        <w:bottom w:val="none" w:sz="0" w:space="0" w:color="auto"/>
        <w:right w:val="none" w:sz="0" w:space="0" w:color="auto"/>
      </w:divBdr>
    </w:div>
    <w:div w:id="1930118865">
      <w:bodyDiv w:val="1"/>
      <w:marLeft w:val="0"/>
      <w:marRight w:val="0"/>
      <w:marTop w:val="0"/>
      <w:marBottom w:val="0"/>
      <w:divBdr>
        <w:top w:val="none" w:sz="0" w:space="0" w:color="auto"/>
        <w:left w:val="none" w:sz="0" w:space="0" w:color="auto"/>
        <w:bottom w:val="none" w:sz="0" w:space="0" w:color="auto"/>
        <w:right w:val="none" w:sz="0" w:space="0" w:color="auto"/>
      </w:divBdr>
    </w:div>
    <w:div w:id="1931306993">
      <w:bodyDiv w:val="1"/>
      <w:marLeft w:val="0"/>
      <w:marRight w:val="0"/>
      <w:marTop w:val="0"/>
      <w:marBottom w:val="0"/>
      <w:divBdr>
        <w:top w:val="none" w:sz="0" w:space="0" w:color="auto"/>
        <w:left w:val="none" w:sz="0" w:space="0" w:color="auto"/>
        <w:bottom w:val="none" w:sz="0" w:space="0" w:color="auto"/>
        <w:right w:val="none" w:sz="0" w:space="0" w:color="auto"/>
      </w:divBdr>
    </w:div>
    <w:div w:id="1939678777">
      <w:bodyDiv w:val="1"/>
      <w:marLeft w:val="0"/>
      <w:marRight w:val="0"/>
      <w:marTop w:val="0"/>
      <w:marBottom w:val="0"/>
      <w:divBdr>
        <w:top w:val="none" w:sz="0" w:space="0" w:color="auto"/>
        <w:left w:val="none" w:sz="0" w:space="0" w:color="auto"/>
        <w:bottom w:val="none" w:sz="0" w:space="0" w:color="auto"/>
        <w:right w:val="none" w:sz="0" w:space="0" w:color="auto"/>
      </w:divBdr>
    </w:div>
    <w:div w:id="1946694653">
      <w:bodyDiv w:val="1"/>
      <w:marLeft w:val="0"/>
      <w:marRight w:val="0"/>
      <w:marTop w:val="0"/>
      <w:marBottom w:val="0"/>
      <w:divBdr>
        <w:top w:val="none" w:sz="0" w:space="0" w:color="auto"/>
        <w:left w:val="none" w:sz="0" w:space="0" w:color="auto"/>
        <w:bottom w:val="none" w:sz="0" w:space="0" w:color="auto"/>
        <w:right w:val="none" w:sz="0" w:space="0" w:color="auto"/>
      </w:divBdr>
      <w:divsChild>
        <w:div w:id="1027024832">
          <w:marLeft w:val="0"/>
          <w:marRight w:val="0"/>
          <w:marTop w:val="0"/>
          <w:marBottom w:val="0"/>
          <w:divBdr>
            <w:top w:val="none" w:sz="0" w:space="0" w:color="auto"/>
            <w:left w:val="none" w:sz="0" w:space="0" w:color="auto"/>
            <w:bottom w:val="none" w:sz="0" w:space="0" w:color="auto"/>
            <w:right w:val="none" w:sz="0" w:space="0" w:color="auto"/>
          </w:divBdr>
          <w:divsChild>
            <w:div w:id="1735396614">
              <w:marLeft w:val="0"/>
              <w:marRight w:val="0"/>
              <w:marTop w:val="0"/>
              <w:marBottom w:val="0"/>
              <w:divBdr>
                <w:top w:val="none" w:sz="0" w:space="0" w:color="auto"/>
                <w:left w:val="none" w:sz="0" w:space="0" w:color="auto"/>
                <w:bottom w:val="none" w:sz="0" w:space="0" w:color="auto"/>
                <w:right w:val="none" w:sz="0" w:space="0" w:color="auto"/>
              </w:divBdr>
              <w:divsChild>
                <w:div w:id="114369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192016">
      <w:bodyDiv w:val="1"/>
      <w:marLeft w:val="0"/>
      <w:marRight w:val="0"/>
      <w:marTop w:val="0"/>
      <w:marBottom w:val="0"/>
      <w:divBdr>
        <w:top w:val="none" w:sz="0" w:space="0" w:color="auto"/>
        <w:left w:val="none" w:sz="0" w:space="0" w:color="auto"/>
        <w:bottom w:val="none" w:sz="0" w:space="0" w:color="auto"/>
        <w:right w:val="none" w:sz="0" w:space="0" w:color="auto"/>
      </w:divBdr>
    </w:div>
    <w:div w:id="2008749117">
      <w:bodyDiv w:val="1"/>
      <w:marLeft w:val="0"/>
      <w:marRight w:val="0"/>
      <w:marTop w:val="0"/>
      <w:marBottom w:val="0"/>
      <w:divBdr>
        <w:top w:val="none" w:sz="0" w:space="0" w:color="auto"/>
        <w:left w:val="none" w:sz="0" w:space="0" w:color="auto"/>
        <w:bottom w:val="none" w:sz="0" w:space="0" w:color="auto"/>
        <w:right w:val="none" w:sz="0" w:space="0" w:color="auto"/>
      </w:divBdr>
    </w:div>
    <w:div w:id="2014185842">
      <w:bodyDiv w:val="1"/>
      <w:marLeft w:val="0"/>
      <w:marRight w:val="0"/>
      <w:marTop w:val="0"/>
      <w:marBottom w:val="0"/>
      <w:divBdr>
        <w:top w:val="none" w:sz="0" w:space="0" w:color="auto"/>
        <w:left w:val="none" w:sz="0" w:space="0" w:color="auto"/>
        <w:bottom w:val="none" w:sz="0" w:space="0" w:color="auto"/>
        <w:right w:val="none" w:sz="0" w:space="0" w:color="auto"/>
      </w:divBdr>
    </w:div>
    <w:div w:id="2030330988">
      <w:bodyDiv w:val="1"/>
      <w:marLeft w:val="0"/>
      <w:marRight w:val="0"/>
      <w:marTop w:val="0"/>
      <w:marBottom w:val="0"/>
      <w:divBdr>
        <w:top w:val="none" w:sz="0" w:space="0" w:color="auto"/>
        <w:left w:val="none" w:sz="0" w:space="0" w:color="auto"/>
        <w:bottom w:val="none" w:sz="0" w:space="0" w:color="auto"/>
        <w:right w:val="none" w:sz="0" w:space="0" w:color="auto"/>
      </w:divBdr>
    </w:div>
    <w:div w:id="2039155825">
      <w:bodyDiv w:val="1"/>
      <w:marLeft w:val="0"/>
      <w:marRight w:val="0"/>
      <w:marTop w:val="0"/>
      <w:marBottom w:val="0"/>
      <w:divBdr>
        <w:top w:val="none" w:sz="0" w:space="0" w:color="auto"/>
        <w:left w:val="none" w:sz="0" w:space="0" w:color="auto"/>
        <w:bottom w:val="none" w:sz="0" w:space="0" w:color="auto"/>
        <w:right w:val="none" w:sz="0" w:space="0" w:color="auto"/>
      </w:divBdr>
    </w:div>
    <w:div w:id="2084377306">
      <w:bodyDiv w:val="1"/>
      <w:marLeft w:val="0"/>
      <w:marRight w:val="0"/>
      <w:marTop w:val="0"/>
      <w:marBottom w:val="0"/>
      <w:divBdr>
        <w:top w:val="none" w:sz="0" w:space="0" w:color="auto"/>
        <w:left w:val="none" w:sz="0" w:space="0" w:color="auto"/>
        <w:bottom w:val="none" w:sz="0" w:space="0" w:color="auto"/>
        <w:right w:val="none" w:sz="0" w:space="0" w:color="auto"/>
      </w:divBdr>
    </w:div>
    <w:div w:id="2084450187">
      <w:bodyDiv w:val="1"/>
      <w:marLeft w:val="0"/>
      <w:marRight w:val="0"/>
      <w:marTop w:val="0"/>
      <w:marBottom w:val="0"/>
      <w:divBdr>
        <w:top w:val="none" w:sz="0" w:space="0" w:color="auto"/>
        <w:left w:val="none" w:sz="0" w:space="0" w:color="auto"/>
        <w:bottom w:val="none" w:sz="0" w:space="0" w:color="auto"/>
        <w:right w:val="none" w:sz="0" w:space="0" w:color="auto"/>
      </w:divBdr>
    </w:div>
    <w:div w:id="2106001709">
      <w:bodyDiv w:val="1"/>
      <w:marLeft w:val="0"/>
      <w:marRight w:val="0"/>
      <w:marTop w:val="0"/>
      <w:marBottom w:val="0"/>
      <w:divBdr>
        <w:top w:val="none" w:sz="0" w:space="0" w:color="auto"/>
        <w:left w:val="none" w:sz="0" w:space="0" w:color="auto"/>
        <w:bottom w:val="none" w:sz="0" w:space="0" w:color="auto"/>
        <w:right w:val="none" w:sz="0" w:space="0" w:color="auto"/>
      </w:divBdr>
    </w:div>
    <w:div w:id="21079238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12064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1062024" TargetMode="External"/><Relationship Id="rId5" Type="http://schemas.openxmlformats.org/officeDocument/2006/relationships/footnotes" Target="footnotes.xml"/><Relationship Id="rId10" Type="http://schemas.openxmlformats.org/officeDocument/2006/relationships/hyperlink" Target="http://hinduonline.co/Scriptures/Puranas/SkandaPurana.html" TargetMode="External"/><Relationship Id="rId4" Type="http://schemas.openxmlformats.org/officeDocument/2006/relationships/webSettings" Target="webSettings.xml"/><Relationship Id="rId9" Type="http://schemas.openxmlformats.org/officeDocument/2006/relationships/hyperlink" Target="http://www.liturgia.pt/rituais/CultoEucaristico.pdf"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inaliminalspace.org/about-us/what-is-a-liminal-space/" TargetMode="External"/><Relationship Id="rId2" Type="http://schemas.openxmlformats.org/officeDocument/2006/relationships/hyperlink" Target="https://www.merriam-webster.com/dictionary/ashram" TargetMode="External"/><Relationship Id="rId1" Type="http://schemas.openxmlformats.org/officeDocument/2006/relationships/hyperlink" Target="http://hinduonline.co/Scriptures/Puranas/SkandaPurana.html" TargetMode="External"/><Relationship Id="rId6" Type="http://schemas.openxmlformats.org/officeDocument/2006/relationships/hyperlink" Target="https://www.merriam-webster.com/dictionary/puja" TargetMode="External"/><Relationship Id="rId5" Type="http://schemas.openxmlformats.org/officeDocument/2006/relationships/hyperlink" Target="https://www.sriramanamaharshi.org/" TargetMode="External"/><Relationship Id="rId4" Type="http://schemas.openxmlformats.org/officeDocument/2006/relationships/hyperlink" Target="http://www.liturgia.pt/rituais/CultoEucaristico.pdf"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Classificação por Título"/>
</file>

<file path=customXml/itemProps1.xml><?xml version="1.0" encoding="utf-8"?>
<ds:datastoreItem xmlns:ds="http://schemas.openxmlformats.org/officeDocument/2006/customXml" ds:itemID="{FBB84FDC-B00F-B14B-ABBF-4C08644C2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16</Pages>
  <Words>4306</Words>
  <Characters>23258</Characters>
  <Application>Microsoft Office Word</Application>
  <DocSecurity>0</DocSecurity>
  <Lines>193</Lines>
  <Paragraphs>55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Reis</dc:creator>
  <cp:keywords/>
  <dc:description/>
  <cp:lastModifiedBy>Ana Reis</cp:lastModifiedBy>
  <cp:revision>9</cp:revision>
  <cp:lastPrinted>2019-11-04T18:29:00Z</cp:lastPrinted>
  <dcterms:created xsi:type="dcterms:W3CDTF">2021-01-04T23:40:00Z</dcterms:created>
  <dcterms:modified xsi:type="dcterms:W3CDTF">2021-01-08T16:09:00Z</dcterms:modified>
</cp:coreProperties>
</file>