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4B7D43" w14:textId="77777777" w:rsidR="009D77D4" w:rsidRPr="00BA6AE6" w:rsidRDefault="009D77D4" w:rsidP="009D77D4">
      <w:pPr>
        <w:pStyle w:val="Default"/>
        <w:spacing w:line="360" w:lineRule="auto"/>
        <w:rPr>
          <w:rFonts w:asciiTheme="minorHAnsi" w:hAnsiTheme="minorHAnsi" w:cstheme="minorHAnsi"/>
          <w:b/>
          <w:bCs/>
        </w:rPr>
      </w:pPr>
      <w:r w:rsidRPr="00BA6AE6">
        <w:rPr>
          <w:rFonts w:asciiTheme="minorHAnsi" w:hAnsiTheme="minorHAnsi" w:cstheme="minorHAnsi"/>
          <w:b/>
          <w:bCs/>
        </w:rPr>
        <w:t>Name – Hannah Rosser</w:t>
      </w:r>
    </w:p>
    <w:p w14:paraId="7311375F" w14:textId="77777777" w:rsidR="009D77D4" w:rsidRPr="00BA6AE6" w:rsidRDefault="009D77D4" w:rsidP="009D77D4">
      <w:pPr>
        <w:pStyle w:val="Default"/>
        <w:spacing w:line="360" w:lineRule="auto"/>
        <w:rPr>
          <w:rFonts w:asciiTheme="minorHAnsi" w:hAnsiTheme="minorHAnsi" w:cstheme="minorHAnsi"/>
          <w:b/>
          <w:bCs/>
        </w:rPr>
      </w:pPr>
      <w:r w:rsidRPr="00BA6AE6">
        <w:rPr>
          <w:rFonts w:asciiTheme="minorHAnsi" w:hAnsiTheme="minorHAnsi" w:cstheme="minorHAnsi"/>
          <w:b/>
          <w:bCs/>
        </w:rPr>
        <w:t>Student ID number - 2236406</w:t>
      </w:r>
    </w:p>
    <w:p w14:paraId="76863503" w14:textId="77777777" w:rsidR="009D77D4" w:rsidRDefault="009D77D4" w:rsidP="009D77D4">
      <w:pPr>
        <w:pStyle w:val="Default"/>
      </w:pPr>
    </w:p>
    <w:p w14:paraId="15ACBDE3" w14:textId="77777777" w:rsidR="009D77D4" w:rsidRPr="00171179" w:rsidRDefault="009D77D4" w:rsidP="009D77D4">
      <w:pPr>
        <w:pStyle w:val="Default"/>
        <w:rPr>
          <w:rFonts w:asciiTheme="minorHAnsi" w:hAnsiTheme="minorHAnsi" w:cstheme="minorHAnsi"/>
          <w:b/>
          <w:bCs/>
        </w:rPr>
      </w:pPr>
      <w:r w:rsidRPr="00171179">
        <w:rPr>
          <w:rFonts w:asciiTheme="minorHAnsi" w:hAnsiTheme="minorHAnsi" w:cstheme="minorHAnsi"/>
          <w:b/>
          <w:bCs/>
        </w:rPr>
        <w:t xml:space="preserve">What impact can the challenges of operational policing have on individual and group wellbeing? Why is it important to manage mental wellbeing in policing? </w:t>
      </w:r>
    </w:p>
    <w:p w14:paraId="1EFD6271" w14:textId="77777777" w:rsidR="009D77D4" w:rsidRPr="00171179" w:rsidRDefault="009D77D4" w:rsidP="009D77D4">
      <w:pPr>
        <w:pStyle w:val="Default"/>
        <w:rPr>
          <w:rFonts w:asciiTheme="minorHAnsi" w:hAnsiTheme="minorHAnsi" w:cstheme="minorHAnsi"/>
          <w:b/>
          <w:bCs/>
        </w:rPr>
      </w:pPr>
      <w:r w:rsidRPr="00171179">
        <w:rPr>
          <w:rFonts w:asciiTheme="minorHAnsi" w:hAnsiTheme="minorHAnsi" w:cstheme="minorHAnsi"/>
          <w:b/>
          <w:bCs/>
        </w:rPr>
        <w:t xml:space="preserve">Your answer must be based on academic research rather than personal experience. </w:t>
      </w:r>
    </w:p>
    <w:p w14:paraId="79B64CA2" w14:textId="77777777" w:rsidR="009D77D4" w:rsidRPr="00171179" w:rsidRDefault="009D77D4" w:rsidP="009D77D4">
      <w:pPr>
        <w:pStyle w:val="Default"/>
        <w:rPr>
          <w:rFonts w:asciiTheme="minorHAnsi" w:hAnsiTheme="minorHAnsi" w:cstheme="minorHAnsi"/>
          <w:b/>
          <w:bCs/>
        </w:rPr>
      </w:pPr>
      <w:r w:rsidRPr="00171179">
        <w:rPr>
          <w:rFonts w:asciiTheme="minorHAnsi" w:hAnsiTheme="minorHAnsi" w:cstheme="minorHAnsi"/>
          <w:b/>
          <w:bCs/>
        </w:rPr>
        <w:t>Word limit – 2000</w:t>
      </w:r>
    </w:p>
    <w:p w14:paraId="61A6DCE8" w14:textId="77777777" w:rsidR="009D77D4" w:rsidRDefault="009D77D4" w:rsidP="009D77D4">
      <w:pPr>
        <w:pStyle w:val="Default"/>
        <w:rPr>
          <w:rFonts w:asciiTheme="minorHAnsi" w:hAnsiTheme="minorHAnsi" w:cstheme="minorHAnsi"/>
        </w:rPr>
      </w:pPr>
    </w:p>
    <w:p w14:paraId="5975AC70" w14:textId="77777777" w:rsidR="009D77D4" w:rsidRDefault="009D77D4" w:rsidP="00A6596A">
      <w:pPr>
        <w:pStyle w:val="Default"/>
        <w:spacing w:line="360" w:lineRule="auto"/>
        <w:rPr>
          <w:rFonts w:asciiTheme="minorHAnsi" w:hAnsiTheme="minorHAnsi" w:cstheme="minorHAnsi"/>
        </w:rPr>
      </w:pPr>
      <w:r>
        <w:rPr>
          <w:rFonts w:asciiTheme="minorHAnsi" w:hAnsiTheme="minorHAnsi" w:cstheme="minorHAnsi"/>
        </w:rPr>
        <w:t xml:space="preserve">Operational policing refers to the activities and responsibilities of police officers in their day-to-day work including roads policing, air safety and stop searches (Police Federation, 2024). </w:t>
      </w:r>
    </w:p>
    <w:p w14:paraId="12651DB5" w14:textId="77777777" w:rsidR="009D77D4" w:rsidRDefault="009D77D4" w:rsidP="00A6596A">
      <w:pPr>
        <w:pStyle w:val="Default"/>
        <w:spacing w:line="360" w:lineRule="auto"/>
        <w:rPr>
          <w:rFonts w:asciiTheme="minorHAnsi" w:hAnsiTheme="minorHAnsi" w:cstheme="minorHAnsi"/>
        </w:rPr>
      </w:pPr>
      <w:r>
        <w:rPr>
          <w:rFonts w:asciiTheme="minorHAnsi" w:hAnsiTheme="minorHAnsi" w:cstheme="minorHAnsi"/>
        </w:rPr>
        <w:t xml:space="preserve">There are many challenges faced by police officers daily as a result of operational policing such as the pressure of having to conduct an investigation to the highest quality whilst responding to the high volume of emergency calls. Each individual challenge can have an impact on both the individual and group wellbeing of those officers and sometimes the impact is so large it has a massive effect physically and mentally on that officer. This can lead to a wide range of mental health problems which an officer may be struggling with every day whilst still having to conduct their job to the best of their ability. Maintaining and managing mental health is vital to a police officer because it’s so easy for them to overthink incidents they attend and see a rapid decrease their mental health which not only has a massive effect on their work life, but their home life too. </w:t>
      </w:r>
    </w:p>
    <w:p w14:paraId="4C315423" w14:textId="77777777" w:rsidR="009D77D4" w:rsidRDefault="009D77D4" w:rsidP="00A6596A">
      <w:pPr>
        <w:pStyle w:val="Default"/>
        <w:spacing w:line="360" w:lineRule="auto"/>
        <w:rPr>
          <w:rFonts w:asciiTheme="minorHAnsi" w:hAnsiTheme="minorHAnsi" w:cstheme="minorHAnsi"/>
        </w:rPr>
      </w:pPr>
    </w:p>
    <w:p w14:paraId="1B75A313" w14:textId="77777777" w:rsidR="009D77D4" w:rsidRDefault="009D77D4" w:rsidP="00A6596A">
      <w:pPr>
        <w:pStyle w:val="Default"/>
        <w:spacing w:line="360" w:lineRule="auto"/>
        <w:rPr>
          <w:rFonts w:asciiTheme="minorHAnsi" w:hAnsiTheme="minorHAnsi" w:cstheme="minorHAnsi"/>
        </w:rPr>
      </w:pPr>
      <w:r>
        <w:rPr>
          <w:rFonts w:asciiTheme="minorHAnsi" w:hAnsiTheme="minorHAnsi" w:cstheme="minorHAnsi"/>
        </w:rPr>
        <w:t xml:space="preserve">Lack of experience within the police force can bring a multitude of challenges to officers whilst conducting their daily duties and as a result, can impact an individual and a groups wellbeing. Policing is widely recognised as a challenging and demanding profession (Anderson et al, 2002) as officers regularly encounter unpredictable and violate situations (Finn, 2000). Frontline police officers place great value on being led by senior officers who have considerable direct experience of street-level police work (Rowe, 2006) and </w:t>
      </w:r>
      <w:proofErr w:type="spellStart"/>
      <w:r>
        <w:rPr>
          <w:rFonts w:asciiTheme="minorHAnsi" w:hAnsiTheme="minorHAnsi" w:cstheme="minorHAnsi"/>
        </w:rPr>
        <w:t>Caless</w:t>
      </w:r>
      <w:proofErr w:type="spellEnd"/>
      <w:r>
        <w:rPr>
          <w:rFonts w:asciiTheme="minorHAnsi" w:hAnsiTheme="minorHAnsi" w:cstheme="minorHAnsi"/>
        </w:rPr>
        <w:t xml:space="preserve"> (2011) found that perceptions of leadership by senior officers believe that there is an exclusivity in policing that can only be understood if you have done the job and where credibility depends on experience of hard learned and hard-earned knowledge. In July 2019, the government announced plans to recruit 20,000 police, officers in England and Wales by the end of March 2023. (</w:t>
      </w:r>
      <w:r w:rsidRPr="007320CB">
        <w:rPr>
          <w:rFonts w:asciiTheme="minorHAnsi" w:hAnsiTheme="minorHAnsi" w:cstheme="minorHAnsi"/>
        </w:rPr>
        <w:t>National Police Chief's Council</w:t>
      </w:r>
      <w:r>
        <w:rPr>
          <w:rFonts w:asciiTheme="minorHAnsi" w:hAnsiTheme="minorHAnsi" w:cstheme="minorHAnsi"/>
        </w:rPr>
        <w:t xml:space="preserve">, 2024). This was known as Operation Uplift and was successful, introduction thousands of new officers into the force. This was essential in providing high staffing levels to be able to attend the multitude of calls officers </w:t>
      </w:r>
      <w:r>
        <w:rPr>
          <w:rFonts w:asciiTheme="minorHAnsi" w:hAnsiTheme="minorHAnsi" w:cstheme="minorHAnsi"/>
        </w:rPr>
        <w:lastRenderedPageBreak/>
        <w:t xml:space="preserve">receive from the public every day, however left those officers having to attend difficult calls independently with little or no experience. The lack of experience officers have can often lead to stress and the feeling of being burnt out, which can be detrimental to officers. The reactions to this stress can intensity irritability and drain officers energy which is necessary to preform essential tasks like chasing suspects and writing up investigations (Roberg et al, 2005). </w:t>
      </w:r>
    </w:p>
    <w:p w14:paraId="0AFDDA03" w14:textId="77777777" w:rsidR="009D77D4" w:rsidRDefault="009D77D4" w:rsidP="00A6596A">
      <w:pPr>
        <w:pStyle w:val="Default"/>
        <w:spacing w:line="360" w:lineRule="auto"/>
        <w:rPr>
          <w:rFonts w:asciiTheme="minorHAnsi" w:hAnsiTheme="minorHAnsi" w:cstheme="minorHAnsi"/>
        </w:rPr>
      </w:pPr>
    </w:p>
    <w:p w14:paraId="47A14ADB" w14:textId="77777777" w:rsidR="009D77D4" w:rsidRDefault="009D77D4" w:rsidP="00A6596A">
      <w:pPr>
        <w:pStyle w:val="Default"/>
        <w:spacing w:line="360" w:lineRule="auto"/>
        <w:rPr>
          <w:rFonts w:asciiTheme="minorHAnsi" w:hAnsiTheme="minorHAnsi" w:cstheme="minorHAnsi"/>
        </w:rPr>
      </w:pPr>
      <w:r>
        <w:rPr>
          <w:rFonts w:asciiTheme="minorHAnsi" w:hAnsiTheme="minorHAnsi" w:cstheme="minorHAnsi"/>
        </w:rPr>
        <w:t>Territo and Vetter (1981) suggest that the stressors affecting police officers can be grouped into four different categories; organisational, criminal justice, public and police work itself. Organisational stressors can stem from inadequate training, overtime demands and issues with managers and peers (Duran et al, 2018). Organisational stressors have been linked to a range of issues including reduced performance (LeBlanc et al, 2008) and occupational stress which can have an impact on an individual as they are less likely to perform to the best of their ability and struggle completing day to day tasks. This then negatively impacts their performance and how effectively they are able to investigate crimes because they will lack motivation and not have the time or training to be able to complete an investigation. This also has an impact on the wellbeing of their team as the other officers may not want to specifically work with the one who is struggling because they know he isn’t performing to the best of his ability and so might make mistakes and not reach the desired outcome. This can then lead to further mental health issues such as the anxiety over realising the team doesn’t want to work with you as often as they used too which can result in a rapid decline in their wellbeing. It can cause a feeling of not being wanted and creates a sense of loneliness and research shows that people who are lonely are more likely to experience depression (</w:t>
      </w:r>
      <w:proofErr w:type="spellStart"/>
      <w:r>
        <w:rPr>
          <w:rFonts w:asciiTheme="minorHAnsi" w:hAnsiTheme="minorHAnsi" w:cstheme="minorHAnsi"/>
        </w:rPr>
        <w:t>Avenaim</w:t>
      </w:r>
      <w:proofErr w:type="spellEnd"/>
      <w:r>
        <w:rPr>
          <w:rFonts w:asciiTheme="minorHAnsi" w:hAnsiTheme="minorHAnsi" w:cstheme="minorHAnsi"/>
        </w:rPr>
        <w:t>, 2024). It’s important that police officers and staff form a ‘psychological contract’ (</w:t>
      </w:r>
      <w:proofErr w:type="spellStart"/>
      <w:r>
        <w:rPr>
          <w:rFonts w:asciiTheme="minorHAnsi" w:hAnsiTheme="minorHAnsi" w:cstheme="minorHAnsi"/>
        </w:rPr>
        <w:t>Noblet</w:t>
      </w:r>
      <w:proofErr w:type="spellEnd"/>
      <w:r>
        <w:rPr>
          <w:rFonts w:asciiTheme="minorHAnsi" w:hAnsiTheme="minorHAnsi" w:cstheme="minorHAnsi"/>
        </w:rPr>
        <w:t xml:space="preserve"> et al, 2009) with the police organisation itself. If officers believe their expectations of the job are being met by their management, they are more likely to experience higher levels of satisfaction and lower levels of anxiety (Conway and Briner, 2009). </w:t>
      </w:r>
    </w:p>
    <w:p w14:paraId="11C17C04" w14:textId="77777777" w:rsidR="009D77D4" w:rsidRDefault="009D77D4" w:rsidP="00A6596A">
      <w:pPr>
        <w:pStyle w:val="Default"/>
        <w:spacing w:line="360" w:lineRule="auto"/>
        <w:rPr>
          <w:rFonts w:asciiTheme="minorHAnsi" w:hAnsiTheme="minorHAnsi" w:cstheme="minorHAnsi"/>
        </w:rPr>
      </w:pPr>
    </w:p>
    <w:p w14:paraId="46BF71BB" w14:textId="77777777" w:rsidR="009D77D4" w:rsidRDefault="009D77D4" w:rsidP="00A6596A">
      <w:pPr>
        <w:pStyle w:val="Default"/>
        <w:spacing w:line="360" w:lineRule="auto"/>
        <w:rPr>
          <w:rFonts w:asciiTheme="minorHAnsi" w:hAnsiTheme="minorHAnsi" w:cstheme="minorHAnsi"/>
        </w:rPr>
      </w:pPr>
      <w:r>
        <w:rPr>
          <w:rFonts w:asciiTheme="minorHAnsi" w:hAnsiTheme="minorHAnsi" w:cstheme="minorHAnsi"/>
        </w:rPr>
        <w:t xml:space="preserve">The police force itself is a large challenge officers have to face every day and it can have a detrimental effect on their mental health and wellbeing due to type of calls they are expected to attend and just deal with. Police officers are exposed to traumatic calls on a </w:t>
      </w:r>
      <w:r>
        <w:rPr>
          <w:rFonts w:asciiTheme="minorHAnsi" w:hAnsiTheme="minorHAnsi" w:cstheme="minorHAnsi"/>
        </w:rPr>
        <w:lastRenderedPageBreak/>
        <w:t>daily basis and repeat exposure to these stressors may be associated with development of mental illnesses such as anxiety, depression, and post-traumatic stress disorder (</w:t>
      </w:r>
      <w:proofErr w:type="spellStart"/>
      <w:r>
        <w:rPr>
          <w:rFonts w:asciiTheme="minorHAnsi" w:hAnsiTheme="minorHAnsi" w:cstheme="minorHAnsi"/>
        </w:rPr>
        <w:t>Jetelina</w:t>
      </w:r>
      <w:proofErr w:type="spellEnd"/>
      <w:r>
        <w:rPr>
          <w:rFonts w:asciiTheme="minorHAnsi" w:hAnsiTheme="minorHAnsi" w:cstheme="minorHAnsi"/>
        </w:rPr>
        <w:t xml:space="preserve"> et al, 2020). Officers do not only have to witnesses the distressing and disturbing incidents that occur but are expected to effectively and efficiently act upon them to reach an appropriate outcome. This is definitely a challenge officers face within the force because it can be difficult to come to terms with things they have witnessed and experienced which can play on their mind and cause mental health problems in the future, as an officer with increased exposure to critical incidents is more likely to experience signs of post-traumatic stress disorder (</w:t>
      </w:r>
      <w:r w:rsidRPr="005E0A9E">
        <w:rPr>
          <w:rFonts w:asciiTheme="minorHAnsi" w:hAnsiTheme="minorHAnsi" w:cstheme="minorHAnsi"/>
        </w:rPr>
        <w:t>Carleton et al</w:t>
      </w:r>
      <w:r>
        <w:rPr>
          <w:rFonts w:asciiTheme="minorHAnsi" w:hAnsiTheme="minorHAnsi" w:cstheme="minorHAnsi"/>
        </w:rPr>
        <w:t xml:space="preserve">, </w:t>
      </w:r>
      <w:r w:rsidRPr="005E0A9E">
        <w:rPr>
          <w:rFonts w:asciiTheme="minorHAnsi" w:hAnsiTheme="minorHAnsi" w:cstheme="minorHAnsi"/>
        </w:rPr>
        <w:t>2019).</w:t>
      </w:r>
      <w:r>
        <w:rPr>
          <w:rFonts w:asciiTheme="minorHAnsi" w:hAnsiTheme="minorHAnsi" w:cstheme="minorHAnsi"/>
        </w:rPr>
        <w:t xml:space="preserve"> This demonstrates that officers who attend distressing incidents on a daily basis will experience repercussions such as PTSD, anxiety or depression in the future. This is supported by </w:t>
      </w:r>
      <w:proofErr w:type="spellStart"/>
      <w:r w:rsidRPr="00532810">
        <w:rPr>
          <w:rFonts w:asciiTheme="minorHAnsi" w:hAnsiTheme="minorHAnsi" w:cstheme="minorHAnsi"/>
        </w:rPr>
        <w:t>Penalba</w:t>
      </w:r>
      <w:proofErr w:type="spellEnd"/>
      <w:r w:rsidRPr="00532810">
        <w:rPr>
          <w:rFonts w:asciiTheme="minorHAnsi" w:hAnsiTheme="minorHAnsi" w:cstheme="minorHAnsi"/>
        </w:rPr>
        <w:t xml:space="preserve"> et al,</w:t>
      </w:r>
      <w:r>
        <w:rPr>
          <w:rFonts w:asciiTheme="minorHAnsi" w:hAnsiTheme="minorHAnsi" w:cstheme="minorHAnsi"/>
        </w:rPr>
        <w:t xml:space="preserve"> who states that the police work environment has many occupational stressors and exposures that can lead to increased risk of mental health morbidities (</w:t>
      </w:r>
      <w:r w:rsidRPr="00532810">
        <w:rPr>
          <w:rFonts w:asciiTheme="minorHAnsi" w:hAnsiTheme="minorHAnsi" w:cstheme="minorHAnsi"/>
        </w:rPr>
        <w:t>2008).</w:t>
      </w:r>
      <w:r>
        <w:rPr>
          <w:rFonts w:asciiTheme="minorHAnsi" w:hAnsiTheme="minorHAnsi" w:cstheme="minorHAnsi"/>
        </w:rPr>
        <w:t xml:space="preserve"> A survey in 2019 found that 79% of officers say they have felt feelings of stress and anxiety within the last month and 94% stated these difficulties were caused by their job (Mind, 2019). </w:t>
      </w:r>
    </w:p>
    <w:p w14:paraId="397AE954" w14:textId="77777777" w:rsidR="009D77D4" w:rsidRDefault="009D77D4" w:rsidP="00A6596A">
      <w:pPr>
        <w:pStyle w:val="Default"/>
        <w:spacing w:line="360" w:lineRule="auto"/>
        <w:rPr>
          <w:rFonts w:asciiTheme="minorHAnsi" w:hAnsiTheme="minorHAnsi" w:cstheme="minorHAnsi"/>
        </w:rPr>
      </w:pPr>
    </w:p>
    <w:p w14:paraId="3B55FF8D" w14:textId="09DFD6DB" w:rsidR="009D77D4" w:rsidRDefault="009D77D4" w:rsidP="00A6596A">
      <w:pPr>
        <w:pStyle w:val="Default"/>
        <w:spacing w:line="360" w:lineRule="auto"/>
        <w:rPr>
          <w:rFonts w:asciiTheme="minorHAnsi" w:hAnsiTheme="minorHAnsi" w:cstheme="minorHAnsi"/>
        </w:rPr>
      </w:pPr>
      <w:r>
        <w:rPr>
          <w:rFonts w:asciiTheme="minorHAnsi" w:hAnsiTheme="minorHAnsi" w:cstheme="minorHAnsi"/>
        </w:rPr>
        <w:t>The police work environment has many occupational stressors and exposures that can lead to increased risk of mental health morbidities (</w:t>
      </w:r>
      <w:proofErr w:type="spellStart"/>
      <w:r w:rsidRPr="00532810">
        <w:rPr>
          <w:rFonts w:asciiTheme="minorHAnsi" w:hAnsiTheme="minorHAnsi" w:cstheme="minorHAnsi"/>
        </w:rPr>
        <w:t>Penalba</w:t>
      </w:r>
      <w:proofErr w:type="spellEnd"/>
      <w:r w:rsidRPr="00532810">
        <w:rPr>
          <w:rFonts w:asciiTheme="minorHAnsi" w:hAnsiTheme="minorHAnsi" w:cstheme="minorHAnsi"/>
        </w:rPr>
        <w:t xml:space="preserve"> et al, 2008).</w:t>
      </w:r>
      <w:r>
        <w:rPr>
          <w:rFonts w:asciiTheme="minorHAnsi" w:hAnsiTheme="minorHAnsi" w:cstheme="minorHAnsi"/>
        </w:rPr>
        <w:t xml:space="preserve"> It’s important that officers recognise that they are struggling with their mental health as they are used to solving other </w:t>
      </w:r>
      <w:r w:rsidR="00A6596A">
        <w:rPr>
          <w:rFonts w:asciiTheme="minorHAnsi" w:hAnsiTheme="minorHAnsi" w:cstheme="minorHAnsi"/>
        </w:rPr>
        <w:t>people’s</w:t>
      </w:r>
      <w:r>
        <w:rPr>
          <w:rFonts w:asciiTheme="minorHAnsi" w:hAnsiTheme="minorHAnsi" w:cstheme="minorHAnsi"/>
        </w:rPr>
        <w:t xml:space="preserve"> problems and helping others with their mental health, that when it comes to their own health declining, they are unable to accept the fact that they need help. This is a transition that many officers find difficult to face (Hackett and </w:t>
      </w:r>
      <w:proofErr w:type="spellStart"/>
      <w:r>
        <w:rPr>
          <w:rFonts w:asciiTheme="minorHAnsi" w:hAnsiTheme="minorHAnsi" w:cstheme="minorHAnsi"/>
        </w:rPr>
        <w:t>Violanti</w:t>
      </w:r>
      <w:proofErr w:type="spellEnd"/>
      <w:r>
        <w:rPr>
          <w:rFonts w:asciiTheme="minorHAnsi" w:hAnsiTheme="minorHAnsi" w:cstheme="minorHAnsi"/>
        </w:rPr>
        <w:t>, 2003). They therefore struggle to admit they need help and sometimes as a result never seek it, causing their mental health to decline.</w:t>
      </w:r>
    </w:p>
    <w:p w14:paraId="6D399B5D" w14:textId="77777777" w:rsidR="009D77D4" w:rsidRDefault="009D77D4" w:rsidP="00A6596A">
      <w:pPr>
        <w:pStyle w:val="Default"/>
        <w:spacing w:line="360" w:lineRule="auto"/>
        <w:rPr>
          <w:rFonts w:asciiTheme="minorHAnsi" w:hAnsiTheme="minorHAnsi" w:cstheme="minorHAnsi"/>
        </w:rPr>
      </w:pPr>
    </w:p>
    <w:p w14:paraId="2EB38822" w14:textId="77777777" w:rsidR="00AC7C07" w:rsidRDefault="00AC7C07" w:rsidP="00A6596A">
      <w:pPr>
        <w:spacing w:line="360" w:lineRule="auto"/>
      </w:pPr>
    </w:p>
    <w:p w14:paraId="32E55442" w14:textId="77777777" w:rsidR="009D77D4" w:rsidRDefault="009D77D4" w:rsidP="00A6596A">
      <w:pPr>
        <w:spacing w:line="360" w:lineRule="auto"/>
      </w:pPr>
    </w:p>
    <w:p w14:paraId="5E745095" w14:textId="77777777" w:rsidR="00A6596A" w:rsidRDefault="00A6596A" w:rsidP="00A6596A">
      <w:pPr>
        <w:pStyle w:val="Default"/>
        <w:spacing w:line="360" w:lineRule="auto"/>
        <w:rPr>
          <w:rFonts w:ascii="Noto Sans" w:hAnsi="Noto Sans" w:cs="Noto Sans"/>
          <w:b/>
          <w:bCs/>
          <w:u w:val="single"/>
          <w:shd w:val="clear" w:color="auto" w:fill="FFFFFF"/>
        </w:rPr>
      </w:pPr>
    </w:p>
    <w:p w14:paraId="678BAA74" w14:textId="77777777" w:rsidR="00A6596A" w:rsidRDefault="00A6596A" w:rsidP="00A6596A">
      <w:pPr>
        <w:pStyle w:val="Default"/>
        <w:spacing w:line="360" w:lineRule="auto"/>
        <w:rPr>
          <w:rFonts w:ascii="Noto Sans" w:hAnsi="Noto Sans" w:cs="Noto Sans"/>
          <w:b/>
          <w:bCs/>
          <w:u w:val="single"/>
          <w:shd w:val="clear" w:color="auto" w:fill="FFFFFF"/>
        </w:rPr>
      </w:pPr>
    </w:p>
    <w:p w14:paraId="378DAE49" w14:textId="77777777" w:rsidR="00A6596A" w:rsidRDefault="00A6596A" w:rsidP="00A6596A">
      <w:pPr>
        <w:pStyle w:val="Default"/>
        <w:spacing w:line="360" w:lineRule="auto"/>
        <w:rPr>
          <w:rFonts w:ascii="Noto Sans" w:hAnsi="Noto Sans" w:cs="Noto Sans"/>
          <w:b/>
          <w:bCs/>
          <w:u w:val="single"/>
          <w:shd w:val="clear" w:color="auto" w:fill="FFFFFF"/>
        </w:rPr>
      </w:pPr>
    </w:p>
    <w:p w14:paraId="044EFC85" w14:textId="77777777" w:rsidR="00A6596A" w:rsidRDefault="00A6596A" w:rsidP="00A6596A">
      <w:pPr>
        <w:pStyle w:val="Default"/>
        <w:spacing w:line="360" w:lineRule="auto"/>
        <w:rPr>
          <w:rFonts w:ascii="Noto Sans" w:hAnsi="Noto Sans" w:cs="Noto Sans"/>
          <w:b/>
          <w:bCs/>
          <w:u w:val="single"/>
          <w:shd w:val="clear" w:color="auto" w:fill="FFFFFF"/>
        </w:rPr>
      </w:pPr>
    </w:p>
    <w:p w14:paraId="650A58D8" w14:textId="5163FF89" w:rsidR="009D77D4" w:rsidRPr="00E76C10" w:rsidRDefault="009D77D4" w:rsidP="00A6596A">
      <w:pPr>
        <w:pStyle w:val="Default"/>
        <w:spacing w:line="360" w:lineRule="auto"/>
        <w:rPr>
          <w:rFonts w:ascii="Noto Sans" w:hAnsi="Noto Sans" w:cs="Noto Sans"/>
          <w:b/>
          <w:bCs/>
          <w:u w:val="single"/>
          <w:shd w:val="clear" w:color="auto" w:fill="FFFFFF"/>
        </w:rPr>
      </w:pPr>
      <w:r w:rsidRPr="00E76C10">
        <w:rPr>
          <w:rFonts w:ascii="Noto Sans" w:hAnsi="Noto Sans" w:cs="Noto Sans"/>
          <w:b/>
          <w:bCs/>
          <w:u w:val="single"/>
          <w:shd w:val="clear" w:color="auto" w:fill="FFFFFF"/>
        </w:rPr>
        <w:lastRenderedPageBreak/>
        <w:t>Bibliography</w:t>
      </w:r>
    </w:p>
    <w:p w14:paraId="5B10B813" w14:textId="77777777" w:rsidR="00A6596A" w:rsidRPr="007320CB" w:rsidRDefault="00A6596A" w:rsidP="00A6596A">
      <w:pPr>
        <w:pStyle w:val="Default"/>
        <w:spacing w:line="360" w:lineRule="auto"/>
        <w:rPr>
          <w:rFonts w:asciiTheme="minorHAnsi" w:hAnsiTheme="minorHAnsi" w:cstheme="minorHAnsi"/>
          <w:b/>
          <w:bCs/>
          <w:color w:val="222222"/>
          <w:shd w:val="clear" w:color="auto" w:fill="FFFFFF"/>
        </w:rPr>
      </w:pPr>
    </w:p>
    <w:p w14:paraId="2B7284E6" w14:textId="77777777" w:rsidR="00A6596A" w:rsidRDefault="00A6596A" w:rsidP="00A6596A">
      <w:pPr>
        <w:spacing w:after="100" w:line="360" w:lineRule="auto"/>
        <w:rPr>
          <w:rFonts w:eastAsia="Times New Roman" w:cstheme="minorHAnsi"/>
          <w:kern w:val="0"/>
          <w:sz w:val="24"/>
          <w:szCs w:val="24"/>
          <w:shd w:val="clear" w:color="auto" w:fill="FFFFFF"/>
          <w:lang w:eastAsia="en-GB"/>
          <w14:ligatures w14:val="none"/>
        </w:rPr>
      </w:pPr>
      <w:r w:rsidRPr="00DB7BEA">
        <w:rPr>
          <w:rFonts w:eastAsia="Times New Roman" w:cstheme="minorHAnsi"/>
          <w:kern w:val="0"/>
          <w:sz w:val="24"/>
          <w:szCs w:val="24"/>
          <w:shd w:val="clear" w:color="auto" w:fill="FFFFFF"/>
          <w:lang w:eastAsia="en-GB"/>
          <w14:ligatures w14:val="none"/>
        </w:rPr>
        <w:t>Anderson, G., </w:t>
      </w:r>
      <w:proofErr w:type="spellStart"/>
      <w:r w:rsidRPr="00DB7BEA">
        <w:rPr>
          <w:rFonts w:eastAsia="Times New Roman" w:cstheme="minorHAnsi"/>
          <w:kern w:val="0"/>
          <w:sz w:val="24"/>
          <w:szCs w:val="24"/>
          <w:shd w:val="clear" w:color="auto" w:fill="FFFFFF"/>
          <w:lang w:eastAsia="en-GB"/>
          <w14:ligatures w14:val="none"/>
        </w:rPr>
        <w:t>Litzenberger</w:t>
      </w:r>
      <w:proofErr w:type="spellEnd"/>
      <w:r w:rsidRPr="00DB7BEA">
        <w:rPr>
          <w:rFonts w:eastAsia="Times New Roman" w:cstheme="minorHAnsi"/>
          <w:kern w:val="0"/>
          <w:sz w:val="24"/>
          <w:szCs w:val="24"/>
          <w:shd w:val="clear" w:color="auto" w:fill="FFFFFF"/>
          <w:lang w:eastAsia="en-GB"/>
          <w14:ligatures w14:val="none"/>
        </w:rPr>
        <w:t>, R. and </w:t>
      </w:r>
      <w:proofErr w:type="spellStart"/>
      <w:r w:rsidRPr="00DB7BEA">
        <w:rPr>
          <w:rFonts w:eastAsia="Times New Roman" w:cstheme="minorHAnsi"/>
          <w:kern w:val="0"/>
          <w:sz w:val="24"/>
          <w:szCs w:val="24"/>
          <w:shd w:val="clear" w:color="auto" w:fill="FFFFFF"/>
          <w:lang w:eastAsia="en-GB"/>
          <w14:ligatures w14:val="none"/>
        </w:rPr>
        <w:t>Plecas</w:t>
      </w:r>
      <w:proofErr w:type="spellEnd"/>
      <w:r w:rsidRPr="00DB7BEA">
        <w:rPr>
          <w:rFonts w:eastAsia="Times New Roman" w:cstheme="minorHAnsi"/>
          <w:kern w:val="0"/>
          <w:sz w:val="24"/>
          <w:szCs w:val="24"/>
          <w:shd w:val="clear" w:color="auto" w:fill="FFFFFF"/>
          <w:lang w:eastAsia="en-GB"/>
          <w14:ligatures w14:val="none"/>
        </w:rPr>
        <w:t>, D. (2002), “</w:t>
      </w:r>
      <w:r w:rsidRPr="00DB7BEA">
        <w:rPr>
          <w:rFonts w:eastAsia="Times New Roman" w:cstheme="minorHAnsi"/>
          <w:i/>
          <w:iCs/>
          <w:kern w:val="0"/>
          <w:sz w:val="24"/>
          <w:szCs w:val="24"/>
          <w:shd w:val="clear" w:color="auto" w:fill="FFFFFF"/>
          <w:lang w:eastAsia="en-GB"/>
          <w14:ligatures w14:val="none"/>
        </w:rPr>
        <w:t>Physical evidence of police officer stress</w:t>
      </w:r>
      <w:r w:rsidRPr="00DB7BEA">
        <w:rPr>
          <w:rFonts w:eastAsia="Times New Roman" w:cstheme="minorHAnsi"/>
          <w:kern w:val="0"/>
          <w:sz w:val="24"/>
          <w:szCs w:val="24"/>
          <w:shd w:val="clear" w:color="auto" w:fill="FFFFFF"/>
          <w:lang w:eastAsia="en-GB"/>
          <w14:ligatures w14:val="none"/>
        </w:rPr>
        <w:t>”, </w:t>
      </w:r>
      <w:r w:rsidRPr="00DB7BEA">
        <w:rPr>
          <w:rFonts w:eastAsia="Times New Roman" w:cstheme="minorHAnsi"/>
          <w:i/>
          <w:iCs/>
          <w:kern w:val="0"/>
          <w:sz w:val="24"/>
          <w:szCs w:val="24"/>
          <w:shd w:val="clear" w:color="auto" w:fill="FFFFFF"/>
          <w:lang w:eastAsia="en-GB"/>
          <w14:ligatures w14:val="none"/>
        </w:rPr>
        <w:t>Policing: An International Journal of Police Strategies &amp; Management</w:t>
      </w:r>
      <w:r w:rsidRPr="00DB7BEA">
        <w:rPr>
          <w:rFonts w:eastAsia="Times New Roman" w:cstheme="minorHAnsi"/>
          <w:kern w:val="0"/>
          <w:sz w:val="24"/>
          <w:szCs w:val="24"/>
          <w:shd w:val="clear" w:color="auto" w:fill="FFFFFF"/>
          <w:lang w:eastAsia="en-GB"/>
          <w14:ligatures w14:val="none"/>
        </w:rPr>
        <w:t>, Vol. 25, pp. 399‐420.</w:t>
      </w:r>
    </w:p>
    <w:p w14:paraId="04F5AB2C" w14:textId="77777777" w:rsidR="00A6596A" w:rsidRDefault="00A6596A" w:rsidP="00A6596A">
      <w:pPr>
        <w:spacing w:after="100" w:line="360" w:lineRule="auto"/>
        <w:rPr>
          <w:rFonts w:eastAsia="Times New Roman" w:cstheme="minorHAnsi"/>
          <w:kern w:val="0"/>
          <w:sz w:val="24"/>
          <w:szCs w:val="24"/>
          <w:shd w:val="clear" w:color="auto" w:fill="FFFFFF"/>
          <w:lang w:eastAsia="en-GB"/>
          <w14:ligatures w14:val="none"/>
        </w:rPr>
      </w:pPr>
    </w:p>
    <w:p w14:paraId="636136C8" w14:textId="77777777" w:rsidR="00A6596A" w:rsidRPr="007320CB" w:rsidRDefault="00A6596A" w:rsidP="00A6596A">
      <w:pPr>
        <w:pStyle w:val="Default"/>
        <w:spacing w:line="360" w:lineRule="auto"/>
        <w:rPr>
          <w:rFonts w:asciiTheme="minorHAnsi" w:hAnsiTheme="minorHAnsi" w:cstheme="minorHAnsi"/>
          <w:shd w:val="clear" w:color="auto" w:fill="FFFFFF"/>
        </w:rPr>
      </w:pPr>
      <w:proofErr w:type="spellStart"/>
      <w:r w:rsidRPr="007320CB">
        <w:rPr>
          <w:rFonts w:asciiTheme="minorHAnsi" w:hAnsiTheme="minorHAnsi" w:cstheme="minorHAnsi"/>
          <w:shd w:val="clear" w:color="auto" w:fill="FFFFFF"/>
        </w:rPr>
        <w:t>Avenaim</w:t>
      </w:r>
      <w:proofErr w:type="spellEnd"/>
      <w:r w:rsidRPr="007320CB">
        <w:rPr>
          <w:rFonts w:asciiTheme="minorHAnsi" w:hAnsiTheme="minorHAnsi" w:cstheme="minorHAnsi"/>
          <w:shd w:val="clear" w:color="auto" w:fill="FFFFFF"/>
        </w:rPr>
        <w:t>, J. (2024). </w:t>
      </w:r>
      <w:proofErr w:type="spellStart"/>
      <w:r w:rsidRPr="007320CB">
        <w:rPr>
          <w:rFonts w:asciiTheme="minorHAnsi" w:hAnsiTheme="minorHAnsi" w:cstheme="minorHAnsi"/>
          <w:i/>
          <w:iCs/>
        </w:rPr>
        <w:t>Lonliness</w:t>
      </w:r>
      <w:proofErr w:type="spellEnd"/>
      <w:r w:rsidRPr="007320CB">
        <w:rPr>
          <w:rFonts w:asciiTheme="minorHAnsi" w:hAnsiTheme="minorHAnsi" w:cstheme="minorHAnsi"/>
          <w:i/>
          <w:iCs/>
        </w:rPr>
        <w:t xml:space="preserve"> and Mental Health</w:t>
      </w:r>
      <w:r w:rsidRPr="007320CB">
        <w:rPr>
          <w:rFonts w:asciiTheme="minorHAnsi" w:hAnsiTheme="minorHAnsi" w:cstheme="minorHAnsi"/>
          <w:shd w:val="clear" w:color="auto" w:fill="FFFFFF"/>
        </w:rPr>
        <w:t>. [Online]. Mental Health Foundation. Last Updated: 2024. Available at: https://mentalhealthfoundation.org/loneliness-and-mental-health/#loneliness-and-mental-health [Accessed 3 August 2024].</w:t>
      </w:r>
    </w:p>
    <w:p w14:paraId="237F7E95" w14:textId="77777777" w:rsidR="00A6596A" w:rsidRDefault="00A6596A" w:rsidP="00A6596A">
      <w:pPr>
        <w:pStyle w:val="Default"/>
        <w:spacing w:line="360" w:lineRule="auto"/>
        <w:rPr>
          <w:rFonts w:asciiTheme="minorHAnsi" w:hAnsiTheme="minorHAnsi" w:cstheme="minorHAnsi"/>
          <w:color w:val="222222"/>
          <w:shd w:val="clear" w:color="auto" w:fill="FFFFFF"/>
        </w:rPr>
      </w:pPr>
      <w:proofErr w:type="spellStart"/>
      <w:r w:rsidRPr="007320CB">
        <w:rPr>
          <w:rFonts w:asciiTheme="minorHAnsi" w:hAnsiTheme="minorHAnsi" w:cstheme="minorHAnsi"/>
          <w:color w:val="222222"/>
          <w:shd w:val="clear" w:color="auto" w:fill="FFFFFF"/>
        </w:rPr>
        <w:t>Caless</w:t>
      </w:r>
      <w:proofErr w:type="spellEnd"/>
      <w:r w:rsidRPr="007320CB">
        <w:rPr>
          <w:rFonts w:asciiTheme="minorHAnsi" w:hAnsiTheme="minorHAnsi" w:cstheme="minorHAnsi"/>
          <w:color w:val="222222"/>
          <w:shd w:val="clear" w:color="auto" w:fill="FFFFFF"/>
        </w:rPr>
        <w:t xml:space="preserve"> B (2011) Policing at the top: the roles, values and attitudes of chief police officers. Policy Press, Bristol</w:t>
      </w:r>
    </w:p>
    <w:p w14:paraId="2556FA35" w14:textId="77777777" w:rsidR="00A6596A" w:rsidRPr="007320CB" w:rsidRDefault="00A6596A" w:rsidP="00A6596A">
      <w:pPr>
        <w:pStyle w:val="Default"/>
        <w:spacing w:line="360" w:lineRule="auto"/>
        <w:rPr>
          <w:rFonts w:asciiTheme="minorHAnsi" w:hAnsiTheme="minorHAnsi" w:cstheme="minorHAnsi"/>
          <w:color w:val="222222"/>
          <w:shd w:val="clear" w:color="auto" w:fill="FFFFFF"/>
        </w:rPr>
      </w:pPr>
    </w:p>
    <w:p w14:paraId="6D27F17E" w14:textId="77777777" w:rsidR="00A6596A" w:rsidRPr="007320CB" w:rsidRDefault="00A6596A" w:rsidP="00A6596A">
      <w:pPr>
        <w:pStyle w:val="Default"/>
        <w:spacing w:line="360" w:lineRule="auto"/>
        <w:rPr>
          <w:rFonts w:asciiTheme="minorHAnsi" w:hAnsiTheme="minorHAnsi" w:cstheme="minorHAnsi"/>
          <w:color w:val="333333"/>
          <w:shd w:val="clear" w:color="auto" w:fill="FFFFFF"/>
        </w:rPr>
      </w:pPr>
      <w:r w:rsidRPr="007320CB">
        <w:rPr>
          <w:rFonts w:asciiTheme="minorHAnsi" w:hAnsiTheme="minorHAnsi" w:cstheme="minorHAnsi"/>
          <w:color w:val="333333"/>
          <w:shd w:val="clear" w:color="auto" w:fill="FFFFFF"/>
        </w:rPr>
        <w:t>Carleton et al. (2019). Exposures to potentially traumatic events among public safety personnel in Canada. </w:t>
      </w:r>
      <w:r w:rsidRPr="007320CB">
        <w:rPr>
          <w:rStyle w:val="citationsource-journal"/>
          <w:rFonts w:asciiTheme="minorHAnsi" w:hAnsiTheme="minorHAnsi" w:cstheme="minorHAnsi"/>
          <w:i/>
          <w:iCs/>
          <w:color w:val="333333"/>
          <w:shd w:val="clear" w:color="auto" w:fill="FFFFFF"/>
        </w:rPr>
        <w:t>Canadian Journal of Behavioural Science</w:t>
      </w:r>
      <w:r w:rsidRPr="007320CB">
        <w:rPr>
          <w:rFonts w:asciiTheme="minorHAnsi" w:hAnsiTheme="minorHAnsi" w:cstheme="minorHAnsi"/>
          <w:color w:val="333333"/>
          <w:shd w:val="clear" w:color="auto" w:fill="FFFFFF"/>
        </w:rPr>
        <w:t>, </w:t>
      </w:r>
      <w:hyperlink r:id="rId4" w:tgtFrame="_blank" w:history="1">
        <w:r w:rsidRPr="007320CB">
          <w:rPr>
            <w:rStyle w:val="Hyperlink"/>
            <w:rFonts w:asciiTheme="minorHAnsi" w:hAnsiTheme="minorHAnsi" w:cstheme="minorHAnsi"/>
            <w:color w:val="10147E"/>
            <w:shd w:val="clear" w:color="auto" w:fill="FFFFFF"/>
          </w:rPr>
          <w:t>51</w:t>
        </w:r>
      </w:hyperlink>
      <w:r w:rsidRPr="007320CB">
        <w:rPr>
          <w:rFonts w:asciiTheme="minorHAnsi" w:hAnsiTheme="minorHAnsi" w:cstheme="minorHAnsi"/>
          <w:color w:val="333333"/>
          <w:shd w:val="clear" w:color="auto" w:fill="FFFFFF"/>
        </w:rPr>
        <w:t>(</w:t>
      </w:r>
      <w:hyperlink r:id="rId5" w:tgtFrame="_blank" w:history="1">
        <w:r w:rsidRPr="007320CB">
          <w:rPr>
            <w:rStyle w:val="Hyperlink"/>
            <w:rFonts w:asciiTheme="minorHAnsi" w:hAnsiTheme="minorHAnsi" w:cstheme="minorHAnsi"/>
            <w:color w:val="10147E"/>
            <w:shd w:val="clear" w:color="auto" w:fill="FFFFFF"/>
          </w:rPr>
          <w:t>1</w:t>
        </w:r>
      </w:hyperlink>
      <w:r w:rsidRPr="007320CB">
        <w:rPr>
          <w:rFonts w:asciiTheme="minorHAnsi" w:hAnsiTheme="minorHAnsi" w:cstheme="minorHAnsi"/>
          <w:color w:val="333333"/>
          <w:shd w:val="clear" w:color="auto" w:fill="FFFFFF"/>
        </w:rPr>
        <w:t>), 37–52.</w:t>
      </w:r>
    </w:p>
    <w:p w14:paraId="30686709" w14:textId="77777777" w:rsidR="00A6596A" w:rsidRDefault="00A6596A" w:rsidP="00A6596A">
      <w:pPr>
        <w:pStyle w:val="Default"/>
        <w:spacing w:line="360" w:lineRule="auto"/>
        <w:rPr>
          <w:rFonts w:asciiTheme="minorHAnsi" w:hAnsiTheme="minorHAnsi" w:cstheme="minorHAnsi"/>
          <w:color w:val="333333"/>
          <w:shd w:val="clear" w:color="auto" w:fill="FFFFFF"/>
        </w:rPr>
      </w:pPr>
      <w:r w:rsidRPr="007320CB">
        <w:rPr>
          <w:rFonts w:asciiTheme="minorHAnsi" w:hAnsiTheme="minorHAnsi" w:cstheme="minorHAnsi"/>
          <w:color w:val="333333"/>
          <w:shd w:val="clear" w:color="auto" w:fill="FFFFFF"/>
        </w:rPr>
        <w:t>Conway N, Briner R (2009) Fifty years of psychological contract research: what do we know and what are the main challenges. In: Hodgkinson GP, Ford JK (eds) </w:t>
      </w:r>
      <w:r w:rsidRPr="007320CB">
        <w:rPr>
          <w:rStyle w:val="Emphasis"/>
          <w:rFonts w:asciiTheme="minorHAnsi" w:hAnsiTheme="minorHAnsi" w:cstheme="minorHAnsi"/>
          <w:color w:val="333333"/>
          <w:shd w:val="clear" w:color="auto" w:fill="FFFFFF"/>
        </w:rPr>
        <w:t>International Review of Industrial and Organizational Psychology</w:t>
      </w:r>
      <w:r w:rsidRPr="007320CB">
        <w:rPr>
          <w:rFonts w:asciiTheme="minorHAnsi" w:hAnsiTheme="minorHAnsi" w:cstheme="minorHAnsi"/>
          <w:i/>
          <w:iCs/>
          <w:color w:val="333333"/>
          <w:shd w:val="clear" w:color="auto" w:fill="FFFFFF"/>
        </w:rPr>
        <w:t>.</w:t>
      </w:r>
      <w:r w:rsidRPr="007320CB">
        <w:rPr>
          <w:rFonts w:asciiTheme="minorHAnsi" w:hAnsiTheme="minorHAnsi" w:cstheme="minorHAnsi"/>
          <w:color w:val="333333"/>
          <w:shd w:val="clear" w:color="auto" w:fill="FFFFFF"/>
        </w:rPr>
        <w:t> Chichester: Wiley-Blackwell, 71–130.</w:t>
      </w:r>
    </w:p>
    <w:p w14:paraId="13942ACD" w14:textId="77777777" w:rsidR="00A6596A" w:rsidRPr="007320CB" w:rsidRDefault="00A6596A" w:rsidP="00A6596A">
      <w:pPr>
        <w:pStyle w:val="Default"/>
        <w:spacing w:line="360" w:lineRule="auto"/>
        <w:rPr>
          <w:rFonts w:asciiTheme="minorHAnsi" w:hAnsiTheme="minorHAnsi" w:cstheme="minorHAnsi"/>
          <w:color w:val="333333"/>
          <w:shd w:val="clear" w:color="auto" w:fill="FFFFFF"/>
        </w:rPr>
      </w:pPr>
    </w:p>
    <w:p w14:paraId="30458C47" w14:textId="363ABE82" w:rsidR="00A6596A" w:rsidRDefault="00A6596A" w:rsidP="00A6596A">
      <w:pPr>
        <w:pStyle w:val="Default"/>
        <w:spacing w:line="360" w:lineRule="auto"/>
        <w:rPr>
          <w:rFonts w:asciiTheme="minorHAnsi" w:hAnsiTheme="minorHAnsi" w:cstheme="minorHAnsi"/>
          <w:color w:val="333333"/>
          <w:shd w:val="clear" w:color="auto" w:fill="FFFFFF"/>
        </w:rPr>
      </w:pPr>
      <w:r w:rsidRPr="007320CB">
        <w:rPr>
          <w:rFonts w:asciiTheme="minorHAnsi" w:hAnsiTheme="minorHAnsi" w:cstheme="minorHAnsi"/>
          <w:color w:val="333333"/>
          <w:shd w:val="clear" w:color="auto" w:fill="FFFFFF"/>
        </w:rPr>
        <w:t xml:space="preserve">Duran F, Woodhams J, </w:t>
      </w:r>
      <w:proofErr w:type="spellStart"/>
      <w:r w:rsidRPr="007320CB">
        <w:rPr>
          <w:rFonts w:asciiTheme="minorHAnsi" w:hAnsiTheme="minorHAnsi" w:cstheme="minorHAnsi"/>
          <w:color w:val="333333"/>
          <w:shd w:val="clear" w:color="auto" w:fill="FFFFFF"/>
        </w:rPr>
        <w:t>Bishopp</w:t>
      </w:r>
      <w:proofErr w:type="spellEnd"/>
      <w:r w:rsidRPr="007320CB">
        <w:rPr>
          <w:rFonts w:asciiTheme="minorHAnsi" w:hAnsiTheme="minorHAnsi" w:cstheme="minorHAnsi"/>
          <w:color w:val="333333"/>
          <w:shd w:val="clear" w:color="auto" w:fill="FFFFFF"/>
        </w:rPr>
        <w:t xml:space="preserve"> D (2018) An interview study of the experiences of police officers in regard to psychological contract and wellbeing. </w:t>
      </w:r>
      <w:r w:rsidRPr="007320CB">
        <w:rPr>
          <w:rStyle w:val="Emphasis"/>
          <w:rFonts w:asciiTheme="minorHAnsi" w:hAnsiTheme="minorHAnsi" w:cstheme="minorHAnsi"/>
          <w:color w:val="333333"/>
          <w:shd w:val="clear" w:color="auto" w:fill="FFFFFF"/>
        </w:rPr>
        <w:t>Journal of Police and Criminal Psychology</w:t>
      </w:r>
      <w:r w:rsidRPr="007320CB">
        <w:rPr>
          <w:rFonts w:asciiTheme="minorHAnsi" w:hAnsiTheme="minorHAnsi" w:cstheme="minorHAnsi"/>
          <w:color w:val="333333"/>
          <w:shd w:val="clear" w:color="auto" w:fill="FFFFFF"/>
        </w:rPr>
        <w:t> 34: 184–198</w:t>
      </w:r>
      <w:r w:rsidRPr="007320CB">
        <w:rPr>
          <w:rFonts w:asciiTheme="minorHAnsi" w:hAnsiTheme="minorHAnsi" w:cstheme="minorHAnsi"/>
          <w:i/>
          <w:iCs/>
          <w:color w:val="333333"/>
          <w:shd w:val="clear" w:color="auto" w:fill="FFFFFF"/>
        </w:rPr>
        <w:t>.</w:t>
      </w:r>
    </w:p>
    <w:p w14:paraId="7669F180" w14:textId="77777777" w:rsidR="00A6596A" w:rsidRPr="007320CB" w:rsidRDefault="00A6596A" w:rsidP="00A6596A">
      <w:pPr>
        <w:pStyle w:val="Default"/>
        <w:spacing w:line="360" w:lineRule="auto"/>
        <w:rPr>
          <w:rFonts w:asciiTheme="minorHAnsi" w:hAnsiTheme="minorHAnsi" w:cstheme="minorHAnsi"/>
          <w:color w:val="333333"/>
          <w:shd w:val="clear" w:color="auto" w:fill="FFFFFF"/>
        </w:rPr>
      </w:pPr>
    </w:p>
    <w:p w14:paraId="7723489F" w14:textId="77777777" w:rsidR="00A6596A" w:rsidRDefault="00A6596A" w:rsidP="00A6596A">
      <w:pPr>
        <w:spacing w:after="100" w:line="360" w:lineRule="auto"/>
        <w:rPr>
          <w:rFonts w:cstheme="minorHAnsi"/>
          <w:sz w:val="24"/>
          <w:szCs w:val="24"/>
          <w:shd w:val="clear" w:color="auto" w:fill="FFFFFF"/>
        </w:rPr>
      </w:pPr>
      <w:r w:rsidRPr="007320CB">
        <w:rPr>
          <w:rStyle w:val="referencesurname"/>
          <w:rFonts w:cstheme="minorHAnsi"/>
          <w:sz w:val="24"/>
          <w:szCs w:val="24"/>
          <w:shd w:val="clear" w:color="auto" w:fill="FFFFFF"/>
        </w:rPr>
        <w:t>Finn</w:t>
      </w:r>
      <w:r w:rsidRPr="007320CB">
        <w:rPr>
          <w:rStyle w:val="referencestring-name"/>
          <w:rFonts w:cstheme="minorHAnsi"/>
          <w:sz w:val="24"/>
          <w:szCs w:val="24"/>
          <w:shd w:val="clear" w:color="auto" w:fill="FFFFFF"/>
        </w:rPr>
        <w:t>, </w:t>
      </w:r>
      <w:r w:rsidRPr="007320CB">
        <w:rPr>
          <w:rStyle w:val="referencegiven-names"/>
          <w:rFonts w:cstheme="minorHAnsi"/>
          <w:sz w:val="24"/>
          <w:szCs w:val="24"/>
          <w:shd w:val="clear" w:color="auto" w:fill="FFFFFF"/>
        </w:rPr>
        <w:t>P.</w:t>
      </w:r>
      <w:r w:rsidRPr="007320CB">
        <w:rPr>
          <w:rFonts w:cstheme="minorHAnsi"/>
          <w:sz w:val="24"/>
          <w:szCs w:val="24"/>
          <w:shd w:val="clear" w:color="auto" w:fill="FFFFFF"/>
        </w:rPr>
        <w:t> (</w:t>
      </w:r>
      <w:r w:rsidRPr="007320CB">
        <w:rPr>
          <w:rStyle w:val="referenceyear"/>
          <w:rFonts w:cstheme="minorHAnsi"/>
          <w:sz w:val="24"/>
          <w:szCs w:val="24"/>
          <w:shd w:val="clear" w:color="auto" w:fill="FFFFFF"/>
        </w:rPr>
        <w:t>2000</w:t>
      </w:r>
      <w:r w:rsidRPr="007320CB">
        <w:rPr>
          <w:rFonts w:cstheme="minorHAnsi"/>
          <w:sz w:val="24"/>
          <w:szCs w:val="24"/>
          <w:shd w:val="clear" w:color="auto" w:fill="FFFFFF"/>
        </w:rPr>
        <w:t>), “</w:t>
      </w:r>
      <w:r w:rsidRPr="007320CB">
        <w:rPr>
          <w:rStyle w:val="Emphasis"/>
          <w:rFonts w:cstheme="minorHAnsi"/>
          <w:sz w:val="24"/>
          <w:szCs w:val="24"/>
          <w:shd w:val="clear" w:color="auto" w:fill="FFFFFF"/>
        </w:rPr>
        <w:t>On the job stress in policing: reducing it, preventing it</w:t>
      </w:r>
      <w:r w:rsidRPr="007320CB">
        <w:rPr>
          <w:rFonts w:cstheme="minorHAnsi"/>
          <w:sz w:val="24"/>
          <w:szCs w:val="24"/>
          <w:shd w:val="clear" w:color="auto" w:fill="FFFFFF"/>
        </w:rPr>
        <w:t>”, </w:t>
      </w:r>
      <w:r w:rsidRPr="007320CB">
        <w:rPr>
          <w:rStyle w:val="Emphasis"/>
          <w:rFonts w:cstheme="minorHAnsi"/>
          <w:sz w:val="24"/>
          <w:szCs w:val="24"/>
          <w:shd w:val="clear" w:color="auto" w:fill="FFFFFF"/>
        </w:rPr>
        <w:t>National Institute of Justice Journal</w:t>
      </w:r>
      <w:r w:rsidRPr="007320CB">
        <w:rPr>
          <w:rFonts w:cstheme="minorHAnsi"/>
          <w:sz w:val="24"/>
          <w:szCs w:val="24"/>
          <w:shd w:val="clear" w:color="auto" w:fill="FFFFFF"/>
        </w:rPr>
        <w:t>, Vol. </w:t>
      </w:r>
      <w:r w:rsidRPr="007320CB">
        <w:rPr>
          <w:rStyle w:val="referencevolume"/>
          <w:rFonts w:cstheme="minorHAnsi"/>
          <w:sz w:val="24"/>
          <w:szCs w:val="24"/>
          <w:shd w:val="clear" w:color="auto" w:fill="FFFFFF"/>
        </w:rPr>
        <w:t>242</w:t>
      </w:r>
      <w:r w:rsidRPr="007320CB">
        <w:rPr>
          <w:rFonts w:cstheme="minorHAnsi"/>
          <w:sz w:val="24"/>
          <w:szCs w:val="24"/>
          <w:shd w:val="clear" w:color="auto" w:fill="FFFFFF"/>
        </w:rPr>
        <w:t>, pp. </w:t>
      </w:r>
      <w:r w:rsidRPr="007320CB">
        <w:rPr>
          <w:rStyle w:val="referencefpage"/>
          <w:rFonts w:cstheme="minorHAnsi"/>
          <w:sz w:val="24"/>
          <w:szCs w:val="24"/>
          <w:shd w:val="clear" w:color="auto" w:fill="FFFFFF"/>
        </w:rPr>
        <w:t>19</w:t>
      </w:r>
      <w:r w:rsidRPr="007320CB">
        <w:rPr>
          <w:rStyle w:val="referencex"/>
          <w:rFonts w:cstheme="minorHAnsi"/>
          <w:sz w:val="24"/>
          <w:szCs w:val="24"/>
          <w:shd w:val="clear" w:color="auto" w:fill="FFFFFF"/>
        </w:rPr>
        <w:t>‐</w:t>
      </w:r>
      <w:r w:rsidRPr="007320CB">
        <w:rPr>
          <w:rStyle w:val="referencelpage"/>
          <w:rFonts w:cstheme="minorHAnsi"/>
          <w:sz w:val="24"/>
          <w:szCs w:val="24"/>
          <w:shd w:val="clear" w:color="auto" w:fill="FFFFFF"/>
        </w:rPr>
        <w:t>25</w:t>
      </w:r>
      <w:r w:rsidRPr="007320CB">
        <w:rPr>
          <w:rFonts w:cstheme="minorHAnsi"/>
          <w:sz w:val="24"/>
          <w:szCs w:val="24"/>
          <w:shd w:val="clear" w:color="auto" w:fill="FFFFFF"/>
        </w:rPr>
        <w:t>.</w:t>
      </w:r>
    </w:p>
    <w:p w14:paraId="3AF303B5" w14:textId="77777777" w:rsidR="00A6596A" w:rsidRPr="00DB7BEA" w:rsidRDefault="00A6596A" w:rsidP="00A6596A">
      <w:pPr>
        <w:spacing w:after="100" w:line="360" w:lineRule="auto"/>
        <w:rPr>
          <w:rFonts w:eastAsia="Times New Roman" w:cstheme="minorHAnsi"/>
          <w:kern w:val="0"/>
          <w:sz w:val="24"/>
          <w:szCs w:val="24"/>
          <w:shd w:val="clear" w:color="auto" w:fill="FFFFFF"/>
          <w:lang w:eastAsia="en-GB"/>
          <w14:ligatures w14:val="none"/>
        </w:rPr>
      </w:pPr>
    </w:p>
    <w:p w14:paraId="1FA5EAE2" w14:textId="77777777" w:rsidR="00A6596A" w:rsidRDefault="00A6596A" w:rsidP="00A6596A">
      <w:pPr>
        <w:pStyle w:val="Default"/>
        <w:spacing w:line="360" w:lineRule="auto"/>
        <w:rPr>
          <w:rFonts w:asciiTheme="minorHAnsi" w:hAnsiTheme="minorHAnsi" w:cstheme="minorHAnsi"/>
          <w:color w:val="333333"/>
          <w:shd w:val="clear" w:color="auto" w:fill="FFFFFF"/>
        </w:rPr>
      </w:pPr>
      <w:r w:rsidRPr="007320CB">
        <w:rPr>
          <w:rFonts w:asciiTheme="minorHAnsi" w:hAnsiTheme="minorHAnsi" w:cstheme="minorHAnsi"/>
          <w:color w:val="333333"/>
          <w:shd w:val="clear" w:color="auto" w:fill="FFFFFF"/>
        </w:rPr>
        <w:t xml:space="preserve">Hackett, D. P., &amp; </w:t>
      </w:r>
      <w:proofErr w:type="spellStart"/>
      <w:r w:rsidRPr="007320CB">
        <w:rPr>
          <w:rFonts w:asciiTheme="minorHAnsi" w:hAnsiTheme="minorHAnsi" w:cstheme="minorHAnsi"/>
          <w:color w:val="333333"/>
          <w:shd w:val="clear" w:color="auto" w:fill="FFFFFF"/>
        </w:rPr>
        <w:t>Violanti</w:t>
      </w:r>
      <w:proofErr w:type="spellEnd"/>
      <w:r w:rsidRPr="007320CB">
        <w:rPr>
          <w:rFonts w:asciiTheme="minorHAnsi" w:hAnsiTheme="minorHAnsi" w:cstheme="minorHAnsi"/>
          <w:color w:val="333333"/>
          <w:shd w:val="clear" w:color="auto" w:fill="FFFFFF"/>
        </w:rPr>
        <w:t>, J. M. (Eds.). (2003). </w:t>
      </w:r>
      <w:r w:rsidRPr="007320CB">
        <w:rPr>
          <w:rStyle w:val="citationsource-book"/>
          <w:rFonts w:asciiTheme="minorHAnsi" w:hAnsiTheme="minorHAnsi" w:cstheme="minorHAnsi"/>
          <w:i/>
          <w:iCs/>
          <w:color w:val="333333"/>
          <w:shd w:val="clear" w:color="auto" w:fill="FFFFFF"/>
        </w:rPr>
        <w:t>Police suicide: Tactics for prevention</w:t>
      </w:r>
      <w:r w:rsidRPr="007320CB">
        <w:rPr>
          <w:rFonts w:asciiTheme="minorHAnsi" w:hAnsiTheme="minorHAnsi" w:cstheme="minorHAnsi"/>
          <w:color w:val="333333"/>
          <w:shd w:val="clear" w:color="auto" w:fill="FFFFFF"/>
        </w:rPr>
        <w:t>. Charles C Thomas Publisher.</w:t>
      </w:r>
    </w:p>
    <w:p w14:paraId="5752C100" w14:textId="77777777" w:rsidR="00A6596A" w:rsidRPr="007320CB" w:rsidRDefault="00A6596A" w:rsidP="00A6596A">
      <w:pPr>
        <w:pStyle w:val="Default"/>
        <w:spacing w:line="360" w:lineRule="auto"/>
        <w:rPr>
          <w:rFonts w:asciiTheme="minorHAnsi" w:hAnsiTheme="minorHAnsi" w:cstheme="minorHAnsi"/>
          <w:color w:val="333333"/>
          <w:shd w:val="clear" w:color="auto" w:fill="FFFFFF"/>
        </w:rPr>
      </w:pPr>
    </w:p>
    <w:p w14:paraId="3B30A1F7" w14:textId="77777777" w:rsidR="00A6596A" w:rsidRPr="007320CB" w:rsidRDefault="00A6596A" w:rsidP="00A6596A">
      <w:pPr>
        <w:pStyle w:val="Default"/>
        <w:spacing w:line="360" w:lineRule="auto"/>
        <w:rPr>
          <w:rFonts w:asciiTheme="minorHAnsi" w:hAnsiTheme="minorHAnsi" w:cstheme="minorHAnsi"/>
          <w:color w:val="333333"/>
          <w:shd w:val="clear" w:color="auto" w:fill="FFFFFF"/>
        </w:rPr>
      </w:pPr>
      <w:proofErr w:type="spellStart"/>
      <w:r w:rsidRPr="007320CB">
        <w:rPr>
          <w:rFonts w:asciiTheme="minorHAnsi" w:hAnsiTheme="minorHAnsi" w:cstheme="minorHAnsi"/>
          <w:color w:val="333333"/>
          <w:shd w:val="clear" w:color="auto" w:fill="FFFFFF"/>
        </w:rPr>
        <w:t>Jetelina</w:t>
      </w:r>
      <w:proofErr w:type="spellEnd"/>
      <w:r w:rsidRPr="007320CB">
        <w:rPr>
          <w:rFonts w:asciiTheme="minorHAnsi" w:hAnsiTheme="minorHAnsi" w:cstheme="minorHAnsi"/>
          <w:color w:val="333333"/>
          <w:shd w:val="clear" w:color="auto" w:fill="FFFFFF"/>
        </w:rPr>
        <w:t xml:space="preserve"> et al, </w:t>
      </w:r>
      <w:r w:rsidRPr="007320CB">
        <w:rPr>
          <w:rStyle w:val="al-author-delim"/>
          <w:rFonts w:asciiTheme="minorHAnsi" w:hAnsiTheme="minorHAnsi" w:cstheme="minorHAnsi"/>
          <w:color w:val="333333"/>
          <w:shd w:val="clear" w:color="auto" w:fill="FFFFFF"/>
        </w:rPr>
        <w:t xml:space="preserve">et al, </w:t>
      </w:r>
      <w:r w:rsidRPr="007320CB">
        <w:rPr>
          <w:rFonts w:asciiTheme="minorHAnsi" w:hAnsiTheme="minorHAnsi" w:cstheme="minorHAnsi"/>
          <w:color w:val="333333"/>
          <w:shd w:val="clear" w:color="auto" w:fill="FFFFFF"/>
        </w:rPr>
        <w:t>(2020). Prevalence of Mental Illness and Mental Health Care Use Among Police Officers. </w:t>
      </w:r>
      <w:r w:rsidRPr="007320CB">
        <w:rPr>
          <w:rStyle w:val="Emphasis"/>
          <w:rFonts w:asciiTheme="minorHAnsi" w:hAnsiTheme="minorHAnsi" w:cstheme="minorHAnsi"/>
          <w:color w:val="333333"/>
          <w:shd w:val="clear" w:color="auto" w:fill="FFFFFF"/>
        </w:rPr>
        <w:t xml:space="preserve">JAMA </w:t>
      </w:r>
      <w:proofErr w:type="spellStart"/>
      <w:r w:rsidRPr="007320CB">
        <w:rPr>
          <w:rStyle w:val="Emphasis"/>
          <w:rFonts w:asciiTheme="minorHAnsi" w:hAnsiTheme="minorHAnsi" w:cstheme="minorHAnsi"/>
          <w:color w:val="333333"/>
          <w:shd w:val="clear" w:color="auto" w:fill="FFFFFF"/>
        </w:rPr>
        <w:t>Netw</w:t>
      </w:r>
      <w:proofErr w:type="spellEnd"/>
      <w:r w:rsidRPr="007320CB">
        <w:rPr>
          <w:rStyle w:val="Emphasis"/>
          <w:rFonts w:asciiTheme="minorHAnsi" w:hAnsiTheme="minorHAnsi" w:cstheme="minorHAnsi"/>
          <w:color w:val="333333"/>
          <w:shd w:val="clear" w:color="auto" w:fill="FFFFFF"/>
        </w:rPr>
        <w:t xml:space="preserve"> Open.</w:t>
      </w:r>
      <w:r w:rsidRPr="007320CB">
        <w:rPr>
          <w:rFonts w:asciiTheme="minorHAnsi" w:hAnsiTheme="minorHAnsi" w:cstheme="minorHAnsi"/>
          <w:color w:val="333333"/>
          <w:shd w:val="clear" w:color="auto" w:fill="FFFFFF"/>
        </w:rPr>
        <w:t> 2020.</w:t>
      </w:r>
    </w:p>
    <w:p w14:paraId="53C24D9B" w14:textId="77777777" w:rsidR="00A6596A" w:rsidRDefault="00A6596A" w:rsidP="00A6596A">
      <w:pPr>
        <w:pStyle w:val="Default"/>
        <w:spacing w:line="360" w:lineRule="auto"/>
        <w:rPr>
          <w:rFonts w:asciiTheme="minorHAnsi" w:hAnsiTheme="minorHAnsi" w:cstheme="minorHAnsi"/>
          <w:color w:val="333333"/>
          <w:shd w:val="clear" w:color="auto" w:fill="FFFFFF"/>
        </w:rPr>
      </w:pPr>
      <w:r w:rsidRPr="007320CB">
        <w:rPr>
          <w:rFonts w:asciiTheme="minorHAnsi" w:hAnsiTheme="minorHAnsi" w:cstheme="minorHAnsi"/>
          <w:color w:val="333333"/>
          <w:shd w:val="clear" w:color="auto" w:fill="FFFFFF"/>
        </w:rPr>
        <w:lastRenderedPageBreak/>
        <w:t xml:space="preserve">LeBlanc VR, </w:t>
      </w:r>
      <w:proofErr w:type="spellStart"/>
      <w:r w:rsidRPr="007320CB">
        <w:rPr>
          <w:rFonts w:asciiTheme="minorHAnsi" w:hAnsiTheme="minorHAnsi" w:cstheme="minorHAnsi"/>
          <w:color w:val="333333"/>
          <w:shd w:val="clear" w:color="auto" w:fill="FFFFFF"/>
        </w:rPr>
        <w:t>Regehr</w:t>
      </w:r>
      <w:proofErr w:type="spellEnd"/>
      <w:r w:rsidRPr="007320CB">
        <w:rPr>
          <w:rFonts w:asciiTheme="minorHAnsi" w:hAnsiTheme="minorHAnsi" w:cstheme="minorHAnsi"/>
          <w:color w:val="333333"/>
          <w:shd w:val="clear" w:color="auto" w:fill="FFFFFF"/>
        </w:rPr>
        <w:t xml:space="preserve"> CR, </w:t>
      </w:r>
      <w:proofErr w:type="spellStart"/>
      <w:r w:rsidRPr="007320CB">
        <w:rPr>
          <w:rFonts w:asciiTheme="minorHAnsi" w:hAnsiTheme="minorHAnsi" w:cstheme="minorHAnsi"/>
          <w:color w:val="333333"/>
          <w:shd w:val="clear" w:color="auto" w:fill="FFFFFF"/>
        </w:rPr>
        <w:t>Jelley</w:t>
      </w:r>
      <w:proofErr w:type="spellEnd"/>
      <w:r w:rsidRPr="007320CB">
        <w:rPr>
          <w:rFonts w:asciiTheme="minorHAnsi" w:hAnsiTheme="minorHAnsi" w:cstheme="minorHAnsi"/>
          <w:color w:val="333333"/>
          <w:shd w:val="clear" w:color="auto" w:fill="FFFFFF"/>
        </w:rPr>
        <w:t xml:space="preserve"> RB, et al. (2008) The relationship between coping styles performance and response to stressful scenarios in police recruits. </w:t>
      </w:r>
      <w:r w:rsidRPr="007320CB">
        <w:rPr>
          <w:rStyle w:val="Emphasis"/>
          <w:rFonts w:asciiTheme="minorHAnsi" w:hAnsiTheme="minorHAnsi" w:cstheme="minorHAnsi"/>
          <w:color w:val="333333"/>
          <w:shd w:val="clear" w:color="auto" w:fill="FFFFFF"/>
        </w:rPr>
        <w:t>International Journal of Stress Management</w:t>
      </w:r>
      <w:r w:rsidRPr="007320CB">
        <w:rPr>
          <w:rFonts w:asciiTheme="minorHAnsi" w:hAnsiTheme="minorHAnsi" w:cstheme="minorHAnsi"/>
          <w:color w:val="333333"/>
          <w:shd w:val="clear" w:color="auto" w:fill="FFFFFF"/>
        </w:rPr>
        <w:t> 15: 76–93.</w:t>
      </w:r>
    </w:p>
    <w:p w14:paraId="01056AF1" w14:textId="77777777" w:rsidR="00A6596A" w:rsidRPr="007320CB" w:rsidRDefault="00A6596A" w:rsidP="00A6596A">
      <w:pPr>
        <w:pStyle w:val="Default"/>
        <w:spacing w:line="360" w:lineRule="auto"/>
        <w:rPr>
          <w:rFonts w:asciiTheme="minorHAnsi" w:hAnsiTheme="minorHAnsi" w:cstheme="minorHAnsi"/>
          <w:color w:val="333333"/>
          <w:shd w:val="clear" w:color="auto" w:fill="FFFFFF"/>
        </w:rPr>
      </w:pPr>
    </w:p>
    <w:p w14:paraId="60281B15" w14:textId="77777777" w:rsidR="00A6596A" w:rsidRDefault="00A6596A" w:rsidP="00A6596A">
      <w:pPr>
        <w:pStyle w:val="Default"/>
        <w:spacing w:line="360" w:lineRule="auto"/>
        <w:rPr>
          <w:rFonts w:asciiTheme="minorHAnsi" w:hAnsiTheme="minorHAnsi" w:cstheme="minorHAnsi"/>
          <w:shd w:val="clear" w:color="auto" w:fill="FFFFFF"/>
        </w:rPr>
      </w:pPr>
      <w:r w:rsidRPr="007320CB">
        <w:rPr>
          <w:rFonts w:asciiTheme="minorHAnsi" w:hAnsiTheme="minorHAnsi" w:cstheme="minorHAnsi"/>
          <w:shd w:val="clear" w:color="auto" w:fill="FFFFFF"/>
        </w:rPr>
        <w:t>Mind. (2019). </w:t>
      </w:r>
      <w:r w:rsidRPr="007320CB">
        <w:rPr>
          <w:rFonts w:asciiTheme="minorHAnsi" w:hAnsiTheme="minorHAnsi" w:cstheme="minorHAnsi"/>
          <w:i/>
          <w:iCs/>
        </w:rPr>
        <w:t xml:space="preserve">Recent research carried out by the Police Federation of England and Wales (PFEW) has found high levels of stress and </w:t>
      </w:r>
      <w:proofErr w:type="spellStart"/>
      <w:r w:rsidRPr="007320CB">
        <w:rPr>
          <w:rFonts w:asciiTheme="minorHAnsi" w:hAnsiTheme="minorHAnsi" w:cstheme="minorHAnsi"/>
          <w:i/>
          <w:iCs/>
        </w:rPr>
        <w:t>anx</w:t>
      </w:r>
      <w:proofErr w:type="spellEnd"/>
      <w:r w:rsidRPr="007320CB">
        <w:rPr>
          <w:rFonts w:asciiTheme="minorHAnsi" w:hAnsiTheme="minorHAnsi" w:cstheme="minorHAnsi"/>
          <w:shd w:val="clear" w:color="auto" w:fill="FFFFFF"/>
        </w:rPr>
        <w:t>. [Online]. Mind. Last Updated: Wednesday, 13 February. Available at: https://www.mind.org.uk/news-campaigns/news/nearly-8-in-10-police-officers-recently-felt-stressed-fi [Accessed 3 August 2024].</w:t>
      </w:r>
    </w:p>
    <w:p w14:paraId="1D82E305" w14:textId="77777777" w:rsidR="00A6596A" w:rsidRPr="007320CB" w:rsidRDefault="00A6596A" w:rsidP="00A6596A">
      <w:pPr>
        <w:pStyle w:val="Default"/>
        <w:spacing w:line="360" w:lineRule="auto"/>
        <w:rPr>
          <w:rFonts w:asciiTheme="minorHAnsi" w:hAnsiTheme="minorHAnsi" w:cstheme="minorHAnsi"/>
          <w:shd w:val="clear" w:color="auto" w:fill="FFFFFF"/>
        </w:rPr>
      </w:pPr>
    </w:p>
    <w:p w14:paraId="1B0E7266" w14:textId="0DB94E04" w:rsidR="00A6596A" w:rsidRDefault="00A6596A" w:rsidP="00A6596A">
      <w:pPr>
        <w:spacing w:line="360" w:lineRule="auto"/>
        <w:rPr>
          <w:rFonts w:cstheme="minorHAnsi"/>
          <w:color w:val="000000"/>
          <w:sz w:val="24"/>
          <w:szCs w:val="24"/>
          <w:shd w:val="clear" w:color="auto" w:fill="FFFFFF"/>
        </w:rPr>
      </w:pPr>
      <w:bookmarkStart w:id="0" w:name="_Hlk174295849"/>
      <w:r w:rsidRPr="007320CB">
        <w:rPr>
          <w:rFonts w:cstheme="minorHAnsi"/>
          <w:color w:val="000000"/>
          <w:sz w:val="24"/>
          <w:szCs w:val="24"/>
          <w:shd w:val="clear" w:color="auto" w:fill="FFFFFF"/>
        </w:rPr>
        <w:t xml:space="preserve">National Police Chief's Council. </w:t>
      </w:r>
      <w:bookmarkEnd w:id="0"/>
      <w:r w:rsidRPr="007320CB">
        <w:rPr>
          <w:rFonts w:cstheme="minorHAnsi"/>
          <w:color w:val="000000"/>
          <w:sz w:val="24"/>
          <w:szCs w:val="24"/>
          <w:shd w:val="clear" w:color="auto" w:fill="FFFFFF"/>
        </w:rPr>
        <w:t>(2024). </w:t>
      </w:r>
      <w:r w:rsidRPr="007320CB">
        <w:rPr>
          <w:rFonts w:cstheme="minorHAnsi"/>
          <w:i/>
          <w:iCs/>
          <w:color w:val="000000"/>
          <w:sz w:val="24"/>
          <w:szCs w:val="24"/>
        </w:rPr>
        <w:t>Police Uplift Programme</w:t>
      </w:r>
      <w:r w:rsidRPr="007320CB">
        <w:rPr>
          <w:rFonts w:cstheme="minorHAnsi"/>
          <w:color w:val="000000"/>
          <w:sz w:val="24"/>
          <w:szCs w:val="24"/>
          <w:shd w:val="clear" w:color="auto" w:fill="FFFFFF"/>
        </w:rPr>
        <w:t>. [Online]. National Police Chief's Council. Last Updated: 2024. Available at: https://www.npcc.police.uk/our-work/police-uplift-programme/ [Accessed 5 August 2024].</w:t>
      </w:r>
    </w:p>
    <w:p w14:paraId="2EB1FE06" w14:textId="77777777" w:rsidR="00A6596A" w:rsidRPr="00A6596A" w:rsidRDefault="00A6596A" w:rsidP="00A6596A">
      <w:pPr>
        <w:spacing w:line="360" w:lineRule="auto"/>
        <w:rPr>
          <w:rFonts w:cstheme="minorHAnsi"/>
          <w:color w:val="000000"/>
          <w:sz w:val="24"/>
          <w:szCs w:val="24"/>
          <w:shd w:val="clear" w:color="auto" w:fill="FFFFFF"/>
        </w:rPr>
      </w:pPr>
    </w:p>
    <w:p w14:paraId="137EDD60" w14:textId="77777777" w:rsidR="00A6596A" w:rsidRDefault="00A6596A" w:rsidP="00A6596A">
      <w:pPr>
        <w:pStyle w:val="Default"/>
        <w:spacing w:line="360" w:lineRule="auto"/>
        <w:rPr>
          <w:rFonts w:asciiTheme="minorHAnsi" w:hAnsiTheme="minorHAnsi" w:cstheme="minorHAnsi"/>
          <w:color w:val="333333"/>
          <w:shd w:val="clear" w:color="auto" w:fill="FFFFFF"/>
        </w:rPr>
      </w:pPr>
      <w:proofErr w:type="spellStart"/>
      <w:r w:rsidRPr="007320CB">
        <w:rPr>
          <w:rFonts w:asciiTheme="minorHAnsi" w:hAnsiTheme="minorHAnsi" w:cstheme="minorHAnsi"/>
          <w:color w:val="333333"/>
          <w:shd w:val="clear" w:color="auto" w:fill="FFFFFF"/>
        </w:rPr>
        <w:t>Noblet</w:t>
      </w:r>
      <w:proofErr w:type="spellEnd"/>
      <w:r w:rsidRPr="007320CB">
        <w:rPr>
          <w:rFonts w:asciiTheme="minorHAnsi" w:hAnsiTheme="minorHAnsi" w:cstheme="minorHAnsi"/>
          <w:color w:val="333333"/>
          <w:shd w:val="clear" w:color="auto" w:fill="FFFFFF"/>
        </w:rPr>
        <w:t xml:space="preserve"> AJ, Rodwell JJ, </w:t>
      </w:r>
      <w:proofErr w:type="spellStart"/>
      <w:r w:rsidRPr="007320CB">
        <w:rPr>
          <w:rFonts w:asciiTheme="minorHAnsi" w:hAnsiTheme="minorHAnsi" w:cstheme="minorHAnsi"/>
          <w:color w:val="333333"/>
          <w:shd w:val="clear" w:color="auto" w:fill="FFFFFF"/>
        </w:rPr>
        <w:t>Allisey</w:t>
      </w:r>
      <w:proofErr w:type="spellEnd"/>
      <w:r w:rsidRPr="007320CB">
        <w:rPr>
          <w:rFonts w:asciiTheme="minorHAnsi" w:hAnsiTheme="minorHAnsi" w:cstheme="minorHAnsi"/>
          <w:color w:val="333333"/>
          <w:shd w:val="clear" w:color="auto" w:fill="FFFFFF"/>
        </w:rPr>
        <w:t xml:space="preserve"> AF (2009) Police stress: the role of the psychological contract and perceptions of fairness. </w:t>
      </w:r>
      <w:r w:rsidRPr="007320CB">
        <w:rPr>
          <w:rStyle w:val="Emphasis"/>
          <w:rFonts w:asciiTheme="minorHAnsi" w:hAnsiTheme="minorHAnsi" w:cstheme="minorHAnsi"/>
          <w:color w:val="333333"/>
          <w:shd w:val="clear" w:color="auto" w:fill="FFFFFF"/>
        </w:rPr>
        <w:t>Policing: International Journal of Police Strategies and Management</w:t>
      </w:r>
      <w:r w:rsidRPr="007320CB">
        <w:rPr>
          <w:rFonts w:asciiTheme="minorHAnsi" w:hAnsiTheme="minorHAnsi" w:cstheme="minorHAnsi"/>
          <w:color w:val="333333"/>
          <w:shd w:val="clear" w:color="auto" w:fill="FFFFFF"/>
        </w:rPr>
        <w:t> 32(4): 613–630.</w:t>
      </w:r>
    </w:p>
    <w:p w14:paraId="0B2F3DE2" w14:textId="77777777" w:rsidR="00A6596A" w:rsidRPr="007320CB" w:rsidRDefault="00A6596A" w:rsidP="00A6596A">
      <w:pPr>
        <w:pStyle w:val="Default"/>
        <w:spacing w:line="360" w:lineRule="auto"/>
        <w:rPr>
          <w:rFonts w:asciiTheme="minorHAnsi" w:hAnsiTheme="minorHAnsi" w:cstheme="minorHAnsi"/>
          <w:b/>
          <w:bCs/>
        </w:rPr>
      </w:pPr>
    </w:p>
    <w:p w14:paraId="04FF7323" w14:textId="77777777" w:rsidR="00A6596A" w:rsidRDefault="00A6596A" w:rsidP="00A6596A">
      <w:pPr>
        <w:pStyle w:val="Default"/>
        <w:spacing w:line="360" w:lineRule="auto"/>
        <w:rPr>
          <w:rFonts w:asciiTheme="minorHAnsi" w:hAnsiTheme="minorHAnsi" w:cstheme="minorHAnsi"/>
          <w:color w:val="222222"/>
          <w:shd w:val="clear" w:color="auto" w:fill="FFFFFF"/>
        </w:rPr>
      </w:pPr>
      <w:bookmarkStart w:id="1" w:name="_Hlk173762622"/>
      <w:proofErr w:type="spellStart"/>
      <w:r w:rsidRPr="007320CB">
        <w:rPr>
          <w:rFonts w:asciiTheme="minorHAnsi" w:hAnsiTheme="minorHAnsi" w:cstheme="minorHAnsi"/>
          <w:color w:val="222222"/>
          <w:shd w:val="clear" w:color="auto" w:fill="FFFFFF"/>
        </w:rPr>
        <w:t>Penalba</w:t>
      </w:r>
      <w:proofErr w:type="spellEnd"/>
      <w:r w:rsidRPr="007320CB">
        <w:rPr>
          <w:rFonts w:asciiTheme="minorHAnsi" w:hAnsiTheme="minorHAnsi" w:cstheme="minorHAnsi"/>
          <w:color w:val="222222"/>
          <w:shd w:val="clear" w:color="auto" w:fill="FFFFFF"/>
        </w:rPr>
        <w:t xml:space="preserve"> et al, (2008). </w:t>
      </w:r>
      <w:bookmarkEnd w:id="1"/>
      <w:r w:rsidRPr="007320CB">
        <w:rPr>
          <w:rFonts w:asciiTheme="minorHAnsi" w:hAnsiTheme="minorHAnsi" w:cstheme="minorHAnsi"/>
          <w:color w:val="222222"/>
          <w:shd w:val="clear" w:color="auto" w:fill="FFFFFF"/>
        </w:rPr>
        <w:t>Psychosocial interventions for prevention of psychological disorders in law enforcement officers. Cochrane Database of Systematic Reviews 2008, Issue 3. Art. No.: CD005601. </w:t>
      </w:r>
      <w:hyperlink r:id="rId6" w:history="1">
        <w:r w:rsidRPr="007320CB">
          <w:rPr>
            <w:rStyle w:val="Hyperlink"/>
            <w:rFonts w:asciiTheme="minorHAnsi" w:hAnsiTheme="minorHAnsi" w:cstheme="minorHAnsi"/>
            <w:color w:val="025E8D"/>
            <w:shd w:val="clear" w:color="auto" w:fill="FFFFFF"/>
          </w:rPr>
          <w:t>https://doi.org/10.1002/14651858.CD005601.pub2</w:t>
        </w:r>
      </w:hyperlink>
      <w:r w:rsidRPr="007320CB">
        <w:rPr>
          <w:rFonts w:asciiTheme="minorHAnsi" w:hAnsiTheme="minorHAnsi" w:cstheme="minorHAnsi"/>
          <w:color w:val="222222"/>
          <w:shd w:val="clear" w:color="auto" w:fill="FFFFFF"/>
        </w:rPr>
        <w:t>.</w:t>
      </w:r>
    </w:p>
    <w:p w14:paraId="110C81EC" w14:textId="77777777" w:rsidR="00A6596A" w:rsidRPr="007320CB" w:rsidRDefault="00A6596A" w:rsidP="00A6596A">
      <w:pPr>
        <w:pStyle w:val="Default"/>
        <w:spacing w:line="360" w:lineRule="auto"/>
        <w:rPr>
          <w:rFonts w:asciiTheme="minorHAnsi" w:hAnsiTheme="minorHAnsi" w:cstheme="minorHAnsi"/>
          <w:color w:val="222222"/>
          <w:shd w:val="clear" w:color="auto" w:fill="FFFFFF"/>
        </w:rPr>
      </w:pPr>
    </w:p>
    <w:p w14:paraId="56F0AF39" w14:textId="77777777" w:rsidR="00A6596A" w:rsidRDefault="00A6596A" w:rsidP="00A6596A">
      <w:pPr>
        <w:pStyle w:val="Default"/>
        <w:spacing w:line="360" w:lineRule="auto"/>
        <w:rPr>
          <w:rFonts w:asciiTheme="minorHAnsi" w:hAnsiTheme="minorHAnsi" w:cstheme="minorHAnsi"/>
          <w:shd w:val="clear" w:color="auto" w:fill="FFFFFF"/>
        </w:rPr>
      </w:pPr>
      <w:r w:rsidRPr="007320CB">
        <w:rPr>
          <w:rFonts w:asciiTheme="minorHAnsi" w:hAnsiTheme="minorHAnsi" w:cstheme="minorHAnsi"/>
          <w:shd w:val="clear" w:color="auto" w:fill="FFFFFF"/>
        </w:rPr>
        <w:t>Police Federation. (2024). </w:t>
      </w:r>
      <w:r w:rsidRPr="007320CB">
        <w:rPr>
          <w:rFonts w:asciiTheme="minorHAnsi" w:hAnsiTheme="minorHAnsi" w:cstheme="minorHAnsi"/>
          <w:i/>
          <w:iCs/>
        </w:rPr>
        <w:t>Operational Policing</w:t>
      </w:r>
      <w:r w:rsidRPr="007320CB">
        <w:rPr>
          <w:rFonts w:asciiTheme="minorHAnsi" w:hAnsiTheme="minorHAnsi" w:cstheme="minorHAnsi"/>
          <w:shd w:val="clear" w:color="auto" w:fill="FFFFFF"/>
        </w:rPr>
        <w:t>. [Online]. Police Federation. Last Updated: 2024. Available at: https://www.polfed.org/our-work/operational-policing/ [Accessed 3 August 2024].</w:t>
      </w:r>
    </w:p>
    <w:p w14:paraId="5B15BCDE" w14:textId="77777777" w:rsidR="00A6596A" w:rsidRPr="007320CB" w:rsidRDefault="00A6596A" w:rsidP="00A6596A">
      <w:pPr>
        <w:pStyle w:val="Default"/>
        <w:spacing w:line="360" w:lineRule="auto"/>
        <w:rPr>
          <w:rFonts w:asciiTheme="minorHAnsi" w:hAnsiTheme="minorHAnsi" w:cstheme="minorHAnsi"/>
          <w:shd w:val="clear" w:color="auto" w:fill="FFFFFF"/>
        </w:rPr>
      </w:pPr>
    </w:p>
    <w:p w14:paraId="287BA036" w14:textId="29BE0385" w:rsidR="00A6596A" w:rsidRDefault="00A6596A" w:rsidP="00A6596A">
      <w:pPr>
        <w:spacing w:line="360" w:lineRule="auto"/>
        <w:rPr>
          <w:rStyle w:val="referencemixed-citation"/>
          <w:rFonts w:cstheme="minorHAnsi"/>
          <w:sz w:val="24"/>
          <w:szCs w:val="24"/>
          <w:shd w:val="clear" w:color="auto" w:fill="FFFFFF"/>
        </w:rPr>
      </w:pPr>
      <w:r w:rsidRPr="007320CB">
        <w:rPr>
          <w:rStyle w:val="referencesurname"/>
          <w:rFonts w:cstheme="minorHAnsi"/>
          <w:sz w:val="24"/>
          <w:szCs w:val="24"/>
          <w:shd w:val="clear" w:color="auto" w:fill="FFFFFF"/>
        </w:rPr>
        <w:t>Roberg</w:t>
      </w:r>
      <w:r w:rsidRPr="007320CB">
        <w:rPr>
          <w:rStyle w:val="referencestring-name"/>
          <w:rFonts w:cstheme="minorHAnsi"/>
          <w:sz w:val="24"/>
          <w:szCs w:val="24"/>
          <w:shd w:val="clear" w:color="auto" w:fill="FFFFFF"/>
        </w:rPr>
        <w:t>, </w:t>
      </w:r>
      <w:r w:rsidRPr="007320CB">
        <w:rPr>
          <w:rStyle w:val="referencegiven-names"/>
          <w:rFonts w:cstheme="minorHAnsi"/>
          <w:sz w:val="24"/>
          <w:szCs w:val="24"/>
          <w:shd w:val="clear" w:color="auto" w:fill="FFFFFF"/>
        </w:rPr>
        <w:t>R.</w:t>
      </w:r>
      <w:r w:rsidRPr="007320CB">
        <w:rPr>
          <w:rStyle w:val="referencemixed-citation"/>
          <w:rFonts w:cstheme="minorHAnsi"/>
          <w:sz w:val="24"/>
          <w:szCs w:val="24"/>
          <w:shd w:val="clear" w:color="auto" w:fill="FFFFFF"/>
        </w:rPr>
        <w:t>, </w:t>
      </w:r>
      <w:r w:rsidRPr="007320CB">
        <w:rPr>
          <w:rStyle w:val="referencesurname"/>
          <w:rFonts w:cstheme="minorHAnsi"/>
          <w:sz w:val="24"/>
          <w:szCs w:val="24"/>
          <w:shd w:val="clear" w:color="auto" w:fill="FFFFFF"/>
        </w:rPr>
        <w:t>Novak</w:t>
      </w:r>
      <w:r w:rsidRPr="007320CB">
        <w:rPr>
          <w:rStyle w:val="referencestring-name"/>
          <w:rFonts w:cstheme="minorHAnsi"/>
          <w:sz w:val="24"/>
          <w:szCs w:val="24"/>
          <w:shd w:val="clear" w:color="auto" w:fill="FFFFFF"/>
        </w:rPr>
        <w:t>, </w:t>
      </w:r>
      <w:r w:rsidRPr="007320CB">
        <w:rPr>
          <w:rStyle w:val="referencegiven-names"/>
          <w:rFonts w:cstheme="minorHAnsi"/>
          <w:sz w:val="24"/>
          <w:szCs w:val="24"/>
          <w:shd w:val="clear" w:color="auto" w:fill="FFFFFF"/>
        </w:rPr>
        <w:t>K.</w:t>
      </w:r>
      <w:r w:rsidRPr="007320CB">
        <w:rPr>
          <w:rStyle w:val="referencemixed-citation"/>
          <w:rFonts w:cstheme="minorHAnsi"/>
          <w:sz w:val="24"/>
          <w:szCs w:val="24"/>
          <w:shd w:val="clear" w:color="auto" w:fill="FFFFFF"/>
        </w:rPr>
        <w:t> and </w:t>
      </w:r>
      <w:proofErr w:type="spellStart"/>
      <w:r w:rsidRPr="007320CB">
        <w:rPr>
          <w:rStyle w:val="referencesurname"/>
          <w:rFonts w:cstheme="minorHAnsi"/>
          <w:sz w:val="24"/>
          <w:szCs w:val="24"/>
          <w:shd w:val="clear" w:color="auto" w:fill="FFFFFF"/>
        </w:rPr>
        <w:t>Cordner</w:t>
      </w:r>
      <w:proofErr w:type="spellEnd"/>
      <w:r w:rsidRPr="007320CB">
        <w:rPr>
          <w:rStyle w:val="referencestring-name"/>
          <w:rFonts w:cstheme="minorHAnsi"/>
          <w:sz w:val="24"/>
          <w:szCs w:val="24"/>
          <w:shd w:val="clear" w:color="auto" w:fill="FFFFFF"/>
        </w:rPr>
        <w:t>, </w:t>
      </w:r>
      <w:r w:rsidRPr="007320CB">
        <w:rPr>
          <w:rStyle w:val="referencegiven-names"/>
          <w:rFonts w:cstheme="minorHAnsi"/>
          <w:sz w:val="24"/>
          <w:szCs w:val="24"/>
          <w:shd w:val="clear" w:color="auto" w:fill="FFFFFF"/>
        </w:rPr>
        <w:t>G.</w:t>
      </w:r>
      <w:r w:rsidRPr="007320CB">
        <w:rPr>
          <w:rStyle w:val="referencemixed-citation"/>
          <w:rFonts w:cstheme="minorHAnsi"/>
          <w:sz w:val="24"/>
          <w:szCs w:val="24"/>
          <w:shd w:val="clear" w:color="auto" w:fill="FFFFFF"/>
        </w:rPr>
        <w:t> (</w:t>
      </w:r>
      <w:r w:rsidRPr="007320CB">
        <w:rPr>
          <w:rStyle w:val="referenceyear"/>
          <w:rFonts w:cstheme="minorHAnsi"/>
          <w:sz w:val="24"/>
          <w:szCs w:val="24"/>
          <w:shd w:val="clear" w:color="auto" w:fill="FFFFFF"/>
        </w:rPr>
        <w:t>2005</w:t>
      </w:r>
      <w:r w:rsidRPr="007320CB">
        <w:rPr>
          <w:rStyle w:val="referencemixed-citation"/>
          <w:rFonts w:cstheme="minorHAnsi"/>
          <w:sz w:val="24"/>
          <w:szCs w:val="24"/>
          <w:shd w:val="clear" w:color="auto" w:fill="FFFFFF"/>
        </w:rPr>
        <w:t>), </w:t>
      </w:r>
      <w:r w:rsidRPr="007320CB">
        <w:rPr>
          <w:rStyle w:val="Emphasis"/>
          <w:rFonts w:cstheme="minorHAnsi"/>
          <w:sz w:val="24"/>
          <w:szCs w:val="24"/>
          <w:shd w:val="clear" w:color="auto" w:fill="FFFFFF"/>
        </w:rPr>
        <w:t>Police and Society</w:t>
      </w:r>
      <w:r w:rsidRPr="007320CB">
        <w:rPr>
          <w:rStyle w:val="referencemixed-citation"/>
          <w:rFonts w:cstheme="minorHAnsi"/>
          <w:sz w:val="24"/>
          <w:szCs w:val="24"/>
          <w:shd w:val="clear" w:color="auto" w:fill="FFFFFF"/>
        </w:rPr>
        <w:t>, </w:t>
      </w:r>
      <w:r w:rsidRPr="007320CB">
        <w:rPr>
          <w:rStyle w:val="referenceedition"/>
          <w:rFonts w:cstheme="minorHAnsi"/>
          <w:sz w:val="24"/>
          <w:szCs w:val="24"/>
          <w:shd w:val="clear" w:color="auto" w:fill="FFFFFF"/>
        </w:rPr>
        <w:t>3rd ed.</w:t>
      </w:r>
      <w:r w:rsidRPr="007320CB">
        <w:rPr>
          <w:rStyle w:val="referencemixed-citation"/>
          <w:rFonts w:cstheme="minorHAnsi"/>
          <w:sz w:val="24"/>
          <w:szCs w:val="24"/>
          <w:shd w:val="clear" w:color="auto" w:fill="FFFFFF"/>
        </w:rPr>
        <w:t>, </w:t>
      </w:r>
      <w:r w:rsidRPr="007320CB">
        <w:rPr>
          <w:rStyle w:val="referencepublisher-name"/>
          <w:rFonts w:cstheme="minorHAnsi"/>
          <w:sz w:val="24"/>
          <w:szCs w:val="24"/>
          <w:shd w:val="clear" w:color="auto" w:fill="FFFFFF"/>
        </w:rPr>
        <w:t>Roxbury</w:t>
      </w:r>
      <w:r w:rsidRPr="007320CB">
        <w:rPr>
          <w:rStyle w:val="referencemixed-citation"/>
          <w:rFonts w:cstheme="minorHAnsi"/>
          <w:sz w:val="24"/>
          <w:szCs w:val="24"/>
          <w:shd w:val="clear" w:color="auto" w:fill="FFFFFF"/>
        </w:rPr>
        <w:t>, </w:t>
      </w:r>
      <w:r w:rsidRPr="007320CB">
        <w:rPr>
          <w:rStyle w:val="referencepublisher-loc"/>
          <w:rFonts w:cstheme="minorHAnsi"/>
          <w:sz w:val="24"/>
          <w:szCs w:val="24"/>
          <w:shd w:val="clear" w:color="auto" w:fill="FFFFFF"/>
        </w:rPr>
        <w:t>Los Angeles, CA</w:t>
      </w:r>
      <w:r w:rsidRPr="007320CB">
        <w:rPr>
          <w:rStyle w:val="referencemixed-citation"/>
          <w:rFonts w:cstheme="minorHAnsi"/>
          <w:sz w:val="24"/>
          <w:szCs w:val="24"/>
          <w:shd w:val="clear" w:color="auto" w:fill="FFFFFF"/>
        </w:rPr>
        <w:t>.</w:t>
      </w:r>
    </w:p>
    <w:p w14:paraId="1F15B313" w14:textId="77777777" w:rsidR="00A6596A" w:rsidRPr="007320CB" w:rsidRDefault="00A6596A" w:rsidP="00A6596A">
      <w:pPr>
        <w:spacing w:line="360" w:lineRule="auto"/>
        <w:rPr>
          <w:rStyle w:val="referencemixed-citation"/>
          <w:rFonts w:cstheme="minorHAnsi"/>
          <w:sz w:val="24"/>
          <w:szCs w:val="24"/>
          <w:shd w:val="clear" w:color="auto" w:fill="FFFFFF"/>
        </w:rPr>
      </w:pPr>
    </w:p>
    <w:p w14:paraId="27891DE4" w14:textId="22E3090D" w:rsidR="00A6596A" w:rsidRPr="007320CB" w:rsidRDefault="00A6596A" w:rsidP="00A6596A">
      <w:pPr>
        <w:pStyle w:val="Default"/>
        <w:spacing w:line="360" w:lineRule="auto"/>
        <w:rPr>
          <w:rFonts w:asciiTheme="minorHAnsi" w:hAnsiTheme="minorHAnsi" w:cstheme="minorHAnsi"/>
          <w:color w:val="222222"/>
          <w:shd w:val="clear" w:color="auto" w:fill="FFFFFF"/>
        </w:rPr>
      </w:pPr>
      <w:r w:rsidRPr="007320CB">
        <w:rPr>
          <w:rFonts w:asciiTheme="minorHAnsi" w:hAnsiTheme="minorHAnsi" w:cstheme="minorHAnsi"/>
          <w:color w:val="222222"/>
          <w:shd w:val="clear" w:color="auto" w:fill="FFFFFF"/>
        </w:rPr>
        <w:t xml:space="preserve">Rowe M (2006) Following the leader: front-line narratives on police leadership. </w:t>
      </w:r>
      <w:r w:rsidRPr="007320CB">
        <w:rPr>
          <w:rFonts w:asciiTheme="minorHAnsi" w:hAnsiTheme="minorHAnsi" w:cstheme="minorHAnsi"/>
          <w:color w:val="222222"/>
          <w:shd w:val="clear" w:color="auto" w:fill="FFFFFF"/>
        </w:rPr>
        <w:t>Police</w:t>
      </w:r>
      <w:r w:rsidRPr="007320CB">
        <w:rPr>
          <w:rFonts w:asciiTheme="minorHAnsi" w:hAnsiTheme="minorHAnsi" w:cstheme="minorHAnsi"/>
          <w:color w:val="222222"/>
          <w:shd w:val="clear" w:color="auto" w:fill="FFFFFF"/>
        </w:rPr>
        <w:t xml:space="preserve"> Int J Police </w:t>
      </w:r>
      <w:r w:rsidRPr="007320CB">
        <w:rPr>
          <w:rFonts w:asciiTheme="minorHAnsi" w:hAnsiTheme="minorHAnsi" w:cstheme="minorHAnsi"/>
          <w:color w:val="222222"/>
          <w:shd w:val="clear" w:color="auto" w:fill="FFFFFF"/>
        </w:rPr>
        <w:t>Strategy</w:t>
      </w:r>
      <w:r w:rsidRPr="007320CB">
        <w:rPr>
          <w:rFonts w:asciiTheme="minorHAnsi" w:hAnsiTheme="minorHAnsi" w:cstheme="minorHAnsi"/>
          <w:color w:val="222222"/>
          <w:shd w:val="clear" w:color="auto" w:fill="FFFFFF"/>
        </w:rPr>
        <w:t xml:space="preserve"> </w:t>
      </w:r>
      <w:r w:rsidRPr="007320CB">
        <w:rPr>
          <w:rFonts w:asciiTheme="minorHAnsi" w:hAnsiTheme="minorHAnsi" w:cstheme="minorHAnsi"/>
          <w:color w:val="222222"/>
          <w:shd w:val="clear" w:color="auto" w:fill="FFFFFF"/>
        </w:rPr>
        <w:t>Manage</w:t>
      </w:r>
      <w:r w:rsidRPr="007320CB">
        <w:rPr>
          <w:rFonts w:asciiTheme="minorHAnsi" w:hAnsiTheme="minorHAnsi" w:cstheme="minorHAnsi"/>
          <w:color w:val="222222"/>
          <w:shd w:val="clear" w:color="auto" w:fill="FFFFFF"/>
        </w:rPr>
        <w:t xml:space="preserve"> 29(4):757–767</w:t>
      </w:r>
    </w:p>
    <w:p w14:paraId="524C7697" w14:textId="77777777" w:rsidR="00A6596A" w:rsidRPr="007320CB" w:rsidRDefault="00A6596A" w:rsidP="00A6596A">
      <w:pPr>
        <w:pStyle w:val="Default"/>
        <w:spacing w:line="360" w:lineRule="auto"/>
        <w:rPr>
          <w:rFonts w:asciiTheme="minorHAnsi" w:hAnsiTheme="minorHAnsi" w:cstheme="minorHAnsi"/>
          <w:color w:val="222222"/>
          <w:shd w:val="clear" w:color="auto" w:fill="FFFFFF"/>
        </w:rPr>
      </w:pPr>
      <w:r w:rsidRPr="007320CB">
        <w:rPr>
          <w:rFonts w:asciiTheme="minorHAnsi" w:hAnsiTheme="minorHAnsi" w:cstheme="minorHAnsi"/>
          <w:color w:val="222222"/>
          <w:shd w:val="clear" w:color="auto" w:fill="FFFFFF"/>
        </w:rPr>
        <w:lastRenderedPageBreak/>
        <w:t>Territo L, Vetter HJ. Stress and police personnel. J Police Sci Adm. 1981;9(2):195–208.</w:t>
      </w:r>
    </w:p>
    <w:p w14:paraId="438720FC" w14:textId="77777777" w:rsidR="009D77D4" w:rsidRPr="009D77D4" w:rsidRDefault="009D77D4" w:rsidP="009D77D4"/>
    <w:sectPr w:rsidR="009D77D4" w:rsidRPr="009D77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w:charset w:val="00"/>
    <w:family w:val="swiss"/>
    <w:pitch w:val="variable"/>
    <w:sig w:usb0="E00082FF" w:usb1="400078F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77D4"/>
    <w:rsid w:val="00673FE5"/>
    <w:rsid w:val="007D6117"/>
    <w:rsid w:val="009D77D4"/>
    <w:rsid w:val="00A6596A"/>
    <w:rsid w:val="00AC7C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C0E2B"/>
  <w15:chartTrackingRefBased/>
  <w15:docId w15:val="{508864EA-59FF-4C77-98AB-C5FEC4DED2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77D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D77D4"/>
    <w:pPr>
      <w:autoSpaceDE w:val="0"/>
      <w:autoSpaceDN w:val="0"/>
      <w:adjustRightInd w:val="0"/>
      <w:spacing w:after="0" w:line="240" w:lineRule="auto"/>
    </w:pPr>
    <w:rPr>
      <w:rFonts w:ascii="Arial" w:hAnsi="Arial" w:cs="Arial"/>
      <w:color w:val="000000"/>
      <w:kern w:val="0"/>
      <w:sz w:val="24"/>
      <w:szCs w:val="24"/>
    </w:rPr>
  </w:style>
  <w:style w:type="character" w:customStyle="1" w:styleId="al-author-delim">
    <w:name w:val="al-author-delim"/>
    <w:basedOn w:val="DefaultParagraphFont"/>
    <w:rsid w:val="009D77D4"/>
  </w:style>
  <w:style w:type="character" w:styleId="Emphasis">
    <w:name w:val="Emphasis"/>
    <w:basedOn w:val="DefaultParagraphFont"/>
    <w:uiPriority w:val="20"/>
    <w:qFormat/>
    <w:rsid w:val="009D77D4"/>
    <w:rPr>
      <w:i/>
      <w:iCs/>
    </w:rPr>
  </w:style>
  <w:style w:type="character" w:styleId="Hyperlink">
    <w:name w:val="Hyperlink"/>
    <w:basedOn w:val="DefaultParagraphFont"/>
    <w:uiPriority w:val="99"/>
    <w:semiHidden/>
    <w:unhideWhenUsed/>
    <w:rsid w:val="009D77D4"/>
    <w:rPr>
      <w:color w:val="0000FF"/>
      <w:u w:val="single"/>
    </w:rPr>
  </w:style>
  <w:style w:type="character" w:customStyle="1" w:styleId="citationsource-journal">
    <w:name w:val="citation_source-journal"/>
    <w:basedOn w:val="DefaultParagraphFont"/>
    <w:rsid w:val="009D77D4"/>
  </w:style>
  <w:style w:type="character" w:customStyle="1" w:styleId="citationsource-book">
    <w:name w:val="citation_source-book"/>
    <w:basedOn w:val="DefaultParagraphFont"/>
    <w:rsid w:val="009D77D4"/>
  </w:style>
  <w:style w:type="character" w:customStyle="1" w:styleId="referencemixed-citation">
    <w:name w:val="reference__mixed-citation"/>
    <w:basedOn w:val="DefaultParagraphFont"/>
    <w:rsid w:val="009D77D4"/>
  </w:style>
  <w:style w:type="character" w:customStyle="1" w:styleId="referencestring-name">
    <w:name w:val="reference__string-name"/>
    <w:basedOn w:val="DefaultParagraphFont"/>
    <w:rsid w:val="009D77D4"/>
  </w:style>
  <w:style w:type="character" w:customStyle="1" w:styleId="referencesurname">
    <w:name w:val="reference__surname"/>
    <w:basedOn w:val="DefaultParagraphFont"/>
    <w:rsid w:val="009D77D4"/>
  </w:style>
  <w:style w:type="character" w:customStyle="1" w:styleId="referencegiven-names">
    <w:name w:val="reference__given-names"/>
    <w:basedOn w:val="DefaultParagraphFont"/>
    <w:rsid w:val="009D77D4"/>
  </w:style>
  <w:style w:type="character" w:customStyle="1" w:styleId="referenceyear">
    <w:name w:val="reference__year"/>
    <w:basedOn w:val="DefaultParagraphFont"/>
    <w:rsid w:val="009D77D4"/>
  </w:style>
  <w:style w:type="character" w:customStyle="1" w:styleId="referencevolume">
    <w:name w:val="reference__volume"/>
    <w:basedOn w:val="DefaultParagraphFont"/>
    <w:rsid w:val="009D77D4"/>
  </w:style>
  <w:style w:type="character" w:customStyle="1" w:styleId="referencefpage">
    <w:name w:val="reference__fpage"/>
    <w:basedOn w:val="DefaultParagraphFont"/>
    <w:rsid w:val="009D77D4"/>
  </w:style>
  <w:style w:type="character" w:customStyle="1" w:styleId="referencex">
    <w:name w:val="reference__x"/>
    <w:basedOn w:val="DefaultParagraphFont"/>
    <w:rsid w:val="009D77D4"/>
  </w:style>
  <w:style w:type="character" w:customStyle="1" w:styleId="referencelpage">
    <w:name w:val="reference__lpage"/>
    <w:basedOn w:val="DefaultParagraphFont"/>
    <w:rsid w:val="009D77D4"/>
  </w:style>
  <w:style w:type="character" w:customStyle="1" w:styleId="referenceedition">
    <w:name w:val="reference__edition"/>
    <w:basedOn w:val="DefaultParagraphFont"/>
    <w:rsid w:val="009D77D4"/>
  </w:style>
  <w:style w:type="character" w:customStyle="1" w:styleId="referencepublisher-name">
    <w:name w:val="reference__publisher-name"/>
    <w:basedOn w:val="DefaultParagraphFont"/>
    <w:rsid w:val="009D77D4"/>
  </w:style>
  <w:style w:type="character" w:customStyle="1" w:styleId="referencepublisher-loc">
    <w:name w:val="reference__publisher-loc"/>
    <w:basedOn w:val="DefaultParagraphFont"/>
    <w:rsid w:val="009D77D4"/>
  </w:style>
  <w:style w:type="paragraph" w:styleId="ListParagraph">
    <w:name w:val="List Paragraph"/>
    <w:basedOn w:val="Normal"/>
    <w:uiPriority w:val="34"/>
    <w:qFormat/>
    <w:rsid w:val="00A659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02/14651858.CD005601.pub2" TargetMode="External"/><Relationship Id="rId5" Type="http://schemas.openxmlformats.org/officeDocument/2006/relationships/hyperlink" Target="https://doi.org/https:/doi.org/10.1037/cbs0000115" TargetMode="External"/><Relationship Id="rId4" Type="http://schemas.openxmlformats.org/officeDocument/2006/relationships/hyperlink" Target="https://doi.org/https:/doi.org/10.1037/cbs00001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1590</Words>
  <Characters>9068</Characters>
  <Application>Microsoft Office Word</Application>
  <DocSecurity>0</DocSecurity>
  <Lines>75</Lines>
  <Paragraphs>21</Paragraphs>
  <ScaleCrop>false</ScaleCrop>
  <Company>Gwent Police</Company>
  <LinksUpToDate>false</LinksUpToDate>
  <CharactersWithSpaces>10637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 Hannah</dc:creator>
  <cp:keywords/>
  <dc:description/>
  <cp:lastModifiedBy>Rosser, Hannah</cp:lastModifiedBy>
  <cp:revision>2</cp:revision>
  <dcterms:created xsi:type="dcterms:W3CDTF">2024-08-11T18:14:00Z</dcterms:created>
  <dcterms:modified xsi:type="dcterms:W3CDTF">2024-08-11T18:17:00Z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2024-08-11T18:15:39Z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7ffb62ce-8b9a-4cf5-9e6d-f0830e6055c2</vt:lpwstr>
  </property>
  <property fmtid="{D5CDD505-2E9C-101B-9397-08002B2CF9AE}" pid="8" name="MSIP_Label_f2acd28b-79a3-4a0f-b0ff-4b75658b1549_ContentBits">
    <vt:lpwstr>0</vt:lpwstr>
  </property>
</Properties>
</file>