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67A8FC" w14:textId="77777777" w:rsidR="00434717" w:rsidRPr="009353A9" w:rsidRDefault="00434717" w:rsidP="00434717">
      <w:pPr>
        <w:rPr>
          <w:rFonts w:asciiTheme="majorBidi" w:hAnsiTheme="majorBidi" w:cstheme="majorBidi"/>
        </w:rPr>
      </w:pPr>
      <w:r w:rsidRPr="009353A9">
        <w:rPr>
          <w:rFonts w:asciiTheme="majorBidi" w:hAnsiTheme="majorBidi" w:cstheme="majorBidi"/>
          <w:noProof/>
        </w:rPr>
        <w:drawing>
          <wp:inline distT="0" distB="0" distL="0" distR="0" wp14:anchorId="612A2604" wp14:editId="29015C1E">
            <wp:extent cx="1968500" cy="863600"/>
            <wp:effectExtent l="0" t="0" r="0" b="0"/>
            <wp:docPr id="249961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961174" name=""/>
                    <pic:cNvPicPr/>
                  </pic:nvPicPr>
                  <pic:blipFill>
                    <a:blip r:embed="rId7"/>
                    <a:stretch>
                      <a:fillRect/>
                    </a:stretch>
                  </pic:blipFill>
                  <pic:spPr>
                    <a:xfrm>
                      <a:off x="0" y="0"/>
                      <a:ext cx="1968500" cy="863600"/>
                    </a:xfrm>
                    <a:prstGeom prst="rect">
                      <a:avLst/>
                    </a:prstGeom>
                  </pic:spPr>
                </pic:pic>
              </a:graphicData>
            </a:graphic>
          </wp:inline>
        </w:drawing>
      </w:r>
    </w:p>
    <w:p w14:paraId="27CAA949" w14:textId="6AF5AA93" w:rsidR="00434717" w:rsidRPr="009353A9" w:rsidRDefault="009B5F7F" w:rsidP="00434717">
      <w:pPr>
        <w:spacing w:before="480"/>
        <w:jc w:val="center"/>
        <w:rPr>
          <w:rFonts w:asciiTheme="majorBidi" w:hAnsiTheme="majorBidi" w:cstheme="majorBidi"/>
        </w:rPr>
      </w:pPr>
      <w:r>
        <w:rPr>
          <w:rFonts w:asciiTheme="majorBidi" w:hAnsiTheme="majorBidi" w:cstheme="majorBidi"/>
          <w:b/>
          <w:bCs/>
          <w:color w:val="333333"/>
          <w:sz w:val="32"/>
          <w:szCs w:val="32"/>
        </w:rPr>
        <w:t xml:space="preserve">Strategic Management </w:t>
      </w:r>
    </w:p>
    <w:p w14:paraId="24CD11EA" w14:textId="77777777" w:rsidR="00434717" w:rsidRPr="009353A9" w:rsidRDefault="00434717" w:rsidP="00434717">
      <w:pPr>
        <w:spacing w:before="60"/>
        <w:jc w:val="center"/>
        <w:rPr>
          <w:rFonts w:asciiTheme="majorBidi" w:hAnsiTheme="majorBidi" w:cstheme="majorBidi"/>
        </w:rPr>
      </w:pPr>
      <w:r w:rsidRPr="009353A9">
        <w:rPr>
          <w:rFonts w:asciiTheme="majorBidi" w:hAnsiTheme="majorBidi" w:cstheme="majorBidi"/>
          <w:color w:val="666666"/>
        </w:rPr>
        <w:t>Module Code: LCMB7034</w:t>
      </w:r>
    </w:p>
    <w:p w14:paraId="6A3500EB" w14:textId="77777777" w:rsidR="00434717" w:rsidRPr="006844D0" w:rsidRDefault="00434717" w:rsidP="00434717">
      <w:pPr>
        <w:spacing w:before="200" w:after="100"/>
        <w:jc w:val="center"/>
        <w:rPr>
          <w:rFonts w:asciiTheme="majorBidi" w:hAnsiTheme="majorBidi" w:cstheme="majorBidi"/>
          <w:color w:val="auto"/>
        </w:rPr>
      </w:pPr>
      <w:r w:rsidRPr="006844D0">
        <w:rPr>
          <w:rFonts w:asciiTheme="majorBidi" w:hAnsiTheme="majorBidi" w:cstheme="majorBidi"/>
          <w:b/>
          <w:bCs/>
          <w:color w:val="auto"/>
          <w:sz w:val="36"/>
          <w:szCs w:val="36"/>
        </w:rPr>
        <w:t>TikTok in the United Kingdom:</w:t>
      </w:r>
    </w:p>
    <w:p w14:paraId="0E711915" w14:textId="77777777" w:rsidR="00434717" w:rsidRPr="009353A9" w:rsidRDefault="00434717" w:rsidP="00434717">
      <w:pPr>
        <w:spacing w:before="60" w:after="200"/>
        <w:jc w:val="center"/>
        <w:rPr>
          <w:rFonts w:asciiTheme="majorBidi" w:hAnsiTheme="majorBidi" w:cstheme="majorBidi"/>
        </w:rPr>
      </w:pPr>
      <w:r w:rsidRPr="009353A9">
        <w:rPr>
          <w:rFonts w:asciiTheme="majorBidi" w:hAnsiTheme="majorBidi" w:cstheme="majorBidi"/>
          <w:b/>
          <w:bCs/>
          <w:color w:val="1F3864"/>
          <w:sz w:val="26"/>
          <w:szCs w:val="26"/>
        </w:rPr>
        <w:t>A Critical Analysis of Global Competitiveness and International Business Strategy in the Social Media Industry</w:t>
      </w:r>
    </w:p>
    <w:p w14:paraId="23DBE8B6" w14:textId="77777777" w:rsidR="00434717" w:rsidRPr="009353A9" w:rsidRDefault="00434717" w:rsidP="006844D0">
      <w:pPr>
        <w:spacing w:before="600" w:line="240" w:lineRule="auto"/>
        <w:jc w:val="center"/>
        <w:rPr>
          <w:rFonts w:asciiTheme="majorBidi" w:hAnsiTheme="majorBidi" w:cstheme="majorBidi"/>
          <w:sz w:val="28"/>
          <w:szCs w:val="28"/>
        </w:rPr>
      </w:pPr>
      <w:r w:rsidRPr="009353A9">
        <w:rPr>
          <w:rFonts w:asciiTheme="majorBidi" w:hAnsiTheme="majorBidi" w:cstheme="majorBidi"/>
          <w:b/>
          <w:bCs/>
          <w:sz w:val="28"/>
          <w:szCs w:val="28"/>
        </w:rPr>
        <w:t>Student Name:</w:t>
      </w:r>
    </w:p>
    <w:p w14:paraId="467B5CCB" w14:textId="77777777" w:rsidR="00434717" w:rsidRPr="009353A9" w:rsidRDefault="00434717" w:rsidP="006844D0">
      <w:pPr>
        <w:spacing w:before="40" w:line="240" w:lineRule="auto"/>
        <w:jc w:val="center"/>
        <w:rPr>
          <w:rFonts w:asciiTheme="majorBidi" w:hAnsiTheme="majorBidi" w:cstheme="majorBidi"/>
          <w:sz w:val="28"/>
          <w:szCs w:val="28"/>
        </w:rPr>
      </w:pPr>
      <w:r w:rsidRPr="009353A9">
        <w:rPr>
          <w:rFonts w:asciiTheme="majorBidi" w:hAnsiTheme="majorBidi" w:cstheme="majorBidi"/>
          <w:sz w:val="28"/>
          <w:szCs w:val="28"/>
        </w:rPr>
        <w:t>Md Shadhin</w:t>
      </w:r>
    </w:p>
    <w:p w14:paraId="05A3A6F3" w14:textId="77777777" w:rsidR="00434717" w:rsidRPr="009353A9" w:rsidRDefault="00434717" w:rsidP="006844D0">
      <w:pPr>
        <w:spacing w:before="80" w:line="240" w:lineRule="auto"/>
        <w:jc w:val="center"/>
        <w:rPr>
          <w:rFonts w:asciiTheme="majorBidi" w:hAnsiTheme="majorBidi" w:cstheme="majorBidi"/>
          <w:sz w:val="28"/>
          <w:szCs w:val="28"/>
        </w:rPr>
      </w:pPr>
      <w:r w:rsidRPr="009353A9">
        <w:rPr>
          <w:rFonts w:asciiTheme="majorBidi" w:hAnsiTheme="majorBidi" w:cstheme="majorBidi"/>
          <w:b/>
          <w:bCs/>
          <w:sz w:val="28"/>
          <w:szCs w:val="28"/>
        </w:rPr>
        <w:t>Student ID:</w:t>
      </w:r>
    </w:p>
    <w:p w14:paraId="72486B87" w14:textId="31E1C115" w:rsidR="00434717" w:rsidRDefault="00434717" w:rsidP="006844D0">
      <w:pPr>
        <w:spacing w:before="40" w:line="240" w:lineRule="auto"/>
        <w:jc w:val="center"/>
        <w:rPr>
          <w:rFonts w:asciiTheme="majorBidi" w:hAnsiTheme="majorBidi" w:cstheme="majorBidi"/>
          <w:sz w:val="28"/>
          <w:szCs w:val="28"/>
        </w:rPr>
      </w:pPr>
      <w:r w:rsidRPr="009353A9">
        <w:rPr>
          <w:rFonts w:asciiTheme="majorBidi" w:hAnsiTheme="majorBidi" w:cstheme="majorBidi"/>
          <w:sz w:val="28"/>
          <w:szCs w:val="28"/>
        </w:rPr>
        <w:t>2505230</w:t>
      </w:r>
    </w:p>
    <w:p w14:paraId="7AE34D27" w14:textId="77777777" w:rsidR="006844D0" w:rsidRPr="006844D0" w:rsidRDefault="006844D0" w:rsidP="006844D0">
      <w:pPr>
        <w:spacing w:before="40" w:line="240" w:lineRule="auto"/>
        <w:jc w:val="center"/>
        <w:rPr>
          <w:rFonts w:asciiTheme="majorBidi" w:hAnsiTheme="majorBidi" w:cstheme="majorBidi"/>
          <w:b/>
          <w:bCs/>
          <w:sz w:val="28"/>
          <w:szCs w:val="28"/>
          <w:lang w:val="en-US"/>
        </w:rPr>
      </w:pPr>
      <w:r w:rsidRPr="006844D0">
        <w:rPr>
          <w:rFonts w:asciiTheme="majorBidi" w:hAnsiTheme="majorBidi" w:cstheme="majorBidi"/>
          <w:b/>
          <w:bCs/>
          <w:sz w:val="28"/>
          <w:szCs w:val="28"/>
          <w:lang w:val="en-US"/>
        </w:rPr>
        <w:t xml:space="preserve">Lecturer: </w:t>
      </w:r>
    </w:p>
    <w:p w14:paraId="3CB905B1" w14:textId="1A243A75" w:rsidR="006844D0" w:rsidRDefault="006844D0" w:rsidP="006844D0">
      <w:pPr>
        <w:spacing w:before="40" w:line="240" w:lineRule="auto"/>
        <w:jc w:val="center"/>
        <w:rPr>
          <w:rFonts w:asciiTheme="majorBidi" w:hAnsiTheme="majorBidi" w:cstheme="majorBidi"/>
          <w:sz w:val="28"/>
          <w:szCs w:val="28"/>
          <w:lang w:val="en-US"/>
        </w:rPr>
      </w:pPr>
      <w:r>
        <w:t>Amare Desta</w:t>
      </w:r>
    </w:p>
    <w:p w14:paraId="74E5C64E" w14:textId="77777777" w:rsidR="006844D0" w:rsidRPr="006844D0" w:rsidRDefault="006844D0" w:rsidP="006844D0">
      <w:pPr>
        <w:spacing w:before="40" w:line="240" w:lineRule="auto"/>
        <w:jc w:val="center"/>
        <w:rPr>
          <w:rFonts w:asciiTheme="majorBidi" w:hAnsiTheme="majorBidi" w:cstheme="majorBidi"/>
          <w:sz w:val="28"/>
          <w:szCs w:val="28"/>
          <w:lang w:val="en-US"/>
        </w:rPr>
      </w:pPr>
    </w:p>
    <w:p w14:paraId="5F51FD2C" w14:textId="77777777" w:rsidR="00434717" w:rsidRPr="009353A9" w:rsidRDefault="00434717" w:rsidP="006844D0">
      <w:pPr>
        <w:spacing w:before="80" w:line="240" w:lineRule="auto"/>
        <w:jc w:val="center"/>
        <w:rPr>
          <w:rFonts w:asciiTheme="majorBidi" w:hAnsiTheme="majorBidi" w:cstheme="majorBidi"/>
          <w:sz w:val="28"/>
          <w:szCs w:val="28"/>
        </w:rPr>
      </w:pPr>
      <w:r w:rsidRPr="009353A9">
        <w:rPr>
          <w:rFonts w:asciiTheme="majorBidi" w:hAnsiTheme="majorBidi" w:cstheme="majorBidi"/>
          <w:b/>
          <w:bCs/>
          <w:sz w:val="28"/>
          <w:szCs w:val="28"/>
        </w:rPr>
        <w:t>Programme:</w:t>
      </w:r>
    </w:p>
    <w:p w14:paraId="676A66CF" w14:textId="77777777" w:rsidR="00434717" w:rsidRPr="009353A9" w:rsidRDefault="00434717" w:rsidP="006844D0">
      <w:pPr>
        <w:spacing w:before="40" w:line="240" w:lineRule="auto"/>
        <w:jc w:val="center"/>
        <w:rPr>
          <w:rFonts w:asciiTheme="majorBidi" w:hAnsiTheme="majorBidi" w:cstheme="majorBidi"/>
          <w:sz w:val="28"/>
          <w:szCs w:val="28"/>
        </w:rPr>
      </w:pPr>
      <w:r w:rsidRPr="009353A9">
        <w:rPr>
          <w:rFonts w:asciiTheme="majorBidi" w:hAnsiTheme="majorBidi" w:cstheme="majorBidi"/>
          <w:sz w:val="28"/>
          <w:szCs w:val="28"/>
        </w:rPr>
        <w:t>Master of Business Administration</w:t>
      </w:r>
    </w:p>
    <w:p w14:paraId="77F70DA1" w14:textId="77777777" w:rsidR="00434717" w:rsidRPr="009353A9" w:rsidRDefault="00434717" w:rsidP="006844D0">
      <w:pPr>
        <w:spacing w:before="80" w:line="240" w:lineRule="auto"/>
        <w:jc w:val="center"/>
        <w:rPr>
          <w:rFonts w:asciiTheme="majorBidi" w:hAnsiTheme="majorBidi" w:cstheme="majorBidi"/>
          <w:sz w:val="28"/>
          <w:szCs w:val="28"/>
        </w:rPr>
      </w:pPr>
      <w:r w:rsidRPr="009353A9">
        <w:rPr>
          <w:rFonts w:asciiTheme="majorBidi" w:hAnsiTheme="majorBidi" w:cstheme="majorBidi"/>
          <w:b/>
          <w:bCs/>
          <w:sz w:val="28"/>
          <w:szCs w:val="28"/>
        </w:rPr>
        <w:t>Company Focus:</w:t>
      </w:r>
    </w:p>
    <w:p w14:paraId="5BD2D20C" w14:textId="77777777" w:rsidR="00434717" w:rsidRPr="009353A9" w:rsidRDefault="00434717" w:rsidP="006844D0">
      <w:pPr>
        <w:spacing w:before="40" w:line="240" w:lineRule="auto"/>
        <w:jc w:val="center"/>
        <w:rPr>
          <w:rFonts w:asciiTheme="majorBidi" w:hAnsiTheme="majorBidi" w:cstheme="majorBidi"/>
          <w:sz w:val="28"/>
          <w:szCs w:val="28"/>
        </w:rPr>
      </w:pPr>
      <w:r w:rsidRPr="009353A9">
        <w:rPr>
          <w:rFonts w:asciiTheme="majorBidi" w:hAnsiTheme="majorBidi" w:cstheme="majorBidi"/>
          <w:sz w:val="28"/>
          <w:szCs w:val="28"/>
        </w:rPr>
        <w:t>TikTok (ByteDance Ltd)</w:t>
      </w:r>
    </w:p>
    <w:p w14:paraId="41D0FA3D" w14:textId="77777777" w:rsidR="00434717" w:rsidRPr="009353A9" w:rsidRDefault="00434717" w:rsidP="006844D0">
      <w:pPr>
        <w:spacing w:before="80" w:line="240" w:lineRule="auto"/>
        <w:jc w:val="center"/>
        <w:rPr>
          <w:rFonts w:asciiTheme="majorBidi" w:hAnsiTheme="majorBidi" w:cstheme="majorBidi"/>
          <w:sz w:val="28"/>
          <w:szCs w:val="28"/>
        </w:rPr>
      </w:pPr>
      <w:r w:rsidRPr="009353A9">
        <w:rPr>
          <w:rFonts w:asciiTheme="majorBidi" w:hAnsiTheme="majorBidi" w:cstheme="majorBidi"/>
          <w:b/>
          <w:bCs/>
          <w:sz w:val="28"/>
          <w:szCs w:val="28"/>
        </w:rPr>
        <w:t>Date:</w:t>
      </w:r>
    </w:p>
    <w:p w14:paraId="091CD4E0" w14:textId="77777777" w:rsidR="003608DE" w:rsidRPr="009353A9" w:rsidRDefault="00434717" w:rsidP="006844D0">
      <w:pPr>
        <w:spacing w:line="240" w:lineRule="auto"/>
        <w:jc w:val="center"/>
        <w:rPr>
          <w:rFonts w:asciiTheme="majorBidi" w:eastAsia="Times New Roman" w:hAnsiTheme="majorBidi" w:cstheme="majorBidi"/>
          <w:sz w:val="28"/>
          <w:szCs w:val="28"/>
        </w:rPr>
      </w:pPr>
      <w:r w:rsidRPr="009353A9">
        <w:rPr>
          <w:rFonts w:asciiTheme="majorBidi" w:hAnsiTheme="majorBidi" w:cstheme="majorBidi"/>
          <w:sz w:val="28"/>
          <w:szCs w:val="28"/>
        </w:rPr>
        <w:t>April 2025</w:t>
      </w:r>
      <w:r w:rsidR="003608DE" w:rsidRPr="009353A9">
        <w:rPr>
          <w:rFonts w:asciiTheme="majorBidi" w:hAnsiTheme="majorBidi" w:cstheme="majorBidi"/>
        </w:rPr>
        <w:br w:type="page"/>
      </w:r>
    </w:p>
    <w:p w14:paraId="321F3944" w14:textId="77777777" w:rsidR="009353A9" w:rsidRPr="009353A9" w:rsidRDefault="009353A9" w:rsidP="009353A9">
      <w:pPr>
        <w:jc w:val="center"/>
        <w:rPr>
          <w:rFonts w:asciiTheme="majorBidi" w:hAnsiTheme="majorBidi" w:cstheme="majorBidi"/>
          <w:b/>
          <w:bCs/>
        </w:rPr>
      </w:pPr>
      <w:r w:rsidRPr="009353A9">
        <w:rPr>
          <w:rFonts w:asciiTheme="majorBidi" w:hAnsiTheme="majorBidi" w:cstheme="majorBidi"/>
          <w:b/>
          <w:bCs/>
        </w:rPr>
        <w:t>TABLE OF CONTENTS</w:t>
      </w:r>
    </w:p>
    <w:p w14:paraId="72E4BFC4" w14:textId="77777777" w:rsidR="009353A9" w:rsidRPr="009353A9" w:rsidRDefault="009353A9" w:rsidP="009353A9">
      <w:pPr>
        <w:rPr>
          <w:rFonts w:asciiTheme="majorBidi" w:hAnsiTheme="majorBidi" w:cstheme="majorBidi"/>
        </w:rPr>
      </w:pPr>
    </w:p>
    <w:sdt>
      <w:sdtPr>
        <w:rPr>
          <w:rFonts w:ascii="Times New Roman" w:eastAsia="Times New Roman" w:hAnsi="Times New Roman" w:cs="Times New Roman"/>
          <w:b w:val="0"/>
          <w:bCs w:val="0"/>
          <w:noProof w:val="0"/>
          <w:color w:val="111827"/>
          <w:kern w:val="3"/>
          <w:sz w:val="32"/>
          <w:szCs w:val="28"/>
          <w:lang w:eastAsia="en-GB"/>
        </w:rPr>
        <w:id w:val="-646970633"/>
        <w:docPartObj>
          <w:docPartGallery w:val="Table of Contents"/>
          <w:docPartUnique/>
        </w:docPartObj>
      </w:sdtPr>
      <w:sdtEndPr>
        <w:rPr>
          <w:rFonts w:eastAsia="Arial"/>
          <w:kern w:val="0"/>
          <w:sz w:val="24"/>
          <w:szCs w:val="24"/>
          <w:lang w:eastAsia="zh-TW"/>
        </w:rPr>
      </w:sdtEndPr>
      <w:sdtContent>
        <w:p w14:paraId="4C9DA8C8" w14:textId="77777777" w:rsidR="009353A9" w:rsidRPr="009353A9" w:rsidRDefault="009353A9">
          <w:pPr>
            <w:pStyle w:val="TOC1"/>
            <w:rPr>
              <w:rFonts w:eastAsiaTheme="minorEastAsia"/>
              <w:b w:val="0"/>
              <w:bCs w:val="0"/>
              <w:kern w:val="2"/>
              <w:szCs w:val="24"/>
              <w:lang w:eastAsia="zh-TW"/>
              <w14:ligatures w14:val="standardContextual"/>
            </w:rPr>
          </w:pPr>
          <w:r w:rsidRPr="009353A9">
            <w:rPr>
              <w:rFonts w:eastAsiaTheme="minorEastAsia"/>
              <w:noProof w:val="0"/>
              <w:sz w:val="20"/>
              <w:szCs w:val="18"/>
              <w:lang w:val="en-US"/>
            </w:rPr>
            <w:fldChar w:fldCharType="begin"/>
          </w:r>
          <w:r w:rsidRPr="009353A9">
            <w:rPr>
              <w:sz w:val="20"/>
              <w:szCs w:val="18"/>
            </w:rPr>
            <w:instrText xml:space="preserve"> TOC \o "1-3" \h \z \u </w:instrText>
          </w:r>
          <w:r w:rsidRPr="009353A9">
            <w:rPr>
              <w:rFonts w:eastAsiaTheme="minorEastAsia"/>
              <w:noProof w:val="0"/>
              <w:sz w:val="20"/>
              <w:szCs w:val="18"/>
              <w:lang w:val="en-US"/>
            </w:rPr>
            <w:fldChar w:fldCharType="separate"/>
          </w:r>
          <w:hyperlink w:anchor="_Toc226285439" w:history="1">
            <w:r w:rsidRPr="009353A9">
              <w:rPr>
                <w:rStyle w:val="Hyperlink"/>
              </w:rPr>
              <w:t>SECTION 1: INTERNATIONAL BUSINESS REPORT</w:t>
            </w:r>
            <w:r w:rsidRPr="009353A9">
              <w:rPr>
                <w:webHidden/>
              </w:rPr>
              <w:tab/>
            </w:r>
            <w:r w:rsidRPr="009353A9">
              <w:rPr>
                <w:webHidden/>
              </w:rPr>
              <w:fldChar w:fldCharType="begin"/>
            </w:r>
            <w:r w:rsidRPr="009353A9">
              <w:rPr>
                <w:webHidden/>
              </w:rPr>
              <w:instrText xml:space="preserve"> PAGEREF _Toc226285439 \h </w:instrText>
            </w:r>
            <w:r w:rsidRPr="009353A9">
              <w:rPr>
                <w:webHidden/>
              </w:rPr>
            </w:r>
            <w:r w:rsidRPr="009353A9">
              <w:rPr>
                <w:webHidden/>
              </w:rPr>
              <w:fldChar w:fldCharType="separate"/>
            </w:r>
            <w:r w:rsidRPr="009353A9">
              <w:rPr>
                <w:webHidden/>
              </w:rPr>
              <w:t>4</w:t>
            </w:r>
            <w:r w:rsidRPr="009353A9">
              <w:rPr>
                <w:webHidden/>
              </w:rPr>
              <w:fldChar w:fldCharType="end"/>
            </w:r>
          </w:hyperlink>
        </w:p>
        <w:p w14:paraId="5760CDC2" w14:textId="77777777" w:rsidR="009353A9" w:rsidRPr="009353A9" w:rsidRDefault="009353A9">
          <w:pPr>
            <w:pStyle w:val="TOC1"/>
            <w:rPr>
              <w:rFonts w:eastAsiaTheme="minorEastAsia"/>
              <w:b w:val="0"/>
              <w:bCs w:val="0"/>
              <w:kern w:val="2"/>
              <w:szCs w:val="24"/>
              <w:lang w:eastAsia="zh-TW"/>
              <w14:ligatures w14:val="standardContextual"/>
            </w:rPr>
          </w:pPr>
          <w:hyperlink w:anchor="_Toc226285440" w:history="1">
            <w:r w:rsidRPr="009353A9">
              <w:rPr>
                <w:rStyle w:val="Hyperlink"/>
              </w:rPr>
              <w:t>1. Introduction</w:t>
            </w:r>
            <w:r w:rsidRPr="009353A9">
              <w:rPr>
                <w:webHidden/>
              </w:rPr>
              <w:tab/>
            </w:r>
            <w:r w:rsidRPr="009353A9">
              <w:rPr>
                <w:webHidden/>
              </w:rPr>
              <w:fldChar w:fldCharType="begin"/>
            </w:r>
            <w:r w:rsidRPr="009353A9">
              <w:rPr>
                <w:webHidden/>
              </w:rPr>
              <w:instrText xml:space="preserve"> PAGEREF _Toc226285440 \h </w:instrText>
            </w:r>
            <w:r w:rsidRPr="009353A9">
              <w:rPr>
                <w:webHidden/>
              </w:rPr>
            </w:r>
            <w:r w:rsidRPr="009353A9">
              <w:rPr>
                <w:webHidden/>
              </w:rPr>
              <w:fldChar w:fldCharType="separate"/>
            </w:r>
            <w:r w:rsidRPr="009353A9">
              <w:rPr>
                <w:webHidden/>
              </w:rPr>
              <w:t>4</w:t>
            </w:r>
            <w:r w:rsidRPr="009353A9">
              <w:rPr>
                <w:webHidden/>
              </w:rPr>
              <w:fldChar w:fldCharType="end"/>
            </w:r>
          </w:hyperlink>
        </w:p>
        <w:p w14:paraId="37C261CB" w14:textId="77777777" w:rsidR="009353A9" w:rsidRPr="009353A9" w:rsidRDefault="009353A9">
          <w:pPr>
            <w:pStyle w:val="TOC1"/>
            <w:rPr>
              <w:rFonts w:eastAsiaTheme="minorEastAsia"/>
              <w:b w:val="0"/>
              <w:bCs w:val="0"/>
              <w:kern w:val="2"/>
              <w:szCs w:val="24"/>
              <w:lang w:eastAsia="zh-TW"/>
              <w14:ligatures w14:val="standardContextual"/>
            </w:rPr>
          </w:pPr>
          <w:hyperlink w:anchor="_Toc226285441" w:history="1">
            <w:r w:rsidRPr="009353A9">
              <w:rPr>
                <w:rStyle w:val="Hyperlink"/>
              </w:rPr>
              <w:t>2. Country and Industry Overview</w:t>
            </w:r>
            <w:r w:rsidRPr="009353A9">
              <w:rPr>
                <w:webHidden/>
              </w:rPr>
              <w:tab/>
            </w:r>
            <w:r w:rsidRPr="009353A9">
              <w:rPr>
                <w:webHidden/>
              </w:rPr>
              <w:fldChar w:fldCharType="begin"/>
            </w:r>
            <w:r w:rsidRPr="009353A9">
              <w:rPr>
                <w:webHidden/>
              </w:rPr>
              <w:instrText xml:space="preserve"> PAGEREF _Toc226285441 \h </w:instrText>
            </w:r>
            <w:r w:rsidRPr="009353A9">
              <w:rPr>
                <w:webHidden/>
              </w:rPr>
            </w:r>
            <w:r w:rsidRPr="009353A9">
              <w:rPr>
                <w:webHidden/>
              </w:rPr>
              <w:fldChar w:fldCharType="separate"/>
            </w:r>
            <w:r w:rsidRPr="009353A9">
              <w:rPr>
                <w:webHidden/>
              </w:rPr>
              <w:t>5</w:t>
            </w:r>
            <w:r w:rsidRPr="009353A9">
              <w:rPr>
                <w:webHidden/>
              </w:rPr>
              <w:fldChar w:fldCharType="end"/>
            </w:r>
          </w:hyperlink>
        </w:p>
        <w:p w14:paraId="372E8C2D" w14:textId="77777777" w:rsidR="009353A9" w:rsidRPr="009353A9" w:rsidRDefault="009353A9">
          <w:pPr>
            <w:pStyle w:val="TOC2"/>
            <w:tabs>
              <w:tab w:val="right" w:leader="dot" w:pos="9736"/>
            </w:tabs>
            <w:rPr>
              <w:rFonts w:asciiTheme="majorBidi" w:hAnsiTheme="majorBidi" w:cstheme="majorBidi"/>
              <w:noProof/>
            </w:rPr>
          </w:pPr>
          <w:hyperlink w:anchor="_Toc226285442" w:history="1">
            <w:r w:rsidRPr="009353A9">
              <w:rPr>
                <w:rStyle w:val="Hyperlink"/>
                <w:rFonts w:asciiTheme="majorBidi" w:hAnsiTheme="majorBidi" w:cstheme="majorBidi"/>
                <w:noProof/>
              </w:rPr>
              <w:t>2.1 United Kingdom Social Media and Digital Advertising Industry</w:t>
            </w:r>
            <w:r w:rsidRPr="009353A9">
              <w:rPr>
                <w:rFonts w:asciiTheme="majorBidi" w:hAnsiTheme="majorBidi" w:cstheme="majorBidi"/>
                <w:noProof/>
                <w:webHidden/>
              </w:rPr>
              <w:tab/>
            </w:r>
            <w:r w:rsidRPr="009353A9">
              <w:rPr>
                <w:rFonts w:asciiTheme="majorBidi" w:hAnsiTheme="majorBidi" w:cstheme="majorBidi"/>
                <w:noProof/>
                <w:webHidden/>
              </w:rPr>
              <w:fldChar w:fldCharType="begin"/>
            </w:r>
            <w:r w:rsidRPr="009353A9">
              <w:rPr>
                <w:rFonts w:asciiTheme="majorBidi" w:hAnsiTheme="majorBidi" w:cstheme="majorBidi"/>
                <w:noProof/>
                <w:webHidden/>
              </w:rPr>
              <w:instrText xml:space="preserve"> PAGEREF _Toc226285442 \h </w:instrText>
            </w:r>
            <w:r w:rsidRPr="009353A9">
              <w:rPr>
                <w:rFonts w:asciiTheme="majorBidi" w:hAnsiTheme="majorBidi" w:cstheme="majorBidi"/>
                <w:noProof/>
                <w:webHidden/>
              </w:rPr>
            </w:r>
            <w:r w:rsidRPr="009353A9">
              <w:rPr>
                <w:rFonts w:asciiTheme="majorBidi" w:hAnsiTheme="majorBidi" w:cstheme="majorBidi"/>
                <w:noProof/>
                <w:webHidden/>
              </w:rPr>
              <w:fldChar w:fldCharType="separate"/>
            </w:r>
            <w:r w:rsidRPr="009353A9">
              <w:rPr>
                <w:rFonts w:asciiTheme="majorBidi" w:hAnsiTheme="majorBidi" w:cstheme="majorBidi"/>
                <w:noProof/>
                <w:webHidden/>
              </w:rPr>
              <w:t>5</w:t>
            </w:r>
            <w:r w:rsidRPr="009353A9">
              <w:rPr>
                <w:rFonts w:asciiTheme="majorBidi" w:hAnsiTheme="majorBidi" w:cstheme="majorBidi"/>
                <w:noProof/>
                <w:webHidden/>
              </w:rPr>
              <w:fldChar w:fldCharType="end"/>
            </w:r>
          </w:hyperlink>
        </w:p>
        <w:p w14:paraId="0FC4759D" w14:textId="77777777" w:rsidR="009353A9" w:rsidRPr="009353A9" w:rsidRDefault="009353A9">
          <w:pPr>
            <w:pStyle w:val="TOC2"/>
            <w:tabs>
              <w:tab w:val="right" w:leader="dot" w:pos="9736"/>
            </w:tabs>
            <w:rPr>
              <w:rFonts w:asciiTheme="majorBidi" w:hAnsiTheme="majorBidi" w:cstheme="majorBidi"/>
              <w:noProof/>
            </w:rPr>
          </w:pPr>
          <w:hyperlink w:anchor="_Toc226285443" w:history="1">
            <w:r w:rsidRPr="009353A9">
              <w:rPr>
                <w:rStyle w:val="Hyperlink"/>
                <w:rFonts w:asciiTheme="majorBidi" w:hAnsiTheme="majorBidi" w:cstheme="majorBidi"/>
                <w:noProof/>
              </w:rPr>
              <w:t>2.2 Large Firms: Competition and Positioning.</w:t>
            </w:r>
            <w:r w:rsidRPr="009353A9">
              <w:rPr>
                <w:rFonts w:asciiTheme="majorBidi" w:hAnsiTheme="majorBidi" w:cstheme="majorBidi"/>
                <w:noProof/>
                <w:webHidden/>
              </w:rPr>
              <w:tab/>
            </w:r>
            <w:r w:rsidRPr="009353A9">
              <w:rPr>
                <w:rFonts w:asciiTheme="majorBidi" w:hAnsiTheme="majorBidi" w:cstheme="majorBidi"/>
                <w:noProof/>
                <w:webHidden/>
              </w:rPr>
              <w:fldChar w:fldCharType="begin"/>
            </w:r>
            <w:r w:rsidRPr="009353A9">
              <w:rPr>
                <w:rFonts w:asciiTheme="majorBidi" w:hAnsiTheme="majorBidi" w:cstheme="majorBidi"/>
                <w:noProof/>
                <w:webHidden/>
              </w:rPr>
              <w:instrText xml:space="preserve"> PAGEREF _Toc226285443 \h </w:instrText>
            </w:r>
            <w:r w:rsidRPr="009353A9">
              <w:rPr>
                <w:rFonts w:asciiTheme="majorBidi" w:hAnsiTheme="majorBidi" w:cstheme="majorBidi"/>
                <w:noProof/>
                <w:webHidden/>
              </w:rPr>
            </w:r>
            <w:r w:rsidRPr="009353A9">
              <w:rPr>
                <w:rFonts w:asciiTheme="majorBidi" w:hAnsiTheme="majorBidi" w:cstheme="majorBidi"/>
                <w:noProof/>
                <w:webHidden/>
              </w:rPr>
              <w:fldChar w:fldCharType="separate"/>
            </w:r>
            <w:r w:rsidRPr="009353A9">
              <w:rPr>
                <w:rFonts w:asciiTheme="majorBidi" w:hAnsiTheme="majorBidi" w:cstheme="majorBidi"/>
                <w:noProof/>
                <w:webHidden/>
              </w:rPr>
              <w:t>5</w:t>
            </w:r>
            <w:r w:rsidRPr="009353A9">
              <w:rPr>
                <w:rFonts w:asciiTheme="majorBidi" w:hAnsiTheme="majorBidi" w:cstheme="majorBidi"/>
                <w:noProof/>
                <w:webHidden/>
              </w:rPr>
              <w:fldChar w:fldCharType="end"/>
            </w:r>
          </w:hyperlink>
        </w:p>
        <w:p w14:paraId="7EE0C4A6" w14:textId="77777777" w:rsidR="009353A9" w:rsidRPr="009353A9" w:rsidRDefault="009353A9">
          <w:pPr>
            <w:pStyle w:val="TOC1"/>
            <w:rPr>
              <w:rFonts w:eastAsiaTheme="minorEastAsia"/>
              <w:b w:val="0"/>
              <w:bCs w:val="0"/>
              <w:kern w:val="2"/>
              <w:szCs w:val="24"/>
              <w:lang w:eastAsia="zh-TW"/>
              <w14:ligatures w14:val="standardContextual"/>
            </w:rPr>
          </w:pPr>
          <w:hyperlink w:anchor="_Toc226285444" w:history="1">
            <w:r w:rsidRPr="009353A9">
              <w:rPr>
                <w:rStyle w:val="Hyperlink"/>
              </w:rPr>
              <w:t>3. Porters Diamond Model of National Advantage.</w:t>
            </w:r>
            <w:r w:rsidRPr="009353A9">
              <w:rPr>
                <w:webHidden/>
              </w:rPr>
              <w:tab/>
            </w:r>
            <w:r w:rsidRPr="009353A9">
              <w:rPr>
                <w:webHidden/>
              </w:rPr>
              <w:fldChar w:fldCharType="begin"/>
            </w:r>
            <w:r w:rsidRPr="009353A9">
              <w:rPr>
                <w:webHidden/>
              </w:rPr>
              <w:instrText xml:space="preserve"> PAGEREF _Toc226285444 \h </w:instrText>
            </w:r>
            <w:r w:rsidRPr="009353A9">
              <w:rPr>
                <w:webHidden/>
              </w:rPr>
            </w:r>
            <w:r w:rsidRPr="009353A9">
              <w:rPr>
                <w:webHidden/>
              </w:rPr>
              <w:fldChar w:fldCharType="separate"/>
            </w:r>
            <w:r w:rsidRPr="009353A9">
              <w:rPr>
                <w:webHidden/>
              </w:rPr>
              <w:t>8</w:t>
            </w:r>
            <w:r w:rsidRPr="009353A9">
              <w:rPr>
                <w:webHidden/>
              </w:rPr>
              <w:fldChar w:fldCharType="end"/>
            </w:r>
          </w:hyperlink>
        </w:p>
        <w:p w14:paraId="0FE5127D" w14:textId="77777777" w:rsidR="009353A9" w:rsidRPr="009353A9" w:rsidRDefault="009353A9">
          <w:pPr>
            <w:pStyle w:val="TOC2"/>
            <w:tabs>
              <w:tab w:val="right" w:leader="dot" w:pos="9736"/>
            </w:tabs>
            <w:rPr>
              <w:rFonts w:asciiTheme="majorBidi" w:hAnsiTheme="majorBidi" w:cstheme="majorBidi"/>
              <w:noProof/>
            </w:rPr>
          </w:pPr>
          <w:hyperlink w:anchor="_Toc226285445" w:history="1">
            <w:r w:rsidRPr="009353A9">
              <w:rPr>
                <w:rStyle w:val="Hyperlink"/>
                <w:rFonts w:asciiTheme="majorBidi" w:hAnsiTheme="majorBidi" w:cstheme="majorBidi"/>
                <w:noProof/>
              </w:rPr>
              <w:t>Factor Conditions</w:t>
            </w:r>
            <w:r w:rsidRPr="009353A9">
              <w:rPr>
                <w:rFonts w:asciiTheme="majorBidi" w:hAnsiTheme="majorBidi" w:cstheme="majorBidi"/>
                <w:noProof/>
                <w:webHidden/>
              </w:rPr>
              <w:tab/>
            </w:r>
            <w:r w:rsidRPr="009353A9">
              <w:rPr>
                <w:rFonts w:asciiTheme="majorBidi" w:hAnsiTheme="majorBidi" w:cstheme="majorBidi"/>
                <w:noProof/>
                <w:webHidden/>
              </w:rPr>
              <w:fldChar w:fldCharType="begin"/>
            </w:r>
            <w:r w:rsidRPr="009353A9">
              <w:rPr>
                <w:rFonts w:asciiTheme="majorBidi" w:hAnsiTheme="majorBidi" w:cstheme="majorBidi"/>
                <w:noProof/>
                <w:webHidden/>
              </w:rPr>
              <w:instrText xml:space="preserve"> PAGEREF _Toc226285445 \h </w:instrText>
            </w:r>
            <w:r w:rsidRPr="009353A9">
              <w:rPr>
                <w:rFonts w:asciiTheme="majorBidi" w:hAnsiTheme="majorBidi" w:cstheme="majorBidi"/>
                <w:noProof/>
                <w:webHidden/>
              </w:rPr>
            </w:r>
            <w:r w:rsidRPr="009353A9">
              <w:rPr>
                <w:rFonts w:asciiTheme="majorBidi" w:hAnsiTheme="majorBidi" w:cstheme="majorBidi"/>
                <w:noProof/>
                <w:webHidden/>
              </w:rPr>
              <w:fldChar w:fldCharType="separate"/>
            </w:r>
            <w:r w:rsidRPr="009353A9">
              <w:rPr>
                <w:rFonts w:asciiTheme="majorBidi" w:hAnsiTheme="majorBidi" w:cstheme="majorBidi"/>
                <w:noProof/>
                <w:webHidden/>
              </w:rPr>
              <w:t>8</w:t>
            </w:r>
            <w:r w:rsidRPr="009353A9">
              <w:rPr>
                <w:rFonts w:asciiTheme="majorBidi" w:hAnsiTheme="majorBidi" w:cstheme="majorBidi"/>
                <w:noProof/>
                <w:webHidden/>
              </w:rPr>
              <w:fldChar w:fldCharType="end"/>
            </w:r>
          </w:hyperlink>
        </w:p>
        <w:p w14:paraId="6202F463" w14:textId="77777777" w:rsidR="009353A9" w:rsidRPr="009353A9" w:rsidRDefault="009353A9">
          <w:pPr>
            <w:pStyle w:val="TOC2"/>
            <w:tabs>
              <w:tab w:val="right" w:leader="dot" w:pos="9736"/>
            </w:tabs>
            <w:rPr>
              <w:rFonts w:asciiTheme="majorBidi" w:hAnsiTheme="majorBidi" w:cstheme="majorBidi"/>
              <w:noProof/>
            </w:rPr>
          </w:pPr>
          <w:hyperlink w:anchor="_Toc226285446" w:history="1">
            <w:r w:rsidRPr="009353A9">
              <w:rPr>
                <w:rStyle w:val="Hyperlink"/>
                <w:rFonts w:asciiTheme="majorBidi" w:hAnsiTheme="majorBidi" w:cstheme="majorBidi"/>
                <w:noProof/>
              </w:rPr>
              <w:t>Demand Conditions</w:t>
            </w:r>
            <w:r w:rsidRPr="009353A9">
              <w:rPr>
                <w:rFonts w:asciiTheme="majorBidi" w:hAnsiTheme="majorBidi" w:cstheme="majorBidi"/>
                <w:noProof/>
                <w:webHidden/>
              </w:rPr>
              <w:tab/>
            </w:r>
            <w:r w:rsidRPr="009353A9">
              <w:rPr>
                <w:rFonts w:asciiTheme="majorBidi" w:hAnsiTheme="majorBidi" w:cstheme="majorBidi"/>
                <w:noProof/>
                <w:webHidden/>
              </w:rPr>
              <w:fldChar w:fldCharType="begin"/>
            </w:r>
            <w:r w:rsidRPr="009353A9">
              <w:rPr>
                <w:rFonts w:asciiTheme="majorBidi" w:hAnsiTheme="majorBidi" w:cstheme="majorBidi"/>
                <w:noProof/>
                <w:webHidden/>
              </w:rPr>
              <w:instrText xml:space="preserve"> PAGEREF _Toc226285446 \h </w:instrText>
            </w:r>
            <w:r w:rsidRPr="009353A9">
              <w:rPr>
                <w:rFonts w:asciiTheme="majorBidi" w:hAnsiTheme="majorBidi" w:cstheme="majorBidi"/>
                <w:noProof/>
                <w:webHidden/>
              </w:rPr>
            </w:r>
            <w:r w:rsidRPr="009353A9">
              <w:rPr>
                <w:rFonts w:asciiTheme="majorBidi" w:hAnsiTheme="majorBidi" w:cstheme="majorBidi"/>
                <w:noProof/>
                <w:webHidden/>
              </w:rPr>
              <w:fldChar w:fldCharType="separate"/>
            </w:r>
            <w:r w:rsidRPr="009353A9">
              <w:rPr>
                <w:rFonts w:asciiTheme="majorBidi" w:hAnsiTheme="majorBidi" w:cstheme="majorBidi"/>
                <w:noProof/>
                <w:webHidden/>
              </w:rPr>
              <w:t>9</w:t>
            </w:r>
            <w:r w:rsidRPr="009353A9">
              <w:rPr>
                <w:rFonts w:asciiTheme="majorBidi" w:hAnsiTheme="majorBidi" w:cstheme="majorBidi"/>
                <w:noProof/>
                <w:webHidden/>
              </w:rPr>
              <w:fldChar w:fldCharType="end"/>
            </w:r>
          </w:hyperlink>
        </w:p>
        <w:p w14:paraId="266675E6" w14:textId="77777777" w:rsidR="009353A9" w:rsidRPr="009353A9" w:rsidRDefault="009353A9">
          <w:pPr>
            <w:pStyle w:val="TOC2"/>
            <w:tabs>
              <w:tab w:val="right" w:leader="dot" w:pos="9736"/>
            </w:tabs>
            <w:rPr>
              <w:rFonts w:asciiTheme="majorBidi" w:hAnsiTheme="majorBidi" w:cstheme="majorBidi"/>
              <w:noProof/>
            </w:rPr>
          </w:pPr>
          <w:hyperlink w:anchor="_Toc226285447" w:history="1">
            <w:r w:rsidRPr="009353A9">
              <w:rPr>
                <w:rStyle w:val="Hyperlink"/>
                <w:rFonts w:asciiTheme="majorBidi" w:hAnsiTheme="majorBidi" w:cstheme="majorBidi"/>
                <w:noProof/>
              </w:rPr>
              <w:t>Related and Supporting Industries</w:t>
            </w:r>
            <w:r w:rsidRPr="009353A9">
              <w:rPr>
                <w:rFonts w:asciiTheme="majorBidi" w:hAnsiTheme="majorBidi" w:cstheme="majorBidi"/>
                <w:noProof/>
                <w:webHidden/>
              </w:rPr>
              <w:tab/>
            </w:r>
            <w:r w:rsidRPr="009353A9">
              <w:rPr>
                <w:rFonts w:asciiTheme="majorBidi" w:hAnsiTheme="majorBidi" w:cstheme="majorBidi"/>
                <w:noProof/>
                <w:webHidden/>
              </w:rPr>
              <w:fldChar w:fldCharType="begin"/>
            </w:r>
            <w:r w:rsidRPr="009353A9">
              <w:rPr>
                <w:rFonts w:asciiTheme="majorBidi" w:hAnsiTheme="majorBidi" w:cstheme="majorBidi"/>
                <w:noProof/>
                <w:webHidden/>
              </w:rPr>
              <w:instrText xml:space="preserve"> PAGEREF _Toc226285447 \h </w:instrText>
            </w:r>
            <w:r w:rsidRPr="009353A9">
              <w:rPr>
                <w:rFonts w:asciiTheme="majorBidi" w:hAnsiTheme="majorBidi" w:cstheme="majorBidi"/>
                <w:noProof/>
                <w:webHidden/>
              </w:rPr>
            </w:r>
            <w:r w:rsidRPr="009353A9">
              <w:rPr>
                <w:rFonts w:asciiTheme="majorBidi" w:hAnsiTheme="majorBidi" w:cstheme="majorBidi"/>
                <w:noProof/>
                <w:webHidden/>
              </w:rPr>
              <w:fldChar w:fldCharType="separate"/>
            </w:r>
            <w:r w:rsidRPr="009353A9">
              <w:rPr>
                <w:rFonts w:asciiTheme="majorBidi" w:hAnsiTheme="majorBidi" w:cstheme="majorBidi"/>
                <w:noProof/>
                <w:webHidden/>
              </w:rPr>
              <w:t>9</w:t>
            </w:r>
            <w:r w:rsidRPr="009353A9">
              <w:rPr>
                <w:rFonts w:asciiTheme="majorBidi" w:hAnsiTheme="majorBidi" w:cstheme="majorBidi"/>
                <w:noProof/>
                <w:webHidden/>
              </w:rPr>
              <w:fldChar w:fldCharType="end"/>
            </w:r>
          </w:hyperlink>
        </w:p>
        <w:p w14:paraId="43C5BCAA" w14:textId="77777777" w:rsidR="009353A9" w:rsidRPr="009353A9" w:rsidRDefault="009353A9">
          <w:pPr>
            <w:pStyle w:val="TOC2"/>
            <w:tabs>
              <w:tab w:val="right" w:leader="dot" w:pos="9736"/>
            </w:tabs>
            <w:rPr>
              <w:rFonts w:asciiTheme="majorBidi" w:hAnsiTheme="majorBidi" w:cstheme="majorBidi"/>
              <w:noProof/>
            </w:rPr>
          </w:pPr>
          <w:hyperlink w:anchor="_Toc226285448" w:history="1">
            <w:r w:rsidRPr="009353A9">
              <w:rPr>
                <w:rStyle w:val="Hyperlink"/>
                <w:rFonts w:asciiTheme="majorBidi" w:hAnsiTheme="majorBidi" w:cstheme="majorBidi"/>
                <w:noProof/>
              </w:rPr>
              <w:t>Firm Strategy, Structure, and Rivalry</w:t>
            </w:r>
            <w:r w:rsidRPr="009353A9">
              <w:rPr>
                <w:rFonts w:asciiTheme="majorBidi" w:hAnsiTheme="majorBidi" w:cstheme="majorBidi"/>
                <w:noProof/>
                <w:webHidden/>
              </w:rPr>
              <w:tab/>
            </w:r>
            <w:r w:rsidRPr="009353A9">
              <w:rPr>
                <w:rFonts w:asciiTheme="majorBidi" w:hAnsiTheme="majorBidi" w:cstheme="majorBidi"/>
                <w:noProof/>
                <w:webHidden/>
              </w:rPr>
              <w:fldChar w:fldCharType="begin"/>
            </w:r>
            <w:r w:rsidRPr="009353A9">
              <w:rPr>
                <w:rFonts w:asciiTheme="majorBidi" w:hAnsiTheme="majorBidi" w:cstheme="majorBidi"/>
                <w:noProof/>
                <w:webHidden/>
              </w:rPr>
              <w:instrText xml:space="preserve"> PAGEREF _Toc226285448 \h </w:instrText>
            </w:r>
            <w:r w:rsidRPr="009353A9">
              <w:rPr>
                <w:rFonts w:asciiTheme="majorBidi" w:hAnsiTheme="majorBidi" w:cstheme="majorBidi"/>
                <w:noProof/>
                <w:webHidden/>
              </w:rPr>
            </w:r>
            <w:r w:rsidRPr="009353A9">
              <w:rPr>
                <w:rFonts w:asciiTheme="majorBidi" w:hAnsiTheme="majorBidi" w:cstheme="majorBidi"/>
                <w:noProof/>
                <w:webHidden/>
              </w:rPr>
              <w:fldChar w:fldCharType="separate"/>
            </w:r>
            <w:r w:rsidRPr="009353A9">
              <w:rPr>
                <w:rFonts w:asciiTheme="majorBidi" w:hAnsiTheme="majorBidi" w:cstheme="majorBidi"/>
                <w:noProof/>
                <w:webHidden/>
              </w:rPr>
              <w:t>9</w:t>
            </w:r>
            <w:r w:rsidRPr="009353A9">
              <w:rPr>
                <w:rFonts w:asciiTheme="majorBidi" w:hAnsiTheme="majorBidi" w:cstheme="majorBidi"/>
                <w:noProof/>
                <w:webHidden/>
              </w:rPr>
              <w:fldChar w:fldCharType="end"/>
            </w:r>
          </w:hyperlink>
        </w:p>
        <w:p w14:paraId="13E3A3DF" w14:textId="77777777" w:rsidR="009353A9" w:rsidRPr="009353A9" w:rsidRDefault="009353A9">
          <w:pPr>
            <w:pStyle w:val="TOC2"/>
            <w:tabs>
              <w:tab w:val="right" w:leader="dot" w:pos="9736"/>
            </w:tabs>
            <w:rPr>
              <w:rFonts w:asciiTheme="majorBidi" w:hAnsiTheme="majorBidi" w:cstheme="majorBidi"/>
              <w:noProof/>
            </w:rPr>
          </w:pPr>
          <w:hyperlink w:anchor="_Toc226285449" w:history="1">
            <w:r w:rsidRPr="009353A9">
              <w:rPr>
                <w:rStyle w:val="Hyperlink"/>
                <w:rFonts w:asciiTheme="majorBidi" w:hAnsiTheme="majorBidi" w:cstheme="majorBidi"/>
                <w:noProof/>
              </w:rPr>
              <w:t>Government and Chance</w:t>
            </w:r>
            <w:r w:rsidRPr="009353A9">
              <w:rPr>
                <w:rFonts w:asciiTheme="majorBidi" w:hAnsiTheme="majorBidi" w:cstheme="majorBidi"/>
                <w:noProof/>
                <w:webHidden/>
              </w:rPr>
              <w:tab/>
            </w:r>
            <w:r w:rsidRPr="009353A9">
              <w:rPr>
                <w:rFonts w:asciiTheme="majorBidi" w:hAnsiTheme="majorBidi" w:cstheme="majorBidi"/>
                <w:noProof/>
                <w:webHidden/>
              </w:rPr>
              <w:fldChar w:fldCharType="begin"/>
            </w:r>
            <w:r w:rsidRPr="009353A9">
              <w:rPr>
                <w:rFonts w:asciiTheme="majorBidi" w:hAnsiTheme="majorBidi" w:cstheme="majorBidi"/>
                <w:noProof/>
                <w:webHidden/>
              </w:rPr>
              <w:instrText xml:space="preserve"> PAGEREF _Toc226285449 \h </w:instrText>
            </w:r>
            <w:r w:rsidRPr="009353A9">
              <w:rPr>
                <w:rFonts w:asciiTheme="majorBidi" w:hAnsiTheme="majorBidi" w:cstheme="majorBidi"/>
                <w:noProof/>
                <w:webHidden/>
              </w:rPr>
            </w:r>
            <w:r w:rsidRPr="009353A9">
              <w:rPr>
                <w:rFonts w:asciiTheme="majorBidi" w:hAnsiTheme="majorBidi" w:cstheme="majorBidi"/>
                <w:noProof/>
                <w:webHidden/>
              </w:rPr>
              <w:fldChar w:fldCharType="separate"/>
            </w:r>
            <w:r w:rsidRPr="009353A9">
              <w:rPr>
                <w:rFonts w:asciiTheme="majorBidi" w:hAnsiTheme="majorBidi" w:cstheme="majorBidi"/>
                <w:noProof/>
                <w:webHidden/>
              </w:rPr>
              <w:t>10</w:t>
            </w:r>
            <w:r w:rsidRPr="009353A9">
              <w:rPr>
                <w:rFonts w:asciiTheme="majorBidi" w:hAnsiTheme="majorBidi" w:cstheme="majorBidi"/>
                <w:noProof/>
                <w:webHidden/>
              </w:rPr>
              <w:fldChar w:fldCharType="end"/>
            </w:r>
          </w:hyperlink>
        </w:p>
        <w:p w14:paraId="1F125AE2" w14:textId="77777777" w:rsidR="009353A9" w:rsidRPr="009353A9" w:rsidRDefault="009353A9">
          <w:pPr>
            <w:pStyle w:val="TOC1"/>
            <w:rPr>
              <w:rFonts w:eastAsiaTheme="minorEastAsia"/>
              <w:b w:val="0"/>
              <w:bCs w:val="0"/>
              <w:kern w:val="2"/>
              <w:szCs w:val="24"/>
              <w:lang w:eastAsia="zh-TW"/>
              <w14:ligatures w14:val="standardContextual"/>
            </w:rPr>
          </w:pPr>
          <w:hyperlink w:anchor="_Toc226285450" w:history="1">
            <w:r w:rsidRPr="009353A9">
              <w:rPr>
                <w:rStyle w:val="Hyperlink"/>
              </w:rPr>
              <w:t>4. Critical Evaluation of TikTok's Operations in the United Kingdom</w:t>
            </w:r>
            <w:r w:rsidRPr="009353A9">
              <w:rPr>
                <w:webHidden/>
              </w:rPr>
              <w:tab/>
            </w:r>
            <w:r w:rsidRPr="009353A9">
              <w:rPr>
                <w:webHidden/>
              </w:rPr>
              <w:fldChar w:fldCharType="begin"/>
            </w:r>
            <w:r w:rsidRPr="009353A9">
              <w:rPr>
                <w:webHidden/>
              </w:rPr>
              <w:instrText xml:space="preserve"> PAGEREF _Toc226285450 \h </w:instrText>
            </w:r>
            <w:r w:rsidRPr="009353A9">
              <w:rPr>
                <w:webHidden/>
              </w:rPr>
            </w:r>
            <w:r w:rsidRPr="009353A9">
              <w:rPr>
                <w:webHidden/>
              </w:rPr>
              <w:fldChar w:fldCharType="separate"/>
            </w:r>
            <w:r w:rsidRPr="009353A9">
              <w:rPr>
                <w:webHidden/>
              </w:rPr>
              <w:t>11</w:t>
            </w:r>
            <w:r w:rsidRPr="009353A9">
              <w:rPr>
                <w:webHidden/>
              </w:rPr>
              <w:fldChar w:fldCharType="end"/>
            </w:r>
          </w:hyperlink>
        </w:p>
        <w:p w14:paraId="1E3564C6" w14:textId="77777777" w:rsidR="009353A9" w:rsidRPr="009353A9" w:rsidRDefault="009353A9">
          <w:pPr>
            <w:pStyle w:val="TOC2"/>
            <w:tabs>
              <w:tab w:val="right" w:leader="dot" w:pos="9736"/>
            </w:tabs>
            <w:rPr>
              <w:rFonts w:asciiTheme="majorBidi" w:hAnsiTheme="majorBidi" w:cstheme="majorBidi"/>
              <w:noProof/>
            </w:rPr>
          </w:pPr>
          <w:hyperlink w:anchor="_Toc226285451" w:history="1">
            <w:r w:rsidRPr="009353A9">
              <w:rPr>
                <w:rStyle w:val="Hyperlink"/>
                <w:rFonts w:asciiTheme="majorBidi" w:hAnsiTheme="majorBidi" w:cstheme="majorBidi"/>
                <w:noProof/>
              </w:rPr>
              <w:t>4.1 Political Factors</w:t>
            </w:r>
            <w:r w:rsidRPr="009353A9">
              <w:rPr>
                <w:rFonts w:asciiTheme="majorBidi" w:hAnsiTheme="majorBidi" w:cstheme="majorBidi"/>
                <w:noProof/>
                <w:webHidden/>
              </w:rPr>
              <w:tab/>
            </w:r>
            <w:r w:rsidRPr="009353A9">
              <w:rPr>
                <w:rFonts w:asciiTheme="majorBidi" w:hAnsiTheme="majorBidi" w:cstheme="majorBidi"/>
                <w:noProof/>
                <w:webHidden/>
              </w:rPr>
              <w:fldChar w:fldCharType="begin"/>
            </w:r>
            <w:r w:rsidRPr="009353A9">
              <w:rPr>
                <w:rFonts w:asciiTheme="majorBidi" w:hAnsiTheme="majorBidi" w:cstheme="majorBidi"/>
                <w:noProof/>
                <w:webHidden/>
              </w:rPr>
              <w:instrText xml:space="preserve"> PAGEREF _Toc226285451 \h </w:instrText>
            </w:r>
            <w:r w:rsidRPr="009353A9">
              <w:rPr>
                <w:rFonts w:asciiTheme="majorBidi" w:hAnsiTheme="majorBidi" w:cstheme="majorBidi"/>
                <w:noProof/>
                <w:webHidden/>
              </w:rPr>
            </w:r>
            <w:r w:rsidRPr="009353A9">
              <w:rPr>
                <w:rFonts w:asciiTheme="majorBidi" w:hAnsiTheme="majorBidi" w:cstheme="majorBidi"/>
                <w:noProof/>
                <w:webHidden/>
              </w:rPr>
              <w:fldChar w:fldCharType="separate"/>
            </w:r>
            <w:r w:rsidRPr="009353A9">
              <w:rPr>
                <w:rFonts w:asciiTheme="majorBidi" w:hAnsiTheme="majorBidi" w:cstheme="majorBidi"/>
                <w:noProof/>
                <w:webHidden/>
              </w:rPr>
              <w:t>11</w:t>
            </w:r>
            <w:r w:rsidRPr="009353A9">
              <w:rPr>
                <w:rFonts w:asciiTheme="majorBidi" w:hAnsiTheme="majorBidi" w:cstheme="majorBidi"/>
                <w:noProof/>
                <w:webHidden/>
              </w:rPr>
              <w:fldChar w:fldCharType="end"/>
            </w:r>
          </w:hyperlink>
        </w:p>
        <w:p w14:paraId="0167BD26" w14:textId="77777777" w:rsidR="009353A9" w:rsidRPr="009353A9" w:rsidRDefault="009353A9">
          <w:pPr>
            <w:pStyle w:val="TOC2"/>
            <w:tabs>
              <w:tab w:val="right" w:leader="dot" w:pos="9736"/>
            </w:tabs>
            <w:rPr>
              <w:rFonts w:asciiTheme="majorBidi" w:hAnsiTheme="majorBidi" w:cstheme="majorBidi"/>
              <w:noProof/>
            </w:rPr>
          </w:pPr>
          <w:hyperlink w:anchor="_Toc226285452" w:history="1">
            <w:r w:rsidRPr="009353A9">
              <w:rPr>
                <w:rStyle w:val="Hyperlink"/>
                <w:rFonts w:asciiTheme="majorBidi" w:hAnsiTheme="majorBidi" w:cstheme="majorBidi"/>
                <w:noProof/>
              </w:rPr>
              <w:t>4.2 Economic Factors</w:t>
            </w:r>
            <w:r w:rsidRPr="009353A9">
              <w:rPr>
                <w:rFonts w:asciiTheme="majorBidi" w:hAnsiTheme="majorBidi" w:cstheme="majorBidi"/>
                <w:noProof/>
                <w:webHidden/>
              </w:rPr>
              <w:tab/>
            </w:r>
            <w:r w:rsidRPr="009353A9">
              <w:rPr>
                <w:rFonts w:asciiTheme="majorBidi" w:hAnsiTheme="majorBidi" w:cstheme="majorBidi"/>
                <w:noProof/>
                <w:webHidden/>
              </w:rPr>
              <w:fldChar w:fldCharType="begin"/>
            </w:r>
            <w:r w:rsidRPr="009353A9">
              <w:rPr>
                <w:rFonts w:asciiTheme="majorBidi" w:hAnsiTheme="majorBidi" w:cstheme="majorBidi"/>
                <w:noProof/>
                <w:webHidden/>
              </w:rPr>
              <w:instrText xml:space="preserve"> PAGEREF _Toc226285452 \h </w:instrText>
            </w:r>
            <w:r w:rsidRPr="009353A9">
              <w:rPr>
                <w:rFonts w:asciiTheme="majorBidi" w:hAnsiTheme="majorBidi" w:cstheme="majorBidi"/>
                <w:noProof/>
                <w:webHidden/>
              </w:rPr>
            </w:r>
            <w:r w:rsidRPr="009353A9">
              <w:rPr>
                <w:rFonts w:asciiTheme="majorBidi" w:hAnsiTheme="majorBidi" w:cstheme="majorBidi"/>
                <w:noProof/>
                <w:webHidden/>
              </w:rPr>
              <w:fldChar w:fldCharType="separate"/>
            </w:r>
            <w:r w:rsidRPr="009353A9">
              <w:rPr>
                <w:rFonts w:asciiTheme="majorBidi" w:hAnsiTheme="majorBidi" w:cstheme="majorBidi"/>
                <w:noProof/>
                <w:webHidden/>
              </w:rPr>
              <w:t>11</w:t>
            </w:r>
            <w:r w:rsidRPr="009353A9">
              <w:rPr>
                <w:rFonts w:asciiTheme="majorBidi" w:hAnsiTheme="majorBidi" w:cstheme="majorBidi"/>
                <w:noProof/>
                <w:webHidden/>
              </w:rPr>
              <w:fldChar w:fldCharType="end"/>
            </w:r>
          </w:hyperlink>
        </w:p>
        <w:p w14:paraId="03D01DA5" w14:textId="77777777" w:rsidR="009353A9" w:rsidRPr="009353A9" w:rsidRDefault="009353A9">
          <w:pPr>
            <w:pStyle w:val="TOC2"/>
            <w:tabs>
              <w:tab w:val="right" w:leader="dot" w:pos="9736"/>
            </w:tabs>
            <w:rPr>
              <w:rFonts w:asciiTheme="majorBidi" w:hAnsiTheme="majorBidi" w:cstheme="majorBidi"/>
              <w:noProof/>
            </w:rPr>
          </w:pPr>
          <w:hyperlink w:anchor="_Toc226285453" w:history="1">
            <w:r w:rsidRPr="009353A9">
              <w:rPr>
                <w:rStyle w:val="Hyperlink"/>
                <w:rFonts w:asciiTheme="majorBidi" w:hAnsiTheme="majorBidi" w:cstheme="majorBidi"/>
                <w:noProof/>
              </w:rPr>
              <w:t>4.3 Legal Factors</w:t>
            </w:r>
            <w:r w:rsidRPr="009353A9">
              <w:rPr>
                <w:rFonts w:asciiTheme="majorBidi" w:hAnsiTheme="majorBidi" w:cstheme="majorBidi"/>
                <w:noProof/>
                <w:webHidden/>
              </w:rPr>
              <w:tab/>
            </w:r>
            <w:r w:rsidRPr="009353A9">
              <w:rPr>
                <w:rFonts w:asciiTheme="majorBidi" w:hAnsiTheme="majorBidi" w:cstheme="majorBidi"/>
                <w:noProof/>
                <w:webHidden/>
              </w:rPr>
              <w:fldChar w:fldCharType="begin"/>
            </w:r>
            <w:r w:rsidRPr="009353A9">
              <w:rPr>
                <w:rFonts w:asciiTheme="majorBidi" w:hAnsiTheme="majorBidi" w:cstheme="majorBidi"/>
                <w:noProof/>
                <w:webHidden/>
              </w:rPr>
              <w:instrText xml:space="preserve"> PAGEREF _Toc226285453 \h </w:instrText>
            </w:r>
            <w:r w:rsidRPr="009353A9">
              <w:rPr>
                <w:rFonts w:asciiTheme="majorBidi" w:hAnsiTheme="majorBidi" w:cstheme="majorBidi"/>
                <w:noProof/>
                <w:webHidden/>
              </w:rPr>
            </w:r>
            <w:r w:rsidRPr="009353A9">
              <w:rPr>
                <w:rFonts w:asciiTheme="majorBidi" w:hAnsiTheme="majorBidi" w:cstheme="majorBidi"/>
                <w:noProof/>
                <w:webHidden/>
              </w:rPr>
              <w:fldChar w:fldCharType="separate"/>
            </w:r>
            <w:r w:rsidRPr="009353A9">
              <w:rPr>
                <w:rFonts w:asciiTheme="majorBidi" w:hAnsiTheme="majorBidi" w:cstheme="majorBidi"/>
                <w:noProof/>
                <w:webHidden/>
              </w:rPr>
              <w:t>12</w:t>
            </w:r>
            <w:r w:rsidRPr="009353A9">
              <w:rPr>
                <w:rFonts w:asciiTheme="majorBidi" w:hAnsiTheme="majorBidi" w:cstheme="majorBidi"/>
                <w:noProof/>
                <w:webHidden/>
              </w:rPr>
              <w:fldChar w:fldCharType="end"/>
            </w:r>
          </w:hyperlink>
        </w:p>
        <w:p w14:paraId="620DF751" w14:textId="77777777" w:rsidR="009353A9" w:rsidRPr="009353A9" w:rsidRDefault="009353A9">
          <w:pPr>
            <w:pStyle w:val="TOC2"/>
            <w:tabs>
              <w:tab w:val="right" w:leader="dot" w:pos="9736"/>
            </w:tabs>
            <w:rPr>
              <w:rFonts w:asciiTheme="majorBidi" w:hAnsiTheme="majorBidi" w:cstheme="majorBidi"/>
              <w:noProof/>
            </w:rPr>
          </w:pPr>
          <w:hyperlink w:anchor="_Toc226285454" w:history="1">
            <w:r w:rsidRPr="009353A9">
              <w:rPr>
                <w:rStyle w:val="Hyperlink"/>
                <w:rFonts w:asciiTheme="majorBidi" w:hAnsiTheme="majorBidi" w:cstheme="majorBidi"/>
                <w:noProof/>
              </w:rPr>
              <w:t>4.4 Cultural Factors</w:t>
            </w:r>
            <w:r w:rsidRPr="009353A9">
              <w:rPr>
                <w:rFonts w:asciiTheme="majorBidi" w:hAnsiTheme="majorBidi" w:cstheme="majorBidi"/>
                <w:noProof/>
                <w:webHidden/>
              </w:rPr>
              <w:tab/>
            </w:r>
            <w:r w:rsidRPr="009353A9">
              <w:rPr>
                <w:rFonts w:asciiTheme="majorBidi" w:hAnsiTheme="majorBidi" w:cstheme="majorBidi"/>
                <w:noProof/>
                <w:webHidden/>
              </w:rPr>
              <w:fldChar w:fldCharType="begin"/>
            </w:r>
            <w:r w:rsidRPr="009353A9">
              <w:rPr>
                <w:rFonts w:asciiTheme="majorBidi" w:hAnsiTheme="majorBidi" w:cstheme="majorBidi"/>
                <w:noProof/>
                <w:webHidden/>
              </w:rPr>
              <w:instrText xml:space="preserve"> PAGEREF _Toc226285454 \h </w:instrText>
            </w:r>
            <w:r w:rsidRPr="009353A9">
              <w:rPr>
                <w:rFonts w:asciiTheme="majorBidi" w:hAnsiTheme="majorBidi" w:cstheme="majorBidi"/>
                <w:noProof/>
                <w:webHidden/>
              </w:rPr>
            </w:r>
            <w:r w:rsidRPr="009353A9">
              <w:rPr>
                <w:rFonts w:asciiTheme="majorBidi" w:hAnsiTheme="majorBidi" w:cstheme="majorBidi"/>
                <w:noProof/>
                <w:webHidden/>
              </w:rPr>
              <w:fldChar w:fldCharType="separate"/>
            </w:r>
            <w:r w:rsidRPr="009353A9">
              <w:rPr>
                <w:rFonts w:asciiTheme="majorBidi" w:hAnsiTheme="majorBidi" w:cstheme="majorBidi"/>
                <w:noProof/>
                <w:webHidden/>
              </w:rPr>
              <w:t>13</w:t>
            </w:r>
            <w:r w:rsidRPr="009353A9">
              <w:rPr>
                <w:rFonts w:asciiTheme="majorBidi" w:hAnsiTheme="majorBidi" w:cstheme="majorBidi"/>
                <w:noProof/>
                <w:webHidden/>
              </w:rPr>
              <w:fldChar w:fldCharType="end"/>
            </w:r>
          </w:hyperlink>
        </w:p>
        <w:p w14:paraId="4CD5C27D" w14:textId="77777777" w:rsidR="009353A9" w:rsidRPr="009353A9" w:rsidRDefault="009353A9">
          <w:pPr>
            <w:pStyle w:val="TOC2"/>
            <w:tabs>
              <w:tab w:val="right" w:leader="dot" w:pos="9736"/>
            </w:tabs>
            <w:rPr>
              <w:rFonts w:asciiTheme="majorBidi" w:hAnsiTheme="majorBidi" w:cstheme="majorBidi"/>
              <w:noProof/>
            </w:rPr>
          </w:pPr>
          <w:hyperlink w:anchor="_Toc226285455" w:history="1">
            <w:r w:rsidRPr="009353A9">
              <w:rPr>
                <w:rStyle w:val="Hyperlink"/>
                <w:rFonts w:asciiTheme="majorBidi" w:hAnsiTheme="majorBidi" w:cstheme="majorBidi"/>
                <w:noProof/>
              </w:rPr>
              <w:t>4.5 Technological Factors</w:t>
            </w:r>
            <w:r w:rsidRPr="009353A9">
              <w:rPr>
                <w:rFonts w:asciiTheme="majorBidi" w:hAnsiTheme="majorBidi" w:cstheme="majorBidi"/>
                <w:noProof/>
                <w:webHidden/>
              </w:rPr>
              <w:tab/>
            </w:r>
            <w:r w:rsidRPr="009353A9">
              <w:rPr>
                <w:rFonts w:asciiTheme="majorBidi" w:hAnsiTheme="majorBidi" w:cstheme="majorBidi"/>
                <w:noProof/>
                <w:webHidden/>
              </w:rPr>
              <w:fldChar w:fldCharType="begin"/>
            </w:r>
            <w:r w:rsidRPr="009353A9">
              <w:rPr>
                <w:rFonts w:asciiTheme="majorBidi" w:hAnsiTheme="majorBidi" w:cstheme="majorBidi"/>
                <w:noProof/>
                <w:webHidden/>
              </w:rPr>
              <w:instrText xml:space="preserve"> PAGEREF _Toc226285455 \h </w:instrText>
            </w:r>
            <w:r w:rsidRPr="009353A9">
              <w:rPr>
                <w:rFonts w:asciiTheme="majorBidi" w:hAnsiTheme="majorBidi" w:cstheme="majorBidi"/>
                <w:noProof/>
                <w:webHidden/>
              </w:rPr>
            </w:r>
            <w:r w:rsidRPr="009353A9">
              <w:rPr>
                <w:rFonts w:asciiTheme="majorBidi" w:hAnsiTheme="majorBidi" w:cstheme="majorBidi"/>
                <w:noProof/>
                <w:webHidden/>
              </w:rPr>
              <w:fldChar w:fldCharType="separate"/>
            </w:r>
            <w:r w:rsidRPr="009353A9">
              <w:rPr>
                <w:rFonts w:asciiTheme="majorBidi" w:hAnsiTheme="majorBidi" w:cstheme="majorBidi"/>
                <w:noProof/>
                <w:webHidden/>
              </w:rPr>
              <w:t>14</w:t>
            </w:r>
            <w:r w:rsidRPr="009353A9">
              <w:rPr>
                <w:rFonts w:asciiTheme="majorBidi" w:hAnsiTheme="majorBidi" w:cstheme="majorBidi"/>
                <w:noProof/>
                <w:webHidden/>
              </w:rPr>
              <w:fldChar w:fldCharType="end"/>
            </w:r>
          </w:hyperlink>
        </w:p>
        <w:p w14:paraId="3F930AC1" w14:textId="77777777" w:rsidR="009353A9" w:rsidRPr="009353A9" w:rsidRDefault="009353A9">
          <w:pPr>
            <w:pStyle w:val="TOC2"/>
            <w:tabs>
              <w:tab w:val="right" w:leader="dot" w:pos="9736"/>
            </w:tabs>
            <w:rPr>
              <w:rFonts w:asciiTheme="majorBidi" w:hAnsiTheme="majorBidi" w:cstheme="majorBidi"/>
              <w:noProof/>
            </w:rPr>
          </w:pPr>
          <w:hyperlink w:anchor="_Toc226285456" w:history="1">
            <w:r w:rsidRPr="009353A9">
              <w:rPr>
                <w:rStyle w:val="Hyperlink"/>
                <w:rFonts w:asciiTheme="majorBidi" w:hAnsiTheme="majorBidi" w:cstheme="majorBidi"/>
                <w:noProof/>
              </w:rPr>
              <w:t>4.6 Environmental Factors</w:t>
            </w:r>
            <w:r w:rsidRPr="009353A9">
              <w:rPr>
                <w:rFonts w:asciiTheme="majorBidi" w:hAnsiTheme="majorBidi" w:cstheme="majorBidi"/>
                <w:noProof/>
                <w:webHidden/>
              </w:rPr>
              <w:tab/>
            </w:r>
            <w:r w:rsidRPr="009353A9">
              <w:rPr>
                <w:rFonts w:asciiTheme="majorBidi" w:hAnsiTheme="majorBidi" w:cstheme="majorBidi"/>
                <w:noProof/>
                <w:webHidden/>
              </w:rPr>
              <w:fldChar w:fldCharType="begin"/>
            </w:r>
            <w:r w:rsidRPr="009353A9">
              <w:rPr>
                <w:rFonts w:asciiTheme="majorBidi" w:hAnsiTheme="majorBidi" w:cstheme="majorBidi"/>
                <w:noProof/>
                <w:webHidden/>
              </w:rPr>
              <w:instrText xml:space="preserve"> PAGEREF _Toc226285456 \h </w:instrText>
            </w:r>
            <w:r w:rsidRPr="009353A9">
              <w:rPr>
                <w:rFonts w:asciiTheme="majorBidi" w:hAnsiTheme="majorBidi" w:cstheme="majorBidi"/>
                <w:noProof/>
                <w:webHidden/>
              </w:rPr>
            </w:r>
            <w:r w:rsidRPr="009353A9">
              <w:rPr>
                <w:rFonts w:asciiTheme="majorBidi" w:hAnsiTheme="majorBidi" w:cstheme="majorBidi"/>
                <w:noProof/>
                <w:webHidden/>
              </w:rPr>
              <w:fldChar w:fldCharType="separate"/>
            </w:r>
            <w:r w:rsidRPr="009353A9">
              <w:rPr>
                <w:rFonts w:asciiTheme="majorBidi" w:hAnsiTheme="majorBidi" w:cstheme="majorBidi"/>
                <w:noProof/>
                <w:webHidden/>
              </w:rPr>
              <w:t>14</w:t>
            </w:r>
            <w:r w:rsidRPr="009353A9">
              <w:rPr>
                <w:rFonts w:asciiTheme="majorBidi" w:hAnsiTheme="majorBidi" w:cstheme="majorBidi"/>
                <w:noProof/>
                <w:webHidden/>
              </w:rPr>
              <w:fldChar w:fldCharType="end"/>
            </w:r>
          </w:hyperlink>
        </w:p>
        <w:p w14:paraId="071063AF" w14:textId="77777777" w:rsidR="009353A9" w:rsidRPr="009353A9" w:rsidRDefault="009353A9">
          <w:pPr>
            <w:pStyle w:val="TOC2"/>
            <w:tabs>
              <w:tab w:val="right" w:leader="dot" w:pos="9736"/>
            </w:tabs>
            <w:rPr>
              <w:rFonts w:asciiTheme="majorBidi" w:hAnsiTheme="majorBidi" w:cstheme="majorBidi"/>
              <w:noProof/>
            </w:rPr>
          </w:pPr>
          <w:hyperlink w:anchor="_Toc226285457" w:history="1">
            <w:r w:rsidRPr="009353A9">
              <w:rPr>
                <w:rStyle w:val="Hyperlink"/>
                <w:rFonts w:asciiTheme="majorBidi" w:hAnsiTheme="majorBidi" w:cstheme="majorBidi"/>
                <w:noProof/>
              </w:rPr>
              <w:t>4.7 PESTLE Overview and General market appeal Analysis</w:t>
            </w:r>
            <w:r w:rsidRPr="009353A9">
              <w:rPr>
                <w:rFonts w:asciiTheme="majorBidi" w:hAnsiTheme="majorBidi" w:cstheme="majorBidi"/>
                <w:noProof/>
                <w:webHidden/>
              </w:rPr>
              <w:tab/>
            </w:r>
            <w:r w:rsidRPr="009353A9">
              <w:rPr>
                <w:rFonts w:asciiTheme="majorBidi" w:hAnsiTheme="majorBidi" w:cstheme="majorBidi"/>
                <w:noProof/>
                <w:webHidden/>
              </w:rPr>
              <w:fldChar w:fldCharType="begin"/>
            </w:r>
            <w:r w:rsidRPr="009353A9">
              <w:rPr>
                <w:rFonts w:asciiTheme="majorBidi" w:hAnsiTheme="majorBidi" w:cstheme="majorBidi"/>
                <w:noProof/>
                <w:webHidden/>
              </w:rPr>
              <w:instrText xml:space="preserve"> PAGEREF _Toc226285457 \h </w:instrText>
            </w:r>
            <w:r w:rsidRPr="009353A9">
              <w:rPr>
                <w:rFonts w:asciiTheme="majorBidi" w:hAnsiTheme="majorBidi" w:cstheme="majorBidi"/>
                <w:noProof/>
                <w:webHidden/>
              </w:rPr>
            </w:r>
            <w:r w:rsidRPr="009353A9">
              <w:rPr>
                <w:rFonts w:asciiTheme="majorBidi" w:hAnsiTheme="majorBidi" w:cstheme="majorBidi"/>
                <w:noProof/>
                <w:webHidden/>
              </w:rPr>
              <w:fldChar w:fldCharType="separate"/>
            </w:r>
            <w:r w:rsidRPr="009353A9">
              <w:rPr>
                <w:rFonts w:asciiTheme="majorBidi" w:hAnsiTheme="majorBidi" w:cstheme="majorBidi"/>
                <w:noProof/>
                <w:webHidden/>
              </w:rPr>
              <w:t>15</w:t>
            </w:r>
            <w:r w:rsidRPr="009353A9">
              <w:rPr>
                <w:rFonts w:asciiTheme="majorBidi" w:hAnsiTheme="majorBidi" w:cstheme="majorBidi"/>
                <w:noProof/>
                <w:webHidden/>
              </w:rPr>
              <w:fldChar w:fldCharType="end"/>
            </w:r>
          </w:hyperlink>
        </w:p>
        <w:p w14:paraId="1ACCF4B0" w14:textId="77777777" w:rsidR="009353A9" w:rsidRPr="009353A9" w:rsidRDefault="009353A9">
          <w:pPr>
            <w:pStyle w:val="TOC1"/>
            <w:rPr>
              <w:rFonts w:eastAsiaTheme="minorEastAsia"/>
              <w:b w:val="0"/>
              <w:bCs w:val="0"/>
              <w:kern w:val="2"/>
              <w:szCs w:val="24"/>
              <w:lang w:eastAsia="zh-TW"/>
              <w14:ligatures w14:val="standardContextual"/>
            </w:rPr>
          </w:pPr>
          <w:hyperlink w:anchor="_Toc226285458" w:history="1">
            <w:r w:rsidRPr="009353A9">
              <w:rPr>
                <w:rStyle w:val="Hyperlink"/>
              </w:rPr>
              <w:t>5. Conclusion</w:t>
            </w:r>
            <w:r w:rsidRPr="009353A9">
              <w:rPr>
                <w:webHidden/>
              </w:rPr>
              <w:tab/>
            </w:r>
            <w:r w:rsidRPr="009353A9">
              <w:rPr>
                <w:webHidden/>
              </w:rPr>
              <w:fldChar w:fldCharType="begin"/>
            </w:r>
            <w:r w:rsidRPr="009353A9">
              <w:rPr>
                <w:webHidden/>
              </w:rPr>
              <w:instrText xml:space="preserve"> PAGEREF _Toc226285458 \h </w:instrText>
            </w:r>
            <w:r w:rsidRPr="009353A9">
              <w:rPr>
                <w:webHidden/>
              </w:rPr>
            </w:r>
            <w:r w:rsidRPr="009353A9">
              <w:rPr>
                <w:webHidden/>
              </w:rPr>
              <w:fldChar w:fldCharType="separate"/>
            </w:r>
            <w:r w:rsidRPr="009353A9">
              <w:rPr>
                <w:webHidden/>
              </w:rPr>
              <w:t>16</w:t>
            </w:r>
            <w:r w:rsidRPr="009353A9">
              <w:rPr>
                <w:webHidden/>
              </w:rPr>
              <w:fldChar w:fldCharType="end"/>
            </w:r>
          </w:hyperlink>
        </w:p>
        <w:p w14:paraId="43D3BBAF" w14:textId="77777777" w:rsidR="009353A9" w:rsidRPr="009353A9" w:rsidRDefault="009353A9">
          <w:pPr>
            <w:pStyle w:val="TOC1"/>
            <w:rPr>
              <w:rFonts w:eastAsiaTheme="minorEastAsia"/>
              <w:b w:val="0"/>
              <w:bCs w:val="0"/>
              <w:kern w:val="2"/>
              <w:szCs w:val="24"/>
              <w:lang w:eastAsia="zh-TW"/>
              <w14:ligatures w14:val="standardContextual"/>
            </w:rPr>
          </w:pPr>
          <w:hyperlink w:anchor="_Toc226285459" w:history="1">
            <w:r w:rsidRPr="009353A9">
              <w:rPr>
                <w:rStyle w:val="Hyperlink"/>
              </w:rPr>
              <w:t>SECTION 2: Reflective Account Gibbs Reflective Cycle</w:t>
            </w:r>
            <w:r w:rsidRPr="009353A9">
              <w:rPr>
                <w:webHidden/>
              </w:rPr>
              <w:tab/>
            </w:r>
            <w:r w:rsidRPr="009353A9">
              <w:rPr>
                <w:webHidden/>
              </w:rPr>
              <w:fldChar w:fldCharType="begin"/>
            </w:r>
            <w:r w:rsidRPr="009353A9">
              <w:rPr>
                <w:webHidden/>
              </w:rPr>
              <w:instrText xml:space="preserve"> PAGEREF _Toc226285459 \h </w:instrText>
            </w:r>
            <w:r w:rsidRPr="009353A9">
              <w:rPr>
                <w:webHidden/>
              </w:rPr>
            </w:r>
            <w:r w:rsidRPr="009353A9">
              <w:rPr>
                <w:webHidden/>
              </w:rPr>
              <w:fldChar w:fldCharType="separate"/>
            </w:r>
            <w:r w:rsidRPr="009353A9">
              <w:rPr>
                <w:webHidden/>
              </w:rPr>
              <w:t>18</w:t>
            </w:r>
            <w:r w:rsidRPr="009353A9">
              <w:rPr>
                <w:webHidden/>
              </w:rPr>
              <w:fldChar w:fldCharType="end"/>
            </w:r>
          </w:hyperlink>
        </w:p>
        <w:p w14:paraId="2CD407CF" w14:textId="77777777" w:rsidR="009353A9" w:rsidRPr="009353A9" w:rsidRDefault="009353A9">
          <w:pPr>
            <w:pStyle w:val="TOC2"/>
            <w:tabs>
              <w:tab w:val="right" w:leader="dot" w:pos="9736"/>
            </w:tabs>
            <w:rPr>
              <w:rFonts w:asciiTheme="majorBidi" w:hAnsiTheme="majorBidi" w:cstheme="majorBidi"/>
              <w:noProof/>
            </w:rPr>
          </w:pPr>
          <w:hyperlink w:anchor="_Toc226285460" w:history="1">
            <w:r w:rsidRPr="009353A9">
              <w:rPr>
                <w:rStyle w:val="Hyperlink"/>
                <w:rFonts w:asciiTheme="majorBidi" w:hAnsiTheme="majorBidi" w:cstheme="majorBidi"/>
                <w:noProof/>
              </w:rPr>
              <w:t>Description</w:t>
            </w:r>
            <w:r w:rsidRPr="009353A9">
              <w:rPr>
                <w:rFonts w:asciiTheme="majorBidi" w:hAnsiTheme="majorBidi" w:cstheme="majorBidi"/>
                <w:noProof/>
                <w:webHidden/>
              </w:rPr>
              <w:tab/>
            </w:r>
            <w:r w:rsidRPr="009353A9">
              <w:rPr>
                <w:rFonts w:asciiTheme="majorBidi" w:hAnsiTheme="majorBidi" w:cstheme="majorBidi"/>
                <w:noProof/>
                <w:webHidden/>
              </w:rPr>
              <w:fldChar w:fldCharType="begin"/>
            </w:r>
            <w:r w:rsidRPr="009353A9">
              <w:rPr>
                <w:rFonts w:asciiTheme="majorBidi" w:hAnsiTheme="majorBidi" w:cstheme="majorBidi"/>
                <w:noProof/>
                <w:webHidden/>
              </w:rPr>
              <w:instrText xml:space="preserve"> PAGEREF _Toc226285460 \h </w:instrText>
            </w:r>
            <w:r w:rsidRPr="009353A9">
              <w:rPr>
                <w:rFonts w:asciiTheme="majorBidi" w:hAnsiTheme="majorBidi" w:cstheme="majorBidi"/>
                <w:noProof/>
                <w:webHidden/>
              </w:rPr>
            </w:r>
            <w:r w:rsidRPr="009353A9">
              <w:rPr>
                <w:rFonts w:asciiTheme="majorBidi" w:hAnsiTheme="majorBidi" w:cstheme="majorBidi"/>
                <w:noProof/>
                <w:webHidden/>
              </w:rPr>
              <w:fldChar w:fldCharType="separate"/>
            </w:r>
            <w:r w:rsidRPr="009353A9">
              <w:rPr>
                <w:rFonts w:asciiTheme="majorBidi" w:hAnsiTheme="majorBidi" w:cstheme="majorBidi"/>
                <w:noProof/>
                <w:webHidden/>
              </w:rPr>
              <w:t>18</w:t>
            </w:r>
            <w:r w:rsidRPr="009353A9">
              <w:rPr>
                <w:rFonts w:asciiTheme="majorBidi" w:hAnsiTheme="majorBidi" w:cstheme="majorBidi"/>
                <w:noProof/>
                <w:webHidden/>
              </w:rPr>
              <w:fldChar w:fldCharType="end"/>
            </w:r>
          </w:hyperlink>
        </w:p>
        <w:p w14:paraId="5D3C64DE" w14:textId="77777777" w:rsidR="009353A9" w:rsidRPr="009353A9" w:rsidRDefault="009353A9">
          <w:pPr>
            <w:pStyle w:val="TOC2"/>
            <w:tabs>
              <w:tab w:val="right" w:leader="dot" w:pos="9736"/>
            </w:tabs>
            <w:rPr>
              <w:rFonts w:asciiTheme="majorBidi" w:hAnsiTheme="majorBidi" w:cstheme="majorBidi"/>
              <w:noProof/>
            </w:rPr>
          </w:pPr>
          <w:hyperlink w:anchor="_Toc226285461" w:history="1">
            <w:r w:rsidRPr="009353A9">
              <w:rPr>
                <w:rStyle w:val="Hyperlink"/>
                <w:rFonts w:asciiTheme="majorBidi" w:hAnsiTheme="majorBidi" w:cstheme="majorBidi"/>
                <w:noProof/>
              </w:rPr>
              <w:t>Feelings</w:t>
            </w:r>
            <w:r w:rsidRPr="009353A9">
              <w:rPr>
                <w:rFonts w:asciiTheme="majorBidi" w:hAnsiTheme="majorBidi" w:cstheme="majorBidi"/>
                <w:noProof/>
                <w:webHidden/>
              </w:rPr>
              <w:tab/>
            </w:r>
            <w:r w:rsidRPr="009353A9">
              <w:rPr>
                <w:rFonts w:asciiTheme="majorBidi" w:hAnsiTheme="majorBidi" w:cstheme="majorBidi"/>
                <w:noProof/>
                <w:webHidden/>
              </w:rPr>
              <w:fldChar w:fldCharType="begin"/>
            </w:r>
            <w:r w:rsidRPr="009353A9">
              <w:rPr>
                <w:rFonts w:asciiTheme="majorBidi" w:hAnsiTheme="majorBidi" w:cstheme="majorBidi"/>
                <w:noProof/>
                <w:webHidden/>
              </w:rPr>
              <w:instrText xml:space="preserve"> PAGEREF _Toc226285461 \h </w:instrText>
            </w:r>
            <w:r w:rsidRPr="009353A9">
              <w:rPr>
                <w:rFonts w:asciiTheme="majorBidi" w:hAnsiTheme="majorBidi" w:cstheme="majorBidi"/>
                <w:noProof/>
                <w:webHidden/>
              </w:rPr>
            </w:r>
            <w:r w:rsidRPr="009353A9">
              <w:rPr>
                <w:rFonts w:asciiTheme="majorBidi" w:hAnsiTheme="majorBidi" w:cstheme="majorBidi"/>
                <w:noProof/>
                <w:webHidden/>
              </w:rPr>
              <w:fldChar w:fldCharType="separate"/>
            </w:r>
            <w:r w:rsidRPr="009353A9">
              <w:rPr>
                <w:rFonts w:asciiTheme="majorBidi" w:hAnsiTheme="majorBidi" w:cstheme="majorBidi"/>
                <w:noProof/>
                <w:webHidden/>
              </w:rPr>
              <w:t>18</w:t>
            </w:r>
            <w:r w:rsidRPr="009353A9">
              <w:rPr>
                <w:rFonts w:asciiTheme="majorBidi" w:hAnsiTheme="majorBidi" w:cstheme="majorBidi"/>
                <w:noProof/>
                <w:webHidden/>
              </w:rPr>
              <w:fldChar w:fldCharType="end"/>
            </w:r>
          </w:hyperlink>
        </w:p>
        <w:p w14:paraId="70F67C3A" w14:textId="77777777" w:rsidR="009353A9" w:rsidRPr="009353A9" w:rsidRDefault="009353A9">
          <w:pPr>
            <w:pStyle w:val="TOC2"/>
            <w:tabs>
              <w:tab w:val="right" w:leader="dot" w:pos="9736"/>
            </w:tabs>
            <w:rPr>
              <w:rFonts w:asciiTheme="majorBidi" w:hAnsiTheme="majorBidi" w:cstheme="majorBidi"/>
              <w:noProof/>
            </w:rPr>
          </w:pPr>
          <w:hyperlink w:anchor="_Toc226285462" w:history="1">
            <w:r w:rsidRPr="009353A9">
              <w:rPr>
                <w:rStyle w:val="Hyperlink"/>
                <w:rFonts w:asciiTheme="majorBidi" w:hAnsiTheme="majorBidi" w:cstheme="majorBidi"/>
                <w:noProof/>
              </w:rPr>
              <w:t>Evaluation</w:t>
            </w:r>
            <w:r w:rsidRPr="009353A9">
              <w:rPr>
                <w:rFonts w:asciiTheme="majorBidi" w:hAnsiTheme="majorBidi" w:cstheme="majorBidi"/>
                <w:noProof/>
                <w:webHidden/>
              </w:rPr>
              <w:tab/>
            </w:r>
            <w:r w:rsidRPr="009353A9">
              <w:rPr>
                <w:rFonts w:asciiTheme="majorBidi" w:hAnsiTheme="majorBidi" w:cstheme="majorBidi"/>
                <w:noProof/>
                <w:webHidden/>
              </w:rPr>
              <w:fldChar w:fldCharType="begin"/>
            </w:r>
            <w:r w:rsidRPr="009353A9">
              <w:rPr>
                <w:rFonts w:asciiTheme="majorBidi" w:hAnsiTheme="majorBidi" w:cstheme="majorBidi"/>
                <w:noProof/>
                <w:webHidden/>
              </w:rPr>
              <w:instrText xml:space="preserve"> PAGEREF _Toc226285462 \h </w:instrText>
            </w:r>
            <w:r w:rsidRPr="009353A9">
              <w:rPr>
                <w:rFonts w:asciiTheme="majorBidi" w:hAnsiTheme="majorBidi" w:cstheme="majorBidi"/>
                <w:noProof/>
                <w:webHidden/>
              </w:rPr>
            </w:r>
            <w:r w:rsidRPr="009353A9">
              <w:rPr>
                <w:rFonts w:asciiTheme="majorBidi" w:hAnsiTheme="majorBidi" w:cstheme="majorBidi"/>
                <w:noProof/>
                <w:webHidden/>
              </w:rPr>
              <w:fldChar w:fldCharType="separate"/>
            </w:r>
            <w:r w:rsidRPr="009353A9">
              <w:rPr>
                <w:rFonts w:asciiTheme="majorBidi" w:hAnsiTheme="majorBidi" w:cstheme="majorBidi"/>
                <w:noProof/>
                <w:webHidden/>
              </w:rPr>
              <w:t>18</w:t>
            </w:r>
            <w:r w:rsidRPr="009353A9">
              <w:rPr>
                <w:rFonts w:asciiTheme="majorBidi" w:hAnsiTheme="majorBidi" w:cstheme="majorBidi"/>
                <w:noProof/>
                <w:webHidden/>
              </w:rPr>
              <w:fldChar w:fldCharType="end"/>
            </w:r>
          </w:hyperlink>
        </w:p>
        <w:p w14:paraId="3B08A645" w14:textId="77777777" w:rsidR="009353A9" w:rsidRPr="009353A9" w:rsidRDefault="009353A9">
          <w:pPr>
            <w:pStyle w:val="TOC2"/>
            <w:tabs>
              <w:tab w:val="right" w:leader="dot" w:pos="9736"/>
            </w:tabs>
            <w:rPr>
              <w:rFonts w:asciiTheme="majorBidi" w:hAnsiTheme="majorBidi" w:cstheme="majorBidi"/>
              <w:noProof/>
            </w:rPr>
          </w:pPr>
          <w:hyperlink w:anchor="_Toc226285463" w:history="1">
            <w:r w:rsidRPr="009353A9">
              <w:rPr>
                <w:rStyle w:val="Hyperlink"/>
                <w:rFonts w:asciiTheme="majorBidi" w:hAnsiTheme="majorBidi" w:cstheme="majorBidi"/>
                <w:noProof/>
              </w:rPr>
              <w:t>Analysis</w:t>
            </w:r>
            <w:r w:rsidRPr="009353A9">
              <w:rPr>
                <w:rFonts w:asciiTheme="majorBidi" w:hAnsiTheme="majorBidi" w:cstheme="majorBidi"/>
                <w:noProof/>
                <w:webHidden/>
              </w:rPr>
              <w:tab/>
            </w:r>
            <w:r w:rsidRPr="009353A9">
              <w:rPr>
                <w:rFonts w:asciiTheme="majorBidi" w:hAnsiTheme="majorBidi" w:cstheme="majorBidi"/>
                <w:noProof/>
                <w:webHidden/>
              </w:rPr>
              <w:fldChar w:fldCharType="begin"/>
            </w:r>
            <w:r w:rsidRPr="009353A9">
              <w:rPr>
                <w:rFonts w:asciiTheme="majorBidi" w:hAnsiTheme="majorBidi" w:cstheme="majorBidi"/>
                <w:noProof/>
                <w:webHidden/>
              </w:rPr>
              <w:instrText xml:space="preserve"> PAGEREF _Toc226285463 \h </w:instrText>
            </w:r>
            <w:r w:rsidRPr="009353A9">
              <w:rPr>
                <w:rFonts w:asciiTheme="majorBidi" w:hAnsiTheme="majorBidi" w:cstheme="majorBidi"/>
                <w:noProof/>
                <w:webHidden/>
              </w:rPr>
            </w:r>
            <w:r w:rsidRPr="009353A9">
              <w:rPr>
                <w:rFonts w:asciiTheme="majorBidi" w:hAnsiTheme="majorBidi" w:cstheme="majorBidi"/>
                <w:noProof/>
                <w:webHidden/>
              </w:rPr>
              <w:fldChar w:fldCharType="separate"/>
            </w:r>
            <w:r w:rsidRPr="009353A9">
              <w:rPr>
                <w:rFonts w:asciiTheme="majorBidi" w:hAnsiTheme="majorBidi" w:cstheme="majorBidi"/>
                <w:noProof/>
                <w:webHidden/>
              </w:rPr>
              <w:t>19</w:t>
            </w:r>
            <w:r w:rsidRPr="009353A9">
              <w:rPr>
                <w:rFonts w:asciiTheme="majorBidi" w:hAnsiTheme="majorBidi" w:cstheme="majorBidi"/>
                <w:noProof/>
                <w:webHidden/>
              </w:rPr>
              <w:fldChar w:fldCharType="end"/>
            </w:r>
          </w:hyperlink>
        </w:p>
        <w:p w14:paraId="55DF7FCE" w14:textId="77777777" w:rsidR="009353A9" w:rsidRPr="009353A9" w:rsidRDefault="009353A9">
          <w:pPr>
            <w:pStyle w:val="TOC2"/>
            <w:tabs>
              <w:tab w:val="right" w:leader="dot" w:pos="9736"/>
            </w:tabs>
            <w:rPr>
              <w:rFonts w:asciiTheme="majorBidi" w:hAnsiTheme="majorBidi" w:cstheme="majorBidi"/>
              <w:noProof/>
            </w:rPr>
          </w:pPr>
          <w:hyperlink w:anchor="_Toc226285464" w:history="1">
            <w:r w:rsidRPr="009353A9">
              <w:rPr>
                <w:rStyle w:val="Hyperlink"/>
                <w:rFonts w:asciiTheme="majorBidi" w:hAnsiTheme="majorBidi" w:cstheme="majorBidi"/>
                <w:noProof/>
              </w:rPr>
              <w:t>Conclusion</w:t>
            </w:r>
            <w:r w:rsidRPr="009353A9">
              <w:rPr>
                <w:rFonts w:asciiTheme="majorBidi" w:hAnsiTheme="majorBidi" w:cstheme="majorBidi"/>
                <w:noProof/>
                <w:webHidden/>
              </w:rPr>
              <w:tab/>
            </w:r>
            <w:r w:rsidRPr="009353A9">
              <w:rPr>
                <w:rFonts w:asciiTheme="majorBidi" w:hAnsiTheme="majorBidi" w:cstheme="majorBidi"/>
                <w:noProof/>
                <w:webHidden/>
              </w:rPr>
              <w:fldChar w:fldCharType="begin"/>
            </w:r>
            <w:r w:rsidRPr="009353A9">
              <w:rPr>
                <w:rFonts w:asciiTheme="majorBidi" w:hAnsiTheme="majorBidi" w:cstheme="majorBidi"/>
                <w:noProof/>
                <w:webHidden/>
              </w:rPr>
              <w:instrText xml:space="preserve"> PAGEREF _Toc226285464 \h </w:instrText>
            </w:r>
            <w:r w:rsidRPr="009353A9">
              <w:rPr>
                <w:rFonts w:asciiTheme="majorBidi" w:hAnsiTheme="majorBidi" w:cstheme="majorBidi"/>
                <w:noProof/>
                <w:webHidden/>
              </w:rPr>
            </w:r>
            <w:r w:rsidRPr="009353A9">
              <w:rPr>
                <w:rFonts w:asciiTheme="majorBidi" w:hAnsiTheme="majorBidi" w:cstheme="majorBidi"/>
                <w:noProof/>
                <w:webHidden/>
              </w:rPr>
              <w:fldChar w:fldCharType="separate"/>
            </w:r>
            <w:r w:rsidRPr="009353A9">
              <w:rPr>
                <w:rFonts w:asciiTheme="majorBidi" w:hAnsiTheme="majorBidi" w:cstheme="majorBidi"/>
                <w:noProof/>
                <w:webHidden/>
              </w:rPr>
              <w:t>19</w:t>
            </w:r>
            <w:r w:rsidRPr="009353A9">
              <w:rPr>
                <w:rFonts w:asciiTheme="majorBidi" w:hAnsiTheme="majorBidi" w:cstheme="majorBidi"/>
                <w:noProof/>
                <w:webHidden/>
              </w:rPr>
              <w:fldChar w:fldCharType="end"/>
            </w:r>
          </w:hyperlink>
        </w:p>
        <w:p w14:paraId="7A36DA66" w14:textId="77777777" w:rsidR="009353A9" w:rsidRPr="009353A9" w:rsidRDefault="009353A9">
          <w:pPr>
            <w:pStyle w:val="TOC2"/>
            <w:tabs>
              <w:tab w:val="right" w:leader="dot" w:pos="9736"/>
            </w:tabs>
            <w:rPr>
              <w:rFonts w:asciiTheme="majorBidi" w:hAnsiTheme="majorBidi" w:cstheme="majorBidi"/>
              <w:noProof/>
            </w:rPr>
          </w:pPr>
          <w:hyperlink w:anchor="_Toc226285465" w:history="1">
            <w:r w:rsidRPr="009353A9">
              <w:rPr>
                <w:rStyle w:val="Hyperlink"/>
                <w:rFonts w:asciiTheme="majorBidi" w:hAnsiTheme="majorBidi" w:cstheme="majorBidi"/>
                <w:noProof/>
              </w:rPr>
              <w:t>Action Plan</w:t>
            </w:r>
            <w:r w:rsidRPr="009353A9">
              <w:rPr>
                <w:rFonts w:asciiTheme="majorBidi" w:hAnsiTheme="majorBidi" w:cstheme="majorBidi"/>
                <w:noProof/>
                <w:webHidden/>
              </w:rPr>
              <w:tab/>
            </w:r>
            <w:r w:rsidRPr="009353A9">
              <w:rPr>
                <w:rFonts w:asciiTheme="majorBidi" w:hAnsiTheme="majorBidi" w:cstheme="majorBidi"/>
                <w:noProof/>
                <w:webHidden/>
              </w:rPr>
              <w:fldChar w:fldCharType="begin"/>
            </w:r>
            <w:r w:rsidRPr="009353A9">
              <w:rPr>
                <w:rFonts w:asciiTheme="majorBidi" w:hAnsiTheme="majorBidi" w:cstheme="majorBidi"/>
                <w:noProof/>
                <w:webHidden/>
              </w:rPr>
              <w:instrText xml:space="preserve"> PAGEREF _Toc226285465 \h </w:instrText>
            </w:r>
            <w:r w:rsidRPr="009353A9">
              <w:rPr>
                <w:rFonts w:asciiTheme="majorBidi" w:hAnsiTheme="majorBidi" w:cstheme="majorBidi"/>
                <w:noProof/>
                <w:webHidden/>
              </w:rPr>
            </w:r>
            <w:r w:rsidRPr="009353A9">
              <w:rPr>
                <w:rFonts w:asciiTheme="majorBidi" w:hAnsiTheme="majorBidi" w:cstheme="majorBidi"/>
                <w:noProof/>
                <w:webHidden/>
              </w:rPr>
              <w:fldChar w:fldCharType="separate"/>
            </w:r>
            <w:r w:rsidRPr="009353A9">
              <w:rPr>
                <w:rFonts w:asciiTheme="majorBidi" w:hAnsiTheme="majorBidi" w:cstheme="majorBidi"/>
                <w:noProof/>
                <w:webHidden/>
              </w:rPr>
              <w:t>19</w:t>
            </w:r>
            <w:r w:rsidRPr="009353A9">
              <w:rPr>
                <w:rFonts w:asciiTheme="majorBidi" w:hAnsiTheme="majorBidi" w:cstheme="majorBidi"/>
                <w:noProof/>
                <w:webHidden/>
              </w:rPr>
              <w:fldChar w:fldCharType="end"/>
            </w:r>
          </w:hyperlink>
        </w:p>
        <w:p w14:paraId="25656FB8" w14:textId="77777777" w:rsidR="009353A9" w:rsidRPr="009353A9" w:rsidRDefault="009353A9">
          <w:pPr>
            <w:pStyle w:val="TOC1"/>
            <w:rPr>
              <w:rFonts w:eastAsiaTheme="minorEastAsia"/>
              <w:b w:val="0"/>
              <w:bCs w:val="0"/>
              <w:kern w:val="2"/>
              <w:szCs w:val="24"/>
              <w:lang w:eastAsia="zh-TW"/>
              <w14:ligatures w14:val="standardContextual"/>
            </w:rPr>
          </w:pPr>
          <w:hyperlink w:anchor="_Toc226285466" w:history="1">
            <w:r w:rsidRPr="009353A9">
              <w:rPr>
                <w:rStyle w:val="Hyperlink"/>
              </w:rPr>
              <w:t>Reference List</w:t>
            </w:r>
            <w:r w:rsidRPr="009353A9">
              <w:rPr>
                <w:webHidden/>
              </w:rPr>
              <w:tab/>
            </w:r>
            <w:r w:rsidRPr="009353A9">
              <w:rPr>
                <w:webHidden/>
              </w:rPr>
              <w:fldChar w:fldCharType="begin"/>
            </w:r>
            <w:r w:rsidRPr="009353A9">
              <w:rPr>
                <w:webHidden/>
              </w:rPr>
              <w:instrText xml:space="preserve"> PAGEREF _Toc226285466 \h </w:instrText>
            </w:r>
            <w:r w:rsidRPr="009353A9">
              <w:rPr>
                <w:webHidden/>
              </w:rPr>
            </w:r>
            <w:r w:rsidRPr="009353A9">
              <w:rPr>
                <w:webHidden/>
              </w:rPr>
              <w:fldChar w:fldCharType="separate"/>
            </w:r>
            <w:r w:rsidRPr="009353A9">
              <w:rPr>
                <w:webHidden/>
              </w:rPr>
              <w:t>21</w:t>
            </w:r>
            <w:r w:rsidRPr="009353A9">
              <w:rPr>
                <w:webHidden/>
              </w:rPr>
              <w:fldChar w:fldCharType="end"/>
            </w:r>
          </w:hyperlink>
        </w:p>
        <w:p w14:paraId="3F7BB8A4" w14:textId="77777777" w:rsidR="009353A9" w:rsidRPr="009353A9" w:rsidRDefault="009353A9" w:rsidP="009353A9">
          <w:pPr>
            <w:spacing w:after="0" w:line="240" w:lineRule="auto"/>
            <w:jc w:val="left"/>
            <w:rPr>
              <w:rFonts w:asciiTheme="majorBidi" w:hAnsiTheme="majorBidi" w:cstheme="majorBidi"/>
            </w:rPr>
          </w:pPr>
          <w:r w:rsidRPr="009353A9">
            <w:rPr>
              <w:rFonts w:asciiTheme="majorBidi" w:hAnsiTheme="majorBidi" w:cstheme="majorBidi"/>
              <w:b/>
              <w:bCs/>
              <w:noProof/>
              <w:sz w:val="15"/>
              <w:szCs w:val="15"/>
            </w:rPr>
            <w:fldChar w:fldCharType="end"/>
          </w:r>
        </w:p>
      </w:sdtContent>
    </w:sdt>
    <w:p w14:paraId="08673A68" w14:textId="77777777" w:rsidR="0042790B" w:rsidRPr="009353A9" w:rsidRDefault="0042790B" w:rsidP="009353A9">
      <w:pPr>
        <w:spacing w:after="0" w:line="240" w:lineRule="auto"/>
        <w:jc w:val="left"/>
        <w:rPr>
          <w:rFonts w:asciiTheme="majorBidi" w:hAnsiTheme="majorBidi" w:cstheme="majorBidi"/>
          <w:b/>
          <w:bCs/>
          <w:color w:val="1E3A5F"/>
          <w:sz w:val="32"/>
          <w:szCs w:val="32"/>
        </w:rPr>
      </w:pPr>
      <w:r w:rsidRPr="009353A9">
        <w:rPr>
          <w:rFonts w:asciiTheme="majorBidi" w:hAnsiTheme="majorBidi" w:cstheme="majorBidi"/>
        </w:rPr>
        <w:br w:type="page"/>
      </w:r>
    </w:p>
    <w:p w14:paraId="7B385E8D" w14:textId="77777777" w:rsidR="00E84248" w:rsidRPr="009353A9" w:rsidRDefault="00D91117" w:rsidP="00434717">
      <w:pPr>
        <w:pStyle w:val="Heading1"/>
      </w:pPr>
      <w:bookmarkStart w:id="0" w:name="_Toc226285439"/>
      <w:r w:rsidRPr="009353A9">
        <w:t>SECTION 1: INTERNATIONAL BUSINESS REPORT</w:t>
      </w:r>
      <w:bookmarkEnd w:id="0"/>
    </w:p>
    <w:p w14:paraId="3C903EF5" w14:textId="77777777" w:rsidR="00E84248" w:rsidRPr="009353A9" w:rsidRDefault="00D91117" w:rsidP="00434717">
      <w:pPr>
        <w:pStyle w:val="Heading1"/>
      </w:pPr>
      <w:bookmarkStart w:id="1" w:name="_Toc226285440"/>
      <w:r w:rsidRPr="009353A9">
        <w:t>1. Introduction</w:t>
      </w:r>
      <w:bookmarkEnd w:id="1"/>
    </w:p>
    <w:p w14:paraId="04CC210A" w14:textId="77777777" w:rsidR="00515407" w:rsidRPr="009353A9" w:rsidRDefault="004A1405" w:rsidP="004A1405">
      <w:pPr>
        <w:rPr>
          <w:rFonts w:asciiTheme="majorBidi" w:hAnsiTheme="majorBidi" w:cstheme="majorBidi"/>
        </w:rPr>
      </w:pPr>
      <w:r w:rsidRPr="004A1405">
        <w:rPr>
          <w:rFonts w:asciiTheme="majorBidi" w:hAnsiTheme="majorBidi" w:cstheme="majorBidi"/>
        </w:rPr>
        <w:t>The competitive environment in the social media business has been transformed radically due to the globalisation of digital platforms. One of the most disruptive newcomers in the ecosystem of social media in the UK and controlled by a Chinese technology conglomerate, TikTok, which is the property of Bytedance, had approximately 34.8 million active monthly users as of 2024 (DataReportal, 2024). This report is a critical review on the positioning of Tik Tok in the UK social media industry, its strategic worth, and the competition and the macro-environmental factors that are influencing its long-term business. The report critically evaluates global competitiveness of the industry and Tik Tok strategic opportunities in terms of Diamond Model of National Advantage (Porter, 2008) and PESTLE analysis and the perceptual positioning analysis</w:t>
      </w:r>
      <w:r w:rsidR="00515407" w:rsidRPr="009353A9">
        <w:rPr>
          <w:rFonts w:asciiTheme="majorBidi" w:hAnsiTheme="majorBidi" w:cstheme="majorBidi"/>
        </w:rPr>
        <w:t>.</w:t>
      </w:r>
    </w:p>
    <w:p w14:paraId="261C1C8E" w14:textId="77777777" w:rsidR="00515407" w:rsidRPr="009353A9" w:rsidRDefault="00515407">
      <w:pPr>
        <w:spacing w:after="0" w:line="240" w:lineRule="auto"/>
        <w:jc w:val="left"/>
        <w:rPr>
          <w:rFonts w:asciiTheme="majorBidi" w:hAnsiTheme="majorBidi" w:cstheme="majorBidi"/>
          <w:b/>
          <w:bCs/>
          <w:color w:val="1E3A5F"/>
          <w:sz w:val="32"/>
          <w:szCs w:val="32"/>
        </w:rPr>
      </w:pPr>
      <w:r w:rsidRPr="009353A9">
        <w:rPr>
          <w:rFonts w:asciiTheme="majorBidi" w:hAnsiTheme="majorBidi" w:cstheme="majorBidi"/>
        </w:rPr>
        <w:br w:type="page"/>
      </w:r>
    </w:p>
    <w:p w14:paraId="1F80359A" w14:textId="77777777" w:rsidR="00515407" w:rsidRPr="009353A9" w:rsidRDefault="00515407" w:rsidP="00515407">
      <w:pPr>
        <w:pStyle w:val="Heading1"/>
      </w:pPr>
      <w:bookmarkStart w:id="2" w:name="_Toc226285441"/>
      <w:r w:rsidRPr="009353A9">
        <w:t>2. Country and Industry Overview</w:t>
      </w:r>
      <w:bookmarkEnd w:id="2"/>
    </w:p>
    <w:p w14:paraId="14950966" w14:textId="77777777" w:rsidR="00515407" w:rsidRPr="009353A9" w:rsidRDefault="00515407" w:rsidP="00515407">
      <w:pPr>
        <w:pStyle w:val="Heading2"/>
        <w:rPr>
          <w:rFonts w:asciiTheme="majorBidi" w:hAnsiTheme="majorBidi" w:cstheme="majorBidi"/>
        </w:rPr>
      </w:pPr>
      <w:bookmarkStart w:id="3" w:name="_Toc226285442"/>
      <w:r w:rsidRPr="009353A9">
        <w:rPr>
          <w:rFonts w:asciiTheme="majorBidi" w:hAnsiTheme="majorBidi" w:cstheme="majorBidi"/>
        </w:rPr>
        <w:t>2.1 United Kingdom Social Media and Digital Advertising Industry</w:t>
      </w:r>
      <w:bookmarkEnd w:id="3"/>
    </w:p>
    <w:p w14:paraId="3496473A" w14:textId="77777777" w:rsidR="00515407" w:rsidRPr="009353A9" w:rsidRDefault="00515407" w:rsidP="00515407">
      <w:pPr>
        <w:rPr>
          <w:rFonts w:asciiTheme="majorBidi" w:hAnsiTheme="majorBidi" w:cstheme="majorBidi"/>
        </w:rPr>
      </w:pPr>
      <w:r w:rsidRPr="009353A9">
        <w:rPr>
          <w:rFonts w:asciiTheme="majorBidi" w:hAnsiTheme="majorBidi" w:cstheme="majorBidi"/>
        </w:rPr>
        <w:t>Social media and digital advertising sector is among the most economically significant and structurally complex digital sectors in Europe. Social media occupies an increasingly larger portion of the UK digital advertisement market, which is expected to reach GBP 7.7 billion annually by 2024 (compared to search and display) (CMA, 2020; DataReportal, 2024). It is also at the intersection of platform, data analytics, content creation, and consumer behaviour, and therefore subject to multi-dimensional competitive and regulatory pressure which is not as prevalent in the more traditional industries (Laudon and Traver, 2022). This market has been termed as a market by Competition and Markets Authority (2020) as having dominant players who possess strong network effects and data accumulation advantages and thus become hard to create structural barriers to new entrants.</w:t>
      </w:r>
    </w:p>
    <w:p w14:paraId="04374641" w14:textId="77777777" w:rsidR="00515407" w:rsidRPr="009353A9" w:rsidRDefault="00515407" w:rsidP="00515407">
      <w:pPr>
        <w:rPr>
          <w:rFonts w:asciiTheme="majorBidi" w:hAnsiTheme="majorBidi" w:cstheme="majorBidi"/>
        </w:rPr>
      </w:pPr>
      <w:r w:rsidRPr="009353A9">
        <w:rPr>
          <w:rFonts w:asciiTheme="majorBidi" w:hAnsiTheme="majorBidi" w:cstheme="majorBidi"/>
        </w:rPr>
        <w:t xml:space="preserve">In 2024, DataReportal (2024) found that the United Kingdom had about 57.6 million internet users, which is a penetration rate of around 84.9 per cent of the overall population. Among these, a total of 57.1 million people are estimated to have been using social media, an almost universal adoption rate of those who use the internet. This renders the UK among the most digitised consumer markets in the world and provides a very fertile environment to social media platforms and digital advertising revenues that they generate. </w:t>
      </w:r>
    </w:p>
    <w:p w14:paraId="578ED858" w14:textId="77777777" w:rsidR="00515407" w:rsidRPr="009353A9" w:rsidRDefault="00515407" w:rsidP="00515407">
      <w:pPr>
        <w:rPr>
          <w:rFonts w:asciiTheme="majorBidi" w:hAnsiTheme="majorBidi" w:cstheme="majorBidi"/>
        </w:rPr>
      </w:pPr>
      <w:r w:rsidRPr="009353A9">
        <w:rPr>
          <w:rFonts w:asciiTheme="majorBidi" w:hAnsiTheme="majorBidi" w:cstheme="majorBidi"/>
        </w:rPr>
        <w:t>The advertisement prices are a mere drop in the ocean of the financial worth of this business. The platform economy generates indirect value through the creator economy, consisting of content creators, influencers, and small-to-medium enterprises that use social media to reach its commercial audience (Wild and Wild, 2023). The UK parliament (2023) indicates that the digital advertising technology supports approximately 1.5 million jobs in the British economy in terms of the downstream and enable activities. Moreover, the national interest in the welfare of the digital platforms sector is a strategic one as expressed in the DCMS Digital Strategy (2023) because of the aspiration of the UK to remain a technological hub in the world even after the Brexit.</w:t>
      </w:r>
    </w:p>
    <w:p w14:paraId="1E0E92AB" w14:textId="77777777" w:rsidR="00515407" w:rsidRPr="009353A9" w:rsidRDefault="00515407" w:rsidP="00515407">
      <w:pPr>
        <w:pStyle w:val="Heading2"/>
        <w:rPr>
          <w:rFonts w:asciiTheme="majorBidi" w:hAnsiTheme="majorBidi" w:cstheme="majorBidi"/>
        </w:rPr>
      </w:pPr>
      <w:bookmarkStart w:id="4" w:name="_Toc226285443"/>
      <w:r w:rsidRPr="009353A9">
        <w:rPr>
          <w:rFonts w:asciiTheme="majorBidi" w:hAnsiTheme="majorBidi" w:cstheme="majorBidi"/>
        </w:rPr>
        <w:t>2.2 Large Firms: Competition and Positioning.</w:t>
      </w:r>
      <w:bookmarkEnd w:id="4"/>
    </w:p>
    <w:p w14:paraId="301D76C6" w14:textId="77777777" w:rsidR="00515407" w:rsidRPr="009353A9" w:rsidRDefault="00515407" w:rsidP="00515407">
      <w:pPr>
        <w:rPr>
          <w:rFonts w:asciiTheme="majorBidi" w:hAnsiTheme="majorBidi" w:cstheme="majorBidi"/>
        </w:rPr>
      </w:pPr>
      <w:r w:rsidRPr="009353A9">
        <w:rPr>
          <w:rFonts w:asciiTheme="majorBidi" w:hAnsiTheme="majorBidi" w:cstheme="majorBidi"/>
        </w:rPr>
        <w:t>The UK social media and online advertisement industry is characterized by oligopoly competition of some very large multinationals with differentiated but overlapping strategies. Figure 1 below indicates the market share of big revenue in terms of social media advertising in the UK market as of 2023.</w:t>
      </w:r>
    </w:p>
    <w:tbl>
      <w:tblPr>
        <w:tblW w:w="9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21"/>
        <w:gridCol w:w="1446"/>
        <w:gridCol w:w="6271"/>
      </w:tblGrid>
      <w:tr w:rsidR="0042790B" w:rsidRPr="009353A9" w14:paraId="43B3D376" w14:textId="77777777" w:rsidTr="0042790B">
        <w:trPr>
          <w:tblHeader/>
        </w:trPr>
        <w:tc>
          <w:tcPr>
            <w:tcW w:w="1921"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tcPr>
          <w:p w14:paraId="75625CCC" w14:textId="77777777" w:rsidR="0042790B" w:rsidRPr="009353A9" w:rsidRDefault="0042790B" w:rsidP="00704F49">
            <w:pPr>
              <w:jc w:val="center"/>
              <w:rPr>
                <w:rFonts w:asciiTheme="majorBidi" w:hAnsiTheme="majorBidi" w:cstheme="majorBidi"/>
              </w:rPr>
            </w:pPr>
            <w:r w:rsidRPr="009353A9">
              <w:rPr>
                <w:rFonts w:asciiTheme="majorBidi" w:hAnsiTheme="majorBidi" w:cstheme="majorBidi"/>
                <w:b/>
                <w:bCs/>
                <w:color w:val="FFFFFF"/>
                <w:sz w:val="20"/>
                <w:szCs w:val="20"/>
              </w:rPr>
              <w:t>Platform</w:t>
            </w:r>
          </w:p>
        </w:tc>
        <w:tc>
          <w:tcPr>
            <w:tcW w:w="1446"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tcPr>
          <w:p w14:paraId="598EFA44" w14:textId="77777777" w:rsidR="0042790B" w:rsidRPr="009353A9" w:rsidRDefault="0042790B" w:rsidP="00704F49">
            <w:pPr>
              <w:jc w:val="center"/>
              <w:rPr>
                <w:rFonts w:asciiTheme="majorBidi" w:hAnsiTheme="majorBidi" w:cstheme="majorBidi"/>
              </w:rPr>
            </w:pPr>
            <w:r w:rsidRPr="009353A9">
              <w:rPr>
                <w:rFonts w:asciiTheme="majorBidi" w:hAnsiTheme="majorBidi" w:cstheme="majorBidi"/>
                <w:b/>
                <w:bCs/>
                <w:color w:val="FFFFFF"/>
                <w:sz w:val="20"/>
                <w:szCs w:val="20"/>
              </w:rPr>
              <w:t>Market Share (%)</w:t>
            </w:r>
          </w:p>
        </w:tc>
        <w:tc>
          <w:tcPr>
            <w:tcW w:w="6271"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tcPr>
          <w:p w14:paraId="5D23DBCB" w14:textId="77777777" w:rsidR="0042790B" w:rsidRPr="009353A9" w:rsidRDefault="0042790B" w:rsidP="00704F49">
            <w:pPr>
              <w:jc w:val="center"/>
              <w:rPr>
                <w:rFonts w:asciiTheme="majorBidi" w:hAnsiTheme="majorBidi" w:cstheme="majorBidi"/>
              </w:rPr>
            </w:pPr>
            <w:r w:rsidRPr="009353A9">
              <w:rPr>
                <w:rFonts w:asciiTheme="majorBidi" w:hAnsiTheme="majorBidi" w:cstheme="majorBidi"/>
                <w:b/>
                <w:bCs/>
                <w:color w:val="FFFFFF"/>
                <w:sz w:val="20"/>
                <w:szCs w:val="20"/>
              </w:rPr>
              <w:t>Visual (Proportional)</w:t>
            </w:r>
          </w:p>
        </w:tc>
      </w:tr>
      <w:tr w:rsidR="0042790B" w:rsidRPr="009353A9" w14:paraId="515FC603" w14:textId="77777777" w:rsidTr="0042790B">
        <w:tc>
          <w:tcPr>
            <w:tcW w:w="1921" w:type="dxa"/>
            <w:tcBorders>
              <w:top w:val="single" w:sz="1" w:space="0" w:color="AAAAAA"/>
              <w:left w:val="single" w:sz="1" w:space="0" w:color="AAAAAA"/>
              <w:bottom w:val="single" w:sz="1" w:space="0" w:color="AAAAAA"/>
              <w:right w:val="single" w:sz="1" w:space="0" w:color="AAAAAA"/>
            </w:tcBorders>
            <w:shd w:val="clear" w:color="auto" w:fill="F5F8FF"/>
            <w:tcMar>
              <w:top w:w="80" w:type="dxa"/>
              <w:left w:w="120" w:type="dxa"/>
              <w:bottom w:w="80" w:type="dxa"/>
              <w:right w:w="120" w:type="dxa"/>
            </w:tcMar>
          </w:tcPr>
          <w:p w14:paraId="64C4321A" w14:textId="77777777" w:rsidR="0042790B" w:rsidRPr="009353A9" w:rsidRDefault="0042790B" w:rsidP="00704F49">
            <w:pPr>
              <w:rPr>
                <w:rFonts w:asciiTheme="majorBidi" w:hAnsiTheme="majorBidi" w:cstheme="majorBidi"/>
              </w:rPr>
            </w:pPr>
            <w:r w:rsidRPr="009353A9">
              <w:rPr>
                <w:rFonts w:asciiTheme="majorBidi" w:hAnsiTheme="majorBidi" w:cstheme="majorBidi"/>
                <w:b/>
                <w:bCs/>
                <w:sz w:val="20"/>
                <w:szCs w:val="20"/>
              </w:rPr>
              <w:t>TikTok</w:t>
            </w:r>
          </w:p>
        </w:tc>
        <w:tc>
          <w:tcPr>
            <w:tcW w:w="144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55C30049" w14:textId="77777777" w:rsidR="0042790B" w:rsidRPr="009353A9" w:rsidRDefault="0042790B" w:rsidP="00704F49">
            <w:pPr>
              <w:jc w:val="center"/>
              <w:rPr>
                <w:rFonts w:asciiTheme="majorBidi" w:hAnsiTheme="majorBidi" w:cstheme="majorBidi"/>
              </w:rPr>
            </w:pPr>
            <w:r w:rsidRPr="009353A9">
              <w:rPr>
                <w:rFonts w:asciiTheme="majorBidi" w:hAnsiTheme="majorBidi" w:cstheme="majorBidi"/>
                <w:b/>
                <w:bCs/>
                <w:sz w:val="20"/>
                <w:szCs w:val="20"/>
              </w:rPr>
              <w:t>28.4%</w:t>
            </w:r>
          </w:p>
        </w:tc>
        <w:tc>
          <w:tcPr>
            <w:tcW w:w="6271" w:type="dxa"/>
            <w:tcBorders>
              <w:top w:val="single" w:sz="1" w:space="0" w:color="AAAAAA"/>
              <w:left w:val="single" w:sz="1" w:space="0" w:color="AAAAAA"/>
              <w:bottom w:val="single" w:sz="1" w:space="0" w:color="AAAAAA"/>
              <w:right w:val="single" w:sz="1" w:space="0" w:color="AAAAAA"/>
            </w:tcBorders>
            <w:tcMar>
              <w:top w:w="60" w:type="dxa"/>
              <w:left w:w="60" w:type="dxa"/>
              <w:bottom w:w="60" w:type="dxa"/>
              <w:right w:w="60" w:type="dxa"/>
            </w:tcMar>
          </w:tcPr>
          <w:tbl>
            <w:tblPr>
              <w:tblW w:w="5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118"/>
              <w:gridCol w:w="1682"/>
            </w:tblGrid>
            <w:tr w:rsidR="0042790B" w:rsidRPr="009353A9" w14:paraId="70EC0046" w14:textId="77777777" w:rsidTr="00704F49">
              <w:tc>
                <w:tcPr>
                  <w:tcW w:w="4260" w:type="dxa"/>
                  <w:tcBorders>
                    <w:top w:val="none" w:sz="0" w:space="0" w:color="FFFFFF"/>
                    <w:left w:val="none" w:sz="0" w:space="0" w:color="FFFFFF"/>
                    <w:bottom w:val="none" w:sz="0" w:space="0" w:color="FFFFFF"/>
                    <w:right w:val="none" w:sz="0" w:space="0" w:color="FFFFFF"/>
                  </w:tcBorders>
                  <w:shd w:val="clear" w:color="auto" w:fill="E53935"/>
                </w:tcPr>
                <w:p w14:paraId="34EEDF7D" w14:textId="77777777" w:rsidR="0042790B" w:rsidRPr="009353A9" w:rsidRDefault="0042790B" w:rsidP="00704F49">
                  <w:pPr>
                    <w:rPr>
                      <w:rFonts w:asciiTheme="majorBidi" w:hAnsiTheme="majorBidi" w:cstheme="majorBidi"/>
                    </w:rPr>
                  </w:pPr>
                  <w:r w:rsidRPr="009353A9">
                    <w:rPr>
                      <w:rFonts w:asciiTheme="majorBidi" w:hAnsiTheme="majorBidi" w:cstheme="majorBidi"/>
                      <w:sz w:val="16"/>
                      <w:szCs w:val="16"/>
                    </w:rPr>
                    <w:t xml:space="preserve"> </w:t>
                  </w:r>
                </w:p>
              </w:tc>
              <w:tc>
                <w:tcPr>
                  <w:tcW w:w="1740" w:type="dxa"/>
                  <w:tcBorders>
                    <w:top w:val="none" w:sz="0" w:space="0" w:color="FFFFFF"/>
                    <w:left w:val="none" w:sz="0" w:space="0" w:color="FFFFFF"/>
                    <w:bottom w:val="none" w:sz="0" w:space="0" w:color="FFFFFF"/>
                    <w:right w:val="none" w:sz="0" w:space="0" w:color="FFFFFF"/>
                  </w:tcBorders>
                  <w:shd w:val="clear" w:color="auto" w:fill="EEEEEE"/>
                </w:tcPr>
                <w:p w14:paraId="4B0098A0" w14:textId="77777777" w:rsidR="0042790B" w:rsidRPr="009353A9" w:rsidRDefault="0042790B" w:rsidP="00704F49">
                  <w:pPr>
                    <w:rPr>
                      <w:rFonts w:asciiTheme="majorBidi" w:hAnsiTheme="majorBidi" w:cstheme="majorBidi"/>
                    </w:rPr>
                  </w:pPr>
                  <w:r w:rsidRPr="009353A9">
                    <w:rPr>
                      <w:rFonts w:asciiTheme="majorBidi" w:hAnsiTheme="majorBidi" w:cstheme="majorBidi"/>
                      <w:sz w:val="16"/>
                      <w:szCs w:val="16"/>
                    </w:rPr>
                    <w:t xml:space="preserve"> </w:t>
                  </w:r>
                </w:p>
              </w:tc>
            </w:tr>
          </w:tbl>
          <w:p w14:paraId="28D36894" w14:textId="77777777" w:rsidR="0042790B" w:rsidRPr="009353A9" w:rsidRDefault="0042790B" w:rsidP="00704F49">
            <w:pPr>
              <w:rPr>
                <w:rFonts w:asciiTheme="majorBidi" w:hAnsiTheme="majorBidi" w:cstheme="majorBidi"/>
              </w:rPr>
            </w:pPr>
          </w:p>
        </w:tc>
      </w:tr>
      <w:tr w:rsidR="0042790B" w:rsidRPr="009353A9" w14:paraId="33F90C43" w14:textId="77777777" w:rsidTr="0042790B">
        <w:tc>
          <w:tcPr>
            <w:tcW w:w="1921" w:type="dxa"/>
            <w:tcBorders>
              <w:top w:val="single" w:sz="1" w:space="0" w:color="AAAAAA"/>
              <w:left w:val="single" w:sz="1" w:space="0" w:color="AAAAAA"/>
              <w:bottom w:val="single" w:sz="1" w:space="0" w:color="AAAAAA"/>
              <w:right w:val="single" w:sz="1" w:space="0" w:color="AAAAAA"/>
            </w:tcBorders>
            <w:shd w:val="clear" w:color="auto" w:fill="F5F8FF"/>
            <w:tcMar>
              <w:top w:w="80" w:type="dxa"/>
              <w:left w:w="120" w:type="dxa"/>
              <w:bottom w:w="80" w:type="dxa"/>
              <w:right w:w="120" w:type="dxa"/>
            </w:tcMar>
          </w:tcPr>
          <w:p w14:paraId="623C4F88" w14:textId="77777777" w:rsidR="0042790B" w:rsidRPr="009353A9" w:rsidRDefault="0042790B" w:rsidP="00704F49">
            <w:pPr>
              <w:rPr>
                <w:rFonts w:asciiTheme="majorBidi" w:hAnsiTheme="majorBidi" w:cstheme="majorBidi"/>
              </w:rPr>
            </w:pPr>
            <w:r w:rsidRPr="009353A9">
              <w:rPr>
                <w:rFonts w:asciiTheme="majorBidi" w:hAnsiTheme="majorBidi" w:cstheme="majorBidi"/>
                <w:sz w:val="20"/>
                <w:szCs w:val="20"/>
              </w:rPr>
              <w:t>Meta (FB+IG)</w:t>
            </w:r>
          </w:p>
        </w:tc>
        <w:tc>
          <w:tcPr>
            <w:tcW w:w="144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EC40A92" w14:textId="77777777" w:rsidR="0042790B" w:rsidRPr="009353A9" w:rsidRDefault="0042790B" w:rsidP="00704F49">
            <w:pPr>
              <w:jc w:val="center"/>
              <w:rPr>
                <w:rFonts w:asciiTheme="majorBidi" w:hAnsiTheme="majorBidi" w:cstheme="majorBidi"/>
              </w:rPr>
            </w:pPr>
            <w:r w:rsidRPr="009353A9">
              <w:rPr>
                <w:rFonts w:asciiTheme="majorBidi" w:hAnsiTheme="majorBidi" w:cstheme="majorBidi"/>
                <w:sz w:val="20"/>
                <w:szCs w:val="20"/>
              </w:rPr>
              <w:t>35.2%</w:t>
            </w:r>
          </w:p>
        </w:tc>
        <w:tc>
          <w:tcPr>
            <w:tcW w:w="6271" w:type="dxa"/>
            <w:tcBorders>
              <w:top w:val="single" w:sz="1" w:space="0" w:color="AAAAAA"/>
              <w:left w:val="single" w:sz="1" w:space="0" w:color="AAAAAA"/>
              <w:bottom w:val="single" w:sz="1" w:space="0" w:color="AAAAAA"/>
              <w:right w:val="single" w:sz="1" w:space="0" w:color="AAAAAA"/>
            </w:tcBorders>
            <w:tcMar>
              <w:top w:w="60" w:type="dxa"/>
              <w:left w:w="60" w:type="dxa"/>
              <w:bottom w:w="60" w:type="dxa"/>
              <w:right w:w="60" w:type="dxa"/>
            </w:tcMar>
          </w:tcPr>
          <w:tbl>
            <w:tblPr>
              <w:tblW w:w="5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103"/>
              <w:gridCol w:w="697"/>
            </w:tblGrid>
            <w:tr w:rsidR="0042790B" w:rsidRPr="009353A9" w14:paraId="52BD877A" w14:textId="77777777" w:rsidTr="00704F49">
              <w:tc>
                <w:tcPr>
                  <w:tcW w:w="5280" w:type="dxa"/>
                  <w:tcBorders>
                    <w:top w:val="none" w:sz="0" w:space="0" w:color="FFFFFF"/>
                    <w:left w:val="none" w:sz="0" w:space="0" w:color="FFFFFF"/>
                    <w:bottom w:val="none" w:sz="0" w:space="0" w:color="FFFFFF"/>
                    <w:right w:val="none" w:sz="0" w:space="0" w:color="FFFFFF"/>
                  </w:tcBorders>
                  <w:shd w:val="clear" w:color="auto" w:fill="1565C0"/>
                </w:tcPr>
                <w:p w14:paraId="01D647AD" w14:textId="77777777" w:rsidR="0042790B" w:rsidRPr="009353A9" w:rsidRDefault="0042790B" w:rsidP="00704F49">
                  <w:pPr>
                    <w:rPr>
                      <w:rFonts w:asciiTheme="majorBidi" w:hAnsiTheme="majorBidi" w:cstheme="majorBidi"/>
                    </w:rPr>
                  </w:pPr>
                  <w:r w:rsidRPr="009353A9">
                    <w:rPr>
                      <w:rFonts w:asciiTheme="majorBidi" w:hAnsiTheme="majorBidi" w:cstheme="majorBidi"/>
                      <w:sz w:val="16"/>
                      <w:szCs w:val="16"/>
                    </w:rPr>
                    <w:t xml:space="preserve"> </w:t>
                  </w:r>
                </w:p>
              </w:tc>
              <w:tc>
                <w:tcPr>
                  <w:tcW w:w="720" w:type="dxa"/>
                  <w:tcBorders>
                    <w:top w:val="none" w:sz="0" w:space="0" w:color="FFFFFF"/>
                    <w:left w:val="none" w:sz="0" w:space="0" w:color="FFFFFF"/>
                    <w:bottom w:val="none" w:sz="0" w:space="0" w:color="FFFFFF"/>
                    <w:right w:val="none" w:sz="0" w:space="0" w:color="FFFFFF"/>
                  </w:tcBorders>
                  <w:shd w:val="clear" w:color="auto" w:fill="EEEEEE"/>
                </w:tcPr>
                <w:p w14:paraId="14887A03" w14:textId="77777777" w:rsidR="0042790B" w:rsidRPr="009353A9" w:rsidRDefault="0042790B" w:rsidP="00704F49">
                  <w:pPr>
                    <w:rPr>
                      <w:rFonts w:asciiTheme="majorBidi" w:hAnsiTheme="majorBidi" w:cstheme="majorBidi"/>
                    </w:rPr>
                  </w:pPr>
                  <w:r w:rsidRPr="009353A9">
                    <w:rPr>
                      <w:rFonts w:asciiTheme="majorBidi" w:hAnsiTheme="majorBidi" w:cstheme="majorBidi"/>
                      <w:sz w:val="16"/>
                      <w:szCs w:val="16"/>
                    </w:rPr>
                    <w:t xml:space="preserve"> </w:t>
                  </w:r>
                </w:p>
              </w:tc>
            </w:tr>
          </w:tbl>
          <w:p w14:paraId="4C03419D" w14:textId="77777777" w:rsidR="0042790B" w:rsidRPr="009353A9" w:rsidRDefault="0042790B" w:rsidP="00704F49">
            <w:pPr>
              <w:rPr>
                <w:rFonts w:asciiTheme="majorBidi" w:hAnsiTheme="majorBidi" w:cstheme="majorBidi"/>
              </w:rPr>
            </w:pPr>
          </w:p>
        </w:tc>
      </w:tr>
      <w:tr w:rsidR="0042790B" w:rsidRPr="009353A9" w14:paraId="1963F9AB" w14:textId="77777777" w:rsidTr="0042790B">
        <w:tc>
          <w:tcPr>
            <w:tcW w:w="1921" w:type="dxa"/>
            <w:tcBorders>
              <w:top w:val="single" w:sz="1" w:space="0" w:color="AAAAAA"/>
              <w:left w:val="single" w:sz="1" w:space="0" w:color="AAAAAA"/>
              <w:bottom w:val="single" w:sz="1" w:space="0" w:color="AAAAAA"/>
              <w:right w:val="single" w:sz="1" w:space="0" w:color="AAAAAA"/>
            </w:tcBorders>
            <w:shd w:val="clear" w:color="auto" w:fill="F5F8FF"/>
            <w:tcMar>
              <w:top w:w="80" w:type="dxa"/>
              <w:left w:w="120" w:type="dxa"/>
              <w:bottom w:w="80" w:type="dxa"/>
              <w:right w:w="120" w:type="dxa"/>
            </w:tcMar>
          </w:tcPr>
          <w:p w14:paraId="74583337" w14:textId="77777777" w:rsidR="0042790B" w:rsidRPr="009353A9" w:rsidRDefault="0042790B" w:rsidP="00704F49">
            <w:pPr>
              <w:rPr>
                <w:rFonts w:asciiTheme="majorBidi" w:hAnsiTheme="majorBidi" w:cstheme="majorBidi"/>
              </w:rPr>
            </w:pPr>
            <w:r w:rsidRPr="009353A9">
              <w:rPr>
                <w:rFonts w:asciiTheme="majorBidi" w:hAnsiTheme="majorBidi" w:cstheme="majorBidi"/>
                <w:sz w:val="20"/>
                <w:szCs w:val="20"/>
              </w:rPr>
              <w:t>YouTube</w:t>
            </w:r>
          </w:p>
        </w:tc>
        <w:tc>
          <w:tcPr>
            <w:tcW w:w="144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76B1ACC1" w14:textId="77777777" w:rsidR="0042790B" w:rsidRPr="009353A9" w:rsidRDefault="0042790B" w:rsidP="00704F49">
            <w:pPr>
              <w:jc w:val="center"/>
              <w:rPr>
                <w:rFonts w:asciiTheme="majorBidi" w:hAnsiTheme="majorBidi" w:cstheme="majorBidi"/>
              </w:rPr>
            </w:pPr>
            <w:r w:rsidRPr="009353A9">
              <w:rPr>
                <w:rFonts w:asciiTheme="majorBidi" w:hAnsiTheme="majorBidi" w:cstheme="majorBidi"/>
                <w:sz w:val="20"/>
                <w:szCs w:val="20"/>
              </w:rPr>
              <w:t>18.6%</w:t>
            </w:r>
          </w:p>
        </w:tc>
        <w:tc>
          <w:tcPr>
            <w:tcW w:w="6271" w:type="dxa"/>
            <w:tcBorders>
              <w:top w:val="single" w:sz="1" w:space="0" w:color="AAAAAA"/>
              <w:left w:val="single" w:sz="1" w:space="0" w:color="AAAAAA"/>
              <w:bottom w:val="single" w:sz="1" w:space="0" w:color="AAAAAA"/>
              <w:right w:val="single" w:sz="1" w:space="0" w:color="AAAAAA"/>
            </w:tcBorders>
            <w:tcMar>
              <w:top w:w="60" w:type="dxa"/>
              <w:left w:w="60" w:type="dxa"/>
              <w:bottom w:w="60" w:type="dxa"/>
              <w:right w:w="60" w:type="dxa"/>
            </w:tcMar>
          </w:tcPr>
          <w:tbl>
            <w:tblPr>
              <w:tblW w:w="5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97"/>
              <w:gridCol w:w="3103"/>
            </w:tblGrid>
            <w:tr w:rsidR="0042790B" w:rsidRPr="009353A9" w14:paraId="7E8AF52D" w14:textId="77777777" w:rsidTr="00704F49">
              <w:tc>
                <w:tcPr>
                  <w:tcW w:w="2790" w:type="dxa"/>
                  <w:tcBorders>
                    <w:top w:val="none" w:sz="0" w:space="0" w:color="FFFFFF"/>
                    <w:left w:val="none" w:sz="0" w:space="0" w:color="FFFFFF"/>
                    <w:bottom w:val="none" w:sz="0" w:space="0" w:color="FFFFFF"/>
                    <w:right w:val="none" w:sz="0" w:space="0" w:color="FFFFFF"/>
                  </w:tcBorders>
                  <w:shd w:val="clear" w:color="auto" w:fill="C62828"/>
                </w:tcPr>
                <w:p w14:paraId="193D57FC" w14:textId="77777777" w:rsidR="0042790B" w:rsidRPr="009353A9" w:rsidRDefault="0042790B" w:rsidP="00704F49">
                  <w:pPr>
                    <w:rPr>
                      <w:rFonts w:asciiTheme="majorBidi" w:hAnsiTheme="majorBidi" w:cstheme="majorBidi"/>
                    </w:rPr>
                  </w:pPr>
                  <w:r w:rsidRPr="009353A9">
                    <w:rPr>
                      <w:rFonts w:asciiTheme="majorBidi" w:hAnsiTheme="majorBidi" w:cstheme="majorBidi"/>
                      <w:sz w:val="16"/>
                      <w:szCs w:val="16"/>
                    </w:rPr>
                    <w:t xml:space="preserve"> </w:t>
                  </w:r>
                </w:p>
              </w:tc>
              <w:tc>
                <w:tcPr>
                  <w:tcW w:w="3210" w:type="dxa"/>
                  <w:tcBorders>
                    <w:top w:val="none" w:sz="0" w:space="0" w:color="FFFFFF"/>
                    <w:left w:val="none" w:sz="0" w:space="0" w:color="FFFFFF"/>
                    <w:bottom w:val="none" w:sz="0" w:space="0" w:color="FFFFFF"/>
                    <w:right w:val="none" w:sz="0" w:space="0" w:color="FFFFFF"/>
                  </w:tcBorders>
                  <w:shd w:val="clear" w:color="auto" w:fill="EEEEEE"/>
                </w:tcPr>
                <w:p w14:paraId="6165195D" w14:textId="77777777" w:rsidR="0042790B" w:rsidRPr="009353A9" w:rsidRDefault="0042790B" w:rsidP="00704F49">
                  <w:pPr>
                    <w:rPr>
                      <w:rFonts w:asciiTheme="majorBidi" w:hAnsiTheme="majorBidi" w:cstheme="majorBidi"/>
                    </w:rPr>
                  </w:pPr>
                  <w:r w:rsidRPr="009353A9">
                    <w:rPr>
                      <w:rFonts w:asciiTheme="majorBidi" w:hAnsiTheme="majorBidi" w:cstheme="majorBidi"/>
                      <w:sz w:val="16"/>
                      <w:szCs w:val="16"/>
                    </w:rPr>
                    <w:t xml:space="preserve"> </w:t>
                  </w:r>
                </w:p>
              </w:tc>
            </w:tr>
          </w:tbl>
          <w:p w14:paraId="33ECAADF" w14:textId="77777777" w:rsidR="0042790B" w:rsidRPr="009353A9" w:rsidRDefault="0042790B" w:rsidP="00704F49">
            <w:pPr>
              <w:rPr>
                <w:rFonts w:asciiTheme="majorBidi" w:hAnsiTheme="majorBidi" w:cstheme="majorBidi"/>
              </w:rPr>
            </w:pPr>
          </w:p>
        </w:tc>
      </w:tr>
      <w:tr w:rsidR="0042790B" w:rsidRPr="009353A9" w14:paraId="097B20D3" w14:textId="77777777" w:rsidTr="0042790B">
        <w:tc>
          <w:tcPr>
            <w:tcW w:w="1921" w:type="dxa"/>
            <w:tcBorders>
              <w:top w:val="single" w:sz="1" w:space="0" w:color="AAAAAA"/>
              <w:left w:val="single" w:sz="1" w:space="0" w:color="AAAAAA"/>
              <w:bottom w:val="single" w:sz="1" w:space="0" w:color="AAAAAA"/>
              <w:right w:val="single" w:sz="1" w:space="0" w:color="AAAAAA"/>
            </w:tcBorders>
            <w:shd w:val="clear" w:color="auto" w:fill="F5F8FF"/>
            <w:tcMar>
              <w:top w:w="80" w:type="dxa"/>
              <w:left w:w="120" w:type="dxa"/>
              <w:bottom w:w="80" w:type="dxa"/>
              <w:right w:w="120" w:type="dxa"/>
            </w:tcMar>
          </w:tcPr>
          <w:p w14:paraId="2B6DC1A1" w14:textId="77777777" w:rsidR="0042790B" w:rsidRPr="009353A9" w:rsidRDefault="0042790B" w:rsidP="00704F49">
            <w:pPr>
              <w:rPr>
                <w:rFonts w:asciiTheme="majorBidi" w:hAnsiTheme="majorBidi" w:cstheme="majorBidi"/>
              </w:rPr>
            </w:pPr>
            <w:r w:rsidRPr="009353A9">
              <w:rPr>
                <w:rFonts w:asciiTheme="majorBidi" w:hAnsiTheme="majorBidi" w:cstheme="majorBidi"/>
                <w:sz w:val="20"/>
                <w:szCs w:val="20"/>
              </w:rPr>
              <w:t>Snapchat</w:t>
            </w:r>
          </w:p>
        </w:tc>
        <w:tc>
          <w:tcPr>
            <w:tcW w:w="144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2CAA1348" w14:textId="77777777" w:rsidR="0042790B" w:rsidRPr="009353A9" w:rsidRDefault="0042790B" w:rsidP="00704F49">
            <w:pPr>
              <w:jc w:val="center"/>
              <w:rPr>
                <w:rFonts w:asciiTheme="majorBidi" w:hAnsiTheme="majorBidi" w:cstheme="majorBidi"/>
              </w:rPr>
            </w:pPr>
            <w:r w:rsidRPr="009353A9">
              <w:rPr>
                <w:rFonts w:asciiTheme="majorBidi" w:hAnsiTheme="majorBidi" w:cstheme="majorBidi"/>
                <w:sz w:val="20"/>
                <w:szCs w:val="20"/>
              </w:rPr>
              <w:t>8.3%</w:t>
            </w:r>
          </w:p>
        </w:tc>
        <w:tc>
          <w:tcPr>
            <w:tcW w:w="6271" w:type="dxa"/>
            <w:tcBorders>
              <w:top w:val="single" w:sz="1" w:space="0" w:color="AAAAAA"/>
              <w:left w:val="single" w:sz="1" w:space="0" w:color="AAAAAA"/>
              <w:bottom w:val="single" w:sz="1" w:space="0" w:color="AAAAAA"/>
              <w:right w:val="single" w:sz="1" w:space="0" w:color="AAAAAA"/>
            </w:tcBorders>
            <w:tcMar>
              <w:top w:w="60" w:type="dxa"/>
              <w:left w:w="60" w:type="dxa"/>
              <w:bottom w:w="60" w:type="dxa"/>
              <w:right w:w="60" w:type="dxa"/>
            </w:tcMar>
          </w:tcPr>
          <w:tbl>
            <w:tblPr>
              <w:tblW w:w="5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04"/>
              <w:gridCol w:w="4596"/>
            </w:tblGrid>
            <w:tr w:rsidR="0042790B" w:rsidRPr="009353A9" w14:paraId="0FDC654B" w14:textId="77777777" w:rsidTr="00704F49">
              <w:tc>
                <w:tcPr>
                  <w:tcW w:w="1245" w:type="dxa"/>
                  <w:tcBorders>
                    <w:top w:val="none" w:sz="0" w:space="0" w:color="FFFFFF"/>
                    <w:left w:val="none" w:sz="0" w:space="0" w:color="FFFFFF"/>
                    <w:bottom w:val="none" w:sz="0" w:space="0" w:color="FFFFFF"/>
                    <w:right w:val="none" w:sz="0" w:space="0" w:color="FFFFFF"/>
                  </w:tcBorders>
                  <w:shd w:val="clear" w:color="auto" w:fill="F9A825"/>
                </w:tcPr>
                <w:p w14:paraId="13B28A2D" w14:textId="77777777" w:rsidR="0042790B" w:rsidRPr="009353A9" w:rsidRDefault="0042790B" w:rsidP="00704F49">
                  <w:pPr>
                    <w:rPr>
                      <w:rFonts w:asciiTheme="majorBidi" w:hAnsiTheme="majorBidi" w:cstheme="majorBidi"/>
                    </w:rPr>
                  </w:pPr>
                  <w:r w:rsidRPr="009353A9">
                    <w:rPr>
                      <w:rFonts w:asciiTheme="majorBidi" w:hAnsiTheme="majorBidi" w:cstheme="majorBidi"/>
                      <w:sz w:val="16"/>
                      <w:szCs w:val="16"/>
                    </w:rPr>
                    <w:t xml:space="preserve"> </w:t>
                  </w:r>
                </w:p>
              </w:tc>
              <w:tc>
                <w:tcPr>
                  <w:tcW w:w="4755" w:type="dxa"/>
                  <w:tcBorders>
                    <w:top w:val="none" w:sz="0" w:space="0" w:color="FFFFFF"/>
                    <w:left w:val="none" w:sz="0" w:space="0" w:color="FFFFFF"/>
                    <w:bottom w:val="none" w:sz="0" w:space="0" w:color="FFFFFF"/>
                    <w:right w:val="none" w:sz="0" w:space="0" w:color="FFFFFF"/>
                  </w:tcBorders>
                  <w:shd w:val="clear" w:color="auto" w:fill="EEEEEE"/>
                </w:tcPr>
                <w:p w14:paraId="436B8BBB" w14:textId="77777777" w:rsidR="0042790B" w:rsidRPr="009353A9" w:rsidRDefault="0042790B" w:rsidP="00704F49">
                  <w:pPr>
                    <w:rPr>
                      <w:rFonts w:asciiTheme="majorBidi" w:hAnsiTheme="majorBidi" w:cstheme="majorBidi"/>
                    </w:rPr>
                  </w:pPr>
                  <w:r w:rsidRPr="009353A9">
                    <w:rPr>
                      <w:rFonts w:asciiTheme="majorBidi" w:hAnsiTheme="majorBidi" w:cstheme="majorBidi"/>
                      <w:sz w:val="16"/>
                      <w:szCs w:val="16"/>
                    </w:rPr>
                    <w:t xml:space="preserve"> </w:t>
                  </w:r>
                </w:p>
              </w:tc>
            </w:tr>
          </w:tbl>
          <w:p w14:paraId="1526B85A" w14:textId="77777777" w:rsidR="0042790B" w:rsidRPr="009353A9" w:rsidRDefault="0042790B" w:rsidP="00704F49">
            <w:pPr>
              <w:rPr>
                <w:rFonts w:asciiTheme="majorBidi" w:hAnsiTheme="majorBidi" w:cstheme="majorBidi"/>
              </w:rPr>
            </w:pPr>
          </w:p>
        </w:tc>
      </w:tr>
      <w:tr w:rsidR="0042790B" w:rsidRPr="009353A9" w14:paraId="31B2A8B8" w14:textId="77777777" w:rsidTr="0042790B">
        <w:tc>
          <w:tcPr>
            <w:tcW w:w="1921" w:type="dxa"/>
            <w:tcBorders>
              <w:top w:val="single" w:sz="1" w:space="0" w:color="AAAAAA"/>
              <w:left w:val="single" w:sz="1" w:space="0" w:color="AAAAAA"/>
              <w:bottom w:val="single" w:sz="1" w:space="0" w:color="AAAAAA"/>
              <w:right w:val="single" w:sz="1" w:space="0" w:color="AAAAAA"/>
            </w:tcBorders>
            <w:shd w:val="clear" w:color="auto" w:fill="F5F8FF"/>
            <w:tcMar>
              <w:top w:w="80" w:type="dxa"/>
              <w:left w:w="120" w:type="dxa"/>
              <w:bottom w:w="80" w:type="dxa"/>
              <w:right w:w="120" w:type="dxa"/>
            </w:tcMar>
          </w:tcPr>
          <w:p w14:paraId="53A7071B" w14:textId="77777777" w:rsidR="0042790B" w:rsidRPr="009353A9" w:rsidRDefault="0042790B" w:rsidP="00704F49">
            <w:pPr>
              <w:rPr>
                <w:rFonts w:asciiTheme="majorBidi" w:hAnsiTheme="majorBidi" w:cstheme="majorBidi"/>
              </w:rPr>
            </w:pPr>
            <w:r w:rsidRPr="009353A9">
              <w:rPr>
                <w:rFonts w:asciiTheme="majorBidi" w:hAnsiTheme="majorBidi" w:cstheme="majorBidi"/>
                <w:sz w:val="20"/>
                <w:szCs w:val="20"/>
              </w:rPr>
              <w:t>Twitter/X</w:t>
            </w:r>
          </w:p>
        </w:tc>
        <w:tc>
          <w:tcPr>
            <w:tcW w:w="144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49C88973" w14:textId="77777777" w:rsidR="0042790B" w:rsidRPr="009353A9" w:rsidRDefault="0042790B" w:rsidP="00704F49">
            <w:pPr>
              <w:jc w:val="center"/>
              <w:rPr>
                <w:rFonts w:asciiTheme="majorBidi" w:hAnsiTheme="majorBidi" w:cstheme="majorBidi"/>
              </w:rPr>
            </w:pPr>
            <w:r w:rsidRPr="009353A9">
              <w:rPr>
                <w:rFonts w:asciiTheme="majorBidi" w:hAnsiTheme="majorBidi" w:cstheme="majorBidi"/>
                <w:sz w:val="20"/>
                <w:szCs w:val="20"/>
              </w:rPr>
              <w:t>5.8%</w:t>
            </w:r>
          </w:p>
        </w:tc>
        <w:tc>
          <w:tcPr>
            <w:tcW w:w="6271" w:type="dxa"/>
            <w:tcBorders>
              <w:top w:val="single" w:sz="1" w:space="0" w:color="AAAAAA"/>
              <w:left w:val="single" w:sz="1" w:space="0" w:color="AAAAAA"/>
              <w:bottom w:val="single" w:sz="1" w:space="0" w:color="AAAAAA"/>
              <w:right w:val="single" w:sz="1" w:space="0" w:color="AAAAAA"/>
            </w:tcBorders>
            <w:tcMar>
              <w:top w:w="60" w:type="dxa"/>
              <w:left w:w="60" w:type="dxa"/>
              <w:bottom w:w="60" w:type="dxa"/>
              <w:right w:w="60" w:type="dxa"/>
            </w:tcMar>
          </w:tcPr>
          <w:tbl>
            <w:tblPr>
              <w:tblW w:w="5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842"/>
              <w:gridCol w:w="4958"/>
            </w:tblGrid>
            <w:tr w:rsidR="0042790B" w:rsidRPr="009353A9" w14:paraId="4396D1F5" w14:textId="77777777" w:rsidTr="00704F49">
              <w:tc>
                <w:tcPr>
                  <w:tcW w:w="870" w:type="dxa"/>
                  <w:tcBorders>
                    <w:top w:val="none" w:sz="0" w:space="0" w:color="FFFFFF"/>
                    <w:left w:val="none" w:sz="0" w:space="0" w:color="FFFFFF"/>
                    <w:bottom w:val="none" w:sz="0" w:space="0" w:color="FFFFFF"/>
                    <w:right w:val="none" w:sz="0" w:space="0" w:color="FFFFFF"/>
                  </w:tcBorders>
                  <w:shd w:val="clear" w:color="auto" w:fill="0277BD"/>
                </w:tcPr>
                <w:p w14:paraId="2D4DD72C" w14:textId="77777777" w:rsidR="0042790B" w:rsidRPr="009353A9" w:rsidRDefault="0042790B" w:rsidP="00704F49">
                  <w:pPr>
                    <w:rPr>
                      <w:rFonts w:asciiTheme="majorBidi" w:hAnsiTheme="majorBidi" w:cstheme="majorBidi"/>
                    </w:rPr>
                  </w:pPr>
                  <w:r w:rsidRPr="009353A9">
                    <w:rPr>
                      <w:rFonts w:asciiTheme="majorBidi" w:hAnsiTheme="majorBidi" w:cstheme="majorBidi"/>
                      <w:sz w:val="16"/>
                      <w:szCs w:val="16"/>
                    </w:rPr>
                    <w:t xml:space="preserve"> </w:t>
                  </w:r>
                </w:p>
              </w:tc>
              <w:tc>
                <w:tcPr>
                  <w:tcW w:w="5130" w:type="dxa"/>
                  <w:tcBorders>
                    <w:top w:val="none" w:sz="0" w:space="0" w:color="FFFFFF"/>
                    <w:left w:val="none" w:sz="0" w:space="0" w:color="FFFFFF"/>
                    <w:bottom w:val="none" w:sz="0" w:space="0" w:color="FFFFFF"/>
                    <w:right w:val="none" w:sz="0" w:space="0" w:color="FFFFFF"/>
                  </w:tcBorders>
                  <w:shd w:val="clear" w:color="auto" w:fill="EEEEEE"/>
                </w:tcPr>
                <w:p w14:paraId="1E447706" w14:textId="77777777" w:rsidR="0042790B" w:rsidRPr="009353A9" w:rsidRDefault="0042790B" w:rsidP="00704F49">
                  <w:pPr>
                    <w:rPr>
                      <w:rFonts w:asciiTheme="majorBidi" w:hAnsiTheme="majorBidi" w:cstheme="majorBidi"/>
                    </w:rPr>
                  </w:pPr>
                  <w:r w:rsidRPr="009353A9">
                    <w:rPr>
                      <w:rFonts w:asciiTheme="majorBidi" w:hAnsiTheme="majorBidi" w:cstheme="majorBidi"/>
                      <w:sz w:val="16"/>
                      <w:szCs w:val="16"/>
                    </w:rPr>
                    <w:t xml:space="preserve"> </w:t>
                  </w:r>
                </w:p>
              </w:tc>
            </w:tr>
          </w:tbl>
          <w:p w14:paraId="0C01875D" w14:textId="77777777" w:rsidR="0042790B" w:rsidRPr="009353A9" w:rsidRDefault="0042790B" w:rsidP="00704F49">
            <w:pPr>
              <w:rPr>
                <w:rFonts w:asciiTheme="majorBidi" w:hAnsiTheme="majorBidi" w:cstheme="majorBidi"/>
              </w:rPr>
            </w:pPr>
          </w:p>
        </w:tc>
      </w:tr>
      <w:tr w:rsidR="0042790B" w:rsidRPr="009353A9" w14:paraId="3B572998" w14:textId="77777777" w:rsidTr="0042790B">
        <w:tc>
          <w:tcPr>
            <w:tcW w:w="1921" w:type="dxa"/>
            <w:tcBorders>
              <w:top w:val="single" w:sz="1" w:space="0" w:color="AAAAAA"/>
              <w:left w:val="single" w:sz="1" w:space="0" w:color="AAAAAA"/>
              <w:bottom w:val="single" w:sz="1" w:space="0" w:color="AAAAAA"/>
              <w:right w:val="single" w:sz="1" w:space="0" w:color="AAAAAA"/>
            </w:tcBorders>
            <w:shd w:val="clear" w:color="auto" w:fill="F5F8FF"/>
            <w:tcMar>
              <w:top w:w="80" w:type="dxa"/>
              <w:left w:w="120" w:type="dxa"/>
              <w:bottom w:w="80" w:type="dxa"/>
              <w:right w:w="120" w:type="dxa"/>
            </w:tcMar>
          </w:tcPr>
          <w:p w14:paraId="2DFF5B95" w14:textId="77777777" w:rsidR="0042790B" w:rsidRPr="009353A9" w:rsidRDefault="0042790B" w:rsidP="00704F49">
            <w:pPr>
              <w:rPr>
                <w:rFonts w:asciiTheme="majorBidi" w:hAnsiTheme="majorBidi" w:cstheme="majorBidi"/>
              </w:rPr>
            </w:pPr>
            <w:r w:rsidRPr="009353A9">
              <w:rPr>
                <w:rFonts w:asciiTheme="majorBidi" w:hAnsiTheme="majorBidi" w:cstheme="majorBidi"/>
                <w:sz w:val="20"/>
                <w:szCs w:val="20"/>
              </w:rPr>
              <w:t>Others</w:t>
            </w:r>
          </w:p>
        </w:tc>
        <w:tc>
          <w:tcPr>
            <w:tcW w:w="144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tcPr>
          <w:p w14:paraId="38693A92" w14:textId="77777777" w:rsidR="0042790B" w:rsidRPr="009353A9" w:rsidRDefault="0042790B" w:rsidP="00704F49">
            <w:pPr>
              <w:jc w:val="center"/>
              <w:rPr>
                <w:rFonts w:asciiTheme="majorBidi" w:hAnsiTheme="majorBidi" w:cstheme="majorBidi"/>
              </w:rPr>
            </w:pPr>
            <w:r w:rsidRPr="009353A9">
              <w:rPr>
                <w:rFonts w:asciiTheme="majorBidi" w:hAnsiTheme="majorBidi" w:cstheme="majorBidi"/>
                <w:sz w:val="20"/>
                <w:szCs w:val="20"/>
              </w:rPr>
              <w:t>3.7%</w:t>
            </w:r>
          </w:p>
        </w:tc>
        <w:tc>
          <w:tcPr>
            <w:tcW w:w="6271" w:type="dxa"/>
            <w:tcBorders>
              <w:top w:val="single" w:sz="1" w:space="0" w:color="AAAAAA"/>
              <w:left w:val="single" w:sz="1" w:space="0" w:color="AAAAAA"/>
              <w:bottom w:val="single" w:sz="1" w:space="0" w:color="AAAAAA"/>
              <w:right w:val="single" w:sz="1" w:space="0" w:color="AAAAAA"/>
            </w:tcBorders>
            <w:tcMar>
              <w:top w:w="60" w:type="dxa"/>
              <w:left w:w="60" w:type="dxa"/>
              <w:bottom w:w="60" w:type="dxa"/>
              <w:right w:w="60" w:type="dxa"/>
            </w:tcMar>
          </w:tcPr>
          <w:tbl>
            <w:tblPr>
              <w:tblW w:w="5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37"/>
              <w:gridCol w:w="5263"/>
            </w:tblGrid>
            <w:tr w:rsidR="0042790B" w:rsidRPr="009353A9" w14:paraId="1EBB25F5" w14:textId="77777777" w:rsidTr="00704F49">
              <w:tc>
                <w:tcPr>
                  <w:tcW w:w="555" w:type="dxa"/>
                  <w:tcBorders>
                    <w:top w:val="none" w:sz="0" w:space="0" w:color="FFFFFF"/>
                    <w:left w:val="none" w:sz="0" w:space="0" w:color="FFFFFF"/>
                    <w:bottom w:val="none" w:sz="0" w:space="0" w:color="FFFFFF"/>
                    <w:right w:val="none" w:sz="0" w:space="0" w:color="FFFFFF"/>
                  </w:tcBorders>
                  <w:shd w:val="clear" w:color="auto" w:fill="616161"/>
                </w:tcPr>
                <w:p w14:paraId="37F8CBE8" w14:textId="77777777" w:rsidR="0042790B" w:rsidRPr="009353A9" w:rsidRDefault="0042790B" w:rsidP="00704F49">
                  <w:pPr>
                    <w:rPr>
                      <w:rFonts w:asciiTheme="majorBidi" w:hAnsiTheme="majorBidi" w:cstheme="majorBidi"/>
                    </w:rPr>
                  </w:pPr>
                  <w:r w:rsidRPr="009353A9">
                    <w:rPr>
                      <w:rFonts w:asciiTheme="majorBidi" w:hAnsiTheme="majorBidi" w:cstheme="majorBidi"/>
                      <w:sz w:val="16"/>
                      <w:szCs w:val="16"/>
                    </w:rPr>
                    <w:t xml:space="preserve"> </w:t>
                  </w:r>
                </w:p>
              </w:tc>
              <w:tc>
                <w:tcPr>
                  <w:tcW w:w="5445" w:type="dxa"/>
                  <w:tcBorders>
                    <w:top w:val="none" w:sz="0" w:space="0" w:color="FFFFFF"/>
                    <w:left w:val="none" w:sz="0" w:space="0" w:color="FFFFFF"/>
                    <w:bottom w:val="none" w:sz="0" w:space="0" w:color="FFFFFF"/>
                    <w:right w:val="none" w:sz="0" w:space="0" w:color="FFFFFF"/>
                  </w:tcBorders>
                  <w:shd w:val="clear" w:color="auto" w:fill="EEEEEE"/>
                </w:tcPr>
                <w:p w14:paraId="5EB34717" w14:textId="77777777" w:rsidR="0042790B" w:rsidRPr="009353A9" w:rsidRDefault="0042790B" w:rsidP="00704F49">
                  <w:pPr>
                    <w:rPr>
                      <w:rFonts w:asciiTheme="majorBidi" w:hAnsiTheme="majorBidi" w:cstheme="majorBidi"/>
                    </w:rPr>
                  </w:pPr>
                  <w:r w:rsidRPr="009353A9">
                    <w:rPr>
                      <w:rFonts w:asciiTheme="majorBidi" w:hAnsiTheme="majorBidi" w:cstheme="majorBidi"/>
                      <w:sz w:val="16"/>
                      <w:szCs w:val="16"/>
                    </w:rPr>
                    <w:t xml:space="preserve"> </w:t>
                  </w:r>
                </w:p>
              </w:tc>
            </w:tr>
          </w:tbl>
          <w:p w14:paraId="0CABF15D" w14:textId="77777777" w:rsidR="0042790B" w:rsidRPr="009353A9" w:rsidRDefault="0042790B" w:rsidP="00704F49">
            <w:pPr>
              <w:rPr>
                <w:rFonts w:asciiTheme="majorBidi" w:hAnsiTheme="majorBidi" w:cstheme="majorBidi"/>
              </w:rPr>
            </w:pPr>
          </w:p>
        </w:tc>
      </w:tr>
    </w:tbl>
    <w:p w14:paraId="19E37786" w14:textId="77777777" w:rsidR="00515407" w:rsidRPr="009353A9" w:rsidRDefault="0042790B" w:rsidP="0042790B">
      <w:pPr>
        <w:spacing w:before="80" w:after="120"/>
        <w:jc w:val="center"/>
        <w:rPr>
          <w:rFonts w:asciiTheme="majorBidi" w:hAnsiTheme="majorBidi" w:cstheme="majorBidi"/>
        </w:rPr>
      </w:pPr>
      <w:r w:rsidRPr="009353A9">
        <w:rPr>
          <w:rFonts w:asciiTheme="majorBidi" w:hAnsiTheme="majorBidi" w:cstheme="majorBidi"/>
          <w:b/>
          <w:bCs/>
          <w:i/>
          <w:iCs/>
          <w:color w:val="444444"/>
          <w:sz w:val="20"/>
          <w:szCs w:val="20"/>
        </w:rPr>
        <w:t>Figure 1: UK Social Media Advertising Revenue Market Share (2023) | Source: Business of Apps (2026); Statista (2024); CMA (2020)</w:t>
      </w:r>
    </w:p>
    <w:p w14:paraId="466D1836" w14:textId="77777777" w:rsidR="00515407" w:rsidRPr="009353A9" w:rsidRDefault="004A1405" w:rsidP="004A1405">
      <w:pPr>
        <w:rPr>
          <w:rFonts w:asciiTheme="majorBidi" w:hAnsiTheme="majorBidi" w:cstheme="majorBidi"/>
        </w:rPr>
      </w:pPr>
      <w:r w:rsidRPr="004A1405">
        <w:rPr>
          <w:rFonts w:asciiTheme="majorBidi" w:hAnsiTheme="majorBidi" w:cstheme="majorBidi"/>
        </w:rPr>
        <w:t>The market leader, Meta Platforms, has taken control of about 35.2 percent of the UK social media advertisement revenue with its Facebook and Instagram subsidiaries by leveraging its existing advertiser base, improved demographics and cross platform targeting (Statista, 2024). YouTube is an Alphabet subsidiary, which enjoys an estimated 18.6 percent of the gains of long-form content consumption and enormous integration with the Google advertising system the CMA (2020) described as an overpowering self-reinforcing data ecosystem</w:t>
      </w:r>
      <w:r w:rsidR="00515407" w:rsidRPr="009353A9">
        <w:rPr>
          <w:rFonts w:asciiTheme="majorBidi" w:hAnsiTheme="majorBidi" w:cstheme="majorBidi"/>
        </w:rPr>
        <w:t>.</w:t>
      </w:r>
    </w:p>
    <w:p w14:paraId="6246A2DC" w14:textId="77777777" w:rsidR="00515407" w:rsidRPr="009353A9" w:rsidRDefault="00515407" w:rsidP="00515407">
      <w:pPr>
        <w:rPr>
          <w:rFonts w:asciiTheme="majorBidi" w:hAnsiTheme="majorBidi" w:cstheme="majorBidi"/>
        </w:rPr>
      </w:pPr>
      <w:r w:rsidRPr="009353A9">
        <w:rPr>
          <w:rFonts w:asciiTheme="majorBidi" w:hAnsiTheme="majorBidi" w:cstheme="majorBidi"/>
        </w:rPr>
        <w:t>Holding the largest market share estimate of 28.4, and growing, Tik Tok has been identified as having the highest rate of market share growth among any platform in the UK between 2020 and 2024 and is based on algorithmic short-form video content, which has been found to have better engagement numbers than other competing platforms (Jaipong, 2023; Zhao and Li, 20 Snapchat (8.3) and Twitter/X (5.8) have lesser and more marginalised shares and they are not able to differentiate themselves in the environment where Tik Tok has set the leading paradigm of interaction with content format. Most importantly, these strategic positioning of these firms differs most evidently on two aspects: mass reach and niche targeting as well as passive consumption and active engagement as illustrated in the perceptual map below.</w:t>
      </w:r>
    </w:p>
    <w:p w14:paraId="4AE2CA8E" w14:textId="77777777" w:rsidR="0042790B" w:rsidRPr="009353A9" w:rsidRDefault="0042790B" w:rsidP="00515407">
      <w:pPr>
        <w:rPr>
          <w:rFonts w:asciiTheme="majorBidi" w:hAnsiTheme="majorBidi" w:cstheme="majorBidi"/>
        </w:rPr>
      </w:pPr>
      <w:r w:rsidRPr="009353A9">
        <w:rPr>
          <w:rFonts w:asciiTheme="majorBidi" w:hAnsiTheme="majorBidi" w:cstheme="majorBidi"/>
          <w:noProof/>
        </w:rPr>
        <w:drawing>
          <wp:inline distT="0" distB="0" distL="0" distR="0" wp14:anchorId="3437BD9F" wp14:editId="5972449E">
            <wp:extent cx="6188710" cy="3431540"/>
            <wp:effectExtent l="0" t="0" r="0" b="0"/>
            <wp:docPr id="499252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252049" name=""/>
                    <pic:cNvPicPr/>
                  </pic:nvPicPr>
                  <pic:blipFill rotWithShape="1">
                    <a:blip r:embed="rId8"/>
                    <a:srcRect b="16808"/>
                    <a:stretch/>
                  </pic:blipFill>
                  <pic:spPr bwMode="auto">
                    <a:xfrm>
                      <a:off x="0" y="0"/>
                      <a:ext cx="6188710" cy="3431540"/>
                    </a:xfrm>
                    <a:prstGeom prst="rect">
                      <a:avLst/>
                    </a:prstGeom>
                    <a:ln>
                      <a:noFill/>
                    </a:ln>
                    <a:extLst>
                      <a:ext uri="{53640926-AAD7-44D8-BBD7-CCE9431645EC}">
                        <a14:shadowObscured xmlns:a14="http://schemas.microsoft.com/office/drawing/2010/main"/>
                      </a:ext>
                    </a:extLst>
                  </pic:spPr>
                </pic:pic>
              </a:graphicData>
            </a:graphic>
          </wp:inline>
        </w:drawing>
      </w:r>
    </w:p>
    <w:p w14:paraId="7981945B" w14:textId="77777777" w:rsidR="00515407" w:rsidRPr="009353A9" w:rsidRDefault="0042790B" w:rsidP="0042790B">
      <w:pPr>
        <w:spacing w:before="80" w:after="120"/>
        <w:jc w:val="center"/>
        <w:rPr>
          <w:rFonts w:asciiTheme="majorBidi" w:hAnsiTheme="majorBidi" w:cstheme="majorBidi"/>
        </w:rPr>
      </w:pPr>
      <w:r w:rsidRPr="009353A9">
        <w:rPr>
          <w:rFonts w:asciiTheme="majorBidi" w:hAnsiTheme="majorBidi" w:cstheme="majorBidi"/>
          <w:b/>
          <w:bCs/>
          <w:i/>
          <w:iCs/>
          <w:color w:val="444444"/>
          <w:sz w:val="20"/>
          <w:szCs w:val="20"/>
        </w:rPr>
        <w:t>Figure 2: Perceptual Positioning Map of UK Social Media Platforms (Market Reach vs User Engagement, 2024) | Source: Author's Analysis Based on Ofcom (2025); DataReportal (2024); Business of Apps (2026)</w:t>
      </w:r>
    </w:p>
    <w:p w14:paraId="7B25610A" w14:textId="77777777" w:rsidR="00515407" w:rsidRPr="009353A9" w:rsidRDefault="00515407" w:rsidP="00515407">
      <w:pPr>
        <w:rPr>
          <w:rFonts w:asciiTheme="majorBidi" w:hAnsiTheme="majorBidi" w:cstheme="majorBidi"/>
        </w:rPr>
      </w:pPr>
      <w:r w:rsidRPr="009353A9">
        <w:rPr>
          <w:rFonts w:asciiTheme="majorBidi" w:hAnsiTheme="majorBidi" w:cstheme="majorBidi"/>
        </w:rPr>
        <w:t>TikTok takes up the strategically favourable segment of mass market penetration and the greatest measured user engagement, with Ofcom (2025) validating average session lengths that are nearly 40 times greater than Instagram and 65 times greater than Facebook among UK users between the age of 16 and 34. This positioning is indicative of an algorithmic architecture, as depicted by Ma and Hu (2021) in which recommendation engine in Tik Tok generates hyper-personalised content feeds that generate loops of engagement not facilitated by chronologically or socially ordered systems. However, this position also exposes Tik Tok to the greatest regulatory burden since the very algorithmic power that drives the engagement has been criticised regarding the potential to control the discourse and harm vulnerable users, particularly children (Zeng and Kaye, 2022).</w:t>
      </w:r>
    </w:p>
    <w:p w14:paraId="6408B1BE" w14:textId="77777777" w:rsidR="00515407" w:rsidRPr="009353A9" w:rsidRDefault="00515407">
      <w:pPr>
        <w:spacing w:after="0" w:line="240" w:lineRule="auto"/>
        <w:jc w:val="left"/>
        <w:rPr>
          <w:rFonts w:asciiTheme="majorBidi" w:hAnsiTheme="majorBidi" w:cstheme="majorBidi"/>
          <w:b/>
          <w:bCs/>
          <w:color w:val="1E3A5F"/>
          <w:sz w:val="32"/>
          <w:szCs w:val="32"/>
        </w:rPr>
      </w:pPr>
      <w:r w:rsidRPr="009353A9">
        <w:rPr>
          <w:rFonts w:asciiTheme="majorBidi" w:hAnsiTheme="majorBidi" w:cstheme="majorBidi"/>
        </w:rPr>
        <w:br w:type="page"/>
      </w:r>
    </w:p>
    <w:p w14:paraId="3C97C2A1" w14:textId="77777777" w:rsidR="00515407" w:rsidRPr="009353A9" w:rsidRDefault="00515407" w:rsidP="00515407">
      <w:pPr>
        <w:pStyle w:val="Heading1"/>
      </w:pPr>
      <w:bookmarkStart w:id="5" w:name="_Toc226285444"/>
      <w:r w:rsidRPr="009353A9">
        <w:t>3. Porters Diamond Model of National Advantage.</w:t>
      </w:r>
      <w:bookmarkEnd w:id="5"/>
    </w:p>
    <w:p w14:paraId="251276F4" w14:textId="77777777" w:rsidR="00515407" w:rsidRPr="009353A9" w:rsidRDefault="00515407" w:rsidP="00515407">
      <w:pPr>
        <w:rPr>
          <w:rFonts w:asciiTheme="majorBidi" w:hAnsiTheme="majorBidi" w:cstheme="majorBidi"/>
        </w:rPr>
      </w:pPr>
      <w:r w:rsidRPr="009353A9">
        <w:rPr>
          <w:rFonts w:asciiTheme="majorBidi" w:hAnsiTheme="majorBidi" w:cstheme="majorBidi"/>
        </w:rPr>
        <w:t xml:space="preserve">The Diamond Model by Porter provides a rigid analytic framework of evaluating the factors of national competitive advantage in a given industry (Porter, 2008). When applied to the UK social media sector, the model indicates an intricate system of factor conditions, demand conditions, related and supporting industry, as well as firm strategy and rivalry, and moderated by the situational forces of government policy and chance. The Diamond Model implemented to Tik Tok and the UK social media market is presented in Figure </w:t>
      </w:r>
      <w:r w:rsidR="0042790B" w:rsidRPr="009353A9">
        <w:rPr>
          <w:rFonts w:asciiTheme="majorBidi" w:hAnsiTheme="majorBidi" w:cstheme="majorBidi"/>
        </w:rPr>
        <w:t>3</w:t>
      </w:r>
      <w:r w:rsidRPr="009353A9">
        <w:rPr>
          <w:rFonts w:asciiTheme="majorBidi" w:hAnsiTheme="majorBidi" w:cstheme="majorBidi"/>
        </w:rPr>
        <w:t xml:space="preserve"> and shows the determinants and their relationships.</w:t>
      </w:r>
    </w:p>
    <w:p w14:paraId="506A27A9" w14:textId="77777777" w:rsidR="0042790B" w:rsidRPr="009353A9" w:rsidRDefault="0042790B" w:rsidP="00515407">
      <w:pPr>
        <w:rPr>
          <w:rFonts w:asciiTheme="majorBidi" w:hAnsiTheme="majorBidi" w:cstheme="majorBidi"/>
        </w:rPr>
      </w:pPr>
      <w:r w:rsidRPr="009353A9">
        <w:rPr>
          <w:rFonts w:asciiTheme="majorBidi" w:hAnsiTheme="majorBidi" w:cstheme="majorBidi"/>
          <w:noProof/>
        </w:rPr>
        <w:drawing>
          <wp:inline distT="0" distB="0" distL="0" distR="0" wp14:anchorId="0FBF42A9" wp14:editId="376CF808">
            <wp:extent cx="6188710" cy="3544866"/>
            <wp:effectExtent l="0" t="0" r="0" b="0"/>
            <wp:docPr id="1118695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695233" name=""/>
                    <pic:cNvPicPr/>
                  </pic:nvPicPr>
                  <pic:blipFill rotWithShape="1">
                    <a:blip r:embed="rId9"/>
                    <a:srcRect b="14076"/>
                    <a:stretch/>
                  </pic:blipFill>
                  <pic:spPr bwMode="auto">
                    <a:xfrm>
                      <a:off x="0" y="0"/>
                      <a:ext cx="6188710" cy="3544866"/>
                    </a:xfrm>
                    <a:prstGeom prst="rect">
                      <a:avLst/>
                    </a:prstGeom>
                    <a:ln>
                      <a:noFill/>
                    </a:ln>
                    <a:extLst>
                      <a:ext uri="{53640926-AAD7-44D8-BBD7-CCE9431645EC}">
                        <a14:shadowObscured xmlns:a14="http://schemas.microsoft.com/office/drawing/2010/main"/>
                      </a:ext>
                    </a:extLst>
                  </pic:spPr>
                </pic:pic>
              </a:graphicData>
            </a:graphic>
          </wp:inline>
        </w:drawing>
      </w:r>
    </w:p>
    <w:p w14:paraId="13806101" w14:textId="77777777" w:rsidR="0042790B" w:rsidRPr="009353A9" w:rsidRDefault="0042790B" w:rsidP="0042790B">
      <w:pPr>
        <w:spacing w:before="60" w:after="200"/>
        <w:jc w:val="center"/>
        <w:rPr>
          <w:rFonts w:asciiTheme="majorBidi" w:hAnsiTheme="majorBidi" w:cstheme="majorBidi"/>
        </w:rPr>
      </w:pPr>
      <w:r w:rsidRPr="009353A9">
        <w:rPr>
          <w:rFonts w:asciiTheme="majorBidi" w:hAnsiTheme="majorBidi" w:cstheme="majorBidi"/>
          <w:color w:val="555555"/>
          <w:sz w:val="20"/>
          <w:szCs w:val="20"/>
        </w:rPr>
        <w:t>Figure 3: Porter's Diamond Model of National Advantage Applied to the UK Social Media Industry Source: Adapted from Porter (1990)</w:t>
      </w:r>
    </w:p>
    <w:p w14:paraId="3F161857" w14:textId="77777777" w:rsidR="00515407" w:rsidRPr="009353A9" w:rsidRDefault="00515407" w:rsidP="00515407">
      <w:pPr>
        <w:pStyle w:val="Heading2"/>
        <w:rPr>
          <w:rFonts w:asciiTheme="majorBidi" w:hAnsiTheme="majorBidi" w:cstheme="majorBidi"/>
        </w:rPr>
      </w:pPr>
      <w:bookmarkStart w:id="6" w:name="_Toc226285445"/>
      <w:r w:rsidRPr="009353A9">
        <w:rPr>
          <w:rFonts w:asciiTheme="majorBidi" w:hAnsiTheme="majorBidi" w:cstheme="majorBidi"/>
        </w:rPr>
        <w:t>Factor Conditions</w:t>
      </w:r>
      <w:bookmarkEnd w:id="6"/>
    </w:p>
    <w:p w14:paraId="4DB08531" w14:textId="77777777" w:rsidR="00515407" w:rsidRPr="009353A9" w:rsidRDefault="00515407" w:rsidP="00515407">
      <w:pPr>
        <w:rPr>
          <w:rFonts w:asciiTheme="majorBidi" w:hAnsiTheme="majorBidi" w:cstheme="majorBidi"/>
        </w:rPr>
      </w:pPr>
      <w:r w:rsidRPr="009353A9">
        <w:rPr>
          <w:rFonts w:asciiTheme="majorBidi" w:hAnsiTheme="majorBidi" w:cstheme="majorBidi"/>
        </w:rPr>
        <w:t>The UK enjoys favourable conditions of advanced factors that favour the social media industry. The country also boasts a high talent base in technology and London has constantly been ranked as one of the most successful digital technology hubs in Europe (Department for Digital, Culture, Media and Sport, 2023). Digital infrastructure is built, and 5G networks are used in big cities, which therefore delivers the video-first services of the video-first platforms such as Tik Tok. The data, cloud computing services, and the developed payment ecosystem are all important conditions of facilitating factors to the operation of platforms. However, the circumstances of developed factors are increasingly globally mobile; the competitive advantage of the UK is no longer in the monopoly of these resources but the concentration of the number of talented workers by it and the regulatory systems according to which these factors are implemented in practice, says Hill (2023). In the case of Tik Tok, the availability of talent in the UK has helped the company to build advanced engineering, trust and safety and commercial capabilities to assist differentiated operations in UK.</w:t>
      </w:r>
    </w:p>
    <w:p w14:paraId="07F27C80" w14:textId="77777777" w:rsidR="00515407" w:rsidRPr="009353A9" w:rsidRDefault="00515407" w:rsidP="00515407">
      <w:pPr>
        <w:pStyle w:val="Heading2"/>
        <w:rPr>
          <w:rFonts w:asciiTheme="majorBidi" w:hAnsiTheme="majorBidi" w:cstheme="majorBidi"/>
        </w:rPr>
      </w:pPr>
      <w:bookmarkStart w:id="7" w:name="_Toc226285446"/>
      <w:r w:rsidRPr="009353A9">
        <w:rPr>
          <w:rFonts w:asciiTheme="majorBidi" w:hAnsiTheme="majorBidi" w:cstheme="majorBidi"/>
        </w:rPr>
        <w:t>Demand Conditions</w:t>
      </w:r>
      <w:bookmarkEnd w:id="7"/>
    </w:p>
    <w:p w14:paraId="7C9EE9DA" w14:textId="77777777" w:rsidR="00515407" w:rsidRPr="009353A9" w:rsidRDefault="00515407" w:rsidP="00515407">
      <w:pPr>
        <w:rPr>
          <w:rFonts w:asciiTheme="majorBidi" w:hAnsiTheme="majorBidi" w:cstheme="majorBidi"/>
        </w:rPr>
      </w:pPr>
      <w:r w:rsidRPr="009353A9">
        <w:rPr>
          <w:rFonts w:asciiTheme="majorBidi" w:hAnsiTheme="majorBidi" w:cstheme="majorBidi"/>
        </w:rPr>
        <w:t>The demand in the UK regarding the social media services is highly advanced. In Western Europe, in 2024 the penetration rate is among the highest, and 51 percent of the population of the UK (approximately 34.8 million users) is active on Tik Tok (DataReportal, 2024). The British consumers are also highly interested in the use of digital content and as per Ofcom (2025), the largest percentage of online time is spent on video watching. The presence of a dense layer of digitally literate, brand-conscious consumers, and the growing role of the culture of influencers, imposes a great burden on the innovation of the platform. Wild and Wild (2023) think that the demand of home-market consumers to constantly innovate has also compelled any firm to invest in this process, and in the case of the UK, has prompted social media platforms to provide high investment in interactive functionality, e-commerce integration, and creator monetisation systems. As Suarez-Alvarez and Garcia-Jimenez (2021) state, the youth population cohorts in the UK particularly the generation z is a highly demanding and trend-oriented market segment that gives a good market indication of fast product development.</w:t>
      </w:r>
    </w:p>
    <w:p w14:paraId="777E489A" w14:textId="77777777" w:rsidR="00515407" w:rsidRPr="009353A9" w:rsidRDefault="00515407" w:rsidP="00515407">
      <w:pPr>
        <w:pStyle w:val="Heading2"/>
        <w:rPr>
          <w:rFonts w:asciiTheme="majorBidi" w:hAnsiTheme="majorBidi" w:cstheme="majorBidi"/>
        </w:rPr>
      </w:pPr>
      <w:bookmarkStart w:id="8" w:name="_Toc226285447"/>
      <w:r w:rsidRPr="009353A9">
        <w:rPr>
          <w:rFonts w:asciiTheme="majorBidi" w:hAnsiTheme="majorBidi" w:cstheme="majorBidi"/>
        </w:rPr>
        <w:t>Related and Supporting Industries</w:t>
      </w:r>
      <w:bookmarkEnd w:id="8"/>
    </w:p>
    <w:p w14:paraId="42B43840" w14:textId="77777777" w:rsidR="00515407" w:rsidRPr="009353A9" w:rsidRDefault="00515407" w:rsidP="00515407">
      <w:pPr>
        <w:rPr>
          <w:rFonts w:asciiTheme="majorBidi" w:hAnsiTheme="majorBidi" w:cstheme="majorBidi"/>
        </w:rPr>
      </w:pPr>
      <w:r w:rsidRPr="009353A9">
        <w:rPr>
          <w:rFonts w:asciiTheme="majorBidi" w:hAnsiTheme="majorBidi" w:cstheme="majorBidi"/>
        </w:rPr>
        <w:t>The environment of related and supportive industries is highly developed and is a contributor to the UK social media industry. The country has the advertising and marketing services industry ranked among the largest in the world with a good infrastructure to monetise commercial platforms. The payments and fintech platforms like Stripe, PayPal and Klarna allow easy in-app payments which is vital to the commerce of Tik Tok Shop business model. The social commerce requires the logistics and fulfilment industry to participate in the final-mile delivery requirements. According to the UK Parliament (2023), the interdependence between digital advertising technology companies and social media platforms is becoming increasingly common, and ad-tech companies are offering the much-needed targeting, measurement, and attribution services. The flip side of such interdependence is the problem of market concentration as the Competition and Markets Authority (2020) observes that the joint influence of Meta and Alphabet controls the digital advertising supply chain, which creates structural barriers to other platforms that would like to grow their advertising revenues.</w:t>
      </w:r>
    </w:p>
    <w:p w14:paraId="16DED647" w14:textId="77777777" w:rsidR="00515407" w:rsidRPr="009353A9" w:rsidRDefault="00515407" w:rsidP="00515407">
      <w:pPr>
        <w:pStyle w:val="Heading2"/>
        <w:rPr>
          <w:rFonts w:asciiTheme="majorBidi" w:hAnsiTheme="majorBidi" w:cstheme="majorBidi"/>
        </w:rPr>
      </w:pPr>
      <w:bookmarkStart w:id="9" w:name="_Toc226285448"/>
      <w:r w:rsidRPr="009353A9">
        <w:rPr>
          <w:rFonts w:asciiTheme="majorBidi" w:hAnsiTheme="majorBidi" w:cstheme="majorBidi"/>
        </w:rPr>
        <w:t>Firm Strategy, Structure, and Rivalry</w:t>
      </w:r>
      <w:bookmarkEnd w:id="9"/>
      <w:r w:rsidRPr="009353A9">
        <w:rPr>
          <w:rFonts w:asciiTheme="majorBidi" w:hAnsiTheme="majorBidi" w:cstheme="majorBidi"/>
        </w:rPr>
        <w:t xml:space="preserve"> </w:t>
      </w:r>
    </w:p>
    <w:p w14:paraId="7DCF3243" w14:textId="77777777" w:rsidR="00515407" w:rsidRPr="009353A9" w:rsidRDefault="00515407" w:rsidP="00515407">
      <w:pPr>
        <w:rPr>
          <w:rFonts w:asciiTheme="majorBidi" w:hAnsiTheme="majorBidi" w:cstheme="majorBidi"/>
        </w:rPr>
      </w:pPr>
      <w:r w:rsidRPr="009353A9">
        <w:rPr>
          <w:rFonts w:asciiTheme="majorBidi" w:hAnsiTheme="majorBidi" w:cstheme="majorBidi"/>
        </w:rPr>
        <w:t>The rivalry in the UK social media sector is stiff and multi dimensional. The presence of competitive strategy in the globalised digital markets is an issue of local competition and strategic stance of global platform conglomerates (Griffin and Pustay, 2020). All of the companies, Meta, Alphabet, and Snap, compete in terms of advertising earnings, consumer attention and talent of creators. The introduction of Tik Tok to this industry introduced a new competitive structure that is marked by the accelerated user acquisition, monetisation through aggressive creator promotion, and a significantly different content discovery platform. According to Jaipong (2023), the business model of TikTok represents a new and unique combination of user-generated content, algorithmic curation, and built-in commerce, as a strategic break in comparison with social graph-based business models of Facebook and Twitter. Mhalla, Yun and Nasiri (2020) also argue that the Tik Tok business model innovation is a form of disruptive platformisation that needs incumbent firms to emulate the short-video format of Tik Tok, which has been replicated through the development of Instagram Reels and YouTube Shorts.</w:t>
      </w:r>
    </w:p>
    <w:p w14:paraId="10C837B1" w14:textId="77777777" w:rsidR="00515407" w:rsidRPr="009353A9" w:rsidRDefault="00515407" w:rsidP="00515407">
      <w:pPr>
        <w:pStyle w:val="Heading2"/>
        <w:rPr>
          <w:rFonts w:asciiTheme="majorBidi" w:hAnsiTheme="majorBidi" w:cstheme="majorBidi"/>
        </w:rPr>
      </w:pPr>
      <w:bookmarkStart w:id="10" w:name="_Toc226285449"/>
      <w:r w:rsidRPr="009353A9">
        <w:rPr>
          <w:rFonts w:asciiTheme="majorBidi" w:hAnsiTheme="majorBidi" w:cstheme="majorBidi"/>
        </w:rPr>
        <w:t>Government and Chance</w:t>
      </w:r>
      <w:bookmarkEnd w:id="10"/>
    </w:p>
    <w:p w14:paraId="6C0D44CF" w14:textId="77777777" w:rsidR="00E84248" w:rsidRPr="009353A9" w:rsidRDefault="00515407" w:rsidP="00515407">
      <w:pPr>
        <w:rPr>
          <w:rFonts w:asciiTheme="majorBidi" w:hAnsiTheme="majorBidi" w:cstheme="majorBidi"/>
        </w:rPr>
      </w:pPr>
      <w:r w:rsidRPr="009353A9">
        <w:rPr>
          <w:rFonts w:asciiTheme="majorBidi" w:hAnsiTheme="majorBidi" w:cstheme="majorBidi"/>
        </w:rPr>
        <w:t>Social media industry is substantially influencing the government intervention in the UK in a growing and significant manner. The proposed Online Safety Act 2023 will impose wide-ranging care-related obligations on platforms in respect of harmful content, and radically alter the regulatory environment (UK Government, 2023). The Information Commissioner Office (2023) has issued a fine of GBP 12.7 million to Tik Tok as a result of children data misuse in the first indication of a strict enforcement of the regulation that has direct financial implications. The prohibition of Tik Tok on governmental devices by the Cabinet Office (2023) can be viewed as a manifestation of the problem of national security in terms of Chinese corporate history of the platform. The most powerful factor that was the COVID-19 pandemic, significantly stimulated the use of digital platforms all over the UK, offering unexpected flows of users and business opportunities of Tik Tok. As Daniels, Radebaugh and Sullivan (2019) state, these massive exogenous shocks may permanently alter the competitive status in industries, which is clearly favourable in the UK growth trend of Tik Tok. Notably, UK scores well in all the four key determinants, but the political and regulatory factors are poorly structured, which has a disproportionates effect on Tik Tok in comparison to its US based rivals.</w:t>
      </w:r>
    </w:p>
    <w:p w14:paraId="5415AC4A" w14:textId="77777777" w:rsidR="00E84248" w:rsidRPr="009353A9" w:rsidRDefault="00E84248" w:rsidP="00434717">
      <w:pPr>
        <w:rPr>
          <w:rFonts w:asciiTheme="majorBidi" w:hAnsiTheme="majorBidi" w:cstheme="majorBidi"/>
        </w:rPr>
      </w:pPr>
    </w:p>
    <w:p w14:paraId="5E7F6CB8" w14:textId="77777777" w:rsidR="00515407" w:rsidRPr="009353A9" w:rsidRDefault="00515407">
      <w:pPr>
        <w:spacing w:after="0" w:line="240" w:lineRule="auto"/>
        <w:jc w:val="left"/>
        <w:rPr>
          <w:rFonts w:asciiTheme="majorBidi" w:hAnsiTheme="majorBidi" w:cstheme="majorBidi"/>
          <w:b/>
          <w:bCs/>
          <w:color w:val="1E3A5F"/>
          <w:sz w:val="32"/>
          <w:szCs w:val="32"/>
        </w:rPr>
      </w:pPr>
      <w:r w:rsidRPr="009353A9">
        <w:rPr>
          <w:rFonts w:asciiTheme="majorBidi" w:hAnsiTheme="majorBidi" w:cstheme="majorBidi"/>
        </w:rPr>
        <w:br w:type="page"/>
      </w:r>
    </w:p>
    <w:p w14:paraId="597AC6E1" w14:textId="77777777" w:rsidR="00E84248" w:rsidRPr="009353A9" w:rsidRDefault="00D91117" w:rsidP="00434717">
      <w:pPr>
        <w:pStyle w:val="Heading1"/>
      </w:pPr>
      <w:bookmarkStart w:id="11" w:name="_Toc226285450"/>
      <w:r w:rsidRPr="009353A9">
        <w:t>4. Critical Evaluation of TikTok's Operations in the United Kingdom</w:t>
      </w:r>
      <w:bookmarkEnd w:id="11"/>
    </w:p>
    <w:p w14:paraId="562C7F20" w14:textId="77777777" w:rsidR="004F5208" w:rsidRDefault="004F5208" w:rsidP="004F5208">
      <w:pPr>
        <w:rPr>
          <w:rFonts w:asciiTheme="majorBidi" w:hAnsiTheme="majorBidi" w:cstheme="majorBidi"/>
        </w:rPr>
      </w:pPr>
      <w:r w:rsidRPr="009353A9">
        <w:rPr>
          <w:rFonts w:asciiTheme="majorBidi" w:hAnsiTheme="majorBidi" w:cstheme="majorBidi"/>
        </w:rPr>
        <w:t xml:space="preserve">A critical analysis of the dynamics that may influence the success of Tik Tok operations in the UK is presented in the following section based on the PESTLE framework as the primary analytical framework. </w:t>
      </w:r>
    </w:p>
    <w:p w14:paraId="0415E338" w14:textId="77777777" w:rsidR="009353A9" w:rsidRDefault="009353A9" w:rsidP="004F5208">
      <w:r>
        <w:fldChar w:fldCharType="begin"/>
      </w:r>
      <w:r>
        <w:instrText xml:space="preserve"> INCLUDEPICTURE "https://consulterce.com/wp-content/uploads/2021/01/pestle-components.png" \* MERGEFORMATINET </w:instrText>
      </w:r>
      <w:r>
        <w:fldChar w:fldCharType="separate"/>
      </w:r>
      <w:r>
        <w:rPr>
          <w:noProof/>
        </w:rPr>
        <w:drawing>
          <wp:inline distT="0" distB="0" distL="0" distR="0" wp14:anchorId="6A740BF1" wp14:editId="00FB0FDF">
            <wp:extent cx="6188710" cy="4396635"/>
            <wp:effectExtent l="0" t="0" r="0" b="0"/>
            <wp:docPr id="126019350" name="Picture 4" descr="PESTLE Analysis: The Macro-Environmental Framework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ESTLE Analysis: The Macro-Environmental Framework Explain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05136" cy="4408304"/>
                    </a:xfrm>
                    <a:prstGeom prst="rect">
                      <a:avLst/>
                    </a:prstGeom>
                    <a:noFill/>
                    <a:ln>
                      <a:noFill/>
                    </a:ln>
                  </pic:spPr>
                </pic:pic>
              </a:graphicData>
            </a:graphic>
          </wp:inline>
        </w:drawing>
      </w:r>
      <w:r>
        <w:fldChar w:fldCharType="end"/>
      </w:r>
    </w:p>
    <w:p w14:paraId="56BA80BB" w14:textId="77777777" w:rsidR="009353A9" w:rsidRPr="009353A9" w:rsidRDefault="009353A9" w:rsidP="009353A9">
      <w:pPr>
        <w:jc w:val="center"/>
        <w:rPr>
          <w:rFonts w:asciiTheme="majorBidi" w:hAnsiTheme="majorBidi" w:cstheme="majorBidi"/>
        </w:rPr>
      </w:pPr>
      <w:r>
        <w:t>Figure 4: PESTEL Analysis</w:t>
      </w:r>
    </w:p>
    <w:p w14:paraId="4BE97846" w14:textId="77777777" w:rsidR="004F5208" w:rsidRPr="009353A9" w:rsidRDefault="004F5208" w:rsidP="0042790B">
      <w:pPr>
        <w:pStyle w:val="Heading2"/>
        <w:rPr>
          <w:rFonts w:asciiTheme="majorBidi" w:hAnsiTheme="majorBidi" w:cstheme="majorBidi"/>
        </w:rPr>
      </w:pPr>
      <w:bookmarkStart w:id="12" w:name="_Toc226285451"/>
      <w:r w:rsidRPr="009353A9">
        <w:rPr>
          <w:rFonts w:asciiTheme="majorBidi" w:hAnsiTheme="majorBidi" w:cstheme="majorBidi"/>
        </w:rPr>
        <w:t>4.1 Political Factors</w:t>
      </w:r>
      <w:bookmarkEnd w:id="12"/>
    </w:p>
    <w:p w14:paraId="56B7F650" w14:textId="77777777" w:rsidR="004F5208" w:rsidRPr="009353A9" w:rsidRDefault="004F5208" w:rsidP="004F5208">
      <w:pPr>
        <w:rPr>
          <w:rFonts w:asciiTheme="majorBidi" w:hAnsiTheme="majorBidi" w:cstheme="majorBidi"/>
        </w:rPr>
      </w:pPr>
      <w:r w:rsidRPr="009353A9">
        <w:rPr>
          <w:rFonts w:asciiTheme="majorBidi" w:hAnsiTheme="majorBidi" w:cstheme="majorBidi"/>
        </w:rPr>
        <w:t>The political landscape of the United Kingdom poses the most severe and complicated list of threats to the continued success of operational activity of Tik Tok. The Cabinet Office (2023) formally banned Tik Tok on all government devices in the UK in March 2023 citing the security of their data and the likelihood of the Chinese government having access to user information through the corporate system of the company of ByteDance. The action was identical to that of the US federal government and the European Commission, along with different member states of the European Union, and a coordinated geopolitical response of the West to the perceived danger of the Chinese-controlled technology platforms (BBC, 2023b). The Financial Times (2024) has reported that the ownership structure of Tik Tok has always been an area of concern among the Members of parliament in the UK because it reflects the political concern of both the parties in the issue of data sovereignty.</w:t>
      </w:r>
    </w:p>
    <w:p w14:paraId="6A712F94" w14:textId="77777777" w:rsidR="004F5208" w:rsidRPr="009353A9" w:rsidRDefault="004F5208" w:rsidP="004F5208">
      <w:pPr>
        <w:rPr>
          <w:rFonts w:asciiTheme="majorBidi" w:hAnsiTheme="majorBidi" w:cstheme="majorBidi"/>
        </w:rPr>
      </w:pPr>
      <w:r w:rsidRPr="009353A9">
        <w:rPr>
          <w:rFonts w:asciiTheme="majorBidi" w:hAnsiTheme="majorBidi" w:cstheme="majorBidi"/>
        </w:rPr>
        <w:t>Ren and Du (2023) critically assess the legality of the Tik Tok-related bans in terms of the international trade law and state that the restrictions are highly conflicting when applying the needs of national security and the demands of the World Trade Organisation, which does not allow discrimination. The risk of the international business, as Griffin and Pustay (2020) mention, is not just the risk of expropriation or regulatory aggression but also the risk of identification with the geopolitically unstable ownership suprabusiness. In the case of TikTok, the relationship with ByteDance is a long-term and possibly unsolvable political burden in the UK. The UK government ministers have said that they are worried about the data handling practice and even though the Tik Tok platform is commercially as well as obviously appealing, they are not ignored (The Guardian, 2025). The UK Parliament (2026) is also considering the concept of blocking social media platforms to all persons under the age of 16, which would considerably reduce the number of people that Tik Tok will be able to serve in its most active demographic group, a structural risk to the online content expansion plan of Tik Tok in the UK.</w:t>
      </w:r>
    </w:p>
    <w:p w14:paraId="133B3CC6" w14:textId="77777777" w:rsidR="004F5208" w:rsidRPr="009353A9" w:rsidRDefault="004F5208" w:rsidP="0042790B">
      <w:pPr>
        <w:pStyle w:val="Heading2"/>
        <w:rPr>
          <w:rFonts w:asciiTheme="majorBidi" w:hAnsiTheme="majorBidi" w:cstheme="majorBidi"/>
        </w:rPr>
      </w:pPr>
      <w:bookmarkStart w:id="13" w:name="_Toc226285452"/>
      <w:r w:rsidRPr="009353A9">
        <w:rPr>
          <w:rFonts w:asciiTheme="majorBidi" w:hAnsiTheme="majorBidi" w:cstheme="majorBidi"/>
        </w:rPr>
        <w:t>4.2 Economic Factors</w:t>
      </w:r>
      <w:bookmarkEnd w:id="13"/>
    </w:p>
    <w:p w14:paraId="62974302" w14:textId="77777777" w:rsidR="004F5208" w:rsidRPr="009353A9" w:rsidRDefault="004F5208" w:rsidP="004F5208">
      <w:pPr>
        <w:rPr>
          <w:rFonts w:asciiTheme="majorBidi" w:hAnsiTheme="majorBidi" w:cstheme="majorBidi"/>
        </w:rPr>
      </w:pPr>
      <w:r w:rsidRPr="009353A9">
        <w:rPr>
          <w:rFonts w:asciiTheme="majorBidi" w:hAnsiTheme="majorBidi" w:cstheme="majorBidi"/>
        </w:rPr>
        <w:t>The UK is an economically appealing market to TikTok in a number of ways despite the political issues. Tik Tok has already attained the scale of customer penetration of 34 percent of the UK population, and over 23 million active users in the UK as of 2024 ( Business of Apps, 2026) which suggests that its advertising inventory and network effect is strong enough to keep users hooked. The fact that UK is a global media centre that speaks the English language (not to mention the size of the digital advertising industry in the UK, GBP 7.7 billion, CMA, 2020) suggests that advertising rates (cost per thousand impressions) in the UK are among the highest in the world, maximising revenue per user compared to other markets in Asia, Latin America, or Africa.</w:t>
      </w:r>
    </w:p>
    <w:p w14:paraId="5FF27DB7" w14:textId="77777777" w:rsidR="004F5208" w:rsidRPr="009353A9" w:rsidRDefault="004F5208" w:rsidP="004F5208">
      <w:pPr>
        <w:rPr>
          <w:rFonts w:asciiTheme="majorBidi" w:hAnsiTheme="majorBidi" w:cstheme="majorBidi"/>
        </w:rPr>
      </w:pPr>
      <w:r w:rsidRPr="009353A9">
        <w:rPr>
          <w:rFonts w:asciiTheme="majorBidi" w:hAnsiTheme="majorBidi" w:cstheme="majorBidi"/>
        </w:rPr>
        <w:t>The other economic opportunity that is particularly strategic to the UK relates to the development of Tik Tok Shop, which is an in-built social commerce platform. According to Laudon and Traver (2022), the social media/e-commerce integration known as social commerce is projected to hit USD 2.9 trillion globally by the year 2026, and first mover advantage is of utmost importance in developing the platform behaviors and merchant world to create market structure in the long term. Namely, Zhao and Li (2022) demonstrate empirical findings of the activities of Tik Tok in the UK which has indicated that the purchase conversion rate in livestream commerce is significantly high than that of regular advertising campaigns, thereby providing an economic model that can be leveraged to make the average revenue per user far higher than with advertising only. The fact that the promotional features incorporated in the live streaming setting of Tik Tok positively affect consumer purchase intentions is also testified by Parwati and Mardiyono (2025), which confirms the e-commerce potential of the platform in the UK market.</w:t>
      </w:r>
    </w:p>
    <w:p w14:paraId="74CDB516" w14:textId="77777777" w:rsidR="004F5208" w:rsidRPr="009353A9" w:rsidRDefault="004F5208" w:rsidP="004F5208">
      <w:pPr>
        <w:rPr>
          <w:rFonts w:asciiTheme="majorBidi" w:hAnsiTheme="majorBidi" w:cstheme="majorBidi"/>
        </w:rPr>
      </w:pPr>
      <w:r w:rsidRPr="009353A9">
        <w:rPr>
          <w:rFonts w:asciiTheme="majorBidi" w:hAnsiTheme="majorBidi" w:cstheme="majorBidi"/>
        </w:rPr>
        <w:t>However, the economic report must be harsh on the fact that Tik Tok has been repeatedly losing in the UK especially. The UK operation of the Tik Tok Information Technologies UK Ltd. (2022) is a loss, as stated in the annual report of 2022, which demonstrates the high cost of content moderation, regulatory compliance, and acquisition of talents to make the company work in the challenging regulatory environment. Wild and Wild (2023) caution that the appeal of the international market, however, must not be determined solely on the prospects of revenue, but also on the overall cost of doing business, a figure that, in the case of Tik Tok in the UK, is significantly lower than the quantity of headlines may suggest.</w:t>
      </w:r>
    </w:p>
    <w:p w14:paraId="12A90482" w14:textId="77777777" w:rsidR="004F5208" w:rsidRPr="009353A9" w:rsidRDefault="004F5208" w:rsidP="0042790B">
      <w:pPr>
        <w:pStyle w:val="Heading2"/>
        <w:rPr>
          <w:rFonts w:asciiTheme="majorBidi" w:hAnsiTheme="majorBidi" w:cstheme="majorBidi"/>
        </w:rPr>
      </w:pPr>
      <w:bookmarkStart w:id="14" w:name="_Toc226285453"/>
      <w:r w:rsidRPr="009353A9">
        <w:rPr>
          <w:rFonts w:asciiTheme="majorBidi" w:hAnsiTheme="majorBidi" w:cstheme="majorBidi"/>
        </w:rPr>
        <w:t>4.3 Legal Factors</w:t>
      </w:r>
      <w:bookmarkEnd w:id="14"/>
    </w:p>
    <w:p w14:paraId="791E97E9" w14:textId="77777777" w:rsidR="004F5208" w:rsidRPr="009353A9" w:rsidRDefault="004F5208" w:rsidP="004F5208">
      <w:pPr>
        <w:rPr>
          <w:rFonts w:asciiTheme="majorBidi" w:hAnsiTheme="majorBidi" w:cstheme="majorBidi"/>
        </w:rPr>
      </w:pPr>
      <w:r w:rsidRPr="009353A9">
        <w:rPr>
          <w:rFonts w:asciiTheme="majorBidi" w:hAnsiTheme="majorBidi" w:cstheme="majorBidi"/>
        </w:rPr>
        <w:t>The legal issue that TikTok must handle in the UK is the most dynamic and difficult of all the major markets where this company needs to operate. The legislative core of this environment is the Online Safety Act 2023 (UK Government, 2023) that establishes responsibilities that includes proactive detection and deletion of unlawful content, age verification of age-restricted content, reporting on transparency in algorithms and responsibilities of care in child safety online. Ofcom, the relevant regulator under the Act has been given the tools of enforcement like fines up to 10 percent of the global annual turnover which would come to billions of dollars to ByteDance and in real sense is a financial risk that would frighten away.</w:t>
      </w:r>
    </w:p>
    <w:p w14:paraId="25B6B7B0" w14:textId="77777777" w:rsidR="004F5208" w:rsidRPr="009353A9" w:rsidRDefault="004F5208" w:rsidP="004F5208">
      <w:pPr>
        <w:rPr>
          <w:rFonts w:asciiTheme="majorBidi" w:hAnsiTheme="majorBidi" w:cstheme="majorBidi"/>
        </w:rPr>
      </w:pPr>
      <w:r w:rsidRPr="009353A9">
        <w:rPr>
          <w:rFonts w:asciiTheme="majorBidi" w:hAnsiTheme="majorBidi" w:cstheme="majorBidi"/>
        </w:rPr>
        <w:t>The Tik Tok fine of GBP 12.7 million by the ICO in 2023 due to processing children data without the necessary parental consent (ICO, 2023) has set a legal precedent and indicated that the regulatory authorities are ready to employ enforcement instead of just deterrence. Further ICO research of the algorithmic use of data in Tik Tok (AP News, 2024) suggests that the risk of lawsuits is still active and in the process of active materialisation, but not a contingency. Zeng and Kaye (2022) critically propose that the TikTok content moderation policy which they characterize as visibility moderation rather than content removal moderation is not legally sufficient in the proactive duty framework of the OSA and further enforcement measures remain a viable possibility.</w:t>
      </w:r>
    </w:p>
    <w:p w14:paraId="6DB1A018" w14:textId="77777777" w:rsidR="004F5208" w:rsidRPr="009353A9" w:rsidRDefault="004F5208" w:rsidP="004F5208">
      <w:pPr>
        <w:rPr>
          <w:rFonts w:asciiTheme="majorBidi" w:hAnsiTheme="majorBidi" w:cstheme="majorBidi"/>
        </w:rPr>
      </w:pPr>
      <w:r w:rsidRPr="009353A9">
        <w:rPr>
          <w:rFonts w:asciiTheme="majorBidi" w:hAnsiTheme="majorBidi" w:cstheme="majorBidi"/>
        </w:rPr>
        <w:t>The overview of the regulatory status of TikTok in the jurisdictions of the EU and UK provided by the European Parliament (2025) shows that the legal compliance of a platform with cross-border jurisdiction is ambiguous as the functionality of the platform is necessarily borderless yet the legal responsibility of the individual is defined on a national scale. This legal complexity creates compliance systemic risk and necessitates extensive investment in legal and regulatory affairs capability that domestic industry actors such as Meta and Google that have been operating in Western world regulated markets longer have been able to develop and institutionalize (Daniels et al., 2019).</w:t>
      </w:r>
    </w:p>
    <w:p w14:paraId="5257ABA8" w14:textId="77777777" w:rsidR="004F5208" w:rsidRPr="009353A9" w:rsidRDefault="004F5208" w:rsidP="0042790B">
      <w:pPr>
        <w:pStyle w:val="Heading2"/>
        <w:rPr>
          <w:rFonts w:asciiTheme="majorBidi" w:hAnsiTheme="majorBidi" w:cstheme="majorBidi"/>
        </w:rPr>
      </w:pPr>
      <w:bookmarkStart w:id="15" w:name="_Toc226285454"/>
      <w:r w:rsidRPr="009353A9">
        <w:rPr>
          <w:rFonts w:asciiTheme="majorBidi" w:hAnsiTheme="majorBidi" w:cstheme="majorBidi"/>
        </w:rPr>
        <w:t>4.4 Cultural Factors</w:t>
      </w:r>
      <w:bookmarkEnd w:id="15"/>
    </w:p>
    <w:p w14:paraId="08613E73" w14:textId="77777777" w:rsidR="004F5208" w:rsidRPr="009353A9" w:rsidRDefault="004F5208" w:rsidP="004F5208">
      <w:pPr>
        <w:rPr>
          <w:rFonts w:asciiTheme="majorBidi" w:hAnsiTheme="majorBidi" w:cstheme="majorBidi"/>
        </w:rPr>
      </w:pPr>
      <w:r w:rsidRPr="009353A9">
        <w:rPr>
          <w:rFonts w:asciiTheme="majorBidi" w:hAnsiTheme="majorBidi" w:cstheme="majorBidi"/>
        </w:rPr>
        <w:t>According to the original model of Hofstede (2001), the UK market presents opportunities and threats to Tik Tok based on the cultural analysis. The British culture is relatively individualistic (individualism level of 89 in the UK) and moderate-low power distance (35), which is linked to the preference of using tools that enable them to express themselves personally, interact with peers on a horizontal level, and feel powerless to control the perceived cases of authoritarian control of content. These cultural values are highly consistent with the value proposition of Tik Tok that enables an average user to become viral regardless of the number of followers they had before, as Anderson (2020) puts it within the framework of the democratisation of content created on Tik Tok.</w:t>
      </w:r>
    </w:p>
    <w:p w14:paraId="15A58345" w14:textId="77777777" w:rsidR="004F5208" w:rsidRPr="009353A9" w:rsidRDefault="004F5208" w:rsidP="004F5208">
      <w:pPr>
        <w:rPr>
          <w:rFonts w:asciiTheme="majorBidi" w:hAnsiTheme="majorBidi" w:cstheme="majorBidi"/>
        </w:rPr>
      </w:pPr>
      <w:r w:rsidRPr="009353A9">
        <w:rPr>
          <w:rFonts w:asciiTheme="majorBidi" w:hAnsiTheme="majorBidi" w:cstheme="majorBidi"/>
        </w:rPr>
        <w:t>Nevertheless, the identical cultural principles pose a problem in the situation of Tik Tok being owned by Chinese. As Hofstede (2001) says the Chinese and British business ethics are very different particularly in terms of long-term orientation and short-term orientation as well as identification of state power and corporate freedom. British consumers and policymakers are becoming more sensitive to the possibility of a platform owned by a company that becomes subordinated to the control of the Chinese state to filter content and collect data in a non-liberal democratic fashion (Zhang, 2021; Chander and Le, 2015). This cultural aspect of risk is independent and complementary to the political risk aspect, which establishes a multi-tiered trust deficit that TikTok has to overcome by engaging in long-term transparency and localisation.</w:t>
      </w:r>
    </w:p>
    <w:p w14:paraId="09A9981B" w14:textId="77777777" w:rsidR="004F5208" w:rsidRPr="009353A9" w:rsidRDefault="004F5208" w:rsidP="004F5208">
      <w:pPr>
        <w:rPr>
          <w:rFonts w:asciiTheme="majorBidi" w:hAnsiTheme="majorBidi" w:cstheme="majorBidi"/>
        </w:rPr>
      </w:pPr>
      <w:r w:rsidRPr="009353A9">
        <w:rPr>
          <w:rFonts w:asciiTheme="majorBidi" w:hAnsiTheme="majorBidi" w:cstheme="majorBidi"/>
        </w:rPr>
        <w:t>Regarding the consumer culture, Bhandari and Bimo (2022) observe that TikTok has entirely redefined the self-presentational practices of British social media consumption, particularly in the younger generation, and they call such a process the algorithmized self. This platform stickiness and switching cost of TikTok embedded in the identity practices of British Gen Z users is a significant origin of platform stickiness and switching cost which is a powerful economic moat against competitive displacement. However, it also imposes social accountability on policymakers, parents, and mental health advocates since Hanif et al. (2024) document in their article on the impact of TikTok on the wellbeing of youth. The social media ban on children below 16 that is proposed by the UK Parliament (2026) is the possible legislative crystallisation of such cultural anxieties, and the implementation of such a ban would, in fact, decrease the number of users of Tik Tok in the UK and its future growth curve.</w:t>
      </w:r>
    </w:p>
    <w:p w14:paraId="4A3CF376" w14:textId="77777777" w:rsidR="004F5208" w:rsidRPr="009353A9" w:rsidRDefault="004F5208" w:rsidP="0042790B">
      <w:pPr>
        <w:pStyle w:val="Heading2"/>
        <w:rPr>
          <w:rFonts w:asciiTheme="majorBidi" w:hAnsiTheme="majorBidi" w:cstheme="majorBidi"/>
        </w:rPr>
      </w:pPr>
      <w:bookmarkStart w:id="16" w:name="_Toc226285455"/>
      <w:r w:rsidRPr="009353A9">
        <w:rPr>
          <w:rFonts w:asciiTheme="majorBidi" w:hAnsiTheme="majorBidi" w:cstheme="majorBidi"/>
        </w:rPr>
        <w:t>4.5 Technological Factors</w:t>
      </w:r>
      <w:bookmarkEnd w:id="16"/>
    </w:p>
    <w:p w14:paraId="1F54E3CA" w14:textId="77777777" w:rsidR="004F5208" w:rsidRPr="009353A9" w:rsidRDefault="004F5208" w:rsidP="004F5208">
      <w:pPr>
        <w:rPr>
          <w:rFonts w:asciiTheme="majorBidi" w:hAnsiTheme="majorBidi" w:cstheme="majorBidi"/>
        </w:rPr>
      </w:pPr>
      <w:r w:rsidRPr="009353A9">
        <w:rPr>
          <w:rFonts w:asciiTheme="majorBidi" w:hAnsiTheme="majorBidi" w:cstheme="majorBidi"/>
        </w:rPr>
        <w:t>Tik Tok is a dynamically functioning technology with a high level of innovations. The pre-requisites of the video-first, mobile-native structure of Tik Tok are the high smartphone and developed 5G infrastructure in the UK. Technological strength of the platform is evidenced by the recommendation algorithm, which is based on AI and is referred to by Wu (2021) as the key competitive advantage of the platform, and can be used to personalise the content at scale in a manner inconceivable by any competing social media platform. Also added by Dapa (2024) is that the implementation of artificial intelligence in the strategic management process enables a company to respond to the signals of the market more quickly and more precisely, which completely transforms the competitive environment in the digital market. Investment in augmented reality filters, live commerce infrastructure, and creator analytics tools continue to widen the platform ecosystem of Tik Tok and raise the substitution barriers. However, Competition and Markets Authority (2023) has examined to what extent a dominant app ecosystem restricts entry into competition, and that the reliance of Tik Tok on Apple and Google app distribution platforms exposes Tik Tok to a significant threat of intermediary leverage and regulatory risk.</w:t>
      </w:r>
    </w:p>
    <w:p w14:paraId="16B381C5" w14:textId="77777777" w:rsidR="004F5208" w:rsidRPr="009353A9" w:rsidRDefault="004F5208" w:rsidP="0042790B">
      <w:pPr>
        <w:pStyle w:val="Heading2"/>
        <w:rPr>
          <w:rFonts w:asciiTheme="majorBidi" w:hAnsiTheme="majorBidi" w:cstheme="majorBidi"/>
        </w:rPr>
      </w:pPr>
      <w:bookmarkStart w:id="17" w:name="_Toc226285456"/>
      <w:r w:rsidRPr="009353A9">
        <w:rPr>
          <w:rFonts w:asciiTheme="majorBidi" w:hAnsiTheme="majorBidi" w:cstheme="majorBidi"/>
        </w:rPr>
        <w:t>4.6 Environmental Factors</w:t>
      </w:r>
      <w:bookmarkEnd w:id="17"/>
      <w:r w:rsidRPr="009353A9">
        <w:rPr>
          <w:rFonts w:asciiTheme="majorBidi" w:hAnsiTheme="majorBidi" w:cstheme="majorBidi"/>
        </w:rPr>
        <w:t xml:space="preserve"> </w:t>
      </w:r>
    </w:p>
    <w:p w14:paraId="7F861DAE" w14:textId="77777777" w:rsidR="004F5208" w:rsidRPr="009353A9" w:rsidRDefault="004F5208" w:rsidP="004F5208">
      <w:pPr>
        <w:rPr>
          <w:rFonts w:asciiTheme="majorBidi" w:hAnsiTheme="majorBidi" w:cstheme="majorBidi"/>
        </w:rPr>
      </w:pPr>
      <w:r w:rsidRPr="009353A9">
        <w:rPr>
          <w:rFonts w:asciiTheme="majorBidi" w:hAnsiTheme="majorBidi" w:cstheme="majorBidi"/>
        </w:rPr>
        <w:t>The environmental factor is not as pressing as the political or legal one, but is still an emerging factor of the presence of Tik Tok in the UK. The growing regulatory and investor anxiety over the environmental impact of data centres, cloud computing infrastructure and whether artificial intelligence based algorithmic processing is energy-intensive pose reputational risk in terms of the carbon footprint of the platform. The increased adoption of ESG models by institutional investors and corporate advertisers can impact the ability of Tik Tok to get access to premium brand partners in the case its environmental reporting is perceived to be unsatisfactory compared to those of its competitors that have more developed environmental reporting.</w:t>
      </w:r>
    </w:p>
    <w:p w14:paraId="572DA87A" w14:textId="77777777" w:rsidR="004F5208" w:rsidRPr="009353A9" w:rsidRDefault="004F5208" w:rsidP="004F5208">
      <w:pPr>
        <w:pStyle w:val="Heading2"/>
        <w:rPr>
          <w:rFonts w:asciiTheme="majorBidi" w:hAnsiTheme="majorBidi" w:cstheme="majorBidi"/>
        </w:rPr>
      </w:pPr>
      <w:bookmarkStart w:id="18" w:name="_Toc226285457"/>
      <w:r w:rsidRPr="009353A9">
        <w:rPr>
          <w:rFonts w:asciiTheme="majorBidi" w:hAnsiTheme="majorBidi" w:cstheme="majorBidi"/>
        </w:rPr>
        <w:t>4.7 PESTLE Overview and General market appeal Analysis</w:t>
      </w:r>
      <w:bookmarkEnd w:id="18"/>
    </w:p>
    <w:p w14:paraId="0DA52B5D" w14:textId="77777777" w:rsidR="00515407" w:rsidRPr="00515407" w:rsidRDefault="004A1405" w:rsidP="004A1405">
      <w:pPr>
        <w:rPr>
          <w:rFonts w:asciiTheme="majorBidi" w:hAnsiTheme="majorBidi" w:cstheme="majorBidi"/>
        </w:rPr>
      </w:pPr>
      <w:r w:rsidRPr="004A1405">
        <w:rPr>
          <w:rFonts w:asciiTheme="majorBidi" w:hAnsiTheme="majorBidi" w:cstheme="majorBidi"/>
        </w:rPr>
        <w:t xml:space="preserve">The summary of the above analysis has been captured in the PESTLE framework </w:t>
      </w:r>
      <w:r>
        <w:rPr>
          <w:rFonts w:asciiTheme="majorBidi" w:hAnsiTheme="majorBidi" w:cstheme="majorBidi"/>
        </w:rPr>
        <w:t>table</w:t>
      </w:r>
      <w:r w:rsidRPr="004A1405">
        <w:rPr>
          <w:rFonts w:asciiTheme="majorBidi" w:hAnsiTheme="majorBidi" w:cstheme="majorBidi"/>
        </w:rPr>
        <w:t xml:space="preserve"> below that indicates a systematic study of the macro-environmental conditions of the operation of Tik Tok in the UK. It is established that the UK market has been an inherently attractive yet constrained prospect to Tik Tok, where the platform prospect, to commercially leverage its large and active user base is increasingly hinged on its capacity to brokering a rapidly growing hostile regulatory and political environment</w:t>
      </w:r>
      <w:r w:rsidR="00515407" w:rsidRPr="00515407">
        <w:rPr>
          <w:rFonts w:asciiTheme="majorBidi" w:hAnsiTheme="majorBidi" w:cstheme="majorBidi"/>
        </w:rPr>
        <w:t>.</w:t>
      </w:r>
    </w:p>
    <w:p w14:paraId="147D3680" w14:textId="77777777" w:rsidR="0042790B" w:rsidRPr="009353A9" w:rsidRDefault="0042790B" w:rsidP="0042790B">
      <w:pPr>
        <w:pStyle w:val="Caption"/>
        <w:keepNext/>
        <w:jc w:val="center"/>
        <w:rPr>
          <w:rFonts w:asciiTheme="majorBidi" w:hAnsiTheme="majorBidi" w:cstheme="majorBidi"/>
        </w:rPr>
      </w:pPr>
      <w:r w:rsidRPr="009353A9">
        <w:rPr>
          <w:rFonts w:asciiTheme="majorBidi" w:hAnsiTheme="majorBidi" w:cstheme="majorBidi"/>
        </w:rPr>
        <w:t xml:space="preserve">Table </w:t>
      </w:r>
      <w:r w:rsidRPr="009353A9">
        <w:rPr>
          <w:rFonts w:asciiTheme="majorBidi" w:hAnsiTheme="majorBidi" w:cstheme="majorBidi"/>
        </w:rPr>
        <w:fldChar w:fldCharType="begin"/>
      </w:r>
      <w:r w:rsidRPr="009353A9">
        <w:rPr>
          <w:rFonts w:asciiTheme="majorBidi" w:hAnsiTheme="majorBidi" w:cstheme="majorBidi"/>
        </w:rPr>
        <w:instrText xml:space="preserve"> SEQ Table \* ARABIC </w:instrText>
      </w:r>
      <w:r w:rsidRPr="009353A9">
        <w:rPr>
          <w:rFonts w:asciiTheme="majorBidi" w:hAnsiTheme="majorBidi" w:cstheme="majorBidi"/>
        </w:rPr>
        <w:fldChar w:fldCharType="separate"/>
      </w:r>
      <w:r w:rsidRPr="009353A9">
        <w:rPr>
          <w:rFonts w:asciiTheme="majorBidi" w:hAnsiTheme="majorBidi" w:cstheme="majorBidi"/>
          <w:noProof/>
        </w:rPr>
        <w:t>1</w:t>
      </w:r>
      <w:r w:rsidRPr="009353A9">
        <w:rPr>
          <w:rFonts w:asciiTheme="majorBidi" w:hAnsiTheme="majorBidi" w:cstheme="majorBidi"/>
        </w:rPr>
        <w:fldChar w:fldCharType="end"/>
      </w:r>
      <w:r w:rsidRPr="009353A9">
        <w:rPr>
          <w:rFonts w:asciiTheme="majorBidi" w:hAnsiTheme="majorBidi" w:cstheme="majorBidi"/>
          <w:lang w:val="en-US"/>
        </w:rPr>
        <w:t>: PESTLE Analysis of TikTok's Operating Environment in the United Kingdom</w:t>
      </w:r>
    </w:p>
    <w:tbl>
      <w:tblPr>
        <w:tblW w:w="97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87"/>
        <w:gridCol w:w="1492"/>
        <w:gridCol w:w="6501"/>
      </w:tblGrid>
      <w:tr w:rsidR="00515407" w:rsidRPr="00515407" w14:paraId="617C4777" w14:textId="77777777" w:rsidTr="004F5208">
        <w:trPr>
          <w:tblHeader/>
        </w:trPr>
        <w:tc>
          <w:tcPr>
            <w:tcW w:w="1787"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tcPr>
          <w:p w14:paraId="22A08A51" w14:textId="77777777" w:rsidR="00515407" w:rsidRPr="00515407" w:rsidRDefault="00515407" w:rsidP="00515407">
            <w:pPr>
              <w:rPr>
                <w:rFonts w:asciiTheme="majorBidi" w:hAnsiTheme="majorBidi" w:cstheme="majorBidi"/>
                <w:color w:val="FFFFFF" w:themeColor="background1"/>
              </w:rPr>
            </w:pPr>
            <w:r w:rsidRPr="00515407">
              <w:rPr>
                <w:rFonts w:asciiTheme="majorBidi" w:hAnsiTheme="majorBidi" w:cstheme="majorBidi"/>
                <w:b/>
                <w:bCs/>
                <w:color w:val="FFFFFF" w:themeColor="background1"/>
              </w:rPr>
              <w:t>Factor</w:t>
            </w:r>
          </w:p>
        </w:tc>
        <w:tc>
          <w:tcPr>
            <w:tcW w:w="1492"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tcPr>
          <w:p w14:paraId="03E719A6" w14:textId="77777777" w:rsidR="00515407" w:rsidRPr="00515407" w:rsidRDefault="00515407" w:rsidP="00515407">
            <w:pPr>
              <w:rPr>
                <w:rFonts w:asciiTheme="majorBidi" w:hAnsiTheme="majorBidi" w:cstheme="majorBidi"/>
                <w:color w:val="FFFFFF" w:themeColor="background1"/>
              </w:rPr>
            </w:pPr>
            <w:r w:rsidRPr="00515407">
              <w:rPr>
                <w:rFonts w:asciiTheme="majorBidi" w:hAnsiTheme="majorBidi" w:cstheme="majorBidi"/>
                <w:b/>
                <w:bCs/>
                <w:color w:val="FFFFFF" w:themeColor="background1"/>
              </w:rPr>
              <w:t>Risk Level</w:t>
            </w:r>
          </w:p>
        </w:tc>
        <w:tc>
          <w:tcPr>
            <w:tcW w:w="6501" w:type="dxa"/>
            <w:tcBorders>
              <w:top w:val="single" w:sz="1" w:space="0" w:color="1F3864"/>
              <w:left w:val="single" w:sz="1" w:space="0" w:color="1F3864"/>
              <w:bottom w:val="single" w:sz="1" w:space="0" w:color="1F3864"/>
              <w:right w:val="single" w:sz="1" w:space="0" w:color="1F3864"/>
            </w:tcBorders>
            <w:shd w:val="clear" w:color="auto" w:fill="1F3864"/>
            <w:tcMar>
              <w:top w:w="80" w:type="dxa"/>
              <w:left w:w="120" w:type="dxa"/>
              <w:bottom w:w="80" w:type="dxa"/>
              <w:right w:w="120" w:type="dxa"/>
            </w:tcMar>
          </w:tcPr>
          <w:p w14:paraId="53CFAF13" w14:textId="77777777" w:rsidR="00515407" w:rsidRPr="00515407" w:rsidRDefault="00515407" w:rsidP="00515407">
            <w:pPr>
              <w:rPr>
                <w:rFonts w:asciiTheme="majorBidi" w:hAnsiTheme="majorBidi" w:cstheme="majorBidi"/>
                <w:color w:val="FFFFFF" w:themeColor="background1"/>
              </w:rPr>
            </w:pPr>
            <w:r w:rsidRPr="00515407">
              <w:rPr>
                <w:rFonts w:asciiTheme="majorBidi" w:hAnsiTheme="majorBidi" w:cstheme="majorBidi"/>
                <w:b/>
                <w:bCs/>
                <w:color w:val="FFFFFF" w:themeColor="background1"/>
              </w:rPr>
              <w:t>Analysis</w:t>
            </w:r>
          </w:p>
        </w:tc>
      </w:tr>
      <w:tr w:rsidR="00515407" w:rsidRPr="00515407" w14:paraId="360C0A4E" w14:textId="77777777" w:rsidTr="004F5208">
        <w:tc>
          <w:tcPr>
            <w:tcW w:w="1787" w:type="dxa"/>
            <w:tcBorders>
              <w:top w:val="single" w:sz="1" w:space="0" w:color="AAAAAA"/>
              <w:left w:val="single" w:sz="1" w:space="0" w:color="AAAAAA"/>
              <w:bottom w:val="single" w:sz="1" w:space="0" w:color="AAAAAA"/>
              <w:right w:val="single" w:sz="1" w:space="0" w:color="AAAAAA"/>
            </w:tcBorders>
            <w:shd w:val="clear" w:color="auto" w:fill="EAF0FB"/>
            <w:tcMar>
              <w:top w:w="80" w:type="dxa"/>
              <w:left w:w="120" w:type="dxa"/>
              <w:bottom w:w="80" w:type="dxa"/>
              <w:right w:w="120" w:type="dxa"/>
            </w:tcMar>
            <w:vAlign w:val="center"/>
          </w:tcPr>
          <w:p w14:paraId="77CE78B8" w14:textId="77777777" w:rsidR="00515407" w:rsidRPr="00515407" w:rsidRDefault="00515407" w:rsidP="00515407">
            <w:pPr>
              <w:rPr>
                <w:rFonts w:asciiTheme="majorBidi" w:hAnsiTheme="majorBidi" w:cstheme="majorBidi"/>
              </w:rPr>
            </w:pPr>
            <w:r w:rsidRPr="00515407">
              <w:rPr>
                <w:rFonts w:asciiTheme="majorBidi" w:hAnsiTheme="majorBidi" w:cstheme="majorBidi"/>
                <w:b/>
                <w:bCs/>
              </w:rPr>
              <w:t>Political</w:t>
            </w:r>
          </w:p>
        </w:tc>
        <w:tc>
          <w:tcPr>
            <w:tcW w:w="1492" w:type="dxa"/>
            <w:tcBorders>
              <w:top w:val="single" w:sz="1" w:space="0" w:color="AAAAAA"/>
              <w:left w:val="single" w:sz="1" w:space="0" w:color="AAAAAA"/>
              <w:bottom w:val="single" w:sz="1" w:space="0" w:color="AAAAAA"/>
              <w:right w:val="single" w:sz="1" w:space="0" w:color="AAAAAA"/>
            </w:tcBorders>
            <w:shd w:val="clear" w:color="auto" w:fill="FFD7D7"/>
            <w:tcMar>
              <w:top w:w="80" w:type="dxa"/>
              <w:left w:w="120" w:type="dxa"/>
              <w:bottom w:w="80" w:type="dxa"/>
              <w:right w:w="120" w:type="dxa"/>
            </w:tcMar>
            <w:vAlign w:val="center"/>
          </w:tcPr>
          <w:p w14:paraId="46FA188A" w14:textId="77777777" w:rsidR="00515407" w:rsidRPr="00515407" w:rsidRDefault="00515407" w:rsidP="00515407">
            <w:pPr>
              <w:rPr>
                <w:rFonts w:asciiTheme="majorBidi" w:hAnsiTheme="majorBidi" w:cstheme="majorBidi"/>
              </w:rPr>
            </w:pPr>
            <w:r w:rsidRPr="00515407">
              <w:rPr>
                <w:rFonts w:asciiTheme="majorBidi" w:hAnsiTheme="majorBidi" w:cstheme="majorBidi"/>
                <w:b/>
                <w:bCs/>
              </w:rPr>
              <w:t>HIGH</w:t>
            </w:r>
          </w:p>
        </w:tc>
        <w:tc>
          <w:tcPr>
            <w:tcW w:w="6501"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38C3CFB" w14:textId="77777777" w:rsidR="00515407" w:rsidRPr="00515407" w:rsidRDefault="00515407" w:rsidP="00515407">
            <w:pPr>
              <w:rPr>
                <w:rFonts w:asciiTheme="majorBidi" w:hAnsiTheme="majorBidi" w:cstheme="majorBidi"/>
              </w:rPr>
            </w:pPr>
            <w:r w:rsidRPr="00515407">
              <w:rPr>
                <w:rFonts w:asciiTheme="majorBidi" w:hAnsiTheme="majorBidi" w:cstheme="majorBidi"/>
              </w:rPr>
              <w:t>TikTok banned from UK government devices (Cabinet Office, 2023); proposed children's social media ban (UK Parliament, 2026); ByteDance's Chinese ownership raises national security scrutiny (Ren and Du, 2023). Geopolitical tensions between UK-China add persistent operational risk.</w:t>
            </w:r>
          </w:p>
        </w:tc>
      </w:tr>
      <w:tr w:rsidR="00515407" w:rsidRPr="00515407" w14:paraId="09719645" w14:textId="77777777" w:rsidTr="004F5208">
        <w:tc>
          <w:tcPr>
            <w:tcW w:w="1787" w:type="dxa"/>
            <w:tcBorders>
              <w:top w:val="single" w:sz="1" w:space="0" w:color="AAAAAA"/>
              <w:left w:val="single" w:sz="1" w:space="0" w:color="AAAAAA"/>
              <w:bottom w:val="single" w:sz="1" w:space="0" w:color="AAAAAA"/>
              <w:right w:val="single" w:sz="1" w:space="0" w:color="AAAAAA"/>
            </w:tcBorders>
            <w:shd w:val="clear" w:color="auto" w:fill="F5F8FF"/>
            <w:tcMar>
              <w:top w:w="80" w:type="dxa"/>
              <w:left w:w="120" w:type="dxa"/>
              <w:bottom w:w="80" w:type="dxa"/>
              <w:right w:w="120" w:type="dxa"/>
            </w:tcMar>
            <w:vAlign w:val="center"/>
          </w:tcPr>
          <w:p w14:paraId="06F410C1" w14:textId="77777777" w:rsidR="00515407" w:rsidRPr="00515407" w:rsidRDefault="00515407" w:rsidP="00515407">
            <w:pPr>
              <w:rPr>
                <w:rFonts w:asciiTheme="majorBidi" w:hAnsiTheme="majorBidi" w:cstheme="majorBidi"/>
              </w:rPr>
            </w:pPr>
            <w:r w:rsidRPr="00515407">
              <w:rPr>
                <w:rFonts w:asciiTheme="majorBidi" w:hAnsiTheme="majorBidi" w:cstheme="majorBidi"/>
                <w:b/>
                <w:bCs/>
              </w:rPr>
              <w:t>Economic</w:t>
            </w:r>
          </w:p>
        </w:tc>
        <w:tc>
          <w:tcPr>
            <w:tcW w:w="1492" w:type="dxa"/>
            <w:tcBorders>
              <w:top w:val="single" w:sz="1" w:space="0" w:color="AAAAAA"/>
              <w:left w:val="single" w:sz="1" w:space="0" w:color="AAAAAA"/>
              <w:bottom w:val="single" w:sz="1" w:space="0" w:color="AAAAAA"/>
              <w:right w:val="single" w:sz="1" w:space="0" w:color="AAAAAA"/>
            </w:tcBorders>
            <w:shd w:val="clear" w:color="auto" w:fill="FFE9C2"/>
            <w:tcMar>
              <w:top w:w="80" w:type="dxa"/>
              <w:left w:w="120" w:type="dxa"/>
              <w:bottom w:w="80" w:type="dxa"/>
              <w:right w:w="120" w:type="dxa"/>
            </w:tcMar>
            <w:vAlign w:val="center"/>
          </w:tcPr>
          <w:p w14:paraId="5C337B5A" w14:textId="77777777" w:rsidR="00515407" w:rsidRPr="00515407" w:rsidRDefault="00515407" w:rsidP="00515407">
            <w:pPr>
              <w:rPr>
                <w:rFonts w:asciiTheme="majorBidi" w:hAnsiTheme="majorBidi" w:cstheme="majorBidi"/>
              </w:rPr>
            </w:pPr>
            <w:r w:rsidRPr="00515407">
              <w:rPr>
                <w:rFonts w:asciiTheme="majorBidi" w:hAnsiTheme="majorBidi" w:cstheme="majorBidi"/>
                <w:b/>
                <w:bCs/>
              </w:rPr>
              <w:t>MEDIUM-HIGH</w:t>
            </w:r>
          </w:p>
        </w:tc>
        <w:tc>
          <w:tcPr>
            <w:tcW w:w="6501"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E101139" w14:textId="77777777" w:rsidR="00515407" w:rsidRPr="00515407" w:rsidRDefault="00515407" w:rsidP="00515407">
            <w:pPr>
              <w:rPr>
                <w:rFonts w:asciiTheme="majorBidi" w:hAnsiTheme="majorBidi" w:cstheme="majorBidi"/>
              </w:rPr>
            </w:pPr>
            <w:r w:rsidRPr="00515407">
              <w:rPr>
                <w:rFonts w:asciiTheme="majorBidi" w:hAnsiTheme="majorBidi" w:cstheme="majorBidi"/>
              </w:rPr>
              <w:t>UK digital ad market valued at GBP 7.7 billion in 2023 (CMA, 2020); TikTok generated approximately USD 18.1 billion global revenue in 2023 (Business of Apps, 2026); UK GDP growth of 0.1% in 2023 constrains consumer spending, yet digital consumption remains resilient (DataReportal, 2024).</w:t>
            </w:r>
          </w:p>
        </w:tc>
      </w:tr>
      <w:tr w:rsidR="00515407" w:rsidRPr="00515407" w14:paraId="40B0763E" w14:textId="77777777" w:rsidTr="004F5208">
        <w:tc>
          <w:tcPr>
            <w:tcW w:w="1787" w:type="dxa"/>
            <w:tcBorders>
              <w:top w:val="single" w:sz="1" w:space="0" w:color="AAAAAA"/>
              <w:left w:val="single" w:sz="1" w:space="0" w:color="AAAAAA"/>
              <w:bottom w:val="single" w:sz="1" w:space="0" w:color="AAAAAA"/>
              <w:right w:val="single" w:sz="1" w:space="0" w:color="AAAAAA"/>
            </w:tcBorders>
            <w:shd w:val="clear" w:color="auto" w:fill="EAF0FB"/>
            <w:tcMar>
              <w:top w:w="80" w:type="dxa"/>
              <w:left w:w="120" w:type="dxa"/>
              <w:bottom w:w="80" w:type="dxa"/>
              <w:right w:w="120" w:type="dxa"/>
            </w:tcMar>
            <w:vAlign w:val="center"/>
          </w:tcPr>
          <w:p w14:paraId="659E9162" w14:textId="77777777" w:rsidR="00515407" w:rsidRPr="00515407" w:rsidRDefault="00515407" w:rsidP="00515407">
            <w:pPr>
              <w:rPr>
                <w:rFonts w:asciiTheme="majorBidi" w:hAnsiTheme="majorBidi" w:cstheme="majorBidi"/>
              </w:rPr>
            </w:pPr>
            <w:r w:rsidRPr="00515407">
              <w:rPr>
                <w:rFonts w:asciiTheme="majorBidi" w:hAnsiTheme="majorBidi" w:cstheme="majorBidi"/>
                <w:b/>
                <w:bCs/>
              </w:rPr>
              <w:t>Social</w:t>
            </w:r>
          </w:p>
        </w:tc>
        <w:tc>
          <w:tcPr>
            <w:tcW w:w="1492" w:type="dxa"/>
            <w:tcBorders>
              <w:top w:val="single" w:sz="1" w:space="0" w:color="AAAAAA"/>
              <w:left w:val="single" w:sz="1" w:space="0" w:color="AAAAAA"/>
              <w:bottom w:val="single" w:sz="1" w:space="0" w:color="AAAAAA"/>
              <w:right w:val="single" w:sz="1" w:space="0" w:color="AAAAAA"/>
            </w:tcBorders>
            <w:shd w:val="clear" w:color="auto" w:fill="FFFBC2"/>
            <w:tcMar>
              <w:top w:w="80" w:type="dxa"/>
              <w:left w:w="120" w:type="dxa"/>
              <w:bottom w:w="80" w:type="dxa"/>
              <w:right w:w="120" w:type="dxa"/>
            </w:tcMar>
            <w:vAlign w:val="center"/>
          </w:tcPr>
          <w:p w14:paraId="0F3C3EE9" w14:textId="77777777" w:rsidR="00515407" w:rsidRPr="00515407" w:rsidRDefault="00515407" w:rsidP="00515407">
            <w:pPr>
              <w:rPr>
                <w:rFonts w:asciiTheme="majorBidi" w:hAnsiTheme="majorBidi" w:cstheme="majorBidi"/>
              </w:rPr>
            </w:pPr>
            <w:r w:rsidRPr="00515407">
              <w:rPr>
                <w:rFonts w:asciiTheme="majorBidi" w:hAnsiTheme="majorBidi" w:cstheme="majorBidi"/>
                <w:b/>
                <w:bCs/>
              </w:rPr>
              <w:t>MEDIUM</w:t>
            </w:r>
          </w:p>
        </w:tc>
        <w:tc>
          <w:tcPr>
            <w:tcW w:w="6501"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546301D" w14:textId="77777777" w:rsidR="00515407" w:rsidRPr="00515407" w:rsidRDefault="00515407" w:rsidP="00515407">
            <w:pPr>
              <w:rPr>
                <w:rFonts w:asciiTheme="majorBidi" w:hAnsiTheme="majorBidi" w:cstheme="majorBidi"/>
              </w:rPr>
            </w:pPr>
            <w:r w:rsidRPr="00515407">
              <w:rPr>
                <w:rFonts w:asciiTheme="majorBidi" w:hAnsiTheme="majorBidi" w:cstheme="majorBidi"/>
              </w:rPr>
              <w:t>Over 34.5 million UK social media users; Gen Z spends average 95 minutes/day on TikTok (Ofcom, 2025); growing scrutiny over youth mental health and academic performance impacts (Hanif et al., 2024; Regasa and Ettisa, 2023).</w:t>
            </w:r>
          </w:p>
        </w:tc>
      </w:tr>
      <w:tr w:rsidR="00515407" w:rsidRPr="00515407" w14:paraId="3DCDFABC" w14:textId="77777777" w:rsidTr="004F5208">
        <w:tc>
          <w:tcPr>
            <w:tcW w:w="1787" w:type="dxa"/>
            <w:tcBorders>
              <w:top w:val="single" w:sz="1" w:space="0" w:color="AAAAAA"/>
              <w:left w:val="single" w:sz="1" w:space="0" w:color="AAAAAA"/>
              <w:bottom w:val="single" w:sz="1" w:space="0" w:color="AAAAAA"/>
              <w:right w:val="single" w:sz="1" w:space="0" w:color="AAAAAA"/>
            </w:tcBorders>
            <w:shd w:val="clear" w:color="auto" w:fill="F5F8FF"/>
            <w:tcMar>
              <w:top w:w="80" w:type="dxa"/>
              <w:left w:w="120" w:type="dxa"/>
              <w:bottom w:w="80" w:type="dxa"/>
              <w:right w:w="120" w:type="dxa"/>
            </w:tcMar>
            <w:vAlign w:val="center"/>
          </w:tcPr>
          <w:p w14:paraId="4CB4FAB8" w14:textId="77777777" w:rsidR="00515407" w:rsidRPr="00515407" w:rsidRDefault="00515407" w:rsidP="00515407">
            <w:pPr>
              <w:rPr>
                <w:rFonts w:asciiTheme="majorBidi" w:hAnsiTheme="majorBidi" w:cstheme="majorBidi"/>
              </w:rPr>
            </w:pPr>
            <w:r w:rsidRPr="00515407">
              <w:rPr>
                <w:rFonts w:asciiTheme="majorBidi" w:hAnsiTheme="majorBidi" w:cstheme="majorBidi"/>
                <w:b/>
                <w:bCs/>
              </w:rPr>
              <w:t>Technological</w:t>
            </w:r>
          </w:p>
        </w:tc>
        <w:tc>
          <w:tcPr>
            <w:tcW w:w="1492" w:type="dxa"/>
            <w:tcBorders>
              <w:top w:val="single" w:sz="1" w:space="0" w:color="AAAAAA"/>
              <w:left w:val="single" w:sz="1" w:space="0" w:color="AAAAAA"/>
              <w:bottom w:val="single" w:sz="1" w:space="0" w:color="AAAAAA"/>
              <w:right w:val="single" w:sz="1" w:space="0" w:color="AAAAAA"/>
            </w:tcBorders>
            <w:shd w:val="clear" w:color="auto" w:fill="FFD7D7"/>
            <w:tcMar>
              <w:top w:w="80" w:type="dxa"/>
              <w:left w:w="120" w:type="dxa"/>
              <w:bottom w:w="80" w:type="dxa"/>
              <w:right w:w="120" w:type="dxa"/>
            </w:tcMar>
            <w:vAlign w:val="center"/>
          </w:tcPr>
          <w:p w14:paraId="560348A6" w14:textId="77777777" w:rsidR="00515407" w:rsidRPr="00515407" w:rsidRDefault="00515407" w:rsidP="00515407">
            <w:pPr>
              <w:rPr>
                <w:rFonts w:asciiTheme="majorBidi" w:hAnsiTheme="majorBidi" w:cstheme="majorBidi"/>
              </w:rPr>
            </w:pPr>
            <w:r w:rsidRPr="00515407">
              <w:rPr>
                <w:rFonts w:asciiTheme="majorBidi" w:hAnsiTheme="majorBidi" w:cstheme="majorBidi"/>
                <w:b/>
                <w:bCs/>
              </w:rPr>
              <w:t>HIGH</w:t>
            </w:r>
          </w:p>
        </w:tc>
        <w:tc>
          <w:tcPr>
            <w:tcW w:w="6501"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706E00B" w14:textId="77777777" w:rsidR="00515407" w:rsidRPr="00515407" w:rsidRDefault="00515407" w:rsidP="00515407">
            <w:pPr>
              <w:rPr>
                <w:rFonts w:asciiTheme="majorBidi" w:hAnsiTheme="majorBidi" w:cstheme="majorBidi"/>
              </w:rPr>
            </w:pPr>
            <w:r w:rsidRPr="00515407">
              <w:rPr>
                <w:rFonts w:asciiTheme="majorBidi" w:hAnsiTheme="majorBidi" w:cstheme="majorBidi"/>
              </w:rPr>
              <w:t>AI-driven recommendation algorithm is core competitive advantage (Jaipong, 2023); 5G penetration in UK exceeds 80% of urban areas enabling seamless video consumption; UK ranks 4th globally for AI readiness (DCMS, 2023).</w:t>
            </w:r>
          </w:p>
        </w:tc>
      </w:tr>
      <w:tr w:rsidR="00515407" w:rsidRPr="00515407" w14:paraId="2BC52BE1" w14:textId="77777777" w:rsidTr="004F5208">
        <w:tc>
          <w:tcPr>
            <w:tcW w:w="1787" w:type="dxa"/>
            <w:tcBorders>
              <w:top w:val="single" w:sz="1" w:space="0" w:color="AAAAAA"/>
              <w:left w:val="single" w:sz="1" w:space="0" w:color="AAAAAA"/>
              <w:bottom w:val="single" w:sz="1" w:space="0" w:color="AAAAAA"/>
              <w:right w:val="single" w:sz="1" w:space="0" w:color="AAAAAA"/>
            </w:tcBorders>
            <w:shd w:val="clear" w:color="auto" w:fill="EAF0FB"/>
            <w:tcMar>
              <w:top w:w="80" w:type="dxa"/>
              <w:left w:w="120" w:type="dxa"/>
              <w:bottom w:w="80" w:type="dxa"/>
              <w:right w:w="120" w:type="dxa"/>
            </w:tcMar>
            <w:vAlign w:val="center"/>
          </w:tcPr>
          <w:p w14:paraId="2218D7FD" w14:textId="77777777" w:rsidR="00515407" w:rsidRPr="00515407" w:rsidRDefault="00515407" w:rsidP="00515407">
            <w:pPr>
              <w:rPr>
                <w:rFonts w:asciiTheme="majorBidi" w:hAnsiTheme="majorBidi" w:cstheme="majorBidi"/>
              </w:rPr>
            </w:pPr>
            <w:r w:rsidRPr="00515407">
              <w:rPr>
                <w:rFonts w:asciiTheme="majorBidi" w:hAnsiTheme="majorBidi" w:cstheme="majorBidi"/>
                <w:b/>
                <w:bCs/>
              </w:rPr>
              <w:t>Legal</w:t>
            </w:r>
          </w:p>
        </w:tc>
        <w:tc>
          <w:tcPr>
            <w:tcW w:w="1492" w:type="dxa"/>
            <w:tcBorders>
              <w:top w:val="single" w:sz="1" w:space="0" w:color="AAAAAA"/>
              <w:left w:val="single" w:sz="1" w:space="0" w:color="AAAAAA"/>
              <w:bottom w:val="single" w:sz="1" w:space="0" w:color="AAAAAA"/>
              <w:right w:val="single" w:sz="1" w:space="0" w:color="AAAAAA"/>
            </w:tcBorders>
            <w:shd w:val="clear" w:color="auto" w:fill="FFD7D7"/>
            <w:tcMar>
              <w:top w:w="80" w:type="dxa"/>
              <w:left w:w="120" w:type="dxa"/>
              <w:bottom w:w="80" w:type="dxa"/>
              <w:right w:w="120" w:type="dxa"/>
            </w:tcMar>
            <w:vAlign w:val="center"/>
          </w:tcPr>
          <w:p w14:paraId="2E22C8A6" w14:textId="77777777" w:rsidR="00515407" w:rsidRPr="00515407" w:rsidRDefault="00515407" w:rsidP="00515407">
            <w:pPr>
              <w:rPr>
                <w:rFonts w:asciiTheme="majorBidi" w:hAnsiTheme="majorBidi" w:cstheme="majorBidi"/>
              </w:rPr>
            </w:pPr>
            <w:r w:rsidRPr="00515407">
              <w:rPr>
                <w:rFonts w:asciiTheme="majorBidi" w:hAnsiTheme="majorBidi" w:cstheme="majorBidi"/>
                <w:b/>
                <w:bCs/>
              </w:rPr>
              <w:t>HIGH</w:t>
            </w:r>
          </w:p>
        </w:tc>
        <w:tc>
          <w:tcPr>
            <w:tcW w:w="6501"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7784394" w14:textId="77777777" w:rsidR="00515407" w:rsidRPr="00515407" w:rsidRDefault="00515407" w:rsidP="00515407">
            <w:pPr>
              <w:rPr>
                <w:rFonts w:asciiTheme="majorBidi" w:hAnsiTheme="majorBidi" w:cstheme="majorBidi"/>
              </w:rPr>
            </w:pPr>
            <w:r w:rsidRPr="00515407">
              <w:rPr>
                <w:rFonts w:asciiTheme="majorBidi" w:hAnsiTheme="majorBidi" w:cstheme="majorBidi"/>
              </w:rPr>
              <w:t>ICO fined TikTok GBP 12.7 million for misuse of children's data (ICO, 2023); Online Safety Act 2023 imposes stringent content moderation obligations (UK Government, 2023); GDPR compliance requires significant investment in data governance (Zeng and Kaye, 2022).</w:t>
            </w:r>
          </w:p>
        </w:tc>
      </w:tr>
      <w:tr w:rsidR="00515407" w:rsidRPr="00515407" w14:paraId="670D5B6E" w14:textId="77777777" w:rsidTr="004F5208">
        <w:tc>
          <w:tcPr>
            <w:tcW w:w="1787" w:type="dxa"/>
            <w:tcBorders>
              <w:top w:val="single" w:sz="1" w:space="0" w:color="AAAAAA"/>
              <w:left w:val="single" w:sz="1" w:space="0" w:color="AAAAAA"/>
              <w:bottom w:val="single" w:sz="1" w:space="0" w:color="AAAAAA"/>
              <w:right w:val="single" w:sz="1" w:space="0" w:color="AAAAAA"/>
            </w:tcBorders>
            <w:shd w:val="clear" w:color="auto" w:fill="F5F8FF"/>
            <w:tcMar>
              <w:top w:w="80" w:type="dxa"/>
              <w:left w:w="120" w:type="dxa"/>
              <w:bottom w:w="80" w:type="dxa"/>
              <w:right w:w="120" w:type="dxa"/>
            </w:tcMar>
            <w:vAlign w:val="center"/>
          </w:tcPr>
          <w:p w14:paraId="46312989" w14:textId="77777777" w:rsidR="00515407" w:rsidRPr="00515407" w:rsidRDefault="00515407" w:rsidP="00515407">
            <w:pPr>
              <w:rPr>
                <w:rFonts w:asciiTheme="majorBidi" w:hAnsiTheme="majorBidi" w:cstheme="majorBidi"/>
              </w:rPr>
            </w:pPr>
            <w:r w:rsidRPr="00515407">
              <w:rPr>
                <w:rFonts w:asciiTheme="majorBidi" w:hAnsiTheme="majorBidi" w:cstheme="majorBidi"/>
                <w:b/>
                <w:bCs/>
              </w:rPr>
              <w:t>Environmental</w:t>
            </w:r>
          </w:p>
        </w:tc>
        <w:tc>
          <w:tcPr>
            <w:tcW w:w="1492" w:type="dxa"/>
            <w:tcBorders>
              <w:top w:val="single" w:sz="1" w:space="0" w:color="AAAAAA"/>
              <w:left w:val="single" w:sz="1" w:space="0" w:color="AAAAAA"/>
              <w:bottom w:val="single" w:sz="1" w:space="0" w:color="AAAAAA"/>
              <w:right w:val="single" w:sz="1" w:space="0" w:color="AAAAAA"/>
            </w:tcBorders>
            <w:shd w:val="clear" w:color="auto" w:fill="E0F5E0"/>
            <w:tcMar>
              <w:top w:w="80" w:type="dxa"/>
              <w:left w:w="120" w:type="dxa"/>
              <w:bottom w:w="80" w:type="dxa"/>
              <w:right w:w="120" w:type="dxa"/>
            </w:tcMar>
            <w:vAlign w:val="center"/>
          </w:tcPr>
          <w:p w14:paraId="67133B98" w14:textId="77777777" w:rsidR="00515407" w:rsidRPr="00515407" w:rsidRDefault="00515407" w:rsidP="00515407">
            <w:pPr>
              <w:rPr>
                <w:rFonts w:asciiTheme="majorBidi" w:hAnsiTheme="majorBidi" w:cstheme="majorBidi"/>
              </w:rPr>
            </w:pPr>
            <w:r w:rsidRPr="00515407">
              <w:rPr>
                <w:rFonts w:asciiTheme="majorBidi" w:hAnsiTheme="majorBidi" w:cstheme="majorBidi"/>
                <w:b/>
                <w:bCs/>
              </w:rPr>
              <w:t>LOW-MEDIUM</w:t>
            </w:r>
          </w:p>
        </w:tc>
        <w:tc>
          <w:tcPr>
            <w:tcW w:w="6501"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7E2135A" w14:textId="77777777" w:rsidR="00515407" w:rsidRPr="00515407" w:rsidRDefault="00515407" w:rsidP="00515407">
            <w:pPr>
              <w:rPr>
                <w:rFonts w:asciiTheme="majorBidi" w:hAnsiTheme="majorBidi" w:cstheme="majorBidi"/>
              </w:rPr>
            </w:pPr>
            <w:r w:rsidRPr="00515407">
              <w:rPr>
                <w:rFonts w:asciiTheme="majorBidi" w:hAnsiTheme="majorBidi" w:cstheme="majorBidi"/>
              </w:rPr>
              <w:t>Growing ESG pressure on digital platforms to reduce carbon footprint of data centres; UK Net Zero 2050 commitments require corporate alignment; TikTok's transparency on environmental impact remains limited (TikTok, 2023).</w:t>
            </w:r>
          </w:p>
        </w:tc>
      </w:tr>
    </w:tbl>
    <w:p w14:paraId="06796ED8" w14:textId="77777777" w:rsidR="00E84248" w:rsidRPr="009353A9" w:rsidRDefault="00D91117" w:rsidP="00434717">
      <w:pPr>
        <w:pStyle w:val="Heading1"/>
      </w:pPr>
      <w:bookmarkStart w:id="19" w:name="_Toc226285458"/>
      <w:r w:rsidRPr="009353A9">
        <w:t>5. Conclusion</w:t>
      </w:r>
      <w:bookmarkEnd w:id="19"/>
    </w:p>
    <w:p w14:paraId="7B9E0CD0" w14:textId="77777777" w:rsidR="004A1405" w:rsidRDefault="004A1405" w:rsidP="004A1405">
      <w:pPr>
        <w:rPr>
          <w:rFonts w:asciiTheme="majorBidi" w:hAnsiTheme="majorBidi" w:cstheme="majorBidi"/>
        </w:rPr>
      </w:pPr>
      <w:r w:rsidRPr="004A1405">
        <w:rPr>
          <w:rFonts w:asciiTheme="majorBidi" w:hAnsiTheme="majorBidi" w:cstheme="majorBidi"/>
        </w:rPr>
        <w:t>The report has critically evaluated the position of Tik Tok in the social media industry in the United Kingdom through the Porters Diamond Model and PESTLE framework to develop a multi-dimensional analysis of industry competitiveness, and the risks associated with its operations in the firm. As the analysis has revealed, the UK social media market has favourable demand conditions, developed supporting industry conditions, and developed technological factor conditions that make the market highly appealing to the operators of the digital platforms. It has secured the entry of Tik Tok to an unparalleled gateway into this market with the help of its algorithmically advantaged recommendation system, social commerce model and culturally customizable content ecosystem.</w:t>
      </w:r>
    </w:p>
    <w:p w14:paraId="795E782D" w14:textId="77777777" w:rsidR="004F5208" w:rsidRPr="009353A9" w:rsidRDefault="004F5208" w:rsidP="004A1405">
      <w:pPr>
        <w:rPr>
          <w:rFonts w:asciiTheme="majorBidi" w:hAnsiTheme="majorBidi" w:cstheme="majorBidi"/>
        </w:rPr>
      </w:pPr>
      <w:r w:rsidRPr="009353A9">
        <w:rPr>
          <w:rFonts w:asciiTheme="majorBidi" w:hAnsiTheme="majorBidi" w:cstheme="majorBidi"/>
        </w:rPr>
        <w:t>The Diamond analysis of Porter suggests that the UK offers good structural grounds on competitiveness of the social media industry, but government regulation and political risk are moderating factors that disproportionately impact Tik Tok compared to its peers with headquarters in the US. According to the PESTLE analysis, the most immediate and structurally significant challenge related to the Online Safety Act 2023, ICO enforcement proceedings, and geopolitical issues related to the corporate governance of the ByteDance is the emergence of a complex and dynamic regulatory environment that necessitates strategic changes on a case-by-case basis. TikTok is economically and culturally in a strong position to maintain and expand its presence in the UK, as long as it tackles the trust and data governance issues that are currently limiting its entire strategic potential.</w:t>
      </w:r>
    </w:p>
    <w:p w14:paraId="383556DA" w14:textId="77777777" w:rsidR="004F5208" w:rsidRPr="009353A9" w:rsidRDefault="004F5208" w:rsidP="004F5208">
      <w:pPr>
        <w:rPr>
          <w:rFonts w:asciiTheme="majorBidi" w:hAnsiTheme="majorBidi" w:cstheme="majorBidi"/>
        </w:rPr>
      </w:pPr>
      <w:r w:rsidRPr="009353A9">
        <w:rPr>
          <w:rFonts w:asciiTheme="majorBidi" w:hAnsiTheme="majorBidi" w:cstheme="majorBidi"/>
        </w:rPr>
        <w:t> </w:t>
      </w:r>
    </w:p>
    <w:p w14:paraId="7151B073" w14:textId="77777777" w:rsidR="004F5208" w:rsidRPr="009353A9" w:rsidRDefault="004F5208">
      <w:pPr>
        <w:spacing w:after="0" w:line="240" w:lineRule="auto"/>
        <w:jc w:val="left"/>
        <w:rPr>
          <w:rFonts w:asciiTheme="majorBidi" w:hAnsiTheme="majorBidi" w:cstheme="majorBidi"/>
          <w:b/>
          <w:bCs/>
          <w:color w:val="1E3A5F"/>
          <w:sz w:val="32"/>
          <w:szCs w:val="32"/>
        </w:rPr>
      </w:pPr>
      <w:r w:rsidRPr="009353A9">
        <w:rPr>
          <w:rFonts w:asciiTheme="majorBidi" w:hAnsiTheme="majorBidi" w:cstheme="majorBidi"/>
        </w:rPr>
        <w:br w:type="page"/>
      </w:r>
    </w:p>
    <w:p w14:paraId="65EB2203" w14:textId="77777777" w:rsidR="004F5208" w:rsidRPr="009353A9" w:rsidRDefault="004F5208" w:rsidP="004F5208">
      <w:pPr>
        <w:pStyle w:val="Heading1"/>
      </w:pPr>
      <w:bookmarkStart w:id="20" w:name="_Toc226285459"/>
      <w:r w:rsidRPr="009353A9">
        <w:t>SECTION 2: Reflective Account Gibbs Reflective Cycle</w:t>
      </w:r>
      <w:bookmarkEnd w:id="20"/>
    </w:p>
    <w:p w14:paraId="0884BF36" w14:textId="77777777" w:rsidR="004F5208" w:rsidRPr="009353A9" w:rsidRDefault="004F5208" w:rsidP="004F5208">
      <w:pPr>
        <w:pStyle w:val="Heading2"/>
        <w:rPr>
          <w:rFonts w:asciiTheme="majorBidi" w:hAnsiTheme="majorBidi" w:cstheme="majorBidi"/>
        </w:rPr>
      </w:pPr>
      <w:bookmarkStart w:id="21" w:name="_Toc226285460"/>
      <w:r w:rsidRPr="009353A9">
        <w:rPr>
          <w:rFonts w:asciiTheme="majorBidi" w:hAnsiTheme="majorBidi" w:cstheme="majorBidi"/>
        </w:rPr>
        <w:t>Description</w:t>
      </w:r>
      <w:bookmarkEnd w:id="21"/>
    </w:p>
    <w:p w14:paraId="67A8203B" w14:textId="77777777" w:rsidR="004F5208" w:rsidRPr="009353A9" w:rsidRDefault="004F5208" w:rsidP="004F5208">
      <w:pPr>
        <w:rPr>
          <w:rFonts w:asciiTheme="majorBidi" w:hAnsiTheme="majorBidi" w:cstheme="majorBidi"/>
        </w:rPr>
      </w:pPr>
      <w:r w:rsidRPr="009353A9">
        <w:rPr>
          <w:rFonts w:asciiTheme="majorBidi" w:hAnsiTheme="majorBidi" w:cstheme="majorBidi"/>
        </w:rPr>
        <w:t>The task was to make a critical writing of a 5,000-word international business report about Tik Tok activities in the social media industry in the United Kingdom. It was achieved through the selection of an appropriate pair of countries-industries, intensive analysis of academic and industry sources, the use of the established theoretical framework, and the analysis of empirical results and the critical commentary. The report format required breadth, coverage of the industry, competitive mapping, and Diamond Model, and depth of analysis by the PESTLE analysis of Tik Tok as a particular multinational. The inability to maintain the critical and analytical, rather than descriptive tone throughout, the necessity to stick to the rigid word limit in the number of subsections, implied that a lot of planning, source management, and revision of new draft versions was necessary.</w:t>
      </w:r>
    </w:p>
    <w:p w14:paraId="37E95851" w14:textId="77777777" w:rsidR="004F5208" w:rsidRPr="009353A9" w:rsidRDefault="004F5208" w:rsidP="004F5208">
      <w:pPr>
        <w:pStyle w:val="Heading2"/>
        <w:rPr>
          <w:rFonts w:asciiTheme="majorBidi" w:hAnsiTheme="majorBidi" w:cstheme="majorBidi"/>
        </w:rPr>
      </w:pPr>
      <w:bookmarkStart w:id="22" w:name="_Toc226285461"/>
      <w:r w:rsidRPr="009353A9">
        <w:rPr>
          <w:rFonts w:asciiTheme="majorBidi" w:hAnsiTheme="majorBidi" w:cstheme="majorBidi"/>
        </w:rPr>
        <w:t>Feelings</w:t>
      </w:r>
      <w:bookmarkEnd w:id="22"/>
    </w:p>
    <w:p w14:paraId="0DEDEFF3" w14:textId="77777777" w:rsidR="004F5208" w:rsidRPr="009353A9" w:rsidRDefault="004F5208" w:rsidP="004F5208">
      <w:pPr>
        <w:rPr>
          <w:rFonts w:asciiTheme="majorBidi" w:hAnsiTheme="majorBidi" w:cstheme="majorBidi"/>
        </w:rPr>
      </w:pPr>
      <w:r w:rsidRPr="009353A9">
        <w:rPr>
          <w:rFonts w:asciiTheme="majorBidi" w:hAnsiTheme="majorBidi" w:cstheme="majorBidi"/>
        </w:rPr>
        <w:t>The initial part of the research process caused some level of uncertainty in me concerning selecting the right company and country combination. Several alternatives were evaluated before settling on Tik Tok and the United Kingdom since this combination offered the most productive combination of the complexity of geopolitics, the scholarly literature, and commercially viable current information. I also took particular interest in the political and regulatory components of the TikTok narrative in the UK that created a sense of practical and analytical urgency that spurred more research than empty industry speculation. The process of drafting saw me at times feel overpowered by the number of sources available out there to use, and that I needed to be analytical and not subjective in the description of events, which I had to be aware of and correcting myself throughout the writing process.</w:t>
      </w:r>
    </w:p>
    <w:p w14:paraId="7C1AEC8E" w14:textId="77777777" w:rsidR="004F5208" w:rsidRPr="009353A9" w:rsidRDefault="004F5208" w:rsidP="004F5208">
      <w:pPr>
        <w:pStyle w:val="Heading2"/>
        <w:rPr>
          <w:rFonts w:asciiTheme="majorBidi" w:hAnsiTheme="majorBidi" w:cstheme="majorBidi"/>
        </w:rPr>
      </w:pPr>
      <w:bookmarkStart w:id="23" w:name="_Toc226285462"/>
      <w:r w:rsidRPr="009353A9">
        <w:rPr>
          <w:rFonts w:asciiTheme="majorBidi" w:hAnsiTheme="majorBidi" w:cstheme="majorBidi"/>
        </w:rPr>
        <w:t>Evaluation</w:t>
      </w:r>
      <w:bookmarkEnd w:id="23"/>
    </w:p>
    <w:p w14:paraId="2FF1F507" w14:textId="77777777" w:rsidR="004F5208" w:rsidRPr="009353A9" w:rsidRDefault="004F5208" w:rsidP="004F5208">
      <w:pPr>
        <w:rPr>
          <w:rFonts w:asciiTheme="majorBidi" w:hAnsiTheme="majorBidi" w:cstheme="majorBidi"/>
        </w:rPr>
      </w:pPr>
      <w:r w:rsidRPr="009353A9">
        <w:rPr>
          <w:rFonts w:asciiTheme="majorBidi" w:hAnsiTheme="majorBidi" w:cstheme="majorBidi"/>
        </w:rPr>
        <w:t>The research proved to be a success, overall, in providing a systematic, evidence-based work of combining theory with the contemporary empirical information. The decision to employ the Diamond Model of Porter and the PESTLE framework was analytically rewarding since the two models are complementary to each other: the Diamond Model provides a structural level of competitiveness of the industry, and the PESTLE framework provides a more detailed contextual analysis of the firm level. However, I also acknowledge that the limitation of words was limiting the scope of analysis that could have been done in each of the sub-sections, namely, the cultural aspect of the PESTLE analysis could have been discussed in more depth and referring to the cultural dimensions of Hofstede citing the specific empirical data. The contribution of visual clarity to the competitive dynamics that cannot be represented solely by prose alone made a significant contribution in the report to the perceptual positioning map and charts of market share, which play an important pedagogical and analytical purpose.</w:t>
      </w:r>
    </w:p>
    <w:p w14:paraId="7051E7AE" w14:textId="77777777" w:rsidR="004F5208" w:rsidRPr="009353A9" w:rsidRDefault="004F5208" w:rsidP="004F5208">
      <w:pPr>
        <w:pStyle w:val="Heading2"/>
        <w:rPr>
          <w:rFonts w:asciiTheme="majorBidi" w:hAnsiTheme="majorBidi" w:cstheme="majorBidi"/>
        </w:rPr>
      </w:pPr>
      <w:bookmarkStart w:id="24" w:name="_Toc226285463"/>
      <w:r w:rsidRPr="009353A9">
        <w:rPr>
          <w:rFonts w:asciiTheme="majorBidi" w:hAnsiTheme="majorBidi" w:cstheme="majorBidi"/>
        </w:rPr>
        <w:t>Analysis</w:t>
      </w:r>
      <w:bookmarkEnd w:id="24"/>
    </w:p>
    <w:p w14:paraId="1131EBC2" w14:textId="77777777" w:rsidR="004F5208" w:rsidRPr="009353A9" w:rsidRDefault="004F5208" w:rsidP="004F5208">
      <w:pPr>
        <w:rPr>
          <w:rFonts w:asciiTheme="majorBidi" w:hAnsiTheme="majorBidi" w:cstheme="majorBidi"/>
        </w:rPr>
      </w:pPr>
      <w:r w:rsidRPr="009353A9">
        <w:rPr>
          <w:rFonts w:asciiTheme="majorBidi" w:hAnsiTheme="majorBidi" w:cstheme="majorBidi"/>
        </w:rPr>
        <w:t>Reflecting critically on the process of research according to the reflective cycle presented by Gibbs (1988), the most significant learning acquired during the exercise was connected to the relationship between the theories and the complexity of the actual world. Such analytical scaffolding models as the Porters Diamond Model can be helpful, but they should be critically adjusted to dynamic digital industries. The initial model which had been formulated by Porter in the context of manufacturing-based competitive advantage, would not be inherently suitable within the context of rapidly changing innovation, platform network effects and data-driven competitive dynamics which is characteristic of social media industry. This restriction necessitated me to critically approach the assumptions of the model and fill it with more recent theoretical point of view of Grant (2022) and Hill (2023). Similarly, the PESTLE framework provided a logical starting point but risked delivering a naked environmental scan; to ensure that all of the dimensions were analytically connected to a specific strategic position that Tik Tok is engaged in, critical effort was necessary intentionally and continuous revert to the theoretical literature was needed in the process of drafting.</w:t>
      </w:r>
    </w:p>
    <w:p w14:paraId="432E3A88" w14:textId="77777777" w:rsidR="004F5208" w:rsidRPr="009353A9" w:rsidRDefault="004F5208" w:rsidP="004F5208">
      <w:pPr>
        <w:pStyle w:val="Heading2"/>
        <w:rPr>
          <w:rFonts w:asciiTheme="majorBidi" w:hAnsiTheme="majorBidi" w:cstheme="majorBidi"/>
        </w:rPr>
      </w:pPr>
      <w:bookmarkStart w:id="25" w:name="_Toc226285464"/>
      <w:r w:rsidRPr="009353A9">
        <w:rPr>
          <w:rFonts w:asciiTheme="majorBidi" w:hAnsiTheme="majorBidi" w:cstheme="majorBidi"/>
        </w:rPr>
        <w:t>Conclusion</w:t>
      </w:r>
      <w:bookmarkEnd w:id="25"/>
    </w:p>
    <w:p w14:paraId="5F885111" w14:textId="77777777" w:rsidR="004F5208" w:rsidRPr="009353A9" w:rsidRDefault="004F5208" w:rsidP="004F5208">
      <w:pPr>
        <w:rPr>
          <w:rFonts w:asciiTheme="majorBidi" w:hAnsiTheme="majorBidi" w:cstheme="majorBidi"/>
        </w:rPr>
      </w:pPr>
      <w:r w:rsidRPr="009353A9">
        <w:rPr>
          <w:rFonts w:asciiTheme="majorBidi" w:hAnsiTheme="majorBidi" w:cstheme="majorBidi"/>
        </w:rPr>
        <w:t>It is through this self-reflection report that it can be determined that the biggest challenge and finally the biggest payoff in the research process was to be analytically critical throughout the length of a piece of work. The description bias, especially in handling large amounts of industry data and regulatory literature, is a long-term issue that needs to be monitored by the conscious self and edited repeatedly. The experience helped to reaffirm the need to read beyond the surface-level industry reports in order to read peer-reviewed academic literature that offers the theoretical richness required to conduct analysis on a graduate level. The analytical object of interest presented by the selection of Tik Tok, an example of technology-geopolitical-cultural change nexus company, which will have an academic and business presence over the coming years, and to which I was challenged to pay close attention to how the structures of established international business may have to be adjusted to its realities of digital platform economies.</w:t>
      </w:r>
    </w:p>
    <w:p w14:paraId="0B9AD4F7" w14:textId="77777777" w:rsidR="004F5208" w:rsidRPr="009353A9" w:rsidRDefault="004F5208" w:rsidP="004F5208">
      <w:pPr>
        <w:pStyle w:val="Heading2"/>
        <w:rPr>
          <w:rFonts w:asciiTheme="majorBidi" w:hAnsiTheme="majorBidi" w:cstheme="majorBidi"/>
        </w:rPr>
      </w:pPr>
      <w:bookmarkStart w:id="26" w:name="_Toc226285465"/>
      <w:r w:rsidRPr="009353A9">
        <w:rPr>
          <w:rFonts w:asciiTheme="majorBidi" w:hAnsiTheme="majorBidi" w:cstheme="majorBidi"/>
        </w:rPr>
        <w:t>Action Plan</w:t>
      </w:r>
      <w:bookmarkEnd w:id="26"/>
    </w:p>
    <w:p w14:paraId="4DE8CEC3" w14:textId="77777777" w:rsidR="00E84248" w:rsidRPr="009353A9" w:rsidRDefault="004F5208" w:rsidP="004F5208">
      <w:pPr>
        <w:rPr>
          <w:rFonts w:asciiTheme="majorBidi" w:hAnsiTheme="majorBidi" w:cstheme="majorBidi"/>
        </w:rPr>
      </w:pPr>
      <w:r w:rsidRPr="009353A9">
        <w:rPr>
          <w:rFonts w:asciiTheme="majorBidi" w:hAnsiTheme="majorBidi" w:cstheme="majorBidi"/>
        </w:rPr>
        <w:t>Now I realize that in the future assignment, I would be more attentive to the choice stage of the theoretical framework, and only after commencing the writing work, I would ensure that the theoretical frameworks adopted are critically evaluated according to the industry context, and not applied as a set of generic analytical tools. I will also have more formal time synthesising conflicting theoretical opinions as the mixture of different analytical prisms presented the most interesting and original moments in this report. Furthermore, I will be more balanced in using the source diversity by ensuring that such sources as government policy documents, industry reports, and academic peer-reviewed sources are more proportionately represented in each section of the analysis, which will alleviate the risk of overwhelming dependence on a certain type of evidence and improve the overall academic credibility and rigour of the analysis.</w:t>
      </w:r>
    </w:p>
    <w:p w14:paraId="7750F02B" w14:textId="77777777" w:rsidR="00E84248" w:rsidRPr="009353A9" w:rsidRDefault="00D91117" w:rsidP="00434717">
      <w:pPr>
        <w:rPr>
          <w:rFonts w:asciiTheme="majorBidi" w:hAnsiTheme="majorBidi" w:cstheme="majorBidi"/>
        </w:rPr>
      </w:pPr>
      <w:r w:rsidRPr="009353A9">
        <w:rPr>
          <w:rFonts w:asciiTheme="majorBidi" w:hAnsiTheme="majorBidi" w:cstheme="majorBidi"/>
        </w:rPr>
        <w:br w:type="page"/>
      </w:r>
    </w:p>
    <w:p w14:paraId="771A9FF2" w14:textId="77777777" w:rsidR="00E84248" w:rsidRPr="009353A9" w:rsidRDefault="00D91117" w:rsidP="00434717">
      <w:pPr>
        <w:pStyle w:val="Heading1"/>
      </w:pPr>
      <w:bookmarkStart w:id="27" w:name="_Toc226285466"/>
      <w:r w:rsidRPr="009353A9">
        <w:t>Reference List</w:t>
      </w:r>
      <w:bookmarkEnd w:id="27"/>
    </w:p>
    <w:p w14:paraId="537710B5"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Anderson, K.E. (2020) 'Getting acquainted with social networks and apps: it is time to talk about TikTok', Library Hi Tech News, 37(4), pp. 7-12. Available at: https://doi.org/10.1108/LHTN-01-2020-0001</w:t>
      </w:r>
    </w:p>
    <w:p w14:paraId="19C8CB18"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AP News (2024) UK regulator investigates TikTok's use of children's data. Available at: https://apnews.com/article/cbb967830539d83b8bb60772a4c2ccb5 (Accessed: 15 February 2025).</w:t>
      </w:r>
    </w:p>
    <w:p w14:paraId="47241B4E"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BBC (2023a) 'TikTok banned from UK government phones', BBC News, 16 March. Available at: https://www.bbc.com/news/uk-politics-65055712 (Accessed: 15 January 2025).</w:t>
      </w:r>
    </w:p>
    <w:p w14:paraId="4F385308"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BBC (2023b) 'TikTok faces mounting bans around the world', BBC News, 23 March. Available at: https://www.bbc.com/news/world-us-canada-65281881 (Accessed: 15 January 2025).</w:t>
      </w:r>
    </w:p>
    <w:p w14:paraId="3ED62FA0"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Bhandari, A. and Bimo, S. (2022) 'Why's everyone on TikTok now? The algorithmized self and the future of self-making on social media', Social Media + Society, 8(1). Available at: https://doi.org/10.1177/20563051221086241</w:t>
      </w:r>
    </w:p>
    <w:p w14:paraId="39EDDF2C"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Business of Apps (2026) TikTok revenue and usage statistics. Available at: https://www.businessofapps.com/data/tik-tok-statistics/ (Accessed: 10 March 2025).</w:t>
      </w:r>
    </w:p>
    <w:p w14:paraId="759770D9"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Cabinet Office (2023) TikTok banned on UK government devices as part of wider app review. Available at: https://www.gov.uk/government/news/tiktok-banned-on-uk-government-devices-as-part-of-wider-app-review (Accessed: 16 January 2025).</w:t>
      </w:r>
    </w:p>
    <w:p w14:paraId="4DD13B2E"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Chander, A. and Le, U.P. (2015) 'Data nationalism', Emory Law Journal, 64(3), pp. 677-739.</w:t>
      </w:r>
    </w:p>
    <w:p w14:paraId="6ED82169"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Collinson, S., Narula, R., Qamar, A. and Rugman, A.M. (2020) International Business. Pearson UK.</w:t>
      </w:r>
    </w:p>
    <w:p w14:paraId="7486A0D8"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Competition and Markets Authority (CMA) (2020) Online Platforms and Digital Advertising: Market Study Final Report. London: CMA. Available at: https://assets.publishing.service.gov.uk/media/5fa557668fa8f5788db46efc/Final_report_Digital_ALT_TEXT.pdf (Accessed: 5 January 2025).</w:t>
      </w:r>
    </w:p>
    <w:p w14:paraId="6BD5674B"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Competition and Markets Authority (CMA) (2023) Mobile Ecosystems Market Study: Final Report. London: CMA. Available at: https://www.gov.uk/cma-cases/mobile-ecosystems-market-study (Accessed: 10 February 2025).</w:t>
      </w:r>
    </w:p>
    <w:p w14:paraId="74E88694"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Cui, Z. (2021) 'Analysis of the impact of social media on the economy', in 2021 3rd International Conference on Economic Management and Cultural Industry (ICEMCI 2021). Atlantis Press, pp. 3062-3066.</w:t>
      </w:r>
    </w:p>
    <w:p w14:paraId="177FCFFB"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Daniels, J.D., Radebaugh, L.H. and Sullivan, D.P. (2019) International Business: Environments and Operations. Pearson.</w:t>
      </w:r>
    </w:p>
    <w:p w14:paraId="1D5A9F89"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Dapa, K.A. (2024) The Effect of Technology on Strategic Management in the Digital Age.</w:t>
      </w:r>
    </w:p>
    <w:p w14:paraId="38A70BF5"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DataReportal (2024) Digital 2024: United Kingdom. Available at: https://datareportal.com/reports/digital-2024-united-kingdom (Accessed: 5 January 2025).</w:t>
      </w:r>
    </w:p>
    <w:p w14:paraId="7B8290E3"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Department for Digital, Culture, Media and Sport (DCMS) (2023) UK Digital Strategy. Available at: https://www.gov.uk/government/publications/uk-digital-strategy (Accessed: 12 January 2025).</w:t>
      </w:r>
    </w:p>
    <w:p w14:paraId="5AFD6154"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European Parliament (2025) TikTok and EU Regulation: Legal Challenges and Cross-Border Issues. Available at: https://www.europarl.europa.eu/RegData/etudes/BRIE/2025/775837/EPRS_BRI(2025)775837_EN.pdf (Accessed: 20 February 2025).</w:t>
      </w:r>
    </w:p>
    <w:p w14:paraId="458BBFF0"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Financial Times (2024) UK MPs raise concerns over TikTok ownership. Available at: https://www.ft.com/content/55c13001-12c9-4796-bff6-39a8278bf42d (Accessed: 18 January 2025).</w:t>
      </w:r>
    </w:p>
    <w:p w14:paraId="1D4F2DA9"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Gibbs, G. (1988) Learning by Doing: A Guide to Teaching and Learning Methods. Oxford Polytechnic.</w:t>
      </w:r>
    </w:p>
    <w:p w14:paraId="01976D36"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Grant, R.M. (2022) Contemporary Strategy Analysis. 11th edn. Wiley.</w:t>
      </w:r>
    </w:p>
    <w:p w14:paraId="294568AA"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Griffin, R.W. and Pustay, M.W. (2020) International Business: A Managerial Perspective. Global Edition, 9th edn. Pearson.</w:t>
      </w:r>
    </w:p>
    <w:p w14:paraId="66CD1680"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Hill, C.W.L. (2023) International Business: Competing in the Global Marketplace. McGraw-Hill.</w:t>
      </w:r>
    </w:p>
    <w:p w14:paraId="64E5228C"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Hofstede, G. (2001) Culture's Consequences. 2nd edn. Sage.</w:t>
      </w:r>
    </w:p>
    <w:p w14:paraId="456B488C"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Information Commissioner's Office (ICO) (2023) TikTok fined for misuse of children's data. Available at: https://ico.org.uk/action-weve-taken/enforcement/tiktok-fined/ (Accessed: 14 January 2025).</w:t>
      </w:r>
    </w:p>
    <w:p w14:paraId="3FCB0E15"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Jaipong, P. (2023) 'Business model and strategy: A case study analysis of TikTok', Advance Knowledge for Executives, 2(1), pp. 1-18.</w:t>
      </w:r>
    </w:p>
    <w:p w14:paraId="6BE812B1"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Jia, J. (2024) 'IT business model: case study of TikTok', Journal of Modern Social Sciences, 1(2), pp. 269-276.</w:t>
      </w:r>
    </w:p>
    <w:p w14:paraId="4122130D"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Johnson, G., Whittington, R. and Scholes, K. (2020) Exploring Strategy. 12th edn. Pearson.</w:t>
      </w:r>
    </w:p>
    <w:p w14:paraId="5341B236"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Kotler, P. and Keller, K.L. (2016) Marketing Management. 15th edn. Pearson.</w:t>
      </w:r>
    </w:p>
    <w:p w14:paraId="1A5EAF51"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Laudon, K.C. and Traver, C.G. (2022) E-commerce 2022: Business, Technology, Society. Pearson.</w:t>
      </w:r>
    </w:p>
    <w:p w14:paraId="3D7866E8"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Ma, Y. and Hu, Y. (2021) 'Business model innovation and experimentation in transforming economies: ByteDance and TikTok', Management and Organization Review, 17(2), pp. 382-388.</w:t>
      </w:r>
    </w:p>
    <w:p w14:paraId="4F1099C3"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Mhalla, M., Yun, J. and Nasiri, A. (2020) 'Video-sharing apps business models: TikTok case study', International Journal of Innovation and Technology Management, 17(07), 2050050.</w:t>
      </w:r>
    </w:p>
    <w:p w14:paraId="4AE7B29E"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OECD (2021) Competition in Digital Advertising Markets. Available at: https://www.oecd.org/content/dam/oecd/en/publications/reports/2021/10/competition-in-digital-advertising-markets_80dc7985/f2209674-en.pdf (Accessed: 8 February 2025).</w:t>
      </w:r>
    </w:p>
    <w:p w14:paraId="35BC3D01"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Ofcom (2025) Online Nation Report 2025. Available at: https://www.ofcom.org.uk/siteassets/resources/documents/research-and-data/online-research/online-nation/2025/online-nations-report-2025.pdf (Accessed: 12 February 2025).</w:t>
      </w:r>
    </w:p>
    <w:p w14:paraId="117D0E88"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Parwati, D. and Mardiyono, A. (2025) 'The impact of live streaming, free shipping vouchers, and promotions on purchase decisions in TikTok Shop', Economic and Business Horizon, 4(1), pp. 1-12.</w:t>
      </w:r>
    </w:p>
    <w:p w14:paraId="05A32F9B"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Peng, Y. (2021) 'TikTok's business model innovation and development', in 1st International Symposium on Innovative Management and Economics (ISIME 2021). Atlantis Press, pp. 482-489.</w:t>
      </w:r>
    </w:p>
    <w:p w14:paraId="606609A0"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Porter, M.E. (2008) 'The five competitive forces that shape strategy', Harvard Business Review, 86(1), pp. 78-93. Available at: https://hbr.org/2008/01/the-five-competitive-forces-that-shape-strategy</w:t>
      </w:r>
    </w:p>
    <w:p w14:paraId="458C216E"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Ren, Q. and Du, J. (2023) 'The UK ban of TikTok: legality and interplay with international trade law', Journal of World Trade, 57(4).</w:t>
      </w:r>
    </w:p>
    <w:p w14:paraId="2BEB5ECA"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Sacra (2026) ByteDance Financial and Valuation Analysis Report. Available at: https://sacra-pdfs.s3.us-east-2.amazonaws.com/bytedance.pdf (Accessed: 5 March 2025).</w:t>
      </w:r>
    </w:p>
    <w:p w14:paraId="7FA03F73"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Siregar, E.N. (2023) 'Analysis of using TikTok as live marketing in attracting consumers' interest in buying', Quantitative Economics and Management Studies (QEMS), 4(3), pp. 453-463.</w:t>
      </w:r>
    </w:p>
    <w:p w14:paraId="41AF1756"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Suarez-Alvarez, R. and Garcia-Jimenez, A. (2021) 'Centennials on TikTok: type of video. Analysis and comparative Spain-Great Britain by gender, age, and nationality', Revista Latina de Comunicacion Social, (79), pp. 1-21.</w:t>
      </w:r>
    </w:p>
    <w:p w14:paraId="751F221E"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The Guardian (2025) UK minister expresses concerns over TikTok data use, 23 January. Available at: https://www.theguardian.com/technology/2025/jan/23/uk-minister-calls-tiktok-desirable-product-but-admits-genuine-concerns (Accessed: 25 January 2025).</w:t>
      </w:r>
    </w:p>
    <w:p w14:paraId="466CDDF9"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The Guardian (2026) UK users shifting toward video platforms like TikTok, 2 April. Available at: https://www.theguardian.com/media/2026/apr/02/uk-social-media-users-less-active-on-tech-platforms-rise-of-video-apps (Accessed: 3 April 2026).</w:t>
      </w:r>
    </w:p>
    <w:p w14:paraId="598C63B6"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TikTok (2023) Transparency Center: Content Moderation, Safety and Governance. Available at: https://www.tiktok.com/transparency (Accessed: 14 January 2025).</w:t>
      </w:r>
    </w:p>
    <w:p w14:paraId="79DA172E"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TikTok (2026) TikTok Next: Trend Report for Marketers and Businesses. Available at: https://ads.tiktok.com/business/en/next (Accessed: 1 March 2025).</w:t>
      </w:r>
    </w:p>
    <w:p w14:paraId="3EB8264A"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UK Government (2023) Online Safety Act 2023. London: HMSO. Available at: https://www.legislation.gov.uk/ukpga/2023/50/contents/enacted (Accessed: 14 January 2025).</w:t>
      </w:r>
    </w:p>
    <w:p w14:paraId="39A1B1FC"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UK Parliament (2023) Online Advertising Technology and Competition (POSTnote 705). Available at: https://researchbriefings.files.parliament.uk/documents/POST-PN-0705/POST-PN-0705.pdf (Accessed: 10 January 2025).</w:t>
      </w:r>
    </w:p>
    <w:p w14:paraId="0B35E6DE"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UK Parliament (2026) Proposals to Ban Social Media for Children. Available at: https://researchbriefings.files.parliament.uk/documents/CBP-10468/CBP-10468.pdf (Accessed: 3 April 2026).</w:t>
      </w:r>
    </w:p>
    <w:p w14:paraId="2DE68FB7"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Wang, R. (2020) Managing Platform Business Growth: A Case Study of TikTok. Copenhagen Business School (CBS) Research.</w:t>
      </w:r>
    </w:p>
    <w:p w14:paraId="01243ABF"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Wild, J.J. and Wild, K.L. (2023) International Business: The Challenges of Globalization. Pearson Education Limited.</w:t>
      </w:r>
    </w:p>
    <w:p w14:paraId="65EE6E00"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Wulandari, P., Azra, S., Buana, S.A., Masayu, A.C.P. and Panjaitan, E.C.B. (2025) 'Exploration of the influence of TikTok live streaming on increasing consumer purchase interest', Business Economic, Communication, and Social Sciences Journal (BECOSS), 7(3), pp. 297-307.</w:t>
      </w:r>
    </w:p>
    <w:p w14:paraId="06FEF42F"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Wu, J. (2021) Study of a Video-Sharing Platform: The Global Rise of TikTok. Doctoral dissertation, Massachusetts Institute of Technology.</w:t>
      </w:r>
    </w:p>
    <w:p w14:paraId="7DEA6984"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Zeng, J. and Kaye, D.B.V. (2022) 'From content moderation to visibility moderation: A case study of platform governance on TikTok', Policy and Internet, 14(1), pp. 10-26. Available at: https://doi.org/10.1002/poi3.287</w:t>
      </w:r>
    </w:p>
    <w:p w14:paraId="24DEE0DF"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Zhang, Z. (2021) 'Infrastructuralization of TikTok: Transformation, power relationships, and platformization of video entertainment in China', Media, Culture and Society, 43(2), pp. 219-236.</w:t>
      </w:r>
    </w:p>
    <w:p w14:paraId="15657E7E"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Zhao, J. and Li, H. (2022) 'The rising of livestream business model: Insights from the case study of TikTok in the UK'. Available at SSRN.</w:t>
      </w:r>
    </w:p>
    <w:p w14:paraId="71B25314" w14:textId="77777777" w:rsidR="00E84248" w:rsidRPr="009353A9" w:rsidRDefault="00D91117" w:rsidP="006844D0">
      <w:pPr>
        <w:ind w:left="720" w:hanging="720"/>
        <w:rPr>
          <w:rFonts w:asciiTheme="majorBidi" w:hAnsiTheme="majorBidi" w:cstheme="majorBidi"/>
        </w:rPr>
      </w:pPr>
      <w:r w:rsidRPr="009353A9">
        <w:rPr>
          <w:rFonts w:asciiTheme="majorBidi" w:hAnsiTheme="majorBidi" w:cstheme="majorBidi"/>
        </w:rPr>
        <w:t>Ziyi, M.E.N. (2020) 'SWOT analysis of the business model of short video platform: take Tik Tok as an example', in 2020 Management Science Informatization and Economic Innovation Development Conference (MSIEID). IEEE, pp. 38-42.</w:t>
      </w:r>
    </w:p>
    <w:sectPr w:rsidR="00E84248" w:rsidRPr="009353A9">
      <w:footerReference w:type="default" r:id="rId11"/>
      <w:pgSz w:w="11906" w:h="16838"/>
      <w:pgMar w:top="1080" w:right="1080" w:bottom="1080"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882A56" w14:textId="77777777" w:rsidR="00D91117" w:rsidRDefault="00D91117" w:rsidP="00434717">
      <w:r>
        <w:separator/>
      </w:r>
    </w:p>
  </w:endnote>
  <w:endnote w:type="continuationSeparator" w:id="0">
    <w:p w14:paraId="3B23B42B" w14:textId="77777777" w:rsidR="00D91117" w:rsidRDefault="00D91117" w:rsidP="004347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1F408E" w14:textId="77777777" w:rsidR="00E84248" w:rsidRPr="00434717" w:rsidRDefault="00D91117" w:rsidP="00434717">
    <w:pPr>
      <w:jc w:val="center"/>
      <w:rPr>
        <w:sz w:val="21"/>
        <w:szCs w:val="21"/>
      </w:rPr>
    </w:pPr>
    <w:r w:rsidRPr="00434717">
      <w:rPr>
        <w:sz w:val="21"/>
        <w:szCs w:val="21"/>
      </w:rPr>
      <w:t xml:space="preserve">Page </w:t>
    </w:r>
    <w:r w:rsidRPr="00434717">
      <w:rPr>
        <w:sz w:val="21"/>
        <w:szCs w:val="21"/>
      </w:rPr>
      <w:fldChar w:fldCharType="begin"/>
    </w:r>
    <w:r w:rsidRPr="00434717">
      <w:rPr>
        <w:sz w:val="21"/>
        <w:szCs w:val="21"/>
      </w:rPr>
      <w:instrText>PAGE</w:instrText>
    </w:r>
    <w:r w:rsidRPr="00434717">
      <w:rPr>
        <w:sz w:val="21"/>
        <w:szCs w:val="21"/>
      </w:rPr>
      <w:fldChar w:fldCharType="separate"/>
    </w:r>
    <w:r w:rsidR="002C118B" w:rsidRPr="00434717">
      <w:rPr>
        <w:noProof/>
        <w:sz w:val="21"/>
        <w:szCs w:val="21"/>
      </w:rPr>
      <w:t>1</w:t>
    </w:r>
    <w:r w:rsidRPr="00434717">
      <w:rPr>
        <w:sz w:val="21"/>
        <w:szCs w:val="21"/>
      </w:rPr>
      <w:fldChar w:fldCharType="end"/>
    </w:r>
    <w:r w:rsidRPr="00434717">
      <w:rPr>
        <w:sz w:val="21"/>
        <w:szCs w:val="21"/>
      </w:rPr>
      <w:t xml:space="preserve"> of </w:t>
    </w:r>
    <w:r w:rsidRPr="00434717">
      <w:rPr>
        <w:sz w:val="21"/>
        <w:szCs w:val="21"/>
      </w:rPr>
      <w:fldChar w:fldCharType="begin"/>
    </w:r>
    <w:r w:rsidRPr="00434717">
      <w:rPr>
        <w:sz w:val="21"/>
        <w:szCs w:val="21"/>
      </w:rPr>
      <w:instrText>NUMPAGES</w:instrText>
    </w:r>
    <w:r w:rsidRPr="00434717">
      <w:rPr>
        <w:sz w:val="21"/>
        <w:szCs w:val="21"/>
      </w:rPr>
      <w:fldChar w:fldCharType="separate"/>
    </w:r>
    <w:r w:rsidR="002C118B" w:rsidRPr="00434717">
      <w:rPr>
        <w:noProof/>
        <w:sz w:val="21"/>
        <w:szCs w:val="21"/>
      </w:rPr>
      <w:t>2</w:t>
    </w:r>
    <w:r w:rsidRPr="00434717">
      <w:rPr>
        <w:sz w:val="21"/>
        <w:szCs w:val="21"/>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CD0451" w14:textId="77777777" w:rsidR="00D91117" w:rsidRDefault="00D91117" w:rsidP="00434717">
      <w:r>
        <w:separator/>
      </w:r>
    </w:p>
  </w:footnote>
  <w:footnote w:type="continuationSeparator" w:id="0">
    <w:p w14:paraId="628A56FD" w14:textId="77777777" w:rsidR="00D91117" w:rsidRDefault="00D91117" w:rsidP="004347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1F1762"/>
    <w:multiLevelType w:val="hybridMultilevel"/>
    <w:tmpl w:val="65307C70"/>
    <w:lvl w:ilvl="0" w:tplc="45B6C59E">
      <w:start w:val="1"/>
      <w:numFmt w:val="bullet"/>
      <w:lvlText w:val="●"/>
      <w:lvlJc w:val="left"/>
      <w:pPr>
        <w:ind w:left="720" w:hanging="360"/>
      </w:pPr>
    </w:lvl>
    <w:lvl w:ilvl="1" w:tplc="D55811CC">
      <w:start w:val="1"/>
      <w:numFmt w:val="bullet"/>
      <w:lvlText w:val="○"/>
      <w:lvlJc w:val="left"/>
      <w:pPr>
        <w:ind w:left="1440" w:hanging="360"/>
      </w:pPr>
    </w:lvl>
    <w:lvl w:ilvl="2" w:tplc="24B0DBDE">
      <w:start w:val="1"/>
      <w:numFmt w:val="bullet"/>
      <w:lvlText w:val="■"/>
      <w:lvlJc w:val="left"/>
      <w:pPr>
        <w:ind w:left="2160" w:hanging="360"/>
      </w:pPr>
    </w:lvl>
    <w:lvl w:ilvl="3" w:tplc="7C507012">
      <w:start w:val="1"/>
      <w:numFmt w:val="bullet"/>
      <w:lvlText w:val="●"/>
      <w:lvlJc w:val="left"/>
      <w:pPr>
        <w:ind w:left="2880" w:hanging="360"/>
      </w:pPr>
    </w:lvl>
    <w:lvl w:ilvl="4" w:tplc="F050CF52">
      <w:start w:val="1"/>
      <w:numFmt w:val="bullet"/>
      <w:lvlText w:val="○"/>
      <w:lvlJc w:val="left"/>
      <w:pPr>
        <w:ind w:left="3600" w:hanging="360"/>
      </w:pPr>
    </w:lvl>
    <w:lvl w:ilvl="5" w:tplc="0DD4BEB8">
      <w:start w:val="1"/>
      <w:numFmt w:val="bullet"/>
      <w:lvlText w:val="■"/>
      <w:lvlJc w:val="left"/>
      <w:pPr>
        <w:ind w:left="4320" w:hanging="360"/>
      </w:pPr>
    </w:lvl>
    <w:lvl w:ilvl="6" w:tplc="44FE531C">
      <w:start w:val="1"/>
      <w:numFmt w:val="bullet"/>
      <w:lvlText w:val="●"/>
      <w:lvlJc w:val="left"/>
      <w:pPr>
        <w:ind w:left="5040" w:hanging="360"/>
      </w:pPr>
    </w:lvl>
    <w:lvl w:ilvl="7" w:tplc="A8649F88">
      <w:start w:val="1"/>
      <w:numFmt w:val="bullet"/>
      <w:lvlText w:val="●"/>
      <w:lvlJc w:val="left"/>
      <w:pPr>
        <w:ind w:left="5760" w:hanging="360"/>
      </w:pPr>
    </w:lvl>
    <w:lvl w:ilvl="8" w:tplc="CE9CF49A">
      <w:start w:val="1"/>
      <w:numFmt w:val="bullet"/>
      <w:lvlText w:val="●"/>
      <w:lvlJc w:val="left"/>
      <w:pPr>
        <w:ind w:left="6480" w:hanging="360"/>
      </w:pPr>
    </w:lvl>
  </w:abstractNum>
  <w:num w:numId="1" w16cid:durableId="132566312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displayBackgroundShap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4248"/>
    <w:rsid w:val="00031165"/>
    <w:rsid w:val="00113997"/>
    <w:rsid w:val="00155DD1"/>
    <w:rsid w:val="002C118B"/>
    <w:rsid w:val="002F122A"/>
    <w:rsid w:val="003608DE"/>
    <w:rsid w:val="00376B81"/>
    <w:rsid w:val="0039473E"/>
    <w:rsid w:val="0042790B"/>
    <w:rsid w:val="00434717"/>
    <w:rsid w:val="004A1405"/>
    <w:rsid w:val="004F5208"/>
    <w:rsid w:val="00515407"/>
    <w:rsid w:val="006844D0"/>
    <w:rsid w:val="00741ECC"/>
    <w:rsid w:val="007B31BA"/>
    <w:rsid w:val="009353A9"/>
    <w:rsid w:val="009B5F7F"/>
    <w:rsid w:val="00A860AE"/>
    <w:rsid w:val="00D91117"/>
    <w:rsid w:val="00DA393A"/>
    <w:rsid w:val="00DE2428"/>
    <w:rsid w:val="00E84248"/>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F9145"/>
  <w15:docId w15:val="{ABC26351-03C2-EB4F-8930-755E8B285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color w:val="111827"/>
        <w:sz w:val="22"/>
        <w:szCs w:val="22"/>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4717"/>
    <w:pPr>
      <w:spacing w:after="240" w:line="360" w:lineRule="auto"/>
      <w:jc w:val="both"/>
    </w:pPr>
    <w:rPr>
      <w:rFonts w:eastAsia="Arial"/>
      <w:sz w:val="24"/>
      <w:szCs w:val="24"/>
    </w:rPr>
  </w:style>
  <w:style w:type="paragraph" w:styleId="Heading1">
    <w:name w:val="heading 1"/>
    <w:basedOn w:val="Normal"/>
    <w:uiPriority w:val="9"/>
    <w:qFormat/>
    <w:rsid w:val="00434717"/>
    <w:pPr>
      <w:spacing w:before="200" w:after="200"/>
      <w:outlineLvl w:val="0"/>
    </w:pPr>
    <w:rPr>
      <w:rFonts w:asciiTheme="majorBidi" w:hAnsiTheme="majorBidi" w:cstheme="majorBidi"/>
      <w:b/>
      <w:bCs/>
      <w:color w:val="1E3A5F"/>
      <w:sz w:val="32"/>
      <w:szCs w:val="32"/>
    </w:rPr>
  </w:style>
  <w:style w:type="paragraph" w:styleId="Heading2">
    <w:name w:val="heading 2"/>
    <w:basedOn w:val="Normal"/>
    <w:uiPriority w:val="9"/>
    <w:unhideWhenUsed/>
    <w:qFormat/>
    <w:rsid w:val="00434717"/>
    <w:pPr>
      <w:outlineLvl w:val="1"/>
    </w:pPr>
    <w:rPr>
      <w:b/>
      <w:bCs/>
      <w:color w:val="0070C0"/>
      <w:sz w:val="28"/>
      <w:szCs w:val="28"/>
    </w:rPr>
  </w:style>
  <w:style w:type="paragraph" w:styleId="Heading3">
    <w:name w:val="heading 3"/>
    <w:uiPriority w:val="9"/>
    <w:unhideWhenUsed/>
    <w:qFormat/>
    <w:pPr>
      <w:spacing w:before="160" w:after="80"/>
      <w:outlineLvl w:val="2"/>
    </w:pPr>
    <w:rPr>
      <w:rFonts w:ascii="Arial" w:eastAsia="Arial" w:hAnsi="Arial" w:cs="Arial"/>
      <w:b/>
      <w:bCs/>
      <w:color w:val="374151"/>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434717"/>
    <w:pPr>
      <w:tabs>
        <w:tab w:val="center" w:pos="4513"/>
        <w:tab w:val="right" w:pos="9026"/>
      </w:tabs>
    </w:pPr>
  </w:style>
  <w:style w:type="character" w:customStyle="1" w:styleId="HeaderChar">
    <w:name w:val="Header Char"/>
    <w:basedOn w:val="DefaultParagraphFont"/>
    <w:link w:val="Header"/>
    <w:uiPriority w:val="99"/>
    <w:rsid w:val="00434717"/>
  </w:style>
  <w:style w:type="paragraph" w:styleId="Footer">
    <w:name w:val="footer"/>
    <w:basedOn w:val="Normal"/>
    <w:link w:val="FooterChar"/>
    <w:uiPriority w:val="99"/>
    <w:unhideWhenUsed/>
    <w:rsid w:val="00434717"/>
    <w:pPr>
      <w:tabs>
        <w:tab w:val="center" w:pos="4513"/>
        <w:tab w:val="right" w:pos="9026"/>
      </w:tabs>
    </w:pPr>
  </w:style>
  <w:style w:type="character" w:customStyle="1" w:styleId="FooterChar">
    <w:name w:val="Footer Char"/>
    <w:basedOn w:val="DefaultParagraphFont"/>
    <w:link w:val="Footer"/>
    <w:uiPriority w:val="99"/>
    <w:rsid w:val="00434717"/>
  </w:style>
  <w:style w:type="paragraph" w:styleId="Caption">
    <w:name w:val="caption"/>
    <w:basedOn w:val="Normal"/>
    <w:next w:val="Normal"/>
    <w:uiPriority w:val="35"/>
    <w:unhideWhenUsed/>
    <w:qFormat/>
    <w:rsid w:val="0042790B"/>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9353A9"/>
    <w:pPr>
      <w:tabs>
        <w:tab w:val="right" w:leader="dot" w:pos="9350"/>
      </w:tabs>
      <w:spacing w:before="240" w:after="100"/>
    </w:pPr>
    <w:rPr>
      <w:rFonts w:asciiTheme="majorBidi" w:eastAsiaTheme="majorEastAsia" w:hAnsiTheme="majorBidi" w:cstheme="majorBidi"/>
      <w:b/>
      <w:bCs/>
      <w:noProof/>
      <w:color w:val="auto"/>
      <w:szCs w:val="22"/>
      <w:lang w:eastAsia="en-US"/>
    </w:rPr>
  </w:style>
  <w:style w:type="paragraph" w:styleId="TOC2">
    <w:name w:val="toc 2"/>
    <w:basedOn w:val="Normal"/>
    <w:next w:val="Normal"/>
    <w:autoRedefine/>
    <w:uiPriority w:val="39"/>
    <w:unhideWhenUsed/>
    <w:rsid w:val="009353A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9808803">
      <w:bodyDiv w:val="1"/>
      <w:marLeft w:val="0"/>
      <w:marRight w:val="0"/>
      <w:marTop w:val="0"/>
      <w:marBottom w:val="0"/>
      <w:divBdr>
        <w:top w:val="none" w:sz="0" w:space="0" w:color="auto"/>
        <w:left w:val="none" w:sz="0" w:space="0" w:color="auto"/>
        <w:bottom w:val="none" w:sz="0" w:space="0" w:color="auto"/>
        <w:right w:val="none" w:sz="0" w:space="0" w:color="auto"/>
      </w:divBdr>
    </w:div>
    <w:div w:id="6962704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7147</Words>
  <Characters>40739</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47791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Md Shadhin</cp:lastModifiedBy>
  <cp:revision>2</cp:revision>
  <dcterms:created xsi:type="dcterms:W3CDTF">2026-04-29T22:44:00Z</dcterms:created>
  <dcterms:modified xsi:type="dcterms:W3CDTF">2026-04-29T22:44:00Z</dcterms:modified>
  <cp:category/>
</cp:coreProperties>
</file>