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CB5B33" w14:textId="749D5236" w:rsidR="00750059" w:rsidRDefault="00750059" w:rsidP="00750059">
      <w:pPr>
        <w:spacing w:line="360" w:lineRule="auto"/>
        <w:rPr>
          <w:rFonts w:ascii="Calibri" w:hAnsi="Calibri" w:cs="Calibri"/>
          <w:sz w:val="22"/>
          <w:szCs w:val="22"/>
        </w:rPr>
      </w:pPr>
      <w:r>
        <w:rPr>
          <w:rFonts w:ascii="Calibri" w:hAnsi="Calibri" w:cs="Calibri"/>
          <w:sz w:val="22"/>
          <w:szCs w:val="22"/>
        </w:rPr>
        <w:t>Paul Cook – 29002748</w:t>
      </w:r>
    </w:p>
    <w:p w14:paraId="17A787CF" w14:textId="7BA404FD" w:rsidR="00750059" w:rsidRDefault="00750059" w:rsidP="00750059">
      <w:pPr>
        <w:spacing w:line="360" w:lineRule="auto"/>
        <w:rPr>
          <w:rFonts w:ascii="Calibri" w:hAnsi="Calibri" w:cs="Calibri"/>
          <w:sz w:val="22"/>
          <w:szCs w:val="22"/>
        </w:rPr>
      </w:pPr>
      <w:r>
        <w:rPr>
          <w:rFonts w:ascii="Calibri" w:hAnsi="Calibri" w:cs="Calibri"/>
          <w:sz w:val="22"/>
          <w:szCs w:val="22"/>
        </w:rPr>
        <w:t>Module 6 BMPF7329D</w:t>
      </w:r>
    </w:p>
    <w:p w14:paraId="66184603" w14:textId="77777777" w:rsidR="00750059" w:rsidRDefault="00750059" w:rsidP="00750059">
      <w:pPr>
        <w:spacing w:line="360" w:lineRule="auto"/>
        <w:rPr>
          <w:rFonts w:ascii="Calibri" w:hAnsi="Calibri" w:cs="Calibri"/>
          <w:sz w:val="22"/>
          <w:szCs w:val="22"/>
        </w:rPr>
      </w:pPr>
    </w:p>
    <w:p w14:paraId="57F09FF1" w14:textId="3596E927" w:rsidR="00750059" w:rsidRDefault="002B5924" w:rsidP="00750059">
      <w:pPr>
        <w:spacing w:line="360" w:lineRule="auto"/>
        <w:rPr>
          <w:rFonts w:ascii="Calibri" w:hAnsi="Calibri" w:cs="Calibri"/>
          <w:b/>
          <w:bCs/>
          <w:sz w:val="22"/>
          <w:szCs w:val="22"/>
        </w:rPr>
      </w:pPr>
      <w:r>
        <w:rPr>
          <w:rFonts w:ascii="Calibri" w:hAnsi="Calibri" w:cs="Calibri"/>
          <w:b/>
          <w:bCs/>
          <w:sz w:val="22"/>
          <w:szCs w:val="22"/>
        </w:rPr>
        <w:t xml:space="preserve">Proposal </w:t>
      </w:r>
    </w:p>
    <w:tbl>
      <w:tblPr>
        <w:tblStyle w:val="TableGrid"/>
        <w:tblpPr w:leftFromText="180" w:rightFromText="180" w:horzAnchor="margin" w:tblpXSpec="center" w:tblpY="1780"/>
        <w:tblW w:w="0" w:type="auto"/>
        <w:tblLook w:val="04A0" w:firstRow="1" w:lastRow="0" w:firstColumn="1" w:lastColumn="0" w:noHBand="0" w:noVBand="1"/>
      </w:tblPr>
      <w:tblGrid>
        <w:gridCol w:w="8524"/>
      </w:tblGrid>
      <w:tr w:rsidR="00110EF8" w:rsidRPr="006E2C5C" w14:paraId="7BCA3CD3" w14:textId="77777777" w:rsidTr="00110EF8">
        <w:tc>
          <w:tcPr>
            <w:tcW w:w="8524" w:type="dxa"/>
          </w:tcPr>
          <w:p w14:paraId="62C0069A" w14:textId="495958A8"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sz w:val="22"/>
                <w:szCs w:val="22"/>
              </w:rPr>
              <w:t xml:space="preserve">Project Title: A study to establish the effectiveness of proposed strategies to mitigate symptoms of voice change in </w:t>
            </w:r>
            <w:r>
              <w:rPr>
                <w:rFonts w:asciiTheme="minorHAnsi" w:hAnsiTheme="minorHAnsi" w:cstheme="minorHAnsi"/>
                <w:sz w:val="22"/>
                <w:szCs w:val="22"/>
              </w:rPr>
              <w:t xml:space="preserve">female choir members to </w:t>
            </w:r>
            <w:r w:rsidRPr="006E2C5C">
              <w:rPr>
                <w:rFonts w:asciiTheme="minorHAnsi" w:hAnsiTheme="minorHAnsi" w:cstheme="minorHAnsi"/>
                <w:sz w:val="22"/>
                <w:szCs w:val="22"/>
              </w:rPr>
              <w:t xml:space="preserve">promote improved vocal function.  </w:t>
            </w:r>
          </w:p>
        </w:tc>
      </w:tr>
      <w:tr w:rsidR="00110EF8" w:rsidRPr="006E2C5C" w14:paraId="27F8D7D2" w14:textId="77777777" w:rsidTr="00110EF8">
        <w:tc>
          <w:tcPr>
            <w:tcW w:w="8524" w:type="dxa"/>
          </w:tcPr>
          <w:p w14:paraId="188C66A9" w14:textId="77777777" w:rsidR="00110EF8" w:rsidRPr="006E2C5C" w:rsidRDefault="00110EF8" w:rsidP="00110EF8">
            <w:pPr>
              <w:pStyle w:val="NormalWeb"/>
              <w:numPr>
                <w:ilvl w:val="0"/>
                <w:numId w:val="11"/>
              </w:numPr>
              <w:spacing w:line="360" w:lineRule="auto"/>
              <w:rPr>
                <w:rFonts w:asciiTheme="minorHAnsi" w:hAnsiTheme="minorHAnsi" w:cstheme="minorHAnsi"/>
                <w:sz w:val="22"/>
                <w:szCs w:val="22"/>
              </w:rPr>
            </w:pPr>
            <w:r w:rsidRPr="006E2C5C">
              <w:rPr>
                <w:rFonts w:asciiTheme="minorHAnsi" w:hAnsiTheme="minorHAnsi" w:cstheme="minorHAnsi"/>
                <w:sz w:val="22"/>
                <w:szCs w:val="22"/>
              </w:rPr>
              <w:t>The context</w:t>
            </w:r>
          </w:p>
          <w:p w14:paraId="5D4B2C8C" w14:textId="77777777"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sz w:val="22"/>
                <w:szCs w:val="22"/>
              </w:rPr>
              <w:t xml:space="preserve">There is an expanding amount of research exploring the specific vocal problems experienced by women as a consequence of menopause and their physiological causes (Brunssen, 2018; Filipa et al, 2022; Shankar et al, 2022; Fiuza et al, 2023). There are frequent instances during weekly rehearsals of the choral society that I direct, in which postmenopausal women express their frustration and perceptions of feeling vocally inadequate. They regularly complain of common symptoms associated with menopausal voice change such as loss of range and register, hoarseness and a loss of flexibility. These are common symptoms that are experienced by many postmenopausal women (Boulet et al, 1995; </w:t>
            </w:r>
            <w:proofErr w:type="spellStart"/>
            <w:r w:rsidRPr="006E2C5C">
              <w:rPr>
                <w:rFonts w:asciiTheme="minorHAnsi" w:hAnsiTheme="minorHAnsi" w:cstheme="minorHAnsi"/>
                <w:sz w:val="22"/>
                <w:szCs w:val="22"/>
              </w:rPr>
              <w:t>D’Haeseeler</w:t>
            </w:r>
            <w:proofErr w:type="spellEnd"/>
            <w:r w:rsidRPr="006E2C5C">
              <w:rPr>
                <w:rFonts w:asciiTheme="minorHAnsi" w:hAnsiTheme="minorHAnsi" w:cstheme="minorHAnsi"/>
                <w:sz w:val="22"/>
                <w:szCs w:val="22"/>
              </w:rPr>
              <w:t xml:space="preserve">, 2009; Martins et al, 2015). All of the women participating in this study are aged 60 years or older, are members of my choral society and have attended a lecture that I delivered on menopausal voice change. They all identify as postmenopausal and are, for their age, quite proficient singers. Many of the women perceive a sense of injustice when comparing themselves against the younger women who are pre-menopausal. This study aims to compare the women’s experiences of a range of strategies delivered in group sessions to identify the effectiveness in mitigating the symptoms of menopausal voice change. </w:t>
            </w:r>
          </w:p>
        </w:tc>
      </w:tr>
      <w:tr w:rsidR="00110EF8" w:rsidRPr="006E2C5C" w14:paraId="21EFEA5C" w14:textId="77777777" w:rsidTr="00110EF8">
        <w:tc>
          <w:tcPr>
            <w:tcW w:w="8524" w:type="dxa"/>
          </w:tcPr>
          <w:p w14:paraId="107C486B" w14:textId="77777777" w:rsidR="00110EF8" w:rsidRPr="006E2C5C" w:rsidRDefault="00110EF8" w:rsidP="00110EF8">
            <w:pPr>
              <w:pStyle w:val="NormalWeb"/>
              <w:numPr>
                <w:ilvl w:val="0"/>
                <w:numId w:val="11"/>
              </w:numPr>
              <w:spacing w:line="360" w:lineRule="auto"/>
              <w:rPr>
                <w:rFonts w:asciiTheme="minorHAnsi" w:hAnsiTheme="minorHAnsi" w:cstheme="minorHAnsi"/>
                <w:sz w:val="22"/>
                <w:szCs w:val="22"/>
              </w:rPr>
            </w:pPr>
            <w:r w:rsidRPr="006E2C5C">
              <w:rPr>
                <w:rFonts w:asciiTheme="minorHAnsi" w:hAnsiTheme="minorHAnsi" w:cstheme="minorHAnsi"/>
                <w:sz w:val="22"/>
                <w:szCs w:val="22"/>
              </w:rPr>
              <w:t xml:space="preserve">The justification </w:t>
            </w:r>
          </w:p>
          <w:p w14:paraId="0AF2DC09" w14:textId="77777777"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sz w:val="22"/>
                <w:szCs w:val="22"/>
              </w:rPr>
              <w:t>Much of the research on menopausal voice change focuses on inevitable decay (Bos et al, 2020). However, there is evidence that vocal health can be maintained into old age (</w:t>
            </w:r>
            <w:proofErr w:type="spellStart"/>
            <w:r w:rsidRPr="006E2C5C">
              <w:rPr>
                <w:rFonts w:asciiTheme="minorHAnsi" w:hAnsiTheme="minorHAnsi" w:cstheme="minorHAnsi"/>
                <w:sz w:val="22"/>
                <w:szCs w:val="22"/>
              </w:rPr>
              <w:t>Sataloff</w:t>
            </w:r>
            <w:proofErr w:type="spellEnd"/>
            <w:r w:rsidRPr="006E2C5C">
              <w:rPr>
                <w:rFonts w:asciiTheme="minorHAnsi" w:hAnsiTheme="minorHAnsi" w:cstheme="minorHAnsi"/>
                <w:sz w:val="22"/>
                <w:szCs w:val="22"/>
              </w:rPr>
              <w:t xml:space="preserve">, 1987). I want to discover which strategies work best to support women who are experiencing vocal issues as a result of menopause to help them mitigate their problems, encourage positive vocal habits and improve their singing. This project will </w:t>
            </w:r>
            <w:r w:rsidRPr="006E2C5C">
              <w:rPr>
                <w:rFonts w:asciiTheme="minorHAnsi" w:hAnsiTheme="minorHAnsi" w:cstheme="minorHAnsi"/>
                <w:sz w:val="22"/>
                <w:szCs w:val="22"/>
              </w:rPr>
              <w:lastRenderedPageBreak/>
              <w:t xml:space="preserve">run alongside the weekly rehearsals described above which will allow me to interact with the women regularly. </w:t>
            </w:r>
          </w:p>
        </w:tc>
      </w:tr>
      <w:tr w:rsidR="00110EF8" w:rsidRPr="006E2C5C" w14:paraId="7A632865" w14:textId="77777777" w:rsidTr="00110EF8">
        <w:tc>
          <w:tcPr>
            <w:tcW w:w="8524" w:type="dxa"/>
          </w:tcPr>
          <w:p w14:paraId="0BFEA1E5" w14:textId="77777777" w:rsidR="00110EF8" w:rsidRPr="006E2C5C" w:rsidRDefault="00110EF8" w:rsidP="00110EF8">
            <w:pPr>
              <w:pStyle w:val="NormalWeb"/>
              <w:numPr>
                <w:ilvl w:val="0"/>
                <w:numId w:val="11"/>
              </w:numPr>
              <w:spacing w:line="360" w:lineRule="auto"/>
              <w:rPr>
                <w:rFonts w:asciiTheme="minorHAnsi" w:hAnsiTheme="minorHAnsi" w:cstheme="minorHAnsi"/>
                <w:sz w:val="22"/>
                <w:szCs w:val="22"/>
              </w:rPr>
            </w:pPr>
            <w:r w:rsidRPr="006E2C5C">
              <w:rPr>
                <w:rFonts w:asciiTheme="minorHAnsi" w:hAnsiTheme="minorHAnsi" w:cstheme="minorHAnsi"/>
                <w:sz w:val="22"/>
                <w:szCs w:val="22"/>
              </w:rPr>
              <w:lastRenderedPageBreak/>
              <w:t xml:space="preserve">The intended impact </w:t>
            </w:r>
          </w:p>
          <w:p w14:paraId="429572D5" w14:textId="77777777"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sz w:val="22"/>
                <w:szCs w:val="22"/>
              </w:rPr>
              <w:t xml:space="preserve">The research available on menopausal voice change seldom includes advice on how to mitigate the symptoms experience by women (Schneider, 2004). I hope to be able to design a model of strategies to mitigate the symptoms of menopausal voice change that will prove effective and purposeful. This will aim to inform and refine my own teaching, potentially support other vocal pedagogues and help women who need support. I hope to be able to present my findings in a format that will prove accessible for all women irrespective of their understanding of the voice. Possible ramifications of this project within the context that it will take place include a producing a more resilient group of soprano and alto singers with improved vocal flexibility, range and dynamic intensity. </w:t>
            </w:r>
          </w:p>
        </w:tc>
      </w:tr>
      <w:tr w:rsidR="00110EF8" w:rsidRPr="006E2C5C" w14:paraId="49EBA0AE" w14:textId="77777777" w:rsidTr="00110EF8">
        <w:tc>
          <w:tcPr>
            <w:tcW w:w="8524" w:type="dxa"/>
          </w:tcPr>
          <w:p w14:paraId="4911B4C9" w14:textId="77777777" w:rsidR="00110EF8" w:rsidRPr="006E2C5C" w:rsidRDefault="00110EF8" w:rsidP="00110EF8">
            <w:pPr>
              <w:pStyle w:val="NormalWeb"/>
              <w:numPr>
                <w:ilvl w:val="0"/>
                <w:numId w:val="11"/>
              </w:numPr>
              <w:spacing w:line="360" w:lineRule="auto"/>
              <w:rPr>
                <w:rFonts w:asciiTheme="minorHAnsi" w:hAnsiTheme="minorHAnsi" w:cstheme="minorHAnsi"/>
                <w:sz w:val="22"/>
                <w:szCs w:val="22"/>
              </w:rPr>
            </w:pPr>
            <w:r w:rsidRPr="006E2C5C">
              <w:rPr>
                <w:rFonts w:asciiTheme="minorHAnsi" w:hAnsiTheme="minorHAnsi" w:cstheme="minorHAnsi"/>
                <w:sz w:val="22"/>
                <w:szCs w:val="22"/>
              </w:rPr>
              <w:t>The outlined intention</w:t>
            </w:r>
          </w:p>
          <w:p w14:paraId="475153DE" w14:textId="77777777"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sz w:val="22"/>
                <w:szCs w:val="22"/>
              </w:rPr>
              <w:t xml:space="preserve">The research will begin in October 2024 and the study will be completed by March 2025.  </w:t>
            </w:r>
          </w:p>
          <w:p w14:paraId="160B451E" w14:textId="77777777"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sz w:val="22"/>
                <w:szCs w:val="22"/>
              </w:rPr>
              <w:t>I will conduct a brief literature review to identify the most common symptoms encountered by the women in my sample. I will research the physical causes of the identified symptoms and the strategies designed to mitigate the vocal problems encountered by postmenopausal women. The literature review will begin in October 2024.</w:t>
            </w:r>
          </w:p>
          <w:p w14:paraId="49673EBA" w14:textId="77777777"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sz w:val="22"/>
                <w:szCs w:val="22"/>
              </w:rPr>
              <w:t>I will deliver group sessions on a monthly basis (starting November 2024) to the sample of women in which I will explain the physical causes of their symptoms and how the proposed strategy will mitigate the problem. I will then demonstrate each strategy and teach it to them so that they can practise between the sessions.</w:t>
            </w:r>
          </w:p>
          <w:p w14:paraId="18DE5391" w14:textId="77777777"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sz w:val="22"/>
                <w:szCs w:val="22"/>
              </w:rPr>
              <w:t xml:space="preserve">Focus groups will be held during the study to allow the participants an opportunity to share their opinions and experiences about their perceived effectiveness of the strategies they have learned and the impact on their singing. Interviews may follow if a specific line of enquiry is identified during the focus groups.  </w:t>
            </w:r>
          </w:p>
          <w:p w14:paraId="2438AE08" w14:textId="77777777"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sz w:val="22"/>
                <w:szCs w:val="22"/>
              </w:rPr>
              <w:lastRenderedPageBreak/>
              <w:t xml:space="preserve">I will keep a journal of my observations of the women in my sample to record evidence of progress or any issue considered relevant to the study. The participants will be informed each time I record an observation. </w:t>
            </w:r>
          </w:p>
          <w:p w14:paraId="2D791FE8" w14:textId="77777777"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sz w:val="22"/>
                <w:szCs w:val="22"/>
              </w:rPr>
              <w:t xml:space="preserve">My report is a qualitative study focusing on a sample of a maximum of 20 women who self-identify as postmenopausal and who are choristers in a choral society of which I am Musical Director in South Wales. The study will be undertaken during rehearsals of the choral society in the church where we practise on a weekly basis. Group sessions will take place at the same location. Focus groups and interviews will take place at a local hotel. An initial questionnaire will be designed to establish the baseline data of my sample (early November 2024). The questionnaire, which will be anonymous, will be used to inform which symptoms the study will focus on and will help formulate possible lines of enquiry for any focus groups or interviews that my take place during the project. Participants will be asked to complete a second questionnaire in early January 2025 to establish their perceptions of the success of the project thus far and to identify any trends or potential issues that may require intervention. A final questionnaire will be completed in early March 2025 to try to identify key strengths of the study and areas for further research. </w:t>
            </w:r>
          </w:p>
          <w:p w14:paraId="1AC9C733" w14:textId="77777777"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noProof/>
                <w:sz w:val="22"/>
                <w:szCs w:val="22"/>
              </w:rPr>
              <w:drawing>
                <wp:inline distT="0" distB="0" distL="0" distR="0" wp14:anchorId="045D222C" wp14:editId="03F4B5CC">
                  <wp:extent cx="5275580" cy="1101090"/>
                  <wp:effectExtent l="0" t="0" r="0" b="3810"/>
                  <wp:docPr id="1839878138" name="Picture 1" descr="A close-up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78138" name="Picture 1" descr="A close-up of a calenda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5580" cy="1101090"/>
                          </a:xfrm>
                          <a:prstGeom prst="rect">
                            <a:avLst/>
                          </a:prstGeom>
                        </pic:spPr>
                      </pic:pic>
                    </a:graphicData>
                  </a:graphic>
                </wp:inline>
              </w:drawing>
            </w:r>
          </w:p>
        </w:tc>
      </w:tr>
      <w:tr w:rsidR="00110EF8" w:rsidRPr="006E2C5C" w14:paraId="736FB513" w14:textId="77777777" w:rsidTr="00110EF8">
        <w:tc>
          <w:tcPr>
            <w:tcW w:w="8524" w:type="dxa"/>
          </w:tcPr>
          <w:p w14:paraId="6F80130B" w14:textId="77777777" w:rsidR="00110EF8" w:rsidRPr="006E2C5C" w:rsidRDefault="00110EF8" w:rsidP="00110EF8">
            <w:pPr>
              <w:pStyle w:val="NormalWeb"/>
              <w:numPr>
                <w:ilvl w:val="0"/>
                <w:numId w:val="11"/>
              </w:numPr>
              <w:spacing w:line="360" w:lineRule="auto"/>
              <w:rPr>
                <w:rFonts w:asciiTheme="minorHAnsi" w:hAnsiTheme="minorHAnsi" w:cstheme="minorHAnsi"/>
                <w:sz w:val="22"/>
                <w:szCs w:val="22"/>
              </w:rPr>
            </w:pPr>
            <w:r w:rsidRPr="006E2C5C">
              <w:rPr>
                <w:rFonts w:asciiTheme="minorHAnsi" w:hAnsiTheme="minorHAnsi" w:cstheme="minorHAnsi"/>
                <w:sz w:val="22"/>
                <w:szCs w:val="22"/>
              </w:rPr>
              <w:lastRenderedPageBreak/>
              <w:t xml:space="preserve">The ethics and insider research </w:t>
            </w:r>
          </w:p>
          <w:p w14:paraId="1F67730D" w14:textId="743DC125"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sz w:val="22"/>
                <w:szCs w:val="22"/>
              </w:rPr>
              <w:t xml:space="preserve">All of the participants in this study are consenting adults aged 60 or above. They will have signed a consent form prior to participating in the study and will be given a breakdown and rationale of the research being undertaken. None of the participants are vulnerable or have any relationship with me beyond the rehearsals or private teaching studio. I am conscious that some of the participants might not want to </w:t>
            </w:r>
            <w:proofErr w:type="spellStart"/>
            <w:r w:rsidR="003600BA">
              <w:rPr>
                <w:rFonts w:asciiTheme="minorHAnsi" w:hAnsiTheme="minorHAnsi" w:cstheme="minorHAnsi"/>
                <w:sz w:val="22"/>
                <w:szCs w:val="22"/>
              </w:rPr>
              <w:t>disucss</w:t>
            </w:r>
            <w:proofErr w:type="spellEnd"/>
            <w:r w:rsidRPr="006E2C5C">
              <w:rPr>
                <w:rFonts w:asciiTheme="minorHAnsi" w:hAnsiTheme="minorHAnsi" w:cstheme="minorHAnsi"/>
                <w:sz w:val="22"/>
                <w:szCs w:val="22"/>
              </w:rPr>
              <w:t xml:space="preserve"> aspects of their menopausal experiences with me as a younger male. I will ensure that they understand that giving responses in focus groups, interviews or questionnaires is </w:t>
            </w:r>
            <w:r w:rsidRPr="006E2C5C">
              <w:rPr>
                <w:rFonts w:asciiTheme="minorHAnsi" w:hAnsiTheme="minorHAnsi" w:cstheme="minorHAnsi"/>
                <w:sz w:val="22"/>
                <w:szCs w:val="22"/>
              </w:rPr>
              <w:lastRenderedPageBreak/>
              <w:t xml:space="preserve">optional. The participants will remain anonymous and will be designated a letter to identify them. </w:t>
            </w:r>
          </w:p>
          <w:p w14:paraId="5EB57C55" w14:textId="77777777" w:rsidR="00110EF8" w:rsidRPr="006E2C5C" w:rsidRDefault="00110EF8" w:rsidP="005317C0">
            <w:pPr>
              <w:pStyle w:val="NormalWeb"/>
              <w:spacing w:line="360" w:lineRule="auto"/>
              <w:rPr>
                <w:rFonts w:asciiTheme="minorHAnsi" w:hAnsiTheme="minorHAnsi" w:cstheme="minorHAnsi"/>
                <w:sz w:val="22"/>
                <w:szCs w:val="22"/>
              </w:rPr>
            </w:pPr>
            <w:r w:rsidRPr="006E2C5C">
              <w:rPr>
                <w:rFonts w:asciiTheme="minorHAnsi" w:hAnsiTheme="minorHAnsi" w:cstheme="minorHAnsi"/>
                <w:sz w:val="22"/>
                <w:szCs w:val="22"/>
              </w:rPr>
              <w:t xml:space="preserve">I have been Musical Director of the choral society for fifteen years. Hermann (1989) notes that the researcher with a long standing association with the participants will potentially have an advantage because of established good relationships and prior knowledge of social attitudes and personalities. However, previously positive relationships between researcher and participants can be damaged during insider research projects (Breen, 2007). I will be mindful to ensure that questions posed to the participants during focus groups will not require any of the participants to disclose embarrassing information which may cause resentment towards me and potentially damage my relationship with that person. </w:t>
            </w:r>
          </w:p>
        </w:tc>
      </w:tr>
      <w:tr w:rsidR="00110EF8" w:rsidRPr="006E2C5C" w14:paraId="2104296E" w14:textId="77777777" w:rsidTr="00110EF8">
        <w:tc>
          <w:tcPr>
            <w:tcW w:w="8524" w:type="dxa"/>
          </w:tcPr>
          <w:p w14:paraId="1F827ED5" w14:textId="77777777" w:rsidR="00110EF8" w:rsidRPr="006E2C5C" w:rsidRDefault="00110EF8" w:rsidP="00110EF8">
            <w:pPr>
              <w:pStyle w:val="NormalWeb"/>
              <w:numPr>
                <w:ilvl w:val="0"/>
                <w:numId w:val="11"/>
              </w:numPr>
              <w:spacing w:line="360" w:lineRule="auto"/>
              <w:rPr>
                <w:rFonts w:asciiTheme="minorHAnsi" w:hAnsiTheme="minorHAnsi" w:cstheme="minorHAnsi"/>
                <w:sz w:val="22"/>
                <w:szCs w:val="22"/>
              </w:rPr>
            </w:pPr>
            <w:r w:rsidRPr="006E2C5C">
              <w:rPr>
                <w:rFonts w:asciiTheme="minorHAnsi" w:hAnsiTheme="minorHAnsi" w:cstheme="minorHAnsi"/>
                <w:sz w:val="22"/>
                <w:szCs w:val="22"/>
              </w:rPr>
              <w:lastRenderedPageBreak/>
              <w:t>Personal learning outcomes</w:t>
            </w:r>
          </w:p>
          <w:p w14:paraId="6C487EA1" w14:textId="77777777" w:rsidR="00110EF8" w:rsidRPr="006E2C5C" w:rsidRDefault="00110EF8" w:rsidP="00110EF8">
            <w:pPr>
              <w:pStyle w:val="NormalWeb"/>
              <w:numPr>
                <w:ilvl w:val="0"/>
                <w:numId w:val="12"/>
              </w:numPr>
              <w:spacing w:line="360" w:lineRule="auto"/>
              <w:rPr>
                <w:rFonts w:asciiTheme="minorHAnsi" w:hAnsiTheme="minorHAnsi" w:cstheme="minorHAnsi"/>
                <w:sz w:val="22"/>
                <w:szCs w:val="22"/>
              </w:rPr>
            </w:pPr>
            <w:r w:rsidRPr="006E2C5C">
              <w:rPr>
                <w:rFonts w:asciiTheme="minorHAnsi" w:hAnsiTheme="minorHAnsi" w:cstheme="minorHAnsi"/>
                <w:sz w:val="22"/>
                <w:szCs w:val="22"/>
              </w:rPr>
              <w:t>Use my research to develop my understanding of how the voice changes during menopause and how women respond to specific strategies designed to support them.</w:t>
            </w:r>
          </w:p>
          <w:p w14:paraId="342ECABE" w14:textId="77777777" w:rsidR="00110EF8" w:rsidRPr="006E2C5C" w:rsidRDefault="00110EF8" w:rsidP="00110EF8">
            <w:pPr>
              <w:pStyle w:val="NormalWeb"/>
              <w:numPr>
                <w:ilvl w:val="0"/>
                <w:numId w:val="12"/>
              </w:numPr>
              <w:spacing w:line="360" w:lineRule="auto"/>
              <w:rPr>
                <w:rFonts w:asciiTheme="minorHAnsi" w:hAnsiTheme="minorHAnsi" w:cstheme="minorHAnsi"/>
                <w:sz w:val="22"/>
                <w:szCs w:val="22"/>
              </w:rPr>
            </w:pPr>
            <w:r w:rsidRPr="006E2C5C">
              <w:rPr>
                <w:rFonts w:asciiTheme="minorHAnsi" w:hAnsiTheme="minorHAnsi" w:cstheme="minorHAnsi"/>
                <w:sz w:val="22"/>
                <w:szCs w:val="22"/>
              </w:rPr>
              <w:t xml:space="preserve">Implement my findings to improve and refine my teaching of postmenopausal women.  </w:t>
            </w:r>
          </w:p>
          <w:p w14:paraId="0224B637" w14:textId="77777777" w:rsidR="00110EF8" w:rsidRPr="006E2C5C" w:rsidRDefault="00110EF8" w:rsidP="00110EF8">
            <w:pPr>
              <w:pStyle w:val="NormalWeb"/>
              <w:numPr>
                <w:ilvl w:val="0"/>
                <w:numId w:val="12"/>
              </w:numPr>
              <w:spacing w:line="360" w:lineRule="auto"/>
              <w:rPr>
                <w:rFonts w:asciiTheme="minorHAnsi" w:hAnsiTheme="minorHAnsi" w:cstheme="minorHAnsi"/>
                <w:sz w:val="22"/>
                <w:szCs w:val="22"/>
              </w:rPr>
            </w:pPr>
            <w:r w:rsidRPr="006E2C5C">
              <w:rPr>
                <w:rFonts w:asciiTheme="minorHAnsi" w:hAnsiTheme="minorHAnsi" w:cstheme="minorHAnsi"/>
                <w:sz w:val="22"/>
                <w:szCs w:val="22"/>
              </w:rPr>
              <w:t xml:space="preserve">Present my findings in an appropriate format using language that is accessible so that I can potentially share it with other teachers and non-specialists. </w:t>
            </w:r>
          </w:p>
          <w:p w14:paraId="556F11A1" w14:textId="77777777" w:rsidR="00110EF8" w:rsidRPr="006E2C5C" w:rsidRDefault="00110EF8" w:rsidP="005317C0">
            <w:pPr>
              <w:pStyle w:val="NormalWeb"/>
              <w:spacing w:line="360" w:lineRule="auto"/>
              <w:ind w:left="720"/>
              <w:rPr>
                <w:rFonts w:asciiTheme="minorHAnsi" w:hAnsiTheme="minorHAnsi" w:cstheme="minorHAnsi"/>
                <w:sz w:val="22"/>
                <w:szCs w:val="22"/>
              </w:rPr>
            </w:pPr>
            <w:r w:rsidRPr="006E2C5C">
              <w:rPr>
                <w:rFonts w:asciiTheme="minorHAnsi" w:hAnsiTheme="minorHAnsi" w:cstheme="minorHAnsi"/>
                <w:sz w:val="22"/>
                <w:szCs w:val="22"/>
              </w:rPr>
              <w:t xml:space="preserve"> </w:t>
            </w:r>
          </w:p>
        </w:tc>
      </w:tr>
    </w:tbl>
    <w:p w14:paraId="2F3267A2" w14:textId="77777777" w:rsidR="00FF4AEE" w:rsidRDefault="00FF4AEE" w:rsidP="00750059">
      <w:pPr>
        <w:spacing w:line="360" w:lineRule="auto"/>
        <w:rPr>
          <w:rFonts w:ascii="Calibri" w:hAnsi="Calibri" w:cs="Calibri"/>
          <w:b/>
          <w:bCs/>
          <w:sz w:val="22"/>
          <w:szCs w:val="22"/>
        </w:rPr>
      </w:pPr>
    </w:p>
    <w:p w14:paraId="1372CB7B" w14:textId="77777777" w:rsidR="00FF4AEE" w:rsidRDefault="00FF4AEE" w:rsidP="00750059">
      <w:pPr>
        <w:spacing w:line="360" w:lineRule="auto"/>
        <w:rPr>
          <w:rFonts w:ascii="Calibri" w:hAnsi="Calibri" w:cs="Calibri"/>
          <w:b/>
          <w:bCs/>
          <w:sz w:val="22"/>
          <w:szCs w:val="22"/>
        </w:rPr>
      </w:pPr>
    </w:p>
    <w:p w14:paraId="11E40BBD" w14:textId="77777777" w:rsidR="00FF4AEE" w:rsidRDefault="00FF4AEE" w:rsidP="00750059">
      <w:pPr>
        <w:spacing w:line="360" w:lineRule="auto"/>
        <w:rPr>
          <w:rFonts w:ascii="Calibri" w:hAnsi="Calibri" w:cs="Calibri"/>
          <w:b/>
          <w:bCs/>
          <w:sz w:val="22"/>
          <w:szCs w:val="22"/>
        </w:rPr>
      </w:pPr>
    </w:p>
    <w:p w14:paraId="2C7927DB" w14:textId="77777777" w:rsidR="00FF4AEE" w:rsidRDefault="00FF4AEE" w:rsidP="00750059">
      <w:pPr>
        <w:spacing w:line="360" w:lineRule="auto"/>
        <w:rPr>
          <w:rFonts w:ascii="Calibri" w:hAnsi="Calibri" w:cs="Calibri"/>
          <w:b/>
          <w:bCs/>
          <w:sz w:val="22"/>
          <w:szCs w:val="22"/>
        </w:rPr>
      </w:pPr>
    </w:p>
    <w:p w14:paraId="34510325" w14:textId="77777777" w:rsidR="00FF4AEE" w:rsidRDefault="00FF4AEE" w:rsidP="00750059">
      <w:pPr>
        <w:spacing w:line="360" w:lineRule="auto"/>
        <w:rPr>
          <w:rFonts w:ascii="Calibri" w:hAnsi="Calibri" w:cs="Calibri"/>
          <w:b/>
          <w:bCs/>
          <w:sz w:val="22"/>
          <w:szCs w:val="22"/>
        </w:rPr>
      </w:pPr>
    </w:p>
    <w:p w14:paraId="4CDE5916" w14:textId="77777777" w:rsidR="00FF4AEE" w:rsidRDefault="00FF4AEE" w:rsidP="00750059">
      <w:pPr>
        <w:spacing w:line="360" w:lineRule="auto"/>
        <w:rPr>
          <w:rFonts w:ascii="Calibri" w:hAnsi="Calibri" w:cs="Calibri"/>
          <w:b/>
          <w:bCs/>
          <w:sz w:val="22"/>
          <w:szCs w:val="22"/>
        </w:rPr>
      </w:pPr>
    </w:p>
    <w:p w14:paraId="3D55A01F" w14:textId="77777777" w:rsidR="00FF4AEE" w:rsidRDefault="00FF4AEE" w:rsidP="00750059">
      <w:pPr>
        <w:spacing w:line="360" w:lineRule="auto"/>
        <w:rPr>
          <w:rFonts w:ascii="Calibri" w:hAnsi="Calibri" w:cs="Calibri"/>
          <w:b/>
          <w:bCs/>
          <w:sz w:val="22"/>
          <w:szCs w:val="22"/>
        </w:rPr>
      </w:pPr>
    </w:p>
    <w:p w14:paraId="4997AEFF" w14:textId="77777777" w:rsidR="00FF4AEE" w:rsidRDefault="00FF4AEE" w:rsidP="00750059">
      <w:pPr>
        <w:spacing w:line="360" w:lineRule="auto"/>
        <w:rPr>
          <w:rFonts w:ascii="Calibri" w:hAnsi="Calibri" w:cs="Calibri"/>
          <w:b/>
          <w:bCs/>
          <w:sz w:val="22"/>
          <w:szCs w:val="22"/>
        </w:rPr>
      </w:pPr>
    </w:p>
    <w:p w14:paraId="2529988C" w14:textId="77777777" w:rsidR="00FF4AEE" w:rsidRDefault="00FF4AEE" w:rsidP="00750059">
      <w:pPr>
        <w:spacing w:line="360" w:lineRule="auto"/>
        <w:rPr>
          <w:rFonts w:ascii="Calibri" w:hAnsi="Calibri" w:cs="Calibri"/>
          <w:b/>
          <w:bCs/>
          <w:sz w:val="22"/>
          <w:szCs w:val="22"/>
        </w:rPr>
      </w:pPr>
    </w:p>
    <w:p w14:paraId="4548D207" w14:textId="77777777" w:rsidR="00FF4AEE" w:rsidRDefault="00FF4AEE" w:rsidP="00750059">
      <w:pPr>
        <w:spacing w:line="360" w:lineRule="auto"/>
        <w:rPr>
          <w:rFonts w:ascii="Calibri" w:hAnsi="Calibri" w:cs="Calibri"/>
          <w:b/>
          <w:bCs/>
          <w:sz w:val="22"/>
          <w:szCs w:val="22"/>
        </w:rPr>
      </w:pPr>
    </w:p>
    <w:p w14:paraId="58B657ED" w14:textId="77777777" w:rsidR="00FF4AEE" w:rsidRDefault="00FF4AEE" w:rsidP="00750059">
      <w:pPr>
        <w:spacing w:line="360" w:lineRule="auto"/>
        <w:rPr>
          <w:rFonts w:ascii="Calibri" w:hAnsi="Calibri" w:cs="Calibri"/>
          <w:b/>
          <w:bCs/>
          <w:sz w:val="22"/>
          <w:szCs w:val="22"/>
        </w:rPr>
      </w:pPr>
    </w:p>
    <w:p w14:paraId="4945AECC" w14:textId="6657F663" w:rsidR="002B5924" w:rsidRDefault="002B5924" w:rsidP="00FF4AEE">
      <w:pPr>
        <w:spacing w:line="360" w:lineRule="auto"/>
        <w:jc w:val="center"/>
        <w:rPr>
          <w:rFonts w:ascii="Calibri" w:hAnsi="Calibri" w:cs="Calibri"/>
          <w:b/>
          <w:bCs/>
          <w:sz w:val="22"/>
          <w:szCs w:val="22"/>
        </w:rPr>
      </w:pPr>
      <w:r>
        <w:rPr>
          <w:rFonts w:ascii="Calibri" w:hAnsi="Calibri" w:cs="Calibri"/>
          <w:b/>
          <w:bCs/>
          <w:sz w:val="22"/>
          <w:szCs w:val="22"/>
        </w:rPr>
        <w:lastRenderedPageBreak/>
        <w:t>Contents</w:t>
      </w:r>
    </w:p>
    <w:p w14:paraId="3A1660AE" w14:textId="6BBB43E9" w:rsidR="00FF4AEE" w:rsidRDefault="00FF4AEE" w:rsidP="00750059">
      <w:pPr>
        <w:spacing w:line="360" w:lineRule="auto"/>
        <w:rPr>
          <w:rFonts w:ascii="Calibri" w:hAnsi="Calibri" w:cs="Calibri"/>
          <w:b/>
          <w:bCs/>
          <w:sz w:val="22"/>
          <w:szCs w:val="22"/>
        </w:rPr>
      </w:pPr>
    </w:p>
    <w:p w14:paraId="18654192" w14:textId="2321EEB2" w:rsidR="00FF4AEE" w:rsidRDefault="00FF4AEE" w:rsidP="00FF4AEE">
      <w:pPr>
        <w:spacing w:line="360" w:lineRule="auto"/>
        <w:rPr>
          <w:rFonts w:ascii="Calibri" w:hAnsi="Calibri" w:cs="Calibri"/>
          <w:sz w:val="22"/>
          <w:szCs w:val="22"/>
        </w:rPr>
      </w:pPr>
      <w:r>
        <w:rPr>
          <w:rFonts w:ascii="Calibri" w:hAnsi="Calibri" w:cs="Calibri"/>
          <w:sz w:val="22"/>
          <w:szCs w:val="22"/>
        </w:rPr>
        <w:t>Title                                                                                              6</w:t>
      </w:r>
    </w:p>
    <w:p w14:paraId="6BD8931D" w14:textId="5C2C6AD1" w:rsidR="00FF4AEE" w:rsidRDefault="00FF4AEE" w:rsidP="00750059">
      <w:pPr>
        <w:spacing w:line="360" w:lineRule="auto"/>
        <w:rPr>
          <w:rFonts w:ascii="Calibri" w:hAnsi="Calibri" w:cs="Calibri"/>
          <w:sz w:val="22"/>
          <w:szCs w:val="22"/>
        </w:rPr>
      </w:pPr>
      <w:r>
        <w:rPr>
          <w:rFonts w:ascii="Calibri" w:hAnsi="Calibri" w:cs="Calibri"/>
          <w:sz w:val="22"/>
          <w:szCs w:val="22"/>
        </w:rPr>
        <w:t xml:space="preserve">Context                                                                                        6 </w:t>
      </w:r>
    </w:p>
    <w:p w14:paraId="5999F2E2" w14:textId="12AA040B" w:rsidR="00FF4AEE" w:rsidRDefault="00FF4AEE" w:rsidP="00750059">
      <w:pPr>
        <w:spacing w:line="360" w:lineRule="auto"/>
        <w:rPr>
          <w:rFonts w:ascii="Calibri" w:hAnsi="Calibri" w:cs="Calibri"/>
          <w:sz w:val="22"/>
          <w:szCs w:val="22"/>
        </w:rPr>
      </w:pPr>
      <w:r>
        <w:rPr>
          <w:rFonts w:ascii="Calibri" w:hAnsi="Calibri" w:cs="Calibri"/>
          <w:sz w:val="22"/>
          <w:szCs w:val="22"/>
        </w:rPr>
        <w:t>Justification                                                                                6</w:t>
      </w:r>
    </w:p>
    <w:p w14:paraId="437F267D" w14:textId="1493A986" w:rsidR="00FF4AEE" w:rsidRDefault="00FF4AEE" w:rsidP="00750059">
      <w:pPr>
        <w:spacing w:line="360" w:lineRule="auto"/>
        <w:rPr>
          <w:rFonts w:ascii="Calibri" w:hAnsi="Calibri" w:cs="Calibri"/>
          <w:sz w:val="22"/>
          <w:szCs w:val="22"/>
        </w:rPr>
      </w:pPr>
      <w:r>
        <w:rPr>
          <w:rFonts w:ascii="Calibri" w:hAnsi="Calibri" w:cs="Calibri"/>
          <w:sz w:val="22"/>
          <w:szCs w:val="22"/>
        </w:rPr>
        <w:t xml:space="preserve">Aims and Objectives </w:t>
      </w:r>
      <w:r w:rsidR="00125303">
        <w:rPr>
          <w:rFonts w:ascii="Calibri" w:hAnsi="Calibri" w:cs="Calibri"/>
          <w:sz w:val="22"/>
          <w:szCs w:val="22"/>
        </w:rPr>
        <w:t xml:space="preserve">                                                                7</w:t>
      </w:r>
    </w:p>
    <w:p w14:paraId="26EFB156" w14:textId="20D08337" w:rsidR="00FF4AEE" w:rsidRDefault="00FF4AEE" w:rsidP="00750059">
      <w:pPr>
        <w:spacing w:line="360" w:lineRule="auto"/>
        <w:rPr>
          <w:rFonts w:ascii="Calibri" w:hAnsi="Calibri" w:cs="Calibri"/>
          <w:sz w:val="22"/>
          <w:szCs w:val="22"/>
        </w:rPr>
      </w:pPr>
      <w:r>
        <w:rPr>
          <w:rFonts w:ascii="Calibri" w:hAnsi="Calibri" w:cs="Calibri"/>
          <w:sz w:val="22"/>
          <w:szCs w:val="22"/>
        </w:rPr>
        <w:t>Intended Impact</w:t>
      </w:r>
      <w:r w:rsidR="00125303">
        <w:rPr>
          <w:rFonts w:ascii="Calibri" w:hAnsi="Calibri" w:cs="Calibri"/>
          <w:sz w:val="22"/>
          <w:szCs w:val="22"/>
        </w:rPr>
        <w:t xml:space="preserve">                                                                       8</w:t>
      </w:r>
    </w:p>
    <w:p w14:paraId="5724CC91" w14:textId="55F8440D" w:rsidR="00FF4AEE" w:rsidRDefault="00FF4AEE" w:rsidP="00750059">
      <w:pPr>
        <w:spacing w:line="360" w:lineRule="auto"/>
        <w:rPr>
          <w:rFonts w:ascii="Calibri" w:hAnsi="Calibri" w:cs="Calibri"/>
          <w:sz w:val="22"/>
          <w:szCs w:val="22"/>
        </w:rPr>
      </w:pPr>
      <w:r>
        <w:rPr>
          <w:rFonts w:ascii="Calibri" w:hAnsi="Calibri" w:cs="Calibri"/>
          <w:sz w:val="22"/>
          <w:szCs w:val="22"/>
        </w:rPr>
        <w:t xml:space="preserve">Personal Learning Outcomes </w:t>
      </w:r>
      <w:r w:rsidR="00125303">
        <w:rPr>
          <w:rFonts w:ascii="Calibri" w:hAnsi="Calibri" w:cs="Calibri"/>
          <w:sz w:val="22"/>
          <w:szCs w:val="22"/>
        </w:rPr>
        <w:t xml:space="preserve">                                                8</w:t>
      </w:r>
    </w:p>
    <w:p w14:paraId="6F85C025" w14:textId="30577BC4" w:rsidR="00FF4AEE" w:rsidRDefault="00FF4AEE" w:rsidP="00750059">
      <w:pPr>
        <w:spacing w:line="360" w:lineRule="auto"/>
        <w:rPr>
          <w:rFonts w:ascii="Calibri" w:hAnsi="Calibri" w:cs="Calibri"/>
          <w:sz w:val="22"/>
          <w:szCs w:val="22"/>
        </w:rPr>
      </w:pPr>
      <w:r>
        <w:rPr>
          <w:rFonts w:ascii="Calibri" w:hAnsi="Calibri" w:cs="Calibri"/>
          <w:sz w:val="22"/>
          <w:szCs w:val="22"/>
        </w:rPr>
        <w:t>Literature Review</w:t>
      </w:r>
      <w:r w:rsidR="00125303">
        <w:rPr>
          <w:rFonts w:ascii="Calibri" w:hAnsi="Calibri" w:cs="Calibri"/>
          <w:sz w:val="22"/>
          <w:szCs w:val="22"/>
        </w:rPr>
        <w:t xml:space="preserve">                                                                     8</w:t>
      </w:r>
    </w:p>
    <w:p w14:paraId="3C3D1CB1" w14:textId="2733EE43" w:rsidR="00FF4AEE" w:rsidRDefault="00FF4AEE" w:rsidP="00750059">
      <w:pPr>
        <w:spacing w:line="360" w:lineRule="auto"/>
        <w:rPr>
          <w:rFonts w:ascii="Calibri" w:hAnsi="Calibri" w:cs="Calibri"/>
          <w:sz w:val="22"/>
          <w:szCs w:val="22"/>
        </w:rPr>
      </w:pPr>
      <w:r>
        <w:rPr>
          <w:rFonts w:ascii="Calibri" w:hAnsi="Calibri" w:cs="Calibri"/>
          <w:sz w:val="22"/>
          <w:szCs w:val="22"/>
        </w:rPr>
        <w:t xml:space="preserve">Methodology </w:t>
      </w:r>
      <w:r w:rsidR="00125303">
        <w:rPr>
          <w:rFonts w:ascii="Calibri" w:hAnsi="Calibri" w:cs="Calibri"/>
          <w:sz w:val="22"/>
          <w:szCs w:val="22"/>
        </w:rPr>
        <w:t xml:space="preserve">                                                                           14</w:t>
      </w:r>
    </w:p>
    <w:p w14:paraId="1C826CA1" w14:textId="07EF3170" w:rsidR="00FF4AEE" w:rsidRDefault="00FF4AEE" w:rsidP="00750059">
      <w:pPr>
        <w:spacing w:line="360" w:lineRule="auto"/>
        <w:rPr>
          <w:rFonts w:ascii="Calibri" w:hAnsi="Calibri" w:cs="Calibri"/>
          <w:sz w:val="22"/>
          <w:szCs w:val="22"/>
        </w:rPr>
      </w:pPr>
      <w:r>
        <w:rPr>
          <w:rFonts w:ascii="Calibri" w:hAnsi="Calibri" w:cs="Calibri"/>
          <w:sz w:val="22"/>
          <w:szCs w:val="22"/>
        </w:rPr>
        <w:t>Study Protocol</w:t>
      </w:r>
      <w:r w:rsidR="00125303">
        <w:rPr>
          <w:rFonts w:ascii="Calibri" w:hAnsi="Calibri" w:cs="Calibri"/>
          <w:sz w:val="22"/>
          <w:szCs w:val="22"/>
        </w:rPr>
        <w:t xml:space="preserve">                                                                          15</w:t>
      </w:r>
    </w:p>
    <w:p w14:paraId="0FFCCB18" w14:textId="3917004E" w:rsidR="00FF4AEE" w:rsidRDefault="00FF4AEE" w:rsidP="00750059">
      <w:pPr>
        <w:spacing w:line="360" w:lineRule="auto"/>
        <w:rPr>
          <w:rFonts w:ascii="Calibri" w:hAnsi="Calibri" w:cs="Calibri"/>
          <w:sz w:val="22"/>
          <w:szCs w:val="22"/>
        </w:rPr>
      </w:pPr>
      <w:r>
        <w:rPr>
          <w:rFonts w:ascii="Calibri" w:hAnsi="Calibri" w:cs="Calibri"/>
          <w:sz w:val="22"/>
          <w:szCs w:val="22"/>
        </w:rPr>
        <w:t xml:space="preserve">Data Collection </w:t>
      </w:r>
      <w:r w:rsidR="00125303">
        <w:rPr>
          <w:rFonts w:ascii="Calibri" w:hAnsi="Calibri" w:cs="Calibri"/>
          <w:sz w:val="22"/>
          <w:szCs w:val="22"/>
        </w:rPr>
        <w:t xml:space="preserve">                                                                        15</w:t>
      </w:r>
    </w:p>
    <w:p w14:paraId="28D5C4E9" w14:textId="65DEEE23" w:rsidR="00FF4AEE" w:rsidRDefault="00FF4AEE" w:rsidP="00750059">
      <w:pPr>
        <w:spacing w:line="360" w:lineRule="auto"/>
        <w:rPr>
          <w:rFonts w:ascii="Calibri" w:hAnsi="Calibri" w:cs="Calibri"/>
          <w:sz w:val="22"/>
          <w:szCs w:val="22"/>
        </w:rPr>
      </w:pPr>
      <w:r>
        <w:rPr>
          <w:rFonts w:ascii="Calibri" w:hAnsi="Calibri" w:cs="Calibri"/>
          <w:sz w:val="22"/>
          <w:szCs w:val="22"/>
        </w:rPr>
        <w:t xml:space="preserve">Results </w:t>
      </w:r>
      <w:r w:rsidR="00125303">
        <w:rPr>
          <w:rFonts w:ascii="Calibri" w:hAnsi="Calibri" w:cs="Calibri"/>
          <w:sz w:val="22"/>
          <w:szCs w:val="22"/>
        </w:rPr>
        <w:t xml:space="preserve">                                                                                      20</w:t>
      </w:r>
    </w:p>
    <w:p w14:paraId="5F2FAFE0" w14:textId="10B3FD88" w:rsidR="00FF4AEE" w:rsidRDefault="00FF4AEE" w:rsidP="00750059">
      <w:pPr>
        <w:spacing w:line="360" w:lineRule="auto"/>
        <w:rPr>
          <w:rFonts w:ascii="Calibri" w:hAnsi="Calibri" w:cs="Calibri"/>
          <w:sz w:val="22"/>
          <w:szCs w:val="22"/>
        </w:rPr>
      </w:pPr>
      <w:r>
        <w:rPr>
          <w:rFonts w:ascii="Calibri" w:hAnsi="Calibri" w:cs="Calibri"/>
          <w:sz w:val="22"/>
          <w:szCs w:val="22"/>
        </w:rPr>
        <w:t>Data Analysis</w:t>
      </w:r>
      <w:r w:rsidR="00125303">
        <w:rPr>
          <w:rFonts w:ascii="Calibri" w:hAnsi="Calibri" w:cs="Calibri"/>
          <w:sz w:val="22"/>
          <w:szCs w:val="22"/>
        </w:rPr>
        <w:t xml:space="preserve">                                                                            20</w:t>
      </w:r>
    </w:p>
    <w:p w14:paraId="5C741661" w14:textId="238BAE96" w:rsidR="00FF4AEE" w:rsidRDefault="00FF4AEE" w:rsidP="00750059">
      <w:pPr>
        <w:spacing w:line="360" w:lineRule="auto"/>
        <w:rPr>
          <w:rFonts w:ascii="Calibri" w:hAnsi="Calibri" w:cs="Calibri"/>
          <w:sz w:val="22"/>
          <w:szCs w:val="22"/>
        </w:rPr>
      </w:pPr>
      <w:r>
        <w:rPr>
          <w:rFonts w:ascii="Calibri" w:hAnsi="Calibri" w:cs="Calibri"/>
          <w:sz w:val="22"/>
          <w:szCs w:val="22"/>
        </w:rPr>
        <w:t xml:space="preserve">Conclusion </w:t>
      </w:r>
      <w:r w:rsidR="00125303">
        <w:rPr>
          <w:rFonts w:ascii="Calibri" w:hAnsi="Calibri" w:cs="Calibri"/>
          <w:sz w:val="22"/>
          <w:szCs w:val="22"/>
        </w:rPr>
        <w:t xml:space="preserve">                                                                               32</w:t>
      </w:r>
    </w:p>
    <w:p w14:paraId="575784DD" w14:textId="156A3E78" w:rsidR="00FF4AEE" w:rsidRDefault="00FF4AEE" w:rsidP="00750059">
      <w:pPr>
        <w:spacing w:line="360" w:lineRule="auto"/>
        <w:rPr>
          <w:rFonts w:ascii="Calibri" w:hAnsi="Calibri" w:cs="Calibri"/>
          <w:sz w:val="22"/>
          <w:szCs w:val="22"/>
        </w:rPr>
      </w:pPr>
      <w:r>
        <w:rPr>
          <w:rFonts w:ascii="Calibri" w:hAnsi="Calibri" w:cs="Calibri"/>
          <w:sz w:val="22"/>
          <w:szCs w:val="22"/>
        </w:rPr>
        <w:t xml:space="preserve">Key Findings </w:t>
      </w:r>
      <w:r w:rsidR="00125303">
        <w:rPr>
          <w:rFonts w:ascii="Calibri" w:hAnsi="Calibri" w:cs="Calibri"/>
          <w:sz w:val="22"/>
          <w:szCs w:val="22"/>
        </w:rPr>
        <w:t xml:space="preserve">                                                                             33</w:t>
      </w:r>
    </w:p>
    <w:p w14:paraId="4830D81B" w14:textId="6F85C873" w:rsidR="00FF4AEE" w:rsidRDefault="00FF4AEE" w:rsidP="00750059">
      <w:pPr>
        <w:spacing w:line="360" w:lineRule="auto"/>
        <w:rPr>
          <w:rFonts w:ascii="Calibri" w:hAnsi="Calibri" w:cs="Calibri"/>
          <w:sz w:val="22"/>
          <w:szCs w:val="22"/>
        </w:rPr>
      </w:pPr>
      <w:r>
        <w:rPr>
          <w:rFonts w:ascii="Calibri" w:hAnsi="Calibri" w:cs="Calibri"/>
          <w:sz w:val="22"/>
          <w:szCs w:val="22"/>
        </w:rPr>
        <w:t xml:space="preserve">Recommendations for Future Study </w:t>
      </w:r>
      <w:r w:rsidR="00125303">
        <w:rPr>
          <w:rFonts w:ascii="Calibri" w:hAnsi="Calibri" w:cs="Calibri"/>
          <w:sz w:val="22"/>
          <w:szCs w:val="22"/>
        </w:rPr>
        <w:t xml:space="preserve">                                   33</w:t>
      </w:r>
    </w:p>
    <w:p w14:paraId="72AF4726" w14:textId="0B5E2A8F" w:rsidR="00FF4AEE" w:rsidRDefault="00FF4AEE" w:rsidP="00750059">
      <w:pPr>
        <w:spacing w:line="360" w:lineRule="auto"/>
        <w:rPr>
          <w:rFonts w:ascii="Calibri" w:hAnsi="Calibri" w:cs="Calibri"/>
          <w:sz w:val="22"/>
          <w:szCs w:val="22"/>
        </w:rPr>
      </w:pPr>
      <w:r>
        <w:rPr>
          <w:rFonts w:ascii="Calibri" w:hAnsi="Calibri" w:cs="Calibri"/>
          <w:sz w:val="22"/>
          <w:szCs w:val="22"/>
        </w:rPr>
        <w:t xml:space="preserve">Limitations of the Study </w:t>
      </w:r>
      <w:r w:rsidR="00125303">
        <w:rPr>
          <w:rFonts w:ascii="Calibri" w:hAnsi="Calibri" w:cs="Calibri"/>
          <w:sz w:val="22"/>
          <w:szCs w:val="22"/>
        </w:rPr>
        <w:t xml:space="preserve">                                                        34</w:t>
      </w:r>
    </w:p>
    <w:p w14:paraId="1A9897F8" w14:textId="7F5F4D95" w:rsidR="00FF4AEE" w:rsidRDefault="00FF4AEE" w:rsidP="00750059">
      <w:pPr>
        <w:spacing w:line="360" w:lineRule="auto"/>
        <w:rPr>
          <w:rFonts w:ascii="Calibri" w:hAnsi="Calibri" w:cs="Calibri"/>
          <w:sz w:val="22"/>
          <w:szCs w:val="22"/>
        </w:rPr>
      </w:pPr>
      <w:r>
        <w:rPr>
          <w:rFonts w:ascii="Calibri" w:hAnsi="Calibri" w:cs="Calibri"/>
          <w:sz w:val="22"/>
          <w:szCs w:val="22"/>
        </w:rPr>
        <w:t xml:space="preserve">References </w:t>
      </w:r>
      <w:r w:rsidR="00125303">
        <w:rPr>
          <w:rFonts w:ascii="Calibri" w:hAnsi="Calibri" w:cs="Calibri"/>
          <w:sz w:val="22"/>
          <w:szCs w:val="22"/>
        </w:rPr>
        <w:t xml:space="preserve">                                                                               34</w:t>
      </w:r>
    </w:p>
    <w:p w14:paraId="1C81C23F" w14:textId="40F63057" w:rsidR="00FF4AEE" w:rsidRDefault="00FF4AEE" w:rsidP="00750059">
      <w:pPr>
        <w:spacing w:line="360" w:lineRule="auto"/>
        <w:rPr>
          <w:rFonts w:ascii="Calibri" w:hAnsi="Calibri" w:cs="Calibri"/>
          <w:sz w:val="22"/>
          <w:szCs w:val="22"/>
        </w:rPr>
      </w:pPr>
      <w:r>
        <w:rPr>
          <w:rFonts w:ascii="Calibri" w:hAnsi="Calibri" w:cs="Calibri"/>
          <w:sz w:val="22"/>
          <w:szCs w:val="22"/>
        </w:rPr>
        <w:t xml:space="preserve">Appendices </w:t>
      </w:r>
      <w:r w:rsidR="00125303">
        <w:rPr>
          <w:rFonts w:ascii="Calibri" w:hAnsi="Calibri" w:cs="Calibri"/>
          <w:sz w:val="22"/>
          <w:szCs w:val="22"/>
        </w:rPr>
        <w:t xml:space="preserve">                                                                              39</w:t>
      </w:r>
    </w:p>
    <w:p w14:paraId="630F0724" w14:textId="77777777" w:rsidR="00FF4AEE" w:rsidRPr="00FF4AEE" w:rsidRDefault="00FF4AEE" w:rsidP="00750059">
      <w:pPr>
        <w:spacing w:line="360" w:lineRule="auto"/>
        <w:rPr>
          <w:rFonts w:ascii="Calibri" w:hAnsi="Calibri" w:cs="Calibri"/>
          <w:sz w:val="22"/>
          <w:szCs w:val="22"/>
        </w:rPr>
      </w:pPr>
    </w:p>
    <w:p w14:paraId="0C89309C" w14:textId="77777777" w:rsidR="002B5924" w:rsidRDefault="002B5924" w:rsidP="00750059">
      <w:pPr>
        <w:spacing w:line="360" w:lineRule="auto"/>
        <w:rPr>
          <w:rFonts w:ascii="Calibri" w:hAnsi="Calibri" w:cs="Calibri"/>
          <w:b/>
          <w:bCs/>
          <w:sz w:val="22"/>
          <w:szCs w:val="22"/>
        </w:rPr>
      </w:pPr>
    </w:p>
    <w:p w14:paraId="23191313" w14:textId="77777777" w:rsidR="00FF4AEE" w:rsidRDefault="00FF4AEE" w:rsidP="00750059">
      <w:pPr>
        <w:spacing w:line="360" w:lineRule="auto"/>
        <w:rPr>
          <w:rFonts w:ascii="Calibri" w:hAnsi="Calibri" w:cs="Calibri"/>
          <w:b/>
          <w:bCs/>
          <w:sz w:val="22"/>
          <w:szCs w:val="22"/>
        </w:rPr>
      </w:pPr>
    </w:p>
    <w:p w14:paraId="00F1D75E" w14:textId="77777777" w:rsidR="00FF4AEE" w:rsidRDefault="00FF4AEE" w:rsidP="00750059">
      <w:pPr>
        <w:spacing w:line="360" w:lineRule="auto"/>
        <w:rPr>
          <w:rFonts w:ascii="Calibri" w:hAnsi="Calibri" w:cs="Calibri"/>
          <w:b/>
          <w:bCs/>
          <w:sz w:val="22"/>
          <w:szCs w:val="22"/>
        </w:rPr>
      </w:pPr>
    </w:p>
    <w:p w14:paraId="1E4A5735" w14:textId="77777777" w:rsidR="00FF4AEE" w:rsidRDefault="00FF4AEE" w:rsidP="00750059">
      <w:pPr>
        <w:spacing w:line="360" w:lineRule="auto"/>
        <w:rPr>
          <w:rFonts w:ascii="Calibri" w:hAnsi="Calibri" w:cs="Calibri"/>
          <w:b/>
          <w:bCs/>
          <w:sz w:val="22"/>
          <w:szCs w:val="22"/>
        </w:rPr>
      </w:pPr>
    </w:p>
    <w:p w14:paraId="19CCCA3D" w14:textId="77777777" w:rsidR="00FF4AEE" w:rsidRDefault="00FF4AEE" w:rsidP="00750059">
      <w:pPr>
        <w:spacing w:line="360" w:lineRule="auto"/>
        <w:rPr>
          <w:rFonts w:ascii="Calibri" w:hAnsi="Calibri" w:cs="Calibri"/>
          <w:b/>
          <w:bCs/>
          <w:sz w:val="22"/>
          <w:szCs w:val="22"/>
        </w:rPr>
      </w:pPr>
    </w:p>
    <w:p w14:paraId="5D96BE16" w14:textId="77777777" w:rsidR="00FF4AEE" w:rsidRDefault="00FF4AEE" w:rsidP="00750059">
      <w:pPr>
        <w:spacing w:line="360" w:lineRule="auto"/>
        <w:rPr>
          <w:rFonts w:ascii="Calibri" w:hAnsi="Calibri" w:cs="Calibri"/>
          <w:b/>
          <w:bCs/>
          <w:sz w:val="22"/>
          <w:szCs w:val="22"/>
        </w:rPr>
      </w:pPr>
    </w:p>
    <w:p w14:paraId="5EE40822" w14:textId="77777777" w:rsidR="00FF4AEE" w:rsidRDefault="00FF4AEE" w:rsidP="00750059">
      <w:pPr>
        <w:spacing w:line="360" w:lineRule="auto"/>
        <w:rPr>
          <w:rFonts w:ascii="Calibri" w:hAnsi="Calibri" w:cs="Calibri"/>
          <w:b/>
          <w:bCs/>
          <w:sz w:val="22"/>
          <w:szCs w:val="22"/>
        </w:rPr>
      </w:pPr>
    </w:p>
    <w:p w14:paraId="7006BDFC" w14:textId="77777777" w:rsidR="00FF4AEE" w:rsidRDefault="00FF4AEE" w:rsidP="00750059">
      <w:pPr>
        <w:spacing w:line="360" w:lineRule="auto"/>
        <w:rPr>
          <w:rFonts w:ascii="Calibri" w:hAnsi="Calibri" w:cs="Calibri"/>
          <w:b/>
          <w:bCs/>
          <w:sz w:val="22"/>
          <w:szCs w:val="22"/>
        </w:rPr>
      </w:pPr>
    </w:p>
    <w:p w14:paraId="747A34DC" w14:textId="77777777" w:rsidR="00FF4AEE" w:rsidRDefault="00FF4AEE" w:rsidP="00750059">
      <w:pPr>
        <w:spacing w:line="360" w:lineRule="auto"/>
        <w:rPr>
          <w:rFonts w:ascii="Calibri" w:hAnsi="Calibri" w:cs="Calibri"/>
          <w:b/>
          <w:bCs/>
          <w:sz w:val="22"/>
          <w:szCs w:val="22"/>
        </w:rPr>
      </w:pPr>
    </w:p>
    <w:p w14:paraId="4541F0ED" w14:textId="77777777" w:rsidR="00FF4AEE" w:rsidRDefault="00FF4AEE" w:rsidP="00750059">
      <w:pPr>
        <w:spacing w:line="360" w:lineRule="auto"/>
        <w:rPr>
          <w:rFonts w:ascii="Calibri" w:hAnsi="Calibri" w:cs="Calibri"/>
          <w:b/>
          <w:bCs/>
          <w:sz w:val="22"/>
          <w:szCs w:val="22"/>
        </w:rPr>
      </w:pPr>
    </w:p>
    <w:p w14:paraId="4A660C43" w14:textId="77777777" w:rsidR="00FF4AEE" w:rsidRDefault="00FF4AEE" w:rsidP="00750059">
      <w:pPr>
        <w:spacing w:line="360" w:lineRule="auto"/>
        <w:rPr>
          <w:rFonts w:ascii="Calibri" w:hAnsi="Calibri" w:cs="Calibri"/>
          <w:b/>
          <w:bCs/>
          <w:sz w:val="22"/>
          <w:szCs w:val="22"/>
        </w:rPr>
      </w:pPr>
    </w:p>
    <w:p w14:paraId="0D7FD327" w14:textId="77777777" w:rsidR="00FF4AEE" w:rsidRDefault="00FF4AEE" w:rsidP="00750059">
      <w:pPr>
        <w:spacing w:line="360" w:lineRule="auto"/>
        <w:rPr>
          <w:rFonts w:ascii="Calibri" w:hAnsi="Calibri" w:cs="Calibri"/>
          <w:b/>
          <w:bCs/>
          <w:sz w:val="22"/>
          <w:szCs w:val="22"/>
        </w:rPr>
      </w:pPr>
    </w:p>
    <w:p w14:paraId="407ACC6D" w14:textId="70EB3DC6" w:rsidR="002B5924" w:rsidRDefault="002B5924" w:rsidP="00FF4AEE">
      <w:pPr>
        <w:spacing w:line="360" w:lineRule="auto"/>
        <w:jc w:val="center"/>
        <w:rPr>
          <w:rFonts w:ascii="Calibri" w:hAnsi="Calibri" w:cs="Calibri"/>
          <w:b/>
          <w:bCs/>
          <w:sz w:val="22"/>
          <w:szCs w:val="22"/>
        </w:rPr>
      </w:pPr>
      <w:r>
        <w:rPr>
          <w:rFonts w:ascii="Calibri" w:hAnsi="Calibri" w:cs="Calibri"/>
          <w:b/>
          <w:bCs/>
          <w:sz w:val="22"/>
          <w:szCs w:val="22"/>
        </w:rPr>
        <w:lastRenderedPageBreak/>
        <w:t>Project Report</w:t>
      </w:r>
    </w:p>
    <w:p w14:paraId="0E1E043B" w14:textId="77777777" w:rsidR="002B5924" w:rsidRDefault="002B5924" w:rsidP="00750059">
      <w:pPr>
        <w:spacing w:line="360" w:lineRule="auto"/>
        <w:rPr>
          <w:rFonts w:ascii="Calibri" w:hAnsi="Calibri" w:cs="Calibri"/>
          <w:b/>
          <w:bCs/>
          <w:sz w:val="22"/>
          <w:szCs w:val="22"/>
        </w:rPr>
      </w:pPr>
    </w:p>
    <w:p w14:paraId="04C6FF7D" w14:textId="77777777" w:rsidR="002B5924" w:rsidRPr="00750059" w:rsidRDefault="002B5924" w:rsidP="002B5924">
      <w:pPr>
        <w:spacing w:line="360" w:lineRule="auto"/>
        <w:rPr>
          <w:rFonts w:ascii="Calibri" w:hAnsi="Calibri" w:cs="Calibri"/>
          <w:b/>
          <w:bCs/>
          <w:sz w:val="22"/>
          <w:szCs w:val="22"/>
        </w:rPr>
      </w:pPr>
      <w:r w:rsidRPr="00750059">
        <w:rPr>
          <w:rFonts w:ascii="Calibri" w:hAnsi="Calibri" w:cs="Calibri"/>
          <w:sz w:val="22"/>
          <w:szCs w:val="22"/>
        </w:rPr>
        <w:t xml:space="preserve">Project Title: A study to establish the effectiveness of proposed strategies to mitigate symptoms of voice change in </w:t>
      </w:r>
      <w:r>
        <w:rPr>
          <w:rFonts w:ascii="Calibri" w:hAnsi="Calibri" w:cs="Calibri"/>
          <w:sz w:val="22"/>
          <w:szCs w:val="22"/>
        </w:rPr>
        <w:t xml:space="preserve">female choir members </w:t>
      </w:r>
      <w:r w:rsidRPr="00750059">
        <w:rPr>
          <w:rFonts w:ascii="Calibri" w:hAnsi="Calibri" w:cs="Calibri"/>
          <w:sz w:val="22"/>
          <w:szCs w:val="22"/>
        </w:rPr>
        <w:t xml:space="preserve">to promote improved vocal function.  </w:t>
      </w:r>
    </w:p>
    <w:p w14:paraId="234FB3B5" w14:textId="77777777" w:rsidR="002B5924" w:rsidRPr="00750059" w:rsidRDefault="002B5924" w:rsidP="00750059">
      <w:pPr>
        <w:spacing w:line="360" w:lineRule="auto"/>
        <w:rPr>
          <w:rFonts w:ascii="Calibri" w:hAnsi="Calibri" w:cs="Calibri"/>
          <w:b/>
          <w:bCs/>
          <w:sz w:val="22"/>
          <w:szCs w:val="22"/>
        </w:rPr>
      </w:pPr>
    </w:p>
    <w:p w14:paraId="36CB7D73" w14:textId="50F4BC82" w:rsidR="00997924" w:rsidRPr="00750059" w:rsidRDefault="00997924" w:rsidP="00750059">
      <w:pPr>
        <w:spacing w:line="360" w:lineRule="auto"/>
        <w:rPr>
          <w:rFonts w:ascii="Calibri" w:hAnsi="Calibri" w:cs="Calibri"/>
          <w:b/>
          <w:bCs/>
          <w:sz w:val="22"/>
          <w:szCs w:val="22"/>
        </w:rPr>
      </w:pPr>
      <w:r w:rsidRPr="00750059">
        <w:rPr>
          <w:rFonts w:ascii="Calibri" w:hAnsi="Calibri" w:cs="Calibri"/>
          <w:b/>
          <w:bCs/>
          <w:sz w:val="22"/>
          <w:szCs w:val="22"/>
        </w:rPr>
        <w:t xml:space="preserve">Context </w:t>
      </w:r>
    </w:p>
    <w:p w14:paraId="50A10BB4" w14:textId="4DE2F3D8" w:rsidR="009115E3" w:rsidRPr="00750059" w:rsidRDefault="00564417" w:rsidP="00750059">
      <w:pPr>
        <w:spacing w:line="360" w:lineRule="auto"/>
        <w:rPr>
          <w:rFonts w:ascii="Calibri" w:hAnsi="Calibri" w:cs="Calibri"/>
          <w:sz w:val="22"/>
          <w:szCs w:val="22"/>
        </w:rPr>
      </w:pPr>
      <w:r w:rsidRPr="00750059">
        <w:rPr>
          <w:rFonts w:ascii="Calibri" w:hAnsi="Calibri" w:cs="Calibri"/>
          <w:sz w:val="22"/>
          <w:szCs w:val="22"/>
        </w:rPr>
        <w:t>Th</w:t>
      </w:r>
      <w:r w:rsidR="00F417E0" w:rsidRPr="00750059">
        <w:rPr>
          <w:rFonts w:ascii="Calibri" w:hAnsi="Calibri" w:cs="Calibri"/>
          <w:sz w:val="22"/>
          <w:szCs w:val="22"/>
        </w:rPr>
        <w:t>is</w:t>
      </w:r>
      <w:r w:rsidRPr="00750059">
        <w:rPr>
          <w:rFonts w:ascii="Calibri" w:hAnsi="Calibri" w:cs="Calibri"/>
          <w:sz w:val="22"/>
          <w:szCs w:val="22"/>
        </w:rPr>
        <w:t xml:space="preserve"> project </w:t>
      </w:r>
      <w:r w:rsidR="009B1769" w:rsidRPr="00750059">
        <w:rPr>
          <w:rFonts w:ascii="Calibri" w:hAnsi="Calibri" w:cs="Calibri"/>
          <w:sz w:val="22"/>
          <w:szCs w:val="22"/>
        </w:rPr>
        <w:t>focused</w:t>
      </w:r>
      <w:r w:rsidRPr="00750059">
        <w:rPr>
          <w:rFonts w:ascii="Calibri" w:hAnsi="Calibri" w:cs="Calibri"/>
          <w:sz w:val="22"/>
          <w:szCs w:val="22"/>
        </w:rPr>
        <w:t xml:space="preserve"> on </w:t>
      </w:r>
      <w:r w:rsidR="009B1769" w:rsidRPr="00750059">
        <w:rPr>
          <w:rFonts w:ascii="Calibri" w:hAnsi="Calibri" w:cs="Calibri"/>
          <w:sz w:val="22"/>
          <w:szCs w:val="22"/>
        </w:rPr>
        <w:t>women who self-identified as post-menopausal</w:t>
      </w:r>
      <w:r w:rsidRPr="00750059">
        <w:rPr>
          <w:rFonts w:ascii="Calibri" w:hAnsi="Calibri" w:cs="Calibri"/>
          <w:sz w:val="22"/>
          <w:szCs w:val="22"/>
        </w:rPr>
        <w:t xml:space="preserve"> </w:t>
      </w:r>
      <w:r w:rsidR="009B1769" w:rsidRPr="00750059">
        <w:rPr>
          <w:rFonts w:ascii="Calibri" w:hAnsi="Calibri" w:cs="Calibri"/>
          <w:sz w:val="22"/>
          <w:szCs w:val="22"/>
        </w:rPr>
        <w:t>with whom</w:t>
      </w:r>
      <w:r w:rsidRPr="00750059">
        <w:rPr>
          <w:rFonts w:ascii="Calibri" w:hAnsi="Calibri" w:cs="Calibri"/>
          <w:sz w:val="22"/>
          <w:szCs w:val="22"/>
        </w:rPr>
        <w:t xml:space="preserve"> </w:t>
      </w:r>
      <w:r w:rsidR="00F417E0" w:rsidRPr="00750059">
        <w:rPr>
          <w:rFonts w:ascii="Calibri" w:hAnsi="Calibri" w:cs="Calibri"/>
          <w:sz w:val="22"/>
          <w:szCs w:val="22"/>
        </w:rPr>
        <w:t xml:space="preserve">the </w:t>
      </w:r>
      <w:r w:rsidRPr="00750059">
        <w:rPr>
          <w:rFonts w:ascii="Calibri" w:hAnsi="Calibri" w:cs="Calibri"/>
          <w:sz w:val="22"/>
          <w:szCs w:val="22"/>
        </w:rPr>
        <w:t>researcher work</w:t>
      </w:r>
      <w:r w:rsidR="009B1769" w:rsidRPr="00750059">
        <w:rPr>
          <w:rFonts w:ascii="Calibri" w:hAnsi="Calibri" w:cs="Calibri"/>
          <w:sz w:val="22"/>
          <w:szCs w:val="22"/>
        </w:rPr>
        <w:t>ed</w:t>
      </w:r>
      <w:r w:rsidRPr="00750059">
        <w:rPr>
          <w:rFonts w:ascii="Calibri" w:hAnsi="Calibri" w:cs="Calibri"/>
          <w:sz w:val="22"/>
          <w:szCs w:val="22"/>
        </w:rPr>
        <w:t xml:space="preserve"> </w:t>
      </w:r>
      <w:r w:rsidR="009B1769" w:rsidRPr="00750059">
        <w:rPr>
          <w:rFonts w:ascii="Calibri" w:hAnsi="Calibri" w:cs="Calibri"/>
          <w:sz w:val="22"/>
          <w:szCs w:val="22"/>
        </w:rPr>
        <w:t xml:space="preserve">on a </w:t>
      </w:r>
      <w:r w:rsidRPr="00750059">
        <w:rPr>
          <w:rFonts w:ascii="Calibri" w:hAnsi="Calibri" w:cs="Calibri"/>
          <w:sz w:val="22"/>
          <w:szCs w:val="22"/>
        </w:rPr>
        <w:t>weekl</w:t>
      </w:r>
      <w:r w:rsidR="009B1769" w:rsidRPr="00750059">
        <w:rPr>
          <w:rFonts w:ascii="Calibri" w:hAnsi="Calibri" w:cs="Calibri"/>
          <w:sz w:val="22"/>
          <w:szCs w:val="22"/>
        </w:rPr>
        <w:t>y</w:t>
      </w:r>
      <w:r w:rsidRPr="00750059">
        <w:rPr>
          <w:rFonts w:ascii="Calibri" w:hAnsi="Calibri" w:cs="Calibri"/>
          <w:sz w:val="22"/>
          <w:szCs w:val="22"/>
        </w:rPr>
        <w:t xml:space="preserve"> </w:t>
      </w:r>
      <w:r w:rsidR="009B1769" w:rsidRPr="00750059">
        <w:rPr>
          <w:rFonts w:ascii="Calibri" w:hAnsi="Calibri" w:cs="Calibri"/>
          <w:sz w:val="22"/>
          <w:szCs w:val="22"/>
        </w:rPr>
        <w:t xml:space="preserve">basis </w:t>
      </w:r>
      <w:r w:rsidRPr="00750059">
        <w:rPr>
          <w:rFonts w:ascii="Calibri" w:hAnsi="Calibri" w:cs="Calibri"/>
          <w:sz w:val="22"/>
          <w:szCs w:val="22"/>
        </w:rPr>
        <w:t xml:space="preserve">in rehearsals at one of the largest choral societies in South Wales. As Musical Director of the choral society for fifteen years, the researcher </w:t>
      </w:r>
      <w:r w:rsidR="00E6327F" w:rsidRPr="00750059">
        <w:rPr>
          <w:rFonts w:ascii="Calibri" w:hAnsi="Calibri" w:cs="Calibri"/>
          <w:sz w:val="22"/>
          <w:szCs w:val="22"/>
        </w:rPr>
        <w:t xml:space="preserve">had </w:t>
      </w:r>
      <w:r w:rsidRPr="00750059">
        <w:rPr>
          <w:rFonts w:ascii="Calibri" w:hAnsi="Calibri" w:cs="Calibri"/>
          <w:sz w:val="22"/>
          <w:szCs w:val="22"/>
        </w:rPr>
        <w:t xml:space="preserve">observed the vocal decline in a </w:t>
      </w:r>
      <w:r w:rsidR="00997924" w:rsidRPr="00750059">
        <w:rPr>
          <w:rFonts w:ascii="Calibri" w:hAnsi="Calibri" w:cs="Calibri"/>
          <w:sz w:val="22"/>
          <w:szCs w:val="22"/>
        </w:rPr>
        <w:t>high</w:t>
      </w:r>
      <w:r w:rsidRPr="00750059">
        <w:rPr>
          <w:rFonts w:ascii="Calibri" w:hAnsi="Calibri" w:cs="Calibri"/>
          <w:sz w:val="22"/>
          <w:szCs w:val="22"/>
        </w:rPr>
        <w:t xml:space="preserve"> number of women as they </w:t>
      </w:r>
      <w:r w:rsidR="009B1769" w:rsidRPr="00750059">
        <w:rPr>
          <w:rFonts w:ascii="Calibri" w:hAnsi="Calibri" w:cs="Calibri"/>
          <w:sz w:val="22"/>
          <w:szCs w:val="22"/>
        </w:rPr>
        <w:t>went</w:t>
      </w:r>
      <w:r w:rsidRPr="00750059">
        <w:rPr>
          <w:rFonts w:ascii="Calibri" w:hAnsi="Calibri" w:cs="Calibri"/>
          <w:sz w:val="22"/>
          <w:szCs w:val="22"/>
        </w:rPr>
        <w:t xml:space="preserve"> through menopause. </w:t>
      </w:r>
      <w:r w:rsidR="00997924" w:rsidRPr="00750059">
        <w:rPr>
          <w:rFonts w:ascii="Calibri" w:hAnsi="Calibri" w:cs="Calibri"/>
          <w:sz w:val="22"/>
          <w:szCs w:val="22"/>
        </w:rPr>
        <w:t xml:space="preserve">The soprano and alto sections, whilst large in </w:t>
      </w:r>
      <w:r w:rsidR="00953660" w:rsidRPr="00750059">
        <w:rPr>
          <w:rFonts w:ascii="Calibri" w:hAnsi="Calibri" w:cs="Calibri"/>
          <w:sz w:val="22"/>
          <w:szCs w:val="22"/>
        </w:rPr>
        <w:t>membership</w:t>
      </w:r>
      <w:r w:rsidR="00997924" w:rsidRPr="00750059">
        <w:rPr>
          <w:rFonts w:ascii="Calibri" w:hAnsi="Calibri" w:cs="Calibri"/>
          <w:sz w:val="22"/>
          <w:szCs w:val="22"/>
        </w:rPr>
        <w:t xml:space="preserve">, </w:t>
      </w:r>
      <w:r w:rsidR="00953660" w:rsidRPr="00750059">
        <w:rPr>
          <w:rFonts w:ascii="Calibri" w:hAnsi="Calibri" w:cs="Calibri"/>
          <w:sz w:val="22"/>
          <w:szCs w:val="22"/>
        </w:rPr>
        <w:t>consist</w:t>
      </w:r>
      <w:r w:rsidR="009B1769" w:rsidRPr="00750059">
        <w:rPr>
          <w:rFonts w:ascii="Calibri" w:hAnsi="Calibri" w:cs="Calibri"/>
          <w:sz w:val="22"/>
          <w:szCs w:val="22"/>
        </w:rPr>
        <w:t>ed</w:t>
      </w:r>
      <w:r w:rsidR="00953660" w:rsidRPr="00750059">
        <w:rPr>
          <w:rFonts w:ascii="Calibri" w:hAnsi="Calibri" w:cs="Calibri"/>
          <w:sz w:val="22"/>
          <w:szCs w:val="22"/>
        </w:rPr>
        <w:t xml:space="preserve"> mostly</w:t>
      </w:r>
      <w:r w:rsidR="00997924" w:rsidRPr="00750059">
        <w:rPr>
          <w:rFonts w:ascii="Calibri" w:hAnsi="Calibri" w:cs="Calibri"/>
          <w:sz w:val="22"/>
          <w:szCs w:val="22"/>
        </w:rPr>
        <w:t xml:space="preserve"> of women who ha</w:t>
      </w:r>
      <w:r w:rsidR="009B1769" w:rsidRPr="00750059">
        <w:rPr>
          <w:rFonts w:ascii="Calibri" w:hAnsi="Calibri" w:cs="Calibri"/>
          <w:sz w:val="22"/>
          <w:szCs w:val="22"/>
        </w:rPr>
        <w:t>d</w:t>
      </w:r>
      <w:r w:rsidR="00997924" w:rsidRPr="00750059">
        <w:rPr>
          <w:rFonts w:ascii="Calibri" w:hAnsi="Calibri" w:cs="Calibri"/>
          <w:sz w:val="22"/>
          <w:szCs w:val="22"/>
        </w:rPr>
        <w:t xml:space="preserve"> become post-menopausal within the last decade</w:t>
      </w:r>
      <w:r w:rsidR="00953660" w:rsidRPr="00750059">
        <w:rPr>
          <w:rFonts w:ascii="Calibri" w:hAnsi="Calibri" w:cs="Calibri"/>
          <w:sz w:val="22"/>
          <w:szCs w:val="22"/>
        </w:rPr>
        <w:t xml:space="preserve"> and who</w:t>
      </w:r>
      <w:r w:rsidR="00207511">
        <w:rPr>
          <w:rFonts w:ascii="Calibri" w:hAnsi="Calibri" w:cs="Calibri"/>
          <w:sz w:val="22"/>
          <w:szCs w:val="22"/>
        </w:rPr>
        <w:t xml:space="preserve"> were beginning to exhibit</w:t>
      </w:r>
      <w:r w:rsidR="00953660" w:rsidRPr="00750059">
        <w:rPr>
          <w:rFonts w:ascii="Calibri" w:hAnsi="Calibri" w:cs="Calibri"/>
          <w:sz w:val="22"/>
          <w:szCs w:val="22"/>
        </w:rPr>
        <w:t xml:space="preserve"> vocal symptoms </w:t>
      </w:r>
      <w:r w:rsidR="00207511">
        <w:rPr>
          <w:rFonts w:ascii="Calibri" w:hAnsi="Calibri" w:cs="Calibri"/>
          <w:sz w:val="22"/>
          <w:szCs w:val="22"/>
        </w:rPr>
        <w:t xml:space="preserve">for example a loss of higher register </w:t>
      </w:r>
      <w:r w:rsidR="00953660" w:rsidRPr="00750059">
        <w:rPr>
          <w:rFonts w:ascii="Calibri" w:hAnsi="Calibri" w:cs="Calibri"/>
          <w:sz w:val="22"/>
          <w:szCs w:val="22"/>
        </w:rPr>
        <w:t>as a direct result of the profound change in the structure, mass and malleability of their vocal folds (</w:t>
      </w:r>
      <w:r w:rsidR="009B1769" w:rsidRPr="00750059">
        <w:rPr>
          <w:rFonts w:ascii="Calibri" w:hAnsi="Calibri" w:cs="Calibri"/>
          <w:sz w:val="22"/>
          <w:szCs w:val="22"/>
        </w:rPr>
        <w:t>Boulet et al</w:t>
      </w:r>
      <w:r w:rsidR="00FD1481">
        <w:rPr>
          <w:rFonts w:ascii="Calibri" w:hAnsi="Calibri" w:cs="Calibri"/>
          <w:sz w:val="22"/>
          <w:szCs w:val="22"/>
        </w:rPr>
        <w:t>.</w:t>
      </w:r>
      <w:r w:rsidR="009B1769" w:rsidRPr="00750059">
        <w:rPr>
          <w:rFonts w:ascii="Calibri" w:hAnsi="Calibri" w:cs="Calibri"/>
          <w:sz w:val="22"/>
          <w:szCs w:val="22"/>
        </w:rPr>
        <w:t xml:space="preserve">, 1995; </w:t>
      </w:r>
      <w:r w:rsidR="00953660" w:rsidRPr="00750059">
        <w:rPr>
          <w:rFonts w:ascii="Calibri" w:hAnsi="Calibri" w:cs="Calibri"/>
          <w:sz w:val="22"/>
          <w:szCs w:val="22"/>
        </w:rPr>
        <w:t>Martins et al</w:t>
      </w:r>
      <w:r w:rsidR="00FD1481">
        <w:rPr>
          <w:rFonts w:ascii="Calibri" w:hAnsi="Calibri" w:cs="Calibri"/>
          <w:sz w:val="22"/>
          <w:szCs w:val="22"/>
        </w:rPr>
        <w:t>.</w:t>
      </w:r>
      <w:r w:rsidR="00953660" w:rsidRPr="00750059">
        <w:rPr>
          <w:rFonts w:ascii="Calibri" w:hAnsi="Calibri" w:cs="Calibri"/>
          <w:sz w:val="22"/>
          <w:szCs w:val="22"/>
        </w:rPr>
        <w:t>, 2015; Fiuza et al</w:t>
      </w:r>
      <w:r w:rsidR="00FD1481">
        <w:rPr>
          <w:rFonts w:ascii="Calibri" w:hAnsi="Calibri" w:cs="Calibri"/>
          <w:sz w:val="22"/>
          <w:szCs w:val="22"/>
        </w:rPr>
        <w:t>.</w:t>
      </w:r>
      <w:r w:rsidR="00953660" w:rsidRPr="00750059">
        <w:rPr>
          <w:rFonts w:ascii="Calibri" w:hAnsi="Calibri" w:cs="Calibri"/>
          <w:sz w:val="22"/>
          <w:szCs w:val="22"/>
        </w:rPr>
        <w:t>, 2023)</w:t>
      </w:r>
      <w:r w:rsidR="00997924" w:rsidRPr="00750059">
        <w:rPr>
          <w:rFonts w:ascii="Calibri" w:hAnsi="Calibri" w:cs="Calibri"/>
          <w:sz w:val="22"/>
          <w:szCs w:val="22"/>
        </w:rPr>
        <w:t>. Whilst membership of the choir ha</w:t>
      </w:r>
      <w:r w:rsidR="009B1769" w:rsidRPr="00750059">
        <w:rPr>
          <w:rFonts w:ascii="Calibri" w:hAnsi="Calibri" w:cs="Calibri"/>
          <w:sz w:val="22"/>
          <w:szCs w:val="22"/>
        </w:rPr>
        <w:t>d</w:t>
      </w:r>
      <w:r w:rsidR="00997924" w:rsidRPr="00750059">
        <w:rPr>
          <w:rFonts w:ascii="Calibri" w:hAnsi="Calibri" w:cs="Calibri"/>
          <w:sz w:val="22"/>
          <w:szCs w:val="22"/>
        </w:rPr>
        <w:t xml:space="preserve"> largely remained unchanged</w:t>
      </w:r>
      <w:r w:rsidR="00207511">
        <w:rPr>
          <w:rFonts w:ascii="Calibri" w:hAnsi="Calibri" w:cs="Calibri"/>
          <w:sz w:val="22"/>
          <w:szCs w:val="22"/>
        </w:rPr>
        <w:t xml:space="preserve"> in terms of numbers</w:t>
      </w:r>
      <w:r w:rsidR="00997924" w:rsidRPr="00750059">
        <w:rPr>
          <w:rFonts w:ascii="Calibri" w:hAnsi="Calibri" w:cs="Calibri"/>
          <w:sz w:val="22"/>
          <w:szCs w:val="22"/>
        </w:rPr>
        <w:t xml:space="preserve">, </w:t>
      </w:r>
      <w:r w:rsidR="00207511">
        <w:rPr>
          <w:rFonts w:ascii="Calibri" w:hAnsi="Calibri" w:cs="Calibri"/>
          <w:sz w:val="22"/>
          <w:szCs w:val="22"/>
        </w:rPr>
        <w:t xml:space="preserve">typically sixty women during the fifteen year period in which the researcher had been musical director, </w:t>
      </w:r>
      <w:r w:rsidR="00997924" w:rsidRPr="00750059">
        <w:rPr>
          <w:rFonts w:ascii="Calibri" w:hAnsi="Calibri" w:cs="Calibri"/>
          <w:sz w:val="22"/>
          <w:szCs w:val="22"/>
        </w:rPr>
        <w:t>the capability of singing challenging repertoire ha</w:t>
      </w:r>
      <w:r w:rsidR="009B1769" w:rsidRPr="00750059">
        <w:rPr>
          <w:rFonts w:ascii="Calibri" w:hAnsi="Calibri" w:cs="Calibri"/>
          <w:sz w:val="22"/>
          <w:szCs w:val="22"/>
        </w:rPr>
        <w:t>d</w:t>
      </w:r>
      <w:r w:rsidR="00997924" w:rsidRPr="00750059">
        <w:rPr>
          <w:rFonts w:ascii="Calibri" w:hAnsi="Calibri" w:cs="Calibri"/>
          <w:sz w:val="22"/>
          <w:szCs w:val="22"/>
        </w:rPr>
        <w:t xml:space="preserve"> reduced significantly</w:t>
      </w:r>
      <w:r w:rsidR="00953660" w:rsidRPr="00750059">
        <w:rPr>
          <w:rFonts w:ascii="Calibri" w:hAnsi="Calibri" w:cs="Calibri"/>
          <w:sz w:val="22"/>
          <w:szCs w:val="22"/>
        </w:rPr>
        <w:t xml:space="preserve"> due to typical symptoms experienced by the post-menopausal voice which include loss of flexibility, range and intensity (</w:t>
      </w:r>
      <w:proofErr w:type="spellStart"/>
      <w:r w:rsidR="009B1769" w:rsidRPr="00750059">
        <w:rPr>
          <w:rFonts w:ascii="Calibri" w:hAnsi="Calibri" w:cs="Calibri"/>
          <w:sz w:val="22"/>
          <w:szCs w:val="22"/>
        </w:rPr>
        <w:t>D’haeseleer</w:t>
      </w:r>
      <w:proofErr w:type="spellEnd"/>
      <w:r w:rsidR="00321757">
        <w:rPr>
          <w:rFonts w:ascii="Calibri" w:hAnsi="Calibri" w:cs="Calibri"/>
          <w:sz w:val="22"/>
          <w:szCs w:val="22"/>
        </w:rPr>
        <w:t xml:space="preserve"> et al.</w:t>
      </w:r>
      <w:r w:rsidR="009B1769" w:rsidRPr="00750059">
        <w:rPr>
          <w:rFonts w:ascii="Calibri" w:hAnsi="Calibri" w:cs="Calibri"/>
          <w:sz w:val="22"/>
          <w:szCs w:val="22"/>
        </w:rPr>
        <w:t xml:space="preserve">, 2009; </w:t>
      </w:r>
      <w:r w:rsidR="00D72B88" w:rsidRPr="00750059">
        <w:rPr>
          <w:rFonts w:ascii="Calibri" w:hAnsi="Calibri" w:cs="Calibri"/>
          <w:sz w:val="22"/>
          <w:szCs w:val="22"/>
        </w:rPr>
        <w:t>Gartner-Schmidt, 201</w:t>
      </w:r>
      <w:r w:rsidR="003A12A3">
        <w:rPr>
          <w:rFonts w:ascii="Calibri" w:hAnsi="Calibri" w:cs="Calibri"/>
          <w:sz w:val="22"/>
          <w:szCs w:val="22"/>
        </w:rPr>
        <w:t>1</w:t>
      </w:r>
      <w:r w:rsidR="00D72B88" w:rsidRPr="00750059">
        <w:rPr>
          <w:rFonts w:ascii="Calibri" w:hAnsi="Calibri" w:cs="Calibri"/>
          <w:sz w:val="22"/>
          <w:szCs w:val="22"/>
        </w:rPr>
        <w:t xml:space="preserve">; </w:t>
      </w:r>
      <w:r w:rsidR="00953660" w:rsidRPr="00750059">
        <w:rPr>
          <w:rFonts w:ascii="Calibri" w:hAnsi="Calibri" w:cs="Calibri"/>
          <w:sz w:val="22"/>
          <w:szCs w:val="22"/>
        </w:rPr>
        <w:t>Shankar et al</w:t>
      </w:r>
      <w:r w:rsidR="00FD1481">
        <w:rPr>
          <w:rFonts w:ascii="Calibri" w:hAnsi="Calibri" w:cs="Calibri"/>
          <w:sz w:val="22"/>
          <w:szCs w:val="22"/>
        </w:rPr>
        <w:t>.</w:t>
      </w:r>
      <w:r w:rsidR="00953660" w:rsidRPr="00750059">
        <w:rPr>
          <w:rFonts w:ascii="Calibri" w:hAnsi="Calibri" w:cs="Calibri"/>
          <w:sz w:val="22"/>
          <w:szCs w:val="22"/>
        </w:rPr>
        <w:t>, 2022; Filipa et al</w:t>
      </w:r>
      <w:r w:rsidR="00FD1481">
        <w:rPr>
          <w:rFonts w:ascii="Calibri" w:hAnsi="Calibri" w:cs="Calibri"/>
          <w:sz w:val="22"/>
          <w:szCs w:val="22"/>
        </w:rPr>
        <w:t>.</w:t>
      </w:r>
      <w:r w:rsidR="00953660" w:rsidRPr="00750059">
        <w:rPr>
          <w:rFonts w:ascii="Calibri" w:hAnsi="Calibri" w:cs="Calibri"/>
          <w:sz w:val="22"/>
          <w:szCs w:val="22"/>
        </w:rPr>
        <w:t>, 202</w:t>
      </w:r>
      <w:r w:rsidR="000850A3" w:rsidRPr="00750059">
        <w:rPr>
          <w:rFonts w:ascii="Calibri" w:hAnsi="Calibri" w:cs="Calibri"/>
          <w:sz w:val="22"/>
          <w:szCs w:val="22"/>
        </w:rPr>
        <w:t>2</w:t>
      </w:r>
      <w:r w:rsidR="009B1769" w:rsidRPr="00750059">
        <w:rPr>
          <w:rFonts w:ascii="Calibri" w:hAnsi="Calibri" w:cs="Calibri"/>
          <w:sz w:val="22"/>
          <w:szCs w:val="22"/>
        </w:rPr>
        <w:t>)</w:t>
      </w:r>
      <w:r w:rsidR="000850A3" w:rsidRPr="00750059">
        <w:rPr>
          <w:rFonts w:ascii="Calibri" w:hAnsi="Calibri" w:cs="Calibri"/>
          <w:sz w:val="22"/>
          <w:szCs w:val="22"/>
        </w:rPr>
        <w:t xml:space="preserve">. </w:t>
      </w:r>
      <w:r w:rsidR="00A55997" w:rsidRPr="00750059">
        <w:rPr>
          <w:rFonts w:ascii="Calibri" w:hAnsi="Calibri" w:cs="Calibri"/>
          <w:sz w:val="22"/>
          <w:szCs w:val="22"/>
        </w:rPr>
        <w:t>At the start of the p</w:t>
      </w:r>
      <w:r w:rsidR="00207511">
        <w:rPr>
          <w:rFonts w:ascii="Calibri" w:hAnsi="Calibri" w:cs="Calibri"/>
          <w:sz w:val="22"/>
          <w:szCs w:val="22"/>
        </w:rPr>
        <w:t>roject, the perceived attitude</w:t>
      </w:r>
      <w:r w:rsidR="000850A3" w:rsidRPr="00750059">
        <w:rPr>
          <w:rFonts w:ascii="Calibri" w:hAnsi="Calibri" w:cs="Calibri"/>
          <w:sz w:val="22"/>
          <w:szCs w:val="22"/>
        </w:rPr>
        <w:t xml:space="preserve"> </w:t>
      </w:r>
      <w:r w:rsidR="00207511">
        <w:rPr>
          <w:rFonts w:ascii="Calibri" w:hAnsi="Calibri" w:cs="Calibri"/>
          <w:sz w:val="22"/>
          <w:szCs w:val="22"/>
        </w:rPr>
        <w:t>of</w:t>
      </w:r>
      <w:r w:rsidR="000850A3" w:rsidRPr="00750059">
        <w:rPr>
          <w:rFonts w:ascii="Calibri" w:hAnsi="Calibri" w:cs="Calibri"/>
          <w:sz w:val="22"/>
          <w:szCs w:val="22"/>
        </w:rPr>
        <w:t xml:space="preserve"> the choir </w:t>
      </w:r>
      <w:r w:rsidR="009B1769" w:rsidRPr="00750059">
        <w:rPr>
          <w:rFonts w:ascii="Calibri" w:hAnsi="Calibri" w:cs="Calibri"/>
          <w:sz w:val="22"/>
          <w:szCs w:val="22"/>
        </w:rPr>
        <w:t>was</w:t>
      </w:r>
      <w:r w:rsidR="000850A3" w:rsidRPr="00750059">
        <w:rPr>
          <w:rFonts w:ascii="Calibri" w:hAnsi="Calibri" w:cs="Calibri"/>
          <w:sz w:val="22"/>
          <w:szCs w:val="22"/>
        </w:rPr>
        <w:t xml:space="preserve"> one </w:t>
      </w:r>
      <w:r w:rsidR="00784587" w:rsidRPr="00750059">
        <w:rPr>
          <w:rFonts w:ascii="Calibri" w:hAnsi="Calibri" w:cs="Calibri"/>
          <w:sz w:val="22"/>
          <w:szCs w:val="22"/>
        </w:rPr>
        <w:t xml:space="preserve">of widespread pessimism </w:t>
      </w:r>
      <w:r w:rsidR="000850A3" w:rsidRPr="00750059">
        <w:rPr>
          <w:rFonts w:ascii="Calibri" w:hAnsi="Calibri" w:cs="Calibri"/>
          <w:sz w:val="22"/>
          <w:szCs w:val="22"/>
        </w:rPr>
        <w:t xml:space="preserve">in which </w:t>
      </w:r>
      <w:r w:rsidR="00207511">
        <w:rPr>
          <w:rFonts w:ascii="Calibri" w:hAnsi="Calibri" w:cs="Calibri"/>
          <w:sz w:val="22"/>
          <w:szCs w:val="22"/>
        </w:rPr>
        <w:t>the majority of</w:t>
      </w:r>
      <w:r w:rsidR="000850A3" w:rsidRPr="00750059">
        <w:rPr>
          <w:rFonts w:ascii="Calibri" w:hAnsi="Calibri" w:cs="Calibri"/>
          <w:sz w:val="22"/>
          <w:szCs w:val="22"/>
        </w:rPr>
        <w:t xml:space="preserve"> female chorister</w:t>
      </w:r>
      <w:r w:rsidR="00FA7C73" w:rsidRPr="00750059">
        <w:rPr>
          <w:rFonts w:ascii="Calibri" w:hAnsi="Calibri" w:cs="Calibri"/>
          <w:sz w:val="22"/>
          <w:szCs w:val="22"/>
        </w:rPr>
        <w:t>s</w:t>
      </w:r>
      <w:r w:rsidR="000850A3" w:rsidRPr="00750059">
        <w:rPr>
          <w:rFonts w:ascii="Calibri" w:hAnsi="Calibri" w:cs="Calibri"/>
          <w:sz w:val="22"/>
          <w:szCs w:val="22"/>
        </w:rPr>
        <w:t xml:space="preserve"> view</w:t>
      </w:r>
      <w:r w:rsidR="009B1769" w:rsidRPr="00750059">
        <w:rPr>
          <w:rFonts w:ascii="Calibri" w:hAnsi="Calibri" w:cs="Calibri"/>
          <w:sz w:val="22"/>
          <w:szCs w:val="22"/>
        </w:rPr>
        <w:t>ed</w:t>
      </w:r>
      <w:r w:rsidR="000850A3" w:rsidRPr="00750059">
        <w:rPr>
          <w:rFonts w:ascii="Calibri" w:hAnsi="Calibri" w:cs="Calibri"/>
          <w:sz w:val="22"/>
          <w:szCs w:val="22"/>
        </w:rPr>
        <w:t xml:space="preserve"> their voices as being in terminable declin</w:t>
      </w:r>
      <w:r w:rsidR="00FA7C73" w:rsidRPr="00750059">
        <w:rPr>
          <w:rFonts w:ascii="Calibri" w:hAnsi="Calibri" w:cs="Calibri"/>
          <w:sz w:val="22"/>
          <w:szCs w:val="22"/>
        </w:rPr>
        <w:t xml:space="preserve">e. </w:t>
      </w:r>
    </w:p>
    <w:p w14:paraId="5283262C" w14:textId="77777777" w:rsidR="00953660" w:rsidRPr="00750059" w:rsidRDefault="00953660" w:rsidP="00750059">
      <w:pPr>
        <w:spacing w:line="360" w:lineRule="auto"/>
        <w:rPr>
          <w:rFonts w:ascii="Calibri" w:hAnsi="Calibri" w:cs="Calibri"/>
          <w:sz w:val="22"/>
          <w:szCs w:val="22"/>
        </w:rPr>
      </w:pPr>
    </w:p>
    <w:p w14:paraId="4DE06718" w14:textId="287EA43B" w:rsidR="00953660" w:rsidRPr="00750059" w:rsidRDefault="000850A3" w:rsidP="00750059">
      <w:pPr>
        <w:spacing w:line="360" w:lineRule="auto"/>
        <w:rPr>
          <w:rFonts w:ascii="Calibri" w:hAnsi="Calibri" w:cs="Calibri"/>
          <w:b/>
          <w:bCs/>
          <w:sz w:val="22"/>
          <w:szCs w:val="22"/>
        </w:rPr>
      </w:pPr>
      <w:r w:rsidRPr="00750059">
        <w:rPr>
          <w:rFonts w:ascii="Calibri" w:hAnsi="Calibri" w:cs="Calibri"/>
          <w:b/>
          <w:bCs/>
          <w:sz w:val="22"/>
          <w:szCs w:val="22"/>
        </w:rPr>
        <w:t xml:space="preserve">Justification </w:t>
      </w:r>
    </w:p>
    <w:p w14:paraId="325AF328" w14:textId="77777777" w:rsidR="00FA7C73" w:rsidRPr="00750059" w:rsidRDefault="00FA7C73" w:rsidP="00750059">
      <w:pPr>
        <w:spacing w:line="360" w:lineRule="auto"/>
        <w:rPr>
          <w:rFonts w:ascii="Calibri" w:hAnsi="Calibri" w:cs="Calibri"/>
          <w:sz w:val="22"/>
          <w:szCs w:val="22"/>
        </w:rPr>
      </w:pPr>
    </w:p>
    <w:p w14:paraId="2E7D1FE9" w14:textId="01836A30" w:rsidR="0009029A" w:rsidRPr="00750059" w:rsidRDefault="009B1769" w:rsidP="00750059">
      <w:pPr>
        <w:spacing w:line="360" w:lineRule="auto"/>
        <w:rPr>
          <w:rFonts w:ascii="Calibri" w:hAnsi="Calibri" w:cs="Calibri"/>
          <w:sz w:val="22"/>
          <w:szCs w:val="22"/>
        </w:rPr>
      </w:pPr>
      <w:r w:rsidRPr="00750059">
        <w:rPr>
          <w:rFonts w:ascii="Calibri" w:hAnsi="Calibri" w:cs="Calibri"/>
          <w:sz w:val="22"/>
          <w:szCs w:val="22"/>
        </w:rPr>
        <w:t>Bos et al</w:t>
      </w:r>
      <w:r w:rsidR="00FD1481">
        <w:rPr>
          <w:rFonts w:ascii="Calibri" w:hAnsi="Calibri" w:cs="Calibri"/>
          <w:sz w:val="22"/>
          <w:szCs w:val="22"/>
        </w:rPr>
        <w:t>.</w:t>
      </w:r>
      <w:r w:rsidRPr="00750059">
        <w:rPr>
          <w:rFonts w:ascii="Calibri" w:hAnsi="Calibri" w:cs="Calibri"/>
          <w:sz w:val="22"/>
          <w:szCs w:val="22"/>
        </w:rPr>
        <w:t>, (2020) suggests that much of the existing research on post-menopausal voice mutation suggests</w:t>
      </w:r>
      <w:r w:rsidR="00E6327F" w:rsidRPr="00750059">
        <w:rPr>
          <w:rFonts w:ascii="Calibri" w:hAnsi="Calibri" w:cs="Calibri"/>
          <w:sz w:val="22"/>
          <w:szCs w:val="22"/>
        </w:rPr>
        <w:t xml:space="preserve"> that</w:t>
      </w:r>
      <w:r w:rsidRPr="00750059">
        <w:rPr>
          <w:rFonts w:ascii="Calibri" w:hAnsi="Calibri" w:cs="Calibri"/>
          <w:sz w:val="22"/>
          <w:szCs w:val="22"/>
        </w:rPr>
        <w:t xml:space="preserve"> decay of the voice is inevitable. However, </w:t>
      </w:r>
      <w:proofErr w:type="spellStart"/>
      <w:r w:rsidRPr="00750059">
        <w:rPr>
          <w:rFonts w:ascii="Calibri" w:hAnsi="Calibri" w:cs="Calibri"/>
          <w:sz w:val="22"/>
          <w:szCs w:val="22"/>
        </w:rPr>
        <w:t>Sataloff</w:t>
      </w:r>
      <w:proofErr w:type="spellEnd"/>
      <w:r w:rsidRPr="00750059">
        <w:rPr>
          <w:rFonts w:ascii="Calibri" w:hAnsi="Calibri" w:cs="Calibri"/>
          <w:sz w:val="22"/>
          <w:szCs w:val="22"/>
        </w:rPr>
        <w:t xml:space="preserve"> (1987) suggests </w:t>
      </w:r>
      <w:r w:rsidR="00E6327F" w:rsidRPr="00750059">
        <w:rPr>
          <w:rFonts w:ascii="Calibri" w:hAnsi="Calibri" w:cs="Calibri"/>
          <w:sz w:val="22"/>
          <w:szCs w:val="22"/>
        </w:rPr>
        <w:t xml:space="preserve">that </w:t>
      </w:r>
      <w:r w:rsidR="00144E27" w:rsidRPr="00750059">
        <w:rPr>
          <w:rFonts w:ascii="Calibri" w:hAnsi="Calibri" w:cs="Calibri"/>
          <w:sz w:val="22"/>
          <w:szCs w:val="22"/>
        </w:rPr>
        <w:t xml:space="preserve">this opinion is open to challenge and that </w:t>
      </w:r>
      <w:r w:rsidR="00E6327F" w:rsidRPr="00750059">
        <w:rPr>
          <w:rFonts w:ascii="Calibri" w:hAnsi="Calibri" w:cs="Calibri"/>
          <w:sz w:val="22"/>
          <w:szCs w:val="22"/>
        </w:rPr>
        <w:t xml:space="preserve">it may be possible to maintain vocal health </w:t>
      </w:r>
      <w:r w:rsidR="00144E27" w:rsidRPr="00750059">
        <w:rPr>
          <w:rFonts w:ascii="Calibri" w:hAnsi="Calibri" w:cs="Calibri"/>
          <w:sz w:val="22"/>
          <w:szCs w:val="22"/>
        </w:rPr>
        <w:t xml:space="preserve">and effective vocal function well </w:t>
      </w:r>
      <w:r w:rsidR="00E6327F" w:rsidRPr="00750059">
        <w:rPr>
          <w:rFonts w:ascii="Calibri" w:hAnsi="Calibri" w:cs="Calibri"/>
          <w:sz w:val="22"/>
          <w:szCs w:val="22"/>
        </w:rPr>
        <w:t xml:space="preserve">into old age. </w:t>
      </w:r>
      <w:r w:rsidR="0009029A" w:rsidRPr="00750059">
        <w:rPr>
          <w:rFonts w:ascii="Calibri" w:hAnsi="Calibri" w:cs="Calibri"/>
          <w:sz w:val="22"/>
          <w:szCs w:val="22"/>
        </w:rPr>
        <w:t>Edwin (2012) suggest</w:t>
      </w:r>
      <w:r w:rsidR="009510A3" w:rsidRPr="00750059">
        <w:rPr>
          <w:rFonts w:ascii="Calibri" w:hAnsi="Calibri" w:cs="Calibri"/>
          <w:sz w:val="22"/>
          <w:szCs w:val="22"/>
        </w:rPr>
        <w:t>s</w:t>
      </w:r>
      <w:r w:rsidR="0009029A" w:rsidRPr="00750059">
        <w:rPr>
          <w:rFonts w:ascii="Calibri" w:hAnsi="Calibri" w:cs="Calibri"/>
          <w:sz w:val="22"/>
          <w:szCs w:val="22"/>
        </w:rPr>
        <w:t xml:space="preserve"> that it i</w:t>
      </w:r>
      <w:r w:rsidR="009510A3" w:rsidRPr="00750059">
        <w:rPr>
          <w:rFonts w:ascii="Calibri" w:hAnsi="Calibri" w:cs="Calibri"/>
          <w:sz w:val="22"/>
          <w:szCs w:val="22"/>
        </w:rPr>
        <w:t xml:space="preserve">s </w:t>
      </w:r>
      <w:r w:rsidR="0009029A" w:rsidRPr="00750059">
        <w:rPr>
          <w:rFonts w:ascii="Calibri" w:hAnsi="Calibri" w:cs="Calibri"/>
          <w:sz w:val="22"/>
          <w:szCs w:val="22"/>
        </w:rPr>
        <w:t>possible to actually improve the vocal health of a post-menopausal woman</w:t>
      </w:r>
      <w:r w:rsidR="009510A3" w:rsidRPr="00750059">
        <w:rPr>
          <w:rFonts w:ascii="Calibri" w:hAnsi="Calibri" w:cs="Calibri"/>
          <w:sz w:val="22"/>
          <w:szCs w:val="22"/>
        </w:rPr>
        <w:t xml:space="preserve"> and that </w:t>
      </w:r>
      <w:r w:rsidR="003600BA">
        <w:rPr>
          <w:rFonts w:ascii="Calibri" w:hAnsi="Calibri" w:cs="Calibri"/>
          <w:sz w:val="22"/>
          <w:szCs w:val="22"/>
        </w:rPr>
        <w:t>a degree of</w:t>
      </w:r>
      <w:r w:rsidR="00FF4AEE">
        <w:rPr>
          <w:rFonts w:ascii="Calibri" w:hAnsi="Calibri" w:cs="Calibri"/>
          <w:sz w:val="22"/>
          <w:szCs w:val="22"/>
        </w:rPr>
        <w:t xml:space="preserve"> </w:t>
      </w:r>
      <w:r w:rsidR="009510A3" w:rsidRPr="00750059">
        <w:rPr>
          <w:rFonts w:ascii="Calibri" w:hAnsi="Calibri" w:cs="Calibri"/>
          <w:sz w:val="22"/>
          <w:szCs w:val="22"/>
        </w:rPr>
        <w:t>atrophy can be reversed</w:t>
      </w:r>
      <w:r w:rsidR="003A12A3">
        <w:rPr>
          <w:rFonts w:ascii="Calibri" w:hAnsi="Calibri" w:cs="Calibri"/>
          <w:sz w:val="22"/>
          <w:szCs w:val="22"/>
        </w:rPr>
        <w:t xml:space="preserve">. </w:t>
      </w:r>
      <w:r w:rsidR="008142FB" w:rsidRPr="00750059">
        <w:rPr>
          <w:rFonts w:ascii="Calibri" w:hAnsi="Calibri" w:cs="Calibri"/>
          <w:sz w:val="22"/>
          <w:szCs w:val="22"/>
        </w:rPr>
        <w:t>Fiuza et al</w:t>
      </w:r>
      <w:r w:rsidR="00FD1481">
        <w:rPr>
          <w:rFonts w:ascii="Calibri" w:hAnsi="Calibri" w:cs="Calibri"/>
          <w:sz w:val="22"/>
          <w:szCs w:val="22"/>
        </w:rPr>
        <w:t>.</w:t>
      </w:r>
      <w:r w:rsidR="008142FB" w:rsidRPr="00750059">
        <w:rPr>
          <w:rFonts w:ascii="Calibri" w:hAnsi="Calibri" w:cs="Calibri"/>
          <w:sz w:val="22"/>
          <w:szCs w:val="22"/>
        </w:rPr>
        <w:t xml:space="preserve">, (2023) suggests that there are often significant disagreements in key findings in research on this subject. </w:t>
      </w:r>
      <w:r w:rsidR="004C0721">
        <w:rPr>
          <w:rFonts w:ascii="Calibri" w:hAnsi="Calibri" w:cs="Calibri"/>
          <w:sz w:val="22"/>
          <w:szCs w:val="22"/>
        </w:rPr>
        <w:t xml:space="preserve">The methodology employed in these studies was mostly quantitative which prompted the researcher to take a different, more qualitative approach, to potentially gather richer data.   </w:t>
      </w:r>
    </w:p>
    <w:p w14:paraId="13617558" w14:textId="77777777" w:rsidR="0009029A" w:rsidRPr="00750059" w:rsidRDefault="0009029A" w:rsidP="00750059">
      <w:pPr>
        <w:spacing w:line="360" w:lineRule="auto"/>
        <w:rPr>
          <w:rFonts w:ascii="Calibri" w:hAnsi="Calibri" w:cs="Calibri"/>
          <w:sz w:val="22"/>
          <w:szCs w:val="22"/>
        </w:rPr>
      </w:pPr>
    </w:p>
    <w:p w14:paraId="5DFD17B3" w14:textId="2F3FB0D2" w:rsidR="00FA7C73" w:rsidRPr="00750059" w:rsidRDefault="0009029A" w:rsidP="00750059">
      <w:pPr>
        <w:spacing w:line="360" w:lineRule="auto"/>
        <w:rPr>
          <w:rFonts w:ascii="Calibri" w:hAnsi="Calibri" w:cs="Calibri"/>
          <w:sz w:val="22"/>
          <w:szCs w:val="22"/>
        </w:rPr>
      </w:pPr>
      <w:r w:rsidRPr="00750059">
        <w:rPr>
          <w:rFonts w:ascii="Calibri" w:hAnsi="Calibri" w:cs="Calibri"/>
          <w:sz w:val="22"/>
          <w:szCs w:val="22"/>
        </w:rPr>
        <w:lastRenderedPageBreak/>
        <w:t xml:space="preserve">Despite the inconsistencies of findings in the </w:t>
      </w:r>
      <w:r w:rsidR="004C0721">
        <w:rPr>
          <w:rFonts w:ascii="Calibri" w:hAnsi="Calibri" w:cs="Calibri"/>
          <w:sz w:val="22"/>
          <w:szCs w:val="22"/>
        </w:rPr>
        <w:t>studies mentioned</w:t>
      </w:r>
      <w:r w:rsidRPr="00750059">
        <w:rPr>
          <w:rFonts w:ascii="Calibri" w:hAnsi="Calibri" w:cs="Calibri"/>
          <w:sz w:val="22"/>
          <w:szCs w:val="22"/>
        </w:rPr>
        <w:t xml:space="preserve"> above, t</w:t>
      </w:r>
      <w:r w:rsidR="00E6327F" w:rsidRPr="00750059">
        <w:rPr>
          <w:rFonts w:ascii="Calibri" w:hAnsi="Calibri" w:cs="Calibri"/>
          <w:sz w:val="22"/>
          <w:szCs w:val="22"/>
        </w:rPr>
        <w:t xml:space="preserve">he researcher hoped to discover which of the </w:t>
      </w:r>
      <w:r w:rsidR="002B6F00" w:rsidRPr="00750059">
        <w:rPr>
          <w:rFonts w:ascii="Calibri" w:hAnsi="Calibri" w:cs="Calibri"/>
          <w:sz w:val="22"/>
          <w:szCs w:val="22"/>
        </w:rPr>
        <w:t>proposed</w:t>
      </w:r>
      <w:r w:rsidR="00E6327F" w:rsidRPr="00750059">
        <w:rPr>
          <w:rFonts w:ascii="Calibri" w:hAnsi="Calibri" w:cs="Calibri"/>
          <w:sz w:val="22"/>
          <w:szCs w:val="22"/>
        </w:rPr>
        <w:t xml:space="preserve"> strategies</w:t>
      </w:r>
      <w:r w:rsidR="006428D6">
        <w:rPr>
          <w:rFonts w:ascii="Calibri" w:hAnsi="Calibri" w:cs="Calibri"/>
          <w:sz w:val="22"/>
          <w:szCs w:val="22"/>
        </w:rPr>
        <w:t>, developed in previous exploratory literature reviews (Cook,</w:t>
      </w:r>
      <w:r w:rsidR="00FD1481">
        <w:rPr>
          <w:rFonts w:ascii="Calibri" w:hAnsi="Calibri" w:cs="Calibri"/>
          <w:sz w:val="22"/>
          <w:szCs w:val="22"/>
        </w:rPr>
        <w:t xml:space="preserve"> </w:t>
      </w:r>
      <w:r w:rsidR="006428D6">
        <w:rPr>
          <w:rFonts w:ascii="Calibri" w:hAnsi="Calibri" w:cs="Calibri"/>
          <w:sz w:val="22"/>
          <w:szCs w:val="22"/>
        </w:rPr>
        <w:t>2024),</w:t>
      </w:r>
      <w:r w:rsidR="00E6327F" w:rsidRPr="00750059">
        <w:rPr>
          <w:rFonts w:ascii="Calibri" w:hAnsi="Calibri" w:cs="Calibri"/>
          <w:sz w:val="22"/>
          <w:szCs w:val="22"/>
        </w:rPr>
        <w:t xml:space="preserve"> worked best to support the participants </w:t>
      </w:r>
      <w:r w:rsidR="008142FB" w:rsidRPr="00750059">
        <w:rPr>
          <w:rFonts w:ascii="Calibri" w:hAnsi="Calibri" w:cs="Calibri"/>
          <w:sz w:val="22"/>
          <w:szCs w:val="22"/>
        </w:rPr>
        <w:t xml:space="preserve">and </w:t>
      </w:r>
      <w:r w:rsidR="00E6327F" w:rsidRPr="00750059">
        <w:rPr>
          <w:rFonts w:ascii="Calibri" w:hAnsi="Calibri" w:cs="Calibri"/>
          <w:sz w:val="22"/>
          <w:szCs w:val="22"/>
        </w:rPr>
        <w:t>to help them mitigate the symptoms of post-menopausal voice change, improve their vocal function</w:t>
      </w:r>
      <w:r w:rsidR="006428D6">
        <w:rPr>
          <w:rFonts w:ascii="Calibri" w:hAnsi="Calibri" w:cs="Calibri"/>
          <w:sz w:val="22"/>
          <w:szCs w:val="22"/>
        </w:rPr>
        <w:t xml:space="preserve"> in terms of </w:t>
      </w:r>
      <w:r w:rsidR="002E286D">
        <w:rPr>
          <w:rFonts w:ascii="Calibri" w:hAnsi="Calibri" w:cs="Calibri"/>
          <w:sz w:val="22"/>
          <w:szCs w:val="22"/>
        </w:rPr>
        <w:t>dynamic</w:t>
      </w:r>
      <w:r w:rsidR="006428D6">
        <w:rPr>
          <w:rFonts w:ascii="Calibri" w:hAnsi="Calibri" w:cs="Calibri"/>
          <w:sz w:val="22"/>
          <w:szCs w:val="22"/>
        </w:rPr>
        <w:t xml:space="preserve"> intensity, flexibility and range</w:t>
      </w:r>
      <w:r w:rsidR="00E6327F" w:rsidRPr="00750059">
        <w:rPr>
          <w:rFonts w:ascii="Calibri" w:hAnsi="Calibri" w:cs="Calibri"/>
          <w:sz w:val="22"/>
          <w:szCs w:val="22"/>
        </w:rPr>
        <w:t xml:space="preserve">, develop an understanding of their voices and, subsequently, enhance the quality of </w:t>
      </w:r>
      <w:r w:rsidR="008142FB" w:rsidRPr="00750059">
        <w:rPr>
          <w:rFonts w:ascii="Calibri" w:hAnsi="Calibri" w:cs="Calibri"/>
          <w:sz w:val="22"/>
          <w:szCs w:val="22"/>
        </w:rPr>
        <w:t>the contributions that they made to choir rehearsals</w:t>
      </w:r>
      <w:r w:rsidR="00E6327F" w:rsidRPr="00750059">
        <w:rPr>
          <w:rFonts w:ascii="Calibri" w:hAnsi="Calibri" w:cs="Calibri"/>
          <w:sz w:val="22"/>
          <w:szCs w:val="22"/>
        </w:rPr>
        <w:t xml:space="preserve">. </w:t>
      </w:r>
      <w:r w:rsidR="009510A3" w:rsidRPr="00750059">
        <w:rPr>
          <w:rFonts w:ascii="Calibri" w:hAnsi="Calibri" w:cs="Calibri"/>
          <w:sz w:val="22"/>
          <w:szCs w:val="22"/>
        </w:rPr>
        <w:t xml:space="preserve">Herzig (2012) suggests that by changing the negative social narrative around menopause, women might actually consider the potentials </w:t>
      </w:r>
      <w:r w:rsidR="006428D6">
        <w:rPr>
          <w:rFonts w:ascii="Calibri" w:hAnsi="Calibri" w:cs="Calibri"/>
          <w:sz w:val="22"/>
          <w:szCs w:val="22"/>
        </w:rPr>
        <w:t xml:space="preserve">of specific strategies to mitigate loss of vocal function and control </w:t>
      </w:r>
      <w:r w:rsidR="009510A3" w:rsidRPr="00750059">
        <w:rPr>
          <w:rFonts w:ascii="Calibri" w:hAnsi="Calibri" w:cs="Calibri"/>
          <w:sz w:val="22"/>
          <w:szCs w:val="22"/>
        </w:rPr>
        <w:t>during this time of change, particularly if they are given the opportunity to facilitate their own rehabilitation.</w:t>
      </w:r>
    </w:p>
    <w:p w14:paraId="546B71E7" w14:textId="77777777" w:rsidR="00E6327F" w:rsidRPr="00750059" w:rsidRDefault="00E6327F" w:rsidP="00750059">
      <w:pPr>
        <w:spacing w:line="360" w:lineRule="auto"/>
        <w:rPr>
          <w:rFonts w:ascii="Calibri" w:hAnsi="Calibri" w:cs="Calibri"/>
          <w:sz w:val="22"/>
          <w:szCs w:val="22"/>
        </w:rPr>
      </w:pPr>
    </w:p>
    <w:p w14:paraId="6A9C1717" w14:textId="74C2E413" w:rsidR="008142FB" w:rsidRPr="00750059" w:rsidRDefault="008142FB" w:rsidP="00750059">
      <w:pPr>
        <w:spacing w:line="360" w:lineRule="auto"/>
        <w:rPr>
          <w:rFonts w:ascii="Calibri" w:hAnsi="Calibri" w:cs="Calibri"/>
          <w:b/>
          <w:bCs/>
          <w:sz w:val="22"/>
          <w:szCs w:val="22"/>
        </w:rPr>
      </w:pPr>
      <w:r w:rsidRPr="00750059">
        <w:rPr>
          <w:rFonts w:ascii="Calibri" w:hAnsi="Calibri" w:cs="Calibri"/>
          <w:b/>
          <w:bCs/>
          <w:sz w:val="22"/>
          <w:szCs w:val="22"/>
        </w:rPr>
        <w:t xml:space="preserve">Aims and Objectives </w:t>
      </w:r>
    </w:p>
    <w:p w14:paraId="37501F53" w14:textId="77777777" w:rsidR="008142FB" w:rsidRPr="00750059" w:rsidRDefault="008142FB" w:rsidP="00750059">
      <w:pPr>
        <w:spacing w:line="360" w:lineRule="auto"/>
        <w:rPr>
          <w:rFonts w:ascii="Calibri" w:hAnsi="Calibri" w:cs="Calibri"/>
          <w:sz w:val="22"/>
          <w:szCs w:val="22"/>
        </w:rPr>
      </w:pPr>
    </w:p>
    <w:p w14:paraId="7414458E" w14:textId="4E9E36EF" w:rsidR="008142FB" w:rsidRPr="00750059" w:rsidRDefault="008142FB" w:rsidP="00750059">
      <w:pPr>
        <w:spacing w:line="360" w:lineRule="auto"/>
        <w:rPr>
          <w:rFonts w:ascii="Calibri" w:hAnsi="Calibri" w:cs="Calibri"/>
          <w:sz w:val="22"/>
          <w:szCs w:val="22"/>
        </w:rPr>
      </w:pPr>
      <w:r w:rsidRPr="00750059">
        <w:rPr>
          <w:rFonts w:ascii="Calibri" w:hAnsi="Calibri" w:cs="Calibri"/>
          <w:sz w:val="22"/>
          <w:szCs w:val="22"/>
        </w:rPr>
        <w:t>The aims of this study were</w:t>
      </w:r>
      <w:r w:rsidR="002B6F00" w:rsidRPr="00750059">
        <w:rPr>
          <w:rFonts w:ascii="Calibri" w:hAnsi="Calibri" w:cs="Calibri"/>
          <w:sz w:val="22"/>
          <w:szCs w:val="22"/>
        </w:rPr>
        <w:t xml:space="preserve"> as follows</w:t>
      </w:r>
      <w:r w:rsidRPr="00750059">
        <w:rPr>
          <w:rFonts w:ascii="Calibri" w:hAnsi="Calibri" w:cs="Calibri"/>
          <w:sz w:val="22"/>
          <w:szCs w:val="22"/>
        </w:rPr>
        <w:t>:</w:t>
      </w:r>
    </w:p>
    <w:p w14:paraId="02AE640A" w14:textId="77777777" w:rsidR="008142FB" w:rsidRPr="00750059" w:rsidRDefault="008142FB" w:rsidP="00750059">
      <w:pPr>
        <w:spacing w:line="360" w:lineRule="auto"/>
        <w:rPr>
          <w:rFonts w:ascii="Calibri" w:hAnsi="Calibri" w:cs="Calibri"/>
          <w:sz w:val="22"/>
          <w:szCs w:val="22"/>
        </w:rPr>
      </w:pPr>
    </w:p>
    <w:p w14:paraId="0388D7F6" w14:textId="3B3F8AB9" w:rsidR="008142FB" w:rsidRPr="00750059" w:rsidRDefault="002B6F00" w:rsidP="00750059">
      <w:pPr>
        <w:pStyle w:val="ListParagraph"/>
        <w:numPr>
          <w:ilvl w:val="0"/>
          <w:numId w:val="1"/>
        </w:numPr>
        <w:spacing w:line="360" w:lineRule="auto"/>
        <w:rPr>
          <w:rFonts w:ascii="Calibri" w:hAnsi="Calibri" w:cs="Calibri"/>
          <w:sz w:val="22"/>
          <w:szCs w:val="22"/>
        </w:rPr>
      </w:pPr>
      <w:r w:rsidRPr="00750059">
        <w:rPr>
          <w:rFonts w:ascii="Calibri" w:hAnsi="Calibri" w:cs="Calibri"/>
          <w:sz w:val="22"/>
          <w:szCs w:val="22"/>
        </w:rPr>
        <w:t>To establish which of a range of proposed strategies that were identified a</w:t>
      </w:r>
      <w:r w:rsidR="0009029A" w:rsidRPr="00750059">
        <w:rPr>
          <w:rFonts w:ascii="Calibri" w:hAnsi="Calibri" w:cs="Calibri"/>
          <w:sz w:val="22"/>
          <w:szCs w:val="22"/>
        </w:rPr>
        <w:t>s part of</w:t>
      </w:r>
      <w:r w:rsidRPr="00750059">
        <w:rPr>
          <w:rFonts w:ascii="Calibri" w:hAnsi="Calibri" w:cs="Calibri"/>
          <w:sz w:val="22"/>
          <w:szCs w:val="22"/>
        </w:rPr>
        <w:t xml:space="preserve"> previous study had best supported the improvement of vocal function in women who self-identified as being post-menopausal. </w:t>
      </w:r>
    </w:p>
    <w:p w14:paraId="3D762E77" w14:textId="50169767" w:rsidR="002B6F00" w:rsidRPr="00750059" w:rsidRDefault="002B6F00" w:rsidP="00750059">
      <w:pPr>
        <w:pStyle w:val="ListParagraph"/>
        <w:numPr>
          <w:ilvl w:val="0"/>
          <w:numId w:val="1"/>
        </w:numPr>
        <w:spacing w:line="360" w:lineRule="auto"/>
        <w:rPr>
          <w:rFonts w:ascii="Calibri" w:hAnsi="Calibri" w:cs="Calibri"/>
          <w:sz w:val="22"/>
          <w:szCs w:val="22"/>
        </w:rPr>
      </w:pPr>
      <w:r w:rsidRPr="00750059">
        <w:rPr>
          <w:rFonts w:ascii="Calibri" w:hAnsi="Calibri" w:cs="Calibri"/>
          <w:sz w:val="22"/>
          <w:szCs w:val="22"/>
        </w:rPr>
        <w:t xml:space="preserve">To measure </w:t>
      </w:r>
      <w:r w:rsidR="00144E27" w:rsidRPr="00750059">
        <w:rPr>
          <w:rFonts w:ascii="Calibri" w:hAnsi="Calibri" w:cs="Calibri"/>
          <w:sz w:val="22"/>
          <w:szCs w:val="22"/>
        </w:rPr>
        <w:t xml:space="preserve">and evaluate </w:t>
      </w:r>
      <w:r w:rsidRPr="00750059">
        <w:rPr>
          <w:rFonts w:ascii="Calibri" w:hAnsi="Calibri" w:cs="Calibri"/>
          <w:sz w:val="22"/>
          <w:szCs w:val="22"/>
        </w:rPr>
        <w:t xml:space="preserve">the impact that the proposed strategies had on the voices of the participants as a direct result of this study. </w:t>
      </w:r>
    </w:p>
    <w:p w14:paraId="6CB318FA" w14:textId="77777777" w:rsidR="002B6F00" w:rsidRPr="00750059" w:rsidRDefault="002B6F00" w:rsidP="00750059">
      <w:pPr>
        <w:pStyle w:val="ListParagraph"/>
        <w:numPr>
          <w:ilvl w:val="0"/>
          <w:numId w:val="1"/>
        </w:numPr>
        <w:spacing w:line="360" w:lineRule="auto"/>
        <w:rPr>
          <w:rFonts w:ascii="Calibri" w:hAnsi="Calibri" w:cs="Calibri"/>
          <w:sz w:val="22"/>
          <w:szCs w:val="22"/>
        </w:rPr>
      </w:pPr>
      <w:r w:rsidRPr="00750059">
        <w:rPr>
          <w:rFonts w:ascii="Calibri" w:hAnsi="Calibri" w:cs="Calibri"/>
          <w:sz w:val="22"/>
          <w:szCs w:val="22"/>
        </w:rPr>
        <w:t>To identify outcomes that will inform future research and pedagogy.</w:t>
      </w:r>
    </w:p>
    <w:p w14:paraId="06782A7F" w14:textId="77777777" w:rsidR="002B6F00" w:rsidRPr="00750059" w:rsidRDefault="002B6F00" w:rsidP="00750059">
      <w:pPr>
        <w:spacing w:line="360" w:lineRule="auto"/>
        <w:rPr>
          <w:rFonts w:ascii="Calibri" w:hAnsi="Calibri" w:cs="Calibri"/>
          <w:sz w:val="22"/>
          <w:szCs w:val="22"/>
        </w:rPr>
      </w:pPr>
    </w:p>
    <w:p w14:paraId="5E1D88E9" w14:textId="77777777" w:rsidR="002B6F00" w:rsidRPr="00750059" w:rsidRDefault="002B6F00" w:rsidP="00750059">
      <w:pPr>
        <w:spacing w:line="360" w:lineRule="auto"/>
        <w:rPr>
          <w:rFonts w:ascii="Calibri" w:hAnsi="Calibri" w:cs="Calibri"/>
          <w:sz w:val="22"/>
          <w:szCs w:val="22"/>
        </w:rPr>
      </w:pPr>
      <w:r w:rsidRPr="00750059">
        <w:rPr>
          <w:rFonts w:ascii="Calibri" w:hAnsi="Calibri" w:cs="Calibri"/>
          <w:sz w:val="22"/>
          <w:szCs w:val="22"/>
        </w:rPr>
        <w:t>The objectives of this study were as follows:</w:t>
      </w:r>
    </w:p>
    <w:p w14:paraId="41B86E36" w14:textId="77777777" w:rsidR="002B6F00" w:rsidRPr="00750059" w:rsidRDefault="002B6F00" w:rsidP="00750059">
      <w:pPr>
        <w:spacing w:line="360" w:lineRule="auto"/>
        <w:rPr>
          <w:rFonts w:ascii="Calibri" w:hAnsi="Calibri" w:cs="Calibri"/>
          <w:sz w:val="22"/>
          <w:szCs w:val="22"/>
        </w:rPr>
      </w:pPr>
    </w:p>
    <w:p w14:paraId="27F4D72B" w14:textId="71B66664" w:rsidR="002B6F00" w:rsidRDefault="00DE69D8" w:rsidP="00750059">
      <w:pPr>
        <w:pStyle w:val="ListParagraph"/>
        <w:numPr>
          <w:ilvl w:val="0"/>
          <w:numId w:val="5"/>
        </w:numPr>
        <w:spacing w:line="360" w:lineRule="auto"/>
        <w:rPr>
          <w:rFonts w:ascii="Calibri" w:hAnsi="Calibri" w:cs="Calibri"/>
          <w:sz w:val="22"/>
          <w:szCs w:val="22"/>
        </w:rPr>
      </w:pPr>
      <w:r w:rsidRPr="00750059">
        <w:rPr>
          <w:rFonts w:ascii="Calibri" w:hAnsi="Calibri" w:cs="Calibri"/>
          <w:sz w:val="22"/>
          <w:szCs w:val="22"/>
        </w:rPr>
        <w:t xml:space="preserve">To measure specific parameters of the voice such as terminal range and intensity at the start, mid-point and end of the project to evaluate the extent of improvements, if any, as a direct result of this research project. </w:t>
      </w:r>
    </w:p>
    <w:p w14:paraId="0DF6F35A" w14:textId="0442D7C8" w:rsidR="00226E85" w:rsidRPr="00750059" w:rsidRDefault="00226E85" w:rsidP="00750059">
      <w:pPr>
        <w:pStyle w:val="ListParagraph"/>
        <w:numPr>
          <w:ilvl w:val="0"/>
          <w:numId w:val="5"/>
        </w:numPr>
        <w:spacing w:line="360" w:lineRule="auto"/>
        <w:rPr>
          <w:rFonts w:ascii="Calibri" w:hAnsi="Calibri" w:cs="Calibri"/>
          <w:sz w:val="22"/>
          <w:szCs w:val="22"/>
        </w:rPr>
      </w:pPr>
      <w:r>
        <w:rPr>
          <w:rFonts w:ascii="Calibri" w:hAnsi="Calibri" w:cs="Calibri"/>
          <w:sz w:val="22"/>
          <w:szCs w:val="22"/>
        </w:rPr>
        <w:t xml:space="preserve">To undertake a literature review in order to provide a wider context to the study and to identify trends or gaps in existing research and areas for future enquiry. </w:t>
      </w:r>
    </w:p>
    <w:p w14:paraId="503C2E57" w14:textId="77777777" w:rsidR="00226E85" w:rsidRDefault="00DE69D8" w:rsidP="00750059">
      <w:pPr>
        <w:pStyle w:val="ListParagraph"/>
        <w:numPr>
          <w:ilvl w:val="0"/>
          <w:numId w:val="5"/>
        </w:numPr>
        <w:spacing w:line="360" w:lineRule="auto"/>
        <w:rPr>
          <w:rFonts w:ascii="Calibri" w:hAnsi="Calibri" w:cs="Calibri"/>
          <w:sz w:val="22"/>
          <w:szCs w:val="22"/>
        </w:rPr>
      </w:pPr>
      <w:r w:rsidRPr="00750059">
        <w:rPr>
          <w:rFonts w:ascii="Calibri" w:hAnsi="Calibri" w:cs="Calibri"/>
          <w:sz w:val="22"/>
          <w:szCs w:val="22"/>
        </w:rPr>
        <w:t xml:space="preserve">To identify trends in the data to help establish the effectiveness of each strategy </w:t>
      </w:r>
    </w:p>
    <w:p w14:paraId="5BB34A1B" w14:textId="44356A4F" w:rsidR="00DE69D8" w:rsidRPr="00750059" w:rsidRDefault="00DE69D8" w:rsidP="00750059">
      <w:pPr>
        <w:pStyle w:val="ListParagraph"/>
        <w:numPr>
          <w:ilvl w:val="0"/>
          <w:numId w:val="5"/>
        </w:numPr>
        <w:spacing w:line="360" w:lineRule="auto"/>
        <w:rPr>
          <w:rFonts w:ascii="Calibri" w:hAnsi="Calibri" w:cs="Calibri"/>
          <w:sz w:val="22"/>
          <w:szCs w:val="22"/>
        </w:rPr>
      </w:pPr>
      <w:r w:rsidRPr="00750059">
        <w:rPr>
          <w:rFonts w:ascii="Calibri" w:hAnsi="Calibri" w:cs="Calibri"/>
          <w:sz w:val="22"/>
          <w:szCs w:val="22"/>
        </w:rPr>
        <w:t>To reflect critically on the findings to evaluate which of the proposed strategies worked the most effectively and identify potential lines of enquiry for future research</w:t>
      </w:r>
      <w:r w:rsidR="006428D6">
        <w:rPr>
          <w:rFonts w:ascii="Calibri" w:hAnsi="Calibri" w:cs="Calibri"/>
          <w:sz w:val="22"/>
          <w:szCs w:val="22"/>
        </w:rPr>
        <w:t xml:space="preserve"> and implementation</w:t>
      </w:r>
      <w:r w:rsidRPr="00750059">
        <w:rPr>
          <w:rFonts w:ascii="Calibri" w:hAnsi="Calibri" w:cs="Calibri"/>
          <w:sz w:val="22"/>
          <w:szCs w:val="22"/>
        </w:rPr>
        <w:t xml:space="preserve">.  </w:t>
      </w:r>
    </w:p>
    <w:p w14:paraId="7F2ACD64" w14:textId="77777777" w:rsidR="00D23C42" w:rsidRPr="00750059" w:rsidRDefault="00D23C42" w:rsidP="00750059">
      <w:pPr>
        <w:spacing w:line="360" w:lineRule="auto"/>
        <w:rPr>
          <w:rFonts w:ascii="Calibri" w:hAnsi="Calibri" w:cs="Calibri"/>
          <w:sz w:val="22"/>
          <w:szCs w:val="22"/>
        </w:rPr>
      </w:pPr>
    </w:p>
    <w:p w14:paraId="6755F757" w14:textId="4E417DC3" w:rsidR="00CA1EE5" w:rsidRPr="00750059" w:rsidRDefault="00CA1EE5" w:rsidP="00750059">
      <w:pPr>
        <w:spacing w:line="360" w:lineRule="auto"/>
        <w:rPr>
          <w:rFonts w:ascii="Calibri" w:hAnsi="Calibri" w:cs="Calibri"/>
          <w:b/>
          <w:bCs/>
          <w:sz w:val="22"/>
          <w:szCs w:val="22"/>
        </w:rPr>
      </w:pPr>
      <w:r w:rsidRPr="00750059">
        <w:rPr>
          <w:rFonts w:ascii="Calibri" w:hAnsi="Calibri" w:cs="Calibri"/>
          <w:b/>
          <w:bCs/>
          <w:sz w:val="22"/>
          <w:szCs w:val="22"/>
        </w:rPr>
        <w:lastRenderedPageBreak/>
        <w:t xml:space="preserve">Intended Impact </w:t>
      </w:r>
    </w:p>
    <w:p w14:paraId="0F9F0DAE" w14:textId="5378A7B4" w:rsidR="00D96B4A" w:rsidRPr="00750059" w:rsidRDefault="00226E85" w:rsidP="00750059">
      <w:pPr>
        <w:spacing w:line="360" w:lineRule="auto"/>
        <w:rPr>
          <w:rFonts w:ascii="Calibri" w:hAnsi="Calibri" w:cs="Calibri"/>
          <w:sz w:val="22"/>
          <w:szCs w:val="22"/>
        </w:rPr>
      </w:pPr>
      <w:r>
        <w:rPr>
          <w:rFonts w:ascii="Calibri" w:hAnsi="Calibri" w:cs="Calibri"/>
          <w:sz w:val="22"/>
          <w:szCs w:val="22"/>
        </w:rPr>
        <w:t>Brunssen</w:t>
      </w:r>
      <w:r w:rsidR="00CA1EE5" w:rsidRPr="00750059">
        <w:rPr>
          <w:rFonts w:ascii="Calibri" w:hAnsi="Calibri" w:cs="Calibri"/>
          <w:sz w:val="22"/>
          <w:szCs w:val="22"/>
        </w:rPr>
        <w:t xml:space="preserve"> (20</w:t>
      </w:r>
      <w:r>
        <w:rPr>
          <w:rFonts w:ascii="Calibri" w:hAnsi="Calibri" w:cs="Calibri"/>
          <w:sz w:val="22"/>
          <w:szCs w:val="22"/>
        </w:rPr>
        <w:t>18</w:t>
      </w:r>
      <w:r w:rsidR="00CA1EE5" w:rsidRPr="00750059">
        <w:rPr>
          <w:rFonts w:ascii="Calibri" w:hAnsi="Calibri" w:cs="Calibri"/>
          <w:sz w:val="22"/>
          <w:szCs w:val="22"/>
        </w:rPr>
        <w:t xml:space="preserve">) observes that research on voice mutation in post-menopause women seldom offers strategies to improve declining vocal function. The researcher hoped to identify specific strategies </w:t>
      </w:r>
      <w:r w:rsidR="00D96B4A" w:rsidRPr="00750059">
        <w:rPr>
          <w:rFonts w:ascii="Calibri" w:hAnsi="Calibri" w:cs="Calibri"/>
          <w:sz w:val="22"/>
          <w:szCs w:val="22"/>
        </w:rPr>
        <w:t xml:space="preserve">and present them in a way </w:t>
      </w:r>
      <w:r w:rsidR="00CA1EE5" w:rsidRPr="00750059">
        <w:rPr>
          <w:rFonts w:ascii="Calibri" w:hAnsi="Calibri" w:cs="Calibri"/>
          <w:sz w:val="22"/>
          <w:szCs w:val="22"/>
        </w:rPr>
        <w:t>t</w:t>
      </w:r>
      <w:r w:rsidR="00D96B4A" w:rsidRPr="00750059">
        <w:rPr>
          <w:rFonts w:ascii="Calibri" w:hAnsi="Calibri" w:cs="Calibri"/>
          <w:sz w:val="22"/>
          <w:szCs w:val="22"/>
        </w:rPr>
        <w:t>hat could be widely accessible to</w:t>
      </w:r>
      <w:r w:rsidR="00CA1EE5" w:rsidRPr="00750059">
        <w:rPr>
          <w:rFonts w:ascii="Calibri" w:hAnsi="Calibri" w:cs="Calibri"/>
          <w:sz w:val="22"/>
          <w:szCs w:val="22"/>
        </w:rPr>
        <w:t xml:space="preserve"> help all women, regardless of their previous singing ability,</w:t>
      </w:r>
      <w:r w:rsidR="00D96B4A" w:rsidRPr="00750059">
        <w:rPr>
          <w:rFonts w:ascii="Calibri" w:hAnsi="Calibri" w:cs="Calibri"/>
          <w:sz w:val="22"/>
          <w:szCs w:val="22"/>
        </w:rPr>
        <w:t xml:space="preserve"> and to </w:t>
      </w:r>
      <w:r w:rsidR="00CA1EE5" w:rsidRPr="00750059">
        <w:rPr>
          <w:rFonts w:ascii="Calibri" w:hAnsi="Calibri" w:cs="Calibri"/>
          <w:sz w:val="22"/>
          <w:szCs w:val="22"/>
        </w:rPr>
        <w:t xml:space="preserve">support their vocal needs, improve their vocal function </w:t>
      </w:r>
      <w:r>
        <w:rPr>
          <w:rFonts w:ascii="Calibri" w:hAnsi="Calibri" w:cs="Calibri"/>
          <w:sz w:val="22"/>
          <w:szCs w:val="22"/>
        </w:rPr>
        <w:t xml:space="preserve">and ameliorate their vocal problems </w:t>
      </w:r>
      <w:r w:rsidR="00CA1EE5" w:rsidRPr="00750059">
        <w:rPr>
          <w:rFonts w:ascii="Calibri" w:hAnsi="Calibri" w:cs="Calibri"/>
          <w:sz w:val="22"/>
          <w:szCs w:val="22"/>
        </w:rPr>
        <w:t xml:space="preserve">wherever this was possible. </w:t>
      </w:r>
      <w:r w:rsidR="00D96B4A" w:rsidRPr="00750059">
        <w:rPr>
          <w:rFonts w:ascii="Calibri" w:hAnsi="Calibri" w:cs="Calibri"/>
          <w:sz w:val="22"/>
          <w:szCs w:val="22"/>
        </w:rPr>
        <w:t xml:space="preserve">Furthermore, the researcher intended to use this research to eventually expand the group sessions that have already been running for postmenopausal women to be a more widely accessible online resource and to develop a short handbook and podcasts for other teachers and choral directors to help them support their female students or choristers. </w:t>
      </w:r>
      <w:r>
        <w:rPr>
          <w:rFonts w:ascii="Calibri" w:hAnsi="Calibri" w:cs="Calibri"/>
          <w:sz w:val="22"/>
          <w:szCs w:val="22"/>
        </w:rPr>
        <w:t>As an ove</w:t>
      </w:r>
      <w:r w:rsidR="002E286D">
        <w:rPr>
          <w:rFonts w:ascii="Calibri" w:hAnsi="Calibri" w:cs="Calibri"/>
          <w:sz w:val="22"/>
          <w:szCs w:val="22"/>
        </w:rPr>
        <w:t xml:space="preserve">rarching outcome of this project, </w:t>
      </w:r>
      <w:r w:rsidR="00D96B4A" w:rsidRPr="00750059">
        <w:rPr>
          <w:rFonts w:ascii="Calibri" w:hAnsi="Calibri" w:cs="Calibri"/>
          <w:sz w:val="22"/>
          <w:szCs w:val="22"/>
        </w:rPr>
        <w:t xml:space="preserve">it is hoped that the participants will be more resilient and confident singers with improved range, dynamic intensity and vocal </w:t>
      </w:r>
      <w:r w:rsidR="00203660" w:rsidRPr="00750059">
        <w:rPr>
          <w:rFonts w:ascii="Calibri" w:hAnsi="Calibri" w:cs="Calibri"/>
          <w:sz w:val="22"/>
          <w:szCs w:val="22"/>
        </w:rPr>
        <w:t>flexibility</w:t>
      </w:r>
      <w:r w:rsidR="00D96B4A" w:rsidRPr="00750059">
        <w:rPr>
          <w:rFonts w:ascii="Calibri" w:hAnsi="Calibri" w:cs="Calibri"/>
          <w:sz w:val="22"/>
          <w:szCs w:val="22"/>
        </w:rPr>
        <w:t xml:space="preserve">. </w:t>
      </w:r>
    </w:p>
    <w:p w14:paraId="3010F611" w14:textId="77777777" w:rsidR="00CA1EE5" w:rsidRPr="00750059" w:rsidRDefault="00CA1EE5" w:rsidP="00750059">
      <w:pPr>
        <w:spacing w:line="360" w:lineRule="auto"/>
        <w:rPr>
          <w:rFonts w:ascii="Calibri" w:hAnsi="Calibri" w:cs="Calibri"/>
          <w:sz w:val="22"/>
          <w:szCs w:val="22"/>
        </w:rPr>
      </w:pPr>
    </w:p>
    <w:p w14:paraId="1B598318" w14:textId="46DC25B2" w:rsidR="00D23C42" w:rsidRPr="00750059" w:rsidRDefault="00D23C42" w:rsidP="00750059">
      <w:pPr>
        <w:spacing w:line="360" w:lineRule="auto"/>
        <w:rPr>
          <w:rFonts w:ascii="Calibri" w:hAnsi="Calibri" w:cs="Calibri"/>
          <w:b/>
          <w:bCs/>
          <w:sz w:val="22"/>
          <w:szCs w:val="22"/>
        </w:rPr>
      </w:pPr>
      <w:r w:rsidRPr="00750059">
        <w:rPr>
          <w:rFonts w:ascii="Calibri" w:hAnsi="Calibri" w:cs="Calibri"/>
          <w:b/>
          <w:bCs/>
          <w:sz w:val="22"/>
          <w:szCs w:val="22"/>
        </w:rPr>
        <w:t xml:space="preserve">Personal Learning Outcomes </w:t>
      </w:r>
    </w:p>
    <w:p w14:paraId="42F369D1" w14:textId="38FF66B1" w:rsidR="00D23C42" w:rsidRPr="00750059" w:rsidRDefault="00D23C42" w:rsidP="00750059">
      <w:pPr>
        <w:spacing w:line="360" w:lineRule="auto"/>
        <w:rPr>
          <w:rFonts w:ascii="Calibri" w:hAnsi="Calibri" w:cs="Calibri"/>
          <w:sz w:val="22"/>
          <w:szCs w:val="22"/>
        </w:rPr>
      </w:pPr>
      <w:r w:rsidRPr="00750059">
        <w:rPr>
          <w:rFonts w:ascii="Calibri" w:hAnsi="Calibri" w:cs="Calibri"/>
          <w:sz w:val="22"/>
          <w:szCs w:val="22"/>
        </w:rPr>
        <w:t>The personal learning outcomes of this project were as follows:</w:t>
      </w:r>
    </w:p>
    <w:p w14:paraId="3AA8BEEA" w14:textId="77777777" w:rsidR="00D23C42" w:rsidRPr="00750059" w:rsidRDefault="00D23C42" w:rsidP="00750059">
      <w:pPr>
        <w:spacing w:line="360" w:lineRule="auto"/>
        <w:rPr>
          <w:rFonts w:ascii="Calibri" w:hAnsi="Calibri" w:cs="Calibri"/>
          <w:sz w:val="22"/>
          <w:szCs w:val="22"/>
        </w:rPr>
      </w:pPr>
    </w:p>
    <w:p w14:paraId="7A2C07FF" w14:textId="5B48E6AA" w:rsidR="00D23C42" w:rsidRPr="00750059" w:rsidRDefault="00D23C42" w:rsidP="00750059">
      <w:pPr>
        <w:pStyle w:val="ListParagraph"/>
        <w:numPr>
          <w:ilvl w:val="0"/>
          <w:numId w:val="4"/>
        </w:numPr>
        <w:spacing w:line="360" w:lineRule="auto"/>
        <w:rPr>
          <w:rFonts w:ascii="Calibri" w:hAnsi="Calibri" w:cs="Calibri"/>
          <w:sz w:val="22"/>
          <w:szCs w:val="22"/>
        </w:rPr>
      </w:pPr>
      <w:r w:rsidRPr="00750059">
        <w:rPr>
          <w:rFonts w:ascii="Calibri" w:hAnsi="Calibri" w:cs="Calibri"/>
          <w:sz w:val="22"/>
          <w:szCs w:val="22"/>
        </w:rPr>
        <w:t xml:space="preserve">To discover to what extent the proposed strategies had helped the participants vocal function to inform future teaching practice. </w:t>
      </w:r>
    </w:p>
    <w:p w14:paraId="1E76F461" w14:textId="1771B725" w:rsidR="00D23C42" w:rsidRPr="00750059" w:rsidRDefault="00D23C42" w:rsidP="00750059">
      <w:pPr>
        <w:pStyle w:val="ListParagraph"/>
        <w:numPr>
          <w:ilvl w:val="0"/>
          <w:numId w:val="4"/>
        </w:numPr>
        <w:spacing w:line="360" w:lineRule="auto"/>
        <w:rPr>
          <w:rFonts w:ascii="Calibri" w:hAnsi="Calibri" w:cs="Calibri"/>
          <w:sz w:val="22"/>
          <w:szCs w:val="22"/>
        </w:rPr>
      </w:pPr>
      <w:r w:rsidRPr="00750059">
        <w:rPr>
          <w:rFonts w:ascii="Calibri" w:hAnsi="Calibri" w:cs="Calibri"/>
          <w:sz w:val="22"/>
          <w:szCs w:val="22"/>
        </w:rPr>
        <w:t xml:space="preserve">To gain a deeper understanding of the experiences of women </w:t>
      </w:r>
      <w:r w:rsidR="00DE69D8" w:rsidRPr="00750059">
        <w:rPr>
          <w:rFonts w:ascii="Calibri" w:hAnsi="Calibri" w:cs="Calibri"/>
          <w:sz w:val="22"/>
          <w:szCs w:val="22"/>
        </w:rPr>
        <w:t xml:space="preserve">whose voices have changed post-menopause. </w:t>
      </w:r>
    </w:p>
    <w:p w14:paraId="40443E11" w14:textId="2313FA9A" w:rsidR="00D23C42" w:rsidRPr="00750059" w:rsidRDefault="00D23C42" w:rsidP="00750059">
      <w:pPr>
        <w:pStyle w:val="ListParagraph"/>
        <w:numPr>
          <w:ilvl w:val="0"/>
          <w:numId w:val="4"/>
        </w:numPr>
        <w:spacing w:line="360" w:lineRule="auto"/>
        <w:rPr>
          <w:rFonts w:ascii="Calibri" w:hAnsi="Calibri" w:cs="Calibri"/>
          <w:sz w:val="22"/>
          <w:szCs w:val="22"/>
        </w:rPr>
      </w:pPr>
      <w:r w:rsidRPr="00750059">
        <w:rPr>
          <w:rFonts w:ascii="Calibri" w:hAnsi="Calibri" w:cs="Calibri"/>
          <w:sz w:val="22"/>
          <w:szCs w:val="22"/>
        </w:rPr>
        <w:t>To develop an understanding of interpreting and presenting statistical data.</w:t>
      </w:r>
    </w:p>
    <w:p w14:paraId="0DF38A79" w14:textId="35A9C96E" w:rsidR="00D96B4A" w:rsidRDefault="00D23C42" w:rsidP="00750059">
      <w:pPr>
        <w:pStyle w:val="ListParagraph"/>
        <w:numPr>
          <w:ilvl w:val="0"/>
          <w:numId w:val="4"/>
        </w:numPr>
        <w:spacing w:line="360" w:lineRule="auto"/>
        <w:rPr>
          <w:rFonts w:ascii="Calibri" w:hAnsi="Calibri" w:cs="Calibri"/>
          <w:sz w:val="22"/>
          <w:szCs w:val="22"/>
        </w:rPr>
      </w:pPr>
      <w:r w:rsidRPr="00750059">
        <w:rPr>
          <w:rFonts w:ascii="Calibri" w:hAnsi="Calibri" w:cs="Calibri"/>
          <w:sz w:val="22"/>
          <w:szCs w:val="22"/>
        </w:rPr>
        <w:t xml:space="preserve">To improve </w:t>
      </w:r>
      <w:r w:rsidR="00DE69D8" w:rsidRPr="00750059">
        <w:rPr>
          <w:rFonts w:ascii="Calibri" w:hAnsi="Calibri" w:cs="Calibri"/>
          <w:sz w:val="22"/>
          <w:szCs w:val="22"/>
        </w:rPr>
        <w:t xml:space="preserve">and inform </w:t>
      </w:r>
      <w:r w:rsidRPr="00750059">
        <w:rPr>
          <w:rFonts w:ascii="Calibri" w:hAnsi="Calibri" w:cs="Calibri"/>
          <w:sz w:val="22"/>
          <w:szCs w:val="22"/>
        </w:rPr>
        <w:t>planning and delivery of future group sessions and lessons in the private studio.</w:t>
      </w:r>
    </w:p>
    <w:p w14:paraId="0D502248" w14:textId="77777777" w:rsidR="006F207E" w:rsidRPr="00750059" w:rsidRDefault="006F207E" w:rsidP="006F207E">
      <w:pPr>
        <w:pStyle w:val="ListParagraph"/>
        <w:spacing w:line="360" w:lineRule="auto"/>
        <w:rPr>
          <w:rFonts w:ascii="Calibri" w:hAnsi="Calibri" w:cs="Calibri"/>
          <w:sz w:val="22"/>
          <w:szCs w:val="22"/>
        </w:rPr>
      </w:pPr>
    </w:p>
    <w:p w14:paraId="69D8B82D" w14:textId="77777777" w:rsidR="006F207E" w:rsidRPr="00750059" w:rsidRDefault="006F207E" w:rsidP="00750059">
      <w:pPr>
        <w:spacing w:line="360" w:lineRule="auto"/>
        <w:rPr>
          <w:rFonts w:ascii="Calibri" w:hAnsi="Calibri" w:cs="Calibri"/>
          <w:sz w:val="22"/>
          <w:szCs w:val="22"/>
        </w:rPr>
      </w:pPr>
    </w:p>
    <w:p w14:paraId="11AD3140" w14:textId="5E606621" w:rsidR="00E46FF6" w:rsidRPr="00750059" w:rsidRDefault="00F6325F" w:rsidP="00750059">
      <w:pPr>
        <w:spacing w:line="360" w:lineRule="auto"/>
        <w:rPr>
          <w:rFonts w:ascii="Calibri" w:hAnsi="Calibri" w:cs="Calibri"/>
          <w:b/>
          <w:bCs/>
          <w:sz w:val="22"/>
          <w:szCs w:val="22"/>
        </w:rPr>
      </w:pPr>
      <w:r w:rsidRPr="00750059">
        <w:rPr>
          <w:rFonts w:ascii="Calibri" w:hAnsi="Calibri" w:cs="Calibri"/>
          <w:b/>
          <w:bCs/>
          <w:sz w:val="22"/>
          <w:szCs w:val="22"/>
        </w:rPr>
        <w:t xml:space="preserve">Literature review </w:t>
      </w:r>
    </w:p>
    <w:p w14:paraId="31C1F933" w14:textId="363964BC" w:rsidR="006F207E" w:rsidRDefault="006F207E" w:rsidP="006F207E">
      <w:pPr>
        <w:spacing w:line="360" w:lineRule="auto"/>
        <w:rPr>
          <w:rFonts w:ascii="Calibri" w:hAnsi="Calibri" w:cs="Calibri"/>
          <w:sz w:val="22"/>
          <w:szCs w:val="22"/>
        </w:rPr>
      </w:pPr>
      <w:r w:rsidRPr="00750059">
        <w:rPr>
          <w:rFonts w:ascii="Calibri" w:hAnsi="Calibri" w:cs="Calibri"/>
          <w:sz w:val="22"/>
          <w:szCs w:val="22"/>
        </w:rPr>
        <w:t xml:space="preserve">Primary sources represented the majority of research findings of this enquiry which included articles published in the Journal of Singing, Google Scholar and the University library. The researcher also had a library of physical, relevant literature to consult. </w:t>
      </w:r>
      <w:proofErr w:type="spellStart"/>
      <w:r w:rsidRPr="00750059">
        <w:rPr>
          <w:rFonts w:ascii="Calibri" w:hAnsi="Calibri" w:cs="Calibri"/>
          <w:sz w:val="22"/>
          <w:szCs w:val="22"/>
        </w:rPr>
        <w:t>D’haeseleer</w:t>
      </w:r>
      <w:proofErr w:type="spellEnd"/>
      <w:r w:rsidRPr="00750059">
        <w:rPr>
          <w:rFonts w:ascii="Calibri" w:hAnsi="Calibri" w:cs="Calibri"/>
          <w:sz w:val="22"/>
          <w:szCs w:val="22"/>
        </w:rPr>
        <w:t xml:space="preserve"> </w:t>
      </w:r>
      <w:r w:rsidR="00062408">
        <w:rPr>
          <w:rFonts w:ascii="Calibri" w:hAnsi="Calibri" w:cs="Calibri"/>
          <w:sz w:val="22"/>
          <w:szCs w:val="22"/>
        </w:rPr>
        <w:t xml:space="preserve">et al., </w:t>
      </w:r>
      <w:r w:rsidRPr="00750059">
        <w:rPr>
          <w:rFonts w:ascii="Calibri" w:hAnsi="Calibri" w:cs="Calibri"/>
          <w:sz w:val="22"/>
          <w:szCs w:val="22"/>
        </w:rPr>
        <w:t>(20</w:t>
      </w:r>
      <w:r w:rsidR="00FD1481">
        <w:rPr>
          <w:rFonts w:ascii="Calibri" w:hAnsi="Calibri" w:cs="Calibri"/>
          <w:sz w:val="22"/>
          <w:szCs w:val="22"/>
        </w:rPr>
        <w:t>09</w:t>
      </w:r>
      <w:r w:rsidRPr="00750059">
        <w:rPr>
          <w:rFonts w:ascii="Calibri" w:hAnsi="Calibri" w:cs="Calibri"/>
          <w:sz w:val="22"/>
          <w:szCs w:val="22"/>
        </w:rPr>
        <w:t xml:space="preserve">) and Filipa (2022) note that there exists large discrepancies and disagreement in findings of research on the menopausal voice and so the researcher was careful to review the credibility of each source before citing it in the literature review.  </w:t>
      </w:r>
    </w:p>
    <w:p w14:paraId="082E9CA9" w14:textId="77777777" w:rsidR="006F207E" w:rsidRDefault="006F207E" w:rsidP="006F207E">
      <w:pPr>
        <w:spacing w:line="360" w:lineRule="auto"/>
        <w:rPr>
          <w:rFonts w:ascii="Calibri" w:hAnsi="Calibri" w:cs="Calibri"/>
          <w:sz w:val="22"/>
          <w:szCs w:val="22"/>
        </w:rPr>
      </w:pPr>
    </w:p>
    <w:p w14:paraId="6ACA9F19" w14:textId="6733F713" w:rsidR="008C3A61" w:rsidRPr="008C3A61" w:rsidRDefault="008C3A61" w:rsidP="008C3A61">
      <w:pPr>
        <w:spacing w:line="360" w:lineRule="auto"/>
        <w:rPr>
          <w:rFonts w:ascii="Calibri" w:hAnsi="Calibri" w:cs="Calibri"/>
          <w:sz w:val="22"/>
          <w:szCs w:val="22"/>
        </w:rPr>
      </w:pPr>
      <w:r w:rsidRPr="008C3A61">
        <w:rPr>
          <w:rFonts w:ascii="Calibri" w:hAnsi="Calibri" w:cs="Calibri"/>
          <w:sz w:val="22"/>
          <w:szCs w:val="22"/>
        </w:rPr>
        <w:lastRenderedPageBreak/>
        <w:t xml:space="preserve">The reliability of literature that focuses on </w:t>
      </w:r>
      <w:r>
        <w:rPr>
          <w:rFonts w:ascii="Calibri" w:hAnsi="Calibri" w:cs="Calibri"/>
          <w:sz w:val="22"/>
          <w:szCs w:val="22"/>
        </w:rPr>
        <w:t xml:space="preserve">voice change in </w:t>
      </w:r>
      <w:r w:rsidRPr="008C3A61">
        <w:rPr>
          <w:rFonts w:ascii="Calibri" w:hAnsi="Calibri" w:cs="Calibri"/>
          <w:sz w:val="22"/>
          <w:szCs w:val="22"/>
        </w:rPr>
        <w:t xml:space="preserve">specific stages of the menopause is undermined because of the inconsistency in the </w:t>
      </w:r>
      <w:r>
        <w:rPr>
          <w:rFonts w:ascii="Calibri" w:hAnsi="Calibri" w:cs="Calibri"/>
          <w:sz w:val="22"/>
          <w:szCs w:val="22"/>
        </w:rPr>
        <w:t xml:space="preserve">reporting of </w:t>
      </w:r>
      <w:r w:rsidRPr="008C3A61">
        <w:rPr>
          <w:rFonts w:ascii="Calibri" w:hAnsi="Calibri" w:cs="Calibri"/>
          <w:sz w:val="22"/>
          <w:szCs w:val="22"/>
        </w:rPr>
        <w:t>age</w:t>
      </w:r>
      <w:r>
        <w:rPr>
          <w:rFonts w:ascii="Calibri" w:hAnsi="Calibri" w:cs="Calibri"/>
          <w:sz w:val="22"/>
          <w:szCs w:val="22"/>
        </w:rPr>
        <w:t>s</w:t>
      </w:r>
      <w:r w:rsidRPr="008C3A61">
        <w:rPr>
          <w:rFonts w:ascii="Calibri" w:hAnsi="Calibri" w:cs="Calibri"/>
          <w:sz w:val="22"/>
          <w:szCs w:val="22"/>
        </w:rPr>
        <w:t xml:space="preserve"> at which voice change begins, how symptoms manifest themselves and the manner in which different women perceive them (Fiuza et al</w:t>
      </w:r>
      <w:r w:rsidR="00062408">
        <w:rPr>
          <w:rFonts w:ascii="Calibri" w:hAnsi="Calibri" w:cs="Calibri"/>
          <w:sz w:val="22"/>
          <w:szCs w:val="22"/>
        </w:rPr>
        <w:t>.</w:t>
      </w:r>
      <w:r w:rsidRPr="008C3A61">
        <w:rPr>
          <w:rFonts w:ascii="Calibri" w:hAnsi="Calibri" w:cs="Calibri"/>
          <w:sz w:val="22"/>
          <w:szCs w:val="22"/>
        </w:rPr>
        <w:t>, 2023). Th</w:t>
      </w:r>
      <w:r>
        <w:rPr>
          <w:rFonts w:ascii="Calibri" w:hAnsi="Calibri" w:cs="Calibri"/>
          <w:sz w:val="22"/>
          <w:szCs w:val="22"/>
        </w:rPr>
        <w:t>is study focused on literature concerned with</w:t>
      </w:r>
      <w:r w:rsidRPr="008C3A61">
        <w:rPr>
          <w:rFonts w:ascii="Calibri" w:hAnsi="Calibri" w:cs="Calibri"/>
          <w:sz w:val="22"/>
          <w:szCs w:val="22"/>
        </w:rPr>
        <w:t xml:space="preserve"> symptoms of voice change experienced by post-menopausal women. This was found to be the area of widest academic enquiry and the most reliable as, physically, the voice has already experienced the most significant changes.  </w:t>
      </w:r>
    </w:p>
    <w:p w14:paraId="0EBC485E" w14:textId="27F7C457" w:rsidR="00E46FF6" w:rsidRPr="00750059" w:rsidRDefault="00A24F84" w:rsidP="00750059">
      <w:pPr>
        <w:spacing w:line="360" w:lineRule="auto"/>
        <w:rPr>
          <w:rFonts w:ascii="Calibri" w:hAnsi="Calibri" w:cs="Calibri"/>
          <w:sz w:val="22"/>
          <w:szCs w:val="22"/>
        </w:rPr>
      </w:pPr>
      <w:r w:rsidRPr="00750059">
        <w:rPr>
          <w:rFonts w:ascii="Calibri" w:hAnsi="Calibri" w:cs="Calibri"/>
          <w:sz w:val="22"/>
          <w:szCs w:val="22"/>
        </w:rPr>
        <w:t xml:space="preserve">Research in the field of post-menopausal voice change is expanding and the interest in this area has widened in recent years (Brunssen, 2018). </w:t>
      </w:r>
      <w:r w:rsidR="00AC5488" w:rsidRPr="00750059">
        <w:rPr>
          <w:rFonts w:ascii="Calibri" w:hAnsi="Calibri" w:cs="Calibri"/>
          <w:sz w:val="22"/>
          <w:szCs w:val="22"/>
        </w:rPr>
        <w:t xml:space="preserve">Much </w:t>
      </w:r>
      <w:r w:rsidR="00B74B95">
        <w:rPr>
          <w:rFonts w:ascii="Calibri" w:hAnsi="Calibri" w:cs="Calibri"/>
          <w:sz w:val="22"/>
          <w:szCs w:val="22"/>
        </w:rPr>
        <w:t xml:space="preserve">of the historical and contemporary </w:t>
      </w:r>
      <w:r w:rsidR="00AC5488" w:rsidRPr="00750059">
        <w:rPr>
          <w:rFonts w:ascii="Calibri" w:hAnsi="Calibri" w:cs="Calibri"/>
          <w:sz w:val="22"/>
          <w:szCs w:val="22"/>
        </w:rPr>
        <w:t xml:space="preserve">literature </w:t>
      </w:r>
      <w:r w:rsidR="00B74B95">
        <w:rPr>
          <w:rFonts w:ascii="Calibri" w:hAnsi="Calibri" w:cs="Calibri"/>
          <w:sz w:val="22"/>
          <w:szCs w:val="22"/>
        </w:rPr>
        <w:t xml:space="preserve">available </w:t>
      </w:r>
      <w:r w:rsidR="00AC5488" w:rsidRPr="00750059">
        <w:rPr>
          <w:rFonts w:ascii="Calibri" w:hAnsi="Calibri" w:cs="Calibri"/>
          <w:sz w:val="22"/>
          <w:szCs w:val="22"/>
        </w:rPr>
        <w:t>has identified the most frequently reported symptoms of post-menopausal voice change:</w:t>
      </w:r>
      <w:r w:rsidR="00B74B95">
        <w:rPr>
          <w:rFonts w:ascii="Calibri" w:hAnsi="Calibri" w:cs="Calibri"/>
          <w:sz w:val="22"/>
          <w:szCs w:val="22"/>
        </w:rPr>
        <w:t xml:space="preserve"> loss</w:t>
      </w:r>
      <w:r w:rsidR="00AC5488" w:rsidRPr="00750059">
        <w:rPr>
          <w:rFonts w:ascii="Calibri" w:hAnsi="Calibri" w:cs="Calibri"/>
          <w:sz w:val="22"/>
          <w:szCs w:val="22"/>
        </w:rPr>
        <w:t xml:space="preserve"> of range/lowering of the voice, loss of flexibility, loss of dynamic intensity, increased breathiness (Boulet et al</w:t>
      </w:r>
      <w:r w:rsidR="00062408">
        <w:rPr>
          <w:rFonts w:ascii="Calibri" w:hAnsi="Calibri" w:cs="Calibri"/>
          <w:sz w:val="22"/>
          <w:szCs w:val="22"/>
        </w:rPr>
        <w:t>.</w:t>
      </w:r>
      <w:r w:rsidR="00AC5488" w:rsidRPr="00750059">
        <w:rPr>
          <w:rFonts w:ascii="Calibri" w:hAnsi="Calibri" w:cs="Calibri"/>
          <w:sz w:val="22"/>
          <w:szCs w:val="22"/>
        </w:rPr>
        <w:t>, 1995, Martins et al</w:t>
      </w:r>
      <w:r w:rsidR="00062408">
        <w:rPr>
          <w:rFonts w:ascii="Calibri" w:hAnsi="Calibri" w:cs="Calibri"/>
          <w:sz w:val="22"/>
          <w:szCs w:val="22"/>
        </w:rPr>
        <w:t>.</w:t>
      </w:r>
      <w:r w:rsidR="00AC5488" w:rsidRPr="00750059">
        <w:rPr>
          <w:rFonts w:ascii="Calibri" w:hAnsi="Calibri" w:cs="Calibri"/>
          <w:sz w:val="22"/>
          <w:szCs w:val="22"/>
        </w:rPr>
        <w:t>, 2014; Elliot</w:t>
      </w:r>
      <w:r w:rsidR="00062408">
        <w:rPr>
          <w:rFonts w:ascii="Calibri" w:hAnsi="Calibri" w:cs="Calibri"/>
          <w:sz w:val="22"/>
          <w:szCs w:val="22"/>
        </w:rPr>
        <w:t>.</w:t>
      </w:r>
      <w:r w:rsidR="00AC5488" w:rsidRPr="00750059">
        <w:rPr>
          <w:rFonts w:ascii="Calibri" w:hAnsi="Calibri" w:cs="Calibri"/>
          <w:sz w:val="22"/>
          <w:szCs w:val="22"/>
        </w:rPr>
        <w:t>, 2017). However, even though the post-menopausal voice undergoes the same changes (</w:t>
      </w:r>
      <w:proofErr w:type="spellStart"/>
      <w:r w:rsidR="00AC5488" w:rsidRPr="00750059">
        <w:rPr>
          <w:rFonts w:ascii="Calibri" w:hAnsi="Calibri" w:cs="Calibri"/>
          <w:sz w:val="22"/>
          <w:szCs w:val="22"/>
        </w:rPr>
        <w:t>Sataloff</w:t>
      </w:r>
      <w:proofErr w:type="spellEnd"/>
      <w:r w:rsidR="00AC5488" w:rsidRPr="00750059">
        <w:rPr>
          <w:rFonts w:ascii="Calibri" w:hAnsi="Calibri" w:cs="Calibri"/>
          <w:sz w:val="22"/>
          <w:szCs w:val="22"/>
        </w:rPr>
        <w:t>, 1996), women often experience different symptoms</w:t>
      </w:r>
      <w:r w:rsidR="0033404F" w:rsidRPr="00750059">
        <w:rPr>
          <w:rFonts w:ascii="Calibri" w:hAnsi="Calibri" w:cs="Calibri"/>
          <w:sz w:val="22"/>
          <w:szCs w:val="22"/>
        </w:rPr>
        <w:t xml:space="preserve"> (Sheehy, 1992)</w:t>
      </w:r>
      <w:r w:rsidR="00AC5488" w:rsidRPr="00750059">
        <w:rPr>
          <w:rFonts w:ascii="Calibri" w:hAnsi="Calibri" w:cs="Calibri"/>
          <w:sz w:val="22"/>
          <w:szCs w:val="22"/>
        </w:rPr>
        <w:t>.</w:t>
      </w:r>
    </w:p>
    <w:p w14:paraId="37596851" w14:textId="77777777" w:rsidR="00E46FF6" w:rsidRPr="00750059" w:rsidRDefault="00E46FF6" w:rsidP="00750059">
      <w:pPr>
        <w:spacing w:line="360" w:lineRule="auto"/>
        <w:rPr>
          <w:rFonts w:ascii="Calibri" w:hAnsi="Calibri" w:cs="Calibri"/>
          <w:b/>
          <w:bCs/>
          <w:sz w:val="22"/>
          <w:szCs w:val="22"/>
        </w:rPr>
      </w:pPr>
    </w:p>
    <w:p w14:paraId="0F038657" w14:textId="2CE5DB8F" w:rsidR="00F6325F" w:rsidRPr="00750059" w:rsidRDefault="00E3001F" w:rsidP="00750059">
      <w:pPr>
        <w:spacing w:line="360" w:lineRule="auto"/>
        <w:rPr>
          <w:rFonts w:ascii="Calibri" w:hAnsi="Calibri" w:cs="Calibri"/>
          <w:sz w:val="22"/>
          <w:szCs w:val="22"/>
        </w:rPr>
      </w:pPr>
      <w:r>
        <w:rPr>
          <w:rFonts w:ascii="Calibri" w:hAnsi="Calibri" w:cs="Calibri"/>
          <w:sz w:val="22"/>
          <w:szCs w:val="22"/>
        </w:rPr>
        <w:t xml:space="preserve">Cook (2024) identified the three most commonly experienced menopausal voice change </w:t>
      </w:r>
      <w:r w:rsidR="00EA65DD">
        <w:rPr>
          <w:rFonts w:ascii="Calibri" w:hAnsi="Calibri" w:cs="Calibri"/>
          <w:sz w:val="22"/>
          <w:szCs w:val="22"/>
        </w:rPr>
        <w:t>as: decline in vocal flexibility (Boulet et al,</w:t>
      </w:r>
      <w:r w:rsidR="00062408">
        <w:rPr>
          <w:rFonts w:ascii="Calibri" w:hAnsi="Calibri" w:cs="Calibri"/>
          <w:sz w:val="22"/>
          <w:szCs w:val="22"/>
        </w:rPr>
        <w:t>.</w:t>
      </w:r>
      <w:r w:rsidR="00EA65DD">
        <w:rPr>
          <w:rFonts w:ascii="Calibri" w:hAnsi="Calibri" w:cs="Calibri"/>
          <w:sz w:val="22"/>
          <w:szCs w:val="22"/>
        </w:rPr>
        <w:t xml:space="preserve"> 1995); loss of higher register (</w:t>
      </w:r>
      <w:r w:rsidR="005073F7">
        <w:rPr>
          <w:rFonts w:ascii="Calibri" w:hAnsi="Calibri" w:cs="Calibri"/>
          <w:sz w:val="22"/>
          <w:szCs w:val="22"/>
        </w:rPr>
        <w:t>Bos et al</w:t>
      </w:r>
      <w:r w:rsidR="00062408">
        <w:rPr>
          <w:rFonts w:ascii="Calibri" w:hAnsi="Calibri" w:cs="Calibri"/>
          <w:sz w:val="22"/>
          <w:szCs w:val="22"/>
        </w:rPr>
        <w:t>.</w:t>
      </w:r>
      <w:r w:rsidR="00EA65DD">
        <w:rPr>
          <w:rFonts w:ascii="Calibri" w:hAnsi="Calibri" w:cs="Calibri"/>
          <w:sz w:val="22"/>
          <w:szCs w:val="22"/>
        </w:rPr>
        <w:t>, 20</w:t>
      </w:r>
      <w:r w:rsidR="005073F7">
        <w:rPr>
          <w:rFonts w:ascii="Calibri" w:hAnsi="Calibri" w:cs="Calibri"/>
          <w:sz w:val="22"/>
          <w:szCs w:val="22"/>
        </w:rPr>
        <w:t>20</w:t>
      </w:r>
      <w:r w:rsidR="00EA65DD">
        <w:rPr>
          <w:rFonts w:ascii="Calibri" w:hAnsi="Calibri" w:cs="Calibri"/>
          <w:sz w:val="22"/>
          <w:szCs w:val="22"/>
        </w:rPr>
        <w:t xml:space="preserve">); reduced dynamic intensity (Elliot, 2017). </w:t>
      </w:r>
      <w:r w:rsidR="005E0090" w:rsidRPr="00750059">
        <w:rPr>
          <w:rFonts w:ascii="Calibri" w:hAnsi="Calibri" w:cs="Calibri"/>
          <w:sz w:val="22"/>
          <w:szCs w:val="22"/>
        </w:rPr>
        <w:t xml:space="preserve"> The </w:t>
      </w:r>
      <w:r>
        <w:rPr>
          <w:rFonts w:ascii="Calibri" w:hAnsi="Calibri" w:cs="Calibri"/>
          <w:sz w:val="22"/>
          <w:szCs w:val="22"/>
        </w:rPr>
        <w:t>literature review was designed</w:t>
      </w:r>
      <w:r w:rsidR="005E0090" w:rsidRPr="00750059">
        <w:rPr>
          <w:rFonts w:ascii="Calibri" w:hAnsi="Calibri" w:cs="Calibri"/>
          <w:sz w:val="22"/>
          <w:szCs w:val="22"/>
        </w:rPr>
        <w:t xml:space="preserve"> to focus on the three identified areas and</w:t>
      </w:r>
      <w:r>
        <w:rPr>
          <w:rFonts w:ascii="Calibri" w:hAnsi="Calibri" w:cs="Calibri"/>
          <w:sz w:val="22"/>
          <w:szCs w:val="22"/>
        </w:rPr>
        <w:t xml:space="preserve"> </w:t>
      </w:r>
      <w:r w:rsidR="005E0090" w:rsidRPr="00750059">
        <w:rPr>
          <w:rFonts w:ascii="Calibri" w:hAnsi="Calibri" w:cs="Calibri"/>
          <w:sz w:val="22"/>
          <w:szCs w:val="22"/>
        </w:rPr>
        <w:t xml:space="preserve">to identify the causes of the physical manifestations of the symptoms </w:t>
      </w:r>
      <w:r>
        <w:rPr>
          <w:rFonts w:ascii="Calibri" w:hAnsi="Calibri" w:cs="Calibri"/>
          <w:sz w:val="22"/>
          <w:szCs w:val="22"/>
        </w:rPr>
        <w:t xml:space="preserve">of voice change on the singing voice with a view to further supporting evidence-based strategies </w:t>
      </w:r>
      <w:r w:rsidR="005E0090" w:rsidRPr="00750059">
        <w:rPr>
          <w:rFonts w:ascii="Calibri" w:hAnsi="Calibri" w:cs="Calibri"/>
          <w:sz w:val="22"/>
          <w:szCs w:val="22"/>
        </w:rPr>
        <w:t xml:space="preserve">to help mitigate </w:t>
      </w:r>
      <w:r w:rsidR="00AC5488" w:rsidRPr="00750059">
        <w:rPr>
          <w:rFonts w:ascii="Calibri" w:hAnsi="Calibri" w:cs="Calibri"/>
          <w:sz w:val="22"/>
          <w:szCs w:val="22"/>
        </w:rPr>
        <w:t>them.</w:t>
      </w:r>
    </w:p>
    <w:p w14:paraId="4A25E869" w14:textId="77777777" w:rsidR="00AC5488" w:rsidRPr="00750059" w:rsidRDefault="00AC5488" w:rsidP="00750059">
      <w:pPr>
        <w:spacing w:line="360" w:lineRule="auto"/>
        <w:rPr>
          <w:rFonts w:ascii="Calibri" w:hAnsi="Calibri" w:cs="Calibri"/>
          <w:sz w:val="22"/>
          <w:szCs w:val="22"/>
        </w:rPr>
      </w:pPr>
    </w:p>
    <w:p w14:paraId="7E538300" w14:textId="10A2D839" w:rsidR="00AC5488" w:rsidRPr="00750059" w:rsidRDefault="00AC5488" w:rsidP="00750059">
      <w:pPr>
        <w:spacing w:line="360" w:lineRule="auto"/>
        <w:rPr>
          <w:rFonts w:ascii="Calibri" w:hAnsi="Calibri" w:cs="Calibri"/>
          <w:sz w:val="22"/>
          <w:szCs w:val="22"/>
        </w:rPr>
      </w:pPr>
      <w:r w:rsidRPr="00750059">
        <w:rPr>
          <w:rFonts w:ascii="Calibri" w:hAnsi="Calibri" w:cs="Calibri"/>
          <w:sz w:val="22"/>
          <w:szCs w:val="22"/>
        </w:rPr>
        <w:t xml:space="preserve">Key </w:t>
      </w:r>
      <w:r w:rsidR="00203660" w:rsidRPr="00750059">
        <w:rPr>
          <w:rFonts w:ascii="Calibri" w:hAnsi="Calibri" w:cs="Calibri"/>
          <w:sz w:val="22"/>
          <w:szCs w:val="22"/>
        </w:rPr>
        <w:t>terminology</w:t>
      </w:r>
    </w:p>
    <w:p w14:paraId="093C274B" w14:textId="0140750C" w:rsidR="00203660" w:rsidRPr="00750059" w:rsidRDefault="00203660" w:rsidP="00750059">
      <w:pPr>
        <w:spacing w:line="360" w:lineRule="auto"/>
        <w:rPr>
          <w:rFonts w:ascii="Calibri" w:hAnsi="Calibri" w:cs="Calibri"/>
          <w:sz w:val="22"/>
          <w:szCs w:val="22"/>
        </w:rPr>
      </w:pPr>
      <w:r w:rsidRPr="00750059">
        <w:rPr>
          <w:rFonts w:ascii="Calibri" w:hAnsi="Calibri" w:cs="Calibri"/>
          <w:sz w:val="22"/>
          <w:szCs w:val="22"/>
        </w:rPr>
        <w:t xml:space="preserve">Post-menopause: a point in time </w:t>
      </w:r>
      <w:r w:rsidR="000507CF" w:rsidRPr="00750059">
        <w:rPr>
          <w:rFonts w:ascii="Calibri" w:hAnsi="Calibri" w:cs="Calibri"/>
          <w:sz w:val="22"/>
          <w:szCs w:val="22"/>
        </w:rPr>
        <w:t>by</w:t>
      </w:r>
      <w:r w:rsidRPr="00750059">
        <w:rPr>
          <w:rFonts w:ascii="Calibri" w:hAnsi="Calibri" w:cs="Calibri"/>
          <w:sz w:val="22"/>
          <w:szCs w:val="22"/>
        </w:rPr>
        <w:t xml:space="preserve"> which a period of twelve months or more has </w:t>
      </w:r>
      <w:r w:rsidR="000507CF" w:rsidRPr="00750059">
        <w:rPr>
          <w:rFonts w:ascii="Calibri" w:hAnsi="Calibri" w:cs="Calibri"/>
          <w:sz w:val="22"/>
          <w:szCs w:val="22"/>
        </w:rPr>
        <w:t>elapsed</w:t>
      </w:r>
      <w:r w:rsidRPr="00750059">
        <w:rPr>
          <w:rFonts w:ascii="Calibri" w:hAnsi="Calibri" w:cs="Calibri"/>
          <w:sz w:val="22"/>
          <w:szCs w:val="22"/>
        </w:rPr>
        <w:t xml:space="preserve"> since a woman last menstruated.</w:t>
      </w:r>
    </w:p>
    <w:p w14:paraId="1A45085E" w14:textId="77777777" w:rsidR="000507CF" w:rsidRPr="00750059" w:rsidRDefault="00203660" w:rsidP="00750059">
      <w:pPr>
        <w:spacing w:line="360" w:lineRule="auto"/>
        <w:rPr>
          <w:rFonts w:ascii="Calibri" w:hAnsi="Calibri" w:cs="Calibri"/>
          <w:sz w:val="22"/>
          <w:szCs w:val="22"/>
        </w:rPr>
      </w:pPr>
      <w:r w:rsidRPr="00750059">
        <w:rPr>
          <w:rFonts w:ascii="Calibri" w:hAnsi="Calibri" w:cs="Calibri"/>
          <w:sz w:val="22"/>
          <w:szCs w:val="22"/>
        </w:rPr>
        <w:t xml:space="preserve">Vocal flexibility: the </w:t>
      </w:r>
      <w:r w:rsidR="000507CF" w:rsidRPr="00750059">
        <w:rPr>
          <w:rFonts w:ascii="Calibri" w:hAnsi="Calibri" w:cs="Calibri"/>
          <w:sz w:val="22"/>
          <w:szCs w:val="22"/>
        </w:rPr>
        <w:t>ability to move the voice quickly, for example</w:t>
      </w:r>
      <w:r w:rsidRPr="00750059">
        <w:rPr>
          <w:rFonts w:ascii="Calibri" w:hAnsi="Calibri" w:cs="Calibri"/>
          <w:sz w:val="22"/>
          <w:szCs w:val="22"/>
        </w:rPr>
        <w:t xml:space="preserve"> to perform fast moving phrases</w:t>
      </w:r>
      <w:r w:rsidR="000507CF" w:rsidRPr="00750059">
        <w:rPr>
          <w:rFonts w:ascii="Calibri" w:hAnsi="Calibri" w:cs="Calibri"/>
          <w:sz w:val="22"/>
          <w:szCs w:val="22"/>
        </w:rPr>
        <w:t>, scales</w:t>
      </w:r>
      <w:r w:rsidRPr="00750059">
        <w:rPr>
          <w:rFonts w:ascii="Calibri" w:hAnsi="Calibri" w:cs="Calibri"/>
          <w:sz w:val="22"/>
          <w:szCs w:val="22"/>
        </w:rPr>
        <w:t xml:space="preserve"> or </w:t>
      </w:r>
      <w:r w:rsidR="000507CF" w:rsidRPr="00750059">
        <w:rPr>
          <w:rFonts w:ascii="Calibri" w:hAnsi="Calibri" w:cs="Calibri"/>
          <w:sz w:val="22"/>
          <w:szCs w:val="22"/>
        </w:rPr>
        <w:t>wide intervals.</w:t>
      </w:r>
    </w:p>
    <w:p w14:paraId="48D69160" w14:textId="77777777" w:rsidR="000507CF" w:rsidRPr="00750059" w:rsidRDefault="000507CF" w:rsidP="00750059">
      <w:pPr>
        <w:spacing w:line="360" w:lineRule="auto"/>
        <w:rPr>
          <w:rFonts w:ascii="Calibri" w:hAnsi="Calibri" w:cs="Calibri"/>
          <w:sz w:val="22"/>
          <w:szCs w:val="22"/>
        </w:rPr>
      </w:pPr>
      <w:r w:rsidRPr="00750059">
        <w:rPr>
          <w:rFonts w:ascii="Calibri" w:hAnsi="Calibri" w:cs="Calibri"/>
          <w:sz w:val="22"/>
          <w:szCs w:val="22"/>
        </w:rPr>
        <w:t>Vocal dynamic intensity: how loud the voice projects, measured in Decibels in this project.</w:t>
      </w:r>
    </w:p>
    <w:p w14:paraId="6F1C35FF" w14:textId="20C60EA6" w:rsidR="000507CF" w:rsidRPr="00750059" w:rsidRDefault="000507CF" w:rsidP="00750059">
      <w:pPr>
        <w:spacing w:line="360" w:lineRule="auto"/>
        <w:rPr>
          <w:rFonts w:ascii="Calibri" w:hAnsi="Calibri" w:cs="Calibri"/>
          <w:sz w:val="22"/>
          <w:szCs w:val="22"/>
        </w:rPr>
      </w:pPr>
      <w:r w:rsidRPr="00750059">
        <w:rPr>
          <w:rFonts w:ascii="Calibri" w:hAnsi="Calibri" w:cs="Calibri"/>
          <w:sz w:val="22"/>
          <w:szCs w:val="22"/>
        </w:rPr>
        <w:t>Atrophy: the reduction in size of a body part, tissue or muscle. Within the context of this project, atrophy was referred to as a direct result of the ageing process.</w:t>
      </w:r>
    </w:p>
    <w:p w14:paraId="30157BAB" w14:textId="77777777" w:rsidR="000507CF" w:rsidRPr="00750059" w:rsidRDefault="000507CF" w:rsidP="00750059">
      <w:pPr>
        <w:spacing w:line="360" w:lineRule="auto"/>
        <w:rPr>
          <w:rFonts w:ascii="Calibri" w:hAnsi="Calibri" w:cs="Calibri"/>
          <w:sz w:val="22"/>
          <w:szCs w:val="22"/>
        </w:rPr>
      </w:pPr>
    </w:p>
    <w:p w14:paraId="46D6813E" w14:textId="6D6713C7" w:rsidR="00E6327F" w:rsidRPr="00750059" w:rsidRDefault="0033404F" w:rsidP="00750059">
      <w:pPr>
        <w:pStyle w:val="ListParagraph"/>
        <w:numPr>
          <w:ilvl w:val="0"/>
          <w:numId w:val="6"/>
        </w:numPr>
        <w:spacing w:line="360" w:lineRule="auto"/>
        <w:rPr>
          <w:rFonts w:ascii="Calibri" w:hAnsi="Calibri" w:cs="Calibri"/>
          <w:b/>
          <w:bCs/>
          <w:sz w:val="22"/>
          <w:szCs w:val="22"/>
        </w:rPr>
      </w:pPr>
      <w:r w:rsidRPr="00750059">
        <w:rPr>
          <w:rFonts w:ascii="Calibri" w:hAnsi="Calibri" w:cs="Calibri"/>
          <w:b/>
          <w:bCs/>
          <w:sz w:val="22"/>
          <w:szCs w:val="22"/>
        </w:rPr>
        <w:t xml:space="preserve">Loss of vocal </w:t>
      </w:r>
      <w:r w:rsidR="008A388D" w:rsidRPr="00750059">
        <w:rPr>
          <w:rFonts w:ascii="Calibri" w:hAnsi="Calibri" w:cs="Calibri"/>
          <w:b/>
          <w:bCs/>
          <w:sz w:val="22"/>
          <w:szCs w:val="22"/>
        </w:rPr>
        <w:t>agility and flexibility</w:t>
      </w:r>
    </w:p>
    <w:p w14:paraId="3EEA8CE7" w14:textId="610B2402" w:rsidR="00C9583A" w:rsidRPr="00750059" w:rsidRDefault="0033404F" w:rsidP="00750059">
      <w:pPr>
        <w:spacing w:line="360" w:lineRule="auto"/>
        <w:rPr>
          <w:rFonts w:ascii="Calibri" w:hAnsi="Calibri" w:cs="Calibri"/>
          <w:sz w:val="22"/>
          <w:szCs w:val="22"/>
        </w:rPr>
      </w:pPr>
      <w:r w:rsidRPr="00750059">
        <w:rPr>
          <w:rFonts w:ascii="Calibri" w:hAnsi="Calibri" w:cs="Calibri"/>
          <w:sz w:val="22"/>
          <w:szCs w:val="22"/>
        </w:rPr>
        <w:t>Research identified that over 70% of 178 women who participated in two separate studies cited a perceived loss of vocal flexibility and reduced suppleness in their vocal folds (Boulet et al</w:t>
      </w:r>
      <w:r w:rsidR="00062408">
        <w:rPr>
          <w:rFonts w:ascii="Calibri" w:hAnsi="Calibri" w:cs="Calibri"/>
          <w:sz w:val="22"/>
          <w:szCs w:val="22"/>
        </w:rPr>
        <w:t>.</w:t>
      </w:r>
      <w:r w:rsidRPr="00750059">
        <w:rPr>
          <w:rFonts w:ascii="Calibri" w:hAnsi="Calibri" w:cs="Calibri"/>
          <w:sz w:val="22"/>
          <w:szCs w:val="22"/>
        </w:rPr>
        <w:t xml:space="preserve">, 1995; Elliot, 2017). </w:t>
      </w:r>
    </w:p>
    <w:p w14:paraId="0CC0D231" w14:textId="77777777" w:rsidR="00C9583A" w:rsidRPr="00750059" w:rsidRDefault="00C9583A" w:rsidP="00750059">
      <w:pPr>
        <w:spacing w:line="360" w:lineRule="auto"/>
        <w:rPr>
          <w:rFonts w:ascii="Calibri" w:hAnsi="Calibri" w:cs="Calibri"/>
          <w:sz w:val="22"/>
          <w:szCs w:val="22"/>
        </w:rPr>
      </w:pPr>
    </w:p>
    <w:p w14:paraId="3DF61CC0" w14:textId="5C1EA93D" w:rsidR="00C9583A" w:rsidRPr="00750059" w:rsidRDefault="00C9583A" w:rsidP="00750059">
      <w:pPr>
        <w:spacing w:line="360" w:lineRule="auto"/>
        <w:rPr>
          <w:rFonts w:ascii="Calibri" w:hAnsi="Calibri" w:cs="Calibri"/>
          <w:sz w:val="22"/>
          <w:szCs w:val="22"/>
        </w:rPr>
      </w:pPr>
      <w:r w:rsidRPr="00750059">
        <w:rPr>
          <w:rFonts w:ascii="Calibri" w:hAnsi="Calibri" w:cs="Calibri"/>
          <w:sz w:val="22"/>
          <w:szCs w:val="22"/>
        </w:rPr>
        <w:t xml:space="preserve">Oestrogen. </w:t>
      </w:r>
    </w:p>
    <w:p w14:paraId="58551CA7" w14:textId="0F1CDB06" w:rsidR="0033404F" w:rsidRPr="00750059" w:rsidRDefault="00C9583A" w:rsidP="00750059">
      <w:pPr>
        <w:spacing w:line="360" w:lineRule="auto"/>
        <w:rPr>
          <w:rFonts w:ascii="Calibri" w:hAnsi="Calibri" w:cs="Calibri"/>
          <w:sz w:val="22"/>
          <w:szCs w:val="22"/>
        </w:rPr>
      </w:pPr>
      <w:r w:rsidRPr="00750059">
        <w:rPr>
          <w:rFonts w:ascii="Calibri" w:hAnsi="Calibri" w:cs="Calibri"/>
          <w:sz w:val="22"/>
          <w:szCs w:val="22"/>
        </w:rPr>
        <w:t>Oestrogen is defined as a naturally occurring hormone present in women who can menstruate</w:t>
      </w:r>
      <w:r w:rsidR="00EA65DD">
        <w:rPr>
          <w:rFonts w:ascii="Calibri" w:hAnsi="Calibri" w:cs="Calibri"/>
          <w:sz w:val="22"/>
          <w:szCs w:val="22"/>
        </w:rPr>
        <w:t xml:space="preserve"> (</w:t>
      </w:r>
      <w:r w:rsidR="00446B1E">
        <w:rPr>
          <w:rFonts w:ascii="Calibri" w:hAnsi="Calibri" w:cs="Calibri"/>
          <w:sz w:val="22"/>
          <w:szCs w:val="22"/>
        </w:rPr>
        <w:t>Delgado, 2023)</w:t>
      </w:r>
      <w:r w:rsidR="00473AA4" w:rsidRPr="00750059">
        <w:rPr>
          <w:rFonts w:ascii="Calibri" w:hAnsi="Calibri" w:cs="Calibri"/>
          <w:sz w:val="22"/>
          <w:szCs w:val="22"/>
        </w:rPr>
        <w:t>.</w:t>
      </w:r>
      <w:r w:rsidRPr="00750059">
        <w:rPr>
          <w:rFonts w:ascii="Calibri" w:hAnsi="Calibri" w:cs="Calibri"/>
          <w:sz w:val="22"/>
          <w:szCs w:val="22"/>
        </w:rPr>
        <w:t xml:space="preserve"> Abitbol et al</w:t>
      </w:r>
      <w:r w:rsidR="00062408">
        <w:rPr>
          <w:rFonts w:ascii="Calibri" w:hAnsi="Calibri" w:cs="Calibri"/>
          <w:sz w:val="22"/>
          <w:szCs w:val="22"/>
        </w:rPr>
        <w:t>.</w:t>
      </w:r>
      <w:r w:rsidRPr="00750059">
        <w:rPr>
          <w:rFonts w:ascii="Calibri" w:hAnsi="Calibri" w:cs="Calibri"/>
          <w:sz w:val="22"/>
          <w:szCs w:val="22"/>
        </w:rPr>
        <w:t>, (1998) states that oestrogen is the most important factor in maintaining the structural integrity, elasticity and health of the female vocal fold</w:t>
      </w:r>
      <w:r w:rsidR="00473AA4" w:rsidRPr="00750059">
        <w:rPr>
          <w:rFonts w:ascii="Calibri" w:hAnsi="Calibri" w:cs="Calibri"/>
          <w:sz w:val="22"/>
          <w:szCs w:val="22"/>
        </w:rPr>
        <w:t>s. Oestrogen levels decline significantly in women during and after menopause and the resulting, reduced presence in the vocal folds causes in a loss of the elasticity required to change the mass, length and tension quickly</w:t>
      </w:r>
      <w:r w:rsidR="00061BBD">
        <w:rPr>
          <w:rFonts w:ascii="Calibri" w:hAnsi="Calibri" w:cs="Calibri"/>
          <w:sz w:val="22"/>
          <w:szCs w:val="22"/>
        </w:rPr>
        <w:t xml:space="preserve"> (Ferguson et al</w:t>
      </w:r>
      <w:r w:rsidR="00062408">
        <w:rPr>
          <w:rFonts w:ascii="Calibri" w:hAnsi="Calibri" w:cs="Calibri"/>
          <w:sz w:val="22"/>
          <w:szCs w:val="22"/>
        </w:rPr>
        <w:t>.</w:t>
      </w:r>
      <w:r w:rsidR="00061BBD">
        <w:rPr>
          <w:rFonts w:ascii="Calibri" w:hAnsi="Calibri" w:cs="Calibri"/>
          <w:sz w:val="22"/>
          <w:szCs w:val="22"/>
        </w:rPr>
        <w:t>, 1987)</w:t>
      </w:r>
      <w:r w:rsidR="00473AA4" w:rsidRPr="00750059">
        <w:rPr>
          <w:rFonts w:ascii="Calibri" w:hAnsi="Calibri" w:cs="Calibri"/>
          <w:sz w:val="22"/>
          <w:szCs w:val="22"/>
        </w:rPr>
        <w:t xml:space="preserve">. Therefore, the flexibility of the voice </w:t>
      </w:r>
      <w:r w:rsidR="00061BBD">
        <w:rPr>
          <w:rFonts w:ascii="Calibri" w:hAnsi="Calibri" w:cs="Calibri"/>
          <w:sz w:val="22"/>
          <w:szCs w:val="22"/>
        </w:rPr>
        <w:t xml:space="preserve">to move through the range freely </w:t>
      </w:r>
      <w:r w:rsidR="00473AA4" w:rsidRPr="00750059">
        <w:rPr>
          <w:rFonts w:ascii="Calibri" w:hAnsi="Calibri" w:cs="Calibri"/>
          <w:sz w:val="22"/>
          <w:szCs w:val="22"/>
        </w:rPr>
        <w:t xml:space="preserve">becomes more limited. Women who have a reduced level of oestrogen have limited motor skills when performing physical tasks that require exactness and speed (Weiss, 1988). This reduced </w:t>
      </w:r>
      <w:r w:rsidR="00134FE8" w:rsidRPr="00750059">
        <w:rPr>
          <w:rFonts w:ascii="Calibri" w:hAnsi="Calibri" w:cs="Calibri"/>
          <w:sz w:val="22"/>
          <w:szCs w:val="22"/>
        </w:rPr>
        <w:t>ability</w:t>
      </w:r>
      <w:r w:rsidR="00473AA4" w:rsidRPr="00750059">
        <w:rPr>
          <w:rFonts w:ascii="Calibri" w:hAnsi="Calibri" w:cs="Calibri"/>
          <w:sz w:val="22"/>
          <w:szCs w:val="22"/>
        </w:rPr>
        <w:t xml:space="preserve"> may </w:t>
      </w:r>
      <w:r w:rsidR="00134FE8" w:rsidRPr="00750059">
        <w:rPr>
          <w:rFonts w:ascii="Calibri" w:hAnsi="Calibri" w:cs="Calibri"/>
          <w:sz w:val="22"/>
          <w:szCs w:val="22"/>
        </w:rPr>
        <w:t xml:space="preserve">potentially impact the singers’ ability to perform fast moving coloratura passages which require a high degree of flexibility and accuracy. </w:t>
      </w:r>
      <w:r w:rsidR="00061BBD">
        <w:rPr>
          <w:rFonts w:ascii="Calibri" w:hAnsi="Calibri" w:cs="Calibri"/>
          <w:sz w:val="22"/>
          <w:szCs w:val="22"/>
        </w:rPr>
        <w:t xml:space="preserve">This was particularly relevant to this study because the participants were preparing for a performance of </w:t>
      </w:r>
      <w:r w:rsidR="00061BBD" w:rsidRPr="00FD1481">
        <w:rPr>
          <w:rFonts w:ascii="Calibri" w:hAnsi="Calibri" w:cs="Calibri"/>
          <w:i/>
          <w:iCs/>
          <w:sz w:val="22"/>
          <w:szCs w:val="22"/>
        </w:rPr>
        <w:t>Messiah</w:t>
      </w:r>
      <w:r w:rsidR="00061BBD">
        <w:rPr>
          <w:rFonts w:ascii="Calibri" w:hAnsi="Calibri" w:cs="Calibri"/>
          <w:sz w:val="22"/>
          <w:szCs w:val="22"/>
        </w:rPr>
        <w:t xml:space="preserve"> by Handel which contains a large quantity of long, challenging coloratura passages.</w:t>
      </w:r>
    </w:p>
    <w:p w14:paraId="63456869" w14:textId="77777777" w:rsidR="00F27872" w:rsidRPr="00750059" w:rsidRDefault="00F27872" w:rsidP="00750059">
      <w:pPr>
        <w:spacing w:line="360" w:lineRule="auto"/>
        <w:rPr>
          <w:rFonts w:ascii="Calibri" w:hAnsi="Calibri" w:cs="Calibri"/>
          <w:sz w:val="22"/>
          <w:szCs w:val="22"/>
        </w:rPr>
      </w:pPr>
    </w:p>
    <w:p w14:paraId="7CAB3F2D" w14:textId="4A236F71" w:rsidR="00F27872" w:rsidRPr="00750059" w:rsidRDefault="000246AA" w:rsidP="00750059">
      <w:pPr>
        <w:spacing w:line="360" w:lineRule="auto"/>
        <w:rPr>
          <w:rFonts w:ascii="Calibri" w:hAnsi="Calibri" w:cs="Calibri"/>
          <w:sz w:val="22"/>
          <w:szCs w:val="22"/>
        </w:rPr>
      </w:pPr>
      <w:r w:rsidRPr="00750059">
        <w:rPr>
          <w:rFonts w:ascii="Calibri" w:hAnsi="Calibri" w:cs="Calibri"/>
          <w:sz w:val="22"/>
          <w:szCs w:val="22"/>
        </w:rPr>
        <w:t>In a study of 197 patients with vocal fold atrophy, most of the participants who engaged in therapy demonstrated a significant improvement in vocal function (Bick et al</w:t>
      </w:r>
      <w:r w:rsidR="00062408">
        <w:rPr>
          <w:rFonts w:ascii="Calibri" w:hAnsi="Calibri" w:cs="Calibri"/>
          <w:sz w:val="22"/>
          <w:szCs w:val="22"/>
        </w:rPr>
        <w:t>.</w:t>
      </w:r>
      <w:r w:rsidRPr="00750059">
        <w:rPr>
          <w:rFonts w:ascii="Calibri" w:hAnsi="Calibri" w:cs="Calibri"/>
          <w:sz w:val="22"/>
          <w:szCs w:val="22"/>
        </w:rPr>
        <w:t xml:space="preserve">, 2020). </w:t>
      </w:r>
      <w:r w:rsidR="00061BBD">
        <w:rPr>
          <w:rFonts w:ascii="Calibri" w:hAnsi="Calibri" w:cs="Calibri"/>
          <w:sz w:val="22"/>
          <w:szCs w:val="22"/>
        </w:rPr>
        <w:t xml:space="preserve">All of the participants in this study demonstrated improvement in their vocal flexibility by the end of the project. </w:t>
      </w:r>
      <w:r w:rsidRPr="00750059">
        <w:rPr>
          <w:rFonts w:ascii="Calibri" w:hAnsi="Calibri" w:cs="Calibri"/>
          <w:sz w:val="22"/>
          <w:szCs w:val="22"/>
        </w:rPr>
        <w:t xml:space="preserve">This suggests that there is the potential for partial rehabilitation with structured exercise. </w:t>
      </w:r>
      <w:r w:rsidR="00F27872" w:rsidRPr="00750059">
        <w:rPr>
          <w:rFonts w:ascii="Calibri" w:hAnsi="Calibri" w:cs="Calibri"/>
          <w:sz w:val="22"/>
          <w:szCs w:val="22"/>
        </w:rPr>
        <w:t>Amir et al</w:t>
      </w:r>
      <w:r w:rsidR="00062408">
        <w:rPr>
          <w:rFonts w:ascii="Calibri" w:hAnsi="Calibri" w:cs="Calibri"/>
          <w:sz w:val="22"/>
          <w:szCs w:val="22"/>
        </w:rPr>
        <w:t>.</w:t>
      </w:r>
      <w:r w:rsidR="00F27872" w:rsidRPr="00750059">
        <w:rPr>
          <w:rFonts w:ascii="Calibri" w:hAnsi="Calibri" w:cs="Calibri"/>
          <w:sz w:val="22"/>
          <w:szCs w:val="22"/>
        </w:rPr>
        <w:t xml:space="preserve">, (2004) suggests that the vocal folds sometimes thicken in the post-menopausal women which </w:t>
      </w:r>
      <w:r w:rsidR="00061BBD">
        <w:rPr>
          <w:rFonts w:ascii="Calibri" w:hAnsi="Calibri" w:cs="Calibri"/>
          <w:sz w:val="22"/>
          <w:szCs w:val="22"/>
        </w:rPr>
        <w:t>may be</w:t>
      </w:r>
      <w:r w:rsidR="00F27872" w:rsidRPr="00750059">
        <w:rPr>
          <w:rFonts w:ascii="Calibri" w:hAnsi="Calibri" w:cs="Calibri"/>
          <w:sz w:val="22"/>
          <w:szCs w:val="22"/>
        </w:rPr>
        <w:t xml:space="preserve"> </w:t>
      </w:r>
      <w:r w:rsidR="00A30D32" w:rsidRPr="00750059">
        <w:rPr>
          <w:rFonts w:ascii="Calibri" w:hAnsi="Calibri" w:cs="Calibri"/>
          <w:sz w:val="22"/>
          <w:szCs w:val="22"/>
        </w:rPr>
        <w:t xml:space="preserve">caused by </w:t>
      </w:r>
      <w:r w:rsidR="00F27872" w:rsidRPr="00750059">
        <w:rPr>
          <w:rFonts w:ascii="Calibri" w:hAnsi="Calibri" w:cs="Calibri"/>
          <w:sz w:val="22"/>
          <w:szCs w:val="22"/>
        </w:rPr>
        <w:t>oedema (</w:t>
      </w:r>
      <w:r w:rsidRPr="00750059">
        <w:rPr>
          <w:rFonts w:ascii="Calibri" w:hAnsi="Calibri" w:cs="Calibri"/>
          <w:sz w:val="22"/>
          <w:szCs w:val="22"/>
        </w:rPr>
        <w:t>fluids trapped in body tissue</w:t>
      </w:r>
      <w:r w:rsidR="00F27872" w:rsidRPr="00750059">
        <w:rPr>
          <w:rFonts w:ascii="Calibri" w:hAnsi="Calibri" w:cs="Calibri"/>
          <w:sz w:val="22"/>
          <w:szCs w:val="22"/>
        </w:rPr>
        <w:t>). This</w:t>
      </w:r>
      <w:r w:rsidR="00A30D32" w:rsidRPr="00750059">
        <w:rPr>
          <w:rFonts w:ascii="Calibri" w:hAnsi="Calibri" w:cs="Calibri"/>
          <w:sz w:val="22"/>
          <w:szCs w:val="22"/>
        </w:rPr>
        <w:t xml:space="preserve"> is problematic for the singer because the augmented vocal folds lack the suppleness required to vary </w:t>
      </w:r>
      <w:r w:rsidRPr="00750059">
        <w:rPr>
          <w:rFonts w:ascii="Calibri" w:hAnsi="Calibri" w:cs="Calibri"/>
          <w:sz w:val="22"/>
          <w:szCs w:val="22"/>
        </w:rPr>
        <w:t>their</w:t>
      </w:r>
      <w:r w:rsidR="00A30D32" w:rsidRPr="00750059">
        <w:rPr>
          <w:rFonts w:ascii="Calibri" w:hAnsi="Calibri" w:cs="Calibri"/>
          <w:sz w:val="22"/>
          <w:szCs w:val="22"/>
        </w:rPr>
        <w:t xml:space="preserve"> mass quickly. </w:t>
      </w:r>
      <w:r w:rsidRPr="00750059">
        <w:rPr>
          <w:rFonts w:ascii="Calibri" w:hAnsi="Calibri" w:cs="Calibri"/>
          <w:sz w:val="22"/>
          <w:szCs w:val="22"/>
        </w:rPr>
        <w:t>It is also possible that only one vocal fold could experience oedema resulting in an asymmetrical laryngeal posture rendering the ability to sing with any degree of flexibility almost impossible (</w:t>
      </w:r>
      <w:proofErr w:type="spellStart"/>
      <w:r w:rsidRPr="00750059">
        <w:rPr>
          <w:rFonts w:ascii="Calibri" w:hAnsi="Calibri" w:cs="Calibri"/>
          <w:sz w:val="22"/>
          <w:szCs w:val="22"/>
        </w:rPr>
        <w:t>Sataloff</w:t>
      </w:r>
      <w:proofErr w:type="spellEnd"/>
      <w:r w:rsidRPr="00750059">
        <w:rPr>
          <w:rFonts w:ascii="Calibri" w:hAnsi="Calibri" w:cs="Calibri"/>
          <w:sz w:val="22"/>
          <w:szCs w:val="22"/>
        </w:rPr>
        <w:t xml:space="preserve">, 1996). </w:t>
      </w:r>
    </w:p>
    <w:p w14:paraId="512DC685" w14:textId="77777777" w:rsidR="00134FE8" w:rsidRPr="00750059" w:rsidRDefault="00134FE8" w:rsidP="00750059">
      <w:pPr>
        <w:spacing w:line="360" w:lineRule="auto"/>
        <w:rPr>
          <w:rFonts w:ascii="Calibri" w:hAnsi="Calibri" w:cs="Calibri"/>
          <w:sz w:val="22"/>
          <w:szCs w:val="22"/>
        </w:rPr>
      </w:pPr>
    </w:p>
    <w:p w14:paraId="147C7D35" w14:textId="354D6AA3" w:rsidR="00134FE8" w:rsidRPr="00750059" w:rsidRDefault="00061BBD" w:rsidP="00750059">
      <w:pPr>
        <w:spacing w:line="360" w:lineRule="auto"/>
        <w:rPr>
          <w:rFonts w:ascii="Calibri" w:hAnsi="Calibri" w:cs="Calibri"/>
          <w:sz w:val="22"/>
          <w:szCs w:val="22"/>
        </w:rPr>
      </w:pPr>
      <w:r>
        <w:rPr>
          <w:rFonts w:ascii="Calibri" w:hAnsi="Calibri" w:cs="Calibri"/>
          <w:sz w:val="22"/>
          <w:szCs w:val="22"/>
        </w:rPr>
        <w:t xml:space="preserve">In addition </w:t>
      </w:r>
      <w:r w:rsidR="00FF0F86">
        <w:rPr>
          <w:rFonts w:ascii="Calibri" w:hAnsi="Calibri" w:cs="Calibri"/>
          <w:sz w:val="22"/>
          <w:szCs w:val="22"/>
        </w:rPr>
        <w:t>to the vocal folds, t</w:t>
      </w:r>
      <w:r w:rsidR="00134FE8" w:rsidRPr="00750059">
        <w:rPr>
          <w:rFonts w:ascii="Calibri" w:hAnsi="Calibri" w:cs="Calibri"/>
          <w:sz w:val="22"/>
          <w:szCs w:val="22"/>
        </w:rPr>
        <w:t>he cartilages of the larynx atrophy during menopause and eventually turn to bone (</w:t>
      </w:r>
      <w:proofErr w:type="spellStart"/>
      <w:r w:rsidR="00134FE8" w:rsidRPr="00750059">
        <w:rPr>
          <w:rFonts w:ascii="Calibri" w:hAnsi="Calibri" w:cs="Calibri"/>
          <w:sz w:val="22"/>
          <w:szCs w:val="22"/>
        </w:rPr>
        <w:t>Sataloff</w:t>
      </w:r>
      <w:proofErr w:type="spellEnd"/>
      <w:r w:rsidR="00134FE8" w:rsidRPr="00750059">
        <w:rPr>
          <w:rFonts w:ascii="Calibri" w:hAnsi="Calibri" w:cs="Calibri"/>
          <w:sz w:val="22"/>
          <w:szCs w:val="22"/>
        </w:rPr>
        <w:t xml:space="preserve">, 1996). Steinhauer (2017) observes that the most fundamental force in determining the tension, mass and length of the vocal folds are the arytenoid cartilages. The implications of </w:t>
      </w:r>
      <w:r w:rsidR="00F27872" w:rsidRPr="00750059">
        <w:rPr>
          <w:rFonts w:ascii="Calibri" w:hAnsi="Calibri" w:cs="Calibri"/>
          <w:sz w:val="22"/>
          <w:szCs w:val="22"/>
        </w:rPr>
        <w:t xml:space="preserve">inevitable </w:t>
      </w:r>
      <w:r w:rsidR="00134FE8" w:rsidRPr="00750059">
        <w:rPr>
          <w:rFonts w:ascii="Calibri" w:hAnsi="Calibri" w:cs="Calibri"/>
          <w:sz w:val="22"/>
          <w:szCs w:val="22"/>
        </w:rPr>
        <w:t xml:space="preserve">atrophy </w:t>
      </w:r>
      <w:r w:rsidR="00F27872" w:rsidRPr="00750059">
        <w:rPr>
          <w:rFonts w:ascii="Calibri" w:hAnsi="Calibri" w:cs="Calibri"/>
          <w:sz w:val="22"/>
          <w:szCs w:val="22"/>
        </w:rPr>
        <w:t xml:space="preserve">of these cartilages </w:t>
      </w:r>
      <w:r w:rsidR="00134FE8" w:rsidRPr="00750059">
        <w:rPr>
          <w:rFonts w:ascii="Calibri" w:hAnsi="Calibri" w:cs="Calibri"/>
          <w:sz w:val="22"/>
          <w:szCs w:val="22"/>
        </w:rPr>
        <w:t xml:space="preserve">project themselves very negatively </w:t>
      </w:r>
      <w:r w:rsidR="00F27872" w:rsidRPr="00750059">
        <w:rPr>
          <w:rFonts w:ascii="Calibri" w:hAnsi="Calibri" w:cs="Calibri"/>
          <w:sz w:val="22"/>
          <w:szCs w:val="22"/>
        </w:rPr>
        <w:t xml:space="preserve">within the context of the post-menopausal voice and its ability to maintain flexibility. </w:t>
      </w:r>
    </w:p>
    <w:p w14:paraId="484BB312" w14:textId="77777777" w:rsidR="000246AA" w:rsidRPr="00750059" w:rsidRDefault="000246AA" w:rsidP="00750059">
      <w:pPr>
        <w:spacing w:line="360" w:lineRule="auto"/>
        <w:rPr>
          <w:rFonts w:ascii="Calibri" w:hAnsi="Calibri" w:cs="Calibri"/>
          <w:sz w:val="22"/>
          <w:szCs w:val="22"/>
        </w:rPr>
      </w:pPr>
    </w:p>
    <w:p w14:paraId="20A253A3" w14:textId="1EE3D1C3" w:rsidR="00134FE8" w:rsidRPr="00750059" w:rsidRDefault="005C6C7D" w:rsidP="00750059">
      <w:pPr>
        <w:spacing w:line="360" w:lineRule="auto"/>
        <w:rPr>
          <w:rFonts w:ascii="Calibri" w:hAnsi="Calibri" w:cs="Calibri"/>
          <w:sz w:val="22"/>
          <w:szCs w:val="22"/>
        </w:rPr>
      </w:pPr>
      <w:r w:rsidRPr="00750059">
        <w:rPr>
          <w:rFonts w:ascii="Calibri" w:hAnsi="Calibri" w:cs="Calibri"/>
          <w:sz w:val="22"/>
          <w:szCs w:val="22"/>
        </w:rPr>
        <w:t xml:space="preserve">The findings above identify </w:t>
      </w:r>
      <w:r w:rsidR="00FF0F86">
        <w:rPr>
          <w:rFonts w:ascii="Calibri" w:hAnsi="Calibri" w:cs="Calibri"/>
          <w:sz w:val="22"/>
          <w:szCs w:val="22"/>
        </w:rPr>
        <w:t xml:space="preserve">the impact on tissue and cartilage and </w:t>
      </w:r>
      <w:r w:rsidRPr="00750059">
        <w:rPr>
          <w:rFonts w:ascii="Calibri" w:hAnsi="Calibri" w:cs="Calibri"/>
          <w:sz w:val="22"/>
          <w:szCs w:val="22"/>
        </w:rPr>
        <w:t xml:space="preserve">a variety of possible symptoms but there is no clear trend or indicator evident to suggest any specific primary or contributory </w:t>
      </w:r>
      <w:r w:rsidRPr="00750059">
        <w:rPr>
          <w:rFonts w:ascii="Calibri" w:hAnsi="Calibri" w:cs="Calibri"/>
          <w:sz w:val="22"/>
          <w:szCs w:val="22"/>
        </w:rPr>
        <w:lastRenderedPageBreak/>
        <w:t>causes</w:t>
      </w:r>
      <w:r w:rsidR="00FF0F86">
        <w:rPr>
          <w:rFonts w:ascii="Calibri" w:hAnsi="Calibri" w:cs="Calibri"/>
          <w:sz w:val="22"/>
          <w:szCs w:val="22"/>
        </w:rPr>
        <w:t>.</w:t>
      </w:r>
      <w:r w:rsidRPr="00750059">
        <w:rPr>
          <w:rFonts w:ascii="Calibri" w:hAnsi="Calibri" w:cs="Calibri"/>
          <w:sz w:val="22"/>
          <w:szCs w:val="22"/>
        </w:rPr>
        <w:t xml:space="preserve"> </w:t>
      </w:r>
      <w:r w:rsidR="00FF0F86">
        <w:rPr>
          <w:rFonts w:ascii="Calibri" w:hAnsi="Calibri" w:cs="Calibri"/>
          <w:sz w:val="22"/>
          <w:szCs w:val="22"/>
        </w:rPr>
        <w:t xml:space="preserve">There is no evidence to identify </w:t>
      </w:r>
      <w:r w:rsidRPr="00750059">
        <w:rPr>
          <w:rFonts w:ascii="Calibri" w:hAnsi="Calibri" w:cs="Calibri"/>
          <w:sz w:val="22"/>
          <w:szCs w:val="22"/>
        </w:rPr>
        <w:t xml:space="preserve">which </w:t>
      </w:r>
      <w:r w:rsidR="00FF0F86">
        <w:rPr>
          <w:rFonts w:ascii="Calibri" w:hAnsi="Calibri" w:cs="Calibri"/>
          <w:sz w:val="22"/>
          <w:szCs w:val="22"/>
        </w:rPr>
        <w:t xml:space="preserve">specific </w:t>
      </w:r>
      <w:r w:rsidRPr="00750059">
        <w:rPr>
          <w:rFonts w:ascii="Calibri" w:hAnsi="Calibri" w:cs="Calibri"/>
          <w:sz w:val="22"/>
          <w:szCs w:val="22"/>
        </w:rPr>
        <w:t>groups of women are likely to be most susceptible</w:t>
      </w:r>
      <w:r w:rsidR="00FF0F86">
        <w:rPr>
          <w:rFonts w:ascii="Calibri" w:hAnsi="Calibri" w:cs="Calibri"/>
          <w:sz w:val="22"/>
          <w:szCs w:val="22"/>
        </w:rPr>
        <w:t xml:space="preserve"> for example peri-menopausal, post-menopausal or those with underlying vocal health issues</w:t>
      </w:r>
      <w:r w:rsidRPr="00750059">
        <w:rPr>
          <w:rFonts w:ascii="Calibri" w:hAnsi="Calibri" w:cs="Calibri"/>
          <w:sz w:val="22"/>
          <w:szCs w:val="22"/>
        </w:rPr>
        <w:t xml:space="preserve">. </w:t>
      </w:r>
    </w:p>
    <w:p w14:paraId="5F06A146" w14:textId="77777777" w:rsidR="005C6C7D" w:rsidRPr="00750059" w:rsidRDefault="005C6C7D" w:rsidP="00750059">
      <w:pPr>
        <w:spacing w:line="360" w:lineRule="auto"/>
        <w:rPr>
          <w:rFonts w:ascii="Calibri" w:hAnsi="Calibri" w:cs="Calibri"/>
          <w:sz w:val="22"/>
          <w:szCs w:val="22"/>
        </w:rPr>
      </w:pPr>
    </w:p>
    <w:p w14:paraId="0CFCC52B" w14:textId="417D19B3" w:rsidR="005C6C7D" w:rsidRPr="00750059" w:rsidRDefault="008D2FE9" w:rsidP="00750059">
      <w:pPr>
        <w:spacing w:line="360" w:lineRule="auto"/>
        <w:rPr>
          <w:rFonts w:ascii="Calibri" w:hAnsi="Calibri" w:cs="Calibri"/>
          <w:sz w:val="22"/>
          <w:szCs w:val="22"/>
        </w:rPr>
      </w:pPr>
      <w:r w:rsidRPr="00750059">
        <w:rPr>
          <w:rFonts w:ascii="Calibri" w:hAnsi="Calibri" w:cs="Calibri"/>
          <w:sz w:val="22"/>
          <w:szCs w:val="22"/>
        </w:rPr>
        <w:t xml:space="preserve">Strategies to explore </w:t>
      </w:r>
      <w:r w:rsidR="00FF0F86">
        <w:rPr>
          <w:rFonts w:ascii="Calibri" w:hAnsi="Calibri" w:cs="Calibri"/>
          <w:sz w:val="22"/>
          <w:szCs w:val="22"/>
        </w:rPr>
        <w:t xml:space="preserve">aimed at mitigating the impact on vocal agility and </w:t>
      </w:r>
      <w:r w:rsidR="00062408">
        <w:rPr>
          <w:rFonts w:ascii="Calibri" w:hAnsi="Calibri" w:cs="Calibri"/>
          <w:sz w:val="22"/>
          <w:szCs w:val="22"/>
        </w:rPr>
        <w:t xml:space="preserve">flexibility </w:t>
      </w:r>
    </w:p>
    <w:p w14:paraId="633CE800" w14:textId="77777777" w:rsidR="00134FE8" w:rsidRPr="00750059" w:rsidRDefault="00134FE8" w:rsidP="00750059">
      <w:pPr>
        <w:spacing w:line="360" w:lineRule="auto"/>
        <w:rPr>
          <w:rFonts w:ascii="Calibri" w:hAnsi="Calibri" w:cs="Calibri"/>
          <w:sz w:val="22"/>
          <w:szCs w:val="22"/>
        </w:rPr>
      </w:pPr>
    </w:p>
    <w:p w14:paraId="54D2273A" w14:textId="1D4E204D" w:rsidR="00F6325F" w:rsidRPr="00750059" w:rsidRDefault="008D2FE9" w:rsidP="00750059">
      <w:pPr>
        <w:spacing w:line="360" w:lineRule="auto"/>
        <w:rPr>
          <w:rFonts w:ascii="Calibri" w:hAnsi="Calibri" w:cs="Calibri"/>
          <w:sz w:val="22"/>
          <w:szCs w:val="22"/>
        </w:rPr>
      </w:pPr>
      <w:r w:rsidRPr="00750059">
        <w:rPr>
          <w:rFonts w:ascii="Calibri" w:hAnsi="Calibri" w:cs="Calibri"/>
          <w:sz w:val="22"/>
          <w:szCs w:val="22"/>
        </w:rPr>
        <w:t xml:space="preserve">Scales, because they are pitch-tangible and conjunct in construction are the perhaps the most effective means of improving vocal flexibility (Miller, 1996). The opportunities for adapting scalic patterns to suit the conditions of individual voices could include variations in the starting pitch, range of the scale and tempo. </w:t>
      </w:r>
      <w:r w:rsidR="002868ED" w:rsidRPr="00750059">
        <w:rPr>
          <w:rFonts w:ascii="Calibri" w:hAnsi="Calibri" w:cs="Calibri"/>
          <w:sz w:val="22"/>
          <w:szCs w:val="22"/>
        </w:rPr>
        <w:t>Price (2022) suggests that singing scales regularly, however limited the range, can help improve flexibility in a deteriorating voice even when, post-menopause, the vocal folds have stiffened.</w:t>
      </w:r>
    </w:p>
    <w:p w14:paraId="7CCEE2E0" w14:textId="77777777" w:rsidR="00F6325F" w:rsidRPr="00750059" w:rsidRDefault="00F6325F" w:rsidP="00750059">
      <w:pPr>
        <w:spacing w:line="360" w:lineRule="auto"/>
        <w:rPr>
          <w:rFonts w:ascii="Calibri" w:hAnsi="Calibri" w:cs="Calibri"/>
          <w:sz w:val="22"/>
          <w:szCs w:val="22"/>
        </w:rPr>
      </w:pPr>
    </w:p>
    <w:p w14:paraId="3B9B586F" w14:textId="122196D3" w:rsidR="00F6325F" w:rsidRPr="00750059" w:rsidRDefault="009471E7" w:rsidP="00750059">
      <w:pPr>
        <w:pStyle w:val="ListParagraph"/>
        <w:numPr>
          <w:ilvl w:val="0"/>
          <w:numId w:val="6"/>
        </w:numPr>
        <w:spacing w:line="360" w:lineRule="auto"/>
        <w:rPr>
          <w:rFonts w:ascii="Calibri" w:hAnsi="Calibri" w:cs="Calibri"/>
          <w:b/>
          <w:bCs/>
          <w:sz w:val="22"/>
          <w:szCs w:val="22"/>
        </w:rPr>
      </w:pPr>
      <w:r w:rsidRPr="00750059">
        <w:rPr>
          <w:rFonts w:ascii="Calibri" w:hAnsi="Calibri" w:cs="Calibri"/>
          <w:b/>
          <w:bCs/>
          <w:sz w:val="22"/>
          <w:szCs w:val="22"/>
        </w:rPr>
        <w:t xml:space="preserve">Narrowing </w:t>
      </w:r>
      <w:r w:rsidR="00DC71CA" w:rsidRPr="00750059">
        <w:rPr>
          <w:rFonts w:ascii="Calibri" w:hAnsi="Calibri" w:cs="Calibri"/>
          <w:b/>
          <w:bCs/>
          <w:sz w:val="22"/>
          <w:szCs w:val="22"/>
        </w:rPr>
        <w:t>and lowering of vocal range</w:t>
      </w:r>
    </w:p>
    <w:p w14:paraId="7E4D1027" w14:textId="11C3C3DE" w:rsidR="009471E7" w:rsidRPr="00750059" w:rsidRDefault="002566AB" w:rsidP="00750059">
      <w:pPr>
        <w:spacing w:line="360" w:lineRule="auto"/>
        <w:rPr>
          <w:rFonts w:ascii="Calibri" w:hAnsi="Calibri" w:cs="Calibri"/>
          <w:sz w:val="22"/>
          <w:szCs w:val="22"/>
        </w:rPr>
      </w:pPr>
      <w:r w:rsidRPr="00750059">
        <w:rPr>
          <w:rFonts w:ascii="Calibri" w:hAnsi="Calibri" w:cs="Calibri"/>
          <w:sz w:val="22"/>
          <w:szCs w:val="22"/>
        </w:rPr>
        <w:t xml:space="preserve">The vocal range of ovulating women fluctuates </w:t>
      </w:r>
      <w:r w:rsidR="00DB2920">
        <w:rPr>
          <w:rFonts w:ascii="Calibri" w:hAnsi="Calibri" w:cs="Calibri"/>
          <w:sz w:val="22"/>
          <w:szCs w:val="22"/>
        </w:rPr>
        <w:t>monthly</w:t>
      </w:r>
      <w:r w:rsidRPr="00750059">
        <w:rPr>
          <w:rFonts w:ascii="Calibri" w:hAnsi="Calibri" w:cs="Calibri"/>
          <w:sz w:val="22"/>
          <w:szCs w:val="22"/>
        </w:rPr>
        <w:t xml:space="preserve"> due to the menstrual cycle driven by hormonal changes in levels of progesterone and oestrogen</w:t>
      </w:r>
      <w:r w:rsidR="00FF0F86">
        <w:rPr>
          <w:rFonts w:ascii="Calibri" w:hAnsi="Calibri" w:cs="Calibri"/>
          <w:sz w:val="22"/>
          <w:szCs w:val="22"/>
        </w:rPr>
        <w:t xml:space="preserve"> which </w:t>
      </w:r>
      <w:r w:rsidR="00DB2920">
        <w:rPr>
          <w:rFonts w:ascii="Calibri" w:hAnsi="Calibri" w:cs="Calibri"/>
          <w:sz w:val="22"/>
          <w:szCs w:val="22"/>
        </w:rPr>
        <w:t>can result in fluctuating terminal pitches (</w:t>
      </w:r>
      <w:r w:rsidRPr="00750059">
        <w:rPr>
          <w:rFonts w:ascii="Calibri" w:hAnsi="Calibri" w:cs="Calibri"/>
          <w:sz w:val="22"/>
          <w:szCs w:val="22"/>
        </w:rPr>
        <w:t>Raj et al</w:t>
      </w:r>
      <w:r w:rsidR="00062408">
        <w:rPr>
          <w:rFonts w:ascii="Calibri" w:hAnsi="Calibri" w:cs="Calibri"/>
          <w:sz w:val="22"/>
          <w:szCs w:val="22"/>
        </w:rPr>
        <w:t>.</w:t>
      </w:r>
      <w:r w:rsidRPr="00750059">
        <w:rPr>
          <w:rFonts w:ascii="Calibri" w:hAnsi="Calibri" w:cs="Calibri"/>
          <w:sz w:val="22"/>
          <w:szCs w:val="22"/>
        </w:rPr>
        <w:t>, 2008)</w:t>
      </w:r>
      <w:r w:rsidR="00DB2920">
        <w:rPr>
          <w:rFonts w:ascii="Calibri" w:hAnsi="Calibri" w:cs="Calibri"/>
          <w:sz w:val="22"/>
          <w:szCs w:val="22"/>
        </w:rPr>
        <w:t>.</w:t>
      </w:r>
      <w:r w:rsidRPr="00750059">
        <w:rPr>
          <w:rFonts w:ascii="Calibri" w:hAnsi="Calibri" w:cs="Calibri"/>
          <w:sz w:val="22"/>
          <w:szCs w:val="22"/>
        </w:rPr>
        <w:t xml:space="preserve"> </w:t>
      </w:r>
      <w:r w:rsidR="00DB2920">
        <w:rPr>
          <w:rFonts w:ascii="Calibri" w:hAnsi="Calibri" w:cs="Calibri"/>
          <w:sz w:val="22"/>
          <w:szCs w:val="22"/>
        </w:rPr>
        <w:t>Furthermore,</w:t>
      </w:r>
      <w:r w:rsidRPr="00750059">
        <w:rPr>
          <w:rFonts w:ascii="Calibri" w:hAnsi="Calibri" w:cs="Calibri"/>
          <w:sz w:val="22"/>
          <w:szCs w:val="22"/>
        </w:rPr>
        <w:t xml:space="preserve"> the </w:t>
      </w:r>
      <w:r w:rsidR="009471E7" w:rsidRPr="00750059">
        <w:rPr>
          <w:rFonts w:ascii="Calibri" w:hAnsi="Calibri" w:cs="Calibri"/>
          <w:sz w:val="22"/>
          <w:szCs w:val="22"/>
        </w:rPr>
        <w:t xml:space="preserve">fluctuations </w:t>
      </w:r>
      <w:r w:rsidR="00B32712" w:rsidRPr="00750059">
        <w:rPr>
          <w:rFonts w:ascii="Calibri" w:hAnsi="Calibri" w:cs="Calibri"/>
          <w:sz w:val="22"/>
          <w:szCs w:val="22"/>
        </w:rPr>
        <w:t xml:space="preserve">in vocal range </w:t>
      </w:r>
      <w:r w:rsidR="009471E7" w:rsidRPr="00750059">
        <w:rPr>
          <w:rFonts w:ascii="Calibri" w:hAnsi="Calibri" w:cs="Calibri"/>
          <w:sz w:val="22"/>
          <w:szCs w:val="22"/>
        </w:rPr>
        <w:t>during the menstrual cycle</w:t>
      </w:r>
      <w:r w:rsidRPr="00750059">
        <w:rPr>
          <w:rFonts w:ascii="Calibri" w:hAnsi="Calibri" w:cs="Calibri"/>
          <w:sz w:val="22"/>
          <w:szCs w:val="22"/>
        </w:rPr>
        <w:t xml:space="preserve"> are mostly predictable but, in post-menopausal women, with reduced levels of progesterone and oestrogen, the </w:t>
      </w:r>
      <w:r w:rsidR="00B32712" w:rsidRPr="00750059">
        <w:rPr>
          <w:rFonts w:ascii="Calibri" w:hAnsi="Calibri" w:cs="Calibri"/>
          <w:sz w:val="22"/>
          <w:szCs w:val="22"/>
        </w:rPr>
        <w:t>voice</w:t>
      </w:r>
      <w:r w:rsidRPr="00750059">
        <w:rPr>
          <w:rFonts w:ascii="Calibri" w:hAnsi="Calibri" w:cs="Calibri"/>
          <w:sz w:val="22"/>
          <w:szCs w:val="22"/>
        </w:rPr>
        <w:t xml:space="preserve"> is</w:t>
      </w:r>
      <w:r w:rsidR="00B32712" w:rsidRPr="00750059">
        <w:rPr>
          <w:rFonts w:ascii="Calibri" w:hAnsi="Calibri" w:cs="Calibri"/>
          <w:sz w:val="22"/>
          <w:szCs w:val="22"/>
        </w:rPr>
        <w:t xml:space="preserve"> </w:t>
      </w:r>
      <w:r w:rsidRPr="00750059">
        <w:rPr>
          <w:rFonts w:ascii="Calibri" w:hAnsi="Calibri" w:cs="Calibri"/>
          <w:sz w:val="22"/>
          <w:szCs w:val="22"/>
        </w:rPr>
        <w:t xml:space="preserve">more inconsistent and encounters a larger number of breaks </w:t>
      </w:r>
      <w:r w:rsidR="009471E7" w:rsidRPr="00750059">
        <w:rPr>
          <w:rFonts w:ascii="Calibri" w:hAnsi="Calibri" w:cs="Calibri"/>
          <w:sz w:val="22"/>
          <w:szCs w:val="22"/>
        </w:rPr>
        <w:t>and instability</w:t>
      </w:r>
      <w:r w:rsidRPr="00750059">
        <w:rPr>
          <w:rFonts w:ascii="Calibri" w:hAnsi="Calibri" w:cs="Calibri"/>
          <w:sz w:val="22"/>
          <w:szCs w:val="22"/>
        </w:rPr>
        <w:t>.</w:t>
      </w:r>
      <w:r w:rsidR="009471E7" w:rsidRPr="00750059">
        <w:rPr>
          <w:rFonts w:ascii="Calibri" w:hAnsi="Calibri" w:cs="Calibri"/>
          <w:sz w:val="22"/>
          <w:szCs w:val="22"/>
        </w:rPr>
        <w:t xml:space="preserve"> </w:t>
      </w:r>
      <w:r w:rsidR="00DB2920" w:rsidRPr="00750059">
        <w:rPr>
          <w:rFonts w:ascii="Calibri" w:hAnsi="Calibri" w:cs="Calibri"/>
          <w:sz w:val="22"/>
          <w:szCs w:val="22"/>
        </w:rPr>
        <w:t>Ferguson et al</w:t>
      </w:r>
      <w:r w:rsidR="00062408">
        <w:rPr>
          <w:rFonts w:ascii="Calibri" w:hAnsi="Calibri" w:cs="Calibri"/>
          <w:sz w:val="22"/>
          <w:szCs w:val="22"/>
        </w:rPr>
        <w:t>.</w:t>
      </w:r>
      <w:r w:rsidR="00DB2920" w:rsidRPr="00750059">
        <w:rPr>
          <w:rFonts w:ascii="Calibri" w:hAnsi="Calibri" w:cs="Calibri"/>
          <w:sz w:val="22"/>
          <w:szCs w:val="22"/>
        </w:rPr>
        <w:t>, (1987) suggests that the loss of oestrogen and progesterone is fundamental to the narrowing of vocal range post-menopause as all laryngeal muscles have receptors for these hormones. Furthermore, the larynx is a target organ for hormonal instability and the epithelium of the true vocal folds responds similarly to the cervix (Abitbol et al.</w:t>
      </w:r>
      <w:r w:rsidR="00062408">
        <w:rPr>
          <w:rFonts w:ascii="Calibri" w:hAnsi="Calibri" w:cs="Calibri"/>
          <w:sz w:val="22"/>
          <w:szCs w:val="22"/>
        </w:rPr>
        <w:t>,</w:t>
      </w:r>
      <w:r w:rsidR="00DB2920" w:rsidRPr="00750059">
        <w:rPr>
          <w:rFonts w:ascii="Calibri" w:hAnsi="Calibri" w:cs="Calibri"/>
          <w:sz w:val="22"/>
          <w:szCs w:val="22"/>
        </w:rPr>
        <w:t xml:space="preserve"> 1989; Caruso et al.</w:t>
      </w:r>
      <w:r w:rsidR="00062408">
        <w:rPr>
          <w:rFonts w:ascii="Calibri" w:hAnsi="Calibri" w:cs="Calibri"/>
          <w:sz w:val="22"/>
          <w:szCs w:val="22"/>
        </w:rPr>
        <w:t>,</w:t>
      </w:r>
      <w:r w:rsidR="00DB2920" w:rsidRPr="00750059">
        <w:rPr>
          <w:rFonts w:ascii="Calibri" w:hAnsi="Calibri" w:cs="Calibri"/>
          <w:sz w:val="22"/>
          <w:szCs w:val="22"/>
        </w:rPr>
        <w:t xml:space="preserve"> 2000). </w:t>
      </w:r>
      <w:r w:rsidR="009471E7" w:rsidRPr="00750059">
        <w:rPr>
          <w:rFonts w:ascii="Calibri" w:hAnsi="Calibri" w:cs="Calibri"/>
          <w:sz w:val="22"/>
          <w:szCs w:val="22"/>
        </w:rPr>
        <w:t xml:space="preserve">Furthermore, the research concluded that reduction in mass of the vocal folds post-menopause also contributed to a narrower range. </w:t>
      </w:r>
    </w:p>
    <w:p w14:paraId="79FBD0F5" w14:textId="77777777" w:rsidR="00691D47" w:rsidRPr="00750059" w:rsidRDefault="00691D47" w:rsidP="00750059">
      <w:pPr>
        <w:spacing w:line="360" w:lineRule="auto"/>
        <w:rPr>
          <w:rFonts w:ascii="Calibri" w:hAnsi="Calibri" w:cs="Calibri"/>
          <w:sz w:val="22"/>
          <w:szCs w:val="22"/>
        </w:rPr>
      </w:pPr>
    </w:p>
    <w:p w14:paraId="3B865A28" w14:textId="3F9EF9E9" w:rsidR="00691D47" w:rsidRPr="00750059" w:rsidRDefault="00691D47" w:rsidP="00750059">
      <w:pPr>
        <w:spacing w:line="360" w:lineRule="auto"/>
        <w:rPr>
          <w:rFonts w:ascii="Calibri" w:hAnsi="Calibri" w:cs="Calibri"/>
          <w:sz w:val="22"/>
          <w:szCs w:val="22"/>
        </w:rPr>
      </w:pPr>
      <w:r w:rsidRPr="00750059">
        <w:rPr>
          <w:rFonts w:ascii="Calibri" w:hAnsi="Calibri" w:cs="Calibri"/>
          <w:sz w:val="22"/>
          <w:szCs w:val="22"/>
        </w:rPr>
        <w:t>The narrowing of the vocal register manifests itself inconsisten</w:t>
      </w:r>
      <w:r w:rsidR="00525304" w:rsidRPr="00750059">
        <w:rPr>
          <w:rFonts w:ascii="Calibri" w:hAnsi="Calibri" w:cs="Calibri"/>
          <w:sz w:val="22"/>
          <w:szCs w:val="22"/>
        </w:rPr>
        <w:t>tly</w:t>
      </w:r>
      <w:r w:rsidRPr="00750059">
        <w:rPr>
          <w:rFonts w:ascii="Calibri" w:hAnsi="Calibri" w:cs="Calibri"/>
          <w:sz w:val="22"/>
          <w:szCs w:val="22"/>
        </w:rPr>
        <w:t xml:space="preserve"> </w:t>
      </w:r>
      <w:r w:rsidR="00DB2920">
        <w:rPr>
          <w:rFonts w:ascii="Calibri" w:hAnsi="Calibri" w:cs="Calibri"/>
          <w:sz w:val="22"/>
          <w:szCs w:val="22"/>
        </w:rPr>
        <w:t xml:space="preserve">across the post-menopausal population </w:t>
      </w:r>
      <w:r w:rsidRPr="00750059">
        <w:rPr>
          <w:rFonts w:ascii="Calibri" w:hAnsi="Calibri" w:cs="Calibri"/>
          <w:sz w:val="22"/>
          <w:szCs w:val="22"/>
        </w:rPr>
        <w:t xml:space="preserve">with </w:t>
      </w:r>
      <w:r w:rsidR="003600BA">
        <w:rPr>
          <w:rFonts w:ascii="Calibri" w:hAnsi="Calibri" w:cs="Calibri"/>
          <w:sz w:val="22"/>
          <w:szCs w:val="22"/>
        </w:rPr>
        <w:t>many</w:t>
      </w:r>
      <w:r w:rsidRPr="00750059">
        <w:rPr>
          <w:rFonts w:ascii="Calibri" w:hAnsi="Calibri" w:cs="Calibri"/>
          <w:sz w:val="22"/>
          <w:szCs w:val="22"/>
        </w:rPr>
        <w:t xml:space="preserve"> women experiencing </w:t>
      </w:r>
      <w:r w:rsidR="00525304" w:rsidRPr="00750059">
        <w:rPr>
          <w:rFonts w:ascii="Calibri" w:hAnsi="Calibri" w:cs="Calibri"/>
          <w:sz w:val="22"/>
          <w:szCs w:val="22"/>
        </w:rPr>
        <w:t xml:space="preserve">a </w:t>
      </w:r>
      <w:r w:rsidRPr="00750059">
        <w:rPr>
          <w:rFonts w:ascii="Calibri" w:hAnsi="Calibri" w:cs="Calibri"/>
          <w:sz w:val="22"/>
          <w:szCs w:val="22"/>
        </w:rPr>
        <w:t xml:space="preserve">loss of range at either the top or bottom of their registers, or both (Elliot, 2017). A study of 48 post-menopausal singers </w:t>
      </w:r>
      <w:r w:rsidR="00407E02" w:rsidRPr="00750059">
        <w:rPr>
          <w:rFonts w:ascii="Calibri" w:hAnsi="Calibri" w:cs="Calibri"/>
          <w:sz w:val="22"/>
          <w:szCs w:val="22"/>
        </w:rPr>
        <w:t xml:space="preserve">who were frequent voice users </w:t>
      </w:r>
      <w:r w:rsidRPr="00750059">
        <w:rPr>
          <w:rFonts w:ascii="Calibri" w:hAnsi="Calibri" w:cs="Calibri"/>
          <w:sz w:val="22"/>
          <w:szCs w:val="22"/>
        </w:rPr>
        <w:t>identified that 69% experienced some loss of their higher register (Boulet et al.</w:t>
      </w:r>
      <w:r w:rsidR="00062408">
        <w:rPr>
          <w:rFonts w:ascii="Calibri" w:hAnsi="Calibri" w:cs="Calibri"/>
          <w:sz w:val="22"/>
          <w:szCs w:val="22"/>
        </w:rPr>
        <w:t>,</w:t>
      </w:r>
      <w:r w:rsidRPr="00750059">
        <w:rPr>
          <w:rFonts w:ascii="Calibri" w:hAnsi="Calibri" w:cs="Calibri"/>
          <w:sz w:val="22"/>
          <w:szCs w:val="22"/>
        </w:rPr>
        <w:t xml:space="preserve"> 1995). </w:t>
      </w:r>
      <w:r w:rsidR="00DB2920">
        <w:rPr>
          <w:rFonts w:ascii="Calibri" w:hAnsi="Calibri" w:cs="Calibri"/>
          <w:sz w:val="22"/>
          <w:szCs w:val="22"/>
        </w:rPr>
        <w:t>Within a study of nearly two hundred women, t</w:t>
      </w:r>
      <w:r w:rsidR="00525304" w:rsidRPr="00750059">
        <w:rPr>
          <w:rFonts w:ascii="Calibri" w:hAnsi="Calibri" w:cs="Calibri"/>
          <w:sz w:val="22"/>
          <w:szCs w:val="22"/>
        </w:rPr>
        <w:t>rained menopausal sopranos identified that their higher register suffered the greatest decline: the opposite was widely experienced by trained mezzos and altos (Abitbol et al.</w:t>
      </w:r>
      <w:r w:rsidR="00062408">
        <w:rPr>
          <w:rFonts w:ascii="Calibri" w:hAnsi="Calibri" w:cs="Calibri"/>
          <w:sz w:val="22"/>
          <w:szCs w:val="22"/>
        </w:rPr>
        <w:t>,</w:t>
      </w:r>
      <w:r w:rsidR="00525304" w:rsidRPr="00750059">
        <w:rPr>
          <w:rFonts w:ascii="Calibri" w:hAnsi="Calibri" w:cs="Calibri"/>
          <w:sz w:val="22"/>
          <w:szCs w:val="22"/>
        </w:rPr>
        <w:t xml:space="preserve"> 1999). </w:t>
      </w:r>
      <w:r w:rsidRPr="00750059">
        <w:rPr>
          <w:rFonts w:ascii="Calibri" w:hAnsi="Calibri" w:cs="Calibri"/>
          <w:sz w:val="22"/>
          <w:szCs w:val="22"/>
        </w:rPr>
        <w:t xml:space="preserve">De Maio (2013) suggests that the ability to phonate effectively in the </w:t>
      </w:r>
      <w:r w:rsidRPr="00750059">
        <w:rPr>
          <w:rFonts w:ascii="Calibri" w:hAnsi="Calibri" w:cs="Calibri"/>
          <w:sz w:val="22"/>
          <w:szCs w:val="22"/>
        </w:rPr>
        <w:lastRenderedPageBreak/>
        <w:t xml:space="preserve">lower register </w:t>
      </w:r>
      <w:r w:rsidR="005073F7">
        <w:rPr>
          <w:rFonts w:ascii="Calibri" w:hAnsi="Calibri" w:cs="Calibri"/>
          <w:sz w:val="22"/>
          <w:szCs w:val="22"/>
        </w:rPr>
        <w:t xml:space="preserve">post-menopause </w:t>
      </w:r>
      <w:r w:rsidRPr="00750059">
        <w:rPr>
          <w:rFonts w:ascii="Calibri" w:hAnsi="Calibri" w:cs="Calibri"/>
          <w:sz w:val="22"/>
          <w:szCs w:val="22"/>
        </w:rPr>
        <w:t xml:space="preserve">was identified by </w:t>
      </w:r>
      <w:r w:rsidR="005073F7">
        <w:rPr>
          <w:rFonts w:ascii="Calibri" w:hAnsi="Calibri" w:cs="Calibri"/>
          <w:sz w:val="22"/>
          <w:szCs w:val="22"/>
        </w:rPr>
        <w:t xml:space="preserve">many </w:t>
      </w:r>
      <w:r w:rsidRPr="00750059">
        <w:rPr>
          <w:rFonts w:ascii="Calibri" w:hAnsi="Calibri" w:cs="Calibri"/>
          <w:sz w:val="22"/>
          <w:szCs w:val="22"/>
        </w:rPr>
        <w:t xml:space="preserve">post-menopausal singers. The study also found that </w:t>
      </w:r>
      <w:r w:rsidR="003600BA">
        <w:rPr>
          <w:rFonts w:ascii="Calibri" w:hAnsi="Calibri" w:cs="Calibri"/>
          <w:sz w:val="22"/>
          <w:szCs w:val="22"/>
        </w:rPr>
        <w:t>a few</w:t>
      </w:r>
      <w:r w:rsidRPr="00750059">
        <w:rPr>
          <w:rFonts w:ascii="Calibri" w:hAnsi="Calibri" w:cs="Calibri"/>
          <w:sz w:val="22"/>
          <w:szCs w:val="22"/>
        </w:rPr>
        <w:t xml:space="preserve"> post-menopausal women found that their lower registers were more resonant than before but that his may be due to oedema and the retention of fluid in the vocal folds</w:t>
      </w:r>
      <w:r w:rsidR="00525304" w:rsidRPr="00750059">
        <w:rPr>
          <w:rFonts w:ascii="Calibri" w:hAnsi="Calibri" w:cs="Calibri"/>
          <w:sz w:val="22"/>
          <w:szCs w:val="22"/>
        </w:rPr>
        <w:t xml:space="preserve">. </w:t>
      </w:r>
      <w:r w:rsidR="005073F7">
        <w:rPr>
          <w:rFonts w:ascii="Calibri" w:hAnsi="Calibri" w:cs="Calibri"/>
          <w:sz w:val="22"/>
          <w:szCs w:val="22"/>
        </w:rPr>
        <w:t>The disagreements in findings between the studies further highlights the inconsistency in the research in this area as mentioned above.</w:t>
      </w:r>
    </w:p>
    <w:p w14:paraId="57AF33C6" w14:textId="77777777" w:rsidR="00691D47" w:rsidRPr="00750059" w:rsidRDefault="00691D47" w:rsidP="00750059">
      <w:pPr>
        <w:spacing w:line="360" w:lineRule="auto"/>
        <w:rPr>
          <w:rFonts w:ascii="Calibri" w:hAnsi="Calibri" w:cs="Calibri"/>
          <w:sz w:val="22"/>
          <w:szCs w:val="22"/>
        </w:rPr>
      </w:pPr>
    </w:p>
    <w:p w14:paraId="44EE3A02" w14:textId="47BA4263" w:rsidR="004B7E30" w:rsidRPr="00750059" w:rsidRDefault="005073F7" w:rsidP="00750059">
      <w:pPr>
        <w:spacing w:line="360" w:lineRule="auto"/>
        <w:rPr>
          <w:rFonts w:ascii="Calibri" w:hAnsi="Calibri" w:cs="Calibri"/>
          <w:sz w:val="22"/>
          <w:szCs w:val="22"/>
        </w:rPr>
      </w:pPr>
      <w:r>
        <w:rPr>
          <w:rFonts w:ascii="Calibri" w:hAnsi="Calibri" w:cs="Calibri"/>
          <w:sz w:val="22"/>
          <w:szCs w:val="22"/>
        </w:rPr>
        <w:t>Based on the findings within the literature</w:t>
      </w:r>
      <w:r w:rsidR="00771A04" w:rsidRPr="00750059">
        <w:rPr>
          <w:rFonts w:ascii="Calibri" w:hAnsi="Calibri" w:cs="Calibri"/>
          <w:sz w:val="22"/>
          <w:szCs w:val="22"/>
        </w:rPr>
        <w:t xml:space="preserve">, </w:t>
      </w:r>
      <w:r>
        <w:rPr>
          <w:rFonts w:ascii="Calibri" w:hAnsi="Calibri" w:cs="Calibri"/>
          <w:sz w:val="22"/>
          <w:szCs w:val="22"/>
        </w:rPr>
        <w:t xml:space="preserve">it may be argued that </w:t>
      </w:r>
      <w:r w:rsidR="00771A04" w:rsidRPr="00750059">
        <w:rPr>
          <w:rFonts w:ascii="Calibri" w:hAnsi="Calibri" w:cs="Calibri"/>
          <w:sz w:val="22"/>
          <w:szCs w:val="22"/>
        </w:rPr>
        <w:t xml:space="preserve">the most common symptom of post-menopausal voice is change is a lowering of the singing voice (Shipp </w:t>
      </w:r>
      <w:r w:rsidR="00062408">
        <w:rPr>
          <w:rFonts w:ascii="Calibri" w:hAnsi="Calibri" w:cs="Calibri"/>
          <w:sz w:val="22"/>
          <w:szCs w:val="22"/>
        </w:rPr>
        <w:t>et al.</w:t>
      </w:r>
      <w:r w:rsidR="00771A04" w:rsidRPr="00750059">
        <w:rPr>
          <w:rFonts w:ascii="Calibri" w:hAnsi="Calibri" w:cs="Calibri"/>
          <w:sz w:val="22"/>
          <w:szCs w:val="22"/>
        </w:rPr>
        <w:t>, 1969; Bos et al</w:t>
      </w:r>
      <w:r w:rsidR="00062408">
        <w:rPr>
          <w:rFonts w:ascii="Calibri" w:hAnsi="Calibri" w:cs="Calibri"/>
          <w:sz w:val="22"/>
          <w:szCs w:val="22"/>
        </w:rPr>
        <w:t>.</w:t>
      </w:r>
      <w:r w:rsidR="00771A04" w:rsidRPr="00750059">
        <w:rPr>
          <w:rFonts w:ascii="Calibri" w:hAnsi="Calibri" w:cs="Calibri"/>
          <w:sz w:val="22"/>
          <w:szCs w:val="22"/>
        </w:rPr>
        <w:t>, 2020). There exists a broad consensus amongst pedagogues that increased instability and inconsistency in the vocal range is inevitable in the post-menopausal voice (Linville, 198</w:t>
      </w:r>
      <w:r w:rsidR="00A37729">
        <w:rPr>
          <w:rFonts w:ascii="Calibri" w:hAnsi="Calibri" w:cs="Calibri"/>
          <w:sz w:val="22"/>
          <w:szCs w:val="22"/>
        </w:rPr>
        <w:t>7</w:t>
      </w:r>
      <w:r w:rsidR="00771A04" w:rsidRPr="00750059">
        <w:rPr>
          <w:rFonts w:ascii="Calibri" w:hAnsi="Calibri" w:cs="Calibri"/>
          <w:sz w:val="22"/>
          <w:szCs w:val="22"/>
        </w:rPr>
        <w:t xml:space="preserve">). </w:t>
      </w:r>
    </w:p>
    <w:p w14:paraId="2AB829D6" w14:textId="77777777" w:rsidR="004B7E30" w:rsidRPr="00750059" w:rsidRDefault="004B7E30" w:rsidP="00750059">
      <w:pPr>
        <w:spacing w:line="360" w:lineRule="auto"/>
        <w:rPr>
          <w:rFonts w:ascii="Calibri" w:hAnsi="Calibri" w:cs="Calibri"/>
          <w:sz w:val="22"/>
          <w:szCs w:val="22"/>
        </w:rPr>
      </w:pPr>
    </w:p>
    <w:p w14:paraId="71D74CA8" w14:textId="3BE7EEEC" w:rsidR="00A37ACA" w:rsidRPr="00750059" w:rsidRDefault="00942600" w:rsidP="00750059">
      <w:pPr>
        <w:spacing w:line="360" w:lineRule="auto"/>
        <w:rPr>
          <w:rFonts w:ascii="Calibri" w:hAnsi="Calibri" w:cs="Calibri"/>
          <w:sz w:val="22"/>
          <w:szCs w:val="22"/>
        </w:rPr>
      </w:pPr>
      <w:r w:rsidRPr="00750059">
        <w:rPr>
          <w:rFonts w:ascii="Calibri" w:hAnsi="Calibri" w:cs="Calibri"/>
          <w:sz w:val="22"/>
          <w:szCs w:val="22"/>
        </w:rPr>
        <w:t xml:space="preserve">Shankar et al, (2022) identifies the mean lowering of the voice as being 14 Hz (approximately a semitone) whilst Raj et al, (2008) argues that </w:t>
      </w:r>
      <w:r w:rsidR="00AA1202" w:rsidRPr="00750059">
        <w:rPr>
          <w:rFonts w:ascii="Calibri" w:hAnsi="Calibri" w:cs="Calibri"/>
          <w:sz w:val="22"/>
          <w:szCs w:val="22"/>
        </w:rPr>
        <w:t>the mean change in fundamental pitch is</w:t>
      </w:r>
      <w:r w:rsidRPr="00750059">
        <w:rPr>
          <w:rFonts w:ascii="Calibri" w:hAnsi="Calibri" w:cs="Calibri"/>
          <w:sz w:val="22"/>
          <w:szCs w:val="22"/>
        </w:rPr>
        <w:t xml:space="preserve"> at 27 Hz.</w:t>
      </w:r>
      <w:r w:rsidR="00AA1202" w:rsidRPr="00750059">
        <w:rPr>
          <w:rFonts w:ascii="Calibri" w:hAnsi="Calibri" w:cs="Calibri"/>
          <w:sz w:val="22"/>
          <w:szCs w:val="22"/>
        </w:rPr>
        <w:t xml:space="preserve"> </w:t>
      </w:r>
      <w:r w:rsidR="004B7E30" w:rsidRPr="00750059">
        <w:rPr>
          <w:rFonts w:ascii="Calibri" w:hAnsi="Calibri" w:cs="Calibri"/>
          <w:sz w:val="22"/>
          <w:szCs w:val="22"/>
        </w:rPr>
        <w:t xml:space="preserve">McGlone and Holline (1963) note that the female voice naturally lowers by approximately 30 Hz between the second and ninth decade. </w:t>
      </w:r>
      <w:r w:rsidR="00A37729">
        <w:rPr>
          <w:rFonts w:ascii="Calibri" w:hAnsi="Calibri" w:cs="Calibri"/>
          <w:sz w:val="22"/>
          <w:szCs w:val="22"/>
        </w:rPr>
        <w:t>Raj</w:t>
      </w:r>
      <w:r w:rsidR="004B7E30" w:rsidRPr="00750059">
        <w:rPr>
          <w:rFonts w:ascii="Calibri" w:hAnsi="Calibri" w:cs="Calibri"/>
          <w:sz w:val="22"/>
          <w:szCs w:val="22"/>
        </w:rPr>
        <w:t xml:space="preserve"> et al. (2008) suggests that the lowering in pitch </w:t>
      </w:r>
      <w:r w:rsidR="00844131" w:rsidRPr="00750059">
        <w:rPr>
          <w:rFonts w:ascii="Calibri" w:hAnsi="Calibri" w:cs="Calibri"/>
          <w:sz w:val="22"/>
          <w:szCs w:val="22"/>
        </w:rPr>
        <w:t xml:space="preserve">of the female voice throughout life </w:t>
      </w:r>
      <w:r w:rsidR="004B7E30" w:rsidRPr="00750059">
        <w:rPr>
          <w:rFonts w:ascii="Calibri" w:hAnsi="Calibri" w:cs="Calibri"/>
          <w:sz w:val="22"/>
          <w:szCs w:val="22"/>
        </w:rPr>
        <w:t>is inevitable</w:t>
      </w:r>
      <w:r w:rsidR="00801EAB">
        <w:rPr>
          <w:rFonts w:ascii="Calibri" w:hAnsi="Calibri" w:cs="Calibri"/>
          <w:sz w:val="22"/>
          <w:szCs w:val="22"/>
        </w:rPr>
        <w:t xml:space="preserve">, </w:t>
      </w:r>
      <w:r w:rsidR="00844131" w:rsidRPr="00750059">
        <w:rPr>
          <w:rFonts w:ascii="Calibri" w:hAnsi="Calibri" w:cs="Calibri"/>
          <w:sz w:val="22"/>
          <w:szCs w:val="22"/>
        </w:rPr>
        <w:t xml:space="preserve">that menopause is merely a factor </w:t>
      </w:r>
      <w:r w:rsidR="00801EAB">
        <w:rPr>
          <w:rFonts w:ascii="Calibri" w:hAnsi="Calibri" w:cs="Calibri"/>
          <w:sz w:val="22"/>
          <w:szCs w:val="22"/>
        </w:rPr>
        <w:t xml:space="preserve">in the process </w:t>
      </w:r>
      <w:r w:rsidR="00844131" w:rsidRPr="00750059">
        <w:rPr>
          <w:rFonts w:ascii="Calibri" w:hAnsi="Calibri" w:cs="Calibri"/>
          <w:sz w:val="22"/>
          <w:szCs w:val="22"/>
        </w:rPr>
        <w:t xml:space="preserve">and the extent of its effect varies between different women. </w:t>
      </w:r>
      <w:r w:rsidR="00801EAB">
        <w:rPr>
          <w:rFonts w:ascii="Calibri" w:hAnsi="Calibri" w:cs="Calibri"/>
          <w:sz w:val="22"/>
          <w:szCs w:val="22"/>
        </w:rPr>
        <w:t>In support of the use of targeted strategies working with the singing voice, t</w:t>
      </w:r>
      <w:r w:rsidR="00AA1202" w:rsidRPr="00750059">
        <w:rPr>
          <w:rFonts w:ascii="Calibri" w:hAnsi="Calibri" w:cs="Calibri"/>
          <w:sz w:val="22"/>
          <w:szCs w:val="22"/>
        </w:rPr>
        <w:t>rained singers have been identified as being less susceptible to the lowering of the voice due to the relative resilience and strength of the laryngeal musculature (</w:t>
      </w:r>
      <w:proofErr w:type="spellStart"/>
      <w:r w:rsidR="00AA1202" w:rsidRPr="00750059">
        <w:rPr>
          <w:rFonts w:ascii="Calibri" w:hAnsi="Calibri" w:cs="Calibri"/>
          <w:sz w:val="22"/>
          <w:szCs w:val="22"/>
        </w:rPr>
        <w:t>Ardura</w:t>
      </w:r>
      <w:proofErr w:type="spellEnd"/>
      <w:r w:rsidR="00AA1202" w:rsidRPr="00750059">
        <w:rPr>
          <w:rFonts w:ascii="Calibri" w:hAnsi="Calibri" w:cs="Calibri"/>
          <w:sz w:val="22"/>
          <w:szCs w:val="22"/>
        </w:rPr>
        <w:t>, 202</w:t>
      </w:r>
      <w:r w:rsidR="00CC1DF9">
        <w:rPr>
          <w:rFonts w:ascii="Calibri" w:hAnsi="Calibri" w:cs="Calibri"/>
          <w:sz w:val="22"/>
          <w:szCs w:val="22"/>
        </w:rPr>
        <w:t>2</w:t>
      </w:r>
      <w:r w:rsidR="00AA1202" w:rsidRPr="00750059">
        <w:rPr>
          <w:rFonts w:ascii="Calibri" w:hAnsi="Calibri" w:cs="Calibri"/>
          <w:sz w:val="22"/>
          <w:szCs w:val="22"/>
        </w:rPr>
        <w:t xml:space="preserve">). </w:t>
      </w:r>
      <w:r w:rsidR="00F862CF">
        <w:rPr>
          <w:rFonts w:ascii="Calibri" w:hAnsi="Calibri" w:cs="Calibri"/>
          <w:sz w:val="22"/>
          <w:szCs w:val="22"/>
        </w:rPr>
        <w:t xml:space="preserve">This is interesting because it may impact on the findings of this study because all of the participants sing regularly. </w:t>
      </w:r>
      <w:r w:rsidR="005073F7">
        <w:rPr>
          <w:rFonts w:ascii="Calibri" w:hAnsi="Calibri" w:cs="Calibri"/>
          <w:sz w:val="22"/>
          <w:szCs w:val="22"/>
        </w:rPr>
        <w:t xml:space="preserve">The studies above suggest inconsistencies in research findings seeking </w:t>
      </w:r>
      <w:r w:rsidR="005073F7" w:rsidRPr="00750059">
        <w:rPr>
          <w:rFonts w:ascii="Calibri" w:hAnsi="Calibri" w:cs="Calibri"/>
          <w:sz w:val="22"/>
          <w:szCs w:val="22"/>
        </w:rPr>
        <w:t>to identify the mean lowering of the fundamental frequency of the post-menopausal voice</w:t>
      </w:r>
      <w:r w:rsidR="005073F7">
        <w:rPr>
          <w:rFonts w:ascii="Calibri" w:hAnsi="Calibri" w:cs="Calibri"/>
          <w:sz w:val="22"/>
          <w:szCs w:val="22"/>
        </w:rPr>
        <w:t xml:space="preserve">. </w:t>
      </w:r>
      <w:r w:rsidR="005073F7" w:rsidRPr="00750059">
        <w:rPr>
          <w:rFonts w:ascii="Calibri" w:hAnsi="Calibri" w:cs="Calibri"/>
          <w:sz w:val="22"/>
          <w:szCs w:val="22"/>
        </w:rPr>
        <w:t>This is partially due to the fact the studies focused on slightly different age ranges which meant that a measurable comparison was almost impossible to find between the data.</w:t>
      </w:r>
      <w:r w:rsidR="005073F7">
        <w:rPr>
          <w:rFonts w:ascii="Calibri" w:hAnsi="Calibri" w:cs="Calibri"/>
          <w:sz w:val="22"/>
          <w:szCs w:val="22"/>
        </w:rPr>
        <w:t xml:space="preserve"> Th</w:t>
      </w:r>
      <w:r w:rsidR="00801EAB">
        <w:rPr>
          <w:rFonts w:ascii="Calibri" w:hAnsi="Calibri" w:cs="Calibri"/>
          <w:sz w:val="22"/>
          <w:szCs w:val="22"/>
        </w:rPr>
        <w:t xml:space="preserve">is influenced the researcher to ensure that all of the participants in this study self-identified as post-menopausal in an attempt to improve the accuracy of the findings of the project. </w:t>
      </w:r>
    </w:p>
    <w:p w14:paraId="616B0904" w14:textId="77777777" w:rsidR="00AA1202" w:rsidRPr="00750059" w:rsidRDefault="00AA1202" w:rsidP="00750059">
      <w:pPr>
        <w:spacing w:line="360" w:lineRule="auto"/>
        <w:rPr>
          <w:rFonts w:ascii="Calibri" w:hAnsi="Calibri" w:cs="Calibri"/>
          <w:sz w:val="22"/>
          <w:szCs w:val="22"/>
        </w:rPr>
      </w:pPr>
    </w:p>
    <w:p w14:paraId="0D0213FD" w14:textId="49FE825F" w:rsidR="00F862CF" w:rsidRDefault="00F862CF" w:rsidP="00750059">
      <w:pPr>
        <w:spacing w:line="360" w:lineRule="auto"/>
        <w:rPr>
          <w:rFonts w:ascii="Calibri" w:hAnsi="Calibri" w:cs="Calibri"/>
          <w:sz w:val="22"/>
          <w:szCs w:val="22"/>
        </w:rPr>
      </w:pPr>
      <w:r>
        <w:rPr>
          <w:rFonts w:ascii="Calibri" w:hAnsi="Calibri" w:cs="Calibri"/>
          <w:sz w:val="22"/>
          <w:szCs w:val="22"/>
        </w:rPr>
        <w:t>Weight/body mass</w:t>
      </w:r>
    </w:p>
    <w:p w14:paraId="6ADC427D" w14:textId="77777777" w:rsidR="00F862CF" w:rsidRDefault="00F862CF" w:rsidP="00750059">
      <w:pPr>
        <w:spacing w:line="360" w:lineRule="auto"/>
        <w:rPr>
          <w:rFonts w:ascii="Calibri" w:hAnsi="Calibri" w:cs="Calibri"/>
          <w:sz w:val="22"/>
          <w:szCs w:val="22"/>
        </w:rPr>
      </w:pPr>
    </w:p>
    <w:p w14:paraId="7251B944" w14:textId="7AB36F83" w:rsidR="00AA1202" w:rsidRPr="00750059" w:rsidRDefault="00F862CF" w:rsidP="00750059">
      <w:pPr>
        <w:spacing w:line="360" w:lineRule="auto"/>
        <w:rPr>
          <w:rFonts w:ascii="Calibri" w:hAnsi="Calibri" w:cs="Calibri"/>
          <w:sz w:val="22"/>
          <w:szCs w:val="22"/>
        </w:rPr>
      </w:pPr>
      <w:r>
        <w:rPr>
          <w:rFonts w:ascii="Calibri" w:hAnsi="Calibri" w:cs="Calibri"/>
          <w:sz w:val="22"/>
          <w:szCs w:val="22"/>
        </w:rPr>
        <w:t>Although not a focus of this study, r</w:t>
      </w:r>
      <w:r w:rsidR="00AA1202" w:rsidRPr="00750059">
        <w:rPr>
          <w:rFonts w:ascii="Calibri" w:hAnsi="Calibri" w:cs="Calibri"/>
          <w:sz w:val="22"/>
          <w:szCs w:val="22"/>
        </w:rPr>
        <w:t xml:space="preserve">esearch suggests that weight is potentially factor in determining the lowering of the voice post-menopause and that women with a higher body mass index </w:t>
      </w:r>
      <w:r>
        <w:rPr>
          <w:rFonts w:ascii="Calibri" w:hAnsi="Calibri" w:cs="Calibri"/>
          <w:sz w:val="22"/>
          <w:szCs w:val="22"/>
        </w:rPr>
        <w:t xml:space="preserve">(BMI) </w:t>
      </w:r>
      <w:r w:rsidR="00AA1202" w:rsidRPr="00750059">
        <w:rPr>
          <w:rFonts w:ascii="Calibri" w:hAnsi="Calibri" w:cs="Calibri"/>
          <w:sz w:val="22"/>
          <w:szCs w:val="22"/>
        </w:rPr>
        <w:t xml:space="preserve">experience </w:t>
      </w:r>
      <w:r w:rsidR="00E27E30" w:rsidRPr="00750059">
        <w:rPr>
          <w:rFonts w:ascii="Calibri" w:hAnsi="Calibri" w:cs="Calibri"/>
          <w:sz w:val="22"/>
          <w:szCs w:val="22"/>
        </w:rPr>
        <w:t>less of a change in fundamental pitch than those with a higher BMI (Shankar et al</w:t>
      </w:r>
      <w:r w:rsidR="00062408">
        <w:rPr>
          <w:rFonts w:ascii="Calibri" w:hAnsi="Calibri" w:cs="Calibri"/>
          <w:sz w:val="22"/>
          <w:szCs w:val="22"/>
        </w:rPr>
        <w:t>.</w:t>
      </w:r>
      <w:r w:rsidR="00E27E30" w:rsidRPr="00750059">
        <w:rPr>
          <w:rFonts w:ascii="Calibri" w:hAnsi="Calibri" w:cs="Calibri"/>
          <w:sz w:val="22"/>
          <w:szCs w:val="22"/>
        </w:rPr>
        <w:t xml:space="preserve">, 2022). </w:t>
      </w:r>
      <w:r w:rsidR="00B17003" w:rsidRPr="00750059">
        <w:rPr>
          <w:rFonts w:ascii="Calibri" w:hAnsi="Calibri" w:cs="Calibri"/>
          <w:sz w:val="22"/>
          <w:szCs w:val="22"/>
        </w:rPr>
        <w:t>Titze</w:t>
      </w:r>
      <w:r w:rsidR="00062408">
        <w:rPr>
          <w:rFonts w:ascii="Calibri" w:hAnsi="Calibri" w:cs="Calibri"/>
          <w:sz w:val="22"/>
          <w:szCs w:val="22"/>
        </w:rPr>
        <w:t>,</w:t>
      </w:r>
      <w:r w:rsidR="00B17003" w:rsidRPr="00750059">
        <w:rPr>
          <w:rFonts w:ascii="Calibri" w:hAnsi="Calibri" w:cs="Calibri"/>
          <w:sz w:val="22"/>
          <w:szCs w:val="22"/>
        </w:rPr>
        <w:t xml:space="preserve"> (2000) disagrees and argues that changes in the vocal range of the voice post-menopause are </w:t>
      </w:r>
      <w:r w:rsidR="00B17003" w:rsidRPr="00750059">
        <w:rPr>
          <w:rFonts w:ascii="Calibri" w:hAnsi="Calibri" w:cs="Calibri"/>
          <w:sz w:val="22"/>
          <w:szCs w:val="22"/>
        </w:rPr>
        <w:lastRenderedPageBreak/>
        <w:t>influenced primarily by the mass and stiffness of the vocal folds rather than a generic trend in weight. Filho et al</w:t>
      </w:r>
      <w:r w:rsidR="00062408">
        <w:rPr>
          <w:rFonts w:ascii="Calibri" w:hAnsi="Calibri" w:cs="Calibri"/>
          <w:sz w:val="22"/>
          <w:szCs w:val="22"/>
        </w:rPr>
        <w:t>.</w:t>
      </w:r>
      <w:r w:rsidR="00B17003" w:rsidRPr="00750059">
        <w:rPr>
          <w:rFonts w:ascii="Calibri" w:hAnsi="Calibri" w:cs="Calibri"/>
          <w:sz w:val="22"/>
          <w:szCs w:val="22"/>
        </w:rPr>
        <w:t xml:space="preserve">, 2003 argues that the vocal folds </w:t>
      </w:r>
      <w:r w:rsidR="006C559C" w:rsidRPr="00750059">
        <w:rPr>
          <w:rFonts w:ascii="Calibri" w:hAnsi="Calibri" w:cs="Calibri"/>
          <w:sz w:val="22"/>
          <w:szCs w:val="22"/>
        </w:rPr>
        <w:t xml:space="preserve">suffer atrophy and </w:t>
      </w:r>
      <w:r w:rsidR="00B17003" w:rsidRPr="00750059">
        <w:rPr>
          <w:rFonts w:ascii="Calibri" w:hAnsi="Calibri" w:cs="Calibri"/>
          <w:sz w:val="22"/>
          <w:szCs w:val="22"/>
        </w:rPr>
        <w:t>thin as a result of menopause, however Hirano et al</w:t>
      </w:r>
      <w:r w:rsidR="00062408">
        <w:rPr>
          <w:rFonts w:ascii="Calibri" w:hAnsi="Calibri" w:cs="Calibri"/>
          <w:sz w:val="22"/>
          <w:szCs w:val="22"/>
        </w:rPr>
        <w:t>.</w:t>
      </w:r>
      <w:r w:rsidR="00B17003" w:rsidRPr="00750059">
        <w:rPr>
          <w:rFonts w:ascii="Calibri" w:hAnsi="Calibri" w:cs="Calibri"/>
          <w:sz w:val="22"/>
          <w:szCs w:val="22"/>
        </w:rPr>
        <w:t xml:space="preserve">, (1989) notes that there is a thickening of the epithelium and superior lamina (outer layers of true vocal folds). </w:t>
      </w:r>
    </w:p>
    <w:p w14:paraId="03765E8C" w14:textId="77777777" w:rsidR="00B17003" w:rsidRPr="00750059" w:rsidRDefault="00B17003" w:rsidP="00750059">
      <w:pPr>
        <w:spacing w:line="360" w:lineRule="auto"/>
        <w:rPr>
          <w:rFonts w:ascii="Calibri" w:hAnsi="Calibri" w:cs="Calibri"/>
          <w:sz w:val="22"/>
          <w:szCs w:val="22"/>
        </w:rPr>
      </w:pPr>
    </w:p>
    <w:p w14:paraId="338E1845" w14:textId="69508946" w:rsidR="00B17003" w:rsidRPr="00750059" w:rsidRDefault="00B17003" w:rsidP="00750059">
      <w:pPr>
        <w:spacing w:line="360" w:lineRule="auto"/>
        <w:rPr>
          <w:rFonts w:ascii="Calibri" w:hAnsi="Calibri" w:cs="Calibri"/>
          <w:sz w:val="22"/>
          <w:szCs w:val="22"/>
        </w:rPr>
      </w:pPr>
      <w:r w:rsidRPr="00750059">
        <w:rPr>
          <w:rFonts w:ascii="Calibri" w:hAnsi="Calibri" w:cs="Calibri"/>
          <w:sz w:val="22"/>
          <w:szCs w:val="22"/>
        </w:rPr>
        <w:t xml:space="preserve">In conclusion, there </w:t>
      </w:r>
      <w:r w:rsidR="009D7078" w:rsidRPr="00750059">
        <w:rPr>
          <w:rFonts w:ascii="Calibri" w:hAnsi="Calibri" w:cs="Calibri"/>
          <w:sz w:val="22"/>
          <w:szCs w:val="22"/>
        </w:rPr>
        <w:t xml:space="preserve">is wide inconsistency in the findings of the research </w:t>
      </w:r>
      <w:r w:rsidR="00F862CF">
        <w:rPr>
          <w:rFonts w:ascii="Calibri" w:hAnsi="Calibri" w:cs="Calibri"/>
          <w:sz w:val="22"/>
          <w:szCs w:val="22"/>
        </w:rPr>
        <w:t xml:space="preserve">on the extent and specific causes of narrowing of the vocal register </w:t>
      </w:r>
      <w:r w:rsidR="009D7078" w:rsidRPr="00750059">
        <w:rPr>
          <w:rFonts w:ascii="Calibri" w:hAnsi="Calibri" w:cs="Calibri"/>
          <w:sz w:val="22"/>
          <w:szCs w:val="22"/>
        </w:rPr>
        <w:t>available at the time of writing. However, Brun</w:t>
      </w:r>
      <w:r w:rsidR="00BE22AD" w:rsidRPr="00750059">
        <w:rPr>
          <w:rFonts w:ascii="Calibri" w:hAnsi="Calibri" w:cs="Calibri"/>
          <w:sz w:val="22"/>
          <w:szCs w:val="22"/>
        </w:rPr>
        <w:t>s</w:t>
      </w:r>
      <w:r w:rsidR="009D7078" w:rsidRPr="00750059">
        <w:rPr>
          <w:rFonts w:ascii="Calibri" w:hAnsi="Calibri" w:cs="Calibri"/>
          <w:sz w:val="22"/>
          <w:szCs w:val="22"/>
        </w:rPr>
        <w:t xml:space="preserve">sen (2018), whilst acknowledging inconsistency in findings, concludes that profound changes in the biomechanical structure of the vocal folds during and after menopause are indisputable and directly impact on vocal range. </w:t>
      </w:r>
    </w:p>
    <w:p w14:paraId="0DCB3B06" w14:textId="77777777" w:rsidR="006C559C" w:rsidRPr="00750059" w:rsidRDefault="006C559C" w:rsidP="00750059">
      <w:pPr>
        <w:spacing w:line="360" w:lineRule="auto"/>
        <w:rPr>
          <w:rFonts w:ascii="Calibri" w:hAnsi="Calibri" w:cs="Calibri"/>
          <w:sz w:val="22"/>
          <w:szCs w:val="22"/>
        </w:rPr>
      </w:pPr>
    </w:p>
    <w:p w14:paraId="57127088" w14:textId="1A1A5B57" w:rsidR="006C559C" w:rsidRPr="00750059" w:rsidRDefault="006C559C" w:rsidP="00750059">
      <w:pPr>
        <w:spacing w:line="360" w:lineRule="auto"/>
        <w:rPr>
          <w:rFonts w:ascii="Calibri" w:hAnsi="Calibri" w:cs="Calibri"/>
          <w:sz w:val="22"/>
          <w:szCs w:val="22"/>
        </w:rPr>
      </w:pPr>
      <w:r w:rsidRPr="00750059">
        <w:rPr>
          <w:rFonts w:ascii="Calibri" w:hAnsi="Calibri" w:cs="Calibri"/>
          <w:sz w:val="22"/>
          <w:szCs w:val="22"/>
        </w:rPr>
        <w:t>Strategies to explore</w:t>
      </w:r>
      <w:r w:rsidR="00FF0F86">
        <w:rPr>
          <w:rFonts w:ascii="Calibri" w:hAnsi="Calibri" w:cs="Calibri"/>
          <w:sz w:val="22"/>
          <w:szCs w:val="22"/>
        </w:rPr>
        <w:t xml:space="preserve"> aimed at mitigating the impact on the narrowing and lowering of the vocal range</w:t>
      </w:r>
    </w:p>
    <w:p w14:paraId="38CF540E" w14:textId="77777777" w:rsidR="008245BD" w:rsidRPr="00750059" w:rsidRDefault="008245BD" w:rsidP="00750059">
      <w:pPr>
        <w:spacing w:line="360" w:lineRule="auto"/>
        <w:rPr>
          <w:rFonts w:ascii="Calibri" w:hAnsi="Calibri" w:cs="Calibri"/>
          <w:sz w:val="22"/>
          <w:szCs w:val="22"/>
        </w:rPr>
      </w:pPr>
    </w:p>
    <w:p w14:paraId="0093658C" w14:textId="5EDA33D4" w:rsidR="008245BD" w:rsidRPr="00750059" w:rsidRDefault="008245BD" w:rsidP="00750059">
      <w:pPr>
        <w:spacing w:line="360" w:lineRule="auto"/>
        <w:rPr>
          <w:rFonts w:ascii="Calibri" w:hAnsi="Calibri" w:cs="Calibri"/>
          <w:sz w:val="22"/>
          <w:szCs w:val="22"/>
        </w:rPr>
      </w:pPr>
      <w:r w:rsidRPr="00750059">
        <w:rPr>
          <w:rFonts w:ascii="Calibri" w:hAnsi="Calibri" w:cs="Calibri"/>
          <w:sz w:val="22"/>
          <w:szCs w:val="22"/>
        </w:rPr>
        <w:t xml:space="preserve">Pitch slides, sirens and scales were found, after being performed regularly over a ten week period, to significantly expand the </w:t>
      </w:r>
      <w:r w:rsidR="00422843" w:rsidRPr="00750059">
        <w:rPr>
          <w:rFonts w:ascii="Calibri" w:hAnsi="Calibri" w:cs="Calibri"/>
          <w:sz w:val="22"/>
          <w:szCs w:val="22"/>
        </w:rPr>
        <w:t xml:space="preserve">vocal range of the post-menopausal voice (Allen, 2006; Price, 2022). </w:t>
      </w:r>
      <w:r w:rsidR="00F862CF">
        <w:rPr>
          <w:rFonts w:ascii="Calibri" w:hAnsi="Calibri" w:cs="Calibri"/>
          <w:sz w:val="22"/>
          <w:szCs w:val="22"/>
        </w:rPr>
        <w:t>This could be due to improved muscular resilience through increased activity as suggested in (</w:t>
      </w:r>
      <w:proofErr w:type="spellStart"/>
      <w:r w:rsidR="00F862CF">
        <w:rPr>
          <w:rFonts w:ascii="Calibri" w:hAnsi="Calibri" w:cs="Calibri"/>
          <w:sz w:val="22"/>
          <w:szCs w:val="22"/>
        </w:rPr>
        <w:t>Sataloff</w:t>
      </w:r>
      <w:proofErr w:type="spellEnd"/>
      <w:r w:rsidR="00F862CF">
        <w:rPr>
          <w:rFonts w:ascii="Calibri" w:hAnsi="Calibri" w:cs="Calibri"/>
          <w:sz w:val="22"/>
          <w:szCs w:val="22"/>
        </w:rPr>
        <w:t xml:space="preserve">, 1987). </w:t>
      </w:r>
      <w:r w:rsidR="00422843" w:rsidRPr="00750059">
        <w:rPr>
          <w:rFonts w:ascii="Calibri" w:hAnsi="Calibri" w:cs="Calibri"/>
          <w:sz w:val="22"/>
          <w:szCs w:val="22"/>
        </w:rPr>
        <w:t xml:space="preserve">Vocalises are suggested as being an effective means of extending the range upwards which should be performed in keys most suitable for the individual who is performing them </w:t>
      </w:r>
      <w:r w:rsidR="00D93AE5" w:rsidRPr="00750059">
        <w:rPr>
          <w:rFonts w:ascii="Calibri" w:hAnsi="Calibri" w:cs="Calibri"/>
          <w:sz w:val="22"/>
          <w:szCs w:val="22"/>
        </w:rPr>
        <w:t xml:space="preserve">and always begun with a slight glottal onset </w:t>
      </w:r>
      <w:r w:rsidR="00B27AB4">
        <w:rPr>
          <w:rFonts w:ascii="Calibri" w:hAnsi="Calibri" w:cs="Calibri"/>
          <w:sz w:val="22"/>
          <w:szCs w:val="22"/>
        </w:rPr>
        <w:t xml:space="preserve">to promote efficient vocal fold adduction </w:t>
      </w:r>
      <w:r w:rsidR="00422843" w:rsidRPr="00750059">
        <w:rPr>
          <w:rFonts w:ascii="Calibri" w:hAnsi="Calibri" w:cs="Calibri"/>
          <w:sz w:val="22"/>
          <w:szCs w:val="22"/>
        </w:rPr>
        <w:t xml:space="preserve">(Miller, 1996). </w:t>
      </w:r>
    </w:p>
    <w:p w14:paraId="154FEFAF" w14:textId="77777777" w:rsidR="00BE22AD" w:rsidRPr="00750059" w:rsidRDefault="00BE22AD" w:rsidP="00750059">
      <w:pPr>
        <w:spacing w:line="360" w:lineRule="auto"/>
        <w:rPr>
          <w:rFonts w:ascii="Calibri" w:hAnsi="Calibri" w:cs="Calibri"/>
          <w:sz w:val="22"/>
          <w:szCs w:val="22"/>
        </w:rPr>
      </w:pPr>
    </w:p>
    <w:p w14:paraId="51820E47" w14:textId="37D06264" w:rsidR="00BE22AD" w:rsidRPr="00750059" w:rsidRDefault="00BE22AD" w:rsidP="00750059">
      <w:pPr>
        <w:pStyle w:val="ListParagraph"/>
        <w:numPr>
          <w:ilvl w:val="0"/>
          <w:numId w:val="6"/>
        </w:numPr>
        <w:spacing w:line="360" w:lineRule="auto"/>
        <w:rPr>
          <w:rFonts w:ascii="Calibri" w:hAnsi="Calibri" w:cs="Calibri"/>
          <w:b/>
          <w:bCs/>
          <w:sz w:val="22"/>
          <w:szCs w:val="22"/>
        </w:rPr>
      </w:pPr>
      <w:r w:rsidRPr="00750059">
        <w:rPr>
          <w:rFonts w:ascii="Calibri" w:hAnsi="Calibri" w:cs="Calibri"/>
          <w:b/>
          <w:bCs/>
          <w:sz w:val="22"/>
          <w:szCs w:val="22"/>
        </w:rPr>
        <w:t xml:space="preserve">Reduced projection/dynamic intensity </w:t>
      </w:r>
    </w:p>
    <w:p w14:paraId="5FDF484C" w14:textId="77777777" w:rsidR="00BE22AD" w:rsidRPr="00750059" w:rsidRDefault="00BE22AD" w:rsidP="00750059">
      <w:pPr>
        <w:spacing w:line="360" w:lineRule="auto"/>
        <w:rPr>
          <w:rFonts w:ascii="Calibri" w:hAnsi="Calibri" w:cs="Calibri"/>
          <w:b/>
          <w:bCs/>
          <w:sz w:val="22"/>
          <w:szCs w:val="22"/>
        </w:rPr>
      </w:pPr>
    </w:p>
    <w:p w14:paraId="7831AAFE" w14:textId="285C4F42" w:rsidR="00BE22AD" w:rsidRPr="00750059" w:rsidRDefault="00BE22AD" w:rsidP="00750059">
      <w:pPr>
        <w:spacing w:line="360" w:lineRule="auto"/>
        <w:rPr>
          <w:rFonts w:ascii="Calibri" w:hAnsi="Calibri" w:cs="Calibri"/>
          <w:sz w:val="22"/>
          <w:szCs w:val="22"/>
        </w:rPr>
      </w:pPr>
      <w:r w:rsidRPr="00750059">
        <w:rPr>
          <w:rFonts w:ascii="Calibri" w:hAnsi="Calibri" w:cs="Calibri"/>
          <w:sz w:val="22"/>
          <w:szCs w:val="22"/>
        </w:rPr>
        <w:t xml:space="preserve">During and after menopause, the vocal folds experience an inevitable loss in mass and elasticity which results in a reduced ability to project the voice </w:t>
      </w:r>
      <w:r w:rsidR="008245BD" w:rsidRPr="00750059">
        <w:rPr>
          <w:rFonts w:ascii="Calibri" w:hAnsi="Calibri" w:cs="Calibri"/>
          <w:sz w:val="22"/>
          <w:szCs w:val="22"/>
        </w:rPr>
        <w:t>effectively (</w:t>
      </w:r>
      <w:proofErr w:type="spellStart"/>
      <w:r w:rsidR="008245BD" w:rsidRPr="00750059">
        <w:rPr>
          <w:rFonts w:ascii="Calibri" w:hAnsi="Calibri" w:cs="Calibri"/>
          <w:sz w:val="22"/>
          <w:szCs w:val="22"/>
        </w:rPr>
        <w:t>Sataloff</w:t>
      </w:r>
      <w:proofErr w:type="spellEnd"/>
      <w:r w:rsidR="008245BD" w:rsidRPr="00750059">
        <w:rPr>
          <w:rFonts w:ascii="Calibri" w:hAnsi="Calibri" w:cs="Calibri"/>
          <w:sz w:val="22"/>
          <w:szCs w:val="22"/>
        </w:rPr>
        <w:t xml:space="preserve">, 2000). </w:t>
      </w:r>
      <w:r w:rsidR="00422843" w:rsidRPr="00750059">
        <w:rPr>
          <w:rFonts w:ascii="Calibri" w:hAnsi="Calibri" w:cs="Calibri"/>
          <w:sz w:val="22"/>
          <w:szCs w:val="22"/>
        </w:rPr>
        <w:t xml:space="preserve">A study of 130 post-menopausal women found that 79% of the participants perceived a decline in their ability to project their voices (Elliott, 2017). </w:t>
      </w:r>
      <w:r w:rsidR="008245BD" w:rsidRPr="00750059">
        <w:rPr>
          <w:rFonts w:ascii="Calibri" w:hAnsi="Calibri" w:cs="Calibri"/>
          <w:sz w:val="22"/>
          <w:szCs w:val="22"/>
        </w:rPr>
        <w:t xml:space="preserve">The glottal </w:t>
      </w:r>
      <w:r w:rsidR="00B27AB4">
        <w:rPr>
          <w:rFonts w:ascii="Calibri" w:hAnsi="Calibri" w:cs="Calibri"/>
          <w:sz w:val="22"/>
          <w:szCs w:val="22"/>
        </w:rPr>
        <w:t xml:space="preserve">gap </w:t>
      </w:r>
      <w:r w:rsidR="008245BD" w:rsidRPr="00750059">
        <w:rPr>
          <w:rFonts w:ascii="Calibri" w:hAnsi="Calibri" w:cs="Calibri"/>
          <w:sz w:val="22"/>
          <w:szCs w:val="22"/>
        </w:rPr>
        <w:t xml:space="preserve">is often found in the post-menopausal larynx (Brunssen, 2018) as a result of vocal fold atrophy </w:t>
      </w:r>
      <w:r w:rsidR="00422843" w:rsidRPr="00750059">
        <w:rPr>
          <w:rFonts w:ascii="Calibri" w:hAnsi="Calibri" w:cs="Calibri"/>
          <w:sz w:val="22"/>
          <w:szCs w:val="22"/>
        </w:rPr>
        <w:t>and causes</w:t>
      </w:r>
      <w:r w:rsidR="008245BD" w:rsidRPr="00750059">
        <w:rPr>
          <w:rFonts w:ascii="Calibri" w:hAnsi="Calibri" w:cs="Calibri"/>
          <w:sz w:val="22"/>
          <w:szCs w:val="22"/>
        </w:rPr>
        <w:t xml:space="preserve"> a reduced ability to adduct fully during phonation.  </w:t>
      </w:r>
    </w:p>
    <w:p w14:paraId="499A6DE6" w14:textId="77777777" w:rsidR="006C559C" w:rsidRPr="00750059" w:rsidRDefault="006C559C" w:rsidP="00750059">
      <w:pPr>
        <w:spacing w:line="360" w:lineRule="auto"/>
        <w:rPr>
          <w:rFonts w:ascii="Calibri" w:hAnsi="Calibri" w:cs="Calibri"/>
          <w:sz w:val="22"/>
          <w:szCs w:val="22"/>
        </w:rPr>
      </w:pPr>
    </w:p>
    <w:p w14:paraId="5F236EA4" w14:textId="7C25C290" w:rsidR="00422843" w:rsidRPr="00750059" w:rsidRDefault="00422843" w:rsidP="00750059">
      <w:pPr>
        <w:spacing w:line="360" w:lineRule="auto"/>
        <w:rPr>
          <w:rFonts w:ascii="Calibri" w:hAnsi="Calibri" w:cs="Calibri"/>
          <w:sz w:val="22"/>
          <w:szCs w:val="22"/>
        </w:rPr>
      </w:pPr>
      <w:r w:rsidRPr="00750059">
        <w:rPr>
          <w:rFonts w:ascii="Calibri" w:hAnsi="Calibri" w:cs="Calibri"/>
          <w:sz w:val="22"/>
          <w:szCs w:val="22"/>
        </w:rPr>
        <w:t>Some studies suggest that the decline in vocal intensity in the female voice may start as early as thirty years old and that fluctuations in ho</w:t>
      </w:r>
      <w:r w:rsidR="0009746B" w:rsidRPr="00750059">
        <w:rPr>
          <w:rFonts w:ascii="Calibri" w:hAnsi="Calibri" w:cs="Calibri"/>
          <w:sz w:val="22"/>
          <w:szCs w:val="22"/>
        </w:rPr>
        <w:t>r</w:t>
      </w:r>
      <w:r w:rsidRPr="00750059">
        <w:rPr>
          <w:rFonts w:ascii="Calibri" w:hAnsi="Calibri" w:cs="Calibri"/>
          <w:sz w:val="22"/>
          <w:szCs w:val="22"/>
        </w:rPr>
        <w:t xml:space="preserve">mone levels are the principal drivers </w:t>
      </w:r>
      <w:r w:rsidR="0009746B" w:rsidRPr="00750059">
        <w:rPr>
          <w:rFonts w:ascii="Calibri" w:hAnsi="Calibri" w:cs="Calibri"/>
          <w:sz w:val="22"/>
          <w:szCs w:val="22"/>
        </w:rPr>
        <w:t>of changes in dynamic intensity, not just menopause (</w:t>
      </w:r>
      <w:proofErr w:type="spellStart"/>
      <w:r w:rsidR="0009746B" w:rsidRPr="00750059">
        <w:rPr>
          <w:rFonts w:ascii="Calibri" w:hAnsi="Calibri" w:cs="Calibri"/>
          <w:sz w:val="22"/>
          <w:szCs w:val="22"/>
        </w:rPr>
        <w:t>Sataloff</w:t>
      </w:r>
      <w:proofErr w:type="spellEnd"/>
      <w:r w:rsidR="0009746B" w:rsidRPr="00750059">
        <w:rPr>
          <w:rFonts w:ascii="Calibri" w:hAnsi="Calibri" w:cs="Calibri"/>
          <w:sz w:val="22"/>
          <w:szCs w:val="22"/>
        </w:rPr>
        <w:t>, 1987; Ferraz, 2013</w:t>
      </w:r>
      <w:r w:rsidR="00A36071" w:rsidRPr="00750059">
        <w:rPr>
          <w:rFonts w:ascii="Calibri" w:hAnsi="Calibri" w:cs="Calibri"/>
          <w:sz w:val="22"/>
          <w:szCs w:val="22"/>
        </w:rPr>
        <w:t>; Shankar et al</w:t>
      </w:r>
      <w:r w:rsidR="00062408">
        <w:rPr>
          <w:rFonts w:ascii="Calibri" w:hAnsi="Calibri" w:cs="Calibri"/>
          <w:sz w:val="22"/>
          <w:szCs w:val="22"/>
        </w:rPr>
        <w:t>.</w:t>
      </w:r>
      <w:r w:rsidR="00A36071" w:rsidRPr="00750059">
        <w:rPr>
          <w:rFonts w:ascii="Calibri" w:hAnsi="Calibri" w:cs="Calibri"/>
          <w:sz w:val="22"/>
          <w:szCs w:val="22"/>
        </w:rPr>
        <w:t>, 2022</w:t>
      </w:r>
      <w:r w:rsidR="0009746B" w:rsidRPr="00750059">
        <w:rPr>
          <w:rFonts w:ascii="Calibri" w:hAnsi="Calibri" w:cs="Calibri"/>
          <w:sz w:val="22"/>
          <w:szCs w:val="22"/>
        </w:rPr>
        <w:t xml:space="preserve">). </w:t>
      </w:r>
      <w:proofErr w:type="spellStart"/>
      <w:r w:rsidR="0009746B" w:rsidRPr="00750059">
        <w:rPr>
          <w:rFonts w:ascii="Calibri" w:hAnsi="Calibri" w:cs="Calibri"/>
          <w:sz w:val="22"/>
          <w:szCs w:val="22"/>
        </w:rPr>
        <w:lastRenderedPageBreak/>
        <w:t>D’haeseleer</w:t>
      </w:r>
      <w:proofErr w:type="spellEnd"/>
      <w:r w:rsidR="0009746B" w:rsidRPr="00750059">
        <w:rPr>
          <w:rFonts w:ascii="Calibri" w:hAnsi="Calibri" w:cs="Calibri"/>
          <w:sz w:val="22"/>
          <w:szCs w:val="22"/>
        </w:rPr>
        <w:t xml:space="preserve"> </w:t>
      </w:r>
      <w:r w:rsidR="00062408">
        <w:rPr>
          <w:rFonts w:ascii="Calibri" w:hAnsi="Calibri" w:cs="Calibri"/>
          <w:sz w:val="22"/>
          <w:szCs w:val="22"/>
        </w:rPr>
        <w:t xml:space="preserve">et al., </w:t>
      </w:r>
      <w:r w:rsidR="0009746B" w:rsidRPr="00750059">
        <w:rPr>
          <w:rFonts w:ascii="Calibri" w:hAnsi="Calibri" w:cs="Calibri"/>
          <w:sz w:val="22"/>
          <w:szCs w:val="22"/>
        </w:rPr>
        <w:t xml:space="preserve">(2009) suggests that </w:t>
      </w:r>
      <w:r w:rsidR="00B27AB4">
        <w:rPr>
          <w:rFonts w:ascii="Calibri" w:hAnsi="Calibri" w:cs="Calibri"/>
          <w:sz w:val="22"/>
          <w:szCs w:val="22"/>
        </w:rPr>
        <w:t xml:space="preserve">further </w:t>
      </w:r>
      <w:r w:rsidR="0009746B" w:rsidRPr="00750059">
        <w:rPr>
          <w:rFonts w:ascii="Calibri" w:hAnsi="Calibri" w:cs="Calibri"/>
          <w:sz w:val="22"/>
          <w:szCs w:val="22"/>
        </w:rPr>
        <w:t xml:space="preserve">research is needed in this area as findings vary significantly. </w:t>
      </w:r>
    </w:p>
    <w:p w14:paraId="6BBADCA0" w14:textId="77777777" w:rsidR="009D7078" w:rsidRPr="00750059" w:rsidRDefault="009D7078" w:rsidP="00750059">
      <w:pPr>
        <w:spacing w:line="360" w:lineRule="auto"/>
        <w:rPr>
          <w:rFonts w:ascii="Calibri" w:hAnsi="Calibri" w:cs="Calibri"/>
          <w:sz w:val="22"/>
          <w:szCs w:val="22"/>
        </w:rPr>
      </w:pPr>
    </w:p>
    <w:p w14:paraId="38FBE2A8" w14:textId="342AADBA" w:rsidR="009D7078" w:rsidRPr="00750059" w:rsidRDefault="008245BD" w:rsidP="00750059">
      <w:pPr>
        <w:spacing w:line="360" w:lineRule="auto"/>
        <w:rPr>
          <w:rFonts w:ascii="Calibri" w:hAnsi="Calibri" w:cs="Calibri"/>
          <w:sz w:val="22"/>
          <w:szCs w:val="22"/>
        </w:rPr>
      </w:pPr>
      <w:r w:rsidRPr="00750059">
        <w:rPr>
          <w:rFonts w:ascii="Calibri" w:hAnsi="Calibri" w:cs="Calibri"/>
          <w:sz w:val="22"/>
          <w:szCs w:val="22"/>
        </w:rPr>
        <w:t xml:space="preserve">Strategies to explore </w:t>
      </w:r>
      <w:r w:rsidR="00FF0F86">
        <w:rPr>
          <w:rFonts w:ascii="Calibri" w:hAnsi="Calibri" w:cs="Calibri"/>
          <w:sz w:val="22"/>
          <w:szCs w:val="22"/>
        </w:rPr>
        <w:t>aimed at mitigating the impact on reduced projection/dynamic intensity</w:t>
      </w:r>
    </w:p>
    <w:p w14:paraId="409B4F5E" w14:textId="77777777" w:rsidR="008245BD" w:rsidRPr="00750059" w:rsidRDefault="008245BD" w:rsidP="00750059">
      <w:pPr>
        <w:spacing w:line="360" w:lineRule="auto"/>
        <w:rPr>
          <w:rFonts w:ascii="Calibri" w:hAnsi="Calibri" w:cs="Calibri"/>
          <w:sz w:val="22"/>
          <w:szCs w:val="22"/>
        </w:rPr>
      </w:pPr>
    </w:p>
    <w:p w14:paraId="785F6652" w14:textId="517A3497" w:rsidR="008245BD" w:rsidRPr="00750059" w:rsidRDefault="008245BD" w:rsidP="00750059">
      <w:pPr>
        <w:spacing w:line="360" w:lineRule="auto"/>
        <w:rPr>
          <w:rFonts w:ascii="Calibri" w:hAnsi="Calibri" w:cs="Calibri"/>
          <w:sz w:val="22"/>
          <w:szCs w:val="22"/>
        </w:rPr>
      </w:pPr>
      <w:r w:rsidRPr="00750059">
        <w:rPr>
          <w:rFonts w:ascii="Calibri" w:hAnsi="Calibri" w:cs="Calibri"/>
          <w:sz w:val="22"/>
          <w:szCs w:val="22"/>
        </w:rPr>
        <w:t>Semi-occluded voice exercises that promote glottic closure</w:t>
      </w:r>
      <w:r w:rsidR="00B27AB4">
        <w:rPr>
          <w:rFonts w:ascii="Calibri" w:hAnsi="Calibri" w:cs="Calibri"/>
          <w:sz w:val="22"/>
          <w:szCs w:val="22"/>
        </w:rPr>
        <w:t xml:space="preserve"> and improve sub-glottic pressure</w:t>
      </w:r>
      <w:r w:rsidRPr="00750059">
        <w:rPr>
          <w:rFonts w:ascii="Calibri" w:hAnsi="Calibri" w:cs="Calibri"/>
          <w:sz w:val="22"/>
          <w:szCs w:val="22"/>
        </w:rPr>
        <w:t xml:space="preserve"> such as humming into a straw are suggested as being the most effective means of bulking up the vocal folds to ensure maximum contact during the closed phase and stability of the vocal range (Ramig, et al</w:t>
      </w:r>
      <w:r w:rsidR="00062408">
        <w:rPr>
          <w:rFonts w:ascii="Calibri" w:hAnsi="Calibri" w:cs="Calibri"/>
          <w:sz w:val="22"/>
          <w:szCs w:val="22"/>
        </w:rPr>
        <w:t>.</w:t>
      </w:r>
      <w:r w:rsidRPr="00750059">
        <w:rPr>
          <w:rFonts w:ascii="Calibri" w:hAnsi="Calibri" w:cs="Calibri"/>
          <w:sz w:val="22"/>
          <w:szCs w:val="22"/>
        </w:rPr>
        <w:t>, (20</w:t>
      </w:r>
      <w:r w:rsidR="003056A0">
        <w:rPr>
          <w:rFonts w:ascii="Calibri" w:hAnsi="Calibri" w:cs="Calibri"/>
          <w:sz w:val="22"/>
          <w:szCs w:val="22"/>
        </w:rPr>
        <w:t>01</w:t>
      </w:r>
      <w:r w:rsidRPr="00750059">
        <w:rPr>
          <w:rFonts w:ascii="Calibri" w:hAnsi="Calibri" w:cs="Calibri"/>
          <w:sz w:val="22"/>
          <w:szCs w:val="22"/>
        </w:rPr>
        <w:t xml:space="preserve">). </w:t>
      </w:r>
      <w:r w:rsidR="00D93AE5" w:rsidRPr="00750059">
        <w:rPr>
          <w:rFonts w:ascii="Calibri" w:hAnsi="Calibri" w:cs="Calibri"/>
          <w:sz w:val="22"/>
          <w:szCs w:val="22"/>
        </w:rPr>
        <w:t xml:space="preserve">Lip trills are an effective means of creating a semi-occluded vocal tract (Gaskill </w:t>
      </w:r>
      <w:r w:rsidR="00062408">
        <w:rPr>
          <w:rFonts w:ascii="Calibri" w:hAnsi="Calibri" w:cs="Calibri"/>
          <w:sz w:val="22"/>
          <w:szCs w:val="22"/>
        </w:rPr>
        <w:t>et al.</w:t>
      </w:r>
      <w:r w:rsidR="00D93AE5" w:rsidRPr="00750059">
        <w:rPr>
          <w:rFonts w:ascii="Calibri" w:hAnsi="Calibri" w:cs="Calibri"/>
          <w:sz w:val="22"/>
          <w:szCs w:val="22"/>
        </w:rPr>
        <w:t>, 2008; Cord</w:t>
      </w:r>
      <w:r w:rsidR="006C3B53">
        <w:rPr>
          <w:rFonts w:ascii="Calibri" w:hAnsi="Calibri" w:cs="Calibri"/>
          <w:sz w:val="22"/>
          <w:szCs w:val="22"/>
        </w:rPr>
        <w:t>ei</w:t>
      </w:r>
      <w:r w:rsidR="00D93AE5" w:rsidRPr="00750059">
        <w:rPr>
          <w:rFonts w:ascii="Calibri" w:hAnsi="Calibri" w:cs="Calibri"/>
          <w:sz w:val="22"/>
          <w:szCs w:val="22"/>
        </w:rPr>
        <w:t>ro, 2012) which can promote the correct pressure for phonation and regulate breath flow. Sustaining fricatives is suggested as an effective strategy to improve pressure in the larynx (Titze, 2006). Steinhauer et al</w:t>
      </w:r>
      <w:r w:rsidR="00062408">
        <w:rPr>
          <w:rFonts w:ascii="Calibri" w:hAnsi="Calibri" w:cs="Calibri"/>
          <w:sz w:val="22"/>
          <w:szCs w:val="22"/>
        </w:rPr>
        <w:t>.</w:t>
      </w:r>
      <w:r w:rsidR="00D93AE5" w:rsidRPr="00750059">
        <w:rPr>
          <w:rFonts w:ascii="Calibri" w:hAnsi="Calibri" w:cs="Calibri"/>
          <w:sz w:val="22"/>
          <w:szCs w:val="22"/>
        </w:rPr>
        <w:t xml:space="preserve">, (2017) notes that shorter and thicker postures of the vocal folds as a result of increased pressure will naturally enhance dynamic intensity. </w:t>
      </w:r>
      <w:r w:rsidR="00C35C8A" w:rsidRPr="00750059">
        <w:rPr>
          <w:rFonts w:ascii="Calibri" w:hAnsi="Calibri" w:cs="Calibri"/>
          <w:sz w:val="22"/>
          <w:szCs w:val="22"/>
        </w:rPr>
        <w:t xml:space="preserve">Gill and Herbst (2016) disagree and suggest that exercises to increase vocal projection should always start from vocal postures that are free from pressure and tension. Furthermore, when seeking to address the problem of reduced vocal intensity, it might be better to </w:t>
      </w:r>
      <w:r w:rsidR="00B27AB4">
        <w:rPr>
          <w:rFonts w:ascii="Calibri" w:hAnsi="Calibri" w:cs="Calibri"/>
          <w:sz w:val="22"/>
          <w:szCs w:val="22"/>
        </w:rPr>
        <w:t>begin</w:t>
      </w:r>
      <w:r w:rsidR="00C35C8A" w:rsidRPr="00750059">
        <w:rPr>
          <w:rFonts w:ascii="Calibri" w:hAnsi="Calibri" w:cs="Calibri"/>
          <w:sz w:val="22"/>
          <w:szCs w:val="22"/>
        </w:rPr>
        <w:t xml:space="preserve"> by focusing </w:t>
      </w:r>
      <w:r w:rsidR="00B27AB4">
        <w:rPr>
          <w:rFonts w:ascii="Calibri" w:hAnsi="Calibri" w:cs="Calibri"/>
          <w:sz w:val="22"/>
          <w:szCs w:val="22"/>
        </w:rPr>
        <w:t>o</w:t>
      </w:r>
      <w:r w:rsidR="00C35C8A" w:rsidRPr="00750059">
        <w:rPr>
          <w:rFonts w:ascii="Calibri" w:hAnsi="Calibri" w:cs="Calibri"/>
          <w:sz w:val="22"/>
          <w:szCs w:val="22"/>
        </w:rPr>
        <w:t xml:space="preserve">n the spoken voice </w:t>
      </w:r>
      <w:r w:rsidR="00B27AB4">
        <w:rPr>
          <w:rFonts w:ascii="Calibri" w:hAnsi="Calibri" w:cs="Calibri"/>
          <w:sz w:val="22"/>
          <w:szCs w:val="22"/>
        </w:rPr>
        <w:t xml:space="preserve">before trying to sing </w:t>
      </w:r>
      <w:r w:rsidR="00C35C8A" w:rsidRPr="00750059">
        <w:rPr>
          <w:rFonts w:ascii="Calibri" w:hAnsi="Calibri" w:cs="Calibri"/>
          <w:sz w:val="22"/>
          <w:szCs w:val="22"/>
        </w:rPr>
        <w:t xml:space="preserve">(Samuelson, 1999). </w:t>
      </w:r>
    </w:p>
    <w:p w14:paraId="1173FD3B" w14:textId="77777777" w:rsidR="00D0689A" w:rsidRPr="00750059" w:rsidRDefault="00D0689A" w:rsidP="00750059">
      <w:pPr>
        <w:spacing w:line="360" w:lineRule="auto"/>
        <w:rPr>
          <w:rFonts w:ascii="Calibri" w:hAnsi="Calibri" w:cs="Calibri"/>
          <w:sz w:val="22"/>
          <w:szCs w:val="22"/>
        </w:rPr>
      </w:pPr>
    </w:p>
    <w:p w14:paraId="3D1D2608" w14:textId="05DC29CD" w:rsidR="00D0689A" w:rsidRPr="00FC153F" w:rsidRDefault="00D0689A" w:rsidP="00750059">
      <w:pPr>
        <w:spacing w:line="360" w:lineRule="auto"/>
        <w:rPr>
          <w:rFonts w:ascii="Calibri" w:hAnsi="Calibri" w:cs="Calibri"/>
          <w:sz w:val="22"/>
          <w:szCs w:val="22"/>
        </w:rPr>
      </w:pPr>
      <w:r w:rsidRPr="00750059">
        <w:rPr>
          <w:rFonts w:ascii="Calibri" w:hAnsi="Calibri" w:cs="Calibri"/>
          <w:sz w:val="22"/>
          <w:szCs w:val="22"/>
        </w:rPr>
        <w:t xml:space="preserve">Cotrell (2015) recommends that sustained notes are an effective way of rehabilitating the laryngeal musculature. A glottal onset is suggested as being beneficial when performing this type of exercise to promote complete adduction of the vocal folds </w:t>
      </w:r>
      <w:r w:rsidR="00A36071" w:rsidRPr="00750059">
        <w:rPr>
          <w:rFonts w:ascii="Calibri" w:hAnsi="Calibri" w:cs="Calibri"/>
          <w:sz w:val="22"/>
          <w:szCs w:val="22"/>
        </w:rPr>
        <w:t>which will subsequently</w:t>
      </w:r>
      <w:r w:rsidRPr="00750059">
        <w:rPr>
          <w:rFonts w:ascii="Calibri" w:hAnsi="Calibri" w:cs="Calibri"/>
          <w:sz w:val="22"/>
          <w:szCs w:val="22"/>
        </w:rPr>
        <w:t xml:space="preserve"> increase </w:t>
      </w:r>
      <w:r w:rsidR="00A36071" w:rsidRPr="00750059">
        <w:rPr>
          <w:rFonts w:ascii="Calibri" w:hAnsi="Calibri" w:cs="Calibri"/>
          <w:sz w:val="22"/>
          <w:szCs w:val="22"/>
        </w:rPr>
        <w:t xml:space="preserve">the </w:t>
      </w:r>
      <w:r w:rsidRPr="00750059">
        <w:rPr>
          <w:rFonts w:ascii="Calibri" w:hAnsi="Calibri" w:cs="Calibri"/>
          <w:sz w:val="22"/>
          <w:szCs w:val="22"/>
        </w:rPr>
        <w:t xml:space="preserve">endurance and resilience of the arytenoid cartilages (Miller, 1996; </w:t>
      </w:r>
      <w:r w:rsidR="00A36071" w:rsidRPr="00750059">
        <w:rPr>
          <w:rFonts w:ascii="Calibri" w:hAnsi="Calibri" w:cs="Calibri"/>
          <w:sz w:val="22"/>
          <w:szCs w:val="22"/>
        </w:rPr>
        <w:t>Steinhauer et al</w:t>
      </w:r>
      <w:r w:rsidR="00062408">
        <w:rPr>
          <w:rFonts w:ascii="Calibri" w:hAnsi="Calibri" w:cs="Calibri"/>
          <w:sz w:val="22"/>
          <w:szCs w:val="22"/>
        </w:rPr>
        <w:t>.</w:t>
      </w:r>
      <w:r w:rsidR="00A36071" w:rsidRPr="00750059">
        <w:rPr>
          <w:rFonts w:ascii="Calibri" w:hAnsi="Calibri" w:cs="Calibri"/>
          <w:sz w:val="22"/>
          <w:szCs w:val="22"/>
        </w:rPr>
        <w:t>, 2017). Zeigler</w:t>
      </w:r>
      <w:r w:rsidR="00062408">
        <w:rPr>
          <w:rFonts w:ascii="Calibri" w:hAnsi="Calibri" w:cs="Calibri"/>
          <w:sz w:val="22"/>
          <w:szCs w:val="22"/>
        </w:rPr>
        <w:t xml:space="preserve"> et al.,</w:t>
      </w:r>
      <w:r w:rsidR="00A36071" w:rsidRPr="00750059">
        <w:rPr>
          <w:rFonts w:ascii="Calibri" w:hAnsi="Calibri" w:cs="Calibri"/>
          <w:sz w:val="22"/>
          <w:szCs w:val="22"/>
        </w:rPr>
        <w:t xml:space="preserve"> (2013) observed that by varying the dynamics whilst sustaining a note on any pitch, the vocal musculature learned to adapt to the varying breath pressure and became more resilient. </w:t>
      </w:r>
    </w:p>
    <w:p w14:paraId="137A346D" w14:textId="77777777" w:rsidR="00C35C8A" w:rsidRPr="00750059" w:rsidRDefault="00C35C8A" w:rsidP="00750059">
      <w:pPr>
        <w:spacing w:line="360" w:lineRule="auto"/>
        <w:rPr>
          <w:rFonts w:ascii="Calibri" w:hAnsi="Calibri" w:cs="Calibri"/>
          <w:sz w:val="22"/>
          <w:szCs w:val="22"/>
        </w:rPr>
      </w:pPr>
    </w:p>
    <w:p w14:paraId="57F09981" w14:textId="36B920A0" w:rsidR="00C35C8A" w:rsidRPr="00750059" w:rsidRDefault="00C35C8A" w:rsidP="00750059">
      <w:pPr>
        <w:spacing w:line="360" w:lineRule="auto"/>
        <w:rPr>
          <w:rFonts w:ascii="Calibri" w:hAnsi="Calibri" w:cs="Calibri"/>
          <w:sz w:val="22"/>
          <w:szCs w:val="22"/>
        </w:rPr>
      </w:pPr>
      <w:r w:rsidRPr="00750059">
        <w:rPr>
          <w:rFonts w:ascii="Calibri" w:hAnsi="Calibri" w:cs="Calibri"/>
          <w:sz w:val="22"/>
          <w:szCs w:val="22"/>
        </w:rPr>
        <w:t>In conclusion, (</w:t>
      </w:r>
      <w:proofErr w:type="spellStart"/>
      <w:r w:rsidRPr="00750059">
        <w:rPr>
          <w:rFonts w:ascii="Calibri" w:hAnsi="Calibri" w:cs="Calibri"/>
          <w:sz w:val="22"/>
          <w:szCs w:val="22"/>
        </w:rPr>
        <w:t>Sataloff</w:t>
      </w:r>
      <w:proofErr w:type="spellEnd"/>
      <w:r w:rsidRPr="00750059">
        <w:rPr>
          <w:rFonts w:ascii="Calibri" w:hAnsi="Calibri" w:cs="Calibri"/>
          <w:sz w:val="22"/>
          <w:szCs w:val="22"/>
        </w:rPr>
        <w:t>, 1987) notes that, irrespective of all possible interventions to promote vocal intensity</w:t>
      </w:r>
      <w:r w:rsidR="00D0689A" w:rsidRPr="00750059">
        <w:rPr>
          <w:rFonts w:ascii="Calibri" w:hAnsi="Calibri" w:cs="Calibri"/>
          <w:sz w:val="22"/>
          <w:szCs w:val="22"/>
        </w:rPr>
        <w:t>: the best strategy is regular use of the voice to enhance muscular development, resilience and to limit atrophy. Regular use of the post-menopausal voice was found to improve resonance and reduce</w:t>
      </w:r>
      <w:r w:rsidR="006513C6" w:rsidRPr="00750059">
        <w:rPr>
          <w:rFonts w:ascii="Calibri" w:hAnsi="Calibri" w:cs="Calibri"/>
          <w:sz w:val="22"/>
          <w:szCs w:val="22"/>
        </w:rPr>
        <w:t xml:space="preserve"> la</w:t>
      </w:r>
      <w:r w:rsidR="00B56682" w:rsidRPr="00750059">
        <w:rPr>
          <w:rFonts w:ascii="Calibri" w:hAnsi="Calibri" w:cs="Calibri"/>
          <w:sz w:val="22"/>
          <w:szCs w:val="22"/>
        </w:rPr>
        <w:t>r</w:t>
      </w:r>
      <w:r w:rsidR="006513C6" w:rsidRPr="00750059">
        <w:rPr>
          <w:rFonts w:ascii="Calibri" w:hAnsi="Calibri" w:cs="Calibri"/>
          <w:sz w:val="22"/>
          <w:szCs w:val="22"/>
        </w:rPr>
        <w:t>yngeal</w:t>
      </w:r>
      <w:r w:rsidR="00D0689A" w:rsidRPr="00750059">
        <w:rPr>
          <w:rFonts w:ascii="Calibri" w:hAnsi="Calibri" w:cs="Calibri"/>
          <w:sz w:val="22"/>
          <w:szCs w:val="22"/>
        </w:rPr>
        <w:t xml:space="preserve"> tension (Price, 2013). </w:t>
      </w:r>
    </w:p>
    <w:p w14:paraId="1DB30ED7" w14:textId="77777777" w:rsidR="009115E3" w:rsidRPr="00750059" w:rsidRDefault="009115E3" w:rsidP="00750059">
      <w:pPr>
        <w:spacing w:line="360" w:lineRule="auto"/>
        <w:rPr>
          <w:rFonts w:ascii="Calibri" w:hAnsi="Calibri" w:cs="Calibri"/>
          <w:sz w:val="22"/>
          <w:szCs w:val="22"/>
        </w:rPr>
      </w:pPr>
    </w:p>
    <w:p w14:paraId="1E41D4C3" w14:textId="1C3F1434" w:rsidR="009115E3" w:rsidRPr="00750059" w:rsidRDefault="00FA7C73" w:rsidP="00750059">
      <w:pPr>
        <w:spacing w:line="360" w:lineRule="auto"/>
        <w:rPr>
          <w:rFonts w:ascii="Calibri" w:hAnsi="Calibri" w:cs="Calibri"/>
          <w:b/>
          <w:bCs/>
          <w:sz w:val="22"/>
          <w:szCs w:val="22"/>
        </w:rPr>
      </w:pPr>
      <w:r w:rsidRPr="00750059">
        <w:rPr>
          <w:rFonts w:ascii="Calibri" w:hAnsi="Calibri" w:cs="Calibri"/>
          <w:b/>
          <w:bCs/>
          <w:sz w:val="22"/>
          <w:szCs w:val="22"/>
        </w:rPr>
        <w:t>Methodology</w:t>
      </w:r>
    </w:p>
    <w:p w14:paraId="3CB697A0" w14:textId="1535E526" w:rsidR="00BC502D" w:rsidRPr="00750059" w:rsidRDefault="0051549F" w:rsidP="00750059">
      <w:pPr>
        <w:spacing w:line="360" w:lineRule="auto"/>
        <w:rPr>
          <w:rFonts w:ascii="Calibri" w:hAnsi="Calibri" w:cs="Calibri"/>
          <w:sz w:val="22"/>
          <w:szCs w:val="22"/>
        </w:rPr>
      </w:pPr>
      <w:r w:rsidRPr="00750059">
        <w:rPr>
          <w:rFonts w:ascii="Calibri" w:hAnsi="Calibri" w:cs="Calibri"/>
          <w:sz w:val="22"/>
          <w:szCs w:val="22"/>
        </w:rPr>
        <w:t xml:space="preserve">The research </w:t>
      </w:r>
      <w:r w:rsidR="00FC153F">
        <w:rPr>
          <w:rFonts w:ascii="Calibri" w:hAnsi="Calibri" w:cs="Calibri"/>
          <w:sz w:val="22"/>
          <w:szCs w:val="22"/>
        </w:rPr>
        <w:t xml:space="preserve">undertaken for this study </w:t>
      </w:r>
      <w:r w:rsidR="0072275D" w:rsidRPr="00750059">
        <w:rPr>
          <w:rFonts w:ascii="Calibri" w:hAnsi="Calibri" w:cs="Calibri"/>
          <w:sz w:val="22"/>
          <w:szCs w:val="22"/>
        </w:rPr>
        <w:t xml:space="preserve">mostly </w:t>
      </w:r>
      <w:r w:rsidRPr="00750059">
        <w:rPr>
          <w:rFonts w:ascii="Calibri" w:hAnsi="Calibri" w:cs="Calibri"/>
          <w:sz w:val="22"/>
          <w:szCs w:val="22"/>
        </w:rPr>
        <w:t>employ</w:t>
      </w:r>
      <w:r w:rsidR="0072275D" w:rsidRPr="00750059">
        <w:rPr>
          <w:rFonts w:ascii="Calibri" w:hAnsi="Calibri" w:cs="Calibri"/>
          <w:sz w:val="22"/>
          <w:szCs w:val="22"/>
        </w:rPr>
        <w:t>ed</w:t>
      </w:r>
      <w:r w:rsidRPr="00750059">
        <w:rPr>
          <w:rFonts w:ascii="Calibri" w:hAnsi="Calibri" w:cs="Calibri"/>
          <w:sz w:val="22"/>
          <w:szCs w:val="22"/>
        </w:rPr>
        <w:t xml:space="preserve"> methods identified as qualitative of which the primary focus </w:t>
      </w:r>
      <w:r w:rsidR="0072275D" w:rsidRPr="00750059">
        <w:rPr>
          <w:rFonts w:ascii="Calibri" w:hAnsi="Calibri" w:cs="Calibri"/>
          <w:sz w:val="22"/>
          <w:szCs w:val="22"/>
        </w:rPr>
        <w:t>wa</w:t>
      </w:r>
      <w:r w:rsidRPr="00750059">
        <w:rPr>
          <w:rFonts w:ascii="Calibri" w:hAnsi="Calibri" w:cs="Calibri"/>
          <w:sz w:val="22"/>
          <w:szCs w:val="22"/>
        </w:rPr>
        <w:t xml:space="preserve">s as </w:t>
      </w:r>
      <w:r w:rsidR="006513C6" w:rsidRPr="00750059">
        <w:rPr>
          <w:rFonts w:ascii="Calibri" w:hAnsi="Calibri" w:cs="Calibri"/>
          <w:sz w:val="22"/>
          <w:szCs w:val="22"/>
        </w:rPr>
        <w:t>(</w:t>
      </w:r>
      <w:r w:rsidRPr="00750059">
        <w:rPr>
          <w:rFonts w:ascii="Calibri" w:hAnsi="Calibri" w:cs="Calibri"/>
          <w:sz w:val="22"/>
          <w:szCs w:val="22"/>
        </w:rPr>
        <w:t>Ritchie</w:t>
      </w:r>
      <w:r w:rsidR="006513C6" w:rsidRPr="00750059">
        <w:rPr>
          <w:rFonts w:ascii="Calibri" w:hAnsi="Calibri" w:cs="Calibri"/>
          <w:sz w:val="22"/>
          <w:szCs w:val="22"/>
        </w:rPr>
        <w:t xml:space="preserve">, </w:t>
      </w:r>
      <w:r w:rsidRPr="00750059">
        <w:rPr>
          <w:rFonts w:ascii="Calibri" w:hAnsi="Calibri" w:cs="Calibri"/>
          <w:sz w:val="22"/>
          <w:szCs w:val="22"/>
        </w:rPr>
        <w:t>2003</w:t>
      </w:r>
      <w:r w:rsidR="0072275D" w:rsidRPr="00750059">
        <w:rPr>
          <w:rFonts w:ascii="Calibri" w:hAnsi="Calibri" w:cs="Calibri"/>
          <w:sz w:val="22"/>
          <w:szCs w:val="22"/>
        </w:rPr>
        <w:t>)</w:t>
      </w:r>
      <w:r w:rsidRPr="00750059">
        <w:rPr>
          <w:rFonts w:ascii="Calibri" w:hAnsi="Calibri" w:cs="Calibri"/>
          <w:sz w:val="22"/>
          <w:szCs w:val="22"/>
        </w:rPr>
        <w:t xml:space="preserve"> states</w:t>
      </w:r>
      <w:r w:rsidR="00BD0FEA" w:rsidRPr="00750059">
        <w:rPr>
          <w:rFonts w:ascii="Calibri" w:hAnsi="Calibri" w:cs="Calibri"/>
          <w:sz w:val="22"/>
          <w:szCs w:val="22"/>
        </w:rPr>
        <w:t xml:space="preserve"> is</w:t>
      </w:r>
      <w:r w:rsidRPr="00750059">
        <w:rPr>
          <w:rFonts w:ascii="Calibri" w:hAnsi="Calibri" w:cs="Calibri"/>
          <w:sz w:val="22"/>
          <w:szCs w:val="22"/>
        </w:rPr>
        <w:t xml:space="preserve"> to ‘seek and provide explanation’. </w:t>
      </w:r>
      <w:r w:rsidR="007D5173" w:rsidRPr="00750059">
        <w:rPr>
          <w:rFonts w:ascii="Calibri" w:hAnsi="Calibri" w:cs="Calibri"/>
          <w:sz w:val="22"/>
          <w:szCs w:val="22"/>
        </w:rPr>
        <w:t xml:space="preserve">Bell (2010) </w:t>
      </w:r>
      <w:r w:rsidR="007D5173" w:rsidRPr="00750059">
        <w:rPr>
          <w:rFonts w:ascii="Calibri" w:hAnsi="Calibri" w:cs="Calibri"/>
          <w:sz w:val="22"/>
          <w:szCs w:val="22"/>
        </w:rPr>
        <w:lastRenderedPageBreak/>
        <w:t xml:space="preserve">argues that is it usual for more than one research method to be used during an enquiry but that one will emerge as more prevalent. </w:t>
      </w:r>
      <w:r w:rsidR="00FC153F">
        <w:rPr>
          <w:rFonts w:ascii="Calibri" w:hAnsi="Calibri" w:cs="Calibri"/>
          <w:sz w:val="22"/>
          <w:szCs w:val="22"/>
        </w:rPr>
        <w:t>Q</w:t>
      </w:r>
      <w:r w:rsidR="007D5173" w:rsidRPr="00750059">
        <w:rPr>
          <w:rFonts w:ascii="Calibri" w:hAnsi="Calibri" w:cs="Calibri"/>
          <w:sz w:val="22"/>
          <w:szCs w:val="22"/>
        </w:rPr>
        <w:t>ua</w:t>
      </w:r>
      <w:r w:rsidR="00FC153F">
        <w:rPr>
          <w:rFonts w:ascii="Calibri" w:hAnsi="Calibri" w:cs="Calibri"/>
          <w:sz w:val="22"/>
          <w:szCs w:val="22"/>
        </w:rPr>
        <w:t>nti</w:t>
      </w:r>
      <w:r w:rsidR="007D5173" w:rsidRPr="00750059">
        <w:rPr>
          <w:rFonts w:ascii="Calibri" w:hAnsi="Calibri" w:cs="Calibri"/>
          <w:sz w:val="22"/>
          <w:szCs w:val="22"/>
        </w:rPr>
        <w:t>tative research was used in the statistical analysis of</w:t>
      </w:r>
      <w:r w:rsidR="00FC153F">
        <w:rPr>
          <w:rFonts w:ascii="Calibri" w:hAnsi="Calibri" w:cs="Calibri"/>
          <w:sz w:val="22"/>
          <w:szCs w:val="22"/>
        </w:rPr>
        <w:t xml:space="preserve"> the</w:t>
      </w:r>
      <w:r w:rsidR="007D5173" w:rsidRPr="00750059">
        <w:rPr>
          <w:rFonts w:ascii="Calibri" w:hAnsi="Calibri" w:cs="Calibri"/>
          <w:sz w:val="22"/>
          <w:szCs w:val="22"/>
        </w:rPr>
        <w:t xml:space="preserve"> data </w:t>
      </w:r>
      <w:r w:rsidR="00FC153F">
        <w:rPr>
          <w:rFonts w:ascii="Calibri" w:hAnsi="Calibri" w:cs="Calibri"/>
          <w:sz w:val="22"/>
          <w:szCs w:val="22"/>
        </w:rPr>
        <w:t xml:space="preserve">to measure changes in the levels of dynamic intensity in order </w:t>
      </w:r>
      <w:r w:rsidR="001379E5" w:rsidRPr="00750059">
        <w:rPr>
          <w:rFonts w:ascii="Calibri" w:hAnsi="Calibri" w:cs="Calibri"/>
          <w:sz w:val="22"/>
          <w:szCs w:val="22"/>
        </w:rPr>
        <w:t xml:space="preserve">to provide a more insightful conclusion (McKim, 2015) </w:t>
      </w:r>
      <w:r w:rsidR="007D5173" w:rsidRPr="00750059">
        <w:rPr>
          <w:rFonts w:ascii="Calibri" w:hAnsi="Calibri" w:cs="Calibri"/>
          <w:sz w:val="22"/>
          <w:szCs w:val="22"/>
        </w:rPr>
        <w:t xml:space="preserve">but this project sought to describe and understand the findings </w:t>
      </w:r>
      <w:r w:rsidR="00FC153F">
        <w:rPr>
          <w:rFonts w:ascii="Calibri" w:hAnsi="Calibri" w:cs="Calibri"/>
          <w:sz w:val="22"/>
          <w:szCs w:val="22"/>
        </w:rPr>
        <w:t xml:space="preserve">from the point of view of the voice user </w:t>
      </w:r>
      <w:r w:rsidR="007D5173" w:rsidRPr="00750059">
        <w:rPr>
          <w:rFonts w:ascii="Calibri" w:hAnsi="Calibri" w:cs="Calibri"/>
          <w:sz w:val="22"/>
          <w:szCs w:val="22"/>
        </w:rPr>
        <w:t xml:space="preserve">and so was mostly qualitative. </w:t>
      </w:r>
      <w:r w:rsidRPr="00750059">
        <w:rPr>
          <w:rFonts w:ascii="Calibri" w:hAnsi="Calibri" w:cs="Calibri"/>
          <w:sz w:val="22"/>
          <w:szCs w:val="22"/>
        </w:rPr>
        <w:t xml:space="preserve">The </w:t>
      </w:r>
      <w:r w:rsidR="00FC153F">
        <w:rPr>
          <w:rFonts w:ascii="Calibri" w:hAnsi="Calibri" w:cs="Calibri"/>
          <w:sz w:val="22"/>
          <w:szCs w:val="22"/>
        </w:rPr>
        <w:t xml:space="preserve">study </w:t>
      </w:r>
      <w:r w:rsidR="0072275D" w:rsidRPr="00750059">
        <w:rPr>
          <w:rFonts w:ascii="Calibri" w:hAnsi="Calibri" w:cs="Calibri"/>
          <w:sz w:val="22"/>
          <w:szCs w:val="22"/>
        </w:rPr>
        <w:t>focused</w:t>
      </w:r>
      <w:r w:rsidRPr="00750059">
        <w:rPr>
          <w:rFonts w:ascii="Calibri" w:hAnsi="Calibri" w:cs="Calibri"/>
          <w:sz w:val="22"/>
          <w:szCs w:val="22"/>
        </w:rPr>
        <w:t xml:space="preserve"> on contextualising the findings gathered from the participants</w:t>
      </w:r>
      <w:r w:rsidR="0072275D" w:rsidRPr="00750059">
        <w:rPr>
          <w:rFonts w:ascii="Calibri" w:hAnsi="Calibri" w:cs="Calibri"/>
          <w:sz w:val="22"/>
          <w:szCs w:val="22"/>
        </w:rPr>
        <w:t xml:space="preserve"> to</w:t>
      </w:r>
      <w:r w:rsidRPr="00750059">
        <w:rPr>
          <w:rFonts w:ascii="Calibri" w:hAnsi="Calibri" w:cs="Calibri"/>
          <w:sz w:val="22"/>
          <w:szCs w:val="22"/>
        </w:rPr>
        <w:t xml:space="preserve"> establish </w:t>
      </w:r>
      <w:r w:rsidR="00BD0FEA" w:rsidRPr="00750059">
        <w:rPr>
          <w:rFonts w:ascii="Calibri" w:hAnsi="Calibri" w:cs="Calibri"/>
          <w:sz w:val="22"/>
          <w:szCs w:val="22"/>
        </w:rPr>
        <w:t>their</w:t>
      </w:r>
      <w:r w:rsidRPr="00750059">
        <w:rPr>
          <w:rFonts w:ascii="Calibri" w:hAnsi="Calibri" w:cs="Calibri"/>
          <w:sz w:val="22"/>
          <w:szCs w:val="22"/>
        </w:rPr>
        <w:t xml:space="preserve"> meaning through focus groups </w:t>
      </w:r>
      <w:r w:rsidR="00BD0FEA" w:rsidRPr="00750059">
        <w:rPr>
          <w:rFonts w:ascii="Calibri" w:hAnsi="Calibri" w:cs="Calibri"/>
          <w:sz w:val="22"/>
          <w:szCs w:val="22"/>
        </w:rPr>
        <w:t xml:space="preserve">and </w:t>
      </w:r>
      <w:r w:rsidR="00F0740F" w:rsidRPr="00750059">
        <w:rPr>
          <w:rFonts w:ascii="Calibri" w:hAnsi="Calibri" w:cs="Calibri"/>
          <w:sz w:val="22"/>
          <w:szCs w:val="22"/>
        </w:rPr>
        <w:t>semi-</w:t>
      </w:r>
      <w:r w:rsidR="0072275D" w:rsidRPr="00750059">
        <w:rPr>
          <w:rFonts w:ascii="Calibri" w:hAnsi="Calibri" w:cs="Calibri"/>
          <w:sz w:val="22"/>
          <w:szCs w:val="22"/>
        </w:rPr>
        <w:t xml:space="preserve">structured </w:t>
      </w:r>
      <w:r w:rsidR="00BD0FEA" w:rsidRPr="00750059">
        <w:rPr>
          <w:rFonts w:ascii="Calibri" w:hAnsi="Calibri" w:cs="Calibri"/>
          <w:sz w:val="22"/>
          <w:szCs w:val="22"/>
        </w:rPr>
        <w:t xml:space="preserve">interviews </w:t>
      </w:r>
      <w:r w:rsidRPr="00750059">
        <w:rPr>
          <w:rFonts w:ascii="Calibri" w:hAnsi="Calibri" w:cs="Calibri"/>
          <w:sz w:val="22"/>
          <w:szCs w:val="22"/>
        </w:rPr>
        <w:t xml:space="preserve">to identify their responses to the </w:t>
      </w:r>
      <w:r w:rsidR="0072275D" w:rsidRPr="00750059">
        <w:rPr>
          <w:rFonts w:ascii="Calibri" w:hAnsi="Calibri" w:cs="Calibri"/>
          <w:sz w:val="22"/>
          <w:szCs w:val="22"/>
        </w:rPr>
        <w:t xml:space="preserve">vocal </w:t>
      </w:r>
      <w:r w:rsidRPr="00750059">
        <w:rPr>
          <w:rFonts w:ascii="Calibri" w:hAnsi="Calibri" w:cs="Calibri"/>
          <w:sz w:val="22"/>
          <w:szCs w:val="22"/>
        </w:rPr>
        <w:t>strategies (</w:t>
      </w:r>
      <w:r w:rsidR="00BD0FEA" w:rsidRPr="00750059">
        <w:rPr>
          <w:rFonts w:ascii="Calibri" w:hAnsi="Calibri" w:cs="Calibri"/>
          <w:sz w:val="22"/>
          <w:szCs w:val="22"/>
        </w:rPr>
        <w:t xml:space="preserve">Merriam </w:t>
      </w:r>
      <w:r w:rsidR="00062408">
        <w:rPr>
          <w:rFonts w:ascii="Calibri" w:hAnsi="Calibri" w:cs="Calibri"/>
          <w:sz w:val="22"/>
          <w:szCs w:val="22"/>
        </w:rPr>
        <w:t>et al.</w:t>
      </w:r>
      <w:r w:rsidR="00BD0FEA" w:rsidRPr="00750059">
        <w:rPr>
          <w:rFonts w:ascii="Calibri" w:hAnsi="Calibri" w:cs="Calibri"/>
          <w:sz w:val="22"/>
          <w:szCs w:val="22"/>
        </w:rPr>
        <w:t xml:space="preserve">, 2016). </w:t>
      </w:r>
    </w:p>
    <w:p w14:paraId="0D6C118F" w14:textId="77777777" w:rsidR="00BC502D" w:rsidRPr="00750059" w:rsidRDefault="00BC502D" w:rsidP="00750059">
      <w:pPr>
        <w:spacing w:line="360" w:lineRule="auto"/>
        <w:rPr>
          <w:rFonts w:ascii="Calibri" w:hAnsi="Calibri" w:cs="Calibri"/>
          <w:sz w:val="22"/>
          <w:szCs w:val="22"/>
        </w:rPr>
      </w:pPr>
    </w:p>
    <w:p w14:paraId="3D32FF98" w14:textId="6B5980B5" w:rsidR="00FA7C73" w:rsidRPr="00750059" w:rsidRDefault="0072275D" w:rsidP="00750059">
      <w:pPr>
        <w:spacing w:line="360" w:lineRule="auto"/>
        <w:rPr>
          <w:rFonts w:ascii="Calibri" w:hAnsi="Calibri" w:cs="Calibri"/>
          <w:sz w:val="22"/>
          <w:szCs w:val="22"/>
        </w:rPr>
      </w:pPr>
      <w:r w:rsidRPr="00750059">
        <w:rPr>
          <w:rFonts w:ascii="Calibri" w:hAnsi="Calibri" w:cs="Calibri"/>
          <w:sz w:val="22"/>
          <w:szCs w:val="22"/>
        </w:rPr>
        <w:t>The principal means of gathering data was through</w:t>
      </w:r>
      <w:r w:rsidR="00FC153F">
        <w:rPr>
          <w:rFonts w:ascii="Calibri" w:hAnsi="Calibri" w:cs="Calibri"/>
          <w:sz w:val="22"/>
          <w:szCs w:val="22"/>
        </w:rPr>
        <w:t xml:space="preserve"> researcher observation,</w:t>
      </w:r>
      <w:r w:rsidRPr="00750059">
        <w:rPr>
          <w:rFonts w:ascii="Calibri" w:hAnsi="Calibri" w:cs="Calibri"/>
          <w:sz w:val="22"/>
          <w:szCs w:val="22"/>
        </w:rPr>
        <w:t xml:space="preserve"> </w:t>
      </w:r>
      <w:r w:rsidR="00F0740F" w:rsidRPr="00750059">
        <w:rPr>
          <w:rFonts w:ascii="Calibri" w:hAnsi="Calibri" w:cs="Calibri"/>
          <w:sz w:val="22"/>
          <w:szCs w:val="22"/>
        </w:rPr>
        <w:t>semi-</w:t>
      </w:r>
      <w:r w:rsidRPr="00750059">
        <w:rPr>
          <w:rFonts w:ascii="Calibri" w:hAnsi="Calibri" w:cs="Calibri"/>
          <w:sz w:val="22"/>
          <w:szCs w:val="22"/>
        </w:rPr>
        <w:t>structured interviews</w:t>
      </w:r>
      <w:r w:rsidR="00FC153F">
        <w:rPr>
          <w:rFonts w:ascii="Calibri" w:hAnsi="Calibri" w:cs="Calibri"/>
          <w:sz w:val="22"/>
          <w:szCs w:val="22"/>
        </w:rPr>
        <w:t xml:space="preserve">, </w:t>
      </w:r>
      <w:r w:rsidRPr="00750059">
        <w:rPr>
          <w:rFonts w:ascii="Calibri" w:hAnsi="Calibri" w:cs="Calibri"/>
          <w:sz w:val="22"/>
          <w:szCs w:val="22"/>
        </w:rPr>
        <w:t xml:space="preserve">focus groups </w:t>
      </w:r>
      <w:r w:rsidR="00FC153F">
        <w:rPr>
          <w:rFonts w:ascii="Calibri" w:hAnsi="Calibri" w:cs="Calibri"/>
          <w:sz w:val="22"/>
          <w:szCs w:val="22"/>
        </w:rPr>
        <w:t>and</w:t>
      </w:r>
      <w:r w:rsidRPr="00750059">
        <w:rPr>
          <w:rFonts w:ascii="Calibri" w:hAnsi="Calibri" w:cs="Calibri"/>
          <w:sz w:val="22"/>
          <w:szCs w:val="22"/>
        </w:rPr>
        <w:t xml:space="preserve"> through interactions with the participants during singing lessons and choir rehearsals (Strauss </w:t>
      </w:r>
      <w:r w:rsidR="00062408">
        <w:rPr>
          <w:rFonts w:ascii="Calibri" w:hAnsi="Calibri" w:cs="Calibri"/>
          <w:sz w:val="22"/>
          <w:szCs w:val="22"/>
        </w:rPr>
        <w:t>et al.</w:t>
      </w:r>
      <w:r w:rsidRPr="00750059">
        <w:rPr>
          <w:rFonts w:ascii="Calibri" w:hAnsi="Calibri" w:cs="Calibri"/>
          <w:sz w:val="22"/>
          <w:szCs w:val="22"/>
        </w:rPr>
        <w:t xml:space="preserve">, 1990). </w:t>
      </w:r>
      <w:r w:rsidR="002267A3" w:rsidRPr="00750059">
        <w:rPr>
          <w:rFonts w:ascii="Calibri" w:hAnsi="Calibri" w:cs="Calibri"/>
          <w:sz w:val="22"/>
          <w:szCs w:val="22"/>
        </w:rPr>
        <w:t>As suggested by (Hoepfl, 1997), t</w:t>
      </w:r>
      <w:r w:rsidRPr="00750059">
        <w:rPr>
          <w:rFonts w:ascii="Calibri" w:hAnsi="Calibri" w:cs="Calibri"/>
          <w:sz w:val="22"/>
          <w:szCs w:val="22"/>
        </w:rPr>
        <w:t>he researcher intended to share the findings of this project with other teachers to suggest best practice when teaching post-menopausal women</w:t>
      </w:r>
      <w:r w:rsidR="002267A3" w:rsidRPr="00750059">
        <w:rPr>
          <w:rFonts w:ascii="Calibri" w:hAnsi="Calibri" w:cs="Calibri"/>
          <w:sz w:val="22"/>
          <w:szCs w:val="22"/>
        </w:rPr>
        <w:t>.</w:t>
      </w:r>
      <w:r w:rsidR="006513C6" w:rsidRPr="00750059">
        <w:rPr>
          <w:rFonts w:ascii="Calibri" w:hAnsi="Calibri" w:cs="Calibri"/>
          <w:sz w:val="22"/>
          <w:szCs w:val="22"/>
        </w:rPr>
        <w:t xml:space="preserve"> The discussions between the researcher and the participants about the perceived efficacy of the strategies suggest </w:t>
      </w:r>
      <w:r w:rsidR="00B07101">
        <w:rPr>
          <w:rFonts w:ascii="Calibri" w:hAnsi="Calibri" w:cs="Calibri"/>
          <w:sz w:val="22"/>
          <w:szCs w:val="22"/>
        </w:rPr>
        <w:t>formed</w:t>
      </w:r>
      <w:r w:rsidR="006513C6" w:rsidRPr="00750059">
        <w:rPr>
          <w:rFonts w:ascii="Calibri" w:hAnsi="Calibri" w:cs="Calibri"/>
          <w:sz w:val="22"/>
          <w:szCs w:val="22"/>
        </w:rPr>
        <w:t xml:space="preserve"> the principal means of data collection. </w:t>
      </w:r>
      <w:r w:rsidR="00B168A7" w:rsidRPr="00750059">
        <w:rPr>
          <w:rFonts w:ascii="Calibri" w:hAnsi="Calibri" w:cs="Calibri"/>
          <w:sz w:val="22"/>
          <w:szCs w:val="22"/>
        </w:rPr>
        <w:t xml:space="preserve">This method could be described as interpretivism because of the dialectical nature of the methodology which is central to the nature of interaction and discussion between researcher and participants in this study (Guba </w:t>
      </w:r>
      <w:r w:rsidR="00062408">
        <w:rPr>
          <w:rFonts w:ascii="Calibri" w:hAnsi="Calibri" w:cs="Calibri"/>
          <w:sz w:val="22"/>
          <w:szCs w:val="22"/>
        </w:rPr>
        <w:t>et al.</w:t>
      </w:r>
      <w:r w:rsidR="00B168A7" w:rsidRPr="00750059">
        <w:rPr>
          <w:rFonts w:ascii="Calibri" w:hAnsi="Calibri" w:cs="Calibri"/>
          <w:sz w:val="22"/>
          <w:szCs w:val="22"/>
        </w:rPr>
        <w:t xml:space="preserve">, 1994). </w:t>
      </w:r>
      <w:r w:rsidR="00BC502D" w:rsidRPr="00750059">
        <w:rPr>
          <w:rFonts w:ascii="Calibri" w:hAnsi="Calibri" w:cs="Calibri"/>
          <w:sz w:val="22"/>
          <w:szCs w:val="22"/>
        </w:rPr>
        <w:t>The principal aspiration beyond this enquiry was to inform and enhance future practice in supporting the post-menopausal singer which could identify the research as being applied (Merriam et al</w:t>
      </w:r>
      <w:r w:rsidR="00062408">
        <w:rPr>
          <w:rFonts w:ascii="Calibri" w:hAnsi="Calibri" w:cs="Calibri"/>
          <w:sz w:val="22"/>
          <w:szCs w:val="22"/>
        </w:rPr>
        <w:t>.</w:t>
      </w:r>
      <w:r w:rsidR="00BC502D" w:rsidRPr="00750059">
        <w:rPr>
          <w:rFonts w:ascii="Calibri" w:hAnsi="Calibri" w:cs="Calibri"/>
          <w:sz w:val="22"/>
          <w:szCs w:val="22"/>
        </w:rPr>
        <w:t xml:space="preserve">, 2015). </w:t>
      </w:r>
    </w:p>
    <w:p w14:paraId="57EE2745" w14:textId="77777777" w:rsidR="00F417E0" w:rsidRPr="00750059" w:rsidRDefault="00F417E0" w:rsidP="00750059">
      <w:pPr>
        <w:spacing w:line="360" w:lineRule="auto"/>
        <w:rPr>
          <w:rFonts w:ascii="Calibri" w:hAnsi="Calibri" w:cs="Calibri"/>
          <w:sz w:val="22"/>
          <w:szCs w:val="22"/>
        </w:rPr>
      </w:pPr>
    </w:p>
    <w:p w14:paraId="7A433C49" w14:textId="77777777" w:rsidR="00B07101" w:rsidRDefault="00F417E0" w:rsidP="00750059">
      <w:pPr>
        <w:spacing w:line="360" w:lineRule="auto"/>
        <w:rPr>
          <w:rFonts w:ascii="Calibri" w:hAnsi="Calibri" w:cs="Calibri"/>
          <w:sz w:val="22"/>
          <w:szCs w:val="22"/>
        </w:rPr>
      </w:pPr>
      <w:r w:rsidRPr="00750059">
        <w:rPr>
          <w:rFonts w:ascii="Calibri" w:hAnsi="Calibri" w:cs="Calibri"/>
          <w:sz w:val="22"/>
          <w:szCs w:val="22"/>
        </w:rPr>
        <w:t xml:space="preserve">Ritchie (2003) suggests that the triangulation of data provides an outcome that is more complete but not always the most certain. The </w:t>
      </w:r>
      <w:r w:rsidR="00B07101">
        <w:rPr>
          <w:rFonts w:ascii="Calibri" w:hAnsi="Calibri" w:cs="Calibri"/>
          <w:sz w:val="22"/>
          <w:szCs w:val="22"/>
        </w:rPr>
        <w:t>study employed</w:t>
      </w:r>
      <w:r w:rsidRPr="00750059">
        <w:rPr>
          <w:rFonts w:ascii="Calibri" w:hAnsi="Calibri" w:cs="Calibri"/>
          <w:sz w:val="22"/>
          <w:szCs w:val="22"/>
        </w:rPr>
        <w:t xml:space="preserve"> triangulation as of means of cross-referencing and validating the findings of the research through semi-structured interviews, focus groups, use of computer software and observations which were recorded in a </w:t>
      </w:r>
      <w:r w:rsidR="00B07101">
        <w:rPr>
          <w:rFonts w:ascii="Calibri" w:hAnsi="Calibri" w:cs="Calibri"/>
          <w:sz w:val="22"/>
          <w:szCs w:val="22"/>
        </w:rPr>
        <w:t>journal</w:t>
      </w:r>
      <w:r w:rsidRPr="00750059">
        <w:rPr>
          <w:rFonts w:ascii="Calibri" w:hAnsi="Calibri" w:cs="Calibri"/>
          <w:sz w:val="22"/>
          <w:szCs w:val="22"/>
        </w:rPr>
        <w:t xml:space="preserve">. </w:t>
      </w:r>
    </w:p>
    <w:p w14:paraId="664BDA0E" w14:textId="77777777" w:rsidR="00B07101" w:rsidRDefault="00B07101" w:rsidP="00750059">
      <w:pPr>
        <w:spacing w:line="360" w:lineRule="auto"/>
        <w:rPr>
          <w:rFonts w:ascii="Calibri" w:hAnsi="Calibri" w:cs="Calibri"/>
          <w:sz w:val="22"/>
          <w:szCs w:val="22"/>
        </w:rPr>
      </w:pPr>
    </w:p>
    <w:p w14:paraId="235763B4" w14:textId="459D7260" w:rsidR="00B07101" w:rsidRPr="00B07101" w:rsidRDefault="00B07101" w:rsidP="00750059">
      <w:pPr>
        <w:spacing w:line="360" w:lineRule="auto"/>
        <w:rPr>
          <w:rFonts w:ascii="Calibri" w:hAnsi="Calibri" w:cs="Calibri"/>
          <w:b/>
          <w:bCs/>
          <w:sz w:val="22"/>
          <w:szCs w:val="22"/>
        </w:rPr>
      </w:pPr>
      <w:r>
        <w:rPr>
          <w:rFonts w:ascii="Calibri" w:hAnsi="Calibri" w:cs="Calibri"/>
          <w:b/>
          <w:bCs/>
          <w:sz w:val="22"/>
          <w:szCs w:val="22"/>
        </w:rPr>
        <w:t xml:space="preserve">Study Protocol </w:t>
      </w:r>
    </w:p>
    <w:p w14:paraId="339576E2" w14:textId="06F941A1" w:rsidR="00F0740F" w:rsidRDefault="00C80549" w:rsidP="00750059">
      <w:pPr>
        <w:spacing w:line="360" w:lineRule="auto"/>
        <w:rPr>
          <w:rFonts w:ascii="Calibri" w:hAnsi="Calibri" w:cs="Calibri"/>
          <w:sz w:val="22"/>
          <w:szCs w:val="22"/>
        </w:rPr>
      </w:pPr>
      <w:r w:rsidRPr="00750059">
        <w:rPr>
          <w:rFonts w:ascii="Calibri" w:hAnsi="Calibri" w:cs="Calibri"/>
          <w:sz w:val="22"/>
          <w:szCs w:val="22"/>
        </w:rPr>
        <w:t xml:space="preserve">Each participant received an outline of the project during a meeting before the project began and opportunities were given for raising concerns or asking questions. </w:t>
      </w:r>
      <w:r w:rsidR="00F0740F" w:rsidRPr="00750059">
        <w:rPr>
          <w:rFonts w:ascii="Calibri" w:hAnsi="Calibri" w:cs="Calibri"/>
          <w:sz w:val="22"/>
          <w:szCs w:val="22"/>
        </w:rPr>
        <w:t xml:space="preserve">The focus groups and measurements of vocal intensity all took place in the parish room attached to the church in which the choral society rehearse. </w:t>
      </w:r>
      <w:r w:rsidRPr="00750059">
        <w:rPr>
          <w:rFonts w:ascii="Calibri" w:hAnsi="Calibri" w:cs="Calibri"/>
          <w:sz w:val="22"/>
          <w:szCs w:val="22"/>
        </w:rPr>
        <w:t xml:space="preserve">The interviews took place at the homes of the participants during their singing lessons. </w:t>
      </w:r>
    </w:p>
    <w:p w14:paraId="07B9EDC7" w14:textId="77777777" w:rsidR="00B07101" w:rsidRDefault="00B07101" w:rsidP="00750059">
      <w:pPr>
        <w:spacing w:line="360" w:lineRule="auto"/>
        <w:rPr>
          <w:rFonts w:ascii="Calibri" w:hAnsi="Calibri" w:cs="Calibri"/>
          <w:sz w:val="22"/>
          <w:szCs w:val="22"/>
        </w:rPr>
      </w:pPr>
    </w:p>
    <w:p w14:paraId="6F1B5695" w14:textId="224DE6A8" w:rsidR="00B07101" w:rsidRPr="00B07101" w:rsidRDefault="00B07101" w:rsidP="00750059">
      <w:pPr>
        <w:spacing w:line="360" w:lineRule="auto"/>
        <w:rPr>
          <w:rFonts w:ascii="Calibri" w:hAnsi="Calibri" w:cs="Calibri"/>
          <w:b/>
          <w:bCs/>
          <w:sz w:val="22"/>
          <w:szCs w:val="22"/>
        </w:rPr>
      </w:pPr>
      <w:r>
        <w:rPr>
          <w:rFonts w:ascii="Calibri" w:hAnsi="Calibri" w:cs="Calibri"/>
          <w:b/>
          <w:bCs/>
          <w:sz w:val="22"/>
          <w:szCs w:val="22"/>
        </w:rPr>
        <w:t>Data Collection</w:t>
      </w:r>
    </w:p>
    <w:p w14:paraId="2F4B0811" w14:textId="77777777" w:rsidR="00D76A20" w:rsidRPr="00B07101" w:rsidRDefault="00D76A20" w:rsidP="00B07101">
      <w:pPr>
        <w:spacing w:line="360" w:lineRule="auto"/>
        <w:rPr>
          <w:rFonts w:ascii="Calibri" w:hAnsi="Calibri" w:cs="Calibri"/>
          <w:sz w:val="22"/>
          <w:szCs w:val="22"/>
        </w:rPr>
      </w:pPr>
    </w:p>
    <w:p w14:paraId="22DAD250" w14:textId="74166BC5" w:rsidR="00B07101" w:rsidRPr="00B07101" w:rsidRDefault="00C77E02" w:rsidP="00B07101">
      <w:pPr>
        <w:spacing w:line="360" w:lineRule="auto"/>
        <w:rPr>
          <w:rFonts w:ascii="Calibri" w:hAnsi="Calibri" w:cs="Calibri"/>
          <w:sz w:val="22"/>
          <w:szCs w:val="22"/>
        </w:rPr>
      </w:pPr>
      <w:r w:rsidRPr="00B07101">
        <w:rPr>
          <w:rFonts w:ascii="Calibri" w:hAnsi="Calibri" w:cs="Calibri"/>
          <w:sz w:val="22"/>
          <w:szCs w:val="22"/>
        </w:rPr>
        <w:t xml:space="preserve">A </w:t>
      </w:r>
      <w:r w:rsidR="00521A60" w:rsidRPr="00B07101">
        <w:rPr>
          <w:rFonts w:ascii="Calibri" w:hAnsi="Calibri" w:cs="Calibri"/>
          <w:sz w:val="22"/>
          <w:szCs w:val="22"/>
        </w:rPr>
        <w:t>survey</w:t>
      </w:r>
      <w:r w:rsidRPr="00B07101">
        <w:rPr>
          <w:rFonts w:ascii="Calibri" w:hAnsi="Calibri" w:cs="Calibri"/>
          <w:sz w:val="22"/>
          <w:szCs w:val="22"/>
        </w:rPr>
        <w:t xml:space="preserve"> was designed prior to the project to establish that all of the participants self-identified as post-menopausal</w:t>
      </w:r>
      <w:r w:rsidR="009D73F7" w:rsidRPr="00B07101">
        <w:rPr>
          <w:rFonts w:ascii="Calibri" w:hAnsi="Calibri" w:cs="Calibri"/>
          <w:sz w:val="22"/>
          <w:szCs w:val="22"/>
        </w:rPr>
        <w:t>; if they had undergone hormone replacement therapy</w:t>
      </w:r>
      <w:r w:rsidRPr="00B07101">
        <w:rPr>
          <w:rFonts w:ascii="Calibri" w:hAnsi="Calibri" w:cs="Calibri"/>
          <w:sz w:val="22"/>
          <w:szCs w:val="22"/>
        </w:rPr>
        <w:t xml:space="preserve"> and to discover the range of ages. </w:t>
      </w:r>
      <w:r w:rsidR="00B07101" w:rsidRPr="00B07101">
        <w:rPr>
          <w:rFonts w:ascii="Calibri" w:hAnsi="Calibri" w:cs="Calibri"/>
          <w:sz w:val="22"/>
          <w:szCs w:val="22"/>
        </w:rPr>
        <w:t xml:space="preserve">None of the participants had undergone hormone replacement therapy and so no literature that referred to HRT was included in the study. The research had asked for participants to volunteer who had not previously undergone HRT because of concerns about the impacts of the therapy on the ranges of the post-menopausal voice and the potential impact on the data (Hamdan, 2018). </w:t>
      </w:r>
    </w:p>
    <w:p w14:paraId="314BEECB" w14:textId="77777777" w:rsidR="00B07101" w:rsidRDefault="00B07101" w:rsidP="00B07101">
      <w:pPr>
        <w:spacing w:line="360" w:lineRule="auto"/>
        <w:rPr>
          <w:rFonts w:ascii="Calibri" w:hAnsi="Calibri" w:cs="Calibri"/>
          <w:sz w:val="22"/>
          <w:szCs w:val="22"/>
        </w:rPr>
      </w:pPr>
    </w:p>
    <w:p w14:paraId="78071ED9" w14:textId="736F9FF5" w:rsidR="00B07101" w:rsidRDefault="00C77E02" w:rsidP="00B07101">
      <w:pPr>
        <w:spacing w:line="360" w:lineRule="auto"/>
        <w:rPr>
          <w:rFonts w:ascii="Calibri" w:hAnsi="Calibri" w:cs="Calibri"/>
          <w:sz w:val="22"/>
          <w:szCs w:val="22"/>
        </w:rPr>
      </w:pPr>
      <w:r w:rsidRPr="00B07101">
        <w:rPr>
          <w:rFonts w:ascii="Calibri" w:hAnsi="Calibri" w:cs="Calibri"/>
          <w:sz w:val="22"/>
          <w:szCs w:val="22"/>
        </w:rPr>
        <w:t xml:space="preserve">Each participant </w:t>
      </w:r>
      <w:r w:rsidR="00B07101" w:rsidRPr="00B07101">
        <w:rPr>
          <w:rFonts w:ascii="Calibri" w:hAnsi="Calibri" w:cs="Calibri"/>
          <w:sz w:val="22"/>
          <w:szCs w:val="22"/>
        </w:rPr>
        <w:t>was asked to identify</w:t>
      </w:r>
      <w:r w:rsidRPr="00B07101">
        <w:rPr>
          <w:rFonts w:ascii="Calibri" w:hAnsi="Calibri" w:cs="Calibri"/>
          <w:sz w:val="22"/>
          <w:szCs w:val="22"/>
        </w:rPr>
        <w:t xml:space="preserve"> the three symptoms of voice change that afflicted them most from a list and ranked them in order of </w:t>
      </w:r>
      <w:r w:rsidR="007D5173" w:rsidRPr="00B07101">
        <w:rPr>
          <w:rFonts w:ascii="Calibri" w:hAnsi="Calibri" w:cs="Calibri"/>
          <w:sz w:val="22"/>
          <w:szCs w:val="22"/>
        </w:rPr>
        <w:t>impact on their voices</w:t>
      </w:r>
      <w:r w:rsidRPr="00B07101">
        <w:rPr>
          <w:rFonts w:ascii="Calibri" w:hAnsi="Calibri" w:cs="Calibri"/>
          <w:sz w:val="22"/>
          <w:szCs w:val="22"/>
        </w:rPr>
        <w:t xml:space="preserve">. </w:t>
      </w:r>
      <w:r w:rsidR="00904304" w:rsidRPr="00B07101">
        <w:rPr>
          <w:rFonts w:ascii="Calibri" w:hAnsi="Calibri" w:cs="Calibri"/>
          <w:sz w:val="22"/>
          <w:szCs w:val="22"/>
        </w:rPr>
        <w:t xml:space="preserve">The list of the most common symptoms of menopausal voice change was taken from </w:t>
      </w:r>
      <w:r w:rsidR="008C3A61">
        <w:rPr>
          <w:rFonts w:ascii="Calibri" w:hAnsi="Calibri" w:cs="Calibri"/>
          <w:sz w:val="22"/>
          <w:szCs w:val="22"/>
        </w:rPr>
        <w:t xml:space="preserve">the findings of a </w:t>
      </w:r>
      <w:r w:rsidR="00904304" w:rsidRPr="00B07101">
        <w:rPr>
          <w:rFonts w:ascii="Calibri" w:hAnsi="Calibri" w:cs="Calibri"/>
          <w:sz w:val="22"/>
          <w:szCs w:val="22"/>
        </w:rPr>
        <w:t xml:space="preserve">previous study </w:t>
      </w:r>
      <w:r w:rsidR="00B07101" w:rsidRPr="00B07101">
        <w:rPr>
          <w:rFonts w:ascii="Calibri" w:hAnsi="Calibri" w:cs="Calibri"/>
          <w:sz w:val="22"/>
          <w:szCs w:val="22"/>
        </w:rPr>
        <w:t>(Cook,</w:t>
      </w:r>
      <w:r w:rsidR="00062408">
        <w:rPr>
          <w:rFonts w:ascii="Calibri" w:hAnsi="Calibri" w:cs="Calibri"/>
          <w:sz w:val="22"/>
          <w:szCs w:val="22"/>
        </w:rPr>
        <w:t xml:space="preserve"> </w:t>
      </w:r>
      <w:r w:rsidR="00B07101" w:rsidRPr="00B07101">
        <w:rPr>
          <w:rFonts w:ascii="Calibri" w:hAnsi="Calibri" w:cs="Calibri"/>
          <w:sz w:val="22"/>
          <w:szCs w:val="22"/>
        </w:rPr>
        <w:t>2024)</w:t>
      </w:r>
      <w:r w:rsidR="00904304" w:rsidRPr="00B07101">
        <w:rPr>
          <w:rFonts w:ascii="Calibri" w:hAnsi="Calibri" w:cs="Calibri"/>
          <w:sz w:val="22"/>
          <w:szCs w:val="22"/>
        </w:rPr>
        <w:t xml:space="preserve">. </w:t>
      </w:r>
      <w:r w:rsidR="00B07101" w:rsidRPr="00B07101">
        <w:rPr>
          <w:rFonts w:ascii="Calibri" w:hAnsi="Calibri" w:cs="Calibri"/>
          <w:sz w:val="22"/>
          <w:szCs w:val="22"/>
        </w:rPr>
        <w:t xml:space="preserve">The </w:t>
      </w:r>
      <w:r w:rsidR="008C3A61">
        <w:rPr>
          <w:rFonts w:ascii="Calibri" w:hAnsi="Calibri" w:cs="Calibri"/>
          <w:sz w:val="22"/>
          <w:szCs w:val="22"/>
        </w:rPr>
        <w:t>study</w:t>
      </w:r>
      <w:r w:rsidR="00B07101" w:rsidRPr="00B07101">
        <w:rPr>
          <w:rFonts w:ascii="Calibri" w:hAnsi="Calibri" w:cs="Calibri"/>
          <w:sz w:val="22"/>
          <w:szCs w:val="22"/>
        </w:rPr>
        <w:t xml:space="preserve"> focused only on the three symptoms of post-menopausal voice change that were most experienced by the participants (survey) and possible strategies suggested to mitigate them. </w:t>
      </w:r>
    </w:p>
    <w:p w14:paraId="3256A9DD" w14:textId="77777777" w:rsidR="008C3A61" w:rsidRPr="00B07101" w:rsidRDefault="008C3A61" w:rsidP="00B07101">
      <w:pPr>
        <w:spacing w:line="360" w:lineRule="auto"/>
        <w:rPr>
          <w:rFonts w:ascii="Calibri" w:hAnsi="Calibri" w:cs="Calibri"/>
          <w:sz w:val="22"/>
          <w:szCs w:val="22"/>
        </w:rPr>
      </w:pPr>
    </w:p>
    <w:p w14:paraId="79C93815" w14:textId="088CB381" w:rsidR="00C80549" w:rsidRPr="00750059" w:rsidRDefault="00C77E02" w:rsidP="00750059">
      <w:pPr>
        <w:spacing w:line="360" w:lineRule="auto"/>
        <w:rPr>
          <w:rFonts w:ascii="Calibri" w:hAnsi="Calibri" w:cs="Calibri"/>
          <w:sz w:val="22"/>
          <w:szCs w:val="22"/>
        </w:rPr>
      </w:pPr>
      <w:r w:rsidRPr="00750059">
        <w:rPr>
          <w:rFonts w:ascii="Calibri" w:hAnsi="Calibri" w:cs="Calibri"/>
          <w:sz w:val="22"/>
          <w:szCs w:val="22"/>
        </w:rPr>
        <w:t xml:space="preserve">The primary purpose of the </w:t>
      </w:r>
      <w:r w:rsidR="00521A60" w:rsidRPr="00750059">
        <w:rPr>
          <w:rFonts w:ascii="Calibri" w:hAnsi="Calibri" w:cs="Calibri"/>
          <w:sz w:val="22"/>
          <w:szCs w:val="22"/>
        </w:rPr>
        <w:t>survey</w:t>
      </w:r>
      <w:r w:rsidRPr="00750059">
        <w:rPr>
          <w:rFonts w:ascii="Calibri" w:hAnsi="Calibri" w:cs="Calibri"/>
          <w:sz w:val="22"/>
          <w:szCs w:val="22"/>
        </w:rPr>
        <w:t xml:space="preserve"> was to identify trends in responses and to determine which three symptoms would be the focus of the research. </w:t>
      </w:r>
      <w:r w:rsidR="00136A34" w:rsidRPr="00750059">
        <w:rPr>
          <w:rFonts w:ascii="Calibri" w:hAnsi="Calibri" w:cs="Calibri"/>
          <w:sz w:val="22"/>
          <w:szCs w:val="22"/>
        </w:rPr>
        <w:t>A</w:t>
      </w:r>
      <w:r w:rsidRPr="00750059">
        <w:rPr>
          <w:rFonts w:ascii="Calibri" w:hAnsi="Calibri" w:cs="Calibri"/>
          <w:sz w:val="22"/>
          <w:szCs w:val="22"/>
        </w:rPr>
        <w:t xml:space="preserve"> </w:t>
      </w:r>
      <w:r w:rsidR="00521A60" w:rsidRPr="00750059">
        <w:rPr>
          <w:rFonts w:ascii="Calibri" w:hAnsi="Calibri" w:cs="Calibri"/>
          <w:sz w:val="22"/>
          <w:szCs w:val="22"/>
        </w:rPr>
        <w:t>survey</w:t>
      </w:r>
      <w:r w:rsidRPr="00750059">
        <w:rPr>
          <w:rFonts w:ascii="Calibri" w:hAnsi="Calibri" w:cs="Calibri"/>
          <w:sz w:val="22"/>
          <w:szCs w:val="22"/>
        </w:rPr>
        <w:t xml:space="preserve"> was </w:t>
      </w:r>
      <w:r w:rsidR="008C3A61">
        <w:rPr>
          <w:rFonts w:ascii="Calibri" w:hAnsi="Calibri" w:cs="Calibri"/>
          <w:sz w:val="22"/>
          <w:szCs w:val="22"/>
        </w:rPr>
        <w:t>determined</w:t>
      </w:r>
      <w:r w:rsidRPr="00750059">
        <w:rPr>
          <w:rFonts w:ascii="Calibri" w:hAnsi="Calibri" w:cs="Calibri"/>
          <w:sz w:val="22"/>
          <w:szCs w:val="22"/>
        </w:rPr>
        <w:t xml:space="preserve"> to be the most effective method of collecting this data as it can be acquired from a viewpoint that is completely detached from the researcher</w:t>
      </w:r>
      <w:r w:rsidR="008C3A61">
        <w:rPr>
          <w:rFonts w:ascii="Calibri" w:hAnsi="Calibri" w:cs="Calibri"/>
          <w:sz w:val="22"/>
          <w:szCs w:val="22"/>
        </w:rPr>
        <w:t>, therefore negating the issues associated with potential bias</w:t>
      </w:r>
      <w:r w:rsidRPr="00750059">
        <w:rPr>
          <w:rFonts w:ascii="Calibri" w:hAnsi="Calibri" w:cs="Calibri"/>
          <w:sz w:val="22"/>
          <w:szCs w:val="22"/>
        </w:rPr>
        <w:t xml:space="preserve"> (Easterby-Smith et </w:t>
      </w:r>
      <w:r w:rsidR="00904304" w:rsidRPr="00750059">
        <w:rPr>
          <w:rFonts w:ascii="Calibri" w:hAnsi="Calibri" w:cs="Calibri"/>
          <w:sz w:val="22"/>
          <w:szCs w:val="22"/>
        </w:rPr>
        <w:t>al</w:t>
      </w:r>
      <w:r w:rsidR="00062408">
        <w:rPr>
          <w:rFonts w:ascii="Calibri" w:hAnsi="Calibri" w:cs="Calibri"/>
          <w:sz w:val="22"/>
          <w:szCs w:val="22"/>
        </w:rPr>
        <w:t>.</w:t>
      </w:r>
      <w:r w:rsidR="00904304" w:rsidRPr="00750059">
        <w:rPr>
          <w:rFonts w:ascii="Calibri" w:hAnsi="Calibri" w:cs="Calibri"/>
          <w:sz w:val="22"/>
          <w:szCs w:val="22"/>
        </w:rPr>
        <w:t xml:space="preserve">, 2012). </w:t>
      </w:r>
      <w:r w:rsidR="0051753C" w:rsidRPr="00750059">
        <w:rPr>
          <w:rFonts w:ascii="Calibri" w:hAnsi="Calibri" w:cs="Calibri"/>
          <w:sz w:val="22"/>
          <w:szCs w:val="22"/>
        </w:rPr>
        <w:t xml:space="preserve">The researcher decided to present hard copies of the </w:t>
      </w:r>
      <w:r w:rsidR="00521A60" w:rsidRPr="00750059">
        <w:rPr>
          <w:rFonts w:ascii="Calibri" w:hAnsi="Calibri" w:cs="Calibri"/>
          <w:sz w:val="22"/>
          <w:szCs w:val="22"/>
        </w:rPr>
        <w:t>surveys</w:t>
      </w:r>
      <w:r w:rsidR="0051753C" w:rsidRPr="00750059">
        <w:rPr>
          <w:rFonts w:ascii="Calibri" w:hAnsi="Calibri" w:cs="Calibri"/>
          <w:sz w:val="22"/>
          <w:szCs w:val="22"/>
        </w:rPr>
        <w:t xml:space="preserve"> rather than designing an online version because two of the participants were not confident using technology. As (Denscombe, 2014) notes, the method of gathering data should fit the needs of the research</w:t>
      </w:r>
      <w:r w:rsidR="008C3A61">
        <w:rPr>
          <w:rFonts w:ascii="Calibri" w:hAnsi="Calibri" w:cs="Calibri"/>
          <w:sz w:val="22"/>
          <w:szCs w:val="22"/>
        </w:rPr>
        <w:t xml:space="preserve"> and</w:t>
      </w:r>
      <w:r w:rsidR="0051753C" w:rsidRPr="00750059">
        <w:rPr>
          <w:rFonts w:ascii="Calibri" w:hAnsi="Calibri" w:cs="Calibri"/>
          <w:sz w:val="22"/>
          <w:szCs w:val="22"/>
        </w:rPr>
        <w:t xml:space="preserve"> Bell (20</w:t>
      </w:r>
      <w:r w:rsidR="00D74445">
        <w:rPr>
          <w:rFonts w:ascii="Calibri" w:hAnsi="Calibri" w:cs="Calibri"/>
          <w:sz w:val="22"/>
          <w:szCs w:val="22"/>
        </w:rPr>
        <w:t>10</w:t>
      </w:r>
      <w:r w:rsidR="0051753C" w:rsidRPr="00750059">
        <w:rPr>
          <w:rFonts w:ascii="Calibri" w:hAnsi="Calibri" w:cs="Calibri"/>
          <w:sz w:val="22"/>
          <w:szCs w:val="22"/>
        </w:rPr>
        <w:t xml:space="preserve">) observes that participants are more likely to cooperate if </w:t>
      </w:r>
      <w:r w:rsidR="00521A60" w:rsidRPr="00750059">
        <w:rPr>
          <w:rFonts w:ascii="Calibri" w:hAnsi="Calibri" w:cs="Calibri"/>
          <w:sz w:val="22"/>
          <w:szCs w:val="22"/>
        </w:rPr>
        <w:t>surveys</w:t>
      </w:r>
      <w:r w:rsidR="0051753C" w:rsidRPr="00750059">
        <w:rPr>
          <w:rFonts w:ascii="Calibri" w:hAnsi="Calibri" w:cs="Calibri"/>
          <w:sz w:val="22"/>
          <w:szCs w:val="22"/>
        </w:rPr>
        <w:t xml:space="preserve"> are delivered in person and their purpose explained. The researcher decided to distribute the </w:t>
      </w:r>
      <w:r w:rsidR="00521A60" w:rsidRPr="00750059">
        <w:rPr>
          <w:rFonts w:ascii="Calibri" w:hAnsi="Calibri" w:cs="Calibri"/>
          <w:sz w:val="22"/>
          <w:szCs w:val="22"/>
        </w:rPr>
        <w:t>surveys</w:t>
      </w:r>
      <w:r w:rsidR="0051753C" w:rsidRPr="00750059">
        <w:rPr>
          <w:rFonts w:ascii="Calibri" w:hAnsi="Calibri" w:cs="Calibri"/>
          <w:sz w:val="22"/>
          <w:szCs w:val="22"/>
        </w:rPr>
        <w:t xml:space="preserve"> at a choir rehearsal, explained the purpose to the participants who subsequently completed their responses there and then</w:t>
      </w:r>
      <w:r w:rsidR="00497779" w:rsidRPr="00750059">
        <w:rPr>
          <w:rFonts w:ascii="Calibri" w:hAnsi="Calibri" w:cs="Calibri"/>
          <w:sz w:val="22"/>
          <w:szCs w:val="22"/>
        </w:rPr>
        <w:t xml:space="preserve"> and returned them promptly on the same evening</w:t>
      </w:r>
      <w:r w:rsidR="0051753C" w:rsidRPr="00750059">
        <w:rPr>
          <w:rFonts w:ascii="Calibri" w:hAnsi="Calibri" w:cs="Calibri"/>
          <w:sz w:val="22"/>
          <w:szCs w:val="22"/>
        </w:rPr>
        <w:t xml:space="preserve">. </w:t>
      </w:r>
    </w:p>
    <w:p w14:paraId="1595F265" w14:textId="77777777" w:rsidR="00927E80" w:rsidRPr="00750059" w:rsidRDefault="00927E80" w:rsidP="00750059">
      <w:pPr>
        <w:spacing w:line="360" w:lineRule="auto"/>
        <w:rPr>
          <w:rFonts w:ascii="Calibri" w:hAnsi="Calibri" w:cs="Calibri"/>
          <w:sz w:val="22"/>
          <w:szCs w:val="22"/>
        </w:rPr>
      </w:pPr>
    </w:p>
    <w:p w14:paraId="0168FDC2" w14:textId="40A05EAC" w:rsidR="00D55DC8" w:rsidRPr="00750059" w:rsidRDefault="00927E80" w:rsidP="00750059">
      <w:pPr>
        <w:spacing w:line="360" w:lineRule="auto"/>
        <w:rPr>
          <w:rFonts w:ascii="Calibri" w:hAnsi="Calibri" w:cs="Calibri"/>
          <w:sz w:val="22"/>
          <w:szCs w:val="22"/>
        </w:rPr>
      </w:pPr>
      <w:r w:rsidRPr="00750059">
        <w:rPr>
          <w:rFonts w:ascii="Calibri" w:hAnsi="Calibri" w:cs="Calibri"/>
          <w:sz w:val="22"/>
          <w:szCs w:val="22"/>
        </w:rPr>
        <w:t>The participants attended a</w:t>
      </w:r>
      <w:r w:rsidR="008C3A61">
        <w:rPr>
          <w:rFonts w:ascii="Calibri" w:hAnsi="Calibri" w:cs="Calibri"/>
          <w:sz w:val="22"/>
          <w:szCs w:val="22"/>
        </w:rPr>
        <w:t xml:space="preserve"> </w:t>
      </w:r>
      <w:r w:rsidRPr="00750059">
        <w:rPr>
          <w:rFonts w:ascii="Calibri" w:hAnsi="Calibri" w:cs="Calibri"/>
          <w:sz w:val="22"/>
          <w:szCs w:val="22"/>
        </w:rPr>
        <w:t>group session with the researcher</w:t>
      </w:r>
      <w:r w:rsidR="00C1421C" w:rsidRPr="00750059">
        <w:rPr>
          <w:rFonts w:ascii="Calibri" w:hAnsi="Calibri" w:cs="Calibri"/>
          <w:sz w:val="22"/>
          <w:szCs w:val="22"/>
        </w:rPr>
        <w:t xml:space="preserve"> the week after the completion of the surveys</w:t>
      </w:r>
      <w:r w:rsidRPr="00750059">
        <w:rPr>
          <w:rFonts w:ascii="Calibri" w:hAnsi="Calibri" w:cs="Calibri"/>
          <w:sz w:val="22"/>
          <w:szCs w:val="22"/>
        </w:rPr>
        <w:t xml:space="preserve">. The researcher explained which three symptoms the participants had identified as being the most frequently experienced in the survey. The researcher explained the potential physical changes that had manifested themselves in the voices of the participants as a result of menopause. The potential benefits of the strategies that had been selected for the participants to trail were explained and step-by-step demonstrations were given by the researcher. The participants </w:t>
      </w:r>
      <w:r w:rsidR="00D55DC8" w:rsidRPr="00750059">
        <w:rPr>
          <w:rFonts w:ascii="Calibri" w:hAnsi="Calibri" w:cs="Calibri"/>
          <w:sz w:val="22"/>
          <w:szCs w:val="22"/>
        </w:rPr>
        <w:t xml:space="preserve">were </w:t>
      </w:r>
      <w:r w:rsidR="00D55DC8" w:rsidRPr="00750059">
        <w:rPr>
          <w:rFonts w:ascii="Calibri" w:hAnsi="Calibri" w:cs="Calibri"/>
          <w:sz w:val="22"/>
          <w:szCs w:val="22"/>
        </w:rPr>
        <w:lastRenderedPageBreak/>
        <w:t>supervised practising the exercises they and the researcher were satisfied that they understood how to perform each one and that they were executing them safely.</w:t>
      </w:r>
    </w:p>
    <w:p w14:paraId="2FE9990D" w14:textId="77777777" w:rsidR="007B7FC3" w:rsidRPr="00750059" w:rsidRDefault="007B7FC3" w:rsidP="00750059">
      <w:pPr>
        <w:spacing w:line="360" w:lineRule="auto"/>
        <w:rPr>
          <w:rFonts w:ascii="Calibri" w:hAnsi="Calibri" w:cs="Calibri"/>
          <w:sz w:val="22"/>
          <w:szCs w:val="22"/>
        </w:rPr>
      </w:pPr>
    </w:p>
    <w:p w14:paraId="3E0B2D39" w14:textId="6BBEC5E0" w:rsidR="007D5173" w:rsidRPr="00750059" w:rsidRDefault="007D5173" w:rsidP="00750059">
      <w:pPr>
        <w:spacing w:line="360" w:lineRule="auto"/>
        <w:rPr>
          <w:rFonts w:ascii="Calibri" w:hAnsi="Calibri" w:cs="Calibri"/>
          <w:sz w:val="22"/>
          <w:szCs w:val="22"/>
        </w:rPr>
      </w:pPr>
      <w:r w:rsidRPr="00750059">
        <w:rPr>
          <w:rFonts w:ascii="Calibri" w:hAnsi="Calibri" w:cs="Calibri"/>
          <w:sz w:val="22"/>
          <w:szCs w:val="22"/>
        </w:rPr>
        <w:t xml:space="preserve">A narrative literature review was completed once the three most commonly experienced symptoms by the sample were identified from the data gathered on the </w:t>
      </w:r>
      <w:r w:rsidR="00521A60" w:rsidRPr="00750059">
        <w:rPr>
          <w:rFonts w:ascii="Calibri" w:hAnsi="Calibri" w:cs="Calibri"/>
          <w:sz w:val="22"/>
          <w:szCs w:val="22"/>
        </w:rPr>
        <w:t>survey</w:t>
      </w:r>
      <w:r w:rsidRPr="00750059">
        <w:rPr>
          <w:rFonts w:ascii="Calibri" w:hAnsi="Calibri" w:cs="Calibri"/>
          <w:sz w:val="22"/>
          <w:szCs w:val="22"/>
        </w:rPr>
        <w:t xml:space="preserve">s. </w:t>
      </w:r>
      <w:r w:rsidR="006F207E">
        <w:rPr>
          <w:rFonts w:ascii="Calibri" w:hAnsi="Calibri" w:cs="Calibri"/>
          <w:sz w:val="22"/>
          <w:szCs w:val="22"/>
        </w:rPr>
        <w:t xml:space="preserve">The survey was completed prior to the literature review to establish which three strategies were to be investigated. </w:t>
      </w:r>
      <w:r w:rsidR="00D76A20" w:rsidRPr="00750059">
        <w:rPr>
          <w:rFonts w:ascii="Calibri" w:hAnsi="Calibri" w:cs="Calibri"/>
          <w:sz w:val="22"/>
          <w:szCs w:val="22"/>
        </w:rPr>
        <w:t xml:space="preserve">The data gathered by the </w:t>
      </w:r>
      <w:r w:rsidR="00521A60" w:rsidRPr="00750059">
        <w:rPr>
          <w:rFonts w:ascii="Calibri" w:hAnsi="Calibri" w:cs="Calibri"/>
          <w:sz w:val="22"/>
          <w:szCs w:val="22"/>
        </w:rPr>
        <w:t>survey</w:t>
      </w:r>
      <w:r w:rsidR="00D76A20" w:rsidRPr="00750059">
        <w:rPr>
          <w:rFonts w:ascii="Calibri" w:hAnsi="Calibri" w:cs="Calibri"/>
          <w:sz w:val="22"/>
          <w:szCs w:val="22"/>
        </w:rPr>
        <w:t xml:space="preserve">s </w:t>
      </w:r>
      <w:r w:rsidR="00BC502D" w:rsidRPr="00750059">
        <w:rPr>
          <w:rFonts w:ascii="Calibri" w:hAnsi="Calibri" w:cs="Calibri"/>
          <w:sz w:val="22"/>
          <w:szCs w:val="22"/>
        </w:rPr>
        <w:t xml:space="preserve">defined the parameters of the enquiry. </w:t>
      </w:r>
    </w:p>
    <w:p w14:paraId="26E14B00" w14:textId="77777777" w:rsidR="007D5173" w:rsidRPr="00750059" w:rsidRDefault="007D5173" w:rsidP="00750059">
      <w:pPr>
        <w:spacing w:line="360" w:lineRule="auto"/>
        <w:rPr>
          <w:rFonts w:ascii="Calibri" w:hAnsi="Calibri" w:cs="Calibri"/>
          <w:sz w:val="22"/>
          <w:szCs w:val="22"/>
        </w:rPr>
      </w:pPr>
    </w:p>
    <w:p w14:paraId="5C624BE8" w14:textId="43E1D050" w:rsidR="007B7FC3" w:rsidRPr="00750059" w:rsidRDefault="007B7FC3" w:rsidP="00750059">
      <w:pPr>
        <w:spacing w:line="360" w:lineRule="auto"/>
        <w:rPr>
          <w:rFonts w:ascii="Calibri" w:hAnsi="Calibri" w:cs="Calibri"/>
          <w:sz w:val="22"/>
          <w:szCs w:val="22"/>
        </w:rPr>
      </w:pPr>
      <w:r w:rsidRPr="00750059">
        <w:rPr>
          <w:rFonts w:ascii="Calibri" w:hAnsi="Calibri" w:cs="Calibri"/>
          <w:sz w:val="22"/>
          <w:szCs w:val="22"/>
        </w:rPr>
        <w:t>Interviews were held with each individual participant within the first two weeks of the research. Gil et al</w:t>
      </w:r>
      <w:r w:rsidR="00062408">
        <w:rPr>
          <w:rFonts w:ascii="Calibri" w:hAnsi="Calibri" w:cs="Calibri"/>
          <w:sz w:val="22"/>
          <w:szCs w:val="22"/>
        </w:rPr>
        <w:t>.</w:t>
      </w:r>
      <w:r w:rsidRPr="00750059">
        <w:rPr>
          <w:rFonts w:ascii="Calibri" w:hAnsi="Calibri" w:cs="Calibri"/>
          <w:sz w:val="22"/>
          <w:szCs w:val="22"/>
        </w:rPr>
        <w:t xml:space="preserve">, (2008) identifies </w:t>
      </w:r>
      <w:r w:rsidR="0098135D" w:rsidRPr="00750059">
        <w:rPr>
          <w:rFonts w:ascii="Calibri" w:hAnsi="Calibri" w:cs="Calibri"/>
          <w:sz w:val="22"/>
          <w:szCs w:val="22"/>
        </w:rPr>
        <w:t>three broad classifications of interviews: unstructured, semi-structured and structured. As the primary goal of the research was to establish the efficacy of the same set of strategies explored by women with similar vocal physiology</w:t>
      </w:r>
      <w:r w:rsidR="00986F45" w:rsidRPr="00750059">
        <w:rPr>
          <w:rFonts w:ascii="Calibri" w:hAnsi="Calibri" w:cs="Calibri"/>
          <w:sz w:val="22"/>
          <w:szCs w:val="22"/>
        </w:rPr>
        <w:t xml:space="preserve"> due to post-menopausal voice change</w:t>
      </w:r>
      <w:r w:rsidR="0098135D" w:rsidRPr="00750059">
        <w:rPr>
          <w:rFonts w:ascii="Calibri" w:hAnsi="Calibri" w:cs="Calibri"/>
          <w:sz w:val="22"/>
          <w:szCs w:val="22"/>
        </w:rPr>
        <w:t>, the research decided to design the interviews with a standardised set of questions</w:t>
      </w:r>
      <w:r w:rsidR="00056D51">
        <w:rPr>
          <w:rFonts w:ascii="Calibri" w:hAnsi="Calibri" w:cs="Calibri"/>
          <w:sz w:val="22"/>
          <w:szCs w:val="22"/>
        </w:rPr>
        <w:t xml:space="preserve">. </w:t>
      </w:r>
      <w:r w:rsidR="0098135D" w:rsidRPr="00750059">
        <w:rPr>
          <w:rFonts w:ascii="Calibri" w:hAnsi="Calibri" w:cs="Calibri"/>
          <w:sz w:val="22"/>
          <w:szCs w:val="22"/>
        </w:rPr>
        <w:t xml:space="preserve">The interviews </w:t>
      </w:r>
      <w:r w:rsidR="006F207E">
        <w:rPr>
          <w:rFonts w:ascii="Calibri" w:hAnsi="Calibri" w:cs="Calibri"/>
          <w:sz w:val="22"/>
          <w:szCs w:val="22"/>
        </w:rPr>
        <w:t>were</w:t>
      </w:r>
      <w:r w:rsidR="0098135D" w:rsidRPr="00750059">
        <w:rPr>
          <w:rFonts w:ascii="Calibri" w:hAnsi="Calibri" w:cs="Calibri"/>
          <w:sz w:val="22"/>
          <w:szCs w:val="22"/>
        </w:rPr>
        <w:t xml:space="preserve"> semi-structured because the questions allowed the opportunity for additional responses and secondary questioning</w:t>
      </w:r>
      <w:r w:rsidR="006F207E">
        <w:rPr>
          <w:rFonts w:ascii="Calibri" w:hAnsi="Calibri" w:cs="Calibri"/>
          <w:sz w:val="22"/>
          <w:szCs w:val="22"/>
        </w:rPr>
        <w:t xml:space="preserve"> (Gil et al</w:t>
      </w:r>
      <w:r w:rsidR="00062408">
        <w:rPr>
          <w:rFonts w:ascii="Calibri" w:hAnsi="Calibri" w:cs="Calibri"/>
          <w:sz w:val="22"/>
          <w:szCs w:val="22"/>
        </w:rPr>
        <w:t>.</w:t>
      </w:r>
      <w:r w:rsidR="006F207E">
        <w:rPr>
          <w:rFonts w:ascii="Calibri" w:hAnsi="Calibri" w:cs="Calibri"/>
          <w:sz w:val="22"/>
          <w:szCs w:val="22"/>
        </w:rPr>
        <w:t>, 2008)</w:t>
      </w:r>
      <w:r w:rsidR="0098135D" w:rsidRPr="00750059">
        <w:rPr>
          <w:rFonts w:ascii="Calibri" w:hAnsi="Calibri" w:cs="Calibri"/>
          <w:sz w:val="22"/>
          <w:szCs w:val="22"/>
        </w:rPr>
        <w:t xml:space="preserve">.   </w:t>
      </w:r>
    </w:p>
    <w:p w14:paraId="364128FE" w14:textId="77777777" w:rsidR="0051753C" w:rsidRPr="00750059" w:rsidRDefault="0051753C" w:rsidP="00750059">
      <w:pPr>
        <w:spacing w:line="360" w:lineRule="auto"/>
        <w:rPr>
          <w:rFonts w:ascii="Calibri" w:hAnsi="Calibri" w:cs="Calibri"/>
          <w:sz w:val="22"/>
          <w:szCs w:val="22"/>
        </w:rPr>
      </w:pPr>
    </w:p>
    <w:p w14:paraId="14397406" w14:textId="28A49451" w:rsidR="0051753C" w:rsidRPr="00750059" w:rsidRDefault="006E6FEA" w:rsidP="00750059">
      <w:pPr>
        <w:spacing w:line="360" w:lineRule="auto"/>
        <w:rPr>
          <w:rFonts w:ascii="Calibri" w:hAnsi="Calibri" w:cs="Calibri"/>
          <w:sz w:val="22"/>
          <w:szCs w:val="22"/>
        </w:rPr>
      </w:pPr>
      <w:r w:rsidRPr="00750059">
        <w:rPr>
          <w:rFonts w:ascii="Calibri" w:hAnsi="Calibri" w:cs="Calibri"/>
          <w:sz w:val="22"/>
          <w:szCs w:val="22"/>
        </w:rPr>
        <w:t xml:space="preserve">Three focus groups were held during the period in which the research was undertaken. </w:t>
      </w:r>
      <w:r w:rsidR="007B7FC3" w:rsidRPr="00750059">
        <w:rPr>
          <w:rFonts w:ascii="Calibri" w:hAnsi="Calibri" w:cs="Calibri"/>
          <w:sz w:val="22"/>
          <w:szCs w:val="22"/>
        </w:rPr>
        <w:t>Kitzinger (1995) suggests focus groups as being one of the most effective means of gathering data by recording interactions and the sharing of views and experiences between the participants. Topics for discussion at the focus groups were informed by observations during rehearsals, lessons and the interviews. Morgan (1996) recommends using focus groups as a mean to follow up and confirm observatio</w:t>
      </w:r>
      <w:r w:rsidR="009D73F7" w:rsidRPr="00750059">
        <w:rPr>
          <w:rFonts w:ascii="Calibri" w:hAnsi="Calibri" w:cs="Calibri"/>
          <w:sz w:val="22"/>
          <w:szCs w:val="22"/>
        </w:rPr>
        <w:t>ns</w:t>
      </w:r>
      <w:r w:rsidR="007B7FC3" w:rsidRPr="00750059">
        <w:rPr>
          <w:rFonts w:ascii="Calibri" w:hAnsi="Calibri" w:cs="Calibri"/>
          <w:sz w:val="22"/>
          <w:szCs w:val="22"/>
        </w:rPr>
        <w:t xml:space="preserve"> made by the enquirer. </w:t>
      </w:r>
      <w:r w:rsidRPr="00750059">
        <w:rPr>
          <w:rFonts w:ascii="Calibri" w:hAnsi="Calibri" w:cs="Calibri"/>
          <w:sz w:val="22"/>
          <w:szCs w:val="22"/>
        </w:rPr>
        <w:t>The first focus group sought to discuss perceptions of vocal skills and approach to singing prior to participating in the enquiry. The second focus group was an interim check in to identify</w:t>
      </w:r>
      <w:r w:rsidR="00E42B1E" w:rsidRPr="00750059">
        <w:rPr>
          <w:rFonts w:ascii="Calibri" w:hAnsi="Calibri" w:cs="Calibri"/>
          <w:sz w:val="22"/>
          <w:szCs w:val="22"/>
        </w:rPr>
        <w:t>:</w:t>
      </w:r>
      <w:r w:rsidRPr="00750059">
        <w:rPr>
          <w:rFonts w:ascii="Calibri" w:hAnsi="Calibri" w:cs="Calibri"/>
          <w:sz w:val="22"/>
          <w:szCs w:val="22"/>
        </w:rPr>
        <w:t xml:space="preserve"> how the participants </w:t>
      </w:r>
      <w:r w:rsidR="00E42B1E" w:rsidRPr="00750059">
        <w:rPr>
          <w:rFonts w:ascii="Calibri" w:hAnsi="Calibri" w:cs="Calibri"/>
          <w:sz w:val="22"/>
          <w:szCs w:val="22"/>
        </w:rPr>
        <w:t xml:space="preserve">were progressing; what was going well and any areas of concern that may have arisen. </w:t>
      </w:r>
      <w:r w:rsidRPr="00750059">
        <w:rPr>
          <w:rFonts w:ascii="Calibri" w:hAnsi="Calibri" w:cs="Calibri"/>
          <w:sz w:val="22"/>
          <w:szCs w:val="22"/>
        </w:rPr>
        <w:t xml:space="preserve">The third focus group sought to establish the participants’ final reflections on the research, identifying strategies that worked most effectively, any perceived improvements to the voice as a result of the project and areas for future research. </w:t>
      </w:r>
      <w:r w:rsidR="00180829">
        <w:rPr>
          <w:rFonts w:ascii="Calibri" w:hAnsi="Calibri" w:cs="Calibri"/>
          <w:sz w:val="22"/>
          <w:szCs w:val="22"/>
        </w:rPr>
        <w:t xml:space="preserve">Guiding questions were asked by the researcher to encourage relevant discussion from the participants.  </w:t>
      </w:r>
    </w:p>
    <w:p w14:paraId="1BF12B3F" w14:textId="77777777" w:rsidR="00C80549" w:rsidRPr="00750059" w:rsidRDefault="00C80549" w:rsidP="00750059">
      <w:pPr>
        <w:spacing w:line="360" w:lineRule="auto"/>
        <w:rPr>
          <w:rFonts w:ascii="Calibri" w:hAnsi="Calibri" w:cs="Calibri"/>
          <w:sz w:val="22"/>
          <w:szCs w:val="22"/>
        </w:rPr>
      </w:pPr>
    </w:p>
    <w:p w14:paraId="1B7ECA5B" w14:textId="1E7F3B85" w:rsidR="00D12B3D" w:rsidRPr="00750059" w:rsidRDefault="00D12B3D" w:rsidP="00750059">
      <w:pPr>
        <w:spacing w:line="360" w:lineRule="auto"/>
        <w:rPr>
          <w:rFonts w:ascii="Calibri" w:hAnsi="Calibri" w:cs="Calibri"/>
          <w:sz w:val="22"/>
          <w:szCs w:val="22"/>
        </w:rPr>
      </w:pPr>
      <w:r w:rsidRPr="00750059">
        <w:rPr>
          <w:rFonts w:ascii="Calibri" w:hAnsi="Calibri" w:cs="Calibri"/>
          <w:sz w:val="22"/>
          <w:szCs w:val="22"/>
        </w:rPr>
        <w:t xml:space="preserve">To measure any improvements in vocal flexibility, audio recordings were made which required all of the participants to perform the same two sets of scales firstly at 60 beats per minute (bpm) and then again at 80bpm. </w:t>
      </w:r>
      <w:r w:rsidR="004F0127" w:rsidRPr="00750059">
        <w:rPr>
          <w:rFonts w:ascii="Calibri" w:hAnsi="Calibri" w:cs="Calibri"/>
          <w:sz w:val="22"/>
          <w:szCs w:val="22"/>
        </w:rPr>
        <w:t>Both metronomic rating</w:t>
      </w:r>
      <w:r w:rsidR="004F0127">
        <w:rPr>
          <w:rFonts w:ascii="Calibri" w:hAnsi="Calibri" w:cs="Calibri"/>
          <w:sz w:val="22"/>
          <w:szCs w:val="22"/>
        </w:rPr>
        <w:t>s were</w:t>
      </w:r>
      <w:r w:rsidR="004F0127" w:rsidRPr="00750059">
        <w:rPr>
          <w:rFonts w:ascii="Calibri" w:hAnsi="Calibri" w:cs="Calibri"/>
          <w:sz w:val="22"/>
          <w:szCs w:val="22"/>
        </w:rPr>
        <w:t xml:space="preserve"> judged to be appropriate for the participants by the researcher based on prior knowledge of the capabilities of the participants. </w:t>
      </w:r>
      <w:r w:rsidR="004F0127">
        <w:rPr>
          <w:rFonts w:ascii="Calibri" w:hAnsi="Calibri" w:cs="Calibri"/>
          <w:sz w:val="22"/>
          <w:szCs w:val="22"/>
        </w:rPr>
        <w:t xml:space="preserve">However, </w:t>
      </w:r>
      <w:r w:rsidR="00881302">
        <w:rPr>
          <w:rFonts w:ascii="Calibri" w:hAnsi="Calibri" w:cs="Calibri"/>
          <w:sz w:val="22"/>
          <w:szCs w:val="22"/>
        </w:rPr>
        <w:t xml:space="preserve">there </w:t>
      </w:r>
      <w:r w:rsidR="004F0127">
        <w:rPr>
          <w:rFonts w:ascii="Calibri" w:hAnsi="Calibri" w:cs="Calibri"/>
          <w:sz w:val="22"/>
          <w:szCs w:val="22"/>
        </w:rPr>
        <w:t xml:space="preserve">was no </w:t>
      </w:r>
      <w:r w:rsidR="004F0127">
        <w:rPr>
          <w:rFonts w:ascii="Calibri" w:hAnsi="Calibri" w:cs="Calibri"/>
          <w:sz w:val="22"/>
          <w:szCs w:val="22"/>
        </w:rPr>
        <w:lastRenderedPageBreak/>
        <w:t xml:space="preserve">literature that provided suggested tempo markings and so the researcher demonstrated the scales 60, 70 and 80bpm to the participants. 60bpm was found to be the base line tempo that all of the participants could perform the scales successfully. </w:t>
      </w:r>
      <w:r w:rsidRPr="00750059">
        <w:rPr>
          <w:rFonts w:ascii="Calibri" w:hAnsi="Calibri" w:cs="Calibri"/>
          <w:sz w:val="22"/>
          <w:szCs w:val="22"/>
        </w:rPr>
        <w:t>The scales were sung on [</w:t>
      </w:r>
      <w:proofErr w:type="spellStart"/>
      <w:r w:rsidRPr="00750059">
        <w:rPr>
          <w:rFonts w:ascii="Calibri" w:hAnsi="Calibri" w:cs="Calibri"/>
          <w:sz w:val="22"/>
          <w:szCs w:val="22"/>
        </w:rPr>
        <w:t>i</w:t>
      </w:r>
      <w:proofErr w:type="spellEnd"/>
      <w:r w:rsidRPr="00750059">
        <w:rPr>
          <w:rFonts w:ascii="Calibri" w:hAnsi="Calibri" w:cs="Calibri"/>
          <w:sz w:val="22"/>
          <w:szCs w:val="22"/>
        </w:rPr>
        <w:t xml:space="preserve">:] vowel stem, had an octave range and started on C4 and subsequently ascended by a tone each time. The scales were performed in quavers and the bpm represented a crotchet beat: there were two notes to every bpm. The participants had metronomes and pianos at their homes to work from. The participants were tasked with practising the scales, always from the starting speeds and adding 2 bpm until they could perform them as quickly as they could whilst still maintaining accuracy and evenness of tone. This project focused only on the higher registers of the participants because they all complained of losing their higher notes in their interviews and in the focus groups. Readings were taken at the start and end of the project to measure any changes. </w:t>
      </w:r>
    </w:p>
    <w:p w14:paraId="46A6349A" w14:textId="77777777" w:rsidR="00D12B3D" w:rsidRPr="00750059" w:rsidRDefault="00D12B3D" w:rsidP="00750059">
      <w:pPr>
        <w:spacing w:line="360" w:lineRule="auto"/>
        <w:rPr>
          <w:rFonts w:ascii="Calibri" w:hAnsi="Calibri" w:cs="Calibri"/>
          <w:sz w:val="22"/>
          <w:szCs w:val="22"/>
        </w:rPr>
      </w:pPr>
    </w:p>
    <w:p w14:paraId="05F996E8" w14:textId="7E6EB221" w:rsidR="00C80549" w:rsidRPr="00750059" w:rsidRDefault="00C622B5" w:rsidP="00750059">
      <w:pPr>
        <w:spacing w:line="360" w:lineRule="auto"/>
        <w:rPr>
          <w:rFonts w:ascii="Calibri" w:hAnsi="Calibri" w:cs="Calibri"/>
          <w:sz w:val="22"/>
          <w:szCs w:val="22"/>
        </w:rPr>
      </w:pPr>
      <w:r w:rsidRPr="00750059">
        <w:rPr>
          <w:rFonts w:ascii="Calibri" w:hAnsi="Calibri" w:cs="Calibri"/>
          <w:sz w:val="22"/>
          <w:szCs w:val="22"/>
        </w:rPr>
        <w:t>To measure any improvements in vocal intensity, a</w:t>
      </w:r>
      <w:r w:rsidR="00C80549" w:rsidRPr="00750059">
        <w:rPr>
          <w:rFonts w:ascii="Calibri" w:hAnsi="Calibri" w:cs="Calibri"/>
          <w:sz w:val="22"/>
          <w:szCs w:val="22"/>
        </w:rPr>
        <w:t xml:space="preserve">udio noise spectrum analysis software was used to measure the maximum vocal intensity of the participants at the beginning, mid-point and end of the project. This method of data collection can be described as positivist because the independent results generated by the software cannot be manipulated by the researcher (Snape and Spencer, 2003). All three measurements took place at the same venue and in the same space. The equipment used to measure the samples was a 2024 MacBook and dB Meter Pro designed for Apple by Vlad </w:t>
      </w:r>
      <w:proofErr w:type="spellStart"/>
      <w:r w:rsidR="00C80549" w:rsidRPr="00750059">
        <w:rPr>
          <w:rFonts w:ascii="Calibri" w:hAnsi="Calibri" w:cs="Calibri"/>
          <w:sz w:val="22"/>
          <w:szCs w:val="22"/>
        </w:rPr>
        <w:t>Polyanskiy</w:t>
      </w:r>
      <w:proofErr w:type="spellEnd"/>
      <w:r w:rsidR="00C80549" w:rsidRPr="00750059">
        <w:rPr>
          <w:rFonts w:ascii="Calibri" w:hAnsi="Calibri" w:cs="Calibri"/>
          <w:sz w:val="22"/>
          <w:szCs w:val="22"/>
        </w:rPr>
        <w:t>. The participants phonated on [</w:t>
      </w:r>
      <w:proofErr w:type="spellStart"/>
      <w:r w:rsidR="00C80549" w:rsidRPr="00750059">
        <w:rPr>
          <w:rFonts w:ascii="Calibri" w:hAnsi="Calibri" w:cs="Calibri"/>
          <w:sz w:val="22"/>
          <w:szCs w:val="22"/>
        </w:rPr>
        <w:t>i</w:t>
      </w:r>
      <w:proofErr w:type="spellEnd"/>
      <w:r w:rsidR="00C80549" w:rsidRPr="00750059">
        <w:rPr>
          <w:rFonts w:ascii="Calibri" w:hAnsi="Calibri" w:cs="Calibri"/>
          <w:sz w:val="22"/>
          <w:szCs w:val="22"/>
        </w:rPr>
        <w:t xml:space="preserve">:] on the following ascending pitches </w:t>
      </w:r>
      <w:r w:rsidR="00025C76" w:rsidRPr="00750059">
        <w:rPr>
          <w:rFonts w:ascii="Calibri" w:hAnsi="Calibri" w:cs="Calibri"/>
          <w:sz w:val="22"/>
          <w:szCs w:val="22"/>
        </w:rPr>
        <w:t>Bflat3</w:t>
      </w:r>
      <w:r w:rsidR="00C80549" w:rsidRPr="00750059">
        <w:rPr>
          <w:rFonts w:ascii="Calibri" w:hAnsi="Calibri" w:cs="Calibri"/>
          <w:sz w:val="22"/>
          <w:szCs w:val="22"/>
        </w:rPr>
        <w:t xml:space="preserve">, </w:t>
      </w:r>
      <w:r w:rsidR="00025C76" w:rsidRPr="00750059">
        <w:rPr>
          <w:rFonts w:ascii="Calibri" w:hAnsi="Calibri" w:cs="Calibri"/>
          <w:sz w:val="22"/>
          <w:szCs w:val="22"/>
        </w:rPr>
        <w:t>F</w:t>
      </w:r>
      <w:r w:rsidR="00C80549" w:rsidRPr="00750059">
        <w:rPr>
          <w:rFonts w:ascii="Calibri" w:hAnsi="Calibri" w:cs="Calibri"/>
          <w:sz w:val="22"/>
          <w:szCs w:val="22"/>
        </w:rPr>
        <w:t xml:space="preserve">4, </w:t>
      </w:r>
      <w:r w:rsidR="00025C76" w:rsidRPr="00750059">
        <w:rPr>
          <w:rFonts w:ascii="Calibri" w:hAnsi="Calibri" w:cs="Calibri"/>
          <w:sz w:val="22"/>
          <w:szCs w:val="22"/>
        </w:rPr>
        <w:t>Bflat4</w:t>
      </w:r>
      <w:r w:rsidR="00C80549" w:rsidRPr="00750059">
        <w:rPr>
          <w:rFonts w:ascii="Calibri" w:hAnsi="Calibri" w:cs="Calibri"/>
          <w:sz w:val="22"/>
          <w:szCs w:val="22"/>
        </w:rPr>
        <w:t xml:space="preserve">, </w:t>
      </w:r>
      <w:r w:rsidR="00025C76" w:rsidRPr="00750059">
        <w:rPr>
          <w:rFonts w:ascii="Calibri" w:hAnsi="Calibri" w:cs="Calibri"/>
          <w:sz w:val="22"/>
          <w:szCs w:val="22"/>
        </w:rPr>
        <w:t>D</w:t>
      </w:r>
      <w:r w:rsidR="00C80549" w:rsidRPr="00750059">
        <w:rPr>
          <w:rFonts w:ascii="Calibri" w:hAnsi="Calibri" w:cs="Calibri"/>
          <w:sz w:val="22"/>
          <w:szCs w:val="22"/>
        </w:rPr>
        <w:t xml:space="preserve">5, </w:t>
      </w:r>
      <w:r w:rsidR="00025C76" w:rsidRPr="00750059">
        <w:rPr>
          <w:rFonts w:ascii="Calibri" w:hAnsi="Calibri" w:cs="Calibri"/>
          <w:sz w:val="22"/>
          <w:szCs w:val="22"/>
        </w:rPr>
        <w:t>F</w:t>
      </w:r>
      <w:r w:rsidR="00C80549" w:rsidRPr="00750059">
        <w:rPr>
          <w:rFonts w:ascii="Calibri" w:hAnsi="Calibri" w:cs="Calibri"/>
          <w:sz w:val="22"/>
          <w:szCs w:val="22"/>
        </w:rPr>
        <w:t xml:space="preserve">5 and held each note for four crotchet beats at 100bpm. The software measured the loudest peak in decibels of each pitch which was then recorded in a logbook. Each participant stood 30cm away from the MacBook which was always elevated in alignment with their mouths. </w:t>
      </w:r>
      <w:r w:rsidR="001C281B" w:rsidRPr="00750059">
        <w:rPr>
          <w:rFonts w:ascii="Calibri" w:hAnsi="Calibri" w:cs="Calibri"/>
          <w:sz w:val="22"/>
          <w:szCs w:val="22"/>
        </w:rPr>
        <w:t>They were tasked with practising this exercise daily with a glottal onset (Miller, 1996) in the hope that regular repetition might build up laryngeal strength and resilience as suggested in (</w:t>
      </w:r>
      <w:r w:rsidR="00B974D9" w:rsidRPr="00750059">
        <w:rPr>
          <w:rFonts w:ascii="Calibri" w:hAnsi="Calibri" w:cs="Calibri"/>
          <w:sz w:val="22"/>
          <w:szCs w:val="22"/>
        </w:rPr>
        <w:t>Cotrell</w:t>
      </w:r>
      <w:r w:rsidR="001C281B" w:rsidRPr="00750059">
        <w:rPr>
          <w:rFonts w:ascii="Calibri" w:hAnsi="Calibri" w:cs="Calibri"/>
          <w:sz w:val="22"/>
          <w:szCs w:val="22"/>
        </w:rPr>
        <w:t xml:space="preserve">, </w:t>
      </w:r>
      <w:r w:rsidR="00B974D9" w:rsidRPr="00750059">
        <w:rPr>
          <w:rFonts w:ascii="Calibri" w:hAnsi="Calibri" w:cs="Calibri"/>
          <w:sz w:val="22"/>
          <w:szCs w:val="22"/>
        </w:rPr>
        <w:t>2015</w:t>
      </w:r>
      <w:r w:rsidR="001C281B" w:rsidRPr="00750059">
        <w:rPr>
          <w:rFonts w:ascii="Calibri" w:hAnsi="Calibri" w:cs="Calibri"/>
          <w:sz w:val="22"/>
          <w:szCs w:val="22"/>
        </w:rPr>
        <w:t xml:space="preserve">). Daily practise of lip trills </w:t>
      </w:r>
      <w:r w:rsidR="00B974D9" w:rsidRPr="00750059">
        <w:rPr>
          <w:rFonts w:ascii="Calibri" w:hAnsi="Calibri" w:cs="Calibri"/>
          <w:sz w:val="22"/>
          <w:szCs w:val="22"/>
        </w:rPr>
        <w:t>(Cord</w:t>
      </w:r>
      <w:r w:rsidR="006C3B53">
        <w:rPr>
          <w:rFonts w:ascii="Calibri" w:hAnsi="Calibri" w:cs="Calibri"/>
          <w:sz w:val="22"/>
          <w:szCs w:val="22"/>
        </w:rPr>
        <w:t>ei</w:t>
      </w:r>
      <w:r w:rsidR="00B974D9" w:rsidRPr="00750059">
        <w:rPr>
          <w:rFonts w:ascii="Calibri" w:hAnsi="Calibri" w:cs="Calibri"/>
          <w:sz w:val="22"/>
          <w:szCs w:val="22"/>
        </w:rPr>
        <w:t xml:space="preserve">ro, 2012) </w:t>
      </w:r>
      <w:r w:rsidR="001C281B" w:rsidRPr="00750059">
        <w:rPr>
          <w:rFonts w:ascii="Calibri" w:hAnsi="Calibri" w:cs="Calibri"/>
          <w:sz w:val="22"/>
          <w:szCs w:val="22"/>
        </w:rPr>
        <w:t>and humming through a straw</w:t>
      </w:r>
      <w:r w:rsidR="00B974D9" w:rsidRPr="00750059">
        <w:rPr>
          <w:rFonts w:ascii="Calibri" w:hAnsi="Calibri" w:cs="Calibri"/>
          <w:sz w:val="22"/>
          <w:szCs w:val="22"/>
        </w:rPr>
        <w:t xml:space="preserve"> (Ramig et al</w:t>
      </w:r>
      <w:r w:rsidR="00062408">
        <w:rPr>
          <w:rFonts w:ascii="Calibri" w:hAnsi="Calibri" w:cs="Calibri"/>
          <w:sz w:val="22"/>
          <w:szCs w:val="22"/>
        </w:rPr>
        <w:t>.</w:t>
      </w:r>
      <w:r w:rsidR="00B974D9" w:rsidRPr="00750059">
        <w:rPr>
          <w:rFonts w:ascii="Calibri" w:hAnsi="Calibri" w:cs="Calibri"/>
          <w:sz w:val="22"/>
          <w:szCs w:val="22"/>
        </w:rPr>
        <w:t xml:space="preserve">, 2014) </w:t>
      </w:r>
      <w:r w:rsidR="001C281B" w:rsidRPr="00750059">
        <w:rPr>
          <w:rFonts w:ascii="Calibri" w:hAnsi="Calibri" w:cs="Calibri"/>
          <w:sz w:val="22"/>
          <w:szCs w:val="22"/>
        </w:rPr>
        <w:t>w</w:t>
      </w:r>
      <w:r w:rsidR="00B974D9" w:rsidRPr="00750059">
        <w:rPr>
          <w:rFonts w:ascii="Calibri" w:hAnsi="Calibri" w:cs="Calibri"/>
          <w:sz w:val="22"/>
          <w:szCs w:val="22"/>
        </w:rPr>
        <w:t>as</w:t>
      </w:r>
      <w:r w:rsidR="001C281B" w:rsidRPr="00750059">
        <w:rPr>
          <w:rFonts w:ascii="Calibri" w:hAnsi="Calibri" w:cs="Calibri"/>
          <w:sz w:val="22"/>
          <w:szCs w:val="22"/>
        </w:rPr>
        <w:t xml:space="preserve"> also advised </w:t>
      </w:r>
      <w:r w:rsidR="00C23930" w:rsidRPr="00750059">
        <w:rPr>
          <w:rFonts w:ascii="Calibri" w:hAnsi="Calibri" w:cs="Calibri"/>
          <w:sz w:val="22"/>
          <w:szCs w:val="22"/>
        </w:rPr>
        <w:t xml:space="preserve">on any pitch. Recordings were made at the beginning, midpoint and end of the research period to compare the data. </w:t>
      </w:r>
    </w:p>
    <w:p w14:paraId="7CCE84D1" w14:textId="77777777" w:rsidR="00C23930" w:rsidRPr="00750059" w:rsidRDefault="00C23930" w:rsidP="00750059">
      <w:pPr>
        <w:spacing w:line="360" w:lineRule="auto"/>
        <w:rPr>
          <w:rFonts w:ascii="Calibri" w:hAnsi="Calibri" w:cs="Calibri"/>
          <w:sz w:val="22"/>
          <w:szCs w:val="22"/>
        </w:rPr>
      </w:pPr>
    </w:p>
    <w:p w14:paraId="423196E2" w14:textId="57B3F49E" w:rsidR="00C622B5" w:rsidRPr="00750059" w:rsidRDefault="003374E9" w:rsidP="00750059">
      <w:pPr>
        <w:spacing w:line="360" w:lineRule="auto"/>
        <w:rPr>
          <w:rFonts w:ascii="Calibri" w:hAnsi="Calibri" w:cs="Calibri"/>
          <w:sz w:val="22"/>
          <w:szCs w:val="22"/>
        </w:rPr>
      </w:pPr>
      <w:r w:rsidRPr="00750059">
        <w:rPr>
          <w:rFonts w:ascii="Calibri" w:hAnsi="Calibri" w:cs="Calibri"/>
          <w:sz w:val="22"/>
          <w:szCs w:val="22"/>
        </w:rPr>
        <w:t xml:space="preserve">To measure </w:t>
      </w:r>
      <w:r w:rsidR="00D12B3D" w:rsidRPr="00750059">
        <w:rPr>
          <w:rFonts w:ascii="Calibri" w:hAnsi="Calibri" w:cs="Calibri"/>
          <w:sz w:val="22"/>
          <w:szCs w:val="22"/>
        </w:rPr>
        <w:t xml:space="preserve">any </w:t>
      </w:r>
      <w:r w:rsidRPr="00750059">
        <w:rPr>
          <w:rFonts w:ascii="Calibri" w:hAnsi="Calibri" w:cs="Calibri"/>
          <w:sz w:val="22"/>
          <w:szCs w:val="22"/>
        </w:rPr>
        <w:t>improvements in extend</w:t>
      </w:r>
      <w:r w:rsidR="00D12B3D" w:rsidRPr="00750059">
        <w:rPr>
          <w:rFonts w:ascii="Calibri" w:hAnsi="Calibri" w:cs="Calibri"/>
          <w:sz w:val="22"/>
          <w:szCs w:val="22"/>
        </w:rPr>
        <w:t>ing</w:t>
      </w:r>
      <w:r w:rsidRPr="00750059">
        <w:rPr>
          <w:rFonts w:ascii="Calibri" w:hAnsi="Calibri" w:cs="Calibri"/>
          <w:sz w:val="22"/>
          <w:szCs w:val="22"/>
        </w:rPr>
        <w:t xml:space="preserve"> the range of the participants in their higher registers, </w:t>
      </w:r>
      <w:r w:rsidR="00D12B3D" w:rsidRPr="00750059">
        <w:rPr>
          <w:rFonts w:ascii="Calibri" w:hAnsi="Calibri" w:cs="Calibri"/>
          <w:sz w:val="22"/>
          <w:szCs w:val="22"/>
        </w:rPr>
        <w:t>audio recordings were made of them at the start and end of the research period.</w:t>
      </w:r>
      <w:r w:rsidR="003220EC" w:rsidRPr="00750059">
        <w:rPr>
          <w:rFonts w:ascii="Calibri" w:hAnsi="Calibri" w:cs="Calibri"/>
          <w:sz w:val="22"/>
          <w:szCs w:val="22"/>
        </w:rPr>
        <w:t xml:space="preserve"> The participants were recorded singing an ascending chromatic scale on [</w:t>
      </w:r>
      <w:proofErr w:type="spellStart"/>
      <w:r w:rsidR="003220EC" w:rsidRPr="00750059">
        <w:rPr>
          <w:rFonts w:ascii="Calibri" w:hAnsi="Calibri" w:cs="Calibri"/>
          <w:sz w:val="22"/>
          <w:szCs w:val="22"/>
        </w:rPr>
        <w:t>i</w:t>
      </w:r>
      <w:proofErr w:type="spellEnd"/>
      <w:r w:rsidR="003220EC" w:rsidRPr="00750059">
        <w:rPr>
          <w:rFonts w:ascii="Calibri" w:hAnsi="Calibri" w:cs="Calibri"/>
          <w:sz w:val="22"/>
          <w:szCs w:val="22"/>
        </w:rPr>
        <w:t xml:space="preserve">:] and to sing as high as they could starting on D5. (Steinhauer, 2017) suggests starting above the passaggio to help promote the correct posture required for safe higher singing. The upper terminal pitch of each participant would be recorded and </w:t>
      </w:r>
      <w:r w:rsidR="003220EC" w:rsidRPr="00750059">
        <w:rPr>
          <w:rFonts w:ascii="Calibri" w:hAnsi="Calibri" w:cs="Calibri"/>
          <w:sz w:val="22"/>
          <w:szCs w:val="22"/>
        </w:rPr>
        <w:lastRenderedPageBreak/>
        <w:t>measured against an identical test at the end of the project. The participants were tasked with practising the scale daily in the hope of building up resilience and extending the range (as recommend</w:t>
      </w:r>
      <w:r w:rsidR="00491084">
        <w:rPr>
          <w:rFonts w:ascii="Calibri" w:hAnsi="Calibri" w:cs="Calibri"/>
          <w:sz w:val="22"/>
          <w:szCs w:val="22"/>
        </w:rPr>
        <w:t>ed</w:t>
      </w:r>
      <w:r w:rsidR="003220EC" w:rsidRPr="00750059">
        <w:rPr>
          <w:rFonts w:ascii="Calibri" w:hAnsi="Calibri" w:cs="Calibri"/>
          <w:sz w:val="22"/>
          <w:szCs w:val="22"/>
        </w:rPr>
        <w:t xml:space="preserve"> in (Price, 20</w:t>
      </w:r>
      <w:r w:rsidR="000E59FE">
        <w:rPr>
          <w:rFonts w:ascii="Calibri" w:hAnsi="Calibri" w:cs="Calibri"/>
          <w:sz w:val="22"/>
          <w:szCs w:val="22"/>
        </w:rPr>
        <w:t>13</w:t>
      </w:r>
      <w:r w:rsidR="003220EC" w:rsidRPr="00750059">
        <w:rPr>
          <w:rFonts w:ascii="Calibri" w:hAnsi="Calibri" w:cs="Calibri"/>
          <w:sz w:val="22"/>
          <w:szCs w:val="22"/>
        </w:rPr>
        <w:t>). Sirens and pitch slides across the higher register and entire range were also recommended to help promote stability and evenness of tone (Miller, 1996).</w:t>
      </w:r>
    </w:p>
    <w:p w14:paraId="72FC54A2" w14:textId="77777777" w:rsidR="002267A3" w:rsidRPr="00750059" w:rsidRDefault="002267A3" w:rsidP="00750059">
      <w:pPr>
        <w:spacing w:line="360" w:lineRule="auto"/>
        <w:rPr>
          <w:rFonts w:ascii="Calibri" w:hAnsi="Calibri" w:cs="Calibri"/>
          <w:sz w:val="22"/>
          <w:szCs w:val="22"/>
        </w:rPr>
      </w:pPr>
    </w:p>
    <w:p w14:paraId="795CAAC0" w14:textId="1CBA5325" w:rsidR="0051753C" w:rsidRPr="00750059" w:rsidRDefault="00175206" w:rsidP="00750059">
      <w:pPr>
        <w:spacing w:line="360" w:lineRule="auto"/>
        <w:rPr>
          <w:rFonts w:ascii="Calibri" w:hAnsi="Calibri" w:cs="Calibri"/>
          <w:sz w:val="22"/>
          <w:szCs w:val="22"/>
        </w:rPr>
      </w:pPr>
      <w:r w:rsidRPr="00750059">
        <w:rPr>
          <w:rFonts w:ascii="Calibri" w:hAnsi="Calibri" w:cs="Calibri"/>
          <w:sz w:val="22"/>
          <w:szCs w:val="22"/>
        </w:rPr>
        <w:t xml:space="preserve">The focus groups and interviews were recorded (audio) and subsequently transcribed </w:t>
      </w:r>
      <w:r w:rsidR="00491084">
        <w:rPr>
          <w:rFonts w:ascii="Calibri" w:hAnsi="Calibri" w:cs="Calibri"/>
          <w:sz w:val="22"/>
          <w:szCs w:val="22"/>
        </w:rPr>
        <w:t xml:space="preserve">by AI technology </w:t>
      </w:r>
      <w:r w:rsidRPr="00750059">
        <w:rPr>
          <w:rFonts w:ascii="Calibri" w:hAnsi="Calibri" w:cs="Calibri"/>
          <w:sz w:val="22"/>
          <w:szCs w:val="22"/>
        </w:rPr>
        <w:t>(</w:t>
      </w:r>
      <w:r w:rsidR="00491084">
        <w:rPr>
          <w:rFonts w:ascii="Calibri" w:hAnsi="Calibri" w:cs="Calibri"/>
          <w:sz w:val="22"/>
          <w:szCs w:val="22"/>
        </w:rPr>
        <w:t>included in</w:t>
      </w:r>
      <w:r w:rsidR="0047730E" w:rsidRPr="00750059">
        <w:rPr>
          <w:rFonts w:ascii="Calibri" w:hAnsi="Calibri" w:cs="Calibri"/>
          <w:sz w:val="22"/>
          <w:szCs w:val="22"/>
        </w:rPr>
        <w:t xml:space="preserve"> </w:t>
      </w:r>
      <w:r w:rsidRPr="00750059">
        <w:rPr>
          <w:rFonts w:ascii="Calibri" w:hAnsi="Calibri" w:cs="Calibri"/>
          <w:sz w:val="22"/>
          <w:szCs w:val="22"/>
        </w:rPr>
        <w:t xml:space="preserve">Appendix). This was considered as the most effective and accurate means of storing conversations to which the researcher could subsequently refer, </w:t>
      </w:r>
      <w:r w:rsidR="005F423A" w:rsidRPr="00750059">
        <w:rPr>
          <w:rFonts w:ascii="Calibri" w:hAnsi="Calibri" w:cs="Calibri"/>
          <w:sz w:val="22"/>
          <w:szCs w:val="22"/>
        </w:rPr>
        <w:t>as not</w:t>
      </w:r>
      <w:r w:rsidRPr="00750059">
        <w:rPr>
          <w:rFonts w:ascii="Calibri" w:hAnsi="Calibri" w:cs="Calibri"/>
          <w:sz w:val="22"/>
          <w:szCs w:val="22"/>
        </w:rPr>
        <w:t>ed by (</w:t>
      </w:r>
      <w:proofErr w:type="spellStart"/>
      <w:r w:rsidRPr="00750059">
        <w:rPr>
          <w:rFonts w:ascii="Calibri" w:hAnsi="Calibri" w:cs="Calibri"/>
          <w:sz w:val="22"/>
          <w:szCs w:val="22"/>
        </w:rPr>
        <w:t>Opdenakker</w:t>
      </w:r>
      <w:proofErr w:type="spellEnd"/>
      <w:r w:rsidRPr="00750059">
        <w:rPr>
          <w:rFonts w:ascii="Calibri" w:hAnsi="Calibri" w:cs="Calibri"/>
          <w:sz w:val="22"/>
          <w:szCs w:val="22"/>
        </w:rPr>
        <w:t xml:space="preserve">, 2006). </w:t>
      </w:r>
      <w:r w:rsidR="005F423A" w:rsidRPr="00750059">
        <w:rPr>
          <w:rFonts w:ascii="Calibri" w:hAnsi="Calibri" w:cs="Calibri"/>
          <w:sz w:val="22"/>
          <w:szCs w:val="22"/>
        </w:rPr>
        <w:t xml:space="preserve">Each participant </w:t>
      </w:r>
      <w:r w:rsidR="0047730E" w:rsidRPr="00750059">
        <w:rPr>
          <w:rFonts w:ascii="Calibri" w:hAnsi="Calibri" w:cs="Calibri"/>
          <w:sz w:val="22"/>
          <w:szCs w:val="22"/>
        </w:rPr>
        <w:t>wa</w:t>
      </w:r>
      <w:r w:rsidR="005F423A" w:rsidRPr="00750059">
        <w:rPr>
          <w:rFonts w:ascii="Calibri" w:hAnsi="Calibri" w:cs="Calibri"/>
          <w:sz w:val="22"/>
          <w:szCs w:val="22"/>
        </w:rPr>
        <w:t xml:space="preserve">s referred to as a discreet letter in the research findings and transcripts </w:t>
      </w:r>
      <w:r w:rsidR="0047730E" w:rsidRPr="00750059">
        <w:rPr>
          <w:rFonts w:ascii="Calibri" w:hAnsi="Calibri" w:cs="Calibri"/>
          <w:sz w:val="22"/>
          <w:szCs w:val="22"/>
        </w:rPr>
        <w:t xml:space="preserve">as recommended by (Bell, 2010). </w:t>
      </w:r>
      <w:r w:rsidR="00CD52CC" w:rsidRPr="00750059">
        <w:rPr>
          <w:rFonts w:ascii="Calibri" w:hAnsi="Calibri" w:cs="Calibri"/>
          <w:sz w:val="22"/>
          <w:szCs w:val="22"/>
        </w:rPr>
        <w:t xml:space="preserve">The transcriptions were coded to identify trends and topics that were frequently referred to by the participants. </w:t>
      </w:r>
      <w:r w:rsidR="001A1AAD" w:rsidRPr="00750059">
        <w:rPr>
          <w:rFonts w:ascii="Calibri" w:hAnsi="Calibri" w:cs="Calibri"/>
          <w:sz w:val="22"/>
          <w:szCs w:val="22"/>
        </w:rPr>
        <w:t>Descriptive c</w:t>
      </w:r>
      <w:r w:rsidR="00CD52CC" w:rsidRPr="00750059">
        <w:rPr>
          <w:rFonts w:ascii="Calibri" w:hAnsi="Calibri" w:cs="Calibri"/>
          <w:sz w:val="22"/>
          <w:szCs w:val="22"/>
        </w:rPr>
        <w:t xml:space="preserve">oding </w:t>
      </w:r>
      <w:r w:rsidR="001A1AAD" w:rsidRPr="00750059">
        <w:rPr>
          <w:rFonts w:ascii="Calibri" w:hAnsi="Calibri" w:cs="Calibri"/>
          <w:sz w:val="22"/>
          <w:szCs w:val="22"/>
        </w:rPr>
        <w:t xml:space="preserve">(Saldana, 2013) </w:t>
      </w:r>
      <w:r w:rsidR="00CD52CC" w:rsidRPr="00750059">
        <w:rPr>
          <w:rFonts w:ascii="Calibri" w:hAnsi="Calibri" w:cs="Calibri"/>
          <w:sz w:val="22"/>
          <w:szCs w:val="22"/>
        </w:rPr>
        <w:t>clarified the transcripts and provided insights which helped the researcher reach conclusions in a coherent and structured manner.</w:t>
      </w:r>
      <w:r w:rsidR="004F0127">
        <w:rPr>
          <w:rFonts w:ascii="Calibri" w:hAnsi="Calibri" w:cs="Calibri"/>
          <w:sz w:val="22"/>
          <w:szCs w:val="22"/>
        </w:rPr>
        <w:t xml:space="preserve"> The over-arching theme identified was vocal functionality </w:t>
      </w:r>
      <w:r w:rsidR="00491084">
        <w:rPr>
          <w:rFonts w:ascii="Calibri" w:hAnsi="Calibri" w:cs="Calibri"/>
          <w:sz w:val="22"/>
          <w:szCs w:val="22"/>
        </w:rPr>
        <w:t xml:space="preserve">which was broadly divided into three sub-themes: loss of vocal intensity; reduced access to higher register; reduced vocal flexibility. Two further sub-themes were identified as a result of coding: references to the choral society and the perceived levels of confidence of the participants. </w:t>
      </w:r>
    </w:p>
    <w:p w14:paraId="51932C0F" w14:textId="77777777" w:rsidR="0047730E" w:rsidRPr="00750059" w:rsidRDefault="0047730E" w:rsidP="00750059">
      <w:pPr>
        <w:spacing w:line="360" w:lineRule="auto"/>
        <w:rPr>
          <w:rFonts w:ascii="Calibri" w:hAnsi="Calibri" w:cs="Calibri"/>
          <w:sz w:val="22"/>
          <w:szCs w:val="22"/>
        </w:rPr>
      </w:pPr>
    </w:p>
    <w:p w14:paraId="338A7E1E" w14:textId="793C3302" w:rsidR="0047730E" w:rsidRPr="00750059" w:rsidRDefault="0047730E" w:rsidP="00750059">
      <w:pPr>
        <w:spacing w:line="360" w:lineRule="auto"/>
        <w:rPr>
          <w:rFonts w:ascii="Calibri" w:hAnsi="Calibri" w:cs="Calibri"/>
          <w:sz w:val="22"/>
          <w:szCs w:val="22"/>
        </w:rPr>
      </w:pPr>
      <w:r w:rsidRPr="00750059">
        <w:rPr>
          <w:rFonts w:ascii="Calibri" w:hAnsi="Calibri" w:cs="Calibri"/>
          <w:sz w:val="22"/>
          <w:szCs w:val="22"/>
        </w:rPr>
        <w:t xml:space="preserve">The researcher kept a written research log to record observations of progress, possible lines of enquiry, trends </w:t>
      </w:r>
      <w:r w:rsidR="00333190" w:rsidRPr="00750059">
        <w:rPr>
          <w:rFonts w:ascii="Calibri" w:hAnsi="Calibri" w:cs="Calibri"/>
          <w:sz w:val="22"/>
          <w:szCs w:val="22"/>
        </w:rPr>
        <w:t xml:space="preserve">in data </w:t>
      </w:r>
      <w:r w:rsidRPr="00750059">
        <w:rPr>
          <w:rFonts w:ascii="Calibri" w:hAnsi="Calibri" w:cs="Calibri"/>
          <w:sz w:val="22"/>
          <w:szCs w:val="22"/>
        </w:rPr>
        <w:t>and other matters that may have arisen.</w:t>
      </w:r>
      <w:r w:rsidR="00333190" w:rsidRPr="00750059">
        <w:rPr>
          <w:rFonts w:ascii="Calibri" w:hAnsi="Calibri" w:cs="Calibri"/>
          <w:sz w:val="22"/>
          <w:szCs w:val="22"/>
        </w:rPr>
        <w:t xml:space="preserve"> The researcher </w:t>
      </w:r>
      <w:r w:rsidR="003600BA">
        <w:rPr>
          <w:rFonts w:ascii="Calibri" w:hAnsi="Calibri" w:cs="Calibri"/>
          <w:sz w:val="22"/>
          <w:szCs w:val="22"/>
        </w:rPr>
        <w:t>kept</w:t>
      </w:r>
      <w:r w:rsidR="00333190" w:rsidRPr="00750059">
        <w:rPr>
          <w:rFonts w:ascii="Calibri" w:hAnsi="Calibri" w:cs="Calibri"/>
          <w:sz w:val="22"/>
          <w:szCs w:val="22"/>
        </w:rPr>
        <w:t xml:space="preserve"> an audio log during the focus groups and interviews. However, </w:t>
      </w:r>
      <w:r w:rsidR="003600BA">
        <w:rPr>
          <w:rFonts w:ascii="Calibri" w:hAnsi="Calibri" w:cs="Calibri"/>
          <w:sz w:val="22"/>
          <w:szCs w:val="22"/>
        </w:rPr>
        <w:t xml:space="preserve">one </w:t>
      </w:r>
      <w:r w:rsidR="00333190" w:rsidRPr="00750059">
        <w:rPr>
          <w:rFonts w:ascii="Calibri" w:hAnsi="Calibri" w:cs="Calibri"/>
          <w:sz w:val="22"/>
          <w:szCs w:val="22"/>
        </w:rPr>
        <w:t>of the participants w</w:t>
      </w:r>
      <w:r w:rsidR="003600BA">
        <w:rPr>
          <w:rFonts w:ascii="Calibri" w:hAnsi="Calibri" w:cs="Calibri"/>
          <w:sz w:val="22"/>
          <w:szCs w:val="22"/>
        </w:rPr>
        <w:t>as</w:t>
      </w:r>
      <w:r w:rsidR="00333190" w:rsidRPr="00750059">
        <w:rPr>
          <w:rFonts w:ascii="Calibri" w:hAnsi="Calibri" w:cs="Calibri"/>
          <w:sz w:val="22"/>
          <w:szCs w:val="22"/>
        </w:rPr>
        <w:t xml:space="preserve"> anxious about discussing </w:t>
      </w:r>
      <w:r w:rsidR="003600BA">
        <w:rPr>
          <w:rFonts w:ascii="Calibri" w:hAnsi="Calibri" w:cs="Calibri"/>
          <w:sz w:val="22"/>
          <w:szCs w:val="22"/>
        </w:rPr>
        <w:t>her</w:t>
      </w:r>
      <w:r w:rsidR="00333190" w:rsidRPr="00750059">
        <w:rPr>
          <w:rFonts w:ascii="Calibri" w:hAnsi="Calibri" w:cs="Calibri"/>
          <w:sz w:val="22"/>
          <w:szCs w:val="22"/>
        </w:rPr>
        <w:t xml:space="preserve"> singing in front of the others and so the prospect of making spoken observations during meetings was thought to be likely to potentially undermine trust and not encourage the free expression of views. The researcher was mindful of avoiding damaging previously healthy relationships </w:t>
      </w:r>
      <w:r w:rsidR="00BC502D" w:rsidRPr="00750059">
        <w:rPr>
          <w:rFonts w:ascii="Calibri" w:hAnsi="Calibri" w:cs="Calibri"/>
          <w:sz w:val="22"/>
          <w:szCs w:val="22"/>
        </w:rPr>
        <w:t xml:space="preserve">with the women </w:t>
      </w:r>
      <w:r w:rsidR="00333190" w:rsidRPr="00750059">
        <w:rPr>
          <w:rFonts w:ascii="Calibri" w:hAnsi="Calibri" w:cs="Calibri"/>
          <w:sz w:val="22"/>
          <w:szCs w:val="22"/>
        </w:rPr>
        <w:t>by employing the wrong approach</w:t>
      </w:r>
      <w:r w:rsidR="00986F45" w:rsidRPr="00750059">
        <w:rPr>
          <w:rFonts w:ascii="Calibri" w:hAnsi="Calibri" w:cs="Calibri"/>
          <w:sz w:val="22"/>
          <w:szCs w:val="22"/>
        </w:rPr>
        <w:t xml:space="preserve"> to gathering data</w:t>
      </w:r>
      <w:r w:rsidR="00333190" w:rsidRPr="00750059">
        <w:rPr>
          <w:rFonts w:ascii="Calibri" w:hAnsi="Calibri" w:cs="Calibri"/>
          <w:sz w:val="22"/>
          <w:szCs w:val="22"/>
        </w:rPr>
        <w:t xml:space="preserve"> (Breen, 2007). </w:t>
      </w:r>
    </w:p>
    <w:p w14:paraId="1BB5010D" w14:textId="77777777" w:rsidR="00A4330A" w:rsidRPr="00750059" w:rsidRDefault="00A4330A" w:rsidP="00750059">
      <w:pPr>
        <w:spacing w:line="360" w:lineRule="auto"/>
        <w:rPr>
          <w:rFonts w:ascii="Calibri" w:hAnsi="Calibri" w:cs="Calibri"/>
          <w:sz w:val="22"/>
          <w:szCs w:val="22"/>
        </w:rPr>
      </w:pPr>
    </w:p>
    <w:p w14:paraId="3FCB5758" w14:textId="103B4365" w:rsidR="00A4330A" w:rsidRPr="00750059" w:rsidRDefault="00A4330A" w:rsidP="00750059">
      <w:pPr>
        <w:spacing w:line="360" w:lineRule="auto"/>
        <w:rPr>
          <w:rFonts w:ascii="Calibri" w:hAnsi="Calibri" w:cs="Calibri"/>
          <w:sz w:val="22"/>
          <w:szCs w:val="22"/>
        </w:rPr>
      </w:pPr>
      <w:r w:rsidRPr="00750059">
        <w:rPr>
          <w:rFonts w:ascii="Calibri" w:hAnsi="Calibri" w:cs="Calibri"/>
          <w:sz w:val="22"/>
          <w:szCs w:val="22"/>
        </w:rPr>
        <w:t xml:space="preserve">The sample at the </w:t>
      </w:r>
      <w:r w:rsidR="00046C06" w:rsidRPr="00750059">
        <w:rPr>
          <w:rFonts w:ascii="Calibri" w:hAnsi="Calibri" w:cs="Calibri"/>
          <w:sz w:val="22"/>
          <w:szCs w:val="22"/>
        </w:rPr>
        <w:t>beginning</w:t>
      </w:r>
      <w:r w:rsidRPr="00750059">
        <w:rPr>
          <w:rFonts w:ascii="Calibri" w:hAnsi="Calibri" w:cs="Calibri"/>
          <w:sz w:val="22"/>
          <w:szCs w:val="22"/>
        </w:rPr>
        <w:t xml:space="preserve"> of the enquiry stood at eight post-menopausal women who had not undergone hormone replacement therapy. However, four promptly declined to participate in the enquiry. Two participants were embarking on long holidays which would have excluded them from all three focus groups and the vocal intensity readings. One participant suffered an unfortunate period of ill</w:t>
      </w:r>
      <w:r w:rsidR="00046C06" w:rsidRPr="00750059">
        <w:rPr>
          <w:rFonts w:ascii="Calibri" w:hAnsi="Calibri" w:cs="Calibri"/>
          <w:sz w:val="22"/>
          <w:szCs w:val="22"/>
        </w:rPr>
        <w:t xml:space="preserve"> </w:t>
      </w:r>
      <w:r w:rsidRPr="00750059">
        <w:rPr>
          <w:rFonts w:ascii="Calibri" w:hAnsi="Calibri" w:cs="Calibri"/>
          <w:sz w:val="22"/>
          <w:szCs w:val="22"/>
        </w:rPr>
        <w:t>health and another decided not to participate as she felt intimidated by the other members of the sample. The researcher concluded that the long term relationships held with all of the participants would potentially yield a</w:t>
      </w:r>
      <w:r w:rsidR="00046C06" w:rsidRPr="00750059">
        <w:rPr>
          <w:rFonts w:ascii="Calibri" w:hAnsi="Calibri" w:cs="Calibri"/>
          <w:sz w:val="22"/>
          <w:szCs w:val="22"/>
        </w:rPr>
        <w:t xml:space="preserve"> </w:t>
      </w:r>
      <w:r w:rsidRPr="00750059">
        <w:rPr>
          <w:rFonts w:ascii="Calibri" w:hAnsi="Calibri" w:cs="Calibri"/>
          <w:sz w:val="22"/>
          <w:szCs w:val="22"/>
        </w:rPr>
        <w:t xml:space="preserve">relaxed environment and therefore </w:t>
      </w:r>
      <w:r w:rsidR="00046C06" w:rsidRPr="00750059">
        <w:rPr>
          <w:rFonts w:ascii="Calibri" w:hAnsi="Calibri" w:cs="Calibri"/>
          <w:sz w:val="22"/>
          <w:szCs w:val="22"/>
        </w:rPr>
        <w:t xml:space="preserve">potentially a </w:t>
      </w:r>
      <w:r w:rsidRPr="00750059">
        <w:rPr>
          <w:rFonts w:ascii="Calibri" w:hAnsi="Calibri" w:cs="Calibri"/>
          <w:sz w:val="22"/>
          <w:szCs w:val="22"/>
        </w:rPr>
        <w:t>more open and honest dialogue. Furthermore, (Hermann, 1989)</w:t>
      </w:r>
      <w:r w:rsidR="00046C06" w:rsidRPr="00750059">
        <w:rPr>
          <w:rFonts w:ascii="Calibri" w:hAnsi="Calibri" w:cs="Calibri"/>
          <w:sz w:val="22"/>
          <w:szCs w:val="22"/>
        </w:rPr>
        <w:t xml:space="preserve"> observes that long standing relationships </w:t>
      </w:r>
      <w:r w:rsidR="00046C06" w:rsidRPr="00750059">
        <w:rPr>
          <w:rFonts w:ascii="Calibri" w:hAnsi="Calibri" w:cs="Calibri"/>
          <w:sz w:val="22"/>
          <w:szCs w:val="22"/>
        </w:rPr>
        <w:lastRenderedPageBreak/>
        <w:t xml:space="preserve">between researcher and participants helps ensure an understanding of personalities and social attitudes. </w:t>
      </w:r>
    </w:p>
    <w:p w14:paraId="1C0E01ED" w14:textId="77777777" w:rsidR="00E322C8" w:rsidRPr="00750059" w:rsidRDefault="00E322C8" w:rsidP="00750059">
      <w:pPr>
        <w:spacing w:line="360" w:lineRule="auto"/>
        <w:rPr>
          <w:rFonts w:ascii="Calibri" w:hAnsi="Calibri" w:cs="Calibri"/>
          <w:sz w:val="22"/>
          <w:szCs w:val="22"/>
        </w:rPr>
      </w:pPr>
    </w:p>
    <w:p w14:paraId="4A504AD8" w14:textId="55BF1115" w:rsidR="00E322C8" w:rsidRPr="00750059" w:rsidRDefault="00E322C8" w:rsidP="00750059">
      <w:pPr>
        <w:spacing w:line="360" w:lineRule="auto"/>
        <w:rPr>
          <w:rFonts w:ascii="Calibri" w:hAnsi="Calibri" w:cs="Calibri"/>
          <w:b/>
          <w:bCs/>
          <w:sz w:val="22"/>
          <w:szCs w:val="22"/>
        </w:rPr>
      </w:pPr>
      <w:r w:rsidRPr="00750059">
        <w:rPr>
          <w:rFonts w:ascii="Calibri" w:hAnsi="Calibri" w:cs="Calibri"/>
          <w:b/>
          <w:bCs/>
          <w:sz w:val="22"/>
          <w:szCs w:val="22"/>
        </w:rPr>
        <w:t xml:space="preserve">Results </w:t>
      </w:r>
    </w:p>
    <w:p w14:paraId="07487174" w14:textId="77777777" w:rsidR="00E322C8" w:rsidRPr="00750059" w:rsidRDefault="00E322C8" w:rsidP="00750059">
      <w:pPr>
        <w:spacing w:line="360" w:lineRule="auto"/>
        <w:rPr>
          <w:rFonts w:ascii="Calibri" w:hAnsi="Calibri" w:cs="Calibri"/>
          <w:sz w:val="22"/>
          <w:szCs w:val="22"/>
        </w:rPr>
      </w:pPr>
    </w:p>
    <w:p w14:paraId="3EB79CF5"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Key findings </w:t>
      </w:r>
    </w:p>
    <w:p w14:paraId="250D4AB5" w14:textId="7315B66F" w:rsidR="00E322C8" w:rsidRPr="00750059" w:rsidRDefault="00E322C8" w:rsidP="00750059">
      <w:pPr>
        <w:pStyle w:val="ListParagraph"/>
        <w:numPr>
          <w:ilvl w:val="0"/>
          <w:numId w:val="10"/>
        </w:numPr>
        <w:spacing w:line="360" w:lineRule="auto"/>
        <w:rPr>
          <w:rFonts w:ascii="Calibri" w:hAnsi="Calibri" w:cs="Calibri"/>
          <w:sz w:val="22"/>
          <w:szCs w:val="22"/>
        </w:rPr>
      </w:pPr>
      <w:r w:rsidRPr="00750059">
        <w:rPr>
          <w:rFonts w:ascii="Calibri" w:hAnsi="Calibri" w:cs="Calibri"/>
          <w:sz w:val="22"/>
          <w:szCs w:val="22"/>
        </w:rPr>
        <w:t xml:space="preserve">All of the strategies that were trialled in this project demonstrated a clearly identifiable, positive impact on the vocal functionality of all the participants to </w:t>
      </w:r>
      <w:r w:rsidR="003600BA">
        <w:rPr>
          <w:rFonts w:ascii="Calibri" w:hAnsi="Calibri" w:cs="Calibri"/>
          <w:sz w:val="22"/>
          <w:szCs w:val="22"/>
        </w:rPr>
        <w:t xml:space="preserve">varying </w:t>
      </w:r>
      <w:r w:rsidRPr="00750059">
        <w:rPr>
          <w:rFonts w:ascii="Calibri" w:hAnsi="Calibri" w:cs="Calibri"/>
          <w:sz w:val="22"/>
          <w:szCs w:val="22"/>
        </w:rPr>
        <w:t>extent</w:t>
      </w:r>
      <w:r w:rsidR="003600BA">
        <w:rPr>
          <w:rFonts w:ascii="Calibri" w:hAnsi="Calibri" w:cs="Calibri"/>
          <w:sz w:val="22"/>
          <w:szCs w:val="22"/>
        </w:rPr>
        <w:t>s</w:t>
      </w:r>
      <w:r w:rsidRPr="00750059">
        <w:rPr>
          <w:rFonts w:ascii="Calibri" w:hAnsi="Calibri" w:cs="Calibri"/>
          <w:sz w:val="22"/>
          <w:szCs w:val="22"/>
        </w:rPr>
        <w:t xml:space="preserve">. </w:t>
      </w:r>
    </w:p>
    <w:p w14:paraId="09F7C438" w14:textId="22747956" w:rsidR="00E322C8" w:rsidRPr="00750059" w:rsidRDefault="00E322C8" w:rsidP="00750059">
      <w:pPr>
        <w:pStyle w:val="ListParagraph"/>
        <w:numPr>
          <w:ilvl w:val="0"/>
          <w:numId w:val="10"/>
        </w:numPr>
        <w:spacing w:line="360" w:lineRule="auto"/>
        <w:rPr>
          <w:rFonts w:ascii="Calibri" w:hAnsi="Calibri" w:cs="Calibri"/>
          <w:sz w:val="22"/>
          <w:szCs w:val="22"/>
        </w:rPr>
      </w:pPr>
      <w:r w:rsidRPr="00750059">
        <w:rPr>
          <w:rFonts w:ascii="Calibri" w:hAnsi="Calibri" w:cs="Calibri"/>
          <w:sz w:val="22"/>
          <w:szCs w:val="22"/>
        </w:rPr>
        <w:t xml:space="preserve">There is evidence that the post-menopausal voice </w:t>
      </w:r>
      <w:r w:rsidR="00664F48">
        <w:rPr>
          <w:rFonts w:ascii="Calibri" w:hAnsi="Calibri" w:cs="Calibri"/>
          <w:sz w:val="22"/>
          <w:szCs w:val="22"/>
        </w:rPr>
        <w:t>can improve in vocal function</w:t>
      </w:r>
      <w:r w:rsidRPr="00750059">
        <w:rPr>
          <w:rFonts w:ascii="Calibri" w:hAnsi="Calibri" w:cs="Calibri"/>
          <w:sz w:val="22"/>
          <w:szCs w:val="22"/>
        </w:rPr>
        <w:t xml:space="preserve"> through regular, sustained activity using the strategies identified in this project. This is evident in the identified improvements in vocal function of the participants and is supported in (</w:t>
      </w:r>
      <w:proofErr w:type="spellStart"/>
      <w:r w:rsidRPr="00750059">
        <w:rPr>
          <w:rFonts w:ascii="Calibri" w:hAnsi="Calibri" w:cs="Calibri"/>
          <w:sz w:val="22"/>
          <w:szCs w:val="22"/>
        </w:rPr>
        <w:t>Sataloff</w:t>
      </w:r>
      <w:proofErr w:type="spellEnd"/>
      <w:r w:rsidRPr="00750059">
        <w:rPr>
          <w:rFonts w:ascii="Calibri" w:hAnsi="Calibri" w:cs="Calibri"/>
          <w:sz w:val="22"/>
          <w:szCs w:val="22"/>
        </w:rPr>
        <w:t xml:space="preserve">, 1987 and Price, 2022). </w:t>
      </w:r>
    </w:p>
    <w:p w14:paraId="012F503F" w14:textId="0ED69932" w:rsidR="00E322C8" w:rsidRPr="00750059" w:rsidRDefault="00E322C8" w:rsidP="00750059">
      <w:pPr>
        <w:pStyle w:val="ListParagraph"/>
        <w:numPr>
          <w:ilvl w:val="0"/>
          <w:numId w:val="10"/>
        </w:numPr>
        <w:spacing w:line="360" w:lineRule="auto"/>
        <w:rPr>
          <w:rFonts w:ascii="Calibri" w:hAnsi="Calibri" w:cs="Calibri"/>
          <w:sz w:val="22"/>
          <w:szCs w:val="22"/>
        </w:rPr>
      </w:pPr>
      <w:r w:rsidRPr="00750059">
        <w:rPr>
          <w:rFonts w:ascii="Calibri" w:hAnsi="Calibri" w:cs="Calibri"/>
          <w:sz w:val="22"/>
          <w:szCs w:val="22"/>
        </w:rPr>
        <w:t>Whilst all of the strategies yielded positive results, there was inconsistency in some of the levels of success. Two of the three outcomes, whilst both showing positive data, identified that the extent of the improvements in vocal functionality were varied. (</w:t>
      </w:r>
      <w:proofErr w:type="spellStart"/>
      <w:r w:rsidRPr="00750059">
        <w:rPr>
          <w:rFonts w:ascii="Calibri" w:hAnsi="Calibri" w:cs="Calibri"/>
          <w:sz w:val="22"/>
          <w:szCs w:val="22"/>
        </w:rPr>
        <w:t>D’haeseleer</w:t>
      </w:r>
      <w:proofErr w:type="spellEnd"/>
      <w:r w:rsidRPr="00750059">
        <w:rPr>
          <w:rFonts w:ascii="Calibri" w:hAnsi="Calibri" w:cs="Calibri"/>
          <w:sz w:val="22"/>
          <w:szCs w:val="22"/>
        </w:rPr>
        <w:t xml:space="preserve"> et al</w:t>
      </w:r>
      <w:r w:rsidR="00062408">
        <w:rPr>
          <w:rFonts w:ascii="Calibri" w:hAnsi="Calibri" w:cs="Calibri"/>
          <w:sz w:val="22"/>
          <w:szCs w:val="22"/>
        </w:rPr>
        <w:t>.</w:t>
      </w:r>
      <w:r w:rsidRPr="00750059">
        <w:rPr>
          <w:rFonts w:ascii="Calibri" w:hAnsi="Calibri" w:cs="Calibri"/>
          <w:sz w:val="22"/>
          <w:szCs w:val="22"/>
        </w:rPr>
        <w:t>, 20</w:t>
      </w:r>
      <w:r w:rsidR="00FD1481">
        <w:rPr>
          <w:rFonts w:ascii="Calibri" w:hAnsi="Calibri" w:cs="Calibri"/>
          <w:sz w:val="22"/>
          <w:szCs w:val="22"/>
        </w:rPr>
        <w:t>0</w:t>
      </w:r>
      <w:r w:rsidRPr="00750059">
        <w:rPr>
          <w:rFonts w:ascii="Calibri" w:hAnsi="Calibri" w:cs="Calibri"/>
          <w:sz w:val="22"/>
          <w:szCs w:val="22"/>
        </w:rPr>
        <w:t xml:space="preserve">9) identified widespread inconsistencies and disagreement in findings in this area of research.  </w:t>
      </w:r>
    </w:p>
    <w:p w14:paraId="44D9864F" w14:textId="77777777" w:rsidR="00E322C8" w:rsidRPr="00750059" w:rsidRDefault="00E322C8" w:rsidP="00750059">
      <w:pPr>
        <w:spacing w:line="360" w:lineRule="auto"/>
        <w:rPr>
          <w:rFonts w:ascii="Calibri" w:hAnsi="Calibri" w:cs="Calibri"/>
          <w:sz w:val="22"/>
          <w:szCs w:val="22"/>
        </w:rPr>
      </w:pPr>
    </w:p>
    <w:p w14:paraId="5FA736EE" w14:textId="77777777" w:rsidR="00E322C8" w:rsidRPr="00750059" w:rsidRDefault="00E322C8" w:rsidP="00750059">
      <w:pPr>
        <w:spacing w:line="360" w:lineRule="auto"/>
        <w:rPr>
          <w:rFonts w:ascii="Calibri" w:hAnsi="Calibri" w:cs="Calibri"/>
          <w:sz w:val="22"/>
          <w:szCs w:val="22"/>
        </w:rPr>
      </w:pPr>
    </w:p>
    <w:p w14:paraId="2CF322C0" w14:textId="2C9B42CD" w:rsidR="00E322C8" w:rsidRPr="004F0127" w:rsidRDefault="004F0127" w:rsidP="00750059">
      <w:pPr>
        <w:spacing w:line="360" w:lineRule="auto"/>
        <w:rPr>
          <w:rFonts w:ascii="Calibri" w:hAnsi="Calibri" w:cs="Calibri"/>
          <w:b/>
          <w:bCs/>
          <w:sz w:val="22"/>
          <w:szCs w:val="22"/>
        </w:rPr>
      </w:pPr>
      <w:r w:rsidRPr="004F0127">
        <w:rPr>
          <w:rFonts w:ascii="Calibri" w:hAnsi="Calibri" w:cs="Calibri"/>
          <w:b/>
          <w:bCs/>
          <w:sz w:val="22"/>
          <w:szCs w:val="22"/>
        </w:rPr>
        <w:t>Data Analysis</w:t>
      </w:r>
    </w:p>
    <w:p w14:paraId="758556C6" w14:textId="7A8A09DC" w:rsidR="00E322C8" w:rsidRPr="00750059" w:rsidRDefault="00881302" w:rsidP="00750059">
      <w:pPr>
        <w:spacing w:line="360" w:lineRule="auto"/>
        <w:rPr>
          <w:rFonts w:ascii="Calibri" w:hAnsi="Calibri" w:cs="Calibri"/>
          <w:sz w:val="22"/>
          <w:szCs w:val="22"/>
        </w:rPr>
      </w:pPr>
      <w:r>
        <w:rPr>
          <w:rFonts w:ascii="Calibri" w:hAnsi="Calibri" w:cs="Calibri"/>
          <w:sz w:val="22"/>
          <w:szCs w:val="22"/>
        </w:rPr>
        <w:t xml:space="preserve">Data from the survey </w:t>
      </w:r>
      <w:r w:rsidR="003600BA">
        <w:rPr>
          <w:rFonts w:ascii="Calibri" w:hAnsi="Calibri" w:cs="Calibri"/>
          <w:sz w:val="22"/>
          <w:szCs w:val="22"/>
        </w:rPr>
        <w:t xml:space="preserve">(see Appendix 4) </w:t>
      </w:r>
      <w:r>
        <w:rPr>
          <w:rFonts w:ascii="Calibri" w:hAnsi="Calibri" w:cs="Calibri"/>
          <w:sz w:val="22"/>
          <w:szCs w:val="22"/>
        </w:rPr>
        <w:t xml:space="preserve">was gathered </w:t>
      </w:r>
      <w:r w:rsidR="00E322C8" w:rsidRPr="00750059">
        <w:rPr>
          <w:rFonts w:ascii="Calibri" w:hAnsi="Calibri" w:cs="Calibri"/>
          <w:sz w:val="22"/>
          <w:szCs w:val="22"/>
        </w:rPr>
        <w:t>anonymous</w:t>
      </w:r>
      <w:r>
        <w:rPr>
          <w:rFonts w:ascii="Calibri" w:hAnsi="Calibri" w:cs="Calibri"/>
          <w:sz w:val="22"/>
          <w:szCs w:val="22"/>
        </w:rPr>
        <w:t>ly</w:t>
      </w:r>
      <w:r w:rsidR="00E322C8" w:rsidRPr="00750059">
        <w:rPr>
          <w:rFonts w:ascii="Calibri" w:hAnsi="Calibri" w:cs="Calibri"/>
          <w:sz w:val="22"/>
          <w:szCs w:val="22"/>
        </w:rPr>
        <w:t xml:space="preserve"> and participants were assigned letters </w:t>
      </w:r>
      <w:r>
        <w:rPr>
          <w:rFonts w:ascii="Calibri" w:hAnsi="Calibri" w:cs="Calibri"/>
          <w:sz w:val="22"/>
          <w:szCs w:val="22"/>
        </w:rPr>
        <w:t xml:space="preserve">during analysis </w:t>
      </w:r>
      <w:r w:rsidR="00E322C8" w:rsidRPr="00750059">
        <w:rPr>
          <w:rFonts w:ascii="Calibri" w:hAnsi="Calibri" w:cs="Calibri"/>
          <w:sz w:val="22"/>
          <w:szCs w:val="22"/>
        </w:rPr>
        <w:t>(Bell, 2010). All of the participants completed the survey: four women aged 60-76 years old (mean age 66 years). The survey asked the participants to rank in order the three symptoms that they had experienced the most: 1 being the most frequent. All of the participants ranked narrowing/lowering of range as the most frequently experienced vocal symptom since menopause. (Shipp and Hollie, 1969; Bos et al</w:t>
      </w:r>
      <w:r w:rsidR="00062408">
        <w:rPr>
          <w:rFonts w:ascii="Calibri" w:hAnsi="Calibri" w:cs="Calibri"/>
          <w:sz w:val="22"/>
          <w:szCs w:val="22"/>
        </w:rPr>
        <w:t>.</w:t>
      </w:r>
      <w:r w:rsidR="00E322C8" w:rsidRPr="00750059">
        <w:rPr>
          <w:rFonts w:ascii="Calibri" w:hAnsi="Calibri" w:cs="Calibri"/>
          <w:sz w:val="22"/>
          <w:szCs w:val="22"/>
        </w:rPr>
        <w:t xml:space="preserve">, 2020) suggest that lowering and narrowing of the vocal range is the most common symptom of menopausal voice change. Loss of vocal intensity was ranked second by one participant and third by two others. Loss </w:t>
      </w:r>
      <w:r>
        <w:rPr>
          <w:rFonts w:ascii="Calibri" w:hAnsi="Calibri" w:cs="Calibri"/>
          <w:sz w:val="22"/>
          <w:szCs w:val="22"/>
        </w:rPr>
        <w:t xml:space="preserve">of </w:t>
      </w:r>
      <w:r w:rsidR="00E322C8" w:rsidRPr="00750059">
        <w:rPr>
          <w:rFonts w:ascii="Calibri" w:hAnsi="Calibri" w:cs="Calibri"/>
          <w:sz w:val="22"/>
          <w:szCs w:val="22"/>
        </w:rPr>
        <w:t xml:space="preserve">vocal agility was ranked second by two of the participants and third by two others. One participant ranked reduced breath control second. </w:t>
      </w:r>
      <w:r>
        <w:rPr>
          <w:rFonts w:ascii="Calibri" w:hAnsi="Calibri" w:cs="Calibri"/>
          <w:sz w:val="22"/>
          <w:szCs w:val="22"/>
        </w:rPr>
        <w:t xml:space="preserve">This is broadly in line with the findings of previous study (Cook, 2024). </w:t>
      </w:r>
    </w:p>
    <w:p w14:paraId="175ED3BB" w14:textId="77777777" w:rsidR="00E322C8" w:rsidRPr="00750059" w:rsidRDefault="00E322C8" w:rsidP="00750059">
      <w:pPr>
        <w:spacing w:line="360" w:lineRule="auto"/>
        <w:rPr>
          <w:rFonts w:ascii="Calibri" w:hAnsi="Calibri" w:cs="Calibri"/>
          <w:sz w:val="22"/>
          <w:szCs w:val="22"/>
        </w:rPr>
      </w:pPr>
    </w:p>
    <w:p w14:paraId="2BED72B2" w14:textId="39EF07B4"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All of the participants are sopranos and identified themselves as being frequent voice users which the survey defined as ‘sings in one o</w:t>
      </w:r>
      <w:r w:rsidR="00881302">
        <w:rPr>
          <w:rFonts w:ascii="Calibri" w:hAnsi="Calibri" w:cs="Calibri"/>
          <w:sz w:val="22"/>
          <w:szCs w:val="22"/>
        </w:rPr>
        <w:t>r</w:t>
      </w:r>
      <w:r w:rsidRPr="00750059">
        <w:rPr>
          <w:rFonts w:ascii="Calibri" w:hAnsi="Calibri" w:cs="Calibri"/>
          <w:sz w:val="22"/>
          <w:szCs w:val="22"/>
        </w:rPr>
        <w:t xml:space="preserve"> more vocal ensemble and has regular vocal tuition’. Boulet et </w:t>
      </w:r>
      <w:r w:rsidRPr="00750059">
        <w:rPr>
          <w:rFonts w:ascii="Calibri" w:hAnsi="Calibri" w:cs="Calibri"/>
          <w:sz w:val="22"/>
          <w:szCs w:val="22"/>
        </w:rPr>
        <w:lastRenderedPageBreak/>
        <w:t>al.</w:t>
      </w:r>
      <w:r w:rsidR="00062408">
        <w:rPr>
          <w:rFonts w:ascii="Calibri" w:hAnsi="Calibri" w:cs="Calibri"/>
          <w:sz w:val="22"/>
          <w:szCs w:val="22"/>
        </w:rPr>
        <w:t>,</w:t>
      </w:r>
      <w:r w:rsidRPr="00750059">
        <w:rPr>
          <w:rFonts w:ascii="Calibri" w:hAnsi="Calibri" w:cs="Calibri"/>
          <w:sz w:val="22"/>
          <w:szCs w:val="22"/>
        </w:rPr>
        <w:t xml:space="preserve"> (1995) notes that the majority of women who are regular voice users will experience a loss of register at the top of the voice post-menopause. All of the participants thought that singing in a choir had improved their vocal health. (Clift et al</w:t>
      </w:r>
      <w:r w:rsidR="00062408">
        <w:rPr>
          <w:rFonts w:ascii="Calibri" w:hAnsi="Calibri" w:cs="Calibri"/>
          <w:sz w:val="22"/>
          <w:szCs w:val="22"/>
        </w:rPr>
        <w:t>.</w:t>
      </w:r>
      <w:r w:rsidRPr="00750059">
        <w:rPr>
          <w:rFonts w:ascii="Calibri" w:hAnsi="Calibri" w:cs="Calibri"/>
          <w:sz w:val="22"/>
          <w:szCs w:val="22"/>
        </w:rPr>
        <w:t xml:space="preserve">, 2010; </w:t>
      </w:r>
      <w:proofErr w:type="spellStart"/>
      <w:r w:rsidRPr="00750059">
        <w:rPr>
          <w:rFonts w:ascii="Calibri" w:hAnsi="Calibri" w:cs="Calibri"/>
          <w:sz w:val="22"/>
          <w:szCs w:val="22"/>
        </w:rPr>
        <w:t>Sataloff</w:t>
      </w:r>
      <w:proofErr w:type="spellEnd"/>
      <w:r w:rsidRPr="00750059">
        <w:rPr>
          <w:rFonts w:ascii="Calibri" w:hAnsi="Calibri" w:cs="Calibri"/>
          <w:sz w:val="22"/>
          <w:szCs w:val="22"/>
        </w:rPr>
        <w:t>, 2017) suggest that singing in a choir can yield long term improvements in vocal heath. All of the participants surveyed noted that their vocal functionality has continued to decline since going through menopause. The perception of decline post-menopause is well documented (Boulet et al</w:t>
      </w:r>
      <w:r w:rsidR="00062408">
        <w:rPr>
          <w:rFonts w:ascii="Calibri" w:hAnsi="Calibri" w:cs="Calibri"/>
          <w:sz w:val="22"/>
          <w:szCs w:val="22"/>
        </w:rPr>
        <w:t>.</w:t>
      </w:r>
      <w:r w:rsidRPr="00750059">
        <w:rPr>
          <w:rFonts w:ascii="Calibri" w:hAnsi="Calibri" w:cs="Calibri"/>
          <w:sz w:val="22"/>
          <w:szCs w:val="22"/>
        </w:rPr>
        <w:t>, 1995; Martins et al</w:t>
      </w:r>
      <w:r w:rsidR="00062408">
        <w:rPr>
          <w:rFonts w:ascii="Calibri" w:hAnsi="Calibri" w:cs="Calibri"/>
          <w:sz w:val="22"/>
          <w:szCs w:val="22"/>
        </w:rPr>
        <w:t>.</w:t>
      </w:r>
      <w:r w:rsidRPr="00750059">
        <w:rPr>
          <w:rFonts w:ascii="Calibri" w:hAnsi="Calibri" w:cs="Calibri"/>
          <w:sz w:val="22"/>
          <w:szCs w:val="22"/>
        </w:rPr>
        <w:t>, 2015; Fiuza et al</w:t>
      </w:r>
      <w:r w:rsidR="00062408">
        <w:rPr>
          <w:rFonts w:ascii="Calibri" w:hAnsi="Calibri" w:cs="Calibri"/>
          <w:sz w:val="22"/>
          <w:szCs w:val="22"/>
        </w:rPr>
        <w:t>.</w:t>
      </w:r>
      <w:r w:rsidRPr="00750059">
        <w:rPr>
          <w:rFonts w:ascii="Calibri" w:hAnsi="Calibri" w:cs="Calibri"/>
          <w:sz w:val="22"/>
          <w:szCs w:val="22"/>
        </w:rPr>
        <w:t>, 2023).</w:t>
      </w:r>
    </w:p>
    <w:p w14:paraId="4F55CE43" w14:textId="77777777" w:rsidR="00E322C8" w:rsidRPr="00750059" w:rsidRDefault="00E322C8" w:rsidP="00750059">
      <w:pPr>
        <w:spacing w:line="360" w:lineRule="auto"/>
        <w:rPr>
          <w:rFonts w:ascii="Calibri" w:hAnsi="Calibri" w:cs="Calibri"/>
          <w:sz w:val="22"/>
          <w:szCs w:val="22"/>
        </w:rPr>
      </w:pPr>
    </w:p>
    <w:p w14:paraId="29D6B1A4" w14:textId="5979540E"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Loss of vocal flexibility </w:t>
      </w:r>
    </w:p>
    <w:p w14:paraId="2C699721" w14:textId="1D4BD1BE"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All of the participants stated in the survey that they had experienced some loss of vocal flexibility. This is not surprising as (Boulet, 1995; Elliot, 2017) observed that a majority of women who participated in separate studies had experienced a loss in vocal agility and suppleness. All of the participants claimed </w:t>
      </w:r>
      <w:r w:rsidR="00394DC6">
        <w:rPr>
          <w:rFonts w:ascii="Calibri" w:hAnsi="Calibri" w:cs="Calibri"/>
          <w:sz w:val="22"/>
          <w:szCs w:val="22"/>
        </w:rPr>
        <w:t xml:space="preserve">in the focus groups </w:t>
      </w:r>
      <w:r w:rsidRPr="00750059">
        <w:rPr>
          <w:rFonts w:ascii="Calibri" w:hAnsi="Calibri" w:cs="Calibri"/>
          <w:sz w:val="22"/>
          <w:szCs w:val="22"/>
        </w:rPr>
        <w:t xml:space="preserve">to have practised the scales regularly throughout the </w:t>
      </w:r>
      <w:r w:rsidR="00394DC6">
        <w:rPr>
          <w:rFonts w:ascii="Calibri" w:hAnsi="Calibri" w:cs="Calibri"/>
          <w:sz w:val="22"/>
          <w:szCs w:val="22"/>
        </w:rPr>
        <w:t xml:space="preserve">duration </w:t>
      </w:r>
      <w:r w:rsidRPr="00750059">
        <w:rPr>
          <w:rFonts w:ascii="Calibri" w:hAnsi="Calibri" w:cs="Calibri"/>
          <w:sz w:val="22"/>
          <w:szCs w:val="22"/>
        </w:rPr>
        <w:t xml:space="preserve">of the enquiry and in the manner that they were taught at the practical group session led by the researcher at the start of the project. </w:t>
      </w:r>
    </w:p>
    <w:p w14:paraId="69D78974" w14:textId="77777777" w:rsidR="00E322C8" w:rsidRPr="00750059" w:rsidRDefault="00E322C8" w:rsidP="00750059">
      <w:pPr>
        <w:spacing w:line="360" w:lineRule="auto"/>
        <w:rPr>
          <w:rFonts w:ascii="Calibri" w:hAnsi="Calibri" w:cs="Calibri"/>
          <w:sz w:val="22"/>
          <w:szCs w:val="22"/>
        </w:rPr>
      </w:pPr>
    </w:p>
    <w:p w14:paraId="0CC11763" w14:textId="5983DA2D"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Audio recordings made at the start of the project required the participants to perform two sets of scales of an octave range starting on C4, D4 and E4 phonating on [</w:t>
      </w:r>
      <w:proofErr w:type="spellStart"/>
      <w:r w:rsidRPr="00750059">
        <w:rPr>
          <w:rFonts w:ascii="Calibri" w:hAnsi="Calibri" w:cs="Calibri"/>
          <w:sz w:val="22"/>
          <w:szCs w:val="22"/>
        </w:rPr>
        <w:t>i</w:t>
      </w:r>
      <w:proofErr w:type="spellEnd"/>
      <w:r w:rsidRPr="00750059">
        <w:rPr>
          <w:rFonts w:ascii="Calibri" w:hAnsi="Calibri" w:cs="Calibri"/>
          <w:sz w:val="22"/>
          <w:szCs w:val="22"/>
        </w:rPr>
        <w:t>:]. The pitches were chosen by the researcher based on prior knowledge of the voices of the participants and as (Miller, 199</w:t>
      </w:r>
      <w:r w:rsidR="00D74445">
        <w:rPr>
          <w:rFonts w:ascii="Calibri" w:hAnsi="Calibri" w:cs="Calibri"/>
          <w:sz w:val="22"/>
          <w:szCs w:val="22"/>
        </w:rPr>
        <w:t>6</w:t>
      </w:r>
      <w:r w:rsidRPr="00750059">
        <w:rPr>
          <w:rFonts w:ascii="Calibri" w:hAnsi="Calibri" w:cs="Calibri"/>
          <w:sz w:val="22"/>
          <w:szCs w:val="22"/>
        </w:rPr>
        <w:t xml:space="preserve">) notes, scales are pitch tangible and so the starting note can be used an accurate reference point over time as a means of identifying changes in the voice. The first set was performed at 60 beats per minute (bpm) and the second at 80 bpm. These speeds were judged by the researcher as being manageable based on prior knowledge of the participants and the music that they perform in choir rehearsals. 100% of the participants were able to sing the scales starting on C4 and D4 successfully at 60 bpm and 75% were able perform the scale which started on E4: participant C was unable to reach the pitch on that day. Only 50% of the participants were able to sing the second set of scales at the faster tempo with an acceptable level of accuracy (participants B and D). Participants A and C complained that the tempo was too fast for them. It was important to measure the limits of participants B and D so that any subsequent progress made by them in the second recording could be measured accurately. Participants B and D were able to sing the scale successfully starting on F4 but no higher. Participant B was able to perform a scale at 88 bpm and participant D at 91 bpm. </w:t>
      </w:r>
    </w:p>
    <w:p w14:paraId="66AAE82F" w14:textId="77777777" w:rsidR="00E322C8" w:rsidRPr="00750059" w:rsidRDefault="00E322C8" w:rsidP="00750059">
      <w:pPr>
        <w:spacing w:line="360" w:lineRule="auto"/>
        <w:rPr>
          <w:rFonts w:ascii="Calibri" w:hAnsi="Calibri" w:cs="Calibri"/>
          <w:sz w:val="22"/>
          <w:szCs w:val="22"/>
        </w:rPr>
      </w:pPr>
    </w:p>
    <w:p w14:paraId="459A4E42" w14:textId="58BD95E9"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lastRenderedPageBreak/>
        <w:t xml:space="preserve">At the end of the project, three months later, a second recording was made of the participants performing the same two sets of scales beginning on the same pitches and at the same speeds as before. All of the participants were able to comfortably perform all six scales at the prescribed tempo and starting pitches. This outcome demonstrated clearly identifiable progress in 100% of the group. Participants A and C were now able to perform all three scales at the quicker tempo of 80 bpm (an improvement of 20 bpm) but had not tried to go any faster. They were very satisfied with their progress and both were able to sing scales starting on G4 and Fsharp4 respectively. Participant B was able to perform a scale at a tempo of 128 bpm (an improvement of 40 bpm) and could perform a scale starting on Gsharp4. Participant D was able to perform a scale at 116 bpm (an improvement of 25 bpm) and was able to start on Fsharp4. This would suggest that progress can be made even with voices that were very limited in their physical capabilities through regular activity </w:t>
      </w:r>
      <w:r w:rsidR="00394DC6">
        <w:rPr>
          <w:rFonts w:ascii="Calibri" w:hAnsi="Calibri" w:cs="Calibri"/>
          <w:sz w:val="22"/>
          <w:szCs w:val="22"/>
        </w:rPr>
        <w:t xml:space="preserve">as suggested in </w:t>
      </w:r>
      <w:r w:rsidRPr="00750059">
        <w:rPr>
          <w:rFonts w:ascii="Calibri" w:hAnsi="Calibri" w:cs="Calibri"/>
          <w:sz w:val="22"/>
          <w:szCs w:val="22"/>
        </w:rPr>
        <w:t>(Price, 2022). The chart below shows the improvements made in the participants’ vocal flexibility in the three months between the two recordings.</w:t>
      </w:r>
    </w:p>
    <w:p w14:paraId="4BB90521" w14:textId="77777777" w:rsidR="00E322C8" w:rsidRPr="00750059" w:rsidRDefault="00E322C8" w:rsidP="00750059">
      <w:pPr>
        <w:spacing w:line="360" w:lineRule="auto"/>
        <w:rPr>
          <w:rFonts w:ascii="Calibri" w:hAnsi="Calibri" w:cs="Calibri"/>
          <w:sz w:val="22"/>
          <w:szCs w:val="22"/>
        </w:rPr>
      </w:pPr>
    </w:p>
    <w:p w14:paraId="1406A3F3" w14:textId="77777777" w:rsidR="00E322C8" w:rsidRPr="00750059" w:rsidRDefault="00E322C8" w:rsidP="00750059">
      <w:pPr>
        <w:spacing w:line="360" w:lineRule="auto"/>
        <w:jc w:val="center"/>
        <w:rPr>
          <w:rFonts w:ascii="Calibri" w:hAnsi="Calibri" w:cs="Calibri"/>
          <w:sz w:val="22"/>
          <w:szCs w:val="22"/>
        </w:rPr>
      </w:pPr>
      <w:r w:rsidRPr="00750059">
        <w:rPr>
          <w:rFonts w:ascii="Calibri" w:hAnsi="Calibri" w:cs="Calibri"/>
          <w:noProof/>
          <w:sz w:val="22"/>
          <w:szCs w:val="22"/>
        </w:rPr>
        <w:drawing>
          <wp:inline distT="0" distB="0" distL="0" distR="0" wp14:anchorId="6D7049C0" wp14:editId="07CA299D">
            <wp:extent cx="2398404" cy="2394418"/>
            <wp:effectExtent l="0" t="0" r="1905" b="6350"/>
            <wp:docPr id="291803594" name="Picture 2" descr="A graph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803594" name="Picture 2" descr="A graph of blue bar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46229" cy="2442163"/>
                    </a:xfrm>
                    <a:prstGeom prst="rect">
                      <a:avLst/>
                    </a:prstGeom>
                  </pic:spPr>
                </pic:pic>
              </a:graphicData>
            </a:graphic>
          </wp:inline>
        </w:drawing>
      </w:r>
    </w:p>
    <w:p w14:paraId="5DCC5666" w14:textId="77777777" w:rsidR="00E322C8" w:rsidRPr="00750059" w:rsidRDefault="00E322C8" w:rsidP="00750059">
      <w:pPr>
        <w:spacing w:line="360" w:lineRule="auto"/>
        <w:rPr>
          <w:rFonts w:ascii="Calibri" w:hAnsi="Calibri" w:cs="Calibri"/>
          <w:sz w:val="22"/>
          <w:szCs w:val="22"/>
        </w:rPr>
      </w:pPr>
    </w:p>
    <w:p w14:paraId="031B7EF2"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The mean improvement in the ability of the participants to perform the scales faster was 26 bpm and the range was 48 bpm. </w:t>
      </w:r>
    </w:p>
    <w:p w14:paraId="50E1AF01" w14:textId="77777777" w:rsidR="00E322C8" w:rsidRPr="00750059" w:rsidRDefault="00E322C8" w:rsidP="00750059">
      <w:pPr>
        <w:spacing w:line="360" w:lineRule="auto"/>
        <w:rPr>
          <w:rFonts w:ascii="Calibri" w:hAnsi="Calibri" w:cs="Calibri"/>
          <w:sz w:val="22"/>
          <w:szCs w:val="22"/>
        </w:rPr>
      </w:pPr>
    </w:p>
    <w:p w14:paraId="7D038FD4" w14:textId="0B4CA1E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The researcher was disappointed that participants A and C did not try to perform the scales at a tempo beyond the initial requirement of the first recording. However, they were so despondent after the first recording that the progress made on the second recording was hailed as a great victory by both women. The researched had observed that both women were singing the faster, more challenging phrases in the choruses of </w:t>
      </w:r>
      <w:r w:rsidRPr="00394DC6">
        <w:rPr>
          <w:rFonts w:ascii="Calibri" w:hAnsi="Calibri" w:cs="Calibri"/>
          <w:i/>
          <w:iCs/>
          <w:sz w:val="22"/>
          <w:szCs w:val="22"/>
        </w:rPr>
        <w:t>Messiah</w:t>
      </w:r>
      <w:r w:rsidRPr="00750059">
        <w:rPr>
          <w:rFonts w:ascii="Calibri" w:hAnsi="Calibri" w:cs="Calibri"/>
          <w:sz w:val="22"/>
          <w:szCs w:val="22"/>
        </w:rPr>
        <w:t xml:space="preserve"> with greater accuracy in rehearsals towards the end of the project. </w:t>
      </w:r>
    </w:p>
    <w:p w14:paraId="0CB1C063" w14:textId="77777777" w:rsidR="00E322C8" w:rsidRPr="00750059" w:rsidRDefault="00E322C8" w:rsidP="00750059">
      <w:pPr>
        <w:spacing w:line="360" w:lineRule="auto"/>
        <w:rPr>
          <w:rFonts w:ascii="Calibri" w:hAnsi="Calibri" w:cs="Calibri"/>
          <w:sz w:val="22"/>
          <w:szCs w:val="22"/>
        </w:rPr>
      </w:pPr>
    </w:p>
    <w:p w14:paraId="1A2E5FEC" w14:textId="55D2B859"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In the final focus group at which the participants were asked to reflect upon the progress they had made and how their voices had benefitted from taking part in the research, 100% of them mentioned that their ability to sing faster and with more freedom had improved. Despite the inevitable atrophy of the vocal folds post-menopause (</w:t>
      </w:r>
      <w:r w:rsidR="00D74445">
        <w:rPr>
          <w:rFonts w:ascii="Calibri" w:hAnsi="Calibri" w:cs="Calibri"/>
          <w:sz w:val="22"/>
          <w:szCs w:val="22"/>
        </w:rPr>
        <w:t>Raj</w:t>
      </w:r>
      <w:r w:rsidRPr="00750059">
        <w:rPr>
          <w:rFonts w:ascii="Calibri" w:hAnsi="Calibri" w:cs="Calibri"/>
          <w:sz w:val="22"/>
          <w:szCs w:val="22"/>
        </w:rPr>
        <w:t xml:space="preserve"> et al</w:t>
      </w:r>
      <w:r w:rsidR="00062408">
        <w:rPr>
          <w:rFonts w:ascii="Calibri" w:hAnsi="Calibri" w:cs="Calibri"/>
          <w:sz w:val="22"/>
          <w:szCs w:val="22"/>
        </w:rPr>
        <w:t>.</w:t>
      </w:r>
      <w:r w:rsidRPr="00750059">
        <w:rPr>
          <w:rFonts w:ascii="Calibri" w:hAnsi="Calibri" w:cs="Calibri"/>
          <w:sz w:val="22"/>
          <w:szCs w:val="22"/>
        </w:rPr>
        <w:t xml:space="preserve">, 2008), there is evidence to support the findings of this study: that </w:t>
      </w:r>
      <w:r w:rsidR="003600BA">
        <w:rPr>
          <w:rFonts w:ascii="Calibri" w:hAnsi="Calibri" w:cs="Calibri"/>
          <w:sz w:val="22"/>
          <w:szCs w:val="22"/>
        </w:rPr>
        <w:t xml:space="preserve">a </w:t>
      </w:r>
      <w:r w:rsidRPr="00750059">
        <w:rPr>
          <w:rFonts w:ascii="Calibri" w:hAnsi="Calibri" w:cs="Calibri"/>
          <w:sz w:val="22"/>
          <w:szCs w:val="22"/>
        </w:rPr>
        <w:t xml:space="preserve">degree of </w:t>
      </w:r>
      <w:r w:rsidR="00394DC6">
        <w:rPr>
          <w:rFonts w:ascii="Calibri" w:hAnsi="Calibri" w:cs="Calibri"/>
          <w:sz w:val="22"/>
          <w:szCs w:val="22"/>
        </w:rPr>
        <w:t>improvement in vocal function</w:t>
      </w:r>
      <w:r w:rsidRPr="00750059">
        <w:rPr>
          <w:rFonts w:ascii="Calibri" w:hAnsi="Calibri" w:cs="Calibri"/>
          <w:sz w:val="22"/>
          <w:szCs w:val="22"/>
        </w:rPr>
        <w:t xml:space="preserve"> is possible with a structured programme of regular exercises (Bick et al</w:t>
      </w:r>
      <w:r w:rsidR="00062408">
        <w:rPr>
          <w:rFonts w:ascii="Calibri" w:hAnsi="Calibri" w:cs="Calibri"/>
          <w:sz w:val="22"/>
          <w:szCs w:val="22"/>
        </w:rPr>
        <w:t>.</w:t>
      </w:r>
      <w:r w:rsidRPr="00750059">
        <w:rPr>
          <w:rFonts w:ascii="Calibri" w:hAnsi="Calibri" w:cs="Calibri"/>
          <w:sz w:val="22"/>
          <w:szCs w:val="22"/>
        </w:rPr>
        <w:t xml:space="preserve">, 2020). The fact that the scales worked effectively to improve the flexibility of the participants’ voices is partially supported by (Miller, 1996) who suggests the regular singing of scales to improve vocal mobility. However, Miller’s claim is generic and does not specify that scales could help the post-menopausal voice. Price (2022) supports the findings of this report more convincingly by claiming that scales can benefit the post-menopausal voice even when the vocal folds have become stiffer as a result of reduced oestrogen levels. The improvement in the vocal flexibility of the voices as a result of this project might not be just a result of the isolated singing of scales, but as a secondary consequence of performing the other prescribed exercises which may have improved function and resilience of other parts of the larynx which are recruited to control the length and mass of the vocal folds such as the arytenoid cartilages (Steinhauer, 2017). </w:t>
      </w:r>
    </w:p>
    <w:p w14:paraId="00229EEE" w14:textId="77777777" w:rsidR="00E322C8" w:rsidRPr="00750059" w:rsidRDefault="00E322C8" w:rsidP="00750059">
      <w:pPr>
        <w:spacing w:line="360" w:lineRule="auto"/>
        <w:rPr>
          <w:rFonts w:ascii="Calibri" w:hAnsi="Calibri" w:cs="Calibri"/>
          <w:sz w:val="22"/>
          <w:szCs w:val="22"/>
        </w:rPr>
      </w:pPr>
    </w:p>
    <w:p w14:paraId="4B37BACC" w14:textId="67768841"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When asked, at the end of the enquiry, which exercise had proven the most beneficial, 50% of the participants identified scales as having had the most positive impact on their voices. Furthermore, they suggested that singing scales regularly had helped them extend their range upwards in addition to improving the flexibility of their voices. This is interesting because it might suggest that using the post-menopausal voice in a structured manner regularly in any way</w:t>
      </w:r>
      <w:r w:rsidR="00394DC6">
        <w:rPr>
          <w:rFonts w:ascii="Calibri" w:hAnsi="Calibri" w:cs="Calibri"/>
          <w:sz w:val="22"/>
          <w:szCs w:val="22"/>
        </w:rPr>
        <w:t>,</w:t>
      </w:r>
      <w:r w:rsidRPr="00750059">
        <w:rPr>
          <w:rFonts w:ascii="Calibri" w:hAnsi="Calibri" w:cs="Calibri"/>
          <w:sz w:val="22"/>
          <w:szCs w:val="22"/>
        </w:rPr>
        <w:t xml:space="preserve"> </w:t>
      </w:r>
      <w:r w:rsidR="00394DC6">
        <w:rPr>
          <w:rFonts w:ascii="Calibri" w:hAnsi="Calibri" w:cs="Calibri"/>
          <w:sz w:val="22"/>
          <w:szCs w:val="22"/>
        </w:rPr>
        <w:t xml:space="preserve">for example scales or pitch slides, </w:t>
      </w:r>
      <w:r w:rsidRPr="00750059">
        <w:rPr>
          <w:rFonts w:ascii="Calibri" w:hAnsi="Calibri" w:cs="Calibri"/>
          <w:sz w:val="22"/>
          <w:szCs w:val="22"/>
        </w:rPr>
        <w:t>could potentially benefit several aspects of vocal health simultaneously (Grape et al</w:t>
      </w:r>
      <w:r w:rsidR="00062408">
        <w:rPr>
          <w:rFonts w:ascii="Calibri" w:hAnsi="Calibri" w:cs="Calibri"/>
          <w:sz w:val="22"/>
          <w:szCs w:val="22"/>
        </w:rPr>
        <w:t>.</w:t>
      </w:r>
      <w:r w:rsidRPr="00750059">
        <w:rPr>
          <w:rFonts w:ascii="Calibri" w:hAnsi="Calibri" w:cs="Calibri"/>
          <w:sz w:val="22"/>
          <w:szCs w:val="22"/>
        </w:rPr>
        <w:t xml:space="preserve">, 2002; Dimon, 2018). </w:t>
      </w:r>
    </w:p>
    <w:p w14:paraId="3405EFA4" w14:textId="77777777" w:rsidR="00E322C8" w:rsidRPr="00750059" w:rsidRDefault="00E322C8" w:rsidP="00750059">
      <w:pPr>
        <w:spacing w:line="360" w:lineRule="auto"/>
        <w:rPr>
          <w:rFonts w:ascii="Calibri" w:hAnsi="Calibri" w:cs="Calibri"/>
          <w:sz w:val="22"/>
          <w:szCs w:val="22"/>
        </w:rPr>
      </w:pPr>
    </w:p>
    <w:p w14:paraId="62C72C09" w14:textId="208BFE70"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In addition to identifying the prescribed exercises as having contributed significantly to increased flexibility in the focus groups, all of the participants suggested that the rehearsals for </w:t>
      </w:r>
      <w:r w:rsidRPr="00394DC6">
        <w:rPr>
          <w:rFonts w:ascii="Calibri" w:hAnsi="Calibri" w:cs="Calibri"/>
          <w:i/>
          <w:iCs/>
          <w:sz w:val="22"/>
          <w:szCs w:val="22"/>
        </w:rPr>
        <w:t>Messiah</w:t>
      </w:r>
      <w:r w:rsidRPr="00750059">
        <w:rPr>
          <w:rFonts w:ascii="Calibri" w:hAnsi="Calibri" w:cs="Calibri"/>
          <w:sz w:val="22"/>
          <w:szCs w:val="22"/>
        </w:rPr>
        <w:t>, a work which places considerable demands on the singer’s flexibility, had also had a positive impact on their ability to sing more proficiently at faster speeds</w:t>
      </w:r>
      <w:r w:rsidR="00394DC6">
        <w:rPr>
          <w:rFonts w:ascii="Calibri" w:hAnsi="Calibri" w:cs="Calibri"/>
          <w:sz w:val="22"/>
          <w:szCs w:val="22"/>
        </w:rPr>
        <w:t xml:space="preserve"> (examples of specific musical extract included in Appendix)</w:t>
      </w:r>
      <w:r w:rsidRPr="00750059">
        <w:rPr>
          <w:rFonts w:ascii="Calibri" w:hAnsi="Calibri" w:cs="Calibri"/>
          <w:sz w:val="22"/>
          <w:szCs w:val="22"/>
        </w:rPr>
        <w:t>. This is supported by (</w:t>
      </w:r>
      <w:proofErr w:type="spellStart"/>
      <w:r w:rsidRPr="00750059">
        <w:rPr>
          <w:rFonts w:ascii="Calibri" w:hAnsi="Calibri" w:cs="Calibri"/>
          <w:sz w:val="22"/>
          <w:szCs w:val="22"/>
        </w:rPr>
        <w:t>Sataloff</w:t>
      </w:r>
      <w:proofErr w:type="spellEnd"/>
      <w:r w:rsidRPr="00750059">
        <w:rPr>
          <w:rFonts w:ascii="Calibri" w:hAnsi="Calibri" w:cs="Calibri"/>
          <w:sz w:val="22"/>
          <w:szCs w:val="22"/>
        </w:rPr>
        <w:t xml:space="preserve">, 1987) who argues that regular use of the voice post-menopause leads to improved stamina, resilience and </w:t>
      </w:r>
      <w:r w:rsidR="00394DC6">
        <w:rPr>
          <w:rFonts w:ascii="Calibri" w:hAnsi="Calibri" w:cs="Calibri"/>
          <w:sz w:val="22"/>
          <w:szCs w:val="22"/>
        </w:rPr>
        <w:t>muscular</w:t>
      </w:r>
      <w:r w:rsidRPr="00750059">
        <w:rPr>
          <w:rFonts w:ascii="Calibri" w:hAnsi="Calibri" w:cs="Calibri"/>
          <w:sz w:val="22"/>
          <w:szCs w:val="22"/>
        </w:rPr>
        <w:t xml:space="preserve"> development. </w:t>
      </w:r>
    </w:p>
    <w:p w14:paraId="0DF13DB9" w14:textId="77777777" w:rsidR="00E322C8" w:rsidRPr="00750059" w:rsidRDefault="00E322C8" w:rsidP="00750059">
      <w:pPr>
        <w:spacing w:line="360" w:lineRule="auto"/>
        <w:rPr>
          <w:rFonts w:ascii="Calibri" w:hAnsi="Calibri" w:cs="Calibri"/>
          <w:sz w:val="22"/>
          <w:szCs w:val="22"/>
        </w:rPr>
      </w:pPr>
    </w:p>
    <w:p w14:paraId="7AD99D9F" w14:textId="77777777" w:rsidR="00E322C8" w:rsidRDefault="00E322C8" w:rsidP="00750059">
      <w:pPr>
        <w:spacing w:line="360" w:lineRule="auto"/>
        <w:rPr>
          <w:rFonts w:ascii="Calibri" w:hAnsi="Calibri" w:cs="Calibri"/>
          <w:b/>
          <w:bCs/>
          <w:sz w:val="22"/>
          <w:szCs w:val="22"/>
        </w:rPr>
      </w:pPr>
      <w:r w:rsidRPr="00F230D1">
        <w:rPr>
          <w:rFonts w:ascii="Calibri" w:hAnsi="Calibri" w:cs="Calibri"/>
          <w:b/>
          <w:bCs/>
          <w:sz w:val="22"/>
          <w:szCs w:val="22"/>
        </w:rPr>
        <w:lastRenderedPageBreak/>
        <w:t>Narrowing/lowering of the vocal range</w:t>
      </w:r>
    </w:p>
    <w:p w14:paraId="3AAC8674" w14:textId="77777777" w:rsidR="00F230D1" w:rsidRPr="00F230D1" w:rsidRDefault="00F230D1" w:rsidP="00750059">
      <w:pPr>
        <w:spacing w:line="360" w:lineRule="auto"/>
        <w:rPr>
          <w:rFonts w:ascii="Calibri" w:hAnsi="Calibri" w:cs="Calibri"/>
          <w:b/>
          <w:bCs/>
          <w:sz w:val="22"/>
          <w:szCs w:val="22"/>
        </w:rPr>
      </w:pPr>
    </w:p>
    <w:p w14:paraId="0980DE8B" w14:textId="2BA8028C" w:rsidR="00E322C8" w:rsidRPr="00750059" w:rsidRDefault="00394DC6" w:rsidP="00750059">
      <w:pPr>
        <w:spacing w:line="360" w:lineRule="auto"/>
        <w:rPr>
          <w:rFonts w:ascii="Calibri" w:hAnsi="Calibri" w:cs="Calibri"/>
          <w:sz w:val="22"/>
          <w:szCs w:val="22"/>
        </w:rPr>
      </w:pPr>
      <w:r>
        <w:rPr>
          <w:rFonts w:ascii="Calibri" w:hAnsi="Calibri" w:cs="Calibri"/>
          <w:sz w:val="22"/>
          <w:szCs w:val="22"/>
        </w:rPr>
        <w:t>100%</w:t>
      </w:r>
      <w:r w:rsidR="00E322C8" w:rsidRPr="00750059">
        <w:rPr>
          <w:rFonts w:ascii="Calibri" w:hAnsi="Calibri" w:cs="Calibri"/>
          <w:sz w:val="22"/>
          <w:szCs w:val="22"/>
        </w:rPr>
        <w:t xml:space="preserve"> of the participants ranked a perceived loss of range as the most frequently experienced vocal symptom of post-menopausal voice change. This is supported by (Bos et al</w:t>
      </w:r>
      <w:r w:rsidR="00062408">
        <w:rPr>
          <w:rFonts w:ascii="Calibri" w:hAnsi="Calibri" w:cs="Calibri"/>
          <w:sz w:val="22"/>
          <w:szCs w:val="22"/>
        </w:rPr>
        <w:t>.</w:t>
      </w:r>
      <w:r w:rsidR="00E322C8" w:rsidRPr="00750059">
        <w:rPr>
          <w:rFonts w:ascii="Calibri" w:hAnsi="Calibri" w:cs="Calibri"/>
          <w:sz w:val="22"/>
          <w:szCs w:val="22"/>
        </w:rPr>
        <w:t>, 2020) who suggests that a loss of the higher register is the most widely experienced symptom of post-menopausal voice change. A loss of vocal range is inevitable for the post-menopausal woman who is not taking hormone replacement therapy because the reduced levels of oestrogen as a result of menopause cause greater instability, more breaks and a narrowing of the range (Ferguson et al</w:t>
      </w:r>
      <w:r w:rsidR="00062408">
        <w:rPr>
          <w:rFonts w:ascii="Calibri" w:hAnsi="Calibri" w:cs="Calibri"/>
          <w:sz w:val="22"/>
          <w:szCs w:val="22"/>
        </w:rPr>
        <w:t>.</w:t>
      </w:r>
      <w:r w:rsidR="00E322C8" w:rsidRPr="00750059">
        <w:rPr>
          <w:rFonts w:ascii="Calibri" w:hAnsi="Calibri" w:cs="Calibri"/>
          <w:sz w:val="22"/>
          <w:szCs w:val="22"/>
        </w:rPr>
        <w:t>, 1987; Abitbol et al</w:t>
      </w:r>
      <w:r w:rsidR="00062408">
        <w:rPr>
          <w:rFonts w:ascii="Calibri" w:hAnsi="Calibri" w:cs="Calibri"/>
          <w:sz w:val="22"/>
          <w:szCs w:val="22"/>
        </w:rPr>
        <w:t>.</w:t>
      </w:r>
      <w:r w:rsidR="00E322C8" w:rsidRPr="00750059">
        <w:rPr>
          <w:rFonts w:ascii="Calibri" w:hAnsi="Calibri" w:cs="Calibri"/>
          <w:sz w:val="22"/>
          <w:szCs w:val="22"/>
        </w:rPr>
        <w:t>, 1989; Caruso et al</w:t>
      </w:r>
      <w:r w:rsidR="00062408">
        <w:rPr>
          <w:rFonts w:ascii="Calibri" w:hAnsi="Calibri" w:cs="Calibri"/>
          <w:sz w:val="22"/>
          <w:szCs w:val="22"/>
        </w:rPr>
        <w:t>.</w:t>
      </w:r>
      <w:r w:rsidR="00E322C8" w:rsidRPr="00750059">
        <w:rPr>
          <w:rFonts w:ascii="Calibri" w:hAnsi="Calibri" w:cs="Calibri"/>
          <w:sz w:val="22"/>
          <w:szCs w:val="22"/>
        </w:rPr>
        <w:t>, 2000). Changes in vocal register and range post-menopause are inconsistent (Elliot, 2017). However all of the participants identified as sopranos and all reported a loss of their upper registers by up to a major third (four semitones)</w:t>
      </w:r>
      <w:r w:rsidR="00F230D1">
        <w:rPr>
          <w:rFonts w:ascii="Calibri" w:hAnsi="Calibri" w:cs="Calibri"/>
          <w:sz w:val="22"/>
          <w:szCs w:val="22"/>
        </w:rPr>
        <w:t xml:space="preserve"> supporting (</w:t>
      </w:r>
      <w:proofErr w:type="spellStart"/>
      <w:r w:rsidR="00F230D1">
        <w:rPr>
          <w:rFonts w:ascii="Calibri" w:hAnsi="Calibri" w:cs="Calibri"/>
          <w:sz w:val="22"/>
          <w:szCs w:val="22"/>
        </w:rPr>
        <w:t>Arbitbol</w:t>
      </w:r>
      <w:proofErr w:type="spellEnd"/>
      <w:r w:rsidR="00F230D1">
        <w:rPr>
          <w:rFonts w:ascii="Calibri" w:hAnsi="Calibri" w:cs="Calibri"/>
          <w:sz w:val="22"/>
          <w:szCs w:val="22"/>
        </w:rPr>
        <w:t xml:space="preserve"> et al, 1999) that s</w:t>
      </w:r>
      <w:r w:rsidR="00E322C8" w:rsidRPr="00750059">
        <w:rPr>
          <w:rFonts w:ascii="Calibri" w:hAnsi="Calibri" w:cs="Calibri"/>
          <w:sz w:val="22"/>
          <w:szCs w:val="22"/>
        </w:rPr>
        <w:t xml:space="preserve">opranos are more susceptible to losing their upper register post-menopause (Abitbol et al, 1999). A contributory factor to the loss of the upper registers of the voices in the sample could be their vocal inactivity in recent years. Three of the participants had stopped singing several years before this study due to a decline in vocal function and participant D, whilst singing in church, was only singing hymns which did not use the upper register. In her interview she cited rehearsals at the choral society to be an important factor in her being able to sing higher. It has been suggested that women who use their voices regularly in range of contexts are less susceptible to reduction of the higher register (Sovani 2010). This is interesting as the connection between inactivity and inevitable decline in the post-menopausal voice seems clear.   </w:t>
      </w:r>
    </w:p>
    <w:p w14:paraId="2FE61EB0" w14:textId="77777777" w:rsidR="00E322C8" w:rsidRPr="00750059" w:rsidRDefault="00E322C8" w:rsidP="00750059">
      <w:pPr>
        <w:spacing w:line="360" w:lineRule="auto"/>
        <w:rPr>
          <w:rFonts w:ascii="Calibri" w:hAnsi="Calibri" w:cs="Calibri"/>
          <w:sz w:val="22"/>
          <w:szCs w:val="22"/>
        </w:rPr>
      </w:pPr>
    </w:p>
    <w:p w14:paraId="2B2A18AF" w14:textId="390264D9" w:rsidR="00E322C8" w:rsidRDefault="00E322C8" w:rsidP="00946CBA">
      <w:pPr>
        <w:spacing w:line="360" w:lineRule="auto"/>
        <w:rPr>
          <w:rFonts w:ascii="Calibri" w:hAnsi="Calibri" w:cs="Calibri"/>
          <w:sz w:val="22"/>
          <w:szCs w:val="22"/>
        </w:rPr>
      </w:pPr>
      <w:r w:rsidRPr="00750059">
        <w:rPr>
          <w:rFonts w:ascii="Calibri" w:hAnsi="Calibri" w:cs="Calibri"/>
          <w:sz w:val="22"/>
          <w:szCs w:val="22"/>
        </w:rPr>
        <w:t>In participant B’s interview</w:t>
      </w:r>
      <w:r w:rsidR="00056D51">
        <w:rPr>
          <w:rFonts w:ascii="Calibri" w:hAnsi="Calibri" w:cs="Calibri"/>
          <w:sz w:val="22"/>
          <w:szCs w:val="22"/>
        </w:rPr>
        <w:t xml:space="preserve"> (see Appendix 7)</w:t>
      </w:r>
      <w:r w:rsidRPr="00750059">
        <w:rPr>
          <w:rFonts w:ascii="Calibri" w:hAnsi="Calibri" w:cs="Calibri"/>
          <w:sz w:val="22"/>
          <w:szCs w:val="22"/>
        </w:rPr>
        <w:t>, she noted how an improved awareness and understanding gained through the practical session at the start of the project and her lessons with the researcher had helped her improve her success in singing higher note</w:t>
      </w:r>
      <w:r w:rsidRPr="00A16344">
        <w:rPr>
          <w:rFonts w:ascii="Calibri" w:hAnsi="Calibri" w:cs="Calibri"/>
          <w:sz w:val="22"/>
          <w:szCs w:val="22"/>
        </w:rPr>
        <w:t>s</w:t>
      </w:r>
      <w:r w:rsidR="00A16344" w:rsidRPr="00A16344">
        <w:rPr>
          <w:rFonts w:ascii="Calibri" w:hAnsi="Calibri" w:cs="Calibri"/>
          <w:sz w:val="22"/>
          <w:szCs w:val="22"/>
        </w:rPr>
        <w:t xml:space="preserve">: </w:t>
      </w:r>
      <w:r w:rsidR="00A16344">
        <w:rPr>
          <w:rFonts w:ascii="Calibri" w:hAnsi="Calibri" w:cs="Calibri"/>
          <w:sz w:val="22"/>
          <w:szCs w:val="22"/>
        </w:rPr>
        <w:t>“</w:t>
      </w:r>
      <w:r w:rsidR="00A16344" w:rsidRPr="00A16344">
        <w:rPr>
          <w:rFonts w:ascii="Calibri" w:hAnsi="Calibri" w:cs="Calibri"/>
          <w:sz w:val="22"/>
          <w:szCs w:val="22"/>
        </w:rPr>
        <w:t>it's primarily, I think, the focus that what was covered in the first session have brought me on, on how to use my voice and I like just trying to push it a little bit, but really just building it up gradually doing the exercises you gave us</w:t>
      </w:r>
      <w:r w:rsidRPr="00A16344">
        <w:rPr>
          <w:rFonts w:ascii="Calibri" w:hAnsi="Calibri" w:cs="Calibri"/>
          <w:sz w:val="22"/>
          <w:szCs w:val="22"/>
        </w:rPr>
        <w:t>.</w:t>
      </w:r>
      <w:r w:rsidR="00A16344">
        <w:rPr>
          <w:rFonts w:ascii="Calibri" w:hAnsi="Calibri" w:cs="Calibri"/>
          <w:sz w:val="22"/>
          <w:szCs w:val="22"/>
        </w:rPr>
        <w:t>”</w:t>
      </w:r>
      <w:r w:rsidRPr="00A16344">
        <w:rPr>
          <w:rFonts w:ascii="Calibri" w:hAnsi="Calibri" w:cs="Calibri"/>
          <w:sz w:val="22"/>
          <w:szCs w:val="22"/>
        </w:rPr>
        <w:t xml:space="preserve"> Participant C, in her interview, also noted the link between more awareness and a perceived improvement in her vocal functionality</w:t>
      </w:r>
      <w:r w:rsidR="00877DA2">
        <w:rPr>
          <w:rFonts w:ascii="Calibri" w:hAnsi="Calibri" w:cs="Calibri"/>
          <w:sz w:val="22"/>
          <w:szCs w:val="22"/>
        </w:rPr>
        <w:t xml:space="preserve">: </w:t>
      </w:r>
      <w:r w:rsidR="00877DA2" w:rsidRPr="00877DA2">
        <w:rPr>
          <w:rFonts w:ascii="Calibri" w:hAnsi="Calibri" w:cs="Calibri"/>
          <w:sz w:val="22"/>
          <w:szCs w:val="22"/>
        </w:rPr>
        <w:t>“I think it's helped me a lot as I think more about what I'm going to do, rather than just go in blind. I didn</w:t>
      </w:r>
      <w:r w:rsidR="00877DA2">
        <w:rPr>
          <w:rFonts w:ascii="Calibri" w:hAnsi="Calibri" w:cs="Calibri"/>
          <w:sz w:val="22"/>
          <w:szCs w:val="22"/>
        </w:rPr>
        <w:t>’</w:t>
      </w:r>
      <w:r w:rsidR="00877DA2" w:rsidRPr="00877DA2">
        <w:rPr>
          <w:rFonts w:ascii="Calibri" w:hAnsi="Calibri" w:cs="Calibri"/>
          <w:sz w:val="22"/>
          <w:szCs w:val="22"/>
        </w:rPr>
        <w:t xml:space="preserve">t know this stuff before. I know what I mean. I </w:t>
      </w:r>
      <w:r w:rsidR="00877DA2">
        <w:rPr>
          <w:rFonts w:ascii="Calibri" w:hAnsi="Calibri" w:cs="Calibri"/>
          <w:sz w:val="22"/>
          <w:szCs w:val="22"/>
        </w:rPr>
        <w:t>like</w:t>
      </w:r>
      <w:r w:rsidR="00877DA2" w:rsidRPr="00877DA2">
        <w:rPr>
          <w:rFonts w:ascii="Calibri" w:hAnsi="Calibri" w:cs="Calibri"/>
          <w:sz w:val="22"/>
          <w:szCs w:val="22"/>
        </w:rPr>
        <w:t xml:space="preserve"> to think</w:t>
      </w:r>
      <w:r w:rsidR="00877DA2">
        <w:rPr>
          <w:rFonts w:ascii="Calibri" w:hAnsi="Calibri" w:cs="Calibri"/>
          <w:sz w:val="22"/>
          <w:szCs w:val="22"/>
        </w:rPr>
        <w:t xml:space="preserve"> now</w:t>
      </w:r>
      <w:r w:rsidRPr="00877DA2">
        <w:rPr>
          <w:rFonts w:ascii="Calibri" w:hAnsi="Calibri" w:cs="Calibri"/>
          <w:sz w:val="22"/>
          <w:szCs w:val="22"/>
        </w:rPr>
        <w:t>.</w:t>
      </w:r>
      <w:r w:rsidR="00877DA2" w:rsidRPr="00877DA2">
        <w:rPr>
          <w:rFonts w:ascii="Calibri" w:hAnsi="Calibri" w:cs="Calibri"/>
          <w:sz w:val="22"/>
          <w:szCs w:val="22"/>
        </w:rPr>
        <w:t>”</w:t>
      </w:r>
      <w:r w:rsidRPr="00877DA2">
        <w:rPr>
          <w:rFonts w:ascii="Calibri" w:hAnsi="Calibri" w:cs="Calibri"/>
          <w:sz w:val="22"/>
          <w:szCs w:val="22"/>
        </w:rPr>
        <w:t xml:space="preserve">  </w:t>
      </w:r>
      <w:r w:rsidR="00C10889">
        <w:rPr>
          <w:rFonts w:ascii="Calibri" w:hAnsi="Calibri" w:cs="Calibri"/>
          <w:sz w:val="22"/>
          <w:szCs w:val="22"/>
        </w:rPr>
        <w:t>this links to (</w:t>
      </w:r>
      <w:proofErr w:type="spellStart"/>
      <w:r w:rsidRPr="00A16344">
        <w:rPr>
          <w:rFonts w:ascii="Calibri" w:hAnsi="Calibri" w:cs="Calibri"/>
          <w:sz w:val="22"/>
          <w:szCs w:val="22"/>
        </w:rPr>
        <w:t>Sataloff</w:t>
      </w:r>
      <w:proofErr w:type="spellEnd"/>
      <w:r w:rsidR="00C10889">
        <w:rPr>
          <w:rFonts w:ascii="Calibri" w:hAnsi="Calibri" w:cs="Calibri"/>
          <w:sz w:val="22"/>
          <w:szCs w:val="22"/>
        </w:rPr>
        <w:t>,</w:t>
      </w:r>
      <w:r w:rsidRPr="00A16344">
        <w:rPr>
          <w:rFonts w:ascii="Calibri" w:hAnsi="Calibri" w:cs="Calibri"/>
          <w:sz w:val="22"/>
          <w:szCs w:val="22"/>
        </w:rPr>
        <w:t xml:space="preserve"> 1992) </w:t>
      </w:r>
      <w:r w:rsidR="00C10889">
        <w:rPr>
          <w:rFonts w:ascii="Calibri" w:hAnsi="Calibri" w:cs="Calibri"/>
          <w:sz w:val="22"/>
          <w:szCs w:val="22"/>
        </w:rPr>
        <w:t xml:space="preserve">which </w:t>
      </w:r>
      <w:r w:rsidRPr="00A16344">
        <w:rPr>
          <w:rFonts w:ascii="Calibri" w:hAnsi="Calibri" w:cs="Calibri"/>
          <w:sz w:val="22"/>
          <w:szCs w:val="22"/>
        </w:rPr>
        <w:t xml:space="preserve">stresses the importance of understanding how the voice works to inform practise and equip students with the knowledge they need to help them improve. </w:t>
      </w:r>
    </w:p>
    <w:p w14:paraId="2B205C21" w14:textId="77777777" w:rsidR="00946CBA" w:rsidRPr="00946CBA" w:rsidRDefault="00946CBA" w:rsidP="00946CBA">
      <w:pPr>
        <w:spacing w:line="360" w:lineRule="auto"/>
        <w:rPr>
          <w:rFonts w:ascii="Arial" w:hAnsi="Arial"/>
        </w:rPr>
      </w:pPr>
    </w:p>
    <w:p w14:paraId="4E80596D" w14:textId="409E935D" w:rsidR="00946CBA" w:rsidRPr="007C0FDD" w:rsidRDefault="00E322C8" w:rsidP="00946CBA">
      <w:pPr>
        <w:spacing w:line="360" w:lineRule="auto"/>
        <w:rPr>
          <w:rFonts w:ascii="Calibri" w:hAnsi="Calibri" w:cs="Calibri"/>
          <w:color w:val="000000"/>
          <w:sz w:val="22"/>
          <w:szCs w:val="22"/>
        </w:rPr>
      </w:pPr>
      <w:r w:rsidRPr="00750059">
        <w:rPr>
          <w:rFonts w:ascii="Calibri" w:hAnsi="Calibri" w:cs="Calibri"/>
          <w:sz w:val="22"/>
          <w:szCs w:val="22"/>
        </w:rPr>
        <w:lastRenderedPageBreak/>
        <w:t xml:space="preserve">In the first focus group </w:t>
      </w:r>
      <w:r w:rsidR="003600BA">
        <w:rPr>
          <w:rFonts w:ascii="Calibri" w:hAnsi="Calibri" w:cs="Calibri"/>
          <w:sz w:val="22"/>
          <w:szCs w:val="22"/>
        </w:rPr>
        <w:t xml:space="preserve">(see Appendix 6) </w:t>
      </w:r>
      <w:r w:rsidRPr="00750059">
        <w:rPr>
          <w:rFonts w:ascii="Calibri" w:hAnsi="Calibri" w:cs="Calibri"/>
          <w:sz w:val="22"/>
          <w:szCs w:val="22"/>
        </w:rPr>
        <w:t xml:space="preserve">it was clear that a loss of the upper register was the symptom of voice change that most concerned the participants. The perceptions that the participants </w:t>
      </w:r>
      <w:r w:rsidR="00C10889">
        <w:rPr>
          <w:rFonts w:ascii="Calibri" w:hAnsi="Calibri" w:cs="Calibri"/>
          <w:sz w:val="22"/>
          <w:szCs w:val="22"/>
        </w:rPr>
        <w:t xml:space="preserve">shared were </w:t>
      </w:r>
      <w:r w:rsidRPr="00750059">
        <w:rPr>
          <w:rFonts w:ascii="Calibri" w:hAnsi="Calibri" w:cs="Calibri"/>
          <w:sz w:val="22"/>
          <w:szCs w:val="22"/>
        </w:rPr>
        <w:t xml:space="preserve">strikingly negative in terms of their higher registers. They did not consider themselves to have reduced higher registers but to have lost them completely. </w:t>
      </w:r>
      <w:proofErr w:type="spellStart"/>
      <w:r w:rsidR="00946CBA">
        <w:rPr>
          <w:rFonts w:ascii="Calibri" w:hAnsi="Calibri" w:cs="Calibri"/>
          <w:sz w:val="22"/>
          <w:szCs w:val="22"/>
        </w:rPr>
        <w:t>Particpant</w:t>
      </w:r>
      <w:proofErr w:type="spellEnd"/>
      <w:r w:rsidR="00946CBA">
        <w:rPr>
          <w:rFonts w:ascii="Calibri" w:hAnsi="Calibri" w:cs="Calibri"/>
          <w:sz w:val="22"/>
          <w:szCs w:val="22"/>
        </w:rPr>
        <w:t xml:space="preserve"> </w:t>
      </w:r>
      <w:r w:rsidR="00244733">
        <w:rPr>
          <w:rFonts w:ascii="Calibri" w:hAnsi="Calibri" w:cs="Calibri"/>
          <w:sz w:val="22"/>
          <w:szCs w:val="22"/>
        </w:rPr>
        <w:t>A</w:t>
      </w:r>
      <w:r w:rsidR="00946CBA">
        <w:rPr>
          <w:rFonts w:ascii="Calibri" w:hAnsi="Calibri" w:cs="Calibri"/>
          <w:sz w:val="22"/>
          <w:szCs w:val="22"/>
        </w:rPr>
        <w:t xml:space="preserve"> commented: </w:t>
      </w:r>
      <w:r w:rsidR="00946CBA">
        <w:rPr>
          <w:rFonts w:ascii="Calibri" w:hAnsi="Calibri" w:cs="Calibri"/>
          <w:color w:val="000000"/>
          <w:sz w:val="22"/>
          <w:szCs w:val="22"/>
        </w:rPr>
        <w:t>“</w:t>
      </w:r>
      <w:r w:rsidR="00946CBA" w:rsidRPr="007C0FDD">
        <w:rPr>
          <w:rFonts w:ascii="Calibri" w:hAnsi="Calibri" w:cs="Calibri"/>
          <w:color w:val="000000"/>
          <w:sz w:val="22"/>
          <w:szCs w:val="22"/>
        </w:rPr>
        <w:t>it was like nothing came out. I had lost the top of my voice. It felt stiff and like all of the strength had gone from it.</w:t>
      </w:r>
      <w:r w:rsidR="00946CBA">
        <w:rPr>
          <w:rFonts w:ascii="Calibri" w:hAnsi="Calibri" w:cs="Calibri"/>
          <w:color w:val="000000"/>
          <w:sz w:val="22"/>
          <w:szCs w:val="22"/>
        </w:rPr>
        <w:t>” Furthermore, participant B stated: “</w:t>
      </w:r>
      <w:r w:rsidR="00946CBA" w:rsidRPr="007C0FDD">
        <w:rPr>
          <w:rFonts w:ascii="Calibri" w:hAnsi="Calibri" w:cs="Calibri"/>
          <w:color w:val="000000"/>
          <w:sz w:val="22"/>
          <w:szCs w:val="22"/>
        </w:rPr>
        <w:t>you just naturally think oh, gosh, I'm just so awful. This is dreadful. I lost my top notes completely, my voice was weak and I couldn’t sing with any sort of presence</w:t>
      </w:r>
      <w:r w:rsidR="00946CBA">
        <w:rPr>
          <w:rFonts w:ascii="Calibri" w:hAnsi="Calibri" w:cs="Calibri"/>
          <w:color w:val="000000"/>
          <w:sz w:val="22"/>
          <w:szCs w:val="22"/>
        </w:rPr>
        <w:t>.”</w:t>
      </w:r>
    </w:p>
    <w:p w14:paraId="4BB1AA43" w14:textId="77777777" w:rsidR="00946CBA" w:rsidRPr="007C0FDD" w:rsidRDefault="00946CBA" w:rsidP="00946CBA">
      <w:pPr>
        <w:spacing w:line="360" w:lineRule="auto"/>
        <w:rPr>
          <w:rFonts w:ascii="Calibri" w:hAnsi="Calibri" w:cs="Calibri"/>
          <w:color w:val="000000"/>
          <w:sz w:val="22"/>
          <w:szCs w:val="22"/>
        </w:rPr>
      </w:pPr>
    </w:p>
    <w:p w14:paraId="0901C01A" w14:textId="5F1B66AC" w:rsidR="00E322C8" w:rsidRPr="00750059" w:rsidRDefault="00F230D1" w:rsidP="00946CBA">
      <w:pPr>
        <w:spacing w:line="360" w:lineRule="auto"/>
        <w:rPr>
          <w:rFonts w:ascii="Calibri" w:hAnsi="Calibri" w:cs="Calibri"/>
          <w:sz w:val="22"/>
          <w:szCs w:val="22"/>
        </w:rPr>
      </w:pPr>
      <w:r>
        <w:rPr>
          <w:rFonts w:ascii="Calibri" w:hAnsi="Calibri" w:cs="Calibri"/>
          <w:sz w:val="22"/>
          <w:szCs w:val="22"/>
        </w:rPr>
        <w:t>Additionally, t</w:t>
      </w:r>
      <w:r w:rsidR="00E322C8" w:rsidRPr="00750059">
        <w:rPr>
          <w:rFonts w:ascii="Calibri" w:hAnsi="Calibri" w:cs="Calibri"/>
          <w:sz w:val="22"/>
          <w:szCs w:val="22"/>
        </w:rPr>
        <w:t xml:space="preserve">he researcher was surprised at some of the self-deprecating language used by the women to describe their voices, </w:t>
      </w:r>
      <w:r w:rsidR="00946CBA">
        <w:rPr>
          <w:rFonts w:ascii="Calibri" w:hAnsi="Calibri" w:cs="Calibri"/>
          <w:sz w:val="22"/>
          <w:szCs w:val="22"/>
        </w:rPr>
        <w:t>participant D: “</w:t>
      </w:r>
      <w:r w:rsidR="00946CBA" w:rsidRPr="007C0FDD">
        <w:rPr>
          <w:rFonts w:ascii="Calibri" w:hAnsi="Calibri" w:cs="Calibri"/>
          <w:color w:val="000000"/>
          <w:sz w:val="22"/>
          <w:szCs w:val="22"/>
        </w:rPr>
        <w:t>But just listening to myself singing how bad it was, creaking and whining, just was really like just wanted to go in and cringe.</w:t>
      </w:r>
      <w:r w:rsidR="00946CBA">
        <w:rPr>
          <w:rFonts w:ascii="Calibri" w:hAnsi="Calibri" w:cs="Calibri"/>
          <w:color w:val="000000"/>
          <w:sz w:val="22"/>
          <w:szCs w:val="22"/>
        </w:rPr>
        <w:t xml:space="preserve">” </w:t>
      </w:r>
      <w:r w:rsidR="00946CBA">
        <w:rPr>
          <w:rFonts w:ascii="Calibri" w:hAnsi="Calibri" w:cs="Calibri"/>
          <w:sz w:val="22"/>
          <w:szCs w:val="22"/>
        </w:rPr>
        <w:t>T</w:t>
      </w:r>
      <w:r w:rsidR="00E322C8" w:rsidRPr="00750059">
        <w:rPr>
          <w:rFonts w:ascii="Calibri" w:hAnsi="Calibri" w:cs="Calibri"/>
          <w:sz w:val="22"/>
          <w:szCs w:val="22"/>
        </w:rPr>
        <w:t>heir emotional responses and the extent that voice change had impacted negatively on their confidence</w:t>
      </w:r>
      <w:r w:rsidR="00946CBA">
        <w:rPr>
          <w:rFonts w:ascii="Calibri" w:hAnsi="Calibri" w:cs="Calibri"/>
          <w:sz w:val="22"/>
          <w:szCs w:val="22"/>
        </w:rPr>
        <w:t xml:space="preserve"> also surprised the researcher, participant A: </w:t>
      </w:r>
      <w:r w:rsidR="00946CBA">
        <w:rPr>
          <w:rFonts w:ascii="Calibri" w:hAnsi="Calibri" w:cs="Calibri"/>
          <w:color w:val="000000"/>
          <w:sz w:val="22"/>
          <w:szCs w:val="22"/>
        </w:rPr>
        <w:t>“d</w:t>
      </w:r>
      <w:r w:rsidR="00946CBA" w:rsidRPr="007C0FDD">
        <w:rPr>
          <w:rFonts w:ascii="Calibri" w:hAnsi="Calibri" w:cs="Calibri"/>
          <w:color w:val="000000"/>
          <w:sz w:val="22"/>
          <w:szCs w:val="22"/>
        </w:rPr>
        <w:t>efinitely self-confidence. When you go through menopause and you and you everything else is going wrong and then certainly the one thing you thought that you were able to do, you suddenly can't do</w:t>
      </w:r>
      <w:r w:rsidR="00946CBA">
        <w:rPr>
          <w:rFonts w:ascii="Calibri" w:hAnsi="Calibri" w:cs="Calibri"/>
          <w:color w:val="000000"/>
          <w:sz w:val="22"/>
          <w:szCs w:val="22"/>
        </w:rPr>
        <w:t>.”</w:t>
      </w:r>
      <w:r w:rsidR="00946CBA" w:rsidRPr="00750059">
        <w:rPr>
          <w:rFonts w:ascii="Calibri" w:hAnsi="Calibri" w:cs="Calibri"/>
          <w:sz w:val="22"/>
          <w:szCs w:val="22"/>
        </w:rPr>
        <w:t xml:space="preserve"> </w:t>
      </w:r>
      <w:r w:rsidR="00E322C8" w:rsidRPr="00750059">
        <w:rPr>
          <w:rFonts w:ascii="Calibri" w:hAnsi="Calibri" w:cs="Calibri"/>
          <w:sz w:val="22"/>
          <w:szCs w:val="22"/>
        </w:rPr>
        <w:t>This is interesting because (</w:t>
      </w:r>
      <w:r w:rsidR="00E322C8" w:rsidRPr="00750059">
        <w:rPr>
          <w:rFonts w:ascii="Calibri" w:hAnsi="Calibri" w:cs="Calibri"/>
          <w:sz w:val="22"/>
          <w:szCs w:val="22"/>
          <w:shd w:val="clear" w:color="auto" w:fill="FFFFFF"/>
        </w:rPr>
        <w:t>Edwin 2010 and Ferraz et al</w:t>
      </w:r>
      <w:r w:rsidR="00062408">
        <w:rPr>
          <w:rFonts w:ascii="Calibri" w:hAnsi="Calibri" w:cs="Calibri"/>
          <w:sz w:val="22"/>
          <w:szCs w:val="22"/>
          <w:shd w:val="clear" w:color="auto" w:fill="FFFFFF"/>
        </w:rPr>
        <w:t>.</w:t>
      </w:r>
      <w:r w:rsidR="00E322C8" w:rsidRPr="00750059">
        <w:rPr>
          <w:rFonts w:ascii="Calibri" w:hAnsi="Calibri" w:cs="Calibri"/>
          <w:sz w:val="22"/>
          <w:szCs w:val="22"/>
          <w:shd w:val="clear" w:color="auto" w:fill="FFFFFF"/>
        </w:rPr>
        <w:t xml:space="preserve">, 2013) suggests that there is a clear link between a woman’s perception of her voice and her confidence. </w:t>
      </w:r>
      <w:r w:rsidR="00946CBA">
        <w:rPr>
          <w:rFonts w:ascii="Calibri" w:hAnsi="Calibri" w:cs="Calibri"/>
          <w:sz w:val="22"/>
          <w:szCs w:val="22"/>
          <w:shd w:val="clear" w:color="auto" w:fill="FFFFFF"/>
        </w:rPr>
        <w:t xml:space="preserve">This became clearly evident in the interviews and focus groups and was quickly identified as a sub-theme when coding the transcriptions. </w:t>
      </w:r>
    </w:p>
    <w:p w14:paraId="233366B6" w14:textId="77777777" w:rsidR="00E322C8" w:rsidRPr="00750059" w:rsidRDefault="00E322C8" w:rsidP="00750059">
      <w:pPr>
        <w:spacing w:line="360" w:lineRule="auto"/>
        <w:rPr>
          <w:rFonts w:ascii="Calibri" w:hAnsi="Calibri" w:cs="Calibri"/>
          <w:sz w:val="22"/>
          <w:szCs w:val="22"/>
        </w:rPr>
      </w:pPr>
    </w:p>
    <w:p w14:paraId="05F80F9D" w14:textId="37DDB669"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The second focus group </w:t>
      </w:r>
      <w:r w:rsidR="003600BA">
        <w:rPr>
          <w:rFonts w:ascii="Calibri" w:hAnsi="Calibri" w:cs="Calibri"/>
          <w:sz w:val="22"/>
          <w:szCs w:val="22"/>
        </w:rPr>
        <w:t xml:space="preserve">(see Appendix 6) </w:t>
      </w:r>
      <w:r w:rsidRPr="00750059">
        <w:rPr>
          <w:rFonts w:ascii="Calibri" w:hAnsi="Calibri" w:cs="Calibri"/>
          <w:sz w:val="22"/>
          <w:szCs w:val="22"/>
        </w:rPr>
        <w:t xml:space="preserve">identified that the scales had proven beneficial to all of the participants. This view is supported in the literature of (Allen, 2006; Price, 2022). It was interesting to observe that </w:t>
      </w:r>
      <w:r w:rsidR="00F43840">
        <w:rPr>
          <w:rFonts w:ascii="Calibri" w:hAnsi="Calibri" w:cs="Calibri"/>
          <w:sz w:val="22"/>
          <w:szCs w:val="22"/>
        </w:rPr>
        <w:t xml:space="preserve">all </w:t>
      </w:r>
      <w:r w:rsidRPr="00750059">
        <w:rPr>
          <w:rFonts w:ascii="Calibri" w:hAnsi="Calibri" w:cs="Calibri"/>
          <w:sz w:val="22"/>
          <w:szCs w:val="22"/>
        </w:rPr>
        <w:t xml:space="preserve">of the participants considered the scales to have helped other aspects of their vocal technique in addition to extending the upper register including better breath control, the feeling of being more connected to their voice and a better awareness of how the voice working throughout the range. </w:t>
      </w:r>
      <w:proofErr w:type="spellStart"/>
      <w:r w:rsidR="00C10889">
        <w:rPr>
          <w:rFonts w:ascii="Calibri" w:hAnsi="Calibri" w:cs="Calibri"/>
          <w:sz w:val="22"/>
          <w:szCs w:val="22"/>
        </w:rPr>
        <w:t>Sataloff</w:t>
      </w:r>
      <w:proofErr w:type="spellEnd"/>
      <w:r w:rsidR="00C10889">
        <w:rPr>
          <w:rFonts w:ascii="Calibri" w:hAnsi="Calibri" w:cs="Calibri"/>
          <w:sz w:val="22"/>
          <w:szCs w:val="22"/>
        </w:rPr>
        <w:t xml:space="preserve"> (</w:t>
      </w:r>
      <w:r w:rsidRPr="00750059">
        <w:rPr>
          <w:rFonts w:ascii="Calibri" w:hAnsi="Calibri" w:cs="Calibri"/>
          <w:sz w:val="22"/>
          <w:szCs w:val="22"/>
        </w:rPr>
        <w:t xml:space="preserve">1987) notes that regular use of the voice through structured exercises will promote muscular resilience, growth and reduce atrophy. </w:t>
      </w:r>
    </w:p>
    <w:p w14:paraId="187BB60E" w14:textId="77777777" w:rsidR="00E322C8" w:rsidRPr="00750059" w:rsidRDefault="00E322C8" w:rsidP="00750059">
      <w:pPr>
        <w:spacing w:line="360" w:lineRule="auto"/>
        <w:rPr>
          <w:rFonts w:ascii="Calibri" w:hAnsi="Calibri" w:cs="Calibri"/>
          <w:sz w:val="22"/>
          <w:szCs w:val="22"/>
        </w:rPr>
      </w:pPr>
    </w:p>
    <w:p w14:paraId="5D03FD84" w14:textId="4E6174C3"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In the final focus group, </w:t>
      </w:r>
      <w:r w:rsidR="003600BA">
        <w:rPr>
          <w:rFonts w:ascii="Calibri" w:hAnsi="Calibri" w:cs="Calibri"/>
          <w:sz w:val="22"/>
          <w:szCs w:val="22"/>
        </w:rPr>
        <w:t xml:space="preserve">(see Appendix 6) </w:t>
      </w:r>
      <w:r w:rsidRPr="00750059">
        <w:rPr>
          <w:rFonts w:ascii="Calibri" w:hAnsi="Calibri" w:cs="Calibri"/>
          <w:sz w:val="22"/>
          <w:szCs w:val="22"/>
        </w:rPr>
        <w:t>participant B noted a very positive improvement in her ability to perform scales. She observed that she was able to perform them higher than before and that her voice was more even throughout her range. She commented that her register had definitely extended upwards and that she found singing higher notes much easier</w:t>
      </w:r>
      <w:r w:rsidR="00E45B03" w:rsidRPr="00E45B03">
        <w:rPr>
          <w:rFonts w:ascii="Calibri" w:hAnsi="Calibri" w:cs="Calibri"/>
          <w:sz w:val="22"/>
          <w:szCs w:val="22"/>
        </w:rPr>
        <w:t>: “</w:t>
      </w:r>
      <w:r w:rsidR="00E45B03" w:rsidRPr="00E45B03">
        <w:rPr>
          <w:rFonts w:ascii="Calibri" w:hAnsi="Calibri" w:cs="Calibri"/>
          <w:color w:val="000000"/>
          <w:sz w:val="22"/>
          <w:szCs w:val="22"/>
        </w:rPr>
        <w:t xml:space="preserve">Definitely scales. I think that they have improved my range at the top and bottom of my voice as well as making [sic] sing </w:t>
      </w:r>
      <w:r w:rsidR="00E45B03" w:rsidRPr="00E45B03">
        <w:rPr>
          <w:rFonts w:ascii="Calibri" w:hAnsi="Calibri" w:cs="Calibri"/>
          <w:color w:val="000000"/>
          <w:sz w:val="22"/>
          <w:szCs w:val="22"/>
        </w:rPr>
        <w:lastRenderedPageBreak/>
        <w:t>faster and more accurately. I do them all the time.</w:t>
      </w:r>
      <w:r w:rsidR="00E45B03" w:rsidRPr="00E45B03">
        <w:rPr>
          <w:rFonts w:ascii="Calibri" w:hAnsi="Calibri" w:cs="Calibri"/>
          <w:sz w:val="22"/>
          <w:szCs w:val="22"/>
        </w:rPr>
        <w:t>”</w:t>
      </w:r>
      <w:r w:rsidRPr="00E45B03">
        <w:rPr>
          <w:rFonts w:ascii="Calibri" w:hAnsi="Calibri" w:cs="Calibri"/>
          <w:sz w:val="22"/>
          <w:szCs w:val="22"/>
        </w:rPr>
        <w:t xml:space="preserve"> This suggested that the voice may have experienced some degree of </w:t>
      </w:r>
      <w:r w:rsidR="00E45B03">
        <w:rPr>
          <w:rFonts w:ascii="Calibri" w:hAnsi="Calibri" w:cs="Calibri"/>
          <w:sz w:val="22"/>
          <w:szCs w:val="22"/>
        </w:rPr>
        <w:t>improvement in vocal function</w:t>
      </w:r>
      <w:r w:rsidRPr="00E45B03">
        <w:rPr>
          <w:rFonts w:ascii="Calibri" w:hAnsi="Calibri" w:cs="Calibri"/>
          <w:sz w:val="22"/>
          <w:szCs w:val="22"/>
        </w:rPr>
        <w:t xml:space="preserve"> and perhaps laryngeal</w:t>
      </w:r>
      <w:r w:rsidRPr="00750059">
        <w:rPr>
          <w:rFonts w:ascii="Calibri" w:hAnsi="Calibri" w:cs="Calibri"/>
          <w:sz w:val="22"/>
          <w:szCs w:val="22"/>
        </w:rPr>
        <w:t xml:space="preserve"> musculature had become stronger. This is suggested in (</w:t>
      </w:r>
      <w:proofErr w:type="spellStart"/>
      <w:r w:rsidRPr="00750059">
        <w:rPr>
          <w:rFonts w:ascii="Calibri" w:hAnsi="Calibri" w:cs="Calibri"/>
          <w:sz w:val="22"/>
          <w:szCs w:val="22"/>
        </w:rPr>
        <w:t>Sataloff</w:t>
      </w:r>
      <w:proofErr w:type="spellEnd"/>
      <w:r w:rsidRPr="00750059">
        <w:rPr>
          <w:rFonts w:ascii="Calibri" w:hAnsi="Calibri" w:cs="Calibri"/>
          <w:sz w:val="22"/>
          <w:szCs w:val="22"/>
        </w:rPr>
        <w:t xml:space="preserve">, 1987) who states that inevitable decline of the voice post-menopause is not proven and open to challenge. Participant A noted that she her perceived that the improvement in her upper register had been noticeable and that even the notes that she had before were now much easier to sing. Participant D claimed that she was able to reach notes in rehearsals that she had been previously unable to sing. The comments suggest that it might be possible to extend the range of the voice post-menopause in some women. However, in a small-scale enquiry such as this with a limited sample, the researcher questioned how widely these results would apply other sopranos who tried the same exercises.  </w:t>
      </w:r>
    </w:p>
    <w:p w14:paraId="7D21A743" w14:textId="77777777" w:rsidR="00E322C8" w:rsidRPr="00750059" w:rsidRDefault="00E322C8" w:rsidP="00750059">
      <w:pPr>
        <w:spacing w:line="360" w:lineRule="auto"/>
        <w:rPr>
          <w:rFonts w:ascii="Calibri" w:hAnsi="Calibri" w:cs="Calibri"/>
          <w:sz w:val="22"/>
          <w:szCs w:val="22"/>
        </w:rPr>
      </w:pPr>
    </w:p>
    <w:p w14:paraId="0F1AAE47"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Audio recordings made at the start of the project required each of the participants to sing a series of notes on [</w:t>
      </w:r>
      <w:proofErr w:type="spellStart"/>
      <w:r w:rsidRPr="00750059">
        <w:rPr>
          <w:rFonts w:ascii="Calibri" w:hAnsi="Calibri" w:cs="Calibri"/>
          <w:sz w:val="22"/>
          <w:szCs w:val="22"/>
        </w:rPr>
        <w:t>i</w:t>
      </w:r>
      <w:proofErr w:type="spellEnd"/>
      <w:r w:rsidRPr="00750059">
        <w:rPr>
          <w:rFonts w:ascii="Calibri" w:hAnsi="Calibri" w:cs="Calibri"/>
          <w:sz w:val="22"/>
          <w:szCs w:val="22"/>
        </w:rPr>
        <w:t xml:space="preserve">:] starting on D5 and ascend chromatically until they reached the upper terminal pitch of their vocal range. D5 was chosen by the researcher as a starting pitch as it is above the passaggio and therefore the vocal posture was more likely to be appropriate to ascending in pitch safely (Steinhauer,2017). All of the participants agreed that the starting pitch was comfortable for them. Participant A was able to sing F5; participants B and D to G5, participant C was able to sing Fsharp5. </w:t>
      </w:r>
    </w:p>
    <w:p w14:paraId="0D9C93B7" w14:textId="77777777" w:rsidR="00E322C8" w:rsidRPr="00750059" w:rsidRDefault="00E322C8" w:rsidP="00750059">
      <w:pPr>
        <w:spacing w:line="360" w:lineRule="auto"/>
        <w:rPr>
          <w:rFonts w:ascii="Calibri" w:hAnsi="Calibri" w:cs="Calibri"/>
          <w:sz w:val="22"/>
          <w:szCs w:val="22"/>
        </w:rPr>
      </w:pPr>
    </w:p>
    <w:p w14:paraId="4ADB969E" w14:textId="1DF4277F"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At the end of project, three months later, a second audio recording was made under the same conditions as the first. All of the participants were able to sing at higher pitches as follows: participant A to G5 (+2 semitones); participant B to A5 (+2 semitones); participant C to Gsharp5 (+2 semitones); participant D to A5 (+2 semitones). It was interesting to observe that the terminal upper pitch of the participants had increased by the same amount during the project. The upward trend in the data was clear and </w:t>
      </w:r>
      <w:r w:rsidR="00E45B03">
        <w:rPr>
          <w:rFonts w:ascii="Calibri" w:hAnsi="Calibri" w:cs="Calibri"/>
          <w:sz w:val="22"/>
          <w:szCs w:val="22"/>
        </w:rPr>
        <w:t>the ascending chromatic scale</w:t>
      </w:r>
      <w:r w:rsidRPr="00750059">
        <w:rPr>
          <w:rFonts w:ascii="Calibri" w:hAnsi="Calibri" w:cs="Calibri"/>
          <w:sz w:val="22"/>
          <w:szCs w:val="22"/>
        </w:rPr>
        <w:t xml:space="preserve"> was the only one that yielded data that was consistent across the sample. </w:t>
      </w:r>
    </w:p>
    <w:p w14:paraId="652DFBA5" w14:textId="77777777" w:rsidR="00E322C8" w:rsidRPr="00750059" w:rsidRDefault="00E322C8" w:rsidP="00750059">
      <w:pPr>
        <w:spacing w:line="360" w:lineRule="auto"/>
        <w:rPr>
          <w:rFonts w:ascii="Calibri" w:hAnsi="Calibri" w:cs="Calibri"/>
          <w:sz w:val="22"/>
          <w:szCs w:val="22"/>
        </w:rPr>
      </w:pPr>
    </w:p>
    <w:p w14:paraId="3722C0C4" w14:textId="0422D397" w:rsidR="00E322C8" w:rsidRDefault="00E322C8" w:rsidP="00750059">
      <w:pPr>
        <w:spacing w:line="360" w:lineRule="auto"/>
        <w:rPr>
          <w:rFonts w:ascii="Calibri" w:hAnsi="Calibri" w:cs="Calibri"/>
          <w:b/>
          <w:bCs/>
          <w:sz w:val="22"/>
          <w:szCs w:val="22"/>
        </w:rPr>
      </w:pPr>
      <w:r w:rsidRPr="00F230D1">
        <w:rPr>
          <w:rFonts w:ascii="Calibri" w:hAnsi="Calibri" w:cs="Calibri"/>
          <w:b/>
          <w:bCs/>
          <w:sz w:val="22"/>
          <w:szCs w:val="22"/>
        </w:rPr>
        <w:t xml:space="preserve">Loss of dynamic intensity </w:t>
      </w:r>
    </w:p>
    <w:p w14:paraId="755C303C" w14:textId="77777777" w:rsidR="00F230D1" w:rsidRPr="00F230D1" w:rsidRDefault="00F230D1" w:rsidP="00750059">
      <w:pPr>
        <w:spacing w:line="360" w:lineRule="auto"/>
        <w:rPr>
          <w:rFonts w:ascii="Calibri" w:hAnsi="Calibri" w:cs="Calibri"/>
          <w:b/>
          <w:bCs/>
          <w:sz w:val="22"/>
          <w:szCs w:val="22"/>
        </w:rPr>
      </w:pPr>
    </w:p>
    <w:p w14:paraId="4B49E3D6" w14:textId="0B1ACC92"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All of the participants identified a loss of dynamic intensity in their voices as a result of menopause as one of the symptoms that they had experienced most frequently</w:t>
      </w:r>
      <w:r w:rsidR="00244733">
        <w:rPr>
          <w:rFonts w:ascii="Calibri" w:hAnsi="Calibri" w:cs="Calibri"/>
          <w:sz w:val="22"/>
          <w:szCs w:val="22"/>
        </w:rPr>
        <w:t xml:space="preserve"> in the survey (see Appendix)</w:t>
      </w:r>
      <w:r w:rsidRPr="00750059">
        <w:rPr>
          <w:rFonts w:ascii="Calibri" w:hAnsi="Calibri" w:cs="Calibri"/>
          <w:sz w:val="22"/>
          <w:szCs w:val="22"/>
        </w:rPr>
        <w:t xml:space="preserve">. Elliot (2017) refers to a study of 130 post-menopausal women in which 79% of the participants identified a reduction in their ability to project their voices and sing loudly. </w:t>
      </w:r>
    </w:p>
    <w:p w14:paraId="6CB67144" w14:textId="77777777" w:rsidR="00E322C8" w:rsidRPr="00750059" w:rsidRDefault="00E322C8" w:rsidP="00750059">
      <w:pPr>
        <w:spacing w:line="360" w:lineRule="auto"/>
        <w:rPr>
          <w:rFonts w:ascii="Calibri" w:hAnsi="Calibri" w:cs="Calibri"/>
          <w:sz w:val="22"/>
          <w:szCs w:val="22"/>
        </w:rPr>
      </w:pPr>
    </w:p>
    <w:p w14:paraId="2E242674" w14:textId="1C1DCDDF"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lastRenderedPageBreak/>
        <w:t xml:space="preserve">The first focus group revealed that </w:t>
      </w:r>
      <w:r w:rsidR="0074519F">
        <w:rPr>
          <w:rFonts w:ascii="Calibri" w:hAnsi="Calibri" w:cs="Calibri"/>
          <w:sz w:val="22"/>
          <w:szCs w:val="22"/>
        </w:rPr>
        <w:t>75%</w:t>
      </w:r>
      <w:r w:rsidRPr="00750059">
        <w:rPr>
          <w:rFonts w:ascii="Calibri" w:hAnsi="Calibri" w:cs="Calibri"/>
          <w:sz w:val="22"/>
          <w:szCs w:val="22"/>
        </w:rPr>
        <w:t xml:space="preserve"> of the participants had really struggled with the loss of dynamic intensity particularly in choir rehearsals where they felt that they were not able to make the contribution that they would have liked. Participant A commented that she felt as if all of the strength that was there before menopause had left her voice. Participant B commented that her voice was weak and she felt like she had been muted. Participant C observed that the harder she worked to phonate loudly, the more the excess breath undermined her ability to project her voice. The researcher was surprised at how emotional the women became when discussing how their voices had become weaker and how eager they were to improve this. </w:t>
      </w:r>
    </w:p>
    <w:p w14:paraId="3BE4076F" w14:textId="77777777" w:rsidR="00E322C8" w:rsidRPr="00750059" w:rsidRDefault="00E322C8" w:rsidP="00750059">
      <w:pPr>
        <w:spacing w:line="360" w:lineRule="auto"/>
        <w:rPr>
          <w:rFonts w:ascii="Calibri" w:hAnsi="Calibri" w:cs="Calibri"/>
          <w:sz w:val="22"/>
          <w:szCs w:val="22"/>
        </w:rPr>
      </w:pPr>
    </w:p>
    <w:p w14:paraId="35FDF841" w14:textId="4BD4203A"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At the practical group session at the start of the project, the researcher explained </w:t>
      </w:r>
      <w:r w:rsidR="000F2261">
        <w:rPr>
          <w:rFonts w:ascii="Calibri" w:hAnsi="Calibri" w:cs="Calibri"/>
          <w:sz w:val="22"/>
          <w:szCs w:val="22"/>
        </w:rPr>
        <w:t xml:space="preserve">the potential </w:t>
      </w:r>
      <w:r w:rsidRPr="00750059">
        <w:rPr>
          <w:rFonts w:ascii="Calibri" w:hAnsi="Calibri" w:cs="Calibri"/>
          <w:sz w:val="22"/>
          <w:szCs w:val="22"/>
        </w:rPr>
        <w:t>reasons for a loss of dynamic intensity to the participants and taught them how to perform the sustained notes with glottal onsets and offsets, as recommended in (Cotrell, 2015). Participant A was unable to perform the exercise at first as it irritated her throat and made her cough. She found that she was unable to perform this exercise and so did not practise the exercise much during the process. It is interesting to observe that Participant A made the least progress in terms of increasing her dynamic intensity. This observation could support the effectiveness of the exercises as a strategy to improve vocal intensity. The participants were also taught how to perform the lip trill exercises and the straw humming as recommended in (Gaskill et al</w:t>
      </w:r>
      <w:r w:rsidR="00FD1481">
        <w:rPr>
          <w:rFonts w:ascii="Calibri" w:hAnsi="Calibri" w:cs="Calibri"/>
          <w:sz w:val="22"/>
          <w:szCs w:val="22"/>
        </w:rPr>
        <w:t>.</w:t>
      </w:r>
      <w:r w:rsidRPr="00750059">
        <w:rPr>
          <w:rFonts w:ascii="Calibri" w:hAnsi="Calibri" w:cs="Calibri"/>
          <w:sz w:val="22"/>
          <w:szCs w:val="22"/>
        </w:rPr>
        <w:t>, 2008; Cord</w:t>
      </w:r>
      <w:r w:rsidR="006C3B53">
        <w:rPr>
          <w:rFonts w:ascii="Calibri" w:hAnsi="Calibri" w:cs="Calibri"/>
          <w:sz w:val="22"/>
          <w:szCs w:val="22"/>
        </w:rPr>
        <w:t>ei</w:t>
      </w:r>
      <w:r w:rsidRPr="00750059">
        <w:rPr>
          <w:rFonts w:ascii="Calibri" w:hAnsi="Calibri" w:cs="Calibri"/>
          <w:sz w:val="22"/>
          <w:szCs w:val="22"/>
        </w:rPr>
        <w:t xml:space="preserve">ro, 2012; Ramig, 2014). </w:t>
      </w:r>
    </w:p>
    <w:p w14:paraId="6B29A1AA" w14:textId="77777777" w:rsidR="00E322C8" w:rsidRPr="00750059" w:rsidRDefault="00E322C8" w:rsidP="00750059">
      <w:pPr>
        <w:spacing w:line="360" w:lineRule="auto"/>
        <w:rPr>
          <w:rFonts w:ascii="Calibri" w:hAnsi="Calibri" w:cs="Calibri"/>
          <w:sz w:val="22"/>
          <w:szCs w:val="22"/>
        </w:rPr>
      </w:pPr>
    </w:p>
    <w:p w14:paraId="372BDE9C"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In participant D’s interview she identified the glottal onset, sustained note exercise as the one that she had practised the most frequently and that it had proved to be very helpful to her. It is interesting to note that, whilst she is the oldest participant by ten years, in two of the three measurements, her average was the highest demonstrating the loudest vocal intensity. She also commented that she felt that exercise had significantly enhanced the stability of her voice and her ability to perform sustained notes with greater proficiency. </w:t>
      </w:r>
    </w:p>
    <w:p w14:paraId="2907D712" w14:textId="77777777" w:rsidR="00E322C8" w:rsidRPr="00750059" w:rsidRDefault="00E322C8" w:rsidP="00750059">
      <w:pPr>
        <w:spacing w:line="360" w:lineRule="auto"/>
        <w:rPr>
          <w:rFonts w:ascii="Calibri" w:hAnsi="Calibri" w:cs="Calibri"/>
          <w:sz w:val="22"/>
          <w:szCs w:val="22"/>
        </w:rPr>
      </w:pPr>
    </w:p>
    <w:p w14:paraId="2CD2A38F" w14:textId="5B342312"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The second focus group, roughly halfway through the enquiry, sought to identify which exercises the participants had useful to that point. Participants B and D commented that they had found the sustained note exercise to be very useful. Participant C claimed that she was singing louder as a direct result of having practised the sustained notes and that she felt like her voice was stronger</w:t>
      </w:r>
      <w:r w:rsidR="00244733">
        <w:rPr>
          <w:rFonts w:ascii="Calibri" w:hAnsi="Calibri" w:cs="Calibri"/>
          <w:sz w:val="22"/>
          <w:szCs w:val="22"/>
        </w:rPr>
        <w:t>: “I have found that the glottal exercise has helped me sing louder. I feel like my voice has been bulked up by doing it and I feel so much stronger as a result</w:t>
      </w:r>
      <w:r w:rsidRPr="00750059">
        <w:rPr>
          <w:rFonts w:ascii="Calibri" w:hAnsi="Calibri" w:cs="Calibri"/>
          <w:sz w:val="22"/>
          <w:szCs w:val="22"/>
        </w:rPr>
        <w:t>.</w:t>
      </w:r>
      <w:r w:rsidR="00244733">
        <w:rPr>
          <w:rFonts w:ascii="Calibri" w:hAnsi="Calibri" w:cs="Calibri"/>
          <w:sz w:val="22"/>
          <w:szCs w:val="22"/>
        </w:rPr>
        <w:t>”</w:t>
      </w:r>
      <w:r w:rsidRPr="00750059">
        <w:rPr>
          <w:rFonts w:ascii="Calibri" w:hAnsi="Calibri" w:cs="Calibri"/>
          <w:sz w:val="22"/>
          <w:szCs w:val="22"/>
        </w:rPr>
        <w:t xml:space="preserve"> The perception of increased strength in the voice as a result of performing the prescribed exercise is interesting because it suggests that the </w:t>
      </w:r>
      <w:r w:rsidRPr="00750059">
        <w:rPr>
          <w:rFonts w:ascii="Calibri" w:hAnsi="Calibri" w:cs="Calibri"/>
          <w:sz w:val="22"/>
          <w:szCs w:val="22"/>
        </w:rPr>
        <w:lastRenderedPageBreak/>
        <w:t xml:space="preserve">larynx was becoming more resilient as a result of increased activity in this manner. (Miller, 1996 and Steinhauer, 2017) both suggest that using the glottal onset when practising sustained notes promotes contact between the vocal folds which develops the endurance of the arytenoid cartilages. Participant B felt that the straw humming exercise had also contributed to her perception of increased vocal intensity and that she felt more confident in the contribution that she was making to the choral society in rehearsals. </w:t>
      </w:r>
    </w:p>
    <w:p w14:paraId="27D96C82" w14:textId="77777777" w:rsidR="00E322C8" w:rsidRPr="00750059" w:rsidRDefault="00E322C8" w:rsidP="00750059">
      <w:pPr>
        <w:spacing w:line="360" w:lineRule="auto"/>
        <w:rPr>
          <w:rFonts w:ascii="Calibri" w:hAnsi="Calibri" w:cs="Calibri"/>
          <w:sz w:val="22"/>
          <w:szCs w:val="22"/>
        </w:rPr>
      </w:pPr>
    </w:p>
    <w:p w14:paraId="5B247C9C" w14:textId="56CAB268"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The third focus group at the end of the project sought to identify which exercises the participants had found to be the most beneficial. Participant B commented that the straw humming and lip trill exercises had impacted positively on her breath control. This is supported as a possibility in (Cord</w:t>
      </w:r>
      <w:r w:rsidR="006C3B53">
        <w:rPr>
          <w:rFonts w:ascii="Calibri" w:hAnsi="Calibri" w:cs="Calibri"/>
          <w:sz w:val="22"/>
          <w:szCs w:val="22"/>
        </w:rPr>
        <w:t>ei</w:t>
      </w:r>
      <w:r w:rsidRPr="00750059">
        <w:rPr>
          <w:rFonts w:ascii="Calibri" w:hAnsi="Calibri" w:cs="Calibri"/>
          <w:sz w:val="22"/>
          <w:szCs w:val="22"/>
        </w:rPr>
        <w:t>ro, 2012) who notes that lip trills can help regulate breath control. Participant C noted that she was able to sing with more sound and that it was not forced. Participant D felt that her confidence in rehearsals had really improved and that her contribution was much more purposeful. Although confidence was not within the scope of this enquiry, the researcher was surprised at how frequently the participants referred to this enquiry as having helped them become more confident. The link between a woman’s perception of her voice and her confidence is clear (</w:t>
      </w:r>
      <w:r w:rsidRPr="00750059">
        <w:rPr>
          <w:rFonts w:ascii="Calibri" w:hAnsi="Calibri" w:cs="Calibri"/>
          <w:sz w:val="22"/>
          <w:szCs w:val="22"/>
          <w:shd w:val="clear" w:color="auto" w:fill="FFFFFF"/>
        </w:rPr>
        <w:t>Edwin 2010 and Ferraz et al</w:t>
      </w:r>
      <w:r w:rsidR="00FD1481">
        <w:rPr>
          <w:rFonts w:ascii="Calibri" w:hAnsi="Calibri" w:cs="Calibri"/>
          <w:sz w:val="22"/>
          <w:szCs w:val="22"/>
          <w:shd w:val="clear" w:color="auto" w:fill="FFFFFF"/>
        </w:rPr>
        <w:t>.</w:t>
      </w:r>
      <w:r w:rsidRPr="00750059">
        <w:rPr>
          <w:rFonts w:ascii="Calibri" w:hAnsi="Calibri" w:cs="Calibri"/>
          <w:sz w:val="22"/>
          <w:szCs w:val="22"/>
          <w:shd w:val="clear" w:color="auto" w:fill="FFFFFF"/>
        </w:rPr>
        <w:t>, 2013).</w:t>
      </w:r>
      <w:r w:rsidRPr="00750059">
        <w:rPr>
          <w:rFonts w:ascii="Calibri" w:hAnsi="Calibri" w:cs="Calibri"/>
          <w:sz w:val="22"/>
          <w:szCs w:val="22"/>
        </w:rPr>
        <w:t xml:space="preserve"> This could be a potential area of further enquiry focusing on post-menopausal women.</w:t>
      </w:r>
    </w:p>
    <w:p w14:paraId="07DAD195" w14:textId="77777777" w:rsidR="00E322C8" w:rsidRPr="00750059" w:rsidRDefault="00E322C8" w:rsidP="00750059">
      <w:pPr>
        <w:spacing w:line="360" w:lineRule="auto"/>
        <w:rPr>
          <w:rFonts w:ascii="Calibri" w:hAnsi="Calibri" w:cs="Calibri"/>
          <w:sz w:val="22"/>
          <w:szCs w:val="22"/>
        </w:rPr>
      </w:pPr>
    </w:p>
    <w:p w14:paraId="70A6E8D7"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The table below shows the data in decibels of each participant on the five pitches that were measured over the three tests. </w:t>
      </w:r>
    </w:p>
    <w:p w14:paraId="4E3F6449" w14:textId="77777777" w:rsidR="00E322C8" w:rsidRPr="00750059" w:rsidRDefault="00E322C8" w:rsidP="00750059">
      <w:pPr>
        <w:spacing w:line="360" w:lineRule="auto"/>
        <w:rPr>
          <w:rFonts w:ascii="Calibri" w:hAnsi="Calibri" w:cs="Calibri"/>
          <w:sz w:val="22"/>
          <w:szCs w:val="22"/>
        </w:rPr>
      </w:pPr>
    </w:p>
    <w:tbl>
      <w:tblPr>
        <w:tblStyle w:val="TableGrid"/>
        <w:tblW w:w="0" w:type="auto"/>
        <w:tblLook w:val="04A0" w:firstRow="1" w:lastRow="0" w:firstColumn="1" w:lastColumn="0" w:noHBand="0" w:noVBand="1"/>
      </w:tblPr>
      <w:tblGrid>
        <w:gridCol w:w="1191"/>
        <w:gridCol w:w="576"/>
        <w:gridCol w:w="458"/>
        <w:gridCol w:w="576"/>
        <w:gridCol w:w="480"/>
        <w:gridCol w:w="457"/>
        <w:gridCol w:w="575"/>
        <w:gridCol w:w="457"/>
        <w:gridCol w:w="575"/>
        <w:gridCol w:w="479"/>
        <w:gridCol w:w="457"/>
        <w:gridCol w:w="575"/>
        <w:gridCol w:w="457"/>
        <w:gridCol w:w="575"/>
        <w:gridCol w:w="564"/>
        <w:gridCol w:w="564"/>
      </w:tblGrid>
      <w:tr w:rsidR="00E322C8" w:rsidRPr="00750059" w14:paraId="764CDA80" w14:textId="77777777" w:rsidTr="005317C0">
        <w:tc>
          <w:tcPr>
            <w:tcW w:w="871" w:type="dxa"/>
          </w:tcPr>
          <w:p w14:paraId="70F718D0" w14:textId="77777777" w:rsidR="00E322C8" w:rsidRPr="00750059" w:rsidRDefault="00E322C8" w:rsidP="00750059">
            <w:pPr>
              <w:spacing w:line="360" w:lineRule="auto"/>
              <w:rPr>
                <w:rFonts w:ascii="Calibri" w:hAnsi="Calibri" w:cs="Calibri"/>
                <w:sz w:val="22"/>
                <w:szCs w:val="22"/>
              </w:rPr>
            </w:pPr>
          </w:p>
        </w:tc>
        <w:tc>
          <w:tcPr>
            <w:tcW w:w="4357" w:type="dxa"/>
            <w:gridSpan w:val="5"/>
          </w:tcPr>
          <w:p w14:paraId="527FCAA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First measurement </w:t>
            </w:r>
          </w:p>
        </w:tc>
        <w:tc>
          <w:tcPr>
            <w:tcW w:w="4360" w:type="dxa"/>
            <w:gridSpan w:val="5"/>
          </w:tcPr>
          <w:p w14:paraId="0B8EB334"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Interim measurement </w:t>
            </w:r>
          </w:p>
        </w:tc>
        <w:tc>
          <w:tcPr>
            <w:tcW w:w="4360" w:type="dxa"/>
            <w:gridSpan w:val="5"/>
          </w:tcPr>
          <w:p w14:paraId="7C7D8464"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Final measurement </w:t>
            </w:r>
          </w:p>
        </w:tc>
      </w:tr>
      <w:tr w:rsidR="00E322C8" w:rsidRPr="00750059" w14:paraId="62A08D78" w14:textId="77777777" w:rsidTr="005317C0">
        <w:tc>
          <w:tcPr>
            <w:tcW w:w="871" w:type="dxa"/>
          </w:tcPr>
          <w:p w14:paraId="7D67492C"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Pitch</w:t>
            </w:r>
          </w:p>
        </w:tc>
        <w:tc>
          <w:tcPr>
            <w:tcW w:w="871" w:type="dxa"/>
          </w:tcPr>
          <w:p w14:paraId="7E6F13BE"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Bb4</w:t>
            </w:r>
          </w:p>
        </w:tc>
        <w:tc>
          <w:tcPr>
            <w:tcW w:w="871" w:type="dxa"/>
          </w:tcPr>
          <w:p w14:paraId="06555C7C"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F4</w:t>
            </w:r>
          </w:p>
        </w:tc>
        <w:tc>
          <w:tcPr>
            <w:tcW w:w="871" w:type="dxa"/>
          </w:tcPr>
          <w:p w14:paraId="13C9A949"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Bb4</w:t>
            </w:r>
          </w:p>
        </w:tc>
        <w:tc>
          <w:tcPr>
            <w:tcW w:w="872" w:type="dxa"/>
          </w:tcPr>
          <w:p w14:paraId="3A701DC0"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D5</w:t>
            </w:r>
          </w:p>
        </w:tc>
        <w:tc>
          <w:tcPr>
            <w:tcW w:w="872" w:type="dxa"/>
          </w:tcPr>
          <w:p w14:paraId="7A322C7B"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F5</w:t>
            </w:r>
          </w:p>
        </w:tc>
        <w:tc>
          <w:tcPr>
            <w:tcW w:w="872" w:type="dxa"/>
          </w:tcPr>
          <w:p w14:paraId="71E173CD"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Bb3</w:t>
            </w:r>
          </w:p>
        </w:tc>
        <w:tc>
          <w:tcPr>
            <w:tcW w:w="872" w:type="dxa"/>
          </w:tcPr>
          <w:p w14:paraId="712468BF"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F4</w:t>
            </w:r>
          </w:p>
        </w:tc>
        <w:tc>
          <w:tcPr>
            <w:tcW w:w="872" w:type="dxa"/>
          </w:tcPr>
          <w:p w14:paraId="1CD3492C"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Bb4</w:t>
            </w:r>
          </w:p>
        </w:tc>
        <w:tc>
          <w:tcPr>
            <w:tcW w:w="872" w:type="dxa"/>
          </w:tcPr>
          <w:p w14:paraId="70AAD21B"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D5</w:t>
            </w:r>
          </w:p>
        </w:tc>
        <w:tc>
          <w:tcPr>
            <w:tcW w:w="872" w:type="dxa"/>
          </w:tcPr>
          <w:p w14:paraId="644B4DB1"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F5</w:t>
            </w:r>
          </w:p>
        </w:tc>
        <w:tc>
          <w:tcPr>
            <w:tcW w:w="872" w:type="dxa"/>
          </w:tcPr>
          <w:p w14:paraId="37F0711E"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Bb3</w:t>
            </w:r>
          </w:p>
        </w:tc>
        <w:tc>
          <w:tcPr>
            <w:tcW w:w="872" w:type="dxa"/>
          </w:tcPr>
          <w:p w14:paraId="1E30625E"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F4</w:t>
            </w:r>
          </w:p>
        </w:tc>
        <w:tc>
          <w:tcPr>
            <w:tcW w:w="872" w:type="dxa"/>
          </w:tcPr>
          <w:p w14:paraId="413A7B27"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Bb4</w:t>
            </w:r>
          </w:p>
        </w:tc>
        <w:tc>
          <w:tcPr>
            <w:tcW w:w="872" w:type="dxa"/>
          </w:tcPr>
          <w:p w14:paraId="7B935A2F"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D5</w:t>
            </w:r>
          </w:p>
        </w:tc>
        <w:tc>
          <w:tcPr>
            <w:tcW w:w="872" w:type="dxa"/>
          </w:tcPr>
          <w:p w14:paraId="5EF7C72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F5</w:t>
            </w:r>
          </w:p>
        </w:tc>
      </w:tr>
      <w:tr w:rsidR="00E322C8" w:rsidRPr="00750059" w14:paraId="16736781" w14:textId="77777777" w:rsidTr="005317C0">
        <w:tc>
          <w:tcPr>
            <w:tcW w:w="871" w:type="dxa"/>
          </w:tcPr>
          <w:p w14:paraId="44600E0F"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Participant A</w:t>
            </w:r>
          </w:p>
        </w:tc>
        <w:tc>
          <w:tcPr>
            <w:tcW w:w="871" w:type="dxa"/>
          </w:tcPr>
          <w:p w14:paraId="34082AA5"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64</w:t>
            </w:r>
          </w:p>
        </w:tc>
        <w:tc>
          <w:tcPr>
            <w:tcW w:w="871" w:type="dxa"/>
          </w:tcPr>
          <w:p w14:paraId="3858C393"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73</w:t>
            </w:r>
          </w:p>
        </w:tc>
        <w:tc>
          <w:tcPr>
            <w:tcW w:w="871" w:type="dxa"/>
          </w:tcPr>
          <w:p w14:paraId="4053AAC1"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75</w:t>
            </w:r>
          </w:p>
        </w:tc>
        <w:tc>
          <w:tcPr>
            <w:tcW w:w="872" w:type="dxa"/>
          </w:tcPr>
          <w:p w14:paraId="64CA8B79"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81</w:t>
            </w:r>
          </w:p>
        </w:tc>
        <w:tc>
          <w:tcPr>
            <w:tcW w:w="872" w:type="dxa"/>
          </w:tcPr>
          <w:p w14:paraId="4955873C"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83</w:t>
            </w:r>
          </w:p>
        </w:tc>
        <w:tc>
          <w:tcPr>
            <w:tcW w:w="872" w:type="dxa"/>
          </w:tcPr>
          <w:p w14:paraId="7131E04F"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65</w:t>
            </w:r>
          </w:p>
        </w:tc>
        <w:tc>
          <w:tcPr>
            <w:tcW w:w="872" w:type="dxa"/>
          </w:tcPr>
          <w:p w14:paraId="21773CE6"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74</w:t>
            </w:r>
          </w:p>
        </w:tc>
        <w:tc>
          <w:tcPr>
            <w:tcW w:w="872" w:type="dxa"/>
          </w:tcPr>
          <w:p w14:paraId="76680351"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75</w:t>
            </w:r>
          </w:p>
        </w:tc>
        <w:tc>
          <w:tcPr>
            <w:tcW w:w="872" w:type="dxa"/>
          </w:tcPr>
          <w:p w14:paraId="0F542A5F"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81</w:t>
            </w:r>
          </w:p>
        </w:tc>
        <w:tc>
          <w:tcPr>
            <w:tcW w:w="872" w:type="dxa"/>
          </w:tcPr>
          <w:p w14:paraId="2AEA403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83</w:t>
            </w:r>
          </w:p>
        </w:tc>
        <w:tc>
          <w:tcPr>
            <w:tcW w:w="872" w:type="dxa"/>
          </w:tcPr>
          <w:p w14:paraId="77AEB002"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67</w:t>
            </w:r>
          </w:p>
        </w:tc>
        <w:tc>
          <w:tcPr>
            <w:tcW w:w="872" w:type="dxa"/>
          </w:tcPr>
          <w:p w14:paraId="03A32CC0"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77</w:t>
            </w:r>
          </w:p>
        </w:tc>
        <w:tc>
          <w:tcPr>
            <w:tcW w:w="872" w:type="dxa"/>
          </w:tcPr>
          <w:p w14:paraId="25F86425"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77</w:t>
            </w:r>
          </w:p>
        </w:tc>
        <w:tc>
          <w:tcPr>
            <w:tcW w:w="872" w:type="dxa"/>
          </w:tcPr>
          <w:p w14:paraId="4526A13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82</w:t>
            </w:r>
          </w:p>
        </w:tc>
        <w:tc>
          <w:tcPr>
            <w:tcW w:w="872" w:type="dxa"/>
          </w:tcPr>
          <w:p w14:paraId="76041A57"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85</w:t>
            </w:r>
          </w:p>
        </w:tc>
      </w:tr>
      <w:tr w:rsidR="00E322C8" w:rsidRPr="00750059" w14:paraId="597C850E" w14:textId="77777777" w:rsidTr="005317C0">
        <w:tc>
          <w:tcPr>
            <w:tcW w:w="871" w:type="dxa"/>
          </w:tcPr>
          <w:p w14:paraId="645688EB"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Participant B</w:t>
            </w:r>
          </w:p>
        </w:tc>
        <w:tc>
          <w:tcPr>
            <w:tcW w:w="871" w:type="dxa"/>
          </w:tcPr>
          <w:p w14:paraId="66CF7D08"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65</w:t>
            </w:r>
          </w:p>
        </w:tc>
        <w:tc>
          <w:tcPr>
            <w:tcW w:w="871" w:type="dxa"/>
          </w:tcPr>
          <w:p w14:paraId="40FC77B2"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70</w:t>
            </w:r>
          </w:p>
        </w:tc>
        <w:tc>
          <w:tcPr>
            <w:tcW w:w="871" w:type="dxa"/>
          </w:tcPr>
          <w:p w14:paraId="3088AEB3"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89</w:t>
            </w:r>
          </w:p>
        </w:tc>
        <w:tc>
          <w:tcPr>
            <w:tcW w:w="872" w:type="dxa"/>
          </w:tcPr>
          <w:p w14:paraId="06A2C400"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93</w:t>
            </w:r>
          </w:p>
        </w:tc>
        <w:tc>
          <w:tcPr>
            <w:tcW w:w="872" w:type="dxa"/>
          </w:tcPr>
          <w:p w14:paraId="2D45E59B"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93</w:t>
            </w:r>
          </w:p>
        </w:tc>
        <w:tc>
          <w:tcPr>
            <w:tcW w:w="872" w:type="dxa"/>
          </w:tcPr>
          <w:p w14:paraId="6D862839"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67</w:t>
            </w:r>
          </w:p>
        </w:tc>
        <w:tc>
          <w:tcPr>
            <w:tcW w:w="872" w:type="dxa"/>
          </w:tcPr>
          <w:p w14:paraId="4EC20665"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75</w:t>
            </w:r>
          </w:p>
        </w:tc>
        <w:tc>
          <w:tcPr>
            <w:tcW w:w="872" w:type="dxa"/>
          </w:tcPr>
          <w:p w14:paraId="047C3BEB"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90</w:t>
            </w:r>
          </w:p>
        </w:tc>
        <w:tc>
          <w:tcPr>
            <w:tcW w:w="872" w:type="dxa"/>
          </w:tcPr>
          <w:p w14:paraId="2D135713"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94</w:t>
            </w:r>
          </w:p>
        </w:tc>
        <w:tc>
          <w:tcPr>
            <w:tcW w:w="872" w:type="dxa"/>
          </w:tcPr>
          <w:p w14:paraId="5A00504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95</w:t>
            </w:r>
          </w:p>
        </w:tc>
        <w:tc>
          <w:tcPr>
            <w:tcW w:w="872" w:type="dxa"/>
          </w:tcPr>
          <w:p w14:paraId="5914FF4C"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72</w:t>
            </w:r>
          </w:p>
        </w:tc>
        <w:tc>
          <w:tcPr>
            <w:tcW w:w="872" w:type="dxa"/>
          </w:tcPr>
          <w:p w14:paraId="1592ED57"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82</w:t>
            </w:r>
          </w:p>
        </w:tc>
        <w:tc>
          <w:tcPr>
            <w:tcW w:w="872" w:type="dxa"/>
          </w:tcPr>
          <w:p w14:paraId="40A7D735"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93</w:t>
            </w:r>
          </w:p>
        </w:tc>
        <w:tc>
          <w:tcPr>
            <w:tcW w:w="872" w:type="dxa"/>
          </w:tcPr>
          <w:p w14:paraId="01F7D35D"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100</w:t>
            </w:r>
          </w:p>
        </w:tc>
        <w:tc>
          <w:tcPr>
            <w:tcW w:w="872" w:type="dxa"/>
          </w:tcPr>
          <w:p w14:paraId="1B7458B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104</w:t>
            </w:r>
          </w:p>
        </w:tc>
      </w:tr>
      <w:tr w:rsidR="00E322C8" w:rsidRPr="00750059" w14:paraId="3D7CA00F" w14:textId="77777777" w:rsidTr="005317C0">
        <w:tc>
          <w:tcPr>
            <w:tcW w:w="871" w:type="dxa"/>
          </w:tcPr>
          <w:p w14:paraId="19093E62"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Participant C</w:t>
            </w:r>
          </w:p>
        </w:tc>
        <w:tc>
          <w:tcPr>
            <w:tcW w:w="871" w:type="dxa"/>
          </w:tcPr>
          <w:p w14:paraId="12AAF658"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70</w:t>
            </w:r>
          </w:p>
        </w:tc>
        <w:tc>
          <w:tcPr>
            <w:tcW w:w="871" w:type="dxa"/>
          </w:tcPr>
          <w:p w14:paraId="43B93F0C"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79</w:t>
            </w:r>
          </w:p>
        </w:tc>
        <w:tc>
          <w:tcPr>
            <w:tcW w:w="871" w:type="dxa"/>
          </w:tcPr>
          <w:p w14:paraId="34B4883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85</w:t>
            </w:r>
          </w:p>
        </w:tc>
        <w:tc>
          <w:tcPr>
            <w:tcW w:w="872" w:type="dxa"/>
          </w:tcPr>
          <w:p w14:paraId="0CDADCE2"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92</w:t>
            </w:r>
          </w:p>
        </w:tc>
        <w:tc>
          <w:tcPr>
            <w:tcW w:w="872" w:type="dxa"/>
          </w:tcPr>
          <w:p w14:paraId="43588C57"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94</w:t>
            </w:r>
          </w:p>
        </w:tc>
        <w:tc>
          <w:tcPr>
            <w:tcW w:w="872" w:type="dxa"/>
          </w:tcPr>
          <w:p w14:paraId="370CAEF6"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70</w:t>
            </w:r>
          </w:p>
        </w:tc>
        <w:tc>
          <w:tcPr>
            <w:tcW w:w="872" w:type="dxa"/>
          </w:tcPr>
          <w:p w14:paraId="7CA0E689"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81</w:t>
            </w:r>
          </w:p>
        </w:tc>
        <w:tc>
          <w:tcPr>
            <w:tcW w:w="872" w:type="dxa"/>
          </w:tcPr>
          <w:p w14:paraId="43B90770"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85</w:t>
            </w:r>
          </w:p>
        </w:tc>
        <w:tc>
          <w:tcPr>
            <w:tcW w:w="872" w:type="dxa"/>
          </w:tcPr>
          <w:p w14:paraId="2C5F1C4B"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92</w:t>
            </w:r>
          </w:p>
        </w:tc>
        <w:tc>
          <w:tcPr>
            <w:tcW w:w="872" w:type="dxa"/>
          </w:tcPr>
          <w:p w14:paraId="57CD4375"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95</w:t>
            </w:r>
          </w:p>
        </w:tc>
        <w:tc>
          <w:tcPr>
            <w:tcW w:w="872" w:type="dxa"/>
          </w:tcPr>
          <w:p w14:paraId="78A1D404"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73</w:t>
            </w:r>
          </w:p>
        </w:tc>
        <w:tc>
          <w:tcPr>
            <w:tcW w:w="872" w:type="dxa"/>
          </w:tcPr>
          <w:p w14:paraId="734F8899"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86</w:t>
            </w:r>
          </w:p>
        </w:tc>
        <w:tc>
          <w:tcPr>
            <w:tcW w:w="872" w:type="dxa"/>
          </w:tcPr>
          <w:p w14:paraId="4D384C0B"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88</w:t>
            </w:r>
          </w:p>
        </w:tc>
        <w:tc>
          <w:tcPr>
            <w:tcW w:w="872" w:type="dxa"/>
          </w:tcPr>
          <w:p w14:paraId="03CA2295"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98</w:t>
            </w:r>
          </w:p>
        </w:tc>
        <w:tc>
          <w:tcPr>
            <w:tcW w:w="872" w:type="dxa"/>
          </w:tcPr>
          <w:p w14:paraId="7C9D66C5"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100</w:t>
            </w:r>
          </w:p>
        </w:tc>
      </w:tr>
      <w:tr w:rsidR="00E322C8" w:rsidRPr="00750059" w14:paraId="66FC6512" w14:textId="77777777" w:rsidTr="005317C0">
        <w:tc>
          <w:tcPr>
            <w:tcW w:w="871" w:type="dxa"/>
          </w:tcPr>
          <w:p w14:paraId="7115291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Participant</w:t>
            </w:r>
          </w:p>
          <w:p w14:paraId="53D6B97D"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D</w:t>
            </w:r>
          </w:p>
        </w:tc>
        <w:tc>
          <w:tcPr>
            <w:tcW w:w="871" w:type="dxa"/>
          </w:tcPr>
          <w:p w14:paraId="6F96D197"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67</w:t>
            </w:r>
          </w:p>
        </w:tc>
        <w:tc>
          <w:tcPr>
            <w:tcW w:w="871" w:type="dxa"/>
          </w:tcPr>
          <w:p w14:paraId="07F37E40"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82</w:t>
            </w:r>
          </w:p>
        </w:tc>
        <w:tc>
          <w:tcPr>
            <w:tcW w:w="871" w:type="dxa"/>
          </w:tcPr>
          <w:p w14:paraId="233F2269"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90</w:t>
            </w:r>
          </w:p>
        </w:tc>
        <w:tc>
          <w:tcPr>
            <w:tcW w:w="872" w:type="dxa"/>
          </w:tcPr>
          <w:p w14:paraId="4817E2B9"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94</w:t>
            </w:r>
          </w:p>
        </w:tc>
        <w:tc>
          <w:tcPr>
            <w:tcW w:w="872" w:type="dxa"/>
          </w:tcPr>
          <w:p w14:paraId="57619F1C"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97</w:t>
            </w:r>
          </w:p>
        </w:tc>
        <w:tc>
          <w:tcPr>
            <w:tcW w:w="872" w:type="dxa"/>
          </w:tcPr>
          <w:p w14:paraId="5721CF16"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67</w:t>
            </w:r>
          </w:p>
        </w:tc>
        <w:tc>
          <w:tcPr>
            <w:tcW w:w="872" w:type="dxa"/>
          </w:tcPr>
          <w:p w14:paraId="471257A2"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83</w:t>
            </w:r>
          </w:p>
        </w:tc>
        <w:tc>
          <w:tcPr>
            <w:tcW w:w="872" w:type="dxa"/>
          </w:tcPr>
          <w:p w14:paraId="25B8B71F"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92</w:t>
            </w:r>
          </w:p>
        </w:tc>
        <w:tc>
          <w:tcPr>
            <w:tcW w:w="872" w:type="dxa"/>
          </w:tcPr>
          <w:p w14:paraId="3A55EEDD"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96</w:t>
            </w:r>
          </w:p>
        </w:tc>
        <w:tc>
          <w:tcPr>
            <w:tcW w:w="872" w:type="dxa"/>
          </w:tcPr>
          <w:p w14:paraId="0DB95C85"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99</w:t>
            </w:r>
          </w:p>
        </w:tc>
        <w:tc>
          <w:tcPr>
            <w:tcW w:w="872" w:type="dxa"/>
          </w:tcPr>
          <w:p w14:paraId="1B1F11B1"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69</w:t>
            </w:r>
          </w:p>
        </w:tc>
        <w:tc>
          <w:tcPr>
            <w:tcW w:w="872" w:type="dxa"/>
          </w:tcPr>
          <w:p w14:paraId="11F66FB2"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85</w:t>
            </w:r>
          </w:p>
        </w:tc>
        <w:tc>
          <w:tcPr>
            <w:tcW w:w="872" w:type="dxa"/>
          </w:tcPr>
          <w:p w14:paraId="3627C293"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93</w:t>
            </w:r>
          </w:p>
        </w:tc>
        <w:tc>
          <w:tcPr>
            <w:tcW w:w="872" w:type="dxa"/>
          </w:tcPr>
          <w:p w14:paraId="2E60631C"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99</w:t>
            </w:r>
          </w:p>
        </w:tc>
        <w:tc>
          <w:tcPr>
            <w:tcW w:w="872" w:type="dxa"/>
          </w:tcPr>
          <w:p w14:paraId="42C6FD9E"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102</w:t>
            </w:r>
          </w:p>
        </w:tc>
      </w:tr>
    </w:tbl>
    <w:p w14:paraId="7BBE5919" w14:textId="77777777" w:rsidR="00E322C8" w:rsidRPr="00750059" w:rsidRDefault="00E322C8" w:rsidP="00750059">
      <w:pPr>
        <w:spacing w:line="360" w:lineRule="auto"/>
        <w:rPr>
          <w:rFonts w:ascii="Calibri" w:hAnsi="Calibri" w:cs="Calibri"/>
          <w:sz w:val="22"/>
          <w:szCs w:val="22"/>
        </w:rPr>
      </w:pPr>
    </w:p>
    <w:p w14:paraId="506D140F" w14:textId="77777777" w:rsidR="00E322C8" w:rsidRPr="00750059" w:rsidRDefault="00E322C8" w:rsidP="00750059">
      <w:pPr>
        <w:spacing w:line="360" w:lineRule="auto"/>
        <w:rPr>
          <w:rFonts w:ascii="Calibri" w:hAnsi="Calibri" w:cs="Calibri"/>
          <w:sz w:val="22"/>
          <w:szCs w:val="22"/>
        </w:rPr>
      </w:pPr>
    </w:p>
    <w:p w14:paraId="03A76695" w14:textId="511C75FF"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Using statistical analysis software, the Friedman test method was chosen by the researcher as being the most effective way of measuring the statistical significance between the measurements. This project is a small-scale enquiry and the Friedman method requires at least three sets of data, measurements from the recordings within the context of this study, but it is most effective in smaller samples (Sheldon et al</w:t>
      </w:r>
      <w:r w:rsidR="00FD1481">
        <w:rPr>
          <w:rFonts w:ascii="Calibri" w:hAnsi="Calibri" w:cs="Calibri"/>
          <w:sz w:val="22"/>
          <w:szCs w:val="22"/>
        </w:rPr>
        <w:t>.</w:t>
      </w:r>
      <w:r w:rsidRPr="00750059">
        <w:rPr>
          <w:rFonts w:ascii="Calibri" w:hAnsi="Calibri" w:cs="Calibri"/>
          <w:sz w:val="22"/>
          <w:szCs w:val="22"/>
        </w:rPr>
        <w:t xml:space="preserve">, 1996). The decibel readings were analysed by each individual pitch to measure the change between the values of each of the three readings. The predefined threshold for the </w:t>
      </w:r>
      <w:r w:rsidRPr="00750059">
        <w:rPr>
          <w:rFonts w:ascii="Calibri" w:hAnsi="Calibri" w:cs="Calibri"/>
          <w:i/>
          <w:iCs/>
          <w:sz w:val="22"/>
          <w:szCs w:val="22"/>
        </w:rPr>
        <w:t xml:space="preserve">p </w:t>
      </w:r>
      <w:r w:rsidRPr="00750059">
        <w:rPr>
          <w:rFonts w:ascii="Calibri" w:hAnsi="Calibri" w:cs="Calibri"/>
          <w:sz w:val="22"/>
          <w:szCs w:val="22"/>
        </w:rPr>
        <w:t>value (probability) was that it should be less than five percent (&lt;0.050) as this is the most widely accepted figure</w:t>
      </w:r>
      <w:r w:rsidR="00227F5B">
        <w:rPr>
          <w:rFonts w:ascii="Calibri" w:hAnsi="Calibri" w:cs="Calibri"/>
          <w:sz w:val="22"/>
          <w:szCs w:val="22"/>
        </w:rPr>
        <w:t xml:space="preserve">. </w:t>
      </w:r>
      <w:r w:rsidRPr="00750059">
        <w:rPr>
          <w:rFonts w:ascii="Calibri" w:hAnsi="Calibri" w:cs="Calibri"/>
          <w:sz w:val="22"/>
          <w:szCs w:val="22"/>
        </w:rPr>
        <w:t xml:space="preserve">Therefore a reading of less than 0.050 would indicate that the data was not random and that the changes were statistically significant. The table below shows that the results for all five of the pitches was lower than the threshold and therefore judged to be reliable and that any change that has occurred is valid. The table below shows the results of the Friedman analysis for the decibel readings of all of the participants combined for each of the five pitches that were measured.  </w:t>
      </w:r>
    </w:p>
    <w:p w14:paraId="48172185" w14:textId="77777777" w:rsidR="00E322C8" w:rsidRPr="00750059" w:rsidRDefault="00E322C8" w:rsidP="00750059">
      <w:pPr>
        <w:spacing w:line="360" w:lineRule="auto"/>
        <w:rPr>
          <w:rFonts w:ascii="Calibri" w:hAnsi="Calibri" w:cs="Calibri"/>
          <w:sz w:val="22"/>
          <w:szCs w:val="22"/>
        </w:rPr>
      </w:pPr>
    </w:p>
    <w:tbl>
      <w:tblPr>
        <w:tblStyle w:val="TableGrid"/>
        <w:tblW w:w="0" w:type="auto"/>
        <w:tblLook w:val="04A0" w:firstRow="1" w:lastRow="0" w:firstColumn="1" w:lastColumn="0" w:noHBand="0" w:noVBand="1"/>
      </w:tblPr>
      <w:tblGrid>
        <w:gridCol w:w="2254"/>
        <w:gridCol w:w="2254"/>
      </w:tblGrid>
      <w:tr w:rsidR="00E322C8" w:rsidRPr="00750059" w14:paraId="66A88FDE" w14:textId="77777777" w:rsidTr="005317C0">
        <w:tc>
          <w:tcPr>
            <w:tcW w:w="2254" w:type="dxa"/>
          </w:tcPr>
          <w:p w14:paraId="3A6DB86B"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Pitch </w:t>
            </w:r>
          </w:p>
        </w:tc>
        <w:tc>
          <w:tcPr>
            <w:tcW w:w="2254" w:type="dxa"/>
          </w:tcPr>
          <w:p w14:paraId="1E48B731"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i/>
                <w:iCs/>
                <w:sz w:val="22"/>
                <w:szCs w:val="22"/>
              </w:rPr>
              <w:t xml:space="preserve">P </w:t>
            </w:r>
            <w:r w:rsidRPr="00750059">
              <w:rPr>
                <w:rFonts w:ascii="Calibri" w:hAnsi="Calibri" w:cs="Calibri"/>
                <w:sz w:val="22"/>
                <w:szCs w:val="22"/>
              </w:rPr>
              <w:t>value</w:t>
            </w:r>
          </w:p>
        </w:tc>
      </w:tr>
      <w:tr w:rsidR="00E322C8" w:rsidRPr="00750059" w14:paraId="270C6D05" w14:textId="77777777" w:rsidTr="005317C0">
        <w:tc>
          <w:tcPr>
            <w:tcW w:w="2254" w:type="dxa"/>
          </w:tcPr>
          <w:p w14:paraId="6BA412E9" w14:textId="77777777" w:rsidR="00E322C8" w:rsidRPr="00750059" w:rsidRDefault="00E322C8" w:rsidP="00750059">
            <w:pPr>
              <w:spacing w:line="360" w:lineRule="auto"/>
              <w:rPr>
                <w:rFonts w:ascii="Calibri" w:hAnsi="Calibri" w:cs="Calibri"/>
                <w:sz w:val="22"/>
                <w:szCs w:val="22"/>
              </w:rPr>
            </w:pPr>
            <w:proofErr w:type="spellStart"/>
            <w:r w:rsidRPr="00750059">
              <w:rPr>
                <w:rFonts w:ascii="Calibri" w:hAnsi="Calibri" w:cs="Calibri"/>
                <w:sz w:val="22"/>
                <w:szCs w:val="22"/>
              </w:rPr>
              <w:t>Bflat</w:t>
            </w:r>
            <w:proofErr w:type="spellEnd"/>
            <w:r w:rsidRPr="00750059">
              <w:rPr>
                <w:rFonts w:ascii="Calibri" w:hAnsi="Calibri" w:cs="Calibri"/>
                <w:sz w:val="22"/>
                <w:szCs w:val="22"/>
              </w:rPr>
              <w:t xml:space="preserve"> 3</w:t>
            </w:r>
          </w:p>
        </w:tc>
        <w:tc>
          <w:tcPr>
            <w:tcW w:w="2254" w:type="dxa"/>
          </w:tcPr>
          <w:p w14:paraId="107657A1"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0.018</w:t>
            </w:r>
          </w:p>
        </w:tc>
      </w:tr>
      <w:tr w:rsidR="00E322C8" w:rsidRPr="00750059" w14:paraId="03F13928" w14:textId="77777777" w:rsidTr="005317C0">
        <w:tc>
          <w:tcPr>
            <w:tcW w:w="2254" w:type="dxa"/>
          </w:tcPr>
          <w:p w14:paraId="22BF0EC4"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F 4</w:t>
            </w:r>
          </w:p>
        </w:tc>
        <w:tc>
          <w:tcPr>
            <w:tcW w:w="2254" w:type="dxa"/>
          </w:tcPr>
          <w:p w14:paraId="16A646A7"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0.018</w:t>
            </w:r>
          </w:p>
        </w:tc>
      </w:tr>
      <w:tr w:rsidR="00E322C8" w:rsidRPr="00750059" w14:paraId="106A0A5B" w14:textId="77777777" w:rsidTr="005317C0">
        <w:tc>
          <w:tcPr>
            <w:tcW w:w="2254" w:type="dxa"/>
          </w:tcPr>
          <w:p w14:paraId="582A67C1" w14:textId="77777777" w:rsidR="00E322C8" w:rsidRPr="00750059" w:rsidRDefault="00E322C8" w:rsidP="00750059">
            <w:pPr>
              <w:spacing w:line="360" w:lineRule="auto"/>
              <w:rPr>
                <w:rFonts w:ascii="Calibri" w:hAnsi="Calibri" w:cs="Calibri"/>
                <w:sz w:val="22"/>
                <w:szCs w:val="22"/>
              </w:rPr>
            </w:pPr>
            <w:proofErr w:type="spellStart"/>
            <w:r w:rsidRPr="00750059">
              <w:rPr>
                <w:rFonts w:ascii="Calibri" w:hAnsi="Calibri" w:cs="Calibri"/>
                <w:sz w:val="22"/>
                <w:szCs w:val="22"/>
              </w:rPr>
              <w:t>Bflat</w:t>
            </w:r>
            <w:proofErr w:type="spellEnd"/>
            <w:r w:rsidRPr="00750059">
              <w:rPr>
                <w:rFonts w:ascii="Calibri" w:hAnsi="Calibri" w:cs="Calibri"/>
                <w:sz w:val="22"/>
                <w:szCs w:val="22"/>
              </w:rPr>
              <w:t xml:space="preserve"> 4</w:t>
            </w:r>
          </w:p>
        </w:tc>
        <w:tc>
          <w:tcPr>
            <w:tcW w:w="2254" w:type="dxa"/>
          </w:tcPr>
          <w:p w14:paraId="6DDB481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0.024</w:t>
            </w:r>
          </w:p>
        </w:tc>
      </w:tr>
      <w:tr w:rsidR="00E322C8" w:rsidRPr="00750059" w14:paraId="67E3D0CF" w14:textId="77777777" w:rsidTr="005317C0">
        <w:tc>
          <w:tcPr>
            <w:tcW w:w="2254" w:type="dxa"/>
          </w:tcPr>
          <w:p w14:paraId="4F1BF0BE"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D5</w:t>
            </w:r>
          </w:p>
        </w:tc>
        <w:tc>
          <w:tcPr>
            <w:tcW w:w="2254" w:type="dxa"/>
          </w:tcPr>
          <w:p w14:paraId="7DEF7EE3"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0.024</w:t>
            </w:r>
          </w:p>
        </w:tc>
      </w:tr>
      <w:tr w:rsidR="00E322C8" w:rsidRPr="00750059" w14:paraId="5F9EE375" w14:textId="77777777" w:rsidTr="005317C0">
        <w:tc>
          <w:tcPr>
            <w:tcW w:w="2254" w:type="dxa"/>
          </w:tcPr>
          <w:p w14:paraId="29CE8944"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F5</w:t>
            </w:r>
          </w:p>
        </w:tc>
        <w:tc>
          <w:tcPr>
            <w:tcW w:w="2254" w:type="dxa"/>
          </w:tcPr>
          <w:p w14:paraId="7374B70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0.022</w:t>
            </w:r>
          </w:p>
        </w:tc>
      </w:tr>
    </w:tbl>
    <w:p w14:paraId="36B34EE2" w14:textId="77777777" w:rsidR="00E322C8" w:rsidRPr="00750059" w:rsidRDefault="00E322C8" w:rsidP="00750059">
      <w:pPr>
        <w:spacing w:line="360" w:lineRule="auto"/>
        <w:rPr>
          <w:rFonts w:ascii="Calibri" w:hAnsi="Calibri" w:cs="Calibri"/>
          <w:sz w:val="22"/>
          <w:szCs w:val="22"/>
        </w:rPr>
      </w:pPr>
    </w:p>
    <w:p w14:paraId="17E5FC69" w14:textId="31C8181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The decibel readings for individual pitches were analysed with a pairwise comparison to calculate the similarity between the first, second and third recordings to identify how significant the statistical change was between the readings (</w:t>
      </w:r>
      <w:r w:rsidR="00227F5B">
        <w:rPr>
          <w:rFonts w:ascii="Calibri" w:hAnsi="Calibri" w:cs="Calibri"/>
          <w:sz w:val="22"/>
          <w:szCs w:val="22"/>
        </w:rPr>
        <w:t>Qian</w:t>
      </w:r>
      <w:r w:rsidRPr="00750059">
        <w:rPr>
          <w:rFonts w:ascii="Calibri" w:hAnsi="Calibri" w:cs="Calibri"/>
          <w:sz w:val="22"/>
          <w:szCs w:val="22"/>
        </w:rPr>
        <w:t xml:space="preserve"> &amp; Wang, 2013). This was an important measure to establish where the greatest change occurred between readings. The overall threshold of was the same as for the Friedman test (&lt;0.050) however, because there were three readings, the individual threshold for each figure was smaller at &lt;0.017. The table below presents the data which identifies two trends. Firstly, apart from the measurement for F4, there is significantly less change between the data from the first to the second recording. Secondly, for all of the pitches, the difference in the readings between the second and final recording is significant. This is interesting because the data indicates that the participants made most progress in the latter stages of the exercises. This could indicate that the voices developed muscular strength and resilience over time and that some degree of </w:t>
      </w:r>
      <w:r w:rsidR="003600BA">
        <w:rPr>
          <w:rFonts w:ascii="Calibri" w:hAnsi="Calibri" w:cs="Calibri"/>
          <w:sz w:val="22"/>
          <w:szCs w:val="22"/>
        </w:rPr>
        <w:t>improvement in vocal function</w:t>
      </w:r>
      <w:r w:rsidRPr="00750059">
        <w:rPr>
          <w:rFonts w:ascii="Calibri" w:hAnsi="Calibri" w:cs="Calibri"/>
          <w:sz w:val="22"/>
          <w:szCs w:val="22"/>
        </w:rPr>
        <w:t xml:space="preserve"> is possible post-menopause (Price, 2022).  </w:t>
      </w:r>
    </w:p>
    <w:p w14:paraId="6D11067C" w14:textId="77777777" w:rsidR="00E322C8" w:rsidRPr="00750059" w:rsidRDefault="00E322C8" w:rsidP="00750059">
      <w:pPr>
        <w:spacing w:line="360" w:lineRule="auto"/>
        <w:rPr>
          <w:rFonts w:ascii="Calibri" w:hAnsi="Calibri" w:cs="Calibri"/>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E322C8" w:rsidRPr="00750059" w14:paraId="3927E0EB" w14:textId="77777777" w:rsidTr="005317C0">
        <w:tc>
          <w:tcPr>
            <w:tcW w:w="2254" w:type="dxa"/>
          </w:tcPr>
          <w:p w14:paraId="4132A1AE" w14:textId="77777777" w:rsidR="00E322C8" w:rsidRPr="00750059" w:rsidRDefault="00E322C8" w:rsidP="00750059">
            <w:pPr>
              <w:spacing w:line="360" w:lineRule="auto"/>
              <w:rPr>
                <w:rFonts w:ascii="Calibri" w:hAnsi="Calibri" w:cs="Calibri"/>
                <w:sz w:val="22"/>
                <w:szCs w:val="22"/>
              </w:rPr>
            </w:pPr>
          </w:p>
        </w:tc>
        <w:tc>
          <w:tcPr>
            <w:tcW w:w="2254" w:type="dxa"/>
          </w:tcPr>
          <w:p w14:paraId="4E7179EF"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1st to 2</w:t>
            </w:r>
            <w:r w:rsidRPr="00750059">
              <w:rPr>
                <w:rFonts w:ascii="Calibri" w:hAnsi="Calibri" w:cs="Calibri"/>
                <w:sz w:val="22"/>
                <w:szCs w:val="22"/>
                <w:vertAlign w:val="superscript"/>
              </w:rPr>
              <w:t>nd</w:t>
            </w:r>
            <w:r w:rsidRPr="00750059">
              <w:rPr>
                <w:rFonts w:ascii="Calibri" w:hAnsi="Calibri" w:cs="Calibri"/>
                <w:sz w:val="22"/>
                <w:szCs w:val="22"/>
              </w:rPr>
              <w:t xml:space="preserve"> recording</w:t>
            </w:r>
          </w:p>
        </w:tc>
        <w:tc>
          <w:tcPr>
            <w:tcW w:w="2254" w:type="dxa"/>
          </w:tcPr>
          <w:p w14:paraId="725FAAF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1</w:t>
            </w:r>
            <w:r w:rsidRPr="00750059">
              <w:rPr>
                <w:rFonts w:ascii="Calibri" w:hAnsi="Calibri" w:cs="Calibri"/>
                <w:sz w:val="22"/>
                <w:szCs w:val="22"/>
                <w:vertAlign w:val="superscript"/>
              </w:rPr>
              <w:t>st</w:t>
            </w:r>
            <w:r w:rsidRPr="00750059">
              <w:rPr>
                <w:rFonts w:ascii="Calibri" w:hAnsi="Calibri" w:cs="Calibri"/>
                <w:sz w:val="22"/>
                <w:szCs w:val="22"/>
              </w:rPr>
              <w:t xml:space="preserve"> to 3</w:t>
            </w:r>
            <w:r w:rsidRPr="00750059">
              <w:rPr>
                <w:rFonts w:ascii="Calibri" w:hAnsi="Calibri" w:cs="Calibri"/>
                <w:sz w:val="22"/>
                <w:szCs w:val="22"/>
                <w:vertAlign w:val="superscript"/>
              </w:rPr>
              <w:t>rd</w:t>
            </w:r>
            <w:r w:rsidRPr="00750059">
              <w:rPr>
                <w:rFonts w:ascii="Calibri" w:hAnsi="Calibri" w:cs="Calibri"/>
                <w:sz w:val="22"/>
                <w:szCs w:val="22"/>
              </w:rPr>
              <w:t xml:space="preserve"> recording </w:t>
            </w:r>
          </w:p>
        </w:tc>
        <w:tc>
          <w:tcPr>
            <w:tcW w:w="2254" w:type="dxa"/>
          </w:tcPr>
          <w:p w14:paraId="5B2F1AE6"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2</w:t>
            </w:r>
            <w:r w:rsidRPr="00750059">
              <w:rPr>
                <w:rFonts w:ascii="Calibri" w:hAnsi="Calibri" w:cs="Calibri"/>
                <w:sz w:val="22"/>
                <w:szCs w:val="22"/>
                <w:vertAlign w:val="superscript"/>
              </w:rPr>
              <w:t>nd</w:t>
            </w:r>
            <w:r w:rsidRPr="00750059">
              <w:rPr>
                <w:rFonts w:ascii="Calibri" w:hAnsi="Calibri" w:cs="Calibri"/>
                <w:sz w:val="22"/>
                <w:szCs w:val="22"/>
              </w:rPr>
              <w:t xml:space="preserve"> to 3</w:t>
            </w:r>
            <w:r w:rsidRPr="00750059">
              <w:rPr>
                <w:rFonts w:ascii="Calibri" w:hAnsi="Calibri" w:cs="Calibri"/>
                <w:sz w:val="22"/>
                <w:szCs w:val="22"/>
                <w:vertAlign w:val="superscript"/>
              </w:rPr>
              <w:t>rd</w:t>
            </w:r>
            <w:r w:rsidRPr="00750059">
              <w:rPr>
                <w:rFonts w:ascii="Calibri" w:hAnsi="Calibri" w:cs="Calibri"/>
                <w:sz w:val="22"/>
                <w:szCs w:val="22"/>
              </w:rPr>
              <w:t xml:space="preserve"> recording</w:t>
            </w:r>
          </w:p>
        </w:tc>
      </w:tr>
      <w:tr w:rsidR="00E322C8" w:rsidRPr="00750059" w14:paraId="5BB2FEA5" w14:textId="77777777" w:rsidTr="005317C0">
        <w:tc>
          <w:tcPr>
            <w:tcW w:w="2254" w:type="dxa"/>
          </w:tcPr>
          <w:p w14:paraId="49EC5869" w14:textId="77777777" w:rsidR="00E322C8" w:rsidRPr="00750059" w:rsidRDefault="00E322C8" w:rsidP="00750059">
            <w:pPr>
              <w:spacing w:line="360" w:lineRule="auto"/>
              <w:rPr>
                <w:rFonts w:ascii="Calibri" w:hAnsi="Calibri" w:cs="Calibri"/>
                <w:sz w:val="22"/>
                <w:szCs w:val="22"/>
              </w:rPr>
            </w:pPr>
            <w:proofErr w:type="spellStart"/>
            <w:r w:rsidRPr="00750059">
              <w:rPr>
                <w:rFonts w:ascii="Calibri" w:hAnsi="Calibri" w:cs="Calibri"/>
                <w:sz w:val="22"/>
                <w:szCs w:val="22"/>
              </w:rPr>
              <w:t>Bflat</w:t>
            </w:r>
            <w:proofErr w:type="spellEnd"/>
            <w:r w:rsidRPr="00750059">
              <w:rPr>
                <w:rFonts w:ascii="Calibri" w:hAnsi="Calibri" w:cs="Calibri"/>
                <w:sz w:val="22"/>
                <w:szCs w:val="22"/>
              </w:rPr>
              <w:t xml:space="preserve"> 3</w:t>
            </w:r>
          </w:p>
        </w:tc>
        <w:tc>
          <w:tcPr>
            <w:tcW w:w="2254" w:type="dxa"/>
          </w:tcPr>
          <w:p w14:paraId="0B088119"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0.050</w:t>
            </w:r>
          </w:p>
        </w:tc>
        <w:tc>
          <w:tcPr>
            <w:tcW w:w="2254" w:type="dxa"/>
          </w:tcPr>
          <w:p w14:paraId="604D6476"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&lt;.001</w:t>
            </w:r>
          </w:p>
        </w:tc>
        <w:tc>
          <w:tcPr>
            <w:tcW w:w="2254" w:type="dxa"/>
          </w:tcPr>
          <w:p w14:paraId="1413EE8B"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&lt;.001</w:t>
            </w:r>
          </w:p>
        </w:tc>
      </w:tr>
      <w:tr w:rsidR="00E322C8" w:rsidRPr="00750059" w14:paraId="186A4AAF" w14:textId="77777777" w:rsidTr="005317C0">
        <w:tc>
          <w:tcPr>
            <w:tcW w:w="2254" w:type="dxa"/>
          </w:tcPr>
          <w:p w14:paraId="7CDFE9F6"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F4</w:t>
            </w:r>
          </w:p>
        </w:tc>
        <w:tc>
          <w:tcPr>
            <w:tcW w:w="2254" w:type="dxa"/>
          </w:tcPr>
          <w:p w14:paraId="351F8365"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&lt;.001</w:t>
            </w:r>
          </w:p>
        </w:tc>
        <w:tc>
          <w:tcPr>
            <w:tcW w:w="2254" w:type="dxa"/>
          </w:tcPr>
          <w:p w14:paraId="15008B4B"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&lt;.001</w:t>
            </w:r>
          </w:p>
        </w:tc>
        <w:tc>
          <w:tcPr>
            <w:tcW w:w="2254" w:type="dxa"/>
          </w:tcPr>
          <w:p w14:paraId="50EC684E"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&lt;.001</w:t>
            </w:r>
          </w:p>
        </w:tc>
      </w:tr>
      <w:tr w:rsidR="00E322C8" w:rsidRPr="00750059" w14:paraId="0BC6F219" w14:textId="77777777" w:rsidTr="005317C0">
        <w:tc>
          <w:tcPr>
            <w:tcW w:w="2254" w:type="dxa"/>
          </w:tcPr>
          <w:p w14:paraId="40BFE6F4" w14:textId="77777777" w:rsidR="00E322C8" w:rsidRPr="00750059" w:rsidRDefault="00E322C8" w:rsidP="00750059">
            <w:pPr>
              <w:spacing w:line="360" w:lineRule="auto"/>
              <w:rPr>
                <w:rFonts w:ascii="Calibri" w:hAnsi="Calibri" w:cs="Calibri"/>
                <w:sz w:val="22"/>
                <w:szCs w:val="22"/>
              </w:rPr>
            </w:pPr>
            <w:proofErr w:type="spellStart"/>
            <w:r w:rsidRPr="00750059">
              <w:rPr>
                <w:rFonts w:ascii="Calibri" w:hAnsi="Calibri" w:cs="Calibri"/>
                <w:sz w:val="22"/>
                <w:szCs w:val="22"/>
              </w:rPr>
              <w:t>Bflat</w:t>
            </w:r>
            <w:proofErr w:type="spellEnd"/>
            <w:r w:rsidRPr="00750059">
              <w:rPr>
                <w:rFonts w:ascii="Calibri" w:hAnsi="Calibri" w:cs="Calibri"/>
                <w:sz w:val="22"/>
                <w:szCs w:val="22"/>
              </w:rPr>
              <w:t xml:space="preserve"> 4</w:t>
            </w:r>
          </w:p>
        </w:tc>
        <w:tc>
          <w:tcPr>
            <w:tcW w:w="2254" w:type="dxa"/>
          </w:tcPr>
          <w:p w14:paraId="1D0BEE24"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0.050</w:t>
            </w:r>
          </w:p>
        </w:tc>
        <w:tc>
          <w:tcPr>
            <w:tcW w:w="2254" w:type="dxa"/>
          </w:tcPr>
          <w:p w14:paraId="6DBBAA33"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&lt;.001</w:t>
            </w:r>
          </w:p>
        </w:tc>
        <w:tc>
          <w:tcPr>
            <w:tcW w:w="2254" w:type="dxa"/>
          </w:tcPr>
          <w:p w14:paraId="537D5F89"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&lt;.001</w:t>
            </w:r>
          </w:p>
        </w:tc>
      </w:tr>
      <w:tr w:rsidR="00E322C8" w:rsidRPr="00750059" w14:paraId="3A4F3497" w14:textId="77777777" w:rsidTr="005317C0">
        <w:tc>
          <w:tcPr>
            <w:tcW w:w="2254" w:type="dxa"/>
          </w:tcPr>
          <w:p w14:paraId="6A426F10"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D5</w:t>
            </w:r>
          </w:p>
        </w:tc>
        <w:tc>
          <w:tcPr>
            <w:tcW w:w="2254" w:type="dxa"/>
          </w:tcPr>
          <w:p w14:paraId="11ABABAE"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0.050</w:t>
            </w:r>
          </w:p>
        </w:tc>
        <w:tc>
          <w:tcPr>
            <w:tcW w:w="2254" w:type="dxa"/>
          </w:tcPr>
          <w:p w14:paraId="01E5F726"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&lt;.001</w:t>
            </w:r>
          </w:p>
        </w:tc>
        <w:tc>
          <w:tcPr>
            <w:tcW w:w="2254" w:type="dxa"/>
          </w:tcPr>
          <w:p w14:paraId="6E472479"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&lt;.001</w:t>
            </w:r>
          </w:p>
        </w:tc>
      </w:tr>
      <w:tr w:rsidR="00E322C8" w:rsidRPr="00750059" w14:paraId="393326D7" w14:textId="77777777" w:rsidTr="005317C0">
        <w:tc>
          <w:tcPr>
            <w:tcW w:w="2254" w:type="dxa"/>
          </w:tcPr>
          <w:p w14:paraId="0BA14E37"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F5</w:t>
            </w:r>
          </w:p>
        </w:tc>
        <w:tc>
          <w:tcPr>
            <w:tcW w:w="2254" w:type="dxa"/>
          </w:tcPr>
          <w:p w14:paraId="464240C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0.005</w:t>
            </w:r>
          </w:p>
        </w:tc>
        <w:tc>
          <w:tcPr>
            <w:tcW w:w="2254" w:type="dxa"/>
          </w:tcPr>
          <w:p w14:paraId="76BC50AF"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&lt;.001</w:t>
            </w:r>
          </w:p>
        </w:tc>
        <w:tc>
          <w:tcPr>
            <w:tcW w:w="2254" w:type="dxa"/>
          </w:tcPr>
          <w:p w14:paraId="31703878"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&lt;.001</w:t>
            </w:r>
          </w:p>
        </w:tc>
      </w:tr>
    </w:tbl>
    <w:p w14:paraId="7A65D860" w14:textId="77777777" w:rsidR="00E322C8" w:rsidRPr="00750059" w:rsidRDefault="00E322C8" w:rsidP="00750059">
      <w:pPr>
        <w:spacing w:line="360" w:lineRule="auto"/>
        <w:rPr>
          <w:rFonts w:ascii="Calibri" w:hAnsi="Calibri" w:cs="Calibri"/>
          <w:sz w:val="22"/>
          <w:szCs w:val="22"/>
        </w:rPr>
      </w:pPr>
    </w:p>
    <w:p w14:paraId="302AC5A6" w14:textId="0E7CDE7E"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The spread of data was explored by means of examining the standard deviation of the measurements of each recording. The deviation from the mean was not significant, but the trend of the values increasing towards the end of project seen in the table above was also evident in this measurement. The results suggest that </w:t>
      </w:r>
      <w:r w:rsidR="003600BA">
        <w:rPr>
          <w:rFonts w:ascii="Calibri" w:hAnsi="Calibri" w:cs="Calibri"/>
          <w:sz w:val="22"/>
          <w:szCs w:val="22"/>
        </w:rPr>
        <w:t>three</w:t>
      </w:r>
      <w:r w:rsidRPr="00750059">
        <w:rPr>
          <w:rFonts w:ascii="Calibri" w:hAnsi="Calibri" w:cs="Calibri"/>
          <w:sz w:val="22"/>
          <w:szCs w:val="22"/>
        </w:rPr>
        <w:t xml:space="preserve"> of the participants experienced a greater change</w:t>
      </w:r>
      <w:r w:rsidR="003600BA">
        <w:rPr>
          <w:rFonts w:ascii="Calibri" w:hAnsi="Calibri" w:cs="Calibri"/>
          <w:sz w:val="22"/>
          <w:szCs w:val="22"/>
        </w:rPr>
        <w:t xml:space="preserve"> </w:t>
      </w:r>
      <w:r w:rsidRPr="00750059">
        <w:rPr>
          <w:rFonts w:ascii="Calibri" w:hAnsi="Calibri" w:cs="Calibri"/>
          <w:sz w:val="22"/>
          <w:szCs w:val="22"/>
        </w:rPr>
        <w:t>towards the end of the exercise. The table below shows the standard deviation values for the three measurements</w:t>
      </w:r>
      <w:r w:rsidR="00194BA4">
        <w:rPr>
          <w:rFonts w:ascii="Calibri" w:hAnsi="Calibri" w:cs="Calibri"/>
          <w:sz w:val="22"/>
          <w:szCs w:val="22"/>
        </w:rPr>
        <w:t xml:space="preserve"> showing </w:t>
      </w:r>
      <w:r w:rsidRPr="00750059">
        <w:rPr>
          <w:rFonts w:ascii="Calibri" w:hAnsi="Calibri" w:cs="Calibri"/>
          <w:sz w:val="22"/>
          <w:szCs w:val="22"/>
        </w:rPr>
        <w:t xml:space="preserve">an increase in the value of the mean readings in decibels throughout the exercise. This demonstrates that the participants were increasing the dynamic intensity of their voices. </w:t>
      </w:r>
    </w:p>
    <w:p w14:paraId="73ED44FF" w14:textId="77777777" w:rsidR="00E322C8" w:rsidRPr="00750059" w:rsidRDefault="00E322C8" w:rsidP="00750059">
      <w:pPr>
        <w:spacing w:line="360" w:lineRule="auto"/>
        <w:rPr>
          <w:rFonts w:ascii="Calibri" w:hAnsi="Calibri" w:cs="Calibri"/>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E322C8" w:rsidRPr="00750059" w14:paraId="28E4C4D3" w14:textId="77777777" w:rsidTr="005317C0">
        <w:tc>
          <w:tcPr>
            <w:tcW w:w="2254" w:type="dxa"/>
          </w:tcPr>
          <w:p w14:paraId="707CE6B7" w14:textId="77777777" w:rsidR="00E322C8" w:rsidRPr="00750059" w:rsidRDefault="00E322C8" w:rsidP="00750059">
            <w:pPr>
              <w:spacing w:line="360" w:lineRule="auto"/>
              <w:rPr>
                <w:rFonts w:ascii="Calibri" w:hAnsi="Calibri" w:cs="Calibri"/>
                <w:sz w:val="22"/>
                <w:szCs w:val="22"/>
              </w:rPr>
            </w:pPr>
          </w:p>
        </w:tc>
        <w:tc>
          <w:tcPr>
            <w:tcW w:w="2254" w:type="dxa"/>
          </w:tcPr>
          <w:p w14:paraId="02ABF2E5"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First recording</w:t>
            </w:r>
          </w:p>
        </w:tc>
        <w:tc>
          <w:tcPr>
            <w:tcW w:w="2254" w:type="dxa"/>
          </w:tcPr>
          <w:p w14:paraId="1991EAC6"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Second recording</w:t>
            </w:r>
          </w:p>
        </w:tc>
        <w:tc>
          <w:tcPr>
            <w:tcW w:w="2254" w:type="dxa"/>
          </w:tcPr>
          <w:p w14:paraId="0DE86E86"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Third recording </w:t>
            </w:r>
          </w:p>
        </w:tc>
      </w:tr>
      <w:tr w:rsidR="00E322C8" w:rsidRPr="00750059" w14:paraId="4782A2B5" w14:textId="77777777" w:rsidTr="005317C0">
        <w:tc>
          <w:tcPr>
            <w:tcW w:w="2254" w:type="dxa"/>
          </w:tcPr>
          <w:p w14:paraId="6B5FAAB1"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Mean </w:t>
            </w:r>
          </w:p>
        </w:tc>
        <w:tc>
          <w:tcPr>
            <w:tcW w:w="2254" w:type="dxa"/>
          </w:tcPr>
          <w:p w14:paraId="5024328C"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81.8</w:t>
            </w:r>
          </w:p>
        </w:tc>
        <w:tc>
          <w:tcPr>
            <w:tcW w:w="2254" w:type="dxa"/>
          </w:tcPr>
          <w:p w14:paraId="17B4146E"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83.0</w:t>
            </w:r>
          </w:p>
        </w:tc>
        <w:tc>
          <w:tcPr>
            <w:tcW w:w="2254" w:type="dxa"/>
          </w:tcPr>
          <w:p w14:paraId="72808531"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86.6</w:t>
            </w:r>
          </w:p>
        </w:tc>
      </w:tr>
      <w:tr w:rsidR="00E322C8" w:rsidRPr="00750059" w14:paraId="6A300A28" w14:textId="77777777" w:rsidTr="005317C0">
        <w:tc>
          <w:tcPr>
            <w:tcW w:w="2254" w:type="dxa"/>
          </w:tcPr>
          <w:p w14:paraId="79A8E7F8"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Standard deviation </w:t>
            </w:r>
          </w:p>
        </w:tc>
        <w:tc>
          <w:tcPr>
            <w:tcW w:w="2254" w:type="dxa"/>
          </w:tcPr>
          <w:p w14:paraId="5FD81CB6"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4.69</w:t>
            </w:r>
          </w:p>
        </w:tc>
        <w:tc>
          <w:tcPr>
            <w:tcW w:w="2254" w:type="dxa"/>
          </w:tcPr>
          <w:p w14:paraId="00D2697B"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5.10</w:t>
            </w:r>
          </w:p>
        </w:tc>
        <w:tc>
          <w:tcPr>
            <w:tcW w:w="2254" w:type="dxa"/>
          </w:tcPr>
          <w:p w14:paraId="232554B9"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6.02</w:t>
            </w:r>
          </w:p>
        </w:tc>
      </w:tr>
    </w:tbl>
    <w:p w14:paraId="50029AC7" w14:textId="77777777" w:rsidR="00E322C8" w:rsidRPr="00750059" w:rsidRDefault="00E322C8" w:rsidP="00750059">
      <w:pPr>
        <w:spacing w:line="360" w:lineRule="auto"/>
        <w:rPr>
          <w:rFonts w:ascii="Calibri" w:hAnsi="Calibri" w:cs="Calibri"/>
          <w:sz w:val="22"/>
          <w:szCs w:val="22"/>
        </w:rPr>
      </w:pPr>
    </w:p>
    <w:p w14:paraId="0EF8984A"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The chart below shows the average reading (in decibels) that was calculated for each participant in each of the three recordings. </w:t>
      </w:r>
    </w:p>
    <w:p w14:paraId="71F71A1C" w14:textId="77777777" w:rsidR="00E322C8" w:rsidRPr="00750059" w:rsidRDefault="00E322C8" w:rsidP="00750059">
      <w:pPr>
        <w:spacing w:line="360" w:lineRule="auto"/>
        <w:rPr>
          <w:rFonts w:ascii="Calibri" w:hAnsi="Calibri" w:cs="Calibri"/>
          <w:sz w:val="22"/>
          <w:szCs w:val="22"/>
        </w:rPr>
      </w:pPr>
    </w:p>
    <w:p w14:paraId="2FB18C19"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noProof/>
          <w:sz w:val="22"/>
          <w:szCs w:val="22"/>
        </w:rPr>
        <w:lastRenderedPageBreak/>
        <w:drawing>
          <wp:inline distT="0" distB="0" distL="0" distR="0" wp14:anchorId="71AB1DDC" wp14:editId="4CA5791B">
            <wp:extent cx="5731510" cy="3239770"/>
            <wp:effectExtent l="0" t="0" r="0" b="0"/>
            <wp:docPr id="369632010"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632010" name="Picture 1" descr="A graph of different colored bar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inline>
        </w:drawing>
      </w:r>
    </w:p>
    <w:p w14:paraId="49587286" w14:textId="77777777" w:rsidR="00E322C8" w:rsidRPr="00750059" w:rsidRDefault="00E322C8" w:rsidP="00750059">
      <w:pPr>
        <w:spacing w:line="360" w:lineRule="auto"/>
        <w:rPr>
          <w:rFonts w:ascii="Calibri" w:hAnsi="Calibri" w:cs="Calibri"/>
          <w:sz w:val="22"/>
          <w:szCs w:val="22"/>
        </w:rPr>
      </w:pPr>
    </w:p>
    <w:p w14:paraId="612E578B" w14:textId="77777777" w:rsidR="00E322C8" w:rsidRPr="00750059" w:rsidRDefault="00E322C8" w:rsidP="00750059">
      <w:pPr>
        <w:spacing w:line="360" w:lineRule="auto"/>
        <w:rPr>
          <w:rFonts w:ascii="Calibri" w:hAnsi="Calibri" w:cs="Calibri"/>
          <w:sz w:val="22"/>
          <w:szCs w:val="22"/>
        </w:rPr>
      </w:pPr>
    </w:p>
    <w:p w14:paraId="49E159AB" w14:textId="77777777" w:rsidR="00E322C8" w:rsidRPr="00750059" w:rsidRDefault="00E322C8" w:rsidP="00750059">
      <w:pPr>
        <w:spacing w:line="360" w:lineRule="auto"/>
        <w:rPr>
          <w:rFonts w:ascii="Calibri" w:hAnsi="Calibri" w:cs="Calibri"/>
          <w:sz w:val="22"/>
          <w:szCs w:val="22"/>
        </w:rPr>
      </w:pPr>
    </w:p>
    <w:p w14:paraId="6539DDB8" w14:textId="58E034B0"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 xml:space="preserve">The chart shows an upward trend for all of the participants but also that the amount by which they improved varied. </w:t>
      </w:r>
      <w:proofErr w:type="spellStart"/>
      <w:r w:rsidRPr="00750059">
        <w:rPr>
          <w:rFonts w:ascii="Calibri" w:hAnsi="Calibri" w:cs="Calibri"/>
          <w:sz w:val="22"/>
          <w:szCs w:val="22"/>
        </w:rPr>
        <w:t>D’haeseleer</w:t>
      </w:r>
      <w:proofErr w:type="spellEnd"/>
      <w:r w:rsidRPr="00750059">
        <w:rPr>
          <w:rFonts w:ascii="Calibri" w:hAnsi="Calibri" w:cs="Calibri"/>
          <w:sz w:val="22"/>
          <w:szCs w:val="22"/>
        </w:rPr>
        <w:t xml:space="preserve"> </w:t>
      </w:r>
      <w:r w:rsidR="00FD1481">
        <w:rPr>
          <w:rFonts w:ascii="Calibri" w:hAnsi="Calibri" w:cs="Calibri"/>
          <w:sz w:val="22"/>
          <w:szCs w:val="22"/>
        </w:rPr>
        <w:t xml:space="preserve">et al., </w:t>
      </w:r>
      <w:r w:rsidRPr="00750059">
        <w:rPr>
          <w:rFonts w:ascii="Calibri" w:hAnsi="Calibri" w:cs="Calibri"/>
          <w:sz w:val="22"/>
          <w:szCs w:val="22"/>
        </w:rPr>
        <w:t xml:space="preserve">(2009) notes that findings are often inconsistent </w:t>
      </w:r>
      <w:r w:rsidR="00194BA4">
        <w:rPr>
          <w:rFonts w:ascii="Calibri" w:hAnsi="Calibri" w:cs="Calibri"/>
          <w:sz w:val="22"/>
          <w:szCs w:val="22"/>
        </w:rPr>
        <w:t>via this methodology on this topic</w:t>
      </w:r>
      <w:r w:rsidRPr="00750059">
        <w:rPr>
          <w:rFonts w:ascii="Calibri" w:hAnsi="Calibri" w:cs="Calibri"/>
          <w:sz w:val="22"/>
          <w:szCs w:val="22"/>
        </w:rPr>
        <w:t xml:space="preserve"> and that further research is recommended. Participants A and D only increased their overall average intensity by 2.4 and 3.6 decibels respectively whilst participants B and C enjoyed greater improvement with 8.2 and 3.6 decibels respectively. The data indicates that age might not be a factor in the ability of a post-menopausal woman to sing loudly because participant D, the eldest participant by ten years, consistently demonstrated the greatest level of dynamic intensity. </w:t>
      </w:r>
    </w:p>
    <w:p w14:paraId="77FBCB8F" w14:textId="77777777" w:rsidR="00E322C8" w:rsidRPr="00750059" w:rsidRDefault="00E322C8" w:rsidP="00750059">
      <w:pPr>
        <w:spacing w:line="360" w:lineRule="auto"/>
        <w:rPr>
          <w:rFonts w:ascii="Calibri" w:hAnsi="Calibri" w:cs="Calibri"/>
          <w:sz w:val="22"/>
          <w:szCs w:val="22"/>
        </w:rPr>
      </w:pPr>
    </w:p>
    <w:p w14:paraId="58BE45C4" w14:textId="77777777" w:rsidR="00194BA4" w:rsidRDefault="00194BA4" w:rsidP="00194BA4">
      <w:pPr>
        <w:spacing w:line="360" w:lineRule="auto"/>
        <w:rPr>
          <w:rFonts w:ascii="Calibri" w:hAnsi="Calibri" w:cs="Calibri"/>
          <w:sz w:val="22"/>
          <w:szCs w:val="22"/>
        </w:rPr>
      </w:pPr>
      <w:r w:rsidRPr="00750059">
        <w:rPr>
          <w:rFonts w:ascii="Calibri" w:hAnsi="Calibri" w:cs="Calibri"/>
          <w:sz w:val="22"/>
          <w:szCs w:val="22"/>
        </w:rPr>
        <w:t xml:space="preserve">The null hypothesis for this intervention was that there would be no significant impact on the ability of the participants to sing with greater dynamic intensity at the end of the process. If this hypothesis was proved to be correct, there would be no statistical change in the average decibels across the three measurements. The alternative hypothesis was that the dynamic intensity of each participant would increase as the intervention progressed as a result of working regularly with the prescribed exercises. If the alternative hypothesis was proven to be correct then there would be an upward trend in the data from the beginning, during and at the end of the intervention.  </w:t>
      </w:r>
    </w:p>
    <w:p w14:paraId="5E2225D3" w14:textId="77777777" w:rsidR="00194BA4" w:rsidRPr="00750059" w:rsidRDefault="00194BA4" w:rsidP="00194BA4">
      <w:pPr>
        <w:spacing w:line="360" w:lineRule="auto"/>
        <w:rPr>
          <w:rFonts w:ascii="Calibri" w:hAnsi="Calibri" w:cs="Calibri"/>
          <w:sz w:val="22"/>
          <w:szCs w:val="22"/>
        </w:rPr>
      </w:pPr>
    </w:p>
    <w:p w14:paraId="11BD267C" w14:textId="77777777"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lastRenderedPageBreak/>
        <w:t xml:space="preserve">Because of the upward trend in the data, the null hypothesis was rejected in favour of the alternative hypothesis. The data shows that all of the participants experienced an increased loudness in their vocal intensity throughout the project although the amount each voice had improved varied. The data is supported by the positive feedback from the participants in the focus groups who perceived that the exercises had benefitted them in terms of their ability to sing louder. </w:t>
      </w:r>
    </w:p>
    <w:p w14:paraId="196D5E40" w14:textId="77777777" w:rsidR="00E322C8" w:rsidRPr="00750059" w:rsidRDefault="00E322C8" w:rsidP="00750059">
      <w:pPr>
        <w:spacing w:line="360" w:lineRule="auto"/>
        <w:rPr>
          <w:rFonts w:ascii="Calibri" w:hAnsi="Calibri" w:cs="Calibri"/>
          <w:sz w:val="22"/>
          <w:szCs w:val="22"/>
        </w:rPr>
      </w:pPr>
    </w:p>
    <w:p w14:paraId="177FACE2" w14:textId="726E6B94" w:rsidR="00E322C8" w:rsidRPr="00750059" w:rsidRDefault="00E322C8" w:rsidP="00750059">
      <w:pPr>
        <w:spacing w:line="360" w:lineRule="auto"/>
        <w:rPr>
          <w:rFonts w:ascii="Calibri" w:hAnsi="Calibri" w:cs="Calibri"/>
          <w:b/>
          <w:bCs/>
          <w:sz w:val="22"/>
          <w:szCs w:val="22"/>
        </w:rPr>
      </w:pPr>
      <w:r w:rsidRPr="00750059">
        <w:rPr>
          <w:rFonts w:ascii="Calibri" w:hAnsi="Calibri" w:cs="Calibri"/>
          <w:b/>
          <w:bCs/>
          <w:sz w:val="22"/>
          <w:szCs w:val="22"/>
        </w:rPr>
        <w:t>Conclusion</w:t>
      </w:r>
    </w:p>
    <w:p w14:paraId="675AF4E5" w14:textId="77777777" w:rsidR="00E322C8" w:rsidRPr="00750059" w:rsidRDefault="00E322C8" w:rsidP="00750059">
      <w:pPr>
        <w:spacing w:line="360" w:lineRule="auto"/>
        <w:rPr>
          <w:rFonts w:ascii="Calibri" w:hAnsi="Calibri" w:cs="Calibri"/>
          <w:sz w:val="22"/>
          <w:szCs w:val="22"/>
        </w:rPr>
      </w:pPr>
    </w:p>
    <w:p w14:paraId="08E885BC" w14:textId="6C65D376" w:rsidR="00E322C8" w:rsidRPr="00194BA4" w:rsidRDefault="00E322C8" w:rsidP="00194BA4">
      <w:pPr>
        <w:spacing w:line="360" w:lineRule="auto"/>
        <w:rPr>
          <w:rFonts w:ascii="Calibri" w:hAnsi="Calibri" w:cs="Calibri"/>
          <w:sz w:val="22"/>
          <w:szCs w:val="22"/>
        </w:rPr>
      </w:pPr>
      <w:r w:rsidRPr="00750059">
        <w:rPr>
          <w:rFonts w:ascii="Calibri" w:hAnsi="Calibri" w:cs="Calibri"/>
          <w:sz w:val="22"/>
          <w:szCs w:val="22"/>
        </w:rPr>
        <w:t xml:space="preserve">The </w:t>
      </w:r>
      <w:r w:rsidR="00194BA4">
        <w:rPr>
          <w:rFonts w:ascii="Calibri" w:hAnsi="Calibri" w:cs="Calibri"/>
          <w:sz w:val="22"/>
          <w:szCs w:val="22"/>
        </w:rPr>
        <w:t xml:space="preserve">principal </w:t>
      </w:r>
      <w:r w:rsidRPr="00750059">
        <w:rPr>
          <w:rFonts w:ascii="Calibri" w:hAnsi="Calibri" w:cs="Calibri"/>
          <w:sz w:val="22"/>
          <w:szCs w:val="22"/>
        </w:rPr>
        <w:t xml:space="preserve">aims of this study were </w:t>
      </w:r>
      <w:r w:rsidR="00194BA4">
        <w:rPr>
          <w:rFonts w:ascii="Calibri" w:hAnsi="Calibri" w:cs="Calibri"/>
          <w:sz w:val="22"/>
          <w:szCs w:val="22"/>
        </w:rPr>
        <w:t>t</w:t>
      </w:r>
      <w:r w:rsidRPr="00194BA4">
        <w:rPr>
          <w:rFonts w:ascii="Calibri" w:hAnsi="Calibri" w:cs="Calibri"/>
          <w:sz w:val="22"/>
          <w:szCs w:val="22"/>
        </w:rPr>
        <w:t xml:space="preserve">o establish which of a range of proposed strategies that were identified as part of previous study had best supported the improvement of vocal function in women who self-identified as being post-menopausal. </w:t>
      </w:r>
      <w:r w:rsidR="00194BA4">
        <w:rPr>
          <w:rFonts w:ascii="Calibri" w:hAnsi="Calibri" w:cs="Calibri"/>
          <w:sz w:val="22"/>
          <w:szCs w:val="22"/>
        </w:rPr>
        <w:t>Secondly, t</w:t>
      </w:r>
      <w:r w:rsidRPr="00194BA4">
        <w:rPr>
          <w:rFonts w:ascii="Calibri" w:hAnsi="Calibri" w:cs="Calibri"/>
          <w:sz w:val="22"/>
          <w:szCs w:val="22"/>
        </w:rPr>
        <w:t>o measure and evaluate the impact that the proposed strategies had on the voices of the participants as a direct result of this study. To identify outcomes that will inform future research and pedagogy.</w:t>
      </w:r>
    </w:p>
    <w:p w14:paraId="626C147D" w14:textId="77777777" w:rsidR="00E322C8" w:rsidRPr="00750059" w:rsidRDefault="00E322C8" w:rsidP="00750059">
      <w:pPr>
        <w:spacing w:line="360" w:lineRule="auto"/>
        <w:rPr>
          <w:rFonts w:ascii="Calibri" w:hAnsi="Calibri" w:cs="Calibri"/>
          <w:b/>
          <w:bCs/>
          <w:sz w:val="22"/>
          <w:szCs w:val="22"/>
        </w:rPr>
      </w:pPr>
    </w:p>
    <w:p w14:paraId="207A2E5A" w14:textId="68696924" w:rsidR="00E322C8" w:rsidRPr="00750059" w:rsidRDefault="00E322C8" w:rsidP="00750059">
      <w:pPr>
        <w:spacing w:line="360" w:lineRule="auto"/>
        <w:rPr>
          <w:rFonts w:ascii="Calibri" w:hAnsi="Calibri" w:cs="Calibri"/>
          <w:sz w:val="22"/>
          <w:szCs w:val="22"/>
        </w:rPr>
      </w:pPr>
      <w:r w:rsidRPr="00750059">
        <w:rPr>
          <w:rFonts w:ascii="Calibri" w:hAnsi="Calibri" w:cs="Calibri"/>
          <w:sz w:val="22"/>
          <w:szCs w:val="22"/>
        </w:rPr>
        <w:t>The strategies on which this enquiry focused were initially chosen by the responses that the participants gave in a survey at the start of the project. They were given a list of the most frequently encountered symptoms of post-menopausal voice change (Sheehy, 1992; Boulet et al</w:t>
      </w:r>
      <w:r w:rsidR="00FD1481">
        <w:rPr>
          <w:rFonts w:ascii="Calibri" w:hAnsi="Calibri" w:cs="Calibri"/>
          <w:sz w:val="22"/>
          <w:szCs w:val="22"/>
        </w:rPr>
        <w:t>.</w:t>
      </w:r>
      <w:r w:rsidRPr="00750059">
        <w:rPr>
          <w:rFonts w:ascii="Calibri" w:hAnsi="Calibri" w:cs="Calibri"/>
          <w:sz w:val="22"/>
          <w:szCs w:val="22"/>
        </w:rPr>
        <w:t>, 1995, Martins et al</w:t>
      </w:r>
      <w:r w:rsidR="00FD1481">
        <w:rPr>
          <w:rFonts w:ascii="Calibri" w:hAnsi="Calibri" w:cs="Calibri"/>
          <w:sz w:val="22"/>
          <w:szCs w:val="22"/>
        </w:rPr>
        <w:t>.</w:t>
      </w:r>
      <w:r w:rsidRPr="00750059">
        <w:rPr>
          <w:rFonts w:ascii="Calibri" w:hAnsi="Calibri" w:cs="Calibri"/>
          <w:sz w:val="22"/>
          <w:szCs w:val="22"/>
        </w:rPr>
        <w:t xml:space="preserve">, 2014; Elliot, 2017) and selected the three which they had experienced the most. The strategies that were considered the most effective for improving vocal function for each symptom were identified in a narrative literature review. </w:t>
      </w:r>
    </w:p>
    <w:p w14:paraId="5EBF121D" w14:textId="77777777" w:rsidR="000C4296" w:rsidRPr="00750059" w:rsidRDefault="000C4296" w:rsidP="00750059">
      <w:pPr>
        <w:spacing w:line="360" w:lineRule="auto"/>
        <w:rPr>
          <w:rFonts w:ascii="Calibri" w:hAnsi="Calibri" w:cs="Calibri"/>
          <w:sz w:val="22"/>
          <w:szCs w:val="22"/>
        </w:rPr>
      </w:pPr>
    </w:p>
    <w:p w14:paraId="4926C1DD" w14:textId="205D2D23" w:rsidR="000C4296" w:rsidRPr="00750059" w:rsidRDefault="000C4296" w:rsidP="00750059">
      <w:pPr>
        <w:spacing w:line="360" w:lineRule="auto"/>
        <w:rPr>
          <w:rFonts w:ascii="Calibri" w:hAnsi="Calibri" w:cs="Calibri"/>
          <w:sz w:val="22"/>
          <w:szCs w:val="22"/>
        </w:rPr>
      </w:pPr>
      <w:r w:rsidRPr="00750059">
        <w:rPr>
          <w:rFonts w:ascii="Calibri" w:hAnsi="Calibri" w:cs="Calibri"/>
          <w:sz w:val="22"/>
          <w:szCs w:val="22"/>
        </w:rPr>
        <w:t xml:space="preserve">The effectiveness of each strategy was measured by means of audio recordings under controlled conditions at the start of the enquiry by testing each of the participant’s ability to perform specific vocal tasks as follows: ascending chromatic scales to identify the terminal upper pitch to measure any subsequent improvements in reduced higher register; levels of dynamic intensity on pitches throughout the range to establish a starting point for measuring subsequent progress; performing scales at specific speeds in order to measure subsequent progress in vocal agility. Audio recordings, under the same conditions, were repeated at the end of the project to measure the level of improvement. There was a recording made of the vocal intensity exercise at the midpoint of the project. </w:t>
      </w:r>
    </w:p>
    <w:p w14:paraId="65C31079" w14:textId="77777777" w:rsidR="00AC667D" w:rsidRPr="00750059" w:rsidRDefault="00AC667D" w:rsidP="00750059">
      <w:pPr>
        <w:spacing w:line="360" w:lineRule="auto"/>
        <w:rPr>
          <w:rFonts w:ascii="Calibri" w:hAnsi="Calibri" w:cs="Calibri"/>
          <w:sz w:val="22"/>
          <w:szCs w:val="22"/>
        </w:rPr>
      </w:pPr>
    </w:p>
    <w:p w14:paraId="6A60A35A" w14:textId="2EF36CD6" w:rsidR="00AC667D" w:rsidRPr="00750059" w:rsidRDefault="00AC667D" w:rsidP="00750059">
      <w:pPr>
        <w:spacing w:line="360" w:lineRule="auto"/>
        <w:rPr>
          <w:rFonts w:ascii="Calibri" w:hAnsi="Calibri" w:cs="Calibri"/>
          <w:sz w:val="22"/>
          <w:szCs w:val="22"/>
        </w:rPr>
      </w:pPr>
      <w:r w:rsidRPr="00750059">
        <w:rPr>
          <w:rFonts w:ascii="Calibri" w:hAnsi="Calibri" w:cs="Calibri"/>
          <w:sz w:val="22"/>
          <w:szCs w:val="22"/>
        </w:rPr>
        <w:t>There were three focus groups throughout the project to try to establish a deeper understanding (</w:t>
      </w:r>
      <w:proofErr w:type="spellStart"/>
      <w:r w:rsidRPr="00750059">
        <w:rPr>
          <w:rFonts w:ascii="Calibri" w:hAnsi="Calibri" w:cs="Calibri"/>
          <w:sz w:val="22"/>
          <w:szCs w:val="22"/>
        </w:rPr>
        <w:t>Nyumba</w:t>
      </w:r>
      <w:proofErr w:type="spellEnd"/>
      <w:r w:rsidRPr="00750059">
        <w:rPr>
          <w:rFonts w:ascii="Calibri" w:hAnsi="Calibri" w:cs="Calibri"/>
          <w:sz w:val="22"/>
          <w:szCs w:val="22"/>
        </w:rPr>
        <w:t xml:space="preserve"> et al</w:t>
      </w:r>
      <w:r w:rsidR="00FD1481">
        <w:rPr>
          <w:rFonts w:ascii="Calibri" w:hAnsi="Calibri" w:cs="Calibri"/>
          <w:sz w:val="22"/>
          <w:szCs w:val="22"/>
        </w:rPr>
        <w:t>.</w:t>
      </w:r>
      <w:r w:rsidRPr="00750059">
        <w:rPr>
          <w:rFonts w:ascii="Calibri" w:hAnsi="Calibri" w:cs="Calibri"/>
          <w:sz w:val="22"/>
          <w:szCs w:val="22"/>
        </w:rPr>
        <w:t xml:space="preserve">, 2018) of the experiences of the sample and to identify trends and the strategies that </w:t>
      </w:r>
      <w:r w:rsidRPr="00750059">
        <w:rPr>
          <w:rFonts w:ascii="Calibri" w:hAnsi="Calibri" w:cs="Calibri"/>
          <w:sz w:val="22"/>
          <w:szCs w:val="22"/>
        </w:rPr>
        <w:lastRenderedPageBreak/>
        <w:t xml:space="preserve">were having the greatest impact. An individual interview was held with each participant in an attempt to broaden the context of their experiences before the project and to identify which strategies were proving the most effective for them. </w:t>
      </w:r>
      <w:r w:rsidR="001F273A" w:rsidRPr="00750059">
        <w:rPr>
          <w:rFonts w:ascii="Calibri" w:hAnsi="Calibri" w:cs="Calibri"/>
          <w:sz w:val="22"/>
          <w:szCs w:val="22"/>
        </w:rPr>
        <w:t xml:space="preserve">The focus groups and interviews were transcribed and trends were identified using descriptive coding (Saldana, 2013). </w:t>
      </w:r>
    </w:p>
    <w:p w14:paraId="64D535E2" w14:textId="77777777" w:rsidR="00750059" w:rsidRDefault="00750059" w:rsidP="00750059">
      <w:pPr>
        <w:spacing w:line="360" w:lineRule="auto"/>
        <w:rPr>
          <w:rFonts w:ascii="Calibri" w:hAnsi="Calibri" w:cs="Calibri"/>
          <w:sz w:val="22"/>
          <w:szCs w:val="22"/>
        </w:rPr>
      </w:pPr>
    </w:p>
    <w:p w14:paraId="760D615F" w14:textId="7277466A" w:rsidR="00AC667D" w:rsidRPr="00F230D1" w:rsidRDefault="001F273A" w:rsidP="00750059">
      <w:pPr>
        <w:spacing w:line="360" w:lineRule="auto"/>
        <w:rPr>
          <w:rFonts w:ascii="Calibri" w:hAnsi="Calibri" w:cs="Calibri"/>
          <w:b/>
          <w:bCs/>
          <w:sz w:val="22"/>
          <w:szCs w:val="22"/>
        </w:rPr>
      </w:pPr>
      <w:r w:rsidRPr="00F230D1">
        <w:rPr>
          <w:rFonts w:ascii="Calibri" w:hAnsi="Calibri" w:cs="Calibri"/>
          <w:b/>
          <w:bCs/>
          <w:sz w:val="22"/>
          <w:szCs w:val="22"/>
        </w:rPr>
        <w:t>Key findings</w:t>
      </w:r>
    </w:p>
    <w:p w14:paraId="7FEF20B2" w14:textId="77777777" w:rsidR="001F273A" w:rsidRPr="00750059" w:rsidRDefault="001F273A" w:rsidP="00750059">
      <w:pPr>
        <w:spacing w:line="360" w:lineRule="auto"/>
        <w:rPr>
          <w:rFonts w:ascii="Calibri" w:hAnsi="Calibri" w:cs="Calibri"/>
          <w:sz w:val="22"/>
          <w:szCs w:val="22"/>
        </w:rPr>
      </w:pPr>
    </w:p>
    <w:p w14:paraId="366C15D5" w14:textId="2ED5160F" w:rsidR="001F273A" w:rsidRPr="00750059" w:rsidRDefault="001F273A" w:rsidP="00750059">
      <w:pPr>
        <w:spacing w:line="360" w:lineRule="auto"/>
        <w:rPr>
          <w:rFonts w:ascii="Calibri" w:hAnsi="Calibri" w:cs="Calibri"/>
          <w:sz w:val="22"/>
          <w:szCs w:val="22"/>
        </w:rPr>
      </w:pPr>
      <w:r w:rsidRPr="00750059">
        <w:rPr>
          <w:rFonts w:ascii="Calibri" w:hAnsi="Calibri" w:cs="Calibri"/>
          <w:sz w:val="22"/>
          <w:szCs w:val="22"/>
        </w:rPr>
        <w:t xml:space="preserve">100% of the participants perceived an improvement in their vocal functionality as a result of practising the prescribed exercises over the three month period. All of the participants noticed an improvement in the symptoms that this study had identified and subsequently sought to help mitigate. This is backed up by the data from the recordings which demonstrates clearly a positive, overall upward trend in every measurement. </w:t>
      </w:r>
    </w:p>
    <w:p w14:paraId="2997B471" w14:textId="77777777" w:rsidR="001F273A" w:rsidRPr="00750059" w:rsidRDefault="001F273A" w:rsidP="00750059">
      <w:pPr>
        <w:spacing w:line="360" w:lineRule="auto"/>
        <w:rPr>
          <w:rFonts w:ascii="Calibri" w:hAnsi="Calibri" w:cs="Calibri"/>
          <w:sz w:val="22"/>
          <w:szCs w:val="22"/>
        </w:rPr>
      </w:pPr>
    </w:p>
    <w:p w14:paraId="525B1366" w14:textId="6F769DD1" w:rsidR="001F273A" w:rsidRPr="00750059" w:rsidRDefault="0001783A" w:rsidP="00750059">
      <w:pPr>
        <w:spacing w:line="360" w:lineRule="auto"/>
        <w:rPr>
          <w:rFonts w:ascii="Calibri" w:hAnsi="Calibri" w:cs="Calibri"/>
          <w:sz w:val="22"/>
          <w:szCs w:val="22"/>
        </w:rPr>
      </w:pPr>
      <w:r w:rsidRPr="00750059">
        <w:rPr>
          <w:rFonts w:ascii="Calibri" w:hAnsi="Calibri" w:cs="Calibri"/>
          <w:sz w:val="22"/>
          <w:szCs w:val="22"/>
        </w:rPr>
        <w:t xml:space="preserve">The comments in the interviews and focus groups indicates that it is possible for some </w:t>
      </w:r>
      <w:r w:rsidR="003600BA">
        <w:rPr>
          <w:rFonts w:ascii="Calibri" w:hAnsi="Calibri" w:cs="Calibri"/>
          <w:sz w:val="22"/>
          <w:szCs w:val="22"/>
        </w:rPr>
        <w:t>improvement in vocal functionality of</w:t>
      </w:r>
      <w:r w:rsidRPr="00750059">
        <w:rPr>
          <w:rFonts w:ascii="Calibri" w:hAnsi="Calibri" w:cs="Calibri"/>
          <w:sz w:val="22"/>
          <w:szCs w:val="22"/>
        </w:rPr>
        <w:t xml:space="preserve"> the post-menopausal voice to take place. This suggests that terminal vocal decline is not inevitable post-menopause and that, as suggested in (</w:t>
      </w:r>
      <w:proofErr w:type="spellStart"/>
      <w:r w:rsidRPr="00750059">
        <w:rPr>
          <w:rFonts w:ascii="Calibri" w:hAnsi="Calibri" w:cs="Calibri"/>
          <w:sz w:val="22"/>
          <w:szCs w:val="22"/>
        </w:rPr>
        <w:t>Sataloff</w:t>
      </w:r>
      <w:proofErr w:type="spellEnd"/>
      <w:r w:rsidRPr="00750059">
        <w:rPr>
          <w:rFonts w:ascii="Calibri" w:hAnsi="Calibri" w:cs="Calibri"/>
          <w:sz w:val="22"/>
          <w:szCs w:val="22"/>
        </w:rPr>
        <w:t xml:space="preserve">, 1987) the assumption to the contrary is open to challenge. This is </w:t>
      </w:r>
      <w:r w:rsidR="00180829">
        <w:rPr>
          <w:rFonts w:ascii="Calibri" w:hAnsi="Calibri" w:cs="Calibri"/>
          <w:sz w:val="22"/>
          <w:szCs w:val="22"/>
        </w:rPr>
        <w:t>supported</w:t>
      </w:r>
      <w:r w:rsidRPr="00750059">
        <w:rPr>
          <w:rFonts w:ascii="Calibri" w:hAnsi="Calibri" w:cs="Calibri"/>
          <w:sz w:val="22"/>
          <w:szCs w:val="22"/>
        </w:rPr>
        <w:t xml:space="preserve"> by the data collected from the recordings which provide conclusively that the women who participated in this study experienced tangible improvements in their vocal function.</w:t>
      </w:r>
    </w:p>
    <w:p w14:paraId="740B2993" w14:textId="77777777" w:rsidR="0001783A" w:rsidRPr="00750059" w:rsidRDefault="0001783A" w:rsidP="00750059">
      <w:pPr>
        <w:spacing w:line="360" w:lineRule="auto"/>
        <w:rPr>
          <w:rFonts w:ascii="Calibri" w:hAnsi="Calibri" w:cs="Calibri"/>
          <w:sz w:val="22"/>
          <w:szCs w:val="22"/>
        </w:rPr>
      </w:pPr>
    </w:p>
    <w:p w14:paraId="1BA2000A" w14:textId="0C52202B" w:rsidR="0001783A" w:rsidRPr="00750059" w:rsidRDefault="0001783A" w:rsidP="00750059">
      <w:pPr>
        <w:spacing w:line="360" w:lineRule="auto"/>
        <w:rPr>
          <w:rFonts w:ascii="Calibri" w:hAnsi="Calibri" w:cs="Calibri"/>
          <w:sz w:val="22"/>
          <w:szCs w:val="22"/>
        </w:rPr>
      </w:pPr>
      <w:r w:rsidRPr="00750059">
        <w:rPr>
          <w:rFonts w:ascii="Calibri" w:hAnsi="Calibri" w:cs="Calibri"/>
          <w:sz w:val="22"/>
          <w:szCs w:val="22"/>
        </w:rPr>
        <w:t xml:space="preserve">All of the women were able to extend their higher registers by two semi-tones. The other two sets of data, whilst all positive, were less consistent. The participants were able to improve their ability to perform scales at a faster tempo increased by 20-40 bpm with a mean of 26bpm. This shows a positive trend across the sample but a large range of 20bpm. All of the participants experience greater vocal intensity by the end of the study but the data collected from the recordings indicated the amount of progress </w:t>
      </w:r>
      <w:r w:rsidR="004F7AB0" w:rsidRPr="00750059">
        <w:rPr>
          <w:rFonts w:ascii="Calibri" w:hAnsi="Calibri" w:cs="Calibri"/>
          <w:sz w:val="22"/>
          <w:szCs w:val="22"/>
        </w:rPr>
        <w:t xml:space="preserve">varied more widely as the study went on. The reasons for this remain unclear but as the scope of this study was to identify strategies that had a positive impact on the post-menopausal voice, the aims of the research have been fulfilled. </w:t>
      </w:r>
    </w:p>
    <w:p w14:paraId="195F4EA4" w14:textId="77777777" w:rsidR="004F7AB0" w:rsidRPr="00F230D1" w:rsidRDefault="004F7AB0" w:rsidP="00750059">
      <w:pPr>
        <w:spacing w:line="360" w:lineRule="auto"/>
        <w:rPr>
          <w:rFonts w:ascii="Calibri" w:hAnsi="Calibri" w:cs="Calibri"/>
          <w:b/>
          <w:bCs/>
          <w:sz w:val="22"/>
          <w:szCs w:val="22"/>
        </w:rPr>
      </w:pPr>
    </w:p>
    <w:p w14:paraId="7ACA510A" w14:textId="0B6C5420" w:rsidR="004F7AB0" w:rsidRPr="00F230D1" w:rsidRDefault="004F7AB0" w:rsidP="00750059">
      <w:pPr>
        <w:spacing w:line="360" w:lineRule="auto"/>
        <w:rPr>
          <w:rFonts w:ascii="Calibri" w:hAnsi="Calibri" w:cs="Calibri"/>
          <w:b/>
          <w:bCs/>
          <w:sz w:val="22"/>
          <w:szCs w:val="22"/>
        </w:rPr>
      </w:pPr>
      <w:r w:rsidRPr="00F230D1">
        <w:rPr>
          <w:rFonts w:ascii="Calibri" w:hAnsi="Calibri" w:cs="Calibri"/>
          <w:b/>
          <w:bCs/>
          <w:sz w:val="22"/>
          <w:szCs w:val="22"/>
        </w:rPr>
        <w:t xml:space="preserve">Recommendations </w:t>
      </w:r>
      <w:r w:rsidR="00180829" w:rsidRPr="00F230D1">
        <w:rPr>
          <w:rFonts w:ascii="Calibri" w:hAnsi="Calibri" w:cs="Calibri"/>
          <w:b/>
          <w:bCs/>
          <w:sz w:val="22"/>
          <w:szCs w:val="22"/>
        </w:rPr>
        <w:t xml:space="preserve">for future study </w:t>
      </w:r>
    </w:p>
    <w:p w14:paraId="53A59B1B" w14:textId="77777777" w:rsidR="004F7AB0" w:rsidRPr="00750059" w:rsidRDefault="004F7AB0" w:rsidP="00750059">
      <w:pPr>
        <w:spacing w:line="360" w:lineRule="auto"/>
        <w:rPr>
          <w:rFonts w:ascii="Calibri" w:hAnsi="Calibri" w:cs="Calibri"/>
          <w:sz w:val="22"/>
          <w:szCs w:val="22"/>
        </w:rPr>
      </w:pPr>
    </w:p>
    <w:p w14:paraId="457B0769" w14:textId="77777777" w:rsidR="004F7AB0" w:rsidRPr="00750059" w:rsidRDefault="004F7AB0" w:rsidP="00750059">
      <w:pPr>
        <w:spacing w:line="360" w:lineRule="auto"/>
        <w:rPr>
          <w:rFonts w:ascii="Calibri" w:hAnsi="Calibri" w:cs="Calibri"/>
          <w:sz w:val="22"/>
          <w:szCs w:val="22"/>
        </w:rPr>
      </w:pPr>
      <w:r w:rsidRPr="00750059">
        <w:rPr>
          <w:rFonts w:ascii="Calibri" w:hAnsi="Calibri" w:cs="Calibri"/>
          <w:sz w:val="22"/>
          <w:szCs w:val="22"/>
        </w:rPr>
        <w:t xml:space="preserve">The focus groups and interviews revealed that the decline in vocal function experienced by the women who participated in this study had a profound effect on their confidence and self-esteem. </w:t>
      </w:r>
      <w:r w:rsidRPr="00750059">
        <w:rPr>
          <w:rFonts w:ascii="Calibri" w:hAnsi="Calibri" w:cs="Calibri"/>
          <w:sz w:val="22"/>
          <w:szCs w:val="22"/>
        </w:rPr>
        <w:lastRenderedPageBreak/>
        <w:t>This was not part of the research aims but it became clear very quickly that it was a common theme. It would be interesting to research the extent to which improvements in vocal function, as identified in this study, would improve the lives of post-menopausal women who sang regularly. However, a much larger sample would be required.</w:t>
      </w:r>
    </w:p>
    <w:p w14:paraId="4CB87DC1" w14:textId="77777777" w:rsidR="004F7AB0" w:rsidRPr="00750059" w:rsidRDefault="004F7AB0" w:rsidP="00750059">
      <w:pPr>
        <w:spacing w:line="360" w:lineRule="auto"/>
        <w:rPr>
          <w:rFonts w:ascii="Calibri" w:hAnsi="Calibri" w:cs="Calibri"/>
          <w:sz w:val="22"/>
          <w:szCs w:val="22"/>
        </w:rPr>
      </w:pPr>
    </w:p>
    <w:p w14:paraId="22CBFBF9" w14:textId="0F8CB3D3" w:rsidR="00C73CAE" w:rsidRPr="00750059" w:rsidRDefault="004F7AB0" w:rsidP="00750059">
      <w:pPr>
        <w:spacing w:line="360" w:lineRule="auto"/>
        <w:rPr>
          <w:rFonts w:ascii="Calibri" w:hAnsi="Calibri" w:cs="Calibri"/>
          <w:sz w:val="22"/>
          <w:szCs w:val="22"/>
        </w:rPr>
      </w:pPr>
      <w:r w:rsidRPr="00750059">
        <w:rPr>
          <w:rFonts w:ascii="Calibri" w:hAnsi="Calibri" w:cs="Calibri"/>
          <w:sz w:val="22"/>
          <w:szCs w:val="22"/>
        </w:rPr>
        <w:t>As described in (</w:t>
      </w:r>
      <w:proofErr w:type="spellStart"/>
      <w:r w:rsidRPr="00750059">
        <w:rPr>
          <w:rFonts w:ascii="Calibri" w:hAnsi="Calibri" w:cs="Calibri"/>
          <w:sz w:val="22"/>
          <w:szCs w:val="22"/>
        </w:rPr>
        <w:t>D’heaseleer</w:t>
      </w:r>
      <w:proofErr w:type="spellEnd"/>
      <w:r w:rsidR="00FD1481">
        <w:rPr>
          <w:rFonts w:ascii="Calibri" w:hAnsi="Calibri" w:cs="Calibri"/>
          <w:sz w:val="22"/>
          <w:szCs w:val="22"/>
        </w:rPr>
        <w:t xml:space="preserve"> et al.</w:t>
      </w:r>
      <w:r w:rsidRPr="00750059">
        <w:rPr>
          <w:rFonts w:ascii="Calibri" w:hAnsi="Calibri" w:cs="Calibri"/>
          <w:sz w:val="22"/>
          <w:szCs w:val="22"/>
        </w:rPr>
        <w:t>, 20</w:t>
      </w:r>
      <w:r w:rsidR="00FD1481">
        <w:rPr>
          <w:rFonts w:ascii="Calibri" w:hAnsi="Calibri" w:cs="Calibri"/>
          <w:sz w:val="22"/>
          <w:szCs w:val="22"/>
        </w:rPr>
        <w:t>0</w:t>
      </w:r>
      <w:r w:rsidRPr="00750059">
        <w:rPr>
          <w:rFonts w:ascii="Calibri" w:hAnsi="Calibri" w:cs="Calibri"/>
          <w:sz w:val="22"/>
          <w:szCs w:val="22"/>
        </w:rPr>
        <w:t xml:space="preserve">9) there is much inconsistency in findings in research on the post-menopausal voice and this study could be </w:t>
      </w:r>
      <w:r w:rsidR="00C73CAE" w:rsidRPr="00750059">
        <w:rPr>
          <w:rFonts w:ascii="Calibri" w:hAnsi="Calibri" w:cs="Calibri"/>
          <w:sz w:val="22"/>
          <w:szCs w:val="22"/>
        </w:rPr>
        <w:t xml:space="preserve">repeated but with a significantly larger sample. </w:t>
      </w:r>
    </w:p>
    <w:p w14:paraId="2A9682DB" w14:textId="77777777" w:rsidR="00C73CAE" w:rsidRPr="00750059" w:rsidRDefault="00C73CAE" w:rsidP="00750059">
      <w:pPr>
        <w:spacing w:line="360" w:lineRule="auto"/>
        <w:rPr>
          <w:rFonts w:ascii="Calibri" w:hAnsi="Calibri" w:cs="Calibri"/>
          <w:sz w:val="22"/>
          <w:szCs w:val="22"/>
        </w:rPr>
      </w:pPr>
    </w:p>
    <w:p w14:paraId="494A84A1" w14:textId="6143A795" w:rsidR="00C73CAE" w:rsidRPr="00F230D1" w:rsidRDefault="00C73CAE" w:rsidP="00750059">
      <w:pPr>
        <w:spacing w:line="360" w:lineRule="auto"/>
        <w:rPr>
          <w:rFonts w:ascii="Calibri" w:hAnsi="Calibri" w:cs="Calibri"/>
          <w:b/>
          <w:bCs/>
          <w:sz w:val="22"/>
          <w:szCs w:val="22"/>
        </w:rPr>
      </w:pPr>
      <w:r w:rsidRPr="00F230D1">
        <w:rPr>
          <w:rFonts w:ascii="Calibri" w:hAnsi="Calibri" w:cs="Calibri"/>
          <w:b/>
          <w:bCs/>
          <w:sz w:val="22"/>
          <w:szCs w:val="22"/>
        </w:rPr>
        <w:t>Limitations of the study</w:t>
      </w:r>
    </w:p>
    <w:p w14:paraId="1C15B0FB" w14:textId="77777777" w:rsidR="00C73CAE" w:rsidRPr="00750059" w:rsidRDefault="00C73CAE" w:rsidP="00750059">
      <w:pPr>
        <w:spacing w:line="360" w:lineRule="auto"/>
        <w:rPr>
          <w:rFonts w:ascii="Calibri" w:hAnsi="Calibri" w:cs="Calibri"/>
          <w:sz w:val="22"/>
          <w:szCs w:val="22"/>
        </w:rPr>
      </w:pPr>
    </w:p>
    <w:p w14:paraId="4E889D74" w14:textId="616A3734" w:rsidR="00C73CAE" w:rsidRPr="00750059" w:rsidRDefault="00C73CAE" w:rsidP="00750059">
      <w:pPr>
        <w:spacing w:line="360" w:lineRule="auto"/>
        <w:rPr>
          <w:rFonts w:ascii="Calibri" w:hAnsi="Calibri" w:cs="Calibri"/>
          <w:sz w:val="22"/>
          <w:szCs w:val="22"/>
        </w:rPr>
      </w:pPr>
      <w:r w:rsidRPr="00750059">
        <w:rPr>
          <w:rFonts w:ascii="Calibri" w:hAnsi="Calibri" w:cs="Calibri"/>
          <w:sz w:val="22"/>
          <w:szCs w:val="22"/>
        </w:rPr>
        <w:t xml:space="preserve">The study only focused on women who had not undergone HRT in an attempt to reduce potential inconsistency in the findings. The study would need to be much longer in content to evaluate all of the variables and implications that arise from a sample that was less commensurate. </w:t>
      </w:r>
    </w:p>
    <w:p w14:paraId="74761E48" w14:textId="77777777" w:rsidR="00C73CAE" w:rsidRPr="00750059" w:rsidRDefault="00C73CAE" w:rsidP="00750059">
      <w:pPr>
        <w:spacing w:line="360" w:lineRule="auto"/>
        <w:rPr>
          <w:rFonts w:ascii="Calibri" w:hAnsi="Calibri" w:cs="Calibri"/>
          <w:sz w:val="22"/>
          <w:szCs w:val="22"/>
        </w:rPr>
      </w:pPr>
    </w:p>
    <w:p w14:paraId="7E880EA8" w14:textId="39D2E584" w:rsidR="00C73CAE" w:rsidRDefault="00C73CAE" w:rsidP="00750059">
      <w:pPr>
        <w:spacing w:line="360" w:lineRule="auto"/>
        <w:rPr>
          <w:rFonts w:ascii="Calibri" w:hAnsi="Calibri" w:cs="Calibri"/>
          <w:sz w:val="22"/>
          <w:szCs w:val="22"/>
        </w:rPr>
      </w:pPr>
      <w:r w:rsidRPr="00750059">
        <w:rPr>
          <w:rFonts w:ascii="Calibri" w:hAnsi="Calibri" w:cs="Calibri"/>
          <w:sz w:val="22"/>
          <w:szCs w:val="22"/>
        </w:rPr>
        <w:t xml:space="preserve">It would have been beneficial to have had a larger sample of women participate in the study and the researcher was disappointed when the sample dropped from </w:t>
      </w:r>
      <w:r w:rsidR="00180829">
        <w:rPr>
          <w:rFonts w:ascii="Calibri" w:hAnsi="Calibri" w:cs="Calibri"/>
          <w:sz w:val="22"/>
          <w:szCs w:val="22"/>
        </w:rPr>
        <w:t>the original eight</w:t>
      </w:r>
      <w:r w:rsidRPr="00750059">
        <w:rPr>
          <w:rFonts w:ascii="Calibri" w:hAnsi="Calibri" w:cs="Calibri"/>
          <w:sz w:val="22"/>
          <w:szCs w:val="22"/>
        </w:rPr>
        <w:t xml:space="preserve"> to four women. It was not possible to bring more participants into the sample later on as the research had already begun and the researcher wanted to compare data from women who had all had the same time and process to ensure maximum accuracy and validity of the findings. </w:t>
      </w:r>
    </w:p>
    <w:p w14:paraId="3EAD144B" w14:textId="77777777" w:rsidR="00180829" w:rsidRDefault="00180829" w:rsidP="00750059">
      <w:pPr>
        <w:spacing w:line="360" w:lineRule="auto"/>
        <w:rPr>
          <w:rFonts w:ascii="Calibri" w:hAnsi="Calibri" w:cs="Calibri"/>
          <w:sz w:val="22"/>
          <w:szCs w:val="22"/>
        </w:rPr>
      </w:pPr>
    </w:p>
    <w:p w14:paraId="71673B34" w14:textId="2272735B" w:rsidR="00180829" w:rsidRPr="00750059" w:rsidRDefault="00180829" w:rsidP="00750059">
      <w:pPr>
        <w:spacing w:line="360" w:lineRule="auto"/>
        <w:rPr>
          <w:rFonts w:ascii="Calibri" w:hAnsi="Calibri" w:cs="Calibri"/>
          <w:sz w:val="22"/>
          <w:szCs w:val="22"/>
        </w:rPr>
      </w:pPr>
      <w:r>
        <w:rPr>
          <w:rFonts w:ascii="Calibri" w:hAnsi="Calibri" w:cs="Calibri"/>
          <w:sz w:val="22"/>
          <w:szCs w:val="22"/>
        </w:rPr>
        <w:t xml:space="preserve">Although the researcher was careful not to consciously show any bias during the completion of this project, as the musical director of the choral society in which all of the participants were members, it may have been more useful to select participants with whom </w:t>
      </w:r>
      <w:r w:rsidR="00110EF8">
        <w:rPr>
          <w:rFonts w:ascii="Calibri" w:hAnsi="Calibri" w:cs="Calibri"/>
          <w:sz w:val="22"/>
          <w:szCs w:val="22"/>
        </w:rPr>
        <w:t>t</w:t>
      </w:r>
      <w:r>
        <w:rPr>
          <w:rFonts w:ascii="Calibri" w:hAnsi="Calibri" w:cs="Calibri"/>
          <w:sz w:val="22"/>
          <w:szCs w:val="22"/>
        </w:rPr>
        <w:t xml:space="preserve">he researcher was less familiar. </w:t>
      </w:r>
    </w:p>
    <w:p w14:paraId="18F4102E" w14:textId="77777777" w:rsidR="00C73CAE" w:rsidRDefault="00C73CAE" w:rsidP="00750059">
      <w:pPr>
        <w:spacing w:line="360" w:lineRule="auto"/>
        <w:rPr>
          <w:rFonts w:ascii="Calibri" w:hAnsi="Calibri" w:cs="Calibri"/>
          <w:sz w:val="22"/>
          <w:szCs w:val="22"/>
        </w:rPr>
      </w:pPr>
    </w:p>
    <w:p w14:paraId="5E58F859" w14:textId="22E8B8D6" w:rsidR="00110EF8" w:rsidRPr="00227F5B" w:rsidRDefault="00110EF8" w:rsidP="00750059">
      <w:pPr>
        <w:spacing w:line="360" w:lineRule="auto"/>
        <w:rPr>
          <w:rFonts w:ascii="Calibri" w:hAnsi="Calibri" w:cs="Calibri"/>
          <w:b/>
          <w:bCs/>
          <w:sz w:val="22"/>
          <w:szCs w:val="22"/>
        </w:rPr>
      </w:pPr>
      <w:r w:rsidRPr="00227F5B">
        <w:rPr>
          <w:rFonts w:ascii="Calibri" w:hAnsi="Calibri" w:cs="Calibri"/>
          <w:b/>
          <w:bCs/>
          <w:sz w:val="22"/>
          <w:szCs w:val="22"/>
        </w:rPr>
        <w:t xml:space="preserve">References </w:t>
      </w:r>
    </w:p>
    <w:p w14:paraId="509AD7EB" w14:textId="0469088F"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Abitbol, J., Abitbol, P., Abitbol, B. (1998) </w:t>
      </w:r>
      <w:r w:rsidRPr="00227F5B">
        <w:rPr>
          <w:rFonts w:ascii="Calibri" w:eastAsia="Times New Roman" w:hAnsi="Calibri" w:cs="Calibri"/>
          <w:i/>
          <w:iCs/>
          <w:sz w:val="22"/>
          <w:szCs w:val="22"/>
          <w:bdr w:val="none" w:sz="0" w:space="0" w:color="auto" w:frame="1"/>
          <w:lang w:eastAsia="en-GB"/>
        </w:rPr>
        <w:t>Sex Hormones and the Female Voice. </w:t>
      </w:r>
      <w:r w:rsidRPr="00227F5B">
        <w:rPr>
          <w:rFonts w:ascii="Calibri" w:eastAsia="Times New Roman" w:hAnsi="Calibri" w:cs="Calibri"/>
          <w:sz w:val="22"/>
          <w:szCs w:val="22"/>
          <w:lang w:eastAsia="en-GB"/>
        </w:rPr>
        <w:t>Journal of voice, Vol. 13, no. 3 (424-446)</w:t>
      </w:r>
    </w:p>
    <w:p w14:paraId="1FEC15F9" w14:textId="3F9CAC49"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Allen, S. (2006) </w:t>
      </w:r>
      <w:r w:rsidRPr="00227F5B">
        <w:rPr>
          <w:rFonts w:ascii="Calibri" w:eastAsia="Times New Roman" w:hAnsi="Calibri" w:cs="Calibri"/>
          <w:i/>
          <w:iCs/>
          <w:sz w:val="22"/>
          <w:szCs w:val="22"/>
          <w:bdr w:val="none" w:sz="0" w:space="0" w:color="auto" w:frame="1"/>
          <w:lang w:eastAsia="en-GB"/>
        </w:rPr>
        <w:t xml:space="preserve">Menopause and the </w:t>
      </w:r>
      <w:proofErr w:type="spellStart"/>
      <w:r w:rsidRPr="00227F5B">
        <w:rPr>
          <w:rFonts w:ascii="Calibri" w:eastAsia="Times New Roman" w:hAnsi="Calibri" w:cs="Calibri"/>
          <w:i/>
          <w:iCs/>
          <w:sz w:val="22"/>
          <w:szCs w:val="22"/>
          <w:bdr w:val="none" w:sz="0" w:space="0" w:color="auto" w:frame="1"/>
          <w:lang w:eastAsia="en-GB"/>
        </w:rPr>
        <w:t>femal</w:t>
      </w:r>
      <w:proofErr w:type="spellEnd"/>
      <w:r w:rsidRPr="00227F5B">
        <w:rPr>
          <w:rFonts w:ascii="Calibri" w:eastAsia="Times New Roman" w:hAnsi="Calibri" w:cs="Calibri"/>
          <w:i/>
          <w:iCs/>
          <w:sz w:val="22"/>
          <w:szCs w:val="22"/>
          <w:bdr w:val="none" w:sz="0" w:space="0" w:color="auto" w:frame="1"/>
          <w:lang w:eastAsia="en-GB"/>
        </w:rPr>
        <w:t xml:space="preserve"> singer: A survey of physical and psychological changes, and of the available treatments and how these affect the vocal performer. </w:t>
      </w:r>
      <w:r w:rsidRPr="00227F5B">
        <w:rPr>
          <w:rFonts w:ascii="Calibri" w:eastAsia="Times New Roman" w:hAnsi="Calibri" w:cs="Calibri"/>
          <w:sz w:val="22"/>
          <w:szCs w:val="22"/>
          <w:lang w:eastAsia="en-GB"/>
        </w:rPr>
        <w:t>MA Thesis, University of Cape Town </w:t>
      </w:r>
      <w:hyperlink r:id="rId11" w:history="1">
        <w:r w:rsidRPr="00227F5B">
          <w:rPr>
            <w:rFonts w:ascii="Calibri" w:eastAsia="Times New Roman" w:hAnsi="Calibri" w:cs="Calibri"/>
            <w:color w:val="0000FF"/>
            <w:sz w:val="22"/>
            <w:szCs w:val="22"/>
            <w:u w:val="single"/>
            <w:bdr w:val="none" w:sz="0" w:space="0" w:color="auto" w:frame="1"/>
            <w:lang w:eastAsia="en-GB"/>
          </w:rPr>
          <w:t>https://www.open.uct.ac.za/handle/11427/7779</w:t>
        </w:r>
      </w:hyperlink>
    </w:p>
    <w:p w14:paraId="08DFC74C" w14:textId="5C6FDA1B" w:rsidR="006C3B53" w:rsidRPr="00227F5B" w:rsidRDefault="006C3B53"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Amir, O; Biron-</w:t>
      </w:r>
      <w:proofErr w:type="spellStart"/>
      <w:r w:rsidRPr="00227F5B">
        <w:rPr>
          <w:rFonts w:ascii="Calibri" w:eastAsia="Times New Roman" w:hAnsi="Calibri" w:cs="Calibri"/>
          <w:sz w:val="22"/>
          <w:szCs w:val="22"/>
          <w:lang w:eastAsia="en-GB"/>
        </w:rPr>
        <w:t>Shental</w:t>
      </w:r>
      <w:proofErr w:type="spellEnd"/>
      <w:r w:rsidRPr="00227F5B">
        <w:rPr>
          <w:rFonts w:ascii="Calibri" w:eastAsia="Times New Roman" w:hAnsi="Calibri" w:cs="Calibri"/>
          <w:sz w:val="22"/>
          <w:szCs w:val="22"/>
          <w:lang w:eastAsia="en-GB"/>
        </w:rPr>
        <w:t xml:space="preserve">, T. (2004) </w:t>
      </w:r>
      <w:r w:rsidRPr="00227F5B">
        <w:rPr>
          <w:rFonts w:ascii="Calibri" w:eastAsia="Times New Roman" w:hAnsi="Calibri" w:cs="Calibri"/>
          <w:i/>
          <w:iCs/>
          <w:sz w:val="22"/>
          <w:szCs w:val="22"/>
          <w:lang w:eastAsia="en-GB"/>
        </w:rPr>
        <w:t xml:space="preserve"> The impact of hormonal fluctuations on female vocal folds. </w:t>
      </w:r>
      <w:r w:rsidRPr="00227F5B">
        <w:rPr>
          <w:rFonts w:ascii="Calibri" w:eastAsia="Times New Roman" w:hAnsi="Calibri" w:cs="Calibri"/>
          <w:sz w:val="22"/>
          <w:szCs w:val="22"/>
          <w:lang w:eastAsia="en-GB"/>
        </w:rPr>
        <w:t xml:space="preserve">Current Opinion in </w:t>
      </w:r>
      <w:proofErr w:type="spellStart"/>
      <w:r w:rsidRPr="00227F5B">
        <w:rPr>
          <w:rFonts w:ascii="Calibri" w:eastAsia="Times New Roman" w:hAnsi="Calibri" w:cs="Calibri"/>
          <w:sz w:val="22"/>
          <w:szCs w:val="22"/>
          <w:lang w:eastAsia="en-GB"/>
        </w:rPr>
        <w:t>Otalaryngology</w:t>
      </w:r>
      <w:proofErr w:type="spellEnd"/>
      <w:r w:rsidRPr="00227F5B">
        <w:rPr>
          <w:rFonts w:ascii="Calibri" w:eastAsia="Times New Roman" w:hAnsi="Calibri" w:cs="Calibri"/>
          <w:sz w:val="22"/>
          <w:szCs w:val="22"/>
          <w:lang w:eastAsia="en-GB"/>
        </w:rPr>
        <w:t xml:space="preserve"> &amp; Head and Neck Surgery.</w:t>
      </w:r>
      <w:r w:rsidRPr="00227F5B">
        <w:rPr>
          <w:rFonts w:ascii="Calibri" w:eastAsia="Times New Roman" w:hAnsi="Calibri" w:cs="Calibri"/>
          <w:i/>
          <w:iCs/>
          <w:sz w:val="22"/>
          <w:szCs w:val="22"/>
          <w:lang w:eastAsia="en-GB"/>
        </w:rPr>
        <w:t xml:space="preserve">  </w:t>
      </w:r>
      <w:r w:rsidRPr="00227F5B">
        <w:rPr>
          <w:rFonts w:ascii="Calibri" w:eastAsia="Times New Roman" w:hAnsi="Calibri" w:cs="Calibri"/>
          <w:sz w:val="22"/>
          <w:szCs w:val="22"/>
          <w:lang w:eastAsia="en-GB"/>
        </w:rPr>
        <w:t>June 2004, pp.180-184</w:t>
      </w:r>
    </w:p>
    <w:p w14:paraId="7EAC1E93" w14:textId="7AEF9E72" w:rsidR="00CC1DF9" w:rsidRPr="00227F5B" w:rsidRDefault="00CC1DF9" w:rsidP="00321757">
      <w:pPr>
        <w:spacing w:before="100" w:beforeAutospacing="1" w:after="100" w:afterAutospacing="1"/>
        <w:textAlignment w:val="top"/>
        <w:rPr>
          <w:rFonts w:ascii="Calibri" w:eastAsia="Times New Roman" w:hAnsi="Calibri" w:cs="Calibri"/>
          <w:sz w:val="22"/>
          <w:szCs w:val="22"/>
          <w:lang w:eastAsia="en-GB"/>
        </w:rPr>
      </w:pPr>
      <w:proofErr w:type="spellStart"/>
      <w:r w:rsidRPr="00227F5B">
        <w:rPr>
          <w:rFonts w:ascii="Calibri" w:hAnsi="Calibri" w:cs="Calibri"/>
          <w:color w:val="212121"/>
          <w:sz w:val="22"/>
          <w:szCs w:val="22"/>
          <w:shd w:val="clear" w:color="auto" w:fill="FFFFFF"/>
        </w:rPr>
        <w:lastRenderedPageBreak/>
        <w:t>Ardura</w:t>
      </w:r>
      <w:proofErr w:type="spellEnd"/>
      <w:r w:rsidRPr="00227F5B">
        <w:rPr>
          <w:rFonts w:ascii="Calibri" w:hAnsi="Calibri" w:cs="Calibri"/>
          <w:color w:val="212121"/>
          <w:sz w:val="22"/>
          <w:szCs w:val="22"/>
          <w:shd w:val="clear" w:color="auto" w:fill="FFFFFF"/>
        </w:rPr>
        <w:t xml:space="preserve"> D. (2022) What Voice-Related Metrics Change With Menopause? A Systematic Review and Meta-Analysis Study. J Voice. 2022 May;36(3</w:t>
      </w:r>
    </w:p>
    <w:p w14:paraId="7487DE7F" w14:textId="3BD581C2" w:rsidR="00321757" w:rsidRPr="00227F5B" w:rsidRDefault="00321757" w:rsidP="00321757">
      <w:pPr>
        <w:spacing w:before="100" w:beforeAutospacing="1" w:after="100" w:afterAutospacing="1"/>
        <w:textAlignment w:val="top"/>
        <w:rPr>
          <w:rFonts w:ascii="Calibri" w:eastAsia="Times New Roman" w:hAnsi="Calibri" w:cs="Calibri"/>
          <w:i/>
          <w:iCs/>
          <w:sz w:val="22"/>
          <w:szCs w:val="22"/>
          <w:lang w:eastAsia="en-GB"/>
        </w:rPr>
      </w:pPr>
      <w:r w:rsidRPr="00227F5B">
        <w:rPr>
          <w:rFonts w:ascii="Calibri" w:eastAsia="Times New Roman" w:hAnsi="Calibri" w:cs="Calibri"/>
          <w:sz w:val="22"/>
          <w:szCs w:val="22"/>
          <w:lang w:eastAsia="en-GB"/>
        </w:rPr>
        <w:t>Bell, J. (2010) </w:t>
      </w:r>
      <w:r w:rsidRPr="00227F5B">
        <w:rPr>
          <w:rFonts w:ascii="Calibri" w:eastAsia="Times New Roman" w:hAnsi="Calibri" w:cs="Calibri"/>
          <w:i/>
          <w:iCs/>
          <w:sz w:val="22"/>
          <w:szCs w:val="22"/>
          <w:bdr w:val="none" w:sz="0" w:space="0" w:color="auto" w:frame="1"/>
          <w:lang w:eastAsia="en-GB"/>
        </w:rPr>
        <w:t>Doing Your Research Project: A guide for first-time researchers in education, health and social science. </w:t>
      </w:r>
      <w:r w:rsidRPr="00227F5B">
        <w:rPr>
          <w:rFonts w:ascii="Calibri" w:eastAsia="Times New Roman" w:hAnsi="Calibri" w:cs="Calibri"/>
          <w:sz w:val="22"/>
          <w:szCs w:val="22"/>
          <w:lang w:eastAsia="en-GB"/>
        </w:rPr>
        <w:t>4th ed. Maidenhead: Open University Press.</w:t>
      </w:r>
    </w:p>
    <w:p w14:paraId="5FB1ECB7" w14:textId="137BB8E6" w:rsidR="000F45C0" w:rsidRPr="00227F5B" w:rsidRDefault="000F45C0"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sz w:val="22"/>
          <w:szCs w:val="22"/>
        </w:rPr>
        <w:br/>
      </w:r>
      <w:r w:rsidRPr="00227F5B">
        <w:rPr>
          <w:rFonts w:ascii="Calibri" w:hAnsi="Calibri" w:cs="Calibri"/>
          <w:color w:val="333333"/>
          <w:sz w:val="22"/>
          <w:szCs w:val="22"/>
          <w:shd w:val="clear" w:color="auto" w:fill="FFFFFF"/>
        </w:rPr>
        <w:t xml:space="preserve">Bick E, </w:t>
      </w:r>
      <w:proofErr w:type="spellStart"/>
      <w:r w:rsidRPr="00227F5B">
        <w:rPr>
          <w:rFonts w:ascii="Calibri" w:hAnsi="Calibri" w:cs="Calibri"/>
          <w:color w:val="333333"/>
          <w:sz w:val="22"/>
          <w:szCs w:val="22"/>
          <w:shd w:val="clear" w:color="auto" w:fill="FFFFFF"/>
        </w:rPr>
        <w:t>Dumberger</w:t>
      </w:r>
      <w:proofErr w:type="spellEnd"/>
      <w:r w:rsidRPr="00227F5B">
        <w:rPr>
          <w:rFonts w:ascii="Calibri" w:hAnsi="Calibri" w:cs="Calibri"/>
          <w:color w:val="333333"/>
          <w:sz w:val="22"/>
          <w:szCs w:val="22"/>
          <w:shd w:val="clear" w:color="auto" w:fill="FFFFFF"/>
        </w:rPr>
        <w:t xml:space="preserve"> LD, Farquhar DR, et al. </w:t>
      </w:r>
      <w:r w:rsidR="007F029A" w:rsidRPr="00227F5B">
        <w:rPr>
          <w:rFonts w:ascii="Calibri" w:hAnsi="Calibri" w:cs="Calibri"/>
          <w:color w:val="333333"/>
          <w:sz w:val="22"/>
          <w:szCs w:val="22"/>
          <w:shd w:val="clear" w:color="auto" w:fill="FFFFFF"/>
        </w:rPr>
        <w:t xml:space="preserve">(2020) </w:t>
      </w:r>
      <w:r w:rsidRPr="00227F5B">
        <w:rPr>
          <w:rFonts w:ascii="Calibri" w:hAnsi="Calibri" w:cs="Calibri"/>
          <w:color w:val="333333"/>
          <w:sz w:val="22"/>
          <w:szCs w:val="22"/>
          <w:shd w:val="clear" w:color="auto" w:fill="FFFFFF"/>
        </w:rPr>
        <w:t>Does Voice Therapy Improve Vocal Outcomes in Vocal Fold Atrophy?</w:t>
      </w:r>
      <w:r w:rsidRPr="00227F5B">
        <w:rPr>
          <w:rStyle w:val="apple-converted-space"/>
          <w:rFonts w:ascii="Calibri" w:hAnsi="Calibri" w:cs="Calibri"/>
          <w:color w:val="333333"/>
          <w:sz w:val="22"/>
          <w:szCs w:val="22"/>
          <w:shd w:val="clear" w:color="auto" w:fill="FFFFFF"/>
        </w:rPr>
        <w:t> </w:t>
      </w:r>
      <w:r w:rsidRPr="00227F5B">
        <w:rPr>
          <w:rFonts w:ascii="Calibri" w:hAnsi="Calibri" w:cs="Calibri"/>
          <w:i/>
          <w:iCs/>
          <w:color w:val="333333"/>
          <w:sz w:val="22"/>
          <w:szCs w:val="22"/>
        </w:rPr>
        <w:t>Annals of Otology, Rhinology &amp; Laryngology</w:t>
      </w:r>
      <w:r w:rsidRPr="00227F5B">
        <w:rPr>
          <w:rFonts w:ascii="Calibri" w:hAnsi="Calibri" w:cs="Calibri"/>
          <w:color w:val="333333"/>
          <w:sz w:val="22"/>
          <w:szCs w:val="22"/>
          <w:shd w:val="clear" w:color="auto" w:fill="FFFFFF"/>
        </w:rPr>
        <w:t>. 2020;130(6):602-608. doi:</w:t>
      </w:r>
      <w:hyperlink r:id="rId12" w:history="1">
        <w:r w:rsidRPr="00227F5B">
          <w:rPr>
            <w:rStyle w:val="Hyperlink"/>
            <w:rFonts w:ascii="Calibri" w:hAnsi="Calibri" w:cs="Calibri"/>
            <w:color w:val="046FF8"/>
            <w:sz w:val="22"/>
            <w:szCs w:val="22"/>
          </w:rPr>
          <w:t>10.1177/0003489420952464</w:t>
        </w:r>
      </w:hyperlink>
    </w:p>
    <w:p w14:paraId="4A75F1B7" w14:textId="00F497C3"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 xml:space="preserve">Bos, N., Bozeman, J., </w:t>
      </w:r>
      <w:proofErr w:type="spellStart"/>
      <w:r w:rsidRPr="00227F5B">
        <w:rPr>
          <w:rFonts w:ascii="Calibri" w:eastAsia="Times New Roman" w:hAnsi="Calibri" w:cs="Calibri"/>
          <w:sz w:val="22"/>
          <w:szCs w:val="22"/>
          <w:lang w:eastAsia="en-GB"/>
        </w:rPr>
        <w:t>Frazire</w:t>
      </w:r>
      <w:proofErr w:type="spellEnd"/>
      <w:r w:rsidRPr="00227F5B">
        <w:rPr>
          <w:rFonts w:ascii="Calibri" w:eastAsia="Times New Roman" w:hAnsi="Calibri" w:cs="Calibri"/>
          <w:sz w:val="22"/>
          <w:szCs w:val="22"/>
          <w:lang w:eastAsia="en-GB"/>
        </w:rPr>
        <w:t>-Neely, C. (2020) </w:t>
      </w:r>
      <w:r w:rsidRPr="00227F5B">
        <w:rPr>
          <w:rFonts w:ascii="Calibri" w:eastAsia="Times New Roman" w:hAnsi="Calibri" w:cs="Calibri"/>
          <w:i/>
          <w:iCs/>
          <w:sz w:val="22"/>
          <w:szCs w:val="22"/>
          <w:bdr w:val="none" w:sz="0" w:space="0" w:color="auto" w:frame="1"/>
          <w:lang w:eastAsia="en-GB"/>
        </w:rPr>
        <w:t>Singing Through Change: Women’s Voice in Midlife, Menopause and Beyond. </w:t>
      </w:r>
      <w:r w:rsidRPr="00227F5B">
        <w:rPr>
          <w:rFonts w:ascii="Calibri" w:eastAsia="Times New Roman" w:hAnsi="Calibri" w:cs="Calibri"/>
          <w:sz w:val="22"/>
          <w:szCs w:val="22"/>
          <w:lang w:eastAsia="en-GB"/>
        </w:rPr>
        <w:t xml:space="preserve">Suquamish, WA: </w:t>
      </w:r>
      <w:proofErr w:type="spellStart"/>
      <w:r w:rsidRPr="00227F5B">
        <w:rPr>
          <w:rFonts w:ascii="Calibri" w:eastAsia="Times New Roman" w:hAnsi="Calibri" w:cs="Calibri"/>
          <w:sz w:val="22"/>
          <w:szCs w:val="22"/>
          <w:lang w:eastAsia="en-GB"/>
        </w:rPr>
        <w:t>StudioBos</w:t>
      </w:r>
      <w:proofErr w:type="spellEnd"/>
      <w:r w:rsidRPr="00227F5B">
        <w:rPr>
          <w:rFonts w:ascii="Calibri" w:eastAsia="Times New Roman" w:hAnsi="Calibri" w:cs="Calibri"/>
          <w:sz w:val="22"/>
          <w:szCs w:val="22"/>
          <w:lang w:eastAsia="en-GB"/>
        </w:rPr>
        <w:t xml:space="preserve"> Media USA </w:t>
      </w:r>
    </w:p>
    <w:p w14:paraId="29C6D532" w14:textId="77777777"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 xml:space="preserve">Boulet M. J., </w:t>
      </w:r>
      <w:proofErr w:type="spellStart"/>
      <w:r w:rsidRPr="00227F5B">
        <w:rPr>
          <w:rFonts w:ascii="Calibri" w:eastAsia="Times New Roman" w:hAnsi="Calibri" w:cs="Calibri"/>
          <w:sz w:val="22"/>
          <w:szCs w:val="22"/>
          <w:lang w:eastAsia="en-GB"/>
        </w:rPr>
        <w:t>Oddens</w:t>
      </w:r>
      <w:proofErr w:type="spellEnd"/>
      <w:r w:rsidRPr="00227F5B">
        <w:rPr>
          <w:rFonts w:ascii="Calibri" w:eastAsia="Times New Roman" w:hAnsi="Calibri" w:cs="Calibri"/>
          <w:sz w:val="22"/>
          <w:szCs w:val="22"/>
          <w:lang w:eastAsia="en-GB"/>
        </w:rPr>
        <w:t>, B. J., (1995) </w:t>
      </w:r>
      <w:r w:rsidRPr="00227F5B">
        <w:rPr>
          <w:rFonts w:ascii="Calibri" w:eastAsia="Times New Roman" w:hAnsi="Calibri" w:cs="Calibri"/>
          <w:i/>
          <w:iCs/>
          <w:sz w:val="22"/>
          <w:szCs w:val="22"/>
          <w:bdr w:val="none" w:sz="0" w:space="0" w:color="auto" w:frame="1"/>
          <w:lang w:eastAsia="en-GB"/>
        </w:rPr>
        <w:t>Female voice changes around and after the menopause – initial investigation. </w:t>
      </w:r>
      <w:proofErr w:type="spellStart"/>
      <w:r w:rsidRPr="00227F5B">
        <w:rPr>
          <w:rFonts w:ascii="Calibri" w:eastAsia="Times New Roman" w:hAnsi="Calibri" w:cs="Calibri"/>
          <w:sz w:val="22"/>
          <w:szCs w:val="22"/>
          <w:lang w:eastAsia="en-GB"/>
        </w:rPr>
        <w:t>Maturitas</w:t>
      </w:r>
      <w:proofErr w:type="spellEnd"/>
      <w:r w:rsidRPr="00227F5B">
        <w:rPr>
          <w:rFonts w:ascii="Calibri" w:eastAsia="Times New Roman" w:hAnsi="Calibri" w:cs="Calibri"/>
          <w:sz w:val="22"/>
          <w:szCs w:val="22"/>
          <w:lang w:eastAsia="en-GB"/>
        </w:rPr>
        <w:t xml:space="preserve"> Journal of the Climacteric and </w:t>
      </w:r>
      <w:proofErr w:type="spellStart"/>
      <w:r w:rsidRPr="00227F5B">
        <w:rPr>
          <w:rFonts w:ascii="Calibri" w:eastAsia="Times New Roman" w:hAnsi="Calibri" w:cs="Calibri"/>
          <w:sz w:val="22"/>
          <w:szCs w:val="22"/>
          <w:lang w:eastAsia="en-GB"/>
        </w:rPr>
        <w:t>Postmenopause</w:t>
      </w:r>
      <w:proofErr w:type="spellEnd"/>
      <w:r w:rsidRPr="00227F5B">
        <w:rPr>
          <w:rFonts w:ascii="Calibri" w:eastAsia="Times New Roman" w:hAnsi="Calibri" w:cs="Calibri"/>
          <w:sz w:val="22"/>
          <w:szCs w:val="22"/>
          <w:lang w:eastAsia="en-GB"/>
        </w:rPr>
        <w:t>, 23 (1996) 15-21</w:t>
      </w:r>
    </w:p>
    <w:p w14:paraId="6C1E13D2" w14:textId="0382E037" w:rsidR="001C5248" w:rsidRPr="00227F5B" w:rsidRDefault="001C5248"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color w:val="595959"/>
          <w:sz w:val="22"/>
          <w:szCs w:val="22"/>
          <w:shd w:val="clear" w:color="auto" w:fill="F9F9F9"/>
        </w:rPr>
        <w:t>Breen, Lauren J. 2007. The researcher 'in the middle': Negotiating the insider/outsider dichotomy. The Australian Community Psychologist. 19 (1): pp. 163-174.</w:t>
      </w:r>
    </w:p>
    <w:p w14:paraId="13593874" w14:textId="2C959151"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Brunssen, K. (2018) </w:t>
      </w:r>
      <w:r w:rsidRPr="00227F5B">
        <w:rPr>
          <w:rFonts w:ascii="Calibri" w:eastAsia="Times New Roman" w:hAnsi="Calibri" w:cs="Calibri"/>
          <w:i/>
          <w:iCs/>
          <w:sz w:val="22"/>
          <w:szCs w:val="22"/>
          <w:bdr w:val="none" w:sz="0" w:space="0" w:color="auto" w:frame="1"/>
          <w:lang w:eastAsia="en-GB"/>
        </w:rPr>
        <w:t>The Evolving Singing Voice. </w:t>
      </w:r>
      <w:r w:rsidRPr="00227F5B">
        <w:rPr>
          <w:rFonts w:ascii="Calibri" w:eastAsia="Times New Roman" w:hAnsi="Calibri" w:cs="Calibri"/>
          <w:sz w:val="22"/>
          <w:szCs w:val="22"/>
          <w:lang w:eastAsia="en-GB"/>
        </w:rPr>
        <w:t>San Diego: Plural</w:t>
      </w:r>
    </w:p>
    <w:p w14:paraId="5F328EE2" w14:textId="76EC6C45" w:rsidR="007F029A"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 xml:space="preserve">Caruso, S., </w:t>
      </w:r>
      <w:proofErr w:type="spellStart"/>
      <w:r w:rsidRPr="00227F5B">
        <w:rPr>
          <w:rFonts w:ascii="Calibri" w:eastAsia="Times New Roman" w:hAnsi="Calibri" w:cs="Calibri"/>
          <w:sz w:val="22"/>
          <w:szCs w:val="22"/>
          <w:lang w:eastAsia="en-GB"/>
        </w:rPr>
        <w:t>Roccasalva</w:t>
      </w:r>
      <w:proofErr w:type="spellEnd"/>
      <w:r w:rsidRPr="00227F5B">
        <w:rPr>
          <w:rFonts w:ascii="Calibri" w:eastAsia="Times New Roman" w:hAnsi="Calibri" w:cs="Calibri"/>
          <w:sz w:val="22"/>
          <w:szCs w:val="22"/>
          <w:lang w:eastAsia="en-GB"/>
        </w:rPr>
        <w:t>, I., Sapienza, G. et al. (2000) </w:t>
      </w:r>
      <w:r w:rsidRPr="00227F5B">
        <w:rPr>
          <w:rFonts w:ascii="Calibri" w:eastAsia="Times New Roman" w:hAnsi="Calibri" w:cs="Calibri"/>
          <w:i/>
          <w:iCs/>
          <w:sz w:val="22"/>
          <w:szCs w:val="22"/>
          <w:bdr w:val="none" w:sz="0" w:space="0" w:color="auto" w:frame="1"/>
          <w:lang w:eastAsia="en-GB"/>
        </w:rPr>
        <w:t xml:space="preserve">Laryngeal cytological aspects in women with surgically induced menopause who were treated with transdermal </w:t>
      </w:r>
      <w:r w:rsidR="003A12A3" w:rsidRPr="00227F5B">
        <w:rPr>
          <w:rFonts w:ascii="Calibri" w:eastAsia="Times New Roman" w:hAnsi="Calibri" w:cs="Calibri"/>
          <w:i/>
          <w:iCs/>
          <w:sz w:val="22"/>
          <w:szCs w:val="22"/>
          <w:bdr w:val="none" w:sz="0" w:space="0" w:color="auto" w:frame="1"/>
          <w:lang w:eastAsia="en-GB"/>
        </w:rPr>
        <w:t>o</w:t>
      </w:r>
      <w:r w:rsidRPr="00227F5B">
        <w:rPr>
          <w:rFonts w:ascii="Calibri" w:eastAsia="Times New Roman" w:hAnsi="Calibri" w:cs="Calibri"/>
          <w:i/>
          <w:iCs/>
          <w:sz w:val="22"/>
          <w:szCs w:val="22"/>
          <w:bdr w:val="none" w:sz="0" w:space="0" w:color="auto" w:frame="1"/>
          <w:lang w:eastAsia="en-GB"/>
        </w:rPr>
        <w:t>estrogen replacement therapy. </w:t>
      </w:r>
      <w:r w:rsidRPr="00227F5B">
        <w:rPr>
          <w:rFonts w:ascii="Calibri" w:eastAsia="Times New Roman" w:hAnsi="Calibri" w:cs="Calibri"/>
          <w:sz w:val="22"/>
          <w:szCs w:val="22"/>
          <w:lang w:eastAsia="en-GB"/>
        </w:rPr>
        <w:t>Fertil Steril 2004: 74 (1073-1079)</w:t>
      </w:r>
    </w:p>
    <w:p w14:paraId="6654ACC8" w14:textId="3B5213A4" w:rsidR="007F029A" w:rsidRPr="00227F5B" w:rsidRDefault="007F029A" w:rsidP="007F029A">
      <w:pPr>
        <w:pStyle w:val="Heading1"/>
        <w:spacing w:before="0" w:after="0"/>
        <w:rPr>
          <w:rFonts w:ascii="Calibri" w:hAnsi="Calibri" w:cs="Calibri"/>
          <w:color w:val="111111"/>
          <w:sz w:val="22"/>
          <w:szCs w:val="22"/>
        </w:rPr>
      </w:pPr>
      <w:r w:rsidRPr="00227F5B">
        <w:rPr>
          <w:rFonts w:ascii="Calibri" w:eastAsia="Times New Roman" w:hAnsi="Calibri" w:cs="Calibri"/>
          <w:sz w:val="22"/>
          <w:szCs w:val="22"/>
          <w:lang w:eastAsia="en-GB"/>
        </w:rPr>
        <w:t xml:space="preserve">Clift, S.; Hancox, G.; Morrison, I.; Hess, B.; Kreutz, G.; Stewart, E. (2010) </w:t>
      </w:r>
      <w:r w:rsidRPr="00227F5B">
        <w:rPr>
          <w:rFonts w:ascii="Calibri" w:hAnsi="Calibri" w:cs="Calibri"/>
          <w:color w:val="111111"/>
          <w:sz w:val="22"/>
          <w:szCs w:val="22"/>
        </w:rPr>
        <w:t>Choral singing and psychological wellbeing: Quantitative and qualitative findings from English choirs in a cross-national survey. Journal of Applied Arts and Health, January 2010</w:t>
      </w:r>
    </w:p>
    <w:p w14:paraId="4EF6949E" w14:textId="4DEA31E4" w:rsidR="003A12A3" w:rsidRPr="00227F5B" w:rsidRDefault="003A12A3"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 xml:space="preserve">Cook, P. (2024) </w:t>
      </w:r>
      <w:r w:rsidRPr="00227F5B">
        <w:rPr>
          <w:rFonts w:ascii="Calibri" w:eastAsia="Times New Roman" w:hAnsi="Calibri" w:cs="Calibri"/>
          <w:i/>
          <w:iCs/>
          <w:sz w:val="22"/>
          <w:szCs w:val="22"/>
          <w:lang w:eastAsia="en-GB"/>
        </w:rPr>
        <w:t xml:space="preserve">A study to explore some </w:t>
      </w:r>
      <w:r w:rsidR="003600BA">
        <w:rPr>
          <w:rFonts w:ascii="Calibri" w:eastAsia="Times New Roman" w:hAnsi="Calibri" w:cs="Calibri"/>
          <w:i/>
          <w:iCs/>
          <w:sz w:val="22"/>
          <w:szCs w:val="22"/>
          <w:lang w:eastAsia="en-GB"/>
        </w:rPr>
        <w:t>o</w:t>
      </w:r>
      <w:r w:rsidRPr="00227F5B">
        <w:rPr>
          <w:rFonts w:ascii="Calibri" w:eastAsia="Times New Roman" w:hAnsi="Calibri" w:cs="Calibri"/>
          <w:i/>
          <w:iCs/>
          <w:sz w:val="22"/>
          <w:szCs w:val="22"/>
          <w:lang w:eastAsia="en-GB"/>
        </w:rPr>
        <w:t xml:space="preserve">f the most common symptoms often manifested in the voice s of singers during all stages of menopause and to suggest strategies to help teachers and musical directors deliver a programme of session to help women experiencing changes in their singing.  </w:t>
      </w:r>
      <w:r w:rsidRPr="00227F5B">
        <w:rPr>
          <w:rFonts w:ascii="Calibri" w:eastAsia="Times New Roman" w:hAnsi="Calibri" w:cs="Calibri"/>
          <w:sz w:val="22"/>
          <w:szCs w:val="22"/>
          <w:lang w:eastAsia="en-GB"/>
        </w:rPr>
        <w:t>UWTSD, MA Module</w:t>
      </w:r>
    </w:p>
    <w:p w14:paraId="35356782" w14:textId="68582442" w:rsidR="006C3B53" w:rsidRPr="00227F5B" w:rsidRDefault="006C3B53"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color w:val="212121"/>
          <w:sz w:val="22"/>
          <w:szCs w:val="22"/>
          <w:shd w:val="clear" w:color="auto" w:fill="FFFFFF"/>
        </w:rPr>
        <w:t xml:space="preserve">Cordeiro GF, </w:t>
      </w:r>
      <w:proofErr w:type="spellStart"/>
      <w:r w:rsidRPr="00227F5B">
        <w:rPr>
          <w:rFonts w:ascii="Calibri" w:hAnsi="Calibri" w:cs="Calibri"/>
          <w:color w:val="212121"/>
          <w:sz w:val="22"/>
          <w:szCs w:val="22"/>
          <w:shd w:val="clear" w:color="auto" w:fill="FFFFFF"/>
        </w:rPr>
        <w:t>Montagnoli</w:t>
      </w:r>
      <w:proofErr w:type="spellEnd"/>
      <w:r w:rsidRPr="00227F5B">
        <w:rPr>
          <w:rFonts w:ascii="Calibri" w:hAnsi="Calibri" w:cs="Calibri"/>
          <w:color w:val="212121"/>
          <w:sz w:val="22"/>
          <w:szCs w:val="22"/>
          <w:shd w:val="clear" w:color="auto" w:fill="FFFFFF"/>
        </w:rPr>
        <w:t xml:space="preserve"> AN, Nemr NK, Menezes MH, Tsuji DH. Comparative analysis of the closed quotient for lip and tongue trills in relation to the sustained vowel /ε/. J Voice. 2012 Jan;26(1):e17-22. </w:t>
      </w:r>
      <w:proofErr w:type="spellStart"/>
      <w:r w:rsidRPr="00227F5B">
        <w:rPr>
          <w:rFonts w:ascii="Calibri" w:hAnsi="Calibri" w:cs="Calibri"/>
          <w:color w:val="212121"/>
          <w:sz w:val="22"/>
          <w:szCs w:val="22"/>
          <w:shd w:val="clear" w:color="auto" w:fill="FFFFFF"/>
        </w:rPr>
        <w:t>doi</w:t>
      </w:r>
      <w:proofErr w:type="spellEnd"/>
      <w:r w:rsidRPr="00227F5B">
        <w:rPr>
          <w:rFonts w:ascii="Calibri" w:hAnsi="Calibri" w:cs="Calibri"/>
          <w:color w:val="212121"/>
          <w:sz w:val="22"/>
          <w:szCs w:val="22"/>
          <w:shd w:val="clear" w:color="auto" w:fill="FFFFFF"/>
        </w:rPr>
        <w:t xml:space="preserve">: 10.1016/j.jvoice.2010.07.004. </w:t>
      </w:r>
      <w:proofErr w:type="spellStart"/>
      <w:r w:rsidRPr="00227F5B">
        <w:rPr>
          <w:rFonts w:ascii="Calibri" w:hAnsi="Calibri" w:cs="Calibri"/>
          <w:color w:val="212121"/>
          <w:sz w:val="22"/>
          <w:szCs w:val="22"/>
          <w:shd w:val="clear" w:color="auto" w:fill="FFFFFF"/>
        </w:rPr>
        <w:t>Epub</w:t>
      </w:r>
      <w:proofErr w:type="spellEnd"/>
      <w:r w:rsidRPr="00227F5B">
        <w:rPr>
          <w:rFonts w:ascii="Calibri" w:hAnsi="Calibri" w:cs="Calibri"/>
          <w:color w:val="212121"/>
          <w:sz w:val="22"/>
          <w:szCs w:val="22"/>
          <w:shd w:val="clear" w:color="auto" w:fill="FFFFFF"/>
        </w:rPr>
        <w:t xml:space="preserve"> 2010 Oct 6. PMID: 20926253.</w:t>
      </w:r>
    </w:p>
    <w:p w14:paraId="5568320E" w14:textId="25CFA304" w:rsidR="00321757" w:rsidRPr="00227F5B" w:rsidRDefault="00321757" w:rsidP="00321757">
      <w:pPr>
        <w:spacing w:before="100" w:beforeAutospacing="1" w:after="100" w:afterAutospacing="1"/>
        <w:textAlignment w:val="top"/>
        <w:rPr>
          <w:rFonts w:ascii="Calibri" w:eastAsia="Times New Roman" w:hAnsi="Calibri" w:cs="Calibri"/>
          <w:i/>
          <w:iCs/>
          <w:sz w:val="22"/>
          <w:szCs w:val="22"/>
          <w:bdr w:val="none" w:sz="0" w:space="0" w:color="auto" w:frame="1"/>
          <w:lang w:eastAsia="en-GB"/>
        </w:rPr>
      </w:pPr>
      <w:r w:rsidRPr="00227F5B">
        <w:rPr>
          <w:rFonts w:ascii="Calibri" w:eastAsia="Times New Roman" w:hAnsi="Calibri" w:cs="Calibri"/>
          <w:sz w:val="22"/>
          <w:szCs w:val="22"/>
          <w:lang w:eastAsia="en-GB"/>
        </w:rPr>
        <w:t>Cottrel, D. (2015) </w:t>
      </w:r>
      <w:r w:rsidRPr="00227F5B">
        <w:rPr>
          <w:rFonts w:ascii="Calibri" w:eastAsia="Times New Roman" w:hAnsi="Calibri" w:cs="Calibri"/>
          <w:i/>
          <w:iCs/>
          <w:sz w:val="22"/>
          <w:szCs w:val="22"/>
          <w:bdr w:val="none" w:sz="0" w:space="0" w:color="auto" w:frame="1"/>
          <w:lang w:eastAsia="en-GB"/>
        </w:rPr>
        <w:t>Building Vocal Strength with Sustained Tone Warm-Ups. </w:t>
      </w:r>
    </w:p>
    <w:p w14:paraId="055F7CF3" w14:textId="777878F5" w:rsidR="000F45C0" w:rsidRPr="00227F5B" w:rsidRDefault="000F45C0"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color w:val="222222"/>
          <w:sz w:val="22"/>
          <w:szCs w:val="22"/>
          <w:shd w:val="clear" w:color="auto" w:fill="FFFFFF"/>
        </w:rPr>
        <w:t xml:space="preserve">Delgado BJ, Lopez-Ojeda W. </w:t>
      </w:r>
      <w:proofErr w:type="spellStart"/>
      <w:r w:rsidRPr="00227F5B">
        <w:rPr>
          <w:rFonts w:ascii="Calibri" w:hAnsi="Calibri" w:cs="Calibri"/>
          <w:color w:val="222222"/>
          <w:sz w:val="22"/>
          <w:szCs w:val="22"/>
          <w:shd w:val="clear" w:color="auto" w:fill="FFFFFF"/>
        </w:rPr>
        <w:t>Estrogen</w:t>
      </w:r>
      <w:proofErr w:type="spellEnd"/>
      <w:r w:rsidRPr="00227F5B">
        <w:rPr>
          <w:rFonts w:ascii="Calibri" w:hAnsi="Calibri" w:cs="Calibri"/>
          <w:color w:val="222222"/>
          <w:sz w:val="22"/>
          <w:szCs w:val="22"/>
          <w:shd w:val="clear" w:color="auto" w:fill="FFFFFF"/>
        </w:rPr>
        <w:t xml:space="preserve">. [Updated 2023 Jun 26]. In: </w:t>
      </w:r>
      <w:proofErr w:type="spellStart"/>
      <w:r w:rsidRPr="00227F5B">
        <w:rPr>
          <w:rFonts w:ascii="Calibri" w:hAnsi="Calibri" w:cs="Calibri"/>
          <w:color w:val="222222"/>
          <w:sz w:val="22"/>
          <w:szCs w:val="22"/>
          <w:shd w:val="clear" w:color="auto" w:fill="FFFFFF"/>
        </w:rPr>
        <w:t>StatPearls</w:t>
      </w:r>
      <w:proofErr w:type="spellEnd"/>
      <w:r w:rsidRPr="00227F5B">
        <w:rPr>
          <w:rFonts w:ascii="Calibri" w:hAnsi="Calibri" w:cs="Calibri"/>
          <w:color w:val="222222"/>
          <w:sz w:val="22"/>
          <w:szCs w:val="22"/>
          <w:shd w:val="clear" w:color="auto" w:fill="FFFFFF"/>
        </w:rPr>
        <w:t xml:space="preserve"> [Internet]. Treasure Island (FL): </w:t>
      </w:r>
      <w:proofErr w:type="spellStart"/>
      <w:r w:rsidRPr="00227F5B">
        <w:rPr>
          <w:rFonts w:ascii="Calibri" w:hAnsi="Calibri" w:cs="Calibri"/>
          <w:color w:val="222222"/>
          <w:sz w:val="22"/>
          <w:szCs w:val="22"/>
          <w:shd w:val="clear" w:color="auto" w:fill="FFFFFF"/>
        </w:rPr>
        <w:t>StatPearls</w:t>
      </w:r>
      <w:proofErr w:type="spellEnd"/>
      <w:r w:rsidRPr="00227F5B">
        <w:rPr>
          <w:rFonts w:ascii="Calibri" w:hAnsi="Calibri" w:cs="Calibri"/>
          <w:color w:val="222222"/>
          <w:sz w:val="22"/>
          <w:szCs w:val="22"/>
          <w:shd w:val="clear" w:color="auto" w:fill="FFFFFF"/>
        </w:rPr>
        <w:t xml:space="preserve"> Publishing; 2025 Jan-.</w:t>
      </w:r>
      <w:r w:rsidRPr="00227F5B">
        <w:rPr>
          <w:rStyle w:val="apple-converted-space"/>
          <w:rFonts w:ascii="Calibri" w:hAnsi="Calibri" w:cs="Calibri"/>
          <w:color w:val="222222"/>
          <w:sz w:val="22"/>
          <w:szCs w:val="22"/>
          <w:shd w:val="clear" w:color="auto" w:fill="FFFFFF"/>
        </w:rPr>
        <w:t> </w:t>
      </w:r>
      <w:r w:rsidRPr="00227F5B">
        <w:rPr>
          <w:rStyle w:val="bkciteavail"/>
          <w:rFonts w:ascii="Calibri" w:hAnsi="Calibri" w:cs="Calibri"/>
          <w:color w:val="222222"/>
          <w:sz w:val="22"/>
          <w:szCs w:val="22"/>
        </w:rPr>
        <w:t xml:space="preserve">Available from: </w:t>
      </w:r>
      <w:hyperlink r:id="rId13" w:history="1">
        <w:r w:rsidRPr="00227F5B">
          <w:rPr>
            <w:rStyle w:val="Hyperlink"/>
            <w:rFonts w:ascii="Calibri" w:hAnsi="Calibri" w:cs="Calibri"/>
            <w:sz w:val="22"/>
            <w:szCs w:val="22"/>
          </w:rPr>
          <w:t>https://www.ncbi.nlm.nih.gov/books/NBK538260</w:t>
        </w:r>
      </w:hyperlink>
      <w:r w:rsidRPr="00227F5B">
        <w:rPr>
          <w:rStyle w:val="bkciteavail"/>
          <w:rFonts w:ascii="Calibri" w:hAnsi="Calibri" w:cs="Calibri"/>
          <w:color w:val="222222"/>
          <w:sz w:val="22"/>
          <w:szCs w:val="22"/>
        </w:rPr>
        <w:t>. Accessed 03/05/2025</w:t>
      </w:r>
    </w:p>
    <w:p w14:paraId="19553428" w14:textId="77777777"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DeMaio, B. F. (2013) </w:t>
      </w:r>
      <w:r w:rsidRPr="00227F5B">
        <w:rPr>
          <w:rFonts w:ascii="Calibri" w:eastAsia="Times New Roman" w:hAnsi="Calibri" w:cs="Calibri"/>
          <w:i/>
          <w:iCs/>
          <w:sz w:val="22"/>
          <w:szCs w:val="22"/>
          <w:bdr w:val="none" w:sz="0" w:space="0" w:color="auto" w:frame="1"/>
          <w:lang w:eastAsia="en-GB"/>
        </w:rPr>
        <w:t>The effect of menopause on the elite singing voice: singing through the storm. </w:t>
      </w:r>
      <w:r w:rsidRPr="00227F5B">
        <w:rPr>
          <w:rFonts w:ascii="Calibri" w:eastAsia="Times New Roman" w:hAnsi="Calibri" w:cs="Calibri"/>
          <w:sz w:val="22"/>
          <w:szCs w:val="22"/>
          <w:lang w:eastAsia="en-GB"/>
        </w:rPr>
        <w:t>Doctoral thesis, Shenandoah University. </w:t>
      </w:r>
      <w:hyperlink r:id="rId14" w:history="1">
        <w:r w:rsidRPr="00227F5B">
          <w:rPr>
            <w:rFonts w:ascii="Calibri" w:eastAsia="Times New Roman" w:hAnsi="Calibri" w:cs="Calibri"/>
            <w:color w:val="0000FF"/>
            <w:sz w:val="22"/>
            <w:szCs w:val="22"/>
            <w:u w:val="single"/>
            <w:bdr w:val="none" w:sz="0" w:space="0" w:color="auto" w:frame="1"/>
            <w:lang w:eastAsia="en-GB"/>
          </w:rPr>
          <w:t>https://www.academia.edu/39095271/The_Effect_of_Menopause_on_the_Elite_Singing_Voice</w:t>
        </w:r>
      </w:hyperlink>
    </w:p>
    <w:p w14:paraId="74BE99AD" w14:textId="77777777"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lastRenderedPageBreak/>
        <w:t>Denscombe, M. (2014) </w:t>
      </w:r>
      <w:r w:rsidRPr="00227F5B">
        <w:rPr>
          <w:rFonts w:ascii="Calibri" w:eastAsia="Times New Roman" w:hAnsi="Calibri" w:cs="Calibri"/>
          <w:i/>
          <w:iCs/>
          <w:sz w:val="22"/>
          <w:szCs w:val="22"/>
          <w:bdr w:val="none" w:sz="0" w:space="0" w:color="auto" w:frame="1"/>
          <w:lang w:eastAsia="en-GB"/>
        </w:rPr>
        <w:t>The Good Research Guide. </w:t>
      </w:r>
      <w:r w:rsidRPr="00227F5B">
        <w:rPr>
          <w:rFonts w:ascii="Calibri" w:eastAsia="Times New Roman" w:hAnsi="Calibri" w:cs="Calibri"/>
          <w:sz w:val="22"/>
          <w:szCs w:val="22"/>
          <w:lang w:eastAsia="en-GB"/>
        </w:rPr>
        <w:t>5th ed. Maidenhead: Open University Press</w:t>
      </w:r>
    </w:p>
    <w:p w14:paraId="4F1A7610" w14:textId="77777777"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proofErr w:type="spellStart"/>
      <w:r w:rsidRPr="00227F5B">
        <w:rPr>
          <w:rFonts w:ascii="Calibri" w:eastAsia="Times New Roman" w:hAnsi="Calibri" w:cs="Calibri"/>
          <w:sz w:val="22"/>
          <w:szCs w:val="22"/>
          <w:lang w:eastAsia="en-GB"/>
        </w:rPr>
        <w:t>D’haeseleer</w:t>
      </w:r>
      <w:proofErr w:type="spellEnd"/>
      <w:r w:rsidRPr="00227F5B">
        <w:rPr>
          <w:rFonts w:ascii="Calibri" w:eastAsia="Times New Roman" w:hAnsi="Calibri" w:cs="Calibri"/>
          <w:sz w:val="22"/>
          <w:szCs w:val="22"/>
          <w:lang w:eastAsia="en-GB"/>
        </w:rPr>
        <w:t xml:space="preserve">, E., </w:t>
      </w:r>
      <w:proofErr w:type="spellStart"/>
      <w:r w:rsidRPr="00227F5B">
        <w:rPr>
          <w:rFonts w:ascii="Calibri" w:eastAsia="Times New Roman" w:hAnsi="Calibri" w:cs="Calibri"/>
          <w:sz w:val="22"/>
          <w:szCs w:val="22"/>
          <w:lang w:eastAsia="en-GB"/>
        </w:rPr>
        <w:t>Depypere</w:t>
      </w:r>
      <w:proofErr w:type="spellEnd"/>
      <w:r w:rsidRPr="00227F5B">
        <w:rPr>
          <w:rFonts w:ascii="Calibri" w:eastAsia="Times New Roman" w:hAnsi="Calibri" w:cs="Calibri"/>
          <w:sz w:val="22"/>
          <w:szCs w:val="22"/>
          <w:lang w:eastAsia="en-GB"/>
        </w:rPr>
        <w:t>, H., Claeys, S., et al. (2009) </w:t>
      </w:r>
      <w:r w:rsidRPr="00227F5B">
        <w:rPr>
          <w:rFonts w:ascii="Calibri" w:eastAsia="Times New Roman" w:hAnsi="Calibri" w:cs="Calibri"/>
          <w:i/>
          <w:iCs/>
          <w:sz w:val="22"/>
          <w:szCs w:val="22"/>
          <w:bdr w:val="none" w:sz="0" w:space="0" w:color="auto" w:frame="1"/>
          <w:lang w:eastAsia="en-GB"/>
        </w:rPr>
        <w:t>The menopause and the female larynx, clinical aspects and therapeutic options: A literature review. </w:t>
      </w:r>
      <w:proofErr w:type="spellStart"/>
      <w:r w:rsidRPr="00227F5B">
        <w:rPr>
          <w:rFonts w:ascii="Calibri" w:eastAsia="Times New Roman" w:hAnsi="Calibri" w:cs="Calibri"/>
          <w:sz w:val="22"/>
          <w:szCs w:val="22"/>
          <w:lang w:eastAsia="en-GB"/>
        </w:rPr>
        <w:t>Maturitas</w:t>
      </w:r>
      <w:proofErr w:type="spellEnd"/>
      <w:r w:rsidRPr="00227F5B">
        <w:rPr>
          <w:rFonts w:ascii="Calibri" w:eastAsia="Times New Roman" w:hAnsi="Calibri" w:cs="Calibri"/>
          <w:sz w:val="22"/>
          <w:szCs w:val="22"/>
          <w:lang w:eastAsia="en-GB"/>
        </w:rPr>
        <w:t xml:space="preserve"> Journal of the Climacteric and </w:t>
      </w:r>
      <w:proofErr w:type="spellStart"/>
      <w:r w:rsidRPr="00227F5B">
        <w:rPr>
          <w:rFonts w:ascii="Calibri" w:eastAsia="Times New Roman" w:hAnsi="Calibri" w:cs="Calibri"/>
          <w:sz w:val="22"/>
          <w:szCs w:val="22"/>
          <w:lang w:eastAsia="en-GB"/>
        </w:rPr>
        <w:t>Postmenopause</w:t>
      </w:r>
      <w:proofErr w:type="spellEnd"/>
      <w:r w:rsidRPr="00227F5B">
        <w:rPr>
          <w:rFonts w:ascii="Calibri" w:eastAsia="Times New Roman" w:hAnsi="Calibri" w:cs="Calibri"/>
          <w:sz w:val="22"/>
          <w:szCs w:val="22"/>
          <w:lang w:eastAsia="en-GB"/>
        </w:rPr>
        <w:t>, 64 (2009) 27-32</w:t>
      </w:r>
    </w:p>
    <w:p w14:paraId="2A2B930D" w14:textId="4FD844BC" w:rsidR="00563A68" w:rsidRPr="00227F5B" w:rsidRDefault="00563A68"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Dimon, T. (2018) Anatomy of the Voice: An Illustrated Guide for Singers, Vocal Coaches and Speech Therapists. North Atlantic Books. USA</w:t>
      </w:r>
    </w:p>
    <w:p w14:paraId="7FAD4F8E" w14:textId="5DD96756" w:rsidR="00CC1DF9" w:rsidRPr="00227F5B" w:rsidRDefault="00CC1DF9"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 xml:space="preserve">Easterby-Smith, M.; Thorpe, R.; Jackson, P. (2012) Management Research. </w:t>
      </w:r>
      <w:r w:rsidR="000E59FE" w:rsidRPr="00227F5B">
        <w:rPr>
          <w:rFonts w:ascii="Calibri" w:eastAsia="Times New Roman" w:hAnsi="Calibri" w:cs="Calibri"/>
          <w:sz w:val="22"/>
          <w:szCs w:val="22"/>
          <w:lang w:eastAsia="en-GB"/>
        </w:rPr>
        <w:t>Sage Publications Inc.</w:t>
      </w:r>
    </w:p>
    <w:p w14:paraId="45301329" w14:textId="77777777"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Edwin, R. (2012) </w:t>
      </w:r>
      <w:r w:rsidRPr="00227F5B">
        <w:rPr>
          <w:rFonts w:ascii="Calibri" w:eastAsia="Times New Roman" w:hAnsi="Calibri" w:cs="Calibri"/>
          <w:i/>
          <w:iCs/>
          <w:sz w:val="22"/>
          <w:szCs w:val="22"/>
          <w:bdr w:val="none" w:sz="0" w:space="0" w:color="auto" w:frame="1"/>
          <w:lang w:eastAsia="en-GB"/>
        </w:rPr>
        <w:t>Voice pedagogy for aging singers (including the author) </w:t>
      </w:r>
      <w:r w:rsidRPr="00227F5B">
        <w:rPr>
          <w:rFonts w:ascii="Calibri" w:eastAsia="Times New Roman" w:hAnsi="Calibri" w:cs="Calibri"/>
          <w:sz w:val="22"/>
          <w:szCs w:val="22"/>
          <w:lang w:eastAsia="en-GB"/>
        </w:rPr>
        <w:t>Journal of Singing, 68, 561-563</w:t>
      </w:r>
    </w:p>
    <w:p w14:paraId="605BF372" w14:textId="77777777"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Elliot, M. (2017) </w:t>
      </w:r>
      <w:r w:rsidRPr="00227F5B">
        <w:rPr>
          <w:rFonts w:ascii="Calibri" w:eastAsia="Times New Roman" w:hAnsi="Calibri" w:cs="Calibri"/>
          <w:i/>
          <w:iCs/>
          <w:sz w:val="22"/>
          <w:szCs w:val="22"/>
          <w:bdr w:val="none" w:sz="0" w:space="0" w:color="auto" w:frame="1"/>
          <w:lang w:eastAsia="en-GB"/>
        </w:rPr>
        <w:t>Singing Through Menopause: Reactions and Responses – Survey Results. </w:t>
      </w:r>
      <w:r w:rsidRPr="00227F5B">
        <w:rPr>
          <w:rFonts w:ascii="Calibri" w:eastAsia="Times New Roman" w:hAnsi="Calibri" w:cs="Calibri"/>
          <w:sz w:val="22"/>
          <w:szCs w:val="22"/>
          <w:lang w:eastAsia="en-GB"/>
        </w:rPr>
        <w:t>Journal of Singing, January/February 2017. Vol. 73, no.3 (267-278)</w:t>
      </w:r>
    </w:p>
    <w:p w14:paraId="3E316B7A" w14:textId="77777777"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Ferguson, B. J., Hudson, W. R., McCarty, J. S. (1987) </w:t>
      </w:r>
      <w:r w:rsidRPr="00227F5B">
        <w:rPr>
          <w:rFonts w:ascii="Calibri" w:eastAsia="Times New Roman" w:hAnsi="Calibri" w:cs="Calibri"/>
          <w:i/>
          <w:iCs/>
          <w:sz w:val="22"/>
          <w:szCs w:val="22"/>
          <w:bdr w:val="none" w:sz="0" w:space="0" w:color="auto" w:frame="1"/>
          <w:lang w:eastAsia="en-GB"/>
        </w:rPr>
        <w:t>Sex steroid receptor distribution in the human larynx and laryngeal carcinoma. </w:t>
      </w:r>
      <w:proofErr w:type="spellStart"/>
      <w:r w:rsidRPr="00227F5B">
        <w:rPr>
          <w:rFonts w:ascii="Calibri" w:eastAsia="Times New Roman" w:hAnsi="Calibri" w:cs="Calibri"/>
          <w:sz w:val="22"/>
          <w:szCs w:val="22"/>
          <w:lang w:eastAsia="en-GB"/>
        </w:rPr>
        <w:t>Otolaryngol</w:t>
      </w:r>
      <w:proofErr w:type="spellEnd"/>
      <w:r w:rsidRPr="00227F5B">
        <w:rPr>
          <w:rFonts w:ascii="Calibri" w:eastAsia="Times New Roman" w:hAnsi="Calibri" w:cs="Calibri"/>
          <w:sz w:val="22"/>
          <w:szCs w:val="22"/>
          <w:lang w:eastAsia="en-GB"/>
        </w:rPr>
        <w:t xml:space="preserve"> Head and </w:t>
      </w:r>
      <w:proofErr w:type="spellStart"/>
      <w:r w:rsidRPr="00227F5B">
        <w:rPr>
          <w:rFonts w:ascii="Calibri" w:eastAsia="Times New Roman" w:hAnsi="Calibri" w:cs="Calibri"/>
          <w:sz w:val="22"/>
          <w:szCs w:val="22"/>
          <w:lang w:eastAsia="en-GB"/>
        </w:rPr>
        <w:t>Necl</w:t>
      </w:r>
      <w:proofErr w:type="spellEnd"/>
      <w:r w:rsidRPr="00227F5B">
        <w:rPr>
          <w:rFonts w:ascii="Calibri" w:eastAsia="Times New Roman" w:hAnsi="Calibri" w:cs="Calibri"/>
          <w:sz w:val="22"/>
          <w:szCs w:val="22"/>
          <w:lang w:eastAsia="en-GB"/>
        </w:rPr>
        <w:t xml:space="preserve"> </w:t>
      </w:r>
      <w:proofErr w:type="spellStart"/>
      <w:r w:rsidRPr="00227F5B">
        <w:rPr>
          <w:rFonts w:ascii="Calibri" w:eastAsia="Times New Roman" w:hAnsi="Calibri" w:cs="Calibri"/>
          <w:sz w:val="22"/>
          <w:szCs w:val="22"/>
          <w:lang w:eastAsia="en-GB"/>
        </w:rPr>
        <w:t>Surg</w:t>
      </w:r>
      <w:proofErr w:type="spellEnd"/>
      <w:r w:rsidRPr="00227F5B">
        <w:rPr>
          <w:rFonts w:ascii="Calibri" w:eastAsia="Times New Roman" w:hAnsi="Calibri" w:cs="Calibri"/>
          <w:sz w:val="22"/>
          <w:szCs w:val="22"/>
          <w:lang w:eastAsia="en-GB"/>
        </w:rPr>
        <w:t xml:space="preserve"> 1987: 113 (1311-1315)</w:t>
      </w:r>
    </w:p>
    <w:p w14:paraId="08F4ED62" w14:textId="77777777"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Ferraz, P. R. R., Bertoldo, S. V., Bethania, M. (2013) </w:t>
      </w:r>
      <w:r w:rsidRPr="00227F5B">
        <w:rPr>
          <w:rFonts w:ascii="Calibri" w:eastAsia="Times New Roman" w:hAnsi="Calibri" w:cs="Calibri"/>
          <w:i/>
          <w:iCs/>
          <w:sz w:val="22"/>
          <w:szCs w:val="22"/>
          <w:bdr w:val="none" w:sz="0" w:space="0" w:color="auto" w:frame="1"/>
          <w:lang w:eastAsia="en-GB"/>
        </w:rPr>
        <w:t>Voice parameters and voice related quality of life in adult women with and without ovarian function. </w:t>
      </w:r>
      <w:r w:rsidRPr="00227F5B">
        <w:rPr>
          <w:rFonts w:ascii="Calibri" w:eastAsia="Times New Roman" w:hAnsi="Calibri" w:cs="Calibri"/>
          <w:sz w:val="22"/>
          <w:szCs w:val="22"/>
          <w:lang w:eastAsia="en-GB"/>
        </w:rPr>
        <w:t>The Journal of Voice, 27, 355-360</w:t>
      </w:r>
    </w:p>
    <w:p w14:paraId="788F9E5B" w14:textId="7A72AF14" w:rsidR="00CC1DF9" w:rsidRPr="00227F5B" w:rsidRDefault="00CC1DF9"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color w:val="333333"/>
          <w:sz w:val="22"/>
          <w:szCs w:val="22"/>
          <w:shd w:val="clear" w:color="auto" w:fill="FFFFFF"/>
        </w:rPr>
        <w:t xml:space="preserve">Filho JAX, do Nascimento PHS, Tsuji DH, Sennes LU. Histologic Changes in Human Vocal Folds Correlated with Aging: A </w:t>
      </w:r>
      <w:proofErr w:type="spellStart"/>
      <w:r w:rsidRPr="00227F5B">
        <w:rPr>
          <w:rFonts w:ascii="Calibri" w:hAnsi="Calibri" w:cs="Calibri"/>
          <w:color w:val="333333"/>
          <w:sz w:val="22"/>
          <w:szCs w:val="22"/>
          <w:shd w:val="clear" w:color="auto" w:fill="FFFFFF"/>
        </w:rPr>
        <w:t>Histomorphometric</w:t>
      </w:r>
      <w:proofErr w:type="spellEnd"/>
      <w:r w:rsidRPr="00227F5B">
        <w:rPr>
          <w:rFonts w:ascii="Calibri" w:hAnsi="Calibri" w:cs="Calibri"/>
          <w:color w:val="333333"/>
          <w:sz w:val="22"/>
          <w:szCs w:val="22"/>
          <w:shd w:val="clear" w:color="auto" w:fill="FFFFFF"/>
        </w:rPr>
        <w:t xml:space="preserve"> Study.</w:t>
      </w:r>
      <w:r w:rsidRPr="00227F5B">
        <w:rPr>
          <w:rStyle w:val="apple-converted-space"/>
          <w:rFonts w:ascii="Calibri" w:hAnsi="Calibri" w:cs="Calibri"/>
          <w:color w:val="333333"/>
          <w:sz w:val="22"/>
          <w:szCs w:val="22"/>
          <w:shd w:val="clear" w:color="auto" w:fill="FFFFFF"/>
        </w:rPr>
        <w:t> </w:t>
      </w:r>
      <w:r w:rsidRPr="00227F5B">
        <w:rPr>
          <w:rFonts w:ascii="Calibri" w:hAnsi="Calibri" w:cs="Calibri"/>
          <w:i/>
          <w:iCs/>
          <w:color w:val="333333"/>
          <w:sz w:val="22"/>
          <w:szCs w:val="22"/>
        </w:rPr>
        <w:t>Annals of Otology, Rhinology &amp; Laryngology</w:t>
      </w:r>
      <w:r w:rsidRPr="00227F5B">
        <w:rPr>
          <w:rFonts w:ascii="Calibri" w:hAnsi="Calibri" w:cs="Calibri"/>
          <w:color w:val="333333"/>
          <w:sz w:val="22"/>
          <w:szCs w:val="22"/>
          <w:shd w:val="clear" w:color="auto" w:fill="FFFFFF"/>
        </w:rPr>
        <w:t>. 2003;112(10):894-898.</w:t>
      </w:r>
    </w:p>
    <w:p w14:paraId="320787EE" w14:textId="2B43BAE1"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Filipa</w:t>
      </w:r>
      <w:r w:rsidR="003A12A3" w:rsidRPr="00227F5B">
        <w:rPr>
          <w:rFonts w:ascii="Calibri" w:eastAsia="Times New Roman" w:hAnsi="Calibri" w:cs="Calibri"/>
          <w:sz w:val="22"/>
          <w:szCs w:val="22"/>
          <w:lang w:eastAsia="en-GB"/>
        </w:rPr>
        <w:t>,</w:t>
      </w:r>
      <w:r w:rsidRPr="00227F5B">
        <w:rPr>
          <w:rFonts w:ascii="Calibri" w:eastAsia="Times New Roman" w:hAnsi="Calibri" w:cs="Calibri"/>
          <w:sz w:val="22"/>
          <w:szCs w:val="22"/>
          <w:lang w:eastAsia="en-GB"/>
        </w:rPr>
        <w:t xml:space="preserve"> M. B., </w:t>
      </w:r>
      <w:proofErr w:type="spellStart"/>
      <w:r w:rsidRPr="00227F5B">
        <w:rPr>
          <w:rFonts w:ascii="Calibri" w:eastAsia="Times New Roman" w:hAnsi="Calibri" w:cs="Calibri"/>
          <w:sz w:val="22"/>
          <w:szCs w:val="22"/>
          <w:lang w:eastAsia="en-GB"/>
        </w:rPr>
        <w:t>Ardura</w:t>
      </w:r>
      <w:proofErr w:type="spellEnd"/>
      <w:r w:rsidRPr="00227F5B">
        <w:rPr>
          <w:rFonts w:ascii="Calibri" w:eastAsia="Times New Roman" w:hAnsi="Calibri" w:cs="Calibri"/>
          <w:sz w:val="22"/>
          <w:szCs w:val="22"/>
          <w:lang w:eastAsia="en-GB"/>
        </w:rPr>
        <w:t>, D. (2022) </w:t>
      </w:r>
      <w:r w:rsidRPr="00227F5B">
        <w:rPr>
          <w:rFonts w:ascii="Calibri" w:eastAsia="Times New Roman" w:hAnsi="Calibri" w:cs="Calibri"/>
          <w:i/>
          <w:iCs/>
          <w:sz w:val="22"/>
          <w:szCs w:val="22"/>
          <w:bdr w:val="none" w:sz="0" w:space="0" w:color="auto" w:frame="1"/>
          <w:lang w:eastAsia="en-GB"/>
        </w:rPr>
        <w:t>What Voice-Related Metrics Change With Menopause? Systematic Review and Meta-Analysis Study. </w:t>
      </w:r>
      <w:r w:rsidRPr="00227F5B">
        <w:rPr>
          <w:rFonts w:ascii="Calibri" w:eastAsia="Times New Roman" w:hAnsi="Calibri" w:cs="Calibri"/>
          <w:sz w:val="22"/>
          <w:szCs w:val="22"/>
          <w:lang w:eastAsia="en-GB"/>
        </w:rPr>
        <w:t>Journal of Voice. Vol. 36, no. 3, 2022</w:t>
      </w:r>
    </w:p>
    <w:p w14:paraId="65F693DE" w14:textId="77777777"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Fiuza, M. B., Sevillano, M. L., Filipa, M. B. (2023) </w:t>
      </w:r>
      <w:r w:rsidRPr="00227F5B">
        <w:rPr>
          <w:rFonts w:ascii="Calibri" w:eastAsia="Times New Roman" w:hAnsi="Calibri" w:cs="Calibri"/>
          <w:i/>
          <w:iCs/>
          <w:sz w:val="22"/>
          <w:szCs w:val="22"/>
          <w:bdr w:val="none" w:sz="0" w:space="0" w:color="auto" w:frame="1"/>
          <w:lang w:eastAsia="en-GB"/>
        </w:rPr>
        <w:t>Singing at menopause: a systematic review with pedagogical implications. </w:t>
      </w:r>
      <w:r w:rsidRPr="00227F5B">
        <w:rPr>
          <w:rFonts w:ascii="Calibri" w:eastAsia="Times New Roman" w:hAnsi="Calibri" w:cs="Calibri"/>
          <w:sz w:val="22"/>
          <w:szCs w:val="22"/>
          <w:lang w:eastAsia="en-GB"/>
        </w:rPr>
        <w:t>Musicae Scientiae, vol. 23 (193-217)</w:t>
      </w:r>
    </w:p>
    <w:p w14:paraId="5E85D7DA" w14:textId="64315B41" w:rsidR="00010B80" w:rsidRPr="00227F5B" w:rsidRDefault="00010B80"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Gartner</w:t>
      </w:r>
      <w:r w:rsidR="003A12A3" w:rsidRPr="00227F5B">
        <w:rPr>
          <w:rFonts w:ascii="Calibri" w:eastAsia="Times New Roman" w:hAnsi="Calibri" w:cs="Calibri"/>
          <w:sz w:val="22"/>
          <w:szCs w:val="22"/>
          <w:lang w:eastAsia="en-GB"/>
        </w:rPr>
        <w:t xml:space="preserve">-Schmidt, J. (2011) </w:t>
      </w:r>
      <w:r w:rsidR="003A12A3" w:rsidRPr="00227F5B">
        <w:rPr>
          <w:rFonts w:ascii="Calibri" w:eastAsia="Times New Roman" w:hAnsi="Calibri" w:cs="Calibri"/>
          <w:i/>
          <w:iCs/>
          <w:sz w:val="22"/>
          <w:szCs w:val="22"/>
          <w:lang w:eastAsia="en-GB"/>
        </w:rPr>
        <w:t xml:space="preserve">Treatment success for ale-related vocal fold atrophy. </w:t>
      </w:r>
      <w:r w:rsidR="003A12A3" w:rsidRPr="00227F5B">
        <w:rPr>
          <w:rFonts w:ascii="Calibri" w:eastAsia="Times New Roman" w:hAnsi="Calibri" w:cs="Calibri"/>
          <w:sz w:val="22"/>
          <w:szCs w:val="22"/>
          <w:lang w:eastAsia="en-GB"/>
        </w:rPr>
        <w:t>The Laryngoscope. Volume 121, Issue 3, March, 2011</w:t>
      </w:r>
    </w:p>
    <w:p w14:paraId="6EBA9911" w14:textId="586AF6DA"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Gaskill, C. S., Erickson, M. L., (2008) </w:t>
      </w:r>
      <w:r w:rsidRPr="00227F5B">
        <w:rPr>
          <w:rFonts w:ascii="Calibri" w:eastAsia="Times New Roman" w:hAnsi="Calibri" w:cs="Calibri"/>
          <w:i/>
          <w:iCs/>
          <w:sz w:val="22"/>
          <w:szCs w:val="22"/>
          <w:bdr w:val="none" w:sz="0" w:space="0" w:color="auto" w:frame="1"/>
          <w:lang w:eastAsia="en-GB"/>
        </w:rPr>
        <w:t>The Effect of a Voice Lip Trill on Estimated Closed Glottal Quotient. </w:t>
      </w:r>
      <w:r w:rsidRPr="00227F5B">
        <w:rPr>
          <w:rFonts w:ascii="Calibri" w:eastAsia="Times New Roman" w:hAnsi="Calibri" w:cs="Calibri"/>
          <w:sz w:val="22"/>
          <w:szCs w:val="22"/>
          <w:lang w:eastAsia="en-GB"/>
        </w:rPr>
        <w:t>Journal of Voice, 22 (634-643) </w:t>
      </w:r>
    </w:p>
    <w:p w14:paraId="32530E7A" w14:textId="2DB01D90"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Gill, B. P., Herbst, C. T. (2016) </w:t>
      </w:r>
      <w:r w:rsidRPr="00227F5B">
        <w:rPr>
          <w:rFonts w:ascii="Calibri" w:eastAsia="Times New Roman" w:hAnsi="Calibri" w:cs="Calibri"/>
          <w:i/>
          <w:iCs/>
          <w:sz w:val="22"/>
          <w:szCs w:val="22"/>
          <w:bdr w:val="none" w:sz="0" w:space="0" w:color="auto" w:frame="1"/>
          <w:lang w:eastAsia="en-GB"/>
        </w:rPr>
        <w:t>Voice Pedagogy: What do we Need? </w:t>
      </w:r>
      <w:proofErr w:type="spellStart"/>
      <w:r w:rsidRPr="00227F5B">
        <w:rPr>
          <w:rFonts w:ascii="Calibri" w:eastAsia="Times New Roman" w:hAnsi="Calibri" w:cs="Calibri"/>
          <w:sz w:val="22"/>
          <w:szCs w:val="22"/>
          <w:lang w:eastAsia="en-GB"/>
        </w:rPr>
        <w:t>Logopedics</w:t>
      </w:r>
      <w:proofErr w:type="spellEnd"/>
      <w:r w:rsidRPr="00227F5B">
        <w:rPr>
          <w:rFonts w:ascii="Calibri" w:eastAsia="Times New Roman" w:hAnsi="Calibri" w:cs="Calibri"/>
          <w:sz w:val="22"/>
          <w:szCs w:val="22"/>
          <w:lang w:eastAsia="en-GB"/>
        </w:rPr>
        <w:t xml:space="preserve"> Phoniatrics Vocology 41, no. 4 (2016) </w:t>
      </w:r>
    </w:p>
    <w:p w14:paraId="0A90CDA7" w14:textId="11B6146B" w:rsidR="00563A68" w:rsidRPr="00227F5B" w:rsidRDefault="00563A68"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color w:val="222222"/>
          <w:sz w:val="22"/>
          <w:szCs w:val="22"/>
          <w:shd w:val="clear" w:color="auto" w:fill="FFFFFF"/>
        </w:rPr>
        <w:t>Grape, C., Sandgren, M., Hansson, LO.</w:t>
      </w:r>
      <w:r w:rsidRPr="00227F5B">
        <w:rPr>
          <w:rStyle w:val="apple-converted-space"/>
          <w:rFonts w:ascii="Calibri" w:hAnsi="Calibri" w:cs="Calibri"/>
          <w:color w:val="222222"/>
          <w:sz w:val="22"/>
          <w:szCs w:val="22"/>
          <w:shd w:val="clear" w:color="auto" w:fill="FFFFFF"/>
        </w:rPr>
        <w:t> </w:t>
      </w:r>
      <w:r w:rsidRPr="00227F5B">
        <w:rPr>
          <w:rFonts w:ascii="Calibri" w:hAnsi="Calibri" w:cs="Calibri"/>
          <w:i/>
          <w:iCs/>
          <w:color w:val="222222"/>
          <w:sz w:val="22"/>
          <w:szCs w:val="22"/>
        </w:rPr>
        <w:t>et al.</w:t>
      </w:r>
      <w:r w:rsidRPr="00227F5B">
        <w:rPr>
          <w:rStyle w:val="apple-converted-space"/>
          <w:rFonts w:ascii="Calibri" w:hAnsi="Calibri" w:cs="Calibri"/>
          <w:color w:val="222222"/>
          <w:sz w:val="22"/>
          <w:szCs w:val="22"/>
          <w:shd w:val="clear" w:color="auto" w:fill="FFFFFF"/>
        </w:rPr>
        <w:t> </w:t>
      </w:r>
      <w:r w:rsidRPr="00227F5B">
        <w:rPr>
          <w:rFonts w:ascii="Calibri" w:hAnsi="Calibri" w:cs="Calibri"/>
          <w:color w:val="222222"/>
          <w:sz w:val="22"/>
          <w:szCs w:val="22"/>
          <w:shd w:val="clear" w:color="auto" w:fill="FFFFFF"/>
        </w:rPr>
        <w:t>Does singing promote well-being?: An empirical study of professional and amateur singers during a singing lesson.</w:t>
      </w:r>
      <w:r w:rsidRPr="00227F5B">
        <w:rPr>
          <w:rStyle w:val="apple-converted-space"/>
          <w:rFonts w:ascii="Calibri" w:hAnsi="Calibri" w:cs="Calibri"/>
          <w:color w:val="222222"/>
          <w:sz w:val="22"/>
          <w:szCs w:val="22"/>
          <w:shd w:val="clear" w:color="auto" w:fill="FFFFFF"/>
        </w:rPr>
        <w:t> </w:t>
      </w:r>
      <w:r w:rsidRPr="00227F5B">
        <w:rPr>
          <w:rFonts w:ascii="Calibri" w:hAnsi="Calibri" w:cs="Calibri"/>
          <w:i/>
          <w:iCs/>
          <w:color w:val="222222"/>
          <w:sz w:val="22"/>
          <w:szCs w:val="22"/>
        </w:rPr>
        <w:t xml:space="preserve">Integrative Physiological &amp; </w:t>
      </w:r>
      <w:proofErr w:type="spellStart"/>
      <w:r w:rsidRPr="00227F5B">
        <w:rPr>
          <w:rFonts w:ascii="Calibri" w:hAnsi="Calibri" w:cs="Calibri"/>
          <w:i/>
          <w:iCs/>
          <w:color w:val="222222"/>
          <w:sz w:val="22"/>
          <w:szCs w:val="22"/>
        </w:rPr>
        <w:t>Behavioral</w:t>
      </w:r>
      <w:proofErr w:type="spellEnd"/>
      <w:r w:rsidRPr="00227F5B">
        <w:rPr>
          <w:rFonts w:ascii="Calibri" w:hAnsi="Calibri" w:cs="Calibri"/>
          <w:i/>
          <w:iCs/>
          <w:color w:val="222222"/>
          <w:sz w:val="22"/>
          <w:szCs w:val="22"/>
        </w:rPr>
        <w:t xml:space="preserve"> Science</w:t>
      </w:r>
      <w:r w:rsidRPr="00227F5B">
        <w:rPr>
          <w:rFonts w:ascii="Calibri" w:hAnsi="Calibri" w:cs="Calibri"/>
          <w:color w:val="222222"/>
          <w:sz w:val="22"/>
          <w:szCs w:val="22"/>
        </w:rPr>
        <w:t>38</w:t>
      </w:r>
      <w:r w:rsidRPr="00227F5B">
        <w:rPr>
          <w:rFonts w:ascii="Calibri" w:hAnsi="Calibri" w:cs="Calibri"/>
          <w:color w:val="222222"/>
          <w:sz w:val="22"/>
          <w:szCs w:val="22"/>
          <w:shd w:val="clear" w:color="auto" w:fill="FFFFFF"/>
        </w:rPr>
        <w:t>, 65–74 (2002).</w:t>
      </w:r>
      <w:r w:rsidRPr="00227F5B">
        <w:rPr>
          <w:rStyle w:val="apple-converted-space"/>
          <w:rFonts w:ascii="Calibri" w:hAnsi="Calibri" w:cs="Calibri"/>
          <w:color w:val="222222"/>
          <w:sz w:val="22"/>
          <w:szCs w:val="22"/>
          <w:shd w:val="clear" w:color="auto" w:fill="FFFFFF"/>
        </w:rPr>
        <w:t> </w:t>
      </w:r>
    </w:p>
    <w:p w14:paraId="09AE1AE6" w14:textId="75ADCF73" w:rsidR="000E59FE" w:rsidRPr="00227F5B" w:rsidRDefault="000E59FE"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color w:val="333333"/>
          <w:sz w:val="22"/>
          <w:szCs w:val="22"/>
          <w:shd w:val="clear" w:color="auto" w:fill="FFFFFF"/>
        </w:rPr>
        <w:t>Guba, E. G., &amp; Lincoln, Y. S. (1994). Competing paradigms in qualitative research. In N. K. Denzin &amp; Y. S. Lincoln (Eds.),</w:t>
      </w:r>
      <w:r w:rsidRPr="00227F5B">
        <w:rPr>
          <w:rStyle w:val="apple-converted-space"/>
          <w:rFonts w:ascii="Calibri" w:hAnsi="Calibri" w:cs="Calibri"/>
          <w:color w:val="333333"/>
          <w:sz w:val="22"/>
          <w:szCs w:val="22"/>
          <w:shd w:val="clear" w:color="auto" w:fill="FFFFFF"/>
        </w:rPr>
        <w:t> </w:t>
      </w:r>
      <w:r w:rsidRPr="00227F5B">
        <w:rPr>
          <w:rStyle w:val="Emphasis"/>
          <w:rFonts w:ascii="Calibri" w:hAnsi="Calibri" w:cs="Calibri"/>
          <w:color w:val="333333"/>
          <w:sz w:val="22"/>
          <w:szCs w:val="22"/>
        </w:rPr>
        <w:t>Handbook of qualitative research</w:t>
      </w:r>
      <w:r w:rsidRPr="00227F5B">
        <w:rPr>
          <w:rStyle w:val="apple-converted-space"/>
          <w:rFonts w:ascii="Calibri" w:hAnsi="Calibri" w:cs="Calibri"/>
          <w:color w:val="333333"/>
          <w:sz w:val="22"/>
          <w:szCs w:val="22"/>
          <w:shd w:val="clear" w:color="auto" w:fill="FFFFFF"/>
        </w:rPr>
        <w:t> </w:t>
      </w:r>
      <w:r w:rsidRPr="00227F5B">
        <w:rPr>
          <w:rFonts w:ascii="Calibri" w:hAnsi="Calibri" w:cs="Calibri"/>
          <w:color w:val="333333"/>
          <w:sz w:val="22"/>
          <w:szCs w:val="22"/>
          <w:shd w:val="clear" w:color="auto" w:fill="FFFFFF"/>
        </w:rPr>
        <w:t>(pp. 105–117). Sage Publications, Inc.</w:t>
      </w:r>
    </w:p>
    <w:p w14:paraId="69E51682" w14:textId="07266B95" w:rsidR="000F45C0" w:rsidRPr="00227F5B" w:rsidRDefault="000F45C0"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color w:val="333333"/>
          <w:sz w:val="22"/>
          <w:szCs w:val="22"/>
          <w:shd w:val="clear" w:color="auto" w:fill="EAEAEA"/>
        </w:rPr>
        <w:lastRenderedPageBreak/>
        <w:t xml:space="preserve">Herzig, L. (2012). A </w:t>
      </w:r>
      <w:proofErr w:type="spellStart"/>
      <w:r w:rsidRPr="00227F5B">
        <w:rPr>
          <w:rFonts w:ascii="Calibri" w:hAnsi="Calibri" w:cs="Calibri"/>
          <w:color w:val="333333"/>
          <w:sz w:val="22"/>
          <w:szCs w:val="22"/>
          <w:shd w:val="clear" w:color="auto" w:fill="EAEAEA"/>
        </w:rPr>
        <w:t>Woman’S</w:t>
      </w:r>
      <w:proofErr w:type="spellEnd"/>
      <w:r w:rsidRPr="00227F5B">
        <w:rPr>
          <w:rFonts w:ascii="Calibri" w:hAnsi="Calibri" w:cs="Calibri"/>
          <w:color w:val="333333"/>
          <w:sz w:val="22"/>
          <w:szCs w:val="22"/>
          <w:shd w:val="clear" w:color="auto" w:fill="EAEAEA"/>
        </w:rPr>
        <w:t xml:space="preserve"> Voice As Her Life Changes.</w:t>
      </w:r>
      <w:r w:rsidRPr="00227F5B">
        <w:rPr>
          <w:rStyle w:val="apple-converted-space"/>
          <w:rFonts w:ascii="Calibri" w:hAnsi="Calibri" w:cs="Calibri"/>
          <w:color w:val="333333"/>
          <w:sz w:val="22"/>
          <w:szCs w:val="22"/>
          <w:shd w:val="clear" w:color="auto" w:fill="EAEAEA"/>
        </w:rPr>
        <w:t> </w:t>
      </w:r>
      <w:r w:rsidRPr="00227F5B">
        <w:rPr>
          <w:rFonts w:ascii="Calibri" w:hAnsi="Calibri" w:cs="Calibri"/>
          <w:i/>
          <w:iCs/>
          <w:color w:val="333333"/>
          <w:sz w:val="22"/>
          <w:szCs w:val="22"/>
        </w:rPr>
        <w:t>World Futures</w:t>
      </w:r>
      <w:r w:rsidRPr="00227F5B">
        <w:rPr>
          <w:rFonts w:ascii="Calibri" w:hAnsi="Calibri" w:cs="Calibri"/>
          <w:color w:val="333333"/>
          <w:sz w:val="22"/>
          <w:szCs w:val="22"/>
          <w:shd w:val="clear" w:color="auto" w:fill="EAEAEA"/>
        </w:rPr>
        <w:t>,</w:t>
      </w:r>
      <w:r w:rsidRPr="00227F5B">
        <w:rPr>
          <w:rStyle w:val="apple-converted-space"/>
          <w:rFonts w:ascii="Calibri" w:hAnsi="Calibri" w:cs="Calibri"/>
          <w:color w:val="333333"/>
          <w:sz w:val="22"/>
          <w:szCs w:val="22"/>
          <w:shd w:val="clear" w:color="auto" w:fill="EAEAEA"/>
        </w:rPr>
        <w:t> </w:t>
      </w:r>
      <w:r w:rsidRPr="00227F5B">
        <w:rPr>
          <w:rFonts w:ascii="Calibri" w:hAnsi="Calibri" w:cs="Calibri"/>
          <w:i/>
          <w:iCs/>
          <w:color w:val="333333"/>
          <w:sz w:val="22"/>
          <w:szCs w:val="22"/>
        </w:rPr>
        <w:t>68</w:t>
      </w:r>
      <w:r w:rsidRPr="00227F5B">
        <w:rPr>
          <w:rFonts w:ascii="Calibri" w:hAnsi="Calibri" w:cs="Calibri"/>
          <w:color w:val="333333"/>
          <w:sz w:val="22"/>
          <w:szCs w:val="22"/>
          <w:shd w:val="clear" w:color="auto" w:fill="EAEAEA"/>
        </w:rPr>
        <w:t>(7), 518–534. https://doi.org/10.1080/02604027.2012.693845</w:t>
      </w:r>
    </w:p>
    <w:p w14:paraId="76B511CF" w14:textId="77777777" w:rsidR="00010B80"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Hirano, M., Kurita, S., Sakaguchi, S. (1989) </w:t>
      </w:r>
      <w:r w:rsidRPr="00227F5B">
        <w:rPr>
          <w:rFonts w:ascii="Calibri" w:eastAsia="Times New Roman" w:hAnsi="Calibri" w:cs="Calibri"/>
          <w:i/>
          <w:iCs/>
          <w:sz w:val="22"/>
          <w:szCs w:val="22"/>
          <w:bdr w:val="none" w:sz="0" w:space="0" w:color="auto" w:frame="1"/>
          <w:lang w:eastAsia="en-GB"/>
        </w:rPr>
        <w:t>Ageing of the vibratory tissue of human vocal folds. </w:t>
      </w:r>
      <w:r w:rsidRPr="00227F5B">
        <w:rPr>
          <w:rFonts w:ascii="Calibri" w:eastAsia="Times New Roman" w:hAnsi="Calibri" w:cs="Calibri"/>
          <w:sz w:val="22"/>
          <w:szCs w:val="22"/>
          <w:lang w:eastAsia="en-GB"/>
        </w:rPr>
        <w:t xml:space="preserve">Acta </w:t>
      </w:r>
      <w:proofErr w:type="spellStart"/>
      <w:r w:rsidRPr="00227F5B">
        <w:rPr>
          <w:rFonts w:ascii="Calibri" w:eastAsia="Times New Roman" w:hAnsi="Calibri" w:cs="Calibri"/>
          <w:sz w:val="22"/>
          <w:szCs w:val="22"/>
          <w:lang w:eastAsia="en-GB"/>
        </w:rPr>
        <w:t>Otolarygologica</w:t>
      </w:r>
      <w:proofErr w:type="spellEnd"/>
      <w:r w:rsidRPr="00227F5B">
        <w:rPr>
          <w:rFonts w:ascii="Calibri" w:eastAsia="Times New Roman" w:hAnsi="Calibri" w:cs="Calibri"/>
          <w:sz w:val="22"/>
          <w:szCs w:val="22"/>
          <w:lang w:eastAsia="en-GB"/>
        </w:rPr>
        <w:t>, 107 (428-433)</w:t>
      </w:r>
    </w:p>
    <w:p w14:paraId="0021A8B6" w14:textId="7EF68EDB" w:rsidR="00291E2D" w:rsidRPr="00227F5B" w:rsidRDefault="00291E2D"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 xml:space="preserve">Hoepfl, M. (1997). </w:t>
      </w:r>
      <w:r w:rsidRPr="00227F5B">
        <w:rPr>
          <w:rFonts w:ascii="Calibri" w:eastAsia="Times New Roman" w:hAnsi="Calibri" w:cs="Calibri"/>
          <w:i/>
          <w:iCs/>
          <w:sz w:val="22"/>
          <w:szCs w:val="22"/>
          <w:lang w:eastAsia="en-GB"/>
        </w:rPr>
        <w:t xml:space="preserve">Choosing Qualitative Research :  A Primer  for Technology Education Researchers. </w:t>
      </w:r>
      <w:r w:rsidRPr="00227F5B">
        <w:rPr>
          <w:rFonts w:ascii="Calibri" w:eastAsia="Times New Roman" w:hAnsi="Calibri" w:cs="Calibri"/>
          <w:sz w:val="22"/>
          <w:szCs w:val="22"/>
          <w:lang w:eastAsia="en-GB"/>
        </w:rPr>
        <w:t>Journal of Technology Education, Vol. 9, No. 1, Fall 1997</w:t>
      </w:r>
    </w:p>
    <w:p w14:paraId="53FFE814" w14:textId="2B68BD76" w:rsidR="000E59FE" w:rsidRPr="00227F5B" w:rsidRDefault="000E59FE"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color w:val="212121"/>
          <w:sz w:val="22"/>
          <w:szCs w:val="22"/>
          <w:shd w:val="clear" w:color="auto" w:fill="FFFFFF"/>
        </w:rPr>
        <w:t>Kitzinger J. Qualitative research. Introducing focus groups. BMJ. 1995 Jul 29;311(7000):299-302.</w:t>
      </w:r>
    </w:p>
    <w:p w14:paraId="52A49AB4" w14:textId="503E4674"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Linville, S. E. (1987) </w:t>
      </w:r>
      <w:r w:rsidRPr="00227F5B">
        <w:rPr>
          <w:rFonts w:ascii="Calibri" w:eastAsia="Times New Roman" w:hAnsi="Calibri" w:cs="Calibri"/>
          <w:i/>
          <w:iCs/>
          <w:sz w:val="22"/>
          <w:szCs w:val="22"/>
          <w:bdr w:val="none" w:sz="0" w:space="0" w:color="auto" w:frame="1"/>
          <w:lang w:eastAsia="en-GB"/>
        </w:rPr>
        <w:t xml:space="preserve">Maximum </w:t>
      </w:r>
      <w:proofErr w:type="spellStart"/>
      <w:r w:rsidRPr="00227F5B">
        <w:rPr>
          <w:rFonts w:ascii="Calibri" w:eastAsia="Times New Roman" w:hAnsi="Calibri" w:cs="Calibri"/>
          <w:i/>
          <w:iCs/>
          <w:sz w:val="22"/>
          <w:szCs w:val="22"/>
          <w:bdr w:val="none" w:sz="0" w:space="0" w:color="auto" w:frame="1"/>
          <w:lang w:eastAsia="en-GB"/>
        </w:rPr>
        <w:t>phonational</w:t>
      </w:r>
      <w:proofErr w:type="spellEnd"/>
      <w:r w:rsidRPr="00227F5B">
        <w:rPr>
          <w:rFonts w:ascii="Calibri" w:eastAsia="Times New Roman" w:hAnsi="Calibri" w:cs="Calibri"/>
          <w:i/>
          <w:iCs/>
          <w:sz w:val="22"/>
          <w:szCs w:val="22"/>
          <w:bdr w:val="none" w:sz="0" w:space="0" w:color="auto" w:frame="1"/>
          <w:lang w:eastAsia="en-GB"/>
        </w:rPr>
        <w:t xml:space="preserve"> frequency range capabilities of women’s voices with advancing age. </w:t>
      </w:r>
      <w:r w:rsidRPr="00227F5B">
        <w:rPr>
          <w:rFonts w:ascii="Calibri" w:eastAsia="Times New Roman" w:hAnsi="Calibri" w:cs="Calibri"/>
          <w:sz w:val="22"/>
          <w:szCs w:val="22"/>
          <w:lang w:eastAsia="en-GB"/>
        </w:rPr>
        <w:t xml:space="preserve">Folia </w:t>
      </w:r>
      <w:proofErr w:type="spellStart"/>
      <w:r w:rsidRPr="00227F5B">
        <w:rPr>
          <w:rFonts w:ascii="Calibri" w:eastAsia="Times New Roman" w:hAnsi="Calibri" w:cs="Calibri"/>
          <w:sz w:val="22"/>
          <w:szCs w:val="22"/>
          <w:lang w:eastAsia="en-GB"/>
        </w:rPr>
        <w:t>Phoniatr</w:t>
      </w:r>
      <w:proofErr w:type="spellEnd"/>
      <w:r w:rsidRPr="00227F5B">
        <w:rPr>
          <w:rFonts w:ascii="Calibri" w:eastAsia="Times New Roman" w:hAnsi="Calibri" w:cs="Calibri"/>
          <w:sz w:val="22"/>
          <w:szCs w:val="22"/>
          <w:lang w:eastAsia="en-GB"/>
        </w:rPr>
        <w:t>, 1987: 37 (297-301)</w:t>
      </w:r>
    </w:p>
    <w:p w14:paraId="33DAA708" w14:textId="4A472FCA"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Martins, R. H. G., Pessin, A., Nassib, D. J., et al. (2015) </w:t>
      </w:r>
      <w:r w:rsidRPr="00227F5B">
        <w:rPr>
          <w:rFonts w:ascii="Calibri" w:eastAsia="Times New Roman" w:hAnsi="Calibri" w:cs="Calibri"/>
          <w:i/>
          <w:iCs/>
          <w:sz w:val="22"/>
          <w:szCs w:val="22"/>
          <w:bdr w:val="none" w:sz="0" w:space="0" w:color="auto" w:frame="1"/>
          <w:lang w:eastAsia="en-GB"/>
        </w:rPr>
        <w:t>Aging Voice and the Laryngeal Muscle Atrophy. </w:t>
      </w:r>
      <w:r w:rsidRPr="00227F5B">
        <w:rPr>
          <w:rFonts w:ascii="Calibri" w:eastAsia="Times New Roman" w:hAnsi="Calibri" w:cs="Calibri"/>
          <w:sz w:val="22"/>
          <w:szCs w:val="22"/>
          <w:lang w:eastAsia="en-GB"/>
        </w:rPr>
        <w:t>Laryngoscope 125: November 2015 </w:t>
      </w:r>
    </w:p>
    <w:p w14:paraId="418571C0" w14:textId="0821C23F"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McGlone, R., Hollien, H. (1963) </w:t>
      </w:r>
      <w:r w:rsidRPr="00227F5B">
        <w:rPr>
          <w:rFonts w:ascii="Calibri" w:eastAsia="Times New Roman" w:hAnsi="Calibri" w:cs="Calibri"/>
          <w:i/>
          <w:iCs/>
          <w:sz w:val="22"/>
          <w:szCs w:val="22"/>
          <w:bdr w:val="none" w:sz="0" w:space="0" w:color="auto" w:frame="1"/>
          <w:lang w:eastAsia="en-GB"/>
        </w:rPr>
        <w:t>Vocal pitch characteristics of aged women. </w:t>
      </w:r>
      <w:r w:rsidRPr="00227F5B">
        <w:rPr>
          <w:rFonts w:ascii="Calibri" w:eastAsia="Times New Roman" w:hAnsi="Calibri" w:cs="Calibri"/>
          <w:sz w:val="22"/>
          <w:szCs w:val="22"/>
          <w:lang w:eastAsia="en-GB"/>
        </w:rPr>
        <w:t>J Speech Hear Res. 1963:3 (164-170)</w:t>
      </w:r>
    </w:p>
    <w:p w14:paraId="6A6B4168" w14:textId="53A2C4B9"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McKim, A. (2015) </w:t>
      </w:r>
      <w:r w:rsidRPr="00227F5B">
        <w:rPr>
          <w:rFonts w:ascii="Calibri" w:eastAsia="Times New Roman" w:hAnsi="Calibri" w:cs="Calibri"/>
          <w:i/>
          <w:iCs/>
          <w:sz w:val="22"/>
          <w:szCs w:val="22"/>
          <w:bdr w:val="none" w:sz="0" w:space="0" w:color="auto" w:frame="1"/>
          <w:lang w:eastAsia="en-GB"/>
        </w:rPr>
        <w:t>The Value of Mixed Methods Research: A Mixed Methods Study</w:t>
      </w:r>
      <w:r w:rsidRPr="00227F5B">
        <w:rPr>
          <w:rFonts w:ascii="Calibri" w:eastAsia="Times New Roman" w:hAnsi="Calibri" w:cs="Calibri"/>
          <w:sz w:val="22"/>
          <w:szCs w:val="22"/>
          <w:lang w:eastAsia="en-GB"/>
        </w:rPr>
        <w:t>. Journal of Mixed</w:t>
      </w:r>
      <w:r w:rsidRPr="00227F5B">
        <w:rPr>
          <w:rFonts w:ascii="Calibri" w:eastAsia="Times New Roman" w:hAnsi="Calibri" w:cs="Calibri"/>
          <w:i/>
          <w:iCs/>
          <w:sz w:val="22"/>
          <w:szCs w:val="22"/>
          <w:bdr w:val="none" w:sz="0" w:space="0" w:color="auto" w:frame="1"/>
          <w:lang w:eastAsia="en-GB"/>
        </w:rPr>
        <w:t> </w:t>
      </w:r>
      <w:r w:rsidRPr="00227F5B">
        <w:rPr>
          <w:rFonts w:ascii="Calibri" w:eastAsia="Times New Roman" w:hAnsi="Calibri" w:cs="Calibri"/>
          <w:sz w:val="22"/>
          <w:szCs w:val="22"/>
          <w:lang w:eastAsia="en-GB"/>
        </w:rPr>
        <w:t>Methods Research, Vol 11, Issue 2, 2017.</w:t>
      </w:r>
    </w:p>
    <w:p w14:paraId="2FB92666" w14:textId="77777777"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Merriam, S., Tisdell, E. (2016) </w:t>
      </w:r>
      <w:r w:rsidRPr="00227F5B">
        <w:rPr>
          <w:rFonts w:ascii="Calibri" w:eastAsia="Times New Roman" w:hAnsi="Calibri" w:cs="Calibri"/>
          <w:i/>
          <w:iCs/>
          <w:sz w:val="22"/>
          <w:szCs w:val="22"/>
          <w:bdr w:val="none" w:sz="0" w:space="0" w:color="auto" w:frame="1"/>
          <w:lang w:eastAsia="en-GB"/>
        </w:rPr>
        <w:t>Qualitative Research: A Guide to Design and Implementation. </w:t>
      </w:r>
      <w:r w:rsidRPr="00227F5B">
        <w:rPr>
          <w:rFonts w:ascii="Calibri" w:eastAsia="Times New Roman" w:hAnsi="Calibri" w:cs="Calibri"/>
          <w:sz w:val="22"/>
          <w:szCs w:val="22"/>
          <w:lang w:eastAsia="en-GB"/>
        </w:rPr>
        <w:t>San Francisco: Jossey-Bass </w:t>
      </w:r>
    </w:p>
    <w:p w14:paraId="3D93E9C8" w14:textId="41A5BD09" w:rsidR="00321757" w:rsidRPr="00227F5B" w:rsidRDefault="00321757" w:rsidP="00321757">
      <w:pPr>
        <w:spacing w:before="100" w:beforeAutospacing="1" w:after="100" w:afterAutospacing="1"/>
        <w:textAlignment w:val="top"/>
        <w:rPr>
          <w:rFonts w:ascii="Calibri" w:eastAsia="Times New Roman" w:hAnsi="Calibri" w:cs="Calibri"/>
          <w:i/>
          <w:iCs/>
          <w:sz w:val="22"/>
          <w:szCs w:val="22"/>
          <w:bdr w:val="none" w:sz="0" w:space="0" w:color="auto" w:frame="1"/>
          <w:lang w:eastAsia="en-GB"/>
        </w:rPr>
      </w:pPr>
      <w:r w:rsidRPr="00227F5B">
        <w:rPr>
          <w:rFonts w:ascii="Calibri" w:eastAsia="Times New Roman" w:hAnsi="Calibri" w:cs="Calibri"/>
          <w:sz w:val="22"/>
          <w:szCs w:val="22"/>
          <w:lang w:eastAsia="en-GB"/>
        </w:rPr>
        <w:t>Miller, R. (1996) </w:t>
      </w:r>
      <w:r w:rsidRPr="00227F5B">
        <w:rPr>
          <w:rFonts w:ascii="Calibri" w:eastAsia="Times New Roman" w:hAnsi="Calibri" w:cs="Calibri"/>
          <w:i/>
          <w:iCs/>
          <w:sz w:val="22"/>
          <w:szCs w:val="22"/>
          <w:bdr w:val="none" w:sz="0" w:space="0" w:color="auto" w:frame="1"/>
          <w:lang w:eastAsia="en-GB"/>
        </w:rPr>
        <w:t>On the Art of Singing</w:t>
      </w:r>
      <w:r w:rsidRPr="00227F5B">
        <w:rPr>
          <w:rFonts w:ascii="Calibri" w:eastAsia="Times New Roman" w:hAnsi="Calibri" w:cs="Calibri"/>
          <w:sz w:val="22"/>
          <w:szCs w:val="22"/>
          <w:lang w:eastAsia="en-GB"/>
        </w:rPr>
        <w:t>. New York: Oxford University Press; 1996. </w:t>
      </w:r>
      <w:r w:rsidRPr="00227F5B">
        <w:rPr>
          <w:rFonts w:ascii="Calibri" w:eastAsia="Times New Roman" w:hAnsi="Calibri" w:cs="Calibri"/>
          <w:i/>
          <w:iCs/>
          <w:sz w:val="22"/>
          <w:szCs w:val="22"/>
          <w:bdr w:val="none" w:sz="0" w:space="0" w:color="auto" w:frame="1"/>
          <w:lang w:eastAsia="en-GB"/>
        </w:rPr>
        <w:t> </w:t>
      </w:r>
    </w:p>
    <w:p w14:paraId="0C13A5CD" w14:textId="426F2733" w:rsidR="000E59FE" w:rsidRPr="00227F5B" w:rsidRDefault="000E59FE" w:rsidP="00321757">
      <w:pPr>
        <w:spacing w:before="100" w:beforeAutospacing="1" w:after="100" w:afterAutospacing="1"/>
        <w:textAlignment w:val="top"/>
        <w:rPr>
          <w:rFonts w:ascii="Calibri" w:hAnsi="Calibri" w:cs="Calibri"/>
          <w:color w:val="232323"/>
          <w:sz w:val="22"/>
          <w:szCs w:val="22"/>
          <w:shd w:val="clear" w:color="auto" w:fill="FFFFFF"/>
        </w:rPr>
      </w:pPr>
      <w:r w:rsidRPr="00227F5B">
        <w:rPr>
          <w:rFonts w:ascii="Calibri" w:hAnsi="Calibri" w:cs="Calibri"/>
          <w:color w:val="232323"/>
          <w:sz w:val="22"/>
          <w:szCs w:val="22"/>
          <w:shd w:val="clear" w:color="auto" w:fill="FFFFFF"/>
        </w:rPr>
        <w:t>Morgan, D. L. (1996). Focus Groups. Annual Review of Sociology, 22, 129-152.</w:t>
      </w:r>
    </w:p>
    <w:p w14:paraId="1107F7C2" w14:textId="36600DCB" w:rsidR="00227F5B" w:rsidRPr="00227F5B" w:rsidRDefault="00227F5B" w:rsidP="00321757">
      <w:pPr>
        <w:spacing w:before="100" w:beforeAutospacing="1" w:after="100" w:afterAutospacing="1"/>
        <w:textAlignment w:val="top"/>
        <w:rPr>
          <w:rFonts w:ascii="Calibri" w:hAnsi="Calibri" w:cs="Calibri"/>
          <w:color w:val="232323"/>
          <w:sz w:val="22"/>
          <w:szCs w:val="22"/>
          <w:shd w:val="clear" w:color="auto" w:fill="FFFFFF"/>
        </w:rPr>
      </w:pPr>
      <w:proofErr w:type="spellStart"/>
      <w:r w:rsidRPr="00227F5B">
        <w:rPr>
          <w:rFonts w:ascii="Calibri" w:hAnsi="Calibri" w:cs="Calibri"/>
          <w:color w:val="232323"/>
          <w:sz w:val="22"/>
          <w:szCs w:val="22"/>
          <w:shd w:val="clear" w:color="auto" w:fill="FFFFFF"/>
        </w:rPr>
        <w:t>Nyumba</w:t>
      </w:r>
      <w:proofErr w:type="spellEnd"/>
      <w:r w:rsidRPr="00227F5B">
        <w:rPr>
          <w:rFonts w:ascii="Calibri" w:hAnsi="Calibri" w:cs="Calibri"/>
          <w:color w:val="232323"/>
          <w:sz w:val="22"/>
          <w:szCs w:val="22"/>
          <w:shd w:val="clear" w:color="auto" w:fill="FFFFFF"/>
        </w:rPr>
        <w:t>, T. O., Wilson, K., Derrick, C. J., &amp; Mukherjee, N. (2018). The Use of Focus Group Discussion Methodology: Insights from Two Decades of Application in Conservation. Methods in Ecology and Evolution, 9, 20-32.</w:t>
      </w:r>
    </w:p>
    <w:p w14:paraId="2B4021E1" w14:textId="3708FF39" w:rsidR="000E59FE" w:rsidRPr="00227F5B" w:rsidRDefault="000E59FE" w:rsidP="00321757">
      <w:pPr>
        <w:spacing w:before="100" w:beforeAutospacing="1" w:after="100" w:afterAutospacing="1"/>
        <w:textAlignment w:val="top"/>
        <w:rPr>
          <w:rFonts w:ascii="Calibri" w:eastAsia="Times New Roman" w:hAnsi="Calibri" w:cs="Calibri"/>
          <w:sz w:val="22"/>
          <w:szCs w:val="22"/>
          <w:lang w:eastAsia="en-GB"/>
        </w:rPr>
      </w:pPr>
      <w:proofErr w:type="spellStart"/>
      <w:r w:rsidRPr="00227F5B">
        <w:rPr>
          <w:rFonts w:ascii="Calibri" w:hAnsi="Calibri" w:cs="Calibri"/>
          <w:color w:val="232323"/>
          <w:sz w:val="22"/>
          <w:szCs w:val="22"/>
          <w:shd w:val="clear" w:color="auto" w:fill="FFFFFF"/>
        </w:rPr>
        <w:t>Opdenakker</w:t>
      </w:r>
      <w:proofErr w:type="spellEnd"/>
      <w:r w:rsidRPr="00227F5B">
        <w:rPr>
          <w:rFonts w:ascii="Calibri" w:hAnsi="Calibri" w:cs="Calibri"/>
          <w:color w:val="232323"/>
          <w:sz w:val="22"/>
          <w:szCs w:val="22"/>
          <w:shd w:val="clear" w:color="auto" w:fill="FFFFFF"/>
        </w:rPr>
        <w:t xml:space="preserve">, R. (2006) </w:t>
      </w:r>
      <w:r w:rsidRPr="00227F5B">
        <w:rPr>
          <w:rFonts w:ascii="Calibri" w:hAnsi="Calibri" w:cs="Calibri"/>
          <w:i/>
          <w:iCs/>
          <w:color w:val="232323"/>
          <w:sz w:val="22"/>
          <w:szCs w:val="22"/>
          <w:shd w:val="clear" w:color="auto" w:fill="FFFFFF"/>
        </w:rPr>
        <w:t xml:space="preserve"> Advantages and Disadvantages of Four Interview Techniques in Qualitative Research. </w:t>
      </w:r>
      <w:r w:rsidRPr="00227F5B">
        <w:rPr>
          <w:rFonts w:ascii="Calibri" w:hAnsi="Calibri" w:cs="Calibri"/>
          <w:color w:val="232323"/>
          <w:sz w:val="22"/>
          <w:szCs w:val="22"/>
          <w:shd w:val="clear" w:color="auto" w:fill="FFFFFF"/>
        </w:rPr>
        <w:t>Forum: Qualitative Social Research. Vol. 7, no. 4, September 2006</w:t>
      </w:r>
    </w:p>
    <w:p w14:paraId="35FBAC17" w14:textId="736507A3"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Price, K. K. (2013) </w:t>
      </w:r>
      <w:r w:rsidRPr="00227F5B">
        <w:rPr>
          <w:rFonts w:ascii="Calibri" w:eastAsia="Times New Roman" w:hAnsi="Calibri" w:cs="Calibri"/>
          <w:i/>
          <w:iCs/>
          <w:sz w:val="22"/>
          <w:szCs w:val="22"/>
          <w:bdr w:val="none" w:sz="0" w:space="0" w:color="auto" w:frame="1"/>
          <w:lang w:eastAsia="en-GB"/>
        </w:rPr>
        <w:t>The effect of a singing protocol on identified vocal inefficiencies of a post-menopausal singer: A case study. </w:t>
      </w:r>
      <w:r w:rsidRPr="00227F5B">
        <w:rPr>
          <w:rFonts w:ascii="Calibri" w:eastAsia="Times New Roman" w:hAnsi="Calibri" w:cs="Calibri"/>
          <w:sz w:val="22"/>
          <w:szCs w:val="22"/>
          <w:lang w:eastAsia="en-GB"/>
        </w:rPr>
        <w:t xml:space="preserve">The </w:t>
      </w:r>
      <w:proofErr w:type="spellStart"/>
      <w:r w:rsidRPr="00227F5B">
        <w:rPr>
          <w:rFonts w:ascii="Calibri" w:eastAsia="Times New Roman" w:hAnsi="Calibri" w:cs="Calibri"/>
          <w:sz w:val="22"/>
          <w:szCs w:val="22"/>
          <w:lang w:eastAsia="en-GB"/>
        </w:rPr>
        <w:t>Phenomenen</w:t>
      </w:r>
      <w:proofErr w:type="spellEnd"/>
      <w:r w:rsidRPr="00227F5B">
        <w:rPr>
          <w:rFonts w:ascii="Calibri" w:eastAsia="Times New Roman" w:hAnsi="Calibri" w:cs="Calibri"/>
          <w:sz w:val="22"/>
          <w:szCs w:val="22"/>
          <w:lang w:eastAsia="en-GB"/>
        </w:rPr>
        <w:t xml:space="preserve"> of Singing, 7, (118-130)</w:t>
      </w:r>
    </w:p>
    <w:p w14:paraId="5BFB6495" w14:textId="6DF6C2E9"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Price, K. K. (2022) </w:t>
      </w:r>
      <w:r w:rsidRPr="00227F5B">
        <w:rPr>
          <w:rFonts w:ascii="Calibri" w:eastAsia="Times New Roman" w:hAnsi="Calibri" w:cs="Calibri"/>
          <w:i/>
          <w:iCs/>
          <w:sz w:val="22"/>
          <w:szCs w:val="22"/>
          <w:bdr w:val="none" w:sz="0" w:space="0" w:color="auto" w:frame="1"/>
          <w:lang w:eastAsia="en-GB"/>
        </w:rPr>
        <w:t>Still singing after all these years. </w:t>
      </w:r>
      <w:r w:rsidRPr="00227F5B">
        <w:rPr>
          <w:rFonts w:ascii="Calibri" w:eastAsia="Times New Roman" w:hAnsi="Calibri" w:cs="Calibri"/>
          <w:sz w:val="22"/>
          <w:szCs w:val="22"/>
          <w:lang w:eastAsia="en-GB"/>
        </w:rPr>
        <w:t>International Journal of Research in Choral Singing (2022) Focus on Vocal Health 220-241</w:t>
      </w:r>
    </w:p>
    <w:p w14:paraId="0D1E0E7F" w14:textId="61CA21E0" w:rsidR="00227F5B" w:rsidRPr="00227F5B" w:rsidRDefault="00227F5B"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color w:val="222222"/>
          <w:sz w:val="22"/>
          <w:szCs w:val="22"/>
          <w:shd w:val="clear" w:color="auto" w:fill="FFFFFF"/>
        </w:rPr>
        <w:t>Qian, B., Li, H., Wang, J., Wang, X., &amp; Davidson, I. (2013, May). Active learning to rank using pairwise supervision. In</w:t>
      </w:r>
      <w:r w:rsidRPr="00227F5B">
        <w:rPr>
          <w:rStyle w:val="apple-converted-space"/>
          <w:rFonts w:ascii="Calibri" w:hAnsi="Calibri" w:cs="Calibri"/>
          <w:color w:val="222222"/>
          <w:sz w:val="22"/>
          <w:szCs w:val="22"/>
          <w:shd w:val="clear" w:color="auto" w:fill="FFFFFF"/>
        </w:rPr>
        <w:t> </w:t>
      </w:r>
      <w:r w:rsidRPr="00227F5B">
        <w:rPr>
          <w:rFonts w:ascii="Calibri" w:hAnsi="Calibri" w:cs="Calibri"/>
          <w:i/>
          <w:iCs/>
          <w:color w:val="222222"/>
          <w:sz w:val="22"/>
          <w:szCs w:val="22"/>
        </w:rPr>
        <w:t>Proceedings of the 2013 SIAM international conference on data mining</w:t>
      </w:r>
      <w:r w:rsidRPr="00227F5B">
        <w:rPr>
          <w:rStyle w:val="apple-converted-space"/>
          <w:rFonts w:ascii="Calibri" w:hAnsi="Calibri" w:cs="Calibri"/>
          <w:color w:val="222222"/>
          <w:sz w:val="22"/>
          <w:szCs w:val="22"/>
          <w:shd w:val="clear" w:color="auto" w:fill="FFFFFF"/>
        </w:rPr>
        <w:t> </w:t>
      </w:r>
      <w:r w:rsidRPr="00227F5B">
        <w:rPr>
          <w:rFonts w:ascii="Calibri" w:hAnsi="Calibri" w:cs="Calibri"/>
          <w:color w:val="222222"/>
          <w:sz w:val="22"/>
          <w:szCs w:val="22"/>
          <w:shd w:val="clear" w:color="auto" w:fill="FFFFFF"/>
        </w:rPr>
        <w:t>(pp. 297-305). Society for Industrial and Applied Mathematics.</w:t>
      </w:r>
    </w:p>
    <w:p w14:paraId="1DC2CE6C" w14:textId="58979E08"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Raj, A., Gupta, B., Chowdhury, A., et al. (2008) </w:t>
      </w:r>
      <w:r w:rsidRPr="00227F5B">
        <w:rPr>
          <w:rFonts w:ascii="Calibri" w:eastAsia="Times New Roman" w:hAnsi="Calibri" w:cs="Calibri"/>
          <w:i/>
          <w:iCs/>
          <w:sz w:val="22"/>
          <w:szCs w:val="22"/>
          <w:bdr w:val="none" w:sz="0" w:space="0" w:color="auto" w:frame="1"/>
          <w:lang w:eastAsia="en-GB"/>
        </w:rPr>
        <w:t>A Study of Voice Changes in Various Phases of Menstrual Cycle and in Postmenopausal Women. </w:t>
      </w:r>
      <w:r w:rsidRPr="00227F5B">
        <w:rPr>
          <w:rFonts w:ascii="Calibri" w:eastAsia="Times New Roman" w:hAnsi="Calibri" w:cs="Calibri"/>
          <w:sz w:val="22"/>
          <w:szCs w:val="22"/>
          <w:lang w:eastAsia="en-GB"/>
        </w:rPr>
        <w:t>Journal of Voice. Vol 24, no. 3 (363-368)</w:t>
      </w:r>
    </w:p>
    <w:p w14:paraId="51626899" w14:textId="309AEA24"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lastRenderedPageBreak/>
        <w:t>Ramig, L. O., Gray, S., Baker, K. et al. (2001) </w:t>
      </w:r>
      <w:r w:rsidRPr="00227F5B">
        <w:rPr>
          <w:rFonts w:ascii="Calibri" w:eastAsia="Times New Roman" w:hAnsi="Calibri" w:cs="Calibri"/>
          <w:i/>
          <w:iCs/>
          <w:sz w:val="22"/>
          <w:szCs w:val="22"/>
          <w:bdr w:val="none" w:sz="0" w:space="0" w:color="auto" w:frame="1"/>
          <w:lang w:eastAsia="en-GB"/>
        </w:rPr>
        <w:t>the Aging Voice: A Review, Treatment Data and Familial and genetic Perspectives. </w:t>
      </w:r>
      <w:r w:rsidRPr="00227F5B">
        <w:rPr>
          <w:rFonts w:ascii="Calibri" w:eastAsia="Times New Roman" w:hAnsi="Calibri" w:cs="Calibri"/>
          <w:sz w:val="22"/>
          <w:szCs w:val="22"/>
          <w:lang w:eastAsia="en-GB"/>
        </w:rPr>
        <w:t xml:space="preserve">Folio </w:t>
      </w:r>
      <w:proofErr w:type="spellStart"/>
      <w:r w:rsidRPr="00227F5B">
        <w:rPr>
          <w:rFonts w:ascii="Calibri" w:eastAsia="Times New Roman" w:hAnsi="Calibri" w:cs="Calibri"/>
          <w:sz w:val="22"/>
          <w:szCs w:val="22"/>
          <w:lang w:eastAsia="en-GB"/>
        </w:rPr>
        <w:t>Phoniatr</w:t>
      </w:r>
      <w:proofErr w:type="spellEnd"/>
      <w:r w:rsidRPr="00227F5B">
        <w:rPr>
          <w:rFonts w:ascii="Calibri" w:eastAsia="Times New Roman" w:hAnsi="Calibri" w:cs="Calibri"/>
          <w:sz w:val="22"/>
          <w:szCs w:val="22"/>
          <w:lang w:eastAsia="en-GB"/>
        </w:rPr>
        <w:t xml:space="preserve"> </w:t>
      </w:r>
      <w:proofErr w:type="spellStart"/>
      <w:r w:rsidRPr="00227F5B">
        <w:rPr>
          <w:rFonts w:ascii="Calibri" w:eastAsia="Times New Roman" w:hAnsi="Calibri" w:cs="Calibri"/>
          <w:sz w:val="22"/>
          <w:szCs w:val="22"/>
          <w:lang w:eastAsia="en-GB"/>
        </w:rPr>
        <w:t>Logop</w:t>
      </w:r>
      <w:proofErr w:type="spellEnd"/>
      <w:r w:rsidRPr="00227F5B">
        <w:rPr>
          <w:rFonts w:ascii="Calibri" w:eastAsia="Times New Roman" w:hAnsi="Calibri" w:cs="Calibri"/>
          <w:sz w:val="22"/>
          <w:szCs w:val="22"/>
          <w:lang w:eastAsia="en-GB"/>
        </w:rPr>
        <w:t xml:space="preserve"> 2001, 53: 252-265 </w:t>
      </w:r>
    </w:p>
    <w:p w14:paraId="45CF008F" w14:textId="7CAB6B6F" w:rsidR="00291E2D" w:rsidRPr="00227F5B" w:rsidRDefault="00291E2D" w:rsidP="00321757">
      <w:pPr>
        <w:spacing w:before="100" w:beforeAutospacing="1" w:after="100" w:afterAutospacing="1"/>
        <w:textAlignment w:val="top"/>
        <w:rPr>
          <w:rFonts w:ascii="Calibri" w:hAnsi="Calibri" w:cs="Calibri"/>
          <w:color w:val="232323"/>
          <w:sz w:val="22"/>
          <w:szCs w:val="22"/>
          <w:shd w:val="clear" w:color="auto" w:fill="FFFFFF"/>
        </w:rPr>
      </w:pPr>
      <w:r w:rsidRPr="00227F5B">
        <w:rPr>
          <w:rFonts w:ascii="Calibri" w:hAnsi="Calibri" w:cs="Calibri"/>
          <w:color w:val="232323"/>
          <w:sz w:val="22"/>
          <w:szCs w:val="22"/>
          <w:shd w:val="clear" w:color="auto" w:fill="FFFFFF"/>
        </w:rPr>
        <w:t>Ritchie, J., &amp; Lewis, J. (2003). Qualitative Research Practice—A Guide for Social Science Students and Researchers. London, Thousand Oaks, CA: Sage Publications Ltd.</w:t>
      </w:r>
    </w:p>
    <w:p w14:paraId="379FB3BA" w14:textId="18B1F38C" w:rsidR="000E59FE" w:rsidRPr="00227F5B" w:rsidRDefault="000E59FE"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color w:val="232323"/>
          <w:sz w:val="22"/>
          <w:szCs w:val="22"/>
          <w:shd w:val="clear" w:color="auto" w:fill="FFFFFF"/>
        </w:rPr>
        <w:t>Saldana, J. (2013). The Coding Manual for Qualitative Researchers (2nd ed.). London: Sage.</w:t>
      </w:r>
    </w:p>
    <w:p w14:paraId="39F91344" w14:textId="194D4EA6" w:rsidR="006C3B53" w:rsidRPr="00227F5B" w:rsidRDefault="006C3B53"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Samuelson</w:t>
      </w:r>
      <w:r w:rsidR="00CC1DF9" w:rsidRPr="00227F5B">
        <w:rPr>
          <w:rFonts w:ascii="Calibri" w:eastAsia="Times New Roman" w:hAnsi="Calibri" w:cs="Calibri"/>
          <w:sz w:val="22"/>
          <w:szCs w:val="22"/>
          <w:lang w:eastAsia="en-GB"/>
        </w:rPr>
        <w:t xml:space="preserve">, K. (1999) The Impact of </w:t>
      </w:r>
      <w:proofErr w:type="spellStart"/>
      <w:r w:rsidR="00CC1DF9" w:rsidRPr="00227F5B">
        <w:rPr>
          <w:rFonts w:ascii="Calibri" w:eastAsia="Times New Roman" w:hAnsi="Calibri" w:cs="Calibri"/>
          <w:sz w:val="22"/>
          <w:szCs w:val="22"/>
          <w:lang w:eastAsia="en-GB"/>
        </w:rPr>
        <w:t>Puberphonia</w:t>
      </w:r>
      <w:proofErr w:type="spellEnd"/>
      <w:r w:rsidR="00CC1DF9" w:rsidRPr="00227F5B">
        <w:rPr>
          <w:rFonts w:ascii="Calibri" w:eastAsia="Times New Roman" w:hAnsi="Calibri" w:cs="Calibri"/>
          <w:sz w:val="22"/>
          <w:szCs w:val="22"/>
          <w:lang w:eastAsia="en-GB"/>
        </w:rPr>
        <w:t xml:space="preserve"> on the Female Speaking and Singing Voice. Teachers College, Columbia </w:t>
      </w:r>
      <w:proofErr w:type="spellStart"/>
      <w:r w:rsidR="00CC1DF9" w:rsidRPr="00227F5B">
        <w:rPr>
          <w:rFonts w:ascii="Calibri" w:eastAsia="Times New Roman" w:hAnsi="Calibri" w:cs="Calibri"/>
          <w:sz w:val="22"/>
          <w:szCs w:val="22"/>
          <w:lang w:eastAsia="en-GB"/>
        </w:rPr>
        <w:t>Univeristy</w:t>
      </w:r>
      <w:proofErr w:type="spellEnd"/>
    </w:p>
    <w:p w14:paraId="6BF6F0CD" w14:textId="263D50B1"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proofErr w:type="spellStart"/>
      <w:r w:rsidRPr="00227F5B">
        <w:rPr>
          <w:rFonts w:ascii="Calibri" w:eastAsia="Times New Roman" w:hAnsi="Calibri" w:cs="Calibri"/>
          <w:sz w:val="22"/>
          <w:szCs w:val="22"/>
          <w:lang w:eastAsia="en-GB"/>
        </w:rPr>
        <w:t>Sataloff</w:t>
      </w:r>
      <w:proofErr w:type="spellEnd"/>
      <w:r w:rsidRPr="00227F5B">
        <w:rPr>
          <w:rFonts w:ascii="Calibri" w:eastAsia="Times New Roman" w:hAnsi="Calibri" w:cs="Calibri"/>
          <w:sz w:val="22"/>
          <w:szCs w:val="22"/>
          <w:lang w:eastAsia="en-GB"/>
        </w:rPr>
        <w:t>, R. T. (1987) </w:t>
      </w:r>
      <w:r w:rsidRPr="00227F5B">
        <w:rPr>
          <w:rFonts w:ascii="Calibri" w:eastAsia="Times New Roman" w:hAnsi="Calibri" w:cs="Calibri"/>
          <w:i/>
          <w:iCs/>
          <w:sz w:val="22"/>
          <w:szCs w:val="22"/>
          <w:bdr w:val="none" w:sz="0" w:space="0" w:color="auto" w:frame="1"/>
          <w:lang w:eastAsia="en-GB"/>
        </w:rPr>
        <w:t>Common diagnoses and treatments in professional singers. </w:t>
      </w:r>
      <w:r w:rsidRPr="00227F5B">
        <w:rPr>
          <w:rFonts w:ascii="Calibri" w:eastAsia="Times New Roman" w:hAnsi="Calibri" w:cs="Calibri"/>
          <w:sz w:val="22"/>
          <w:szCs w:val="22"/>
          <w:lang w:eastAsia="en-GB"/>
        </w:rPr>
        <w:t>Ear, Nose and Throat Journal, 1987: 66, 278-88 </w:t>
      </w:r>
    </w:p>
    <w:p w14:paraId="1806EDA7" w14:textId="42ECDA1D"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proofErr w:type="spellStart"/>
      <w:r w:rsidRPr="00227F5B">
        <w:rPr>
          <w:rFonts w:ascii="Calibri" w:eastAsia="Times New Roman" w:hAnsi="Calibri" w:cs="Calibri"/>
          <w:sz w:val="22"/>
          <w:szCs w:val="22"/>
          <w:lang w:eastAsia="en-GB"/>
        </w:rPr>
        <w:t>Sataloff</w:t>
      </w:r>
      <w:proofErr w:type="spellEnd"/>
      <w:r w:rsidRPr="00227F5B">
        <w:rPr>
          <w:rFonts w:ascii="Calibri" w:eastAsia="Times New Roman" w:hAnsi="Calibri" w:cs="Calibri"/>
          <w:sz w:val="22"/>
          <w:szCs w:val="22"/>
          <w:lang w:eastAsia="en-GB"/>
        </w:rPr>
        <w:t>, R. T. (1987) </w:t>
      </w:r>
      <w:r w:rsidRPr="00227F5B">
        <w:rPr>
          <w:rFonts w:ascii="Calibri" w:eastAsia="Times New Roman" w:hAnsi="Calibri" w:cs="Calibri"/>
          <w:i/>
          <w:iCs/>
          <w:sz w:val="22"/>
          <w:szCs w:val="22"/>
          <w:bdr w:val="none" w:sz="0" w:space="0" w:color="auto" w:frame="1"/>
          <w:lang w:eastAsia="en-GB"/>
        </w:rPr>
        <w:t>The Aging Voice. </w:t>
      </w:r>
      <w:r w:rsidRPr="00227F5B">
        <w:rPr>
          <w:rFonts w:ascii="Calibri" w:eastAsia="Times New Roman" w:hAnsi="Calibri" w:cs="Calibri"/>
          <w:sz w:val="22"/>
          <w:szCs w:val="22"/>
          <w:lang w:eastAsia="en-GB"/>
        </w:rPr>
        <w:t>Journal of Singing, January/February, 1987, 20-21</w:t>
      </w:r>
    </w:p>
    <w:p w14:paraId="1981F0AA" w14:textId="664C8091" w:rsidR="00563A68" w:rsidRPr="00227F5B" w:rsidRDefault="00563A68" w:rsidP="00321757">
      <w:pPr>
        <w:spacing w:before="100" w:beforeAutospacing="1" w:after="100" w:afterAutospacing="1"/>
        <w:textAlignment w:val="top"/>
        <w:rPr>
          <w:rFonts w:ascii="Calibri" w:eastAsia="Times New Roman" w:hAnsi="Calibri" w:cs="Calibri"/>
          <w:sz w:val="22"/>
          <w:szCs w:val="22"/>
          <w:lang w:eastAsia="en-GB"/>
        </w:rPr>
      </w:pPr>
      <w:proofErr w:type="spellStart"/>
      <w:r w:rsidRPr="00227F5B">
        <w:rPr>
          <w:rFonts w:ascii="Calibri" w:eastAsia="Times New Roman" w:hAnsi="Calibri" w:cs="Calibri"/>
          <w:sz w:val="22"/>
          <w:szCs w:val="22"/>
          <w:lang w:eastAsia="en-GB"/>
        </w:rPr>
        <w:t>Sataloff</w:t>
      </w:r>
      <w:proofErr w:type="spellEnd"/>
      <w:r w:rsidRPr="00227F5B">
        <w:rPr>
          <w:rFonts w:ascii="Calibri" w:eastAsia="Times New Roman" w:hAnsi="Calibri" w:cs="Calibri"/>
          <w:sz w:val="22"/>
          <w:szCs w:val="22"/>
          <w:lang w:eastAsia="en-GB"/>
        </w:rPr>
        <w:t xml:space="preserve"> R. T. (1992) </w:t>
      </w:r>
      <w:r w:rsidRPr="00227F5B">
        <w:rPr>
          <w:rFonts w:ascii="Calibri" w:eastAsia="Times New Roman" w:hAnsi="Calibri" w:cs="Calibri"/>
          <w:i/>
          <w:iCs/>
          <w:sz w:val="22"/>
          <w:szCs w:val="22"/>
          <w:lang w:eastAsia="en-GB"/>
        </w:rPr>
        <w:t>The Human Voice.</w:t>
      </w:r>
      <w:r w:rsidRPr="00227F5B">
        <w:rPr>
          <w:rFonts w:ascii="Calibri" w:eastAsia="Times New Roman" w:hAnsi="Calibri" w:cs="Calibri"/>
          <w:sz w:val="22"/>
          <w:szCs w:val="22"/>
          <w:lang w:eastAsia="en-GB"/>
        </w:rPr>
        <w:t xml:space="preserve"> Scientific American, </w:t>
      </w:r>
      <w:r w:rsidR="00227F5B" w:rsidRPr="00227F5B">
        <w:rPr>
          <w:rFonts w:ascii="Calibri" w:eastAsia="Times New Roman" w:hAnsi="Calibri" w:cs="Calibri"/>
          <w:sz w:val="22"/>
          <w:szCs w:val="22"/>
          <w:lang w:eastAsia="en-GB"/>
        </w:rPr>
        <w:t>Vol. 267, no. 6, December 1992</w:t>
      </w:r>
    </w:p>
    <w:p w14:paraId="62529B81" w14:textId="0DA6BD6E"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proofErr w:type="spellStart"/>
      <w:r w:rsidRPr="00227F5B">
        <w:rPr>
          <w:rFonts w:ascii="Calibri" w:eastAsia="Times New Roman" w:hAnsi="Calibri" w:cs="Calibri"/>
          <w:sz w:val="22"/>
          <w:szCs w:val="22"/>
          <w:lang w:eastAsia="en-GB"/>
        </w:rPr>
        <w:t>Sataloff</w:t>
      </w:r>
      <w:proofErr w:type="spellEnd"/>
      <w:r w:rsidRPr="00227F5B">
        <w:rPr>
          <w:rFonts w:ascii="Calibri" w:eastAsia="Times New Roman" w:hAnsi="Calibri" w:cs="Calibri"/>
          <w:sz w:val="22"/>
          <w:szCs w:val="22"/>
          <w:lang w:eastAsia="en-GB"/>
        </w:rPr>
        <w:t>, R. T. (1996) </w:t>
      </w:r>
      <w:r w:rsidRPr="00227F5B">
        <w:rPr>
          <w:rFonts w:ascii="Calibri" w:eastAsia="Times New Roman" w:hAnsi="Calibri" w:cs="Calibri"/>
          <w:i/>
          <w:iCs/>
          <w:sz w:val="22"/>
          <w:szCs w:val="22"/>
          <w:bdr w:val="none" w:sz="0" w:space="0" w:color="auto" w:frame="1"/>
          <w:lang w:eastAsia="en-GB"/>
        </w:rPr>
        <w:t>The Effects of Menopause on the Singing Voice. </w:t>
      </w:r>
      <w:r w:rsidRPr="00227F5B">
        <w:rPr>
          <w:rFonts w:ascii="Calibri" w:eastAsia="Times New Roman" w:hAnsi="Calibri" w:cs="Calibri"/>
          <w:sz w:val="22"/>
          <w:szCs w:val="22"/>
          <w:lang w:eastAsia="en-GB"/>
        </w:rPr>
        <w:t>Journal of Singing, March/April 1996 (39-42)</w:t>
      </w:r>
    </w:p>
    <w:p w14:paraId="1272A2FF" w14:textId="75938018"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proofErr w:type="spellStart"/>
      <w:r w:rsidRPr="00227F5B">
        <w:rPr>
          <w:rFonts w:ascii="Calibri" w:eastAsia="Times New Roman" w:hAnsi="Calibri" w:cs="Calibri"/>
          <w:sz w:val="22"/>
          <w:szCs w:val="22"/>
          <w:lang w:eastAsia="en-GB"/>
        </w:rPr>
        <w:t>Sataloff</w:t>
      </w:r>
      <w:proofErr w:type="spellEnd"/>
      <w:r w:rsidRPr="00227F5B">
        <w:rPr>
          <w:rFonts w:ascii="Calibri" w:eastAsia="Times New Roman" w:hAnsi="Calibri" w:cs="Calibri"/>
          <w:sz w:val="22"/>
          <w:szCs w:val="22"/>
          <w:lang w:eastAsia="en-GB"/>
        </w:rPr>
        <w:t>, R. T., Rosen D. C., Hawkshaw M., Spiegel J. R. (199</w:t>
      </w:r>
      <w:r w:rsidR="00563A68" w:rsidRPr="00227F5B">
        <w:rPr>
          <w:rFonts w:ascii="Calibri" w:eastAsia="Times New Roman" w:hAnsi="Calibri" w:cs="Calibri"/>
          <w:sz w:val="22"/>
          <w:szCs w:val="22"/>
          <w:lang w:eastAsia="en-GB"/>
        </w:rPr>
        <w:t>7</w:t>
      </w:r>
      <w:r w:rsidRPr="00227F5B">
        <w:rPr>
          <w:rFonts w:ascii="Calibri" w:eastAsia="Times New Roman" w:hAnsi="Calibri" w:cs="Calibri"/>
          <w:sz w:val="22"/>
          <w:szCs w:val="22"/>
          <w:lang w:eastAsia="en-GB"/>
        </w:rPr>
        <w:t>) </w:t>
      </w:r>
      <w:r w:rsidRPr="00227F5B">
        <w:rPr>
          <w:rFonts w:ascii="Calibri" w:eastAsia="Times New Roman" w:hAnsi="Calibri" w:cs="Calibri"/>
          <w:i/>
          <w:iCs/>
          <w:sz w:val="22"/>
          <w:szCs w:val="22"/>
          <w:bdr w:val="none" w:sz="0" w:space="0" w:color="auto" w:frame="1"/>
          <w:lang w:eastAsia="en-GB"/>
        </w:rPr>
        <w:t>The three ages of voice: the aging adult voice. </w:t>
      </w:r>
      <w:r w:rsidRPr="00227F5B">
        <w:rPr>
          <w:rFonts w:ascii="Calibri" w:eastAsia="Times New Roman" w:hAnsi="Calibri" w:cs="Calibri"/>
          <w:sz w:val="22"/>
          <w:szCs w:val="22"/>
          <w:lang w:eastAsia="en-GB"/>
        </w:rPr>
        <w:t>Journal of Voice, 1997: 11</w:t>
      </w:r>
      <w:r w:rsidR="007F029A" w:rsidRPr="00227F5B">
        <w:rPr>
          <w:rFonts w:ascii="Calibri" w:eastAsia="Times New Roman" w:hAnsi="Calibri" w:cs="Calibri"/>
          <w:sz w:val="22"/>
          <w:szCs w:val="22"/>
          <w:lang w:eastAsia="en-GB"/>
        </w:rPr>
        <w:t xml:space="preserve"> </w:t>
      </w:r>
    </w:p>
    <w:p w14:paraId="05CDAAE3" w14:textId="3921DBD6"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proofErr w:type="spellStart"/>
      <w:r w:rsidRPr="00227F5B">
        <w:rPr>
          <w:rFonts w:ascii="Calibri" w:eastAsia="Times New Roman" w:hAnsi="Calibri" w:cs="Calibri"/>
          <w:sz w:val="22"/>
          <w:szCs w:val="22"/>
          <w:lang w:eastAsia="en-GB"/>
        </w:rPr>
        <w:t>Sataloff</w:t>
      </w:r>
      <w:proofErr w:type="spellEnd"/>
      <w:r w:rsidRPr="00227F5B">
        <w:rPr>
          <w:rFonts w:ascii="Calibri" w:eastAsia="Times New Roman" w:hAnsi="Calibri" w:cs="Calibri"/>
          <w:sz w:val="22"/>
          <w:szCs w:val="22"/>
          <w:lang w:eastAsia="en-GB"/>
        </w:rPr>
        <w:t>, R. T. (2000) </w:t>
      </w:r>
      <w:r w:rsidRPr="00227F5B">
        <w:rPr>
          <w:rFonts w:ascii="Calibri" w:eastAsia="Times New Roman" w:hAnsi="Calibri" w:cs="Calibri"/>
          <w:i/>
          <w:iCs/>
          <w:sz w:val="22"/>
          <w:szCs w:val="22"/>
          <w:bdr w:val="none" w:sz="0" w:space="0" w:color="auto" w:frame="1"/>
          <w:lang w:eastAsia="en-GB"/>
        </w:rPr>
        <w:t>Vocal Aging and Its Medical Implications: What Singing Teachers should Know Part 1. </w:t>
      </w:r>
      <w:r w:rsidRPr="00227F5B">
        <w:rPr>
          <w:rFonts w:ascii="Calibri" w:eastAsia="Times New Roman" w:hAnsi="Calibri" w:cs="Calibri"/>
          <w:sz w:val="22"/>
          <w:szCs w:val="22"/>
          <w:lang w:eastAsia="en-GB"/>
        </w:rPr>
        <w:t>Journal of Singing, September/October 2000 (29-43)</w:t>
      </w:r>
    </w:p>
    <w:p w14:paraId="4FCE3305" w14:textId="582195EA"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proofErr w:type="spellStart"/>
      <w:r w:rsidRPr="00227F5B">
        <w:rPr>
          <w:rFonts w:ascii="Calibri" w:eastAsia="Times New Roman" w:hAnsi="Calibri" w:cs="Calibri"/>
          <w:sz w:val="22"/>
          <w:szCs w:val="22"/>
          <w:lang w:eastAsia="en-GB"/>
        </w:rPr>
        <w:t>Sataloff</w:t>
      </w:r>
      <w:proofErr w:type="spellEnd"/>
      <w:r w:rsidRPr="00227F5B">
        <w:rPr>
          <w:rFonts w:ascii="Calibri" w:eastAsia="Times New Roman" w:hAnsi="Calibri" w:cs="Calibri"/>
          <w:sz w:val="22"/>
          <w:szCs w:val="22"/>
          <w:lang w:eastAsia="en-GB"/>
        </w:rPr>
        <w:t>, R. T. (2000) </w:t>
      </w:r>
      <w:r w:rsidRPr="00227F5B">
        <w:rPr>
          <w:rFonts w:ascii="Calibri" w:eastAsia="Times New Roman" w:hAnsi="Calibri" w:cs="Calibri"/>
          <w:i/>
          <w:iCs/>
          <w:sz w:val="22"/>
          <w:szCs w:val="22"/>
          <w:bdr w:val="none" w:sz="0" w:space="0" w:color="auto" w:frame="1"/>
          <w:lang w:eastAsia="en-GB"/>
        </w:rPr>
        <w:t>Vocal Aging and Its Medical Implications: What Singing Teachers should Know Part 2. </w:t>
      </w:r>
      <w:r w:rsidRPr="00227F5B">
        <w:rPr>
          <w:rFonts w:ascii="Calibri" w:eastAsia="Times New Roman" w:hAnsi="Calibri" w:cs="Calibri"/>
          <w:sz w:val="22"/>
          <w:szCs w:val="22"/>
          <w:lang w:eastAsia="en-GB"/>
        </w:rPr>
        <w:t>Journal of Singing, November/December 2000 (23-37) </w:t>
      </w:r>
    </w:p>
    <w:p w14:paraId="5EA8FB0D" w14:textId="53C0E35F" w:rsidR="007F029A" w:rsidRPr="00227F5B" w:rsidRDefault="007F029A" w:rsidP="00321757">
      <w:pPr>
        <w:spacing w:before="100" w:beforeAutospacing="1" w:after="100" w:afterAutospacing="1"/>
        <w:textAlignment w:val="top"/>
        <w:rPr>
          <w:rFonts w:ascii="Calibri" w:eastAsia="Times New Roman" w:hAnsi="Calibri" w:cs="Calibri"/>
          <w:sz w:val="22"/>
          <w:szCs w:val="22"/>
          <w:lang w:eastAsia="en-GB"/>
        </w:rPr>
      </w:pPr>
      <w:proofErr w:type="spellStart"/>
      <w:r w:rsidRPr="00227F5B">
        <w:rPr>
          <w:rFonts w:ascii="Calibri" w:eastAsia="Times New Roman" w:hAnsi="Calibri" w:cs="Calibri"/>
          <w:sz w:val="22"/>
          <w:szCs w:val="22"/>
          <w:lang w:eastAsia="en-GB"/>
        </w:rPr>
        <w:t>Sataloff</w:t>
      </w:r>
      <w:proofErr w:type="spellEnd"/>
      <w:r w:rsidRPr="00227F5B">
        <w:rPr>
          <w:rFonts w:ascii="Calibri" w:eastAsia="Times New Roman" w:hAnsi="Calibri" w:cs="Calibri"/>
          <w:sz w:val="22"/>
          <w:szCs w:val="22"/>
          <w:lang w:eastAsia="en-GB"/>
        </w:rPr>
        <w:t>, R.T. (2017) Treatment of Voice Disorders. San Diego: Plural Publishing Inc.</w:t>
      </w:r>
    </w:p>
    <w:p w14:paraId="67A40452" w14:textId="3FB08104"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Shankar, R., Raj, A., Rathore, P. K., et al. (2022) </w:t>
      </w:r>
      <w:r w:rsidRPr="00227F5B">
        <w:rPr>
          <w:rFonts w:ascii="Calibri" w:eastAsia="Times New Roman" w:hAnsi="Calibri" w:cs="Calibri"/>
          <w:i/>
          <w:iCs/>
          <w:sz w:val="22"/>
          <w:szCs w:val="22"/>
          <w:bdr w:val="none" w:sz="0" w:space="0" w:color="auto" w:frame="1"/>
          <w:lang w:eastAsia="en-GB"/>
        </w:rPr>
        <w:t>Menopause and its Effect on Voice. </w:t>
      </w:r>
      <w:r w:rsidRPr="00227F5B">
        <w:rPr>
          <w:rFonts w:ascii="Calibri" w:eastAsia="Times New Roman" w:hAnsi="Calibri" w:cs="Calibri"/>
          <w:sz w:val="22"/>
          <w:szCs w:val="22"/>
          <w:lang w:eastAsia="en-GB"/>
        </w:rPr>
        <w:t>Association of Otolaryngologists of India, December 2022</w:t>
      </w:r>
    </w:p>
    <w:p w14:paraId="23F05221" w14:textId="4235D51B" w:rsidR="000F45C0" w:rsidRPr="00227F5B" w:rsidRDefault="000F45C0" w:rsidP="00291E2D">
      <w:pPr>
        <w:pStyle w:val="p1"/>
        <w:rPr>
          <w:rFonts w:ascii="Calibri" w:hAnsi="Calibri" w:cs="Calibri"/>
          <w:sz w:val="22"/>
          <w:szCs w:val="22"/>
        </w:rPr>
      </w:pPr>
      <w:r w:rsidRPr="00227F5B">
        <w:rPr>
          <w:rFonts w:ascii="Calibri" w:hAnsi="Calibri" w:cs="Calibri"/>
          <w:sz w:val="22"/>
          <w:szCs w:val="22"/>
        </w:rPr>
        <w:t xml:space="preserve">Sheehy, G. (1992). </w:t>
      </w:r>
      <w:r w:rsidRPr="00227F5B">
        <w:rPr>
          <w:rFonts w:ascii="Calibri" w:hAnsi="Calibri" w:cs="Calibri"/>
          <w:i/>
          <w:iCs/>
          <w:sz w:val="22"/>
          <w:szCs w:val="22"/>
        </w:rPr>
        <w:t>The silent passage: Menopause.</w:t>
      </w:r>
      <w:r w:rsidRPr="00227F5B">
        <w:rPr>
          <w:rFonts w:ascii="Calibri" w:hAnsi="Calibri" w:cs="Calibri"/>
          <w:sz w:val="22"/>
          <w:szCs w:val="22"/>
        </w:rPr>
        <w:t xml:space="preserve"> New York: Random House.</w:t>
      </w:r>
    </w:p>
    <w:p w14:paraId="65F69516" w14:textId="77777777" w:rsidR="00227F5B" w:rsidRPr="00227F5B" w:rsidRDefault="00227F5B" w:rsidP="00291E2D">
      <w:pPr>
        <w:pStyle w:val="p1"/>
        <w:rPr>
          <w:rFonts w:ascii="Calibri" w:hAnsi="Calibri" w:cs="Calibri"/>
          <w:sz w:val="22"/>
          <w:szCs w:val="22"/>
        </w:rPr>
      </w:pPr>
    </w:p>
    <w:p w14:paraId="204E6F90" w14:textId="24F6F362" w:rsidR="00227F5B" w:rsidRPr="00227F5B" w:rsidRDefault="00227F5B" w:rsidP="00291E2D">
      <w:pPr>
        <w:pStyle w:val="p1"/>
        <w:rPr>
          <w:rFonts w:ascii="Calibri" w:hAnsi="Calibri" w:cs="Calibri"/>
          <w:sz w:val="22"/>
          <w:szCs w:val="22"/>
        </w:rPr>
      </w:pPr>
      <w:r w:rsidRPr="00227F5B">
        <w:rPr>
          <w:rFonts w:ascii="Calibri" w:hAnsi="Calibri" w:cs="Calibri"/>
          <w:color w:val="222222"/>
          <w:sz w:val="22"/>
          <w:szCs w:val="22"/>
          <w:shd w:val="clear" w:color="auto" w:fill="FFFFFF"/>
        </w:rPr>
        <w:t>Sheldon, Michael R., Michael J. Fillyaw, and W. Douglas Thompson. "The use and interpretation of the Friedman test in the analysis of ordinal‐scale data in repeated measures designs."</w:t>
      </w:r>
      <w:r w:rsidRPr="00227F5B">
        <w:rPr>
          <w:rStyle w:val="apple-converted-space"/>
          <w:rFonts w:ascii="Calibri" w:eastAsiaTheme="majorEastAsia" w:hAnsi="Calibri" w:cs="Calibri"/>
          <w:color w:val="222222"/>
          <w:sz w:val="22"/>
          <w:szCs w:val="22"/>
          <w:shd w:val="clear" w:color="auto" w:fill="FFFFFF"/>
        </w:rPr>
        <w:t> </w:t>
      </w:r>
      <w:r w:rsidRPr="00227F5B">
        <w:rPr>
          <w:rFonts w:ascii="Calibri" w:hAnsi="Calibri" w:cs="Calibri"/>
          <w:i/>
          <w:iCs/>
          <w:color w:val="222222"/>
          <w:sz w:val="22"/>
          <w:szCs w:val="22"/>
        </w:rPr>
        <w:t>Physiotherapy Research International</w:t>
      </w:r>
      <w:r w:rsidRPr="00227F5B">
        <w:rPr>
          <w:rStyle w:val="apple-converted-space"/>
          <w:rFonts w:ascii="Calibri" w:eastAsiaTheme="majorEastAsia" w:hAnsi="Calibri" w:cs="Calibri"/>
          <w:color w:val="222222"/>
          <w:sz w:val="22"/>
          <w:szCs w:val="22"/>
          <w:shd w:val="clear" w:color="auto" w:fill="FFFFFF"/>
        </w:rPr>
        <w:t> </w:t>
      </w:r>
      <w:r w:rsidRPr="00227F5B">
        <w:rPr>
          <w:rFonts w:ascii="Calibri" w:hAnsi="Calibri" w:cs="Calibri"/>
          <w:color w:val="222222"/>
          <w:sz w:val="22"/>
          <w:szCs w:val="22"/>
          <w:shd w:val="clear" w:color="auto" w:fill="FFFFFF"/>
        </w:rPr>
        <w:t>1.4 (1996): 221-228.</w:t>
      </w:r>
    </w:p>
    <w:p w14:paraId="07C3D274" w14:textId="77777777" w:rsidR="00A37729" w:rsidRPr="00227F5B" w:rsidRDefault="00A37729" w:rsidP="00A37729">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Shipp, T., Hollien, H. (1969) </w:t>
      </w:r>
      <w:r w:rsidRPr="00227F5B">
        <w:rPr>
          <w:rFonts w:ascii="Calibri" w:eastAsia="Times New Roman" w:hAnsi="Calibri" w:cs="Calibri"/>
          <w:i/>
          <w:iCs/>
          <w:sz w:val="22"/>
          <w:szCs w:val="22"/>
          <w:bdr w:val="none" w:sz="0" w:space="0" w:color="auto" w:frame="1"/>
          <w:lang w:eastAsia="en-GB"/>
        </w:rPr>
        <w:t>Perception of the aging male voice. </w:t>
      </w:r>
      <w:r w:rsidRPr="00227F5B">
        <w:rPr>
          <w:rFonts w:ascii="Calibri" w:eastAsia="Times New Roman" w:hAnsi="Calibri" w:cs="Calibri"/>
          <w:sz w:val="22"/>
          <w:szCs w:val="22"/>
          <w:lang w:eastAsia="en-GB"/>
        </w:rPr>
        <w:t>J Speech Hear Res 1969:12 (703-710)</w:t>
      </w:r>
    </w:p>
    <w:p w14:paraId="0D9094CC" w14:textId="539F041D" w:rsidR="000E59FE" w:rsidRPr="00227F5B" w:rsidRDefault="000E59FE" w:rsidP="00A37729">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color w:val="232323"/>
          <w:sz w:val="22"/>
          <w:szCs w:val="22"/>
          <w:shd w:val="clear" w:color="auto" w:fill="FFFFFF"/>
        </w:rPr>
        <w:t>Snape, D., &amp; Spencer, L. (2003). Chapter 1. The foundations of Qualitative Research. In J. Richie, &amp; J. Lewis (Eds.), Qualitative Research Practice: A Guide for Social Science Students and Researchers (pp. 1-23). Sage.</w:t>
      </w:r>
    </w:p>
    <w:p w14:paraId="030AE174" w14:textId="137AE62D"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Sovani, P. (2010) </w:t>
      </w:r>
      <w:r w:rsidRPr="00227F5B">
        <w:rPr>
          <w:rFonts w:ascii="Calibri" w:eastAsia="Times New Roman" w:hAnsi="Calibri" w:cs="Calibri"/>
          <w:i/>
          <w:iCs/>
          <w:sz w:val="22"/>
          <w:szCs w:val="22"/>
          <w:bdr w:val="none" w:sz="0" w:space="0" w:color="auto" w:frame="1"/>
          <w:lang w:eastAsia="en-GB"/>
        </w:rPr>
        <w:t>Comparison of postmenopausal voice changes across professional and non-professional users of the voice. </w:t>
      </w:r>
      <w:r w:rsidRPr="00227F5B">
        <w:rPr>
          <w:rFonts w:ascii="Calibri" w:eastAsia="Times New Roman" w:hAnsi="Calibri" w:cs="Calibri"/>
          <w:sz w:val="22"/>
          <w:szCs w:val="22"/>
          <w:lang w:eastAsia="en-GB"/>
        </w:rPr>
        <w:t>SAJCD. Vol. 57, December 2010</w:t>
      </w:r>
    </w:p>
    <w:p w14:paraId="37AC7F81" w14:textId="74D09903"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lastRenderedPageBreak/>
        <w:t>Steinhauer, K., Klimek, M., (2017) </w:t>
      </w:r>
      <w:r w:rsidRPr="00227F5B">
        <w:rPr>
          <w:rFonts w:ascii="Calibri" w:eastAsia="Times New Roman" w:hAnsi="Calibri" w:cs="Calibri"/>
          <w:i/>
          <w:iCs/>
          <w:sz w:val="22"/>
          <w:szCs w:val="22"/>
          <w:bdr w:val="none" w:sz="0" w:space="0" w:color="auto" w:frame="1"/>
          <w:lang w:eastAsia="en-GB"/>
        </w:rPr>
        <w:t>The Estill Voice Model: Theory and Translation, </w:t>
      </w:r>
      <w:r w:rsidRPr="00227F5B">
        <w:rPr>
          <w:rFonts w:ascii="Calibri" w:eastAsia="Times New Roman" w:hAnsi="Calibri" w:cs="Calibri"/>
          <w:sz w:val="22"/>
          <w:szCs w:val="22"/>
          <w:lang w:eastAsia="en-GB"/>
        </w:rPr>
        <w:t>Pennsylvania: Estill Voice International </w:t>
      </w:r>
    </w:p>
    <w:p w14:paraId="2713D9F2" w14:textId="4B2087AC" w:rsidR="00291E2D" w:rsidRPr="00227F5B" w:rsidRDefault="00291E2D"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hAnsi="Calibri" w:cs="Calibri"/>
          <w:color w:val="333333"/>
          <w:sz w:val="22"/>
          <w:szCs w:val="22"/>
          <w:shd w:val="clear" w:color="auto" w:fill="FFFFFF"/>
        </w:rPr>
        <w:t>Strauss, A., &amp; Corbin, J. M. (1990).</w:t>
      </w:r>
      <w:r w:rsidRPr="00227F5B">
        <w:rPr>
          <w:rStyle w:val="apple-converted-space"/>
          <w:rFonts w:ascii="Calibri" w:hAnsi="Calibri" w:cs="Calibri"/>
          <w:color w:val="333333"/>
          <w:sz w:val="22"/>
          <w:szCs w:val="22"/>
          <w:shd w:val="clear" w:color="auto" w:fill="FFFFFF"/>
        </w:rPr>
        <w:t> </w:t>
      </w:r>
      <w:r w:rsidRPr="00227F5B">
        <w:rPr>
          <w:rStyle w:val="Emphasis"/>
          <w:rFonts w:ascii="Calibri" w:hAnsi="Calibri" w:cs="Calibri"/>
          <w:color w:val="333333"/>
          <w:sz w:val="22"/>
          <w:szCs w:val="22"/>
        </w:rPr>
        <w:t>Basics of qualitative research: Grounded theory procedures and techniques.</w:t>
      </w:r>
      <w:r w:rsidRPr="00227F5B">
        <w:rPr>
          <w:rStyle w:val="apple-converted-space"/>
          <w:rFonts w:ascii="Calibri" w:hAnsi="Calibri" w:cs="Calibri"/>
          <w:color w:val="333333"/>
          <w:sz w:val="22"/>
          <w:szCs w:val="22"/>
          <w:shd w:val="clear" w:color="auto" w:fill="FFFFFF"/>
        </w:rPr>
        <w:t> </w:t>
      </w:r>
      <w:r w:rsidRPr="00227F5B">
        <w:rPr>
          <w:rFonts w:ascii="Calibri" w:hAnsi="Calibri" w:cs="Calibri"/>
          <w:color w:val="333333"/>
          <w:sz w:val="22"/>
          <w:szCs w:val="22"/>
          <w:shd w:val="clear" w:color="auto" w:fill="FFFFFF"/>
        </w:rPr>
        <w:t>Sage Publications, Inc.</w:t>
      </w:r>
    </w:p>
    <w:p w14:paraId="0BCB6FFE" w14:textId="4C2649E0"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Titze, I. R. (2000) </w:t>
      </w:r>
      <w:r w:rsidRPr="00227F5B">
        <w:rPr>
          <w:rFonts w:ascii="Calibri" w:eastAsia="Times New Roman" w:hAnsi="Calibri" w:cs="Calibri"/>
          <w:i/>
          <w:iCs/>
          <w:sz w:val="22"/>
          <w:szCs w:val="22"/>
          <w:bdr w:val="none" w:sz="0" w:space="0" w:color="auto" w:frame="1"/>
          <w:lang w:eastAsia="en-GB"/>
        </w:rPr>
        <w:t>Principles of Voice Production, </w:t>
      </w:r>
      <w:r w:rsidRPr="00227F5B">
        <w:rPr>
          <w:rFonts w:ascii="Calibri" w:eastAsia="Times New Roman" w:hAnsi="Calibri" w:cs="Calibri"/>
          <w:sz w:val="22"/>
          <w:szCs w:val="22"/>
          <w:lang w:eastAsia="en-GB"/>
        </w:rPr>
        <w:t xml:space="preserve">2nd Edition. Iowa City: National </w:t>
      </w:r>
      <w:proofErr w:type="spellStart"/>
      <w:r w:rsidRPr="00227F5B">
        <w:rPr>
          <w:rFonts w:ascii="Calibri" w:eastAsia="Times New Roman" w:hAnsi="Calibri" w:cs="Calibri"/>
          <w:sz w:val="22"/>
          <w:szCs w:val="22"/>
          <w:lang w:eastAsia="en-GB"/>
        </w:rPr>
        <w:t>Center</w:t>
      </w:r>
      <w:proofErr w:type="spellEnd"/>
      <w:r w:rsidRPr="00227F5B">
        <w:rPr>
          <w:rFonts w:ascii="Calibri" w:eastAsia="Times New Roman" w:hAnsi="Calibri" w:cs="Calibri"/>
          <w:sz w:val="22"/>
          <w:szCs w:val="22"/>
          <w:lang w:eastAsia="en-GB"/>
        </w:rPr>
        <w:t xml:space="preserve"> for Voice and Speech  </w:t>
      </w:r>
    </w:p>
    <w:p w14:paraId="00D2029E" w14:textId="3A189BA0"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Weiss, R. (1988) </w:t>
      </w:r>
      <w:r w:rsidRPr="00227F5B">
        <w:rPr>
          <w:rFonts w:ascii="Calibri" w:eastAsia="Times New Roman" w:hAnsi="Calibri" w:cs="Calibri"/>
          <w:i/>
          <w:iCs/>
          <w:sz w:val="22"/>
          <w:szCs w:val="22"/>
          <w:bdr w:val="none" w:sz="0" w:space="0" w:color="auto" w:frame="1"/>
          <w:lang w:eastAsia="en-GB"/>
        </w:rPr>
        <w:t xml:space="preserve">Women’s Skills Linked to </w:t>
      </w:r>
      <w:proofErr w:type="spellStart"/>
      <w:r w:rsidRPr="00227F5B">
        <w:rPr>
          <w:rFonts w:ascii="Calibri" w:eastAsia="Times New Roman" w:hAnsi="Calibri" w:cs="Calibri"/>
          <w:i/>
          <w:iCs/>
          <w:sz w:val="22"/>
          <w:szCs w:val="22"/>
          <w:bdr w:val="none" w:sz="0" w:space="0" w:color="auto" w:frame="1"/>
          <w:lang w:eastAsia="en-GB"/>
        </w:rPr>
        <w:t>Estrogen</w:t>
      </w:r>
      <w:proofErr w:type="spellEnd"/>
      <w:r w:rsidRPr="00227F5B">
        <w:rPr>
          <w:rFonts w:ascii="Calibri" w:eastAsia="Times New Roman" w:hAnsi="Calibri" w:cs="Calibri"/>
          <w:i/>
          <w:iCs/>
          <w:sz w:val="22"/>
          <w:szCs w:val="22"/>
          <w:bdr w:val="none" w:sz="0" w:space="0" w:color="auto" w:frame="1"/>
          <w:lang w:eastAsia="en-GB"/>
        </w:rPr>
        <w:t xml:space="preserve"> Levels. </w:t>
      </w:r>
      <w:r w:rsidRPr="00227F5B">
        <w:rPr>
          <w:rFonts w:ascii="Calibri" w:eastAsia="Times New Roman" w:hAnsi="Calibri" w:cs="Calibri"/>
          <w:sz w:val="22"/>
          <w:szCs w:val="22"/>
          <w:lang w:eastAsia="en-GB"/>
        </w:rPr>
        <w:t>Science News, 1988 </w:t>
      </w:r>
    </w:p>
    <w:p w14:paraId="13BB1D33" w14:textId="77777777" w:rsidR="00321757" w:rsidRPr="00227F5B" w:rsidRDefault="00321757" w:rsidP="00321757">
      <w:pPr>
        <w:spacing w:before="100" w:beforeAutospacing="1" w:after="100" w:afterAutospacing="1"/>
        <w:textAlignment w:val="top"/>
        <w:rPr>
          <w:rFonts w:ascii="Calibri" w:eastAsia="Times New Roman" w:hAnsi="Calibri" w:cs="Calibri"/>
          <w:sz w:val="22"/>
          <w:szCs w:val="22"/>
          <w:lang w:eastAsia="en-GB"/>
        </w:rPr>
      </w:pPr>
      <w:r w:rsidRPr="00227F5B">
        <w:rPr>
          <w:rFonts w:ascii="Calibri" w:eastAsia="Times New Roman" w:hAnsi="Calibri" w:cs="Calibri"/>
          <w:sz w:val="22"/>
          <w:szCs w:val="22"/>
          <w:lang w:eastAsia="en-GB"/>
        </w:rPr>
        <w:t>Zeigler, A., Hapner, E. (2013) </w:t>
      </w:r>
      <w:r w:rsidRPr="00227F5B">
        <w:rPr>
          <w:rFonts w:ascii="Calibri" w:eastAsia="Times New Roman" w:hAnsi="Calibri" w:cs="Calibri"/>
          <w:i/>
          <w:iCs/>
          <w:sz w:val="22"/>
          <w:szCs w:val="22"/>
          <w:bdr w:val="none" w:sz="0" w:space="0" w:color="auto" w:frame="1"/>
          <w:lang w:eastAsia="en-GB"/>
        </w:rPr>
        <w:t>The Behavioural Voice Lift. </w:t>
      </w:r>
      <w:r w:rsidRPr="00227F5B">
        <w:rPr>
          <w:rFonts w:ascii="Calibri" w:eastAsia="Times New Roman" w:hAnsi="Calibri" w:cs="Calibri"/>
          <w:sz w:val="22"/>
          <w:szCs w:val="22"/>
          <w:lang w:eastAsia="en-GB"/>
        </w:rPr>
        <w:t>The ASHA Leader 18, no. 3</w:t>
      </w:r>
    </w:p>
    <w:p w14:paraId="6B0C629D" w14:textId="77777777" w:rsidR="00D52108" w:rsidRDefault="00D52108" w:rsidP="00D52108">
      <w:pPr>
        <w:jc w:val="right"/>
        <w:rPr>
          <w:rFonts w:ascii="Calibri" w:eastAsia="Calibri" w:hAnsi="Calibri" w:cs="Calibri"/>
          <w:color w:val="000000" w:themeColor="text1"/>
          <w:lang w:val="en-US"/>
        </w:rPr>
      </w:pPr>
    </w:p>
    <w:p w14:paraId="5933FC9B" w14:textId="77777777" w:rsidR="00FF4AEE" w:rsidRDefault="00FF4AEE" w:rsidP="00D52108">
      <w:pPr>
        <w:rPr>
          <w:rFonts w:ascii="Calibri" w:eastAsia="Calibri" w:hAnsi="Calibri" w:cs="Calibri"/>
          <w:b/>
          <w:bCs/>
          <w:color w:val="000000" w:themeColor="text1"/>
          <w:u w:val="single"/>
          <w:lang w:val="en-US"/>
        </w:rPr>
      </w:pPr>
    </w:p>
    <w:p w14:paraId="41DD19A6" w14:textId="77777777" w:rsidR="00FF4AEE" w:rsidRDefault="00FF4AEE" w:rsidP="00D52108">
      <w:pPr>
        <w:rPr>
          <w:rFonts w:ascii="Calibri" w:eastAsia="Calibri" w:hAnsi="Calibri" w:cs="Calibri"/>
          <w:b/>
          <w:bCs/>
          <w:color w:val="000000" w:themeColor="text1"/>
          <w:u w:val="single"/>
          <w:lang w:val="en-US"/>
        </w:rPr>
      </w:pPr>
    </w:p>
    <w:p w14:paraId="296DDBC1" w14:textId="77777777" w:rsidR="00FF4AEE" w:rsidRDefault="00FF4AEE" w:rsidP="00D52108">
      <w:pPr>
        <w:rPr>
          <w:rFonts w:ascii="Calibri" w:eastAsia="Calibri" w:hAnsi="Calibri" w:cs="Calibri"/>
          <w:b/>
          <w:bCs/>
          <w:color w:val="000000" w:themeColor="text1"/>
          <w:u w:val="single"/>
          <w:lang w:val="en-US"/>
        </w:rPr>
      </w:pPr>
    </w:p>
    <w:p w14:paraId="6631C215" w14:textId="5A2DC866" w:rsidR="00D963A9" w:rsidRPr="00D963A9" w:rsidRDefault="00D963A9" w:rsidP="00D52108">
      <w:pPr>
        <w:rPr>
          <w:rFonts w:ascii="Calibri" w:eastAsia="Calibri" w:hAnsi="Calibri" w:cs="Calibri"/>
          <w:b/>
          <w:bCs/>
          <w:color w:val="000000" w:themeColor="text1"/>
          <w:u w:val="single"/>
          <w:lang w:val="en-US"/>
        </w:rPr>
      </w:pPr>
      <w:r w:rsidRPr="00D963A9">
        <w:rPr>
          <w:rFonts w:ascii="Calibri" w:eastAsia="Calibri" w:hAnsi="Calibri" w:cs="Calibri"/>
          <w:b/>
          <w:bCs/>
          <w:color w:val="000000" w:themeColor="text1"/>
          <w:u w:val="single"/>
          <w:lang w:val="en-US"/>
        </w:rPr>
        <w:t>APPENDIX</w:t>
      </w:r>
    </w:p>
    <w:p w14:paraId="121CF302" w14:textId="77777777" w:rsidR="00D963A9" w:rsidRDefault="00D963A9" w:rsidP="00D52108">
      <w:pPr>
        <w:rPr>
          <w:rFonts w:ascii="Calibri" w:eastAsia="Calibri" w:hAnsi="Calibri" w:cs="Calibri"/>
          <w:b/>
          <w:bCs/>
          <w:color w:val="000000" w:themeColor="text1"/>
          <w:lang w:val="en-US"/>
        </w:rPr>
      </w:pPr>
    </w:p>
    <w:p w14:paraId="405CF9AB" w14:textId="17852AE5" w:rsidR="00D963A9" w:rsidRDefault="00D963A9" w:rsidP="00D52108">
      <w:pPr>
        <w:rPr>
          <w:rFonts w:ascii="Calibri" w:eastAsia="Calibri" w:hAnsi="Calibri" w:cs="Calibri"/>
          <w:b/>
          <w:bCs/>
          <w:color w:val="000000" w:themeColor="text1"/>
          <w:lang w:val="en-US"/>
        </w:rPr>
      </w:pPr>
      <w:r>
        <w:rPr>
          <w:rFonts w:ascii="Calibri" w:eastAsia="Calibri" w:hAnsi="Calibri" w:cs="Calibri"/>
          <w:b/>
          <w:bCs/>
          <w:color w:val="000000" w:themeColor="text1"/>
          <w:lang w:val="en-US"/>
        </w:rPr>
        <w:t>Appendix 1. Letter of permission to undertake the research</w:t>
      </w:r>
    </w:p>
    <w:p w14:paraId="1479B340" w14:textId="7A814DBB" w:rsidR="00D963A9" w:rsidRDefault="00D963A9" w:rsidP="00D52108">
      <w:pPr>
        <w:rPr>
          <w:rFonts w:ascii="Calibri" w:eastAsia="Calibri" w:hAnsi="Calibri" w:cs="Calibri"/>
          <w:b/>
          <w:bCs/>
          <w:color w:val="000000" w:themeColor="text1"/>
          <w:lang w:val="en-US"/>
        </w:rPr>
      </w:pPr>
      <w:r>
        <w:rPr>
          <w:rFonts w:ascii="Calibri" w:eastAsia="Calibri" w:hAnsi="Calibri" w:cs="Calibri"/>
          <w:b/>
          <w:bCs/>
          <w:color w:val="000000" w:themeColor="text1"/>
          <w:lang w:val="en-US"/>
        </w:rPr>
        <w:t xml:space="preserve">Appendix 2. Participant Consent Forms </w:t>
      </w:r>
    </w:p>
    <w:p w14:paraId="1A81135A" w14:textId="77777777" w:rsidR="00D963A9" w:rsidRDefault="00D963A9" w:rsidP="00D52108">
      <w:pPr>
        <w:rPr>
          <w:rFonts w:ascii="Calibri" w:eastAsia="Calibri" w:hAnsi="Calibri" w:cs="Calibri"/>
          <w:b/>
          <w:bCs/>
          <w:color w:val="000000" w:themeColor="text1"/>
          <w:lang w:val="en-US"/>
        </w:rPr>
      </w:pPr>
    </w:p>
    <w:p w14:paraId="224E9408" w14:textId="48B0C803" w:rsidR="00D963A9" w:rsidRDefault="00D963A9" w:rsidP="00D52108">
      <w:pPr>
        <w:rPr>
          <w:rFonts w:ascii="Calibri" w:eastAsia="Calibri" w:hAnsi="Calibri" w:cs="Calibri"/>
          <w:b/>
          <w:bCs/>
          <w:color w:val="000000" w:themeColor="text1"/>
          <w:lang w:val="en-US"/>
        </w:rPr>
      </w:pPr>
      <w:r>
        <w:rPr>
          <w:rFonts w:ascii="Calibri" w:eastAsia="Calibri" w:hAnsi="Calibri" w:cs="Calibri"/>
          <w:b/>
          <w:bCs/>
          <w:color w:val="000000" w:themeColor="text1"/>
          <w:lang w:val="en-US"/>
        </w:rPr>
        <w:t>Appendix 3. Ethics Form</w:t>
      </w:r>
    </w:p>
    <w:p w14:paraId="73EFE76A" w14:textId="134F0943" w:rsidR="00D963A9" w:rsidRDefault="00D963A9" w:rsidP="00D52108">
      <w:pPr>
        <w:rPr>
          <w:rFonts w:ascii="Calibri" w:eastAsia="Calibri" w:hAnsi="Calibri" w:cs="Calibri"/>
          <w:b/>
          <w:bCs/>
          <w:color w:val="000000" w:themeColor="text1"/>
          <w:lang w:val="en-US"/>
        </w:rPr>
      </w:pPr>
      <w:r>
        <w:rPr>
          <w:rFonts w:ascii="Calibri" w:eastAsia="Calibri" w:hAnsi="Calibri" w:cs="Calibri"/>
          <w:b/>
          <w:bCs/>
          <w:color w:val="000000" w:themeColor="text1"/>
          <w:lang w:val="en-US"/>
        </w:rPr>
        <w:br/>
        <w:t xml:space="preserve">Appendix 4. Completed Surveys </w:t>
      </w:r>
    </w:p>
    <w:p w14:paraId="0F51D985" w14:textId="77777777" w:rsidR="00D963A9" w:rsidRDefault="00D963A9" w:rsidP="00D52108">
      <w:pPr>
        <w:rPr>
          <w:rFonts w:ascii="Calibri" w:eastAsia="Calibri" w:hAnsi="Calibri" w:cs="Calibri"/>
          <w:b/>
          <w:bCs/>
          <w:color w:val="000000" w:themeColor="text1"/>
          <w:lang w:val="en-US"/>
        </w:rPr>
      </w:pPr>
    </w:p>
    <w:p w14:paraId="297DFA41" w14:textId="7FF17A41" w:rsidR="00D963A9" w:rsidRDefault="00D963A9" w:rsidP="00D52108">
      <w:pPr>
        <w:rPr>
          <w:rFonts w:ascii="Calibri" w:eastAsia="Calibri" w:hAnsi="Calibri" w:cs="Calibri"/>
          <w:b/>
          <w:bCs/>
          <w:color w:val="000000" w:themeColor="text1"/>
          <w:lang w:val="en-US"/>
        </w:rPr>
      </w:pPr>
      <w:r>
        <w:rPr>
          <w:rFonts w:ascii="Calibri" w:eastAsia="Calibri" w:hAnsi="Calibri" w:cs="Calibri"/>
          <w:b/>
          <w:bCs/>
          <w:color w:val="000000" w:themeColor="text1"/>
          <w:lang w:val="en-US"/>
        </w:rPr>
        <w:t>Appendix 5. Key for transcripts of focus groups and interviews</w:t>
      </w:r>
    </w:p>
    <w:p w14:paraId="28942933" w14:textId="77777777" w:rsidR="00D963A9" w:rsidRDefault="00D963A9" w:rsidP="00D52108">
      <w:pPr>
        <w:rPr>
          <w:rFonts w:ascii="Calibri" w:eastAsia="Calibri" w:hAnsi="Calibri" w:cs="Calibri"/>
          <w:b/>
          <w:bCs/>
          <w:color w:val="000000" w:themeColor="text1"/>
          <w:lang w:val="en-US"/>
        </w:rPr>
      </w:pPr>
    </w:p>
    <w:p w14:paraId="4F13DEC3" w14:textId="4215A730" w:rsidR="00D963A9" w:rsidRDefault="00D963A9" w:rsidP="00D52108">
      <w:pPr>
        <w:rPr>
          <w:rFonts w:ascii="Calibri" w:eastAsia="Calibri" w:hAnsi="Calibri" w:cs="Calibri"/>
          <w:b/>
          <w:bCs/>
          <w:color w:val="000000" w:themeColor="text1"/>
          <w:lang w:val="en-US"/>
        </w:rPr>
      </w:pPr>
      <w:r>
        <w:rPr>
          <w:rFonts w:ascii="Calibri" w:eastAsia="Calibri" w:hAnsi="Calibri" w:cs="Calibri"/>
          <w:b/>
          <w:bCs/>
          <w:color w:val="000000" w:themeColor="text1"/>
          <w:lang w:val="en-US"/>
        </w:rPr>
        <w:t xml:space="preserve">Appendix 6. Coded transcripts of focus groups </w:t>
      </w:r>
    </w:p>
    <w:p w14:paraId="6058957A" w14:textId="77777777" w:rsidR="00D963A9" w:rsidRDefault="00D963A9" w:rsidP="00D52108">
      <w:pPr>
        <w:rPr>
          <w:rFonts w:ascii="Calibri" w:eastAsia="Calibri" w:hAnsi="Calibri" w:cs="Calibri"/>
          <w:b/>
          <w:bCs/>
          <w:color w:val="000000" w:themeColor="text1"/>
          <w:lang w:val="en-US"/>
        </w:rPr>
      </w:pPr>
    </w:p>
    <w:p w14:paraId="4C5DDDA9" w14:textId="10D96B2E" w:rsidR="00D963A9" w:rsidRDefault="00D963A9" w:rsidP="00D52108">
      <w:pPr>
        <w:rPr>
          <w:rFonts w:ascii="Calibri" w:eastAsia="Calibri" w:hAnsi="Calibri" w:cs="Calibri"/>
          <w:b/>
          <w:bCs/>
          <w:color w:val="000000" w:themeColor="text1"/>
          <w:lang w:val="en-US"/>
        </w:rPr>
      </w:pPr>
      <w:r>
        <w:rPr>
          <w:rFonts w:ascii="Calibri" w:eastAsia="Calibri" w:hAnsi="Calibri" w:cs="Calibri"/>
          <w:b/>
          <w:bCs/>
          <w:color w:val="000000" w:themeColor="text1"/>
          <w:lang w:val="en-US"/>
        </w:rPr>
        <w:t>Appendix 7. Coded transcripts of interviews</w:t>
      </w:r>
    </w:p>
    <w:p w14:paraId="4096F00A" w14:textId="77777777" w:rsidR="00FF4AEE" w:rsidRDefault="00FF4AEE" w:rsidP="00D52108">
      <w:pPr>
        <w:rPr>
          <w:rFonts w:ascii="Calibri" w:eastAsia="Calibri" w:hAnsi="Calibri" w:cs="Calibri"/>
          <w:b/>
          <w:bCs/>
          <w:color w:val="000000" w:themeColor="text1"/>
          <w:lang w:val="en-US"/>
        </w:rPr>
      </w:pPr>
    </w:p>
    <w:p w14:paraId="469F743B" w14:textId="77777777" w:rsidR="00FF4AEE" w:rsidRDefault="00FF4AEE" w:rsidP="00D52108">
      <w:pPr>
        <w:rPr>
          <w:rFonts w:ascii="Calibri" w:eastAsia="Calibri" w:hAnsi="Calibri" w:cs="Calibri"/>
          <w:b/>
          <w:bCs/>
          <w:color w:val="000000" w:themeColor="text1"/>
          <w:lang w:val="en-US"/>
        </w:rPr>
      </w:pPr>
    </w:p>
    <w:p w14:paraId="640319DB" w14:textId="77777777" w:rsidR="00FF4AEE" w:rsidRDefault="00FF4AEE" w:rsidP="00D52108">
      <w:pPr>
        <w:rPr>
          <w:rFonts w:ascii="Calibri" w:eastAsia="Calibri" w:hAnsi="Calibri" w:cs="Calibri"/>
          <w:b/>
          <w:bCs/>
          <w:color w:val="000000" w:themeColor="text1"/>
          <w:lang w:val="en-US"/>
        </w:rPr>
      </w:pPr>
    </w:p>
    <w:p w14:paraId="3BE9F8D8" w14:textId="77777777" w:rsidR="00FF4AEE" w:rsidRDefault="00FF4AEE" w:rsidP="00D52108">
      <w:pPr>
        <w:rPr>
          <w:rFonts w:ascii="Calibri" w:eastAsia="Calibri" w:hAnsi="Calibri" w:cs="Calibri"/>
          <w:b/>
          <w:bCs/>
          <w:color w:val="000000" w:themeColor="text1"/>
          <w:lang w:val="en-US"/>
        </w:rPr>
      </w:pPr>
    </w:p>
    <w:p w14:paraId="7EBBC2B7" w14:textId="77777777" w:rsidR="00FF4AEE" w:rsidRDefault="00FF4AEE" w:rsidP="00D52108">
      <w:pPr>
        <w:rPr>
          <w:rFonts w:ascii="Calibri" w:eastAsia="Calibri" w:hAnsi="Calibri" w:cs="Calibri"/>
          <w:b/>
          <w:bCs/>
          <w:color w:val="000000" w:themeColor="text1"/>
          <w:lang w:val="en-US"/>
        </w:rPr>
      </w:pPr>
    </w:p>
    <w:p w14:paraId="541C74FF" w14:textId="77777777" w:rsidR="00FF4AEE" w:rsidRDefault="00FF4AEE" w:rsidP="00D52108">
      <w:pPr>
        <w:rPr>
          <w:rFonts w:ascii="Calibri" w:eastAsia="Calibri" w:hAnsi="Calibri" w:cs="Calibri"/>
          <w:b/>
          <w:bCs/>
          <w:color w:val="000000" w:themeColor="text1"/>
          <w:lang w:val="en-US"/>
        </w:rPr>
      </w:pPr>
    </w:p>
    <w:p w14:paraId="29EFD385" w14:textId="77777777" w:rsidR="00FF4AEE" w:rsidRDefault="00FF4AEE" w:rsidP="00D52108">
      <w:pPr>
        <w:rPr>
          <w:rFonts w:ascii="Calibri" w:eastAsia="Calibri" w:hAnsi="Calibri" w:cs="Calibri"/>
          <w:b/>
          <w:bCs/>
          <w:color w:val="000000" w:themeColor="text1"/>
          <w:lang w:val="en-US"/>
        </w:rPr>
      </w:pPr>
    </w:p>
    <w:p w14:paraId="38A5F268" w14:textId="77777777" w:rsidR="00FF4AEE" w:rsidRDefault="00FF4AEE" w:rsidP="00D52108">
      <w:pPr>
        <w:rPr>
          <w:rFonts w:ascii="Calibri" w:eastAsia="Calibri" w:hAnsi="Calibri" w:cs="Calibri"/>
          <w:b/>
          <w:bCs/>
          <w:color w:val="000000" w:themeColor="text1"/>
          <w:lang w:val="en-US"/>
        </w:rPr>
      </w:pPr>
    </w:p>
    <w:p w14:paraId="3A0D2D3E" w14:textId="77777777" w:rsidR="00FF4AEE" w:rsidRDefault="00FF4AEE" w:rsidP="00D52108">
      <w:pPr>
        <w:rPr>
          <w:rFonts w:ascii="Calibri" w:eastAsia="Calibri" w:hAnsi="Calibri" w:cs="Calibri"/>
          <w:b/>
          <w:bCs/>
          <w:color w:val="000000" w:themeColor="text1"/>
          <w:lang w:val="en-US"/>
        </w:rPr>
      </w:pPr>
    </w:p>
    <w:p w14:paraId="1D3D2864" w14:textId="77777777" w:rsidR="00FF4AEE" w:rsidRDefault="00FF4AEE" w:rsidP="00D52108">
      <w:pPr>
        <w:rPr>
          <w:rFonts w:ascii="Calibri" w:eastAsia="Calibri" w:hAnsi="Calibri" w:cs="Calibri"/>
          <w:b/>
          <w:bCs/>
          <w:color w:val="000000" w:themeColor="text1"/>
          <w:lang w:val="en-US"/>
        </w:rPr>
      </w:pPr>
    </w:p>
    <w:p w14:paraId="054D59AA" w14:textId="77777777" w:rsidR="00FF4AEE" w:rsidRDefault="00FF4AEE" w:rsidP="00D52108">
      <w:pPr>
        <w:rPr>
          <w:rFonts w:ascii="Calibri" w:eastAsia="Calibri" w:hAnsi="Calibri" w:cs="Calibri"/>
          <w:b/>
          <w:bCs/>
          <w:color w:val="000000" w:themeColor="text1"/>
          <w:lang w:val="en-US"/>
        </w:rPr>
      </w:pPr>
    </w:p>
    <w:p w14:paraId="4F037E9B" w14:textId="77777777" w:rsidR="00FF4AEE" w:rsidRDefault="00FF4AEE" w:rsidP="00D52108">
      <w:pPr>
        <w:rPr>
          <w:rFonts w:ascii="Calibri" w:eastAsia="Calibri" w:hAnsi="Calibri" w:cs="Calibri"/>
          <w:b/>
          <w:bCs/>
          <w:color w:val="000000" w:themeColor="text1"/>
          <w:lang w:val="en-US"/>
        </w:rPr>
      </w:pPr>
    </w:p>
    <w:p w14:paraId="71B5F7CD" w14:textId="77777777" w:rsidR="00FF4AEE" w:rsidRDefault="00FF4AEE" w:rsidP="00D52108">
      <w:pPr>
        <w:rPr>
          <w:rFonts w:ascii="Calibri" w:eastAsia="Calibri" w:hAnsi="Calibri" w:cs="Calibri"/>
          <w:b/>
          <w:bCs/>
          <w:color w:val="000000" w:themeColor="text1"/>
          <w:lang w:val="en-US"/>
        </w:rPr>
      </w:pPr>
    </w:p>
    <w:p w14:paraId="5F1F8AC4" w14:textId="77777777" w:rsidR="00FF4AEE" w:rsidRDefault="00FF4AEE" w:rsidP="00D52108">
      <w:pPr>
        <w:rPr>
          <w:rFonts w:ascii="Calibri" w:eastAsia="Calibri" w:hAnsi="Calibri" w:cs="Calibri"/>
          <w:b/>
          <w:bCs/>
          <w:color w:val="000000" w:themeColor="text1"/>
          <w:lang w:val="en-US"/>
        </w:rPr>
      </w:pPr>
    </w:p>
    <w:p w14:paraId="0A5DFC60" w14:textId="77777777" w:rsidR="00D963A9" w:rsidRDefault="00D963A9" w:rsidP="00D52108">
      <w:pPr>
        <w:rPr>
          <w:rFonts w:ascii="Calibri" w:eastAsia="Calibri" w:hAnsi="Calibri" w:cs="Calibri"/>
          <w:b/>
          <w:bCs/>
          <w:color w:val="000000" w:themeColor="text1"/>
          <w:lang w:val="en-US"/>
        </w:rPr>
      </w:pPr>
    </w:p>
    <w:p w14:paraId="0700265C" w14:textId="77777777" w:rsidR="00D963A9" w:rsidRDefault="00D963A9" w:rsidP="00D52108">
      <w:pPr>
        <w:rPr>
          <w:rFonts w:ascii="Calibri" w:eastAsia="Calibri" w:hAnsi="Calibri" w:cs="Calibri"/>
          <w:b/>
          <w:bCs/>
          <w:color w:val="000000" w:themeColor="text1"/>
          <w:lang w:val="en-US"/>
        </w:rPr>
      </w:pPr>
    </w:p>
    <w:p w14:paraId="55301938" w14:textId="52A7B60E" w:rsidR="00D52108" w:rsidRPr="006726EA" w:rsidRDefault="00D52108" w:rsidP="00D52108">
      <w:pPr>
        <w:rPr>
          <w:rFonts w:ascii="Calibri" w:eastAsia="Calibri" w:hAnsi="Calibri" w:cs="Calibri"/>
          <w:b/>
          <w:bCs/>
          <w:color w:val="000000" w:themeColor="text1"/>
          <w:lang w:val="en-US"/>
        </w:rPr>
      </w:pPr>
      <w:r>
        <w:rPr>
          <w:rFonts w:ascii="Calibri" w:eastAsia="Calibri" w:hAnsi="Calibri" w:cs="Calibri"/>
          <w:b/>
          <w:bCs/>
          <w:color w:val="000000" w:themeColor="text1"/>
          <w:lang w:val="en-US"/>
        </w:rPr>
        <w:lastRenderedPageBreak/>
        <w:t>APPENDIX 1. Letter of permission to undertake the research</w:t>
      </w:r>
    </w:p>
    <w:p w14:paraId="2215A8C6" w14:textId="77777777" w:rsidR="00110EF8" w:rsidRPr="00110EF8" w:rsidRDefault="00110EF8" w:rsidP="00750059">
      <w:pPr>
        <w:spacing w:line="360" w:lineRule="auto"/>
        <w:rPr>
          <w:rFonts w:ascii="Calibri" w:hAnsi="Calibri" w:cs="Calibri"/>
          <w:b/>
          <w:bCs/>
          <w:sz w:val="22"/>
          <w:szCs w:val="22"/>
        </w:rPr>
      </w:pPr>
    </w:p>
    <w:p w14:paraId="54CE5EDC" w14:textId="6A0D3D43" w:rsidR="00C73CAE" w:rsidRPr="00750059" w:rsidRDefault="00C73CAE" w:rsidP="00750059">
      <w:pPr>
        <w:spacing w:line="360" w:lineRule="auto"/>
        <w:rPr>
          <w:rFonts w:ascii="Calibri" w:hAnsi="Calibri" w:cs="Calibri"/>
          <w:sz w:val="22"/>
          <w:szCs w:val="22"/>
        </w:rPr>
      </w:pPr>
      <w:r w:rsidRPr="00750059">
        <w:rPr>
          <w:rFonts w:ascii="Calibri" w:hAnsi="Calibri" w:cs="Calibri"/>
          <w:sz w:val="22"/>
          <w:szCs w:val="22"/>
        </w:rPr>
        <w:t xml:space="preserve"> </w:t>
      </w:r>
    </w:p>
    <w:p w14:paraId="1BC034FD" w14:textId="77777777" w:rsidR="00110EF8" w:rsidRDefault="00110EF8" w:rsidP="00110EF8">
      <w:pPr>
        <w:jc w:val="right"/>
        <w:rPr>
          <w:rFonts w:ascii="Calibri" w:eastAsia="Calibri" w:hAnsi="Calibri" w:cs="Calibri"/>
          <w:color w:val="000000" w:themeColor="text1"/>
          <w:lang w:val="en-US"/>
        </w:rPr>
      </w:pPr>
      <w:r>
        <w:rPr>
          <w:rFonts w:ascii="Calibri" w:eastAsia="Calibri" w:hAnsi="Calibri" w:cs="Calibri"/>
          <w:color w:val="000000" w:themeColor="text1"/>
          <w:lang w:val="en-US"/>
        </w:rPr>
        <w:t>Paul Cook</w:t>
      </w:r>
    </w:p>
    <w:p w14:paraId="37BD99F7" w14:textId="77777777" w:rsidR="00110EF8" w:rsidRDefault="00110EF8" w:rsidP="00110EF8">
      <w:pPr>
        <w:jc w:val="right"/>
        <w:rPr>
          <w:rFonts w:ascii="Calibri" w:eastAsia="Calibri" w:hAnsi="Calibri" w:cs="Calibri"/>
          <w:color w:val="000000" w:themeColor="text1"/>
          <w:lang w:val="en-US"/>
        </w:rPr>
      </w:pPr>
      <w:r>
        <w:rPr>
          <w:rFonts w:ascii="Calibri" w:eastAsia="Calibri" w:hAnsi="Calibri" w:cs="Calibri"/>
          <w:color w:val="000000" w:themeColor="text1"/>
          <w:lang w:val="en-US"/>
        </w:rPr>
        <w:t>Cardiff University School of Music,</w:t>
      </w:r>
    </w:p>
    <w:p w14:paraId="7FC85A37" w14:textId="77777777" w:rsidR="00110EF8" w:rsidRDefault="00110EF8" w:rsidP="00110EF8">
      <w:pPr>
        <w:jc w:val="right"/>
        <w:rPr>
          <w:rFonts w:ascii="Calibri" w:eastAsia="Calibri" w:hAnsi="Calibri" w:cs="Calibri"/>
          <w:color w:val="000000" w:themeColor="text1"/>
          <w:lang w:val="en-US"/>
        </w:rPr>
      </w:pPr>
      <w:r>
        <w:rPr>
          <w:rFonts w:ascii="Calibri" w:eastAsia="Calibri" w:hAnsi="Calibri" w:cs="Calibri"/>
          <w:color w:val="000000" w:themeColor="text1"/>
          <w:lang w:val="en-US"/>
        </w:rPr>
        <w:t>Corbett Road,</w:t>
      </w:r>
    </w:p>
    <w:p w14:paraId="4439E6BE" w14:textId="6DF3C276" w:rsidR="00110EF8" w:rsidRDefault="00110EF8" w:rsidP="00110EF8">
      <w:pPr>
        <w:jc w:val="right"/>
        <w:rPr>
          <w:rFonts w:ascii="Calibri" w:eastAsia="Calibri" w:hAnsi="Calibri" w:cs="Calibri"/>
          <w:color w:val="000000" w:themeColor="text1"/>
          <w:lang w:val="en-US"/>
        </w:rPr>
      </w:pPr>
      <w:r>
        <w:rPr>
          <w:rFonts w:ascii="Calibri" w:eastAsia="Calibri" w:hAnsi="Calibri" w:cs="Calibri"/>
          <w:color w:val="000000" w:themeColor="text1"/>
          <w:lang w:val="en-US"/>
        </w:rPr>
        <w:t xml:space="preserve">Cardiff, </w:t>
      </w:r>
    </w:p>
    <w:p w14:paraId="7C55DD1D" w14:textId="77777777" w:rsidR="00110EF8" w:rsidRDefault="00110EF8" w:rsidP="00110EF8">
      <w:pPr>
        <w:jc w:val="right"/>
        <w:rPr>
          <w:rFonts w:ascii="Calibri" w:eastAsia="Calibri" w:hAnsi="Calibri" w:cs="Calibri"/>
          <w:color w:val="000000" w:themeColor="text1"/>
          <w:lang w:val="en-US"/>
        </w:rPr>
      </w:pPr>
      <w:r>
        <w:rPr>
          <w:rFonts w:ascii="Calibri" w:eastAsia="Calibri" w:hAnsi="Calibri" w:cs="Calibri"/>
          <w:color w:val="000000" w:themeColor="text1"/>
          <w:lang w:val="en-US"/>
        </w:rPr>
        <w:t>CF10 3EB</w:t>
      </w:r>
    </w:p>
    <w:p w14:paraId="0510966D" w14:textId="77777777" w:rsidR="00110EF8" w:rsidRDefault="00110EF8" w:rsidP="00110EF8">
      <w:pPr>
        <w:jc w:val="right"/>
        <w:rPr>
          <w:rFonts w:ascii="Calibri" w:eastAsia="Calibri" w:hAnsi="Calibri" w:cs="Calibri"/>
          <w:color w:val="000000" w:themeColor="text1"/>
          <w:lang w:val="en-US"/>
        </w:rPr>
      </w:pPr>
      <w:hyperlink r:id="rId15" w:history="1">
        <w:r w:rsidRPr="00036AB5">
          <w:rPr>
            <w:rStyle w:val="Hyperlink"/>
            <w:rFonts w:ascii="Calibri" w:eastAsia="Calibri" w:hAnsi="Calibri" w:cs="Calibri"/>
            <w:lang w:val="en-US"/>
          </w:rPr>
          <w:t>paul@paulcookvoice.com</w:t>
        </w:r>
      </w:hyperlink>
    </w:p>
    <w:p w14:paraId="686794DC" w14:textId="77777777" w:rsidR="00110EF8" w:rsidRDefault="00110EF8" w:rsidP="00110EF8">
      <w:pPr>
        <w:jc w:val="right"/>
        <w:rPr>
          <w:rFonts w:ascii="Calibri" w:eastAsia="Calibri" w:hAnsi="Calibri" w:cs="Calibri"/>
          <w:color w:val="000000" w:themeColor="text1"/>
          <w:lang w:val="en-US"/>
        </w:rPr>
      </w:pPr>
      <w:r>
        <w:rPr>
          <w:rFonts w:ascii="Calibri" w:eastAsia="Calibri" w:hAnsi="Calibri" w:cs="Calibri"/>
          <w:color w:val="000000" w:themeColor="text1"/>
          <w:lang w:val="en-US"/>
        </w:rPr>
        <w:t>07301 576613</w:t>
      </w:r>
    </w:p>
    <w:p w14:paraId="68C69DC7" w14:textId="77777777" w:rsidR="00110EF8" w:rsidRDefault="00110EF8" w:rsidP="00110EF8">
      <w:pPr>
        <w:jc w:val="right"/>
        <w:rPr>
          <w:rFonts w:ascii="Calibri" w:eastAsia="Calibri" w:hAnsi="Calibri" w:cs="Calibri"/>
          <w:color w:val="000000" w:themeColor="text1"/>
          <w:lang w:val="en-US"/>
        </w:rPr>
      </w:pPr>
      <w:r>
        <w:rPr>
          <w:rFonts w:ascii="Calibri" w:eastAsia="Calibri" w:hAnsi="Calibri" w:cs="Calibri"/>
          <w:color w:val="000000" w:themeColor="text1"/>
          <w:lang w:val="en-US"/>
        </w:rPr>
        <w:t>25</w:t>
      </w:r>
      <w:r w:rsidRPr="3259650B">
        <w:rPr>
          <w:rFonts w:ascii="Calibri" w:eastAsia="Calibri" w:hAnsi="Calibri" w:cs="Calibri"/>
          <w:color w:val="000000" w:themeColor="text1"/>
          <w:vertAlign w:val="superscript"/>
          <w:lang w:val="en-US"/>
        </w:rPr>
        <w:t>th</w:t>
      </w:r>
      <w:r w:rsidRPr="3259650B">
        <w:rPr>
          <w:rFonts w:ascii="Calibri" w:eastAsia="Calibri" w:hAnsi="Calibri" w:cs="Calibri"/>
          <w:color w:val="000000" w:themeColor="text1"/>
          <w:lang w:val="en-US"/>
        </w:rPr>
        <w:t xml:space="preserve"> </w:t>
      </w:r>
      <w:r>
        <w:rPr>
          <w:rFonts w:ascii="Calibri" w:eastAsia="Calibri" w:hAnsi="Calibri" w:cs="Calibri"/>
          <w:color w:val="000000" w:themeColor="text1"/>
          <w:lang w:val="en-US"/>
        </w:rPr>
        <w:t>October</w:t>
      </w:r>
      <w:r w:rsidRPr="3259650B">
        <w:rPr>
          <w:rFonts w:ascii="Calibri" w:eastAsia="Calibri" w:hAnsi="Calibri" w:cs="Calibri"/>
          <w:color w:val="000000" w:themeColor="text1"/>
          <w:lang w:val="en-US"/>
        </w:rPr>
        <w:t xml:space="preserve"> 20</w:t>
      </w:r>
      <w:r>
        <w:rPr>
          <w:rFonts w:ascii="Calibri" w:eastAsia="Calibri" w:hAnsi="Calibri" w:cs="Calibri"/>
          <w:color w:val="000000" w:themeColor="text1"/>
          <w:lang w:val="en-US"/>
        </w:rPr>
        <w:t>24</w:t>
      </w:r>
    </w:p>
    <w:p w14:paraId="269FBDAD" w14:textId="77777777" w:rsidR="00110EF8" w:rsidRDefault="00110EF8" w:rsidP="00110EF8">
      <w:pPr>
        <w:jc w:val="right"/>
        <w:rPr>
          <w:rFonts w:ascii="Calibri" w:eastAsia="Calibri" w:hAnsi="Calibri" w:cs="Calibri"/>
          <w:color w:val="000000" w:themeColor="text1"/>
          <w:lang w:val="en-US"/>
        </w:rPr>
      </w:pPr>
    </w:p>
    <w:p w14:paraId="593C5C47" w14:textId="77777777" w:rsidR="00110EF8" w:rsidRDefault="00110EF8" w:rsidP="00110EF8">
      <w:pPr>
        <w:rPr>
          <w:rFonts w:ascii="Calibri" w:eastAsia="Calibri" w:hAnsi="Calibri" w:cs="Calibri"/>
          <w:color w:val="000000" w:themeColor="text1"/>
          <w:lang w:val="en-US"/>
        </w:rPr>
      </w:pPr>
    </w:p>
    <w:p w14:paraId="7BAD061A" w14:textId="77777777" w:rsidR="00110EF8" w:rsidRDefault="00110EF8" w:rsidP="00110EF8">
      <w:pPr>
        <w:rPr>
          <w:rFonts w:ascii="Calibri" w:eastAsia="Calibri" w:hAnsi="Calibri" w:cs="Calibri"/>
          <w:color w:val="000000" w:themeColor="text1"/>
          <w:lang w:val="en-US"/>
        </w:rPr>
      </w:pPr>
    </w:p>
    <w:p w14:paraId="37D00C61" w14:textId="77777777" w:rsidR="00110EF8" w:rsidRDefault="00110EF8" w:rsidP="00110EF8">
      <w:pPr>
        <w:rPr>
          <w:rFonts w:ascii="Calibri" w:eastAsia="Calibri" w:hAnsi="Calibri" w:cs="Calibri"/>
          <w:color w:val="000000" w:themeColor="text1"/>
          <w:lang w:val="en-US"/>
        </w:rPr>
      </w:pPr>
    </w:p>
    <w:p w14:paraId="4377C585" w14:textId="77777777" w:rsidR="00110EF8" w:rsidRDefault="00110EF8" w:rsidP="00110EF8">
      <w:pPr>
        <w:rPr>
          <w:rFonts w:ascii="Calibri" w:eastAsia="Calibri" w:hAnsi="Calibri" w:cs="Calibri"/>
          <w:color w:val="000000" w:themeColor="text1"/>
          <w:lang w:val="en-US"/>
        </w:rPr>
      </w:pPr>
    </w:p>
    <w:p w14:paraId="64E168D0" w14:textId="77777777" w:rsidR="00110EF8" w:rsidRDefault="00110EF8" w:rsidP="00110EF8">
      <w:pPr>
        <w:rPr>
          <w:rFonts w:ascii="Calibri" w:eastAsia="Calibri" w:hAnsi="Calibri" w:cs="Calibri"/>
          <w:color w:val="000000" w:themeColor="text1"/>
          <w:lang w:val="en-US"/>
        </w:rPr>
      </w:pPr>
      <w:r w:rsidRPr="3259650B">
        <w:rPr>
          <w:rFonts w:ascii="Calibri" w:eastAsia="Calibri" w:hAnsi="Calibri" w:cs="Calibri"/>
          <w:color w:val="000000" w:themeColor="text1"/>
          <w:lang w:val="en-US"/>
        </w:rPr>
        <w:t>Dear UWTSD,</w:t>
      </w:r>
    </w:p>
    <w:p w14:paraId="367EEA2D" w14:textId="77777777" w:rsidR="00110EF8" w:rsidRDefault="00110EF8" w:rsidP="00110EF8">
      <w:pPr>
        <w:rPr>
          <w:rFonts w:ascii="Calibri" w:eastAsia="Calibri" w:hAnsi="Calibri" w:cs="Calibri"/>
          <w:color w:val="000000" w:themeColor="text1"/>
          <w:lang w:val="en-US"/>
        </w:rPr>
      </w:pPr>
    </w:p>
    <w:p w14:paraId="3DEA886E" w14:textId="77777777" w:rsidR="00110EF8" w:rsidRDefault="00110EF8" w:rsidP="00110EF8">
      <w:pPr>
        <w:rPr>
          <w:rFonts w:ascii="Calibri" w:eastAsia="Calibri" w:hAnsi="Calibri" w:cs="Calibri"/>
          <w:color w:val="000000" w:themeColor="text1"/>
          <w:lang w:val="en-US"/>
        </w:rPr>
      </w:pPr>
      <w:r w:rsidRPr="3259650B">
        <w:rPr>
          <w:rFonts w:ascii="Calibri" w:eastAsia="Calibri" w:hAnsi="Calibri" w:cs="Calibri"/>
          <w:i/>
          <w:iCs/>
          <w:color w:val="000000" w:themeColor="text1"/>
          <w:lang w:val="en-US"/>
        </w:rPr>
        <w:t xml:space="preserve">RE: </w:t>
      </w:r>
      <w:r w:rsidRPr="00975F9F">
        <w:rPr>
          <w:rFonts w:cstheme="minorHAnsi"/>
          <w:i/>
          <w:iCs/>
        </w:rPr>
        <w:t>A study to establish the effectiveness of proposed strategies to mitigate symptoms of voice change in a sample of up to twenty women aged 60 years or older who self-identify as postmenopausal to promote improved vocal function.</w:t>
      </w:r>
      <w:r>
        <w:rPr>
          <w:rFonts w:cstheme="minorHAnsi"/>
        </w:rPr>
        <w:t xml:space="preserve">  </w:t>
      </w:r>
    </w:p>
    <w:p w14:paraId="6980B3C2" w14:textId="77777777" w:rsidR="00110EF8" w:rsidRDefault="00110EF8" w:rsidP="00110EF8">
      <w:pPr>
        <w:rPr>
          <w:rFonts w:ascii="Calibri" w:eastAsia="Calibri" w:hAnsi="Calibri" w:cs="Calibri"/>
          <w:color w:val="000000" w:themeColor="text1"/>
          <w:lang w:val="en-US"/>
        </w:rPr>
      </w:pPr>
    </w:p>
    <w:p w14:paraId="097D047A" w14:textId="77777777" w:rsidR="00110EF8" w:rsidRDefault="00110EF8" w:rsidP="00110EF8">
      <w:pPr>
        <w:rPr>
          <w:rFonts w:ascii="Calibri" w:eastAsia="Calibri" w:hAnsi="Calibri" w:cs="Calibri"/>
          <w:color w:val="000000" w:themeColor="text1"/>
          <w:lang w:val="en-US"/>
        </w:rPr>
      </w:pPr>
      <w:r w:rsidRPr="3259650B">
        <w:rPr>
          <w:rFonts w:ascii="Calibri" w:eastAsia="Calibri" w:hAnsi="Calibri" w:cs="Calibri"/>
          <w:color w:val="000000" w:themeColor="text1"/>
          <w:lang w:val="en-US"/>
        </w:rPr>
        <w:t>I confirm that I approve of the research proposed into ‘</w:t>
      </w:r>
      <w:r>
        <w:rPr>
          <w:rFonts w:ascii="Calibri" w:eastAsia="Calibri" w:hAnsi="Calibri" w:cs="Calibri"/>
          <w:color w:val="000000" w:themeColor="text1"/>
          <w:lang w:val="en-US"/>
        </w:rPr>
        <w:t xml:space="preserve">the effectiveness of proposed strategies to mitigate symptoms of voice change’ </w:t>
      </w:r>
      <w:r w:rsidRPr="3259650B">
        <w:rPr>
          <w:rFonts w:ascii="Calibri" w:eastAsia="Calibri" w:hAnsi="Calibri" w:cs="Calibri"/>
          <w:color w:val="000000" w:themeColor="text1"/>
          <w:lang w:val="en-US"/>
        </w:rPr>
        <w:t xml:space="preserve">to be carried out by </w:t>
      </w:r>
      <w:r>
        <w:rPr>
          <w:rFonts w:ascii="Calibri" w:eastAsia="Calibri" w:hAnsi="Calibri" w:cs="Calibri"/>
          <w:color w:val="000000" w:themeColor="text1"/>
          <w:lang w:val="en-US"/>
        </w:rPr>
        <w:t>Paul Cook</w:t>
      </w:r>
      <w:r w:rsidRPr="3259650B">
        <w:rPr>
          <w:rFonts w:ascii="Calibri" w:eastAsia="Calibri" w:hAnsi="Calibri" w:cs="Calibri"/>
          <w:color w:val="000000" w:themeColor="text1"/>
          <w:lang w:val="en-US"/>
        </w:rPr>
        <w:t xml:space="preserve">, of </w:t>
      </w:r>
      <w:r>
        <w:rPr>
          <w:rFonts w:ascii="Calibri" w:eastAsia="Calibri" w:hAnsi="Calibri" w:cs="Calibri"/>
          <w:color w:val="000000" w:themeColor="text1"/>
          <w:lang w:val="en-US"/>
        </w:rPr>
        <w:t>Paul Cook Voice</w:t>
      </w:r>
      <w:r w:rsidRPr="3259650B">
        <w:rPr>
          <w:rFonts w:ascii="Calibri" w:eastAsia="Calibri" w:hAnsi="Calibri" w:cs="Calibri"/>
          <w:color w:val="000000" w:themeColor="text1"/>
          <w:lang w:val="en-US"/>
        </w:rPr>
        <w:t xml:space="preserve"> during </w:t>
      </w:r>
      <w:r>
        <w:rPr>
          <w:rFonts w:ascii="Calibri" w:eastAsia="Calibri" w:hAnsi="Calibri" w:cs="Calibri"/>
          <w:color w:val="000000" w:themeColor="text1"/>
          <w:lang w:val="en-US"/>
        </w:rPr>
        <w:t>rehearsals of Gwent Chorale, private lessons, focus groups and group sessions</w:t>
      </w:r>
      <w:r w:rsidRPr="3259650B">
        <w:rPr>
          <w:rFonts w:ascii="Calibri" w:eastAsia="Calibri" w:hAnsi="Calibri" w:cs="Calibri"/>
          <w:color w:val="000000" w:themeColor="text1"/>
          <w:lang w:val="en-US"/>
        </w:rPr>
        <w:t xml:space="preserve"> with the company between </w:t>
      </w:r>
      <w:r>
        <w:rPr>
          <w:rFonts w:ascii="Calibri" w:eastAsia="Calibri" w:hAnsi="Calibri" w:cs="Calibri"/>
          <w:color w:val="000000" w:themeColor="text1"/>
          <w:lang w:val="en-US"/>
        </w:rPr>
        <w:t>October 2024</w:t>
      </w:r>
      <w:r w:rsidRPr="3259650B">
        <w:rPr>
          <w:rFonts w:ascii="Calibri" w:eastAsia="Calibri" w:hAnsi="Calibri" w:cs="Calibri"/>
          <w:color w:val="000000" w:themeColor="text1"/>
          <w:lang w:val="en-US"/>
        </w:rPr>
        <w:t xml:space="preserve"> and </w:t>
      </w:r>
      <w:r>
        <w:rPr>
          <w:rFonts w:ascii="Calibri" w:eastAsia="Calibri" w:hAnsi="Calibri" w:cs="Calibri"/>
          <w:color w:val="000000" w:themeColor="text1"/>
          <w:lang w:val="en-US"/>
        </w:rPr>
        <w:t>March 2025</w:t>
      </w:r>
      <w:r w:rsidRPr="3259650B">
        <w:rPr>
          <w:rFonts w:ascii="Calibri" w:eastAsia="Calibri" w:hAnsi="Calibri" w:cs="Calibri"/>
          <w:color w:val="000000" w:themeColor="text1"/>
          <w:lang w:val="en-US"/>
        </w:rPr>
        <w:t>.</w:t>
      </w:r>
    </w:p>
    <w:p w14:paraId="1C217E7C" w14:textId="77777777" w:rsidR="00110EF8" w:rsidRDefault="00110EF8" w:rsidP="00110EF8">
      <w:pPr>
        <w:rPr>
          <w:rFonts w:ascii="Calibri" w:eastAsia="Calibri" w:hAnsi="Calibri" w:cs="Calibri"/>
          <w:color w:val="000000" w:themeColor="text1"/>
          <w:lang w:val="en-US"/>
        </w:rPr>
      </w:pPr>
    </w:p>
    <w:p w14:paraId="7A622C24" w14:textId="77777777" w:rsidR="0054391A" w:rsidRPr="0054391A" w:rsidRDefault="0054391A" w:rsidP="0054391A">
      <w:pPr>
        <w:rPr>
          <w:rFonts w:ascii="Calibri" w:eastAsia="Calibri" w:hAnsi="Calibri" w:cs="Calibri"/>
          <w:lang w:val="en-US"/>
        </w:rPr>
      </w:pPr>
    </w:p>
    <w:p w14:paraId="1112BBCE" w14:textId="77777777" w:rsidR="0054391A" w:rsidRDefault="0054391A" w:rsidP="0054391A">
      <w:pPr>
        <w:rPr>
          <w:rFonts w:ascii="Calibri" w:eastAsia="Calibri" w:hAnsi="Calibri" w:cs="Calibri"/>
          <w:color w:val="000000" w:themeColor="text1"/>
          <w:lang w:val="en-US"/>
        </w:rPr>
      </w:pPr>
    </w:p>
    <w:p w14:paraId="35002D58" w14:textId="5CE178DE" w:rsidR="0054391A" w:rsidRPr="0054391A" w:rsidRDefault="00D52108" w:rsidP="0054391A">
      <w:pPr>
        <w:tabs>
          <w:tab w:val="left" w:pos="7510"/>
        </w:tabs>
        <w:rPr>
          <w:rFonts w:ascii="Calibri" w:eastAsia="Calibri" w:hAnsi="Calibri" w:cs="Calibri"/>
          <w:lang w:val="en-US"/>
        </w:rPr>
      </w:pPr>
      <w:r>
        <w:rPr>
          <w:rFonts w:ascii="Calibri" w:eastAsia="Calibri" w:hAnsi="Calibri" w:cs="Calibri"/>
          <w:b/>
          <w:bCs/>
          <w:lang w:val="en-US"/>
        </w:rPr>
        <w:t xml:space="preserve">APPENDIX 2. Participant Consent Forms </w:t>
      </w:r>
      <w:r w:rsidR="0054391A">
        <w:rPr>
          <w:rFonts w:ascii="Calibri" w:eastAsia="Calibri" w:hAnsi="Calibri" w:cs="Calibri"/>
          <w:lang w:val="en-US"/>
        </w:rPr>
        <w:tab/>
      </w:r>
    </w:p>
    <w:p w14:paraId="19A37CB9" w14:textId="14B8D983" w:rsidR="00C73CAE" w:rsidRPr="00750059" w:rsidRDefault="006726EA" w:rsidP="00750059">
      <w:pPr>
        <w:spacing w:line="360" w:lineRule="auto"/>
        <w:rPr>
          <w:rFonts w:ascii="Calibri" w:hAnsi="Calibri" w:cs="Calibri"/>
          <w:sz w:val="22"/>
          <w:szCs w:val="22"/>
        </w:rPr>
      </w:pPr>
      <w:r>
        <w:rPr>
          <w:rFonts w:ascii="Calibri" w:hAnsi="Calibri" w:cs="Calibri"/>
          <w:noProof/>
          <w:sz w:val="22"/>
          <w:szCs w:val="22"/>
        </w:rPr>
        <w:lastRenderedPageBreak/>
        <w:drawing>
          <wp:inline distT="0" distB="0" distL="0" distR="0" wp14:anchorId="127D2067" wp14:editId="5ED04A45">
            <wp:extent cx="5731510" cy="7967345"/>
            <wp:effectExtent l="0" t="0" r="0" b="0"/>
            <wp:docPr id="1056425675" name="Picture 1" descr="A paper with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425675" name="Picture 1" descr="A paper with a questionnair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967345"/>
                    </a:xfrm>
                    <a:prstGeom prst="rect">
                      <a:avLst/>
                    </a:prstGeom>
                  </pic:spPr>
                </pic:pic>
              </a:graphicData>
            </a:graphic>
          </wp:inline>
        </w:drawing>
      </w:r>
    </w:p>
    <w:p w14:paraId="0912A697" w14:textId="068E3C14" w:rsidR="004F7AB0" w:rsidRPr="00750059" w:rsidRDefault="004F7AB0" w:rsidP="00750059">
      <w:pPr>
        <w:spacing w:line="360" w:lineRule="auto"/>
        <w:rPr>
          <w:rFonts w:ascii="Calibri" w:hAnsi="Calibri" w:cs="Calibri"/>
          <w:sz w:val="22"/>
          <w:szCs w:val="22"/>
        </w:rPr>
      </w:pPr>
      <w:r w:rsidRPr="00750059">
        <w:rPr>
          <w:rFonts w:ascii="Calibri" w:hAnsi="Calibri" w:cs="Calibri"/>
          <w:sz w:val="22"/>
          <w:szCs w:val="22"/>
        </w:rPr>
        <w:t xml:space="preserve"> </w:t>
      </w:r>
    </w:p>
    <w:p w14:paraId="55DF40A4" w14:textId="77777777" w:rsidR="001F273A" w:rsidRPr="00750059" w:rsidRDefault="001F273A" w:rsidP="00750059">
      <w:pPr>
        <w:spacing w:line="360" w:lineRule="auto"/>
        <w:rPr>
          <w:rFonts w:ascii="Calibri" w:hAnsi="Calibri" w:cs="Calibri"/>
          <w:sz w:val="22"/>
          <w:szCs w:val="22"/>
        </w:rPr>
      </w:pPr>
    </w:p>
    <w:p w14:paraId="06D3D7DF" w14:textId="2C053DFA" w:rsidR="001F273A" w:rsidRPr="00750059" w:rsidRDefault="006726EA" w:rsidP="00750059">
      <w:pPr>
        <w:spacing w:line="360" w:lineRule="auto"/>
        <w:rPr>
          <w:rFonts w:ascii="Calibri" w:hAnsi="Calibri" w:cs="Calibri"/>
          <w:sz w:val="22"/>
          <w:szCs w:val="22"/>
        </w:rPr>
      </w:pPr>
      <w:r>
        <w:rPr>
          <w:rFonts w:ascii="Calibri" w:hAnsi="Calibri" w:cs="Calibri"/>
          <w:noProof/>
          <w:sz w:val="22"/>
          <w:szCs w:val="22"/>
        </w:rPr>
        <w:lastRenderedPageBreak/>
        <w:drawing>
          <wp:inline distT="0" distB="0" distL="0" distR="0" wp14:anchorId="60277516" wp14:editId="2A3F709F">
            <wp:extent cx="5731510" cy="8083550"/>
            <wp:effectExtent l="0" t="0" r="0" b="6350"/>
            <wp:docPr id="1053243326" name="Picture 3"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243326" name="Picture 3" descr="A close-up of a documen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8083550"/>
                    </a:xfrm>
                    <a:prstGeom prst="rect">
                      <a:avLst/>
                    </a:prstGeom>
                  </pic:spPr>
                </pic:pic>
              </a:graphicData>
            </a:graphic>
          </wp:inline>
        </w:drawing>
      </w:r>
    </w:p>
    <w:p w14:paraId="0A50FB3B" w14:textId="77777777" w:rsidR="00E322C8" w:rsidRPr="00750059" w:rsidRDefault="00E322C8" w:rsidP="00750059">
      <w:pPr>
        <w:spacing w:line="360" w:lineRule="auto"/>
        <w:rPr>
          <w:rFonts w:ascii="Calibri" w:hAnsi="Calibri" w:cs="Calibri"/>
          <w:sz w:val="22"/>
          <w:szCs w:val="22"/>
        </w:rPr>
      </w:pPr>
    </w:p>
    <w:p w14:paraId="5FC2B350" w14:textId="53FD5EF8" w:rsidR="00E322C8" w:rsidRDefault="006726EA" w:rsidP="00750059">
      <w:pPr>
        <w:spacing w:line="360" w:lineRule="auto"/>
        <w:rPr>
          <w:rFonts w:ascii="Calibri" w:hAnsi="Calibri" w:cs="Calibri"/>
          <w:sz w:val="22"/>
          <w:szCs w:val="22"/>
        </w:rPr>
      </w:pPr>
      <w:r>
        <w:rPr>
          <w:rFonts w:ascii="Calibri" w:hAnsi="Calibri" w:cs="Calibri"/>
          <w:noProof/>
          <w:sz w:val="22"/>
          <w:szCs w:val="22"/>
        </w:rPr>
        <w:lastRenderedPageBreak/>
        <w:drawing>
          <wp:inline distT="0" distB="0" distL="0" distR="0" wp14:anchorId="3A31310D" wp14:editId="7AC9C960">
            <wp:extent cx="5731510" cy="8108950"/>
            <wp:effectExtent l="0" t="0" r="0" b="6350"/>
            <wp:docPr id="2133418854" name="Picture 4"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18854" name="Picture 4" descr="A close-up of a pap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8108950"/>
                    </a:xfrm>
                    <a:prstGeom prst="rect">
                      <a:avLst/>
                    </a:prstGeom>
                  </pic:spPr>
                </pic:pic>
              </a:graphicData>
            </a:graphic>
          </wp:inline>
        </w:drawing>
      </w:r>
    </w:p>
    <w:p w14:paraId="42D9BA28" w14:textId="77777777" w:rsidR="006726EA" w:rsidRDefault="006726EA" w:rsidP="00750059">
      <w:pPr>
        <w:spacing w:line="360" w:lineRule="auto"/>
        <w:rPr>
          <w:rFonts w:ascii="Calibri" w:hAnsi="Calibri" w:cs="Calibri"/>
          <w:sz w:val="22"/>
          <w:szCs w:val="22"/>
        </w:rPr>
      </w:pPr>
    </w:p>
    <w:p w14:paraId="3EE6A912" w14:textId="5735FF48" w:rsidR="006726EA" w:rsidRDefault="006726EA" w:rsidP="00750059">
      <w:pPr>
        <w:spacing w:line="360" w:lineRule="auto"/>
        <w:rPr>
          <w:rFonts w:ascii="Calibri" w:hAnsi="Calibri" w:cs="Calibri"/>
          <w:sz w:val="22"/>
          <w:szCs w:val="22"/>
        </w:rPr>
      </w:pPr>
      <w:r>
        <w:rPr>
          <w:rFonts w:ascii="Calibri" w:hAnsi="Calibri" w:cs="Calibri"/>
          <w:noProof/>
          <w:sz w:val="22"/>
          <w:szCs w:val="22"/>
        </w:rPr>
        <w:lastRenderedPageBreak/>
        <w:drawing>
          <wp:inline distT="0" distB="0" distL="0" distR="0" wp14:anchorId="4D8F5EBF" wp14:editId="226E413F">
            <wp:extent cx="5731510" cy="7973060"/>
            <wp:effectExtent l="0" t="0" r="0" b="2540"/>
            <wp:docPr id="678339541" name="Picture 5"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339541" name="Picture 5" descr="A close-up of a pap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973060"/>
                    </a:xfrm>
                    <a:prstGeom prst="rect">
                      <a:avLst/>
                    </a:prstGeom>
                  </pic:spPr>
                </pic:pic>
              </a:graphicData>
            </a:graphic>
          </wp:inline>
        </w:drawing>
      </w:r>
    </w:p>
    <w:p w14:paraId="1CE0EE50" w14:textId="77777777" w:rsidR="006726EA" w:rsidRDefault="006726EA" w:rsidP="00750059">
      <w:pPr>
        <w:spacing w:line="360" w:lineRule="auto"/>
        <w:rPr>
          <w:rFonts w:ascii="Calibri" w:hAnsi="Calibri" w:cs="Calibri"/>
          <w:sz w:val="22"/>
          <w:szCs w:val="22"/>
        </w:rPr>
      </w:pPr>
    </w:p>
    <w:p w14:paraId="6AC9B678" w14:textId="50E6B31D" w:rsidR="006726EA" w:rsidRPr="00D52108" w:rsidRDefault="00D52108" w:rsidP="00750059">
      <w:pPr>
        <w:spacing w:line="360" w:lineRule="auto"/>
        <w:rPr>
          <w:rFonts w:ascii="Calibri" w:hAnsi="Calibri" w:cs="Calibri"/>
          <w:b/>
          <w:bCs/>
          <w:sz w:val="22"/>
          <w:szCs w:val="22"/>
        </w:rPr>
      </w:pPr>
      <w:r>
        <w:rPr>
          <w:rFonts w:ascii="Calibri" w:hAnsi="Calibri" w:cs="Calibri"/>
          <w:b/>
          <w:bCs/>
          <w:sz w:val="22"/>
          <w:szCs w:val="22"/>
        </w:rPr>
        <w:t>APPENDIX 3. Ethics form</w:t>
      </w:r>
    </w:p>
    <w:p w14:paraId="18F74941" w14:textId="77777777" w:rsidR="006726EA" w:rsidRPr="00A42F82" w:rsidRDefault="006726EA" w:rsidP="006726EA">
      <w:pPr>
        <w:tabs>
          <w:tab w:val="left" w:pos="5103"/>
        </w:tabs>
        <w:jc w:val="center"/>
        <w:rPr>
          <w:rFonts w:ascii="Arial" w:hAnsi="Arial" w:cs="Arial"/>
          <w:b/>
          <w:bCs/>
        </w:rPr>
      </w:pPr>
      <w:r w:rsidRPr="00A42F82">
        <w:rPr>
          <w:rFonts w:ascii="Arial" w:hAnsi="Arial" w:cs="Arial"/>
          <w:b/>
          <w:bCs/>
        </w:rPr>
        <w:lastRenderedPageBreak/>
        <w:t>APPLICATION FOR ETHICAL APPROVAL</w:t>
      </w:r>
    </w:p>
    <w:p w14:paraId="61C1F09E" w14:textId="77777777" w:rsidR="006726EA" w:rsidRPr="00A42F82" w:rsidRDefault="006726EA" w:rsidP="006726EA">
      <w:pPr>
        <w:tabs>
          <w:tab w:val="left" w:pos="5103"/>
        </w:tabs>
        <w:jc w:val="center"/>
        <w:rPr>
          <w:rFonts w:ascii="Arial" w:hAnsi="Arial" w:cs="Arial"/>
          <w:b/>
          <w:bCs/>
        </w:rPr>
      </w:pPr>
    </w:p>
    <w:p w14:paraId="6838CB77" w14:textId="77777777" w:rsidR="006726EA" w:rsidRPr="00A42F82" w:rsidRDefault="006726EA" w:rsidP="006726EA">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6726EA" w:rsidRPr="00A42F82" w14:paraId="1D80D734" w14:textId="77777777" w:rsidTr="005317C0">
        <w:tc>
          <w:tcPr>
            <w:tcW w:w="10435" w:type="dxa"/>
          </w:tcPr>
          <w:p w14:paraId="65E28DE9" w14:textId="77777777" w:rsidR="006726EA" w:rsidRPr="006E7B19" w:rsidRDefault="006726EA" w:rsidP="005317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F6B233F" w14:textId="77777777" w:rsidR="006726EA" w:rsidRPr="00A42F82" w:rsidRDefault="006726EA" w:rsidP="005317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C340E8B" w14:textId="77777777" w:rsidR="006726EA" w:rsidRPr="00A42F82" w:rsidRDefault="006726EA" w:rsidP="005317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41E9821" w14:textId="77777777" w:rsidR="006726EA" w:rsidRDefault="006726EA" w:rsidP="005317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64BEF537" w14:textId="77777777" w:rsidR="006726EA" w:rsidRDefault="006726EA" w:rsidP="005317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CD226E9" w14:textId="77777777" w:rsidR="006726EA" w:rsidRDefault="006726EA" w:rsidP="005317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52B69A5" w14:textId="77777777" w:rsidR="006726EA" w:rsidRPr="00A42F82" w:rsidRDefault="006726EA" w:rsidP="005317C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726EA" w:rsidRPr="00A42F82" w14:paraId="442581FF" w14:textId="77777777" w:rsidTr="005317C0">
        <w:tc>
          <w:tcPr>
            <w:tcW w:w="10435" w:type="dxa"/>
          </w:tcPr>
          <w:p w14:paraId="72CCADE5" w14:textId="77777777" w:rsidR="006726EA" w:rsidRPr="00A42F82" w:rsidRDefault="006726EA" w:rsidP="005317C0">
            <w:pPr>
              <w:rPr>
                <w:rFonts w:ascii="Arial" w:hAnsi="Arial" w:cs="Arial"/>
                <w:b/>
                <w:sz w:val="22"/>
                <w:szCs w:val="22"/>
              </w:rPr>
            </w:pPr>
            <w:r w:rsidRPr="00A42F82">
              <w:rPr>
                <w:rFonts w:ascii="Arial" w:hAnsi="Arial" w:cs="Arial"/>
                <w:b/>
                <w:sz w:val="22"/>
                <w:szCs w:val="22"/>
              </w:rPr>
              <w:t>RESEARCH STAFF ONLY</w:t>
            </w:r>
          </w:p>
          <w:p w14:paraId="31381963" w14:textId="77777777" w:rsidR="006726EA" w:rsidRPr="00A42F82" w:rsidRDefault="006726EA" w:rsidP="005317C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032B3B8" w14:textId="77777777" w:rsidR="006726EA" w:rsidRPr="00A42F82" w:rsidRDefault="006726EA" w:rsidP="005317C0">
            <w:pPr>
              <w:rPr>
                <w:rFonts w:ascii="Arial" w:hAnsi="Arial" w:cs="Arial"/>
                <w:sz w:val="22"/>
                <w:szCs w:val="22"/>
              </w:rPr>
            </w:pPr>
          </w:p>
        </w:tc>
      </w:tr>
      <w:tr w:rsidR="006726EA" w:rsidRPr="00A42F82" w14:paraId="7EBE9564" w14:textId="77777777" w:rsidTr="005317C0">
        <w:tc>
          <w:tcPr>
            <w:tcW w:w="10435" w:type="dxa"/>
          </w:tcPr>
          <w:p w14:paraId="6DF8D98B" w14:textId="77777777" w:rsidR="006726EA" w:rsidRPr="00A42F82" w:rsidRDefault="006726EA" w:rsidP="005317C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0760CBE" w14:textId="77777777" w:rsidR="006726EA" w:rsidRDefault="006726EA" w:rsidP="006726EA">
      <w:pPr>
        <w:tabs>
          <w:tab w:val="left" w:pos="5103"/>
        </w:tabs>
        <w:jc w:val="both"/>
        <w:rPr>
          <w:rFonts w:ascii="Arial" w:hAnsi="Arial" w:cs="Arial"/>
          <w:b/>
          <w:bCs/>
          <w:sz w:val="22"/>
          <w:szCs w:val="22"/>
        </w:rPr>
      </w:pPr>
    </w:p>
    <w:p w14:paraId="7BD3D91E" w14:textId="77777777" w:rsidR="006726EA" w:rsidRPr="00A42F82" w:rsidRDefault="006726EA" w:rsidP="006726EA">
      <w:pPr>
        <w:tabs>
          <w:tab w:val="left" w:pos="5103"/>
        </w:tabs>
        <w:jc w:val="both"/>
        <w:rPr>
          <w:rFonts w:ascii="Arial" w:hAnsi="Arial" w:cs="Arial"/>
          <w:b/>
          <w:bCs/>
          <w:sz w:val="22"/>
          <w:szCs w:val="22"/>
        </w:rPr>
      </w:pPr>
    </w:p>
    <w:p w14:paraId="093D5D19" w14:textId="77777777" w:rsidR="006726EA" w:rsidRPr="00A42F82" w:rsidRDefault="006726EA" w:rsidP="006726E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2292BAD" w14:textId="77777777" w:rsidR="006726EA" w:rsidRPr="00A42F82" w:rsidRDefault="006726EA" w:rsidP="006726EA">
      <w:pPr>
        <w:tabs>
          <w:tab w:val="left" w:pos="5103"/>
        </w:tabs>
        <w:jc w:val="center"/>
        <w:rPr>
          <w:rFonts w:ascii="Arial" w:hAnsi="Arial" w:cs="Arial"/>
          <w:b/>
          <w:bCs/>
          <w:sz w:val="16"/>
          <w:szCs w:val="16"/>
        </w:rPr>
      </w:pPr>
    </w:p>
    <w:p w14:paraId="507D4A0A" w14:textId="77777777" w:rsidR="006726EA" w:rsidRPr="00A42F82" w:rsidRDefault="006726EA" w:rsidP="006726EA">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18E3254" w14:textId="77777777" w:rsidR="006726EA" w:rsidRPr="00A42F82" w:rsidRDefault="006726EA" w:rsidP="006726EA">
      <w:pPr>
        <w:tabs>
          <w:tab w:val="left" w:pos="5103"/>
        </w:tabs>
        <w:jc w:val="both"/>
        <w:rPr>
          <w:rFonts w:ascii="Arial" w:hAnsi="Arial" w:cs="Arial"/>
          <w:sz w:val="22"/>
          <w:szCs w:val="22"/>
        </w:rPr>
      </w:pPr>
    </w:p>
    <w:p w14:paraId="772DB267" w14:textId="77777777" w:rsidR="006726EA" w:rsidRPr="00A42F82" w:rsidRDefault="006726EA" w:rsidP="006726EA">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2F221D38" w14:textId="77777777" w:rsidR="006726EA" w:rsidRPr="00A42F82" w:rsidRDefault="006726EA" w:rsidP="006726EA">
      <w:pPr>
        <w:tabs>
          <w:tab w:val="left" w:pos="5103"/>
        </w:tabs>
        <w:jc w:val="both"/>
        <w:rPr>
          <w:rFonts w:ascii="Arial" w:hAnsi="Arial" w:cs="Arial"/>
          <w:sz w:val="22"/>
          <w:szCs w:val="22"/>
        </w:rPr>
      </w:pPr>
    </w:p>
    <w:p w14:paraId="4AC7B44D" w14:textId="77777777" w:rsidR="006726EA" w:rsidRPr="00A42F82" w:rsidRDefault="006726EA" w:rsidP="006726EA">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A5CC855" w14:textId="77777777" w:rsidR="006726EA" w:rsidRPr="00A42F82" w:rsidRDefault="006726EA" w:rsidP="006726EA">
      <w:pPr>
        <w:tabs>
          <w:tab w:val="left" w:pos="5103"/>
        </w:tabs>
        <w:jc w:val="both"/>
        <w:rPr>
          <w:rFonts w:ascii="Arial" w:hAnsi="Arial" w:cs="Arial"/>
          <w:sz w:val="22"/>
          <w:szCs w:val="22"/>
        </w:rPr>
      </w:pPr>
    </w:p>
    <w:p w14:paraId="047E6755" w14:textId="77777777" w:rsidR="006726EA" w:rsidRPr="00A42F82" w:rsidRDefault="006726EA" w:rsidP="006726EA">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04EE46D" w14:textId="77777777" w:rsidR="006726EA" w:rsidRPr="00A42F82" w:rsidRDefault="006726EA" w:rsidP="006726EA">
      <w:pPr>
        <w:autoSpaceDE w:val="0"/>
        <w:autoSpaceDN w:val="0"/>
        <w:adjustRightInd w:val="0"/>
        <w:jc w:val="both"/>
        <w:rPr>
          <w:rFonts w:ascii="Arial" w:hAnsi="Arial" w:cs="Arial"/>
          <w:sz w:val="22"/>
          <w:szCs w:val="22"/>
        </w:rPr>
      </w:pPr>
    </w:p>
    <w:p w14:paraId="6D9DD414" w14:textId="77777777" w:rsidR="006726EA" w:rsidRPr="00A42F82" w:rsidRDefault="006726EA" w:rsidP="006726EA">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5ADE0318" w14:textId="77777777" w:rsidR="006726EA" w:rsidRPr="00A42F82" w:rsidRDefault="006726EA" w:rsidP="006726EA">
      <w:pPr>
        <w:autoSpaceDE w:val="0"/>
        <w:autoSpaceDN w:val="0"/>
        <w:adjustRightInd w:val="0"/>
        <w:jc w:val="both"/>
        <w:rPr>
          <w:rFonts w:ascii="Arial" w:hAnsi="Arial" w:cs="Arial"/>
          <w:sz w:val="22"/>
          <w:szCs w:val="22"/>
        </w:rPr>
      </w:pPr>
    </w:p>
    <w:p w14:paraId="1229934D" w14:textId="77777777" w:rsidR="006726EA" w:rsidRPr="00A42F82" w:rsidRDefault="006726EA" w:rsidP="006726E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726EA" w:rsidRPr="00A42F82" w14:paraId="69A38369" w14:textId="77777777" w:rsidTr="005317C0">
        <w:trPr>
          <w:trHeight w:val="439"/>
        </w:trPr>
        <w:tc>
          <w:tcPr>
            <w:tcW w:w="559" w:type="dxa"/>
            <w:shd w:val="clear" w:color="auto" w:fill="F2F2F2" w:themeFill="background1" w:themeFillShade="F2"/>
            <w:vAlign w:val="center"/>
          </w:tcPr>
          <w:p w14:paraId="6004B3CF" w14:textId="77777777" w:rsidR="006726EA" w:rsidRPr="00A42F82" w:rsidRDefault="006726EA" w:rsidP="005317C0">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2F72E6F0" w14:textId="77777777" w:rsidR="006726EA" w:rsidRPr="00A42F82" w:rsidRDefault="006726EA" w:rsidP="005317C0">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66125DC0" w14:textId="77777777" w:rsidR="006726EA" w:rsidRPr="00A42F82" w:rsidRDefault="006726EA" w:rsidP="005317C0">
            <w:pPr>
              <w:rPr>
                <w:rFonts w:ascii="Arial" w:hAnsi="Arial" w:cs="Arial"/>
                <w:sz w:val="22"/>
                <w:szCs w:val="22"/>
              </w:rPr>
            </w:pPr>
            <w:r>
              <w:rPr>
                <w:rFonts w:ascii="Arial" w:hAnsi="Arial" w:cs="Arial"/>
                <w:sz w:val="22"/>
                <w:szCs w:val="22"/>
              </w:rPr>
              <w:t>Paul Cook</w:t>
            </w:r>
          </w:p>
        </w:tc>
      </w:tr>
      <w:tr w:rsidR="006726EA" w:rsidRPr="00A42F82" w14:paraId="52509727" w14:textId="77777777" w:rsidTr="005317C0">
        <w:trPr>
          <w:trHeight w:val="472"/>
        </w:trPr>
        <w:tc>
          <w:tcPr>
            <w:tcW w:w="559" w:type="dxa"/>
            <w:shd w:val="clear" w:color="auto" w:fill="BFBFBF" w:themeFill="background1" w:themeFillShade="BF"/>
            <w:vAlign w:val="center"/>
          </w:tcPr>
          <w:p w14:paraId="40F54C3B" w14:textId="77777777" w:rsidR="006726EA" w:rsidRPr="00A42F82" w:rsidRDefault="006726EA" w:rsidP="005317C0">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D7A3B4B" w14:textId="77777777" w:rsidR="006726EA" w:rsidRPr="00A42F82" w:rsidRDefault="006726EA" w:rsidP="005317C0">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75416723" w14:textId="77777777" w:rsidR="006726EA" w:rsidRPr="00A42F82" w:rsidRDefault="006726EA" w:rsidP="005317C0">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91EA113" w14:textId="77777777" w:rsidR="006726EA" w:rsidRPr="00A42F82" w:rsidRDefault="006726EA" w:rsidP="005317C0">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7163D61" w14:textId="77777777" w:rsidR="006726EA" w:rsidRPr="00A42F82" w:rsidRDefault="006726EA" w:rsidP="005317C0">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B3D8629" w14:textId="77777777" w:rsidR="006726EA" w:rsidRPr="00A42F82" w:rsidRDefault="006726EA" w:rsidP="005317C0">
            <w:pPr>
              <w:jc w:val="center"/>
              <w:rPr>
                <w:rFonts w:ascii="Arial" w:hAnsi="Arial" w:cs="Arial"/>
                <w:sz w:val="22"/>
                <w:szCs w:val="22"/>
              </w:rPr>
            </w:pPr>
            <w:r w:rsidRPr="00A42F82">
              <w:rPr>
                <w:rFonts w:ascii="Segoe UI Symbol" w:eastAsia="MS Gothic" w:hAnsi="Segoe UI Symbol" w:cs="Segoe UI Symbol"/>
                <w:sz w:val="22"/>
                <w:szCs w:val="22"/>
              </w:rPr>
              <w:t>☐</w:t>
            </w:r>
          </w:p>
        </w:tc>
      </w:tr>
      <w:tr w:rsidR="006726EA" w:rsidRPr="00A42F82" w14:paraId="75C5C3CA" w14:textId="77777777" w:rsidTr="005317C0">
        <w:trPr>
          <w:trHeight w:val="472"/>
        </w:trPr>
        <w:tc>
          <w:tcPr>
            <w:tcW w:w="559" w:type="dxa"/>
            <w:shd w:val="clear" w:color="auto" w:fill="F2F2F2" w:themeFill="background1" w:themeFillShade="F2"/>
            <w:vAlign w:val="center"/>
          </w:tcPr>
          <w:p w14:paraId="78C39F36" w14:textId="77777777" w:rsidR="006726EA" w:rsidRPr="00A42F82" w:rsidRDefault="006726EA" w:rsidP="005317C0">
            <w:pPr>
              <w:rPr>
                <w:rFonts w:ascii="Arial" w:hAnsi="Arial" w:cs="Arial"/>
                <w:sz w:val="22"/>
                <w:szCs w:val="22"/>
              </w:rPr>
            </w:pPr>
          </w:p>
        </w:tc>
        <w:tc>
          <w:tcPr>
            <w:tcW w:w="2544" w:type="dxa"/>
            <w:shd w:val="clear" w:color="auto" w:fill="F2F2F2" w:themeFill="background1" w:themeFillShade="F2"/>
            <w:vAlign w:val="center"/>
          </w:tcPr>
          <w:p w14:paraId="03BFD7FA" w14:textId="77777777" w:rsidR="006726EA" w:rsidRPr="00A42F82" w:rsidRDefault="006726EA" w:rsidP="005317C0">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1CD40F3" w14:textId="77777777" w:rsidR="006726EA" w:rsidRPr="00A42F82" w:rsidRDefault="006726EA" w:rsidP="005317C0">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A418DC8" w14:textId="77777777" w:rsidR="006726EA" w:rsidRPr="00A42F82" w:rsidRDefault="006726EA" w:rsidP="005317C0">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FE913E2" w14:textId="77777777" w:rsidR="006726EA" w:rsidRPr="00A42F82" w:rsidRDefault="006726EA" w:rsidP="005317C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BACCA53" w14:textId="77777777" w:rsidR="006726EA" w:rsidRPr="00A42F82" w:rsidRDefault="006726EA" w:rsidP="005317C0">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DAAA59" w14:textId="77777777" w:rsidR="006726EA" w:rsidRPr="00A42F82" w:rsidRDefault="006726EA" w:rsidP="005317C0">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3EF503B6" w14:textId="77777777" w:rsidR="006726EA" w:rsidRPr="00A42F82" w:rsidRDefault="006726EA" w:rsidP="006726E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726EA" w:rsidRPr="00A42F82" w14:paraId="7D6600ED" w14:textId="77777777" w:rsidTr="005317C0">
        <w:trPr>
          <w:cantSplit/>
          <w:trHeight w:val="334"/>
        </w:trPr>
        <w:tc>
          <w:tcPr>
            <w:tcW w:w="559" w:type="dxa"/>
            <w:shd w:val="clear" w:color="auto" w:fill="F2F2F2" w:themeFill="background1" w:themeFillShade="F2"/>
            <w:vAlign w:val="center"/>
          </w:tcPr>
          <w:p w14:paraId="589C232D" w14:textId="77777777" w:rsidR="006726EA" w:rsidRPr="00A42F82" w:rsidRDefault="006726EA" w:rsidP="005317C0">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78FE48D1" w14:textId="77777777" w:rsidR="006726EA" w:rsidRPr="00A42F82" w:rsidRDefault="006726EA" w:rsidP="005317C0">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E3C611A" w14:textId="77777777" w:rsidR="006726EA" w:rsidRPr="00A42F82" w:rsidRDefault="006726EA" w:rsidP="005317C0">
            <w:pPr>
              <w:rPr>
                <w:rFonts w:ascii="Arial" w:hAnsi="Arial" w:cs="Arial"/>
                <w:sz w:val="22"/>
                <w:szCs w:val="22"/>
              </w:rPr>
            </w:pPr>
            <w:r>
              <w:rPr>
                <w:rFonts w:ascii="Arial" w:hAnsi="Arial" w:cs="Arial"/>
                <w:sz w:val="22"/>
                <w:szCs w:val="22"/>
              </w:rPr>
              <w:t>WAPPAR</w:t>
            </w:r>
          </w:p>
        </w:tc>
      </w:tr>
      <w:tr w:rsidR="006726EA" w:rsidRPr="00A42F82" w14:paraId="656E54C9" w14:textId="77777777" w:rsidTr="005317C0">
        <w:trPr>
          <w:cantSplit/>
          <w:trHeight w:val="340"/>
        </w:trPr>
        <w:tc>
          <w:tcPr>
            <w:tcW w:w="559" w:type="dxa"/>
            <w:shd w:val="clear" w:color="auto" w:fill="F2F2F2" w:themeFill="background1" w:themeFillShade="F2"/>
            <w:vAlign w:val="center"/>
          </w:tcPr>
          <w:p w14:paraId="4D3E862C" w14:textId="77777777" w:rsidR="006726EA" w:rsidRPr="00A42F82" w:rsidRDefault="006726EA" w:rsidP="005317C0">
            <w:pPr>
              <w:rPr>
                <w:rFonts w:ascii="Arial" w:hAnsi="Arial" w:cs="Arial"/>
                <w:sz w:val="22"/>
                <w:szCs w:val="22"/>
              </w:rPr>
            </w:pPr>
            <w:r w:rsidRPr="00A42F82">
              <w:rPr>
                <w:rFonts w:ascii="Arial" w:hAnsi="Arial" w:cs="Arial"/>
                <w:sz w:val="22"/>
                <w:szCs w:val="22"/>
              </w:rPr>
              <w:lastRenderedPageBreak/>
              <w:t>4</w:t>
            </w:r>
          </w:p>
        </w:tc>
        <w:tc>
          <w:tcPr>
            <w:tcW w:w="3253" w:type="dxa"/>
            <w:shd w:val="clear" w:color="auto" w:fill="F2F2F2" w:themeFill="background1" w:themeFillShade="F2"/>
            <w:vAlign w:val="center"/>
          </w:tcPr>
          <w:p w14:paraId="72AE2C69" w14:textId="77777777" w:rsidR="006726EA" w:rsidRPr="00A42F82" w:rsidRDefault="006726EA" w:rsidP="005317C0">
            <w:pPr>
              <w:rPr>
                <w:rFonts w:ascii="Arial" w:hAnsi="Arial" w:cs="Arial"/>
                <w:sz w:val="22"/>
                <w:szCs w:val="22"/>
              </w:rPr>
            </w:pPr>
            <w:r w:rsidRPr="00A42F82">
              <w:rPr>
                <w:rFonts w:ascii="Arial" w:hAnsi="Arial" w:cs="Arial"/>
                <w:sz w:val="22"/>
                <w:szCs w:val="22"/>
              </w:rPr>
              <w:t>Campus:</w:t>
            </w:r>
          </w:p>
        </w:tc>
        <w:tc>
          <w:tcPr>
            <w:tcW w:w="6636" w:type="dxa"/>
            <w:vAlign w:val="center"/>
          </w:tcPr>
          <w:p w14:paraId="1EEA9D9A" w14:textId="77777777" w:rsidR="006726EA" w:rsidRPr="00A42F82" w:rsidRDefault="006726EA" w:rsidP="005317C0">
            <w:pPr>
              <w:rPr>
                <w:rFonts w:ascii="Arial" w:hAnsi="Arial" w:cs="Arial"/>
                <w:sz w:val="22"/>
                <w:szCs w:val="22"/>
              </w:rPr>
            </w:pPr>
          </w:p>
          <w:p w14:paraId="29ACCE2D" w14:textId="77777777" w:rsidR="006726EA" w:rsidRPr="00A42F82" w:rsidRDefault="006726EA" w:rsidP="005317C0">
            <w:pPr>
              <w:rPr>
                <w:rFonts w:ascii="Arial" w:hAnsi="Arial" w:cs="Arial"/>
                <w:sz w:val="22"/>
                <w:szCs w:val="22"/>
              </w:rPr>
            </w:pPr>
            <w:r>
              <w:rPr>
                <w:rFonts w:ascii="Arial" w:hAnsi="Arial" w:cs="Arial"/>
                <w:sz w:val="22"/>
                <w:szCs w:val="22"/>
              </w:rPr>
              <w:t>Carmarthen</w:t>
            </w:r>
          </w:p>
        </w:tc>
      </w:tr>
      <w:tr w:rsidR="006726EA" w:rsidRPr="00A42F82" w14:paraId="12B89E29" w14:textId="77777777" w:rsidTr="005317C0">
        <w:trPr>
          <w:cantSplit/>
          <w:trHeight w:val="340"/>
        </w:trPr>
        <w:tc>
          <w:tcPr>
            <w:tcW w:w="559" w:type="dxa"/>
            <w:shd w:val="clear" w:color="auto" w:fill="F2F2F2" w:themeFill="background1" w:themeFillShade="F2"/>
            <w:vAlign w:val="center"/>
          </w:tcPr>
          <w:p w14:paraId="54B784F3" w14:textId="77777777" w:rsidR="006726EA" w:rsidRPr="00A42F82" w:rsidRDefault="006726EA" w:rsidP="005317C0">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1F7447A1" w14:textId="77777777" w:rsidR="006726EA" w:rsidRPr="00A42F82" w:rsidRDefault="006726EA" w:rsidP="005317C0">
            <w:pPr>
              <w:rPr>
                <w:rFonts w:ascii="Arial" w:hAnsi="Arial" w:cs="Arial"/>
                <w:sz w:val="22"/>
                <w:szCs w:val="22"/>
              </w:rPr>
            </w:pPr>
            <w:r w:rsidRPr="00A42F82">
              <w:rPr>
                <w:rFonts w:ascii="Arial" w:hAnsi="Arial" w:cs="Arial"/>
                <w:sz w:val="22"/>
                <w:szCs w:val="22"/>
              </w:rPr>
              <w:t>E-mail address:</w:t>
            </w:r>
          </w:p>
        </w:tc>
        <w:tc>
          <w:tcPr>
            <w:tcW w:w="6636" w:type="dxa"/>
            <w:vAlign w:val="center"/>
          </w:tcPr>
          <w:p w14:paraId="4AECADCD" w14:textId="77777777" w:rsidR="006726EA" w:rsidRPr="00A42F82" w:rsidRDefault="006726EA" w:rsidP="005317C0">
            <w:pPr>
              <w:rPr>
                <w:rFonts w:ascii="Arial" w:hAnsi="Arial" w:cs="Arial"/>
                <w:sz w:val="22"/>
                <w:szCs w:val="22"/>
              </w:rPr>
            </w:pPr>
          </w:p>
          <w:p w14:paraId="74D461CB" w14:textId="77777777" w:rsidR="006726EA" w:rsidRPr="00A42F82" w:rsidRDefault="006726EA" w:rsidP="005317C0">
            <w:pPr>
              <w:rPr>
                <w:rFonts w:ascii="Arial" w:hAnsi="Arial" w:cs="Arial"/>
                <w:sz w:val="22"/>
                <w:szCs w:val="22"/>
              </w:rPr>
            </w:pPr>
            <w:r>
              <w:rPr>
                <w:rFonts w:ascii="Arial" w:hAnsi="Arial" w:cs="Arial"/>
                <w:sz w:val="22"/>
                <w:szCs w:val="22"/>
              </w:rPr>
              <w:t>paul@paulcookvoice.com</w:t>
            </w:r>
          </w:p>
        </w:tc>
      </w:tr>
      <w:tr w:rsidR="006726EA" w:rsidRPr="00A42F82" w14:paraId="23A806D0" w14:textId="77777777" w:rsidTr="005317C0">
        <w:trPr>
          <w:cantSplit/>
          <w:trHeight w:val="340"/>
        </w:trPr>
        <w:tc>
          <w:tcPr>
            <w:tcW w:w="559" w:type="dxa"/>
            <w:shd w:val="clear" w:color="auto" w:fill="F2F2F2" w:themeFill="background1" w:themeFillShade="F2"/>
            <w:vAlign w:val="center"/>
          </w:tcPr>
          <w:p w14:paraId="4F9856A5" w14:textId="77777777" w:rsidR="006726EA" w:rsidRPr="00A42F82" w:rsidRDefault="006726EA" w:rsidP="005317C0">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2240EA49" w14:textId="77777777" w:rsidR="006726EA" w:rsidRPr="00A42F82" w:rsidRDefault="006726EA" w:rsidP="005317C0">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F68AD0A" w14:textId="77777777" w:rsidR="006726EA" w:rsidRPr="00A42F82" w:rsidRDefault="006726EA" w:rsidP="005317C0">
            <w:pPr>
              <w:rPr>
                <w:rFonts w:ascii="Arial" w:hAnsi="Arial" w:cs="Arial"/>
                <w:sz w:val="22"/>
                <w:szCs w:val="22"/>
              </w:rPr>
            </w:pPr>
          </w:p>
          <w:p w14:paraId="5DC32D27" w14:textId="77777777" w:rsidR="006726EA" w:rsidRPr="00A42F82" w:rsidRDefault="006726EA" w:rsidP="005317C0">
            <w:pPr>
              <w:rPr>
                <w:rFonts w:ascii="Arial" w:hAnsi="Arial" w:cs="Arial"/>
                <w:sz w:val="22"/>
                <w:szCs w:val="22"/>
              </w:rPr>
            </w:pPr>
            <w:r>
              <w:rPr>
                <w:rFonts w:ascii="Arial" w:hAnsi="Arial" w:cs="Arial"/>
                <w:sz w:val="22"/>
                <w:szCs w:val="22"/>
              </w:rPr>
              <w:t>07301 576613</w:t>
            </w:r>
          </w:p>
        </w:tc>
      </w:tr>
      <w:tr w:rsidR="006726EA" w:rsidRPr="00A42F82" w14:paraId="43037749" w14:textId="77777777" w:rsidTr="005317C0">
        <w:tc>
          <w:tcPr>
            <w:tcW w:w="559" w:type="dxa"/>
            <w:shd w:val="clear" w:color="auto" w:fill="BFBFBF" w:themeFill="background1" w:themeFillShade="BF"/>
            <w:vAlign w:val="center"/>
          </w:tcPr>
          <w:p w14:paraId="001A24A5" w14:textId="77777777" w:rsidR="006726EA" w:rsidRPr="00A42F82" w:rsidRDefault="006726EA" w:rsidP="005317C0">
            <w:pPr>
              <w:rPr>
                <w:rFonts w:ascii="Arial" w:hAnsi="Arial" w:cs="Arial"/>
                <w:b/>
                <w:i/>
                <w:sz w:val="22"/>
                <w:szCs w:val="22"/>
              </w:rPr>
            </w:pPr>
          </w:p>
        </w:tc>
        <w:tc>
          <w:tcPr>
            <w:tcW w:w="9889" w:type="dxa"/>
            <w:gridSpan w:val="2"/>
            <w:shd w:val="clear" w:color="auto" w:fill="BFBFBF" w:themeFill="background1" w:themeFillShade="BF"/>
            <w:vAlign w:val="center"/>
          </w:tcPr>
          <w:p w14:paraId="05FC8192" w14:textId="77777777" w:rsidR="006726EA" w:rsidRPr="00A42F82" w:rsidRDefault="006726EA" w:rsidP="005317C0">
            <w:pPr>
              <w:rPr>
                <w:rFonts w:ascii="Arial" w:hAnsi="Arial" w:cs="Arial"/>
                <w:sz w:val="22"/>
                <w:szCs w:val="22"/>
              </w:rPr>
            </w:pPr>
            <w:r w:rsidRPr="00A42F82">
              <w:rPr>
                <w:rFonts w:ascii="Arial" w:hAnsi="Arial" w:cs="Arial"/>
                <w:b/>
                <w:i/>
                <w:sz w:val="22"/>
                <w:szCs w:val="22"/>
              </w:rPr>
              <w:t>For students:</w:t>
            </w:r>
          </w:p>
        </w:tc>
      </w:tr>
      <w:tr w:rsidR="006726EA" w:rsidRPr="00A42F82" w14:paraId="7A90650A" w14:textId="77777777" w:rsidTr="005317C0">
        <w:trPr>
          <w:trHeight w:val="513"/>
        </w:trPr>
        <w:tc>
          <w:tcPr>
            <w:tcW w:w="559" w:type="dxa"/>
            <w:shd w:val="clear" w:color="auto" w:fill="F2F2F2" w:themeFill="background1" w:themeFillShade="F2"/>
            <w:vAlign w:val="center"/>
          </w:tcPr>
          <w:p w14:paraId="77040B09" w14:textId="77777777" w:rsidR="006726EA" w:rsidRPr="00A42F82" w:rsidRDefault="006726EA" w:rsidP="005317C0">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1285852" w14:textId="77777777" w:rsidR="006726EA" w:rsidRPr="00A42F82" w:rsidRDefault="006726EA" w:rsidP="005317C0">
            <w:pPr>
              <w:rPr>
                <w:rFonts w:ascii="Arial" w:hAnsi="Arial" w:cs="Arial"/>
                <w:sz w:val="22"/>
                <w:szCs w:val="22"/>
              </w:rPr>
            </w:pPr>
            <w:r w:rsidRPr="00A42F82">
              <w:rPr>
                <w:rFonts w:ascii="Arial" w:hAnsi="Arial" w:cs="Arial"/>
                <w:sz w:val="22"/>
                <w:szCs w:val="22"/>
              </w:rPr>
              <w:t>Student Number:</w:t>
            </w:r>
          </w:p>
        </w:tc>
        <w:tc>
          <w:tcPr>
            <w:tcW w:w="6636" w:type="dxa"/>
            <w:vAlign w:val="center"/>
          </w:tcPr>
          <w:p w14:paraId="33D12BF7" w14:textId="77777777" w:rsidR="006726EA" w:rsidRPr="00A42F82" w:rsidRDefault="006726EA" w:rsidP="005317C0">
            <w:pPr>
              <w:rPr>
                <w:rFonts w:ascii="Arial" w:hAnsi="Arial" w:cs="Arial"/>
                <w:sz w:val="22"/>
                <w:szCs w:val="22"/>
              </w:rPr>
            </w:pPr>
            <w:r>
              <w:rPr>
                <w:rFonts w:ascii="Arial" w:hAnsi="Arial" w:cs="Arial"/>
                <w:sz w:val="22"/>
                <w:szCs w:val="22"/>
              </w:rPr>
              <w:t>29002748</w:t>
            </w:r>
          </w:p>
        </w:tc>
      </w:tr>
      <w:tr w:rsidR="006726EA" w:rsidRPr="00A42F82" w14:paraId="3C609607" w14:textId="77777777" w:rsidTr="005317C0">
        <w:trPr>
          <w:trHeight w:val="549"/>
        </w:trPr>
        <w:tc>
          <w:tcPr>
            <w:tcW w:w="559" w:type="dxa"/>
            <w:shd w:val="clear" w:color="auto" w:fill="F2F2F2" w:themeFill="background1" w:themeFillShade="F2"/>
            <w:vAlign w:val="center"/>
          </w:tcPr>
          <w:p w14:paraId="10812753" w14:textId="77777777" w:rsidR="006726EA" w:rsidRPr="00A42F82" w:rsidRDefault="006726EA" w:rsidP="005317C0">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5CE43D7" w14:textId="77777777" w:rsidR="006726EA" w:rsidRPr="00A42F82" w:rsidRDefault="006726EA" w:rsidP="005317C0">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150D5AC9" w14:textId="77777777" w:rsidR="006726EA" w:rsidRPr="00A42F82" w:rsidRDefault="006726EA" w:rsidP="005317C0">
            <w:pPr>
              <w:rPr>
                <w:rFonts w:ascii="Arial" w:hAnsi="Arial" w:cs="Arial"/>
                <w:sz w:val="22"/>
                <w:szCs w:val="22"/>
              </w:rPr>
            </w:pPr>
            <w:r>
              <w:rPr>
                <w:rFonts w:ascii="Arial" w:hAnsi="Arial" w:cs="Arial"/>
                <w:sz w:val="22"/>
                <w:szCs w:val="22"/>
              </w:rPr>
              <w:t>MA Professional Practice (Voice Pedagogy)</w:t>
            </w:r>
          </w:p>
        </w:tc>
      </w:tr>
      <w:tr w:rsidR="006726EA" w:rsidRPr="00A42F82" w14:paraId="06D46FBB" w14:textId="77777777" w:rsidTr="005317C0">
        <w:trPr>
          <w:trHeight w:val="557"/>
        </w:trPr>
        <w:tc>
          <w:tcPr>
            <w:tcW w:w="559" w:type="dxa"/>
            <w:shd w:val="clear" w:color="auto" w:fill="F2F2F2" w:themeFill="background1" w:themeFillShade="F2"/>
            <w:vAlign w:val="center"/>
          </w:tcPr>
          <w:p w14:paraId="60686F8B" w14:textId="77777777" w:rsidR="006726EA" w:rsidRPr="00A42F82" w:rsidRDefault="006726EA" w:rsidP="005317C0">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18C2202" w14:textId="77777777" w:rsidR="006726EA" w:rsidRPr="00A42F82" w:rsidRDefault="006726EA" w:rsidP="005317C0">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18015988" w14:textId="77777777" w:rsidR="006726EA" w:rsidRPr="00A42F82" w:rsidRDefault="006726EA" w:rsidP="005317C0">
            <w:pPr>
              <w:rPr>
                <w:rFonts w:ascii="Arial" w:hAnsi="Arial" w:cs="Arial"/>
                <w:sz w:val="22"/>
                <w:szCs w:val="22"/>
              </w:rPr>
            </w:pPr>
            <w:r>
              <w:rPr>
                <w:rFonts w:ascii="Arial" w:hAnsi="Arial" w:cs="Arial"/>
                <w:sz w:val="22"/>
                <w:szCs w:val="22"/>
              </w:rPr>
              <w:t>Louise Emanuel/Julie Crossman/Debbie Winter</w:t>
            </w:r>
          </w:p>
        </w:tc>
      </w:tr>
    </w:tbl>
    <w:p w14:paraId="1ECF0AB0" w14:textId="77777777" w:rsidR="006726EA" w:rsidRPr="00A42F82" w:rsidRDefault="006726EA" w:rsidP="006726EA">
      <w:pPr>
        <w:rPr>
          <w:rFonts w:ascii="Arial" w:hAnsi="Arial" w:cs="Arial"/>
          <w:bCs/>
          <w:iCs/>
        </w:rPr>
      </w:pPr>
    </w:p>
    <w:p w14:paraId="07D9CCCB" w14:textId="77777777" w:rsidR="006726EA" w:rsidRPr="00A42F82" w:rsidRDefault="006726EA" w:rsidP="006726EA">
      <w:pPr>
        <w:autoSpaceDE w:val="0"/>
        <w:autoSpaceDN w:val="0"/>
        <w:adjustRightInd w:val="0"/>
        <w:jc w:val="both"/>
        <w:rPr>
          <w:rFonts w:ascii="Arial" w:hAnsi="Arial" w:cs="Arial"/>
          <w:b/>
          <w:sz w:val="22"/>
          <w:szCs w:val="22"/>
        </w:rPr>
      </w:pPr>
    </w:p>
    <w:p w14:paraId="49924CD4" w14:textId="77777777" w:rsidR="006726EA" w:rsidRPr="00A42F82" w:rsidRDefault="006726EA" w:rsidP="006726EA">
      <w:pPr>
        <w:rPr>
          <w:rFonts w:ascii="Arial" w:hAnsi="Arial" w:cs="Arial"/>
          <w:b/>
          <w:sz w:val="22"/>
          <w:szCs w:val="22"/>
        </w:rPr>
      </w:pPr>
    </w:p>
    <w:p w14:paraId="0C9A4CFE" w14:textId="77777777" w:rsidR="006726EA" w:rsidRPr="00A42F82" w:rsidRDefault="006726EA" w:rsidP="006726E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726EA" w:rsidRPr="00A42F82" w14:paraId="02F31B70" w14:textId="77777777" w:rsidTr="005317C0">
        <w:tc>
          <w:tcPr>
            <w:tcW w:w="562" w:type="dxa"/>
            <w:shd w:val="clear" w:color="auto" w:fill="F2F2F2" w:themeFill="background1" w:themeFillShade="F2"/>
          </w:tcPr>
          <w:p w14:paraId="168855F0"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7558B5E"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7D04AF2"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CD80FCB" w14:textId="77777777" w:rsidR="006726EA" w:rsidRPr="00A42F82" w:rsidRDefault="006726EA" w:rsidP="005317C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7E2852F" w14:textId="77777777" w:rsidR="006726EA" w:rsidRPr="00A42F82" w:rsidRDefault="006726EA" w:rsidP="005317C0">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81C3CE2" w14:textId="77777777" w:rsidR="006726EA" w:rsidRPr="00A42F82" w:rsidRDefault="006726EA" w:rsidP="005317C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E5877A7" w14:textId="77777777" w:rsidR="006726EA" w:rsidRPr="00A42F82" w:rsidRDefault="006726EA" w:rsidP="005317C0">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6726EA" w:rsidRPr="00A42F82" w14:paraId="36F0B2C2" w14:textId="77777777" w:rsidTr="005317C0">
        <w:tc>
          <w:tcPr>
            <w:tcW w:w="562" w:type="dxa"/>
            <w:shd w:val="clear" w:color="auto" w:fill="F2F2F2" w:themeFill="background1" w:themeFillShade="F2"/>
          </w:tcPr>
          <w:p w14:paraId="43703C07" w14:textId="77777777" w:rsidR="006726EA" w:rsidRPr="00A42F82" w:rsidRDefault="006726EA" w:rsidP="005317C0">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3BBB60E" w14:textId="77777777" w:rsidR="006726EA" w:rsidRPr="00A42F82" w:rsidRDefault="006726EA" w:rsidP="005317C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3441BF1" w14:textId="77777777" w:rsidR="006726EA" w:rsidRPr="00A42F82" w:rsidRDefault="006726EA" w:rsidP="005317C0">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6726EA" w:rsidRPr="00A42F82" w14:paraId="753EFF8A" w14:textId="77777777" w:rsidTr="005317C0">
        <w:trPr>
          <w:trHeight w:val="437"/>
        </w:trPr>
        <w:tc>
          <w:tcPr>
            <w:tcW w:w="562" w:type="dxa"/>
            <w:vMerge w:val="restart"/>
            <w:shd w:val="clear" w:color="auto" w:fill="F2F2F2" w:themeFill="background1" w:themeFillShade="F2"/>
          </w:tcPr>
          <w:p w14:paraId="4B069DE2" w14:textId="77777777" w:rsidR="006726EA" w:rsidRPr="00A42F82" w:rsidRDefault="006726EA" w:rsidP="005317C0">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7E3C609" w14:textId="77777777" w:rsidR="006726EA" w:rsidRPr="00A42F82" w:rsidRDefault="006726EA" w:rsidP="005317C0">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831266D"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9C17A9"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449619" w14:textId="77777777" w:rsidR="006726EA" w:rsidRPr="00A42F82" w:rsidRDefault="006726EA" w:rsidP="005317C0">
            <w:pPr>
              <w:autoSpaceDE w:val="0"/>
              <w:autoSpaceDN w:val="0"/>
              <w:adjustRightInd w:val="0"/>
              <w:jc w:val="center"/>
              <w:rPr>
                <w:rFonts w:ascii="Arial" w:hAnsi="Arial" w:cs="Arial"/>
                <w:b/>
                <w:bCs/>
                <w:sz w:val="22"/>
                <w:szCs w:val="22"/>
              </w:rPr>
            </w:pPr>
          </w:p>
        </w:tc>
      </w:tr>
      <w:tr w:rsidR="006726EA" w:rsidRPr="00A42F82" w14:paraId="58EDD51A" w14:textId="77777777" w:rsidTr="005317C0">
        <w:trPr>
          <w:trHeight w:val="415"/>
        </w:trPr>
        <w:tc>
          <w:tcPr>
            <w:tcW w:w="562" w:type="dxa"/>
            <w:vMerge/>
            <w:shd w:val="clear" w:color="auto" w:fill="F2F2F2" w:themeFill="background1" w:themeFillShade="F2"/>
          </w:tcPr>
          <w:p w14:paraId="0CDE55C2" w14:textId="77777777" w:rsidR="006726EA" w:rsidRPr="00A42F82" w:rsidRDefault="006726EA" w:rsidP="005317C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8CBA49" w14:textId="77777777" w:rsidR="006726EA" w:rsidRPr="00A42F82" w:rsidRDefault="006726EA" w:rsidP="005317C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D34EF2"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887E3F"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15FF2AF" w14:textId="77777777" w:rsidR="006726EA" w:rsidRPr="00A42F82" w:rsidRDefault="006726EA" w:rsidP="005317C0">
            <w:pPr>
              <w:autoSpaceDE w:val="0"/>
              <w:autoSpaceDN w:val="0"/>
              <w:adjustRightInd w:val="0"/>
              <w:jc w:val="center"/>
              <w:rPr>
                <w:rFonts w:ascii="Arial" w:hAnsi="Arial" w:cs="Arial"/>
                <w:b/>
                <w:bCs/>
                <w:sz w:val="22"/>
                <w:szCs w:val="22"/>
              </w:rPr>
            </w:pPr>
          </w:p>
        </w:tc>
      </w:tr>
      <w:tr w:rsidR="006726EA" w:rsidRPr="00A42F82" w14:paraId="4BD64128" w14:textId="77777777" w:rsidTr="005317C0">
        <w:tc>
          <w:tcPr>
            <w:tcW w:w="562" w:type="dxa"/>
            <w:vMerge/>
            <w:shd w:val="clear" w:color="auto" w:fill="F2F2F2" w:themeFill="background1" w:themeFillShade="F2"/>
          </w:tcPr>
          <w:p w14:paraId="371522C2" w14:textId="77777777" w:rsidR="006726EA" w:rsidRPr="00A42F82" w:rsidRDefault="006726EA" w:rsidP="005317C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0E34963" w14:textId="77777777" w:rsidR="006726EA" w:rsidRPr="00A42F82" w:rsidRDefault="006726EA" w:rsidP="005317C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833DCB"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Other (write in)</w:t>
            </w:r>
          </w:p>
          <w:p w14:paraId="47E684FD" w14:textId="77777777" w:rsidR="006726EA" w:rsidRPr="00A42F82" w:rsidRDefault="006726EA" w:rsidP="005317C0">
            <w:pPr>
              <w:autoSpaceDE w:val="0"/>
              <w:autoSpaceDN w:val="0"/>
              <w:adjustRightInd w:val="0"/>
              <w:rPr>
                <w:rFonts w:ascii="Arial" w:hAnsi="Arial" w:cs="Arial"/>
                <w:sz w:val="22"/>
                <w:szCs w:val="22"/>
              </w:rPr>
            </w:pPr>
            <w:r>
              <w:rPr>
                <w:rFonts w:ascii="Arial" w:hAnsi="Arial" w:cs="Arial"/>
                <w:sz w:val="22"/>
                <w:szCs w:val="22"/>
              </w:rPr>
              <w:t>WAPPAR Ethics Board Representative</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188BB7E"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58DCBF5" w14:textId="77777777" w:rsidR="006726EA" w:rsidRPr="00A42F82" w:rsidRDefault="006726EA" w:rsidP="005317C0">
            <w:pPr>
              <w:autoSpaceDE w:val="0"/>
              <w:autoSpaceDN w:val="0"/>
              <w:adjustRightInd w:val="0"/>
              <w:jc w:val="center"/>
              <w:rPr>
                <w:rFonts w:ascii="Arial" w:hAnsi="Arial" w:cs="Arial"/>
                <w:b/>
                <w:bCs/>
                <w:sz w:val="22"/>
                <w:szCs w:val="22"/>
              </w:rPr>
            </w:pPr>
            <w:r>
              <w:rPr>
                <w:rFonts w:ascii="Arial" w:hAnsi="Arial" w:cs="Arial"/>
                <w:b/>
                <w:bCs/>
                <w:sz w:val="22"/>
                <w:szCs w:val="22"/>
              </w:rPr>
              <w:t>24/09/2024</w:t>
            </w:r>
          </w:p>
        </w:tc>
      </w:tr>
    </w:tbl>
    <w:p w14:paraId="758E7C7C" w14:textId="77777777" w:rsidR="006726EA" w:rsidRPr="00A42F82" w:rsidRDefault="006726EA" w:rsidP="006726EA">
      <w:pPr>
        <w:autoSpaceDE w:val="0"/>
        <w:autoSpaceDN w:val="0"/>
        <w:adjustRightInd w:val="0"/>
        <w:spacing w:after="240"/>
        <w:jc w:val="both"/>
        <w:rPr>
          <w:rFonts w:ascii="Arial" w:hAnsi="Arial" w:cs="Arial"/>
          <w:bCs/>
          <w:iCs/>
        </w:rPr>
      </w:pPr>
    </w:p>
    <w:p w14:paraId="764AA2E5" w14:textId="77777777" w:rsidR="006726EA" w:rsidRPr="00A42F82" w:rsidRDefault="006726EA" w:rsidP="006726E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726EA" w:rsidRPr="00A42F82" w14:paraId="12349013" w14:textId="77777777" w:rsidTr="005317C0">
        <w:tc>
          <w:tcPr>
            <w:tcW w:w="562" w:type="dxa"/>
            <w:shd w:val="clear" w:color="auto" w:fill="F2F2F2" w:themeFill="background1" w:themeFillShade="F2"/>
          </w:tcPr>
          <w:p w14:paraId="28582327" w14:textId="77777777" w:rsidR="006726EA" w:rsidRPr="00A42F82" w:rsidRDefault="006726EA" w:rsidP="005317C0">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84961AA"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726EA" w:rsidRPr="00A42F82" w14:paraId="2CA60707" w14:textId="77777777" w:rsidTr="005317C0">
        <w:trPr>
          <w:trHeight w:val="355"/>
        </w:trPr>
        <w:tc>
          <w:tcPr>
            <w:tcW w:w="562" w:type="dxa"/>
            <w:vAlign w:val="center"/>
          </w:tcPr>
          <w:p w14:paraId="0587F02A"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B1524C5" w14:textId="77777777" w:rsidR="006726EA" w:rsidRPr="00A42F82" w:rsidRDefault="006726EA" w:rsidP="005317C0">
            <w:pPr>
              <w:autoSpaceDE w:val="0"/>
              <w:autoSpaceDN w:val="0"/>
              <w:adjustRightInd w:val="0"/>
              <w:rPr>
                <w:rFonts w:ascii="Arial" w:hAnsi="Arial" w:cs="Arial"/>
                <w:b/>
                <w:bCs/>
                <w:sz w:val="22"/>
                <w:szCs w:val="22"/>
              </w:rPr>
            </w:pPr>
            <w:hyperlink r:id="rId22" w:history="1">
              <w:r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530652C"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726EA" w:rsidRPr="00A42F82" w14:paraId="5CC18410" w14:textId="77777777" w:rsidTr="005317C0">
        <w:trPr>
          <w:trHeight w:val="417"/>
        </w:trPr>
        <w:tc>
          <w:tcPr>
            <w:tcW w:w="562" w:type="dxa"/>
            <w:vAlign w:val="center"/>
          </w:tcPr>
          <w:p w14:paraId="78685A4D"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65D361B" w14:textId="77777777" w:rsidR="006726EA" w:rsidRPr="00A42F82" w:rsidRDefault="006726EA" w:rsidP="005317C0">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0F1867F" w14:textId="77777777" w:rsidR="006726EA" w:rsidRPr="00A42F82" w:rsidRDefault="006726EA" w:rsidP="005317C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726EA" w:rsidRPr="00A42F82" w14:paraId="09A2AC22" w14:textId="77777777" w:rsidTr="005317C0">
        <w:trPr>
          <w:trHeight w:val="409"/>
        </w:trPr>
        <w:tc>
          <w:tcPr>
            <w:tcW w:w="562" w:type="dxa"/>
            <w:vAlign w:val="center"/>
          </w:tcPr>
          <w:p w14:paraId="06F4300F"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0E4658C" w14:textId="77777777" w:rsidR="006726EA" w:rsidRPr="00353AF3" w:rsidRDefault="006726EA" w:rsidP="005317C0">
            <w:pPr>
              <w:autoSpaceDE w:val="0"/>
              <w:autoSpaceDN w:val="0"/>
              <w:adjustRightInd w:val="0"/>
              <w:rPr>
                <w:rFonts w:ascii="Arial" w:hAnsi="Arial" w:cs="Arial"/>
                <w:i/>
                <w:color w:val="92D050"/>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35188B3E" w14:textId="77777777" w:rsidR="006726EA" w:rsidRPr="00A42F82" w:rsidRDefault="006726EA" w:rsidP="005317C0">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40B24953" w14:textId="77777777" w:rsidR="006726EA" w:rsidRPr="00A42F82" w:rsidRDefault="006726EA" w:rsidP="006726EA">
      <w:pPr>
        <w:autoSpaceDE w:val="0"/>
        <w:autoSpaceDN w:val="0"/>
        <w:adjustRightInd w:val="0"/>
        <w:spacing w:after="240"/>
        <w:jc w:val="both"/>
        <w:rPr>
          <w:rFonts w:ascii="Arial" w:hAnsi="Arial" w:cs="Arial"/>
          <w:b/>
          <w:sz w:val="22"/>
          <w:szCs w:val="22"/>
        </w:rPr>
      </w:pPr>
    </w:p>
    <w:p w14:paraId="12B3DF1B" w14:textId="77777777" w:rsidR="006726EA" w:rsidRPr="00A42F82" w:rsidRDefault="006726EA" w:rsidP="006726EA">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982BC25" w14:textId="77777777" w:rsidR="006726EA" w:rsidRPr="00A42F82" w:rsidRDefault="006726EA" w:rsidP="006726EA">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6726EA" w:rsidRPr="00A42F82" w14:paraId="67F40055" w14:textId="77777777" w:rsidTr="005317C0">
        <w:trPr>
          <w:trHeight w:val="227"/>
        </w:trPr>
        <w:tc>
          <w:tcPr>
            <w:tcW w:w="562" w:type="dxa"/>
            <w:shd w:val="clear" w:color="auto" w:fill="F2F2F2" w:themeFill="background1" w:themeFillShade="F2"/>
          </w:tcPr>
          <w:p w14:paraId="477886CC"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75D81227" w14:textId="77777777" w:rsidR="006726EA" w:rsidRPr="00A42F82" w:rsidRDefault="006726EA" w:rsidP="005317C0">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7D3D5E65" w14:textId="77777777" w:rsidR="006726EA" w:rsidRPr="00A42F82" w:rsidRDefault="006726EA" w:rsidP="005317C0">
            <w:pPr>
              <w:autoSpaceDE w:val="0"/>
              <w:autoSpaceDN w:val="0"/>
              <w:adjustRightInd w:val="0"/>
              <w:rPr>
                <w:rFonts w:ascii="Arial" w:hAnsi="Arial" w:cs="Arial"/>
                <w:bCs/>
                <w:sz w:val="22"/>
                <w:szCs w:val="22"/>
              </w:rPr>
            </w:pPr>
          </w:p>
          <w:p w14:paraId="365B4F0A" w14:textId="77777777" w:rsidR="006726EA" w:rsidRPr="00A42F82" w:rsidRDefault="006726EA" w:rsidP="005317C0">
            <w:pPr>
              <w:autoSpaceDE w:val="0"/>
              <w:autoSpaceDN w:val="0"/>
              <w:adjustRightInd w:val="0"/>
              <w:rPr>
                <w:rFonts w:ascii="Arial" w:hAnsi="Arial" w:cs="Arial"/>
                <w:bCs/>
                <w:sz w:val="22"/>
                <w:szCs w:val="22"/>
              </w:rPr>
            </w:pPr>
          </w:p>
        </w:tc>
      </w:tr>
      <w:tr w:rsidR="006726EA" w:rsidRPr="00A42F82" w14:paraId="35FC062F" w14:textId="77777777" w:rsidTr="005317C0">
        <w:trPr>
          <w:trHeight w:val="227"/>
        </w:trPr>
        <w:tc>
          <w:tcPr>
            <w:tcW w:w="562" w:type="dxa"/>
            <w:shd w:val="clear" w:color="auto" w:fill="F2F2F2" w:themeFill="background1" w:themeFillShade="F2"/>
          </w:tcPr>
          <w:p w14:paraId="16BDA495"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3823" w:type="dxa"/>
            <w:shd w:val="clear" w:color="auto" w:fill="F2F2F2" w:themeFill="background1" w:themeFillShade="F2"/>
          </w:tcPr>
          <w:p w14:paraId="045FAA98" w14:textId="77777777" w:rsidR="006726EA" w:rsidRPr="00A42F82" w:rsidRDefault="006726EA" w:rsidP="005317C0">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6520411D" w14:textId="77777777" w:rsidR="006726EA" w:rsidRPr="00A42F82" w:rsidRDefault="006726EA" w:rsidP="005317C0">
            <w:pPr>
              <w:autoSpaceDE w:val="0"/>
              <w:autoSpaceDN w:val="0"/>
              <w:adjustRightInd w:val="0"/>
              <w:rPr>
                <w:rFonts w:ascii="Arial" w:hAnsi="Arial" w:cs="Arial"/>
                <w:bCs/>
                <w:sz w:val="22"/>
                <w:szCs w:val="22"/>
              </w:rPr>
            </w:pPr>
          </w:p>
          <w:p w14:paraId="216EE2B5" w14:textId="77777777" w:rsidR="006726EA" w:rsidRPr="00A42F82" w:rsidRDefault="006726EA" w:rsidP="005317C0">
            <w:pPr>
              <w:autoSpaceDE w:val="0"/>
              <w:autoSpaceDN w:val="0"/>
              <w:adjustRightInd w:val="0"/>
              <w:rPr>
                <w:rFonts w:ascii="Arial" w:hAnsi="Arial" w:cs="Arial"/>
                <w:bCs/>
                <w:sz w:val="22"/>
                <w:szCs w:val="22"/>
              </w:rPr>
            </w:pPr>
          </w:p>
        </w:tc>
      </w:tr>
      <w:tr w:rsidR="006726EA" w:rsidRPr="00A42F82" w14:paraId="3FECF079" w14:textId="77777777" w:rsidTr="005317C0">
        <w:trPr>
          <w:trHeight w:val="227"/>
        </w:trPr>
        <w:tc>
          <w:tcPr>
            <w:tcW w:w="562" w:type="dxa"/>
            <w:shd w:val="clear" w:color="auto" w:fill="F2F2F2" w:themeFill="background1" w:themeFillShade="F2"/>
          </w:tcPr>
          <w:p w14:paraId="2085F70B"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E631CCA" w14:textId="77777777" w:rsidR="006726EA" w:rsidRPr="00A42F82" w:rsidRDefault="006726EA" w:rsidP="005317C0">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4B544946" w14:textId="77777777" w:rsidR="006726EA" w:rsidRPr="00A42F82" w:rsidRDefault="006726EA" w:rsidP="005317C0">
            <w:pPr>
              <w:autoSpaceDE w:val="0"/>
              <w:autoSpaceDN w:val="0"/>
              <w:adjustRightInd w:val="0"/>
              <w:jc w:val="both"/>
              <w:rPr>
                <w:rFonts w:ascii="Arial" w:hAnsi="Arial" w:cs="Arial"/>
                <w:sz w:val="22"/>
                <w:szCs w:val="22"/>
              </w:rPr>
            </w:pPr>
          </w:p>
        </w:tc>
        <w:tc>
          <w:tcPr>
            <w:tcW w:w="6095" w:type="dxa"/>
            <w:gridSpan w:val="5"/>
          </w:tcPr>
          <w:p w14:paraId="7B8BDEBD" w14:textId="77777777" w:rsidR="006726EA" w:rsidRPr="00A42F82" w:rsidRDefault="006726EA" w:rsidP="005317C0">
            <w:pPr>
              <w:autoSpaceDE w:val="0"/>
              <w:autoSpaceDN w:val="0"/>
              <w:adjustRightInd w:val="0"/>
              <w:rPr>
                <w:rFonts w:ascii="Arial" w:hAnsi="Arial" w:cs="Arial"/>
                <w:bCs/>
                <w:sz w:val="22"/>
                <w:szCs w:val="22"/>
              </w:rPr>
            </w:pPr>
          </w:p>
        </w:tc>
      </w:tr>
      <w:tr w:rsidR="006726EA" w:rsidRPr="00A42F82" w14:paraId="30E5E34E" w14:textId="77777777" w:rsidTr="005317C0">
        <w:tc>
          <w:tcPr>
            <w:tcW w:w="562" w:type="dxa"/>
            <w:shd w:val="clear" w:color="auto" w:fill="F2F2F2" w:themeFill="background1" w:themeFillShade="F2"/>
          </w:tcPr>
          <w:p w14:paraId="7FD21683"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9B6A783"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F451319"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7FA7D01" w14:textId="77777777" w:rsidR="006726EA" w:rsidRPr="00A42F82" w:rsidRDefault="00000000" w:rsidP="005317C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6726EA"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F9A3774"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A4E176F"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726EA" w:rsidRPr="00A42F82" w14:paraId="1FBD0EC4" w14:textId="77777777" w:rsidTr="005317C0">
        <w:tc>
          <w:tcPr>
            <w:tcW w:w="562" w:type="dxa"/>
            <w:shd w:val="clear" w:color="auto" w:fill="F2F2F2" w:themeFill="background1" w:themeFillShade="F2"/>
          </w:tcPr>
          <w:p w14:paraId="7E4DE2FA"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D098124"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0AC0058"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19607A3" w14:textId="77777777" w:rsidR="006726EA" w:rsidRPr="00A42F82" w:rsidRDefault="00000000" w:rsidP="005317C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6726EA"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3AFBFA0"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8571492"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726EA" w:rsidRPr="00A42F82" w14:paraId="54AEEF29" w14:textId="77777777" w:rsidTr="005317C0">
        <w:trPr>
          <w:trHeight w:val="386"/>
        </w:trPr>
        <w:tc>
          <w:tcPr>
            <w:tcW w:w="562" w:type="dxa"/>
            <w:shd w:val="clear" w:color="auto" w:fill="F2F2F2" w:themeFill="background1" w:themeFillShade="F2"/>
          </w:tcPr>
          <w:p w14:paraId="32EC33FF"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A93795B"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A368FA" w14:textId="77777777" w:rsidR="006726EA" w:rsidRPr="00A42F82" w:rsidRDefault="006726EA" w:rsidP="005317C0">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5FF459D"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5D1E8F8B"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875BCE8"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7DD0252" w14:textId="77777777" w:rsidR="006726EA" w:rsidRPr="00A42F82" w:rsidRDefault="006726EA" w:rsidP="005317C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26EA" w:rsidRPr="00A42F82" w14:paraId="0BE70B60" w14:textId="77777777" w:rsidTr="005317C0">
        <w:trPr>
          <w:trHeight w:val="386"/>
        </w:trPr>
        <w:tc>
          <w:tcPr>
            <w:tcW w:w="562" w:type="dxa"/>
            <w:shd w:val="clear" w:color="auto" w:fill="F2F2F2" w:themeFill="background1" w:themeFillShade="F2"/>
          </w:tcPr>
          <w:p w14:paraId="5619DCE6"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93C37B3" w14:textId="77777777" w:rsidR="006726EA" w:rsidRPr="00A42F82" w:rsidRDefault="006726EA" w:rsidP="005317C0">
            <w:pPr>
              <w:autoSpaceDE w:val="0"/>
              <w:autoSpaceDN w:val="0"/>
              <w:adjustRightInd w:val="0"/>
              <w:rPr>
                <w:rFonts w:ascii="Arial" w:hAnsi="Arial" w:cs="Arial"/>
                <w:sz w:val="22"/>
                <w:szCs w:val="22"/>
              </w:rPr>
            </w:pPr>
          </w:p>
        </w:tc>
        <w:tc>
          <w:tcPr>
            <w:tcW w:w="2409" w:type="dxa"/>
          </w:tcPr>
          <w:p w14:paraId="5631A731" w14:textId="77777777" w:rsidR="006726EA" w:rsidRPr="00A42F82" w:rsidRDefault="006726EA" w:rsidP="005317C0">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9E7E27C"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FE88729"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696211C"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8811A9E"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726EA" w:rsidRPr="00A42F82" w14:paraId="28AEE3C9" w14:textId="77777777" w:rsidTr="005317C0">
        <w:tc>
          <w:tcPr>
            <w:tcW w:w="562" w:type="dxa"/>
            <w:shd w:val="clear" w:color="auto" w:fill="F2F2F2" w:themeFill="background1" w:themeFillShade="F2"/>
          </w:tcPr>
          <w:p w14:paraId="39AC0B9C"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1846402F"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A18FCC0" w14:textId="77777777" w:rsidR="006726EA" w:rsidRPr="00A42F82" w:rsidRDefault="006726EA" w:rsidP="005317C0">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BA53C00"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CFB9534" w14:textId="77777777" w:rsidR="006726EA" w:rsidRPr="00A42F82" w:rsidRDefault="00000000" w:rsidP="005317C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6726EA"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3A97D77D"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E32A9F4"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726EA" w:rsidRPr="00A42F82" w14:paraId="35E12092" w14:textId="77777777" w:rsidTr="005317C0">
        <w:tc>
          <w:tcPr>
            <w:tcW w:w="562" w:type="dxa"/>
            <w:shd w:val="clear" w:color="auto" w:fill="F2F2F2" w:themeFill="background1" w:themeFillShade="F2"/>
          </w:tcPr>
          <w:p w14:paraId="5865704F"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6925BD1"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7D947F3" w14:textId="77777777" w:rsidR="006726EA" w:rsidRPr="00A42F82" w:rsidRDefault="006726EA" w:rsidP="005317C0">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5AA2C1D" w14:textId="77777777" w:rsidR="006726EA" w:rsidRPr="00A42F82" w:rsidDel="008461DD" w:rsidRDefault="006726EA" w:rsidP="005317C0">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C6B3185" w14:textId="77777777" w:rsidR="006726EA" w:rsidRPr="00A42F82" w:rsidRDefault="006726EA" w:rsidP="005317C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757A51D" w14:textId="77777777" w:rsidR="006726EA" w:rsidRPr="00A42F82" w:rsidRDefault="00000000" w:rsidP="005317C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6726EA"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086635A9" w14:textId="77777777" w:rsidR="006726EA" w:rsidRPr="00A42F82" w:rsidRDefault="006726EA" w:rsidP="005317C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4254BFE"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8AB5DF4" w14:textId="77777777" w:rsidR="006726EA" w:rsidRPr="00A42F82" w:rsidRDefault="006726EA" w:rsidP="006726EA">
      <w:pPr>
        <w:rPr>
          <w:rFonts w:ascii="Arial" w:hAnsi="Arial" w:cs="Arial"/>
          <w:bCs/>
          <w:iCs/>
          <w:sz w:val="16"/>
          <w:szCs w:val="16"/>
        </w:rPr>
      </w:pPr>
    </w:p>
    <w:p w14:paraId="0140161D" w14:textId="77777777" w:rsidR="006726EA" w:rsidRPr="00A42F82" w:rsidRDefault="006726EA" w:rsidP="006726EA">
      <w:pPr>
        <w:rPr>
          <w:rFonts w:ascii="Arial" w:hAnsi="Arial" w:cs="Arial"/>
          <w:b/>
          <w:bCs/>
          <w:iCs/>
          <w:sz w:val="22"/>
          <w:szCs w:val="22"/>
        </w:rPr>
      </w:pPr>
    </w:p>
    <w:p w14:paraId="129CFA0E" w14:textId="77777777" w:rsidR="006726EA" w:rsidRPr="00A42F82" w:rsidRDefault="006726EA" w:rsidP="006726E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726EA" w:rsidRPr="00A42F82" w14:paraId="48AF2A35" w14:textId="77777777" w:rsidTr="005317C0">
        <w:trPr>
          <w:trHeight w:val="507"/>
        </w:trPr>
        <w:tc>
          <w:tcPr>
            <w:tcW w:w="567" w:type="dxa"/>
            <w:shd w:val="clear" w:color="auto" w:fill="F2F2F2" w:themeFill="background1" w:themeFillShade="F2"/>
            <w:vAlign w:val="center"/>
          </w:tcPr>
          <w:p w14:paraId="2B31A250" w14:textId="77777777" w:rsidR="006726EA" w:rsidRPr="00A42F82" w:rsidRDefault="006726EA" w:rsidP="005317C0">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2A2C9105" w14:textId="77777777" w:rsidR="006726EA" w:rsidRPr="00A42F82" w:rsidRDefault="006726EA" w:rsidP="005317C0">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AC4469F"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6D5FCC5"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A4ED9D5"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E07B4C8"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6726EA" w:rsidRPr="00A42F82" w14:paraId="3ED84838" w14:textId="77777777" w:rsidTr="005317C0">
        <w:tc>
          <w:tcPr>
            <w:tcW w:w="567" w:type="dxa"/>
          </w:tcPr>
          <w:p w14:paraId="02F30D06" w14:textId="77777777" w:rsidR="006726EA" w:rsidRPr="00A42F82" w:rsidRDefault="006726EA" w:rsidP="005317C0">
            <w:pPr>
              <w:autoSpaceDE w:val="0"/>
              <w:autoSpaceDN w:val="0"/>
              <w:adjustRightInd w:val="0"/>
              <w:rPr>
                <w:rFonts w:ascii="Arial" w:hAnsi="Arial" w:cs="Arial"/>
                <w:bCs/>
                <w:sz w:val="22"/>
                <w:szCs w:val="22"/>
              </w:rPr>
            </w:pPr>
          </w:p>
        </w:tc>
        <w:tc>
          <w:tcPr>
            <w:tcW w:w="9923" w:type="dxa"/>
            <w:gridSpan w:val="5"/>
          </w:tcPr>
          <w:p w14:paraId="41474385" w14:textId="77777777" w:rsidR="006726EA" w:rsidRPr="00A42F82" w:rsidRDefault="006726EA" w:rsidP="005317C0">
            <w:pPr>
              <w:autoSpaceDE w:val="0"/>
              <w:autoSpaceDN w:val="0"/>
              <w:adjustRightInd w:val="0"/>
              <w:rPr>
                <w:rFonts w:ascii="Arial" w:hAnsi="Arial" w:cs="Arial"/>
                <w:bCs/>
                <w:sz w:val="22"/>
                <w:szCs w:val="22"/>
              </w:rPr>
            </w:pPr>
          </w:p>
          <w:p w14:paraId="65F622D4" w14:textId="77777777" w:rsidR="006726EA" w:rsidRPr="00A42F82" w:rsidRDefault="006726EA" w:rsidP="005317C0">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2EA303DF" w14:textId="77777777" w:rsidR="006726EA" w:rsidRPr="00A42F82" w:rsidRDefault="006726EA" w:rsidP="005317C0">
            <w:pPr>
              <w:autoSpaceDE w:val="0"/>
              <w:autoSpaceDN w:val="0"/>
              <w:adjustRightInd w:val="0"/>
              <w:rPr>
                <w:rFonts w:ascii="Arial" w:hAnsi="Arial" w:cs="Arial"/>
                <w:b/>
                <w:bCs/>
                <w:sz w:val="22"/>
                <w:szCs w:val="22"/>
              </w:rPr>
            </w:pPr>
          </w:p>
        </w:tc>
      </w:tr>
    </w:tbl>
    <w:p w14:paraId="0A576DC1" w14:textId="77777777" w:rsidR="006726EA" w:rsidRPr="00A42F82" w:rsidRDefault="006726EA" w:rsidP="006726EA">
      <w:pPr>
        <w:autoSpaceDE w:val="0"/>
        <w:autoSpaceDN w:val="0"/>
        <w:adjustRightInd w:val="0"/>
        <w:spacing w:after="240"/>
        <w:jc w:val="both"/>
        <w:rPr>
          <w:rFonts w:ascii="Arial" w:hAnsi="Arial" w:cs="Arial"/>
          <w:b/>
          <w:sz w:val="22"/>
          <w:szCs w:val="22"/>
        </w:rPr>
      </w:pPr>
    </w:p>
    <w:p w14:paraId="571A3DAF" w14:textId="77777777" w:rsidR="006726EA" w:rsidRPr="00A42F82" w:rsidRDefault="006726EA" w:rsidP="006726E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726EA" w:rsidRPr="00A42F82" w14:paraId="129A7812" w14:textId="77777777" w:rsidTr="005317C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BD41BC" w14:textId="77777777" w:rsidR="006726EA" w:rsidRPr="00A42F82" w:rsidRDefault="006726EA" w:rsidP="005317C0">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8F9700" w14:textId="77777777" w:rsidR="006726EA" w:rsidRPr="00A42F82" w:rsidRDefault="006726EA" w:rsidP="005317C0">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EA09C57" w14:textId="77777777" w:rsidR="006726EA" w:rsidRPr="00A42F82" w:rsidRDefault="006726EA" w:rsidP="005317C0">
            <w:pPr>
              <w:rPr>
                <w:rFonts w:ascii="Arial" w:hAnsi="Arial" w:cs="Arial"/>
                <w:sz w:val="22"/>
                <w:szCs w:val="22"/>
              </w:rPr>
            </w:pPr>
            <w:r>
              <w:rPr>
                <w:rFonts w:ascii="Arial" w:hAnsi="Arial" w:cs="Arial"/>
                <w:sz w:val="22"/>
                <w:szCs w:val="22"/>
              </w:rPr>
              <w:t>A study to establish the effectiveness of proposed strategies to mitigate symptoms of voice change in a sample of women who self-identify as postmenopausal to promote improved vocal function.</w:t>
            </w:r>
          </w:p>
        </w:tc>
      </w:tr>
      <w:tr w:rsidR="006726EA" w:rsidRPr="00A42F82" w14:paraId="6E6785A6" w14:textId="77777777" w:rsidTr="005317C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FD026F" w14:textId="77777777" w:rsidR="006726EA" w:rsidRPr="00A42F82" w:rsidRDefault="006726EA" w:rsidP="005317C0">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53497E" w14:textId="77777777" w:rsidR="006726EA" w:rsidRPr="00A42F82" w:rsidRDefault="006726EA" w:rsidP="005317C0">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1375991" w14:textId="77777777" w:rsidR="006726EA" w:rsidRPr="00A42F82" w:rsidRDefault="006726EA" w:rsidP="005317C0">
            <w:pPr>
              <w:rPr>
                <w:rFonts w:ascii="Arial" w:hAnsi="Arial" w:cs="Arial"/>
                <w:sz w:val="22"/>
                <w:szCs w:val="22"/>
              </w:rPr>
            </w:pPr>
            <w:r>
              <w:rPr>
                <w:rFonts w:ascii="Arial" w:hAnsi="Arial" w:cs="Arial"/>
                <w:sz w:val="22"/>
                <w:szCs w:val="22"/>
              </w:rPr>
              <w:t>24/09/2024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73CDA4" w14:textId="77777777" w:rsidR="006726EA" w:rsidRPr="00A42F82" w:rsidRDefault="006726EA" w:rsidP="005317C0">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CA4EEBC" w14:textId="77777777" w:rsidR="006726EA" w:rsidRPr="00A42F82" w:rsidRDefault="006726EA" w:rsidP="005317C0">
            <w:pPr>
              <w:rPr>
                <w:rFonts w:ascii="Arial" w:hAnsi="Arial" w:cs="Arial"/>
                <w:sz w:val="22"/>
                <w:szCs w:val="22"/>
              </w:rPr>
            </w:pPr>
            <w:r>
              <w:rPr>
                <w:rFonts w:ascii="Arial" w:hAnsi="Arial" w:cs="Arial"/>
                <w:sz w:val="22"/>
                <w:szCs w:val="22"/>
              </w:rPr>
              <w:t>15/03/2025</w:t>
            </w:r>
          </w:p>
        </w:tc>
      </w:tr>
      <w:tr w:rsidR="006726EA" w:rsidRPr="00A42F82" w14:paraId="4E915D82" w14:textId="77777777" w:rsidTr="005317C0">
        <w:trPr>
          <w:trHeight w:val="454"/>
        </w:trPr>
        <w:tc>
          <w:tcPr>
            <w:tcW w:w="297" w:type="pct"/>
            <w:tcBorders>
              <w:top w:val="single" w:sz="4" w:space="0" w:color="auto"/>
            </w:tcBorders>
            <w:shd w:val="clear" w:color="auto" w:fill="F2F2F2" w:themeFill="background1" w:themeFillShade="F2"/>
            <w:vAlign w:val="center"/>
          </w:tcPr>
          <w:p w14:paraId="147F2BF7" w14:textId="77777777" w:rsidR="006726EA" w:rsidRPr="00A42F82" w:rsidRDefault="006726EA" w:rsidP="005317C0">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DC6638A" w14:textId="77777777" w:rsidR="006726EA" w:rsidRPr="00A42F82" w:rsidRDefault="006726EA" w:rsidP="005317C0">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6EE5A9E7" w14:textId="77777777" w:rsidR="006726EA" w:rsidRPr="00A42F82" w:rsidRDefault="006726EA" w:rsidP="005317C0">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BB3FE06" w14:textId="77777777" w:rsidR="006726EA" w:rsidRPr="00A42F82" w:rsidRDefault="006726EA" w:rsidP="006726EA">
            <w:pPr>
              <w:pStyle w:val="ListParagraph"/>
              <w:numPr>
                <w:ilvl w:val="0"/>
                <w:numId w:val="40"/>
              </w:numPr>
              <w:ind w:left="0"/>
              <w:contextualSpacing w:val="0"/>
              <w:rPr>
                <w:rFonts w:ascii="Arial" w:hAnsi="Arial" w:cs="Arial"/>
                <w:i/>
              </w:rPr>
            </w:pPr>
            <w:r w:rsidRPr="00A42F82">
              <w:rPr>
                <w:rFonts w:ascii="Arial" w:hAnsi="Arial" w:cs="Arial"/>
                <w:i/>
              </w:rPr>
              <w:t>Purpose of Research Activity</w:t>
            </w:r>
          </w:p>
          <w:p w14:paraId="432516CE" w14:textId="77777777" w:rsidR="006726EA" w:rsidRPr="00A42F82" w:rsidRDefault="006726EA" w:rsidP="006726EA">
            <w:pPr>
              <w:pStyle w:val="ListParagraph"/>
              <w:numPr>
                <w:ilvl w:val="0"/>
                <w:numId w:val="40"/>
              </w:numPr>
              <w:ind w:left="0"/>
              <w:contextualSpacing w:val="0"/>
              <w:rPr>
                <w:rFonts w:ascii="Arial" w:hAnsi="Arial" w:cs="Arial"/>
                <w:i/>
              </w:rPr>
            </w:pPr>
            <w:r w:rsidRPr="00A42F82">
              <w:rPr>
                <w:rFonts w:ascii="Arial" w:hAnsi="Arial" w:cs="Arial"/>
                <w:i/>
              </w:rPr>
              <w:t>Proposed Research Question</w:t>
            </w:r>
          </w:p>
          <w:p w14:paraId="00E8A299" w14:textId="77777777" w:rsidR="006726EA" w:rsidRPr="00A42F82" w:rsidRDefault="006726EA" w:rsidP="006726EA">
            <w:pPr>
              <w:pStyle w:val="ListParagraph"/>
              <w:numPr>
                <w:ilvl w:val="0"/>
                <w:numId w:val="40"/>
              </w:numPr>
              <w:ind w:left="0"/>
              <w:contextualSpacing w:val="0"/>
              <w:rPr>
                <w:rFonts w:ascii="Arial" w:hAnsi="Arial" w:cs="Arial"/>
                <w:i/>
              </w:rPr>
            </w:pPr>
            <w:r w:rsidRPr="00A42F82">
              <w:rPr>
                <w:rFonts w:ascii="Arial" w:hAnsi="Arial" w:cs="Arial"/>
                <w:i/>
              </w:rPr>
              <w:t>Aims of Research Activity</w:t>
            </w:r>
          </w:p>
          <w:p w14:paraId="77B27F2D" w14:textId="77777777" w:rsidR="006726EA" w:rsidRPr="00A42F82" w:rsidRDefault="006726EA" w:rsidP="006726EA">
            <w:pPr>
              <w:pStyle w:val="ListParagraph"/>
              <w:numPr>
                <w:ilvl w:val="0"/>
                <w:numId w:val="40"/>
              </w:numPr>
              <w:spacing w:after="240"/>
              <w:ind w:left="0" w:hanging="357"/>
              <w:contextualSpacing w:val="0"/>
              <w:rPr>
                <w:rFonts w:ascii="Arial" w:hAnsi="Arial" w:cs="Arial"/>
                <w:i/>
              </w:rPr>
            </w:pPr>
            <w:r w:rsidRPr="00A42F82">
              <w:rPr>
                <w:rFonts w:ascii="Arial" w:hAnsi="Arial" w:cs="Arial"/>
                <w:i/>
              </w:rPr>
              <w:t>Objectives of Research Activity</w:t>
            </w:r>
          </w:p>
          <w:p w14:paraId="15C5D903" w14:textId="77777777" w:rsidR="006726EA" w:rsidRPr="00A42F82" w:rsidRDefault="006726EA" w:rsidP="005317C0">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2230A1A" w14:textId="77777777" w:rsidR="006726EA" w:rsidRPr="00A42F82" w:rsidRDefault="006726EA" w:rsidP="006726EA">
            <w:pPr>
              <w:pStyle w:val="ListParagraph"/>
              <w:numPr>
                <w:ilvl w:val="0"/>
                <w:numId w:val="40"/>
              </w:numPr>
              <w:ind w:left="0"/>
              <w:contextualSpacing w:val="0"/>
              <w:rPr>
                <w:rFonts w:ascii="Arial" w:hAnsi="Arial" w:cs="Arial"/>
                <w:i/>
              </w:rPr>
            </w:pPr>
            <w:r w:rsidRPr="00A42F82">
              <w:rPr>
                <w:rFonts w:ascii="Arial" w:hAnsi="Arial" w:cs="Arial"/>
                <w:i/>
              </w:rPr>
              <w:t xml:space="preserve">What the research activity will add to the body of knowledge </w:t>
            </w:r>
          </w:p>
          <w:p w14:paraId="75476241" w14:textId="77777777" w:rsidR="006726EA" w:rsidRPr="00A42F82" w:rsidRDefault="006726EA" w:rsidP="006726EA">
            <w:pPr>
              <w:pStyle w:val="ListParagraph"/>
              <w:numPr>
                <w:ilvl w:val="0"/>
                <w:numId w:val="40"/>
              </w:numPr>
              <w:ind w:left="0"/>
              <w:contextualSpacing w:val="0"/>
              <w:rPr>
                <w:rFonts w:ascii="Arial" w:hAnsi="Arial" w:cs="Arial"/>
              </w:rPr>
            </w:pPr>
            <w:r w:rsidRPr="00A42F82">
              <w:rPr>
                <w:rFonts w:ascii="Arial" w:hAnsi="Arial" w:cs="Arial"/>
                <w:i/>
              </w:rPr>
              <w:t xml:space="preserve">How it addresses an area of importance. </w:t>
            </w:r>
          </w:p>
        </w:tc>
      </w:tr>
      <w:tr w:rsidR="006726EA" w:rsidRPr="00A42F82" w:rsidDel="002A152D" w14:paraId="4EA46F28" w14:textId="77777777" w:rsidTr="005317C0">
        <w:trPr>
          <w:trHeight w:val="454"/>
        </w:trPr>
        <w:tc>
          <w:tcPr>
            <w:tcW w:w="297" w:type="pct"/>
            <w:vAlign w:val="center"/>
          </w:tcPr>
          <w:p w14:paraId="39BD34D8"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2AA11C89" w14:textId="77777777" w:rsidR="006726EA" w:rsidRPr="00A42F82" w:rsidRDefault="006726EA" w:rsidP="005317C0">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1D073FD" w14:textId="77777777" w:rsidR="006726EA" w:rsidRPr="00A42F82" w:rsidRDefault="006726EA" w:rsidP="005317C0">
            <w:pPr>
              <w:rPr>
                <w:rFonts w:ascii="Arial" w:hAnsi="Arial" w:cs="Arial"/>
              </w:rPr>
            </w:pPr>
            <w:r>
              <w:rPr>
                <w:rFonts w:ascii="Arial" w:hAnsi="Arial" w:cs="Arial"/>
              </w:rPr>
              <w:t>Much research has been undertaken to identify the changes, and their causes, experienced by the female voice during and after menopause (</w:t>
            </w:r>
            <w:proofErr w:type="spellStart"/>
            <w:r>
              <w:rPr>
                <w:rFonts w:ascii="Arial" w:hAnsi="Arial" w:cs="Arial"/>
              </w:rPr>
              <w:t>Sataloff</w:t>
            </w:r>
            <w:proofErr w:type="spellEnd"/>
            <w:r>
              <w:rPr>
                <w:rFonts w:ascii="Arial" w:hAnsi="Arial" w:cs="Arial"/>
              </w:rPr>
              <w:t xml:space="preserve">, 2000; Brunssen, 2018; Shankar &amp; Raj, 2022) amongst which there is a broad consensus. Significantly less research has been undertaken to explore strategies to mitigate the symptoms of change in the menopausal voice and many findings contradict each other. This research aims to identify the most effective strategies to help women after menopause and to subsequently devise a working set of exercises upon which women and teachers can draw. </w:t>
            </w:r>
          </w:p>
          <w:p w14:paraId="34FE5793" w14:textId="77777777" w:rsidR="006726EA" w:rsidRPr="00A42F82" w:rsidRDefault="006726EA" w:rsidP="005317C0">
            <w:pPr>
              <w:rPr>
                <w:rFonts w:ascii="Arial" w:hAnsi="Arial" w:cs="Arial"/>
              </w:rPr>
            </w:pPr>
          </w:p>
          <w:p w14:paraId="1C7271C2" w14:textId="77777777" w:rsidR="006726EA" w:rsidRPr="00A42F82" w:rsidRDefault="006726EA" w:rsidP="005317C0">
            <w:pPr>
              <w:rPr>
                <w:rFonts w:ascii="Arial" w:hAnsi="Arial" w:cs="Arial"/>
              </w:rPr>
            </w:pPr>
          </w:p>
          <w:p w14:paraId="6D82D14D" w14:textId="77777777" w:rsidR="006726EA" w:rsidRPr="00A42F82" w:rsidDel="00425DA7" w:rsidRDefault="006726EA" w:rsidP="005317C0">
            <w:pPr>
              <w:rPr>
                <w:rFonts w:ascii="Arial" w:hAnsi="Arial" w:cs="Arial"/>
              </w:rPr>
            </w:pPr>
            <w:r w:rsidRPr="00A42F82">
              <w:rPr>
                <w:rFonts w:ascii="Arial" w:hAnsi="Arial" w:cs="Arial"/>
                <w:color w:val="808080"/>
                <w:sz w:val="18"/>
                <w:szCs w:val="18"/>
              </w:rPr>
              <w:t>(this box should expand as you type)</w:t>
            </w:r>
          </w:p>
        </w:tc>
      </w:tr>
      <w:tr w:rsidR="006726EA" w:rsidRPr="00A42F82" w:rsidDel="002A152D" w14:paraId="491F0D3F" w14:textId="77777777" w:rsidTr="005317C0">
        <w:trPr>
          <w:trHeight w:val="454"/>
        </w:trPr>
        <w:tc>
          <w:tcPr>
            <w:tcW w:w="297" w:type="pct"/>
            <w:vAlign w:val="center"/>
          </w:tcPr>
          <w:p w14:paraId="154938DC"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51715E8" w14:textId="77777777" w:rsidR="006726EA" w:rsidRDefault="006726EA" w:rsidP="005317C0">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1B031C8" w14:textId="77777777" w:rsidR="006726EA" w:rsidRPr="00AC45EF" w:rsidRDefault="006726EA" w:rsidP="005317C0">
            <w:pPr>
              <w:autoSpaceDE w:val="0"/>
              <w:autoSpaceDN w:val="0"/>
              <w:adjustRightInd w:val="0"/>
              <w:rPr>
                <w:rFonts w:ascii="Arial" w:hAnsi="Arial" w:cs="Arial"/>
                <w:sz w:val="22"/>
                <w:szCs w:val="22"/>
              </w:rPr>
            </w:pPr>
            <w:r>
              <w:rPr>
                <w:rFonts w:ascii="Arial" w:hAnsi="Arial" w:cs="Arial"/>
                <w:sz w:val="22"/>
                <w:szCs w:val="22"/>
              </w:rPr>
              <w:t xml:space="preserve">What are the most effective strategies to help postmenopausal women improve their vocal function? </w:t>
            </w:r>
          </w:p>
          <w:p w14:paraId="6F72B0F3" w14:textId="77777777" w:rsidR="006726EA" w:rsidRPr="00A42F82" w:rsidRDefault="006726EA" w:rsidP="005317C0">
            <w:pPr>
              <w:rPr>
                <w:rFonts w:ascii="Arial" w:hAnsi="Arial" w:cs="Arial"/>
              </w:rPr>
            </w:pPr>
            <w:r>
              <w:rPr>
                <w:rFonts w:ascii="Arial" w:hAnsi="Arial" w:cs="Arial"/>
                <w:sz w:val="22"/>
                <w:szCs w:val="22"/>
              </w:rPr>
              <w:t xml:space="preserve">A study to establish the effectiveness of proposed strategies to mitigate symptoms of voice change in a sample of up to twenty women aged 60 years or older who self-identify as postmenopausal to promote improved vocal function. </w:t>
            </w:r>
          </w:p>
          <w:p w14:paraId="1DFB5EAE" w14:textId="77777777" w:rsidR="006726EA" w:rsidRPr="00A42F82" w:rsidRDefault="006726EA" w:rsidP="005317C0">
            <w:pPr>
              <w:rPr>
                <w:rFonts w:ascii="Arial" w:hAnsi="Arial" w:cs="Arial"/>
              </w:rPr>
            </w:pPr>
          </w:p>
          <w:p w14:paraId="4F6BEB30" w14:textId="77777777" w:rsidR="006726EA" w:rsidRPr="00A42F82" w:rsidRDefault="006726EA" w:rsidP="005317C0">
            <w:pPr>
              <w:rPr>
                <w:rFonts w:ascii="Arial" w:hAnsi="Arial" w:cs="Arial"/>
                <w:sz w:val="22"/>
                <w:szCs w:val="22"/>
              </w:rPr>
            </w:pPr>
          </w:p>
          <w:p w14:paraId="7A2A7031" w14:textId="77777777" w:rsidR="006726EA" w:rsidRPr="00A42F82" w:rsidRDefault="006726EA" w:rsidP="005317C0">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6726EA" w:rsidRPr="00A42F82" w14:paraId="474A841C" w14:textId="77777777" w:rsidTr="005317C0">
        <w:trPr>
          <w:trHeight w:val="454"/>
        </w:trPr>
        <w:tc>
          <w:tcPr>
            <w:tcW w:w="297" w:type="pct"/>
            <w:vAlign w:val="center"/>
          </w:tcPr>
          <w:p w14:paraId="474C170F"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4D1D66E0" w14:textId="77777777" w:rsidR="006726EA" w:rsidRPr="00A42F82" w:rsidRDefault="006726EA" w:rsidP="005317C0">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C0083B3" w14:textId="77777777" w:rsidR="006726EA" w:rsidRDefault="006726EA" w:rsidP="005317C0">
            <w:pPr>
              <w:rPr>
                <w:rFonts w:ascii="Arial" w:hAnsi="Arial" w:cs="Arial"/>
              </w:rPr>
            </w:pPr>
            <w:r>
              <w:rPr>
                <w:rFonts w:ascii="Arial" w:hAnsi="Arial" w:cs="Arial"/>
              </w:rPr>
              <w:t xml:space="preserve">To establish the extent to which my strategies have benefitted the sample of postmenopausal women in my study in terms of their vocal function. </w:t>
            </w:r>
          </w:p>
          <w:p w14:paraId="3AC9728C" w14:textId="77777777" w:rsidR="006726EA" w:rsidRDefault="006726EA" w:rsidP="005317C0">
            <w:pPr>
              <w:rPr>
                <w:rFonts w:ascii="Arial" w:hAnsi="Arial" w:cs="Arial"/>
              </w:rPr>
            </w:pPr>
            <w:r>
              <w:rPr>
                <w:rFonts w:ascii="Arial" w:hAnsi="Arial" w:cs="Arial"/>
              </w:rPr>
              <w:t>To identify the strategies that have worked well and establish the reasons for success.</w:t>
            </w:r>
          </w:p>
          <w:p w14:paraId="5D3C3CC0" w14:textId="77777777" w:rsidR="006726EA" w:rsidRDefault="006726EA" w:rsidP="005317C0">
            <w:pPr>
              <w:rPr>
                <w:rFonts w:ascii="Arial" w:hAnsi="Arial" w:cs="Arial"/>
              </w:rPr>
            </w:pPr>
            <w:r>
              <w:rPr>
                <w:rFonts w:ascii="Arial" w:hAnsi="Arial" w:cs="Arial"/>
              </w:rPr>
              <w:t xml:space="preserve">To identity areas for improvement to help inform future pedagogy. </w:t>
            </w:r>
          </w:p>
          <w:p w14:paraId="6AF36E0F" w14:textId="77777777" w:rsidR="006726EA" w:rsidRPr="00A42F82" w:rsidRDefault="006726EA" w:rsidP="005317C0">
            <w:pPr>
              <w:rPr>
                <w:rFonts w:ascii="Arial" w:hAnsi="Arial" w:cs="Arial"/>
              </w:rPr>
            </w:pPr>
            <w:r>
              <w:rPr>
                <w:rFonts w:ascii="Arial" w:hAnsi="Arial" w:cs="Arial"/>
              </w:rPr>
              <w:t>To present a coherent and reliable guide to help teachers and postmenopausal women.</w:t>
            </w:r>
          </w:p>
          <w:p w14:paraId="17D22D43" w14:textId="77777777" w:rsidR="006726EA" w:rsidRPr="00A42F82" w:rsidRDefault="006726EA" w:rsidP="005317C0">
            <w:pPr>
              <w:rPr>
                <w:rFonts w:ascii="Arial" w:hAnsi="Arial" w:cs="Arial"/>
                <w:sz w:val="22"/>
                <w:szCs w:val="22"/>
              </w:rPr>
            </w:pPr>
          </w:p>
          <w:p w14:paraId="751F27E5" w14:textId="77777777" w:rsidR="006726EA" w:rsidRPr="00A42F82" w:rsidRDefault="006726EA" w:rsidP="005317C0">
            <w:pPr>
              <w:rPr>
                <w:rFonts w:ascii="Arial" w:hAnsi="Arial" w:cs="Arial"/>
              </w:rPr>
            </w:pPr>
            <w:r w:rsidRPr="00A42F82">
              <w:rPr>
                <w:rFonts w:ascii="Arial" w:hAnsi="Arial" w:cs="Arial"/>
                <w:color w:val="808080"/>
                <w:sz w:val="18"/>
                <w:szCs w:val="18"/>
              </w:rPr>
              <w:t>(this box should expand as you type)</w:t>
            </w:r>
          </w:p>
        </w:tc>
      </w:tr>
      <w:tr w:rsidR="006726EA" w:rsidRPr="00A42F82" w14:paraId="48FCE845" w14:textId="77777777" w:rsidTr="005317C0">
        <w:trPr>
          <w:trHeight w:val="454"/>
        </w:trPr>
        <w:tc>
          <w:tcPr>
            <w:tcW w:w="297" w:type="pct"/>
            <w:vAlign w:val="center"/>
          </w:tcPr>
          <w:p w14:paraId="10BB130C"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3D663E9" w14:textId="77777777" w:rsidR="006726EA" w:rsidRPr="00A42F82" w:rsidRDefault="006726EA" w:rsidP="005317C0">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2C3D676" w14:textId="77777777" w:rsidR="006726EA" w:rsidRPr="00A42F82" w:rsidRDefault="006726EA" w:rsidP="005317C0">
            <w:pPr>
              <w:rPr>
                <w:rFonts w:ascii="Arial" w:hAnsi="Arial" w:cs="Arial"/>
              </w:rPr>
            </w:pPr>
            <w:r>
              <w:rPr>
                <w:rFonts w:ascii="Arial" w:hAnsi="Arial" w:cs="Arial"/>
              </w:rPr>
              <w:t xml:space="preserve">I will aim to use a variety of methods to collect data on the effectiveness of the strategies employed which could include questionnaires, focus groups, interviews and observation logs. These will help produce purposeful data that will establish the extent of the success of the strategies I have identified, discover areas for further development or research and devise a resource for teaches and postmenopausal women. </w:t>
            </w:r>
          </w:p>
          <w:p w14:paraId="2E07273D" w14:textId="77777777" w:rsidR="006726EA" w:rsidRPr="00A42F82" w:rsidRDefault="006726EA" w:rsidP="005317C0">
            <w:pPr>
              <w:rPr>
                <w:rFonts w:ascii="Arial" w:hAnsi="Arial" w:cs="Arial"/>
                <w:sz w:val="22"/>
                <w:szCs w:val="22"/>
              </w:rPr>
            </w:pPr>
          </w:p>
          <w:p w14:paraId="637915BE" w14:textId="77777777" w:rsidR="006726EA" w:rsidRPr="00A42F82" w:rsidRDefault="006726EA" w:rsidP="005317C0">
            <w:pPr>
              <w:rPr>
                <w:rFonts w:ascii="Arial" w:hAnsi="Arial" w:cs="Arial"/>
                <w:sz w:val="22"/>
                <w:szCs w:val="22"/>
              </w:rPr>
            </w:pPr>
          </w:p>
          <w:p w14:paraId="37440EEA" w14:textId="77777777" w:rsidR="006726EA" w:rsidRPr="00A42F82" w:rsidRDefault="006726EA" w:rsidP="005317C0">
            <w:pPr>
              <w:rPr>
                <w:rFonts w:ascii="Arial" w:hAnsi="Arial" w:cs="Arial"/>
                <w:sz w:val="22"/>
                <w:szCs w:val="22"/>
              </w:rPr>
            </w:pPr>
            <w:r w:rsidRPr="00A42F82">
              <w:rPr>
                <w:rFonts w:ascii="Arial" w:hAnsi="Arial" w:cs="Arial"/>
                <w:color w:val="808080"/>
                <w:sz w:val="18"/>
                <w:szCs w:val="18"/>
              </w:rPr>
              <w:t>(this box should expand as you type)</w:t>
            </w:r>
          </w:p>
        </w:tc>
      </w:tr>
      <w:tr w:rsidR="006726EA" w:rsidRPr="00A42F82" w14:paraId="63C55DD4" w14:textId="77777777" w:rsidTr="005317C0">
        <w:trPr>
          <w:trHeight w:val="454"/>
        </w:trPr>
        <w:tc>
          <w:tcPr>
            <w:tcW w:w="297" w:type="pct"/>
            <w:shd w:val="clear" w:color="auto" w:fill="F2F2F2" w:themeFill="background1" w:themeFillShade="F2"/>
            <w:vAlign w:val="center"/>
          </w:tcPr>
          <w:p w14:paraId="296780ED" w14:textId="77777777" w:rsidR="006726EA" w:rsidRPr="00A42F82" w:rsidRDefault="006726EA" w:rsidP="005317C0">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2C9C01F" w14:textId="77777777" w:rsidR="006726EA" w:rsidRPr="00A42F82" w:rsidRDefault="006726EA" w:rsidP="005317C0">
            <w:pPr>
              <w:spacing w:before="120" w:after="120"/>
              <w:rPr>
                <w:rFonts w:ascii="Arial" w:hAnsi="Arial" w:cs="Arial"/>
                <w:b/>
                <w:sz w:val="22"/>
                <w:szCs w:val="22"/>
              </w:rPr>
            </w:pPr>
            <w:r w:rsidRPr="00A42F82">
              <w:rPr>
                <w:rFonts w:ascii="Arial" w:hAnsi="Arial" w:cs="Arial"/>
                <w:b/>
                <w:sz w:val="22"/>
                <w:szCs w:val="22"/>
              </w:rPr>
              <w:t>Proposed methods (maximum 600 words)</w:t>
            </w:r>
          </w:p>
          <w:p w14:paraId="10DC0556" w14:textId="77777777" w:rsidR="006726EA" w:rsidRPr="00A42F82" w:rsidRDefault="006726EA" w:rsidP="005317C0">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726EA" w:rsidRPr="00A42F82" w14:paraId="2DF0BD12" w14:textId="77777777" w:rsidTr="005317C0">
        <w:trPr>
          <w:trHeight w:val="454"/>
        </w:trPr>
        <w:tc>
          <w:tcPr>
            <w:tcW w:w="297" w:type="pct"/>
            <w:vAlign w:val="center"/>
          </w:tcPr>
          <w:p w14:paraId="25AD7797" w14:textId="77777777" w:rsidR="006726EA" w:rsidRPr="00A42F82" w:rsidRDefault="006726EA" w:rsidP="005317C0">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0AD1B313" w14:textId="77777777" w:rsidR="006726EA" w:rsidRDefault="006726EA" w:rsidP="005317C0">
            <w:pPr>
              <w:rPr>
                <w:rFonts w:ascii="Arial" w:hAnsi="Arial" w:cs="Arial"/>
                <w:color w:val="000000" w:themeColor="text1"/>
                <w:sz w:val="22"/>
                <w:szCs w:val="22"/>
              </w:rPr>
            </w:pPr>
            <w:r>
              <w:rPr>
                <w:rFonts w:ascii="Arial" w:hAnsi="Arial" w:cs="Arial"/>
                <w:color w:val="000000" w:themeColor="text1"/>
                <w:sz w:val="22"/>
                <w:szCs w:val="22"/>
              </w:rPr>
              <w:t xml:space="preserve">I may use a questionnaire at the beginning, mid-point and end of the study which will focus on the perception of the participants. The focus of the questionnaires will be the current condition of the voice and the extent to which the proposed strategies have helped/not helped mitigate the symptoms of voice change. The questionnaire will also help establish trends relating to age and other factors. The questionnaire will be printed, completed by hand and the data will be typed into a word document. </w:t>
            </w:r>
          </w:p>
          <w:p w14:paraId="29CFA3DD" w14:textId="77777777" w:rsidR="006726EA" w:rsidRDefault="006726EA" w:rsidP="005317C0">
            <w:pPr>
              <w:rPr>
                <w:rFonts w:ascii="Arial" w:hAnsi="Arial" w:cs="Arial"/>
                <w:color w:val="000000" w:themeColor="text1"/>
                <w:sz w:val="22"/>
                <w:szCs w:val="22"/>
              </w:rPr>
            </w:pPr>
            <w:r>
              <w:rPr>
                <w:rFonts w:ascii="Arial" w:hAnsi="Arial" w:cs="Arial"/>
                <w:color w:val="000000" w:themeColor="text1"/>
                <w:sz w:val="22"/>
                <w:szCs w:val="22"/>
              </w:rPr>
              <w:t>I may use interviews to help provide more comprehensive and incisive data in response to the answers provided in the questionnaires. I will use an app to provide a written transcript of the interviews.</w:t>
            </w:r>
          </w:p>
          <w:p w14:paraId="1DCE2576" w14:textId="77777777" w:rsidR="006726EA" w:rsidRPr="003D33D4" w:rsidRDefault="006726EA" w:rsidP="005317C0">
            <w:pPr>
              <w:rPr>
                <w:rFonts w:ascii="Arial" w:hAnsi="Arial" w:cs="Arial"/>
                <w:color w:val="000000" w:themeColor="text1"/>
                <w:sz w:val="22"/>
                <w:szCs w:val="22"/>
              </w:rPr>
            </w:pPr>
            <w:r>
              <w:rPr>
                <w:rFonts w:ascii="Arial" w:hAnsi="Arial" w:cs="Arial"/>
                <w:color w:val="000000" w:themeColor="text1"/>
                <w:sz w:val="22"/>
                <w:szCs w:val="22"/>
              </w:rPr>
              <w:t xml:space="preserve">I may use focus groups to help me observe the </w:t>
            </w:r>
            <w:proofErr w:type="spellStart"/>
            <w:r>
              <w:rPr>
                <w:rFonts w:ascii="Arial" w:hAnsi="Arial" w:cs="Arial"/>
                <w:color w:val="000000" w:themeColor="text1"/>
                <w:sz w:val="22"/>
                <w:szCs w:val="22"/>
              </w:rPr>
              <w:t>opininons</w:t>
            </w:r>
            <w:proofErr w:type="spellEnd"/>
            <w:r>
              <w:rPr>
                <w:rFonts w:ascii="Arial" w:hAnsi="Arial" w:cs="Arial"/>
                <w:color w:val="000000" w:themeColor="text1"/>
                <w:sz w:val="22"/>
                <w:szCs w:val="22"/>
              </w:rPr>
              <w:t xml:space="preserve"> of my participants within the safety of their friendship groups and habitual social environments. I will use an app to provide a written transcript of the conversations. Some of my participants converse in Welsh. My son will translate any conversations in Welsh. </w:t>
            </w:r>
          </w:p>
          <w:p w14:paraId="087FE0FC" w14:textId="77777777" w:rsidR="006726EA" w:rsidRPr="00A42F82" w:rsidRDefault="006726EA" w:rsidP="005317C0">
            <w:pPr>
              <w:rPr>
                <w:rFonts w:ascii="Arial" w:hAnsi="Arial" w:cs="Arial"/>
                <w:sz w:val="22"/>
                <w:szCs w:val="22"/>
              </w:rPr>
            </w:pPr>
            <w:r>
              <w:rPr>
                <w:rFonts w:ascii="Arial" w:hAnsi="Arial" w:cs="Arial"/>
                <w:sz w:val="22"/>
                <w:szCs w:val="22"/>
              </w:rPr>
              <w:t xml:space="preserve">I may encourage some of my participants to use diaries to log their practise and their perceptions of their progress/lack of progress. </w:t>
            </w:r>
          </w:p>
          <w:p w14:paraId="2CE6D11B" w14:textId="77777777" w:rsidR="006726EA" w:rsidRPr="00A42F82" w:rsidRDefault="006726EA" w:rsidP="005317C0">
            <w:pPr>
              <w:rPr>
                <w:rFonts w:ascii="Arial" w:hAnsi="Arial" w:cs="Arial"/>
                <w:b/>
                <w:sz w:val="22"/>
                <w:szCs w:val="22"/>
              </w:rPr>
            </w:pPr>
            <w:r w:rsidRPr="00A42F82">
              <w:rPr>
                <w:rFonts w:ascii="Arial" w:hAnsi="Arial" w:cs="Arial"/>
                <w:color w:val="808080"/>
                <w:sz w:val="18"/>
                <w:szCs w:val="18"/>
              </w:rPr>
              <w:t>(this box should expand as you type)</w:t>
            </w:r>
          </w:p>
        </w:tc>
      </w:tr>
      <w:tr w:rsidR="006726EA" w:rsidRPr="00A42F82" w14:paraId="497EC7F3" w14:textId="77777777" w:rsidTr="005317C0">
        <w:trPr>
          <w:trHeight w:val="454"/>
        </w:trPr>
        <w:tc>
          <w:tcPr>
            <w:tcW w:w="297" w:type="pct"/>
            <w:shd w:val="clear" w:color="auto" w:fill="F2F2F2" w:themeFill="background1" w:themeFillShade="F2"/>
            <w:vAlign w:val="center"/>
          </w:tcPr>
          <w:p w14:paraId="0792213A" w14:textId="77777777" w:rsidR="006726EA" w:rsidRPr="00A42F82" w:rsidRDefault="006726EA" w:rsidP="005317C0">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C115EB4" w14:textId="77777777" w:rsidR="006726EA" w:rsidRPr="00A42F82" w:rsidRDefault="006726EA" w:rsidP="005317C0">
            <w:pPr>
              <w:spacing w:before="120"/>
              <w:rPr>
                <w:rFonts w:ascii="Arial" w:hAnsi="Arial" w:cs="Arial"/>
                <w:b/>
                <w:sz w:val="22"/>
                <w:szCs w:val="22"/>
              </w:rPr>
            </w:pPr>
            <w:r w:rsidRPr="00A42F82">
              <w:rPr>
                <w:rFonts w:ascii="Arial" w:hAnsi="Arial" w:cs="Arial"/>
                <w:b/>
                <w:sz w:val="22"/>
                <w:szCs w:val="22"/>
              </w:rPr>
              <w:t>Location of research activity</w:t>
            </w:r>
          </w:p>
          <w:p w14:paraId="116ACE73" w14:textId="77777777" w:rsidR="006726EA" w:rsidRPr="00A42F82" w:rsidRDefault="006726EA" w:rsidP="005317C0">
            <w:pPr>
              <w:rPr>
                <w:rFonts w:ascii="Arial" w:hAnsi="Arial" w:cs="Arial"/>
                <w:sz w:val="22"/>
                <w:szCs w:val="22"/>
              </w:rPr>
            </w:pPr>
            <w:r w:rsidRPr="00A42F82">
              <w:rPr>
                <w:rFonts w:ascii="Arial" w:hAnsi="Arial" w:cs="Arial"/>
                <w:sz w:val="22"/>
                <w:szCs w:val="22"/>
              </w:rPr>
              <w:t>Identify all locations where research activity will take place.</w:t>
            </w:r>
          </w:p>
        </w:tc>
      </w:tr>
      <w:tr w:rsidR="006726EA" w:rsidRPr="00A42F82" w14:paraId="17E9BBF9" w14:textId="77777777" w:rsidTr="005317C0">
        <w:trPr>
          <w:trHeight w:val="454"/>
        </w:trPr>
        <w:tc>
          <w:tcPr>
            <w:tcW w:w="297" w:type="pct"/>
            <w:vAlign w:val="center"/>
          </w:tcPr>
          <w:p w14:paraId="1FC99BA2" w14:textId="77777777" w:rsidR="006726EA" w:rsidRPr="00A42F82" w:rsidRDefault="006726EA" w:rsidP="005317C0">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4644DFA" w14:textId="77777777" w:rsidR="006726EA" w:rsidRDefault="006726EA" w:rsidP="005317C0">
            <w:pPr>
              <w:rPr>
                <w:rFonts w:ascii="Arial" w:hAnsi="Arial" w:cs="Arial"/>
                <w:sz w:val="22"/>
                <w:szCs w:val="22"/>
              </w:rPr>
            </w:pPr>
            <w:proofErr w:type="spellStart"/>
            <w:r>
              <w:rPr>
                <w:rFonts w:ascii="Arial" w:hAnsi="Arial" w:cs="Arial"/>
                <w:sz w:val="22"/>
                <w:szCs w:val="22"/>
              </w:rPr>
              <w:t>Eglwys</w:t>
            </w:r>
            <w:proofErr w:type="spellEnd"/>
            <w:r>
              <w:rPr>
                <w:rFonts w:ascii="Arial" w:hAnsi="Arial" w:cs="Arial"/>
                <w:sz w:val="22"/>
                <w:szCs w:val="22"/>
              </w:rPr>
              <w:t xml:space="preserve"> Dan-y-Graig, NP11 6DB – rehearsal venue of the participants. </w:t>
            </w:r>
          </w:p>
          <w:p w14:paraId="6710252B" w14:textId="77777777" w:rsidR="006726EA" w:rsidRDefault="006726EA" w:rsidP="005317C0">
            <w:pPr>
              <w:rPr>
                <w:rFonts w:ascii="Arial" w:hAnsi="Arial" w:cs="Arial"/>
                <w:sz w:val="22"/>
                <w:szCs w:val="22"/>
              </w:rPr>
            </w:pPr>
            <w:r>
              <w:rPr>
                <w:rFonts w:ascii="Arial" w:hAnsi="Arial" w:cs="Arial"/>
                <w:sz w:val="22"/>
                <w:szCs w:val="22"/>
              </w:rPr>
              <w:t>Cardiff University School of Music – location for possible interviews.</w:t>
            </w:r>
          </w:p>
          <w:p w14:paraId="716EC90C" w14:textId="77777777" w:rsidR="006726EA" w:rsidRPr="00A42F82" w:rsidRDefault="006726EA" w:rsidP="005317C0">
            <w:pPr>
              <w:rPr>
                <w:rFonts w:ascii="Arial" w:hAnsi="Arial" w:cs="Arial"/>
                <w:sz w:val="22"/>
                <w:szCs w:val="22"/>
              </w:rPr>
            </w:pPr>
            <w:r>
              <w:rPr>
                <w:rFonts w:ascii="Arial" w:hAnsi="Arial" w:cs="Arial"/>
                <w:sz w:val="22"/>
                <w:szCs w:val="22"/>
              </w:rPr>
              <w:t xml:space="preserve">Parkway Hotel, NP44 3UW – venue for possible focus groups. </w:t>
            </w:r>
          </w:p>
          <w:p w14:paraId="4223B6D0" w14:textId="77777777" w:rsidR="006726EA" w:rsidRPr="00A42F82" w:rsidRDefault="006726EA" w:rsidP="005317C0">
            <w:pPr>
              <w:rPr>
                <w:rFonts w:ascii="Arial" w:hAnsi="Arial" w:cs="Arial"/>
                <w:sz w:val="22"/>
                <w:szCs w:val="22"/>
              </w:rPr>
            </w:pPr>
          </w:p>
          <w:p w14:paraId="6F292127" w14:textId="77777777" w:rsidR="006726EA" w:rsidRPr="00A42F82" w:rsidRDefault="006726EA" w:rsidP="005317C0">
            <w:pPr>
              <w:rPr>
                <w:rFonts w:ascii="Arial" w:hAnsi="Arial" w:cs="Arial"/>
                <w:b/>
                <w:sz w:val="22"/>
                <w:szCs w:val="22"/>
              </w:rPr>
            </w:pPr>
            <w:r w:rsidRPr="00A42F82">
              <w:rPr>
                <w:rFonts w:ascii="Arial" w:hAnsi="Arial" w:cs="Arial"/>
                <w:color w:val="808080"/>
                <w:sz w:val="18"/>
                <w:szCs w:val="18"/>
              </w:rPr>
              <w:t>(this box should expand as you type)</w:t>
            </w:r>
          </w:p>
        </w:tc>
      </w:tr>
      <w:tr w:rsidR="006726EA" w:rsidRPr="00A42F82" w14:paraId="3777882B" w14:textId="77777777" w:rsidTr="005317C0">
        <w:trPr>
          <w:trHeight w:val="454"/>
        </w:trPr>
        <w:tc>
          <w:tcPr>
            <w:tcW w:w="297" w:type="pct"/>
            <w:shd w:val="clear" w:color="auto" w:fill="F2F2F2" w:themeFill="background1" w:themeFillShade="F2"/>
            <w:vAlign w:val="center"/>
          </w:tcPr>
          <w:p w14:paraId="7CDCFB06" w14:textId="77777777" w:rsidR="006726EA" w:rsidRPr="00A42F82" w:rsidRDefault="006726EA" w:rsidP="005317C0">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496FE87" w14:textId="77777777" w:rsidR="006726EA" w:rsidRPr="00A42F82" w:rsidRDefault="006726EA" w:rsidP="005317C0">
            <w:pPr>
              <w:spacing w:before="120"/>
              <w:rPr>
                <w:rFonts w:ascii="Arial" w:hAnsi="Arial" w:cs="Arial"/>
                <w:b/>
                <w:sz w:val="22"/>
                <w:szCs w:val="22"/>
              </w:rPr>
            </w:pPr>
            <w:r w:rsidRPr="00A42F82">
              <w:rPr>
                <w:rFonts w:ascii="Arial" w:hAnsi="Arial" w:cs="Arial"/>
                <w:b/>
                <w:sz w:val="22"/>
                <w:szCs w:val="22"/>
              </w:rPr>
              <w:t>Research activity outside of the UK</w:t>
            </w:r>
          </w:p>
          <w:p w14:paraId="6FAF69B7"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726EA" w:rsidRPr="00A42F82" w14:paraId="517E1EB8" w14:textId="77777777" w:rsidTr="005317C0">
        <w:trPr>
          <w:trHeight w:val="454"/>
        </w:trPr>
        <w:tc>
          <w:tcPr>
            <w:tcW w:w="297" w:type="pct"/>
            <w:vAlign w:val="center"/>
          </w:tcPr>
          <w:p w14:paraId="7FAFA8AB" w14:textId="77777777" w:rsidR="006726EA" w:rsidRPr="00A42F82" w:rsidRDefault="006726EA" w:rsidP="005317C0">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0E69A2A" w14:textId="77777777" w:rsidR="006726EA" w:rsidRPr="00A42F82" w:rsidRDefault="006726EA" w:rsidP="005317C0">
            <w:pPr>
              <w:rPr>
                <w:rFonts w:ascii="Arial" w:hAnsi="Arial" w:cs="Arial"/>
                <w:sz w:val="22"/>
                <w:szCs w:val="22"/>
              </w:rPr>
            </w:pPr>
          </w:p>
          <w:p w14:paraId="79B50243" w14:textId="77777777" w:rsidR="006726EA" w:rsidRPr="00A42F82" w:rsidRDefault="006726EA" w:rsidP="005317C0">
            <w:pPr>
              <w:rPr>
                <w:rFonts w:ascii="Arial" w:hAnsi="Arial" w:cs="Arial"/>
                <w:sz w:val="22"/>
                <w:szCs w:val="22"/>
              </w:rPr>
            </w:pPr>
            <w:r>
              <w:rPr>
                <w:rFonts w:ascii="Arial" w:hAnsi="Arial" w:cs="Arial"/>
                <w:sz w:val="22"/>
                <w:szCs w:val="22"/>
              </w:rPr>
              <w:t>Not applicable.</w:t>
            </w:r>
          </w:p>
          <w:p w14:paraId="3024CFB5" w14:textId="77777777" w:rsidR="006726EA" w:rsidRPr="00A42F82" w:rsidRDefault="006726EA" w:rsidP="005317C0">
            <w:pPr>
              <w:rPr>
                <w:rFonts w:ascii="Arial" w:hAnsi="Arial" w:cs="Arial"/>
                <w:sz w:val="22"/>
                <w:szCs w:val="22"/>
              </w:rPr>
            </w:pPr>
          </w:p>
          <w:p w14:paraId="0F4126E7" w14:textId="77777777" w:rsidR="006726EA" w:rsidRPr="00A42F82" w:rsidRDefault="006726EA" w:rsidP="005317C0">
            <w:pPr>
              <w:rPr>
                <w:rFonts w:ascii="Arial" w:hAnsi="Arial" w:cs="Arial"/>
                <w:b/>
                <w:i/>
                <w:sz w:val="22"/>
                <w:szCs w:val="22"/>
              </w:rPr>
            </w:pPr>
            <w:r w:rsidRPr="00A42F82">
              <w:rPr>
                <w:rFonts w:ascii="Arial" w:hAnsi="Arial" w:cs="Arial"/>
                <w:i/>
                <w:color w:val="808080"/>
                <w:sz w:val="18"/>
                <w:szCs w:val="18"/>
              </w:rPr>
              <w:t>(this box should expand as you type)</w:t>
            </w:r>
          </w:p>
        </w:tc>
      </w:tr>
    </w:tbl>
    <w:p w14:paraId="6E6D5886" w14:textId="77777777" w:rsidR="006726EA" w:rsidRPr="00A42F82" w:rsidRDefault="006726EA" w:rsidP="006726EA">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726EA" w:rsidRPr="00A42F82" w14:paraId="227E917B" w14:textId="77777777" w:rsidTr="005317C0">
        <w:trPr>
          <w:trHeight w:val="383"/>
        </w:trPr>
        <w:tc>
          <w:tcPr>
            <w:tcW w:w="567" w:type="dxa"/>
            <w:vMerge w:val="restart"/>
            <w:shd w:val="clear" w:color="auto" w:fill="F2F2F2" w:themeFill="background1" w:themeFillShade="F2"/>
            <w:vAlign w:val="center"/>
          </w:tcPr>
          <w:p w14:paraId="73EA0B28"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4BAEEBF"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26600E9" w14:textId="77777777" w:rsidR="006726EA" w:rsidRPr="00A42F82" w:rsidRDefault="006726EA" w:rsidP="005317C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E3DB74B" w14:textId="77777777" w:rsidR="006726EA" w:rsidRPr="00A42F82" w:rsidRDefault="006726EA" w:rsidP="005317C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0ADB17C" w14:textId="77777777" w:rsidR="006726EA" w:rsidRPr="00A42F82" w:rsidRDefault="006726EA" w:rsidP="005317C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26EA" w:rsidRPr="00A42F82" w14:paraId="26FB8F4B" w14:textId="77777777" w:rsidTr="005317C0">
        <w:trPr>
          <w:trHeight w:val="218"/>
        </w:trPr>
        <w:tc>
          <w:tcPr>
            <w:tcW w:w="567" w:type="dxa"/>
            <w:vMerge/>
            <w:shd w:val="clear" w:color="auto" w:fill="F2F2F2" w:themeFill="background1" w:themeFillShade="F2"/>
            <w:vAlign w:val="center"/>
          </w:tcPr>
          <w:p w14:paraId="6C9FCE55" w14:textId="77777777" w:rsidR="006726EA" w:rsidRPr="00A42F82" w:rsidRDefault="006726EA" w:rsidP="005317C0">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9BB967D" w14:textId="77777777" w:rsidR="006726EA" w:rsidRPr="00A42F82" w:rsidRDefault="006726EA" w:rsidP="005317C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C892861" w14:textId="77777777" w:rsidR="006726EA" w:rsidRPr="00A42F82" w:rsidRDefault="006726EA" w:rsidP="005317C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4DEEB73" w14:textId="77777777" w:rsidR="006726EA" w:rsidRPr="00A42F82" w:rsidRDefault="00000000" w:rsidP="005317C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6726EA" w:rsidRPr="00A42F82">
                  <w:rPr>
                    <w:rFonts w:ascii="Segoe UI Symbol" w:eastAsia="MS Gothic" w:hAnsi="Segoe UI Symbol" w:cs="Segoe UI Symbol"/>
                    <w:bCs/>
                    <w:sz w:val="22"/>
                    <w:szCs w:val="22"/>
                  </w:rPr>
                  <w:t>☐</w:t>
                </w:r>
              </w:sdtContent>
            </w:sdt>
          </w:p>
        </w:tc>
      </w:tr>
      <w:tr w:rsidR="006726EA" w:rsidRPr="00A42F82" w14:paraId="1F6EB926" w14:textId="77777777" w:rsidTr="005317C0">
        <w:tc>
          <w:tcPr>
            <w:tcW w:w="567" w:type="dxa"/>
            <w:shd w:val="clear" w:color="auto" w:fill="FFFFFF" w:themeFill="background1"/>
            <w:vAlign w:val="center"/>
          </w:tcPr>
          <w:p w14:paraId="1BB4F51C"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82BE3E1"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6D1E4C4" w14:textId="77777777" w:rsidR="006726EA" w:rsidRPr="00A42F82" w:rsidRDefault="006726EA" w:rsidP="005317C0">
            <w:pPr>
              <w:rPr>
                <w:rFonts w:ascii="Arial" w:hAnsi="Arial" w:cs="Arial"/>
                <w:sz w:val="22"/>
                <w:szCs w:val="22"/>
              </w:rPr>
            </w:pPr>
          </w:p>
          <w:p w14:paraId="0D41E542" w14:textId="77777777" w:rsidR="006726EA" w:rsidRPr="00A42F82" w:rsidRDefault="006726EA" w:rsidP="005317C0">
            <w:pPr>
              <w:rPr>
                <w:rFonts w:ascii="Arial" w:hAnsi="Arial" w:cs="Arial"/>
                <w:sz w:val="22"/>
                <w:szCs w:val="22"/>
              </w:rPr>
            </w:pPr>
            <w:r>
              <w:rPr>
                <w:rFonts w:ascii="Arial" w:hAnsi="Arial" w:cs="Arial"/>
                <w:sz w:val="22"/>
                <w:szCs w:val="22"/>
              </w:rPr>
              <w:t>Not applicable,</w:t>
            </w:r>
          </w:p>
          <w:p w14:paraId="3404D557" w14:textId="77777777" w:rsidR="006726EA" w:rsidRPr="00A42F82" w:rsidRDefault="006726EA" w:rsidP="005317C0">
            <w:pPr>
              <w:rPr>
                <w:rFonts w:ascii="Arial" w:hAnsi="Arial" w:cs="Arial"/>
                <w:sz w:val="22"/>
                <w:szCs w:val="22"/>
              </w:rPr>
            </w:pPr>
          </w:p>
          <w:p w14:paraId="38794592" w14:textId="77777777" w:rsidR="006726EA" w:rsidRPr="00A42F82" w:rsidRDefault="006726EA" w:rsidP="005317C0">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5C1A8BD" w14:textId="77777777" w:rsidR="006726EA" w:rsidRPr="00A42F82" w:rsidRDefault="006726EA" w:rsidP="006726EA">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6726EA" w:rsidRPr="00A42F82" w14:paraId="4CA5AE61" w14:textId="77777777" w:rsidTr="005317C0">
        <w:tc>
          <w:tcPr>
            <w:tcW w:w="562" w:type="dxa"/>
            <w:shd w:val="clear" w:color="auto" w:fill="F2F2F2" w:themeFill="background1" w:themeFillShade="F2"/>
            <w:vAlign w:val="center"/>
          </w:tcPr>
          <w:p w14:paraId="217354DF" w14:textId="77777777" w:rsidR="006726EA" w:rsidRPr="00A42F82" w:rsidRDefault="006726EA" w:rsidP="005317C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08BAC60" w14:textId="77777777" w:rsidR="006726EA" w:rsidRPr="00A42F82" w:rsidRDefault="006726EA" w:rsidP="005317C0">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960D602" w14:textId="77777777" w:rsidR="006726EA" w:rsidRPr="00A42F82" w:rsidRDefault="006726EA" w:rsidP="005317C0">
            <w:pPr>
              <w:autoSpaceDE w:val="0"/>
              <w:autoSpaceDN w:val="0"/>
              <w:adjustRightInd w:val="0"/>
              <w:jc w:val="center"/>
              <w:rPr>
                <w:rFonts w:ascii="Arial" w:hAnsi="Arial" w:cs="Arial"/>
                <w:b/>
                <w:bCs/>
                <w:sz w:val="22"/>
                <w:szCs w:val="22"/>
              </w:rPr>
            </w:pPr>
          </w:p>
          <w:p w14:paraId="42FF0396"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C396ACE" w14:textId="77777777" w:rsidR="006726EA" w:rsidRPr="00A42F82" w:rsidRDefault="006726EA" w:rsidP="005317C0">
            <w:pPr>
              <w:autoSpaceDE w:val="0"/>
              <w:autoSpaceDN w:val="0"/>
              <w:adjustRightInd w:val="0"/>
              <w:jc w:val="center"/>
              <w:rPr>
                <w:rFonts w:ascii="Arial" w:hAnsi="Arial" w:cs="Arial"/>
                <w:b/>
                <w:bCs/>
                <w:sz w:val="22"/>
                <w:szCs w:val="22"/>
              </w:rPr>
            </w:pPr>
          </w:p>
          <w:p w14:paraId="51C34E75"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726EA" w:rsidRPr="00A42F82" w14:paraId="0CD77BEC" w14:textId="77777777" w:rsidTr="005317C0">
        <w:trPr>
          <w:trHeight w:val="439"/>
        </w:trPr>
        <w:tc>
          <w:tcPr>
            <w:tcW w:w="562" w:type="dxa"/>
            <w:shd w:val="clear" w:color="auto" w:fill="F2F2F2" w:themeFill="background1" w:themeFillShade="F2"/>
            <w:vAlign w:val="center"/>
          </w:tcPr>
          <w:p w14:paraId="0B1F8AD8"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41E3E82"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750EA5A"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63B5277"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192A311E" w14:textId="77777777" w:rsidTr="005317C0">
        <w:trPr>
          <w:trHeight w:val="403"/>
        </w:trPr>
        <w:tc>
          <w:tcPr>
            <w:tcW w:w="562" w:type="dxa"/>
            <w:shd w:val="clear" w:color="auto" w:fill="F2F2F2" w:themeFill="background1" w:themeFillShade="F2"/>
            <w:vAlign w:val="center"/>
          </w:tcPr>
          <w:p w14:paraId="41B9B44C"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C469DDB"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0C2290A9"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25145C6B"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3EB1B7C0" w14:textId="77777777" w:rsidTr="005317C0">
        <w:trPr>
          <w:trHeight w:val="439"/>
        </w:trPr>
        <w:tc>
          <w:tcPr>
            <w:tcW w:w="562" w:type="dxa"/>
            <w:shd w:val="clear" w:color="auto" w:fill="F2F2F2" w:themeFill="background1" w:themeFillShade="F2"/>
            <w:vAlign w:val="center"/>
          </w:tcPr>
          <w:p w14:paraId="02AB00E0"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54D54F5"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32C13511"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391D9389"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4B6C6F7A" w14:textId="77777777" w:rsidTr="005317C0">
        <w:trPr>
          <w:trHeight w:val="403"/>
        </w:trPr>
        <w:tc>
          <w:tcPr>
            <w:tcW w:w="562" w:type="dxa"/>
            <w:shd w:val="clear" w:color="auto" w:fill="F2F2F2" w:themeFill="background1" w:themeFillShade="F2"/>
            <w:vAlign w:val="center"/>
          </w:tcPr>
          <w:p w14:paraId="42E31771"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D0729F6"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6E18907"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05529009"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01796C71" w14:textId="77777777" w:rsidTr="005317C0">
        <w:trPr>
          <w:trHeight w:val="403"/>
        </w:trPr>
        <w:tc>
          <w:tcPr>
            <w:tcW w:w="562" w:type="dxa"/>
            <w:shd w:val="clear" w:color="auto" w:fill="F2F2F2" w:themeFill="background1" w:themeFillShade="F2"/>
            <w:vAlign w:val="center"/>
          </w:tcPr>
          <w:p w14:paraId="19FD7CBB"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CA6CA82"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5B39606"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258F31E2"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29E57BDE" w14:textId="77777777" w:rsidTr="005317C0">
        <w:trPr>
          <w:trHeight w:val="439"/>
        </w:trPr>
        <w:tc>
          <w:tcPr>
            <w:tcW w:w="562" w:type="dxa"/>
            <w:shd w:val="clear" w:color="auto" w:fill="F2F2F2" w:themeFill="background1" w:themeFillShade="F2"/>
            <w:vAlign w:val="center"/>
          </w:tcPr>
          <w:p w14:paraId="2A41ED84"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E4198DA"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591B580"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1ECF0F9"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7A3E4AD1" w14:textId="77777777" w:rsidTr="005317C0">
        <w:trPr>
          <w:trHeight w:val="403"/>
        </w:trPr>
        <w:tc>
          <w:tcPr>
            <w:tcW w:w="562" w:type="dxa"/>
            <w:shd w:val="clear" w:color="auto" w:fill="F2F2F2" w:themeFill="background1" w:themeFillShade="F2"/>
            <w:vAlign w:val="center"/>
          </w:tcPr>
          <w:p w14:paraId="63CDAD6B"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482BD6E"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6AA23D1"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82CD042"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51868092" w14:textId="77777777" w:rsidTr="005317C0">
        <w:trPr>
          <w:trHeight w:val="403"/>
        </w:trPr>
        <w:tc>
          <w:tcPr>
            <w:tcW w:w="562" w:type="dxa"/>
            <w:shd w:val="clear" w:color="auto" w:fill="F2F2F2" w:themeFill="background1" w:themeFillShade="F2"/>
            <w:vAlign w:val="center"/>
          </w:tcPr>
          <w:p w14:paraId="42C921C5"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9216758" w14:textId="77777777" w:rsidR="006726EA" w:rsidRPr="00A42F82" w:rsidRDefault="006726EA" w:rsidP="005317C0">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726EA" w:rsidRPr="00A42F82" w14:paraId="10B36A69" w14:textId="77777777" w:rsidTr="005317C0">
        <w:trPr>
          <w:trHeight w:val="403"/>
        </w:trPr>
        <w:tc>
          <w:tcPr>
            <w:tcW w:w="562" w:type="dxa"/>
            <w:vAlign w:val="center"/>
          </w:tcPr>
          <w:p w14:paraId="2FFF4691" w14:textId="77777777" w:rsidR="006726EA" w:rsidRPr="00A42F82" w:rsidRDefault="006726EA" w:rsidP="005317C0">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F43073C" w14:textId="77777777" w:rsidR="006726EA" w:rsidRPr="00A42F82" w:rsidRDefault="006726EA" w:rsidP="005317C0">
            <w:pPr>
              <w:rPr>
                <w:rFonts w:ascii="Arial" w:hAnsi="Arial" w:cs="Arial"/>
              </w:rPr>
            </w:pPr>
          </w:p>
          <w:p w14:paraId="79796B79" w14:textId="77777777" w:rsidR="006726EA" w:rsidRDefault="006726EA" w:rsidP="005317C0">
            <w:pPr>
              <w:rPr>
                <w:rFonts w:ascii="Arial" w:hAnsi="Arial" w:cs="Arial"/>
              </w:rPr>
            </w:pPr>
            <w:r>
              <w:rPr>
                <w:rFonts w:ascii="Arial" w:hAnsi="Arial" w:cs="Arial"/>
              </w:rPr>
              <w:t>13. Postmenopausal women could be more knowledgeable about voice change as a result of this study and therefore could be better equipped to meet the associated symptoms and challenges.</w:t>
            </w:r>
          </w:p>
          <w:p w14:paraId="421D09B4" w14:textId="77777777" w:rsidR="006726EA" w:rsidRPr="00A42F82" w:rsidRDefault="006726EA" w:rsidP="005317C0">
            <w:pPr>
              <w:rPr>
                <w:rFonts w:ascii="Arial" w:hAnsi="Arial" w:cs="Arial"/>
              </w:rPr>
            </w:pPr>
            <w:r>
              <w:rPr>
                <w:rFonts w:ascii="Arial" w:hAnsi="Arial" w:cs="Arial"/>
              </w:rPr>
              <w:t xml:space="preserve">14. Postmenopausal women could be better educated as a result of this study and therefore potentially more likely to maintain better vocal health as a result. </w:t>
            </w:r>
          </w:p>
          <w:p w14:paraId="6F0A04E5" w14:textId="77777777" w:rsidR="006726EA" w:rsidRPr="00A42F82" w:rsidRDefault="006726EA" w:rsidP="005317C0">
            <w:pPr>
              <w:rPr>
                <w:rFonts w:ascii="Arial" w:hAnsi="Arial" w:cs="Arial"/>
                <w:sz w:val="22"/>
                <w:szCs w:val="22"/>
              </w:rPr>
            </w:pPr>
          </w:p>
          <w:p w14:paraId="6E6AC278" w14:textId="77777777" w:rsidR="006726EA" w:rsidRPr="00A42F82" w:rsidRDefault="006726EA" w:rsidP="005317C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4E05F883" w14:textId="77777777" w:rsidR="006726EA" w:rsidRPr="00A42F82" w:rsidRDefault="006726EA" w:rsidP="006726EA">
      <w:pPr>
        <w:autoSpaceDE w:val="0"/>
        <w:autoSpaceDN w:val="0"/>
        <w:adjustRightInd w:val="0"/>
        <w:spacing w:after="240"/>
        <w:jc w:val="both"/>
        <w:rPr>
          <w:rFonts w:ascii="Arial" w:hAnsi="Arial" w:cs="Arial"/>
          <w:b/>
          <w:sz w:val="22"/>
          <w:szCs w:val="22"/>
        </w:rPr>
      </w:pPr>
    </w:p>
    <w:p w14:paraId="561BA689" w14:textId="77777777" w:rsidR="006726EA" w:rsidRPr="00A42F82" w:rsidRDefault="006726EA" w:rsidP="006726EA">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726EA" w:rsidRPr="00A42F82" w14:paraId="15C8DEFC" w14:textId="77777777" w:rsidTr="005317C0">
        <w:trPr>
          <w:trHeight w:val="558"/>
        </w:trPr>
        <w:tc>
          <w:tcPr>
            <w:tcW w:w="562" w:type="dxa"/>
            <w:shd w:val="clear" w:color="auto" w:fill="F2F2F2" w:themeFill="background1" w:themeFillShade="F2"/>
            <w:vAlign w:val="center"/>
          </w:tcPr>
          <w:p w14:paraId="7DD0B3A7" w14:textId="77777777" w:rsidR="006726EA" w:rsidRPr="00A42F82" w:rsidRDefault="006726EA" w:rsidP="005317C0">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A88FE5C" w14:textId="77777777" w:rsidR="006726EA" w:rsidRPr="00A42F82" w:rsidRDefault="006726EA" w:rsidP="005317C0">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492F075"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141F7499"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726EA" w:rsidRPr="00A42F82" w14:paraId="1259D586" w14:textId="77777777" w:rsidTr="005317C0">
        <w:trPr>
          <w:trHeight w:val="439"/>
        </w:trPr>
        <w:tc>
          <w:tcPr>
            <w:tcW w:w="562" w:type="dxa"/>
            <w:shd w:val="clear" w:color="auto" w:fill="F2F2F2" w:themeFill="background1" w:themeFillShade="F2"/>
            <w:vAlign w:val="center"/>
          </w:tcPr>
          <w:p w14:paraId="561F3560"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64F76D3"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318E330D"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7494E9E"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145A86FD" w14:textId="77777777" w:rsidTr="005317C0">
        <w:trPr>
          <w:trHeight w:val="439"/>
        </w:trPr>
        <w:tc>
          <w:tcPr>
            <w:tcW w:w="562" w:type="dxa"/>
            <w:shd w:val="clear" w:color="auto" w:fill="F2F2F2" w:themeFill="background1" w:themeFillShade="F2"/>
            <w:vAlign w:val="center"/>
          </w:tcPr>
          <w:p w14:paraId="1B612C28"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9E7B007"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4858F0E8"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1ED192"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5D23E060" w14:textId="77777777" w:rsidTr="005317C0">
        <w:trPr>
          <w:trHeight w:val="439"/>
        </w:trPr>
        <w:tc>
          <w:tcPr>
            <w:tcW w:w="562" w:type="dxa"/>
            <w:shd w:val="clear" w:color="auto" w:fill="F2F2F2" w:themeFill="background1" w:themeFillShade="F2"/>
            <w:vAlign w:val="center"/>
          </w:tcPr>
          <w:p w14:paraId="6FF94D2E"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A12E388"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51AFC1FB"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5EB19166"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0EB7176E" w14:textId="77777777" w:rsidTr="005317C0">
        <w:trPr>
          <w:trHeight w:val="403"/>
        </w:trPr>
        <w:tc>
          <w:tcPr>
            <w:tcW w:w="562" w:type="dxa"/>
            <w:shd w:val="clear" w:color="auto" w:fill="F2F2F2" w:themeFill="background1" w:themeFillShade="F2"/>
            <w:vAlign w:val="center"/>
          </w:tcPr>
          <w:p w14:paraId="4463B969"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0CCD89F"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0D9F1FAF"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2C8F40D6"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61C26C1D" w14:textId="77777777" w:rsidTr="005317C0">
        <w:trPr>
          <w:trHeight w:val="403"/>
        </w:trPr>
        <w:tc>
          <w:tcPr>
            <w:tcW w:w="562" w:type="dxa"/>
            <w:shd w:val="clear" w:color="auto" w:fill="F2F2F2" w:themeFill="background1" w:themeFillShade="F2"/>
            <w:vAlign w:val="center"/>
          </w:tcPr>
          <w:p w14:paraId="210A8797"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C008146"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2A6C36F8"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14858816"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64EC7D30" w14:textId="77777777" w:rsidTr="005317C0">
        <w:trPr>
          <w:trHeight w:val="403"/>
        </w:trPr>
        <w:tc>
          <w:tcPr>
            <w:tcW w:w="562" w:type="dxa"/>
            <w:shd w:val="clear" w:color="auto" w:fill="F2F2F2" w:themeFill="background1" w:themeFillShade="F2"/>
            <w:vAlign w:val="center"/>
          </w:tcPr>
          <w:p w14:paraId="7ABA703E"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D710750"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54326D97"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2DA3186B"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7E55DE5B" w14:textId="77777777" w:rsidTr="005317C0">
        <w:trPr>
          <w:trHeight w:val="439"/>
        </w:trPr>
        <w:tc>
          <w:tcPr>
            <w:tcW w:w="562" w:type="dxa"/>
            <w:shd w:val="clear" w:color="auto" w:fill="F2F2F2" w:themeFill="background1" w:themeFillShade="F2"/>
            <w:vAlign w:val="center"/>
          </w:tcPr>
          <w:p w14:paraId="5F8B7CBE"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53D6ADB"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20390144"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45F25FE6"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7CDED544" w14:textId="77777777" w:rsidTr="005317C0">
        <w:trPr>
          <w:trHeight w:val="403"/>
        </w:trPr>
        <w:tc>
          <w:tcPr>
            <w:tcW w:w="562" w:type="dxa"/>
            <w:shd w:val="clear" w:color="auto" w:fill="F2F2F2" w:themeFill="background1" w:themeFillShade="F2"/>
            <w:vAlign w:val="center"/>
          </w:tcPr>
          <w:p w14:paraId="3F40472A"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FF6E4B6"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DB0D469"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3D1A61F"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6EC1BB14" w14:textId="77777777" w:rsidTr="005317C0">
        <w:trPr>
          <w:trHeight w:val="439"/>
        </w:trPr>
        <w:tc>
          <w:tcPr>
            <w:tcW w:w="562" w:type="dxa"/>
            <w:shd w:val="clear" w:color="auto" w:fill="F2F2F2" w:themeFill="background1" w:themeFillShade="F2"/>
            <w:vAlign w:val="center"/>
          </w:tcPr>
          <w:p w14:paraId="0BA88206"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A90DE72"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2B29316"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7C1540A"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2A412A41" w14:textId="77777777" w:rsidTr="005317C0">
        <w:trPr>
          <w:trHeight w:val="403"/>
        </w:trPr>
        <w:tc>
          <w:tcPr>
            <w:tcW w:w="562" w:type="dxa"/>
            <w:shd w:val="clear" w:color="auto" w:fill="F2F2F2" w:themeFill="background1" w:themeFillShade="F2"/>
            <w:vAlign w:val="center"/>
          </w:tcPr>
          <w:p w14:paraId="1932EEFF"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207625C"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0554655"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277D55D"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7E602371" w14:textId="77777777" w:rsidTr="005317C0">
        <w:trPr>
          <w:trHeight w:val="403"/>
        </w:trPr>
        <w:tc>
          <w:tcPr>
            <w:tcW w:w="562" w:type="dxa"/>
            <w:shd w:val="clear" w:color="auto" w:fill="F2F2F2" w:themeFill="background1" w:themeFillShade="F2"/>
            <w:vAlign w:val="center"/>
          </w:tcPr>
          <w:p w14:paraId="20FEBCD5"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79EFA36"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8F1EAB8"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3C66D68"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5CAC44B6" w14:textId="77777777" w:rsidTr="005317C0">
        <w:trPr>
          <w:trHeight w:val="403"/>
        </w:trPr>
        <w:tc>
          <w:tcPr>
            <w:tcW w:w="562" w:type="dxa"/>
            <w:shd w:val="clear" w:color="auto" w:fill="F2F2F2" w:themeFill="background1" w:themeFillShade="F2"/>
            <w:vAlign w:val="center"/>
          </w:tcPr>
          <w:p w14:paraId="493C9F22"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5B1C992"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08EC74D"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0807F9C"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39FF563E" w14:textId="77777777" w:rsidTr="005317C0">
        <w:trPr>
          <w:trHeight w:val="403"/>
        </w:trPr>
        <w:tc>
          <w:tcPr>
            <w:tcW w:w="562" w:type="dxa"/>
            <w:shd w:val="clear" w:color="auto" w:fill="F2F2F2" w:themeFill="background1" w:themeFillShade="F2"/>
            <w:vAlign w:val="center"/>
          </w:tcPr>
          <w:p w14:paraId="57D4D291"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A9EEB1B"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DAE29E6"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D8A3424"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0C91C359" w14:textId="77777777" w:rsidTr="005317C0">
        <w:trPr>
          <w:trHeight w:val="403"/>
        </w:trPr>
        <w:tc>
          <w:tcPr>
            <w:tcW w:w="562" w:type="dxa"/>
            <w:shd w:val="clear" w:color="auto" w:fill="F2F2F2" w:themeFill="background1" w:themeFillShade="F2"/>
            <w:vAlign w:val="center"/>
          </w:tcPr>
          <w:p w14:paraId="139C6A75"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lastRenderedPageBreak/>
              <w:t>14</w:t>
            </w:r>
          </w:p>
        </w:tc>
        <w:tc>
          <w:tcPr>
            <w:tcW w:w="8227" w:type="dxa"/>
            <w:shd w:val="clear" w:color="auto" w:fill="F2F2F2" w:themeFill="background1" w:themeFillShade="F2"/>
            <w:vAlign w:val="center"/>
          </w:tcPr>
          <w:p w14:paraId="72ACCD7D"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A541D15"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7ECA564"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6C6F9795" w14:textId="77777777" w:rsidTr="005317C0">
        <w:trPr>
          <w:trHeight w:val="403"/>
        </w:trPr>
        <w:tc>
          <w:tcPr>
            <w:tcW w:w="562" w:type="dxa"/>
            <w:shd w:val="clear" w:color="auto" w:fill="F2F2F2" w:themeFill="background1" w:themeFillShade="F2"/>
            <w:vAlign w:val="center"/>
          </w:tcPr>
          <w:p w14:paraId="4EFFF4E3"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C629436"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CDCBD18"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B4F4DFC"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13C9113D" w14:textId="77777777" w:rsidTr="005317C0">
        <w:trPr>
          <w:trHeight w:val="403"/>
        </w:trPr>
        <w:tc>
          <w:tcPr>
            <w:tcW w:w="562" w:type="dxa"/>
            <w:shd w:val="clear" w:color="auto" w:fill="F2F2F2" w:themeFill="background1" w:themeFillShade="F2"/>
            <w:vAlign w:val="center"/>
          </w:tcPr>
          <w:p w14:paraId="10172392"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62BC55DA"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E3686C7"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DD606D"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0D8BC573" w14:textId="77777777" w:rsidTr="005317C0">
        <w:trPr>
          <w:trHeight w:val="403"/>
        </w:trPr>
        <w:tc>
          <w:tcPr>
            <w:tcW w:w="562" w:type="dxa"/>
            <w:shd w:val="clear" w:color="auto" w:fill="F2F2F2" w:themeFill="background1" w:themeFillShade="F2"/>
            <w:vAlign w:val="center"/>
          </w:tcPr>
          <w:p w14:paraId="23A70A42"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A414930"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5A18DA8"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1C429FD"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6D98A481" w14:textId="77777777" w:rsidTr="005317C0">
        <w:trPr>
          <w:trHeight w:val="403"/>
        </w:trPr>
        <w:tc>
          <w:tcPr>
            <w:tcW w:w="562" w:type="dxa"/>
            <w:vAlign w:val="center"/>
          </w:tcPr>
          <w:p w14:paraId="46228DE4" w14:textId="77777777" w:rsidR="006726EA" w:rsidRPr="00A42F82" w:rsidRDefault="006726EA" w:rsidP="005317C0">
            <w:pPr>
              <w:autoSpaceDE w:val="0"/>
              <w:autoSpaceDN w:val="0"/>
              <w:adjustRightInd w:val="0"/>
              <w:rPr>
                <w:rFonts w:ascii="Arial" w:hAnsi="Arial" w:cs="Arial"/>
                <w:sz w:val="22"/>
                <w:szCs w:val="22"/>
              </w:rPr>
            </w:pPr>
          </w:p>
        </w:tc>
        <w:tc>
          <w:tcPr>
            <w:tcW w:w="8227" w:type="dxa"/>
            <w:shd w:val="clear" w:color="auto" w:fill="auto"/>
            <w:vAlign w:val="center"/>
          </w:tcPr>
          <w:p w14:paraId="36AA37C0"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B298503" w14:textId="77777777" w:rsidR="006726EA" w:rsidRPr="00A42F82" w:rsidRDefault="006726EA" w:rsidP="005317C0">
            <w:pPr>
              <w:rPr>
                <w:rFonts w:ascii="Arial" w:hAnsi="Arial" w:cs="Arial"/>
              </w:rPr>
            </w:pPr>
          </w:p>
          <w:p w14:paraId="42E089C6" w14:textId="77777777" w:rsidR="006726EA" w:rsidRPr="00A42F82" w:rsidRDefault="006726EA" w:rsidP="005317C0">
            <w:pPr>
              <w:rPr>
                <w:rFonts w:ascii="Arial" w:hAnsi="Arial" w:cs="Arial"/>
              </w:rPr>
            </w:pPr>
          </w:p>
          <w:p w14:paraId="3B1247EC" w14:textId="77777777" w:rsidR="006726EA" w:rsidRPr="00A42F82" w:rsidRDefault="006726EA" w:rsidP="005317C0">
            <w:pPr>
              <w:rPr>
                <w:rFonts w:ascii="Arial" w:hAnsi="Arial" w:cs="Arial"/>
                <w:sz w:val="22"/>
                <w:szCs w:val="22"/>
              </w:rPr>
            </w:pPr>
          </w:p>
          <w:p w14:paraId="475DFE27"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EBFAB3" w14:textId="77777777" w:rsidR="006726EA" w:rsidRPr="00A42F82" w:rsidRDefault="006726EA" w:rsidP="005317C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6FDB1BF" w14:textId="77777777" w:rsidR="006726EA" w:rsidRPr="00A42F82" w:rsidRDefault="006726EA" w:rsidP="005317C0">
            <w:pPr>
              <w:autoSpaceDE w:val="0"/>
              <w:autoSpaceDN w:val="0"/>
              <w:adjustRightInd w:val="0"/>
              <w:jc w:val="center"/>
              <w:rPr>
                <w:rFonts w:ascii="Arial" w:hAnsi="Arial" w:cs="Arial"/>
                <w:b/>
                <w:bCs/>
                <w:sz w:val="22"/>
                <w:szCs w:val="22"/>
              </w:rPr>
            </w:pPr>
          </w:p>
        </w:tc>
      </w:tr>
    </w:tbl>
    <w:p w14:paraId="13EBEAF1" w14:textId="77777777" w:rsidR="006726EA" w:rsidRPr="00A42F82" w:rsidRDefault="006726EA" w:rsidP="006726EA">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CA0DF9D" w14:textId="77777777" w:rsidR="006726EA" w:rsidRPr="00A42F82" w:rsidRDefault="006726EA" w:rsidP="006726EA">
      <w:pPr>
        <w:rPr>
          <w:rFonts w:ascii="Arial" w:hAnsi="Arial" w:cs="Arial"/>
          <w:bCs/>
          <w:iCs/>
          <w:sz w:val="22"/>
          <w:szCs w:val="22"/>
        </w:rPr>
      </w:pPr>
    </w:p>
    <w:p w14:paraId="22AF6F7D" w14:textId="77777777" w:rsidR="006726EA" w:rsidRPr="00A42F82" w:rsidRDefault="006726EA" w:rsidP="006726EA">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3F54E600" w14:textId="77777777" w:rsidR="006726EA" w:rsidRPr="00A42F82" w:rsidRDefault="006726EA" w:rsidP="006726EA">
      <w:pPr>
        <w:rPr>
          <w:rFonts w:ascii="Arial" w:hAnsi="Arial" w:cs="Arial"/>
          <w:bCs/>
          <w:iCs/>
          <w:sz w:val="22"/>
          <w:szCs w:val="22"/>
        </w:rPr>
      </w:pPr>
    </w:p>
    <w:p w14:paraId="370874CD" w14:textId="77777777" w:rsidR="006726EA" w:rsidRPr="00A42F82" w:rsidRDefault="006726EA" w:rsidP="006726E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5A75BE67" w14:textId="77777777" w:rsidR="006726EA" w:rsidRPr="00A42F82" w:rsidRDefault="006726EA" w:rsidP="006726EA">
      <w:pPr>
        <w:rPr>
          <w:rFonts w:ascii="Arial" w:hAnsi="Arial" w:cs="Arial"/>
          <w:bCs/>
        </w:rPr>
      </w:pPr>
      <w:r w:rsidRPr="00A42F82">
        <w:rPr>
          <w:rFonts w:ascii="Arial" w:hAnsi="Arial" w:cs="Arial"/>
          <w:bCs/>
        </w:rPr>
        <w:t>If there are no participants then do not complete this section, but go directly to section H.</w:t>
      </w:r>
    </w:p>
    <w:p w14:paraId="72165EC4" w14:textId="77777777" w:rsidR="006726EA" w:rsidRPr="00A42F82" w:rsidRDefault="006726EA" w:rsidP="006726EA">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6726EA" w:rsidRPr="00A42F82" w14:paraId="454D21CF" w14:textId="77777777" w:rsidTr="005317C0">
        <w:tc>
          <w:tcPr>
            <w:tcW w:w="562" w:type="dxa"/>
            <w:shd w:val="clear" w:color="auto" w:fill="F2F2F2" w:themeFill="background1" w:themeFillShade="F2"/>
            <w:vAlign w:val="center"/>
          </w:tcPr>
          <w:p w14:paraId="5F3E6DE0" w14:textId="77777777" w:rsidR="006726EA" w:rsidRPr="00A42F82" w:rsidRDefault="006726EA" w:rsidP="005317C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90A2122" w14:textId="77777777" w:rsidR="006726EA" w:rsidRPr="00A42F82" w:rsidRDefault="006726EA" w:rsidP="005317C0">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4A611BC" w14:textId="77777777" w:rsidR="006726EA" w:rsidRPr="00A42F82" w:rsidRDefault="006726EA" w:rsidP="005317C0">
            <w:pPr>
              <w:autoSpaceDE w:val="0"/>
              <w:autoSpaceDN w:val="0"/>
              <w:adjustRightInd w:val="0"/>
              <w:jc w:val="center"/>
              <w:rPr>
                <w:rFonts w:ascii="Arial" w:hAnsi="Arial" w:cs="Arial"/>
                <w:b/>
                <w:bCs/>
                <w:sz w:val="22"/>
                <w:szCs w:val="22"/>
              </w:rPr>
            </w:pPr>
          </w:p>
          <w:p w14:paraId="420320DB"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D1036F2" w14:textId="77777777" w:rsidR="006726EA" w:rsidRPr="00A42F82" w:rsidRDefault="006726EA" w:rsidP="005317C0">
            <w:pPr>
              <w:autoSpaceDE w:val="0"/>
              <w:autoSpaceDN w:val="0"/>
              <w:adjustRightInd w:val="0"/>
              <w:jc w:val="center"/>
              <w:rPr>
                <w:rFonts w:ascii="Arial" w:hAnsi="Arial" w:cs="Arial"/>
                <w:b/>
                <w:bCs/>
                <w:sz w:val="22"/>
                <w:szCs w:val="22"/>
              </w:rPr>
            </w:pPr>
          </w:p>
          <w:p w14:paraId="42189D08"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726EA" w:rsidRPr="00A42F82" w14:paraId="70D64EA2" w14:textId="77777777" w:rsidTr="005317C0">
        <w:trPr>
          <w:trHeight w:val="439"/>
        </w:trPr>
        <w:tc>
          <w:tcPr>
            <w:tcW w:w="562" w:type="dxa"/>
            <w:shd w:val="clear" w:color="auto" w:fill="F2F2F2" w:themeFill="background1" w:themeFillShade="F2"/>
            <w:vAlign w:val="center"/>
          </w:tcPr>
          <w:p w14:paraId="3B16DD3D"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77323B3B"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5D1750F9"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628A5B1D"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0CF99907" w14:textId="77777777" w:rsidTr="005317C0">
        <w:trPr>
          <w:trHeight w:val="403"/>
        </w:trPr>
        <w:tc>
          <w:tcPr>
            <w:tcW w:w="562" w:type="dxa"/>
            <w:shd w:val="clear" w:color="auto" w:fill="F2F2F2" w:themeFill="background1" w:themeFillShade="F2"/>
            <w:vAlign w:val="center"/>
          </w:tcPr>
          <w:p w14:paraId="68939AA7"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1A0F7FA"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1755D63D"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308A047"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151134EC" w14:textId="77777777" w:rsidTr="005317C0">
        <w:trPr>
          <w:trHeight w:val="439"/>
        </w:trPr>
        <w:tc>
          <w:tcPr>
            <w:tcW w:w="562" w:type="dxa"/>
            <w:shd w:val="clear" w:color="auto" w:fill="F2F2F2" w:themeFill="background1" w:themeFillShade="F2"/>
            <w:vAlign w:val="center"/>
          </w:tcPr>
          <w:p w14:paraId="5E705983"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726EABB"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B07D03D"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05CC98DE"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6CEDBCA4" w14:textId="77777777" w:rsidTr="005317C0">
        <w:trPr>
          <w:trHeight w:val="403"/>
        </w:trPr>
        <w:tc>
          <w:tcPr>
            <w:tcW w:w="562" w:type="dxa"/>
            <w:shd w:val="clear" w:color="auto" w:fill="F2F2F2" w:themeFill="background1" w:themeFillShade="F2"/>
            <w:vAlign w:val="center"/>
          </w:tcPr>
          <w:p w14:paraId="50280505"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A556F01"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A903934"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9EF506F"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02C76274" w14:textId="77777777" w:rsidTr="005317C0">
        <w:trPr>
          <w:trHeight w:val="403"/>
        </w:trPr>
        <w:tc>
          <w:tcPr>
            <w:tcW w:w="562" w:type="dxa"/>
            <w:shd w:val="clear" w:color="auto" w:fill="F2F2F2" w:themeFill="background1" w:themeFillShade="F2"/>
            <w:vAlign w:val="center"/>
          </w:tcPr>
          <w:p w14:paraId="776AC541"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61E3B2F"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0D15B8E"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AB23C7D"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79B12830" w14:textId="77777777" w:rsidTr="005317C0">
        <w:trPr>
          <w:trHeight w:val="439"/>
        </w:trPr>
        <w:tc>
          <w:tcPr>
            <w:tcW w:w="562" w:type="dxa"/>
            <w:shd w:val="clear" w:color="auto" w:fill="F2F2F2" w:themeFill="background1" w:themeFillShade="F2"/>
            <w:vAlign w:val="center"/>
          </w:tcPr>
          <w:p w14:paraId="3618A3DB"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A52C660"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4913C1A"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2BB6226"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36BBDD94" w14:textId="77777777" w:rsidTr="005317C0">
        <w:trPr>
          <w:trHeight w:val="403"/>
        </w:trPr>
        <w:tc>
          <w:tcPr>
            <w:tcW w:w="562" w:type="dxa"/>
            <w:shd w:val="clear" w:color="auto" w:fill="F2F2F2" w:themeFill="background1" w:themeFillShade="F2"/>
            <w:vAlign w:val="center"/>
          </w:tcPr>
          <w:p w14:paraId="1C5FB838"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2AFCB6"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F2D86B7"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09607F4"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6ED12CB8" w14:textId="77777777" w:rsidTr="005317C0">
        <w:trPr>
          <w:trHeight w:val="403"/>
        </w:trPr>
        <w:tc>
          <w:tcPr>
            <w:tcW w:w="562" w:type="dxa"/>
            <w:shd w:val="clear" w:color="auto" w:fill="F2F2F2" w:themeFill="background1" w:themeFillShade="F2"/>
            <w:vAlign w:val="center"/>
          </w:tcPr>
          <w:p w14:paraId="60304A9C"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7AB2654"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BEA2E52"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1FFD669"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15F3AAEC" w14:textId="77777777" w:rsidTr="005317C0">
        <w:trPr>
          <w:trHeight w:val="403"/>
        </w:trPr>
        <w:tc>
          <w:tcPr>
            <w:tcW w:w="562" w:type="dxa"/>
            <w:shd w:val="clear" w:color="auto" w:fill="F2F2F2" w:themeFill="background1" w:themeFillShade="F2"/>
            <w:vAlign w:val="center"/>
          </w:tcPr>
          <w:p w14:paraId="69AD7FFC"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013CB07"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2609546" w14:textId="77777777" w:rsidR="006726EA" w:rsidRPr="00A42F82" w:rsidRDefault="006726EA" w:rsidP="005317C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5E4B6E14"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ECAD254"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1571D54E" w14:textId="77777777" w:rsidTr="005317C0">
        <w:trPr>
          <w:trHeight w:val="403"/>
        </w:trPr>
        <w:tc>
          <w:tcPr>
            <w:tcW w:w="562" w:type="dxa"/>
            <w:vAlign w:val="center"/>
          </w:tcPr>
          <w:p w14:paraId="3FF0E15F" w14:textId="77777777" w:rsidR="006726EA" w:rsidRPr="00A42F82" w:rsidRDefault="006726EA" w:rsidP="005317C0">
            <w:pPr>
              <w:autoSpaceDE w:val="0"/>
              <w:autoSpaceDN w:val="0"/>
              <w:adjustRightInd w:val="0"/>
              <w:jc w:val="center"/>
              <w:rPr>
                <w:rFonts w:ascii="Arial" w:hAnsi="Arial" w:cs="Arial"/>
                <w:sz w:val="22"/>
                <w:szCs w:val="22"/>
              </w:rPr>
            </w:pPr>
          </w:p>
        </w:tc>
        <w:tc>
          <w:tcPr>
            <w:tcW w:w="8217" w:type="dxa"/>
            <w:shd w:val="clear" w:color="auto" w:fill="auto"/>
            <w:vAlign w:val="center"/>
          </w:tcPr>
          <w:p w14:paraId="1702D7D9"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31F6D9B" w14:textId="77777777" w:rsidR="006726EA" w:rsidRPr="00AA34BD" w:rsidRDefault="006726EA" w:rsidP="005317C0">
            <w:pPr>
              <w:rPr>
                <w:rFonts w:ascii="Arial" w:hAnsi="Arial" w:cs="Arial"/>
                <w:color w:val="00B050"/>
                <w:sz w:val="22"/>
              </w:rPr>
            </w:pPr>
          </w:p>
          <w:p w14:paraId="47BCC1FA" w14:textId="77777777" w:rsidR="006726EA" w:rsidRPr="00A42F82" w:rsidRDefault="006726EA" w:rsidP="005317C0">
            <w:pPr>
              <w:rPr>
                <w:rFonts w:ascii="Arial" w:hAnsi="Arial" w:cs="Arial"/>
                <w:sz w:val="22"/>
                <w:szCs w:val="22"/>
              </w:rPr>
            </w:pPr>
          </w:p>
          <w:p w14:paraId="2F6A7886"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29E8B51" w14:textId="77777777" w:rsidR="006726EA" w:rsidRPr="00A42F82" w:rsidRDefault="006726EA" w:rsidP="005317C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75365B6" w14:textId="77777777" w:rsidR="006726EA" w:rsidRPr="00A42F82" w:rsidRDefault="006726EA" w:rsidP="005317C0">
            <w:pPr>
              <w:autoSpaceDE w:val="0"/>
              <w:autoSpaceDN w:val="0"/>
              <w:adjustRightInd w:val="0"/>
              <w:jc w:val="center"/>
              <w:rPr>
                <w:rFonts w:ascii="Arial" w:hAnsi="Arial" w:cs="Arial"/>
                <w:b/>
                <w:bCs/>
                <w:sz w:val="22"/>
                <w:szCs w:val="22"/>
              </w:rPr>
            </w:pPr>
          </w:p>
        </w:tc>
      </w:tr>
    </w:tbl>
    <w:p w14:paraId="4B10D12D" w14:textId="77777777" w:rsidR="006726EA" w:rsidRPr="00A42F82" w:rsidRDefault="006726EA" w:rsidP="006726EA">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6726EA" w:rsidRPr="00A42F82" w14:paraId="6FDF7C64" w14:textId="77777777" w:rsidTr="005317C0">
        <w:trPr>
          <w:trHeight w:val="403"/>
        </w:trPr>
        <w:tc>
          <w:tcPr>
            <w:tcW w:w="562" w:type="dxa"/>
            <w:tcBorders>
              <w:bottom w:val="single" w:sz="4" w:space="0" w:color="auto"/>
            </w:tcBorders>
            <w:shd w:val="clear" w:color="auto" w:fill="F2F2F2" w:themeFill="background1" w:themeFillShade="F2"/>
          </w:tcPr>
          <w:p w14:paraId="5F357BE5" w14:textId="77777777" w:rsidR="006726EA" w:rsidRPr="00A42F82" w:rsidRDefault="006726EA" w:rsidP="005317C0">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1DEE426" w14:textId="77777777" w:rsidR="006726EA" w:rsidRPr="00A42F82" w:rsidRDefault="006726EA" w:rsidP="005317C0">
            <w:pPr>
              <w:rPr>
                <w:rFonts w:ascii="Arial" w:hAnsi="Arial" w:cs="Arial"/>
                <w:b/>
                <w:sz w:val="22"/>
                <w:szCs w:val="22"/>
              </w:rPr>
            </w:pPr>
            <w:r w:rsidRPr="00A42F82">
              <w:rPr>
                <w:rFonts w:ascii="Arial" w:hAnsi="Arial" w:cs="Arial"/>
                <w:b/>
                <w:sz w:val="22"/>
                <w:szCs w:val="22"/>
              </w:rPr>
              <w:t>Participant numbers and source</w:t>
            </w:r>
          </w:p>
          <w:p w14:paraId="7EE3451E"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726EA" w:rsidRPr="00A42F82" w14:paraId="6CF01A60" w14:textId="77777777" w:rsidTr="005317C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B40921" w14:textId="77777777" w:rsidR="006726EA" w:rsidRPr="00A42F82" w:rsidRDefault="006726EA" w:rsidP="005317C0">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CF1A1E" w14:textId="77777777" w:rsidR="006726EA" w:rsidRPr="00A42F82" w:rsidRDefault="006726EA" w:rsidP="005317C0">
            <w:pPr>
              <w:rPr>
                <w:rFonts w:ascii="Arial" w:hAnsi="Arial" w:cs="Arial"/>
                <w:sz w:val="22"/>
                <w:szCs w:val="22"/>
              </w:rPr>
            </w:pPr>
            <w:r w:rsidRPr="00A42F82">
              <w:rPr>
                <w:rFonts w:ascii="Arial" w:hAnsi="Arial" w:cs="Arial"/>
                <w:sz w:val="22"/>
                <w:szCs w:val="22"/>
              </w:rPr>
              <w:t>How many participants are expected?</w:t>
            </w:r>
          </w:p>
          <w:p w14:paraId="4829D6BA" w14:textId="77777777" w:rsidR="006726EA" w:rsidRPr="00A42F82" w:rsidRDefault="006726EA" w:rsidP="005317C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81F71B8" w14:textId="77777777" w:rsidR="006726EA" w:rsidRPr="003D33D4" w:rsidRDefault="006726EA" w:rsidP="005317C0">
            <w:pPr>
              <w:rPr>
                <w:rFonts w:ascii="Arial" w:hAnsi="Arial" w:cs="Arial"/>
                <w:color w:val="000000" w:themeColor="text1"/>
                <w:sz w:val="22"/>
                <w:szCs w:val="22"/>
              </w:rPr>
            </w:pPr>
            <w:r>
              <w:rPr>
                <w:rFonts w:ascii="Arial" w:hAnsi="Arial" w:cs="Arial"/>
                <w:color w:val="000000" w:themeColor="text1"/>
                <w:sz w:val="22"/>
              </w:rPr>
              <w:lastRenderedPageBreak/>
              <w:t xml:space="preserve">A maximum of twenty postmenopausal women who self-identify as post-menopausal will participate in this study. They represent </w:t>
            </w:r>
            <w:r>
              <w:rPr>
                <w:rFonts w:ascii="Arial" w:hAnsi="Arial" w:cs="Arial"/>
                <w:color w:val="000000" w:themeColor="text1"/>
                <w:sz w:val="22"/>
              </w:rPr>
              <w:lastRenderedPageBreak/>
              <w:t>a significant proportion of the choral society of which I am Musical Director who have already attended a lecture that I have delivered about menopausal voice change. They have already agreed to participate in the study.</w:t>
            </w:r>
          </w:p>
          <w:p w14:paraId="395A52A5" w14:textId="77777777" w:rsidR="006726EA" w:rsidRPr="00A42F82" w:rsidRDefault="006726EA" w:rsidP="005317C0">
            <w:pPr>
              <w:rPr>
                <w:rFonts w:ascii="Arial" w:hAnsi="Arial" w:cs="Arial"/>
                <w:sz w:val="22"/>
                <w:szCs w:val="22"/>
              </w:rPr>
            </w:pPr>
          </w:p>
          <w:p w14:paraId="592163A0" w14:textId="77777777" w:rsidR="006726EA" w:rsidRPr="00A42F82" w:rsidRDefault="006726EA" w:rsidP="005317C0">
            <w:pPr>
              <w:rPr>
                <w:rFonts w:ascii="Arial" w:hAnsi="Arial" w:cs="Arial"/>
                <w:sz w:val="22"/>
                <w:szCs w:val="22"/>
              </w:rPr>
            </w:pPr>
          </w:p>
          <w:p w14:paraId="70F7C93D" w14:textId="77777777" w:rsidR="006726EA" w:rsidRPr="00A42F82" w:rsidRDefault="006726EA" w:rsidP="005317C0">
            <w:pPr>
              <w:rPr>
                <w:rFonts w:ascii="Arial" w:hAnsi="Arial" w:cs="Arial"/>
                <w:b/>
                <w:sz w:val="22"/>
                <w:szCs w:val="22"/>
              </w:rPr>
            </w:pPr>
            <w:r w:rsidRPr="00A42F82">
              <w:rPr>
                <w:rFonts w:ascii="Arial" w:hAnsi="Arial" w:cs="Arial"/>
                <w:i/>
                <w:color w:val="808080"/>
                <w:sz w:val="18"/>
                <w:szCs w:val="18"/>
              </w:rPr>
              <w:t>(this box should expand as you type)</w:t>
            </w:r>
          </w:p>
        </w:tc>
      </w:tr>
      <w:tr w:rsidR="006726EA" w:rsidRPr="00A42F82" w14:paraId="75E1256C" w14:textId="77777777" w:rsidTr="005317C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30C065" w14:textId="77777777" w:rsidR="006726EA" w:rsidRPr="00A42F82" w:rsidRDefault="006726EA" w:rsidP="005317C0">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51D5B5" w14:textId="77777777" w:rsidR="006726EA" w:rsidRPr="00A42F82" w:rsidRDefault="006726EA" w:rsidP="005317C0">
            <w:pPr>
              <w:rPr>
                <w:rFonts w:ascii="Arial" w:hAnsi="Arial" w:cs="Arial"/>
                <w:sz w:val="22"/>
                <w:szCs w:val="22"/>
              </w:rPr>
            </w:pPr>
            <w:r w:rsidRPr="00A42F82">
              <w:rPr>
                <w:rFonts w:ascii="Arial" w:hAnsi="Arial" w:cs="Arial"/>
                <w:sz w:val="22"/>
                <w:szCs w:val="22"/>
              </w:rPr>
              <w:t>Who will the participants be?</w:t>
            </w:r>
          </w:p>
          <w:p w14:paraId="6580539F" w14:textId="77777777" w:rsidR="006726EA" w:rsidRPr="00A42F82" w:rsidRDefault="006726EA" w:rsidP="005317C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14F6EC" w14:textId="77777777" w:rsidR="006726EA" w:rsidRPr="00A42F82" w:rsidRDefault="006726EA" w:rsidP="005317C0">
            <w:pPr>
              <w:rPr>
                <w:rFonts w:ascii="Arial" w:hAnsi="Arial" w:cs="Arial"/>
                <w:sz w:val="22"/>
                <w:szCs w:val="22"/>
              </w:rPr>
            </w:pPr>
          </w:p>
          <w:p w14:paraId="4A516E63" w14:textId="77777777" w:rsidR="006726EA" w:rsidRPr="00A42F82" w:rsidRDefault="006726EA" w:rsidP="005317C0">
            <w:pPr>
              <w:rPr>
                <w:rFonts w:ascii="Arial" w:hAnsi="Arial" w:cs="Arial"/>
                <w:sz w:val="22"/>
                <w:szCs w:val="22"/>
              </w:rPr>
            </w:pPr>
            <w:r>
              <w:rPr>
                <w:rFonts w:ascii="Arial" w:hAnsi="Arial" w:cs="Arial"/>
                <w:sz w:val="22"/>
                <w:szCs w:val="22"/>
              </w:rPr>
              <w:t>Women aged 60 years of age or older who self-identify as postmenopausal.</w:t>
            </w:r>
          </w:p>
          <w:p w14:paraId="31049DB6" w14:textId="77777777" w:rsidR="006726EA" w:rsidRPr="00A42F82" w:rsidRDefault="006726EA" w:rsidP="005317C0">
            <w:pPr>
              <w:rPr>
                <w:rFonts w:ascii="Arial" w:hAnsi="Arial" w:cs="Arial"/>
                <w:sz w:val="22"/>
                <w:szCs w:val="22"/>
              </w:rPr>
            </w:pPr>
          </w:p>
          <w:p w14:paraId="19232F7A" w14:textId="77777777" w:rsidR="006726EA" w:rsidRPr="00A42F82" w:rsidRDefault="006726EA" w:rsidP="005317C0">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726EA" w:rsidRPr="00A42F82" w14:paraId="177556EC" w14:textId="77777777" w:rsidTr="005317C0">
        <w:trPr>
          <w:trHeight w:val="403"/>
        </w:trPr>
        <w:tc>
          <w:tcPr>
            <w:tcW w:w="562" w:type="dxa"/>
            <w:tcBorders>
              <w:top w:val="single" w:sz="4" w:space="0" w:color="auto"/>
            </w:tcBorders>
            <w:shd w:val="clear" w:color="auto" w:fill="F2F2F2" w:themeFill="background1" w:themeFillShade="F2"/>
            <w:vAlign w:val="center"/>
          </w:tcPr>
          <w:p w14:paraId="596592B9" w14:textId="77777777" w:rsidR="006726EA" w:rsidRPr="00A42F82" w:rsidRDefault="006726EA" w:rsidP="005317C0">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8BAB207" w14:textId="77777777" w:rsidR="006726EA" w:rsidRPr="00A42F82" w:rsidRDefault="006726EA" w:rsidP="005317C0">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D4C82D3" w14:textId="77777777" w:rsidR="006726EA" w:rsidRPr="00A42F82" w:rsidRDefault="006726EA" w:rsidP="005317C0">
            <w:pPr>
              <w:rPr>
                <w:rFonts w:ascii="Arial" w:hAnsi="Arial" w:cs="Arial"/>
                <w:sz w:val="22"/>
                <w:szCs w:val="22"/>
              </w:rPr>
            </w:pPr>
          </w:p>
          <w:p w14:paraId="1B4388AF" w14:textId="77777777" w:rsidR="006726EA" w:rsidRPr="00A42F82" w:rsidRDefault="006726EA" w:rsidP="005317C0">
            <w:pPr>
              <w:rPr>
                <w:rFonts w:ascii="Arial" w:hAnsi="Arial" w:cs="Arial"/>
                <w:sz w:val="22"/>
                <w:szCs w:val="22"/>
              </w:rPr>
            </w:pPr>
            <w:r>
              <w:rPr>
                <w:rFonts w:ascii="Arial" w:hAnsi="Arial" w:cs="Arial"/>
                <w:sz w:val="22"/>
                <w:szCs w:val="22"/>
              </w:rPr>
              <w:t xml:space="preserve">I asked female members of my choral society who were over 60 years of age to participate in the study. I had over forty willing participants but chose a sample of the youngest, oldest and those at the mid-point between.  </w:t>
            </w:r>
          </w:p>
          <w:p w14:paraId="08DF659D" w14:textId="77777777" w:rsidR="006726EA" w:rsidRPr="00A42F82" w:rsidRDefault="006726EA" w:rsidP="005317C0">
            <w:pPr>
              <w:rPr>
                <w:rFonts w:ascii="Arial" w:hAnsi="Arial" w:cs="Arial"/>
                <w:sz w:val="22"/>
                <w:szCs w:val="22"/>
              </w:rPr>
            </w:pPr>
          </w:p>
          <w:p w14:paraId="7D49E8CF" w14:textId="77777777" w:rsidR="006726EA" w:rsidRPr="00A42F82" w:rsidRDefault="006726EA" w:rsidP="005317C0">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B9449AB" w14:textId="77777777" w:rsidR="006726EA" w:rsidRPr="00A42F82" w:rsidRDefault="006726EA" w:rsidP="006726EA">
      <w:pPr>
        <w:rPr>
          <w:rFonts w:ascii="Arial" w:hAnsi="Arial" w:cs="Arial"/>
          <w:bCs/>
        </w:rPr>
      </w:pPr>
    </w:p>
    <w:p w14:paraId="52DAE5DC" w14:textId="77777777" w:rsidR="006726EA" w:rsidRPr="00A42F82" w:rsidRDefault="006726EA" w:rsidP="006726E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726EA" w:rsidRPr="00A42F82" w14:paraId="5CD9F6DC" w14:textId="77777777" w:rsidTr="005317C0">
        <w:tc>
          <w:tcPr>
            <w:tcW w:w="562" w:type="dxa"/>
            <w:shd w:val="clear" w:color="auto" w:fill="F2F2F2" w:themeFill="background1" w:themeFillShade="F2"/>
            <w:vAlign w:val="center"/>
          </w:tcPr>
          <w:p w14:paraId="32B1005D" w14:textId="77777777" w:rsidR="006726EA" w:rsidRPr="00A42F82" w:rsidRDefault="006726EA" w:rsidP="005317C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B67C8A6" w14:textId="77777777" w:rsidR="006726EA" w:rsidRPr="00A42F82" w:rsidRDefault="006726EA" w:rsidP="005317C0">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789727A" w14:textId="77777777" w:rsidR="006726EA" w:rsidRPr="00A42F82" w:rsidRDefault="006726EA" w:rsidP="005317C0">
            <w:pPr>
              <w:autoSpaceDE w:val="0"/>
              <w:autoSpaceDN w:val="0"/>
              <w:adjustRightInd w:val="0"/>
              <w:jc w:val="center"/>
              <w:rPr>
                <w:rFonts w:ascii="Arial" w:hAnsi="Arial" w:cs="Arial"/>
                <w:b/>
                <w:bCs/>
                <w:sz w:val="16"/>
                <w:szCs w:val="16"/>
              </w:rPr>
            </w:pPr>
          </w:p>
          <w:p w14:paraId="1EF99AEC"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8B91916"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0045A87" w14:textId="77777777" w:rsidR="006726EA" w:rsidRPr="00A42F82" w:rsidRDefault="006726EA" w:rsidP="005317C0">
            <w:pPr>
              <w:autoSpaceDE w:val="0"/>
              <w:autoSpaceDN w:val="0"/>
              <w:adjustRightInd w:val="0"/>
              <w:jc w:val="center"/>
              <w:rPr>
                <w:rFonts w:ascii="Arial" w:hAnsi="Arial" w:cs="Arial"/>
                <w:b/>
                <w:bCs/>
                <w:sz w:val="16"/>
                <w:szCs w:val="16"/>
              </w:rPr>
            </w:pPr>
          </w:p>
          <w:p w14:paraId="6211B858"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726EA" w:rsidRPr="00A42F82" w14:paraId="22E430DD" w14:textId="77777777" w:rsidTr="005317C0">
        <w:trPr>
          <w:trHeight w:val="439"/>
        </w:trPr>
        <w:tc>
          <w:tcPr>
            <w:tcW w:w="562" w:type="dxa"/>
            <w:shd w:val="clear" w:color="auto" w:fill="F2F2F2" w:themeFill="background1" w:themeFillShade="F2"/>
            <w:vAlign w:val="center"/>
          </w:tcPr>
          <w:p w14:paraId="30E04F88"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2857E6AE"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F39659F"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7FC5861"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6D7765A"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55461BF2" w14:textId="77777777" w:rsidTr="005317C0">
        <w:trPr>
          <w:trHeight w:val="403"/>
        </w:trPr>
        <w:tc>
          <w:tcPr>
            <w:tcW w:w="562" w:type="dxa"/>
            <w:shd w:val="clear" w:color="auto" w:fill="F2F2F2" w:themeFill="background1" w:themeFillShade="F2"/>
            <w:vAlign w:val="center"/>
          </w:tcPr>
          <w:p w14:paraId="273363C8"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87ACCB"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4FCF057"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69D188A"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3C3454A"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7BD78992" w14:textId="77777777" w:rsidTr="005317C0">
        <w:trPr>
          <w:trHeight w:val="439"/>
        </w:trPr>
        <w:tc>
          <w:tcPr>
            <w:tcW w:w="562" w:type="dxa"/>
            <w:shd w:val="clear" w:color="auto" w:fill="F2F2F2" w:themeFill="background1" w:themeFillShade="F2"/>
            <w:vAlign w:val="center"/>
          </w:tcPr>
          <w:p w14:paraId="7DAAFA9D"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35D41DD"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BB47342"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4B678C0"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7434C6B"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74C4D5A7" w14:textId="77777777" w:rsidTr="005317C0">
        <w:trPr>
          <w:trHeight w:val="403"/>
        </w:trPr>
        <w:tc>
          <w:tcPr>
            <w:tcW w:w="562" w:type="dxa"/>
            <w:shd w:val="clear" w:color="auto" w:fill="F2F2F2" w:themeFill="background1" w:themeFillShade="F2"/>
            <w:vAlign w:val="center"/>
          </w:tcPr>
          <w:p w14:paraId="16C5AB0A"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83F61FF"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29F326D"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05E61AD"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FD62136"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1662C5EB" w14:textId="77777777" w:rsidTr="005317C0">
        <w:trPr>
          <w:trHeight w:val="439"/>
        </w:trPr>
        <w:tc>
          <w:tcPr>
            <w:tcW w:w="562" w:type="dxa"/>
            <w:shd w:val="clear" w:color="auto" w:fill="F2F2F2" w:themeFill="background1" w:themeFillShade="F2"/>
            <w:vAlign w:val="center"/>
          </w:tcPr>
          <w:p w14:paraId="3E455AFC"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5C03E02"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3B1778A4"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E7C01F9"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4664717E"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251E2A05" w14:textId="77777777" w:rsidTr="005317C0">
        <w:trPr>
          <w:trHeight w:val="403"/>
        </w:trPr>
        <w:tc>
          <w:tcPr>
            <w:tcW w:w="562" w:type="dxa"/>
            <w:shd w:val="clear" w:color="auto" w:fill="F2F2F2" w:themeFill="background1" w:themeFillShade="F2"/>
            <w:vAlign w:val="center"/>
          </w:tcPr>
          <w:p w14:paraId="664F855C"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3BC1515"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181875E"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132F897"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B7791B9"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5C385C01" w14:textId="77777777" w:rsidTr="005317C0">
        <w:trPr>
          <w:trHeight w:val="439"/>
        </w:trPr>
        <w:tc>
          <w:tcPr>
            <w:tcW w:w="562" w:type="dxa"/>
            <w:shd w:val="clear" w:color="auto" w:fill="F2F2F2" w:themeFill="background1" w:themeFillShade="F2"/>
            <w:vAlign w:val="center"/>
          </w:tcPr>
          <w:p w14:paraId="113EC40E"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FF41671"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420DC039"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4941603"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01D399E"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239E0BE6" w14:textId="77777777" w:rsidTr="005317C0">
        <w:trPr>
          <w:trHeight w:val="403"/>
        </w:trPr>
        <w:tc>
          <w:tcPr>
            <w:tcW w:w="562" w:type="dxa"/>
            <w:shd w:val="clear" w:color="auto" w:fill="F2F2F2" w:themeFill="background1" w:themeFillShade="F2"/>
            <w:vAlign w:val="center"/>
          </w:tcPr>
          <w:p w14:paraId="792E8AFF"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997436A"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B01E6D8"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3019BD2"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FC3BFB3"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26467603" w14:textId="77777777" w:rsidTr="005317C0">
        <w:trPr>
          <w:trHeight w:val="439"/>
        </w:trPr>
        <w:tc>
          <w:tcPr>
            <w:tcW w:w="562" w:type="dxa"/>
            <w:shd w:val="clear" w:color="auto" w:fill="F2F2F2" w:themeFill="background1" w:themeFillShade="F2"/>
            <w:vAlign w:val="center"/>
          </w:tcPr>
          <w:p w14:paraId="013B302E"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6B3FBF9"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1D66031"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83509D9"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5C79FB4"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475E8BA3" w14:textId="77777777" w:rsidTr="005317C0">
        <w:trPr>
          <w:trHeight w:val="403"/>
        </w:trPr>
        <w:tc>
          <w:tcPr>
            <w:tcW w:w="562" w:type="dxa"/>
            <w:tcBorders>
              <w:bottom w:val="single" w:sz="4" w:space="0" w:color="auto"/>
            </w:tcBorders>
            <w:shd w:val="clear" w:color="auto" w:fill="F2F2F2" w:themeFill="background1" w:themeFillShade="F2"/>
            <w:vAlign w:val="center"/>
          </w:tcPr>
          <w:p w14:paraId="782A1EB6"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2E93338"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726EA" w:rsidRPr="00A42F82" w14:paraId="3F947B9F" w14:textId="77777777" w:rsidTr="005317C0">
        <w:trPr>
          <w:trHeight w:val="403"/>
        </w:trPr>
        <w:tc>
          <w:tcPr>
            <w:tcW w:w="562" w:type="dxa"/>
            <w:vAlign w:val="center"/>
          </w:tcPr>
          <w:p w14:paraId="111FD113" w14:textId="77777777" w:rsidR="006726EA" w:rsidRPr="00A42F82" w:rsidRDefault="006726EA" w:rsidP="005317C0">
            <w:pPr>
              <w:jc w:val="center"/>
              <w:rPr>
                <w:rFonts w:ascii="Arial" w:hAnsi="Arial" w:cs="Arial"/>
                <w:sz w:val="22"/>
                <w:szCs w:val="22"/>
              </w:rPr>
            </w:pPr>
          </w:p>
        </w:tc>
        <w:tc>
          <w:tcPr>
            <w:tcW w:w="9923" w:type="dxa"/>
            <w:gridSpan w:val="4"/>
            <w:vAlign w:val="center"/>
          </w:tcPr>
          <w:p w14:paraId="0CA47CC1" w14:textId="77777777" w:rsidR="006726EA" w:rsidRPr="00A42F82" w:rsidRDefault="006726EA" w:rsidP="005317C0">
            <w:pPr>
              <w:rPr>
                <w:rFonts w:ascii="Arial" w:hAnsi="Arial" w:cs="Arial"/>
                <w:sz w:val="22"/>
                <w:szCs w:val="22"/>
              </w:rPr>
            </w:pPr>
          </w:p>
          <w:p w14:paraId="1D52AA18" w14:textId="77777777" w:rsidR="006726EA" w:rsidRPr="00A42F82" w:rsidRDefault="006726EA" w:rsidP="005317C0">
            <w:pPr>
              <w:rPr>
                <w:rFonts w:ascii="Arial" w:hAnsi="Arial" w:cs="Arial"/>
                <w:sz w:val="22"/>
                <w:szCs w:val="22"/>
              </w:rPr>
            </w:pPr>
          </w:p>
          <w:p w14:paraId="0754141E" w14:textId="77777777" w:rsidR="006726EA" w:rsidRPr="00A42F82" w:rsidRDefault="006726EA" w:rsidP="005317C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E57497F" w14:textId="77777777" w:rsidR="006726EA" w:rsidRPr="00A42F82" w:rsidRDefault="006726EA" w:rsidP="006726E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726EA" w:rsidRPr="00A42F82" w14:paraId="6C1F0AE7" w14:textId="77777777" w:rsidTr="005317C0">
        <w:tc>
          <w:tcPr>
            <w:tcW w:w="562" w:type="dxa"/>
            <w:shd w:val="clear" w:color="auto" w:fill="F2F2F2" w:themeFill="background1" w:themeFillShade="F2"/>
          </w:tcPr>
          <w:p w14:paraId="35AB5299" w14:textId="77777777" w:rsidR="006726EA" w:rsidRPr="00A42F82" w:rsidRDefault="006726EA" w:rsidP="005317C0">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88C79AC" w14:textId="77777777" w:rsidR="006726EA" w:rsidRPr="00A42F82" w:rsidRDefault="006726EA" w:rsidP="005317C0">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02476E8" w14:textId="77777777" w:rsidR="006726EA" w:rsidRPr="00A42F82" w:rsidRDefault="006726EA" w:rsidP="005317C0">
            <w:pPr>
              <w:autoSpaceDE w:val="0"/>
              <w:autoSpaceDN w:val="0"/>
              <w:adjustRightInd w:val="0"/>
              <w:jc w:val="center"/>
              <w:rPr>
                <w:rFonts w:ascii="Arial" w:hAnsi="Arial" w:cs="Arial"/>
                <w:b/>
                <w:bCs/>
                <w:sz w:val="16"/>
                <w:szCs w:val="16"/>
              </w:rPr>
            </w:pPr>
          </w:p>
          <w:p w14:paraId="61F25754"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90D226F"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7EECBE5" w14:textId="77777777" w:rsidR="006726EA" w:rsidRPr="00A42F82" w:rsidRDefault="006726EA" w:rsidP="005317C0">
            <w:pPr>
              <w:autoSpaceDE w:val="0"/>
              <w:autoSpaceDN w:val="0"/>
              <w:adjustRightInd w:val="0"/>
              <w:jc w:val="center"/>
              <w:rPr>
                <w:rFonts w:ascii="Arial" w:hAnsi="Arial" w:cs="Arial"/>
                <w:b/>
                <w:bCs/>
                <w:sz w:val="16"/>
                <w:szCs w:val="16"/>
              </w:rPr>
            </w:pPr>
          </w:p>
          <w:p w14:paraId="1F110CA6"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726EA" w:rsidRPr="00A42F82" w14:paraId="5F36FAE4" w14:textId="77777777" w:rsidTr="005317C0">
        <w:trPr>
          <w:trHeight w:val="439"/>
        </w:trPr>
        <w:tc>
          <w:tcPr>
            <w:tcW w:w="562" w:type="dxa"/>
            <w:shd w:val="clear" w:color="auto" w:fill="F2F2F2" w:themeFill="background1" w:themeFillShade="F2"/>
            <w:vAlign w:val="center"/>
          </w:tcPr>
          <w:p w14:paraId="7DF22E82"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EEF3553"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9DD93FC"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482F46D"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EE7D72F"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5E43DBBF" w14:textId="77777777" w:rsidTr="005317C0">
        <w:trPr>
          <w:trHeight w:val="403"/>
        </w:trPr>
        <w:tc>
          <w:tcPr>
            <w:tcW w:w="562" w:type="dxa"/>
            <w:shd w:val="clear" w:color="auto" w:fill="F2F2F2" w:themeFill="background1" w:themeFillShade="F2"/>
            <w:vAlign w:val="center"/>
          </w:tcPr>
          <w:p w14:paraId="5B43EE58"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81B86ED"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33140D96"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235A0504"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F7F35E8"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02323B54" w14:textId="77777777" w:rsidTr="005317C0">
        <w:trPr>
          <w:trHeight w:val="439"/>
        </w:trPr>
        <w:tc>
          <w:tcPr>
            <w:tcW w:w="562" w:type="dxa"/>
            <w:shd w:val="clear" w:color="auto" w:fill="F2F2F2" w:themeFill="background1" w:themeFillShade="F2"/>
            <w:vAlign w:val="center"/>
          </w:tcPr>
          <w:p w14:paraId="6C521FC0"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5990223"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9F3B614"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59D1468"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62485EA"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4E0B1D9B" w14:textId="77777777" w:rsidTr="005317C0">
        <w:trPr>
          <w:trHeight w:val="403"/>
        </w:trPr>
        <w:tc>
          <w:tcPr>
            <w:tcW w:w="562" w:type="dxa"/>
            <w:shd w:val="clear" w:color="auto" w:fill="F2F2F2" w:themeFill="background1" w:themeFillShade="F2"/>
            <w:vAlign w:val="center"/>
          </w:tcPr>
          <w:p w14:paraId="5C1AA668"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56EDA06"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8AED46D"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36180E93"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53F3E0FD"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79213DB8" w14:textId="77777777" w:rsidTr="005317C0">
        <w:trPr>
          <w:trHeight w:val="403"/>
        </w:trPr>
        <w:tc>
          <w:tcPr>
            <w:tcW w:w="562" w:type="dxa"/>
            <w:shd w:val="clear" w:color="auto" w:fill="F2F2F2" w:themeFill="background1" w:themeFillShade="F2"/>
            <w:vAlign w:val="center"/>
          </w:tcPr>
          <w:p w14:paraId="1B7B9907"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FAA7396"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726EA" w:rsidRPr="00A42F82" w14:paraId="4C80F508" w14:textId="77777777" w:rsidTr="005317C0">
        <w:trPr>
          <w:trHeight w:val="403"/>
        </w:trPr>
        <w:tc>
          <w:tcPr>
            <w:tcW w:w="562" w:type="dxa"/>
            <w:vAlign w:val="center"/>
          </w:tcPr>
          <w:p w14:paraId="0B49C232" w14:textId="77777777" w:rsidR="006726EA" w:rsidRPr="00A42F82" w:rsidRDefault="006726EA" w:rsidP="005317C0">
            <w:pPr>
              <w:jc w:val="center"/>
              <w:rPr>
                <w:rFonts w:ascii="Arial" w:hAnsi="Arial" w:cs="Arial"/>
                <w:sz w:val="22"/>
                <w:szCs w:val="22"/>
              </w:rPr>
            </w:pPr>
          </w:p>
        </w:tc>
        <w:tc>
          <w:tcPr>
            <w:tcW w:w="9923" w:type="dxa"/>
            <w:gridSpan w:val="4"/>
            <w:vAlign w:val="center"/>
          </w:tcPr>
          <w:p w14:paraId="27AB9F81" w14:textId="1DFE89FC" w:rsidR="006726EA" w:rsidRPr="00A42F82" w:rsidRDefault="006726EA" w:rsidP="005317C0">
            <w:pPr>
              <w:rPr>
                <w:rFonts w:ascii="Arial" w:hAnsi="Arial" w:cs="Arial"/>
                <w:sz w:val="22"/>
                <w:szCs w:val="22"/>
              </w:rPr>
            </w:pPr>
            <w:r>
              <w:rPr>
                <w:rFonts w:ascii="Arial" w:hAnsi="Arial" w:cs="Arial"/>
                <w:sz w:val="22"/>
                <w:szCs w:val="22"/>
              </w:rPr>
              <w:t xml:space="preserve">I have a significant number of clients who are receiving menopausal/postmenopausal </w:t>
            </w:r>
            <w:r w:rsidR="003600BA">
              <w:rPr>
                <w:rFonts w:ascii="Arial" w:hAnsi="Arial" w:cs="Arial"/>
                <w:sz w:val="22"/>
                <w:szCs w:val="22"/>
              </w:rPr>
              <w:t xml:space="preserve">(See </w:t>
            </w:r>
            <w:r>
              <w:rPr>
                <w:rFonts w:ascii="Arial" w:hAnsi="Arial" w:cs="Arial"/>
                <w:sz w:val="22"/>
                <w:szCs w:val="22"/>
              </w:rPr>
              <w:t xml:space="preserve"> in my studio. I use Estill </w:t>
            </w:r>
            <w:proofErr w:type="spellStart"/>
            <w:r>
              <w:rPr>
                <w:rFonts w:ascii="Arial" w:hAnsi="Arial" w:cs="Arial"/>
                <w:sz w:val="22"/>
                <w:szCs w:val="22"/>
              </w:rPr>
              <w:t>VoicePrint</w:t>
            </w:r>
            <w:proofErr w:type="spellEnd"/>
            <w:r>
              <w:rPr>
                <w:rFonts w:ascii="Arial" w:hAnsi="Arial" w:cs="Arial"/>
                <w:sz w:val="22"/>
                <w:szCs w:val="22"/>
              </w:rPr>
              <w:t xml:space="preserve"> Plus to provide me with a visual image of the acoustic properties of the voices I am working with. I may use this software during the study with the participants. </w:t>
            </w:r>
          </w:p>
          <w:p w14:paraId="7E12D933" w14:textId="77777777" w:rsidR="006726EA" w:rsidRPr="00A42F82" w:rsidRDefault="006726EA" w:rsidP="005317C0">
            <w:pPr>
              <w:rPr>
                <w:rFonts w:ascii="Arial" w:hAnsi="Arial" w:cs="Arial"/>
                <w:sz w:val="22"/>
                <w:szCs w:val="22"/>
              </w:rPr>
            </w:pPr>
          </w:p>
          <w:p w14:paraId="3423625A" w14:textId="77777777" w:rsidR="006726EA" w:rsidRPr="00A42F82" w:rsidRDefault="006726EA" w:rsidP="005317C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A4501AF" w14:textId="77777777" w:rsidR="006726EA" w:rsidRPr="00A42F82" w:rsidRDefault="006726EA" w:rsidP="006726EA">
      <w:pPr>
        <w:autoSpaceDE w:val="0"/>
        <w:autoSpaceDN w:val="0"/>
        <w:adjustRightInd w:val="0"/>
        <w:spacing w:after="240"/>
        <w:jc w:val="both"/>
        <w:rPr>
          <w:rFonts w:ascii="Arial" w:hAnsi="Arial" w:cs="Arial"/>
          <w:b/>
          <w:sz w:val="22"/>
          <w:szCs w:val="22"/>
        </w:rPr>
      </w:pPr>
    </w:p>
    <w:p w14:paraId="145E5EE2" w14:textId="77777777" w:rsidR="006726EA" w:rsidRPr="00A42F82" w:rsidRDefault="006726EA" w:rsidP="006726EA">
      <w:pPr>
        <w:rPr>
          <w:rFonts w:ascii="Arial" w:hAnsi="Arial" w:cs="Arial"/>
          <w:b/>
          <w:sz w:val="22"/>
          <w:szCs w:val="22"/>
        </w:rPr>
      </w:pPr>
      <w:r w:rsidRPr="00A42F82">
        <w:rPr>
          <w:rFonts w:ascii="Arial" w:hAnsi="Arial" w:cs="Arial"/>
          <w:b/>
          <w:sz w:val="22"/>
          <w:szCs w:val="22"/>
        </w:rPr>
        <w:t>SECTION H: Anticipated Risks</w:t>
      </w:r>
    </w:p>
    <w:p w14:paraId="036AC272" w14:textId="77777777" w:rsidR="006726EA" w:rsidRPr="00A42F82" w:rsidRDefault="006726EA" w:rsidP="006726E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64"/>
        <w:gridCol w:w="3375"/>
        <w:gridCol w:w="906"/>
        <w:gridCol w:w="679"/>
      </w:tblGrid>
      <w:tr w:rsidR="006726EA" w:rsidRPr="00A42F82" w14:paraId="427C7E74" w14:textId="77777777" w:rsidTr="005317C0">
        <w:tc>
          <w:tcPr>
            <w:tcW w:w="596" w:type="dxa"/>
            <w:tcBorders>
              <w:bottom w:val="single" w:sz="4" w:space="0" w:color="auto"/>
            </w:tcBorders>
            <w:shd w:val="clear" w:color="auto" w:fill="F2F2F2" w:themeFill="background1" w:themeFillShade="F2"/>
          </w:tcPr>
          <w:p w14:paraId="31B247B0" w14:textId="77777777" w:rsidR="006726EA" w:rsidRPr="00A42F82" w:rsidRDefault="006726EA" w:rsidP="005317C0">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1F74EE3A" w14:textId="77777777" w:rsidR="006726EA" w:rsidRPr="00A42F82" w:rsidRDefault="006726EA" w:rsidP="005317C0">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3E3DEE4" w14:textId="77777777" w:rsidR="006726EA" w:rsidRPr="00A42F82" w:rsidRDefault="006726EA" w:rsidP="005317C0">
            <w:pPr>
              <w:rPr>
                <w:rFonts w:ascii="Arial" w:hAnsi="Arial" w:cs="Arial"/>
              </w:rPr>
            </w:pPr>
          </w:p>
          <w:p w14:paraId="37EAB708" w14:textId="77777777" w:rsidR="006726EA" w:rsidRPr="00A42F82" w:rsidRDefault="006726EA" w:rsidP="005317C0">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6726EA" w:rsidRPr="00A42F82" w14:paraId="0F9F7C6F" w14:textId="77777777" w:rsidTr="005317C0">
        <w:tc>
          <w:tcPr>
            <w:tcW w:w="596" w:type="dxa"/>
            <w:vMerge w:val="restart"/>
            <w:shd w:val="clear" w:color="auto" w:fill="F2F2F2" w:themeFill="background1" w:themeFillShade="F2"/>
            <w:vAlign w:val="center"/>
          </w:tcPr>
          <w:p w14:paraId="3D0C0C18" w14:textId="77777777" w:rsidR="006726EA" w:rsidRPr="00A42F82" w:rsidRDefault="006726EA" w:rsidP="005317C0">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1238DA66" w14:textId="77777777" w:rsidR="006726EA" w:rsidRPr="00A42F82" w:rsidRDefault="006726EA" w:rsidP="005317C0">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A1F4130" w14:textId="77777777" w:rsidR="006726EA" w:rsidRPr="00A42F82" w:rsidRDefault="006726EA" w:rsidP="005317C0">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C14A8E1" w14:textId="77777777" w:rsidR="006726EA" w:rsidRPr="00A42F82" w:rsidRDefault="00000000" w:rsidP="005317C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6726EA" w:rsidRPr="00A42F82">
                  <w:rPr>
                    <w:rFonts w:ascii="Segoe UI Symbol" w:eastAsia="MS Gothic" w:hAnsi="Segoe UI Symbol" w:cs="Segoe UI Symbol"/>
                  </w:rPr>
                  <w:t>☐</w:t>
                </w:r>
              </w:sdtContent>
            </w:sdt>
          </w:p>
        </w:tc>
      </w:tr>
      <w:tr w:rsidR="006726EA" w:rsidRPr="00A42F82" w14:paraId="7C1A2869" w14:textId="77777777" w:rsidTr="005317C0">
        <w:tc>
          <w:tcPr>
            <w:tcW w:w="596" w:type="dxa"/>
            <w:vMerge/>
            <w:tcBorders>
              <w:bottom w:val="single" w:sz="4" w:space="0" w:color="auto"/>
            </w:tcBorders>
            <w:shd w:val="clear" w:color="auto" w:fill="F2F2F2" w:themeFill="background1" w:themeFillShade="F2"/>
            <w:vAlign w:val="center"/>
          </w:tcPr>
          <w:p w14:paraId="747566BE" w14:textId="77777777" w:rsidR="006726EA" w:rsidRPr="00A42F82" w:rsidRDefault="006726EA" w:rsidP="005317C0">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56F37E9C" w14:textId="77777777" w:rsidR="006726EA" w:rsidRPr="00A42F82" w:rsidRDefault="006726EA" w:rsidP="005317C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4CFC9D" w14:textId="77777777" w:rsidR="006726EA" w:rsidRPr="00A42F82" w:rsidRDefault="006726EA" w:rsidP="005317C0">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283F9FC" w14:textId="77777777" w:rsidR="006726EA" w:rsidRPr="00A42F82" w:rsidRDefault="00000000" w:rsidP="005317C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6726EA">
                  <w:rPr>
                    <w:rFonts w:ascii="MS Gothic" w:eastAsia="MS Gothic" w:hAnsi="MS Gothic" w:cs="Arial" w:hint="eastAsia"/>
                  </w:rPr>
                  <w:t>☒</w:t>
                </w:r>
              </w:sdtContent>
            </w:sdt>
          </w:p>
        </w:tc>
      </w:tr>
      <w:tr w:rsidR="006726EA" w:rsidRPr="00A42F82" w14:paraId="519A7D02" w14:textId="77777777" w:rsidTr="005317C0">
        <w:tc>
          <w:tcPr>
            <w:tcW w:w="596" w:type="dxa"/>
            <w:tcBorders>
              <w:bottom w:val="single" w:sz="4" w:space="0" w:color="auto"/>
            </w:tcBorders>
            <w:shd w:val="clear" w:color="auto" w:fill="F2F2F2" w:themeFill="background1" w:themeFillShade="F2"/>
            <w:vAlign w:val="center"/>
          </w:tcPr>
          <w:p w14:paraId="128D4B9E" w14:textId="77777777" w:rsidR="006726EA" w:rsidRPr="00A42F82" w:rsidRDefault="006726EA" w:rsidP="005317C0">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19AAF75" w14:textId="77777777" w:rsidR="006726EA" w:rsidRPr="00A42F82" w:rsidRDefault="006726EA" w:rsidP="005317C0">
            <w:pPr>
              <w:rPr>
                <w:rFonts w:ascii="Arial" w:hAnsi="Arial" w:cs="Arial"/>
                <w:sz w:val="22"/>
                <w:szCs w:val="22"/>
              </w:rPr>
            </w:pPr>
            <w:r w:rsidRPr="00A42F82">
              <w:rPr>
                <w:rFonts w:ascii="Arial" w:hAnsi="Arial" w:cs="Arial"/>
                <w:b/>
                <w:sz w:val="22"/>
                <w:szCs w:val="22"/>
              </w:rPr>
              <w:t>Risks to participants</w:t>
            </w:r>
          </w:p>
          <w:p w14:paraId="364A0B26" w14:textId="77777777" w:rsidR="006726EA" w:rsidRPr="00A42F82" w:rsidRDefault="006726EA" w:rsidP="005317C0">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6726EA" w:rsidRPr="00A42F82" w14:paraId="6D178065" w14:textId="77777777" w:rsidTr="005317C0">
        <w:tc>
          <w:tcPr>
            <w:tcW w:w="596" w:type="dxa"/>
            <w:tcBorders>
              <w:top w:val="single" w:sz="4" w:space="0" w:color="auto"/>
              <w:bottom w:val="single" w:sz="4" w:space="0" w:color="auto"/>
            </w:tcBorders>
            <w:vAlign w:val="center"/>
          </w:tcPr>
          <w:p w14:paraId="2EBA8527" w14:textId="77777777" w:rsidR="006726EA" w:rsidRPr="00A42F82" w:rsidRDefault="006726EA" w:rsidP="005317C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492F153"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5440D3EB" w14:textId="77777777" w:rsidR="006726EA" w:rsidRPr="00C05F64" w:rsidRDefault="006726EA" w:rsidP="005317C0">
            <w:pPr>
              <w:rPr>
                <w:rFonts w:ascii="Arial" w:hAnsi="Arial" w:cs="Arial"/>
                <w:color w:val="000000" w:themeColor="text1"/>
                <w:sz w:val="22"/>
                <w:szCs w:val="22"/>
              </w:rPr>
            </w:pPr>
            <w:r>
              <w:rPr>
                <w:rFonts w:ascii="Arial" w:hAnsi="Arial" w:cs="Arial"/>
                <w:color w:val="000000" w:themeColor="text1"/>
                <w:sz w:val="22"/>
                <w:szCs w:val="22"/>
              </w:rPr>
              <w:t xml:space="preserve">Participants could feel uncomfortable speaking about their experiences of menopause to me as a younger male. </w:t>
            </w:r>
          </w:p>
          <w:p w14:paraId="560EC53F" w14:textId="77777777" w:rsidR="006726EA" w:rsidRPr="00A42F82" w:rsidRDefault="006726EA" w:rsidP="005317C0">
            <w:pPr>
              <w:rPr>
                <w:rFonts w:ascii="Arial" w:hAnsi="Arial" w:cs="Arial"/>
                <w:sz w:val="22"/>
                <w:szCs w:val="22"/>
              </w:rPr>
            </w:pPr>
          </w:p>
          <w:p w14:paraId="0FB1EACA"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7890640" w14:textId="77777777" w:rsidR="006726EA" w:rsidRPr="00A42F82" w:rsidRDefault="006726EA" w:rsidP="005317C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EC187F0" w14:textId="77777777" w:rsidR="006726EA" w:rsidRPr="00A42F82" w:rsidRDefault="006726EA" w:rsidP="005317C0">
            <w:pPr>
              <w:rPr>
                <w:rFonts w:ascii="Arial" w:hAnsi="Arial" w:cs="Arial"/>
                <w:sz w:val="22"/>
                <w:szCs w:val="22"/>
              </w:rPr>
            </w:pPr>
            <w:r>
              <w:rPr>
                <w:rFonts w:ascii="Arial" w:hAnsi="Arial" w:cs="Arial"/>
                <w:sz w:val="22"/>
                <w:szCs w:val="22"/>
              </w:rPr>
              <w:t xml:space="preserve">All of the participants have worked with me and have known me for over a decade. I will focus on the trust, mutual respect and the positive relationships that I have established with these women.  </w:t>
            </w:r>
          </w:p>
          <w:p w14:paraId="0188CEFE" w14:textId="77777777" w:rsidR="006726EA" w:rsidRPr="00A42F82" w:rsidRDefault="006726EA" w:rsidP="005317C0">
            <w:pPr>
              <w:rPr>
                <w:rFonts w:ascii="Arial" w:hAnsi="Arial" w:cs="Arial"/>
                <w:sz w:val="22"/>
                <w:szCs w:val="22"/>
              </w:rPr>
            </w:pPr>
          </w:p>
          <w:p w14:paraId="7879A0B7" w14:textId="77777777" w:rsidR="006726EA" w:rsidRPr="00A42F82" w:rsidRDefault="006726EA" w:rsidP="005317C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726EA" w:rsidRPr="00A42F82" w14:paraId="50FD7AE8" w14:textId="77777777" w:rsidTr="005317C0">
        <w:tc>
          <w:tcPr>
            <w:tcW w:w="596" w:type="dxa"/>
            <w:tcBorders>
              <w:bottom w:val="single" w:sz="4" w:space="0" w:color="auto"/>
            </w:tcBorders>
            <w:shd w:val="clear" w:color="auto" w:fill="F2F2F2" w:themeFill="background1" w:themeFillShade="F2"/>
            <w:vAlign w:val="center"/>
          </w:tcPr>
          <w:p w14:paraId="39A587EC" w14:textId="77777777" w:rsidR="006726EA" w:rsidRPr="00A42F82" w:rsidRDefault="006726EA" w:rsidP="005317C0">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E5C2B7F" w14:textId="77777777" w:rsidR="006726EA" w:rsidRPr="00A42F82" w:rsidRDefault="006726EA" w:rsidP="005317C0">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726EA" w:rsidRPr="00A42F82" w14:paraId="55B0F426" w14:textId="77777777" w:rsidTr="005317C0">
        <w:tc>
          <w:tcPr>
            <w:tcW w:w="596" w:type="dxa"/>
            <w:tcBorders>
              <w:top w:val="single" w:sz="4" w:space="0" w:color="auto"/>
              <w:bottom w:val="single" w:sz="4" w:space="0" w:color="auto"/>
            </w:tcBorders>
            <w:vAlign w:val="center"/>
          </w:tcPr>
          <w:p w14:paraId="2760F2F8" w14:textId="77777777" w:rsidR="006726EA" w:rsidRPr="00A42F82" w:rsidRDefault="006726EA" w:rsidP="005317C0">
            <w:pPr>
              <w:jc w:val="center"/>
              <w:rPr>
                <w:rFonts w:ascii="Arial" w:hAnsi="Arial" w:cs="Arial"/>
                <w:sz w:val="22"/>
                <w:szCs w:val="22"/>
              </w:rPr>
            </w:pPr>
          </w:p>
        </w:tc>
        <w:tc>
          <w:tcPr>
            <w:tcW w:w="9923" w:type="dxa"/>
            <w:gridSpan w:val="4"/>
            <w:tcBorders>
              <w:top w:val="single" w:sz="4" w:space="0" w:color="auto"/>
              <w:bottom w:val="single" w:sz="4" w:space="0" w:color="auto"/>
            </w:tcBorders>
          </w:tcPr>
          <w:p w14:paraId="4D55E205" w14:textId="77777777" w:rsidR="006726EA" w:rsidRPr="00A42F82" w:rsidRDefault="006726EA" w:rsidP="005317C0">
            <w:pPr>
              <w:rPr>
                <w:rFonts w:ascii="Arial" w:hAnsi="Arial" w:cs="Arial"/>
                <w:sz w:val="22"/>
                <w:szCs w:val="22"/>
              </w:rPr>
            </w:pPr>
          </w:p>
          <w:p w14:paraId="72CCB00E" w14:textId="77777777" w:rsidR="006726EA" w:rsidRPr="00A42F82" w:rsidRDefault="006726EA" w:rsidP="005317C0">
            <w:pPr>
              <w:rPr>
                <w:rFonts w:ascii="Arial" w:hAnsi="Arial" w:cs="Arial"/>
                <w:sz w:val="22"/>
                <w:szCs w:val="22"/>
              </w:rPr>
            </w:pPr>
            <w:r>
              <w:rPr>
                <w:rFonts w:ascii="Arial" w:hAnsi="Arial" w:cs="Arial"/>
                <w:sz w:val="22"/>
                <w:szCs w:val="22"/>
              </w:rPr>
              <w:t>Not applicable.</w:t>
            </w:r>
          </w:p>
          <w:p w14:paraId="318B0BE9" w14:textId="77777777" w:rsidR="006726EA" w:rsidRPr="00A42F82" w:rsidRDefault="006726EA" w:rsidP="005317C0">
            <w:pPr>
              <w:rPr>
                <w:rFonts w:ascii="Arial" w:hAnsi="Arial" w:cs="Arial"/>
                <w:sz w:val="22"/>
                <w:szCs w:val="22"/>
              </w:rPr>
            </w:pPr>
          </w:p>
          <w:p w14:paraId="3E54C907" w14:textId="77777777" w:rsidR="006726EA" w:rsidRPr="00A42F82" w:rsidRDefault="006726EA" w:rsidP="005317C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726EA" w:rsidRPr="00A42F82" w14:paraId="193B6162" w14:textId="77777777" w:rsidTr="005317C0">
        <w:tc>
          <w:tcPr>
            <w:tcW w:w="596" w:type="dxa"/>
            <w:tcBorders>
              <w:top w:val="single" w:sz="4" w:space="0" w:color="auto"/>
              <w:bottom w:val="single" w:sz="4" w:space="0" w:color="auto"/>
            </w:tcBorders>
            <w:shd w:val="clear" w:color="auto" w:fill="F2F2F2" w:themeFill="background1" w:themeFillShade="F2"/>
            <w:vAlign w:val="center"/>
          </w:tcPr>
          <w:p w14:paraId="00933125" w14:textId="77777777" w:rsidR="006726EA" w:rsidRPr="00A42F82" w:rsidRDefault="006726EA" w:rsidP="005317C0">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29D11C07" w14:textId="77777777" w:rsidR="006726EA" w:rsidRPr="00A42F82" w:rsidRDefault="006726EA" w:rsidP="005317C0">
            <w:pPr>
              <w:rPr>
                <w:rFonts w:ascii="Arial" w:hAnsi="Arial" w:cs="Arial"/>
                <w:sz w:val="22"/>
                <w:szCs w:val="22"/>
              </w:rPr>
            </w:pPr>
            <w:r w:rsidRPr="00A42F82">
              <w:rPr>
                <w:rFonts w:ascii="Arial" w:hAnsi="Arial" w:cs="Arial"/>
                <w:b/>
                <w:sz w:val="22"/>
                <w:szCs w:val="22"/>
              </w:rPr>
              <w:t>Risks to the investigator</w:t>
            </w:r>
          </w:p>
          <w:p w14:paraId="562D0C3D" w14:textId="77777777" w:rsidR="006726EA" w:rsidRPr="00A42F82" w:rsidRDefault="006726EA" w:rsidP="005317C0">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6726EA" w:rsidRPr="00A42F82" w14:paraId="7EFFD551" w14:textId="77777777" w:rsidTr="005317C0">
        <w:tc>
          <w:tcPr>
            <w:tcW w:w="596" w:type="dxa"/>
            <w:tcBorders>
              <w:top w:val="single" w:sz="4" w:space="0" w:color="auto"/>
              <w:bottom w:val="single" w:sz="4" w:space="0" w:color="auto"/>
            </w:tcBorders>
            <w:vAlign w:val="center"/>
          </w:tcPr>
          <w:p w14:paraId="1613A6F9" w14:textId="77777777" w:rsidR="006726EA" w:rsidRPr="00A42F82" w:rsidRDefault="006726EA" w:rsidP="005317C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F9650B"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CA60E85" w14:textId="77777777" w:rsidR="006726EA" w:rsidRPr="00C05F64" w:rsidRDefault="006726EA" w:rsidP="005317C0">
            <w:pPr>
              <w:rPr>
                <w:rFonts w:ascii="Arial" w:hAnsi="Arial" w:cs="Arial"/>
                <w:color w:val="000000" w:themeColor="text1"/>
                <w:sz w:val="22"/>
                <w:szCs w:val="22"/>
              </w:rPr>
            </w:pPr>
            <w:r>
              <w:rPr>
                <w:rFonts w:ascii="Arial" w:hAnsi="Arial" w:cs="Arial"/>
                <w:color w:val="000000" w:themeColor="text1"/>
                <w:sz w:val="22"/>
                <w:szCs w:val="22"/>
              </w:rPr>
              <w:t xml:space="preserve">I am conscious of trying to maintain a positive working relationship with the participants after they have shared information which is potentially very personal. </w:t>
            </w:r>
          </w:p>
          <w:p w14:paraId="2987CEA6" w14:textId="77777777" w:rsidR="006726EA" w:rsidRPr="00A42F82" w:rsidRDefault="006726EA" w:rsidP="005317C0">
            <w:pPr>
              <w:rPr>
                <w:rFonts w:ascii="Arial" w:hAnsi="Arial" w:cs="Arial"/>
                <w:sz w:val="22"/>
                <w:szCs w:val="22"/>
              </w:rPr>
            </w:pPr>
          </w:p>
          <w:p w14:paraId="5A0F70F9" w14:textId="77777777" w:rsidR="006726EA" w:rsidRPr="00A42F82" w:rsidRDefault="006726EA" w:rsidP="005317C0">
            <w:pPr>
              <w:rPr>
                <w:rFonts w:ascii="Arial" w:hAnsi="Arial" w:cs="Arial"/>
                <w:sz w:val="22"/>
                <w:szCs w:val="22"/>
              </w:rPr>
            </w:pPr>
          </w:p>
          <w:p w14:paraId="1D6DE2EA"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BA6F869" w14:textId="77777777" w:rsidR="006726EA" w:rsidRPr="00A42F82" w:rsidRDefault="006726EA" w:rsidP="005317C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6F949FF8" w14:textId="77777777" w:rsidR="006726EA" w:rsidRPr="00A42F82" w:rsidRDefault="006726EA" w:rsidP="005317C0">
            <w:pPr>
              <w:rPr>
                <w:rFonts w:ascii="Arial" w:hAnsi="Arial" w:cs="Arial"/>
                <w:sz w:val="22"/>
                <w:szCs w:val="22"/>
              </w:rPr>
            </w:pPr>
            <w:r>
              <w:rPr>
                <w:rFonts w:ascii="Arial" w:hAnsi="Arial" w:cs="Arial"/>
                <w:sz w:val="22"/>
                <w:szCs w:val="22"/>
              </w:rPr>
              <w:t xml:space="preserve">Establish a culture of the research being in no way linked to the activities of the choir. </w:t>
            </w:r>
          </w:p>
          <w:p w14:paraId="33C9E667" w14:textId="77777777" w:rsidR="006726EA" w:rsidRPr="00A42F82" w:rsidRDefault="006726EA" w:rsidP="005317C0">
            <w:pPr>
              <w:rPr>
                <w:rFonts w:ascii="Arial" w:hAnsi="Arial" w:cs="Arial"/>
                <w:sz w:val="22"/>
                <w:szCs w:val="22"/>
              </w:rPr>
            </w:pPr>
          </w:p>
          <w:p w14:paraId="6398DA41" w14:textId="77777777" w:rsidR="006726EA" w:rsidRPr="00A42F82" w:rsidRDefault="006726EA" w:rsidP="005317C0">
            <w:pPr>
              <w:rPr>
                <w:rFonts w:ascii="Arial" w:hAnsi="Arial" w:cs="Arial"/>
                <w:sz w:val="22"/>
                <w:szCs w:val="22"/>
              </w:rPr>
            </w:pPr>
          </w:p>
          <w:p w14:paraId="79F9CB79" w14:textId="77777777" w:rsidR="006726EA" w:rsidRPr="00A42F82" w:rsidRDefault="006726EA" w:rsidP="005317C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726EA" w:rsidRPr="00A42F82" w14:paraId="2EC06DF7" w14:textId="77777777" w:rsidTr="005317C0">
        <w:tc>
          <w:tcPr>
            <w:tcW w:w="596" w:type="dxa"/>
            <w:tcBorders>
              <w:top w:val="single" w:sz="4" w:space="0" w:color="auto"/>
              <w:bottom w:val="single" w:sz="4" w:space="0" w:color="auto"/>
            </w:tcBorders>
            <w:shd w:val="clear" w:color="auto" w:fill="F2F2F2" w:themeFill="background1" w:themeFillShade="F2"/>
            <w:vAlign w:val="center"/>
          </w:tcPr>
          <w:p w14:paraId="37A78813" w14:textId="77777777" w:rsidR="006726EA" w:rsidRPr="00A42F82" w:rsidRDefault="006726EA" w:rsidP="005317C0">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311C204A" w14:textId="77777777" w:rsidR="006726EA" w:rsidRPr="00A42F82" w:rsidRDefault="006726EA" w:rsidP="005317C0">
            <w:pPr>
              <w:rPr>
                <w:rFonts w:ascii="Arial" w:hAnsi="Arial" w:cs="Arial"/>
                <w:sz w:val="22"/>
                <w:szCs w:val="22"/>
              </w:rPr>
            </w:pPr>
            <w:r w:rsidRPr="00A42F82">
              <w:rPr>
                <w:rFonts w:ascii="Arial" w:hAnsi="Arial" w:cs="Arial"/>
                <w:b/>
                <w:sz w:val="22"/>
                <w:szCs w:val="22"/>
              </w:rPr>
              <w:t>University/institutional risks</w:t>
            </w:r>
          </w:p>
          <w:p w14:paraId="1F0F7321" w14:textId="77777777" w:rsidR="006726EA" w:rsidRPr="00A42F82" w:rsidRDefault="006726EA" w:rsidP="005317C0">
            <w:pPr>
              <w:rPr>
                <w:rFonts w:ascii="Arial" w:hAnsi="Arial" w:cs="Arial"/>
                <w:sz w:val="22"/>
                <w:szCs w:val="22"/>
              </w:rPr>
            </w:pPr>
            <w:r w:rsidRPr="00A42F82">
              <w:rPr>
                <w:rFonts w:ascii="Arial" w:hAnsi="Arial" w:cs="Arial"/>
                <w:sz w:val="22"/>
                <w:szCs w:val="22"/>
              </w:rPr>
              <w:t>For example: adverse publicity, financial loss, data protection</w:t>
            </w:r>
          </w:p>
        </w:tc>
      </w:tr>
      <w:tr w:rsidR="006726EA" w:rsidRPr="00A42F82" w14:paraId="63A91539" w14:textId="77777777" w:rsidTr="005317C0">
        <w:tc>
          <w:tcPr>
            <w:tcW w:w="596" w:type="dxa"/>
            <w:tcBorders>
              <w:top w:val="single" w:sz="4" w:space="0" w:color="auto"/>
              <w:bottom w:val="single" w:sz="4" w:space="0" w:color="auto"/>
            </w:tcBorders>
            <w:vAlign w:val="center"/>
          </w:tcPr>
          <w:p w14:paraId="27476051" w14:textId="77777777" w:rsidR="006726EA" w:rsidRPr="00A42F82" w:rsidRDefault="006726EA" w:rsidP="005317C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846D71E"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0B795FB" w14:textId="77777777" w:rsidR="006726EA" w:rsidRPr="00A42F82" w:rsidRDefault="006726EA" w:rsidP="005317C0">
            <w:pPr>
              <w:rPr>
                <w:rFonts w:ascii="Arial" w:hAnsi="Arial" w:cs="Arial"/>
                <w:sz w:val="22"/>
                <w:szCs w:val="22"/>
              </w:rPr>
            </w:pPr>
            <w:r>
              <w:rPr>
                <w:rFonts w:ascii="Arial" w:hAnsi="Arial" w:cs="Arial"/>
                <w:sz w:val="22"/>
                <w:szCs w:val="22"/>
              </w:rPr>
              <w:t>Data protection breaches.</w:t>
            </w:r>
          </w:p>
          <w:p w14:paraId="2E01903B" w14:textId="77777777" w:rsidR="006726EA" w:rsidRPr="00A42F82" w:rsidRDefault="006726EA" w:rsidP="005317C0">
            <w:pPr>
              <w:rPr>
                <w:rFonts w:ascii="Arial" w:hAnsi="Arial" w:cs="Arial"/>
                <w:sz w:val="22"/>
                <w:szCs w:val="22"/>
              </w:rPr>
            </w:pPr>
          </w:p>
          <w:p w14:paraId="0D06FD4E" w14:textId="77777777" w:rsidR="006726EA" w:rsidRPr="00A42F82" w:rsidRDefault="006726EA" w:rsidP="005317C0">
            <w:pPr>
              <w:rPr>
                <w:rFonts w:ascii="Arial" w:hAnsi="Arial" w:cs="Arial"/>
                <w:sz w:val="22"/>
                <w:szCs w:val="22"/>
              </w:rPr>
            </w:pPr>
          </w:p>
          <w:p w14:paraId="603052F4"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8EB4EA1" w14:textId="77777777" w:rsidR="006726EA" w:rsidRPr="00A42F82" w:rsidRDefault="006726EA" w:rsidP="005317C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6345739" w14:textId="77777777" w:rsidR="006726EA" w:rsidRPr="00A42F82" w:rsidRDefault="006726EA" w:rsidP="005317C0">
            <w:pPr>
              <w:rPr>
                <w:rFonts w:ascii="Arial" w:hAnsi="Arial" w:cs="Arial"/>
                <w:sz w:val="22"/>
                <w:szCs w:val="22"/>
              </w:rPr>
            </w:pPr>
            <w:r>
              <w:rPr>
                <w:rFonts w:ascii="Arial" w:hAnsi="Arial" w:cs="Arial"/>
                <w:sz w:val="22"/>
                <w:szCs w:val="22"/>
              </w:rPr>
              <w:t>Refer to participants with a designated reference such as a number or letter which will adhere to data protection guidelines.</w:t>
            </w:r>
          </w:p>
          <w:p w14:paraId="1102EC4B" w14:textId="77777777" w:rsidR="006726EA" w:rsidRPr="00A42F82" w:rsidRDefault="006726EA" w:rsidP="005317C0">
            <w:pPr>
              <w:rPr>
                <w:rFonts w:ascii="Arial" w:hAnsi="Arial" w:cs="Arial"/>
                <w:sz w:val="22"/>
                <w:szCs w:val="22"/>
              </w:rPr>
            </w:pPr>
          </w:p>
          <w:p w14:paraId="382FB0C5" w14:textId="77777777" w:rsidR="006726EA" w:rsidRPr="00A42F82" w:rsidRDefault="006726EA" w:rsidP="005317C0">
            <w:pPr>
              <w:rPr>
                <w:rFonts w:ascii="Arial" w:hAnsi="Arial" w:cs="Arial"/>
                <w:sz w:val="22"/>
                <w:szCs w:val="22"/>
              </w:rPr>
            </w:pPr>
          </w:p>
          <w:p w14:paraId="189D3FE6" w14:textId="77777777" w:rsidR="006726EA" w:rsidRPr="00A42F82" w:rsidRDefault="006726EA" w:rsidP="005317C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726EA" w:rsidRPr="00A42F82" w14:paraId="034EBEA8" w14:textId="77777777" w:rsidTr="005317C0">
        <w:tc>
          <w:tcPr>
            <w:tcW w:w="596" w:type="dxa"/>
            <w:tcBorders>
              <w:top w:val="single" w:sz="4" w:space="0" w:color="auto"/>
              <w:bottom w:val="single" w:sz="4" w:space="0" w:color="auto"/>
            </w:tcBorders>
            <w:shd w:val="clear" w:color="auto" w:fill="F2F2F2" w:themeFill="background1" w:themeFillShade="F2"/>
            <w:vAlign w:val="center"/>
          </w:tcPr>
          <w:p w14:paraId="68A00E29" w14:textId="77777777" w:rsidR="006726EA" w:rsidRPr="00A42F82" w:rsidRDefault="006726EA" w:rsidP="005317C0">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F4C2EA8" w14:textId="77777777" w:rsidR="006726EA" w:rsidRPr="00A42F82" w:rsidRDefault="006726EA" w:rsidP="005317C0">
            <w:pPr>
              <w:rPr>
                <w:rFonts w:ascii="Arial" w:hAnsi="Arial" w:cs="Arial"/>
                <w:sz w:val="22"/>
                <w:szCs w:val="22"/>
              </w:rPr>
            </w:pPr>
            <w:r w:rsidRPr="00A42F82">
              <w:rPr>
                <w:rFonts w:ascii="Arial" w:hAnsi="Arial" w:cs="Arial"/>
                <w:b/>
                <w:sz w:val="22"/>
                <w:szCs w:val="22"/>
              </w:rPr>
              <w:t>Environmental risks</w:t>
            </w:r>
          </w:p>
          <w:p w14:paraId="08A6D53A" w14:textId="77777777" w:rsidR="006726EA" w:rsidRPr="00A42F82" w:rsidRDefault="006726EA" w:rsidP="005317C0">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6726EA" w:rsidRPr="00A42F82" w14:paraId="704F0376" w14:textId="77777777" w:rsidTr="005317C0">
        <w:tc>
          <w:tcPr>
            <w:tcW w:w="596" w:type="dxa"/>
            <w:tcBorders>
              <w:top w:val="single" w:sz="4" w:space="0" w:color="auto"/>
              <w:bottom w:val="single" w:sz="4" w:space="0" w:color="auto"/>
            </w:tcBorders>
            <w:vAlign w:val="center"/>
          </w:tcPr>
          <w:p w14:paraId="7EF4E96D" w14:textId="77777777" w:rsidR="006726EA" w:rsidRPr="00A42F82" w:rsidRDefault="006726EA" w:rsidP="005317C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ABF5DC"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2403BBAF" w14:textId="77777777" w:rsidR="006726EA" w:rsidRPr="00A42F82" w:rsidRDefault="006726EA" w:rsidP="005317C0">
            <w:pPr>
              <w:rPr>
                <w:rFonts w:ascii="Arial" w:hAnsi="Arial" w:cs="Arial"/>
                <w:sz w:val="22"/>
                <w:szCs w:val="22"/>
              </w:rPr>
            </w:pPr>
            <w:r>
              <w:rPr>
                <w:rFonts w:ascii="Arial" w:hAnsi="Arial" w:cs="Arial"/>
                <w:sz w:val="22"/>
                <w:szCs w:val="22"/>
              </w:rPr>
              <w:t xml:space="preserve">Not applicable. </w:t>
            </w:r>
          </w:p>
          <w:p w14:paraId="3E43FC58" w14:textId="77777777" w:rsidR="006726EA" w:rsidRPr="00A42F82" w:rsidRDefault="006726EA" w:rsidP="005317C0">
            <w:pPr>
              <w:rPr>
                <w:rFonts w:ascii="Arial" w:hAnsi="Arial" w:cs="Arial"/>
                <w:sz w:val="22"/>
                <w:szCs w:val="22"/>
              </w:rPr>
            </w:pPr>
          </w:p>
          <w:p w14:paraId="513498A8" w14:textId="77777777" w:rsidR="006726EA" w:rsidRPr="00A42F82" w:rsidRDefault="006726EA" w:rsidP="005317C0">
            <w:pPr>
              <w:rPr>
                <w:rFonts w:ascii="Arial" w:hAnsi="Arial" w:cs="Arial"/>
                <w:sz w:val="22"/>
                <w:szCs w:val="22"/>
              </w:rPr>
            </w:pPr>
          </w:p>
          <w:p w14:paraId="69D132F4"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99CB740" w14:textId="77777777" w:rsidR="006726EA" w:rsidRPr="00A42F82" w:rsidRDefault="006726EA" w:rsidP="005317C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C2EC85A" w14:textId="77777777" w:rsidR="006726EA" w:rsidRPr="00A42F82" w:rsidRDefault="006726EA" w:rsidP="005317C0">
            <w:pPr>
              <w:rPr>
                <w:rFonts w:ascii="Arial" w:hAnsi="Arial" w:cs="Arial"/>
                <w:sz w:val="22"/>
                <w:szCs w:val="22"/>
              </w:rPr>
            </w:pPr>
          </w:p>
          <w:p w14:paraId="19C8DDB8" w14:textId="77777777" w:rsidR="006726EA" w:rsidRPr="00A42F82" w:rsidRDefault="006726EA" w:rsidP="005317C0">
            <w:pPr>
              <w:rPr>
                <w:rFonts w:ascii="Arial" w:hAnsi="Arial" w:cs="Arial"/>
                <w:sz w:val="22"/>
                <w:szCs w:val="22"/>
              </w:rPr>
            </w:pPr>
          </w:p>
          <w:p w14:paraId="49EE9816" w14:textId="77777777" w:rsidR="006726EA" w:rsidRPr="00A42F82" w:rsidRDefault="006726EA" w:rsidP="005317C0">
            <w:pPr>
              <w:rPr>
                <w:rFonts w:ascii="Arial" w:hAnsi="Arial" w:cs="Arial"/>
                <w:sz w:val="22"/>
                <w:szCs w:val="22"/>
              </w:rPr>
            </w:pPr>
          </w:p>
          <w:p w14:paraId="614D5F54" w14:textId="77777777" w:rsidR="006726EA" w:rsidRPr="00A42F82" w:rsidRDefault="006726EA" w:rsidP="005317C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244BFED" w14:textId="77777777" w:rsidR="006726EA" w:rsidRPr="00A42F82" w:rsidRDefault="006726EA" w:rsidP="006726EA">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726EA" w:rsidRPr="00A42F82" w14:paraId="34EDE337" w14:textId="77777777" w:rsidTr="005317C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283BCE4" w14:textId="77777777" w:rsidR="006726EA" w:rsidRPr="00A42F82" w:rsidRDefault="006726EA" w:rsidP="005317C0">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2F24FD8" w14:textId="77777777" w:rsidR="006726EA" w:rsidRPr="00A42F82" w:rsidRDefault="006726EA" w:rsidP="005317C0">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726EA" w:rsidRPr="00A42F82" w14:paraId="508AADCD" w14:textId="77777777" w:rsidTr="005317C0">
        <w:tc>
          <w:tcPr>
            <w:tcW w:w="596" w:type="dxa"/>
            <w:tcBorders>
              <w:top w:val="single" w:sz="4" w:space="0" w:color="auto"/>
              <w:bottom w:val="single" w:sz="4" w:space="0" w:color="auto"/>
            </w:tcBorders>
            <w:shd w:val="clear" w:color="auto" w:fill="F2F2F2" w:themeFill="background1" w:themeFillShade="F2"/>
            <w:vAlign w:val="center"/>
          </w:tcPr>
          <w:p w14:paraId="25329557" w14:textId="77777777" w:rsidR="006726EA" w:rsidRPr="00A42F82" w:rsidRDefault="006726EA" w:rsidP="005317C0">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097F4B6" w14:textId="77777777" w:rsidR="006726EA" w:rsidRPr="00A42F82" w:rsidRDefault="006726EA" w:rsidP="005317C0">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093B640"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3DC35758" w14:textId="77777777" w:rsidR="006726EA" w:rsidRPr="00A42F82" w:rsidRDefault="006726EA" w:rsidP="005317C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9FA9740"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6D892DBE" w14:textId="77777777" w:rsidR="006726EA" w:rsidRPr="00A42F82" w:rsidRDefault="006726EA" w:rsidP="005317C0">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2ACB468"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7691C049" w14:textId="77777777" w:rsidR="006726EA" w:rsidRPr="00A42F82" w:rsidRDefault="006726EA" w:rsidP="005317C0">
            <w:pPr>
              <w:autoSpaceDE w:val="0"/>
              <w:autoSpaceDN w:val="0"/>
              <w:adjustRightInd w:val="0"/>
              <w:jc w:val="center"/>
              <w:rPr>
                <w:rFonts w:ascii="Arial" w:hAnsi="Arial" w:cs="Arial"/>
                <w:b/>
                <w:sz w:val="22"/>
                <w:szCs w:val="22"/>
              </w:rPr>
            </w:pPr>
          </w:p>
        </w:tc>
      </w:tr>
      <w:tr w:rsidR="006726EA" w:rsidRPr="00A42F82" w14:paraId="34E8545D" w14:textId="77777777" w:rsidTr="005317C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33A5FEB"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17EC165"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6CDFF4F" w14:textId="77777777" w:rsidR="006726EA" w:rsidRPr="00A42F82" w:rsidRDefault="00000000" w:rsidP="005317C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726EA"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7C83557" w14:textId="77777777" w:rsidR="006726EA" w:rsidRPr="00A42F82" w:rsidRDefault="00000000" w:rsidP="005317C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726E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6B33AEC" w14:textId="77777777" w:rsidR="006726EA" w:rsidRPr="00A42F82" w:rsidRDefault="00000000" w:rsidP="005317C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726EA" w:rsidRPr="00A42F82">
                  <w:rPr>
                    <w:rFonts w:ascii="Segoe UI Symbol" w:eastAsia="MS Gothic" w:hAnsi="Segoe UI Symbol" w:cs="Segoe UI Symbol"/>
                    <w:sz w:val="22"/>
                    <w:szCs w:val="22"/>
                  </w:rPr>
                  <w:t>☐</w:t>
                </w:r>
              </w:sdtContent>
            </w:sdt>
          </w:p>
        </w:tc>
      </w:tr>
      <w:tr w:rsidR="006726EA" w:rsidRPr="00A42F82" w14:paraId="45EBA9D8" w14:textId="77777777" w:rsidTr="005317C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FF94B73"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9D0688D"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B47A0AC" w14:textId="77777777" w:rsidR="006726EA" w:rsidRPr="00A42F82" w:rsidRDefault="006726EA" w:rsidP="005317C0">
            <w:pPr>
              <w:autoSpaceDE w:val="0"/>
              <w:autoSpaceDN w:val="0"/>
              <w:adjustRightInd w:val="0"/>
              <w:jc w:val="center"/>
              <w:rPr>
                <w:rFonts w:ascii="Arial" w:hAnsi="Arial" w:cs="Arial"/>
                <w:b/>
                <w:bCs/>
                <w:sz w:val="22"/>
                <w:szCs w:val="22"/>
              </w:rPr>
            </w:pPr>
          </w:p>
        </w:tc>
      </w:tr>
    </w:tbl>
    <w:p w14:paraId="7CDFA89E" w14:textId="77777777" w:rsidR="006726EA" w:rsidRPr="00A42F82" w:rsidRDefault="006726EA" w:rsidP="006726EA">
      <w:pPr>
        <w:autoSpaceDE w:val="0"/>
        <w:autoSpaceDN w:val="0"/>
        <w:adjustRightInd w:val="0"/>
        <w:spacing w:after="240"/>
        <w:jc w:val="both"/>
        <w:rPr>
          <w:rFonts w:ascii="Arial" w:hAnsi="Arial" w:cs="Arial"/>
          <w:b/>
          <w:sz w:val="22"/>
          <w:szCs w:val="22"/>
        </w:rPr>
      </w:pPr>
    </w:p>
    <w:p w14:paraId="2B54BDD8" w14:textId="77777777" w:rsidR="006726EA" w:rsidRPr="00A42F82" w:rsidRDefault="006726EA" w:rsidP="006726EA">
      <w:pPr>
        <w:rPr>
          <w:rFonts w:ascii="Arial" w:hAnsi="Arial" w:cs="Arial"/>
          <w:b/>
          <w:sz w:val="22"/>
          <w:szCs w:val="22"/>
        </w:rPr>
      </w:pPr>
      <w:r w:rsidRPr="00A42F82">
        <w:rPr>
          <w:rFonts w:ascii="Arial" w:hAnsi="Arial" w:cs="Arial"/>
          <w:b/>
          <w:sz w:val="22"/>
          <w:szCs w:val="22"/>
        </w:rPr>
        <w:t>SECTION I: Feedback, Consent and Confidentiality</w:t>
      </w:r>
    </w:p>
    <w:p w14:paraId="6D03D877" w14:textId="77777777" w:rsidR="006726EA" w:rsidRPr="00A42F82" w:rsidRDefault="006726EA" w:rsidP="006726E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726EA" w:rsidRPr="00A42F82" w14:paraId="5B62C3A7" w14:textId="77777777" w:rsidTr="005317C0">
        <w:tc>
          <w:tcPr>
            <w:tcW w:w="596" w:type="dxa"/>
            <w:tcBorders>
              <w:top w:val="single" w:sz="4" w:space="0" w:color="auto"/>
              <w:bottom w:val="single" w:sz="4" w:space="0" w:color="auto"/>
            </w:tcBorders>
            <w:shd w:val="clear" w:color="auto" w:fill="F2F2F2" w:themeFill="background1" w:themeFillShade="F2"/>
          </w:tcPr>
          <w:p w14:paraId="479434A2" w14:textId="77777777" w:rsidR="006726EA" w:rsidRPr="00A42F82" w:rsidRDefault="006726EA" w:rsidP="005317C0">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BB3F7CE" w14:textId="77777777" w:rsidR="006726EA" w:rsidRPr="00A42F82" w:rsidRDefault="006726EA" w:rsidP="005317C0">
            <w:pPr>
              <w:rPr>
                <w:rFonts w:ascii="Arial" w:hAnsi="Arial" w:cs="Arial"/>
                <w:sz w:val="22"/>
                <w:szCs w:val="22"/>
              </w:rPr>
            </w:pPr>
            <w:r w:rsidRPr="00A42F82">
              <w:rPr>
                <w:rFonts w:ascii="Arial" w:hAnsi="Arial" w:cs="Arial"/>
                <w:b/>
                <w:sz w:val="22"/>
                <w:szCs w:val="22"/>
              </w:rPr>
              <w:t>Feedback</w:t>
            </w:r>
          </w:p>
          <w:p w14:paraId="62366237" w14:textId="77777777" w:rsidR="006726EA" w:rsidRPr="00A42F82" w:rsidRDefault="006726EA" w:rsidP="005317C0">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726EA" w:rsidRPr="00A42F82" w14:paraId="5E656A0A" w14:textId="77777777" w:rsidTr="005317C0">
        <w:tc>
          <w:tcPr>
            <w:tcW w:w="596" w:type="dxa"/>
            <w:tcBorders>
              <w:top w:val="single" w:sz="4" w:space="0" w:color="auto"/>
              <w:bottom w:val="single" w:sz="4" w:space="0" w:color="auto"/>
            </w:tcBorders>
          </w:tcPr>
          <w:p w14:paraId="76F8B82E" w14:textId="77777777" w:rsidR="006726EA" w:rsidRPr="00A42F82" w:rsidRDefault="006726EA" w:rsidP="005317C0">
            <w:pPr>
              <w:rPr>
                <w:rFonts w:ascii="Arial" w:hAnsi="Arial" w:cs="Arial"/>
                <w:bCs/>
                <w:sz w:val="22"/>
                <w:szCs w:val="22"/>
              </w:rPr>
            </w:pPr>
          </w:p>
        </w:tc>
        <w:tc>
          <w:tcPr>
            <w:tcW w:w="9923" w:type="dxa"/>
            <w:tcBorders>
              <w:top w:val="single" w:sz="4" w:space="0" w:color="auto"/>
              <w:bottom w:val="single" w:sz="4" w:space="0" w:color="auto"/>
            </w:tcBorders>
          </w:tcPr>
          <w:p w14:paraId="3EBEA6BC" w14:textId="77777777" w:rsidR="006726EA" w:rsidRPr="00C05F64" w:rsidRDefault="006726EA" w:rsidP="005317C0">
            <w:pPr>
              <w:rPr>
                <w:rFonts w:ascii="Arial" w:hAnsi="Arial" w:cs="Arial"/>
                <w:color w:val="000000" w:themeColor="text1"/>
                <w:sz w:val="22"/>
              </w:rPr>
            </w:pPr>
            <w:r>
              <w:rPr>
                <w:rFonts w:ascii="Arial" w:hAnsi="Arial" w:cs="Arial"/>
                <w:color w:val="000000" w:themeColor="text1"/>
                <w:sz w:val="22"/>
              </w:rPr>
              <w:t>The participants in this study will be provided with my email address so that they can be provided with the results of my research. I will also inform the participants that they will be able to contact me in the future to inform me of their progress.</w:t>
            </w:r>
          </w:p>
          <w:p w14:paraId="330F5509" w14:textId="77777777" w:rsidR="006726EA" w:rsidRPr="00A42F82" w:rsidRDefault="006726EA" w:rsidP="005317C0">
            <w:pPr>
              <w:rPr>
                <w:rFonts w:ascii="Arial" w:hAnsi="Arial" w:cs="Arial"/>
                <w:sz w:val="22"/>
                <w:szCs w:val="22"/>
              </w:rPr>
            </w:pPr>
          </w:p>
          <w:p w14:paraId="6E3E12D5" w14:textId="77777777" w:rsidR="006726EA" w:rsidRPr="00A42F82" w:rsidRDefault="006726EA" w:rsidP="005317C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726EA" w:rsidRPr="00A42F82" w14:paraId="7F2301B7" w14:textId="77777777" w:rsidTr="005317C0">
        <w:tc>
          <w:tcPr>
            <w:tcW w:w="596" w:type="dxa"/>
            <w:tcBorders>
              <w:top w:val="single" w:sz="4" w:space="0" w:color="auto"/>
              <w:bottom w:val="single" w:sz="4" w:space="0" w:color="auto"/>
            </w:tcBorders>
            <w:shd w:val="clear" w:color="auto" w:fill="F2F2F2" w:themeFill="background1" w:themeFillShade="F2"/>
          </w:tcPr>
          <w:p w14:paraId="73A1FACA" w14:textId="77777777" w:rsidR="006726EA" w:rsidRPr="00A42F82" w:rsidRDefault="006726EA" w:rsidP="005317C0">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81F0C93" w14:textId="77777777" w:rsidR="006726EA" w:rsidRPr="00A42F82" w:rsidRDefault="006726EA" w:rsidP="005317C0">
            <w:pPr>
              <w:rPr>
                <w:rFonts w:ascii="Arial" w:hAnsi="Arial" w:cs="Arial"/>
                <w:sz w:val="22"/>
                <w:szCs w:val="22"/>
              </w:rPr>
            </w:pPr>
            <w:r w:rsidRPr="00A42F82">
              <w:rPr>
                <w:rFonts w:ascii="Arial" w:hAnsi="Arial" w:cs="Arial"/>
                <w:b/>
                <w:sz w:val="22"/>
                <w:szCs w:val="22"/>
              </w:rPr>
              <w:t>Informed consent</w:t>
            </w:r>
          </w:p>
          <w:p w14:paraId="4A321A2D" w14:textId="77777777" w:rsidR="006726EA" w:rsidRPr="00A42F82" w:rsidRDefault="006726EA" w:rsidP="005317C0">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726EA" w:rsidRPr="00A42F82" w14:paraId="6556D51B" w14:textId="77777777" w:rsidTr="005317C0">
        <w:tc>
          <w:tcPr>
            <w:tcW w:w="596" w:type="dxa"/>
            <w:tcBorders>
              <w:top w:val="single" w:sz="4" w:space="0" w:color="auto"/>
              <w:bottom w:val="single" w:sz="4" w:space="0" w:color="auto"/>
            </w:tcBorders>
          </w:tcPr>
          <w:p w14:paraId="7D05D3B8" w14:textId="77777777" w:rsidR="006726EA" w:rsidRPr="00A42F82" w:rsidRDefault="006726EA" w:rsidP="005317C0">
            <w:pPr>
              <w:rPr>
                <w:rFonts w:ascii="Arial" w:hAnsi="Arial" w:cs="Arial"/>
                <w:bCs/>
                <w:sz w:val="22"/>
                <w:szCs w:val="22"/>
              </w:rPr>
            </w:pPr>
          </w:p>
        </w:tc>
        <w:tc>
          <w:tcPr>
            <w:tcW w:w="9923" w:type="dxa"/>
            <w:tcBorders>
              <w:top w:val="single" w:sz="4" w:space="0" w:color="auto"/>
              <w:bottom w:val="single" w:sz="4" w:space="0" w:color="auto"/>
            </w:tcBorders>
          </w:tcPr>
          <w:p w14:paraId="63983EFD" w14:textId="77777777" w:rsidR="006726EA" w:rsidRPr="00C05F64" w:rsidRDefault="006726EA" w:rsidP="005317C0">
            <w:pPr>
              <w:pStyle w:val="CommentText"/>
              <w:rPr>
                <w:rFonts w:ascii="Arial" w:hAnsi="Arial" w:cs="Arial"/>
                <w:color w:val="000000" w:themeColor="text1"/>
                <w:sz w:val="22"/>
              </w:rPr>
            </w:pPr>
            <w:r>
              <w:rPr>
                <w:rFonts w:ascii="Arial" w:hAnsi="Arial" w:cs="Arial"/>
                <w:color w:val="000000" w:themeColor="text1"/>
                <w:sz w:val="22"/>
              </w:rPr>
              <w:t>Any questionnaires will be anonymous, but participants will be required sign a consent form. This also applies to focus groups, interviews and personal diaries. Any consent forms that may be used will explain the nature of the research, the expectations of the participant, the responsibility of the investigator and assurances of privacy.</w:t>
            </w:r>
          </w:p>
          <w:p w14:paraId="62B56792" w14:textId="77777777" w:rsidR="006726EA" w:rsidRPr="00A42F82" w:rsidRDefault="006726EA" w:rsidP="005317C0">
            <w:pPr>
              <w:rPr>
                <w:rFonts w:ascii="Arial" w:hAnsi="Arial" w:cs="Arial"/>
                <w:sz w:val="22"/>
                <w:szCs w:val="22"/>
              </w:rPr>
            </w:pPr>
          </w:p>
          <w:p w14:paraId="645328F3" w14:textId="77777777" w:rsidR="006726EA" w:rsidRPr="00A42F82" w:rsidRDefault="006726EA" w:rsidP="005317C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726EA" w:rsidRPr="00A42F82" w14:paraId="4675F978" w14:textId="77777777" w:rsidTr="005317C0">
        <w:tc>
          <w:tcPr>
            <w:tcW w:w="596" w:type="dxa"/>
            <w:tcBorders>
              <w:top w:val="single" w:sz="4" w:space="0" w:color="auto"/>
              <w:bottom w:val="single" w:sz="4" w:space="0" w:color="auto"/>
            </w:tcBorders>
            <w:shd w:val="clear" w:color="auto" w:fill="F2F2F2" w:themeFill="background1" w:themeFillShade="F2"/>
          </w:tcPr>
          <w:p w14:paraId="4F3A5D0D" w14:textId="77777777" w:rsidR="006726EA" w:rsidRPr="00A42F82" w:rsidRDefault="006726EA" w:rsidP="005317C0">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D109950" w14:textId="77777777" w:rsidR="006726EA" w:rsidRPr="00A42F82" w:rsidRDefault="006726EA" w:rsidP="005317C0">
            <w:pPr>
              <w:rPr>
                <w:rFonts w:ascii="Arial" w:hAnsi="Arial" w:cs="Arial"/>
                <w:b/>
                <w:sz w:val="22"/>
                <w:szCs w:val="22"/>
              </w:rPr>
            </w:pPr>
            <w:r w:rsidRPr="00A42F82">
              <w:rPr>
                <w:rFonts w:ascii="Arial" w:hAnsi="Arial" w:cs="Arial"/>
                <w:b/>
                <w:sz w:val="22"/>
                <w:szCs w:val="22"/>
              </w:rPr>
              <w:t>Confidentiality / Anonymity</w:t>
            </w:r>
          </w:p>
          <w:p w14:paraId="50D64084" w14:textId="77777777" w:rsidR="006726EA" w:rsidRPr="00A42F82" w:rsidRDefault="006726EA" w:rsidP="005317C0">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726EA" w:rsidRPr="00A42F82" w14:paraId="006935A7" w14:textId="77777777" w:rsidTr="005317C0">
        <w:tc>
          <w:tcPr>
            <w:tcW w:w="596" w:type="dxa"/>
            <w:tcBorders>
              <w:top w:val="single" w:sz="4" w:space="0" w:color="auto"/>
              <w:bottom w:val="single" w:sz="4" w:space="0" w:color="auto"/>
            </w:tcBorders>
          </w:tcPr>
          <w:p w14:paraId="36F0518D" w14:textId="77777777" w:rsidR="006726EA" w:rsidRPr="00A42F82" w:rsidRDefault="006726EA" w:rsidP="005317C0">
            <w:pPr>
              <w:rPr>
                <w:rFonts w:ascii="Arial" w:hAnsi="Arial" w:cs="Arial"/>
                <w:bCs/>
                <w:sz w:val="22"/>
                <w:szCs w:val="22"/>
              </w:rPr>
            </w:pPr>
          </w:p>
        </w:tc>
        <w:tc>
          <w:tcPr>
            <w:tcW w:w="9923" w:type="dxa"/>
            <w:tcBorders>
              <w:top w:val="single" w:sz="4" w:space="0" w:color="auto"/>
              <w:bottom w:val="single" w:sz="4" w:space="0" w:color="auto"/>
            </w:tcBorders>
          </w:tcPr>
          <w:p w14:paraId="3C7569B6" w14:textId="77777777" w:rsidR="006726EA" w:rsidRPr="00C05F64" w:rsidRDefault="006726EA" w:rsidP="005317C0">
            <w:pPr>
              <w:pStyle w:val="CommentText"/>
              <w:rPr>
                <w:rFonts w:ascii="Arial" w:hAnsi="Arial" w:cs="Arial"/>
                <w:color w:val="000000" w:themeColor="text1"/>
                <w:sz w:val="22"/>
              </w:rPr>
            </w:pPr>
            <w:r w:rsidRPr="00C05F64">
              <w:rPr>
                <w:rFonts w:ascii="Arial" w:hAnsi="Arial" w:cs="Arial"/>
                <w:color w:val="000000" w:themeColor="text1"/>
                <w:sz w:val="22"/>
              </w:rPr>
              <w:t>No names will be collected during the undertaking of this stud</w:t>
            </w:r>
            <w:r>
              <w:rPr>
                <w:rFonts w:ascii="Arial" w:hAnsi="Arial" w:cs="Arial"/>
                <w:color w:val="000000" w:themeColor="text1"/>
                <w:sz w:val="22"/>
              </w:rPr>
              <w:t>y</w:t>
            </w:r>
            <w:r w:rsidRPr="00C05F64">
              <w:rPr>
                <w:rFonts w:ascii="Arial" w:hAnsi="Arial" w:cs="Arial"/>
                <w:color w:val="000000" w:themeColor="text1"/>
                <w:sz w:val="22"/>
              </w:rPr>
              <w:t>. Participants will not be named but will be referred to with a designated letter or number.</w:t>
            </w:r>
          </w:p>
          <w:p w14:paraId="7F653CA3" w14:textId="77777777" w:rsidR="006726EA" w:rsidRPr="00A42F82" w:rsidRDefault="006726EA" w:rsidP="005317C0">
            <w:pPr>
              <w:rPr>
                <w:rFonts w:ascii="Arial" w:hAnsi="Arial" w:cs="Arial"/>
                <w:sz w:val="22"/>
                <w:szCs w:val="22"/>
              </w:rPr>
            </w:pPr>
          </w:p>
          <w:p w14:paraId="69D42B07" w14:textId="77777777" w:rsidR="006726EA" w:rsidRPr="00A42F82" w:rsidRDefault="006726EA" w:rsidP="005317C0">
            <w:pPr>
              <w:rPr>
                <w:rFonts w:ascii="Arial" w:hAnsi="Arial" w:cs="Arial"/>
                <w:sz w:val="22"/>
                <w:szCs w:val="22"/>
              </w:rPr>
            </w:pPr>
          </w:p>
          <w:p w14:paraId="0B83A874" w14:textId="77777777" w:rsidR="006726EA" w:rsidRPr="00A42F82" w:rsidRDefault="006726EA" w:rsidP="005317C0">
            <w:pPr>
              <w:rPr>
                <w:rFonts w:ascii="Arial" w:hAnsi="Arial" w:cs="Arial"/>
                <w:sz w:val="22"/>
                <w:szCs w:val="22"/>
              </w:rPr>
            </w:pPr>
          </w:p>
          <w:p w14:paraId="54E215BF" w14:textId="77777777" w:rsidR="006726EA" w:rsidRPr="00A42F82" w:rsidRDefault="006726EA" w:rsidP="005317C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3C0568" w14:textId="77777777" w:rsidR="006726EA" w:rsidRPr="00A42F82" w:rsidRDefault="006726EA" w:rsidP="006726EA">
      <w:pPr>
        <w:rPr>
          <w:rFonts w:ascii="Arial" w:hAnsi="Arial" w:cs="Arial"/>
          <w:sz w:val="22"/>
          <w:szCs w:val="22"/>
        </w:rPr>
      </w:pPr>
    </w:p>
    <w:p w14:paraId="1CA85A66" w14:textId="77777777" w:rsidR="006726EA" w:rsidRPr="00A42F82" w:rsidRDefault="006726EA" w:rsidP="006726EA">
      <w:pPr>
        <w:rPr>
          <w:rFonts w:ascii="Arial" w:hAnsi="Arial" w:cs="Arial"/>
          <w:b/>
          <w:sz w:val="22"/>
          <w:szCs w:val="22"/>
        </w:rPr>
      </w:pPr>
      <w:r w:rsidRPr="00A42F82">
        <w:rPr>
          <w:rFonts w:ascii="Arial" w:hAnsi="Arial" w:cs="Arial"/>
          <w:b/>
          <w:sz w:val="22"/>
          <w:szCs w:val="22"/>
        </w:rPr>
        <w:t>SECTION J: Data Protection and Storage</w:t>
      </w:r>
    </w:p>
    <w:p w14:paraId="01A0C756" w14:textId="77777777" w:rsidR="006726EA" w:rsidRPr="00A42F82" w:rsidRDefault="006726EA" w:rsidP="006726EA">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726EA" w:rsidRPr="00A42F82" w14:paraId="432A6932" w14:textId="77777777" w:rsidTr="005317C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0BDE46" w14:textId="77777777" w:rsidR="006726EA" w:rsidRPr="00A42F82" w:rsidRDefault="006726EA" w:rsidP="005317C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5AE778" w14:textId="77777777" w:rsidR="006726EA" w:rsidRPr="00A42F82" w:rsidRDefault="006726EA" w:rsidP="005317C0">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6EA2DF" w14:textId="77777777" w:rsidR="006726EA" w:rsidRPr="00A42F82" w:rsidRDefault="006726EA" w:rsidP="005317C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B3705" w14:textId="77777777" w:rsidR="006726EA" w:rsidRPr="00A42F82" w:rsidRDefault="006726EA" w:rsidP="005317C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726EA" w:rsidRPr="00A42F82" w14:paraId="7B735ECC" w14:textId="77777777" w:rsidTr="005317C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128DB6" w14:textId="77777777" w:rsidR="006726EA" w:rsidRPr="00A42F82" w:rsidRDefault="006726EA" w:rsidP="005317C0">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D36432" w14:textId="77777777" w:rsidR="006726EA" w:rsidRPr="00A42F82" w:rsidRDefault="006726EA" w:rsidP="005317C0">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B7AD47" w14:textId="77777777" w:rsidR="006726EA" w:rsidRPr="00A42F82" w:rsidRDefault="006726EA" w:rsidP="005317C0">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7F51D6" w14:textId="77777777" w:rsidR="006726EA" w:rsidRPr="00A42F82" w:rsidRDefault="006726EA" w:rsidP="005317C0">
            <w:pPr>
              <w:pStyle w:val="NormalWeb"/>
              <w:autoSpaceDE w:val="0"/>
              <w:autoSpaceDN w:val="0"/>
              <w:adjustRightInd w:val="0"/>
              <w:jc w:val="center"/>
              <w:rPr>
                <w:rFonts w:ascii="Arial" w:eastAsia="MS Gothic" w:hAnsi="Arial" w:cs="Arial"/>
                <w:sz w:val="22"/>
                <w:szCs w:val="22"/>
                <w:lang w:val="en-US"/>
              </w:rPr>
            </w:pPr>
          </w:p>
        </w:tc>
      </w:tr>
      <w:tr w:rsidR="006726EA" w:rsidRPr="00A42F82" w14:paraId="6D323F35" w14:textId="77777777" w:rsidTr="005317C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8B312" w14:textId="77777777" w:rsidR="006726EA" w:rsidRPr="00A42F82" w:rsidRDefault="006726EA" w:rsidP="005317C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CA6FDD" w14:textId="77777777" w:rsidR="006726EA" w:rsidRPr="00A42F82" w:rsidRDefault="006726EA" w:rsidP="005317C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726EA" w:rsidRPr="00A42F82" w14:paraId="4F23DD2E" w14:textId="77777777" w:rsidTr="005317C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BAFD0DC" w14:textId="77777777" w:rsidR="006726EA" w:rsidRPr="00A42F82" w:rsidRDefault="006726EA" w:rsidP="005317C0">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2EC6475" w14:textId="77777777" w:rsidR="006726EA" w:rsidRPr="00A42F82" w:rsidRDefault="006726EA" w:rsidP="005317C0">
            <w:pPr>
              <w:rPr>
                <w:rFonts w:ascii="Arial" w:hAnsi="Arial" w:cs="Arial"/>
                <w:sz w:val="22"/>
                <w:szCs w:val="22"/>
              </w:rPr>
            </w:pPr>
          </w:p>
          <w:p w14:paraId="21D6C2DC" w14:textId="77777777" w:rsidR="006726EA" w:rsidRPr="00A42F82" w:rsidRDefault="006726EA" w:rsidP="005317C0">
            <w:pPr>
              <w:rPr>
                <w:rFonts w:ascii="Arial" w:hAnsi="Arial" w:cs="Arial"/>
                <w:sz w:val="22"/>
                <w:szCs w:val="22"/>
              </w:rPr>
            </w:pPr>
            <w:r>
              <w:rPr>
                <w:rFonts w:ascii="Arial" w:hAnsi="Arial" w:cs="Arial"/>
                <w:sz w:val="22"/>
                <w:szCs w:val="22"/>
              </w:rPr>
              <w:t xml:space="preserve">Names on questionnaires (which I will anonymise). This data will help me organise my transcripts and any other written observations. </w:t>
            </w:r>
          </w:p>
          <w:p w14:paraId="46FE2A0B" w14:textId="77777777" w:rsidR="006726EA" w:rsidRPr="00A42F82" w:rsidRDefault="006726EA" w:rsidP="005317C0">
            <w:pPr>
              <w:rPr>
                <w:rFonts w:ascii="Arial" w:hAnsi="Arial" w:cs="Arial"/>
                <w:sz w:val="22"/>
                <w:szCs w:val="22"/>
              </w:rPr>
            </w:pPr>
          </w:p>
          <w:p w14:paraId="1F9FC3B6" w14:textId="77777777" w:rsidR="006726EA" w:rsidRPr="00A42F82" w:rsidRDefault="006726EA" w:rsidP="005317C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726EA" w:rsidRPr="00A42F82" w14:paraId="511F9A01" w14:textId="77777777" w:rsidTr="005317C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E9132A" w14:textId="77777777" w:rsidR="006726EA" w:rsidRPr="00A42F82" w:rsidRDefault="006726EA" w:rsidP="005317C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9109D9" w14:textId="77777777" w:rsidR="006726EA" w:rsidRPr="00A42F82" w:rsidRDefault="006726EA" w:rsidP="005317C0">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33B0A3" w14:textId="77777777" w:rsidR="006726EA" w:rsidRPr="00A42F82" w:rsidRDefault="006726EA" w:rsidP="005317C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0C18C9" w14:textId="77777777" w:rsidR="006726EA" w:rsidRPr="00A42F82" w:rsidRDefault="006726EA" w:rsidP="005317C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726EA" w:rsidRPr="00A42F82" w14:paraId="381178E3" w14:textId="77777777" w:rsidTr="005317C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64010A" w14:textId="77777777" w:rsidR="006726EA" w:rsidRPr="00A42F82" w:rsidRDefault="006726EA" w:rsidP="005317C0">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88ACF5" w14:textId="77777777" w:rsidR="006726EA" w:rsidRPr="00A42F82" w:rsidRDefault="006726EA" w:rsidP="005317C0">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560020D" w14:textId="77777777" w:rsidR="006726EA" w:rsidRPr="00A42F82" w:rsidRDefault="006726EA" w:rsidP="005317C0">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F3B9EC3" w14:textId="77777777" w:rsidR="006726EA" w:rsidRPr="00A42F82" w:rsidRDefault="006726EA" w:rsidP="005317C0">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D468A37" w14:textId="77777777" w:rsidR="006726EA" w:rsidRPr="00A42F82" w:rsidRDefault="006726EA" w:rsidP="005317C0">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66311E9E" w14:textId="77777777" w:rsidR="006726EA" w:rsidRPr="00A42F82" w:rsidRDefault="006726EA" w:rsidP="005317C0">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5708DE9" w14:textId="77777777" w:rsidR="006726EA" w:rsidRPr="00A42F82" w:rsidRDefault="006726EA" w:rsidP="005317C0">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00D672" w14:textId="77777777" w:rsidR="006726EA" w:rsidRPr="00A42F82" w:rsidRDefault="006726EA" w:rsidP="005317C0">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D2FB31A" w14:textId="77777777" w:rsidR="006726EA" w:rsidRPr="00A42F82" w:rsidRDefault="006726EA" w:rsidP="005317C0">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9F69E33" w14:textId="77777777" w:rsidR="006726EA" w:rsidRPr="00A42F82" w:rsidRDefault="006726EA" w:rsidP="005317C0">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1FD562" w14:textId="77777777" w:rsidR="006726EA" w:rsidRPr="00A42F82" w:rsidRDefault="006726EA" w:rsidP="005317C0">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49D5B1" w14:textId="77777777" w:rsidR="006726EA" w:rsidRDefault="006726EA" w:rsidP="005317C0">
            <w:pPr>
              <w:pStyle w:val="NormalWeb"/>
              <w:autoSpaceDE w:val="0"/>
              <w:autoSpaceDN w:val="0"/>
              <w:adjustRightInd w:val="0"/>
              <w:jc w:val="center"/>
              <w:rPr>
                <w:rFonts w:ascii="Segoe UI Symbol" w:eastAsia="MS Gothic" w:hAnsi="Segoe UI Symbol" w:cs="Segoe UI Symbol"/>
                <w:sz w:val="22"/>
                <w:szCs w:val="22"/>
                <w:lang w:val="en-US"/>
              </w:rPr>
            </w:pPr>
            <w:r>
              <w:rPr>
                <w:rFonts w:ascii="Segoe UI Symbol" w:eastAsia="MS Gothic" w:hAnsi="Segoe UI Symbol" w:cs="Segoe UI Symbol"/>
                <w:sz w:val="22"/>
                <w:szCs w:val="22"/>
                <w:lang w:val="en-US"/>
              </w:rPr>
              <w:t>X</w:t>
            </w:r>
          </w:p>
          <w:p w14:paraId="0897868D" w14:textId="77777777" w:rsidR="006726EA" w:rsidRPr="00A42F82" w:rsidRDefault="006726EA" w:rsidP="005317C0">
            <w:pPr>
              <w:pStyle w:val="NormalWeb"/>
              <w:autoSpaceDE w:val="0"/>
              <w:autoSpaceDN w:val="0"/>
              <w:adjustRightInd w:val="0"/>
              <w:jc w:val="center"/>
              <w:rPr>
                <w:rFonts w:ascii="Arial" w:hAnsi="Arial" w:cs="Arial"/>
              </w:rPr>
            </w:pPr>
          </w:p>
        </w:tc>
      </w:tr>
      <w:tr w:rsidR="006726EA" w:rsidRPr="00A42F82" w14:paraId="295684B0" w14:textId="77777777" w:rsidTr="005317C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75B25" w14:textId="77777777" w:rsidR="006726EA" w:rsidRPr="00A42F82" w:rsidRDefault="006726EA" w:rsidP="005317C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505EED" w14:textId="77777777" w:rsidR="006726EA" w:rsidRPr="00A42F82" w:rsidRDefault="006726EA" w:rsidP="005317C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726EA" w:rsidRPr="00A42F82" w14:paraId="1E44BC6F" w14:textId="77777777" w:rsidTr="005317C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72D1E90" w14:textId="77777777" w:rsidR="006726EA" w:rsidRPr="00A42F82" w:rsidRDefault="006726EA" w:rsidP="005317C0">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8FA7738" w14:textId="77777777" w:rsidR="006726EA" w:rsidRPr="00A42F82" w:rsidRDefault="006726EA" w:rsidP="005317C0">
            <w:pPr>
              <w:rPr>
                <w:rFonts w:ascii="Arial" w:hAnsi="Arial" w:cs="Arial"/>
                <w:sz w:val="22"/>
                <w:szCs w:val="22"/>
              </w:rPr>
            </w:pPr>
          </w:p>
          <w:p w14:paraId="5BBC7164" w14:textId="77777777" w:rsidR="006726EA" w:rsidRPr="00A42F82" w:rsidRDefault="006726EA" w:rsidP="005317C0">
            <w:pPr>
              <w:rPr>
                <w:rFonts w:ascii="Arial" w:hAnsi="Arial" w:cs="Arial"/>
                <w:sz w:val="22"/>
                <w:szCs w:val="22"/>
              </w:rPr>
            </w:pPr>
          </w:p>
          <w:p w14:paraId="6756DF32" w14:textId="77777777" w:rsidR="006726EA" w:rsidRPr="00A42F82" w:rsidRDefault="006726EA" w:rsidP="005317C0">
            <w:pPr>
              <w:rPr>
                <w:rFonts w:ascii="Arial" w:hAnsi="Arial" w:cs="Arial"/>
                <w:sz w:val="22"/>
                <w:szCs w:val="22"/>
              </w:rPr>
            </w:pPr>
          </w:p>
          <w:p w14:paraId="0ABD6127" w14:textId="77777777" w:rsidR="006726EA" w:rsidRPr="00A42F82" w:rsidRDefault="006726EA" w:rsidP="005317C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DFDA8B1" w14:textId="77777777" w:rsidR="006726EA" w:rsidRPr="00A42F82" w:rsidRDefault="006726EA" w:rsidP="006726E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726EA" w:rsidRPr="00A42F82" w14:paraId="5F13572E" w14:textId="77777777" w:rsidTr="005317C0">
        <w:trPr>
          <w:trHeight w:val="439"/>
        </w:trPr>
        <w:tc>
          <w:tcPr>
            <w:tcW w:w="562" w:type="dxa"/>
            <w:shd w:val="clear" w:color="auto" w:fill="F2F2F2" w:themeFill="background1" w:themeFillShade="F2"/>
            <w:vAlign w:val="center"/>
          </w:tcPr>
          <w:p w14:paraId="173D7B40" w14:textId="77777777" w:rsidR="006726EA" w:rsidRPr="00A42F82" w:rsidRDefault="006726EA" w:rsidP="005317C0">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CADFDC6" w14:textId="77777777" w:rsidR="006726EA" w:rsidRPr="00A42F82" w:rsidRDefault="006726EA" w:rsidP="005317C0">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9ED5F43"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26C4803"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726EA" w:rsidRPr="00A42F82" w14:paraId="4D6C3B7C" w14:textId="77777777" w:rsidTr="005317C0">
        <w:trPr>
          <w:trHeight w:val="439"/>
        </w:trPr>
        <w:tc>
          <w:tcPr>
            <w:tcW w:w="562" w:type="dxa"/>
            <w:shd w:val="clear" w:color="auto" w:fill="F2F2F2" w:themeFill="background1" w:themeFillShade="F2"/>
            <w:vAlign w:val="center"/>
          </w:tcPr>
          <w:p w14:paraId="0404737B"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9CEDB26"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4FBA13C0"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30948983"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184B2305" w14:textId="77777777" w:rsidTr="005317C0">
        <w:trPr>
          <w:trHeight w:val="403"/>
        </w:trPr>
        <w:tc>
          <w:tcPr>
            <w:tcW w:w="562" w:type="dxa"/>
            <w:shd w:val="clear" w:color="auto" w:fill="F2F2F2" w:themeFill="background1" w:themeFillShade="F2"/>
            <w:vAlign w:val="center"/>
          </w:tcPr>
          <w:p w14:paraId="4C32D62B"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554F0C75"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49DC05D"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2E9A426"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27452F8D" w14:textId="77777777" w:rsidTr="005317C0">
        <w:trPr>
          <w:trHeight w:val="439"/>
        </w:trPr>
        <w:tc>
          <w:tcPr>
            <w:tcW w:w="562" w:type="dxa"/>
            <w:shd w:val="clear" w:color="auto" w:fill="F2F2F2" w:themeFill="background1" w:themeFillShade="F2"/>
            <w:vAlign w:val="center"/>
          </w:tcPr>
          <w:p w14:paraId="158B28CC"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6A8D382"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5C6DAF2"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18CA6303"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437B89CA" w14:textId="77777777" w:rsidTr="005317C0">
        <w:trPr>
          <w:trHeight w:val="403"/>
        </w:trPr>
        <w:tc>
          <w:tcPr>
            <w:tcW w:w="562" w:type="dxa"/>
            <w:shd w:val="clear" w:color="auto" w:fill="F2F2F2" w:themeFill="background1" w:themeFillShade="F2"/>
            <w:vAlign w:val="center"/>
          </w:tcPr>
          <w:p w14:paraId="243DF650"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81F167A"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AE4818"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4810B1A3"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726EA" w:rsidRPr="00A42F82" w14:paraId="08487FC9" w14:textId="77777777" w:rsidTr="005317C0">
        <w:trPr>
          <w:trHeight w:val="403"/>
        </w:trPr>
        <w:tc>
          <w:tcPr>
            <w:tcW w:w="562" w:type="dxa"/>
            <w:shd w:val="clear" w:color="auto" w:fill="F2F2F2" w:themeFill="background1" w:themeFillShade="F2"/>
            <w:vAlign w:val="center"/>
          </w:tcPr>
          <w:p w14:paraId="7561E079"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6ED76D8"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1EF52419"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3D768E93"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47B1ACBD" w14:textId="77777777" w:rsidTr="005317C0">
        <w:trPr>
          <w:trHeight w:val="403"/>
        </w:trPr>
        <w:tc>
          <w:tcPr>
            <w:tcW w:w="562" w:type="dxa"/>
            <w:shd w:val="clear" w:color="auto" w:fill="F2F2F2" w:themeFill="background1" w:themeFillShade="F2"/>
            <w:vAlign w:val="center"/>
          </w:tcPr>
          <w:p w14:paraId="605B0873"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F601A17"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44D5B6ED"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55D78261"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03207F7C" w14:textId="77777777" w:rsidTr="005317C0">
        <w:trPr>
          <w:trHeight w:val="403"/>
        </w:trPr>
        <w:tc>
          <w:tcPr>
            <w:tcW w:w="562" w:type="dxa"/>
            <w:shd w:val="clear" w:color="auto" w:fill="F2F2F2" w:themeFill="background1" w:themeFillShade="F2"/>
            <w:vAlign w:val="center"/>
          </w:tcPr>
          <w:p w14:paraId="063C9EEA"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EA918B9"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Other – specify:</w:t>
            </w:r>
          </w:p>
          <w:p w14:paraId="1826675F" w14:textId="77777777" w:rsidR="006726EA" w:rsidRPr="00A42F82" w:rsidRDefault="006726EA" w:rsidP="005317C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4586C26"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1F39AFF8"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6E69EDCD" w14:textId="77777777" w:rsidTr="005317C0">
        <w:trPr>
          <w:trHeight w:val="403"/>
        </w:trPr>
        <w:tc>
          <w:tcPr>
            <w:tcW w:w="562" w:type="dxa"/>
            <w:shd w:val="clear" w:color="auto" w:fill="F2F2F2" w:themeFill="background1" w:themeFillShade="F2"/>
            <w:vAlign w:val="center"/>
          </w:tcPr>
          <w:p w14:paraId="10C768FA"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D1309C0" w14:textId="77777777" w:rsidR="006726EA" w:rsidRPr="00A42F82" w:rsidRDefault="006726EA" w:rsidP="005317C0">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726EA" w:rsidRPr="00A42F82" w14:paraId="413D8590" w14:textId="77777777" w:rsidTr="005317C0">
        <w:trPr>
          <w:trHeight w:val="403"/>
        </w:trPr>
        <w:tc>
          <w:tcPr>
            <w:tcW w:w="562" w:type="dxa"/>
            <w:vAlign w:val="center"/>
          </w:tcPr>
          <w:p w14:paraId="70D4D69E" w14:textId="77777777" w:rsidR="006726EA" w:rsidRPr="00A42F82" w:rsidRDefault="006726EA" w:rsidP="005317C0">
            <w:pPr>
              <w:jc w:val="center"/>
              <w:rPr>
                <w:rFonts w:ascii="Arial" w:hAnsi="Arial" w:cs="Arial"/>
                <w:sz w:val="22"/>
                <w:szCs w:val="22"/>
              </w:rPr>
            </w:pPr>
          </w:p>
        </w:tc>
        <w:tc>
          <w:tcPr>
            <w:tcW w:w="9923" w:type="dxa"/>
            <w:gridSpan w:val="3"/>
          </w:tcPr>
          <w:p w14:paraId="303A630F" w14:textId="77777777" w:rsidR="006726EA" w:rsidRPr="00C05F64" w:rsidRDefault="006726EA" w:rsidP="005317C0">
            <w:pPr>
              <w:autoSpaceDE w:val="0"/>
              <w:autoSpaceDN w:val="0"/>
              <w:adjustRightInd w:val="0"/>
              <w:rPr>
                <w:rFonts w:ascii="Arial" w:hAnsi="Arial" w:cs="Arial"/>
                <w:iCs/>
                <w:color w:val="000000" w:themeColor="text1"/>
                <w:sz w:val="22"/>
                <w:szCs w:val="22"/>
                <w:lang w:eastAsia="en-GB"/>
              </w:rPr>
            </w:pPr>
            <w:r w:rsidRPr="00C05F64">
              <w:rPr>
                <w:rFonts w:ascii="Arial" w:hAnsi="Arial" w:cs="Arial"/>
                <w:iCs/>
                <w:color w:val="000000" w:themeColor="text1"/>
                <w:sz w:val="22"/>
                <w:szCs w:val="22"/>
                <w:lang w:eastAsia="en-GB"/>
              </w:rPr>
              <w:t xml:space="preserve">All data will be kept on my personal MacBook Pros or iMac computers in my office. All participants will be given a unique identifier to ensure confidentiality and this list will be kept securely in a password protected folder. </w:t>
            </w:r>
          </w:p>
          <w:p w14:paraId="4AF7136F" w14:textId="77777777" w:rsidR="006726EA" w:rsidRPr="00A42F82" w:rsidRDefault="006726EA" w:rsidP="005317C0">
            <w:pPr>
              <w:rPr>
                <w:rFonts w:ascii="Arial" w:hAnsi="Arial" w:cs="Arial"/>
                <w:sz w:val="22"/>
                <w:szCs w:val="22"/>
              </w:rPr>
            </w:pPr>
          </w:p>
          <w:p w14:paraId="03B17321" w14:textId="77777777" w:rsidR="006726EA" w:rsidRPr="00A42F82" w:rsidRDefault="006726EA" w:rsidP="005317C0">
            <w:pPr>
              <w:rPr>
                <w:rFonts w:ascii="Arial" w:hAnsi="Arial" w:cs="Arial"/>
                <w:sz w:val="22"/>
                <w:szCs w:val="22"/>
              </w:rPr>
            </w:pPr>
          </w:p>
          <w:p w14:paraId="499A5862" w14:textId="77777777" w:rsidR="006726EA" w:rsidRPr="00A42F82" w:rsidRDefault="006726EA" w:rsidP="005317C0">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039B69B" w14:textId="77777777" w:rsidR="006726EA" w:rsidRPr="00A42F82" w:rsidRDefault="006726EA" w:rsidP="006726E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726EA" w:rsidRPr="00A42F82" w14:paraId="0DCDB853" w14:textId="77777777" w:rsidTr="005317C0">
        <w:trPr>
          <w:trHeight w:val="439"/>
        </w:trPr>
        <w:tc>
          <w:tcPr>
            <w:tcW w:w="562" w:type="dxa"/>
            <w:shd w:val="clear" w:color="auto" w:fill="F2F2F2" w:themeFill="background1" w:themeFillShade="F2"/>
          </w:tcPr>
          <w:p w14:paraId="711F5B95" w14:textId="77777777" w:rsidR="006726EA" w:rsidRPr="00A42F82" w:rsidRDefault="006726EA" w:rsidP="005317C0">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B0945F5" w14:textId="77777777" w:rsidR="006726EA" w:rsidRPr="00A42F82" w:rsidRDefault="006726EA" w:rsidP="005317C0">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726EA" w:rsidRPr="00A42F82" w14:paraId="583BD1E8" w14:textId="77777777" w:rsidTr="005317C0">
        <w:trPr>
          <w:trHeight w:val="439"/>
        </w:trPr>
        <w:tc>
          <w:tcPr>
            <w:tcW w:w="562" w:type="dxa"/>
            <w:shd w:val="clear" w:color="auto" w:fill="F2F2F2" w:themeFill="background1" w:themeFillShade="F2"/>
            <w:vAlign w:val="center"/>
          </w:tcPr>
          <w:p w14:paraId="28250658" w14:textId="77777777" w:rsidR="006726EA" w:rsidRPr="00A42F82" w:rsidRDefault="006726EA" w:rsidP="005317C0">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F712EAB" w14:textId="77777777" w:rsidR="006726EA" w:rsidRPr="00A42F82" w:rsidRDefault="006726EA" w:rsidP="005317C0">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41821A7"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CCFBABD" w14:textId="77777777" w:rsidR="006726EA" w:rsidRPr="00A42F82" w:rsidRDefault="006726EA" w:rsidP="005317C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726EA" w:rsidRPr="00A42F82" w14:paraId="2709E225" w14:textId="77777777" w:rsidTr="005317C0">
        <w:trPr>
          <w:trHeight w:val="439"/>
        </w:trPr>
        <w:tc>
          <w:tcPr>
            <w:tcW w:w="562" w:type="dxa"/>
            <w:shd w:val="clear" w:color="auto" w:fill="F2F2F2" w:themeFill="background1" w:themeFillShade="F2"/>
            <w:vAlign w:val="center"/>
          </w:tcPr>
          <w:p w14:paraId="09F084AE"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B1EC10E"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15E1189F"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777A39D7"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02FFBA16" w14:textId="77777777" w:rsidTr="005317C0">
        <w:trPr>
          <w:trHeight w:val="403"/>
        </w:trPr>
        <w:tc>
          <w:tcPr>
            <w:tcW w:w="562" w:type="dxa"/>
            <w:shd w:val="clear" w:color="auto" w:fill="F2F2F2" w:themeFill="background1" w:themeFillShade="F2"/>
            <w:vAlign w:val="center"/>
          </w:tcPr>
          <w:p w14:paraId="413574A4"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AC89131"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B76E7EE"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BAC7B36"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196DCBC3" w14:textId="77777777" w:rsidTr="005317C0">
        <w:trPr>
          <w:trHeight w:val="439"/>
        </w:trPr>
        <w:tc>
          <w:tcPr>
            <w:tcW w:w="562" w:type="dxa"/>
            <w:shd w:val="clear" w:color="auto" w:fill="F2F2F2" w:themeFill="background1" w:themeFillShade="F2"/>
            <w:vAlign w:val="center"/>
          </w:tcPr>
          <w:p w14:paraId="27928DF3"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C5C6059"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EE9023C"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C0791B7"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07A87152" w14:textId="77777777" w:rsidTr="005317C0">
        <w:trPr>
          <w:trHeight w:val="403"/>
        </w:trPr>
        <w:tc>
          <w:tcPr>
            <w:tcW w:w="562" w:type="dxa"/>
            <w:shd w:val="clear" w:color="auto" w:fill="F2F2F2" w:themeFill="background1" w:themeFillShade="F2"/>
            <w:vAlign w:val="center"/>
          </w:tcPr>
          <w:p w14:paraId="242EA6BF"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CBFBBFD"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29BA124"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781BFD0"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657B5A39" w14:textId="77777777" w:rsidTr="005317C0">
        <w:trPr>
          <w:trHeight w:val="403"/>
        </w:trPr>
        <w:tc>
          <w:tcPr>
            <w:tcW w:w="562" w:type="dxa"/>
            <w:shd w:val="clear" w:color="auto" w:fill="F2F2F2" w:themeFill="background1" w:themeFillShade="F2"/>
            <w:vAlign w:val="center"/>
          </w:tcPr>
          <w:p w14:paraId="641019B3"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8B6C9BC"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776605BD"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FF718B3"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32D641E4" w14:textId="77777777" w:rsidTr="005317C0">
        <w:trPr>
          <w:trHeight w:val="403"/>
        </w:trPr>
        <w:tc>
          <w:tcPr>
            <w:tcW w:w="562" w:type="dxa"/>
            <w:shd w:val="clear" w:color="auto" w:fill="F2F2F2" w:themeFill="background1" w:themeFillShade="F2"/>
            <w:vAlign w:val="center"/>
          </w:tcPr>
          <w:p w14:paraId="48413CAF"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09C1E8B5"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F092724"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D2F838B"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3CB947ED" w14:textId="77777777" w:rsidTr="005317C0">
        <w:trPr>
          <w:trHeight w:val="403"/>
        </w:trPr>
        <w:tc>
          <w:tcPr>
            <w:tcW w:w="562" w:type="dxa"/>
            <w:shd w:val="clear" w:color="auto" w:fill="F2F2F2" w:themeFill="background1" w:themeFillShade="F2"/>
            <w:vAlign w:val="center"/>
          </w:tcPr>
          <w:p w14:paraId="60AA8BDD"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9C4746E"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0B35CF4"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C01D0F0"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342C5ED4" w14:textId="77777777" w:rsidTr="005317C0">
        <w:trPr>
          <w:trHeight w:val="403"/>
        </w:trPr>
        <w:tc>
          <w:tcPr>
            <w:tcW w:w="562" w:type="dxa"/>
            <w:shd w:val="clear" w:color="auto" w:fill="F2F2F2" w:themeFill="background1" w:themeFillShade="F2"/>
            <w:vAlign w:val="center"/>
          </w:tcPr>
          <w:p w14:paraId="2B09268A"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9185500" w14:textId="77777777" w:rsidR="006726EA" w:rsidRPr="00A42F82" w:rsidRDefault="006726EA" w:rsidP="005317C0">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581A4CF"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699C81CC" w14:textId="77777777" w:rsidR="006726EA" w:rsidRPr="00A42F82" w:rsidRDefault="006726EA" w:rsidP="005317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26EA" w:rsidRPr="00A42F82" w14:paraId="3B5CFB8E" w14:textId="77777777" w:rsidTr="005317C0">
        <w:trPr>
          <w:trHeight w:val="403"/>
        </w:trPr>
        <w:tc>
          <w:tcPr>
            <w:tcW w:w="562" w:type="dxa"/>
            <w:shd w:val="clear" w:color="auto" w:fill="F2F2F2" w:themeFill="background1" w:themeFillShade="F2"/>
            <w:vAlign w:val="center"/>
          </w:tcPr>
          <w:p w14:paraId="253EBE30" w14:textId="77777777" w:rsidR="006726EA" w:rsidRPr="00A42F82" w:rsidRDefault="006726EA" w:rsidP="005317C0">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31302BD" w14:textId="77777777" w:rsidR="006726EA" w:rsidRPr="00A42F82" w:rsidRDefault="006726EA" w:rsidP="005317C0">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726EA" w:rsidRPr="00A42F82" w14:paraId="066BF81E" w14:textId="77777777" w:rsidTr="005317C0">
        <w:trPr>
          <w:trHeight w:val="403"/>
        </w:trPr>
        <w:tc>
          <w:tcPr>
            <w:tcW w:w="562" w:type="dxa"/>
            <w:vAlign w:val="center"/>
          </w:tcPr>
          <w:p w14:paraId="792B49D4" w14:textId="77777777" w:rsidR="006726EA" w:rsidRPr="00A42F82" w:rsidRDefault="006726EA" w:rsidP="005317C0">
            <w:pPr>
              <w:autoSpaceDE w:val="0"/>
              <w:autoSpaceDN w:val="0"/>
              <w:adjustRightInd w:val="0"/>
              <w:jc w:val="center"/>
              <w:rPr>
                <w:rFonts w:ascii="Arial" w:hAnsi="Arial" w:cs="Arial"/>
                <w:sz w:val="22"/>
                <w:szCs w:val="22"/>
              </w:rPr>
            </w:pPr>
          </w:p>
        </w:tc>
        <w:tc>
          <w:tcPr>
            <w:tcW w:w="9923" w:type="dxa"/>
            <w:gridSpan w:val="3"/>
            <w:vAlign w:val="center"/>
          </w:tcPr>
          <w:p w14:paraId="0CBC42A7" w14:textId="77777777" w:rsidR="006726EA" w:rsidRDefault="006726EA" w:rsidP="005317C0">
            <w:pPr>
              <w:autoSpaceDE w:val="0"/>
              <w:autoSpaceDN w:val="0"/>
              <w:adjustRightInd w:val="0"/>
              <w:rPr>
                <w:rFonts w:ascii="Arial" w:hAnsi="Arial" w:cs="Arial"/>
                <w:color w:val="00B050"/>
                <w:sz w:val="22"/>
                <w:szCs w:val="22"/>
              </w:rPr>
            </w:pPr>
          </w:p>
          <w:p w14:paraId="2D55C514" w14:textId="77777777" w:rsidR="006726EA" w:rsidRPr="00C05F64" w:rsidRDefault="006726EA" w:rsidP="005317C0">
            <w:pPr>
              <w:autoSpaceDE w:val="0"/>
              <w:autoSpaceDN w:val="0"/>
              <w:adjustRightInd w:val="0"/>
              <w:rPr>
                <w:rFonts w:ascii="Arial" w:hAnsi="Arial" w:cs="Arial"/>
                <w:iCs/>
                <w:color w:val="000000" w:themeColor="text1"/>
                <w:sz w:val="22"/>
                <w:szCs w:val="22"/>
                <w:lang w:eastAsia="en-GB"/>
              </w:rPr>
            </w:pPr>
            <w:r w:rsidRPr="00C05F64">
              <w:rPr>
                <w:rFonts w:ascii="Arial" w:hAnsi="Arial" w:cs="Arial"/>
                <w:iCs/>
                <w:color w:val="000000" w:themeColor="text1"/>
                <w:sz w:val="22"/>
                <w:szCs w:val="22"/>
                <w:lang w:eastAsia="en-GB"/>
              </w:rPr>
              <w:lastRenderedPageBreak/>
              <w:t xml:space="preserve">All data will be kept on my personal MacBook Pros or iMac computers in my office. All participants will be given a unique identifier to ensure confidentiality, and this list will be kept securely in a password protected folder. </w:t>
            </w:r>
          </w:p>
          <w:p w14:paraId="4E7663E3" w14:textId="77777777" w:rsidR="006726EA" w:rsidRPr="00A42F82" w:rsidRDefault="006726EA" w:rsidP="005317C0">
            <w:pPr>
              <w:autoSpaceDE w:val="0"/>
              <w:autoSpaceDN w:val="0"/>
              <w:adjustRightInd w:val="0"/>
              <w:rPr>
                <w:rFonts w:ascii="Arial" w:hAnsi="Arial" w:cs="Arial"/>
                <w:sz w:val="22"/>
                <w:szCs w:val="22"/>
              </w:rPr>
            </w:pPr>
          </w:p>
          <w:p w14:paraId="2EE2CA37" w14:textId="77777777" w:rsidR="006726EA" w:rsidRPr="00A42F82" w:rsidRDefault="006726EA" w:rsidP="005317C0">
            <w:pPr>
              <w:autoSpaceDE w:val="0"/>
              <w:autoSpaceDN w:val="0"/>
              <w:adjustRightInd w:val="0"/>
              <w:rPr>
                <w:rFonts w:ascii="Arial" w:hAnsi="Arial" w:cs="Arial"/>
                <w:sz w:val="22"/>
                <w:szCs w:val="22"/>
              </w:rPr>
            </w:pPr>
          </w:p>
          <w:p w14:paraId="4D747626" w14:textId="77777777" w:rsidR="006726EA" w:rsidRPr="00A42F82" w:rsidRDefault="006726EA" w:rsidP="005317C0">
            <w:pPr>
              <w:autoSpaceDE w:val="0"/>
              <w:autoSpaceDN w:val="0"/>
              <w:adjustRightInd w:val="0"/>
              <w:rPr>
                <w:rFonts w:ascii="Arial" w:hAnsi="Arial" w:cs="Arial"/>
                <w:sz w:val="22"/>
                <w:szCs w:val="22"/>
              </w:rPr>
            </w:pPr>
          </w:p>
          <w:p w14:paraId="07E5654D" w14:textId="77777777" w:rsidR="006726EA" w:rsidRPr="00A42F82" w:rsidRDefault="006726EA" w:rsidP="005317C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726EA" w:rsidRPr="00A42F82" w14:paraId="5ED02600" w14:textId="77777777" w:rsidTr="005317C0">
        <w:trPr>
          <w:trHeight w:val="403"/>
        </w:trPr>
        <w:tc>
          <w:tcPr>
            <w:tcW w:w="562" w:type="dxa"/>
            <w:shd w:val="clear" w:color="auto" w:fill="F2F2F2" w:themeFill="background1" w:themeFillShade="F2"/>
            <w:vAlign w:val="center"/>
          </w:tcPr>
          <w:p w14:paraId="771A52C3"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47E60810" w14:textId="77777777" w:rsidR="006726EA" w:rsidRPr="00C05F64" w:rsidRDefault="006726EA" w:rsidP="005317C0">
            <w:pPr>
              <w:autoSpaceDE w:val="0"/>
              <w:autoSpaceDN w:val="0"/>
              <w:adjustRightInd w:val="0"/>
              <w:rPr>
                <w:rFonts w:ascii="Arial" w:hAnsi="Arial" w:cs="Arial"/>
                <w:color w:val="000000" w:themeColor="text1"/>
                <w:sz w:val="22"/>
                <w:szCs w:val="22"/>
              </w:rPr>
            </w:pPr>
            <w:r w:rsidRPr="00C05F64">
              <w:rPr>
                <w:rFonts w:ascii="Arial" w:hAnsi="Arial" w:cs="Arial"/>
                <w:bCs/>
                <w:color w:val="000000" w:themeColor="text1"/>
                <w:sz w:val="22"/>
                <w:szCs w:val="22"/>
              </w:rPr>
              <w:t>List all who will have access to the data generated by the research activity</w:t>
            </w:r>
            <w:r w:rsidRPr="00C05F64">
              <w:rPr>
                <w:rFonts w:ascii="Arial" w:hAnsi="Arial" w:cs="Arial"/>
                <w:color w:val="000000" w:themeColor="text1"/>
                <w:sz w:val="22"/>
                <w:szCs w:val="22"/>
              </w:rPr>
              <w:t>:</w:t>
            </w:r>
          </w:p>
        </w:tc>
      </w:tr>
      <w:tr w:rsidR="006726EA" w:rsidRPr="00A42F82" w14:paraId="0307F22B" w14:textId="77777777" w:rsidTr="005317C0">
        <w:trPr>
          <w:trHeight w:val="403"/>
        </w:trPr>
        <w:tc>
          <w:tcPr>
            <w:tcW w:w="562" w:type="dxa"/>
            <w:vAlign w:val="center"/>
          </w:tcPr>
          <w:p w14:paraId="724EC62F" w14:textId="77777777" w:rsidR="006726EA" w:rsidRPr="00A42F82" w:rsidRDefault="006726EA" w:rsidP="005317C0">
            <w:pPr>
              <w:autoSpaceDE w:val="0"/>
              <w:autoSpaceDN w:val="0"/>
              <w:adjustRightInd w:val="0"/>
              <w:jc w:val="center"/>
              <w:rPr>
                <w:rFonts w:ascii="Arial" w:hAnsi="Arial" w:cs="Arial"/>
                <w:sz w:val="22"/>
                <w:szCs w:val="22"/>
              </w:rPr>
            </w:pPr>
          </w:p>
        </w:tc>
        <w:tc>
          <w:tcPr>
            <w:tcW w:w="9923" w:type="dxa"/>
            <w:gridSpan w:val="3"/>
            <w:vAlign w:val="center"/>
          </w:tcPr>
          <w:p w14:paraId="5315E066" w14:textId="77777777" w:rsidR="006726EA" w:rsidRPr="00C05F64" w:rsidRDefault="006726EA" w:rsidP="005317C0">
            <w:pPr>
              <w:autoSpaceDE w:val="0"/>
              <w:autoSpaceDN w:val="0"/>
              <w:adjustRightInd w:val="0"/>
              <w:rPr>
                <w:rFonts w:ascii="Arial" w:hAnsi="Arial" w:cs="Arial"/>
                <w:color w:val="000000" w:themeColor="text1"/>
                <w:szCs w:val="22"/>
              </w:rPr>
            </w:pPr>
            <w:r w:rsidRPr="00C05F64">
              <w:rPr>
                <w:rFonts w:ascii="Arial" w:hAnsi="Arial" w:cs="Arial"/>
                <w:color w:val="000000" w:themeColor="text1"/>
                <w:sz w:val="22"/>
              </w:rPr>
              <w:t xml:space="preserve">Access to the data will be granted solely to the </w:t>
            </w:r>
            <w:r>
              <w:rPr>
                <w:rFonts w:ascii="Arial" w:hAnsi="Arial" w:cs="Arial"/>
                <w:color w:val="000000" w:themeColor="text1"/>
                <w:sz w:val="22"/>
              </w:rPr>
              <w:t xml:space="preserve">principal </w:t>
            </w:r>
            <w:r w:rsidRPr="00C05F64">
              <w:rPr>
                <w:rFonts w:ascii="Arial" w:hAnsi="Arial" w:cs="Arial"/>
                <w:color w:val="000000" w:themeColor="text1"/>
                <w:sz w:val="22"/>
              </w:rPr>
              <w:t xml:space="preserve">investigator. </w:t>
            </w:r>
          </w:p>
          <w:p w14:paraId="094E957B" w14:textId="77777777" w:rsidR="006726EA" w:rsidRPr="00C05F64" w:rsidRDefault="006726EA" w:rsidP="005317C0">
            <w:pPr>
              <w:autoSpaceDE w:val="0"/>
              <w:autoSpaceDN w:val="0"/>
              <w:adjustRightInd w:val="0"/>
              <w:rPr>
                <w:rFonts w:ascii="Arial" w:hAnsi="Arial" w:cs="Arial"/>
                <w:color w:val="000000" w:themeColor="text1"/>
                <w:sz w:val="22"/>
                <w:szCs w:val="22"/>
              </w:rPr>
            </w:pPr>
          </w:p>
          <w:p w14:paraId="26C93CCB" w14:textId="77777777" w:rsidR="006726EA" w:rsidRPr="00C05F64" w:rsidRDefault="006726EA" w:rsidP="005317C0">
            <w:pPr>
              <w:autoSpaceDE w:val="0"/>
              <w:autoSpaceDN w:val="0"/>
              <w:adjustRightInd w:val="0"/>
              <w:rPr>
                <w:rFonts w:ascii="Arial" w:hAnsi="Arial" w:cs="Arial"/>
                <w:color w:val="000000" w:themeColor="text1"/>
                <w:sz w:val="22"/>
                <w:szCs w:val="22"/>
              </w:rPr>
            </w:pPr>
          </w:p>
          <w:p w14:paraId="112DF890" w14:textId="77777777" w:rsidR="006726EA" w:rsidRPr="00C05F64" w:rsidRDefault="006726EA" w:rsidP="005317C0">
            <w:pPr>
              <w:autoSpaceDE w:val="0"/>
              <w:autoSpaceDN w:val="0"/>
              <w:adjustRightInd w:val="0"/>
              <w:rPr>
                <w:rFonts w:ascii="Arial" w:hAnsi="Arial" w:cs="Arial"/>
                <w:color w:val="000000" w:themeColor="text1"/>
                <w:sz w:val="22"/>
                <w:szCs w:val="22"/>
              </w:rPr>
            </w:pPr>
          </w:p>
          <w:p w14:paraId="2BA5645C" w14:textId="77777777" w:rsidR="006726EA" w:rsidRPr="00C05F64" w:rsidRDefault="006726EA" w:rsidP="005317C0">
            <w:pPr>
              <w:autoSpaceDE w:val="0"/>
              <w:autoSpaceDN w:val="0"/>
              <w:adjustRightInd w:val="0"/>
              <w:rPr>
                <w:rFonts w:ascii="Arial" w:hAnsi="Arial" w:cs="Arial"/>
                <w:color w:val="000000" w:themeColor="text1"/>
                <w:sz w:val="22"/>
                <w:szCs w:val="22"/>
              </w:rPr>
            </w:pPr>
            <w:r w:rsidRPr="00C05F64">
              <w:rPr>
                <w:rFonts w:ascii="Arial" w:hAnsi="Arial" w:cs="Arial"/>
                <w:i/>
                <w:color w:val="000000" w:themeColor="text1"/>
                <w:sz w:val="18"/>
                <w:szCs w:val="18"/>
              </w:rPr>
              <w:t>(this box should expand as you type)</w:t>
            </w:r>
          </w:p>
        </w:tc>
      </w:tr>
      <w:tr w:rsidR="006726EA" w:rsidRPr="00A42F82" w14:paraId="2E753120" w14:textId="77777777" w:rsidTr="005317C0">
        <w:trPr>
          <w:trHeight w:val="403"/>
        </w:trPr>
        <w:tc>
          <w:tcPr>
            <w:tcW w:w="562" w:type="dxa"/>
            <w:shd w:val="clear" w:color="auto" w:fill="F2F2F2" w:themeFill="background1" w:themeFillShade="F2"/>
            <w:vAlign w:val="center"/>
          </w:tcPr>
          <w:p w14:paraId="62E21FCE"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7EB06EB"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726EA" w:rsidRPr="00A42F82" w14:paraId="798D095D" w14:textId="77777777" w:rsidTr="005317C0">
        <w:trPr>
          <w:trHeight w:val="403"/>
        </w:trPr>
        <w:tc>
          <w:tcPr>
            <w:tcW w:w="562" w:type="dxa"/>
            <w:vAlign w:val="center"/>
          </w:tcPr>
          <w:p w14:paraId="60EA649A" w14:textId="77777777" w:rsidR="006726EA" w:rsidRPr="00A42F82" w:rsidRDefault="006726EA" w:rsidP="005317C0">
            <w:pPr>
              <w:autoSpaceDE w:val="0"/>
              <w:autoSpaceDN w:val="0"/>
              <w:adjustRightInd w:val="0"/>
              <w:jc w:val="center"/>
              <w:rPr>
                <w:rFonts w:ascii="Arial" w:hAnsi="Arial" w:cs="Arial"/>
                <w:sz w:val="22"/>
                <w:szCs w:val="22"/>
              </w:rPr>
            </w:pPr>
          </w:p>
        </w:tc>
        <w:tc>
          <w:tcPr>
            <w:tcW w:w="9923" w:type="dxa"/>
            <w:gridSpan w:val="3"/>
          </w:tcPr>
          <w:p w14:paraId="1B2248D5" w14:textId="77777777" w:rsidR="006726EA" w:rsidRPr="00C05F64" w:rsidRDefault="006726EA" w:rsidP="005317C0">
            <w:pPr>
              <w:autoSpaceDE w:val="0"/>
              <w:autoSpaceDN w:val="0"/>
              <w:adjustRightInd w:val="0"/>
              <w:rPr>
                <w:rFonts w:ascii="Arial" w:hAnsi="Arial" w:cs="Arial"/>
                <w:color w:val="000000" w:themeColor="text1"/>
                <w:szCs w:val="22"/>
              </w:rPr>
            </w:pPr>
            <w:r>
              <w:rPr>
                <w:rFonts w:ascii="Arial" w:hAnsi="Arial" w:cs="Arial"/>
                <w:color w:val="000000" w:themeColor="text1"/>
                <w:sz w:val="22"/>
              </w:rPr>
              <w:t xml:space="preserve">Paul Cook: principal researcher. </w:t>
            </w:r>
          </w:p>
          <w:p w14:paraId="0D50C18A" w14:textId="77777777" w:rsidR="006726EA" w:rsidRPr="00A42F82" w:rsidRDefault="006726EA" w:rsidP="005317C0">
            <w:pPr>
              <w:autoSpaceDE w:val="0"/>
              <w:autoSpaceDN w:val="0"/>
              <w:adjustRightInd w:val="0"/>
              <w:rPr>
                <w:rFonts w:ascii="Arial" w:hAnsi="Arial" w:cs="Arial"/>
                <w:sz w:val="22"/>
                <w:szCs w:val="22"/>
              </w:rPr>
            </w:pPr>
          </w:p>
          <w:p w14:paraId="6E1D7A69" w14:textId="77777777" w:rsidR="006726EA" w:rsidRPr="00A42F82" w:rsidRDefault="006726EA" w:rsidP="005317C0">
            <w:pPr>
              <w:autoSpaceDE w:val="0"/>
              <w:autoSpaceDN w:val="0"/>
              <w:adjustRightInd w:val="0"/>
              <w:rPr>
                <w:rFonts w:ascii="Arial" w:hAnsi="Arial" w:cs="Arial"/>
                <w:sz w:val="22"/>
                <w:szCs w:val="22"/>
              </w:rPr>
            </w:pPr>
          </w:p>
          <w:p w14:paraId="7BEDFF95" w14:textId="77777777" w:rsidR="006726EA" w:rsidRPr="00A42F82" w:rsidRDefault="006726EA" w:rsidP="005317C0">
            <w:pPr>
              <w:autoSpaceDE w:val="0"/>
              <w:autoSpaceDN w:val="0"/>
              <w:adjustRightInd w:val="0"/>
              <w:rPr>
                <w:rFonts w:ascii="Arial" w:hAnsi="Arial" w:cs="Arial"/>
                <w:sz w:val="22"/>
                <w:szCs w:val="22"/>
              </w:rPr>
            </w:pPr>
          </w:p>
          <w:p w14:paraId="7472F77A"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726EA" w:rsidRPr="00A42F82" w14:paraId="7FAAB6CA" w14:textId="77777777" w:rsidTr="005317C0">
        <w:trPr>
          <w:trHeight w:val="403"/>
        </w:trPr>
        <w:tc>
          <w:tcPr>
            <w:tcW w:w="562" w:type="dxa"/>
            <w:shd w:val="clear" w:color="auto" w:fill="F2F2F2" w:themeFill="background1" w:themeFillShade="F2"/>
            <w:vAlign w:val="center"/>
          </w:tcPr>
          <w:p w14:paraId="32AD3357"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9976281"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726EA" w:rsidRPr="00A42F82" w14:paraId="0407CD36" w14:textId="77777777" w:rsidTr="005317C0">
        <w:trPr>
          <w:trHeight w:val="403"/>
        </w:trPr>
        <w:tc>
          <w:tcPr>
            <w:tcW w:w="562" w:type="dxa"/>
            <w:vAlign w:val="center"/>
          </w:tcPr>
          <w:p w14:paraId="533371F8" w14:textId="77777777" w:rsidR="006726EA" w:rsidRPr="00A42F82" w:rsidRDefault="006726EA" w:rsidP="005317C0">
            <w:pPr>
              <w:autoSpaceDE w:val="0"/>
              <w:autoSpaceDN w:val="0"/>
              <w:adjustRightInd w:val="0"/>
              <w:jc w:val="center"/>
              <w:rPr>
                <w:rFonts w:ascii="Arial" w:hAnsi="Arial" w:cs="Arial"/>
                <w:sz w:val="22"/>
                <w:szCs w:val="22"/>
              </w:rPr>
            </w:pPr>
          </w:p>
        </w:tc>
        <w:tc>
          <w:tcPr>
            <w:tcW w:w="9923" w:type="dxa"/>
            <w:gridSpan w:val="3"/>
          </w:tcPr>
          <w:p w14:paraId="77A82A68" w14:textId="77777777" w:rsidR="006726EA" w:rsidRPr="00A42F82" w:rsidRDefault="006726EA" w:rsidP="005317C0">
            <w:pPr>
              <w:autoSpaceDE w:val="0"/>
              <w:autoSpaceDN w:val="0"/>
              <w:adjustRightInd w:val="0"/>
              <w:rPr>
                <w:rFonts w:ascii="Arial" w:hAnsi="Arial" w:cs="Arial"/>
                <w:sz w:val="22"/>
                <w:szCs w:val="22"/>
              </w:rPr>
            </w:pPr>
            <w:r>
              <w:rPr>
                <w:rFonts w:ascii="Arial" w:hAnsi="Arial" w:cs="Arial"/>
                <w:color w:val="000000" w:themeColor="text1"/>
                <w:sz w:val="22"/>
                <w:szCs w:val="22"/>
              </w:rPr>
              <w:t>Data will be stored on my private MacBook/</w:t>
            </w:r>
            <w:proofErr w:type="spellStart"/>
            <w:r>
              <w:rPr>
                <w:rFonts w:ascii="Arial" w:hAnsi="Arial" w:cs="Arial"/>
                <w:color w:val="000000" w:themeColor="text1"/>
                <w:sz w:val="22"/>
                <w:szCs w:val="22"/>
              </w:rPr>
              <w:t>IMac</w:t>
            </w:r>
            <w:proofErr w:type="spellEnd"/>
            <w:r>
              <w:rPr>
                <w:rFonts w:ascii="Arial" w:hAnsi="Arial" w:cs="Arial"/>
                <w:color w:val="000000" w:themeColor="text1"/>
                <w:sz w:val="22"/>
                <w:szCs w:val="22"/>
              </w:rPr>
              <w:t xml:space="preserve"> which is password protected in the form </w:t>
            </w:r>
            <w:proofErr w:type="spellStart"/>
            <w:r>
              <w:rPr>
                <w:rFonts w:ascii="Arial" w:hAnsi="Arial" w:cs="Arial"/>
                <w:color w:val="000000" w:themeColor="text1"/>
                <w:sz w:val="22"/>
                <w:szCs w:val="22"/>
              </w:rPr>
              <w:t>od</w:t>
            </w:r>
            <w:proofErr w:type="spellEnd"/>
            <w:r>
              <w:rPr>
                <w:rFonts w:ascii="Arial" w:hAnsi="Arial" w:cs="Arial"/>
                <w:color w:val="000000" w:themeColor="text1"/>
                <w:sz w:val="22"/>
                <w:szCs w:val="22"/>
              </w:rPr>
              <w:t xml:space="preserve"> pdf files/word documents. I will keep the data until the study is complete and it will then irretrievably deleted as I will have no further use for it.  </w:t>
            </w:r>
          </w:p>
          <w:p w14:paraId="096FC687" w14:textId="77777777" w:rsidR="006726EA" w:rsidRPr="00A42F82" w:rsidRDefault="006726EA" w:rsidP="005317C0">
            <w:pPr>
              <w:autoSpaceDE w:val="0"/>
              <w:autoSpaceDN w:val="0"/>
              <w:adjustRightInd w:val="0"/>
              <w:rPr>
                <w:rFonts w:ascii="Arial" w:hAnsi="Arial" w:cs="Arial"/>
                <w:sz w:val="22"/>
                <w:szCs w:val="22"/>
              </w:rPr>
            </w:pPr>
          </w:p>
          <w:p w14:paraId="201FEE5B"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726EA" w:rsidRPr="00A42F82" w14:paraId="20B9141A" w14:textId="77777777" w:rsidTr="005317C0">
        <w:trPr>
          <w:trHeight w:val="403"/>
        </w:trPr>
        <w:tc>
          <w:tcPr>
            <w:tcW w:w="562" w:type="dxa"/>
            <w:shd w:val="clear" w:color="auto" w:fill="F2F2F2" w:themeFill="background1" w:themeFillShade="F2"/>
            <w:vAlign w:val="center"/>
          </w:tcPr>
          <w:p w14:paraId="3A585447" w14:textId="77777777" w:rsidR="006726EA" w:rsidRPr="00A42F82" w:rsidRDefault="006726EA" w:rsidP="005317C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9A60274"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726EA" w:rsidRPr="00A42F82" w14:paraId="3F080C21" w14:textId="77777777" w:rsidTr="005317C0">
        <w:trPr>
          <w:trHeight w:val="403"/>
        </w:trPr>
        <w:tc>
          <w:tcPr>
            <w:tcW w:w="562" w:type="dxa"/>
            <w:vAlign w:val="center"/>
          </w:tcPr>
          <w:p w14:paraId="7744FBDD" w14:textId="77777777" w:rsidR="006726EA" w:rsidRPr="00A42F82" w:rsidRDefault="006726EA" w:rsidP="005317C0">
            <w:pPr>
              <w:autoSpaceDE w:val="0"/>
              <w:autoSpaceDN w:val="0"/>
              <w:adjustRightInd w:val="0"/>
              <w:jc w:val="center"/>
              <w:rPr>
                <w:rFonts w:ascii="Arial" w:hAnsi="Arial" w:cs="Arial"/>
                <w:sz w:val="22"/>
                <w:szCs w:val="22"/>
              </w:rPr>
            </w:pPr>
          </w:p>
        </w:tc>
        <w:tc>
          <w:tcPr>
            <w:tcW w:w="9923" w:type="dxa"/>
            <w:gridSpan w:val="3"/>
          </w:tcPr>
          <w:p w14:paraId="2C7F45FF" w14:textId="77777777" w:rsidR="006726EA" w:rsidRPr="00A42F82" w:rsidRDefault="006726EA" w:rsidP="005317C0">
            <w:pPr>
              <w:autoSpaceDE w:val="0"/>
              <w:autoSpaceDN w:val="0"/>
              <w:adjustRightInd w:val="0"/>
              <w:rPr>
                <w:rFonts w:ascii="Arial" w:hAnsi="Arial" w:cs="Arial"/>
                <w:sz w:val="22"/>
                <w:szCs w:val="22"/>
              </w:rPr>
            </w:pPr>
          </w:p>
          <w:p w14:paraId="29AD1317" w14:textId="77777777" w:rsidR="006726EA" w:rsidRPr="00A42F82" w:rsidRDefault="006726EA" w:rsidP="005317C0">
            <w:pPr>
              <w:autoSpaceDE w:val="0"/>
              <w:autoSpaceDN w:val="0"/>
              <w:adjustRightInd w:val="0"/>
              <w:rPr>
                <w:rFonts w:ascii="Arial" w:hAnsi="Arial" w:cs="Arial"/>
                <w:sz w:val="22"/>
                <w:szCs w:val="22"/>
              </w:rPr>
            </w:pPr>
          </w:p>
          <w:p w14:paraId="6FC22FD2" w14:textId="77777777" w:rsidR="006726EA" w:rsidRPr="00A42F82" w:rsidRDefault="006726EA" w:rsidP="005317C0">
            <w:pPr>
              <w:autoSpaceDE w:val="0"/>
              <w:autoSpaceDN w:val="0"/>
              <w:adjustRightInd w:val="0"/>
              <w:rPr>
                <w:rFonts w:ascii="Arial" w:hAnsi="Arial" w:cs="Arial"/>
                <w:sz w:val="22"/>
                <w:szCs w:val="22"/>
              </w:rPr>
            </w:pPr>
          </w:p>
          <w:p w14:paraId="07B17CA9"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726EA" w:rsidRPr="00A42F82" w14:paraId="244FABE0" w14:textId="77777777" w:rsidTr="005317C0">
        <w:trPr>
          <w:trHeight w:val="606"/>
        </w:trPr>
        <w:tc>
          <w:tcPr>
            <w:tcW w:w="562" w:type="dxa"/>
            <w:shd w:val="clear" w:color="auto" w:fill="F2F2F2" w:themeFill="background1" w:themeFillShade="F2"/>
            <w:vAlign w:val="center"/>
          </w:tcPr>
          <w:p w14:paraId="32C61253"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3B9C6CD" w14:textId="77777777" w:rsidR="006726EA" w:rsidRPr="00A42F82" w:rsidRDefault="006726EA" w:rsidP="005317C0">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90C9FB5" w14:textId="77777777" w:rsidR="006726EA" w:rsidRPr="00A42F82" w:rsidRDefault="006726EA" w:rsidP="005317C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457B88C" w14:textId="77777777" w:rsidR="006726EA" w:rsidRPr="00A42F82" w:rsidRDefault="00000000" w:rsidP="005317C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726EA">
                  <w:rPr>
                    <w:rFonts w:ascii="MS Gothic" w:eastAsia="MS Gothic" w:hAnsi="MS Gothic" w:cs="Arial" w:hint="eastAsia"/>
                  </w:rPr>
                  <w:t>☒</w:t>
                </w:r>
              </w:sdtContent>
            </w:sdt>
          </w:p>
        </w:tc>
      </w:tr>
      <w:tr w:rsidR="006726EA" w:rsidRPr="00A42F82" w14:paraId="36376AC0" w14:textId="77777777" w:rsidTr="005317C0">
        <w:trPr>
          <w:trHeight w:val="632"/>
        </w:trPr>
        <w:tc>
          <w:tcPr>
            <w:tcW w:w="562" w:type="dxa"/>
            <w:shd w:val="clear" w:color="auto" w:fill="F2F2F2" w:themeFill="background1" w:themeFillShade="F2"/>
            <w:vAlign w:val="center"/>
          </w:tcPr>
          <w:p w14:paraId="1F818220" w14:textId="77777777" w:rsidR="006726EA" w:rsidRPr="00A42F82" w:rsidRDefault="006726EA" w:rsidP="005317C0">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669BF9F" w14:textId="77777777" w:rsidR="006726EA" w:rsidRPr="00A42F82" w:rsidRDefault="006726EA" w:rsidP="005317C0">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1E900DD" w14:textId="77777777" w:rsidR="006726EA" w:rsidRPr="00A42F82" w:rsidRDefault="006726EA" w:rsidP="005317C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2D310C7" w14:textId="77777777" w:rsidR="006726EA" w:rsidRPr="00A42F82" w:rsidRDefault="00000000" w:rsidP="005317C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726EA">
                  <w:rPr>
                    <w:rFonts w:ascii="MS Gothic" w:eastAsia="MS Gothic" w:hAnsi="MS Gothic" w:cs="Arial" w:hint="eastAsia"/>
                  </w:rPr>
                  <w:t>☒</w:t>
                </w:r>
              </w:sdtContent>
            </w:sdt>
          </w:p>
        </w:tc>
      </w:tr>
    </w:tbl>
    <w:p w14:paraId="07071408" w14:textId="77777777" w:rsidR="006726EA" w:rsidRPr="00A42F82" w:rsidRDefault="006726EA" w:rsidP="006726EA">
      <w:pPr>
        <w:rPr>
          <w:rFonts w:ascii="Arial" w:hAnsi="Arial" w:cs="Arial"/>
          <w:b/>
          <w:bCs/>
          <w:sz w:val="22"/>
          <w:szCs w:val="22"/>
        </w:rPr>
      </w:pPr>
    </w:p>
    <w:p w14:paraId="359826F0" w14:textId="77777777" w:rsidR="006726EA" w:rsidRPr="00A42F82" w:rsidRDefault="006726EA" w:rsidP="006726EA">
      <w:pPr>
        <w:rPr>
          <w:rFonts w:ascii="Arial" w:hAnsi="Arial" w:cs="Arial"/>
          <w:b/>
          <w:bCs/>
          <w:sz w:val="22"/>
          <w:szCs w:val="22"/>
        </w:rPr>
      </w:pPr>
      <w:r w:rsidRPr="00A42F82">
        <w:rPr>
          <w:rFonts w:ascii="Arial" w:hAnsi="Arial" w:cs="Arial"/>
          <w:b/>
          <w:bCs/>
          <w:sz w:val="22"/>
          <w:szCs w:val="22"/>
        </w:rPr>
        <w:br w:type="page"/>
      </w:r>
    </w:p>
    <w:p w14:paraId="291A8939" w14:textId="77777777" w:rsidR="006726EA" w:rsidRPr="00A42F82" w:rsidRDefault="006726EA" w:rsidP="006726E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726EA" w:rsidRPr="00A42F82" w14:paraId="094E44B7" w14:textId="77777777" w:rsidTr="005317C0">
        <w:trPr>
          <w:trHeight w:val="1807"/>
        </w:trPr>
        <w:tc>
          <w:tcPr>
            <w:tcW w:w="554" w:type="dxa"/>
            <w:shd w:val="clear" w:color="auto" w:fill="F2F2F2" w:themeFill="background1" w:themeFillShade="F2"/>
            <w:vAlign w:val="center"/>
          </w:tcPr>
          <w:p w14:paraId="7A0F26D8" w14:textId="77777777" w:rsidR="006726EA" w:rsidRPr="00A42F82" w:rsidRDefault="006726EA" w:rsidP="005317C0">
            <w:pPr>
              <w:jc w:val="center"/>
              <w:rPr>
                <w:rFonts w:ascii="Arial" w:hAnsi="Arial" w:cs="Arial"/>
                <w:sz w:val="22"/>
                <w:szCs w:val="22"/>
              </w:rPr>
            </w:pPr>
          </w:p>
        </w:tc>
        <w:tc>
          <w:tcPr>
            <w:tcW w:w="9923" w:type="dxa"/>
            <w:gridSpan w:val="3"/>
            <w:shd w:val="clear" w:color="auto" w:fill="F2F2F2" w:themeFill="background1" w:themeFillShade="F2"/>
            <w:vAlign w:val="center"/>
          </w:tcPr>
          <w:p w14:paraId="32523630" w14:textId="77777777" w:rsidR="006726EA" w:rsidRPr="00A42F82" w:rsidRDefault="006726EA" w:rsidP="005317C0">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6F5A3BC" w14:textId="77777777" w:rsidR="006726EA" w:rsidRPr="00A42F82" w:rsidRDefault="006726EA" w:rsidP="005317C0">
            <w:pPr>
              <w:jc w:val="both"/>
              <w:rPr>
                <w:rFonts w:ascii="Arial" w:hAnsi="Arial" w:cs="Arial"/>
                <w:b/>
                <w:bCs/>
                <w:color w:val="000000"/>
                <w:sz w:val="22"/>
                <w:szCs w:val="22"/>
              </w:rPr>
            </w:pPr>
          </w:p>
          <w:p w14:paraId="68972408" w14:textId="77777777" w:rsidR="006726EA" w:rsidRPr="00A42F82" w:rsidRDefault="006726EA" w:rsidP="005317C0">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6726EA" w:rsidRPr="00A42F82" w14:paraId="6D580929" w14:textId="77777777" w:rsidTr="005317C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AED2FC" w14:textId="77777777" w:rsidR="006726EA" w:rsidRPr="00A42F82" w:rsidRDefault="006726EA" w:rsidP="005317C0">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E0D15B" w14:textId="77777777" w:rsidR="006726EA" w:rsidRPr="00A42F82" w:rsidRDefault="006726EA" w:rsidP="005317C0">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2ECC78A9" w14:textId="77777777" w:rsidR="006726EA" w:rsidRPr="00A42F82" w:rsidRDefault="006726EA" w:rsidP="005317C0">
            <w:pPr>
              <w:spacing w:before="100" w:beforeAutospacing="1" w:after="100" w:afterAutospacing="1"/>
              <w:rPr>
                <w:rFonts w:ascii="Arial" w:hAnsi="Arial" w:cs="Arial"/>
                <w:sz w:val="22"/>
                <w:szCs w:val="22"/>
              </w:rPr>
            </w:pPr>
            <w:r>
              <w:rPr>
                <w:rFonts w:ascii="Arial" w:hAnsi="Arial" w:cs="Arial"/>
                <w:sz w:val="22"/>
                <w:szCs w:val="22"/>
              </w:rPr>
              <w:t>P A Cook</w:t>
            </w:r>
          </w:p>
        </w:tc>
        <w:tc>
          <w:tcPr>
            <w:tcW w:w="2139" w:type="dxa"/>
            <w:vAlign w:val="center"/>
          </w:tcPr>
          <w:p w14:paraId="753DB4BF" w14:textId="77777777" w:rsidR="006726EA" w:rsidRDefault="006726EA" w:rsidP="005317C0">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B4BFCEB" w14:textId="77777777" w:rsidR="006726EA" w:rsidRPr="00A42F82" w:rsidRDefault="006726EA" w:rsidP="005317C0">
            <w:pPr>
              <w:spacing w:before="100" w:beforeAutospacing="1" w:after="100" w:afterAutospacing="1"/>
              <w:rPr>
                <w:rFonts w:ascii="Arial" w:hAnsi="Arial" w:cs="Arial"/>
                <w:b/>
                <w:bCs/>
                <w:sz w:val="22"/>
                <w:szCs w:val="22"/>
              </w:rPr>
            </w:pPr>
            <w:r>
              <w:rPr>
                <w:rFonts w:ascii="Arial" w:hAnsi="Arial" w:cs="Arial"/>
                <w:b/>
                <w:bCs/>
                <w:sz w:val="22"/>
                <w:szCs w:val="22"/>
              </w:rPr>
              <w:t>23/09/2024</w:t>
            </w:r>
          </w:p>
          <w:p w14:paraId="0D32B50A" w14:textId="77777777" w:rsidR="006726EA" w:rsidRPr="00A42F82" w:rsidRDefault="006726EA" w:rsidP="005317C0">
            <w:pPr>
              <w:spacing w:before="100" w:beforeAutospacing="1" w:after="100" w:afterAutospacing="1"/>
              <w:rPr>
                <w:rFonts w:ascii="Arial" w:hAnsi="Arial" w:cs="Arial"/>
                <w:sz w:val="22"/>
                <w:szCs w:val="22"/>
              </w:rPr>
            </w:pPr>
          </w:p>
        </w:tc>
      </w:tr>
    </w:tbl>
    <w:p w14:paraId="65646380" w14:textId="77777777" w:rsidR="006726EA" w:rsidRPr="00A42F82" w:rsidRDefault="006726EA" w:rsidP="006726EA">
      <w:pPr>
        <w:rPr>
          <w:rFonts w:ascii="Arial" w:hAnsi="Arial" w:cs="Arial"/>
          <w:sz w:val="22"/>
          <w:szCs w:val="22"/>
        </w:rPr>
      </w:pPr>
    </w:p>
    <w:p w14:paraId="574A1E35" w14:textId="77777777" w:rsidR="006726EA" w:rsidRPr="00A42F82" w:rsidRDefault="006726EA" w:rsidP="006726EA">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726EA" w:rsidRPr="00A42F82" w14:paraId="2D16EA01" w14:textId="77777777" w:rsidTr="005317C0">
        <w:trPr>
          <w:trHeight w:val="346"/>
        </w:trPr>
        <w:tc>
          <w:tcPr>
            <w:tcW w:w="365" w:type="pct"/>
            <w:shd w:val="clear" w:color="auto" w:fill="F2F2F2" w:themeFill="background1" w:themeFillShade="F2"/>
            <w:vAlign w:val="center"/>
          </w:tcPr>
          <w:p w14:paraId="5175C8FF" w14:textId="77777777" w:rsidR="006726EA" w:rsidRPr="00A42F82" w:rsidRDefault="006726EA" w:rsidP="005317C0">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EACAE23" w14:textId="77777777" w:rsidR="006726EA" w:rsidRPr="00A42F82" w:rsidRDefault="006726EA" w:rsidP="005317C0">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1A143D7" w14:textId="77777777" w:rsidR="006726EA" w:rsidRPr="00A42F82" w:rsidRDefault="006726EA" w:rsidP="005317C0">
            <w:pPr>
              <w:pStyle w:val="ListParagraph"/>
              <w:ind w:left="0"/>
              <w:rPr>
                <w:rFonts w:ascii="Arial" w:hAnsi="Arial" w:cs="Arial"/>
              </w:rPr>
            </w:pPr>
          </w:p>
        </w:tc>
        <w:tc>
          <w:tcPr>
            <w:tcW w:w="1014" w:type="pct"/>
            <w:vMerge w:val="restart"/>
          </w:tcPr>
          <w:p w14:paraId="12B461C1" w14:textId="77777777" w:rsidR="006726EA" w:rsidRPr="00A42F82" w:rsidRDefault="006726EA" w:rsidP="005317C0">
            <w:pPr>
              <w:pStyle w:val="ListParagraph"/>
              <w:ind w:left="0"/>
              <w:rPr>
                <w:rFonts w:ascii="Arial" w:hAnsi="Arial" w:cs="Arial"/>
              </w:rPr>
            </w:pPr>
            <w:r w:rsidRPr="00A42F82">
              <w:rPr>
                <w:rFonts w:ascii="Arial" w:hAnsi="Arial" w:cs="Arial"/>
                <w:b/>
                <w:bCs/>
              </w:rPr>
              <w:t>Date:</w:t>
            </w:r>
          </w:p>
        </w:tc>
      </w:tr>
      <w:tr w:rsidR="006726EA" w:rsidRPr="00A42F82" w14:paraId="243E9EA4" w14:textId="77777777" w:rsidTr="005317C0">
        <w:trPr>
          <w:trHeight w:val="347"/>
        </w:trPr>
        <w:tc>
          <w:tcPr>
            <w:tcW w:w="365" w:type="pct"/>
            <w:shd w:val="clear" w:color="auto" w:fill="F2F2F2" w:themeFill="background1" w:themeFillShade="F2"/>
            <w:vAlign w:val="center"/>
          </w:tcPr>
          <w:p w14:paraId="631BE760" w14:textId="77777777" w:rsidR="006726EA" w:rsidRPr="00A42F82" w:rsidRDefault="006726EA" w:rsidP="005317C0">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08844DD" w14:textId="77777777" w:rsidR="006726EA" w:rsidRPr="00A42F82" w:rsidRDefault="006726EA" w:rsidP="005317C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6C696D8" w14:textId="77777777" w:rsidR="006726EA" w:rsidRPr="00A42F82" w:rsidRDefault="006726EA" w:rsidP="005317C0">
            <w:pPr>
              <w:pStyle w:val="ListParagraph"/>
              <w:ind w:left="0"/>
              <w:rPr>
                <w:rFonts w:ascii="Arial" w:hAnsi="Arial" w:cs="Arial"/>
              </w:rPr>
            </w:pPr>
          </w:p>
          <w:p w14:paraId="4B95BE06" w14:textId="77777777" w:rsidR="006726EA" w:rsidRPr="00A42F82" w:rsidRDefault="006726EA" w:rsidP="005317C0">
            <w:pPr>
              <w:pStyle w:val="ListParagraph"/>
              <w:ind w:left="0"/>
              <w:rPr>
                <w:rFonts w:ascii="Arial" w:hAnsi="Arial" w:cs="Arial"/>
              </w:rPr>
            </w:pPr>
          </w:p>
        </w:tc>
        <w:tc>
          <w:tcPr>
            <w:tcW w:w="1014" w:type="pct"/>
            <w:vMerge/>
            <w:vAlign w:val="center"/>
          </w:tcPr>
          <w:p w14:paraId="4AA7D90D" w14:textId="77777777" w:rsidR="006726EA" w:rsidRPr="00A42F82" w:rsidRDefault="006726EA" w:rsidP="005317C0">
            <w:pPr>
              <w:pStyle w:val="ListParagraph"/>
              <w:ind w:left="0"/>
              <w:rPr>
                <w:rFonts w:ascii="Arial" w:hAnsi="Arial" w:cs="Arial"/>
              </w:rPr>
            </w:pPr>
          </w:p>
        </w:tc>
      </w:tr>
    </w:tbl>
    <w:p w14:paraId="1158C808" w14:textId="77777777" w:rsidR="006726EA" w:rsidRDefault="006726EA" w:rsidP="006726EA">
      <w:pPr>
        <w:rPr>
          <w:rFonts w:ascii="Arial" w:hAnsi="Arial" w:cs="Arial"/>
          <w:sz w:val="22"/>
          <w:szCs w:val="22"/>
        </w:rPr>
      </w:pPr>
    </w:p>
    <w:p w14:paraId="15FE9534" w14:textId="77777777" w:rsidR="006726EA" w:rsidRPr="00A42F82" w:rsidRDefault="006726EA" w:rsidP="006726EA">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726EA" w:rsidRPr="00A42F82" w14:paraId="0F8B8638" w14:textId="77777777" w:rsidTr="005317C0">
        <w:trPr>
          <w:trHeight w:val="346"/>
        </w:trPr>
        <w:tc>
          <w:tcPr>
            <w:tcW w:w="366" w:type="pct"/>
            <w:shd w:val="clear" w:color="auto" w:fill="F2F2F2" w:themeFill="background1" w:themeFillShade="F2"/>
            <w:vAlign w:val="center"/>
          </w:tcPr>
          <w:p w14:paraId="62AEAB81" w14:textId="77777777" w:rsidR="006726EA" w:rsidRPr="00A42F82" w:rsidRDefault="006726EA" w:rsidP="005317C0">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1F655DE" w14:textId="77777777" w:rsidR="006726EA" w:rsidRPr="00A42F82" w:rsidRDefault="006726EA" w:rsidP="005317C0">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24915F7" w14:textId="77777777" w:rsidR="006726EA" w:rsidRPr="00A42F82" w:rsidRDefault="006726EA" w:rsidP="005317C0">
            <w:pPr>
              <w:pStyle w:val="ListParagraph"/>
              <w:ind w:left="0"/>
              <w:rPr>
                <w:rFonts w:ascii="Arial" w:hAnsi="Arial" w:cs="Arial"/>
              </w:rPr>
            </w:pPr>
          </w:p>
        </w:tc>
        <w:tc>
          <w:tcPr>
            <w:tcW w:w="1013" w:type="pct"/>
            <w:vMerge w:val="restart"/>
          </w:tcPr>
          <w:p w14:paraId="08DC894A" w14:textId="77777777" w:rsidR="006726EA" w:rsidRPr="00A42F82" w:rsidRDefault="006726EA" w:rsidP="005317C0">
            <w:pPr>
              <w:pStyle w:val="ListParagraph"/>
              <w:ind w:left="0"/>
              <w:rPr>
                <w:rFonts w:ascii="Arial" w:hAnsi="Arial" w:cs="Arial"/>
              </w:rPr>
            </w:pPr>
            <w:r w:rsidRPr="00A42F82">
              <w:rPr>
                <w:rFonts w:ascii="Arial" w:hAnsi="Arial" w:cs="Arial"/>
                <w:b/>
                <w:bCs/>
              </w:rPr>
              <w:t>Date:</w:t>
            </w:r>
          </w:p>
        </w:tc>
      </w:tr>
      <w:tr w:rsidR="006726EA" w:rsidRPr="00A42F82" w14:paraId="3B238597" w14:textId="77777777" w:rsidTr="005317C0">
        <w:trPr>
          <w:trHeight w:val="347"/>
        </w:trPr>
        <w:tc>
          <w:tcPr>
            <w:tcW w:w="366" w:type="pct"/>
            <w:shd w:val="clear" w:color="auto" w:fill="F2F2F2" w:themeFill="background1" w:themeFillShade="F2"/>
            <w:vAlign w:val="center"/>
          </w:tcPr>
          <w:p w14:paraId="76A8DDDE" w14:textId="77777777" w:rsidR="006726EA" w:rsidRPr="00A42F82" w:rsidRDefault="006726EA" w:rsidP="005317C0">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7549172" w14:textId="77777777" w:rsidR="006726EA" w:rsidRPr="00A42F82" w:rsidRDefault="006726EA" w:rsidP="005317C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25CAFBD" w14:textId="77777777" w:rsidR="006726EA" w:rsidRPr="00A42F82" w:rsidRDefault="006726EA" w:rsidP="005317C0">
            <w:pPr>
              <w:pStyle w:val="ListParagraph"/>
              <w:ind w:left="0"/>
              <w:rPr>
                <w:rFonts w:ascii="Arial" w:hAnsi="Arial" w:cs="Arial"/>
              </w:rPr>
            </w:pPr>
          </w:p>
          <w:p w14:paraId="08CE99AA" w14:textId="77777777" w:rsidR="006726EA" w:rsidRPr="00A42F82" w:rsidRDefault="006726EA" w:rsidP="005317C0">
            <w:pPr>
              <w:pStyle w:val="ListParagraph"/>
              <w:ind w:left="0"/>
              <w:rPr>
                <w:rFonts w:ascii="Arial" w:hAnsi="Arial" w:cs="Arial"/>
              </w:rPr>
            </w:pPr>
          </w:p>
        </w:tc>
        <w:tc>
          <w:tcPr>
            <w:tcW w:w="1013" w:type="pct"/>
            <w:vMerge/>
            <w:vAlign w:val="center"/>
          </w:tcPr>
          <w:p w14:paraId="78E9C47A" w14:textId="77777777" w:rsidR="006726EA" w:rsidRPr="00A42F82" w:rsidRDefault="006726EA" w:rsidP="005317C0">
            <w:pPr>
              <w:pStyle w:val="ListParagraph"/>
              <w:ind w:left="0"/>
              <w:rPr>
                <w:rFonts w:ascii="Arial" w:hAnsi="Arial" w:cs="Arial"/>
              </w:rPr>
            </w:pPr>
          </w:p>
        </w:tc>
      </w:tr>
    </w:tbl>
    <w:p w14:paraId="5CC8C2B4" w14:textId="77777777" w:rsidR="006726EA" w:rsidRPr="00A42F82" w:rsidRDefault="006726EA" w:rsidP="006726EA">
      <w:pPr>
        <w:rPr>
          <w:rFonts w:ascii="Arial" w:hAnsi="Arial" w:cs="Arial"/>
          <w:b/>
          <w:sz w:val="22"/>
          <w:szCs w:val="22"/>
        </w:rPr>
      </w:pPr>
    </w:p>
    <w:p w14:paraId="1CE24CDC" w14:textId="77777777" w:rsidR="006726EA" w:rsidRPr="00A42F82" w:rsidRDefault="006726EA" w:rsidP="006726EA">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726EA" w:rsidRPr="00A42F82" w14:paraId="0E1244BE" w14:textId="77777777" w:rsidTr="005317C0">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0AB42C1" w14:textId="77777777" w:rsidR="006726EA" w:rsidRPr="00A42F82" w:rsidRDefault="006726EA" w:rsidP="005317C0">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52CADBF" w14:textId="77777777" w:rsidR="006726EA" w:rsidRPr="00A42F82" w:rsidRDefault="006726EA" w:rsidP="005317C0">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726EA" w:rsidRPr="00A42F82" w14:paraId="18EBC250" w14:textId="77777777" w:rsidTr="005317C0">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DE3E405" w14:textId="77777777" w:rsidR="006726EA" w:rsidRPr="00A42F82" w:rsidRDefault="006726EA" w:rsidP="005317C0">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AAF7A18" w14:textId="77777777" w:rsidR="006726EA" w:rsidRPr="00A42F82" w:rsidRDefault="006726EA" w:rsidP="005317C0">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726EA" w:rsidRPr="00A42F82" w14:paraId="5743644F" w14:textId="77777777" w:rsidTr="005317C0">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78A3781" w14:textId="77777777" w:rsidR="006726EA" w:rsidRPr="00A42F82" w:rsidRDefault="006726EA" w:rsidP="005317C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800B6E" w14:textId="77777777" w:rsidR="006726EA" w:rsidRPr="00A42F82" w:rsidRDefault="006726EA" w:rsidP="005317C0">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726EA" w:rsidRPr="00A42F82" w14:paraId="5069E593" w14:textId="77777777" w:rsidTr="005317C0">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F6C1360" w14:textId="77777777" w:rsidR="006726EA" w:rsidRPr="00A42F82" w:rsidRDefault="006726EA" w:rsidP="005317C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0301A34" w14:textId="77777777" w:rsidR="006726EA" w:rsidRPr="00A42F82" w:rsidRDefault="006726EA" w:rsidP="005317C0">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726EA" w:rsidRPr="00A42F82" w14:paraId="58BD2768" w14:textId="77777777" w:rsidTr="005317C0">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9992A73" w14:textId="77777777" w:rsidR="006726EA" w:rsidRPr="00A42F82" w:rsidRDefault="006726EA" w:rsidP="005317C0">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53FE2ACF" w14:textId="77777777" w:rsidR="006726EA" w:rsidRPr="00A42F82" w:rsidRDefault="006726EA" w:rsidP="005317C0">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6726EA" w:rsidRPr="00A42F82" w14:paraId="1F435208" w14:textId="77777777" w:rsidTr="005317C0">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B9DA34F" w14:textId="77777777" w:rsidR="006726EA" w:rsidRPr="00A42F82" w:rsidRDefault="006726EA" w:rsidP="005317C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98F086F" w14:textId="77777777" w:rsidR="006726EA" w:rsidRPr="00A42F82" w:rsidRDefault="006726EA" w:rsidP="005317C0">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6726EA" w:rsidRPr="00A42F82" w14:paraId="01392F6E" w14:textId="77777777" w:rsidTr="005317C0">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4AED039" w14:textId="77777777" w:rsidR="006726EA" w:rsidRPr="00A42F82" w:rsidRDefault="006726EA" w:rsidP="005317C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1771A4F" w14:textId="77777777" w:rsidR="006726EA" w:rsidRPr="00A42F82" w:rsidRDefault="006726EA" w:rsidP="005317C0">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9DD43A4" w14:textId="77777777" w:rsidR="006726EA" w:rsidRPr="00A42F82" w:rsidRDefault="006726EA" w:rsidP="006726EA">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726EA" w:rsidRPr="00A42F82" w14:paraId="42F89042" w14:textId="77777777" w:rsidTr="005317C0">
        <w:tc>
          <w:tcPr>
            <w:tcW w:w="10485" w:type="dxa"/>
            <w:shd w:val="clear" w:color="auto" w:fill="D9D9D9" w:themeFill="background1" w:themeFillShade="D9"/>
          </w:tcPr>
          <w:p w14:paraId="0878924C" w14:textId="77777777" w:rsidR="006726EA" w:rsidRPr="00A42F82" w:rsidRDefault="006726EA" w:rsidP="005317C0">
            <w:pPr>
              <w:rPr>
                <w:rFonts w:ascii="Arial" w:hAnsi="Arial" w:cs="Arial"/>
                <w:b/>
                <w:sz w:val="22"/>
                <w:szCs w:val="22"/>
              </w:rPr>
            </w:pPr>
            <w:r w:rsidRPr="00A42F82">
              <w:rPr>
                <w:rFonts w:ascii="Arial" w:hAnsi="Arial" w:cs="Arial"/>
                <w:b/>
                <w:sz w:val="22"/>
                <w:szCs w:val="22"/>
              </w:rPr>
              <w:t>RESEARCH STUDENTS ONLY</w:t>
            </w:r>
          </w:p>
          <w:p w14:paraId="14911091" w14:textId="77777777" w:rsidR="006726EA" w:rsidRPr="00A42F82" w:rsidRDefault="006726EA" w:rsidP="005317C0">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1C35472F" w14:textId="77777777" w:rsidR="006726EA" w:rsidRPr="00A42F82" w:rsidRDefault="006726EA" w:rsidP="005317C0">
            <w:pPr>
              <w:rPr>
                <w:rFonts w:ascii="Arial" w:hAnsi="Arial" w:cs="Arial"/>
                <w:sz w:val="22"/>
                <w:szCs w:val="22"/>
              </w:rPr>
            </w:pPr>
          </w:p>
        </w:tc>
      </w:tr>
      <w:tr w:rsidR="006726EA" w:rsidRPr="00A42F82" w14:paraId="0512D649" w14:textId="77777777" w:rsidTr="005317C0">
        <w:tc>
          <w:tcPr>
            <w:tcW w:w="10485" w:type="dxa"/>
            <w:shd w:val="clear" w:color="auto" w:fill="D9D9D9" w:themeFill="background1" w:themeFillShade="D9"/>
          </w:tcPr>
          <w:p w14:paraId="54C2FC52" w14:textId="77777777" w:rsidR="006726EA" w:rsidRPr="00A42F82" w:rsidRDefault="006726EA" w:rsidP="005317C0">
            <w:pPr>
              <w:rPr>
                <w:rFonts w:ascii="Arial" w:hAnsi="Arial" w:cs="Arial"/>
                <w:b/>
                <w:sz w:val="22"/>
                <w:szCs w:val="22"/>
              </w:rPr>
            </w:pPr>
            <w:r w:rsidRPr="00A42F82">
              <w:rPr>
                <w:rFonts w:ascii="Arial" w:hAnsi="Arial" w:cs="Arial"/>
                <w:b/>
                <w:sz w:val="22"/>
                <w:szCs w:val="22"/>
              </w:rPr>
              <w:lastRenderedPageBreak/>
              <w:t>RESEARCH STAFF ONLY</w:t>
            </w:r>
          </w:p>
          <w:p w14:paraId="5756AAD5" w14:textId="77777777" w:rsidR="006726EA" w:rsidRPr="00A42F82" w:rsidRDefault="006726EA" w:rsidP="005317C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2E48D70" w14:textId="77777777" w:rsidR="006726EA" w:rsidRPr="00A42F82" w:rsidRDefault="006726EA" w:rsidP="005317C0">
            <w:pPr>
              <w:rPr>
                <w:rFonts w:ascii="Arial" w:hAnsi="Arial" w:cs="Arial"/>
                <w:sz w:val="22"/>
                <w:szCs w:val="22"/>
              </w:rPr>
            </w:pPr>
          </w:p>
        </w:tc>
      </w:tr>
      <w:tr w:rsidR="006726EA" w:rsidRPr="00A42F82" w14:paraId="032DA087" w14:textId="77777777" w:rsidTr="005317C0">
        <w:tc>
          <w:tcPr>
            <w:tcW w:w="10485" w:type="dxa"/>
            <w:shd w:val="clear" w:color="auto" w:fill="D9D9D9" w:themeFill="background1" w:themeFillShade="D9"/>
          </w:tcPr>
          <w:p w14:paraId="3EB364C5" w14:textId="77777777" w:rsidR="006726EA" w:rsidRPr="00A42F82" w:rsidRDefault="006726EA" w:rsidP="005317C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0D8DE16" w14:textId="77777777" w:rsidR="006726EA" w:rsidRDefault="006726EA" w:rsidP="00750059">
      <w:pPr>
        <w:spacing w:line="360" w:lineRule="auto"/>
        <w:rPr>
          <w:rFonts w:ascii="Calibri" w:hAnsi="Calibri" w:cs="Calibri"/>
          <w:sz w:val="22"/>
          <w:szCs w:val="22"/>
        </w:rPr>
      </w:pPr>
    </w:p>
    <w:p w14:paraId="22888471" w14:textId="348E930E" w:rsidR="006726EA" w:rsidRDefault="002103C8" w:rsidP="00750059">
      <w:pPr>
        <w:spacing w:line="360" w:lineRule="auto"/>
        <w:rPr>
          <w:rFonts w:ascii="Calibri" w:hAnsi="Calibri" w:cs="Calibri"/>
          <w:b/>
          <w:bCs/>
          <w:sz w:val="22"/>
          <w:szCs w:val="22"/>
        </w:rPr>
      </w:pPr>
      <w:r>
        <w:rPr>
          <w:rFonts w:ascii="Calibri" w:hAnsi="Calibri" w:cs="Calibri"/>
          <w:b/>
          <w:bCs/>
          <w:sz w:val="22"/>
          <w:szCs w:val="22"/>
        </w:rPr>
        <w:t xml:space="preserve">APPENDIX 4. Completed Surveys </w:t>
      </w:r>
    </w:p>
    <w:p w14:paraId="59817C19" w14:textId="42418917" w:rsidR="002103C8" w:rsidRDefault="002103C8"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673518D6" wp14:editId="1955499B">
            <wp:extent cx="5731510" cy="8066405"/>
            <wp:effectExtent l="0" t="0" r="0" b="0"/>
            <wp:docPr id="316524781"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524781" name="Picture 1" descr="A paper with text on it&#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8066405"/>
                    </a:xfrm>
                    <a:prstGeom prst="rect">
                      <a:avLst/>
                    </a:prstGeom>
                  </pic:spPr>
                </pic:pic>
              </a:graphicData>
            </a:graphic>
          </wp:inline>
        </w:drawing>
      </w:r>
    </w:p>
    <w:p w14:paraId="4C312A0F" w14:textId="77777777" w:rsidR="002103C8" w:rsidRDefault="002103C8" w:rsidP="00750059">
      <w:pPr>
        <w:spacing w:line="360" w:lineRule="auto"/>
        <w:rPr>
          <w:rFonts w:ascii="Calibri" w:hAnsi="Calibri" w:cs="Calibri"/>
          <w:b/>
          <w:bCs/>
          <w:sz w:val="22"/>
          <w:szCs w:val="22"/>
        </w:rPr>
      </w:pPr>
    </w:p>
    <w:p w14:paraId="21843BF4" w14:textId="02296785" w:rsidR="002103C8" w:rsidRDefault="002103C8"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09751437" wp14:editId="0F53B50C">
            <wp:extent cx="5731510" cy="7969250"/>
            <wp:effectExtent l="0" t="0" r="0" b="6350"/>
            <wp:docPr id="535240045" name="Picture 2"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40045" name="Picture 2" descr="A white paper with black text&#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969250"/>
                    </a:xfrm>
                    <a:prstGeom prst="rect">
                      <a:avLst/>
                    </a:prstGeom>
                  </pic:spPr>
                </pic:pic>
              </a:graphicData>
            </a:graphic>
          </wp:inline>
        </w:drawing>
      </w:r>
    </w:p>
    <w:p w14:paraId="6DEEF1E4" w14:textId="77777777" w:rsidR="002103C8" w:rsidRDefault="002103C8" w:rsidP="00750059">
      <w:pPr>
        <w:spacing w:line="360" w:lineRule="auto"/>
        <w:rPr>
          <w:rFonts w:ascii="Calibri" w:hAnsi="Calibri" w:cs="Calibri"/>
          <w:b/>
          <w:bCs/>
          <w:sz w:val="22"/>
          <w:szCs w:val="22"/>
        </w:rPr>
      </w:pPr>
    </w:p>
    <w:p w14:paraId="451F2D27" w14:textId="77777777" w:rsidR="002103C8" w:rsidRDefault="002103C8" w:rsidP="00750059">
      <w:pPr>
        <w:spacing w:line="360" w:lineRule="auto"/>
        <w:rPr>
          <w:rFonts w:ascii="Calibri" w:hAnsi="Calibri" w:cs="Calibri"/>
          <w:b/>
          <w:bCs/>
          <w:sz w:val="22"/>
          <w:szCs w:val="22"/>
        </w:rPr>
      </w:pPr>
    </w:p>
    <w:p w14:paraId="11A84AC2" w14:textId="5CA80868" w:rsidR="002103C8" w:rsidRDefault="002103C8"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35575706" wp14:editId="02C65FBE">
            <wp:extent cx="5731510" cy="8156575"/>
            <wp:effectExtent l="0" t="0" r="0" b="0"/>
            <wp:docPr id="559765853" name="Picture 3" descr="A paper with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765853" name="Picture 3" descr="A paper with a questionnaire&#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8156575"/>
                    </a:xfrm>
                    <a:prstGeom prst="rect">
                      <a:avLst/>
                    </a:prstGeom>
                  </pic:spPr>
                </pic:pic>
              </a:graphicData>
            </a:graphic>
          </wp:inline>
        </w:drawing>
      </w:r>
    </w:p>
    <w:p w14:paraId="7CF8BD7A" w14:textId="77777777" w:rsidR="002103C8" w:rsidRDefault="002103C8" w:rsidP="00750059">
      <w:pPr>
        <w:spacing w:line="360" w:lineRule="auto"/>
        <w:rPr>
          <w:rFonts w:ascii="Calibri" w:hAnsi="Calibri" w:cs="Calibri"/>
          <w:b/>
          <w:bCs/>
          <w:sz w:val="22"/>
          <w:szCs w:val="22"/>
        </w:rPr>
      </w:pPr>
    </w:p>
    <w:p w14:paraId="128CEDB2" w14:textId="6286455C" w:rsidR="002103C8" w:rsidRDefault="002103C8"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541FBCA7" wp14:editId="5145EDF3">
            <wp:extent cx="5731510" cy="8148955"/>
            <wp:effectExtent l="0" t="0" r="0" b="4445"/>
            <wp:docPr id="901040697" name="Picture 4"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040697" name="Picture 4" descr="A white paper with black text&#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8148955"/>
                    </a:xfrm>
                    <a:prstGeom prst="rect">
                      <a:avLst/>
                    </a:prstGeom>
                  </pic:spPr>
                </pic:pic>
              </a:graphicData>
            </a:graphic>
          </wp:inline>
        </w:drawing>
      </w:r>
    </w:p>
    <w:p w14:paraId="667F0CEC" w14:textId="77777777" w:rsidR="002103C8" w:rsidRDefault="002103C8" w:rsidP="00750059">
      <w:pPr>
        <w:spacing w:line="360" w:lineRule="auto"/>
        <w:rPr>
          <w:rFonts w:ascii="Calibri" w:hAnsi="Calibri" w:cs="Calibri"/>
          <w:b/>
          <w:bCs/>
          <w:sz w:val="22"/>
          <w:szCs w:val="22"/>
        </w:rPr>
      </w:pPr>
    </w:p>
    <w:p w14:paraId="30B23D92" w14:textId="51DB0259" w:rsidR="002103C8" w:rsidRDefault="002103C8"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59F60452" wp14:editId="332FF139">
            <wp:extent cx="5731510" cy="8094980"/>
            <wp:effectExtent l="0" t="0" r="0" b="0"/>
            <wp:docPr id="7524367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436791" name="Picture 75243679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8094980"/>
                    </a:xfrm>
                    <a:prstGeom prst="rect">
                      <a:avLst/>
                    </a:prstGeom>
                  </pic:spPr>
                </pic:pic>
              </a:graphicData>
            </a:graphic>
          </wp:inline>
        </w:drawing>
      </w:r>
    </w:p>
    <w:p w14:paraId="7177A208" w14:textId="77777777" w:rsidR="002103C8" w:rsidRDefault="002103C8" w:rsidP="00750059">
      <w:pPr>
        <w:spacing w:line="360" w:lineRule="auto"/>
        <w:rPr>
          <w:rFonts w:ascii="Calibri" w:hAnsi="Calibri" w:cs="Calibri"/>
          <w:b/>
          <w:bCs/>
          <w:sz w:val="22"/>
          <w:szCs w:val="22"/>
        </w:rPr>
      </w:pPr>
    </w:p>
    <w:p w14:paraId="475225F5" w14:textId="462BD0FC" w:rsidR="002103C8" w:rsidRDefault="002103C8"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19FD322F" wp14:editId="75BB72CC">
            <wp:extent cx="5731510" cy="7993380"/>
            <wp:effectExtent l="0" t="0" r="0" b="0"/>
            <wp:docPr id="1243382251" name="Picture 6" descr="A letter to a doc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382251" name="Picture 6" descr="A letter to a docto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7993380"/>
                    </a:xfrm>
                    <a:prstGeom prst="rect">
                      <a:avLst/>
                    </a:prstGeom>
                  </pic:spPr>
                </pic:pic>
              </a:graphicData>
            </a:graphic>
          </wp:inline>
        </w:drawing>
      </w:r>
    </w:p>
    <w:p w14:paraId="180B0562" w14:textId="77777777" w:rsidR="002103C8" w:rsidRPr="002103C8" w:rsidRDefault="002103C8" w:rsidP="00750059">
      <w:pPr>
        <w:spacing w:line="360" w:lineRule="auto"/>
        <w:rPr>
          <w:rFonts w:ascii="Calibri" w:hAnsi="Calibri" w:cs="Calibri"/>
          <w:b/>
          <w:bCs/>
          <w:sz w:val="22"/>
          <w:szCs w:val="22"/>
        </w:rPr>
      </w:pPr>
    </w:p>
    <w:p w14:paraId="66080BB1" w14:textId="77777777" w:rsidR="002103C8" w:rsidRDefault="002103C8" w:rsidP="00750059">
      <w:pPr>
        <w:spacing w:line="360" w:lineRule="auto"/>
        <w:rPr>
          <w:rFonts w:ascii="Calibri" w:hAnsi="Calibri" w:cs="Calibri"/>
          <w:b/>
          <w:bCs/>
          <w:sz w:val="22"/>
          <w:szCs w:val="22"/>
        </w:rPr>
      </w:pPr>
    </w:p>
    <w:p w14:paraId="14853D6E" w14:textId="0E16B5D9" w:rsidR="002103C8" w:rsidRDefault="002103C8"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184AF497" wp14:editId="59F70D06">
            <wp:extent cx="5731510" cy="8096250"/>
            <wp:effectExtent l="0" t="0" r="0" b="6350"/>
            <wp:docPr id="902638483" name="Picture 7"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638483" name="Picture 7" descr="A paper with text on it&#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8096250"/>
                    </a:xfrm>
                    <a:prstGeom prst="rect">
                      <a:avLst/>
                    </a:prstGeom>
                  </pic:spPr>
                </pic:pic>
              </a:graphicData>
            </a:graphic>
          </wp:inline>
        </w:drawing>
      </w:r>
    </w:p>
    <w:p w14:paraId="4A00D3B5" w14:textId="77777777" w:rsidR="002103C8" w:rsidRDefault="002103C8" w:rsidP="00750059">
      <w:pPr>
        <w:spacing w:line="360" w:lineRule="auto"/>
        <w:rPr>
          <w:rFonts w:ascii="Calibri" w:hAnsi="Calibri" w:cs="Calibri"/>
          <w:b/>
          <w:bCs/>
          <w:sz w:val="22"/>
          <w:szCs w:val="22"/>
        </w:rPr>
      </w:pPr>
    </w:p>
    <w:p w14:paraId="5BA405C8" w14:textId="5715A77F" w:rsidR="002103C8" w:rsidRDefault="002103C8"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74C784A8" wp14:editId="2FE40741">
            <wp:extent cx="5731510" cy="8027035"/>
            <wp:effectExtent l="0" t="0" r="0" b="0"/>
            <wp:docPr id="873789021" name="Picture 8"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789021" name="Picture 8" descr="A white paper with black text&#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8027035"/>
                    </a:xfrm>
                    <a:prstGeom prst="rect">
                      <a:avLst/>
                    </a:prstGeom>
                  </pic:spPr>
                </pic:pic>
              </a:graphicData>
            </a:graphic>
          </wp:inline>
        </w:drawing>
      </w:r>
    </w:p>
    <w:p w14:paraId="1A92797A" w14:textId="77777777" w:rsidR="002103C8" w:rsidRDefault="002103C8" w:rsidP="00750059">
      <w:pPr>
        <w:spacing w:line="360" w:lineRule="auto"/>
        <w:rPr>
          <w:rFonts w:ascii="Calibri" w:hAnsi="Calibri" w:cs="Calibri"/>
          <w:b/>
          <w:bCs/>
          <w:sz w:val="22"/>
          <w:szCs w:val="22"/>
        </w:rPr>
      </w:pPr>
    </w:p>
    <w:p w14:paraId="422955F3" w14:textId="33BB0395" w:rsidR="006726EA" w:rsidRDefault="002103C8" w:rsidP="00750059">
      <w:pPr>
        <w:spacing w:line="360" w:lineRule="auto"/>
        <w:rPr>
          <w:rFonts w:ascii="Calibri" w:hAnsi="Calibri" w:cs="Calibri"/>
          <w:b/>
          <w:bCs/>
          <w:sz w:val="22"/>
          <w:szCs w:val="22"/>
        </w:rPr>
      </w:pPr>
      <w:r>
        <w:rPr>
          <w:rFonts w:ascii="Calibri" w:hAnsi="Calibri" w:cs="Calibri"/>
          <w:b/>
          <w:bCs/>
          <w:sz w:val="22"/>
          <w:szCs w:val="22"/>
        </w:rPr>
        <w:t xml:space="preserve">APPENDIX 5. </w:t>
      </w:r>
      <w:r w:rsidR="00A61E26">
        <w:rPr>
          <w:rFonts w:ascii="Calibri" w:hAnsi="Calibri" w:cs="Calibri"/>
          <w:b/>
          <w:bCs/>
          <w:sz w:val="22"/>
          <w:szCs w:val="22"/>
        </w:rPr>
        <w:t xml:space="preserve">Key for transcripts of focus groups and interviews </w:t>
      </w:r>
    </w:p>
    <w:p w14:paraId="48EE61BA" w14:textId="77777777" w:rsidR="00A61E26" w:rsidRDefault="00A61E26" w:rsidP="00750059">
      <w:pPr>
        <w:spacing w:line="360" w:lineRule="auto"/>
        <w:rPr>
          <w:rFonts w:ascii="Calibri" w:hAnsi="Calibri" w:cs="Calibri"/>
          <w:b/>
          <w:bCs/>
          <w:sz w:val="22"/>
          <w:szCs w:val="22"/>
        </w:rPr>
      </w:pPr>
    </w:p>
    <w:p w14:paraId="24CBA451" w14:textId="538F38BA" w:rsidR="00A61E26" w:rsidRDefault="00A61E26" w:rsidP="00750059">
      <w:pPr>
        <w:spacing w:line="360" w:lineRule="auto"/>
        <w:rPr>
          <w:rFonts w:ascii="Calibri" w:hAnsi="Calibri" w:cs="Calibri"/>
          <w:sz w:val="22"/>
          <w:szCs w:val="22"/>
        </w:rPr>
      </w:pPr>
      <w:r>
        <w:rPr>
          <w:rFonts w:ascii="Calibri" w:hAnsi="Calibri" w:cs="Calibri"/>
          <w:sz w:val="22"/>
          <w:szCs w:val="22"/>
        </w:rPr>
        <w:t xml:space="preserve">Coding </w:t>
      </w:r>
      <w:r w:rsidR="002103C8">
        <w:rPr>
          <w:rFonts w:ascii="Calibri" w:hAnsi="Calibri" w:cs="Calibri"/>
          <w:sz w:val="22"/>
          <w:szCs w:val="22"/>
        </w:rPr>
        <w:t>colours</w:t>
      </w:r>
    </w:p>
    <w:p w14:paraId="4B60C742" w14:textId="00AAFC5B" w:rsidR="00A61E26" w:rsidRDefault="00A61E26" w:rsidP="00750059">
      <w:pPr>
        <w:spacing w:line="360" w:lineRule="auto"/>
        <w:rPr>
          <w:rFonts w:ascii="Calibri" w:hAnsi="Calibri" w:cs="Calibri"/>
          <w:sz w:val="22"/>
          <w:szCs w:val="22"/>
        </w:rPr>
      </w:pPr>
      <w:r>
        <w:rPr>
          <w:rFonts w:ascii="Calibri" w:hAnsi="Calibri" w:cs="Calibri"/>
          <w:sz w:val="22"/>
          <w:szCs w:val="22"/>
        </w:rPr>
        <w:t xml:space="preserve">Blue – vocal register </w:t>
      </w:r>
    </w:p>
    <w:p w14:paraId="26556FFF" w14:textId="095E415C" w:rsidR="00A61E26" w:rsidRDefault="00A61E26" w:rsidP="00750059">
      <w:pPr>
        <w:spacing w:line="360" w:lineRule="auto"/>
        <w:rPr>
          <w:rFonts w:ascii="Calibri" w:hAnsi="Calibri" w:cs="Calibri"/>
          <w:sz w:val="22"/>
          <w:szCs w:val="22"/>
        </w:rPr>
      </w:pPr>
      <w:r>
        <w:rPr>
          <w:rFonts w:ascii="Calibri" w:hAnsi="Calibri" w:cs="Calibri"/>
          <w:sz w:val="22"/>
          <w:szCs w:val="22"/>
        </w:rPr>
        <w:t>Green – vocal agility</w:t>
      </w:r>
    </w:p>
    <w:p w14:paraId="5A25AFDD" w14:textId="4D3FBB42" w:rsidR="00A61E26" w:rsidRDefault="00A61E26" w:rsidP="00750059">
      <w:pPr>
        <w:spacing w:line="360" w:lineRule="auto"/>
        <w:rPr>
          <w:rFonts w:ascii="Calibri" w:hAnsi="Calibri" w:cs="Calibri"/>
          <w:sz w:val="22"/>
          <w:szCs w:val="22"/>
        </w:rPr>
      </w:pPr>
      <w:r>
        <w:rPr>
          <w:rFonts w:ascii="Calibri" w:hAnsi="Calibri" w:cs="Calibri"/>
          <w:sz w:val="22"/>
          <w:szCs w:val="22"/>
        </w:rPr>
        <w:t xml:space="preserve">Pink – dynamic intensity </w:t>
      </w:r>
    </w:p>
    <w:p w14:paraId="554DBA88" w14:textId="4152FA1E" w:rsidR="00A61E26" w:rsidRDefault="00A61E26" w:rsidP="00750059">
      <w:pPr>
        <w:spacing w:line="360" w:lineRule="auto"/>
        <w:rPr>
          <w:rFonts w:ascii="Calibri" w:hAnsi="Calibri" w:cs="Calibri"/>
          <w:sz w:val="22"/>
          <w:szCs w:val="22"/>
        </w:rPr>
      </w:pPr>
      <w:r>
        <w:rPr>
          <w:rFonts w:ascii="Calibri" w:hAnsi="Calibri" w:cs="Calibri"/>
          <w:sz w:val="22"/>
          <w:szCs w:val="22"/>
        </w:rPr>
        <w:t xml:space="preserve">Yellow – confidence </w:t>
      </w:r>
    </w:p>
    <w:p w14:paraId="16AE814B" w14:textId="62E5CE51" w:rsidR="00A61E26" w:rsidRDefault="00A61E26" w:rsidP="00750059">
      <w:pPr>
        <w:spacing w:line="360" w:lineRule="auto"/>
        <w:rPr>
          <w:rFonts w:ascii="Calibri" w:hAnsi="Calibri" w:cs="Calibri"/>
          <w:sz w:val="22"/>
          <w:szCs w:val="22"/>
        </w:rPr>
      </w:pPr>
      <w:r>
        <w:rPr>
          <w:rFonts w:ascii="Calibri" w:hAnsi="Calibri" w:cs="Calibri"/>
          <w:sz w:val="22"/>
          <w:szCs w:val="22"/>
        </w:rPr>
        <w:t xml:space="preserve">Orange – choir </w:t>
      </w:r>
    </w:p>
    <w:p w14:paraId="2EF21330" w14:textId="53F2F771" w:rsidR="00A61E26" w:rsidRDefault="00A61E26" w:rsidP="00750059">
      <w:pPr>
        <w:spacing w:line="360" w:lineRule="auto"/>
        <w:rPr>
          <w:rFonts w:ascii="Calibri" w:hAnsi="Calibri" w:cs="Calibri"/>
          <w:sz w:val="22"/>
          <w:szCs w:val="22"/>
        </w:rPr>
      </w:pPr>
      <w:r>
        <w:rPr>
          <w:rFonts w:ascii="Calibri" w:hAnsi="Calibri" w:cs="Calibri"/>
          <w:sz w:val="22"/>
          <w:szCs w:val="22"/>
        </w:rPr>
        <w:t>Text in italic font is words spoken by the research. Each comment by the participants is labelled with their designated letter: A, B, C or D.</w:t>
      </w:r>
    </w:p>
    <w:p w14:paraId="0B22A4C6" w14:textId="50220947" w:rsidR="00A61E26" w:rsidRDefault="002103C8" w:rsidP="00750059">
      <w:pPr>
        <w:spacing w:line="360" w:lineRule="auto"/>
        <w:rPr>
          <w:rFonts w:ascii="Calibri" w:hAnsi="Calibri" w:cs="Calibri"/>
          <w:b/>
          <w:bCs/>
          <w:sz w:val="22"/>
          <w:szCs w:val="22"/>
        </w:rPr>
      </w:pPr>
      <w:r>
        <w:rPr>
          <w:rFonts w:ascii="Calibri" w:hAnsi="Calibri" w:cs="Calibri"/>
          <w:b/>
          <w:bCs/>
          <w:sz w:val="22"/>
          <w:szCs w:val="22"/>
        </w:rPr>
        <w:t xml:space="preserve">APPENDIX 6. Coded transcripts of focus groups </w:t>
      </w:r>
    </w:p>
    <w:p w14:paraId="3803970F" w14:textId="38D81389" w:rsidR="00F83CAB" w:rsidRDefault="00F83CAB"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547245D6" wp14:editId="2C4D6337">
            <wp:extent cx="5731510" cy="7985125"/>
            <wp:effectExtent l="0" t="0" r="0" b="3175"/>
            <wp:docPr id="36291827" name="Picture 10"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91827" name="Picture 10" descr="A paper with text on it&#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7985125"/>
                    </a:xfrm>
                    <a:prstGeom prst="rect">
                      <a:avLst/>
                    </a:prstGeom>
                  </pic:spPr>
                </pic:pic>
              </a:graphicData>
            </a:graphic>
          </wp:inline>
        </w:drawing>
      </w:r>
    </w:p>
    <w:p w14:paraId="763ABC33" w14:textId="77777777" w:rsidR="00F83CAB" w:rsidRDefault="00F83CAB" w:rsidP="00750059">
      <w:pPr>
        <w:spacing w:line="360" w:lineRule="auto"/>
        <w:rPr>
          <w:rFonts w:ascii="Calibri" w:hAnsi="Calibri" w:cs="Calibri"/>
          <w:b/>
          <w:bCs/>
          <w:sz w:val="22"/>
          <w:szCs w:val="22"/>
        </w:rPr>
      </w:pPr>
    </w:p>
    <w:p w14:paraId="758F0339" w14:textId="77777777" w:rsidR="00F83CAB" w:rsidRDefault="00F83CAB" w:rsidP="00750059">
      <w:pPr>
        <w:spacing w:line="360" w:lineRule="auto"/>
        <w:rPr>
          <w:rFonts w:ascii="Calibri" w:hAnsi="Calibri" w:cs="Calibri"/>
          <w:b/>
          <w:bCs/>
          <w:sz w:val="22"/>
          <w:szCs w:val="22"/>
        </w:rPr>
      </w:pPr>
    </w:p>
    <w:p w14:paraId="33823C8A" w14:textId="2BD56AD6" w:rsidR="002103C8" w:rsidRDefault="00F83CAB"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3570595A" wp14:editId="300AE058">
            <wp:extent cx="5731510" cy="8065770"/>
            <wp:effectExtent l="0" t="0" r="0" b="0"/>
            <wp:docPr id="1325149345" name="Picture 11" descr="A white surface with a rough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149345" name="Picture 11" descr="A white surface with a rough surface&#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8065770"/>
                    </a:xfrm>
                    <a:prstGeom prst="rect">
                      <a:avLst/>
                    </a:prstGeom>
                  </pic:spPr>
                </pic:pic>
              </a:graphicData>
            </a:graphic>
          </wp:inline>
        </w:drawing>
      </w:r>
    </w:p>
    <w:p w14:paraId="434B2529" w14:textId="77777777" w:rsidR="00F83CAB" w:rsidRDefault="00F83CAB" w:rsidP="00750059">
      <w:pPr>
        <w:spacing w:line="360" w:lineRule="auto"/>
        <w:rPr>
          <w:rFonts w:ascii="Calibri" w:hAnsi="Calibri" w:cs="Calibri"/>
          <w:b/>
          <w:bCs/>
          <w:sz w:val="22"/>
          <w:szCs w:val="22"/>
        </w:rPr>
      </w:pPr>
    </w:p>
    <w:p w14:paraId="7DED2E17" w14:textId="77777777" w:rsidR="00F83CAB" w:rsidRDefault="00F83CAB" w:rsidP="00750059">
      <w:pPr>
        <w:spacing w:line="360" w:lineRule="auto"/>
        <w:rPr>
          <w:rFonts w:ascii="Calibri" w:hAnsi="Calibri" w:cs="Calibri"/>
          <w:b/>
          <w:bCs/>
          <w:sz w:val="22"/>
          <w:szCs w:val="22"/>
        </w:rPr>
      </w:pPr>
    </w:p>
    <w:p w14:paraId="2E61BA3F" w14:textId="79632CCA" w:rsidR="00F83CAB" w:rsidRDefault="00F83CAB"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6CBA38BE" wp14:editId="4F8B5A0F">
            <wp:extent cx="5731510" cy="7896225"/>
            <wp:effectExtent l="0" t="0" r="0" b="3175"/>
            <wp:docPr id="1463685203" name="Picture 1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685203" name="Picture 12" descr="A paper with text on it&#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7896225"/>
                    </a:xfrm>
                    <a:prstGeom prst="rect">
                      <a:avLst/>
                    </a:prstGeom>
                  </pic:spPr>
                </pic:pic>
              </a:graphicData>
            </a:graphic>
          </wp:inline>
        </w:drawing>
      </w:r>
    </w:p>
    <w:p w14:paraId="3B17AC2A" w14:textId="77777777" w:rsidR="00F83CAB" w:rsidRDefault="00F83CAB" w:rsidP="00750059">
      <w:pPr>
        <w:spacing w:line="360" w:lineRule="auto"/>
        <w:rPr>
          <w:rFonts w:ascii="Calibri" w:hAnsi="Calibri" w:cs="Calibri"/>
          <w:b/>
          <w:bCs/>
          <w:sz w:val="22"/>
          <w:szCs w:val="22"/>
        </w:rPr>
      </w:pPr>
    </w:p>
    <w:p w14:paraId="4A64DB3C" w14:textId="77777777" w:rsidR="002103C8" w:rsidRDefault="002103C8" w:rsidP="00750059">
      <w:pPr>
        <w:spacing w:line="360" w:lineRule="auto"/>
        <w:rPr>
          <w:rFonts w:ascii="Calibri" w:hAnsi="Calibri" w:cs="Calibri"/>
          <w:b/>
          <w:bCs/>
          <w:sz w:val="22"/>
          <w:szCs w:val="22"/>
        </w:rPr>
      </w:pPr>
    </w:p>
    <w:p w14:paraId="3B7CDA1A" w14:textId="657F601C" w:rsidR="00F83CAB" w:rsidRDefault="00F83CAB"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6296EEA2" wp14:editId="5CDE19A9">
            <wp:extent cx="5731510" cy="7976235"/>
            <wp:effectExtent l="0" t="0" r="0" b="0"/>
            <wp:docPr id="1371146984" name="Picture 13"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146984" name="Picture 13" descr="A paper with text on it&#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7976235"/>
                    </a:xfrm>
                    <a:prstGeom prst="rect">
                      <a:avLst/>
                    </a:prstGeom>
                  </pic:spPr>
                </pic:pic>
              </a:graphicData>
            </a:graphic>
          </wp:inline>
        </w:drawing>
      </w:r>
    </w:p>
    <w:p w14:paraId="714A342D" w14:textId="77777777" w:rsidR="00F83CAB" w:rsidRDefault="00F83CAB" w:rsidP="00750059">
      <w:pPr>
        <w:spacing w:line="360" w:lineRule="auto"/>
        <w:rPr>
          <w:rFonts w:ascii="Calibri" w:hAnsi="Calibri" w:cs="Calibri"/>
          <w:b/>
          <w:bCs/>
          <w:sz w:val="22"/>
          <w:szCs w:val="22"/>
        </w:rPr>
      </w:pPr>
    </w:p>
    <w:p w14:paraId="74058B13" w14:textId="77777777" w:rsidR="002103C8" w:rsidRDefault="002103C8" w:rsidP="00750059">
      <w:pPr>
        <w:spacing w:line="360" w:lineRule="auto"/>
        <w:rPr>
          <w:rFonts w:ascii="Calibri" w:hAnsi="Calibri" w:cs="Calibri"/>
          <w:b/>
          <w:bCs/>
          <w:sz w:val="22"/>
          <w:szCs w:val="22"/>
        </w:rPr>
      </w:pPr>
    </w:p>
    <w:p w14:paraId="315E1C48" w14:textId="4F756D3D" w:rsidR="00F83CAB" w:rsidRDefault="00F83CAB"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66EC9520" wp14:editId="75E13C95">
            <wp:extent cx="5731510" cy="7950835"/>
            <wp:effectExtent l="0" t="0" r="0" b="0"/>
            <wp:docPr id="1245977976" name="Picture 14"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977976" name="Picture 14" descr="A paper with text on it&#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7950835"/>
                    </a:xfrm>
                    <a:prstGeom prst="rect">
                      <a:avLst/>
                    </a:prstGeom>
                  </pic:spPr>
                </pic:pic>
              </a:graphicData>
            </a:graphic>
          </wp:inline>
        </w:drawing>
      </w:r>
    </w:p>
    <w:p w14:paraId="1793AF6A" w14:textId="77777777" w:rsidR="00F83CAB" w:rsidRDefault="00F83CAB" w:rsidP="00750059">
      <w:pPr>
        <w:spacing w:line="360" w:lineRule="auto"/>
        <w:rPr>
          <w:rFonts w:ascii="Calibri" w:hAnsi="Calibri" w:cs="Calibri"/>
          <w:b/>
          <w:bCs/>
          <w:sz w:val="22"/>
          <w:szCs w:val="22"/>
        </w:rPr>
      </w:pPr>
    </w:p>
    <w:p w14:paraId="2C0AF7B3" w14:textId="77777777" w:rsidR="002103C8" w:rsidRPr="002103C8" w:rsidRDefault="002103C8" w:rsidP="00750059">
      <w:pPr>
        <w:spacing w:line="360" w:lineRule="auto"/>
        <w:rPr>
          <w:rFonts w:ascii="Calibri" w:hAnsi="Calibri" w:cs="Calibri"/>
          <w:b/>
          <w:bCs/>
          <w:sz w:val="22"/>
          <w:szCs w:val="22"/>
        </w:rPr>
      </w:pPr>
    </w:p>
    <w:p w14:paraId="17C0AEA9" w14:textId="387B6D9A" w:rsidR="006726EA" w:rsidRDefault="00F83CAB" w:rsidP="00750059">
      <w:pPr>
        <w:spacing w:line="360" w:lineRule="auto"/>
        <w:rPr>
          <w:rFonts w:ascii="Calibri" w:hAnsi="Calibri" w:cs="Calibri"/>
          <w:sz w:val="22"/>
          <w:szCs w:val="22"/>
        </w:rPr>
      </w:pPr>
      <w:r>
        <w:rPr>
          <w:rFonts w:ascii="Calibri" w:hAnsi="Calibri" w:cs="Calibri"/>
          <w:noProof/>
          <w:sz w:val="22"/>
          <w:szCs w:val="22"/>
        </w:rPr>
        <w:lastRenderedPageBreak/>
        <w:drawing>
          <wp:inline distT="0" distB="0" distL="0" distR="0" wp14:anchorId="72287DB7" wp14:editId="3CA73677">
            <wp:extent cx="5731510" cy="8060690"/>
            <wp:effectExtent l="0" t="0" r="0" b="3810"/>
            <wp:docPr id="1436075429" name="Picture 1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075429" name="Picture 15" descr="A paper with text on it&#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8060690"/>
                    </a:xfrm>
                    <a:prstGeom prst="rect">
                      <a:avLst/>
                    </a:prstGeom>
                  </pic:spPr>
                </pic:pic>
              </a:graphicData>
            </a:graphic>
          </wp:inline>
        </w:drawing>
      </w:r>
    </w:p>
    <w:p w14:paraId="7AFE88AE" w14:textId="77777777" w:rsidR="00F83CAB" w:rsidRDefault="00F83CAB" w:rsidP="00750059">
      <w:pPr>
        <w:spacing w:line="360" w:lineRule="auto"/>
        <w:rPr>
          <w:rFonts w:ascii="Calibri" w:hAnsi="Calibri" w:cs="Calibri"/>
          <w:sz w:val="22"/>
          <w:szCs w:val="22"/>
        </w:rPr>
      </w:pPr>
    </w:p>
    <w:p w14:paraId="54CF3220" w14:textId="77777777" w:rsidR="006726EA" w:rsidRDefault="006726EA" w:rsidP="00750059">
      <w:pPr>
        <w:spacing w:line="360" w:lineRule="auto"/>
        <w:rPr>
          <w:rFonts w:ascii="Calibri" w:hAnsi="Calibri" w:cs="Calibri"/>
          <w:sz w:val="22"/>
          <w:szCs w:val="22"/>
        </w:rPr>
      </w:pPr>
    </w:p>
    <w:p w14:paraId="6AA3C527" w14:textId="2F93E940" w:rsidR="006726EA" w:rsidRDefault="006A7C45" w:rsidP="00750059">
      <w:pPr>
        <w:spacing w:line="360" w:lineRule="auto"/>
        <w:rPr>
          <w:rFonts w:ascii="Calibri" w:hAnsi="Calibri" w:cs="Calibri"/>
          <w:b/>
          <w:bCs/>
          <w:sz w:val="22"/>
          <w:szCs w:val="22"/>
        </w:rPr>
      </w:pPr>
      <w:r>
        <w:rPr>
          <w:rFonts w:ascii="Calibri" w:hAnsi="Calibri" w:cs="Calibri"/>
          <w:b/>
          <w:bCs/>
          <w:sz w:val="22"/>
          <w:szCs w:val="22"/>
        </w:rPr>
        <w:lastRenderedPageBreak/>
        <w:t>APPENDIX 7. Coded transcripts of interviews</w:t>
      </w:r>
    </w:p>
    <w:p w14:paraId="296401B7" w14:textId="498E77B8" w:rsidR="006A7C45" w:rsidRDefault="00D963A9" w:rsidP="00750059">
      <w:pPr>
        <w:spacing w:line="360" w:lineRule="auto"/>
        <w:rPr>
          <w:rFonts w:ascii="Calibri" w:hAnsi="Calibri" w:cs="Calibri"/>
          <w:b/>
          <w:bCs/>
          <w:sz w:val="22"/>
          <w:szCs w:val="22"/>
        </w:rPr>
      </w:pPr>
      <w:r>
        <w:rPr>
          <w:rFonts w:ascii="Calibri" w:hAnsi="Calibri" w:cs="Calibri"/>
          <w:b/>
          <w:bCs/>
          <w:noProof/>
          <w:sz w:val="22"/>
          <w:szCs w:val="22"/>
        </w:rPr>
        <w:drawing>
          <wp:inline distT="0" distB="0" distL="0" distR="0" wp14:anchorId="7993B9BD" wp14:editId="20D09263">
            <wp:extent cx="5731510" cy="7905750"/>
            <wp:effectExtent l="0" t="0" r="0" b="6350"/>
            <wp:docPr id="1315655204"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655204" name="Picture 1" descr="A paper with text on it&#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5731510" cy="7905750"/>
                    </a:xfrm>
                    <a:prstGeom prst="rect">
                      <a:avLst/>
                    </a:prstGeom>
                  </pic:spPr>
                </pic:pic>
              </a:graphicData>
            </a:graphic>
          </wp:inline>
        </w:drawing>
      </w:r>
    </w:p>
    <w:p w14:paraId="6F365ADA" w14:textId="77777777" w:rsidR="00D963A9" w:rsidRDefault="00D963A9" w:rsidP="00750059">
      <w:pPr>
        <w:spacing w:line="360" w:lineRule="auto"/>
        <w:rPr>
          <w:rFonts w:ascii="Calibri" w:hAnsi="Calibri" w:cs="Calibri"/>
          <w:b/>
          <w:bCs/>
          <w:sz w:val="22"/>
          <w:szCs w:val="22"/>
        </w:rPr>
      </w:pPr>
    </w:p>
    <w:p w14:paraId="59033182" w14:textId="3D24C7B2" w:rsidR="00D963A9" w:rsidRDefault="00D963A9"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470DC9B6" wp14:editId="1E024690">
            <wp:extent cx="5731510" cy="7940040"/>
            <wp:effectExtent l="0" t="0" r="0" b="0"/>
            <wp:docPr id="682341575" name="Picture 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341575" name="Picture 2" descr="A paper with text on it&#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5731510" cy="7940040"/>
                    </a:xfrm>
                    <a:prstGeom prst="rect">
                      <a:avLst/>
                    </a:prstGeom>
                  </pic:spPr>
                </pic:pic>
              </a:graphicData>
            </a:graphic>
          </wp:inline>
        </w:drawing>
      </w:r>
    </w:p>
    <w:p w14:paraId="38D5DE27" w14:textId="77777777" w:rsidR="00D963A9" w:rsidRDefault="00D963A9" w:rsidP="00750059">
      <w:pPr>
        <w:spacing w:line="360" w:lineRule="auto"/>
        <w:rPr>
          <w:rFonts w:ascii="Calibri" w:hAnsi="Calibri" w:cs="Calibri"/>
          <w:b/>
          <w:bCs/>
          <w:sz w:val="22"/>
          <w:szCs w:val="22"/>
        </w:rPr>
      </w:pPr>
    </w:p>
    <w:p w14:paraId="5E4E93CF" w14:textId="77777777" w:rsidR="00D963A9" w:rsidRDefault="00D963A9" w:rsidP="00750059">
      <w:pPr>
        <w:spacing w:line="360" w:lineRule="auto"/>
        <w:rPr>
          <w:rFonts w:ascii="Calibri" w:hAnsi="Calibri" w:cs="Calibri"/>
          <w:b/>
          <w:bCs/>
          <w:sz w:val="22"/>
          <w:szCs w:val="22"/>
        </w:rPr>
      </w:pPr>
    </w:p>
    <w:p w14:paraId="134DF2FE" w14:textId="58ACAFEE" w:rsidR="00D963A9" w:rsidRDefault="00D963A9"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73E6193F" wp14:editId="74214D81">
            <wp:extent cx="5731510" cy="8051165"/>
            <wp:effectExtent l="0" t="0" r="0" b="635"/>
            <wp:docPr id="646422490" name="Picture 3"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422490" name="Picture 3" descr="A white paper with black text&#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8051165"/>
                    </a:xfrm>
                    <a:prstGeom prst="rect">
                      <a:avLst/>
                    </a:prstGeom>
                  </pic:spPr>
                </pic:pic>
              </a:graphicData>
            </a:graphic>
          </wp:inline>
        </w:drawing>
      </w:r>
    </w:p>
    <w:p w14:paraId="073D99ED" w14:textId="77777777" w:rsidR="00D963A9" w:rsidRDefault="00D963A9" w:rsidP="00750059">
      <w:pPr>
        <w:spacing w:line="360" w:lineRule="auto"/>
        <w:rPr>
          <w:rFonts w:ascii="Calibri" w:hAnsi="Calibri" w:cs="Calibri"/>
          <w:b/>
          <w:bCs/>
          <w:sz w:val="22"/>
          <w:szCs w:val="22"/>
        </w:rPr>
      </w:pPr>
    </w:p>
    <w:p w14:paraId="73E697CA" w14:textId="77777777" w:rsidR="00D963A9" w:rsidRDefault="00D963A9" w:rsidP="00750059">
      <w:pPr>
        <w:spacing w:line="360" w:lineRule="auto"/>
        <w:rPr>
          <w:rFonts w:ascii="Calibri" w:hAnsi="Calibri" w:cs="Calibri"/>
          <w:b/>
          <w:bCs/>
          <w:sz w:val="22"/>
          <w:szCs w:val="22"/>
        </w:rPr>
      </w:pPr>
    </w:p>
    <w:p w14:paraId="48487E37" w14:textId="1A562DC8" w:rsidR="00D963A9" w:rsidRDefault="00D963A9"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77271C0F" wp14:editId="36F8715A">
            <wp:extent cx="5731510" cy="7621905"/>
            <wp:effectExtent l="0" t="0" r="0" b="0"/>
            <wp:docPr id="1175212833" name="Picture 4"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12833" name="Picture 4" descr="A paper with text on it&#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7621905"/>
                    </a:xfrm>
                    <a:prstGeom prst="rect">
                      <a:avLst/>
                    </a:prstGeom>
                  </pic:spPr>
                </pic:pic>
              </a:graphicData>
            </a:graphic>
          </wp:inline>
        </w:drawing>
      </w:r>
    </w:p>
    <w:p w14:paraId="14AF1702" w14:textId="77777777" w:rsidR="00D963A9" w:rsidRDefault="00D963A9" w:rsidP="00750059">
      <w:pPr>
        <w:spacing w:line="360" w:lineRule="auto"/>
        <w:rPr>
          <w:rFonts w:ascii="Calibri" w:hAnsi="Calibri" w:cs="Calibri"/>
          <w:b/>
          <w:bCs/>
          <w:sz w:val="22"/>
          <w:szCs w:val="22"/>
        </w:rPr>
      </w:pPr>
    </w:p>
    <w:p w14:paraId="0A246A54" w14:textId="77777777" w:rsidR="00D963A9" w:rsidRDefault="00D963A9" w:rsidP="00750059">
      <w:pPr>
        <w:spacing w:line="360" w:lineRule="auto"/>
        <w:rPr>
          <w:rFonts w:ascii="Calibri" w:hAnsi="Calibri" w:cs="Calibri"/>
          <w:b/>
          <w:bCs/>
          <w:sz w:val="22"/>
          <w:szCs w:val="22"/>
        </w:rPr>
      </w:pPr>
    </w:p>
    <w:p w14:paraId="254227BB" w14:textId="77777777" w:rsidR="00D963A9" w:rsidRDefault="00D963A9" w:rsidP="00750059">
      <w:pPr>
        <w:spacing w:line="360" w:lineRule="auto"/>
        <w:rPr>
          <w:rFonts w:ascii="Calibri" w:hAnsi="Calibri" w:cs="Calibri"/>
          <w:b/>
          <w:bCs/>
          <w:sz w:val="22"/>
          <w:szCs w:val="22"/>
        </w:rPr>
      </w:pPr>
    </w:p>
    <w:p w14:paraId="3555BF1A" w14:textId="1941A3F3" w:rsidR="00D963A9" w:rsidRDefault="00D963A9"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063B4DDD" wp14:editId="5417FAAC">
            <wp:extent cx="5731510" cy="7884795"/>
            <wp:effectExtent l="0" t="0" r="0" b="1905"/>
            <wp:docPr id="1580077276" name="Picture 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77276" name="Picture 5" descr="A paper with text on it&#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7884795"/>
                    </a:xfrm>
                    <a:prstGeom prst="rect">
                      <a:avLst/>
                    </a:prstGeom>
                  </pic:spPr>
                </pic:pic>
              </a:graphicData>
            </a:graphic>
          </wp:inline>
        </w:drawing>
      </w:r>
    </w:p>
    <w:p w14:paraId="4A1F33EB" w14:textId="77777777" w:rsidR="00D963A9" w:rsidRDefault="00D963A9" w:rsidP="00750059">
      <w:pPr>
        <w:spacing w:line="360" w:lineRule="auto"/>
        <w:rPr>
          <w:rFonts w:ascii="Calibri" w:hAnsi="Calibri" w:cs="Calibri"/>
          <w:b/>
          <w:bCs/>
          <w:sz w:val="22"/>
          <w:szCs w:val="22"/>
        </w:rPr>
      </w:pPr>
    </w:p>
    <w:p w14:paraId="66D25A4E" w14:textId="77777777" w:rsidR="00D963A9" w:rsidRDefault="00D963A9" w:rsidP="00750059">
      <w:pPr>
        <w:spacing w:line="360" w:lineRule="auto"/>
        <w:rPr>
          <w:rFonts w:ascii="Calibri" w:hAnsi="Calibri" w:cs="Calibri"/>
          <w:b/>
          <w:bCs/>
          <w:sz w:val="22"/>
          <w:szCs w:val="22"/>
        </w:rPr>
      </w:pPr>
    </w:p>
    <w:p w14:paraId="46284F9B" w14:textId="3C9BDF0D" w:rsidR="00D963A9" w:rsidRDefault="00D963A9"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42C8CCA4" wp14:editId="4CEDA677">
            <wp:extent cx="5731510" cy="7685405"/>
            <wp:effectExtent l="0" t="0" r="0" b="0"/>
            <wp:docPr id="108689791" name="Picture 6"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89791" name="Picture 6" descr="A paper with text on it&#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7685405"/>
                    </a:xfrm>
                    <a:prstGeom prst="rect">
                      <a:avLst/>
                    </a:prstGeom>
                  </pic:spPr>
                </pic:pic>
              </a:graphicData>
            </a:graphic>
          </wp:inline>
        </w:drawing>
      </w:r>
    </w:p>
    <w:p w14:paraId="7AE766D1" w14:textId="77777777" w:rsidR="00D963A9" w:rsidRDefault="00D963A9" w:rsidP="00750059">
      <w:pPr>
        <w:spacing w:line="360" w:lineRule="auto"/>
        <w:rPr>
          <w:rFonts w:ascii="Calibri" w:hAnsi="Calibri" w:cs="Calibri"/>
          <w:b/>
          <w:bCs/>
          <w:sz w:val="22"/>
          <w:szCs w:val="22"/>
        </w:rPr>
      </w:pPr>
    </w:p>
    <w:p w14:paraId="7AB70D60" w14:textId="77777777" w:rsidR="00D963A9" w:rsidRDefault="00D963A9" w:rsidP="00750059">
      <w:pPr>
        <w:spacing w:line="360" w:lineRule="auto"/>
        <w:rPr>
          <w:rFonts w:ascii="Calibri" w:hAnsi="Calibri" w:cs="Calibri"/>
          <w:b/>
          <w:bCs/>
          <w:sz w:val="22"/>
          <w:szCs w:val="22"/>
        </w:rPr>
      </w:pPr>
    </w:p>
    <w:p w14:paraId="34A56CD8" w14:textId="77777777" w:rsidR="00D963A9" w:rsidRDefault="00D963A9" w:rsidP="00750059">
      <w:pPr>
        <w:spacing w:line="360" w:lineRule="auto"/>
        <w:rPr>
          <w:rFonts w:ascii="Calibri" w:hAnsi="Calibri" w:cs="Calibri"/>
          <w:b/>
          <w:bCs/>
          <w:sz w:val="22"/>
          <w:szCs w:val="22"/>
        </w:rPr>
      </w:pPr>
    </w:p>
    <w:p w14:paraId="0263E060" w14:textId="28723099" w:rsidR="006A7C45" w:rsidRDefault="00D963A9" w:rsidP="00750059">
      <w:pPr>
        <w:spacing w:line="360" w:lineRule="auto"/>
        <w:rPr>
          <w:rFonts w:ascii="Calibri" w:hAnsi="Calibri" w:cs="Calibri"/>
          <w:b/>
          <w:bCs/>
          <w:sz w:val="22"/>
          <w:szCs w:val="22"/>
        </w:rPr>
      </w:pPr>
      <w:r>
        <w:rPr>
          <w:rFonts w:ascii="Calibri" w:hAnsi="Calibri" w:cs="Calibri"/>
          <w:b/>
          <w:bCs/>
          <w:noProof/>
          <w:sz w:val="22"/>
          <w:szCs w:val="22"/>
        </w:rPr>
        <w:lastRenderedPageBreak/>
        <w:drawing>
          <wp:inline distT="0" distB="0" distL="0" distR="0" wp14:anchorId="3FBF36D2" wp14:editId="75DD7C12">
            <wp:extent cx="5731510" cy="7853045"/>
            <wp:effectExtent l="0" t="0" r="0" b="0"/>
            <wp:docPr id="71672986" name="Picture 7"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72986" name="Picture 7" descr="A paper with text on it&#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7853045"/>
                    </a:xfrm>
                    <a:prstGeom prst="rect">
                      <a:avLst/>
                    </a:prstGeom>
                  </pic:spPr>
                </pic:pic>
              </a:graphicData>
            </a:graphic>
          </wp:inline>
        </w:drawing>
      </w:r>
    </w:p>
    <w:p w14:paraId="12B38DAA" w14:textId="77777777" w:rsidR="00D963A9" w:rsidRDefault="00D963A9" w:rsidP="00750059">
      <w:pPr>
        <w:spacing w:line="360" w:lineRule="auto"/>
        <w:rPr>
          <w:rFonts w:ascii="Calibri" w:hAnsi="Calibri" w:cs="Calibri"/>
          <w:b/>
          <w:bCs/>
          <w:sz w:val="22"/>
          <w:szCs w:val="22"/>
        </w:rPr>
      </w:pPr>
    </w:p>
    <w:p w14:paraId="248960A2" w14:textId="77777777" w:rsidR="006A7C45" w:rsidRPr="006A7C45" w:rsidRDefault="006A7C45" w:rsidP="00750059">
      <w:pPr>
        <w:spacing w:line="360" w:lineRule="auto"/>
        <w:rPr>
          <w:rFonts w:ascii="Calibri" w:hAnsi="Calibri" w:cs="Calibri"/>
          <w:b/>
          <w:bCs/>
          <w:sz w:val="22"/>
          <w:szCs w:val="22"/>
        </w:rPr>
      </w:pPr>
    </w:p>
    <w:p w14:paraId="03DEC29D" w14:textId="77777777" w:rsidR="006726EA" w:rsidRDefault="006726EA" w:rsidP="00750059">
      <w:pPr>
        <w:spacing w:line="360" w:lineRule="auto"/>
        <w:rPr>
          <w:rFonts w:ascii="Calibri" w:hAnsi="Calibri" w:cs="Calibri"/>
          <w:sz w:val="22"/>
          <w:szCs w:val="22"/>
        </w:rPr>
      </w:pPr>
    </w:p>
    <w:p w14:paraId="12A192D0" w14:textId="77777777" w:rsidR="006726EA" w:rsidRDefault="006726EA" w:rsidP="00750059">
      <w:pPr>
        <w:spacing w:line="360" w:lineRule="auto"/>
        <w:rPr>
          <w:rFonts w:ascii="Calibri" w:hAnsi="Calibri" w:cs="Calibri"/>
          <w:sz w:val="22"/>
          <w:szCs w:val="22"/>
        </w:rPr>
      </w:pPr>
    </w:p>
    <w:p w14:paraId="2852C36D" w14:textId="77777777" w:rsidR="006726EA" w:rsidRDefault="006726EA" w:rsidP="00750059">
      <w:pPr>
        <w:spacing w:line="360" w:lineRule="auto"/>
        <w:rPr>
          <w:rFonts w:ascii="Calibri" w:hAnsi="Calibri" w:cs="Calibri"/>
          <w:sz w:val="22"/>
          <w:szCs w:val="22"/>
        </w:rPr>
      </w:pPr>
    </w:p>
    <w:p w14:paraId="05AFF5E3" w14:textId="77777777" w:rsidR="006726EA" w:rsidRDefault="006726EA" w:rsidP="00750059">
      <w:pPr>
        <w:spacing w:line="360" w:lineRule="auto"/>
        <w:rPr>
          <w:rFonts w:ascii="Calibri" w:hAnsi="Calibri" w:cs="Calibri"/>
          <w:sz w:val="22"/>
          <w:szCs w:val="22"/>
        </w:rPr>
      </w:pPr>
    </w:p>
    <w:p w14:paraId="1336946B" w14:textId="77777777" w:rsidR="006726EA" w:rsidRDefault="006726EA" w:rsidP="00750059">
      <w:pPr>
        <w:spacing w:line="360" w:lineRule="auto"/>
        <w:rPr>
          <w:rFonts w:ascii="Calibri" w:hAnsi="Calibri" w:cs="Calibri"/>
          <w:sz w:val="22"/>
          <w:szCs w:val="22"/>
        </w:rPr>
      </w:pPr>
    </w:p>
    <w:p w14:paraId="05402BA1" w14:textId="77777777" w:rsidR="006726EA" w:rsidRDefault="006726EA" w:rsidP="00750059">
      <w:pPr>
        <w:spacing w:line="360" w:lineRule="auto"/>
        <w:rPr>
          <w:rFonts w:ascii="Calibri" w:hAnsi="Calibri" w:cs="Calibri"/>
          <w:sz w:val="22"/>
          <w:szCs w:val="22"/>
        </w:rPr>
      </w:pPr>
    </w:p>
    <w:p w14:paraId="02FF7FAA" w14:textId="77777777" w:rsidR="006726EA" w:rsidRDefault="006726EA" w:rsidP="00750059">
      <w:pPr>
        <w:spacing w:line="360" w:lineRule="auto"/>
        <w:rPr>
          <w:rFonts w:ascii="Calibri" w:hAnsi="Calibri" w:cs="Calibri"/>
          <w:sz w:val="22"/>
          <w:szCs w:val="22"/>
        </w:rPr>
      </w:pPr>
    </w:p>
    <w:p w14:paraId="602AD205" w14:textId="77777777" w:rsidR="006726EA" w:rsidRDefault="006726EA" w:rsidP="00750059">
      <w:pPr>
        <w:spacing w:line="360" w:lineRule="auto"/>
        <w:rPr>
          <w:rFonts w:ascii="Calibri" w:hAnsi="Calibri" w:cs="Calibri"/>
          <w:sz w:val="22"/>
          <w:szCs w:val="22"/>
        </w:rPr>
      </w:pPr>
    </w:p>
    <w:p w14:paraId="719CE6A0" w14:textId="77777777" w:rsidR="006726EA" w:rsidRDefault="006726EA" w:rsidP="00750059">
      <w:pPr>
        <w:spacing w:line="360" w:lineRule="auto"/>
        <w:rPr>
          <w:rFonts w:ascii="Calibri" w:hAnsi="Calibri" w:cs="Calibri"/>
          <w:sz w:val="22"/>
          <w:szCs w:val="22"/>
        </w:rPr>
      </w:pPr>
    </w:p>
    <w:p w14:paraId="172D2114" w14:textId="77777777" w:rsidR="006726EA" w:rsidRDefault="006726EA" w:rsidP="00750059">
      <w:pPr>
        <w:spacing w:line="360" w:lineRule="auto"/>
        <w:rPr>
          <w:rFonts w:ascii="Calibri" w:hAnsi="Calibri" w:cs="Calibri"/>
          <w:sz w:val="22"/>
          <w:szCs w:val="22"/>
        </w:rPr>
      </w:pPr>
    </w:p>
    <w:p w14:paraId="67DB34C5" w14:textId="77777777" w:rsidR="006726EA" w:rsidRDefault="006726EA" w:rsidP="00750059">
      <w:pPr>
        <w:spacing w:line="360" w:lineRule="auto"/>
        <w:rPr>
          <w:rFonts w:ascii="Calibri" w:hAnsi="Calibri" w:cs="Calibri"/>
          <w:sz w:val="22"/>
          <w:szCs w:val="22"/>
        </w:rPr>
      </w:pPr>
    </w:p>
    <w:p w14:paraId="736AB84D" w14:textId="77777777" w:rsidR="006726EA" w:rsidRDefault="006726EA" w:rsidP="00750059">
      <w:pPr>
        <w:spacing w:line="360" w:lineRule="auto"/>
        <w:rPr>
          <w:rFonts w:ascii="Calibri" w:hAnsi="Calibri" w:cs="Calibri"/>
          <w:sz w:val="22"/>
          <w:szCs w:val="22"/>
        </w:rPr>
      </w:pPr>
    </w:p>
    <w:p w14:paraId="44143873" w14:textId="77777777" w:rsidR="006726EA" w:rsidRDefault="006726EA" w:rsidP="00750059">
      <w:pPr>
        <w:spacing w:line="360" w:lineRule="auto"/>
        <w:rPr>
          <w:rFonts w:ascii="Calibri" w:hAnsi="Calibri" w:cs="Calibri"/>
          <w:sz w:val="22"/>
          <w:szCs w:val="22"/>
        </w:rPr>
      </w:pPr>
    </w:p>
    <w:p w14:paraId="12D5D5B0" w14:textId="77777777" w:rsidR="006726EA" w:rsidRDefault="006726EA" w:rsidP="00750059">
      <w:pPr>
        <w:spacing w:line="360" w:lineRule="auto"/>
        <w:rPr>
          <w:rFonts w:ascii="Calibri" w:hAnsi="Calibri" w:cs="Calibri"/>
          <w:sz w:val="22"/>
          <w:szCs w:val="22"/>
        </w:rPr>
      </w:pPr>
    </w:p>
    <w:p w14:paraId="5BA71140" w14:textId="77777777" w:rsidR="006726EA" w:rsidRDefault="006726EA" w:rsidP="00750059">
      <w:pPr>
        <w:spacing w:line="360" w:lineRule="auto"/>
        <w:rPr>
          <w:rFonts w:ascii="Calibri" w:hAnsi="Calibri" w:cs="Calibri"/>
          <w:sz w:val="22"/>
          <w:szCs w:val="22"/>
        </w:rPr>
      </w:pPr>
    </w:p>
    <w:p w14:paraId="47799EB4" w14:textId="77777777" w:rsidR="006726EA" w:rsidRPr="00750059" w:rsidRDefault="006726EA" w:rsidP="00750059">
      <w:pPr>
        <w:spacing w:line="360" w:lineRule="auto"/>
        <w:rPr>
          <w:rFonts w:ascii="Calibri" w:hAnsi="Calibri" w:cs="Calibri"/>
          <w:sz w:val="22"/>
          <w:szCs w:val="22"/>
        </w:rPr>
      </w:pPr>
    </w:p>
    <w:p w14:paraId="2666542A" w14:textId="356F40F2" w:rsidR="00E322C8" w:rsidRPr="00750059" w:rsidRDefault="00E322C8" w:rsidP="00750059">
      <w:pPr>
        <w:spacing w:line="360" w:lineRule="auto"/>
        <w:rPr>
          <w:rFonts w:ascii="Calibri" w:hAnsi="Calibri" w:cs="Calibri"/>
          <w:sz w:val="22"/>
          <w:szCs w:val="22"/>
        </w:rPr>
      </w:pPr>
    </w:p>
    <w:sectPr w:rsidR="00E322C8" w:rsidRPr="00750059">
      <w:footerReference w:type="even"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FB088" w14:textId="77777777" w:rsidR="0037470D" w:rsidRDefault="0037470D" w:rsidP="00E644F9">
      <w:r>
        <w:separator/>
      </w:r>
    </w:p>
  </w:endnote>
  <w:endnote w:type="continuationSeparator" w:id="0">
    <w:p w14:paraId="635AEEF3" w14:textId="77777777" w:rsidR="0037470D" w:rsidRDefault="0037470D" w:rsidP="00E644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08893621"/>
      <w:docPartObj>
        <w:docPartGallery w:val="Page Numbers (Bottom of Page)"/>
        <w:docPartUnique/>
      </w:docPartObj>
    </w:sdtPr>
    <w:sdtContent>
      <w:p w14:paraId="4C242740" w14:textId="5C330D1C" w:rsidR="00E644F9" w:rsidRDefault="00E644F9" w:rsidP="00BB11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816C4A" w14:textId="77777777" w:rsidR="00E644F9" w:rsidRDefault="00E644F9" w:rsidP="00E644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33092533"/>
      <w:docPartObj>
        <w:docPartGallery w:val="Page Numbers (Bottom of Page)"/>
        <w:docPartUnique/>
      </w:docPartObj>
    </w:sdtPr>
    <w:sdtContent>
      <w:p w14:paraId="007DD5FC" w14:textId="1F0DFD84" w:rsidR="00E644F9" w:rsidRDefault="00E644F9" w:rsidP="00BB11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F51D9D" w14:textId="77777777" w:rsidR="00E644F9" w:rsidRDefault="00E644F9" w:rsidP="00E644F9">
    <w:pPr>
      <w:pStyle w:val="Footer"/>
      <w:ind w:right="360"/>
    </w:pPr>
  </w:p>
  <w:p w14:paraId="1581C1F5" w14:textId="77777777" w:rsidR="006726EA" w:rsidRDefault="006726EA" w:rsidP="00E644F9">
    <w:pPr>
      <w:pStyle w:val="Footer"/>
      <w:ind w:right="360"/>
    </w:pPr>
  </w:p>
  <w:p w14:paraId="0262665F" w14:textId="77777777" w:rsidR="006726EA" w:rsidRDefault="006726EA" w:rsidP="00E644F9">
    <w:pPr>
      <w:pStyle w:val="Footer"/>
      <w:ind w:right="360"/>
    </w:pPr>
  </w:p>
  <w:p w14:paraId="298E58EE" w14:textId="77777777" w:rsidR="006726EA" w:rsidRDefault="006726EA" w:rsidP="00E644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1D0B71" w14:textId="77777777" w:rsidR="0037470D" w:rsidRDefault="0037470D" w:rsidP="00E644F9">
      <w:r>
        <w:separator/>
      </w:r>
    </w:p>
  </w:footnote>
  <w:footnote w:type="continuationSeparator" w:id="0">
    <w:p w14:paraId="6CCA6BE1" w14:textId="77777777" w:rsidR="0037470D" w:rsidRDefault="0037470D" w:rsidP="00E644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D5C4E"/>
    <w:multiLevelType w:val="hybridMultilevel"/>
    <w:tmpl w:val="D81C3066"/>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7236925"/>
    <w:multiLevelType w:val="hybridMultilevel"/>
    <w:tmpl w:val="061490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5D7AC0"/>
    <w:multiLevelType w:val="multilevel"/>
    <w:tmpl w:val="CA7ED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6A103CC"/>
    <w:multiLevelType w:val="hybridMultilevel"/>
    <w:tmpl w:val="AFCA8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182238"/>
    <w:multiLevelType w:val="hybridMultilevel"/>
    <w:tmpl w:val="E00A8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256697"/>
    <w:multiLevelType w:val="hybridMultilevel"/>
    <w:tmpl w:val="39EEC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022759"/>
    <w:multiLevelType w:val="hybridMultilevel"/>
    <w:tmpl w:val="81C02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5850D54"/>
    <w:multiLevelType w:val="hybridMultilevel"/>
    <w:tmpl w:val="DDA0D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841B91"/>
    <w:multiLevelType w:val="hybridMultilevel"/>
    <w:tmpl w:val="995A9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246ED2"/>
    <w:multiLevelType w:val="hybridMultilevel"/>
    <w:tmpl w:val="975EA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8C7795"/>
    <w:multiLevelType w:val="hybridMultilevel"/>
    <w:tmpl w:val="B8AA0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55B1227"/>
    <w:multiLevelType w:val="hybridMultilevel"/>
    <w:tmpl w:val="4B127F7A"/>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32" w15:restartNumberingAfterBreak="0">
    <w:nsid w:val="65C20F31"/>
    <w:multiLevelType w:val="hybridMultilevel"/>
    <w:tmpl w:val="17765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472FBB"/>
    <w:multiLevelType w:val="multilevel"/>
    <w:tmpl w:val="B4F25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463674"/>
    <w:multiLevelType w:val="hybridMultilevel"/>
    <w:tmpl w:val="743CA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9337927">
    <w:abstractNumId w:val="24"/>
  </w:num>
  <w:num w:numId="2" w16cid:durableId="1453790565">
    <w:abstractNumId w:val="31"/>
  </w:num>
  <w:num w:numId="3" w16cid:durableId="275141013">
    <w:abstractNumId w:val="40"/>
  </w:num>
  <w:num w:numId="4" w16cid:durableId="2121760091">
    <w:abstractNumId w:val="25"/>
  </w:num>
  <w:num w:numId="5" w16cid:durableId="1952205426">
    <w:abstractNumId w:val="13"/>
  </w:num>
  <w:num w:numId="6" w16cid:durableId="836699042">
    <w:abstractNumId w:val="17"/>
  </w:num>
  <w:num w:numId="7" w16cid:durableId="1256283733">
    <w:abstractNumId w:val="11"/>
  </w:num>
  <w:num w:numId="8" w16cid:durableId="262955065">
    <w:abstractNumId w:val="18"/>
  </w:num>
  <w:num w:numId="9" w16cid:durableId="467673992">
    <w:abstractNumId w:val="23"/>
  </w:num>
  <w:num w:numId="10" w16cid:durableId="16779943">
    <w:abstractNumId w:val="29"/>
  </w:num>
  <w:num w:numId="11" w16cid:durableId="807627460">
    <w:abstractNumId w:val="0"/>
  </w:num>
  <w:num w:numId="12" w16cid:durableId="806320712">
    <w:abstractNumId w:val="32"/>
  </w:num>
  <w:num w:numId="13" w16cid:durableId="549457810">
    <w:abstractNumId w:val="8"/>
  </w:num>
  <w:num w:numId="14" w16cid:durableId="2115972795">
    <w:abstractNumId w:val="36"/>
  </w:num>
  <w:num w:numId="15" w16cid:durableId="850493201">
    <w:abstractNumId w:val="15"/>
  </w:num>
  <w:num w:numId="16" w16cid:durableId="1418014885">
    <w:abstractNumId w:val="30"/>
  </w:num>
  <w:num w:numId="17" w16cid:durableId="1351489909">
    <w:abstractNumId w:val="4"/>
  </w:num>
  <w:num w:numId="18" w16cid:durableId="996802858">
    <w:abstractNumId w:val="38"/>
  </w:num>
  <w:num w:numId="19"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04271145">
    <w:abstractNumId w:val="5"/>
  </w:num>
  <w:num w:numId="23" w16cid:durableId="465201546">
    <w:abstractNumId w:val="10"/>
  </w:num>
  <w:num w:numId="24" w16cid:durableId="801313199">
    <w:abstractNumId w:val="12"/>
  </w:num>
  <w:num w:numId="25" w16cid:durableId="1932622472">
    <w:abstractNumId w:val="35"/>
  </w:num>
  <w:num w:numId="26" w16cid:durableId="803698313">
    <w:abstractNumId w:val="33"/>
  </w:num>
  <w:num w:numId="27" w16cid:durableId="1870216879">
    <w:abstractNumId w:val="34"/>
  </w:num>
  <w:num w:numId="28" w16cid:durableId="100340676">
    <w:abstractNumId w:val="2"/>
  </w:num>
  <w:num w:numId="29" w16cid:durableId="1557625305">
    <w:abstractNumId w:val="7"/>
  </w:num>
  <w:num w:numId="30" w16cid:durableId="1281380168">
    <w:abstractNumId w:val="9"/>
  </w:num>
  <w:num w:numId="31" w16cid:durableId="1244143853">
    <w:abstractNumId w:val="16"/>
  </w:num>
  <w:num w:numId="32" w16cid:durableId="131824218">
    <w:abstractNumId w:val="20"/>
  </w:num>
  <w:num w:numId="33" w16cid:durableId="395248324">
    <w:abstractNumId w:val="37"/>
  </w:num>
  <w:num w:numId="34" w16cid:durableId="267927197">
    <w:abstractNumId w:val="6"/>
  </w:num>
  <w:num w:numId="35" w16cid:durableId="48654765">
    <w:abstractNumId w:val="21"/>
  </w:num>
  <w:num w:numId="36" w16cid:durableId="1337196786">
    <w:abstractNumId w:val="28"/>
  </w:num>
  <w:num w:numId="37" w16cid:durableId="1755130753">
    <w:abstractNumId w:val="3"/>
  </w:num>
  <w:num w:numId="38" w16cid:durableId="726926220">
    <w:abstractNumId w:val="14"/>
  </w:num>
  <w:num w:numId="39" w16cid:durableId="2083483834">
    <w:abstractNumId w:val="19"/>
  </w:num>
  <w:num w:numId="40" w16cid:durableId="2097245557">
    <w:abstractNumId w:val="39"/>
  </w:num>
  <w:num w:numId="41" w16cid:durableId="475149258">
    <w:abstractNumId w:val="27"/>
  </w:num>
  <w:num w:numId="42" w16cid:durableId="2037462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417"/>
    <w:rsid w:val="00010B80"/>
    <w:rsid w:val="0001783A"/>
    <w:rsid w:val="000246AA"/>
    <w:rsid w:val="00025C76"/>
    <w:rsid w:val="00035A09"/>
    <w:rsid w:val="00046C06"/>
    <w:rsid w:val="000507CF"/>
    <w:rsid w:val="00056D51"/>
    <w:rsid w:val="00061BBD"/>
    <w:rsid w:val="00062408"/>
    <w:rsid w:val="00077CD5"/>
    <w:rsid w:val="000850A3"/>
    <w:rsid w:val="0009029A"/>
    <w:rsid w:val="0009746B"/>
    <w:rsid w:val="000C4296"/>
    <w:rsid w:val="000D69CC"/>
    <w:rsid w:val="000E59FE"/>
    <w:rsid w:val="000F2261"/>
    <w:rsid w:val="000F3DF0"/>
    <w:rsid w:val="000F45C0"/>
    <w:rsid w:val="00110EF8"/>
    <w:rsid w:val="00124F2F"/>
    <w:rsid w:val="00125303"/>
    <w:rsid w:val="00134FE8"/>
    <w:rsid w:val="00136A34"/>
    <w:rsid w:val="001379E5"/>
    <w:rsid w:val="00144E27"/>
    <w:rsid w:val="001735FC"/>
    <w:rsid w:val="00175206"/>
    <w:rsid w:val="00180829"/>
    <w:rsid w:val="00182C15"/>
    <w:rsid w:val="00190E28"/>
    <w:rsid w:val="00194BA4"/>
    <w:rsid w:val="001A1AAD"/>
    <w:rsid w:val="001B3739"/>
    <w:rsid w:val="001C281B"/>
    <w:rsid w:val="001C5248"/>
    <w:rsid w:val="001D37C5"/>
    <w:rsid w:val="001F273A"/>
    <w:rsid w:val="00203660"/>
    <w:rsid w:val="00204485"/>
    <w:rsid w:val="00207511"/>
    <w:rsid w:val="002103C8"/>
    <w:rsid w:val="00220A38"/>
    <w:rsid w:val="002267A3"/>
    <w:rsid w:val="00226E85"/>
    <w:rsid w:val="00227F5B"/>
    <w:rsid w:val="00244733"/>
    <w:rsid w:val="002566AB"/>
    <w:rsid w:val="00266639"/>
    <w:rsid w:val="002868ED"/>
    <w:rsid w:val="00286B09"/>
    <w:rsid w:val="00291E2D"/>
    <w:rsid w:val="002B5924"/>
    <w:rsid w:val="002B6F00"/>
    <w:rsid w:val="002E286D"/>
    <w:rsid w:val="003056A0"/>
    <w:rsid w:val="00321757"/>
    <w:rsid w:val="003220EC"/>
    <w:rsid w:val="00333190"/>
    <w:rsid w:val="0033404F"/>
    <w:rsid w:val="003374E9"/>
    <w:rsid w:val="0034292D"/>
    <w:rsid w:val="003600BA"/>
    <w:rsid w:val="0037470D"/>
    <w:rsid w:val="00375BE9"/>
    <w:rsid w:val="00394DC6"/>
    <w:rsid w:val="003A12A3"/>
    <w:rsid w:val="003C447B"/>
    <w:rsid w:val="00407E02"/>
    <w:rsid w:val="00422843"/>
    <w:rsid w:val="00423B34"/>
    <w:rsid w:val="00446B1E"/>
    <w:rsid w:val="00462D3E"/>
    <w:rsid w:val="00473AA4"/>
    <w:rsid w:val="0047730E"/>
    <w:rsid w:val="00491084"/>
    <w:rsid w:val="00491554"/>
    <w:rsid w:val="00497779"/>
    <w:rsid w:val="004B7E30"/>
    <w:rsid w:val="004C0721"/>
    <w:rsid w:val="004E65BB"/>
    <w:rsid w:val="004F0127"/>
    <w:rsid w:val="004F7AB0"/>
    <w:rsid w:val="005073F7"/>
    <w:rsid w:val="00515456"/>
    <w:rsid w:val="0051549F"/>
    <w:rsid w:val="0051753C"/>
    <w:rsid w:val="00521A60"/>
    <w:rsid w:val="00525304"/>
    <w:rsid w:val="0052782E"/>
    <w:rsid w:val="0054391A"/>
    <w:rsid w:val="00563A68"/>
    <w:rsid w:val="00564417"/>
    <w:rsid w:val="00574039"/>
    <w:rsid w:val="00594954"/>
    <w:rsid w:val="005C6C7D"/>
    <w:rsid w:val="005E0090"/>
    <w:rsid w:val="005F423A"/>
    <w:rsid w:val="006034FA"/>
    <w:rsid w:val="006428D6"/>
    <w:rsid w:val="00643B40"/>
    <w:rsid w:val="006513C6"/>
    <w:rsid w:val="00664F48"/>
    <w:rsid w:val="006726EA"/>
    <w:rsid w:val="0067718B"/>
    <w:rsid w:val="00682844"/>
    <w:rsid w:val="00691D47"/>
    <w:rsid w:val="00696D77"/>
    <w:rsid w:val="006A7C45"/>
    <w:rsid w:val="006C3B53"/>
    <w:rsid w:val="006C559C"/>
    <w:rsid w:val="006E6FEA"/>
    <w:rsid w:val="006F207E"/>
    <w:rsid w:val="006F453C"/>
    <w:rsid w:val="0070027D"/>
    <w:rsid w:val="0072275D"/>
    <w:rsid w:val="0074519F"/>
    <w:rsid w:val="00750059"/>
    <w:rsid w:val="00771A04"/>
    <w:rsid w:val="00784587"/>
    <w:rsid w:val="007A2B3D"/>
    <w:rsid w:val="007B7FC3"/>
    <w:rsid w:val="007D5173"/>
    <w:rsid w:val="007F029A"/>
    <w:rsid w:val="00801EAB"/>
    <w:rsid w:val="008142FB"/>
    <w:rsid w:val="008245BD"/>
    <w:rsid w:val="00844131"/>
    <w:rsid w:val="00852EA1"/>
    <w:rsid w:val="00877DA2"/>
    <w:rsid w:val="00881302"/>
    <w:rsid w:val="008A388D"/>
    <w:rsid w:val="008C3A61"/>
    <w:rsid w:val="008D2FE9"/>
    <w:rsid w:val="00904304"/>
    <w:rsid w:val="00906E26"/>
    <w:rsid w:val="009115E3"/>
    <w:rsid w:val="00913B21"/>
    <w:rsid w:val="00927E80"/>
    <w:rsid w:val="00942600"/>
    <w:rsid w:val="00946CBA"/>
    <w:rsid w:val="009471E7"/>
    <w:rsid w:val="009510A3"/>
    <w:rsid w:val="00953660"/>
    <w:rsid w:val="00962EBA"/>
    <w:rsid w:val="009778FB"/>
    <w:rsid w:val="0098135D"/>
    <w:rsid w:val="00986F45"/>
    <w:rsid w:val="00993585"/>
    <w:rsid w:val="00997924"/>
    <w:rsid w:val="00997CBC"/>
    <w:rsid w:val="009B1769"/>
    <w:rsid w:val="009D7078"/>
    <w:rsid w:val="009D73F7"/>
    <w:rsid w:val="00A16344"/>
    <w:rsid w:val="00A223B2"/>
    <w:rsid w:val="00A24F84"/>
    <w:rsid w:val="00A30D32"/>
    <w:rsid w:val="00A36071"/>
    <w:rsid w:val="00A37729"/>
    <w:rsid w:val="00A37ACA"/>
    <w:rsid w:val="00A4300D"/>
    <w:rsid w:val="00A4330A"/>
    <w:rsid w:val="00A47950"/>
    <w:rsid w:val="00A55997"/>
    <w:rsid w:val="00A61E26"/>
    <w:rsid w:val="00A718A7"/>
    <w:rsid w:val="00A82C76"/>
    <w:rsid w:val="00AA1202"/>
    <w:rsid w:val="00AA7EFC"/>
    <w:rsid w:val="00AC5488"/>
    <w:rsid w:val="00AC667D"/>
    <w:rsid w:val="00AF1CB7"/>
    <w:rsid w:val="00AF45A3"/>
    <w:rsid w:val="00AF6EE4"/>
    <w:rsid w:val="00B07101"/>
    <w:rsid w:val="00B15776"/>
    <w:rsid w:val="00B168A7"/>
    <w:rsid w:val="00B16A77"/>
    <w:rsid w:val="00B16FA0"/>
    <w:rsid w:val="00B17003"/>
    <w:rsid w:val="00B27AB4"/>
    <w:rsid w:val="00B32712"/>
    <w:rsid w:val="00B45B5B"/>
    <w:rsid w:val="00B56682"/>
    <w:rsid w:val="00B74B95"/>
    <w:rsid w:val="00B974D9"/>
    <w:rsid w:val="00BB0FD9"/>
    <w:rsid w:val="00BC502D"/>
    <w:rsid w:val="00BD0FEA"/>
    <w:rsid w:val="00BD69E8"/>
    <w:rsid w:val="00BE22AD"/>
    <w:rsid w:val="00C10889"/>
    <w:rsid w:val="00C1421C"/>
    <w:rsid w:val="00C23930"/>
    <w:rsid w:val="00C35C8A"/>
    <w:rsid w:val="00C446B0"/>
    <w:rsid w:val="00C622B5"/>
    <w:rsid w:val="00C73CAE"/>
    <w:rsid w:val="00C77E02"/>
    <w:rsid w:val="00C80549"/>
    <w:rsid w:val="00C95238"/>
    <w:rsid w:val="00C9583A"/>
    <w:rsid w:val="00CA1EE5"/>
    <w:rsid w:val="00CC1DF9"/>
    <w:rsid w:val="00CD52CC"/>
    <w:rsid w:val="00CF52C3"/>
    <w:rsid w:val="00D0689A"/>
    <w:rsid w:val="00D12B3D"/>
    <w:rsid w:val="00D20108"/>
    <w:rsid w:val="00D23C42"/>
    <w:rsid w:val="00D3206C"/>
    <w:rsid w:val="00D52108"/>
    <w:rsid w:val="00D55DC8"/>
    <w:rsid w:val="00D72B88"/>
    <w:rsid w:val="00D74445"/>
    <w:rsid w:val="00D76A20"/>
    <w:rsid w:val="00D80BEA"/>
    <w:rsid w:val="00D93AE5"/>
    <w:rsid w:val="00D963A9"/>
    <w:rsid w:val="00D96B4A"/>
    <w:rsid w:val="00DB2920"/>
    <w:rsid w:val="00DC71CA"/>
    <w:rsid w:val="00DE69D8"/>
    <w:rsid w:val="00E27E30"/>
    <w:rsid w:val="00E3001F"/>
    <w:rsid w:val="00E322C8"/>
    <w:rsid w:val="00E32E7B"/>
    <w:rsid w:val="00E42B1E"/>
    <w:rsid w:val="00E45B03"/>
    <w:rsid w:val="00E46FF6"/>
    <w:rsid w:val="00E6327F"/>
    <w:rsid w:val="00E644F9"/>
    <w:rsid w:val="00E72BF5"/>
    <w:rsid w:val="00E7400D"/>
    <w:rsid w:val="00EA65DD"/>
    <w:rsid w:val="00EC72C8"/>
    <w:rsid w:val="00EE6694"/>
    <w:rsid w:val="00F039ED"/>
    <w:rsid w:val="00F0740F"/>
    <w:rsid w:val="00F230D1"/>
    <w:rsid w:val="00F23DDE"/>
    <w:rsid w:val="00F27872"/>
    <w:rsid w:val="00F417E0"/>
    <w:rsid w:val="00F43840"/>
    <w:rsid w:val="00F629BE"/>
    <w:rsid w:val="00F6325F"/>
    <w:rsid w:val="00F83CAB"/>
    <w:rsid w:val="00F862CF"/>
    <w:rsid w:val="00FA7C73"/>
    <w:rsid w:val="00FC153F"/>
    <w:rsid w:val="00FD1481"/>
    <w:rsid w:val="00FF0F86"/>
    <w:rsid w:val="00FF4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D4ACF"/>
  <w15:chartTrackingRefBased/>
  <w15:docId w15:val="{8FAE18E8-BAED-F34D-976B-F3B381275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644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44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44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644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44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441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441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441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441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644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44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44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5644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44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44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44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44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4417"/>
    <w:rPr>
      <w:rFonts w:eastAsiaTheme="majorEastAsia" w:cstheme="majorBidi"/>
      <w:color w:val="272727" w:themeColor="text1" w:themeTint="D8"/>
    </w:rPr>
  </w:style>
  <w:style w:type="paragraph" w:styleId="Title">
    <w:name w:val="Title"/>
    <w:basedOn w:val="Normal"/>
    <w:next w:val="Normal"/>
    <w:link w:val="TitleChar"/>
    <w:uiPriority w:val="10"/>
    <w:qFormat/>
    <w:rsid w:val="0056441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44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441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44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441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64417"/>
    <w:rPr>
      <w:i/>
      <w:iCs/>
      <w:color w:val="404040" w:themeColor="text1" w:themeTint="BF"/>
    </w:rPr>
  </w:style>
  <w:style w:type="paragraph" w:styleId="ListParagraph">
    <w:name w:val="List Paragraph"/>
    <w:basedOn w:val="Normal"/>
    <w:uiPriority w:val="34"/>
    <w:qFormat/>
    <w:rsid w:val="00564417"/>
    <w:pPr>
      <w:ind w:left="720"/>
      <w:contextualSpacing/>
    </w:pPr>
  </w:style>
  <w:style w:type="character" w:styleId="IntenseEmphasis">
    <w:name w:val="Intense Emphasis"/>
    <w:basedOn w:val="DefaultParagraphFont"/>
    <w:uiPriority w:val="21"/>
    <w:qFormat/>
    <w:rsid w:val="00564417"/>
    <w:rPr>
      <w:i/>
      <w:iCs/>
      <w:color w:val="0F4761" w:themeColor="accent1" w:themeShade="BF"/>
    </w:rPr>
  </w:style>
  <w:style w:type="paragraph" w:styleId="IntenseQuote">
    <w:name w:val="Intense Quote"/>
    <w:basedOn w:val="Normal"/>
    <w:next w:val="Normal"/>
    <w:link w:val="IntenseQuoteChar"/>
    <w:uiPriority w:val="30"/>
    <w:qFormat/>
    <w:rsid w:val="005644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4417"/>
    <w:rPr>
      <w:i/>
      <w:iCs/>
      <w:color w:val="0F4761" w:themeColor="accent1" w:themeShade="BF"/>
    </w:rPr>
  </w:style>
  <w:style w:type="character" w:styleId="IntenseReference">
    <w:name w:val="Intense Reference"/>
    <w:basedOn w:val="DefaultParagraphFont"/>
    <w:uiPriority w:val="32"/>
    <w:qFormat/>
    <w:rsid w:val="00564417"/>
    <w:rPr>
      <w:b/>
      <w:bCs/>
      <w:smallCaps/>
      <w:color w:val="0F4761" w:themeColor="accent1" w:themeShade="BF"/>
      <w:spacing w:val="5"/>
    </w:rPr>
  </w:style>
  <w:style w:type="paragraph" w:styleId="Footer">
    <w:name w:val="footer"/>
    <w:basedOn w:val="Normal"/>
    <w:link w:val="FooterChar"/>
    <w:uiPriority w:val="99"/>
    <w:unhideWhenUsed/>
    <w:rsid w:val="00E644F9"/>
    <w:pPr>
      <w:tabs>
        <w:tab w:val="center" w:pos="4513"/>
        <w:tab w:val="right" w:pos="9026"/>
      </w:tabs>
    </w:pPr>
  </w:style>
  <w:style w:type="character" w:customStyle="1" w:styleId="FooterChar">
    <w:name w:val="Footer Char"/>
    <w:basedOn w:val="DefaultParagraphFont"/>
    <w:link w:val="Footer"/>
    <w:uiPriority w:val="99"/>
    <w:rsid w:val="00E644F9"/>
  </w:style>
  <w:style w:type="character" w:styleId="PageNumber">
    <w:name w:val="page number"/>
    <w:basedOn w:val="DefaultParagraphFont"/>
    <w:uiPriority w:val="99"/>
    <w:unhideWhenUsed/>
    <w:rsid w:val="00E644F9"/>
  </w:style>
  <w:style w:type="table" w:styleId="TableGrid">
    <w:name w:val="Table Grid"/>
    <w:basedOn w:val="TableNormal"/>
    <w:rsid w:val="00E322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10EF8"/>
    <w:pPr>
      <w:spacing w:before="100" w:beforeAutospacing="1" w:after="100" w:afterAutospacing="1" w:line="264" w:lineRule="auto"/>
    </w:pPr>
    <w:rPr>
      <w:rFonts w:ascii="Times New Roman" w:eastAsia="Times New Roman" w:hAnsi="Times New Roman" w:cs="Times New Roman"/>
      <w:sz w:val="21"/>
      <w:szCs w:val="21"/>
      <w:lang w:eastAsia="en-GB"/>
    </w:rPr>
  </w:style>
  <w:style w:type="character" w:styleId="Hyperlink">
    <w:name w:val="Hyperlink"/>
    <w:basedOn w:val="DefaultParagraphFont"/>
    <w:unhideWhenUsed/>
    <w:rsid w:val="00110EF8"/>
    <w:rPr>
      <w:color w:val="467886" w:themeColor="hyperlink"/>
      <w:u w:val="single"/>
    </w:rPr>
  </w:style>
  <w:style w:type="character" w:customStyle="1" w:styleId="apple-converted-space">
    <w:name w:val="apple-converted-space"/>
    <w:basedOn w:val="DefaultParagraphFont"/>
    <w:rsid w:val="000F45C0"/>
  </w:style>
  <w:style w:type="character" w:customStyle="1" w:styleId="bkciteavail">
    <w:name w:val="bk_cite_avail"/>
    <w:basedOn w:val="DefaultParagraphFont"/>
    <w:rsid w:val="000F45C0"/>
  </w:style>
  <w:style w:type="character" w:styleId="UnresolvedMention">
    <w:name w:val="Unresolved Mention"/>
    <w:basedOn w:val="DefaultParagraphFont"/>
    <w:uiPriority w:val="99"/>
    <w:semiHidden/>
    <w:unhideWhenUsed/>
    <w:rsid w:val="000F45C0"/>
    <w:rPr>
      <w:color w:val="605E5C"/>
      <w:shd w:val="clear" w:color="auto" w:fill="E1DFDD"/>
    </w:rPr>
  </w:style>
  <w:style w:type="paragraph" w:customStyle="1" w:styleId="p1">
    <w:name w:val="p1"/>
    <w:basedOn w:val="Normal"/>
    <w:rsid w:val="000F45C0"/>
    <w:rPr>
      <w:rFonts w:ascii="Times New Roman" w:eastAsia="Times New Roman" w:hAnsi="Times New Roman" w:cs="Times New Roman"/>
      <w:color w:val="000000"/>
      <w:sz w:val="18"/>
      <w:szCs w:val="18"/>
      <w:lang w:eastAsia="en-GB"/>
    </w:rPr>
  </w:style>
  <w:style w:type="character" w:styleId="Emphasis">
    <w:name w:val="Emphasis"/>
    <w:basedOn w:val="DefaultParagraphFont"/>
    <w:uiPriority w:val="20"/>
    <w:qFormat/>
    <w:rsid w:val="00291E2D"/>
    <w:rPr>
      <w:i/>
      <w:iCs/>
    </w:rPr>
  </w:style>
  <w:style w:type="paragraph" w:customStyle="1" w:styleId="nova-legacy-e-listitem">
    <w:name w:val="nova-legacy-e-list__item"/>
    <w:basedOn w:val="Normal"/>
    <w:rsid w:val="007F029A"/>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6726EA"/>
    <w:pPr>
      <w:tabs>
        <w:tab w:val="center" w:pos="4513"/>
        <w:tab w:val="right" w:pos="9026"/>
      </w:tabs>
    </w:pPr>
  </w:style>
  <w:style w:type="character" w:customStyle="1" w:styleId="HeaderChar">
    <w:name w:val="Header Char"/>
    <w:basedOn w:val="DefaultParagraphFont"/>
    <w:link w:val="Header"/>
    <w:uiPriority w:val="99"/>
    <w:rsid w:val="006726EA"/>
  </w:style>
  <w:style w:type="paragraph" w:styleId="BodyText2">
    <w:name w:val="Body Text 2"/>
    <w:basedOn w:val="Normal"/>
    <w:link w:val="BodyText2Char"/>
    <w:uiPriority w:val="99"/>
    <w:rsid w:val="006726EA"/>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6726EA"/>
    <w:rPr>
      <w:rFonts w:ascii="Times New Roman" w:eastAsia="Times New Roman" w:hAnsi="Times New Roman" w:cs="Times New Roman"/>
      <w:b/>
      <w:bCs/>
      <w:sz w:val="22"/>
      <w:szCs w:val="22"/>
    </w:rPr>
  </w:style>
  <w:style w:type="paragraph" w:customStyle="1" w:styleId="deannah1">
    <w:name w:val="deannah1"/>
    <w:basedOn w:val="Normal"/>
    <w:uiPriority w:val="99"/>
    <w:rsid w:val="006726EA"/>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6726EA"/>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726EA"/>
    <w:rPr>
      <w:rFonts w:ascii="Tahoma" w:eastAsia="Times New Roman" w:hAnsi="Tahoma" w:cs="Tahoma"/>
      <w:sz w:val="16"/>
      <w:szCs w:val="16"/>
    </w:rPr>
  </w:style>
  <w:style w:type="character" w:styleId="FollowedHyperlink">
    <w:name w:val="FollowedHyperlink"/>
    <w:uiPriority w:val="99"/>
    <w:semiHidden/>
    <w:rsid w:val="006726EA"/>
    <w:rPr>
      <w:color w:val="800080"/>
      <w:u w:val="single"/>
    </w:rPr>
  </w:style>
  <w:style w:type="character" w:customStyle="1" w:styleId="Hyperlink1">
    <w:name w:val="Hyperlink1"/>
    <w:uiPriority w:val="99"/>
    <w:rsid w:val="006726EA"/>
    <w:rPr>
      <w:color w:val="535353"/>
      <w:u w:val="single"/>
      <w:effect w:val="none"/>
    </w:rPr>
  </w:style>
  <w:style w:type="paragraph" w:customStyle="1" w:styleId="NormalWeb1">
    <w:name w:val="Normal (Web)1"/>
    <w:basedOn w:val="Normal"/>
    <w:uiPriority w:val="99"/>
    <w:rsid w:val="006726EA"/>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6726EA"/>
    <w:rPr>
      <w:sz w:val="16"/>
      <w:szCs w:val="16"/>
    </w:rPr>
  </w:style>
  <w:style w:type="paragraph" w:styleId="CommentText">
    <w:name w:val="annotation text"/>
    <w:basedOn w:val="Normal"/>
    <w:link w:val="CommentTextChar"/>
    <w:uiPriority w:val="99"/>
    <w:unhideWhenUsed/>
    <w:rsid w:val="006726EA"/>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6726E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726EA"/>
    <w:rPr>
      <w:b/>
      <w:bCs/>
    </w:rPr>
  </w:style>
  <w:style w:type="character" w:customStyle="1" w:styleId="CommentSubjectChar">
    <w:name w:val="Comment Subject Char"/>
    <w:basedOn w:val="CommentTextChar"/>
    <w:link w:val="CommentSubject"/>
    <w:uiPriority w:val="99"/>
    <w:semiHidden/>
    <w:rsid w:val="006726EA"/>
    <w:rPr>
      <w:rFonts w:ascii="Times New Roman" w:eastAsia="Times New Roman" w:hAnsi="Times New Roman" w:cs="Times New Roman"/>
      <w:b/>
      <w:bCs/>
      <w:sz w:val="20"/>
      <w:szCs w:val="20"/>
    </w:rPr>
  </w:style>
  <w:style w:type="character" w:styleId="Strong">
    <w:name w:val="Strong"/>
    <w:uiPriority w:val="22"/>
    <w:qFormat/>
    <w:rsid w:val="006726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988835">
      <w:bodyDiv w:val="1"/>
      <w:marLeft w:val="0"/>
      <w:marRight w:val="0"/>
      <w:marTop w:val="0"/>
      <w:marBottom w:val="0"/>
      <w:divBdr>
        <w:top w:val="none" w:sz="0" w:space="0" w:color="auto"/>
        <w:left w:val="none" w:sz="0" w:space="0" w:color="auto"/>
        <w:bottom w:val="none" w:sz="0" w:space="0" w:color="auto"/>
        <w:right w:val="none" w:sz="0" w:space="0" w:color="auto"/>
      </w:divBdr>
    </w:div>
    <w:div w:id="386539599">
      <w:bodyDiv w:val="1"/>
      <w:marLeft w:val="0"/>
      <w:marRight w:val="0"/>
      <w:marTop w:val="0"/>
      <w:marBottom w:val="0"/>
      <w:divBdr>
        <w:top w:val="none" w:sz="0" w:space="0" w:color="auto"/>
        <w:left w:val="none" w:sz="0" w:space="0" w:color="auto"/>
        <w:bottom w:val="none" w:sz="0" w:space="0" w:color="auto"/>
        <w:right w:val="none" w:sz="0" w:space="0" w:color="auto"/>
      </w:divBdr>
      <w:divsChild>
        <w:div w:id="2085831842">
          <w:marLeft w:val="0"/>
          <w:marRight w:val="0"/>
          <w:marTop w:val="0"/>
          <w:marBottom w:val="75"/>
          <w:divBdr>
            <w:top w:val="none" w:sz="0" w:space="0" w:color="auto"/>
            <w:left w:val="none" w:sz="0" w:space="0" w:color="auto"/>
            <w:bottom w:val="none" w:sz="0" w:space="0" w:color="auto"/>
            <w:right w:val="none" w:sz="0" w:space="0" w:color="auto"/>
          </w:divBdr>
        </w:div>
      </w:divsChild>
    </w:div>
    <w:div w:id="1916359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books/NBK538260" TargetMode="External"/><Relationship Id="rId18" Type="http://schemas.openxmlformats.org/officeDocument/2006/relationships/image" Target="media/image6.jpeg"/><Relationship Id="rId26" Type="http://schemas.openxmlformats.org/officeDocument/2006/relationships/hyperlink" Target="https://mytsd.uwtsd.ac.uk" TargetMode="External"/><Relationship Id="rId39" Type="http://schemas.openxmlformats.org/officeDocument/2006/relationships/image" Target="media/image19.jpg"/><Relationship Id="rId21" Type="http://schemas.openxmlformats.org/officeDocument/2006/relationships/hyperlink" Target="mailto:pgresearch@uwtsd.ac.uk" TargetMode="External"/><Relationship Id="rId34" Type="http://schemas.openxmlformats.org/officeDocument/2006/relationships/image" Target="media/image14.jpg"/><Relationship Id="rId42" Type="http://schemas.openxmlformats.org/officeDocument/2006/relationships/image" Target="media/image22.jpg"/><Relationship Id="rId47" Type="http://schemas.openxmlformats.org/officeDocument/2006/relationships/image" Target="media/image27.jpg"/><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jpeg"/><Relationship Id="rId29" Type="http://schemas.openxmlformats.org/officeDocument/2006/relationships/image" Target="media/image9.jpg"/><Relationship Id="rId11" Type="http://schemas.openxmlformats.org/officeDocument/2006/relationships/hyperlink" Target="https://www.open.uct.ac.za/handle/11427/7779" TargetMode="Externa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image" Target="media/image12.jpg"/><Relationship Id="rId37" Type="http://schemas.openxmlformats.org/officeDocument/2006/relationships/image" Target="media/image17.jpg"/><Relationship Id="rId40" Type="http://schemas.openxmlformats.org/officeDocument/2006/relationships/image" Target="media/image20.jpg"/><Relationship Id="rId45" Type="http://schemas.openxmlformats.org/officeDocument/2006/relationships/image" Target="media/image25.jpg"/><Relationship Id="rId5" Type="http://schemas.openxmlformats.org/officeDocument/2006/relationships/webSettings" Target="webSettings.xml"/><Relationship Id="rId15" Type="http://schemas.openxmlformats.org/officeDocument/2006/relationships/hyperlink" Target="mailto:paul@paulcookvoice.com"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image" Target="media/image8.jpg"/><Relationship Id="rId36" Type="http://schemas.openxmlformats.org/officeDocument/2006/relationships/image" Target="media/image16.jp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7.jpeg"/><Relationship Id="rId31" Type="http://schemas.openxmlformats.org/officeDocument/2006/relationships/image" Target="media/image11.jpg"/><Relationship Id="rId44" Type="http://schemas.openxmlformats.org/officeDocument/2006/relationships/image" Target="media/image24.jp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39095271/The_Effect_of_Menopause_on_the_Elite_Singing_Voice" TargetMode="External"/><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mailto:pgresearch@uwtsd.ac.uk" TargetMode="External"/><Relationship Id="rId30" Type="http://schemas.openxmlformats.org/officeDocument/2006/relationships/image" Target="media/image10.jpg"/><Relationship Id="rId35" Type="http://schemas.openxmlformats.org/officeDocument/2006/relationships/image" Target="media/image15.jpg"/><Relationship Id="rId43" Type="http://schemas.openxmlformats.org/officeDocument/2006/relationships/image" Target="media/image23.jpg"/><Relationship Id="rId48" Type="http://schemas.openxmlformats.org/officeDocument/2006/relationships/image" Target="media/image28.jp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1177/0003489420952464" TargetMode="External"/><Relationship Id="rId17" Type="http://schemas.openxmlformats.org/officeDocument/2006/relationships/image" Target="media/image5.jpeg"/><Relationship Id="rId25" Type="http://schemas.openxmlformats.org/officeDocument/2006/relationships/hyperlink" Target="https://www.uwtsd.ac.uk/research/research-ethics/" TargetMode="External"/><Relationship Id="rId33" Type="http://schemas.openxmlformats.org/officeDocument/2006/relationships/image" Target="media/image13.jpg"/><Relationship Id="rId38" Type="http://schemas.openxmlformats.org/officeDocument/2006/relationships/image" Target="media/image18.jpg"/><Relationship Id="rId46" Type="http://schemas.openxmlformats.org/officeDocument/2006/relationships/image" Target="media/image26.jpg"/><Relationship Id="rId20" Type="http://schemas.openxmlformats.org/officeDocument/2006/relationships/hyperlink" Target="https://mytsd.uwtsd.ac.uk" TargetMode="External"/><Relationship Id="rId41" Type="http://schemas.openxmlformats.org/officeDocument/2006/relationships/image" Target="media/image21.jp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38F25A-23D1-3D4E-A3C5-F7E437D2E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82</Pages>
  <Words>18250</Words>
  <Characters>104028</Characters>
  <Application>Microsoft Office Word</Application>
  <DocSecurity>0</DocSecurity>
  <Lines>866</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Cook</dc:creator>
  <cp:keywords/>
  <dc:description/>
  <cp:lastModifiedBy>Paul Cook</cp:lastModifiedBy>
  <cp:revision>2</cp:revision>
  <cp:lastPrinted>2025-06-01T05:59:00Z</cp:lastPrinted>
  <dcterms:created xsi:type="dcterms:W3CDTF">2025-06-01T15:35:00Z</dcterms:created>
  <dcterms:modified xsi:type="dcterms:W3CDTF">2025-06-01T15:35:00Z</dcterms:modified>
</cp:coreProperties>
</file>