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82427" w14:textId="77777777" w:rsidR="006826F3" w:rsidRPr="006826F3" w:rsidRDefault="006826F3" w:rsidP="006826F3">
      <w:pPr>
        <w:spacing w:line="360" w:lineRule="auto"/>
        <w:jc w:val="center"/>
        <w:rPr>
          <w:rFonts w:ascii="Arial" w:eastAsia="Calibri" w:hAnsi="Arial" w:cs="Arial"/>
          <w:b/>
          <w:bCs/>
          <w:kern w:val="0"/>
          <w:sz w:val="28"/>
          <w:lang w:val="en-GB"/>
          <w14:ligatures w14:val="none"/>
        </w:rPr>
      </w:pPr>
      <w:r w:rsidRPr="006826F3">
        <w:rPr>
          <w:rFonts w:ascii="Arial" w:eastAsia="Calibri" w:hAnsi="Arial" w:cs="Arial"/>
          <w:noProof/>
          <w:kern w:val="0"/>
          <w:lang w:val="en-GB" w:eastAsia="en-GB"/>
          <w14:ligatures w14:val="none"/>
        </w:rPr>
        <w:drawing>
          <wp:anchor distT="0" distB="0" distL="114300" distR="114300" simplePos="0" relativeHeight="251659264" behindDoc="0" locked="0" layoutInCell="1" allowOverlap="1" wp14:anchorId="09DDEA52" wp14:editId="21730CFB">
            <wp:simplePos x="0" y="0"/>
            <wp:positionH relativeFrom="margin">
              <wp:align>center</wp:align>
            </wp:positionH>
            <wp:positionV relativeFrom="paragraph">
              <wp:posOffset>0</wp:posOffset>
            </wp:positionV>
            <wp:extent cx="3454400" cy="114554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BEBA8EAE-BF5A-486C-A8C5-ECC9F3942E4B}">
                          <a14:imgProps xmlns:a14="http://schemas.microsoft.com/office/drawing/2010/main">
                            <a14:imgLayer r:embed="rId6">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4AFC1BD" w14:textId="77777777" w:rsidR="006826F3" w:rsidRPr="006826F3" w:rsidRDefault="006826F3" w:rsidP="006826F3">
      <w:pPr>
        <w:spacing w:line="360" w:lineRule="auto"/>
        <w:jc w:val="center"/>
        <w:rPr>
          <w:rFonts w:ascii="Arial" w:eastAsia="Calibri" w:hAnsi="Arial" w:cs="Arial"/>
          <w:b/>
          <w:bCs/>
          <w:kern w:val="0"/>
          <w:sz w:val="28"/>
          <w:lang w:val="en-GB"/>
          <w14:ligatures w14:val="none"/>
        </w:rPr>
      </w:pPr>
      <w:r w:rsidRPr="006826F3">
        <w:rPr>
          <w:rFonts w:ascii="Arial" w:eastAsia="Calibri" w:hAnsi="Arial" w:cs="Arial"/>
          <w:b/>
          <w:bCs/>
          <w:kern w:val="0"/>
          <w:sz w:val="28"/>
          <w:lang w:val="en-GB"/>
          <w14:ligatures w14:val="none"/>
        </w:rPr>
        <w:t>Master of Business Administration</w:t>
      </w:r>
    </w:p>
    <w:p w14:paraId="65A833C5" w14:textId="77777777" w:rsidR="006826F3" w:rsidRPr="006826F3" w:rsidRDefault="006826F3" w:rsidP="006826F3">
      <w:pPr>
        <w:spacing w:line="360" w:lineRule="auto"/>
        <w:jc w:val="center"/>
        <w:rPr>
          <w:rFonts w:ascii="Arial" w:eastAsia="Calibri" w:hAnsi="Arial" w:cs="Arial"/>
          <w:b/>
          <w:bCs/>
          <w:kern w:val="0"/>
          <w:sz w:val="28"/>
          <w:lang w:val="en-GB"/>
          <w14:ligatures w14:val="none"/>
        </w:rPr>
      </w:pPr>
      <w:r w:rsidRPr="006826F3">
        <w:rPr>
          <w:rFonts w:ascii="Arial" w:eastAsia="Calibri" w:hAnsi="Arial" w:cs="Arial"/>
          <w:b/>
          <w:bCs/>
          <w:kern w:val="0"/>
          <w:sz w:val="28"/>
          <w:lang w:val="en-GB"/>
          <w14:ligatures w14:val="none"/>
        </w:rPr>
        <w:t>Student Name: Md Reday</w:t>
      </w:r>
    </w:p>
    <w:p w14:paraId="00D6EAAE" w14:textId="77777777" w:rsidR="006826F3" w:rsidRPr="006826F3" w:rsidRDefault="006826F3" w:rsidP="006826F3">
      <w:pPr>
        <w:spacing w:line="360" w:lineRule="auto"/>
        <w:jc w:val="center"/>
        <w:rPr>
          <w:rFonts w:ascii="Arial" w:eastAsia="Calibri" w:hAnsi="Arial" w:cs="Arial"/>
          <w:b/>
          <w:bCs/>
          <w:kern w:val="0"/>
          <w:sz w:val="28"/>
          <w:lang w:val="en-GB"/>
          <w14:ligatures w14:val="none"/>
        </w:rPr>
      </w:pPr>
      <w:r w:rsidRPr="006826F3">
        <w:rPr>
          <w:rFonts w:ascii="Arial" w:eastAsia="Calibri" w:hAnsi="Arial" w:cs="Arial"/>
          <w:b/>
          <w:bCs/>
          <w:kern w:val="0"/>
          <w:sz w:val="28"/>
          <w:lang w:val="en-GB"/>
          <w14:ligatures w14:val="none"/>
        </w:rPr>
        <w:t>Student Number:</w:t>
      </w:r>
      <w:r w:rsidRPr="006826F3">
        <w:rPr>
          <w:rFonts w:ascii="Arial" w:eastAsia="Calibri" w:hAnsi="Arial" w:cs="Arial"/>
          <w:kern w:val="0"/>
          <w:sz w:val="28"/>
          <w:lang w:val="en-GB"/>
          <w14:ligatures w14:val="none"/>
        </w:rPr>
        <w:t xml:space="preserve"> </w:t>
      </w:r>
      <w:r w:rsidRPr="006826F3">
        <w:rPr>
          <w:rFonts w:ascii="Arial" w:eastAsia="Calibri" w:hAnsi="Arial" w:cs="Arial"/>
          <w:b/>
          <w:bCs/>
          <w:kern w:val="0"/>
          <w:sz w:val="28"/>
          <w:lang w:val="en-GB"/>
          <w14:ligatures w14:val="none"/>
        </w:rPr>
        <w:t>2420849</w:t>
      </w:r>
    </w:p>
    <w:p w14:paraId="4FF5CE15" w14:textId="77777777" w:rsidR="006826F3" w:rsidRPr="006826F3" w:rsidRDefault="006826F3" w:rsidP="006826F3">
      <w:pPr>
        <w:spacing w:line="360" w:lineRule="auto"/>
        <w:jc w:val="center"/>
        <w:rPr>
          <w:rFonts w:ascii="Arial" w:eastAsia="Calibri" w:hAnsi="Arial" w:cs="Arial"/>
          <w:b/>
          <w:bCs/>
          <w:kern w:val="0"/>
          <w:sz w:val="28"/>
          <w:lang w:val="en-GB"/>
          <w14:ligatures w14:val="none"/>
        </w:rPr>
      </w:pPr>
      <w:r w:rsidRPr="006826F3">
        <w:rPr>
          <w:rFonts w:ascii="Arial" w:eastAsia="Calibri" w:hAnsi="Arial" w:cs="Arial"/>
          <w:b/>
          <w:bCs/>
          <w:kern w:val="0"/>
          <w:sz w:val="28"/>
          <w:lang w:val="en-GB"/>
          <w14:ligatures w14:val="none"/>
        </w:rPr>
        <w:t>Module Code: LCMB7035</w:t>
      </w:r>
    </w:p>
    <w:p w14:paraId="23EFD04D" w14:textId="77777777" w:rsidR="006826F3" w:rsidRPr="006826F3" w:rsidRDefault="006826F3" w:rsidP="006826F3">
      <w:pPr>
        <w:spacing w:line="360" w:lineRule="auto"/>
        <w:jc w:val="center"/>
        <w:rPr>
          <w:rFonts w:ascii="Arial" w:eastAsia="Calibri" w:hAnsi="Arial" w:cs="Arial"/>
          <w:b/>
          <w:bCs/>
          <w:kern w:val="0"/>
          <w:sz w:val="28"/>
          <w:lang w:val="en-GB"/>
          <w14:ligatures w14:val="none"/>
        </w:rPr>
      </w:pPr>
      <w:r w:rsidRPr="006826F3">
        <w:rPr>
          <w:rFonts w:ascii="Arial" w:eastAsia="Calibri" w:hAnsi="Arial" w:cs="Arial"/>
          <w:b/>
          <w:bCs/>
          <w:kern w:val="0"/>
          <w:sz w:val="28"/>
          <w:lang w:val="en-GB"/>
          <w14:ligatures w14:val="none"/>
        </w:rPr>
        <w:t xml:space="preserve">Module Name: Dissertation </w:t>
      </w:r>
    </w:p>
    <w:p w14:paraId="4216E2A7" w14:textId="77777777" w:rsidR="006826F3" w:rsidRPr="006826F3" w:rsidRDefault="006826F3" w:rsidP="006826F3">
      <w:pPr>
        <w:spacing w:line="360" w:lineRule="auto"/>
        <w:jc w:val="center"/>
        <w:rPr>
          <w:rFonts w:ascii="Arial" w:eastAsia="Calibri" w:hAnsi="Arial" w:cs="Arial"/>
          <w:b/>
          <w:bCs/>
          <w:kern w:val="0"/>
          <w:sz w:val="28"/>
          <w:lang w:val="en-GB"/>
          <w14:ligatures w14:val="none"/>
        </w:rPr>
      </w:pPr>
      <w:r w:rsidRPr="006826F3">
        <w:rPr>
          <w:rFonts w:ascii="Arial" w:eastAsia="Calibri" w:hAnsi="Arial" w:cs="Arial"/>
          <w:b/>
          <w:bCs/>
          <w:kern w:val="0"/>
          <w:sz w:val="28"/>
          <w:lang w:val="en-GB"/>
          <w14:ligatures w14:val="none"/>
        </w:rPr>
        <w:t>Title: “The Role of Influencer Marketing in Walmart UK’s Digital Strategy: Impact on Consumer Purchase Intentions”</w:t>
      </w:r>
    </w:p>
    <w:p w14:paraId="030201DB" w14:textId="77777777" w:rsidR="006826F3" w:rsidRPr="006826F3" w:rsidRDefault="006826F3" w:rsidP="006826F3">
      <w:pPr>
        <w:spacing w:line="360" w:lineRule="auto"/>
        <w:jc w:val="center"/>
        <w:rPr>
          <w:rFonts w:ascii="Arial" w:eastAsia="Calibri" w:hAnsi="Arial" w:cs="Arial"/>
          <w:b/>
          <w:bCs/>
          <w:i/>
          <w:iCs/>
          <w:kern w:val="0"/>
          <w:sz w:val="28"/>
          <w:lang w:val="en-GB"/>
          <w14:ligatures w14:val="none"/>
        </w:rPr>
      </w:pPr>
      <w:r w:rsidRPr="006826F3">
        <w:rPr>
          <w:rFonts w:ascii="Arial" w:eastAsia="Calibri" w:hAnsi="Arial" w:cs="Arial"/>
          <w:b/>
          <w:bCs/>
          <w:kern w:val="0"/>
          <w:sz w:val="28"/>
          <w:lang w:val="en-GB"/>
          <w14:ligatures w14:val="none"/>
        </w:rPr>
        <w:t>Word Count: 16495</w:t>
      </w:r>
    </w:p>
    <w:p w14:paraId="7F0DD239" w14:textId="77777777" w:rsidR="006826F3" w:rsidRPr="006826F3" w:rsidRDefault="006826F3" w:rsidP="006826F3">
      <w:pPr>
        <w:spacing w:line="360" w:lineRule="auto"/>
        <w:jc w:val="center"/>
        <w:rPr>
          <w:rFonts w:ascii="Arial" w:eastAsia="Calibri" w:hAnsi="Arial" w:cs="Arial"/>
          <w:b/>
          <w:bCs/>
          <w:kern w:val="0"/>
          <w:sz w:val="28"/>
          <w:lang w:val="en-GB"/>
          <w14:ligatures w14:val="none"/>
        </w:rPr>
      </w:pPr>
      <w:r w:rsidRPr="006826F3">
        <w:rPr>
          <w:rFonts w:ascii="Arial" w:eastAsia="Calibri" w:hAnsi="Arial" w:cs="Arial"/>
          <w:b/>
          <w:bCs/>
          <w:kern w:val="0"/>
          <w:sz w:val="28"/>
          <w:lang w:val="en-GB"/>
          <w14:ligatures w14:val="none"/>
        </w:rPr>
        <w:t>Submission Deadline: 03/02/2026</w:t>
      </w:r>
    </w:p>
    <w:p w14:paraId="5046C03B" w14:textId="77777777" w:rsidR="006826F3" w:rsidRPr="006826F3" w:rsidRDefault="006826F3" w:rsidP="006826F3">
      <w:pPr>
        <w:spacing w:line="259" w:lineRule="auto"/>
        <w:rPr>
          <w:rFonts w:eastAsiaTheme="minorHAnsi"/>
          <w:color w:val="C00000"/>
          <w:sz w:val="22"/>
          <w:szCs w:val="22"/>
          <w:lang w:val="en-GB"/>
        </w:rPr>
      </w:pPr>
    </w:p>
    <w:p w14:paraId="45497B03" w14:textId="77777777" w:rsidR="006826F3" w:rsidRPr="006826F3" w:rsidRDefault="006826F3" w:rsidP="006826F3">
      <w:pPr>
        <w:spacing w:line="259" w:lineRule="auto"/>
        <w:rPr>
          <w:rFonts w:eastAsiaTheme="minorHAnsi"/>
          <w:b/>
          <w:bCs/>
          <w:color w:val="C00000"/>
          <w:sz w:val="22"/>
          <w:szCs w:val="22"/>
          <w:lang w:val="en-GB"/>
        </w:rPr>
      </w:pPr>
    </w:p>
    <w:p w14:paraId="2F010B4A" w14:textId="77777777" w:rsidR="006826F3" w:rsidRPr="006826F3" w:rsidRDefault="006826F3" w:rsidP="006826F3">
      <w:pPr>
        <w:spacing w:line="259" w:lineRule="auto"/>
        <w:rPr>
          <w:rFonts w:eastAsiaTheme="minorHAnsi"/>
          <w:b/>
          <w:bCs/>
          <w:color w:val="C00000"/>
          <w:sz w:val="22"/>
          <w:szCs w:val="22"/>
          <w:lang w:val="en-GB"/>
        </w:rPr>
      </w:pPr>
    </w:p>
    <w:p w14:paraId="561AF09F" w14:textId="77777777" w:rsidR="006826F3" w:rsidRPr="006826F3" w:rsidRDefault="006826F3" w:rsidP="006826F3">
      <w:pPr>
        <w:spacing w:line="259" w:lineRule="auto"/>
        <w:rPr>
          <w:rFonts w:eastAsiaTheme="minorHAnsi"/>
          <w:b/>
          <w:bCs/>
          <w:color w:val="C00000"/>
          <w:sz w:val="22"/>
          <w:szCs w:val="22"/>
          <w:lang w:val="en-GB"/>
        </w:rPr>
      </w:pPr>
    </w:p>
    <w:p w14:paraId="628DDC53" w14:textId="77777777" w:rsidR="006826F3" w:rsidRPr="006826F3" w:rsidRDefault="006826F3" w:rsidP="006826F3">
      <w:pPr>
        <w:spacing w:line="259" w:lineRule="auto"/>
        <w:rPr>
          <w:rFonts w:eastAsiaTheme="minorHAnsi"/>
          <w:b/>
          <w:bCs/>
          <w:color w:val="C00000"/>
          <w:sz w:val="22"/>
          <w:szCs w:val="22"/>
          <w:lang w:val="en-GB"/>
        </w:rPr>
      </w:pPr>
    </w:p>
    <w:p w14:paraId="774A50D0" w14:textId="77777777" w:rsidR="006826F3" w:rsidRPr="006826F3" w:rsidRDefault="006826F3" w:rsidP="006826F3">
      <w:pPr>
        <w:spacing w:line="259" w:lineRule="auto"/>
        <w:rPr>
          <w:rFonts w:eastAsiaTheme="minorHAnsi"/>
          <w:b/>
          <w:bCs/>
          <w:color w:val="C00000"/>
          <w:sz w:val="22"/>
          <w:szCs w:val="22"/>
          <w:lang w:val="en-GB"/>
        </w:rPr>
      </w:pPr>
    </w:p>
    <w:p w14:paraId="790B34A5" w14:textId="77777777" w:rsidR="006826F3" w:rsidRPr="006826F3" w:rsidRDefault="006826F3" w:rsidP="006826F3">
      <w:pPr>
        <w:spacing w:line="259" w:lineRule="auto"/>
        <w:rPr>
          <w:rFonts w:eastAsiaTheme="minorHAnsi"/>
          <w:b/>
          <w:bCs/>
          <w:color w:val="C00000"/>
          <w:sz w:val="22"/>
          <w:szCs w:val="22"/>
          <w:lang w:val="en-GB"/>
        </w:rPr>
      </w:pPr>
    </w:p>
    <w:p w14:paraId="3DEF8C29" w14:textId="77777777" w:rsidR="006826F3" w:rsidRPr="006826F3" w:rsidRDefault="006826F3" w:rsidP="006826F3">
      <w:pPr>
        <w:spacing w:line="259" w:lineRule="auto"/>
        <w:rPr>
          <w:rFonts w:eastAsiaTheme="minorHAnsi"/>
          <w:b/>
          <w:bCs/>
          <w:color w:val="C00000"/>
          <w:sz w:val="22"/>
          <w:szCs w:val="22"/>
          <w:lang w:val="en-GB"/>
        </w:rPr>
      </w:pPr>
    </w:p>
    <w:p w14:paraId="29E0E23A" w14:textId="77777777" w:rsidR="006826F3" w:rsidRPr="006826F3" w:rsidRDefault="006826F3" w:rsidP="006826F3">
      <w:pPr>
        <w:spacing w:line="259" w:lineRule="auto"/>
        <w:rPr>
          <w:rFonts w:eastAsiaTheme="minorHAnsi"/>
          <w:b/>
          <w:bCs/>
          <w:color w:val="C00000"/>
          <w:sz w:val="22"/>
          <w:szCs w:val="22"/>
          <w:lang w:val="en-GB"/>
        </w:rPr>
      </w:pPr>
    </w:p>
    <w:p w14:paraId="3353A30A" w14:textId="77777777" w:rsidR="006826F3" w:rsidRPr="006826F3" w:rsidRDefault="006826F3" w:rsidP="006826F3">
      <w:pPr>
        <w:spacing w:line="259" w:lineRule="auto"/>
        <w:rPr>
          <w:rFonts w:eastAsiaTheme="minorHAnsi"/>
          <w:b/>
          <w:bCs/>
          <w:color w:val="C00000"/>
          <w:sz w:val="22"/>
          <w:szCs w:val="22"/>
          <w:lang w:val="en-GB"/>
        </w:rPr>
      </w:pPr>
    </w:p>
    <w:p w14:paraId="2AA2738D" w14:textId="77777777" w:rsidR="006826F3" w:rsidRPr="006826F3" w:rsidRDefault="006826F3" w:rsidP="006826F3">
      <w:pPr>
        <w:spacing w:line="259" w:lineRule="auto"/>
        <w:rPr>
          <w:rFonts w:eastAsiaTheme="minorHAnsi"/>
          <w:b/>
          <w:bCs/>
          <w:color w:val="C00000"/>
          <w:sz w:val="22"/>
          <w:szCs w:val="22"/>
          <w:lang w:val="en-GB"/>
        </w:rPr>
      </w:pPr>
    </w:p>
    <w:p w14:paraId="3537B58D" w14:textId="77777777" w:rsidR="006826F3" w:rsidRPr="006826F3" w:rsidRDefault="006826F3" w:rsidP="006826F3">
      <w:pPr>
        <w:spacing w:line="259" w:lineRule="auto"/>
        <w:rPr>
          <w:rFonts w:eastAsiaTheme="minorHAnsi"/>
          <w:b/>
          <w:bCs/>
          <w:color w:val="C00000"/>
          <w:sz w:val="22"/>
          <w:szCs w:val="22"/>
          <w:lang w:val="en-GB"/>
        </w:rPr>
      </w:pPr>
    </w:p>
    <w:p w14:paraId="353CA715" w14:textId="77777777" w:rsidR="006826F3" w:rsidRPr="006826F3" w:rsidRDefault="006826F3" w:rsidP="006826F3">
      <w:pPr>
        <w:spacing w:line="259" w:lineRule="auto"/>
        <w:rPr>
          <w:rFonts w:eastAsiaTheme="minorHAnsi"/>
          <w:b/>
          <w:bCs/>
          <w:color w:val="C00000"/>
          <w:sz w:val="22"/>
          <w:szCs w:val="22"/>
          <w:lang w:val="en-GB"/>
        </w:rPr>
      </w:pPr>
    </w:p>
    <w:p w14:paraId="72E2A7B1" w14:textId="77777777" w:rsidR="006826F3" w:rsidRPr="006826F3" w:rsidRDefault="006826F3" w:rsidP="006826F3">
      <w:pPr>
        <w:spacing w:line="259" w:lineRule="auto"/>
        <w:rPr>
          <w:rFonts w:eastAsiaTheme="minorHAnsi"/>
          <w:b/>
          <w:bCs/>
          <w:color w:val="C00000"/>
          <w:sz w:val="22"/>
          <w:szCs w:val="22"/>
          <w:lang w:val="en-GB"/>
        </w:rPr>
      </w:pPr>
    </w:p>
    <w:p w14:paraId="7C48340C"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256" w:lineRule="auto"/>
        <w:jc w:val="center"/>
        <w:rPr>
          <w:rFonts w:ascii="Arial" w:eastAsia="Arial" w:hAnsi="Arial" w:cs="Arial"/>
          <w:kern w:val="0"/>
          <w:sz w:val="22"/>
          <w:szCs w:val="22"/>
          <w:lang w:val="en-GB" w:eastAsia="en-GB"/>
          <w14:ligatures w14:val="none"/>
        </w:rPr>
      </w:pPr>
      <w:r w:rsidRPr="006826F3">
        <w:rPr>
          <w:rFonts w:ascii="Arial" w:eastAsia="Arial" w:hAnsi="Arial" w:cs="Arial"/>
          <w:noProof/>
          <w:kern w:val="0"/>
          <w:sz w:val="22"/>
          <w:szCs w:val="22"/>
          <w:lang w:val="en-GB" w:eastAsia="en-GB"/>
          <w14:ligatures w14:val="none"/>
        </w:rPr>
        <w:drawing>
          <wp:inline distT="0" distB="0" distL="0" distR="0" wp14:anchorId="55C5ADB5" wp14:editId="1BA5DF42">
            <wp:extent cx="2847975" cy="1171575"/>
            <wp:effectExtent l="0" t="0" r="9525" b="0"/>
            <wp:docPr id="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7975" cy="1171575"/>
                    </a:xfrm>
                    <a:prstGeom prst="rect">
                      <a:avLst/>
                    </a:prstGeom>
                    <a:noFill/>
                    <a:ln>
                      <a:noFill/>
                    </a:ln>
                  </pic:spPr>
                </pic:pic>
              </a:graphicData>
            </a:graphic>
          </wp:inline>
        </w:drawing>
      </w:r>
    </w:p>
    <w:p w14:paraId="7901AF36"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256" w:lineRule="auto"/>
        <w:jc w:val="center"/>
        <w:rPr>
          <w:rFonts w:ascii="Arial" w:eastAsia="Arial" w:hAnsi="Arial" w:cs="Arial"/>
          <w:b/>
          <w:bCs/>
          <w:kern w:val="0"/>
          <w:sz w:val="28"/>
          <w:szCs w:val="28"/>
          <w:lang w:val="en-GB" w:eastAsia="en-GB"/>
          <w14:ligatures w14:val="none"/>
        </w:rPr>
      </w:pPr>
    </w:p>
    <w:p w14:paraId="50AB9863"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256" w:lineRule="auto"/>
        <w:jc w:val="center"/>
        <w:rPr>
          <w:rFonts w:ascii="Arial" w:eastAsia="Arial" w:hAnsi="Arial" w:cs="Arial"/>
          <w:kern w:val="0"/>
          <w:sz w:val="28"/>
          <w:szCs w:val="28"/>
          <w:lang w:val="en-GB" w:eastAsia="en-GB"/>
          <w14:ligatures w14:val="none"/>
        </w:rPr>
      </w:pPr>
      <w:r w:rsidRPr="006826F3">
        <w:rPr>
          <w:rFonts w:ascii="Arial" w:eastAsia="Arial" w:hAnsi="Arial" w:cs="Arial"/>
          <w:b/>
          <w:bCs/>
          <w:kern w:val="0"/>
          <w:sz w:val="28"/>
          <w:szCs w:val="28"/>
          <w:lang w:val="en-GB" w:eastAsia="en-GB"/>
          <w14:ligatures w14:val="none"/>
        </w:rPr>
        <w:t>Master’s Degrees by Examination and Dissertation</w:t>
      </w:r>
    </w:p>
    <w:p w14:paraId="6201EBD9"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256" w:lineRule="auto"/>
        <w:jc w:val="center"/>
        <w:rPr>
          <w:rFonts w:ascii="Arial" w:eastAsia="Arial" w:hAnsi="Arial" w:cs="Arial"/>
          <w:kern w:val="0"/>
          <w:sz w:val="28"/>
          <w:szCs w:val="28"/>
          <w:lang w:val="en-GB" w:eastAsia="en-GB"/>
          <w14:ligatures w14:val="none"/>
        </w:rPr>
      </w:pPr>
      <w:r w:rsidRPr="006826F3">
        <w:rPr>
          <w:rFonts w:ascii="Arial" w:eastAsia="Arial" w:hAnsi="Arial" w:cs="Arial"/>
          <w:b/>
          <w:bCs/>
          <w:kern w:val="0"/>
          <w:sz w:val="28"/>
          <w:szCs w:val="28"/>
          <w:lang w:val="en-GB" w:eastAsia="en-GB"/>
          <w14:ligatures w14:val="none"/>
        </w:rPr>
        <w:t>Declaration Form</w:t>
      </w:r>
    </w:p>
    <w:p w14:paraId="7EC1D485"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480" w:lineRule="auto"/>
        <w:rPr>
          <w:rFonts w:ascii="Arial" w:eastAsia="Arial" w:hAnsi="Arial" w:cs="Arial"/>
          <w:kern w:val="0"/>
          <w:sz w:val="22"/>
          <w:szCs w:val="22"/>
          <w:lang w:val="en-GB" w:eastAsia="en-GB"/>
          <w14:ligatures w14:val="none"/>
        </w:rPr>
      </w:pPr>
    </w:p>
    <w:p w14:paraId="6D02F9B6"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480" w:lineRule="auto"/>
        <w:rPr>
          <w:rFonts w:ascii="Arial" w:eastAsia="Arial" w:hAnsi="Arial" w:cs="Arial"/>
          <w:kern w:val="0"/>
          <w:lang w:val="en-GB" w:eastAsia="en-GB"/>
          <w14:ligatures w14:val="none"/>
        </w:rPr>
      </w:pPr>
      <w:r w:rsidRPr="006826F3">
        <w:rPr>
          <w:rFonts w:ascii="Arial" w:eastAsia="Arial" w:hAnsi="Arial" w:cs="Arial"/>
          <w:kern w:val="0"/>
          <w:lang w:val="en-GB" w:eastAsia="en-GB"/>
          <w14:ligatures w14:val="none"/>
        </w:rPr>
        <w:t>I, Md Reday,</w:t>
      </w:r>
      <w:r w:rsidRPr="006826F3">
        <w:rPr>
          <w:rFonts w:ascii="Arial" w:eastAsia="Arial" w:hAnsi="Arial" w:cs="Arial"/>
          <w:kern w:val="0"/>
          <w:sz w:val="22"/>
          <w:szCs w:val="22"/>
          <w:lang w:val="en-GB" w:eastAsia="en-GB"/>
          <w14:ligatures w14:val="none"/>
        </w:rPr>
        <w:t xml:space="preserve"> </w:t>
      </w:r>
      <w:r w:rsidRPr="006826F3">
        <w:rPr>
          <w:rFonts w:ascii="Arial" w:eastAsia="Arial" w:hAnsi="Arial" w:cs="Arial"/>
          <w:kern w:val="0"/>
          <w:lang w:val="en-GB" w:eastAsia="en-GB"/>
          <w14:ligatures w14:val="none"/>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6329DA6"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480" w:lineRule="auto"/>
        <w:rPr>
          <w:rFonts w:ascii="Arial" w:eastAsia="Arial" w:hAnsi="Arial" w:cs="Arial"/>
          <w:kern w:val="0"/>
          <w:lang w:val="en-GB" w:eastAsia="en-GB"/>
          <w14:ligatures w14:val="none"/>
        </w:rPr>
      </w:pPr>
      <w:r w:rsidRPr="006826F3">
        <w:rPr>
          <w:rFonts w:ascii="Arial" w:eastAsia="Arial" w:hAnsi="Arial" w:cs="Arial"/>
          <w:kern w:val="0"/>
          <w:lang w:val="en-GB" w:eastAsia="en-GB"/>
          <w14:ligatures w14:val="none"/>
        </w:rPr>
        <w:t xml:space="preserve"> </w:t>
      </w:r>
    </w:p>
    <w:p w14:paraId="7ED6BDBF"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480" w:lineRule="auto"/>
        <w:rPr>
          <w:rFonts w:ascii="Arial" w:eastAsia="Arial" w:hAnsi="Arial" w:cs="Arial"/>
          <w:kern w:val="0"/>
          <w:lang w:val="en-GB" w:eastAsia="en-GB"/>
          <w14:ligatures w14:val="none"/>
        </w:rPr>
      </w:pPr>
      <w:r w:rsidRPr="006826F3">
        <w:rPr>
          <w:rFonts w:ascii="Arial" w:eastAsia="Arial" w:hAnsi="Arial" w:cs="Arial"/>
          <w:kern w:val="0"/>
          <w:lang w:val="en-GB" w:eastAsia="en-GB"/>
          <w14:ligatures w14:val="none"/>
        </w:rPr>
        <w:t>Signature: Md Reday</w:t>
      </w:r>
    </w:p>
    <w:p w14:paraId="0F3A3D6E"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480" w:lineRule="auto"/>
        <w:rPr>
          <w:rFonts w:ascii="Arial" w:eastAsia="Arial" w:hAnsi="Arial" w:cs="Arial"/>
          <w:kern w:val="0"/>
          <w:lang w:val="en-GB" w:eastAsia="en-GB"/>
          <w14:ligatures w14:val="none"/>
        </w:rPr>
      </w:pPr>
      <w:r w:rsidRPr="006826F3">
        <w:rPr>
          <w:rFonts w:ascii="Arial" w:eastAsia="Arial" w:hAnsi="Arial" w:cs="Arial"/>
          <w:kern w:val="0"/>
          <w:lang w:val="en-GB" w:eastAsia="en-GB"/>
          <w14:ligatures w14:val="none"/>
        </w:rPr>
        <w:t xml:space="preserve"> </w:t>
      </w:r>
    </w:p>
    <w:p w14:paraId="48534DCC" w14:textId="77777777" w:rsidR="006826F3" w:rsidRPr="006826F3" w:rsidRDefault="006826F3" w:rsidP="006826F3">
      <w:pPr>
        <w:pBdr>
          <w:top w:val="single" w:sz="4" w:space="1" w:color="000000"/>
          <w:left w:val="single" w:sz="4" w:space="4" w:color="000000"/>
          <w:bottom w:val="single" w:sz="4" w:space="31" w:color="000000"/>
          <w:right w:val="single" w:sz="4" w:space="4" w:color="000000"/>
        </w:pBdr>
        <w:spacing w:before="240" w:after="120" w:line="480" w:lineRule="auto"/>
        <w:rPr>
          <w:rFonts w:ascii="Arial" w:eastAsia="Arial" w:hAnsi="Arial" w:cs="Arial"/>
          <w:kern w:val="0"/>
          <w:lang w:val="en-GB" w:eastAsia="en-GB"/>
          <w14:ligatures w14:val="none"/>
        </w:rPr>
      </w:pPr>
      <w:r w:rsidRPr="006826F3">
        <w:rPr>
          <w:rFonts w:ascii="Arial" w:eastAsia="Arial" w:hAnsi="Arial" w:cs="Arial"/>
          <w:kern w:val="0"/>
          <w:lang w:val="en-GB" w:eastAsia="en-GB"/>
          <w14:ligatures w14:val="none"/>
        </w:rPr>
        <w:t>Date: 03/02/2026</w:t>
      </w:r>
    </w:p>
    <w:p w14:paraId="3EDC64B9" w14:textId="77777777" w:rsidR="006826F3" w:rsidRPr="006826F3" w:rsidRDefault="006826F3" w:rsidP="006826F3">
      <w:pPr>
        <w:spacing w:line="259" w:lineRule="auto"/>
        <w:rPr>
          <w:rFonts w:eastAsiaTheme="minorHAnsi"/>
          <w:b/>
          <w:bCs/>
          <w:color w:val="C00000"/>
          <w:sz w:val="22"/>
          <w:szCs w:val="22"/>
          <w:lang w:val="en-GB"/>
        </w:rPr>
      </w:pPr>
    </w:p>
    <w:p w14:paraId="2810F057" w14:textId="77777777" w:rsidR="006826F3" w:rsidRPr="006826F3" w:rsidRDefault="006826F3" w:rsidP="006826F3">
      <w:pPr>
        <w:spacing w:line="259" w:lineRule="auto"/>
        <w:rPr>
          <w:rFonts w:eastAsiaTheme="minorHAnsi"/>
          <w:b/>
          <w:bCs/>
          <w:color w:val="C00000"/>
          <w:sz w:val="22"/>
          <w:szCs w:val="22"/>
          <w:lang w:val="en-GB"/>
        </w:rPr>
      </w:pPr>
    </w:p>
    <w:p w14:paraId="2CE0F8FF" w14:textId="77777777" w:rsidR="006826F3" w:rsidRPr="006826F3" w:rsidRDefault="006826F3" w:rsidP="006826F3">
      <w:pPr>
        <w:spacing w:line="259" w:lineRule="auto"/>
        <w:rPr>
          <w:rFonts w:eastAsiaTheme="minorHAnsi"/>
          <w:b/>
          <w:bCs/>
          <w:color w:val="C00000"/>
          <w:sz w:val="22"/>
          <w:szCs w:val="22"/>
          <w:lang w:val="en-GB"/>
        </w:rPr>
      </w:pPr>
    </w:p>
    <w:p w14:paraId="4DBD1BBD" w14:textId="77777777" w:rsidR="006826F3" w:rsidRPr="006826F3" w:rsidRDefault="006826F3" w:rsidP="006826F3">
      <w:pPr>
        <w:spacing w:line="259" w:lineRule="auto"/>
        <w:rPr>
          <w:rFonts w:eastAsiaTheme="minorHAnsi"/>
          <w:b/>
          <w:bCs/>
          <w:color w:val="C00000"/>
          <w:sz w:val="22"/>
          <w:szCs w:val="22"/>
          <w:lang w:val="en-GB"/>
        </w:rPr>
      </w:pPr>
    </w:p>
    <w:p w14:paraId="6ADDF7FA" w14:textId="77777777" w:rsidR="006826F3" w:rsidRPr="006826F3" w:rsidRDefault="006826F3" w:rsidP="006826F3">
      <w:pPr>
        <w:spacing w:line="259" w:lineRule="auto"/>
        <w:rPr>
          <w:rFonts w:eastAsiaTheme="minorHAnsi"/>
          <w:b/>
          <w:bCs/>
          <w:color w:val="C00000"/>
          <w:sz w:val="22"/>
          <w:szCs w:val="22"/>
          <w:lang w:val="en-GB"/>
        </w:rPr>
      </w:pPr>
    </w:p>
    <w:p w14:paraId="607F1540" w14:textId="77777777" w:rsidR="006826F3" w:rsidRPr="006826F3" w:rsidRDefault="006826F3" w:rsidP="006826F3">
      <w:pPr>
        <w:keepNext/>
        <w:keepLines/>
        <w:spacing w:before="360" w:after="80" w:line="259" w:lineRule="auto"/>
        <w:outlineLvl w:val="0"/>
        <w:rPr>
          <w:rFonts w:ascii="Arial" w:eastAsiaTheme="majorEastAsia" w:hAnsi="Arial" w:cstheme="majorBidi"/>
          <w:b/>
          <w:color w:val="000000" w:themeColor="text1"/>
          <w:sz w:val="32"/>
          <w:szCs w:val="40"/>
          <w:lang w:val="en-GB"/>
        </w:rPr>
      </w:pPr>
      <w:bookmarkStart w:id="0" w:name="_Toc221012264"/>
      <w:r w:rsidRPr="006826F3">
        <w:rPr>
          <w:rFonts w:ascii="Arial" w:eastAsiaTheme="majorEastAsia" w:hAnsi="Arial" w:cstheme="majorBidi"/>
          <w:b/>
          <w:color w:val="000000" w:themeColor="text1"/>
          <w:sz w:val="32"/>
          <w:szCs w:val="40"/>
          <w:lang w:val="en-GB"/>
        </w:rPr>
        <w:lastRenderedPageBreak/>
        <w:t>ABSTRACT</w:t>
      </w:r>
      <w:bookmarkEnd w:id="0"/>
    </w:p>
    <w:p w14:paraId="065F139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paper has discussed the importance of influencer marketing to the digital strategy of Walmart UK and how it has influenced the consumer purchase intention. It was conducted in a mixed-methods format, which consisted of an online survey of 230 UK consumers aged between 18 and 45 and six semi-structured interviews with marketing experts and influencers who had worked in retail campaigns. Descriptive statistics, correlation, and regression have been used to analyse survey data, whereas themes were used to analyse the interview transcripts.</w:t>
      </w:r>
    </w:p>
    <w:p w14:paraId="087F4B72"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results indicated that the influence credibility, which consisted of expertise, trustworthiness, and attractiveness, contributed to consumer trust significantly ( 0.72, p &lt; 0.01). Trust in the consumer, in its turn, also was a good predictor of the purchase intention ( 0.74, p &lt; 0.01). It was found that authenticity mediated the relationship between credibility and the purchase intention, but par asocial interaction mediated consumer engagement. The interviews </w:t>
      </w:r>
      <w:proofErr w:type="spellStart"/>
      <w:r w:rsidRPr="006826F3">
        <w:rPr>
          <w:rFonts w:ascii="Arial" w:eastAsiaTheme="minorHAnsi" w:hAnsi="Arial" w:cs="Arial"/>
          <w:bCs/>
          <w:color w:val="000000" w:themeColor="text1"/>
          <w:szCs w:val="22"/>
          <w:lang w:val="en-GB"/>
        </w:rPr>
        <w:t>emphasized</w:t>
      </w:r>
      <w:proofErr w:type="spellEnd"/>
      <w:r w:rsidRPr="006826F3">
        <w:rPr>
          <w:rFonts w:ascii="Arial" w:eastAsiaTheme="minorHAnsi" w:hAnsi="Arial" w:cs="Arial"/>
          <w:bCs/>
          <w:color w:val="000000" w:themeColor="text1"/>
          <w:szCs w:val="22"/>
          <w:lang w:val="en-GB"/>
        </w:rPr>
        <w:t xml:space="preserve"> how content alignment, transparency, and brand-influencer fit can be used to improve the effectiveness of the campaign.</w:t>
      </w:r>
    </w:p>
    <w:p w14:paraId="167E01C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Such findings indicate that the digital strategy of Walmart UK has the advantage of a proper choice of credible influencers and authentic and transparent messages that will stimulate consumer trust and purchase behaviour. Moral compliance, especially transparent information about sponsored content, was found to be a critical component to a brand image.</w:t>
      </w:r>
    </w:p>
    <w:p w14:paraId="7B15D21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paper will be an extension of the use of the Source Credibility Theory, the Theory of Reasoned Action, and the Para social Interaction Theory to the retail industry, offering both theoretical and practical understanding of the topic of influencer marketing to mega-retailers.</w:t>
      </w:r>
    </w:p>
    <w:p w14:paraId="0F2A27DC" w14:textId="77777777" w:rsidR="006826F3" w:rsidRPr="006826F3" w:rsidRDefault="006826F3" w:rsidP="006826F3">
      <w:pPr>
        <w:spacing w:line="259" w:lineRule="auto"/>
        <w:rPr>
          <w:rFonts w:eastAsiaTheme="minorHAnsi"/>
          <w:b/>
          <w:bCs/>
          <w:color w:val="C00000"/>
          <w:sz w:val="22"/>
          <w:szCs w:val="22"/>
          <w:lang w:val="en-GB"/>
        </w:rPr>
      </w:pPr>
      <w:r w:rsidRPr="006826F3">
        <w:rPr>
          <w:rFonts w:ascii="Arial" w:eastAsiaTheme="minorHAnsi" w:hAnsi="Arial" w:cs="Arial"/>
          <w:b/>
          <w:bCs/>
          <w:color w:val="000000" w:themeColor="text1"/>
          <w:szCs w:val="22"/>
          <w:lang w:val="en-GB"/>
        </w:rPr>
        <w:t>Keywords:</w:t>
      </w:r>
      <w:r w:rsidRPr="006826F3">
        <w:rPr>
          <w:rFonts w:ascii="Arial" w:eastAsiaTheme="minorHAnsi" w:hAnsi="Arial" w:cs="Arial"/>
          <w:bCs/>
          <w:color w:val="000000" w:themeColor="text1"/>
          <w:szCs w:val="22"/>
          <w:lang w:val="en-GB"/>
        </w:rPr>
        <w:t xml:space="preserve"> </w:t>
      </w:r>
      <w:r w:rsidRPr="006826F3">
        <w:rPr>
          <w:rFonts w:ascii="Arial" w:eastAsiaTheme="minorHAnsi" w:hAnsi="Arial" w:cs="Arial"/>
          <w:bCs/>
          <w:i/>
          <w:color w:val="000000" w:themeColor="text1"/>
          <w:szCs w:val="22"/>
          <w:lang w:val="en-GB"/>
        </w:rPr>
        <w:t>Influencer Marketing, Consumer Trust, Purchase Intention, Walmart UK, Digital Strategy, Authenticity.</w:t>
      </w:r>
      <w:r w:rsidRPr="006826F3">
        <w:rPr>
          <w:rFonts w:eastAsiaTheme="minorHAnsi"/>
          <w:b/>
          <w:bCs/>
          <w:color w:val="C00000"/>
          <w:sz w:val="22"/>
          <w:szCs w:val="22"/>
          <w:lang w:val="en-GB"/>
        </w:rPr>
        <w:br w:type="page"/>
      </w:r>
    </w:p>
    <w:sdt>
      <w:sdtPr>
        <w:rPr>
          <w:rFonts w:eastAsiaTheme="minorHAnsi"/>
          <w:sz w:val="22"/>
          <w:szCs w:val="22"/>
          <w:lang w:val="en-GB"/>
        </w:rPr>
        <w:id w:val="1049267978"/>
        <w:docPartObj>
          <w:docPartGallery w:val="Table of Contents"/>
          <w:docPartUnique/>
        </w:docPartObj>
      </w:sdtPr>
      <w:sdtEndPr>
        <w:rPr>
          <w:b/>
          <w:bCs/>
          <w:noProof/>
        </w:rPr>
      </w:sdtEndPr>
      <w:sdtContent>
        <w:p w14:paraId="5F47D280" w14:textId="77777777" w:rsidR="006826F3" w:rsidRPr="006826F3" w:rsidRDefault="006826F3" w:rsidP="006826F3">
          <w:pPr>
            <w:keepNext/>
            <w:keepLines/>
            <w:spacing w:before="240" w:after="0" w:line="259" w:lineRule="auto"/>
            <w:rPr>
              <w:rFonts w:ascii="Arial" w:eastAsiaTheme="majorEastAsia" w:hAnsi="Arial" w:cs="Arial"/>
              <w:color w:val="0F4761" w:themeColor="accent1" w:themeShade="BF"/>
              <w:kern w:val="0"/>
              <w:lang w:val="en-US"/>
              <w14:ligatures w14:val="none"/>
            </w:rPr>
          </w:pPr>
          <w:r w:rsidRPr="006826F3">
            <w:rPr>
              <w:rFonts w:ascii="Arial" w:eastAsiaTheme="majorEastAsia" w:hAnsi="Arial" w:cs="Arial"/>
              <w:color w:val="0F4761" w:themeColor="accent1" w:themeShade="BF"/>
              <w:kern w:val="0"/>
              <w:lang w:val="en-US"/>
              <w14:ligatures w14:val="none"/>
            </w:rPr>
            <w:t>Contents</w:t>
          </w:r>
        </w:p>
        <w:p w14:paraId="61635F73"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r w:rsidRPr="006826F3">
            <w:rPr>
              <w:rFonts w:ascii="Arial" w:eastAsiaTheme="minorHAnsi" w:hAnsi="Arial" w:cs="Arial"/>
              <w:lang w:val="en-GB"/>
            </w:rPr>
            <w:fldChar w:fldCharType="begin"/>
          </w:r>
          <w:r w:rsidRPr="006826F3">
            <w:rPr>
              <w:rFonts w:ascii="Arial" w:eastAsiaTheme="minorHAnsi" w:hAnsi="Arial" w:cs="Arial"/>
              <w:lang w:val="en-GB"/>
            </w:rPr>
            <w:instrText xml:space="preserve"> TOC \o "1-3" \h \z \u </w:instrText>
          </w:r>
          <w:r w:rsidRPr="006826F3">
            <w:rPr>
              <w:rFonts w:ascii="Arial" w:eastAsiaTheme="minorHAnsi" w:hAnsi="Arial" w:cs="Arial"/>
              <w:lang w:val="en-GB"/>
            </w:rPr>
            <w:fldChar w:fldCharType="separate"/>
          </w:r>
          <w:hyperlink w:anchor="_Toc221012264" w:history="1">
            <w:r w:rsidRPr="006826F3">
              <w:rPr>
                <w:rFonts w:ascii="Arial" w:eastAsiaTheme="majorEastAsia" w:hAnsi="Arial" w:cstheme="majorBidi"/>
                <w:b/>
                <w:noProof/>
                <w:color w:val="467886" w:themeColor="hyperlink"/>
                <w:sz w:val="22"/>
                <w:szCs w:val="22"/>
                <w:u w:val="single"/>
                <w:lang w:val="en-GB"/>
              </w:rPr>
              <w:t>ABSTRACT</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_Toc221012264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iii</w:t>
            </w:r>
            <w:r w:rsidRPr="006826F3">
              <w:rPr>
                <w:rFonts w:eastAsiaTheme="minorHAnsi"/>
                <w:noProof/>
                <w:webHidden/>
                <w:sz w:val="22"/>
                <w:szCs w:val="22"/>
                <w:lang w:val="en-GB"/>
              </w:rPr>
              <w:fldChar w:fldCharType="end"/>
            </w:r>
          </w:hyperlink>
        </w:p>
        <w:p w14:paraId="3C51AEA5"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hyperlink w:anchor="_Toc221012265" w:history="1">
            <w:r w:rsidRPr="006826F3">
              <w:rPr>
                <w:rFonts w:eastAsiaTheme="minorHAnsi"/>
                <w:noProof/>
                <w:color w:val="467886" w:themeColor="hyperlink"/>
                <w:sz w:val="22"/>
                <w:szCs w:val="22"/>
                <w:u w:val="single"/>
                <w:lang w:val="en-GB"/>
              </w:rPr>
              <w:t>CHAPTER 1: Introduction</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_Toc221012265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1</w:t>
            </w:r>
            <w:r w:rsidRPr="006826F3">
              <w:rPr>
                <w:rFonts w:eastAsiaTheme="minorHAnsi"/>
                <w:noProof/>
                <w:webHidden/>
                <w:sz w:val="22"/>
                <w:szCs w:val="22"/>
                <w:lang w:val="en-GB"/>
              </w:rPr>
              <w:fldChar w:fldCharType="end"/>
            </w:r>
          </w:hyperlink>
        </w:p>
        <w:p w14:paraId="24A5D10D"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66" w:history="1">
            <w:r w:rsidRPr="006826F3">
              <w:rPr>
                <w:rFonts w:eastAsiaTheme="minorHAnsi"/>
                <w:noProof/>
                <w:color w:val="467886" w:themeColor="hyperlink"/>
                <w:sz w:val="22"/>
                <w:szCs w:val="22"/>
                <w:u w:val="single"/>
                <w:lang w:val="en-GB"/>
              </w:rPr>
              <w:t>1.2 Research Problem</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_Toc221012266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w:t>
            </w:r>
            <w:r w:rsidRPr="006826F3">
              <w:rPr>
                <w:rFonts w:eastAsiaTheme="minorHAnsi"/>
                <w:noProof/>
                <w:webHidden/>
                <w:sz w:val="22"/>
                <w:szCs w:val="22"/>
                <w:lang w:val="en-GB"/>
              </w:rPr>
              <w:fldChar w:fldCharType="end"/>
            </w:r>
          </w:hyperlink>
        </w:p>
        <w:p w14:paraId="0851A2CA"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67" w:history="1">
            <w:r w:rsidRPr="006826F3">
              <w:rPr>
                <w:rFonts w:eastAsiaTheme="minorHAnsi"/>
                <w:noProof/>
                <w:color w:val="467886" w:themeColor="hyperlink"/>
                <w:sz w:val="22"/>
                <w:szCs w:val="22"/>
                <w:u w:val="single"/>
                <w:lang w:val="en-GB"/>
              </w:rPr>
              <w:t>1.3 Research Aim</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_Toc221012267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w:t>
            </w:r>
            <w:r w:rsidRPr="006826F3">
              <w:rPr>
                <w:rFonts w:eastAsiaTheme="minorHAnsi"/>
                <w:noProof/>
                <w:webHidden/>
                <w:sz w:val="22"/>
                <w:szCs w:val="22"/>
                <w:lang w:val="en-GB"/>
              </w:rPr>
              <w:fldChar w:fldCharType="end"/>
            </w:r>
          </w:hyperlink>
        </w:p>
        <w:p w14:paraId="3EDEC24D"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68" w:history="1">
            <w:r w:rsidRPr="006826F3">
              <w:rPr>
                <w:rFonts w:eastAsiaTheme="minorHAnsi"/>
                <w:noProof/>
                <w:color w:val="467886" w:themeColor="hyperlink"/>
                <w:sz w:val="22"/>
                <w:szCs w:val="22"/>
                <w:u w:val="single"/>
                <w:lang w:val="en-GB"/>
              </w:rPr>
              <w:t>1.4 Research Objectives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_Toc221012268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w:t>
            </w:r>
            <w:r w:rsidRPr="006826F3">
              <w:rPr>
                <w:rFonts w:eastAsiaTheme="minorHAnsi"/>
                <w:noProof/>
                <w:webHidden/>
                <w:sz w:val="22"/>
                <w:szCs w:val="22"/>
                <w:lang w:val="en-GB"/>
              </w:rPr>
              <w:fldChar w:fldCharType="end"/>
            </w:r>
          </w:hyperlink>
        </w:p>
        <w:p w14:paraId="02D0D02E"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69" w:history="1">
            <w:r w:rsidRPr="006826F3">
              <w:rPr>
                <w:rFonts w:eastAsiaTheme="minorHAnsi"/>
                <w:noProof/>
                <w:color w:val="467886" w:themeColor="hyperlink"/>
                <w:sz w:val="22"/>
                <w:szCs w:val="22"/>
                <w:u w:val="single"/>
                <w:lang w:val="en-GB"/>
              </w:rPr>
              <w:t>1.5 Research Questions and Hypotheses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_Toc221012269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w:t>
            </w:r>
            <w:r w:rsidRPr="006826F3">
              <w:rPr>
                <w:rFonts w:eastAsiaTheme="minorHAnsi"/>
                <w:noProof/>
                <w:webHidden/>
                <w:sz w:val="22"/>
                <w:szCs w:val="22"/>
                <w:lang w:val="en-GB"/>
              </w:rPr>
              <w:fldChar w:fldCharType="end"/>
            </w:r>
          </w:hyperlink>
        </w:p>
        <w:p w14:paraId="1FCF1DC6"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70" w:history="1">
            <w:r w:rsidRPr="006826F3">
              <w:rPr>
                <w:rFonts w:eastAsiaTheme="minorHAnsi"/>
                <w:noProof/>
                <w:color w:val="467886" w:themeColor="hyperlink"/>
                <w:sz w:val="22"/>
                <w:szCs w:val="22"/>
                <w:u w:val="single"/>
                <w:lang w:val="en-GB"/>
              </w:rPr>
              <w:t>1.6 Significance of the Study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w:t>
            </w:r>
            <w:r w:rsidRPr="006826F3">
              <w:rPr>
                <w:rFonts w:eastAsiaTheme="minorHAnsi"/>
                <w:noProof/>
                <w:webHidden/>
                <w:sz w:val="22"/>
                <w:szCs w:val="22"/>
                <w:lang w:val="en-GB"/>
              </w:rPr>
              <w:fldChar w:fldCharType="end"/>
            </w:r>
          </w:hyperlink>
        </w:p>
        <w:p w14:paraId="67B5FD16"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71" w:history="1">
            <w:r w:rsidRPr="006826F3">
              <w:rPr>
                <w:rFonts w:eastAsiaTheme="minorHAnsi"/>
                <w:noProof/>
                <w:color w:val="467886" w:themeColor="hyperlink"/>
                <w:sz w:val="22"/>
                <w:szCs w:val="22"/>
                <w:u w:val="single"/>
                <w:lang w:val="en-GB"/>
              </w:rPr>
              <w:t>1.7 Scope of the Study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w:t>
            </w:r>
            <w:r w:rsidRPr="006826F3">
              <w:rPr>
                <w:rFonts w:eastAsiaTheme="minorHAnsi"/>
                <w:noProof/>
                <w:webHidden/>
                <w:sz w:val="22"/>
                <w:szCs w:val="22"/>
                <w:lang w:val="en-GB"/>
              </w:rPr>
              <w:fldChar w:fldCharType="end"/>
            </w:r>
          </w:hyperlink>
        </w:p>
        <w:p w14:paraId="4BBB22C3"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72" w:history="1">
            <w:r w:rsidRPr="006826F3">
              <w:rPr>
                <w:rFonts w:eastAsiaTheme="minorHAnsi"/>
                <w:noProof/>
                <w:color w:val="467886" w:themeColor="hyperlink"/>
                <w:sz w:val="22"/>
                <w:szCs w:val="22"/>
                <w:u w:val="single"/>
                <w:lang w:val="en-GB"/>
              </w:rPr>
              <w:t>1.8 Theoretical Framework Overview</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w:t>
            </w:r>
            <w:r w:rsidRPr="006826F3">
              <w:rPr>
                <w:rFonts w:eastAsiaTheme="minorHAnsi"/>
                <w:noProof/>
                <w:webHidden/>
                <w:sz w:val="22"/>
                <w:szCs w:val="22"/>
                <w:lang w:val="en-GB"/>
              </w:rPr>
              <w:fldChar w:fldCharType="end"/>
            </w:r>
          </w:hyperlink>
        </w:p>
        <w:p w14:paraId="653170A6"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73" w:history="1">
            <w:r w:rsidRPr="006826F3">
              <w:rPr>
                <w:rFonts w:eastAsiaTheme="minorHAnsi"/>
                <w:noProof/>
                <w:color w:val="467886" w:themeColor="hyperlink"/>
                <w:sz w:val="22"/>
                <w:szCs w:val="22"/>
                <w:u w:val="single"/>
                <w:lang w:val="en-GB"/>
              </w:rPr>
              <w:t>1.8.1 Source Credibility Theory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w:t>
            </w:r>
            <w:r w:rsidRPr="006826F3">
              <w:rPr>
                <w:rFonts w:eastAsiaTheme="minorHAnsi"/>
                <w:noProof/>
                <w:webHidden/>
                <w:sz w:val="22"/>
                <w:szCs w:val="22"/>
                <w:lang w:val="en-GB"/>
              </w:rPr>
              <w:fldChar w:fldCharType="end"/>
            </w:r>
          </w:hyperlink>
        </w:p>
        <w:p w14:paraId="34BB7A08"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74" w:history="1">
            <w:r w:rsidRPr="006826F3">
              <w:rPr>
                <w:rFonts w:eastAsiaTheme="minorHAnsi"/>
                <w:noProof/>
                <w:color w:val="467886" w:themeColor="hyperlink"/>
                <w:sz w:val="22"/>
                <w:szCs w:val="22"/>
                <w:u w:val="single"/>
                <w:lang w:val="en-GB"/>
              </w:rPr>
              <w:t>1.8.2 Theory of Reasoned Action (TRA)</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w:t>
            </w:r>
            <w:r w:rsidRPr="006826F3">
              <w:rPr>
                <w:rFonts w:eastAsiaTheme="minorHAnsi"/>
                <w:noProof/>
                <w:webHidden/>
                <w:sz w:val="22"/>
                <w:szCs w:val="22"/>
                <w:lang w:val="en-GB"/>
              </w:rPr>
              <w:fldChar w:fldCharType="end"/>
            </w:r>
          </w:hyperlink>
        </w:p>
        <w:p w14:paraId="174543B3"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75" w:history="1">
            <w:r w:rsidRPr="006826F3">
              <w:rPr>
                <w:rFonts w:eastAsiaTheme="minorHAnsi"/>
                <w:noProof/>
                <w:color w:val="467886" w:themeColor="hyperlink"/>
                <w:sz w:val="22"/>
                <w:szCs w:val="22"/>
                <w:u w:val="single"/>
                <w:lang w:val="en-GB"/>
              </w:rPr>
              <w:t>1.8.3 Para social Interaction Theory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w:t>
            </w:r>
            <w:r w:rsidRPr="006826F3">
              <w:rPr>
                <w:rFonts w:eastAsiaTheme="minorHAnsi"/>
                <w:noProof/>
                <w:webHidden/>
                <w:sz w:val="22"/>
                <w:szCs w:val="22"/>
                <w:lang w:val="en-GB"/>
              </w:rPr>
              <w:fldChar w:fldCharType="end"/>
            </w:r>
          </w:hyperlink>
        </w:p>
        <w:p w14:paraId="5742E5BE"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76" w:history="1">
            <w:r w:rsidRPr="006826F3">
              <w:rPr>
                <w:rFonts w:eastAsiaTheme="minorHAnsi"/>
                <w:noProof/>
                <w:color w:val="467886" w:themeColor="hyperlink"/>
                <w:sz w:val="22"/>
                <w:szCs w:val="22"/>
                <w:u w:val="single"/>
                <w:lang w:val="en-GB"/>
              </w:rPr>
              <w:t>1.8.4 Social Influence Theory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w:t>
            </w:r>
            <w:r w:rsidRPr="006826F3">
              <w:rPr>
                <w:rFonts w:eastAsiaTheme="minorHAnsi"/>
                <w:noProof/>
                <w:webHidden/>
                <w:sz w:val="22"/>
                <w:szCs w:val="22"/>
                <w:lang w:val="en-GB"/>
              </w:rPr>
              <w:fldChar w:fldCharType="end"/>
            </w:r>
          </w:hyperlink>
        </w:p>
        <w:p w14:paraId="3C74A14F"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hyperlink w:anchor="_Toc221012277" w:history="1">
            <w:r w:rsidRPr="006826F3">
              <w:rPr>
                <w:rFonts w:eastAsiaTheme="minorHAnsi"/>
                <w:noProof/>
                <w:color w:val="467886" w:themeColor="hyperlink"/>
                <w:sz w:val="22"/>
                <w:szCs w:val="22"/>
                <w:u w:val="single"/>
                <w:lang w:val="en-GB"/>
              </w:rPr>
              <w:t>CHAPTER 2: LITERATURE REVIEW</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w:t>
            </w:r>
            <w:r w:rsidRPr="006826F3">
              <w:rPr>
                <w:rFonts w:eastAsiaTheme="minorHAnsi"/>
                <w:noProof/>
                <w:webHidden/>
                <w:sz w:val="22"/>
                <w:szCs w:val="22"/>
                <w:lang w:val="en-GB"/>
              </w:rPr>
              <w:fldChar w:fldCharType="end"/>
            </w:r>
          </w:hyperlink>
        </w:p>
        <w:p w14:paraId="615D3421"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78" w:history="1">
            <w:r w:rsidRPr="006826F3">
              <w:rPr>
                <w:rFonts w:eastAsiaTheme="minorHAnsi"/>
                <w:noProof/>
                <w:color w:val="467886" w:themeColor="hyperlink"/>
                <w:sz w:val="22"/>
                <w:szCs w:val="22"/>
                <w:u w:val="single"/>
                <w:lang w:val="en-GB"/>
              </w:rPr>
              <w:t>2.1 Evolution of Digital Marketing in Retail</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w:t>
            </w:r>
            <w:r w:rsidRPr="006826F3">
              <w:rPr>
                <w:rFonts w:eastAsiaTheme="minorHAnsi"/>
                <w:noProof/>
                <w:webHidden/>
                <w:sz w:val="22"/>
                <w:szCs w:val="22"/>
                <w:lang w:val="en-GB"/>
              </w:rPr>
              <w:fldChar w:fldCharType="end"/>
            </w:r>
          </w:hyperlink>
        </w:p>
        <w:p w14:paraId="4FA5CD6C"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79" w:history="1">
            <w:r w:rsidRPr="006826F3">
              <w:rPr>
                <w:rFonts w:eastAsiaTheme="minorHAnsi"/>
                <w:noProof/>
                <w:color w:val="467886" w:themeColor="hyperlink"/>
                <w:sz w:val="22"/>
                <w:szCs w:val="22"/>
                <w:u w:val="single"/>
                <w:lang w:val="en-GB"/>
              </w:rPr>
              <w:t>2.1.1 Shift from traditional advertising to social influence</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_Toc221012279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w:t>
            </w:r>
            <w:r w:rsidRPr="006826F3">
              <w:rPr>
                <w:rFonts w:eastAsiaTheme="minorHAnsi"/>
                <w:noProof/>
                <w:webHidden/>
                <w:sz w:val="22"/>
                <w:szCs w:val="22"/>
                <w:lang w:val="en-GB"/>
              </w:rPr>
              <w:fldChar w:fldCharType="end"/>
            </w:r>
          </w:hyperlink>
        </w:p>
        <w:p w14:paraId="26C6969B"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80" w:history="1">
            <w:r w:rsidRPr="006826F3">
              <w:rPr>
                <w:rFonts w:eastAsiaTheme="minorHAnsi"/>
                <w:noProof/>
                <w:color w:val="467886" w:themeColor="hyperlink"/>
                <w:sz w:val="22"/>
                <w:szCs w:val="22"/>
                <w:u w:val="single"/>
                <w:lang w:val="en-GB"/>
              </w:rPr>
              <w:t>2.1.2 Consumer empowerment and participatory culture</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w:t>
            </w:r>
            <w:r w:rsidRPr="006826F3">
              <w:rPr>
                <w:rFonts w:eastAsiaTheme="minorHAnsi"/>
                <w:noProof/>
                <w:webHidden/>
                <w:sz w:val="22"/>
                <w:szCs w:val="22"/>
                <w:lang w:val="en-GB"/>
              </w:rPr>
              <w:fldChar w:fldCharType="end"/>
            </w:r>
          </w:hyperlink>
        </w:p>
        <w:p w14:paraId="2B8C8124"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81" w:history="1">
            <w:r w:rsidRPr="006826F3">
              <w:rPr>
                <w:rFonts w:eastAsiaTheme="minorHAnsi"/>
                <w:noProof/>
                <w:color w:val="467886" w:themeColor="hyperlink"/>
                <w:sz w:val="22"/>
                <w:szCs w:val="22"/>
                <w:u w:val="single"/>
                <w:lang w:val="en-GB"/>
              </w:rPr>
              <w:t>2.1.3 Growing importance of social commerce</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w:t>
            </w:r>
            <w:r w:rsidRPr="006826F3">
              <w:rPr>
                <w:rFonts w:eastAsiaTheme="minorHAnsi"/>
                <w:noProof/>
                <w:webHidden/>
                <w:sz w:val="22"/>
                <w:szCs w:val="22"/>
                <w:lang w:val="en-GB"/>
              </w:rPr>
              <w:fldChar w:fldCharType="end"/>
            </w:r>
          </w:hyperlink>
        </w:p>
        <w:p w14:paraId="48430AD5"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82" w:history="1">
            <w:r w:rsidRPr="006826F3">
              <w:rPr>
                <w:rFonts w:eastAsiaTheme="minorHAnsi"/>
                <w:noProof/>
                <w:color w:val="467886" w:themeColor="hyperlink"/>
                <w:sz w:val="22"/>
                <w:szCs w:val="22"/>
                <w:u w:val="single"/>
                <w:lang w:val="en-GB"/>
              </w:rPr>
              <w:t>2.2 Concept of Influencer Marketing</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w:t>
            </w:r>
            <w:r w:rsidRPr="006826F3">
              <w:rPr>
                <w:rFonts w:eastAsiaTheme="minorHAnsi"/>
                <w:noProof/>
                <w:webHidden/>
                <w:sz w:val="22"/>
                <w:szCs w:val="22"/>
                <w:lang w:val="en-GB"/>
              </w:rPr>
              <w:fldChar w:fldCharType="end"/>
            </w:r>
          </w:hyperlink>
        </w:p>
        <w:p w14:paraId="4F037587"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83" w:history="1">
            <w:r w:rsidRPr="006826F3">
              <w:rPr>
                <w:rFonts w:eastAsiaTheme="minorHAnsi"/>
                <w:noProof/>
                <w:color w:val="467886" w:themeColor="hyperlink"/>
                <w:sz w:val="22"/>
                <w:szCs w:val="22"/>
                <w:u w:val="single"/>
                <w:lang w:val="en-GB"/>
              </w:rPr>
              <w:t>2.2.1 Influencers as digital opinion leaders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w:t>
            </w:r>
            <w:r w:rsidRPr="006826F3">
              <w:rPr>
                <w:rFonts w:eastAsiaTheme="minorHAnsi"/>
                <w:noProof/>
                <w:webHidden/>
                <w:sz w:val="22"/>
                <w:szCs w:val="22"/>
                <w:lang w:val="en-GB"/>
              </w:rPr>
              <w:fldChar w:fldCharType="end"/>
            </w:r>
          </w:hyperlink>
        </w:p>
        <w:p w14:paraId="52C0A850"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84" w:history="1">
            <w:r w:rsidRPr="006826F3">
              <w:rPr>
                <w:rFonts w:eastAsiaTheme="minorHAnsi"/>
                <w:noProof/>
                <w:color w:val="467886" w:themeColor="hyperlink"/>
                <w:sz w:val="22"/>
                <w:szCs w:val="22"/>
                <w:u w:val="single"/>
                <w:lang w:val="en-GB"/>
              </w:rPr>
              <w:t>2.2.2 Rise of creator economy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w:t>
            </w:r>
            <w:r w:rsidRPr="006826F3">
              <w:rPr>
                <w:rFonts w:eastAsiaTheme="minorHAnsi"/>
                <w:noProof/>
                <w:webHidden/>
                <w:sz w:val="22"/>
                <w:szCs w:val="22"/>
                <w:lang w:val="en-GB"/>
              </w:rPr>
              <w:fldChar w:fldCharType="end"/>
            </w:r>
          </w:hyperlink>
        </w:p>
        <w:p w14:paraId="4405F0F6"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85" w:history="1">
            <w:r w:rsidRPr="006826F3">
              <w:rPr>
                <w:rFonts w:eastAsiaTheme="minorHAnsi"/>
                <w:noProof/>
                <w:color w:val="467886" w:themeColor="hyperlink"/>
                <w:sz w:val="22"/>
                <w:szCs w:val="22"/>
                <w:u w:val="single"/>
                <w:lang w:val="en-GB"/>
              </w:rPr>
              <w:t>2.2.3 Influencer content formats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w:t>
            </w:r>
            <w:r w:rsidRPr="006826F3">
              <w:rPr>
                <w:rFonts w:eastAsiaTheme="minorHAnsi"/>
                <w:noProof/>
                <w:webHidden/>
                <w:sz w:val="22"/>
                <w:szCs w:val="22"/>
                <w:lang w:val="en-GB"/>
              </w:rPr>
              <w:fldChar w:fldCharType="end"/>
            </w:r>
          </w:hyperlink>
        </w:p>
        <w:p w14:paraId="32F9D66C"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86" w:history="1">
            <w:r w:rsidRPr="006826F3">
              <w:rPr>
                <w:rFonts w:eastAsiaTheme="minorHAnsi"/>
                <w:noProof/>
                <w:color w:val="467886" w:themeColor="hyperlink"/>
                <w:sz w:val="22"/>
                <w:szCs w:val="22"/>
                <w:u w:val="single"/>
                <w:lang w:val="en-GB"/>
              </w:rPr>
              <w:t>2.3 Theoretical Frameworks Underpinning Influencer Promotion</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8</w:t>
            </w:r>
            <w:r w:rsidRPr="006826F3">
              <w:rPr>
                <w:rFonts w:eastAsiaTheme="minorHAnsi"/>
                <w:noProof/>
                <w:webHidden/>
                <w:sz w:val="22"/>
                <w:szCs w:val="22"/>
                <w:lang w:val="en-GB"/>
              </w:rPr>
              <w:fldChar w:fldCharType="end"/>
            </w:r>
          </w:hyperlink>
        </w:p>
        <w:p w14:paraId="35A3CAE5"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87" w:history="1">
            <w:r w:rsidRPr="006826F3">
              <w:rPr>
                <w:rFonts w:eastAsiaTheme="minorHAnsi"/>
                <w:noProof/>
                <w:color w:val="467886" w:themeColor="hyperlink"/>
                <w:sz w:val="22"/>
                <w:szCs w:val="22"/>
                <w:u w:val="single"/>
                <w:lang w:val="en-GB"/>
              </w:rPr>
              <w:t>2.3.1 Source Credibility Theory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8</w:t>
            </w:r>
            <w:r w:rsidRPr="006826F3">
              <w:rPr>
                <w:rFonts w:eastAsiaTheme="minorHAnsi"/>
                <w:noProof/>
                <w:webHidden/>
                <w:sz w:val="22"/>
                <w:szCs w:val="22"/>
                <w:lang w:val="en-GB"/>
              </w:rPr>
              <w:fldChar w:fldCharType="end"/>
            </w:r>
          </w:hyperlink>
        </w:p>
        <w:p w14:paraId="67AB8EFA"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88" w:history="1">
            <w:r w:rsidRPr="006826F3">
              <w:rPr>
                <w:rFonts w:eastAsiaTheme="minorHAnsi"/>
                <w:noProof/>
                <w:color w:val="467886" w:themeColor="hyperlink"/>
                <w:sz w:val="22"/>
                <w:szCs w:val="22"/>
                <w:u w:val="single"/>
                <w:lang w:val="en-GB"/>
              </w:rPr>
              <w:t>2.3.2 Source Attractiveness Theory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8</w:t>
            </w:r>
            <w:r w:rsidRPr="006826F3">
              <w:rPr>
                <w:rFonts w:eastAsiaTheme="minorHAnsi"/>
                <w:noProof/>
                <w:webHidden/>
                <w:sz w:val="22"/>
                <w:szCs w:val="22"/>
                <w:lang w:val="en-GB"/>
              </w:rPr>
              <w:fldChar w:fldCharType="end"/>
            </w:r>
          </w:hyperlink>
        </w:p>
        <w:p w14:paraId="3B98FA37"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89" w:history="1">
            <w:r w:rsidRPr="006826F3">
              <w:rPr>
                <w:rFonts w:eastAsiaTheme="minorHAnsi"/>
                <w:noProof/>
                <w:color w:val="467886" w:themeColor="hyperlink"/>
                <w:sz w:val="22"/>
                <w:szCs w:val="22"/>
                <w:u w:val="single"/>
                <w:lang w:val="en-GB"/>
              </w:rPr>
              <w:t>2.3.3 Social Influence Theory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_Toc221012289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8</w:t>
            </w:r>
            <w:r w:rsidRPr="006826F3">
              <w:rPr>
                <w:rFonts w:eastAsiaTheme="minorHAnsi"/>
                <w:noProof/>
                <w:webHidden/>
                <w:sz w:val="22"/>
                <w:szCs w:val="22"/>
                <w:lang w:val="en-GB"/>
              </w:rPr>
              <w:fldChar w:fldCharType="end"/>
            </w:r>
          </w:hyperlink>
        </w:p>
        <w:p w14:paraId="76C3F14F"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90" w:history="1">
            <w:r w:rsidRPr="006826F3">
              <w:rPr>
                <w:rFonts w:eastAsiaTheme="minorHAnsi"/>
                <w:noProof/>
                <w:color w:val="467886" w:themeColor="hyperlink"/>
                <w:sz w:val="22"/>
                <w:szCs w:val="22"/>
                <w:u w:val="single"/>
                <w:lang w:val="en-GB"/>
              </w:rPr>
              <w:t>2.3.4 Para social Interaction (PSI) Theory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8</w:t>
            </w:r>
            <w:r w:rsidRPr="006826F3">
              <w:rPr>
                <w:rFonts w:eastAsiaTheme="minorHAnsi"/>
                <w:noProof/>
                <w:webHidden/>
                <w:sz w:val="22"/>
                <w:szCs w:val="22"/>
                <w:lang w:val="en-GB"/>
              </w:rPr>
              <w:fldChar w:fldCharType="end"/>
            </w:r>
          </w:hyperlink>
        </w:p>
        <w:p w14:paraId="560D6207"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91" w:history="1">
            <w:r w:rsidRPr="006826F3">
              <w:rPr>
                <w:rFonts w:eastAsiaTheme="minorHAnsi"/>
                <w:noProof/>
                <w:color w:val="467886" w:themeColor="hyperlink"/>
                <w:sz w:val="22"/>
                <w:szCs w:val="22"/>
                <w:u w:val="single"/>
                <w:lang w:val="en-GB"/>
              </w:rPr>
              <w:t>2.3.5 Attitude-Behaviour-Context Theory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9</w:t>
            </w:r>
            <w:r w:rsidRPr="006826F3">
              <w:rPr>
                <w:rFonts w:eastAsiaTheme="minorHAnsi"/>
                <w:noProof/>
                <w:webHidden/>
                <w:sz w:val="22"/>
                <w:szCs w:val="22"/>
                <w:lang w:val="en-GB"/>
              </w:rPr>
              <w:fldChar w:fldCharType="end"/>
            </w:r>
          </w:hyperlink>
        </w:p>
        <w:p w14:paraId="5A7689D2"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92" w:history="1">
            <w:r w:rsidRPr="006826F3">
              <w:rPr>
                <w:rFonts w:eastAsiaTheme="minorHAnsi"/>
                <w:noProof/>
                <w:color w:val="467886" w:themeColor="hyperlink"/>
                <w:sz w:val="22"/>
                <w:szCs w:val="22"/>
                <w:u w:val="single"/>
                <w:lang w:val="en-GB"/>
              </w:rPr>
              <w:t>2.4 Types of Influencers and Their Strategic Value</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9</w:t>
            </w:r>
            <w:r w:rsidRPr="006826F3">
              <w:rPr>
                <w:rFonts w:eastAsiaTheme="minorHAnsi"/>
                <w:noProof/>
                <w:webHidden/>
                <w:sz w:val="22"/>
                <w:szCs w:val="22"/>
                <w:lang w:val="en-GB"/>
              </w:rPr>
              <w:fldChar w:fldCharType="end"/>
            </w:r>
          </w:hyperlink>
        </w:p>
        <w:p w14:paraId="109230FB"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93" w:history="1">
            <w:r w:rsidRPr="006826F3">
              <w:rPr>
                <w:rFonts w:eastAsiaTheme="minorHAnsi"/>
                <w:noProof/>
                <w:color w:val="467886" w:themeColor="hyperlink"/>
                <w:sz w:val="22"/>
                <w:szCs w:val="22"/>
                <w:u w:val="single"/>
                <w:lang w:val="en-GB"/>
              </w:rPr>
              <w:t>2.5 Consumer Behaviour in the Digital Retail Environment</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10</w:t>
            </w:r>
            <w:r w:rsidRPr="006826F3">
              <w:rPr>
                <w:rFonts w:eastAsiaTheme="minorHAnsi"/>
                <w:noProof/>
                <w:webHidden/>
                <w:sz w:val="22"/>
                <w:szCs w:val="22"/>
                <w:lang w:val="en-GB"/>
              </w:rPr>
              <w:fldChar w:fldCharType="end"/>
            </w:r>
          </w:hyperlink>
        </w:p>
        <w:p w14:paraId="536DD20B"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294" w:history="1">
            <w:r w:rsidRPr="006826F3">
              <w:rPr>
                <w:rFonts w:eastAsiaTheme="minorHAnsi"/>
                <w:noProof/>
                <w:color w:val="467886" w:themeColor="hyperlink"/>
                <w:sz w:val="22"/>
                <w:szCs w:val="22"/>
                <w:u w:val="single"/>
                <w:lang w:val="en-GB"/>
              </w:rPr>
              <w:t>2.6 Influence of Social Media Influencers on Purchase Intentions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12</w:t>
            </w:r>
            <w:r w:rsidRPr="006826F3">
              <w:rPr>
                <w:rFonts w:eastAsiaTheme="minorHAnsi"/>
                <w:noProof/>
                <w:webHidden/>
                <w:sz w:val="22"/>
                <w:szCs w:val="22"/>
                <w:lang w:val="en-GB"/>
              </w:rPr>
              <w:fldChar w:fldCharType="end"/>
            </w:r>
          </w:hyperlink>
        </w:p>
        <w:p w14:paraId="371FC710"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95" w:history="1">
            <w:r w:rsidRPr="006826F3">
              <w:rPr>
                <w:rFonts w:eastAsiaTheme="minorHAnsi"/>
                <w:noProof/>
                <w:color w:val="467886" w:themeColor="hyperlink"/>
                <w:sz w:val="22"/>
                <w:szCs w:val="22"/>
                <w:u w:val="single"/>
                <w:lang w:val="en-GB"/>
              </w:rPr>
              <w:t>2.7 Ethical Challenges in Influencer Campaigns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15</w:t>
            </w:r>
            <w:r w:rsidRPr="006826F3">
              <w:rPr>
                <w:rFonts w:eastAsiaTheme="minorHAnsi"/>
                <w:noProof/>
                <w:webHidden/>
                <w:sz w:val="22"/>
                <w:szCs w:val="22"/>
                <w:lang w:val="en-GB"/>
              </w:rPr>
              <w:fldChar w:fldCharType="end"/>
            </w:r>
          </w:hyperlink>
        </w:p>
        <w:p w14:paraId="59248D33"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96" w:history="1">
            <w:r w:rsidRPr="006826F3">
              <w:rPr>
                <w:rFonts w:eastAsiaTheme="minorHAnsi"/>
                <w:noProof/>
                <w:color w:val="467886" w:themeColor="hyperlink"/>
                <w:sz w:val="22"/>
                <w:szCs w:val="22"/>
                <w:u w:val="single"/>
                <w:lang w:val="en-GB"/>
              </w:rPr>
              <w:t>2.8 Evidence from Past Studies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16</w:t>
            </w:r>
            <w:r w:rsidRPr="006826F3">
              <w:rPr>
                <w:rFonts w:eastAsiaTheme="minorHAnsi"/>
                <w:noProof/>
                <w:webHidden/>
                <w:sz w:val="22"/>
                <w:szCs w:val="22"/>
                <w:lang w:val="en-GB"/>
              </w:rPr>
              <w:fldChar w:fldCharType="end"/>
            </w:r>
          </w:hyperlink>
        </w:p>
        <w:p w14:paraId="6A49B5F1"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97" w:history="1">
            <w:r w:rsidRPr="006826F3">
              <w:rPr>
                <w:rFonts w:eastAsiaTheme="minorHAnsi"/>
                <w:noProof/>
                <w:color w:val="467886" w:themeColor="hyperlink"/>
                <w:sz w:val="22"/>
                <w:szCs w:val="22"/>
                <w:u w:val="single"/>
                <w:lang w:val="en-GB"/>
              </w:rPr>
              <w:t>2.10 Educated Estimation (Expected Outcomes)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19</w:t>
            </w:r>
            <w:r w:rsidRPr="006826F3">
              <w:rPr>
                <w:rFonts w:eastAsiaTheme="minorHAnsi"/>
                <w:noProof/>
                <w:webHidden/>
                <w:sz w:val="22"/>
                <w:szCs w:val="22"/>
                <w:lang w:val="en-GB"/>
              </w:rPr>
              <w:fldChar w:fldCharType="end"/>
            </w:r>
          </w:hyperlink>
        </w:p>
        <w:p w14:paraId="28D5C547"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hyperlink w:anchor="_Toc221012298" w:history="1">
            <w:r w:rsidRPr="006826F3">
              <w:rPr>
                <w:rFonts w:eastAsiaTheme="minorHAnsi"/>
                <w:noProof/>
                <w:color w:val="467886" w:themeColor="hyperlink"/>
                <w:sz w:val="22"/>
                <w:szCs w:val="22"/>
                <w:u w:val="single"/>
                <w:lang w:val="en-GB"/>
              </w:rPr>
              <w:t>CHAPTER 3: RESEARCH METHODOLOGY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21</w:t>
            </w:r>
            <w:r w:rsidRPr="006826F3">
              <w:rPr>
                <w:rFonts w:eastAsiaTheme="minorHAnsi"/>
                <w:noProof/>
                <w:webHidden/>
                <w:sz w:val="22"/>
                <w:szCs w:val="22"/>
                <w:lang w:val="en-GB"/>
              </w:rPr>
              <w:fldChar w:fldCharType="end"/>
            </w:r>
          </w:hyperlink>
        </w:p>
        <w:p w14:paraId="2BFE0FC2"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299" w:history="1">
            <w:r w:rsidRPr="006826F3">
              <w:rPr>
                <w:rFonts w:eastAsiaTheme="minorHAnsi"/>
                <w:noProof/>
                <w:color w:val="467886" w:themeColor="hyperlink"/>
                <w:sz w:val="22"/>
                <w:szCs w:val="22"/>
                <w:u w:val="single"/>
                <w:lang w:val="en-GB"/>
              </w:rPr>
              <w:t>3.2 Research Philosophy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_Toc221012299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22</w:t>
            </w:r>
            <w:r w:rsidRPr="006826F3">
              <w:rPr>
                <w:rFonts w:eastAsiaTheme="minorHAnsi"/>
                <w:noProof/>
                <w:webHidden/>
                <w:sz w:val="22"/>
                <w:szCs w:val="22"/>
                <w:lang w:val="en-GB"/>
              </w:rPr>
              <w:fldChar w:fldCharType="end"/>
            </w:r>
          </w:hyperlink>
        </w:p>
        <w:p w14:paraId="4CAF4C95"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00" w:history="1">
            <w:r w:rsidRPr="006826F3">
              <w:rPr>
                <w:rFonts w:eastAsiaTheme="minorHAnsi"/>
                <w:noProof/>
                <w:color w:val="467886" w:themeColor="hyperlink"/>
                <w:sz w:val="22"/>
                <w:szCs w:val="22"/>
                <w:u w:val="single"/>
                <w:lang w:val="en-GB"/>
              </w:rPr>
              <w:t>3.3 Research Approach</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23</w:t>
            </w:r>
            <w:r w:rsidRPr="006826F3">
              <w:rPr>
                <w:rFonts w:eastAsiaTheme="minorHAnsi"/>
                <w:noProof/>
                <w:webHidden/>
                <w:sz w:val="22"/>
                <w:szCs w:val="22"/>
                <w:lang w:val="en-GB"/>
              </w:rPr>
              <w:fldChar w:fldCharType="end"/>
            </w:r>
          </w:hyperlink>
        </w:p>
        <w:p w14:paraId="7C19D86D"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01" w:history="1">
            <w:r w:rsidRPr="006826F3">
              <w:rPr>
                <w:rFonts w:eastAsiaTheme="minorHAnsi"/>
                <w:noProof/>
                <w:color w:val="467886" w:themeColor="hyperlink"/>
                <w:sz w:val="22"/>
                <w:szCs w:val="22"/>
                <w:u w:val="single"/>
                <w:lang w:val="en-GB"/>
              </w:rPr>
              <w:t>3.4 Research Strategy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23</w:t>
            </w:r>
            <w:r w:rsidRPr="006826F3">
              <w:rPr>
                <w:rFonts w:eastAsiaTheme="minorHAnsi"/>
                <w:noProof/>
                <w:webHidden/>
                <w:sz w:val="22"/>
                <w:szCs w:val="22"/>
                <w:lang w:val="en-GB"/>
              </w:rPr>
              <w:fldChar w:fldCharType="end"/>
            </w:r>
          </w:hyperlink>
        </w:p>
        <w:p w14:paraId="0690C7CF"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02" w:history="1">
            <w:r w:rsidRPr="006826F3">
              <w:rPr>
                <w:rFonts w:eastAsiaTheme="minorHAnsi"/>
                <w:noProof/>
                <w:color w:val="467886" w:themeColor="hyperlink"/>
                <w:sz w:val="22"/>
                <w:szCs w:val="22"/>
                <w:u w:val="single"/>
                <w:lang w:val="en-GB"/>
              </w:rPr>
              <w:t>3.5 Population and Sampling Strategy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24</w:t>
            </w:r>
            <w:r w:rsidRPr="006826F3">
              <w:rPr>
                <w:rFonts w:eastAsiaTheme="minorHAnsi"/>
                <w:noProof/>
                <w:webHidden/>
                <w:sz w:val="22"/>
                <w:szCs w:val="22"/>
                <w:lang w:val="en-GB"/>
              </w:rPr>
              <w:fldChar w:fldCharType="end"/>
            </w:r>
          </w:hyperlink>
        </w:p>
        <w:p w14:paraId="7B4E0D90"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03" w:history="1">
            <w:r w:rsidRPr="006826F3">
              <w:rPr>
                <w:rFonts w:eastAsiaTheme="minorHAnsi"/>
                <w:noProof/>
                <w:color w:val="467886" w:themeColor="hyperlink"/>
                <w:sz w:val="22"/>
                <w:szCs w:val="22"/>
                <w:u w:val="single"/>
                <w:lang w:val="en-GB"/>
              </w:rPr>
              <w:t>3.6 Data Collection Methods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28</w:t>
            </w:r>
            <w:r w:rsidRPr="006826F3">
              <w:rPr>
                <w:rFonts w:eastAsiaTheme="minorHAnsi"/>
                <w:noProof/>
                <w:webHidden/>
                <w:sz w:val="22"/>
                <w:szCs w:val="22"/>
                <w:lang w:val="en-GB"/>
              </w:rPr>
              <w:fldChar w:fldCharType="end"/>
            </w:r>
          </w:hyperlink>
        </w:p>
        <w:p w14:paraId="7C6B4472"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04" w:history="1">
            <w:r w:rsidRPr="006826F3">
              <w:rPr>
                <w:rFonts w:eastAsiaTheme="minorHAnsi"/>
                <w:noProof/>
                <w:color w:val="467886" w:themeColor="hyperlink"/>
                <w:sz w:val="22"/>
                <w:szCs w:val="22"/>
                <w:u w:val="single"/>
                <w:lang w:val="en-GB"/>
              </w:rPr>
              <w:t>3.6.1 Quantitative Data Collection: Online Survey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28</w:t>
            </w:r>
            <w:r w:rsidRPr="006826F3">
              <w:rPr>
                <w:rFonts w:eastAsiaTheme="minorHAnsi"/>
                <w:noProof/>
                <w:webHidden/>
                <w:sz w:val="22"/>
                <w:szCs w:val="22"/>
                <w:lang w:val="en-GB"/>
              </w:rPr>
              <w:fldChar w:fldCharType="end"/>
            </w:r>
          </w:hyperlink>
        </w:p>
        <w:p w14:paraId="3A2DC246"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05" w:history="1">
            <w:r w:rsidRPr="006826F3">
              <w:rPr>
                <w:rFonts w:eastAsiaTheme="minorHAnsi"/>
                <w:noProof/>
                <w:color w:val="467886" w:themeColor="hyperlink"/>
                <w:sz w:val="22"/>
                <w:szCs w:val="22"/>
                <w:u w:val="single"/>
                <w:lang w:val="en-GB"/>
              </w:rPr>
              <w:t>3.6.2 Qualitative Data Collection: Semi-Structured Interviews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30</w:t>
            </w:r>
            <w:r w:rsidRPr="006826F3">
              <w:rPr>
                <w:rFonts w:eastAsiaTheme="minorHAnsi"/>
                <w:noProof/>
                <w:webHidden/>
                <w:sz w:val="22"/>
                <w:szCs w:val="22"/>
                <w:lang w:val="en-GB"/>
              </w:rPr>
              <w:fldChar w:fldCharType="end"/>
            </w:r>
          </w:hyperlink>
        </w:p>
        <w:p w14:paraId="0882D0D3"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06" w:history="1">
            <w:r w:rsidRPr="006826F3">
              <w:rPr>
                <w:rFonts w:eastAsiaTheme="minorHAnsi"/>
                <w:noProof/>
                <w:color w:val="467886" w:themeColor="hyperlink"/>
                <w:sz w:val="22"/>
                <w:szCs w:val="22"/>
                <w:u w:val="single"/>
                <w:lang w:val="en-GB"/>
              </w:rPr>
              <w:t>3.7 Data Analysis Techniques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31</w:t>
            </w:r>
            <w:r w:rsidRPr="006826F3">
              <w:rPr>
                <w:rFonts w:eastAsiaTheme="minorHAnsi"/>
                <w:noProof/>
                <w:webHidden/>
                <w:sz w:val="22"/>
                <w:szCs w:val="22"/>
                <w:lang w:val="en-GB"/>
              </w:rPr>
              <w:fldChar w:fldCharType="end"/>
            </w:r>
          </w:hyperlink>
        </w:p>
        <w:p w14:paraId="1D91D684"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07" w:history="1">
            <w:r w:rsidRPr="006826F3">
              <w:rPr>
                <w:rFonts w:eastAsiaTheme="minorHAnsi"/>
                <w:noProof/>
                <w:color w:val="467886" w:themeColor="hyperlink"/>
                <w:sz w:val="22"/>
                <w:szCs w:val="22"/>
                <w:u w:val="single"/>
                <w:lang w:val="en-GB"/>
              </w:rPr>
              <w:t>3.7.1 Quantitative Analysis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31</w:t>
            </w:r>
            <w:r w:rsidRPr="006826F3">
              <w:rPr>
                <w:rFonts w:eastAsiaTheme="minorHAnsi"/>
                <w:noProof/>
                <w:webHidden/>
                <w:sz w:val="22"/>
                <w:szCs w:val="22"/>
                <w:lang w:val="en-GB"/>
              </w:rPr>
              <w:fldChar w:fldCharType="end"/>
            </w:r>
          </w:hyperlink>
        </w:p>
        <w:p w14:paraId="7EDF51B4"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08" w:history="1">
            <w:r w:rsidRPr="006826F3">
              <w:rPr>
                <w:rFonts w:eastAsiaTheme="minorHAnsi"/>
                <w:noProof/>
                <w:color w:val="467886" w:themeColor="hyperlink"/>
                <w:sz w:val="22"/>
                <w:szCs w:val="22"/>
                <w:u w:val="single"/>
                <w:lang w:val="en-GB"/>
              </w:rPr>
              <w:t>3.7.2 Qualitative Analysis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33</w:t>
            </w:r>
            <w:r w:rsidRPr="006826F3">
              <w:rPr>
                <w:rFonts w:eastAsiaTheme="minorHAnsi"/>
                <w:noProof/>
                <w:webHidden/>
                <w:sz w:val="22"/>
                <w:szCs w:val="22"/>
                <w:lang w:val="en-GB"/>
              </w:rPr>
              <w:fldChar w:fldCharType="end"/>
            </w:r>
          </w:hyperlink>
        </w:p>
        <w:p w14:paraId="584E58BB"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09" w:history="1">
            <w:r w:rsidRPr="006826F3">
              <w:rPr>
                <w:rFonts w:eastAsiaTheme="minorHAnsi"/>
                <w:noProof/>
                <w:color w:val="467886" w:themeColor="hyperlink"/>
                <w:sz w:val="22"/>
                <w:szCs w:val="22"/>
                <w:u w:val="single"/>
                <w:lang w:val="en-GB"/>
              </w:rPr>
              <w:t>3.7.3 Integration of Quantitative and Qualitative Findings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_Toc221012309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33</w:t>
            </w:r>
            <w:r w:rsidRPr="006826F3">
              <w:rPr>
                <w:rFonts w:eastAsiaTheme="minorHAnsi"/>
                <w:noProof/>
                <w:webHidden/>
                <w:sz w:val="22"/>
                <w:szCs w:val="22"/>
                <w:lang w:val="en-GB"/>
              </w:rPr>
              <w:fldChar w:fldCharType="end"/>
            </w:r>
          </w:hyperlink>
        </w:p>
        <w:p w14:paraId="50AEDED1"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10" w:history="1">
            <w:r w:rsidRPr="006826F3">
              <w:rPr>
                <w:rFonts w:eastAsiaTheme="minorHAnsi"/>
                <w:noProof/>
                <w:color w:val="467886" w:themeColor="hyperlink"/>
                <w:sz w:val="22"/>
                <w:szCs w:val="22"/>
                <w:u w:val="single"/>
                <w:lang w:val="en-GB"/>
              </w:rPr>
              <w:t>3.8 Reliability, validity and trustworthiness.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33</w:t>
            </w:r>
            <w:r w:rsidRPr="006826F3">
              <w:rPr>
                <w:rFonts w:eastAsiaTheme="minorHAnsi"/>
                <w:noProof/>
                <w:webHidden/>
                <w:sz w:val="22"/>
                <w:szCs w:val="22"/>
                <w:lang w:val="en-GB"/>
              </w:rPr>
              <w:fldChar w:fldCharType="end"/>
            </w:r>
          </w:hyperlink>
        </w:p>
        <w:p w14:paraId="5FA6CC71"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11" w:history="1">
            <w:r w:rsidRPr="006826F3">
              <w:rPr>
                <w:rFonts w:eastAsiaTheme="minorHAnsi"/>
                <w:noProof/>
                <w:color w:val="467886" w:themeColor="hyperlink"/>
                <w:sz w:val="22"/>
                <w:szCs w:val="22"/>
                <w:u w:val="single"/>
                <w:lang w:val="en-GB"/>
              </w:rPr>
              <w:t>3.8.1. Quantitative Reliability and Validity (Related to RQs and Hypotheses)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34</w:t>
            </w:r>
            <w:r w:rsidRPr="006826F3">
              <w:rPr>
                <w:rFonts w:eastAsiaTheme="minorHAnsi"/>
                <w:noProof/>
                <w:webHidden/>
                <w:sz w:val="22"/>
                <w:szCs w:val="22"/>
                <w:lang w:val="en-GB"/>
              </w:rPr>
              <w:fldChar w:fldCharType="end"/>
            </w:r>
          </w:hyperlink>
        </w:p>
        <w:p w14:paraId="1CFE070F"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12" w:history="1">
            <w:r w:rsidRPr="006826F3">
              <w:rPr>
                <w:rFonts w:eastAsiaTheme="minorHAnsi"/>
                <w:noProof/>
                <w:color w:val="467886" w:themeColor="hyperlink"/>
                <w:sz w:val="22"/>
                <w:szCs w:val="22"/>
                <w:u w:val="single"/>
                <w:lang w:val="en-GB"/>
              </w:rPr>
              <w:t>3.8.2 Qualitative Trustworthiness (Related to RQs and Conceptual Model)</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35</w:t>
            </w:r>
            <w:r w:rsidRPr="006826F3">
              <w:rPr>
                <w:rFonts w:eastAsiaTheme="minorHAnsi"/>
                <w:noProof/>
                <w:webHidden/>
                <w:sz w:val="22"/>
                <w:szCs w:val="22"/>
                <w:lang w:val="en-GB"/>
              </w:rPr>
              <w:fldChar w:fldCharType="end"/>
            </w:r>
          </w:hyperlink>
        </w:p>
        <w:p w14:paraId="58619587"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13" w:history="1">
            <w:r w:rsidRPr="006826F3">
              <w:rPr>
                <w:rFonts w:eastAsiaTheme="minorHAnsi"/>
                <w:noProof/>
                <w:color w:val="467886" w:themeColor="hyperlink"/>
                <w:sz w:val="22"/>
                <w:szCs w:val="22"/>
                <w:u w:val="single"/>
                <w:lang w:val="en-GB"/>
              </w:rPr>
              <w:t>3.8.3 Triangulation</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36</w:t>
            </w:r>
            <w:r w:rsidRPr="006826F3">
              <w:rPr>
                <w:rFonts w:eastAsiaTheme="minorHAnsi"/>
                <w:noProof/>
                <w:webHidden/>
                <w:sz w:val="22"/>
                <w:szCs w:val="22"/>
                <w:lang w:val="en-GB"/>
              </w:rPr>
              <w:fldChar w:fldCharType="end"/>
            </w:r>
          </w:hyperlink>
        </w:p>
        <w:p w14:paraId="32B23608"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14" w:history="1">
            <w:r w:rsidRPr="006826F3">
              <w:rPr>
                <w:rFonts w:eastAsiaTheme="minorHAnsi"/>
                <w:noProof/>
                <w:color w:val="467886" w:themeColor="hyperlink"/>
                <w:sz w:val="22"/>
                <w:szCs w:val="22"/>
                <w:u w:val="single"/>
                <w:lang w:val="en-GB"/>
              </w:rPr>
              <w:t>3.9 Ethical Considerations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36</w:t>
            </w:r>
            <w:r w:rsidRPr="006826F3">
              <w:rPr>
                <w:rFonts w:eastAsiaTheme="minorHAnsi"/>
                <w:noProof/>
                <w:webHidden/>
                <w:sz w:val="22"/>
                <w:szCs w:val="22"/>
                <w:lang w:val="en-GB"/>
              </w:rPr>
              <w:fldChar w:fldCharType="end"/>
            </w:r>
          </w:hyperlink>
        </w:p>
        <w:p w14:paraId="79CFB083"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15" w:history="1">
            <w:r w:rsidRPr="006826F3">
              <w:rPr>
                <w:rFonts w:eastAsiaTheme="minorHAnsi"/>
                <w:noProof/>
                <w:color w:val="467886" w:themeColor="hyperlink"/>
                <w:sz w:val="22"/>
                <w:szCs w:val="22"/>
                <w:u w:val="single"/>
                <w:lang w:val="en-GB"/>
              </w:rPr>
              <w:t>3.9.1 Informed Consent</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37</w:t>
            </w:r>
            <w:r w:rsidRPr="006826F3">
              <w:rPr>
                <w:rFonts w:eastAsiaTheme="minorHAnsi"/>
                <w:noProof/>
                <w:webHidden/>
                <w:sz w:val="22"/>
                <w:szCs w:val="22"/>
                <w:lang w:val="en-GB"/>
              </w:rPr>
              <w:fldChar w:fldCharType="end"/>
            </w:r>
          </w:hyperlink>
        </w:p>
        <w:p w14:paraId="2FB3891A"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16" w:history="1">
            <w:r w:rsidRPr="006826F3">
              <w:rPr>
                <w:rFonts w:eastAsiaTheme="minorHAnsi"/>
                <w:noProof/>
                <w:color w:val="467886" w:themeColor="hyperlink"/>
                <w:sz w:val="22"/>
                <w:szCs w:val="22"/>
                <w:u w:val="single"/>
                <w:lang w:val="en-GB"/>
              </w:rPr>
              <w:t>3.9.2 Confidentiality and Anonymity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37</w:t>
            </w:r>
            <w:r w:rsidRPr="006826F3">
              <w:rPr>
                <w:rFonts w:eastAsiaTheme="minorHAnsi"/>
                <w:noProof/>
                <w:webHidden/>
                <w:sz w:val="22"/>
                <w:szCs w:val="22"/>
                <w:lang w:val="en-GB"/>
              </w:rPr>
              <w:fldChar w:fldCharType="end"/>
            </w:r>
          </w:hyperlink>
        </w:p>
        <w:p w14:paraId="159F797F"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17" w:history="1">
            <w:r w:rsidRPr="006826F3">
              <w:rPr>
                <w:rFonts w:eastAsiaTheme="minorHAnsi"/>
                <w:noProof/>
                <w:color w:val="467886" w:themeColor="hyperlink"/>
                <w:sz w:val="22"/>
                <w:szCs w:val="22"/>
                <w:u w:val="single"/>
                <w:lang w:val="en-GB"/>
              </w:rPr>
              <w:t>3.9.3 Minimising Harm</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37</w:t>
            </w:r>
            <w:r w:rsidRPr="006826F3">
              <w:rPr>
                <w:rFonts w:eastAsiaTheme="minorHAnsi"/>
                <w:noProof/>
                <w:webHidden/>
                <w:sz w:val="22"/>
                <w:szCs w:val="22"/>
                <w:lang w:val="en-GB"/>
              </w:rPr>
              <w:fldChar w:fldCharType="end"/>
            </w:r>
          </w:hyperlink>
        </w:p>
        <w:p w14:paraId="2204C8D1"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18" w:history="1">
            <w:r w:rsidRPr="006826F3">
              <w:rPr>
                <w:rFonts w:eastAsiaTheme="minorHAnsi"/>
                <w:noProof/>
                <w:color w:val="467886" w:themeColor="hyperlink"/>
                <w:sz w:val="22"/>
                <w:szCs w:val="22"/>
                <w:u w:val="single"/>
                <w:lang w:val="en-GB"/>
              </w:rPr>
              <w:t>3.10 Limitations of the Methodology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37</w:t>
            </w:r>
            <w:r w:rsidRPr="006826F3">
              <w:rPr>
                <w:rFonts w:eastAsiaTheme="minorHAnsi"/>
                <w:noProof/>
                <w:webHidden/>
                <w:sz w:val="22"/>
                <w:szCs w:val="22"/>
                <w:lang w:val="en-GB"/>
              </w:rPr>
              <w:fldChar w:fldCharType="end"/>
            </w:r>
          </w:hyperlink>
        </w:p>
        <w:p w14:paraId="2C98BEF0"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hyperlink w:anchor="_Toc221012319" w:history="1">
            <w:r w:rsidRPr="006826F3">
              <w:rPr>
                <w:rFonts w:eastAsiaTheme="minorHAnsi"/>
                <w:noProof/>
                <w:color w:val="467886" w:themeColor="hyperlink"/>
                <w:sz w:val="22"/>
                <w:szCs w:val="22"/>
                <w:u w:val="single"/>
                <w:lang w:val="en-GB"/>
              </w:rPr>
              <w:t>CHAPTER 4: DATA ANALYSIS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_Toc221012319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39</w:t>
            </w:r>
            <w:r w:rsidRPr="006826F3">
              <w:rPr>
                <w:rFonts w:eastAsiaTheme="minorHAnsi"/>
                <w:noProof/>
                <w:webHidden/>
                <w:sz w:val="22"/>
                <w:szCs w:val="22"/>
                <w:lang w:val="en-GB"/>
              </w:rPr>
              <w:fldChar w:fldCharType="end"/>
            </w:r>
          </w:hyperlink>
        </w:p>
        <w:p w14:paraId="7AE1BBD3"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20" w:history="1">
            <w:r w:rsidRPr="006826F3">
              <w:rPr>
                <w:rFonts w:eastAsiaTheme="minorHAnsi"/>
                <w:noProof/>
                <w:color w:val="467886" w:themeColor="hyperlink"/>
                <w:sz w:val="22"/>
                <w:szCs w:val="22"/>
                <w:u w:val="single"/>
                <w:lang w:val="en-GB"/>
              </w:rPr>
              <w:t>4.1 Description of the Dataset</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39</w:t>
            </w:r>
            <w:r w:rsidRPr="006826F3">
              <w:rPr>
                <w:rFonts w:eastAsiaTheme="minorHAnsi"/>
                <w:noProof/>
                <w:webHidden/>
                <w:sz w:val="22"/>
                <w:szCs w:val="22"/>
                <w:lang w:val="en-GB"/>
              </w:rPr>
              <w:fldChar w:fldCharType="end"/>
            </w:r>
          </w:hyperlink>
        </w:p>
        <w:p w14:paraId="40EF8829"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21" w:history="1">
            <w:r w:rsidRPr="006826F3">
              <w:rPr>
                <w:rFonts w:eastAsiaTheme="minorHAnsi"/>
                <w:noProof/>
                <w:color w:val="467886" w:themeColor="hyperlink"/>
                <w:sz w:val="22"/>
                <w:szCs w:val="22"/>
                <w:u w:val="single"/>
                <w:lang w:val="en-GB"/>
              </w:rPr>
              <w:t>4.1.1 Survey Sample Demographics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39</w:t>
            </w:r>
            <w:r w:rsidRPr="006826F3">
              <w:rPr>
                <w:rFonts w:eastAsiaTheme="minorHAnsi"/>
                <w:noProof/>
                <w:webHidden/>
                <w:sz w:val="22"/>
                <w:szCs w:val="22"/>
                <w:lang w:val="en-GB"/>
              </w:rPr>
              <w:fldChar w:fldCharType="end"/>
            </w:r>
          </w:hyperlink>
        </w:p>
        <w:p w14:paraId="40476622"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22" w:history="1">
            <w:r w:rsidRPr="006826F3">
              <w:rPr>
                <w:rFonts w:eastAsiaTheme="minorHAnsi"/>
                <w:noProof/>
                <w:color w:val="467886" w:themeColor="hyperlink"/>
                <w:sz w:val="22"/>
                <w:szCs w:val="22"/>
                <w:u w:val="single"/>
                <w:lang w:val="en-GB"/>
              </w:rPr>
              <w:t>4.2 Sample Profile and Data Integration</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40</w:t>
            </w:r>
            <w:r w:rsidRPr="006826F3">
              <w:rPr>
                <w:rFonts w:eastAsiaTheme="minorHAnsi"/>
                <w:noProof/>
                <w:webHidden/>
                <w:sz w:val="22"/>
                <w:szCs w:val="22"/>
                <w:lang w:val="en-GB"/>
              </w:rPr>
              <w:fldChar w:fldCharType="end"/>
            </w:r>
          </w:hyperlink>
        </w:p>
        <w:p w14:paraId="0E260D02"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23" w:history="1">
            <w:r w:rsidRPr="006826F3">
              <w:rPr>
                <w:rFonts w:eastAsiaTheme="minorHAnsi"/>
                <w:noProof/>
                <w:color w:val="467886" w:themeColor="hyperlink"/>
                <w:sz w:val="22"/>
                <w:szCs w:val="22"/>
                <w:u w:val="single"/>
                <w:lang w:val="en-GB"/>
              </w:rPr>
              <w:t>4.2.2 Interview Participant Profile (Qualitative Data)</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41</w:t>
            </w:r>
            <w:r w:rsidRPr="006826F3">
              <w:rPr>
                <w:rFonts w:eastAsiaTheme="minorHAnsi"/>
                <w:noProof/>
                <w:webHidden/>
                <w:sz w:val="22"/>
                <w:szCs w:val="22"/>
                <w:lang w:val="en-GB"/>
              </w:rPr>
              <w:fldChar w:fldCharType="end"/>
            </w:r>
          </w:hyperlink>
        </w:p>
        <w:p w14:paraId="64CDB35B"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24" w:history="1">
            <w:r w:rsidRPr="006826F3">
              <w:rPr>
                <w:rFonts w:eastAsiaTheme="minorHAnsi"/>
                <w:noProof/>
                <w:color w:val="467886" w:themeColor="hyperlink"/>
                <w:sz w:val="22"/>
                <w:szCs w:val="22"/>
                <w:u w:val="single"/>
                <w:lang w:val="en-GB"/>
              </w:rPr>
              <w:t>4.3 Quantitative Results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42</w:t>
            </w:r>
            <w:r w:rsidRPr="006826F3">
              <w:rPr>
                <w:rFonts w:eastAsiaTheme="minorHAnsi"/>
                <w:noProof/>
                <w:webHidden/>
                <w:sz w:val="22"/>
                <w:szCs w:val="22"/>
                <w:lang w:val="en-GB"/>
              </w:rPr>
              <w:fldChar w:fldCharType="end"/>
            </w:r>
          </w:hyperlink>
        </w:p>
        <w:p w14:paraId="42669BA6"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25" w:history="1">
            <w:r w:rsidRPr="006826F3">
              <w:rPr>
                <w:rFonts w:eastAsiaTheme="minorHAnsi"/>
                <w:noProof/>
                <w:color w:val="467886" w:themeColor="hyperlink"/>
                <w:sz w:val="22"/>
                <w:szCs w:val="22"/>
                <w:u w:val="single"/>
                <w:lang w:val="en-GB"/>
              </w:rPr>
              <w:t>4.3.1 Reliability Analysis (Cronbach's Alpha)</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42</w:t>
            </w:r>
            <w:r w:rsidRPr="006826F3">
              <w:rPr>
                <w:rFonts w:eastAsiaTheme="minorHAnsi"/>
                <w:noProof/>
                <w:webHidden/>
                <w:sz w:val="22"/>
                <w:szCs w:val="22"/>
                <w:lang w:val="en-GB"/>
              </w:rPr>
              <w:fldChar w:fldCharType="end"/>
            </w:r>
          </w:hyperlink>
        </w:p>
        <w:p w14:paraId="756E173A"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26" w:history="1">
            <w:r w:rsidRPr="006826F3">
              <w:rPr>
                <w:rFonts w:eastAsiaTheme="minorHAnsi"/>
                <w:noProof/>
                <w:color w:val="467886" w:themeColor="hyperlink"/>
                <w:sz w:val="22"/>
                <w:szCs w:val="22"/>
                <w:u w:val="single"/>
                <w:lang w:val="en-GB"/>
              </w:rPr>
              <w:t>4.3.2 Descriptive Statistics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43</w:t>
            </w:r>
            <w:r w:rsidRPr="006826F3">
              <w:rPr>
                <w:rFonts w:eastAsiaTheme="minorHAnsi"/>
                <w:noProof/>
                <w:webHidden/>
                <w:sz w:val="22"/>
                <w:szCs w:val="22"/>
                <w:lang w:val="en-GB"/>
              </w:rPr>
              <w:fldChar w:fldCharType="end"/>
            </w:r>
          </w:hyperlink>
        </w:p>
        <w:p w14:paraId="1B7E09CD"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27" w:history="1">
            <w:r w:rsidRPr="006826F3">
              <w:rPr>
                <w:rFonts w:eastAsiaTheme="minorHAnsi"/>
                <w:noProof/>
                <w:color w:val="467886" w:themeColor="hyperlink"/>
                <w:sz w:val="22"/>
                <w:szCs w:val="22"/>
                <w:u w:val="single"/>
                <w:lang w:val="en-GB"/>
              </w:rPr>
              <w:t>4.3.4 Regression Analysis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44</w:t>
            </w:r>
            <w:r w:rsidRPr="006826F3">
              <w:rPr>
                <w:rFonts w:eastAsiaTheme="minorHAnsi"/>
                <w:noProof/>
                <w:webHidden/>
                <w:sz w:val="22"/>
                <w:szCs w:val="22"/>
                <w:lang w:val="en-GB"/>
              </w:rPr>
              <w:fldChar w:fldCharType="end"/>
            </w:r>
          </w:hyperlink>
        </w:p>
        <w:p w14:paraId="4D4ACF5E"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28" w:history="1">
            <w:r w:rsidRPr="006826F3">
              <w:rPr>
                <w:rFonts w:eastAsiaTheme="minorHAnsi"/>
                <w:noProof/>
                <w:color w:val="467886" w:themeColor="hyperlink"/>
                <w:sz w:val="22"/>
                <w:szCs w:val="22"/>
                <w:u w:val="single"/>
                <w:lang w:val="en-GB"/>
              </w:rPr>
              <w:t>4.3.6 Summary of Quantitative Findings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47</w:t>
            </w:r>
            <w:r w:rsidRPr="006826F3">
              <w:rPr>
                <w:rFonts w:eastAsiaTheme="minorHAnsi"/>
                <w:noProof/>
                <w:webHidden/>
                <w:sz w:val="22"/>
                <w:szCs w:val="22"/>
                <w:lang w:val="en-GB"/>
              </w:rPr>
              <w:fldChar w:fldCharType="end"/>
            </w:r>
          </w:hyperlink>
        </w:p>
        <w:p w14:paraId="4A023771"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29" w:history="1">
            <w:r w:rsidRPr="006826F3">
              <w:rPr>
                <w:rFonts w:eastAsiaTheme="minorHAnsi"/>
                <w:noProof/>
                <w:color w:val="467886" w:themeColor="hyperlink"/>
                <w:sz w:val="22"/>
                <w:szCs w:val="22"/>
                <w:u w:val="single"/>
                <w:lang w:val="en-GB"/>
              </w:rPr>
              <w:t>4.4 Qualitative Results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_Toc221012329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48</w:t>
            </w:r>
            <w:r w:rsidRPr="006826F3">
              <w:rPr>
                <w:rFonts w:eastAsiaTheme="minorHAnsi"/>
                <w:noProof/>
                <w:webHidden/>
                <w:sz w:val="22"/>
                <w:szCs w:val="22"/>
                <w:lang w:val="en-GB"/>
              </w:rPr>
              <w:fldChar w:fldCharType="end"/>
            </w:r>
          </w:hyperlink>
        </w:p>
        <w:p w14:paraId="5215D246"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30" w:history="1">
            <w:r w:rsidRPr="006826F3">
              <w:rPr>
                <w:rFonts w:eastAsiaTheme="minorHAnsi"/>
                <w:noProof/>
                <w:color w:val="467886" w:themeColor="hyperlink"/>
                <w:sz w:val="22"/>
                <w:szCs w:val="22"/>
                <w:u w:val="single"/>
                <w:lang w:val="en-GB"/>
              </w:rPr>
              <w:t>4.4.1 Theme 1: Drivers of Influencer Effectiveness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48</w:t>
            </w:r>
            <w:r w:rsidRPr="006826F3">
              <w:rPr>
                <w:rFonts w:eastAsiaTheme="minorHAnsi"/>
                <w:noProof/>
                <w:webHidden/>
                <w:sz w:val="22"/>
                <w:szCs w:val="22"/>
                <w:lang w:val="en-GB"/>
              </w:rPr>
              <w:fldChar w:fldCharType="end"/>
            </w:r>
          </w:hyperlink>
        </w:p>
        <w:p w14:paraId="2A30BAAC"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31" w:history="1">
            <w:r w:rsidRPr="006826F3">
              <w:rPr>
                <w:rFonts w:eastAsiaTheme="minorHAnsi"/>
                <w:noProof/>
                <w:color w:val="467886" w:themeColor="hyperlink"/>
                <w:sz w:val="22"/>
                <w:szCs w:val="22"/>
                <w:u w:val="single"/>
                <w:lang w:val="en-GB"/>
              </w:rPr>
              <w:t>4.4.2 Theme 2: Ethical Challenges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49</w:t>
            </w:r>
            <w:r w:rsidRPr="006826F3">
              <w:rPr>
                <w:rFonts w:eastAsiaTheme="minorHAnsi"/>
                <w:noProof/>
                <w:webHidden/>
                <w:sz w:val="22"/>
                <w:szCs w:val="22"/>
                <w:lang w:val="en-GB"/>
              </w:rPr>
              <w:fldChar w:fldCharType="end"/>
            </w:r>
          </w:hyperlink>
        </w:p>
        <w:p w14:paraId="2A7619E6"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32" w:history="1">
            <w:r w:rsidRPr="006826F3">
              <w:rPr>
                <w:rFonts w:eastAsiaTheme="minorHAnsi"/>
                <w:noProof/>
                <w:color w:val="467886" w:themeColor="hyperlink"/>
                <w:sz w:val="22"/>
                <w:szCs w:val="22"/>
                <w:u w:val="single"/>
                <w:lang w:val="en-GB"/>
              </w:rPr>
              <w:t>4.4.3 Theme 3: Consumer Engagement Patterns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50</w:t>
            </w:r>
            <w:r w:rsidRPr="006826F3">
              <w:rPr>
                <w:rFonts w:eastAsiaTheme="minorHAnsi"/>
                <w:noProof/>
                <w:webHidden/>
                <w:sz w:val="22"/>
                <w:szCs w:val="22"/>
                <w:lang w:val="en-GB"/>
              </w:rPr>
              <w:fldChar w:fldCharType="end"/>
            </w:r>
          </w:hyperlink>
        </w:p>
        <w:p w14:paraId="0FCC55FD"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33" w:history="1">
            <w:r w:rsidRPr="006826F3">
              <w:rPr>
                <w:rFonts w:eastAsiaTheme="minorHAnsi"/>
                <w:noProof/>
                <w:color w:val="467886" w:themeColor="hyperlink"/>
                <w:sz w:val="22"/>
                <w:szCs w:val="22"/>
                <w:u w:val="single"/>
                <w:lang w:val="en-GB"/>
              </w:rPr>
              <w:t>4.4.4 Theme 4: Strategic Use of Influencers at Walmart UK</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50</w:t>
            </w:r>
            <w:r w:rsidRPr="006826F3">
              <w:rPr>
                <w:rFonts w:eastAsiaTheme="minorHAnsi"/>
                <w:noProof/>
                <w:webHidden/>
                <w:sz w:val="22"/>
                <w:szCs w:val="22"/>
                <w:lang w:val="en-GB"/>
              </w:rPr>
              <w:fldChar w:fldCharType="end"/>
            </w:r>
          </w:hyperlink>
        </w:p>
        <w:p w14:paraId="2D0B7EB0"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34" w:history="1">
            <w:r w:rsidRPr="006826F3">
              <w:rPr>
                <w:rFonts w:eastAsiaTheme="minorHAnsi"/>
                <w:noProof/>
                <w:color w:val="467886" w:themeColor="hyperlink"/>
                <w:sz w:val="22"/>
                <w:szCs w:val="22"/>
                <w:u w:val="single"/>
                <w:lang w:val="en-GB"/>
              </w:rPr>
              <w:t>4.4.5 Summary of Qualitative Findings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51</w:t>
            </w:r>
            <w:r w:rsidRPr="006826F3">
              <w:rPr>
                <w:rFonts w:eastAsiaTheme="minorHAnsi"/>
                <w:noProof/>
                <w:webHidden/>
                <w:sz w:val="22"/>
                <w:szCs w:val="22"/>
                <w:lang w:val="en-GB"/>
              </w:rPr>
              <w:fldChar w:fldCharType="end"/>
            </w:r>
          </w:hyperlink>
        </w:p>
        <w:p w14:paraId="2D07ED1F"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35" w:history="1">
            <w:r w:rsidRPr="006826F3">
              <w:rPr>
                <w:rFonts w:eastAsiaTheme="minorHAnsi"/>
                <w:noProof/>
                <w:color w:val="467886" w:themeColor="hyperlink"/>
                <w:sz w:val="22"/>
                <w:szCs w:val="22"/>
                <w:u w:val="single"/>
                <w:lang w:val="en-GB"/>
              </w:rPr>
              <w:t>4.5 Integrated Findings (Mixed-Methods Triangulation)</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52</w:t>
            </w:r>
            <w:r w:rsidRPr="006826F3">
              <w:rPr>
                <w:rFonts w:eastAsiaTheme="minorHAnsi"/>
                <w:noProof/>
                <w:webHidden/>
                <w:sz w:val="22"/>
                <w:szCs w:val="22"/>
                <w:lang w:val="en-GB"/>
              </w:rPr>
              <w:fldChar w:fldCharType="end"/>
            </w:r>
          </w:hyperlink>
        </w:p>
        <w:p w14:paraId="2420872B"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36" w:history="1">
            <w:r w:rsidRPr="006826F3">
              <w:rPr>
                <w:rFonts w:eastAsiaTheme="minorHAnsi"/>
                <w:noProof/>
                <w:color w:val="467886" w:themeColor="hyperlink"/>
                <w:sz w:val="22"/>
                <w:szCs w:val="22"/>
                <w:u w:val="single"/>
                <w:lang w:val="en-GB"/>
              </w:rPr>
              <w:t>4.5.1 Convergence of Findings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52</w:t>
            </w:r>
            <w:r w:rsidRPr="006826F3">
              <w:rPr>
                <w:rFonts w:eastAsiaTheme="minorHAnsi"/>
                <w:noProof/>
                <w:webHidden/>
                <w:sz w:val="22"/>
                <w:szCs w:val="22"/>
                <w:lang w:val="en-GB"/>
              </w:rPr>
              <w:fldChar w:fldCharType="end"/>
            </w:r>
          </w:hyperlink>
        </w:p>
        <w:p w14:paraId="0EEE4C59"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37" w:history="1">
            <w:r w:rsidRPr="006826F3">
              <w:rPr>
                <w:rFonts w:eastAsiaTheme="minorHAnsi"/>
                <w:noProof/>
                <w:color w:val="467886" w:themeColor="hyperlink"/>
                <w:sz w:val="22"/>
                <w:szCs w:val="22"/>
                <w:u w:val="single"/>
                <w:lang w:val="en-GB"/>
              </w:rPr>
              <w:t>4.5.2 Divergence of Findings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53</w:t>
            </w:r>
            <w:r w:rsidRPr="006826F3">
              <w:rPr>
                <w:rFonts w:eastAsiaTheme="minorHAnsi"/>
                <w:noProof/>
                <w:webHidden/>
                <w:sz w:val="22"/>
                <w:szCs w:val="22"/>
                <w:lang w:val="en-GB"/>
              </w:rPr>
              <w:fldChar w:fldCharType="end"/>
            </w:r>
          </w:hyperlink>
        </w:p>
        <w:p w14:paraId="66F3AFFF"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38" w:history="1">
            <w:r w:rsidRPr="006826F3">
              <w:rPr>
                <w:rFonts w:eastAsiaTheme="minorHAnsi"/>
                <w:noProof/>
                <w:color w:val="467886" w:themeColor="hyperlink"/>
                <w:sz w:val="22"/>
                <w:szCs w:val="22"/>
                <w:u w:val="single"/>
                <w:lang w:val="en-GB"/>
              </w:rPr>
              <w:t>4.5.3 Integrated Insights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54</w:t>
            </w:r>
            <w:r w:rsidRPr="006826F3">
              <w:rPr>
                <w:rFonts w:eastAsiaTheme="minorHAnsi"/>
                <w:noProof/>
                <w:webHidden/>
                <w:sz w:val="22"/>
                <w:szCs w:val="22"/>
                <w:lang w:val="en-GB"/>
              </w:rPr>
              <w:fldChar w:fldCharType="end"/>
            </w:r>
          </w:hyperlink>
        </w:p>
        <w:p w14:paraId="2DB3B649"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39" w:history="1">
            <w:r w:rsidRPr="006826F3">
              <w:rPr>
                <w:rFonts w:eastAsiaTheme="minorHAnsi"/>
                <w:noProof/>
                <w:color w:val="467886" w:themeColor="hyperlink"/>
                <w:sz w:val="22"/>
                <w:szCs w:val="22"/>
                <w:u w:val="single"/>
                <w:lang w:val="en-GB"/>
              </w:rPr>
              <w:t>4.5.4 Practical Implications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_Toc221012339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54</w:t>
            </w:r>
            <w:r w:rsidRPr="006826F3">
              <w:rPr>
                <w:rFonts w:eastAsiaTheme="minorHAnsi"/>
                <w:noProof/>
                <w:webHidden/>
                <w:sz w:val="22"/>
                <w:szCs w:val="22"/>
                <w:lang w:val="en-GB"/>
              </w:rPr>
              <w:fldChar w:fldCharType="end"/>
            </w:r>
          </w:hyperlink>
        </w:p>
        <w:p w14:paraId="6264D088"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40" w:history="1">
            <w:r w:rsidRPr="006826F3">
              <w:rPr>
                <w:rFonts w:eastAsiaTheme="minorHAnsi"/>
                <w:noProof/>
                <w:color w:val="467886" w:themeColor="hyperlink"/>
                <w:sz w:val="22"/>
                <w:szCs w:val="22"/>
                <w:u w:val="single"/>
                <w:lang w:val="en-GB"/>
              </w:rPr>
              <w:t>4.6 Chapter Summary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55</w:t>
            </w:r>
            <w:r w:rsidRPr="006826F3">
              <w:rPr>
                <w:rFonts w:eastAsiaTheme="minorHAnsi"/>
                <w:noProof/>
                <w:webHidden/>
                <w:sz w:val="22"/>
                <w:szCs w:val="22"/>
                <w:lang w:val="en-GB"/>
              </w:rPr>
              <w:fldChar w:fldCharType="end"/>
            </w:r>
          </w:hyperlink>
        </w:p>
        <w:p w14:paraId="50A0CC38"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hyperlink w:anchor="_Toc221012341" w:history="1">
            <w:r w:rsidRPr="006826F3">
              <w:rPr>
                <w:rFonts w:eastAsiaTheme="minorHAnsi"/>
                <w:noProof/>
                <w:color w:val="467886" w:themeColor="hyperlink"/>
                <w:sz w:val="22"/>
                <w:szCs w:val="22"/>
                <w:u w:val="single"/>
                <w:lang w:val="en-GB"/>
              </w:rPr>
              <w:t>CHAPTER 5: DISCUSSION &amp; FINDINGS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56</w:t>
            </w:r>
            <w:r w:rsidRPr="006826F3">
              <w:rPr>
                <w:rFonts w:eastAsiaTheme="minorHAnsi"/>
                <w:noProof/>
                <w:webHidden/>
                <w:sz w:val="22"/>
                <w:szCs w:val="22"/>
                <w:lang w:val="en-GB"/>
              </w:rPr>
              <w:fldChar w:fldCharType="end"/>
            </w:r>
          </w:hyperlink>
        </w:p>
        <w:p w14:paraId="43C75FE1"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42" w:history="1">
            <w:r w:rsidRPr="006826F3">
              <w:rPr>
                <w:rFonts w:eastAsiaTheme="minorHAnsi"/>
                <w:noProof/>
                <w:color w:val="467886" w:themeColor="hyperlink"/>
                <w:sz w:val="22"/>
                <w:szCs w:val="22"/>
                <w:u w:val="single"/>
                <w:lang w:val="en-GB"/>
              </w:rPr>
              <w:t>5.2 Interpretation of Findings by Research Question</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57</w:t>
            </w:r>
            <w:r w:rsidRPr="006826F3">
              <w:rPr>
                <w:rFonts w:eastAsiaTheme="minorHAnsi"/>
                <w:noProof/>
                <w:webHidden/>
                <w:sz w:val="22"/>
                <w:szCs w:val="22"/>
                <w:lang w:val="en-GB"/>
              </w:rPr>
              <w:fldChar w:fldCharType="end"/>
            </w:r>
          </w:hyperlink>
        </w:p>
        <w:p w14:paraId="52B604EB"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43" w:history="1">
            <w:r w:rsidRPr="006826F3">
              <w:rPr>
                <w:rFonts w:eastAsiaTheme="minorHAnsi"/>
                <w:noProof/>
                <w:color w:val="467886" w:themeColor="hyperlink"/>
                <w:sz w:val="22"/>
                <w:szCs w:val="22"/>
                <w:u w:val="single"/>
                <w:lang w:val="en-GB"/>
              </w:rPr>
              <w:t>5.2.1 RQ1: How Does Walmart UK Utilise Influencer Marketing as a Portion of Its Digital Strategy?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57</w:t>
            </w:r>
            <w:r w:rsidRPr="006826F3">
              <w:rPr>
                <w:rFonts w:eastAsiaTheme="minorHAnsi"/>
                <w:noProof/>
                <w:webHidden/>
                <w:sz w:val="22"/>
                <w:szCs w:val="22"/>
                <w:lang w:val="en-GB"/>
              </w:rPr>
              <w:fldChar w:fldCharType="end"/>
            </w:r>
          </w:hyperlink>
        </w:p>
        <w:p w14:paraId="2BE77E78"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44" w:history="1">
            <w:r w:rsidRPr="006826F3">
              <w:rPr>
                <w:rFonts w:eastAsiaTheme="minorHAnsi"/>
                <w:noProof/>
                <w:color w:val="467886" w:themeColor="hyperlink"/>
                <w:sz w:val="22"/>
                <w:szCs w:val="22"/>
                <w:u w:val="single"/>
                <w:lang w:val="en-GB"/>
              </w:rPr>
              <w:t>5.2.2 RQ2: What Is the Relationship Between Influencer Credibility and Consumer Belief?</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58</w:t>
            </w:r>
            <w:r w:rsidRPr="006826F3">
              <w:rPr>
                <w:rFonts w:eastAsiaTheme="minorHAnsi"/>
                <w:noProof/>
                <w:webHidden/>
                <w:sz w:val="22"/>
                <w:szCs w:val="22"/>
                <w:lang w:val="en-GB"/>
              </w:rPr>
              <w:fldChar w:fldCharType="end"/>
            </w:r>
          </w:hyperlink>
        </w:p>
        <w:p w14:paraId="6AEB85ED"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45" w:history="1">
            <w:r w:rsidRPr="006826F3">
              <w:rPr>
                <w:rFonts w:eastAsiaTheme="minorHAnsi"/>
                <w:noProof/>
                <w:color w:val="467886" w:themeColor="hyperlink"/>
                <w:sz w:val="22"/>
                <w:szCs w:val="22"/>
                <w:u w:val="single"/>
                <w:lang w:val="en-GB"/>
              </w:rPr>
              <w:t>5.2.3 RQ3: To What Extent Does Influencer Marketing Influence Consumer Purchases within UK Retail Advertising?</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58</w:t>
            </w:r>
            <w:r w:rsidRPr="006826F3">
              <w:rPr>
                <w:rFonts w:eastAsiaTheme="minorHAnsi"/>
                <w:noProof/>
                <w:webHidden/>
                <w:sz w:val="22"/>
                <w:szCs w:val="22"/>
                <w:lang w:val="en-GB"/>
              </w:rPr>
              <w:fldChar w:fldCharType="end"/>
            </w:r>
          </w:hyperlink>
        </w:p>
        <w:p w14:paraId="687DC81C" w14:textId="77777777" w:rsidR="006826F3" w:rsidRPr="006826F3" w:rsidRDefault="006826F3" w:rsidP="006826F3">
          <w:pPr>
            <w:tabs>
              <w:tab w:val="right" w:leader="dot" w:pos="9016"/>
            </w:tabs>
            <w:spacing w:after="100" w:line="259" w:lineRule="auto"/>
            <w:ind w:left="440"/>
            <w:rPr>
              <w:noProof/>
              <w:kern w:val="0"/>
              <w:sz w:val="22"/>
              <w:szCs w:val="22"/>
              <w:lang w:val="en-GB" w:eastAsia="en-GB"/>
              <w14:ligatures w14:val="none"/>
            </w:rPr>
          </w:pPr>
          <w:hyperlink w:anchor="_Toc221012346" w:history="1">
            <w:r w:rsidRPr="006826F3">
              <w:rPr>
                <w:rFonts w:eastAsiaTheme="minorHAnsi"/>
                <w:noProof/>
                <w:color w:val="467886" w:themeColor="hyperlink"/>
                <w:sz w:val="22"/>
                <w:szCs w:val="22"/>
                <w:u w:val="single"/>
                <w:lang w:val="en-GB"/>
              </w:rPr>
              <w:t>5.2.4 RQ4: What Ethical and Strategic Challenges Does Walmart UK Face in Influencer Collaborations?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59</w:t>
            </w:r>
            <w:r w:rsidRPr="006826F3">
              <w:rPr>
                <w:rFonts w:eastAsiaTheme="minorHAnsi"/>
                <w:noProof/>
                <w:webHidden/>
                <w:sz w:val="22"/>
                <w:szCs w:val="22"/>
                <w:lang w:val="en-GB"/>
              </w:rPr>
              <w:fldChar w:fldCharType="end"/>
            </w:r>
          </w:hyperlink>
        </w:p>
        <w:p w14:paraId="3C72D37B"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47" w:history="1">
            <w:r w:rsidRPr="006826F3">
              <w:rPr>
                <w:rFonts w:eastAsiaTheme="minorHAnsi"/>
                <w:noProof/>
                <w:color w:val="467886" w:themeColor="hyperlink"/>
                <w:sz w:val="22"/>
                <w:szCs w:val="22"/>
                <w:u w:val="single"/>
                <w:lang w:val="en-GB"/>
              </w:rPr>
              <w:t>5.3 Contribution to Literature</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60</w:t>
            </w:r>
            <w:r w:rsidRPr="006826F3">
              <w:rPr>
                <w:rFonts w:eastAsiaTheme="minorHAnsi"/>
                <w:noProof/>
                <w:webHidden/>
                <w:sz w:val="22"/>
                <w:szCs w:val="22"/>
                <w:lang w:val="en-GB"/>
              </w:rPr>
              <w:fldChar w:fldCharType="end"/>
            </w:r>
          </w:hyperlink>
        </w:p>
        <w:p w14:paraId="1C27F273"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48" w:history="1">
            <w:r w:rsidRPr="006826F3">
              <w:rPr>
                <w:rFonts w:eastAsiaTheme="minorHAnsi"/>
                <w:noProof/>
                <w:color w:val="467886" w:themeColor="hyperlink"/>
                <w:sz w:val="22"/>
                <w:szCs w:val="22"/>
                <w:u w:val="single"/>
                <w:lang w:val="en-GB"/>
              </w:rPr>
              <w:t>5.4 Practical Implications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60</w:t>
            </w:r>
            <w:r w:rsidRPr="006826F3">
              <w:rPr>
                <w:rFonts w:eastAsiaTheme="minorHAnsi"/>
                <w:noProof/>
                <w:webHidden/>
                <w:sz w:val="22"/>
                <w:szCs w:val="22"/>
                <w:lang w:val="en-GB"/>
              </w:rPr>
              <w:fldChar w:fldCharType="end"/>
            </w:r>
          </w:hyperlink>
        </w:p>
        <w:p w14:paraId="438CD44F"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49" w:history="1">
            <w:r w:rsidRPr="006826F3">
              <w:rPr>
                <w:rFonts w:eastAsiaTheme="minorHAnsi"/>
                <w:noProof/>
                <w:color w:val="467886" w:themeColor="hyperlink"/>
                <w:sz w:val="22"/>
                <w:szCs w:val="22"/>
                <w:u w:val="single"/>
                <w:lang w:val="en-GB"/>
              </w:rPr>
              <w:t>5.5 Policy Implications: ASA Compliance</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_Toc221012349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62</w:t>
            </w:r>
            <w:r w:rsidRPr="006826F3">
              <w:rPr>
                <w:rFonts w:eastAsiaTheme="minorHAnsi"/>
                <w:noProof/>
                <w:webHidden/>
                <w:sz w:val="22"/>
                <w:szCs w:val="22"/>
                <w:lang w:val="en-GB"/>
              </w:rPr>
              <w:fldChar w:fldCharType="end"/>
            </w:r>
          </w:hyperlink>
        </w:p>
        <w:p w14:paraId="0CB9ACD3"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50" w:history="1">
            <w:r w:rsidRPr="006826F3">
              <w:rPr>
                <w:rFonts w:eastAsiaTheme="minorHAnsi"/>
                <w:noProof/>
                <w:color w:val="467886" w:themeColor="hyperlink"/>
                <w:sz w:val="22"/>
                <w:szCs w:val="22"/>
                <w:u w:val="single"/>
                <w:lang w:val="en-GB"/>
              </w:rPr>
              <w:t>5.6 Chapter Summary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63</w:t>
            </w:r>
            <w:r w:rsidRPr="006826F3">
              <w:rPr>
                <w:rFonts w:eastAsiaTheme="minorHAnsi"/>
                <w:noProof/>
                <w:webHidden/>
                <w:sz w:val="22"/>
                <w:szCs w:val="22"/>
                <w:lang w:val="en-GB"/>
              </w:rPr>
              <w:fldChar w:fldCharType="end"/>
            </w:r>
          </w:hyperlink>
        </w:p>
        <w:p w14:paraId="4A27D120"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hyperlink w:anchor="_Toc221012351" w:history="1">
            <w:r w:rsidRPr="006826F3">
              <w:rPr>
                <w:rFonts w:eastAsiaTheme="minorHAnsi"/>
                <w:noProof/>
                <w:color w:val="467886" w:themeColor="hyperlink"/>
                <w:sz w:val="22"/>
                <w:szCs w:val="22"/>
                <w:u w:val="single"/>
                <w:lang w:val="en-GB"/>
              </w:rPr>
              <w:t>CHAPTER 6: CONCLUSION</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65</w:t>
            </w:r>
            <w:r w:rsidRPr="006826F3">
              <w:rPr>
                <w:rFonts w:eastAsiaTheme="minorHAnsi"/>
                <w:noProof/>
                <w:webHidden/>
                <w:sz w:val="22"/>
                <w:szCs w:val="22"/>
                <w:lang w:val="en-GB"/>
              </w:rPr>
              <w:fldChar w:fldCharType="end"/>
            </w:r>
          </w:hyperlink>
        </w:p>
        <w:p w14:paraId="748E947C"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52" w:history="1">
            <w:r w:rsidRPr="006826F3">
              <w:rPr>
                <w:rFonts w:eastAsiaTheme="minorHAnsi"/>
                <w:noProof/>
                <w:color w:val="467886" w:themeColor="hyperlink"/>
                <w:sz w:val="22"/>
                <w:szCs w:val="22"/>
                <w:u w:val="single"/>
                <w:lang w:val="en-GB"/>
              </w:rPr>
              <w:t>6.1 Summary of Key Findings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66</w:t>
            </w:r>
            <w:r w:rsidRPr="006826F3">
              <w:rPr>
                <w:rFonts w:eastAsiaTheme="minorHAnsi"/>
                <w:noProof/>
                <w:webHidden/>
                <w:sz w:val="22"/>
                <w:szCs w:val="22"/>
                <w:lang w:val="en-GB"/>
              </w:rPr>
              <w:fldChar w:fldCharType="end"/>
            </w:r>
          </w:hyperlink>
        </w:p>
        <w:p w14:paraId="1CE34D6A"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53" w:history="1">
            <w:r w:rsidRPr="006826F3">
              <w:rPr>
                <w:rFonts w:eastAsiaTheme="minorHAnsi"/>
                <w:noProof/>
                <w:color w:val="467886" w:themeColor="hyperlink"/>
                <w:sz w:val="22"/>
                <w:szCs w:val="22"/>
                <w:u w:val="single"/>
                <w:lang w:val="en-GB"/>
              </w:rPr>
              <w:t>6.2 Theoretical Contributions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_Toc221012353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67</w:t>
            </w:r>
            <w:r w:rsidRPr="006826F3">
              <w:rPr>
                <w:rFonts w:eastAsiaTheme="minorHAnsi"/>
                <w:noProof/>
                <w:webHidden/>
                <w:sz w:val="22"/>
                <w:szCs w:val="22"/>
                <w:lang w:val="en-GB"/>
              </w:rPr>
              <w:fldChar w:fldCharType="end"/>
            </w:r>
          </w:hyperlink>
        </w:p>
        <w:p w14:paraId="571D926E"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54" w:history="1">
            <w:r w:rsidRPr="006826F3">
              <w:rPr>
                <w:rFonts w:eastAsiaTheme="minorHAnsi"/>
                <w:noProof/>
                <w:color w:val="467886" w:themeColor="hyperlink"/>
                <w:sz w:val="22"/>
                <w:szCs w:val="22"/>
                <w:u w:val="single"/>
                <w:lang w:val="en-GB"/>
              </w:rPr>
              <w:t>6.3 Practical Recommendations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_Toc221012354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68</w:t>
            </w:r>
            <w:r w:rsidRPr="006826F3">
              <w:rPr>
                <w:rFonts w:eastAsiaTheme="minorHAnsi"/>
                <w:noProof/>
                <w:webHidden/>
                <w:sz w:val="22"/>
                <w:szCs w:val="22"/>
                <w:lang w:val="en-GB"/>
              </w:rPr>
              <w:fldChar w:fldCharType="end"/>
            </w:r>
          </w:hyperlink>
        </w:p>
        <w:p w14:paraId="24876546"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55" w:history="1">
            <w:r w:rsidRPr="006826F3">
              <w:rPr>
                <w:rFonts w:eastAsiaTheme="minorHAnsi"/>
                <w:noProof/>
                <w:color w:val="467886" w:themeColor="hyperlink"/>
                <w:sz w:val="22"/>
                <w:szCs w:val="22"/>
                <w:u w:val="single"/>
                <w:lang w:val="en-GB"/>
              </w:rPr>
              <w:t>6.4 Limitations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_Toc221012355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69</w:t>
            </w:r>
            <w:r w:rsidRPr="006826F3">
              <w:rPr>
                <w:rFonts w:eastAsiaTheme="minorHAnsi"/>
                <w:noProof/>
                <w:webHidden/>
                <w:sz w:val="22"/>
                <w:szCs w:val="22"/>
                <w:lang w:val="en-GB"/>
              </w:rPr>
              <w:fldChar w:fldCharType="end"/>
            </w:r>
          </w:hyperlink>
        </w:p>
        <w:p w14:paraId="7944E3B3"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56" w:history="1">
            <w:r w:rsidRPr="006826F3">
              <w:rPr>
                <w:rFonts w:eastAsiaTheme="minorHAnsi"/>
                <w:noProof/>
                <w:color w:val="467886" w:themeColor="hyperlink"/>
                <w:sz w:val="22"/>
                <w:szCs w:val="22"/>
                <w:u w:val="single"/>
                <w:lang w:val="en-GB"/>
              </w:rPr>
              <w:t>6.5 Recommendations for Future Inquiry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_Toc221012356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70</w:t>
            </w:r>
            <w:r w:rsidRPr="006826F3">
              <w:rPr>
                <w:rFonts w:eastAsiaTheme="minorHAnsi"/>
                <w:noProof/>
                <w:webHidden/>
                <w:sz w:val="22"/>
                <w:szCs w:val="22"/>
                <w:lang w:val="en-GB"/>
              </w:rPr>
              <w:fldChar w:fldCharType="end"/>
            </w:r>
          </w:hyperlink>
        </w:p>
        <w:p w14:paraId="62E04FD9"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57" w:history="1">
            <w:r w:rsidRPr="006826F3">
              <w:rPr>
                <w:rFonts w:eastAsiaTheme="minorHAnsi"/>
                <w:noProof/>
                <w:color w:val="467886" w:themeColor="hyperlink"/>
                <w:sz w:val="22"/>
                <w:szCs w:val="22"/>
                <w:u w:val="single"/>
                <w:lang w:val="en-GB"/>
              </w:rPr>
              <w:t>6.6 FINAL Reflection</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_Toc221012357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70</w:t>
            </w:r>
            <w:r w:rsidRPr="006826F3">
              <w:rPr>
                <w:rFonts w:eastAsiaTheme="minorHAnsi"/>
                <w:noProof/>
                <w:webHidden/>
                <w:sz w:val="22"/>
                <w:szCs w:val="22"/>
                <w:lang w:val="en-GB"/>
              </w:rPr>
              <w:fldChar w:fldCharType="end"/>
            </w:r>
          </w:hyperlink>
        </w:p>
        <w:p w14:paraId="52642168"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hyperlink w:anchor="_Toc221012358" w:history="1">
            <w:r w:rsidRPr="006826F3">
              <w:rPr>
                <w:rFonts w:eastAsiaTheme="minorHAnsi"/>
                <w:noProof/>
                <w:color w:val="467886" w:themeColor="hyperlink"/>
                <w:sz w:val="22"/>
                <w:szCs w:val="22"/>
                <w:u w:val="single"/>
                <w:lang w:val="en-GB"/>
              </w:rPr>
              <w:t>References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_Toc221012358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72</w:t>
            </w:r>
            <w:r w:rsidRPr="006826F3">
              <w:rPr>
                <w:rFonts w:eastAsiaTheme="minorHAnsi"/>
                <w:noProof/>
                <w:webHidden/>
                <w:sz w:val="22"/>
                <w:szCs w:val="22"/>
                <w:lang w:val="en-GB"/>
              </w:rPr>
              <w:fldChar w:fldCharType="end"/>
            </w:r>
          </w:hyperlink>
        </w:p>
        <w:p w14:paraId="666269FF" w14:textId="77777777" w:rsidR="006826F3" w:rsidRPr="006826F3" w:rsidRDefault="006826F3" w:rsidP="006826F3">
          <w:pPr>
            <w:tabs>
              <w:tab w:val="right" w:leader="dot" w:pos="9016"/>
            </w:tabs>
            <w:spacing w:after="100" w:line="259" w:lineRule="auto"/>
            <w:rPr>
              <w:noProof/>
              <w:kern w:val="0"/>
              <w:sz w:val="22"/>
              <w:szCs w:val="22"/>
              <w:lang w:val="en-GB" w:eastAsia="en-GB"/>
              <w14:ligatures w14:val="none"/>
            </w:rPr>
          </w:pPr>
          <w:hyperlink w:anchor="_Toc221012359" w:history="1">
            <w:r w:rsidRPr="006826F3">
              <w:rPr>
                <w:rFonts w:eastAsiaTheme="minorHAnsi"/>
                <w:noProof/>
                <w:color w:val="467886" w:themeColor="hyperlink"/>
                <w:sz w:val="22"/>
                <w:szCs w:val="22"/>
                <w:u w:val="single"/>
                <w:lang w:val="en-GB"/>
              </w:rPr>
              <w:t>APPENDICES</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_Toc221012359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74</w:t>
            </w:r>
            <w:r w:rsidRPr="006826F3">
              <w:rPr>
                <w:rFonts w:eastAsiaTheme="minorHAnsi"/>
                <w:noProof/>
                <w:webHidden/>
                <w:sz w:val="22"/>
                <w:szCs w:val="22"/>
                <w:lang w:val="en-GB"/>
              </w:rPr>
              <w:fldChar w:fldCharType="end"/>
            </w:r>
          </w:hyperlink>
        </w:p>
        <w:p w14:paraId="688945F5"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60" w:history="1">
            <w:r w:rsidRPr="006826F3">
              <w:rPr>
                <w:rFonts w:eastAsiaTheme="minorHAnsi"/>
                <w:noProof/>
                <w:color w:val="467886" w:themeColor="hyperlink"/>
                <w:sz w:val="22"/>
                <w:szCs w:val="22"/>
                <w:u w:val="single"/>
                <w:lang w:val="en-GB"/>
              </w:rPr>
              <w:t>Appendix A: Survey Questionnaire</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_Toc221012360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74</w:t>
            </w:r>
            <w:r w:rsidRPr="006826F3">
              <w:rPr>
                <w:rFonts w:eastAsiaTheme="minorHAnsi"/>
                <w:noProof/>
                <w:webHidden/>
                <w:sz w:val="22"/>
                <w:szCs w:val="22"/>
                <w:lang w:val="en-GB"/>
              </w:rPr>
              <w:fldChar w:fldCharType="end"/>
            </w:r>
          </w:hyperlink>
        </w:p>
        <w:p w14:paraId="754DBE8A"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61" w:history="1">
            <w:r w:rsidRPr="006826F3">
              <w:rPr>
                <w:rFonts w:eastAsiaTheme="minorHAnsi"/>
                <w:noProof/>
                <w:color w:val="467886" w:themeColor="hyperlink"/>
                <w:sz w:val="22"/>
                <w:szCs w:val="22"/>
                <w:u w:val="single"/>
                <w:lang w:val="en-GB"/>
              </w:rPr>
              <w:t>Appendix B: Interview Guide</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_Toc221012361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76</w:t>
            </w:r>
            <w:r w:rsidRPr="006826F3">
              <w:rPr>
                <w:rFonts w:eastAsiaTheme="minorHAnsi"/>
                <w:noProof/>
                <w:webHidden/>
                <w:sz w:val="22"/>
                <w:szCs w:val="22"/>
                <w:lang w:val="en-GB"/>
              </w:rPr>
              <w:fldChar w:fldCharType="end"/>
            </w:r>
          </w:hyperlink>
        </w:p>
        <w:p w14:paraId="42939B9C" w14:textId="77777777" w:rsidR="006826F3" w:rsidRPr="006826F3" w:rsidRDefault="006826F3" w:rsidP="006826F3">
          <w:pPr>
            <w:tabs>
              <w:tab w:val="right" w:leader="dot" w:pos="9016"/>
            </w:tabs>
            <w:spacing w:after="100" w:line="259" w:lineRule="auto"/>
            <w:ind w:left="220"/>
            <w:rPr>
              <w:noProof/>
              <w:kern w:val="0"/>
              <w:sz w:val="22"/>
              <w:szCs w:val="22"/>
              <w:lang w:val="en-GB" w:eastAsia="en-GB"/>
              <w14:ligatures w14:val="none"/>
            </w:rPr>
          </w:pPr>
          <w:hyperlink w:anchor="_Toc221012362" w:history="1">
            <w:r w:rsidRPr="006826F3">
              <w:rPr>
                <w:rFonts w:eastAsiaTheme="minorHAnsi"/>
                <w:noProof/>
                <w:color w:val="467886" w:themeColor="hyperlink"/>
                <w:sz w:val="22"/>
                <w:szCs w:val="22"/>
                <w:u w:val="single"/>
                <w:lang w:val="en-GB"/>
              </w:rPr>
              <w:t>Appendix D: Regression / SPSS Output (Summary)</w:t>
            </w:r>
            <w:r w:rsidRPr="006826F3">
              <w:rPr>
                <w:rFonts w:eastAsiaTheme="minorHAnsi"/>
                <w:noProof/>
                <w:webHidden/>
                <w:sz w:val="22"/>
                <w:szCs w:val="22"/>
                <w:lang w:val="en-GB"/>
              </w:rPr>
              <w:tab/>
            </w:r>
            <w:r w:rsidRPr="006826F3">
              <w:rPr>
                <w:rFonts w:eastAsiaTheme="minorHAnsi"/>
                <w:noProof/>
                <w:webHidden/>
                <w:sz w:val="22"/>
                <w:szCs w:val="22"/>
                <w:lang w:val="en-GB"/>
              </w:rPr>
              <w:fldChar w:fldCharType="begin"/>
            </w:r>
            <w:r w:rsidRPr="006826F3">
              <w:rPr>
                <w:rFonts w:eastAsiaTheme="minorHAnsi"/>
                <w:noProof/>
                <w:webHidden/>
                <w:sz w:val="22"/>
                <w:szCs w:val="22"/>
                <w:lang w:val="en-GB"/>
              </w:rPr>
              <w:instrText xml:space="preserve"> PAGEREF _Toc221012362 \h </w:instrText>
            </w:r>
            <w:r w:rsidRPr="006826F3">
              <w:rPr>
                <w:rFonts w:eastAsiaTheme="minorHAnsi"/>
                <w:noProof/>
                <w:webHidden/>
                <w:sz w:val="22"/>
                <w:szCs w:val="22"/>
                <w:lang w:val="en-GB"/>
              </w:rPr>
            </w:r>
            <w:r w:rsidRPr="006826F3">
              <w:rPr>
                <w:rFonts w:eastAsiaTheme="minorHAnsi"/>
                <w:noProof/>
                <w:webHidden/>
                <w:sz w:val="22"/>
                <w:szCs w:val="22"/>
                <w:lang w:val="en-GB"/>
              </w:rPr>
              <w:fldChar w:fldCharType="separate"/>
            </w:r>
            <w:r w:rsidRPr="006826F3">
              <w:rPr>
                <w:rFonts w:eastAsiaTheme="minorHAnsi"/>
                <w:noProof/>
                <w:webHidden/>
                <w:sz w:val="22"/>
                <w:szCs w:val="22"/>
                <w:lang w:val="en-GB"/>
              </w:rPr>
              <w:t>77</w:t>
            </w:r>
            <w:r w:rsidRPr="006826F3">
              <w:rPr>
                <w:rFonts w:eastAsiaTheme="minorHAnsi"/>
                <w:noProof/>
                <w:webHidden/>
                <w:sz w:val="22"/>
                <w:szCs w:val="22"/>
                <w:lang w:val="en-GB"/>
              </w:rPr>
              <w:fldChar w:fldCharType="end"/>
            </w:r>
          </w:hyperlink>
        </w:p>
        <w:p w14:paraId="33C583AB" w14:textId="77777777" w:rsidR="006826F3" w:rsidRPr="006826F3" w:rsidRDefault="006826F3" w:rsidP="006826F3">
          <w:pPr>
            <w:spacing w:line="259" w:lineRule="auto"/>
            <w:rPr>
              <w:rFonts w:eastAsiaTheme="minorHAnsi"/>
              <w:sz w:val="22"/>
              <w:szCs w:val="22"/>
              <w:lang w:val="en-GB"/>
            </w:rPr>
            <w:sectPr w:rsidR="006826F3" w:rsidRPr="006826F3" w:rsidSect="006826F3">
              <w:footerReference w:type="default" r:id="rId8"/>
              <w:pgSz w:w="11906" w:h="16838"/>
              <w:pgMar w:top="1440" w:right="1440" w:bottom="1440" w:left="1440" w:header="708" w:footer="708" w:gutter="0"/>
              <w:pgNumType w:fmt="lowerRoman"/>
              <w:cols w:space="708"/>
              <w:docGrid w:linePitch="360"/>
            </w:sectPr>
          </w:pPr>
          <w:r w:rsidRPr="006826F3">
            <w:rPr>
              <w:rFonts w:ascii="Arial" w:eastAsiaTheme="minorHAnsi" w:hAnsi="Arial" w:cs="Arial"/>
              <w:b/>
              <w:bCs/>
              <w:noProof/>
              <w:lang w:val="en-GB"/>
            </w:rPr>
            <w:fldChar w:fldCharType="end"/>
          </w:r>
        </w:p>
      </w:sdtContent>
    </w:sdt>
    <w:p w14:paraId="3B59025A" w14:textId="77777777" w:rsidR="006826F3" w:rsidRPr="006826F3" w:rsidRDefault="006826F3" w:rsidP="006826F3">
      <w:pPr>
        <w:keepNext/>
        <w:keepLines/>
        <w:spacing w:before="360" w:after="80" w:line="259" w:lineRule="auto"/>
        <w:jc w:val="center"/>
        <w:outlineLvl w:val="0"/>
        <w:rPr>
          <w:rFonts w:ascii="Arial" w:eastAsiaTheme="majorEastAsia" w:hAnsi="Arial" w:cstheme="majorBidi"/>
          <w:b/>
          <w:color w:val="000000" w:themeColor="text1"/>
          <w:sz w:val="32"/>
          <w:szCs w:val="40"/>
          <w:lang w:val="en-GB"/>
        </w:rPr>
      </w:pPr>
      <w:bookmarkStart w:id="1" w:name="_Toc221012265"/>
      <w:r w:rsidRPr="006826F3">
        <w:rPr>
          <w:rFonts w:ascii="Arial" w:eastAsiaTheme="majorEastAsia" w:hAnsi="Arial" w:cstheme="majorBidi"/>
          <w:b/>
          <w:color w:val="000000" w:themeColor="text1"/>
          <w:sz w:val="32"/>
          <w:szCs w:val="40"/>
          <w:lang w:val="en-GB"/>
        </w:rPr>
        <w:lastRenderedPageBreak/>
        <w:t>CHAPTER 1: Introduction</w:t>
      </w:r>
      <w:bookmarkEnd w:id="1"/>
    </w:p>
    <w:p w14:paraId="60BBF842"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Over the past decade, influencer promoting has developed as one of the foremost, most overwhelming and quickly growing components of advanced showcasing techniques for businesses worldwide. As social media utilisation has surged around the world, influencers – individuals who have built considerable online followings and have enticing communication abilities – have gotten to be key on-screen characters in forming customer recognitions, brand states of mind, and buy choices. Worldwide investing in influencer showcasing outperformed £20 billion in 2023 and is anticipated to continue developing as brands move budgets from conventional publicising to advanced stages that offer more prominent focusing on accuracy and buyer engagement (</w:t>
      </w:r>
      <w:proofErr w:type="spellStart"/>
      <w:r w:rsidRPr="006826F3">
        <w:rPr>
          <w:rFonts w:ascii="Arial" w:eastAsiaTheme="minorHAnsi" w:hAnsi="Arial" w:cs="Arial"/>
          <w:color w:val="000000" w:themeColor="text1"/>
          <w:szCs w:val="22"/>
          <w:lang w:val="en-GB"/>
        </w:rPr>
        <w:t>Statista</w:t>
      </w:r>
      <w:proofErr w:type="spellEnd"/>
      <w:r w:rsidRPr="006826F3">
        <w:rPr>
          <w:rFonts w:ascii="Arial" w:eastAsiaTheme="minorHAnsi" w:hAnsi="Arial" w:cs="Arial"/>
          <w:color w:val="000000" w:themeColor="text1"/>
          <w:szCs w:val="22"/>
          <w:lang w:val="en-GB"/>
        </w:rPr>
        <w:t xml:space="preserve">, 2023; </w:t>
      </w:r>
      <w:proofErr w:type="spellStart"/>
      <w:r w:rsidRPr="006826F3">
        <w:rPr>
          <w:rFonts w:ascii="Arial" w:eastAsiaTheme="minorHAnsi" w:hAnsi="Arial" w:cs="Arial"/>
          <w:color w:val="000000" w:themeColor="text1"/>
          <w:szCs w:val="22"/>
          <w:lang w:val="en-GB"/>
        </w:rPr>
        <w:t>Stubb</w:t>
      </w:r>
      <w:proofErr w:type="spellEnd"/>
      <w:r w:rsidRPr="006826F3">
        <w:rPr>
          <w:rFonts w:ascii="Arial" w:eastAsiaTheme="minorHAnsi" w:hAnsi="Arial" w:cs="Arial"/>
          <w:color w:val="000000" w:themeColor="text1"/>
          <w:szCs w:val="22"/>
          <w:lang w:val="en-GB"/>
        </w:rPr>
        <w:t xml:space="preserve"> &amp; Colliander, 2019). </w:t>
      </w:r>
    </w:p>
    <w:p w14:paraId="262FD358"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Inside the UK, the retail segment has been especially influenced by this move toward advanced impact. The UK has one of the most noteworthy social media entrance rates in Europe, with platforms such as Instagram, TikTok, and YouTube profoundly inserted in ordinary customer action. British customers progressively depend on influencers for item revelation, comparison, and surveys, particularly in low-to-mid association categories such as family products, basic need things, and individual care items. </w:t>
      </w:r>
    </w:p>
    <w:p w14:paraId="13CBA8D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In parallel, advanced change has reshaped the competitive scene of retailing. The rise of social commerce – the integration of shopping encounters inside social media platforms – has essentially changed the way buyers browse, assess, and buy items. Stages such as TikTok Shop, Instagram Shopping, and YouTube item labelling have streamlined the path-to-purchase, empowering frictionless development from influencer exposure to exchange. </w:t>
      </w:r>
    </w:p>
    <w:p w14:paraId="071A1495"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Walmart UK, in spite of the fact that it is generally related to its parent company Walmart's worldwide operations, has progressively utilised computerised techniques to compete in a quickly advancing retail environment. Like other multinational retailers, Walmart UK faces weights emerging from changing customer desires, competitive forces, and mechanical disturbances. </w:t>
      </w:r>
    </w:p>
    <w:p w14:paraId="0E9459FF"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inquire about gives experimental prove and hypothetical bits of knowledge to assist address a growing academic and administrative have to be get it influencer execution in expansive, complex retail situations.</w:t>
      </w:r>
    </w:p>
    <w:p w14:paraId="6C4D3226"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2" w:name="_Toc221012266"/>
      <w:r w:rsidRPr="006826F3">
        <w:rPr>
          <w:rFonts w:ascii="Arial" w:eastAsiaTheme="majorEastAsia" w:hAnsi="Arial" w:cstheme="majorBidi"/>
          <w:b/>
          <w:color w:val="000000" w:themeColor="text1"/>
          <w:sz w:val="28"/>
          <w:szCs w:val="32"/>
          <w:lang w:val="en-GB"/>
        </w:rPr>
        <w:lastRenderedPageBreak/>
        <w:t>1.2 Research Problem</w:t>
      </w:r>
      <w:bookmarkEnd w:id="2"/>
    </w:p>
    <w:p w14:paraId="6889C394"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Although the trend of influencer marketing has expanded at a high rate across the world, little is known about its effectiveness in a large-scale retail setting, especially in terms of how influencer credibility influences consumer trust and intentions to buy in low-involvement purchases. Available literature is largely based on research about the beauty, fashion and lifestyle industry, with no research done on multinational retailers like Walmart UK. Although Walmart UK has incorporated the use of digital and social media, there is limited empirical research on the effectiveness of influencer campaigns on consumer interest, confidence, and buying behaviour in this regard.</w:t>
      </w:r>
    </w:p>
    <w:p w14:paraId="0820F4A3"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3" w:name="_Toc221012267"/>
      <w:r w:rsidRPr="006826F3">
        <w:rPr>
          <w:rFonts w:ascii="Arial" w:eastAsiaTheme="majorEastAsia" w:hAnsi="Arial" w:cstheme="majorBidi"/>
          <w:b/>
          <w:color w:val="000000" w:themeColor="text1"/>
          <w:sz w:val="28"/>
          <w:szCs w:val="32"/>
          <w:lang w:val="en-GB"/>
        </w:rPr>
        <w:t>1.3 Research Aim</w:t>
      </w:r>
      <w:bookmarkEnd w:id="3"/>
    </w:p>
    <w:p w14:paraId="7355CBF5"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primary aim of this study is to examine the role of influencer marketing in Walmart UK’s digital strategy and evaluate its impact on consumer purchase intentions. Understanding this relationship is important because it not only clarifies how influencer traits shape consumer behaviour but also extends theoretical frameworks such as Source Credibility Theory, Theory of Reasoned Action, and Para social Interaction Theory into the context of large-scale retail, an area largely </w:t>
      </w:r>
      <w:proofErr w:type="spellStart"/>
      <w:r w:rsidRPr="006826F3">
        <w:rPr>
          <w:rFonts w:ascii="Arial" w:eastAsiaTheme="minorHAnsi" w:hAnsi="Arial" w:cs="Arial"/>
          <w:color w:val="000000" w:themeColor="text1"/>
          <w:szCs w:val="22"/>
          <w:lang w:val="en-GB"/>
        </w:rPr>
        <w:t>underexplored</w:t>
      </w:r>
      <w:proofErr w:type="spellEnd"/>
      <w:r w:rsidRPr="006826F3">
        <w:rPr>
          <w:rFonts w:ascii="Arial" w:eastAsiaTheme="minorHAnsi" w:hAnsi="Arial" w:cs="Arial"/>
          <w:color w:val="000000" w:themeColor="text1"/>
          <w:szCs w:val="22"/>
          <w:lang w:val="en-GB"/>
        </w:rPr>
        <w:t xml:space="preserve"> in the literature. </w:t>
      </w:r>
    </w:p>
    <w:p w14:paraId="3D7E5F6E"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4" w:name="_Toc221012268"/>
      <w:r w:rsidRPr="006826F3">
        <w:rPr>
          <w:rFonts w:ascii="Arial" w:eastAsiaTheme="majorEastAsia" w:hAnsi="Arial" w:cstheme="majorBidi"/>
          <w:b/>
          <w:color w:val="000000" w:themeColor="text1"/>
          <w:sz w:val="28"/>
          <w:szCs w:val="32"/>
          <w:lang w:val="en-GB"/>
        </w:rPr>
        <w:t>1.4 Research Objectives</w:t>
      </w:r>
      <w:bookmarkEnd w:id="4"/>
    </w:p>
    <w:p w14:paraId="341FC851" w14:textId="77777777" w:rsidR="006826F3" w:rsidRPr="006826F3" w:rsidRDefault="006826F3" w:rsidP="006826F3">
      <w:pPr>
        <w:numPr>
          <w:ilvl w:val="0"/>
          <w:numId w:val="5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evaluate how Walmart UK integrates influencer marketing into its digital strategy.</w:t>
      </w:r>
    </w:p>
    <w:p w14:paraId="42549E99" w14:textId="77777777" w:rsidR="006826F3" w:rsidRPr="006826F3" w:rsidRDefault="006826F3" w:rsidP="006826F3">
      <w:pPr>
        <w:spacing w:line="360" w:lineRule="auto"/>
        <w:ind w:left="720"/>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Corresponds to RQ1:</w:t>
      </w:r>
      <w:r w:rsidRPr="006826F3">
        <w:rPr>
          <w:rFonts w:ascii="Arial" w:eastAsiaTheme="minorHAnsi" w:hAnsi="Arial" w:cs="Arial"/>
          <w:color w:val="000000" w:themeColor="text1"/>
          <w:szCs w:val="22"/>
          <w:lang w:val="en-GB"/>
        </w:rPr>
        <w:t xml:space="preserve"> How does Walmart UK use influencer marketing as part of its digital strategy?</w:t>
      </w:r>
    </w:p>
    <w:p w14:paraId="43551EE3" w14:textId="77777777" w:rsidR="006826F3" w:rsidRPr="006826F3" w:rsidRDefault="006826F3" w:rsidP="006826F3">
      <w:pPr>
        <w:numPr>
          <w:ilvl w:val="0"/>
          <w:numId w:val="5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assess the relationship between influencer credibility and consumer trust.</w:t>
      </w:r>
    </w:p>
    <w:p w14:paraId="338EB2FF" w14:textId="77777777" w:rsidR="006826F3" w:rsidRPr="006826F3" w:rsidRDefault="006826F3" w:rsidP="006826F3">
      <w:pPr>
        <w:spacing w:line="360" w:lineRule="auto"/>
        <w:ind w:left="720"/>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Corresponds to RQ2:</w:t>
      </w:r>
      <w:r w:rsidRPr="006826F3">
        <w:rPr>
          <w:rFonts w:ascii="Arial" w:eastAsiaTheme="minorHAnsi" w:hAnsi="Arial" w:cs="Arial"/>
          <w:color w:val="000000" w:themeColor="text1"/>
          <w:szCs w:val="22"/>
          <w:lang w:val="en-GB"/>
        </w:rPr>
        <w:t xml:space="preserve"> What is the relationship between influencer credibility and consumer </w:t>
      </w:r>
    </w:p>
    <w:p w14:paraId="0475B3E3" w14:textId="77777777" w:rsidR="006826F3" w:rsidRPr="006826F3" w:rsidRDefault="006826F3" w:rsidP="006826F3">
      <w:pPr>
        <w:numPr>
          <w:ilvl w:val="0"/>
          <w:numId w:val="5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analyse the impact of influencer marketing on consumers’ purchase intentions within the UK retail sector.</w:t>
      </w:r>
    </w:p>
    <w:p w14:paraId="3282B760" w14:textId="77777777" w:rsidR="006826F3" w:rsidRPr="006826F3" w:rsidRDefault="006826F3" w:rsidP="006826F3">
      <w:pPr>
        <w:spacing w:line="360" w:lineRule="auto"/>
        <w:ind w:left="720"/>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Corresponds to RQ3:</w:t>
      </w:r>
      <w:r w:rsidRPr="006826F3">
        <w:rPr>
          <w:rFonts w:ascii="Arial" w:eastAsiaTheme="minorHAnsi" w:hAnsi="Arial" w:cs="Arial"/>
          <w:color w:val="000000" w:themeColor="text1"/>
          <w:szCs w:val="22"/>
          <w:lang w:val="en-GB"/>
        </w:rPr>
        <w:t xml:space="preserve"> To what extent does influencer marketing influence purchase intentions in the UK retail market?</w:t>
      </w:r>
    </w:p>
    <w:p w14:paraId="5BC1A248" w14:textId="77777777" w:rsidR="006826F3" w:rsidRPr="006826F3" w:rsidRDefault="006826F3" w:rsidP="006826F3">
      <w:pPr>
        <w:numPr>
          <w:ilvl w:val="0"/>
          <w:numId w:val="5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identify ethical and operational challenges in implementing influencer partnerships at Walmart UK.</w:t>
      </w:r>
    </w:p>
    <w:p w14:paraId="2E7B9E24" w14:textId="77777777" w:rsidR="006826F3" w:rsidRPr="006826F3" w:rsidRDefault="006826F3" w:rsidP="006826F3">
      <w:pPr>
        <w:spacing w:line="360" w:lineRule="auto"/>
        <w:ind w:left="720"/>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Corresponds to RQ4:</w:t>
      </w:r>
      <w:r w:rsidRPr="006826F3">
        <w:rPr>
          <w:rFonts w:ascii="Arial" w:eastAsiaTheme="minorHAnsi" w:hAnsi="Arial" w:cs="Arial"/>
          <w:color w:val="000000" w:themeColor="text1"/>
          <w:szCs w:val="22"/>
          <w:lang w:val="en-GB"/>
        </w:rPr>
        <w:t xml:space="preserve"> What ethical and operational challenges does Walmart UK face in influencer collaborations?</w:t>
      </w:r>
    </w:p>
    <w:p w14:paraId="576E99D4" w14:textId="77777777" w:rsidR="006826F3" w:rsidRPr="006826F3" w:rsidRDefault="006826F3" w:rsidP="006826F3">
      <w:pPr>
        <w:numPr>
          <w:ilvl w:val="0"/>
          <w:numId w:val="5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lastRenderedPageBreak/>
        <w:t>To provide practical recommendations for enhancing the effectiveness of influencer marketing at Walmart UK.</w:t>
      </w:r>
    </w:p>
    <w:p w14:paraId="4910302F"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5" w:name="_Toc221012269"/>
      <w:r w:rsidRPr="006826F3">
        <w:rPr>
          <w:rFonts w:ascii="Arial" w:eastAsiaTheme="majorEastAsia" w:hAnsi="Arial" w:cstheme="majorBidi"/>
          <w:b/>
          <w:color w:val="000000" w:themeColor="text1"/>
          <w:sz w:val="28"/>
          <w:szCs w:val="32"/>
          <w:lang w:val="en-GB"/>
        </w:rPr>
        <w:t>1.5 Research Questions and Hypotheses</w:t>
      </w:r>
      <w:bookmarkEnd w:id="5"/>
    </w:p>
    <w:p w14:paraId="0D155092"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Research Questions</w:t>
      </w:r>
    </w:p>
    <w:p w14:paraId="05C0AE2F" w14:textId="77777777" w:rsidR="006826F3" w:rsidRPr="006826F3" w:rsidRDefault="006826F3" w:rsidP="006826F3">
      <w:pPr>
        <w:numPr>
          <w:ilvl w:val="0"/>
          <w:numId w:val="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RQ1: How does Walmart UK use influencer marketing as part of its digital strategy</w:t>
      </w:r>
    </w:p>
    <w:p w14:paraId="4BE6FCF1" w14:textId="77777777" w:rsidR="006826F3" w:rsidRPr="006826F3" w:rsidRDefault="006826F3" w:rsidP="006826F3">
      <w:pPr>
        <w:numPr>
          <w:ilvl w:val="0"/>
          <w:numId w:val="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RQ2: What is the relationship between influencer credibility and consumer trust?</w:t>
      </w:r>
    </w:p>
    <w:p w14:paraId="77828868" w14:textId="77777777" w:rsidR="006826F3" w:rsidRPr="006826F3" w:rsidRDefault="006826F3" w:rsidP="006826F3">
      <w:pPr>
        <w:numPr>
          <w:ilvl w:val="0"/>
          <w:numId w:val="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RQ3: To what extent does influencer marketing influence purchase intentions in the UK retail market?</w:t>
      </w:r>
    </w:p>
    <w:p w14:paraId="65B7FC55" w14:textId="77777777" w:rsidR="006826F3" w:rsidRPr="006826F3" w:rsidRDefault="006826F3" w:rsidP="006826F3">
      <w:pPr>
        <w:numPr>
          <w:ilvl w:val="0"/>
          <w:numId w:val="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RQ4: What ethical and operational challenges does Walmart UK face in influencer collaborations?</w:t>
      </w:r>
    </w:p>
    <w:p w14:paraId="5E584123"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6" w:name="_Toc221012270"/>
      <w:r w:rsidRPr="006826F3">
        <w:rPr>
          <w:rFonts w:ascii="Arial" w:eastAsiaTheme="majorEastAsia" w:hAnsi="Arial" w:cstheme="majorBidi"/>
          <w:b/>
          <w:color w:val="000000" w:themeColor="text1"/>
          <w:sz w:val="28"/>
          <w:szCs w:val="32"/>
          <w:lang w:val="en-GB"/>
        </w:rPr>
        <w:t>1.6 Significance of the Study</w:t>
      </w:r>
      <w:bookmarkEnd w:id="6"/>
    </w:p>
    <w:p w14:paraId="7AC7CA02"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Existing thoughts about regularly centring on particular businesses; in this way, analysing influencer showcasing in Walmart UK gives unused experiences into how these speculations work in regular retail buys. The consideration also upgrades the scholastic discussion with observational discoveries grounded within the final five, a long-time of influencer-related inquiry.</w:t>
      </w:r>
    </w:p>
    <w:p w14:paraId="5D9D96F3"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These experiences can improve the organisation's advanced methodology, move forward promoting execution, and bolster long-term competitiveness in a swarmed retail commercial centre.</w:t>
      </w:r>
    </w:p>
    <w:p w14:paraId="01B4DB99"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Ethical Significance</w:t>
      </w:r>
    </w:p>
    <w:p w14:paraId="12591E9A"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Influencers promoting raises are progressing moral concerns around revelation and realness. Customers progressively anticipate trustworthiness from influencers, and associations risk reputational harm in case revelation rules are damaged. By looking at moral challenges in influencer associations, the council bolsters dependable showcasing honestly adjusted with UK administrative benchmarks and customer desires.</w:t>
      </w:r>
    </w:p>
    <w:p w14:paraId="7FF7BF41"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5E711221"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32D15D06"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7" w:name="_Toc221012271"/>
      <w:r w:rsidRPr="006826F3">
        <w:rPr>
          <w:rFonts w:ascii="Arial" w:eastAsiaTheme="majorEastAsia" w:hAnsi="Arial" w:cstheme="majorBidi"/>
          <w:b/>
          <w:color w:val="000000" w:themeColor="text1"/>
          <w:sz w:val="28"/>
          <w:szCs w:val="32"/>
          <w:lang w:val="en-GB"/>
        </w:rPr>
        <w:lastRenderedPageBreak/>
        <w:t>1.7 Scope of the Study</w:t>
      </w:r>
      <w:bookmarkEnd w:id="7"/>
    </w:p>
    <w:p w14:paraId="24EA6B46"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scope of the investigation is characterised by the following boundaries:</w:t>
      </w:r>
    </w:p>
    <w:p w14:paraId="502229D4" w14:textId="77777777" w:rsidR="006826F3" w:rsidRPr="006826F3" w:rsidRDefault="006826F3" w:rsidP="006826F3">
      <w:pPr>
        <w:numPr>
          <w:ilvl w:val="0"/>
          <w:numId w:val="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Geographic Centre:</w:t>
      </w:r>
      <w:r w:rsidRPr="006826F3">
        <w:rPr>
          <w:rFonts w:ascii="Arial" w:eastAsiaTheme="minorHAnsi" w:hAnsi="Arial" w:cs="Arial"/>
          <w:color w:val="000000" w:themeColor="text1"/>
          <w:szCs w:val="22"/>
          <w:lang w:val="en-GB"/>
        </w:rPr>
        <w:t xml:space="preserve"> Joined together Kingdom shoppers.</w:t>
      </w:r>
    </w:p>
    <w:p w14:paraId="49AB9C35" w14:textId="77777777" w:rsidR="006826F3" w:rsidRPr="006826F3" w:rsidRDefault="006826F3" w:rsidP="006826F3">
      <w:pPr>
        <w:numPr>
          <w:ilvl w:val="0"/>
          <w:numId w:val="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Target Population:</w:t>
      </w:r>
      <w:r w:rsidRPr="006826F3">
        <w:rPr>
          <w:rFonts w:ascii="Arial" w:eastAsiaTheme="minorHAnsi" w:hAnsi="Arial" w:cs="Arial"/>
          <w:color w:val="000000" w:themeColor="text1"/>
          <w:szCs w:val="22"/>
          <w:lang w:val="en-GB"/>
        </w:rPr>
        <w:t xml:space="preserve"> People aged 18-45 who effectively utilise social media platforms such as Instagram, TikTok, and YouTube.</w:t>
      </w:r>
    </w:p>
    <w:p w14:paraId="57947033" w14:textId="77777777" w:rsidR="006826F3" w:rsidRPr="006826F3" w:rsidRDefault="006826F3" w:rsidP="006826F3">
      <w:pPr>
        <w:numPr>
          <w:ilvl w:val="0"/>
          <w:numId w:val="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Context:</w:t>
      </w:r>
      <w:r w:rsidRPr="006826F3">
        <w:rPr>
          <w:rFonts w:ascii="Arial" w:eastAsiaTheme="minorHAnsi" w:hAnsi="Arial" w:cs="Arial"/>
          <w:color w:val="000000" w:themeColor="text1"/>
          <w:szCs w:val="22"/>
          <w:lang w:val="en-GB"/>
        </w:rPr>
        <w:t xml:space="preserve"> Walmart UK's influencer promoting campaigns over chosen stages.</w:t>
      </w:r>
    </w:p>
    <w:p w14:paraId="74A13149" w14:textId="77777777" w:rsidR="006826F3" w:rsidRPr="006826F3" w:rsidRDefault="006826F3" w:rsidP="006826F3">
      <w:pPr>
        <w:numPr>
          <w:ilvl w:val="0"/>
          <w:numId w:val="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Product Categories:</w:t>
      </w:r>
      <w:r w:rsidRPr="006826F3">
        <w:rPr>
          <w:rFonts w:ascii="Arial" w:eastAsiaTheme="minorHAnsi" w:hAnsi="Arial" w:cs="Arial"/>
          <w:color w:val="000000" w:themeColor="text1"/>
          <w:szCs w:val="22"/>
          <w:lang w:val="en-GB"/>
        </w:rPr>
        <w:t xml:space="preserve"> Mid-range retail products, including family things, goods, individual care, and common stock.</w:t>
      </w:r>
    </w:p>
    <w:p w14:paraId="66ECB8C6" w14:textId="77777777" w:rsidR="006826F3" w:rsidRPr="006826F3" w:rsidRDefault="006826F3" w:rsidP="006826F3">
      <w:pPr>
        <w:numPr>
          <w:ilvl w:val="0"/>
          <w:numId w:val="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Analytical Focus:</w:t>
      </w:r>
      <w:r w:rsidRPr="006826F3">
        <w:rPr>
          <w:rFonts w:ascii="Arial" w:eastAsiaTheme="minorHAnsi" w:hAnsi="Arial" w:cs="Arial"/>
          <w:color w:val="000000" w:themeColor="text1"/>
          <w:szCs w:val="22"/>
          <w:lang w:val="en-GB"/>
        </w:rPr>
        <w:t xml:space="preserve"> Shopper states of mind, beliefs, validity, realness, and buying deliberately as impacted by introduction to Walmart-related influencer substance.</w:t>
      </w:r>
    </w:p>
    <w:p w14:paraId="22797C7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ponder does not look at Walmart's broader universal techniques, nor does it centre on non-social media advanced promoting devices such as mail showcasing or automatic publicising.</w:t>
      </w:r>
    </w:p>
    <w:p w14:paraId="29A9AB37"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8" w:name="_Toc221012272"/>
      <w:r w:rsidRPr="006826F3">
        <w:rPr>
          <w:rFonts w:ascii="Arial" w:eastAsiaTheme="majorEastAsia" w:hAnsi="Arial" w:cstheme="majorBidi"/>
          <w:b/>
          <w:color w:val="000000" w:themeColor="text1"/>
          <w:sz w:val="28"/>
          <w:szCs w:val="32"/>
          <w:lang w:val="en-GB"/>
        </w:rPr>
        <w:t>1.8 Theoretical Framework Overview</w:t>
      </w:r>
      <w:bookmarkEnd w:id="8"/>
    </w:p>
    <w:p w14:paraId="6D1A34B8"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consideration is supported by a multi-theoretical system combining a few complementary speculations to clarify the instruments through which influencer promotion impacts shopper conduct.</w:t>
      </w:r>
    </w:p>
    <w:p w14:paraId="21656B96"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9" w:name="_Toc221012273"/>
      <w:r w:rsidRPr="006826F3">
        <w:rPr>
          <w:rFonts w:ascii="Arial" w:eastAsiaTheme="majorEastAsia" w:hAnsi="Arial" w:cstheme="majorBidi"/>
          <w:b/>
          <w:color w:val="000000" w:themeColor="text1"/>
          <w:szCs w:val="28"/>
          <w:lang w:val="en-GB"/>
        </w:rPr>
        <w:t>1.8.1 Source Credibility Theory</w:t>
      </w:r>
      <w:bookmarkEnd w:id="9"/>
    </w:p>
    <w:p w14:paraId="4ADD0CD1"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Source Validity Hypothesis declares that message enticement depends on the seen validity of the communicator primarily their mastery, reliability, and engaging quality (</w:t>
      </w:r>
      <w:proofErr w:type="spellStart"/>
      <w:r w:rsidRPr="006826F3">
        <w:rPr>
          <w:rFonts w:ascii="Arial" w:eastAsiaTheme="minorHAnsi" w:hAnsi="Arial" w:cs="Arial"/>
          <w:color w:val="000000" w:themeColor="text1"/>
          <w:szCs w:val="22"/>
          <w:lang w:val="en-GB"/>
        </w:rPr>
        <w:t>Hovland</w:t>
      </w:r>
      <w:proofErr w:type="spellEnd"/>
      <w:r w:rsidRPr="006826F3">
        <w:rPr>
          <w:rFonts w:ascii="Arial" w:eastAsiaTheme="minorHAnsi" w:hAnsi="Arial" w:cs="Arial"/>
          <w:color w:val="000000" w:themeColor="text1"/>
          <w:szCs w:val="22"/>
          <w:lang w:val="en-GB"/>
        </w:rPr>
        <w:t xml:space="preserve"> &amp; Weiss, 1951; </w:t>
      </w:r>
      <w:proofErr w:type="spellStart"/>
      <w:r w:rsidRPr="006826F3">
        <w:rPr>
          <w:rFonts w:ascii="Arial" w:eastAsiaTheme="minorHAnsi" w:hAnsi="Arial" w:cs="Arial"/>
          <w:color w:val="000000" w:themeColor="text1"/>
          <w:szCs w:val="22"/>
          <w:lang w:val="en-GB"/>
        </w:rPr>
        <w:t>Ohanian</w:t>
      </w:r>
      <w:proofErr w:type="spellEnd"/>
      <w:r w:rsidRPr="006826F3">
        <w:rPr>
          <w:rFonts w:ascii="Arial" w:eastAsiaTheme="minorHAnsi" w:hAnsi="Arial" w:cs="Arial"/>
          <w:color w:val="000000" w:themeColor="text1"/>
          <w:szCs w:val="22"/>
          <w:lang w:val="en-GB"/>
        </w:rPr>
        <w:t xml:space="preserve">, 1990). Later thinks about appear that valid influencers altogether improve customer believe and deliberate to buy, especially when skill is clear and supports show up honest to goodness (Lou &amp; </w:t>
      </w:r>
      <w:proofErr w:type="spellStart"/>
      <w:r w:rsidRPr="006826F3">
        <w:rPr>
          <w:rFonts w:ascii="Arial" w:eastAsiaTheme="minorHAnsi" w:hAnsi="Arial" w:cs="Arial"/>
          <w:color w:val="000000" w:themeColor="text1"/>
          <w:szCs w:val="22"/>
          <w:lang w:val="en-GB"/>
        </w:rPr>
        <w:t>Xie</w:t>
      </w:r>
      <w:proofErr w:type="spellEnd"/>
      <w:r w:rsidRPr="006826F3">
        <w:rPr>
          <w:rFonts w:ascii="Arial" w:eastAsiaTheme="minorHAnsi" w:hAnsi="Arial" w:cs="Arial"/>
          <w:color w:val="000000" w:themeColor="text1"/>
          <w:szCs w:val="22"/>
          <w:lang w:val="en-GB"/>
        </w:rPr>
        <w:t>, 2021).</w:t>
      </w:r>
    </w:p>
    <w:p w14:paraId="1D419807"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10" w:name="_Toc221012274"/>
      <w:r w:rsidRPr="006826F3">
        <w:rPr>
          <w:rFonts w:ascii="Arial" w:eastAsiaTheme="majorEastAsia" w:hAnsi="Arial" w:cstheme="majorBidi"/>
          <w:b/>
          <w:color w:val="000000" w:themeColor="text1"/>
          <w:szCs w:val="28"/>
          <w:lang w:val="en-GB"/>
        </w:rPr>
        <w:t>1.8.2 Theory of Reasoned Action (TRA)</w:t>
      </w:r>
      <w:bookmarkEnd w:id="10"/>
    </w:p>
    <w:p w14:paraId="7871FFCF"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TRA proposes that behavioural deliberate is moulded by demeanours and subjective standards (</w:t>
      </w:r>
      <w:proofErr w:type="spellStart"/>
      <w:r w:rsidRPr="006826F3">
        <w:rPr>
          <w:rFonts w:ascii="Arial" w:eastAsiaTheme="minorHAnsi" w:hAnsi="Arial" w:cs="Arial"/>
          <w:color w:val="000000" w:themeColor="text1"/>
          <w:szCs w:val="22"/>
          <w:lang w:val="en-GB"/>
        </w:rPr>
        <w:t>Fishbein</w:t>
      </w:r>
      <w:proofErr w:type="spellEnd"/>
      <w:r w:rsidRPr="006826F3">
        <w:rPr>
          <w:rFonts w:ascii="Arial" w:eastAsiaTheme="minorHAnsi" w:hAnsi="Arial" w:cs="Arial"/>
          <w:color w:val="000000" w:themeColor="text1"/>
          <w:szCs w:val="22"/>
          <w:lang w:val="en-GB"/>
        </w:rPr>
        <w:t xml:space="preserve"> &amp; </w:t>
      </w:r>
      <w:proofErr w:type="spellStart"/>
      <w:r w:rsidRPr="006826F3">
        <w:rPr>
          <w:rFonts w:ascii="Arial" w:eastAsiaTheme="minorHAnsi" w:hAnsi="Arial" w:cs="Arial"/>
          <w:color w:val="000000" w:themeColor="text1"/>
          <w:szCs w:val="22"/>
          <w:lang w:val="en-GB"/>
        </w:rPr>
        <w:t>Ajzen</w:t>
      </w:r>
      <w:proofErr w:type="spellEnd"/>
      <w:r w:rsidRPr="006826F3">
        <w:rPr>
          <w:rFonts w:ascii="Arial" w:eastAsiaTheme="minorHAnsi" w:hAnsi="Arial" w:cs="Arial"/>
          <w:color w:val="000000" w:themeColor="text1"/>
          <w:szCs w:val="22"/>
          <w:lang w:val="en-GB"/>
        </w:rPr>
        <w:t>, 1975). Influencers can shape states of mind through powerful substance and influence subjective standards by approving the notoriety or desirability of an item. Within the retail setting, influencer supports can reinforce consumer’s conviction that acquiring an item adjusts with their values and social desires (</w:t>
      </w:r>
      <w:proofErr w:type="spellStart"/>
      <w:r w:rsidRPr="006826F3">
        <w:rPr>
          <w:rFonts w:ascii="Arial" w:eastAsiaTheme="minorHAnsi" w:hAnsi="Arial" w:cs="Arial"/>
          <w:color w:val="000000" w:themeColor="text1"/>
          <w:szCs w:val="22"/>
          <w:lang w:val="en-GB"/>
        </w:rPr>
        <w:t>Tafesse</w:t>
      </w:r>
      <w:proofErr w:type="spellEnd"/>
      <w:r w:rsidRPr="006826F3">
        <w:rPr>
          <w:rFonts w:ascii="Arial" w:eastAsiaTheme="minorHAnsi" w:hAnsi="Arial" w:cs="Arial"/>
          <w:color w:val="000000" w:themeColor="text1"/>
          <w:szCs w:val="22"/>
          <w:lang w:val="en-GB"/>
        </w:rPr>
        <w:t xml:space="preserve"> &amp; Wood, 2021).</w:t>
      </w:r>
    </w:p>
    <w:p w14:paraId="486F9C0A"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11" w:name="_Toc221012275"/>
      <w:r w:rsidRPr="006826F3">
        <w:rPr>
          <w:rFonts w:ascii="Arial" w:eastAsiaTheme="majorEastAsia" w:hAnsi="Arial" w:cstheme="majorBidi"/>
          <w:b/>
          <w:color w:val="000000" w:themeColor="text1"/>
          <w:szCs w:val="28"/>
          <w:lang w:val="en-GB"/>
        </w:rPr>
        <w:lastRenderedPageBreak/>
        <w:t>1.8.3 Para social Interaction Theory</w:t>
      </w:r>
      <w:bookmarkEnd w:id="11"/>
    </w:p>
    <w:p w14:paraId="7CC1FE6D"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Para social Interaction Hypothesis clarifies how buyers frame one-sided enthusiastic associations with influencers. These connections increment distinguishing proof and believe, making supporters more open to limited time messages (</w:t>
      </w:r>
      <w:proofErr w:type="spellStart"/>
      <w:r w:rsidRPr="006826F3">
        <w:rPr>
          <w:rFonts w:ascii="Arial" w:eastAsiaTheme="minorHAnsi" w:hAnsi="Arial" w:cs="Arial"/>
          <w:color w:val="000000" w:themeColor="text1"/>
          <w:szCs w:val="22"/>
          <w:lang w:val="en-GB"/>
        </w:rPr>
        <w:t>Schouten</w:t>
      </w:r>
      <w:proofErr w:type="spellEnd"/>
      <w:r w:rsidRPr="006826F3">
        <w:rPr>
          <w:rFonts w:ascii="Arial" w:eastAsiaTheme="minorHAnsi" w:hAnsi="Arial" w:cs="Arial"/>
          <w:color w:val="000000" w:themeColor="text1"/>
          <w:szCs w:val="22"/>
          <w:lang w:val="en-GB"/>
        </w:rPr>
        <w:t xml:space="preserve"> et al., 2020). </w:t>
      </w:r>
    </w:p>
    <w:p w14:paraId="394A90C9"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12" w:name="_Toc221012276"/>
      <w:r w:rsidRPr="006826F3">
        <w:rPr>
          <w:rFonts w:ascii="Arial" w:eastAsiaTheme="majorEastAsia" w:hAnsi="Arial" w:cstheme="majorBidi"/>
          <w:b/>
          <w:color w:val="000000" w:themeColor="text1"/>
          <w:szCs w:val="28"/>
          <w:lang w:val="en-GB"/>
        </w:rPr>
        <w:t>1.8.4 Social Influence Theory</w:t>
      </w:r>
      <w:bookmarkEnd w:id="12"/>
    </w:p>
    <w:p w14:paraId="7CA14C2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Social Impact Hypothesis highlights the effect of social standards, peer weight, and similarity on decision-making. In </w:t>
      </w:r>
      <w:proofErr w:type="spellStart"/>
      <w:r w:rsidRPr="006826F3">
        <w:rPr>
          <w:rFonts w:ascii="Arial" w:eastAsiaTheme="minorHAnsi" w:hAnsi="Arial" w:cs="Arial"/>
          <w:color w:val="000000" w:themeColor="text1"/>
          <w:szCs w:val="22"/>
          <w:lang w:val="en-GB"/>
        </w:rPr>
        <w:t>computerized</w:t>
      </w:r>
      <w:proofErr w:type="spellEnd"/>
      <w:r w:rsidRPr="006826F3">
        <w:rPr>
          <w:rFonts w:ascii="Arial" w:eastAsiaTheme="minorHAnsi" w:hAnsi="Arial" w:cs="Arial"/>
          <w:color w:val="000000" w:themeColor="text1"/>
          <w:szCs w:val="22"/>
          <w:lang w:val="en-GB"/>
        </w:rPr>
        <w:t xml:space="preserve"> situations, influencers act as conclusion pioneers whose proposals shape viewer’s practices (De </w:t>
      </w:r>
      <w:proofErr w:type="spellStart"/>
      <w:r w:rsidRPr="006826F3">
        <w:rPr>
          <w:rFonts w:ascii="Arial" w:eastAsiaTheme="minorHAnsi" w:hAnsi="Arial" w:cs="Arial"/>
          <w:color w:val="000000" w:themeColor="text1"/>
          <w:szCs w:val="22"/>
          <w:lang w:val="en-GB"/>
        </w:rPr>
        <w:t>Veirman</w:t>
      </w:r>
      <w:proofErr w:type="spellEnd"/>
      <w:r w:rsidRPr="006826F3">
        <w:rPr>
          <w:rFonts w:ascii="Arial" w:eastAsiaTheme="minorHAnsi" w:hAnsi="Arial" w:cs="Arial"/>
          <w:color w:val="000000" w:themeColor="text1"/>
          <w:szCs w:val="22"/>
          <w:lang w:val="en-GB"/>
        </w:rPr>
        <w:t>, Huddlers &amp; Nelson, 2019). This hypothesis makes a difference clarify how influencers produce buy eagerly over social media stages.</w:t>
      </w:r>
      <w:r w:rsidRPr="006826F3">
        <w:rPr>
          <w:rFonts w:eastAsiaTheme="minorHAnsi"/>
          <w:b/>
          <w:bCs/>
          <w:color w:val="C00000"/>
          <w:sz w:val="22"/>
          <w:szCs w:val="22"/>
          <w:lang w:val="en-GB"/>
        </w:rPr>
        <w:br w:type="page"/>
      </w:r>
    </w:p>
    <w:p w14:paraId="52F36BE7" w14:textId="77777777" w:rsidR="006826F3" w:rsidRPr="006826F3" w:rsidRDefault="006826F3" w:rsidP="006826F3">
      <w:pPr>
        <w:keepNext/>
        <w:keepLines/>
        <w:spacing w:before="360" w:after="80" w:line="259" w:lineRule="auto"/>
        <w:jc w:val="center"/>
        <w:outlineLvl w:val="0"/>
        <w:rPr>
          <w:rFonts w:ascii="Arial" w:eastAsiaTheme="majorEastAsia" w:hAnsi="Arial" w:cstheme="majorBidi"/>
          <w:b/>
          <w:color w:val="000000" w:themeColor="text1"/>
          <w:sz w:val="32"/>
          <w:szCs w:val="40"/>
          <w:lang w:val="en-GB"/>
        </w:rPr>
      </w:pPr>
      <w:bookmarkStart w:id="13" w:name="_Toc221012277"/>
      <w:r w:rsidRPr="006826F3">
        <w:rPr>
          <w:rFonts w:ascii="Arial" w:eastAsiaTheme="majorEastAsia" w:hAnsi="Arial" w:cstheme="majorBidi"/>
          <w:b/>
          <w:color w:val="000000" w:themeColor="text1"/>
          <w:sz w:val="32"/>
          <w:szCs w:val="40"/>
          <w:lang w:val="en-GB"/>
        </w:rPr>
        <w:lastRenderedPageBreak/>
        <w:t>CHAPTER 2: LITERATURE REVIEW</w:t>
      </w:r>
      <w:bookmarkEnd w:id="13"/>
    </w:p>
    <w:p w14:paraId="5F7F60CC"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The fast extension of computerised commerce has changed conventional retail commerce models, where showcasing adequacy progressively depends on </w:t>
      </w:r>
      <w:proofErr w:type="spellStart"/>
      <w:r w:rsidRPr="006826F3">
        <w:rPr>
          <w:rFonts w:ascii="Arial" w:eastAsiaTheme="minorHAnsi" w:hAnsi="Arial" w:cs="Arial"/>
          <w:bCs/>
          <w:color w:val="000000" w:themeColor="text1"/>
          <w:lang w:val="en-GB"/>
        </w:rPr>
        <w:t>customized</w:t>
      </w:r>
      <w:proofErr w:type="spellEnd"/>
      <w:r w:rsidRPr="006826F3">
        <w:rPr>
          <w:rFonts w:ascii="Arial" w:eastAsiaTheme="minorHAnsi" w:hAnsi="Arial" w:cs="Arial"/>
          <w:bCs/>
          <w:color w:val="000000" w:themeColor="text1"/>
          <w:lang w:val="en-GB"/>
        </w:rPr>
        <w:t xml:space="preserve">, intelligently, and socially driven communication. Influencer showcasing has developed as a prevailing component of advanced procedure for worldwide retailers looking for to shape buyer discernments and acquiring conduct (Lou &amp; Yuan, 2019; </w:t>
      </w:r>
      <w:proofErr w:type="spellStart"/>
      <w:r w:rsidRPr="006826F3">
        <w:rPr>
          <w:rFonts w:ascii="Arial" w:eastAsiaTheme="minorHAnsi" w:hAnsi="Arial" w:cs="Arial"/>
          <w:bCs/>
          <w:color w:val="000000" w:themeColor="text1"/>
          <w:lang w:val="en-GB"/>
        </w:rPr>
        <w:t>Kamboj</w:t>
      </w:r>
      <w:proofErr w:type="spellEnd"/>
      <w:r w:rsidRPr="006826F3">
        <w:rPr>
          <w:rFonts w:ascii="Arial" w:eastAsiaTheme="minorHAnsi" w:hAnsi="Arial" w:cs="Arial"/>
          <w:bCs/>
          <w:color w:val="000000" w:themeColor="text1"/>
          <w:lang w:val="en-GB"/>
        </w:rPr>
        <w:t xml:space="preserve"> &amp; Rahman, 2023). For Walmart UK, working in an escalation competitive retail environment ruled by Tesco, Sainsbury’s, Asda, and Amazon, the capacity to deliberately use influencers is indispensably to accomplishing separation, pulling in digital-native customers, and reinforcing online buy eagerly. The rise of social stages such as TikTok, Instagram, YouTube, and Snapchat has re-imagined how brands reach customers, moving control from conventional mass promoting to persuasive people who can truly underwrite items and shape customer demeanours (Casal et al., 2020; </w:t>
      </w:r>
      <w:proofErr w:type="spellStart"/>
      <w:r w:rsidRPr="006826F3">
        <w:rPr>
          <w:rFonts w:ascii="Arial" w:eastAsiaTheme="minorHAnsi" w:hAnsi="Arial" w:cs="Arial"/>
          <w:bCs/>
          <w:color w:val="000000" w:themeColor="text1"/>
          <w:lang w:val="en-GB"/>
        </w:rPr>
        <w:t>Jimnez-Castillo</w:t>
      </w:r>
      <w:proofErr w:type="spellEnd"/>
      <w:r w:rsidRPr="006826F3">
        <w:rPr>
          <w:rFonts w:ascii="Arial" w:eastAsiaTheme="minorHAnsi" w:hAnsi="Arial" w:cs="Arial"/>
          <w:bCs/>
          <w:color w:val="000000" w:themeColor="text1"/>
          <w:lang w:val="en-GB"/>
        </w:rPr>
        <w:t xml:space="preserve"> &amp; </w:t>
      </w:r>
      <w:proofErr w:type="spellStart"/>
      <w:r w:rsidRPr="006826F3">
        <w:rPr>
          <w:rFonts w:ascii="Arial" w:eastAsiaTheme="minorHAnsi" w:hAnsi="Arial" w:cs="Arial"/>
          <w:bCs/>
          <w:color w:val="000000" w:themeColor="text1"/>
          <w:lang w:val="en-GB"/>
        </w:rPr>
        <w:t>Snchez-Fern</w:t>
      </w:r>
      <w:proofErr w:type="spellEnd"/>
      <w:r w:rsidRPr="006826F3">
        <w:rPr>
          <w:rFonts w:ascii="Arial" w:eastAsiaTheme="minorHAnsi" w:hAnsi="Arial" w:cs="Arial"/>
          <w:bCs/>
          <w:color w:val="000000" w:themeColor="text1"/>
          <w:lang w:val="en-GB"/>
        </w:rPr>
        <w:t>¡</w:t>
      </w:r>
      <w:proofErr w:type="spellStart"/>
      <w:r w:rsidRPr="006826F3">
        <w:rPr>
          <w:rFonts w:ascii="Arial" w:eastAsiaTheme="minorHAnsi" w:hAnsi="Arial" w:cs="Arial"/>
          <w:bCs/>
          <w:color w:val="000000" w:themeColor="text1"/>
          <w:lang w:val="en-GB"/>
        </w:rPr>
        <w:t>ndez</w:t>
      </w:r>
      <w:proofErr w:type="spellEnd"/>
      <w:r w:rsidRPr="006826F3">
        <w:rPr>
          <w:rFonts w:ascii="Arial" w:eastAsiaTheme="minorHAnsi" w:hAnsi="Arial" w:cs="Arial"/>
          <w:bCs/>
          <w:color w:val="000000" w:themeColor="text1"/>
          <w:lang w:val="en-GB"/>
        </w:rPr>
        <w:t xml:space="preserve">, 2019). </w:t>
      </w:r>
    </w:p>
    <w:p w14:paraId="34B150D2"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14" w:name="_Toc221012278"/>
      <w:r w:rsidRPr="006826F3">
        <w:rPr>
          <w:rFonts w:ascii="Arial" w:eastAsiaTheme="majorEastAsia" w:hAnsi="Arial" w:cstheme="majorBidi"/>
          <w:b/>
          <w:color w:val="000000" w:themeColor="text1"/>
          <w:sz w:val="28"/>
          <w:szCs w:val="32"/>
          <w:lang w:val="en-GB"/>
        </w:rPr>
        <w:t>2.1 Evolution of Digital Marketing in Retail</w:t>
      </w:r>
      <w:bookmarkEnd w:id="14"/>
    </w:p>
    <w:p w14:paraId="1176528C"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Advanced showcasing in retail has experienced critical change from inactive online promoting to energetic, social, and data-driven techniques (Tiago &amp; Verismo, 2014; Lemon &amp; </w:t>
      </w:r>
      <w:proofErr w:type="spellStart"/>
      <w:r w:rsidRPr="006826F3">
        <w:rPr>
          <w:rFonts w:ascii="Arial" w:eastAsiaTheme="minorHAnsi" w:hAnsi="Arial" w:cs="Arial"/>
          <w:bCs/>
          <w:color w:val="000000" w:themeColor="text1"/>
          <w:lang w:val="en-GB"/>
        </w:rPr>
        <w:t>Verhoef</w:t>
      </w:r>
      <w:proofErr w:type="spellEnd"/>
      <w:r w:rsidRPr="006826F3">
        <w:rPr>
          <w:rFonts w:ascii="Arial" w:eastAsiaTheme="minorHAnsi" w:hAnsi="Arial" w:cs="Arial"/>
          <w:bCs/>
          <w:color w:val="000000" w:themeColor="text1"/>
          <w:lang w:val="en-GB"/>
        </w:rPr>
        <w:t>, 2016). With the development of versatile commerce, social stages, and e-marketplaces, cutting-edge retailers depend on customised and intuitive communications to drive shopper engagement and deals (</w:t>
      </w:r>
      <w:proofErr w:type="spellStart"/>
      <w:r w:rsidRPr="006826F3">
        <w:rPr>
          <w:rFonts w:ascii="Arial" w:eastAsiaTheme="minorHAnsi" w:hAnsi="Arial" w:cs="Arial"/>
          <w:bCs/>
          <w:color w:val="000000" w:themeColor="text1"/>
          <w:lang w:val="en-GB"/>
        </w:rPr>
        <w:t>Chaffey</w:t>
      </w:r>
      <w:proofErr w:type="spellEnd"/>
      <w:r w:rsidRPr="006826F3">
        <w:rPr>
          <w:rFonts w:ascii="Arial" w:eastAsiaTheme="minorHAnsi" w:hAnsi="Arial" w:cs="Arial"/>
          <w:bCs/>
          <w:color w:val="000000" w:themeColor="text1"/>
          <w:lang w:val="en-GB"/>
        </w:rPr>
        <w:t xml:space="preserve"> &amp; Ellis-Chadwick, 2019). </w:t>
      </w:r>
    </w:p>
    <w:p w14:paraId="03497890"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15" w:name="_Toc221012279"/>
      <w:r w:rsidRPr="006826F3">
        <w:rPr>
          <w:rFonts w:ascii="Arial" w:eastAsiaTheme="majorEastAsia" w:hAnsi="Arial" w:cstheme="majorBidi"/>
          <w:b/>
          <w:color w:val="000000" w:themeColor="text1"/>
          <w:szCs w:val="28"/>
          <w:lang w:val="en-GB"/>
        </w:rPr>
        <w:t>2.1.1 Shift from traditional advertising to social influence</w:t>
      </w:r>
      <w:bookmarkEnd w:id="15"/>
    </w:p>
    <w:p w14:paraId="34A2EC87"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Conventional promoting models, such as TV, radio, and print, are now not the overwhelming source of item data, particularly among Millennials and </w:t>
      </w:r>
      <w:proofErr w:type="spellStart"/>
      <w:r w:rsidRPr="006826F3">
        <w:rPr>
          <w:rFonts w:ascii="Arial" w:eastAsiaTheme="minorHAnsi" w:hAnsi="Arial" w:cs="Arial"/>
          <w:bCs/>
          <w:color w:val="000000" w:themeColor="text1"/>
          <w:lang w:val="en-GB"/>
        </w:rPr>
        <w:t>Gen</w:t>
      </w:r>
      <w:proofErr w:type="spellEnd"/>
      <w:r w:rsidRPr="006826F3">
        <w:rPr>
          <w:rFonts w:ascii="Arial" w:eastAsiaTheme="minorHAnsi" w:hAnsi="Arial" w:cs="Arial"/>
          <w:bCs/>
          <w:color w:val="000000" w:themeColor="text1"/>
          <w:lang w:val="en-GB"/>
        </w:rPr>
        <w:t xml:space="preserve"> Z shoppers who depend intensely on social stages and peer suggestions (</w:t>
      </w:r>
      <w:proofErr w:type="spellStart"/>
      <w:r w:rsidRPr="006826F3">
        <w:rPr>
          <w:rFonts w:ascii="Arial" w:eastAsiaTheme="minorHAnsi" w:hAnsi="Arial" w:cs="Arial"/>
          <w:bCs/>
          <w:color w:val="000000" w:themeColor="text1"/>
          <w:lang w:val="en-GB"/>
        </w:rPr>
        <w:t>Djafarova</w:t>
      </w:r>
      <w:proofErr w:type="spellEnd"/>
      <w:r w:rsidRPr="006826F3">
        <w:rPr>
          <w:rFonts w:ascii="Arial" w:eastAsiaTheme="minorHAnsi" w:hAnsi="Arial" w:cs="Arial"/>
          <w:bCs/>
          <w:color w:val="000000" w:themeColor="text1"/>
          <w:lang w:val="en-GB"/>
        </w:rPr>
        <w:t xml:space="preserve"> &amp; </w:t>
      </w:r>
      <w:proofErr w:type="spellStart"/>
      <w:r w:rsidRPr="006826F3">
        <w:rPr>
          <w:rFonts w:ascii="Arial" w:eastAsiaTheme="minorHAnsi" w:hAnsi="Arial" w:cs="Arial"/>
          <w:bCs/>
          <w:color w:val="000000" w:themeColor="text1"/>
          <w:lang w:val="en-GB"/>
        </w:rPr>
        <w:t>Trofimenko</w:t>
      </w:r>
      <w:proofErr w:type="spellEnd"/>
      <w:r w:rsidRPr="006826F3">
        <w:rPr>
          <w:rFonts w:ascii="Arial" w:eastAsiaTheme="minorHAnsi" w:hAnsi="Arial" w:cs="Arial"/>
          <w:bCs/>
          <w:color w:val="000000" w:themeColor="text1"/>
          <w:lang w:val="en-GB"/>
        </w:rPr>
        <w:t xml:space="preserve">, 2019). </w:t>
      </w:r>
    </w:p>
    <w:p w14:paraId="6958C412"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16" w:name="_Toc221012280"/>
      <w:r w:rsidRPr="006826F3">
        <w:rPr>
          <w:rFonts w:ascii="Arial" w:eastAsiaTheme="majorEastAsia" w:hAnsi="Arial" w:cstheme="majorBidi"/>
          <w:b/>
          <w:color w:val="000000" w:themeColor="text1"/>
          <w:szCs w:val="28"/>
          <w:lang w:val="en-GB"/>
        </w:rPr>
        <w:t>2.1.2 Consumer empowerment and participatory culture</w:t>
      </w:r>
      <w:bookmarkEnd w:id="16"/>
    </w:p>
    <w:p w14:paraId="0D66CCE5"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Computerised situations have moved control from brands to shoppers, who presently control the stream, elucidation, and redistribution of showcasing messages (Kaplan &amp; Heinlein, 2010). Stages such as TikTok, Instagram Reels, and YouTube Shorts create endless volumes of user-led substance that shape retail patterns. Walmart UK's clients </w:t>
      </w:r>
      <w:r w:rsidRPr="006826F3">
        <w:rPr>
          <w:rFonts w:ascii="Arial" w:eastAsiaTheme="minorHAnsi" w:hAnsi="Arial" w:cs="Arial"/>
          <w:bCs/>
          <w:color w:val="000000" w:themeColor="text1"/>
          <w:lang w:val="en-GB"/>
        </w:rPr>
        <w:lastRenderedPageBreak/>
        <w:t>progressively anticipate participatory, intelligent, social verification and customised substance groups that reflect their values and ways of life (Smith, 2022).</w:t>
      </w:r>
    </w:p>
    <w:p w14:paraId="3BCF2550"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17" w:name="_Toc221012281"/>
      <w:r w:rsidRPr="006826F3">
        <w:rPr>
          <w:rFonts w:ascii="Arial" w:eastAsiaTheme="majorEastAsia" w:hAnsi="Arial" w:cstheme="majorBidi"/>
          <w:b/>
          <w:color w:val="000000" w:themeColor="text1"/>
          <w:szCs w:val="28"/>
          <w:lang w:val="en-GB"/>
        </w:rPr>
        <w:t>2.1.3 Growing importance of social commerce</w:t>
      </w:r>
      <w:bookmarkEnd w:id="17"/>
    </w:p>
    <w:p w14:paraId="14D749C7"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Social commerce coordinates social organising exercises with online shopping activities, empowering shoppers to specifically buy items through platform-integrated highlights (Zhang et al., 2022). Influencer showcasing is central to this drift, as influencers regularly direct buy ventures from item mindfulness to change inside a single stage. </w:t>
      </w:r>
    </w:p>
    <w:p w14:paraId="2236175C"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18" w:name="_Toc221012282"/>
      <w:r w:rsidRPr="006826F3">
        <w:rPr>
          <w:rFonts w:ascii="Arial" w:eastAsiaTheme="majorEastAsia" w:hAnsi="Arial" w:cstheme="majorBidi"/>
          <w:b/>
          <w:color w:val="000000" w:themeColor="text1"/>
          <w:sz w:val="28"/>
          <w:szCs w:val="32"/>
          <w:lang w:val="en-GB"/>
        </w:rPr>
        <w:t>2.2 Concept of Influencer Marketing</w:t>
      </w:r>
      <w:bookmarkEnd w:id="18"/>
    </w:p>
    <w:p w14:paraId="102AE384"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Influencer promotion alludes to brand support, item advancements, and influential communications conveyed by people with considerable social nearness and seen as specialists on computerised stages (De </w:t>
      </w:r>
      <w:proofErr w:type="spellStart"/>
      <w:r w:rsidRPr="006826F3">
        <w:rPr>
          <w:rFonts w:ascii="Arial" w:eastAsiaTheme="minorHAnsi" w:hAnsi="Arial" w:cs="Arial"/>
          <w:bCs/>
          <w:color w:val="000000" w:themeColor="text1"/>
          <w:lang w:val="en-GB"/>
        </w:rPr>
        <w:t>Veirman</w:t>
      </w:r>
      <w:proofErr w:type="spellEnd"/>
      <w:r w:rsidRPr="006826F3">
        <w:rPr>
          <w:rFonts w:ascii="Arial" w:eastAsiaTheme="minorHAnsi" w:hAnsi="Arial" w:cs="Arial"/>
          <w:bCs/>
          <w:color w:val="000000" w:themeColor="text1"/>
          <w:lang w:val="en-GB"/>
        </w:rPr>
        <w:t xml:space="preserve"> et al., 2017). Influencers act as socio-digital mediators who decipher brand messages into true, relatable stories for their groups of onlookers (</w:t>
      </w:r>
      <w:proofErr w:type="spellStart"/>
      <w:r w:rsidRPr="006826F3">
        <w:rPr>
          <w:rFonts w:ascii="Arial" w:eastAsiaTheme="minorHAnsi" w:hAnsi="Arial" w:cs="Arial"/>
          <w:bCs/>
          <w:color w:val="000000" w:themeColor="text1"/>
          <w:lang w:val="en-GB"/>
        </w:rPr>
        <w:t>Hudders</w:t>
      </w:r>
      <w:proofErr w:type="spellEnd"/>
      <w:r w:rsidRPr="006826F3">
        <w:rPr>
          <w:rFonts w:ascii="Arial" w:eastAsiaTheme="minorHAnsi" w:hAnsi="Arial" w:cs="Arial"/>
          <w:bCs/>
          <w:color w:val="000000" w:themeColor="text1"/>
          <w:lang w:val="en-GB"/>
        </w:rPr>
        <w:t xml:space="preserve"> &amp; De Jans, 2020).</w:t>
      </w:r>
    </w:p>
    <w:p w14:paraId="5866F02E"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19" w:name="_Toc221012283"/>
      <w:r w:rsidRPr="006826F3">
        <w:rPr>
          <w:rFonts w:ascii="Arial" w:eastAsiaTheme="majorEastAsia" w:hAnsi="Arial" w:cstheme="majorBidi"/>
          <w:b/>
          <w:color w:val="000000" w:themeColor="text1"/>
          <w:szCs w:val="28"/>
          <w:lang w:val="en-GB"/>
        </w:rPr>
        <w:t>2.2.1 Influencers as digital opinion leaders</w:t>
      </w:r>
      <w:bookmarkEnd w:id="19"/>
    </w:p>
    <w:p w14:paraId="0018FB84"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Influencers are modern signs of conclusion pioneers, adjusting with Katz and Lazars Feld’s (1955) two-step stream hypothesis. They are clergymen of substance, direct buyer inclinations, and spread powerful messages to supporters who esteem their suppositions. Their control emerges from seen skill, dependability, and relatability (</w:t>
      </w:r>
      <w:proofErr w:type="spellStart"/>
      <w:r w:rsidRPr="006826F3">
        <w:rPr>
          <w:rFonts w:ascii="Arial" w:eastAsiaTheme="minorHAnsi" w:hAnsi="Arial" w:cs="Arial"/>
          <w:bCs/>
          <w:color w:val="000000" w:themeColor="text1"/>
          <w:lang w:val="en-GB"/>
        </w:rPr>
        <w:t>Djafarova</w:t>
      </w:r>
      <w:proofErr w:type="spellEnd"/>
      <w:r w:rsidRPr="006826F3">
        <w:rPr>
          <w:rFonts w:ascii="Arial" w:eastAsiaTheme="minorHAnsi" w:hAnsi="Arial" w:cs="Arial"/>
          <w:bCs/>
          <w:color w:val="000000" w:themeColor="text1"/>
          <w:lang w:val="en-GB"/>
        </w:rPr>
        <w:t xml:space="preserve"> &amp; </w:t>
      </w:r>
      <w:proofErr w:type="spellStart"/>
      <w:r w:rsidRPr="006826F3">
        <w:rPr>
          <w:rFonts w:ascii="Arial" w:eastAsiaTheme="minorHAnsi" w:hAnsi="Arial" w:cs="Arial"/>
          <w:bCs/>
          <w:color w:val="000000" w:themeColor="text1"/>
          <w:lang w:val="en-GB"/>
        </w:rPr>
        <w:t>Rushworth</w:t>
      </w:r>
      <w:proofErr w:type="spellEnd"/>
      <w:r w:rsidRPr="006826F3">
        <w:rPr>
          <w:rFonts w:ascii="Arial" w:eastAsiaTheme="minorHAnsi" w:hAnsi="Arial" w:cs="Arial"/>
          <w:bCs/>
          <w:color w:val="000000" w:themeColor="text1"/>
          <w:lang w:val="en-GB"/>
        </w:rPr>
        <w:t>, 2017).</w:t>
      </w:r>
    </w:p>
    <w:p w14:paraId="5975B285"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20" w:name="_Toc221012284"/>
      <w:r w:rsidRPr="006826F3">
        <w:rPr>
          <w:rFonts w:ascii="Arial" w:eastAsiaTheme="majorEastAsia" w:hAnsi="Arial" w:cstheme="majorBidi"/>
          <w:b/>
          <w:color w:val="000000" w:themeColor="text1"/>
          <w:szCs w:val="28"/>
          <w:lang w:val="en-GB"/>
        </w:rPr>
        <w:t>2.2.2 Rise of creator economy</w:t>
      </w:r>
      <w:bookmarkEnd w:id="20"/>
    </w:p>
    <w:p w14:paraId="134E81AC"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The maker economy, valued at more than $100 billion globally, has regulating influencer showcasing as a key brand venture region (Fountain, 2023). Influencers presently work as proficient substance makers upheld by analytics, brand collaborations, and client relationship administration devices. </w:t>
      </w:r>
    </w:p>
    <w:p w14:paraId="45D14D12"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21" w:name="_Toc221012285"/>
      <w:r w:rsidRPr="006826F3">
        <w:rPr>
          <w:rFonts w:ascii="Arial" w:eastAsiaTheme="majorEastAsia" w:hAnsi="Arial" w:cstheme="majorBidi"/>
          <w:b/>
          <w:color w:val="000000" w:themeColor="text1"/>
          <w:szCs w:val="28"/>
          <w:lang w:val="en-GB"/>
        </w:rPr>
        <w:t>2.2.3 Influencer content formats</w:t>
      </w:r>
      <w:bookmarkEnd w:id="21"/>
    </w:p>
    <w:p w14:paraId="09867E1D"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Influencer showcasing ranges of different substance shapes:</w:t>
      </w:r>
    </w:p>
    <w:p w14:paraId="07A0D875" w14:textId="77777777" w:rsidR="006826F3" w:rsidRPr="006826F3" w:rsidRDefault="006826F3" w:rsidP="006826F3">
      <w:pPr>
        <w:numPr>
          <w:ilvl w:val="0"/>
          <w:numId w:val="5"/>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product reviews</w:t>
      </w:r>
    </w:p>
    <w:p w14:paraId="409CC3A4" w14:textId="77777777" w:rsidR="006826F3" w:rsidRPr="006826F3" w:rsidRDefault="006826F3" w:rsidP="006826F3">
      <w:pPr>
        <w:numPr>
          <w:ilvl w:val="0"/>
          <w:numId w:val="5"/>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unboxing recordings</w:t>
      </w:r>
    </w:p>
    <w:p w14:paraId="590A3AD3" w14:textId="77777777" w:rsidR="006826F3" w:rsidRPr="006826F3" w:rsidRDefault="006826F3" w:rsidP="006826F3">
      <w:pPr>
        <w:numPr>
          <w:ilvl w:val="0"/>
          <w:numId w:val="5"/>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tutorial/how-to exhibits</w:t>
      </w:r>
    </w:p>
    <w:p w14:paraId="787F9F18" w14:textId="77777777" w:rsidR="006826F3" w:rsidRPr="006826F3" w:rsidRDefault="006826F3" w:rsidP="006826F3">
      <w:pPr>
        <w:numPr>
          <w:ilvl w:val="0"/>
          <w:numId w:val="5"/>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way of life narrating</w:t>
      </w:r>
    </w:p>
    <w:p w14:paraId="530751E1" w14:textId="77777777" w:rsidR="006826F3" w:rsidRPr="006826F3" w:rsidRDefault="006826F3" w:rsidP="006826F3">
      <w:pPr>
        <w:numPr>
          <w:ilvl w:val="0"/>
          <w:numId w:val="5"/>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supported posts</w:t>
      </w:r>
    </w:p>
    <w:p w14:paraId="5ADD0FCF" w14:textId="77777777" w:rsidR="006826F3" w:rsidRPr="006826F3" w:rsidRDefault="006826F3" w:rsidP="006826F3">
      <w:pPr>
        <w:numPr>
          <w:ilvl w:val="0"/>
          <w:numId w:val="5"/>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lastRenderedPageBreak/>
        <w:t>live shopping streams</w:t>
      </w:r>
    </w:p>
    <w:p w14:paraId="6DB467B1"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Short-form video substance, particularly on TikTok, has gotten to be the foremost persuasive arrangement forming retail buys (Smith &amp; Anderson, 2023). </w:t>
      </w:r>
    </w:p>
    <w:p w14:paraId="3CFAD5EE"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22" w:name="_Toc221012286"/>
      <w:r w:rsidRPr="006826F3">
        <w:rPr>
          <w:rFonts w:ascii="Arial" w:eastAsiaTheme="majorEastAsia" w:hAnsi="Arial" w:cstheme="majorBidi"/>
          <w:b/>
          <w:color w:val="000000" w:themeColor="text1"/>
          <w:sz w:val="28"/>
          <w:szCs w:val="32"/>
          <w:lang w:val="en-GB"/>
        </w:rPr>
        <w:t>2.3 Theoretical Frameworks Underpinning Influencer Promotion</w:t>
      </w:r>
      <w:bookmarkEnd w:id="22"/>
    </w:p>
    <w:p w14:paraId="7DEDE333"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A few speculations clarify how influencer promotion shapes customer states of mind and eagerness to buy. These systems give understanding into mental instruments such as belief, influence, and social having a place.</w:t>
      </w:r>
    </w:p>
    <w:p w14:paraId="2A321044"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23" w:name="_Toc221012287"/>
      <w:r w:rsidRPr="006826F3">
        <w:rPr>
          <w:rFonts w:ascii="Arial" w:eastAsiaTheme="majorEastAsia" w:hAnsi="Arial" w:cstheme="majorBidi"/>
          <w:b/>
          <w:color w:val="000000" w:themeColor="text1"/>
          <w:szCs w:val="28"/>
          <w:lang w:val="en-GB"/>
        </w:rPr>
        <w:t>2.3.1 Source Credibility Theory</w:t>
      </w:r>
      <w:bookmarkEnd w:id="23"/>
    </w:p>
    <w:p w14:paraId="5DA6DA64"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The source validity hypothesis contends that message viability depends on the communicator's ability and reliability (</w:t>
      </w:r>
      <w:proofErr w:type="spellStart"/>
      <w:r w:rsidRPr="006826F3">
        <w:rPr>
          <w:rFonts w:ascii="Arial" w:eastAsiaTheme="minorHAnsi" w:hAnsi="Arial" w:cs="Arial"/>
          <w:bCs/>
          <w:color w:val="000000" w:themeColor="text1"/>
          <w:lang w:val="en-GB"/>
        </w:rPr>
        <w:t>Hovland</w:t>
      </w:r>
      <w:proofErr w:type="spellEnd"/>
      <w:r w:rsidRPr="006826F3">
        <w:rPr>
          <w:rFonts w:ascii="Arial" w:eastAsiaTheme="minorHAnsi" w:hAnsi="Arial" w:cs="Arial"/>
          <w:bCs/>
          <w:color w:val="000000" w:themeColor="text1"/>
          <w:lang w:val="en-GB"/>
        </w:rPr>
        <w:t xml:space="preserve"> &amp; Weiss, 1951). Advanced influencers infer validity from space information, realness, and consistency. Shoppers see influencers with higher validity as more dependable, which emphatically shapes demeanours toward supported brands (Jin et al., 2019). Investigate reliably appears that validity may be a basic indicator of deliberate buying in influencer settings (Lou &amp; Xiao, 2021; </w:t>
      </w:r>
      <w:proofErr w:type="spellStart"/>
      <w:r w:rsidRPr="006826F3">
        <w:rPr>
          <w:rFonts w:ascii="Arial" w:eastAsiaTheme="minorHAnsi" w:hAnsi="Arial" w:cs="Arial"/>
          <w:bCs/>
          <w:color w:val="000000" w:themeColor="text1"/>
          <w:lang w:val="en-GB"/>
        </w:rPr>
        <w:t>Sokolova</w:t>
      </w:r>
      <w:proofErr w:type="spellEnd"/>
      <w:r w:rsidRPr="006826F3">
        <w:rPr>
          <w:rFonts w:ascii="Arial" w:eastAsiaTheme="minorHAnsi" w:hAnsi="Arial" w:cs="Arial"/>
          <w:bCs/>
          <w:color w:val="000000" w:themeColor="text1"/>
          <w:lang w:val="en-GB"/>
        </w:rPr>
        <w:t xml:space="preserve"> &amp; </w:t>
      </w:r>
      <w:proofErr w:type="spellStart"/>
      <w:r w:rsidRPr="006826F3">
        <w:rPr>
          <w:rFonts w:ascii="Arial" w:eastAsiaTheme="minorHAnsi" w:hAnsi="Arial" w:cs="Arial"/>
          <w:bCs/>
          <w:color w:val="000000" w:themeColor="text1"/>
          <w:lang w:val="en-GB"/>
        </w:rPr>
        <w:t>Kefi</w:t>
      </w:r>
      <w:proofErr w:type="spellEnd"/>
      <w:r w:rsidRPr="006826F3">
        <w:rPr>
          <w:rFonts w:ascii="Arial" w:eastAsiaTheme="minorHAnsi" w:hAnsi="Arial" w:cs="Arial"/>
          <w:bCs/>
          <w:color w:val="000000" w:themeColor="text1"/>
          <w:lang w:val="en-GB"/>
        </w:rPr>
        <w:t>, 2020).</w:t>
      </w:r>
    </w:p>
    <w:p w14:paraId="6515186D"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24" w:name="_Toc221012288"/>
      <w:r w:rsidRPr="006826F3">
        <w:rPr>
          <w:rFonts w:ascii="Arial" w:eastAsiaTheme="majorEastAsia" w:hAnsi="Arial" w:cstheme="majorBidi"/>
          <w:b/>
          <w:color w:val="000000" w:themeColor="text1"/>
          <w:szCs w:val="28"/>
          <w:lang w:val="en-GB"/>
        </w:rPr>
        <w:t>2.3.2 Source Attractiveness Theory</w:t>
      </w:r>
      <w:bookmarkEnd w:id="24"/>
    </w:p>
    <w:p w14:paraId="7556EF3A"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This theory states that attractiveness, encompassing physical offer, </w:t>
      </w:r>
      <w:proofErr w:type="spellStart"/>
      <w:r w:rsidRPr="006826F3">
        <w:rPr>
          <w:rFonts w:ascii="Arial" w:eastAsiaTheme="minorHAnsi" w:hAnsi="Arial" w:cs="Arial"/>
          <w:bCs/>
          <w:color w:val="000000" w:themeColor="text1"/>
          <w:lang w:val="en-GB"/>
        </w:rPr>
        <w:t>likeability</w:t>
      </w:r>
      <w:proofErr w:type="spellEnd"/>
      <w:r w:rsidRPr="006826F3">
        <w:rPr>
          <w:rFonts w:ascii="Arial" w:eastAsiaTheme="minorHAnsi" w:hAnsi="Arial" w:cs="Arial"/>
          <w:bCs/>
          <w:color w:val="000000" w:themeColor="text1"/>
          <w:lang w:val="en-GB"/>
        </w:rPr>
        <w:t>, and similarity, enhances enticement (McGuire, 1985). Influencers who show up relatable and tastefully engaging create more grounded engagement. Way of life influencers, in specific, benefit from optimistic engaging quality that spurs buying practices among adherents looking for way of life arrangements (Ki et al., 2020).</w:t>
      </w:r>
    </w:p>
    <w:p w14:paraId="232477E9"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25" w:name="_Toc221012289"/>
      <w:r w:rsidRPr="006826F3">
        <w:rPr>
          <w:rFonts w:ascii="Arial" w:eastAsiaTheme="majorEastAsia" w:hAnsi="Arial" w:cstheme="majorBidi"/>
          <w:b/>
          <w:color w:val="000000" w:themeColor="text1"/>
          <w:szCs w:val="28"/>
          <w:lang w:val="en-GB"/>
        </w:rPr>
        <w:t>2.3.3 Social Influence Theory</w:t>
      </w:r>
      <w:bookmarkEnd w:id="25"/>
    </w:p>
    <w:p w14:paraId="4918F871"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The social impact hypothesis proposes that people embrace practices supported by compelling social performing artists due to standardising or educational weight (</w:t>
      </w:r>
      <w:proofErr w:type="spellStart"/>
      <w:r w:rsidRPr="006826F3">
        <w:rPr>
          <w:rFonts w:ascii="Arial" w:eastAsiaTheme="minorHAnsi" w:hAnsi="Arial" w:cs="Arial"/>
          <w:bCs/>
          <w:color w:val="000000" w:themeColor="text1"/>
          <w:lang w:val="en-GB"/>
        </w:rPr>
        <w:t>Kelman</w:t>
      </w:r>
      <w:proofErr w:type="spellEnd"/>
      <w:r w:rsidRPr="006826F3">
        <w:rPr>
          <w:rFonts w:ascii="Arial" w:eastAsiaTheme="minorHAnsi" w:hAnsi="Arial" w:cs="Arial"/>
          <w:bCs/>
          <w:color w:val="000000" w:themeColor="text1"/>
          <w:lang w:val="en-GB"/>
        </w:rPr>
        <w:t>, 1958). Influencers apply both shapes of influence: normative (devotees want to have a place) and educational (devotees esteem influencer information). Thus, devotees may copy influencer utilisation propensities (</w:t>
      </w:r>
      <w:proofErr w:type="spellStart"/>
      <w:r w:rsidRPr="006826F3">
        <w:rPr>
          <w:rFonts w:ascii="Arial" w:eastAsiaTheme="minorHAnsi" w:hAnsi="Arial" w:cs="Arial"/>
          <w:bCs/>
          <w:color w:val="000000" w:themeColor="text1"/>
          <w:lang w:val="en-GB"/>
        </w:rPr>
        <w:t>Casaló</w:t>
      </w:r>
      <w:proofErr w:type="spellEnd"/>
      <w:r w:rsidRPr="006826F3">
        <w:rPr>
          <w:rFonts w:ascii="Arial" w:eastAsiaTheme="minorHAnsi" w:hAnsi="Arial" w:cs="Arial"/>
          <w:bCs/>
          <w:color w:val="000000" w:themeColor="text1"/>
          <w:lang w:val="en-GB"/>
        </w:rPr>
        <w:t xml:space="preserve"> et al., 2020).</w:t>
      </w:r>
    </w:p>
    <w:p w14:paraId="5DFFD5E0"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26" w:name="_Toc221012290"/>
      <w:r w:rsidRPr="006826F3">
        <w:rPr>
          <w:rFonts w:ascii="Arial" w:eastAsiaTheme="majorEastAsia" w:hAnsi="Arial" w:cstheme="majorBidi"/>
          <w:b/>
          <w:color w:val="000000" w:themeColor="text1"/>
          <w:szCs w:val="28"/>
          <w:lang w:val="en-GB"/>
        </w:rPr>
        <w:t>2.3.4 Para social Interaction (PSI) Theory</w:t>
      </w:r>
      <w:bookmarkEnd w:id="26"/>
    </w:p>
    <w:p w14:paraId="3ABCCF83"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PSI portrays one-sided enthusiastic connections that groups of onlooker’s shape with media identities (Horton &amp; </w:t>
      </w:r>
      <w:proofErr w:type="spellStart"/>
      <w:r w:rsidRPr="006826F3">
        <w:rPr>
          <w:rFonts w:ascii="Arial" w:eastAsiaTheme="minorHAnsi" w:hAnsi="Arial" w:cs="Arial"/>
          <w:bCs/>
          <w:color w:val="000000" w:themeColor="text1"/>
          <w:lang w:val="en-GB"/>
        </w:rPr>
        <w:t>Wohl</w:t>
      </w:r>
      <w:proofErr w:type="spellEnd"/>
      <w:r w:rsidRPr="006826F3">
        <w:rPr>
          <w:rFonts w:ascii="Arial" w:eastAsiaTheme="minorHAnsi" w:hAnsi="Arial" w:cs="Arial"/>
          <w:bCs/>
          <w:color w:val="000000" w:themeColor="text1"/>
          <w:lang w:val="en-GB"/>
        </w:rPr>
        <w:t xml:space="preserve">, 1956). Influencers, especially </w:t>
      </w:r>
      <w:proofErr w:type="spellStart"/>
      <w:r w:rsidRPr="006826F3">
        <w:rPr>
          <w:rFonts w:ascii="Arial" w:eastAsiaTheme="minorHAnsi" w:hAnsi="Arial" w:cs="Arial"/>
          <w:bCs/>
          <w:color w:val="000000" w:themeColor="text1"/>
          <w:lang w:val="en-GB"/>
        </w:rPr>
        <w:t>vloggers</w:t>
      </w:r>
      <w:proofErr w:type="spellEnd"/>
      <w:r w:rsidRPr="006826F3">
        <w:rPr>
          <w:rFonts w:ascii="Arial" w:eastAsiaTheme="minorHAnsi" w:hAnsi="Arial" w:cs="Arial"/>
          <w:bCs/>
          <w:color w:val="000000" w:themeColor="text1"/>
          <w:lang w:val="en-GB"/>
        </w:rPr>
        <w:t xml:space="preserve"> and TikTok creators, intensify PSI by sharing individual lives and locking in straightforwardly with </w:t>
      </w:r>
      <w:r w:rsidRPr="006826F3">
        <w:rPr>
          <w:rFonts w:ascii="Arial" w:eastAsiaTheme="minorHAnsi" w:hAnsi="Arial" w:cs="Arial"/>
          <w:bCs/>
          <w:color w:val="000000" w:themeColor="text1"/>
          <w:lang w:val="en-GB"/>
        </w:rPr>
        <w:lastRenderedPageBreak/>
        <w:t>supporters. Solid PSI increments are believed, seen as genuine, and bought eagerly (</w:t>
      </w:r>
      <w:proofErr w:type="spellStart"/>
      <w:r w:rsidRPr="006826F3">
        <w:rPr>
          <w:rFonts w:ascii="Arial" w:eastAsiaTheme="minorHAnsi" w:hAnsi="Arial" w:cs="Arial"/>
          <w:bCs/>
          <w:color w:val="000000" w:themeColor="text1"/>
          <w:lang w:val="en-GB"/>
        </w:rPr>
        <w:t>Balakrishnan</w:t>
      </w:r>
      <w:proofErr w:type="spellEnd"/>
      <w:r w:rsidRPr="006826F3">
        <w:rPr>
          <w:rFonts w:ascii="Arial" w:eastAsiaTheme="minorHAnsi" w:hAnsi="Arial" w:cs="Arial"/>
          <w:bCs/>
          <w:color w:val="000000" w:themeColor="text1"/>
          <w:lang w:val="en-GB"/>
        </w:rPr>
        <w:t xml:space="preserve"> &amp; Griffiths, 2021).</w:t>
      </w:r>
    </w:p>
    <w:p w14:paraId="7871A5F5"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27" w:name="_Toc221012291"/>
      <w:r w:rsidRPr="006826F3">
        <w:rPr>
          <w:rFonts w:ascii="Arial" w:eastAsiaTheme="majorEastAsia" w:hAnsi="Arial" w:cstheme="majorBidi"/>
          <w:b/>
          <w:color w:val="000000" w:themeColor="text1"/>
          <w:szCs w:val="28"/>
          <w:lang w:val="en-GB"/>
        </w:rPr>
        <w:t>2.3.5 Attitude-Behaviour-Context Theory</w:t>
      </w:r>
      <w:bookmarkEnd w:id="27"/>
    </w:p>
    <w:p w14:paraId="3AF8B23F"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This hypothesis sets that buyer conduct comes about from demeanours moulded by relevant components (Gupta &amp; Ogden, 2009). In influencer promoting, demeanours toward both the influencer and brand shape behavioural deliberate. Relevant factors algorithmic </w:t>
      </w:r>
      <w:proofErr w:type="spellStart"/>
      <w:r w:rsidRPr="006826F3">
        <w:rPr>
          <w:rFonts w:ascii="Arial" w:eastAsiaTheme="minorHAnsi" w:hAnsi="Arial" w:cs="Arial"/>
          <w:bCs/>
          <w:color w:val="000000" w:themeColor="text1"/>
          <w:lang w:val="en-GB"/>
        </w:rPr>
        <w:t>deceivability</w:t>
      </w:r>
      <w:proofErr w:type="spellEnd"/>
      <w:r w:rsidRPr="006826F3">
        <w:rPr>
          <w:rFonts w:ascii="Arial" w:eastAsiaTheme="minorHAnsi" w:hAnsi="Arial" w:cs="Arial"/>
          <w:bCs/>
          <w:color w:val="000000" w:themeColor="text1"/>
          <w:lang w:val="en-GB"/>
        </w:rPr>
        <w:t>, stage elements, and social norms moderate results.</w:t>
      </w:r>
    </w:p>
    <w:p w14:paraId="71DAF9AB"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Together, these speculations highlight the mental and social forms through which influencer promoting influences shopper decision-making. They give a establishment for dissecting how Walmart UK can use influencers to move forward its </w:t>
      </w:r>
      <w:proofErr w:type="spellStart"/>
      <w:r w:rsidRPr="006826F3">
        <w:rPr>
          <w:rFonts w:ascii="Arial" w:eastAsiaTheme="minorHAnsi" w:hAnsi="Arial" w:cs="Arial"/>
          <w:bCs/>
          <w:color w:val="000000" w:themeColor="text1"/>
          <w:lang w:val="en-GB"/>
        </w:rPr>
        <w:t>computerized</w:t>
      </w:r>
      <w:proofErr w:type="spellEnd"/>
      <w:r w:rsidRPr="006826F3">
        <w:rPr>
          <w:rFonts w:ascii="Arial" w:eastAsiaTheme="minorHAnsi" w:hAnsi="Arial" w:cs="Arial"/>
          <w:bCs/>
          <w:color w:val="000000" w:themeColor="text1"/>
          <w:lang w:val="en-GB"/>
        </w:rPr>
        <w:t xml:space="preserve"> showcasing adequacy.</w:t>
      </w:r>
    </w:p>
    <w:p w14:paraId="78A90CB4"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28" w:name="_Toc221012292"/>
      <w:r w:rsidRPr="006826F3">
        <w:rPr>
          <w:rFonts w:ascii="Arial" w:eastAsiaTheme="majorEastAsia" w:hAnsi="Arial" w:cstheme="majorBidi"/>
          <w:b/>
          <w:color w:val="000000" w:themeColor="text1"/>
          <w:sz w:val="28"/>
          <w:szCs w:val="32"/>
          <w:lang w:val="en-GB"/>
        </w:rPr>
        <w:t>2.4 Types of Influencers and Their Strategic Value</w:t>
      </w:r>
      <w:bookmarkEnd w:id="28"/>
    </w:p>
    <w:p w14:paraId="085951B3"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Influencer classification is significant for understanding how distinctive influencer categories influence buyer engagement, brand arrangement, and buy conduct.</w:t>
      </w:r>
    </w:p>
    <w:tbl>
      <w:tblPr>
        <w:tblStyle w:val="TableGrid"/>
        <w:tblW w:w="0" w:type="auto"/>
        <w:tblLook w:val="04A0" w:firstRow="1" w:lastRow="0" w:firstColumn="1" w:lastColumn="0" w:noHBand="0" w:noVBand="1"/>
      </w:tblPr>
      <w:tblGrid>
        <w:gridCol w:w="1632"/>
        <w:gridCol w:w="1081"/>
        <w:gridCol w:w="1853"/>
        <w:gridCol w:w="1724"/>
        <w:gridCol w:w="1445"/>
        <w:gridCol w:w="1281"/>
      </w:tblGrid>
      <w:tr w:rsidR="006826F3" w:rsidRPr="006826F3" w14:paraId="7A93BB06" w14:textId="77777777" w:rsidTr="00DE759A">
        <w:tc>
          <w:tcPr>
            <w:tcW w:w="1502" w:type="dxa"/>
          </w:tcPr>
          <w:p w14:paraId="65A000B0"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Influencer Type</w:t>
            </w:r>
          </w:p>
        </w:tc>
        <w:tc>
          <w:tcPr>
            <w:tcW w:w="1502" w:type="dxa"/>
          </w:tcPr>
          <w:p w14:paraId="464756C6"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Follower Range</w:t>
            </w:r>
          </w:p>
        </w:tc>
        <w:tc>
          <w:tcPr>
            <w:tcW w:w="1503" w:type="dxa"/>
          </w:tcPr>
          <w:p w14:paraId="39D8C6EB"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Key Characteristics</w:t>
            </w:r>
          </w:p>
        </w:tc>
        <w:tc>
          <w:tcPr>
            <w:tcW w:w="1503" w:type="dxa"/>
          </w:tcPr>
          <w:p w14:paraId="4C53E8CE"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Marketing Advantages</w:t>
            </w:r>
          </w:p>
        </w:tc>
        <w:tc>
          <w:tcPr>
            <w:tcW w:w="1503" w:type="dxa"/>
          </w:tcPr>
          <w:p w14:paraId="4A1712F5"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Limitations</w:t>
            </w:r>
          </w:p>
        </w:tc>
        <w:tc>
          <w:tcPr>
            <w:tcW w:w="1503" w:type="dxa"/>
          </w:tcPr>
          <w:p w14:paraId="723F1EF6"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Reference</w:t>
            </w:r>
          </w:p>
        </w:tc>
      </w:tr>
      <w:tr w:rsidR="006826F3" w:rsidRPr="006826F3" w14:paraId="02E94837" w14:textId="77777777" w:rsidTr="00DE759A">
        <w:tc>
          <w:tcPr>
            <w:tcW w:w="1502" w:type="dxa"/>
          </w:tcPr>
          <w:p w14:paraId="107AD888"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Mega/Celebrity Influencers</w:t>
            </w:r>
          </w:p>
        </w:tc>
        <w:tc>
          <w:tcPr>
            <w:tcW w:w="1502" w:type="dxa"/>
          </w:tcPr>
          <w:p w14:paraId="53D19CEA"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1M+</w:t>
            </w:r>
          </w:p>
        </w:tc>
        <w:tc>
          <w:tcPr>
            <w:tcW w:w="1503" w:type="dxa"/>
          </w:tcPr>
          <w:p w14:paraId="2B7DB019"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Public figures, on-screen personalities, artists, global celebrities</w:t>
            </w:r>
          </w:p>
        </w:tc>
        <w:tc>
          <w:tcPr>
            <w:tcW w:w="1503" w:type="dxa"/>
          </w:tcPr>
          <w:p w14:paraId="0FD988ED"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Huge reach, excellent for brand awareness</w:t>
            </w:r>
          </w:p>
        </w:tc>
        <w:tc>
          <w:tcPr>
            <w:tcW w:w="1503" w:type="dxa"/>
          </w:tcPr>
          <w:p w14:paraId="27669768"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Often lower engagement, less perceived authenticity, expensive</w:t>
            </w:r>
          </w:p>
        </w:tc>
        <w:tc>
          <w:tcPr>
            <w:tcW w:w="1503" w:type="dxa"/>
          </w:tcPr>
          <w:p w14:paraId="25CB4A2C" w14:textId="77777777" w:rsidR="006826F3" w:rsidRPr="006826F3" w:rsidRDefault="006826F3" w:rsidP="006826F3">
            <w:pPr>
              <w:spacing w:line="360" w:lineRule="auto"/>
              <w:jc w:val="both"/>
              <w:rPr>
                <w:rFonts w:ascii="Arial" w:hAnsi="Arial" w:cs="Arial"/>
                <w:bCs/>
                <w:color w:val="000000" w:themeColor="text1"/>
                <w:sz w:val="24"/>
                <w:szCs w:val="24"/>
              </w:rPr>
            </w:pPr>
            <w:proofErr w:type="spellStart"/>
            <w:r w:rsidRPr="006826F3">
              <w:rPr>
                <w:rFonts w:ascii="Arial" w:hAnsi="Arial" w:cs="Arial"/>
                <w:bCs/>
                <w:color w:val="000000" w:themeColor="text1"/>
                <w:sz w:val="24"/>
                <w:szCs w:val="24"/>
              </w:rPr>
              <w:t>Audrezet</w:t>
            </w:r>
            <w:proofErr w:type="spellEnd"/>
            <w:r w:rsidRPr="006826F3">
              <w:rPr>
                <w:rFonts w:ascii="Arial" w:hAnsi="Arial" w:cs="Arial"/>
                <w:bCs/>
                <w:color w:val="000000" w:themeColor="text1"/>
                <w:sz w:val="24"/>
                <w:szCs w:val="24"/>
              </w:rPr>
              <w:t xml:space="preserve"> et al., 2020</w:t>
            </w:r>
          </w:p>
        </w:tc>
      </w:tr>
      <w:tr w:rsidR="006826F3" w:rsidRPr="006826F3" w14:paraId="4CD6BDEA" w14:textId="77777777" w:rsidTr="00DE759A">
        <w:tc>
          <w:tcPr>
            <w:tcW w:w="1502" w:type="dxa"/>
          </w:tcPr>
          <w:p w14:paraId="4A840B5F"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Macro Influencers</w:t>
            </w:r>
          </w:p>
        </w:tc>
        <w:tc>
          <w:tcPr>
            <w:tcW w:w="1502" w:type="dxa"/>
          </w:tcPr>
          <w:p w14:paraId="46B5077E"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100K–1M</w:t>
            </w:r>
          </w:p>
        </w:tc>
        <w:tc>
          <w:tcPr>
            <w:tcW w:w="1503" w:type="dxa"/>
          </w:tcPr>
          <w:p w14:paraId="29ED3E4C"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Experts in niches like fashion, wellness, gaming</w:t>
            </w:r>
          </w:p>
        </w:tc>
        <w:tc>
          <w:tcPr>
            <w:tcW w:w="1503" w:type="dxa"/>
          </w:tcPr>
          <w:p w14:paraId="0D7BB511"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Balance of reach and engagement, strong credibility</w:t>
            </w:r>
          </w:p>
        </w:tc>
        <w:tc>
          <w:tcPr>
            <w:tcW w:w="1503" w:type="dxa"/>
          </w:tcPr>
          <w:p w14:paraId="5DDDFD47"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Less personal than micro-influencers</w:t>
            </w:r>
          </w:p>
        </w:tc>
        <w:tc>
          <w:tcPr>
            <w:tcW w:w="1503" w:type="dxa"/>
          </w:tcPr>
          <w:p w14:paraId="284A7E29"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Ki et al., 2020</w:t>
            </w:r>
          </w:p>
        </w:tc>
      </w:tr>
      <w:tr w:rsidR="006826F3" w:rsidRPr="006826F3" w14:paraId="2B4776DE" w14:textId="77777777" w:rsidTr="00DE759A">
        <w:tc>
          <w:tcPr>
            <w:tcW w:w="1502" w:type="dxa"/>
          </w:tcPr>
          <w:p w14:paraId="65409DBC"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Micro-Influencers</w:t>
            </w:r>
          </w:p>
        </w:tc>
        <w:tc>
          <w:tcPr>
            <w:tcW w:w="1502" w:type="dxa"/>
          </w:tcPr>
          <w:p w14:paraId="7AF02C6E"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10K–100K</w:t>
            </w:r>
          </w:p>
        </w:tc>
        <w:tc>
          <w:tcPr>
            <w:tcW w:w="1503" w:type="dxa"/>
          </w:tcPr>
          <w:p w14:paraId="6AE570D1"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Niche expertise, relatable, high engagement</w:t>
            </w:r>
          </w:p>
        </w:tc>
        <w:tc>
          <w:tcPr>
            <w:tcW w:w="1503" w:type="dxa"/>
          </w:tcPr>
          <w:p w14:paraId="7F2601AD"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 xml:space="preserve">Highly effective for driving purchase </w:t>
            </w:r>
            <w:r w:rsidRPr="006826F3">
              <w:rPr>
                <w:rFonts w:ascii="Arial" w:hAnsi="Arial" w:cs="Arial"/>
                <w:bCs/>
                <w:color w:val="000000" w:themeColor="text1"/>
                <w:sz w:val="24"/>
                <w:szCs w:val="24"/>
              </w:rPr>
              <w:lastRenderedPageBreak/>
              <w:t>intentions, authenticity-driven campaigns</w:t>
            </w:r>
          </w:p>
        </w:tc>
        <w:tc>
          <w:tcPr>
            <w:tcW w:w="1503" w:type="dxa"/>
          </w:tcPr>
          <w:p w14:paraId="701B3E82"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 xml:space="preserve">Smaller reach compared to </w:t>
            </w:r>
            <w:r w:rsidRPr="006826F3">
              <w:rPr>
                <w:rFonts w:ascii="Arial" w:hAnsi="Arial" w:cs="Arial"/>
                <w:bCs/>
                <w:color w:val="000000" w:themeColor="text1"/>
                <w:sz w:val="24"/>
                <w:szCs w:val="24"/>
              </w:rPr>
              <w:lastRenderedPageBreak/>
              <w:t>macro/mega</w:t>
            </w:r>
          </w:p>
        </w:tc>
        <w:tc>
          <w:tcPr>
            <w:tcW w:w="1503" w:type="dxa"/>
          </w:tcPr>
          <w:p w14:paraId="6039FA62"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Jiménez-Castillo &amp; Sánchez-</w:t>
            </w:r>
            <w:r w:rsidRPr="006826F3">
              <w:rPr>
                <w:rFonts w:ascii="Arial" w:hAnsi="Arial" w:cs="Arial"/>
                <w:bCs/>
                <w:color w:val="000000" w:themeColor="text1"/>
                <w:sz w:val="24"/>
                <w:szCs w:val="24"/>
              </w:rPr>
              <w:lastRenderedPageBreak/>
              <w:t>Fernandez, 2019</w:t>
            </w:r>
          </w:p>
        </w:tc>
      </w:tr>
      <w:tr w:rsidR="006826F3" w:rsidRPr="006826F3" w14:paraId="148C9DE7" w14:textId="77777777" w:rsidTr="00DE759A">
        <w:tc>
          <w:tcPr>
            <w:tcW w:w="1502" w:type="dxa"/>
          </w:tcPr>
          <w:p w14:paraId="6FA7E063"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Nano Influencers</w:t>
            </w:r>
          </w:p>
        </w:tc>
        <w:tc>
          <w:tcPr>
            <w:tcW w:w="1502" w:type="dxa"/>
          </w:tcPr>
          <w:p w14:paraId="16582995"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&lt;10K</w:t>
            </w:r>
          </w:p>
        </w:tc>
        <w:tc>
          <w:tcPr>
            <w:tcW w:w="1503" w:type="dxa"/>
          </w:tcPr>
          <w:p w14:paraId="4F3FF718"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Very close follower relationships, highly trustworthy</w:t>
            </w:r>
          </w:p>
        </w:tc>
        <w:tc>
          <w:tcPr>
            <w:tcW w:w="1503" w:type="dxa"/>
          </w:tcPr>
          <w:p w14:paraId="63F735DF"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Strong local/community influence, persuasive for targeted campaigns</w:t>
            </w:r>
          </w:p>
        </w:tc>
        <w:tc>
          <w:tcPr>
            <w:tcW w:w="1503" w:type="dxa"/>
          </w:tcPr>
          <w:p w14:paraId="1DDAAA45"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Limited reach, less scalable</w:t>
            </w:r>
          </w:p>
        </w:tc>
        <w:tc>
          <w:tcPr>
            <w:tcW w:w="1503" w:type="dxa"/>
          </w:tcPr>
          <w:p w14:paraId="68C2CF03"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Jiménez-Castillo &amp; Sánchez-Fernandez, 2019</w:t>
            </w:r>
          </w:p>
        </w:tc>
      </w:tr>
      <w:tr w:rsidR="006826F3" w:rsidRPr="006826F3" w14:paraId="4910268A" w14:textId="77777777" w:rsidTr="00DE759A">
        <w:tc>
          <w:tcPr>
            <w:tcW w:w="1502" w:type="dxa"/>
          </w:tcPr>
          <w:p w14:paraId="71926B66"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Platform-Specific Influencers</w:t>
            </w:r>
          </w:p>
        </w:tc>
        <w:tc>
          <w:tcPr>
            <w:tcW w:w="1502" w:type="dxa"/>
          </w:tcPr>
          <w:p w14:paraId="192F2902"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Varies</w:t>
            </w:r>
          </w:p>
        </w:tc>
        <w:tc>
          <w:tcPr>
            <w:tcW w:w="1503" w:type="dxa"/>
          </w:tcPr>
          <w:p w14:paraId="4144FC6E"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Operate on specific platforms: TikTok (viral short-form), Instagram (lifestyle aesthetics), YouTube (long-form tutorials/reviews), Snapchat/Berea (raw, real-time content)</w:t>
            </w:r>
          </w:p>
        </w:tc>
        <w:tc>
          <w:tcPr>
            <w:tcW w:w="1503" w:type="dxa"/>
          </w:tcPr>
          <w:p w14:paraId="0E94E57A"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 xml:space="preserve">Allows tailored campaigns to consumer </w:t>
            </w:r>
            <w:proofErr w:type="spellStart"/>
            <w:r w:rsidRPr="006826F3">
              <w:rPr>
                <w:rFonts w:ascii="Arial" w:hAnsi="Arial" w:cs="Arial"/>
                <w:bCs/>
                <w:color w:val="000000" w:themeColor="text1"/>
                <w:sz w:val="24"/>
                <w:szCs w:val="24"/>
              </w:rPr>
              <w:t>behavior</w:t>
            </w:r>
            <w:proofErr w:type="spellEnd"/>
            <w:r w:rsidRPr="006826F3">
              <w:rPr>
                <w:rFonts w:ascii="Arial" w:hAnsi="Arial" w:cs="Arial"/>
                <w:bCs/>
                <w:color w:val="000000" w:themeColor="text1"/>
                <w:sz w:val="24"/>
                <w:szCs w:val="24"/>
              </w:rPr>
              <w:t xml:space="preserve"> and purchase pathways</w:t>
            </w:r>
          </w:p>
        </w:tc>
        <w:tc>
          <w:tcPr>
            <w:tcW w:w="1503" w:type="dxa"/>
          </w:tcPr>
          <w:p w14:paraId="013420D0"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Platform-dependent, audience may vary</w:t>
            </w:r>
          </w:p>
        </w:tc>
        <w:tc>
          <w:tcPr>
            <w:tcW w:w="1503" w:type="dxa"/>
          </w:tcPr>
          <w:p w14:paraId="47DB7479" w14:textId="77777777" w:rsidR="006826F3" w:rsidRPr="006826F3" w:rsidRDefault="006826F3" w:rsidP="006826F3">
            <w:pPr>
              <w:spacing w:line="360" w:lineRule="auto"/>
              <w:jc w:val="both"/>
              <w:rPr>
                <w:rFonts w:ascii="Arial" w:hAnsi="Arial" w:cs="Arial"/>
                <w:bCs/>
                <w:color w:val="000000" w:themeColor="text1"/>
                <w:sz w:val="24"/>
                <w:szCs w:val="24"/>
              </w:rPr>
            </w:pPr>
            <w:proofErr w:type="spellStart"/>
            <w:r w:rsidRPr="006826F3">
              <w:rPr>
                <w:rFonts w:ascii="Arial" w:hAnsi="Arial" w:cs="Arial"/>
                <w:bCs/>
                <w:color w:val="000000" w:themeColor="text1"/>
                <w:sz w:val="24"/>
                <w:szCs w:val="24"/>
              </w:rPr>
              <w:t>Audrezet</w:t>
            </w:r>
            <w:proofErr w:type="spellEnd"/>
            <w:r w:rsidRPr="006826F3">
              <w:rPr>
                <w:rFonts w:ascii="Arial" w:hAnsi="Arial" w:cs="Arial"/>
                <w:bCs/>
                <w:color w:val="000000" w:themeColor="text1"/>
                <w:sz w:val="24"/>
                <w:szCs w:val="24"/>
              </w:rPr>
              <w:t xml:space="preserve"> et al., 2020; Ki et al., 2020</w:t>
            </w:r>
          </w:p>
        </w:tc>
      </w:tr>
    </w:tbl>
    <w:p w14:paraId="0BA3669C"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29" w:name="_Toc221012293"/>
      <w:r w:rsidRPr="006826F3">
        <w:rPr>
          <w:rFonts w:ascii="Arial" w:eastAsiaTheme="majorEastAsia" w:hAnsi="Arial" w:cstheme="majorBidi"/>
          <w:b/>
          <w:color w:val="000000" w:themeColor="text1"/>
          <w:szCs w:val="28"/>
          <w:lang w:val="en-GB"/>
        </w:rPr>
        <w:t>2.5 Consumer Behaviour in the Digital Retail Environment</w:t>
      </w:r>
      <w:bookmarkEnd w:id="29"/>
    </w:p>
    <w:p w14:paraId="16A4266C" w14:textId="77777777" w:rsidR="006826F3" w:rsidRPr="006826F3" w:rsidRDefault="006826F3" w:rsidP="006826F3">
      <w:pPr>
        <w:spacing w:line="360" w:lineRule="auto"/>
        <w:jc w:val="both"/>
        <w:rPr>
          <w:rFonts w:ascii="Arial" w:eastAsiaTheme="minorHAnsi" w:hAnsi="Arial" w:cs="Arial"/>
          <w:bCs/>
          <w:color w:val="000000" w:themeColor="text1"/>
          <w:lang w:val="en-GB"/>
        </w:rPr>
      </w:pPr>
      <w:proofErr w:type="spellStart"/>
      <w:r w:rsidRPr="006826F3">
        <w:rPr>
          <w:rFonts w:ascii="Arial" w:eastAsiaTheme="minorHAnsi" w:hAnsi="Arial" w:cs="Arial"/>
          <w:bCs/>
          <w:color w:val="000000" w:themeColor="text1"/>
          <w:lang w:val="en-GB"/>
        </w:rPr>
        <w:t>Computerized</w:t>
      </w:r>
      <w:proofErr w:type="spellEnd"/>
      <w:r w:rsidRPr="006826F3">
        <w:rPr>
          <w:rFonts w:ascii="Arial" w:eastAsiaTheme="minorHAnsi" w:hAnsi="Arial" w:cs="Arial"/>
          <w:bCs/>
          <w:color w:val="000000" w:themeColor="text1"/>
          <w:lang w:val="en-GB"/>
        </w:rPr>
        <w:t xml:space="preserve"> retail situations have reshaped customer conduct, buy decision-making, and the path-to-purchase. Today’s customers effectively look for social approval, true proposals, and </w:t>
      </w:r>
      <w:proofErr w:type="spellStart"/>
      <w:r w:rsidRPr="006826F3">
        <w:rPr>
          <w:rFonts w:ascii="Arial" w:eastAsiaTheme="minorHAnsi" w:hAnsi="Arial" w:cs="Arial"/>
          <w:bCs/>
          <w:color w:val="000000" w:themeColor="text1"/>
          <w:lang w:val="en-GB"/>
        </w:rPr>
        <w:t>customized</w:t>
      </w:r>
      <w:proofErr w:type="spellEnd"/>
      <w:r w:rsidRPr="006826F3">
        <w:rPr>
          <w:rFonts w:ascii="Arial" w:eastAsiaTheme="minorHAnsi" w:hAnsi="Arial" w:cs="Arial"/>
          <w:bCs/>
          <w:color w:val="000000" w:themeColor="text1"/>
          <w:lang w:val="en-GB"/>
        </w:rPr>
        <w:t xml:space="preserve"> substance some time recently making online buys (Lemon &amp; </w:t>
      </w:r>
      <w:proofErr w:type="spellStart"/>
      <w:r w:rsidRPr="006826F3">
        <w:rPr>
          <w:rFonts w:ascii="Arial" w:eastAsiaTheme="minorHAnsi" w:hAnsi="Arial" w:cs="Arial"/>
          <w:bCs/>
          <w:color w:val="000000" w:themeColor="text1"/>
          <w:lang w:val="en-GB"/>
        </w:rPr>
        <w:t>Verhoef</w:t>
      </w:r>
      <w:proofErr w:type="spellEnd"/>
      <w:r w:rsidRPr="006826F3">
        <w:rPr>
          <w:rFonts w:ascii="Arial" w:eastAsiaTheme="minorHAnsi" w:hAnsi="Arial" w:cs="Arial"/>
          <w:bCs/>
          <w:color w:val="000000" w:themeColor="text1"/>
          <w:lang w:val="en-GB"/>
        </w:rPr>
        <w:t>, 2016).</w:t>
      </w:r>
    </w:p>
    <w:tbl>
      <w:tblPr>
        <w:tblStyle w:val="TableGrid"/>
        <w:tblW w:w="0" w:type="auto"/>
        <w:tblLook w:val="04A0" w:firstRow="1" w:lastRow="0" w:firstColumn="1" w:lastColumn="0" w:noHBand="0" w:noVBand="1"/>
      </w:tblPr>
      <w:tblGrid>
        <w:gridCol w:w="2254"/>
        <w:gridCol w:w="2254"/>
        <w:gridCol w:w="2254"/>
        <w:gridCol w:w="2254"/>
      </w:tblGrid>
      <w:tr w:rsidR="006826F3" w:rsidRPr="006826F3" w14:paraId="56FC5FDA" w14:textId="77777777" w:rsidTr="00DE759A">
        <w:tc>
          <w:tcPr>
            <w:tcW w:w="2254" w:type="dxa"/>
          </w:tcPr>
          <w:p w14:paraId="3262B61B"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Theme</w:t>
            </w:r>
          </w:p>
        </w:tc>
        <w:tc>
          <w:tcPr>
            <w:tcW w:w="2254" w:type="dxa"/>
          </w:tcPr>
          <w:p w14:paraId="0FF0FE7B"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Key Insights</w:t>
            </w:r>
          </w:p>
        </w:tc>
        <w:tc>
          <w:tcPr>
            <w:tcW w:w="2254" w:type="dxa"/>
          </w:tcPr>
          <w:p w14:paraId="2B5F71E7"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Relevance to Walmart UK</w:t>
            </w:r>
          </w:p>
        </w:tc>
        <w:tc>
          <w:tcPr>
            <w:tcW w:w="2254" w:type="dxa"/>
          </w:tcPr>
          <w:p w14:paraId="07A16DC2"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Reference</w:t>
            </w:r>
          </w:p>
        </w:tc>
      </w:tr>
      <w:tr w:rsidR="006826F3" w:rsidRPr="006826F3" w14:paraId="1D5E2FC6" w14:textId="77777777" w:rsidTr="00DE759A">
        <w:tc>
          <w:tcPr>
            <w:tcW w:w="2254" w:type="dxa"/>
          </w:tcPr>
          <w:p w14:paraId="2AF606C3"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Social media as an information source</w:t>
            </w:r>
          </w:p>
        </w:tc>
        <w:tc>
          <w:tcPr>
            <w:tcW w:w="2254" w:type="dxa"/>
          </w:tcPr>
          <w:p w14:paraId="3B6E3524"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Social media is a primary source of product information, especially for younger consumers. Peer-generated content is perceived as more authentic and transparent than traditional advertising. Influencers simplify product evaluation and provide credible recommendations.</w:t>
            </w:r>
          </w:p>
        </w:tc>
        <w:tc>
          <w:tcPr>
            <w:tcW w:w="2254" w:type="dxa"/>
          </w:tcPr>
          <w:p w14:paraId="0DF978CD"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Influencer content can guide customers’ purchase decisions and enhance Walmart UK’s digital engagement.</w:t>
            </w:r>
          </w:p>
        </w:tc>
        <w:tc>
          <w:tcPr>
            <w:tcW w:w="2254" w:type="dxa"/>
          </w:tcPr>
          <w:p w14:paraId="369C1854" w14:textId="77777777" w:rsidR="006826F3" w:rsidRPr="006826F3" w:rsidRDefault="006826F3" w:rsidP="006826F3">
            <w:pPr>
              <w:spacing w:line="360" w:lineRule="auto"/>
              <w:jc w:val="both"/>
              <w:rPr>
                <w:rFonts w:ascii="Arial" w:hAnsi="Arial" w:cs="Arial"/>
                <w:bCs/>
                <w:color w:val="000000" w:themeColor="text1"/>
                <w:sz w:val="24"/>
                <w:szCs w:val="24"/>
              </w:rPr>
            </w:pPr>
            <w:proofErr w:type="spellStart"/>
            <w:r w:rsidRPr="006826F3">
              <w:rPr>
                <w:rFonts w:ascii="Arial" w:hAnsi="Arial" w:cs="Arial"/>
                <w:bCs/>
                <w:color w:val="000000" w:themeColor="text1"/>
                <w:sz w:val="24"/>
                <w:szCs w:val="24"/>
              </w:rPr>
              <w:t>Djafarova</w:t>
            </w:r>
            <w:proofErr w:type="spellEnd"/>
            <w:r w:rsidRPr="006826F3">
              <w:rPr>
                <w:rFonts w:ascii="Arial" w:hAnsi="Arial" w:cs="Arial"/>
                <w:bCs/>
                <w:color w:val="000000" w:themeColor="text1"/>
                <w:sz w:val="24"/>
                <w:szCs w:val="24"/>
              </w:rPr>
              <w:t xml:space="preserve"> &amp; </w:t>
            </w:r>
            <w:proofErr w:type="spellStart"/>
            <w:r w:rsidRPr="006826F3">
              <w:rPr>
                <w:rFonts w:ascii="Arial" w:hAnsi="Arial" w:cs="Arial"/>
                <w:bCs/>
                <w:color w:val="000000" w:themeColor="text1"/>
                <w:sz w:val="24"/>
                <w:szCs w:val="24"/>
              </w:rPr>
              <w:t>Trofimenko</w:t>
            </w:r>
            <w:proofErr w:type="spellEnd"/>
            <w:r w:rsidRPr="006826F3">
              <w:rPr>
                <w:rFonts w:ascii="Arial" w:hAnsi="Arial" w:cs="Arial"/>
                <w:bCs/>
                <w:color w:val="000000" w:themeColor="text1"/>
                <w:sz w:val="24"/>
                <w:szCs w:val="24"/>
              </w:rPr>
              <w:t>, 2019</w:t>
            </w:r>
          </w:p>
        </w:tc>
      </w:tr>
      <w:tr w:rsidR="006826F3" w:rsidRPr="006826F3" w14:paraId="3B92E4DC" w14:textId="77777777" w:rsidTr="00DE759A">
        <w:tc>
          <w:tcPr>
            <w:tcW w:w="2254" w:type="dxa"/>
          </w:tcPr>
          <w:p w14:paraId="415B8FED"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Consumer trust and risk reduction</w:t>
            </w:r>
          </w:p>
        </w:tc>
        <w:tc>
          <w:tcPr>
            <w:tcW w:w="2254" w:type="dxa"/>
          </w:tcPr>
          <w:p w14:paraId="70AD5E7F"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Online shopping carries risks regarding product quality, delivery, pricing, and authenticity. Influencers help reduce perceived risk through demonstrations, reviews, and personal testimonials.</w:t>
            </w:r>
          </w:p>
        </w:tc>
        <w:tc>
          <w:tcPr>
            <w:tcW w:w="2254" w:type="dxa"/>
          </w:tcPr>
          <w:p w14:paraId="460F2174"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Builds consumer confidence in Walmart UK’s online products, particularly in fashion, electronics, and beauty categories.</w:t>
            </w:r>
          </w:p>
        </w:tc>
        <w:tc>
          <w:tcPr>
            <w:tcW w:w="2254" w:type="dxa"/>
          </w:tcPr>
          <w:p w14:paraId="4D832799" w14:textId="77777777" w:rsidR="006826F3" w:rsidRPr="006826F3" w:rsidRDefault="006826F3" w:rsidP="006826F3">
            <w:pPr>
              <w:spacing w:line="360" w:lineRule="auto"/>
              <w:jc w:val="both"/>
              <w:rPr>
                <w:rFonts w:ascii="Arial" w:hAnsi="Arial" w:cs="Arial"/>
                <w:bCs/>
                <w:color w:val="000000" w:themeColor="text1"/>
                <w:sz w:val="24"/>
                <w:szCs w:val="24"/>
              </w:rPr>
            </w:pPr>
            <w:proofErr w:type="spellStart"/>
            <w:r w:rsidRPr="006826F3">
              <w:rPr>
                <w:rFonts w:ascii="Arial" w:hAnsi="Arial" w:cs="Arial"/>
                <w:bCs/>
                <w:color w:val="000000" w:themeColor="text1"/>
                <w:sz w:val="24"/>
                <w:szCs w:val="24"/>
              </w:rPr>
              <w:t>Casaló</w:t>
            </w:r>
            <w:proofErr w:type="spellEnd"/>
            <w:r w:rsidRPr="006826F3">
              <w:rPr>
                <w:rFonts w:ascii="Arial" w:hAnsi="Arial" w:cs="Arial"/>
                <w:bCs/>
                <w:color w:val="000000" w:themeColor="text1"/>
                <w:sz w:val="24"/>
                <w:szCs w:val="24"/>
              </w:rPr>
              <w:t xml:space="preserve"> et al., 2020</w:t>
            </w:r>
          </w:p>
        </w:tc>
      </w:tr>
      <w:tr w:rsidR="006826F3" w:rsidRPr="006826F3" w14:paraId="6F8864EC" w14:textId="77777777" w:rsidTr="00DE759A">
        <w:tc>
          <w:tcPr>
            <w:tcW w:w="2254" w:type="dxa"/>
          </w:tcPr>
          <w:p w14:paraId="0D62A251"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Importance of social proof</w:t>
            </w:r>
          </w:p>
        </w:tc>
        <w:tc>
          <w:tcPr>
            <w:tcW w:w="2254" w:type="dxa"/>
          </w:tcPr>
          <w:p w14:paraId="1BF9C177"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 xml:space="preserve">Buyers rely on the </w:t>
            </w:r>
            <w:proofErr w:type="spellStart"/>
            <w:r w:rsidRPr="006826F3">
              <w:rPr>
                <w:rFonts w:ascii="Arial" w:hAnsi="Arial" w:cs="Arial"/>
                <w:bCs/>
                <w:color w:val="000000" w:themeColor="text1"/>
                <w:sz w:val="24"/>
                <w:szCs w:val="24"/>
              </w:rPr>
              <w:t>behavior</w:t>
            </w:r>
            <w:proofErr w:type="spellEnd"/>
            <w:r w:rsidRPr="006826F3">
              <w:rPr>
                <w:rFonts w:ascii="Arial" w:hAnsi="Arial" w:cs="Arial"/>
                <w:bCs/>
                <w:color w:val="000000" w:themeColor="text1"/>
                <w:sz w:val="24"/>
                <w:szCs w:val="24"/>
              </w:rPr>
              <w:t xml:space="preserve"> of others </w:t>
            </w:r>
            <w:r w:rsidRPr="006826F3">
              <w:rPr>
                <w:rFonts w:ascii="Arial" w:hAnsi="Arial" w:cs="Arial"/>
                <w:bCs/>
                <w:color w:val="000000" w:themeColor="text1"/>
                <w:sz w:val="24"/>
                <w:szCs w:val="24"/>
              </w:rPr>
              <w:lastRenderedPageBreak/>
              <w:t>to guide decisions. Likes, shares, comments, and influencer endorsements act as strong indicators of product popularity and legitimacy.</w:t>
            </w:r>
          </w:p>
        </w:tc>
        <w:tc>
          <w:tcPr>
            <w:tcW w:w="2254" w:type="dxa"/>
          </w:tcPr>
          <w:p w14:paraId="577FA302"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 xml:space="preserve">Can enhance purchase intention </w:t>
            </w:r>
            <w:r w:rsidRPr="006826F3">
              <w:rPr>
                <w:rFonts w:ascii="Arial" w:hAnsi="Arial" w:cs="Arial"/>
                <w:bCs/>
                <w:color w:val="000000" w:themeColor="text1"/>
                <w:sz w:val="24"/>
                <w:szCs w:val="24"/>
              </w:rPr>
              <w:lastRenderedPageBreak/>
              <w:t>for Walmart UK by leveraging visible social engagement metrics.</w:t>
            </w:r>
          </w:p>
        </w:tc>
        <w:tc>
          <w:tcPr>
            <w:tcW w:w="2254" w:type="dxa"/>
          </w:tcPr>
          <w:p w14:paraId="569D6715" w14:textId="77777777" w:rsidR="006826F3" w:rsidRPr="006826F3" w:rsidRDefault="006826F3" w:rsidP="006826F3">
            <w:pPr>
              <w:spacing w:line="360" w:lineRule="auto"/>
              <w:jc w:val="both"/>
              <w:rPr>
                <w:rFonts w:ascii="Arial" w:hAnsi="Arial" w:cs="Arial"/>
                <w:bCs/>
                <w:color w:val="000000" w:themeColor="text1"/>
                <w:sz w:val="24"/>
                <w:szCs w:val="24"/>
              </w:rPr>
            </w:pPr>
            <w:proofErr w:type="spellStart"/>
            <w:r w:rsidRPr="006826F3">
              <w:rPr>
                <w:rFonts w:ascii="Arial" w:hAnsi="Arial" w:cs="Arial"/>
                <w:bCs/>
                <w:color w:val="000000" w:themeColor="text1"/>
                <w:sz w:val="24"/>
                <w:szCs w:val="24"/>
              </w:rPr>
              <w:lastRenderedPageBreak/>
              <w:t>Cialdini</w:t>
            </w:r>
            <w:proofErr w:type="spellEnd"/>
            <w:r w:rsidRPr="006826F3">
              <w:rPr>
                <w:rFonts w:ascii="Arial" w:hAnsi="Arial" w:cs="Arial"/>
                <w:bCs/>
                <w:color w:val="000000" w:themeColor="text1"/>
                <w:sz w:val="24"/>
                <w:szCs w:val="24"/>
              </w:rPr>
              <w:t>, 2009</w:t>
            </w:r>
          </w:p>
        </w:tc>
      </w:tr>
      <w:tr w:rsidR="006826F3" w:rsidRPr="006826F3" w14:paraId="34D74F06" w14:textId="77777777" w:rsidTr="00DE759A">
        <w:tc>
          <w:tcPr>
            <w:tcW w:w="2254" w:type="dxa"/>
          </w:tcPr>
          <w:p w14:paraId="5E9498D6"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Emotional and identity-driven consumption</w:t>
            </w:r>
          </w:p>
        </w:tc>
        <w:tc>
          <w:tcPr>
            <w:tcW w:w="2254" w:type="dxa"/>
          </w:tcPr>
          <w:p w14:paraId="05B82130"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Consumers increasingly make purchases based on emotional connection and identity expression. Influencers help consumers showcase lifestyles and align purchases with personal values.</w:t>
            </w:r>
          </w:p>
        </w:tc>
        <w:tc>
          <w:tcPr>
            <w:tcW w:w="2254" w:type="dxa"/>
          </w:tcPr>
          <w:p w14:paraId="03DDE0F1"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Influencer partnerships can strengthen emotional resonance and lifestyle alignment with Walmart UK’s target customers.</w:t>
            </w:r>
          </w:p>
        </w:tc>
        <w:tc>
          <w:tcPr>
            <w:tcW w:w="2254" w:type="dxa"/>
          </w:tcPr>
          <w:p w14:paraId="720B415C"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 xml:space="preserve">Kumar &amp; </w:t>
            </w:r>
            <w:proofErr w:type="spellStart"/>
            <w:r w:rsidRPr="006826F3">
              <w:rPr>
                <w:rFonts w:ascii="Arial" w:hAnsi="Arial" w:cs="Arial"/>
                <w:bCs/>
                <w:color w:val="000000" w:themeColor="text1"/>
                <w:sz w:val="24"/>
                <w:szCs w:val="24"/>
              </w:rPr>
              <w:t>Nayak</w:t>
            </w:r>
            <w:proofErr w:type="spellEnd"/>
            <w:r w:rsidRPr="006826F3">
              <w:rPr>
                <w:rFonts w:ascii="Arial" w:hAnsi="Arial" w:cs="Arial"/>
                <w:bCs/>
                <w:color w:val="000000" w:themeColor="text1"/>
                <w:sz w:val="24"/>
                <w:szCs w:val="24"/>
              </w:rPr>
              <w:t>, 2019.</w:t>
            </w:r>
          </w:p>
        </w:tc>
      </w:tr>
    </w:tbl>
    <w:p w14:paraId="42FF6289"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30" w:name="_Toc221012294"/>
      <w:r w:rsidRPr="006826F3">
        <w:rPr>
          <w:rFonts w:ascii="Arial" w:eastAsiaTheme="majorEastAsia" w:hAnsi="Arial" w:cstheme="majorBidi"/>
          <w:b/>
          <w:color w:val="000000" w:themeColor="text1"/>
          <w:szCs w:val="28"/>
          <w:lang w:val="en-GB"/>
        </w:rPr>
        <w:t>2.6 Influence of Social Media Influencers on Purchase Intentions</w:t>
      </w:r>
      <w:bookmarkEnd w:id="30"/>
    </w:p>
    <w:p w14:paraId="5A73F4F0"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Buy deliberate speaks to the probability that a customer will make a future buy based on demeanours, recognitions, and inspirations. Influencer promoting has been broadly examined as a determinant of buy deliberate due to its effect on believe, validity, passionate engagement, and seen convenience of item data.</w:t>
      </w:r>
    </w:p>
    <w:tbl>
      <w:tblPr>
        <w:tblStyle w:val="TableGrid"/>
        <w:tblW w:w="0" w:type="auto"/>
        <w:tblLook w:val="04A0" w:firstRow="1" w:lastRow="0" w:firstColumn="1" w:lastColumn="0" w:noHBand="0" w:noVBand="1"/>
      </w:tblPr>
      <w:tblGrid>
        <w:gridCol w:w="2254"/>
        <w:gridCol w:w="2254"/>
        <w:gridCol w:w="2254"/>
        <w:gridCol w:w="2254"/>
      </w:tblGrid>
      <w:tr w:rsidR="006826F3" w:rsidRPr="006826F3" w14:paraId="3BFD31C1" w14:textId="77777777" w:rsidTr="00DE759A">
        <w:tc>
          <w:tcPr>
            <w:tcW w:w="2254" w:type="dxa"/>
          </w:tcPr>
          <w:p w14:paraId="2D888CDB"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Theme</w:t>
            </w:r>
          </w:p>
        </w:tc>
        <w:tc>
          <w:tcPr>
            <w:tcW w:w="2254" w:type="dxa"/>
          </w:tcPr>
          <w:p w14:paraId="6A907616"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Key Insights</w:t>
            </w:r>
          </w:p>
        </w:tc>
        <w:tc>
          <w:tcPr>
            <w:tcW w:w="2254" w:type="dxa"/>
          </w:tcPr>
          <w:p w14:paraId="430F239A"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Relevance to Walmart UK</w:t>
            </w:r>
          </w:p>
        </w:tc>
        <w:tc>
          <w:tcPr>
            <w:tcW w:w="2254" w:type="dxa"/>
          </w:tcPr>
          <w:p w14:paraId="36D59D38" w14:textId="77777777" w:rsidR="006826F3" w:rsidRPr="006826F3" w:rsidRDefault="006826F3" w:rsidP="006826F3">
            <w:pPr>
              <w:spacing w:line="360" w:lineRule="auto"/>
              <w:jc w:val="both"/>
              <w:rPr>
                <w:rFonts w:ascii="Arial" w:hAnsi="Arial" w:cs="Arial"/>
                <w:b/>
                <w:bCs/>
                <w:color w:val="000000" w:themeColor="text1"/>
                <w:sz w:val="24"/>
                <w:szCs w:val="24"/>
              </w:rPr>
            </w:pPr>
            <w:r w:rsidRPr="006826F3">
              <w:rPr>
                <w:rFonts w:ascii="Arial" w:hAnsi="Arial" w:cs="Arial"/>
                <w:b/>
                <w:bCs/>
                <w:color w:val="000000" w:themeColor="text1"/>
                <w:sz w:val="24"/>
                <w:szCs w:val="24"/>
              </w:rPr>
              <w:t>Reference</w:t>
            </w:r>
          </w:p>
        </w:tc>
      </w:tr>
      <w:tr w:rsidR="006826F3" w:rsidRPr="006826F3" w14:paraId="44170A2A" w14:textId="77777777" w:rsidTr="00DE759A">
        <w:tc>
          <w:tcPr>
            <w:tcW w:w="2254" w:type="dxa"/>
          </w:tcPr>
          <w:p w14:paraId="7B6A8CBB"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Trust as a predictor of purchase intention</w:t>
            </w:r>
          </w:p>
        </w:tc>
        <w:tc>
          <w:tcPr>
            <w:tcW w:w="2254" w:type="dxa"/>
          </w:tcPr>
          <w:p w14:paraId="41A5D70C"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 xml:space="preserve">Trust is the most significant predictor of influencer-driven </w:t>
            </w:r>
            <w:r w:rsidRPr="006826F3">
              <w:rPr>
                <w:rFonts w:ascii="Arial" w:hAnsi="Arial" w:cs="Arial"/>
                <w:bCs/>
                <w:color w:val="000000" w:themeColor="text1"/>
                <w:sz w:val="24"/>
                <w:szCs w:val="24"/>
              </w:rPr>
              <w:lastRenderedPageBreak/>
              <w:t>purchase intention. Consumers are more likely to buy products endorsed by influencers perceived as genuine, honest, and transparent about sponsorships.</w:t>
            </w:r>
          </w:p>
        </w:tc>
        <w:tc>
          <w:tcPr>
            <w:tcW w:w="2254" w:type="dxa"/>
          </w:tcPr>
          <w:p w14:paraId="1237BD9B"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 xml:space="preserve">Building trust through credible influencer partnerships can </w:t>
            </w:r>
            <w:r w:rsidRPr="006826F3">
              <w:rPr>
                <w:rFonts w:ascii="Arial" w:hAnsi="Arial" w:cs="Arial"/>
                <w:bCs/>
                <w:color w:val="000000" w:themeColor="text1"/>
                <w:sz w:val="24"/>
                <w:szCs w:val="24"/>
              </w:rPr>
              <w:lastRenderedPageBreak/>
              <w:t>directly increase purchase intention for Walmart UK products.</w:t>
            </w:r>
          </w:p>
        </w:tc>
        <w:tc>
          <w:tcPr>
            <w:tcW w:w="2254" w:type="dxa"/>
          </w:tcPr>
          <w:p w14:paraId="7F719967"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 xml:space="preserve">Lou &amp; Yuan, 2019; </w:t>
            </w:r>
            <w:proofErr w:type="spellStart"/>
            <w:r w:rsidRPr="006826F3">
              <w:rPr>
                <w:rFonts w:ascii="Arial" w:hAnsi="Arial" w:cs="Arial"/>
                <w:bCs/>
                <w:color w:val="000000" w:themeColor="text1"/>
                <w:sz w:val="24"/>
                <w:szCs w:val="24"/>
              </w:rPr>
              <w:t>Sokolova</w:t>
            </w:r>
            <w:proofErr w:type="spellEnd"/>
            <w:r w:rsidRPr="006826F3">
              <w:rPr>
                <w:rFonts w:ascii="Arial" w:hAnsi="Arial" w:cs="Arial"/>
                <w:bCs/>
                <w:color w:val="000000" w:themeColor="text1"/>
                <w:sz w:val="24"/>
                <w:szCs w:val="24"/>
              </w:rPr>
              <w:t xml:space="preserve"> &amp; </w:t>
            </w:r>
            <w:proofErr w:type="spellStart"/>
            <w:r w:rsidRPr="006826F3">
              <w:rPr>
                <w:rFonts w:ascii="Arial" w:hAnsi="Arial" w:cs="Arial"/>
                <w:bCs/>
                <w:color w:val="000000" w:themeColor="text1"/>
                <w:sz w:val="24"/>
                <w:szCs w:val="24"/>
              </w:rPr>
              <w:t>Kefi</w:t>
            </w:r>
            <w:proofErr w:type="spellEnd"/>
            <w:r w:rsidRPr="006826F3">
              <w:rPr>
                <w:rFonts w:ascii="Arial" w:hAnsi="Arial" w:cs="Arial"/>
                <w:bCs/>
                <w:color w:val="000000" w:themeColor="text1"/>
                <w:sz w:val="24"/>
                <w:szCs w:val="24"/>
              </w:rPr>
              <w:t>, 2020</w:t>
            </w:r>
          </w:p>
        </w:tc>
      </w:tr>
      <w:tr w:rsidR="006826F3" w:rsidRPr="006826F3" w14:paraId="45522EA6" w14:textId="77777777" w:rsidTr="00DE759A">
        <w:tc>
          <w:tcPr>
            <w:tcW w:w="2254" w:type="dxa"/>
          </w:tcPr>
          <w:p w14:paraId="42EDCFF0"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Perceived authenticity and relatability</w:t>
            </w:r>
          </w:p>
        </w:tc>
        <w:tc>
          <w:tcPr>
            <w:tcW w:w="2254" w:type="dxa"/>
          </w:tcPr>
          <w:p w14:paraId="384F0C7F"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Authenticity and relatability strengthen emotional connections, resulting in positive attitudes and higher purchase intentions. Micro-influencers often outperform mega influencers due to perceived sincerity.</w:t>
            </w:r>
          </w:p>
        </w:tc>
        <w:tc>
          <w:tcPr>
            <w:tcW w:w="2254" w:type="dxa"/>
          </w:tcPr>
          <w:p w14:paraId="4B9F239A"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Using relatable influencers can enhance Walmart UK’s engagement and conversions, particularly for niche product campaigns.</w:t>
            </w:r>
          </w:p>
        </w:tc>
        <w:tc>
          <w:tcPr>
            <w:tcW w:w="2254" w:type="dxa"/>
          </w:tcPr>
          <w:p w14:paraId="33259F04" w14:textId="77777777" w:rsidR="006826F3" w:rsidRPr="006826F3" w:rsidRDefault="006826F3" w:rsidP="006826F3">
            <w:pPr>
              <w:spacing w:line="360" w:lineRule="auto"/>
              <w:jc w:val="both"/>
              <w:rPr>
                <w:rFonts w:ascii="Arial" w:hAnsi="Arial" w:cs="Arial"/>
                <w:bCs/>
                <w:color w:val="000000" w:themeColor="text1"/>
                <w:sz w:val="24"/>
                <w:szCs w:val="24"/>
              </w:rPr>
            </w:pPr>
            <w:proofErr w:type="spellStart"/>
            <w:r w:rsidRPr="006826F3">
              <w:rPr>
                <w:rFonts w:ascii="Arial" w:hAnsi="Arial" w:cs="Arial"/>
                <w:bCs/>
                <w:color w:val="000000" w:themeColor="text1"/>
                <w:sz w:val="24"/>
                <w:szCs w:val="24"/>
              </w:rPr>
              <w:t>Audrezet</w:t>
            </w:r>
            <w:proofErr w:type="spellEnd"/>
            <w:r w:rsidRPr="006826F3">
              <w:rPr>
                <w:rFonts w:ascii="Arial" w:hAnsi="Arial" w:cs="Arial"/>
                <w:bCs/>
                <w:color w:val="000000" w:themeColor="text1"/>
                <w:sz w:val="24"/>
                <w:szCs w:val="24"/>
              </w:rPr>
              <w:t xml:space="preserve"> et al., 2020; </w:t>
            </w:r>
            <w:proofErr w:type="spellStart"/>
            <w:r w:rsidRPr="006826F3">
              <w:rPr>
                <w:rFonts w:ascii="Arial" w:hAnsi="Arial" w:cs="Arial"/>
                <w:bCs/>
                <w:color w:val="000000" w:themeColor="text1"/>
                <w:sz w:val="24"/>
                <w:szCs w:val="24"/>
              </w:rPr>
              <w:t>Casaló</w:t>
            </w:r>
            <w:proofErr w:type="spellEnd"/>
            <w:r w:rsidRPr="006826F3">
              <w:rPr>
                <w:rFonts w:ascii="Arial" w:hAnsi="Arial" w:cs="Arial"/>
                <w:bCs/>
                <w:color w:val="000000" w:themeColor="text1"/>
                <w:sz w:val="24"/>
                <w:szCs w:val="24"/>
              </w:rPr>
              <w:t xml:space="preserve"> et al., 2020</w:t>
            </w:r>
          </w:p>
        </w:tc>
      </w:tr>
      <w:tr w:rsidR="006826F3" w:rsidRPr="006826F3" w14:paraId="71DBEDBD" w14:textId="77777777" w:rsidTr="00DE759A">
        <w:tc>
          <w:tcPr>
            <w:tcW w:w="2254" w:type="dxa"/>
          </w:tcPr>
          <w:p w14:paraId="7CD47A1B"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Engagement and interactivity</w:t>
            </w:r>
          </w:p>
        </w:tc>
        <w:tc>
          <w:tcPr>
            <w:tcW w:w="2254" w:type="dxa"/>
          </w:tcPr>
          <w:p w14:paraId="7E5D5BE9"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 xml:space="preserve">High engagement (likes, comments, shares) signals social endorsement and product credibility. Interactive content like Q&amp;A sessions, polls, and live streams further </w:t>
            </w:r>
            <w:r w:rsidRPr="006826F3">
              <w:rPr>
                <w:rFonts w:ascii="Arial" w:hAnsi="Arial" w:cs="Arial"/>
                <w:bCs/>
                <w:color w:val="000000" w:themeColor="text1"/>
                <w:sz w:val="24"/>
                <w:szCs w:val="24"/>
              </w:rPr>
              <w:lastRenderedPageBreak/>
              <w:t>boosts purchase intentions.</w:t>
            </w:r>
          </w:p>
        </w:tc>
        <w:tc>
          <w:tcPr>
            <w:tcW w:w="2254" w:type="dxa"/>
          </w:tcPr>
          <w:p w14:paraId="5E9BEE75"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Walmart UK can leverage interactive influencer campaigns to increase visibility and stimulate purchase decisions.</w:t>
            </w:r>
          </w:p>
        </w:tc>
        <w:tc>
          <w:tcPr>
            <w:tcW w:w="2254" w:type="dxa"/>
          </w:tcPr>
          <w:p w14:paraId="1F17DF3D"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Ki et al., 2020</w:t>
            </w:r>
          </w:p>
        </w:tc>
      </w:tr>
      <w:tr w:rsidR="006826F3" w:rsidRPr="006826F3" w14:paraId="59680753" w14:textId="77777777" w:rsidTr="00DE759A">
        <w:tc>
          <w:tcPr>
            <w:tcW w:w="2254" w:type="dxa"/>
          </w:tcPr>
          <w:p w14:paraId="1D3C6FE9"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Para-social relationships (PSR)</w:t>
            </w:r>
          </w:p>
        </w:tc>
        <w:tc>
          <w:tcPr>
            <w:tcW w:w="2254" w:type="dxa"/>
          </w:tcPr>
          <w:p w14:paraId="329E080D"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PSR fosters loyalty and reduces psychological distance between influencers and followers. Consistent posting and personal storytelling strengthen PSR, enhancing purchase influence.</w:t>
            </w:r>
          </w:p>
        </w:tc>
        <w:tc>
          <w:tcPr>
            <w:tcW w:w="2254" w:type="dxa"/>
          </w:tcPr>
          <w:p w14:paraId="73A79C5B"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Strengthening PSR helps Walmart UK influencers create deeper connections, encouraging repeat purchases.</w:t>
            </w:r>
          </w:p>
        </w:tc>
        <w:tc>
          <w:tcPr>
            <w:tcW w:w="2254" w:type="dxa"/>
          </w:tcPr>
          <w:p w14:paraId="002653C3" w14:textId="77777777" w:rsidR="006826F3" w:rsidRPr="006826F3" w:rsidRDefault="006826F3" w:rsidP="006826F3">
            <w:pPr>
              <w:spacing w:line="360" w:lineRule="auto"/>
              <w:jc w:val="both"/>
              <w:rPr>
                <w:rFonts w:ascii="Arial" w:hAnsi="Arial" w:cs="Arial"/>
                <w:bCs/>
                <w:color w:val="000000" w:themeColor="text1"/>
                <w:sz w:val="24"/>
                <w:szCs w:val="24"/>
              </w:rPr>
            </w:pPr>
            <w:proofErr w:type="spellStart"/>
            <w:r w:rsidRPr="006826F3">
              <w:rPr>
                <w:rFonts w:ascii="Arial" w:hAnsi="Arial" w:cs="Arial"/>
                <w:bCs/>
                <w:color w:val="000000" w:themeColor="text1"/>
                <w:sz w:val="24"/>
                <w:szCs w:val="24"/>
              </w:rPr>
              <w:t>Balakrishnan</w:t>
            </w:r>
            <w:proofErr w:type="spellEnd"/>
            <w:r w:rsidRPr="006826F3">
              <w:rPr>
                <w:rFonts w:ascii="Arial" w:hAnsi="Arial" w:cs="Arial"/>
                <w:bCs/>
                <w:color w:val="000000" w:themeColor="text1"/>
                <w:sz w:val="24"/>
                <w:szCs w:val="24"/>
              </w:rPr>
              <w:t xml:space="preserve"> &amp; Griffiths, 2021</w:t>
            </w:r>
          </w:p>
        </w:tc>
      </w:tr>
      <w:tr w:rsidR="006826F3" w:rsidRPr="006826F3" w14:paraId="7C45A8E4" w14:textId="77777777" w:rsidTr="00DE759A">
        <w:tc>
          <w:tcPr>
            <w:tcW w:w="2254" w:type="dxa"/>
          </w:tcPr>
          <w:p w14:paraId="06EDF0CC"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Content relevance and influencer-brand congruence</w:t>
            </w:r>
          </w:p>
        </w:tc>
        <w:tc>
          <w:tcPr>
            <w:tcW w:w="2254" w:type="dxa"/>
          </w:tcPr>
          <w:p w14:paraId="713B6459"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Purchase intention increases when influencer identity aligns with the product category (compatibility). Poor fit leads to distrust and reduced purchase intention.</w:t>
            </w:r>
          </w:p>
        </w:tc>
        <w:tc>
          <w:tcPr>
            <w:tcW w:w="2254" w:type="dxa"/>
          </w:tcPr>
          <w:p w14:paraId="0E85AAEA"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Selecting influencers whose personal brand matches Walmart UK products ensures higher campaign effectiveness.</w:t>
            </w:r>
          </w:p>
        </w:tc>
        <w:tc>
          <w:tcPr>
            <w:tcW w:w="2254" w:type="dxa"/>
          </w:tcPr>
          <w:p w14:paraId="38FA7ACC"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Martínez-López et al., 2020</w:t>
            </w:r>
          </w:p>
        </w:tc>
      </w:tr>
      <w:tr w:rsidR="006826F3" w:rsidRPr="006826F3" w14:paraId="7AA22276" w14:textId="77777777" w:rsidTr="00DE759A">
        <w:tc>
          <w:tcPr>
            <w:tcW w:w="2254" w:type="dxa"/>
          </w:tcPr>
          <w:p w14:paraId="176D294B"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Empirical evidence in retail contexts</w:t>
            </w:r>
          </w:p>
        </w:tc>
        <w:tc>
          <w:tcPr>
            <w:tcW w:w="2254" w:type="dxa"/>
          </w:tcPr>
          <w:p w14:paraId="51D5DC77"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 xml:space="preserve">Research confirms influencer marketing significantly affects purchase intention in retail. Micro-influencers are particularly </w:t>
            </w:r>
            <w:r w:rsidRPr="006826F3">
              <w:rPr>
                <w:rFonts w:ascii="Arial" w:hAnsi="Arial" w:cs="Arial"/>
                <w:bCs/>
                <w:color w:val="000000" w:themeColor="text1"/>
                <w:sz w:val="24"/>
                <w:szCs w:val="24"/>
              </w:rPr>
              <w:lastRenderedPageBreak/>
              <w:t xml:space="preserve">effective for promoting </w:t>
            </w:r>
            <w:proofErr w:type="spellStart"/>
            <w:r w:rsidRPr="006826F3">
              <w:rPr>
                <w:rFonts w:ascii="Arial" w:hAnsi="Arial" w:cs="Arial"/>
                <w:bCs/>
                <w:color w:val="000000" w:themeColor="text1"/>
                <w:sz w:val="24"/>
                <w:szCs w:val="24"/>
              </w:rPr>
              <w:t>specialized</w:t>
            </w:r>
            <w:proofErr w:type="spellEnd"/>
            <w:r w:rsidRPr="006826F3">
              <w:rPr>
                <w:rFonts w:ascii="Arial" w:hAnsi="Arial" w:cs="Arial"/>
                <w:bCs/>
                <w:color w:val="000000" w:themeColor="text1"/>
                <w:sz w:val="24"/>
                <w:szCs w:val="24"/>
              </w:rPr>
              <w:t xml:space="preserve"> products to targeted audiences.</w:t>
            </w:r>
          </w:p>
        </w:tc>
        <w:tc>
          <w:tcPr>
            <w:tcW w:w="2254" w:type="dxa"/>
          </w:tcPr>
          <w:p w14:paraId="1477A03E"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lastRenderedPageBreak/>
              <w:t xml:space="preserve">Walmart UK can </w:t>
            </w:r>
            <w:proofErr w:type="spellStart"/>
            <w:r w:rsidRPr="006826F3">
              <w:rPr>
                <w:rFonts w:ascii="Arial" w:hAnsi="Arial" w:cs="Arial"/>
                <w:bCs/>
                <w:color w:val="000000" w:themeColor="text1"/>
                <w:sz w:val="24"/>
                <w:szCs w:val="24"/>
              </w:rPr>
              <w:t>utilize</w:t>
            </w:r>
            <w:proofErr w:type="spellEnd"/>
            <w:r w:rsidRPr="006826F3">
              <w:rPr>
                <w:rFonts w:ascii="Arial" w:hAnsi="Arial" w:cs="Arial"/>
                <w:bCs/>
                <w:color w:val="000000" w:themeColor="text1"/>
                <w:sz w:val="24"/>
                <w:szCs w:val="24"/>
              </w:rPr>
              <w:t xml:space="preserve"> micro-influencers to drive sales in specific product categories and niche campaigns.</w:t>
            </w:r>
          </w:p>
        </w:tc>
        <w:tc>
          <w:tcPr>
            <w:tcW w:w="2254" w:type="dxa"/>
          </w:tcPr>
          <w:p w14:paraId="4C4B2A49" w14:textId="77777777" w:rsidR="006826F3" w:rsidRPr="006826F3" w:rsidRDefault="006826F3" w:rsidP="006826F3">
            <w:pPr>
              <w:spacing w:line="360" w:lineRule="auto"/>
              <w:jc w:val="both"/>
              <w:rPr>
                <w:rFonts w:ascii="Arial" w:hAnsi="Arial" w:cs="Arial"/>
                <w:bCs/>
                <w:color w:val="000000" w:themeColor="text1"/>
                <w:sz w:val="24"/>
                <w:szCs w:val="24"/>
              </w:rPr>
            </w:pPr>
            <w:r w:rsidRPr="006826F3">
              <w:rPr>
                <w:rFonts w:ascii="Arial" w:hAnsi="Arial" w:cs="Arial"/>
                <w:bCs/>
                <w:color w:val="000000" w:themeColor="text1"/>
                <w:sz w:val="24"/>
                <w:szCs w:val="24"/>
              </w:rPr>
              <w:t xml:space="preserve">Lou &amp; Yuan, 2019; </w:t>
            </w:r>
            <w:proofErr w:type="spellStart"/>
            <w:r w:rsidRPr="006826F3">
              <w:rPr>
                <w:rFonts w:ascii="Arial" w:hAnsi="Arial" w:cs="Arial"/>
                <w:bCs/>
                <w:color w:val="000000" w:themeColor="text1"/>
                <w:sz w:val="24"/>
                <w:szCs w:val="24"/>
              </w:rPr>
              <w:t>Casaló</w:t>
            </w:r>
            <w:proofErr w:type="spellEnd"/>
            <w:r w:rsidRPr="006826F3">
              <w:rPr>
                <w:rFonts w:ascii="Arial" w:hAnsi="Arial" w:cs="Arial"/>
                <w:bCs/>
                <w:color w:val="000000" w:themeColor="text1"/>
                <w:sz w:val="24"/>
                <w:szCs w:val="24"/>
              </w:rPr>
              <w:t xml:space="preserve"> et al., 2020</w:t>
            </w:r>
          </w:p>
        </w:tc>
      </w:tr>
    </w:tbl>
    <w:p w14:paraId="3910F0F1"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Cs w:val="28"/>
          <w:lang w:val="en-GB"/>
        </w:rPr>
      </w:pPr>
      <w:bookmarkStart w:id="31" w:name="_Toc221012295"/>
      <w:r w:rsidRPr="006826F3">
        <w:rPr>
          <w:rFonts w:ascii="Arial" w:eastAsiaTheme="majorEastAsia" w:hAnsi="Arial" w:cstheme="majorBidi"/>
          <w:b/>
          <w:color w:val="000000" w:themeColor="text1"/>
          <w:sz w:val="28"/>
          <w:szCs w:val="32"/>
          <w:lang w:val="en-GB"/>
        </w:rPr>
        <w:t>2.7 Ethical Challenges in Influencer Campaigns</w:t>
      </w:r>
      <w:bookmarkEnd w:id="31"/>
    </w:p>
    <w:p w14:paraId="59F832ED"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Moral contemplations are progressively central to the scholastic and administrative talk on influencer promoting, especially as administrative bodies fix authorisation of computerised promoting benchmarks. Straightforwardness remains one of the foremost wrangled about concerns, as numerous influencers don't reliably unveil paid </w:t>
      </w:r>
      <w:proofErr w:type="spellStart"/>
      <w:r w:rsidRPr="006826F3">
        <w:rPr>
          <w:rFonts w:ascii="Arial" w:eastAsiaTheme="minorHAnsi" w:hAnsi="Arial" w:cs="Arial"/>
          <w:bCs/>
          <w:color w:val="000000" w:themeColor="text1"/>
          <w:lang w:val="en-GB"/>
        </w:rPr>
        <w:t>organizations</w:t>
      </w:r>
      <w:proofErr w:type="spellEnd"/>
      <w:r w:rsidRPr="006826F3">
        <w:rPr>
          <w:rFonts w:ascii="Arial" w:eastAsiaTheme="minorHAnsi" w:hAnsi="Arial" w:cs="Arial"/>
          <w:bCs/>
          <w:color w:val="000000" w:themeColor="text1"/>
          <w:lang w:val="en-GB"/>
        </w:rPr>
        <w:t xml:space="preserve">, driving to potential misdirection (Evans et al., 2022). The UK Competition and Markets Specialist (CMA) has highlighted diligent issues of covered up promoting where makers darken names such as or supplant them with ambiguous terms like collator partner, which don't completely meet administrative prerequisites (CMA, 2023). </w:t>
      </w:r>
    </w:p>
    <w:p w14:paraId="21C6A516"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Another moral challenge concerns fake adherents and engagement extortion, which have developed as influencers confront weights to illustrate tall reach and affect (Woods, 2022). The expansion of bot-driven measurements and falsely expanded engagement makes mutilated benchmarks for brands such as Walmart UK, which may contribute to influencers with swelled but non-authentic groups of onlookers. </w:t>
      </w:r>
    </w:p>
    <w:p w14:paraId="5CB8018D"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Encouraging moral concern relates to deluding claims, particularly when influencers advance items without satisfactory information or when the displayed substance overstates item benefits (Campbell &amp; Farrell, 2020). In segments such as excellence and wellness, deluding claims have gotten to be predominant, and in spite of the fact that less common in retail situations, influencers may still overstate item quality or reasonableness. For expansive retailers like Walmart UK, which serve different shopper bunches, deceiving claims show reputational dangers. </w:t>
      </w:r>
    </w:p>
    <w:p w14:paraId="1A205FC8"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Brand notoriety dangers are too noticeable in influencer showcasing. Organisations with influencers who, along these lines, lock in questionable behaviour, such as hostile comments, political radicalism, or unscrupulous actions, can exchange negative affiliations with brands (Breves et al., 2021). </w:t>
      </w:r>
    </w:p>
    <w:p w14:paraId="67074229"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32" w:name="_Toc221012296"/>
      <w:r w:rsidRPr="006826F3">
        <w:rPr>
          <w:rFonts w:ascii="Arial" w:eastAsiaTheme="majorEastAsia" w:hAnsi="Arial" w:cstheme="majorBidi"/>
          <w:b/>
          <w:color w:val="000000" w:themeColor="text1"/>
          <w:sz w:val="28"/>
          <w:szCs w:val="32"/>
          <w:lang w:val="en-GB"/>
        </w:rPr>
        <w:lastRenderedPageBreak/>
        <w:t>2.8 Evidence from Past Studies</w:t>
      </w:r>
      <w:bookmarkEnd w:id="32"/>
    </w:p>
    <w:p w14:paraId="1C821C2D"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Past experimental enquiries about influencers showcasing give significant proof that influencer traits specifically influence shopper states of mind, beliefs, and purposeful buying. In any case, most studies have centred on mould, excellence, and travel segments, making a hole in large-scale retail settings such as Walmart UK. This survey incorporates important discoveries to highlight the broader scholarly scene and the particular crevice this ponder points to address.</w:t>
      </w:r>
    </w:p>
    <w:p w14:paraId="467FB8CC"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t>Purchase Intention in Fashion and Beauty</w:t>
      </w:r>
    </w:p>
    <w:p w14:paraId="2CE14AC5"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Mould and beauty have ruled influencer showcasing research primarily since these businesses intensely depend on visual offers, individual proposals, and aesthetic-driven obtaining conduct. Various things about influencers illustrate that they essentially shape buying eagerly due to their capacity to adapt brands and give relatable, lifestyle-orientated substance (Ki et al., 2020; Lou &amp; </w:t>
      </w:r>
      <w:proofErr w:type="spellStart"/>
      <w:r w:rsidRPr="006826F3">
        <w:rPr>
          <w:rFonts w:ascii="Arial" w:eastAsiaTheme="minorHAnsi" w:hAnsi="Arial" w:cs="Arial"/>
          <w:bCs/>
          <w:color w:val="000000" w:themeColor="text1"/>
          <w:lang w:val="en-GB"/>
        </w:rPr>
        <w:t>Xie</w:t>
      </w:r>
      <w:proofErr w:type="spellEnd"/>
      <w:r w:rsidRPr="006826F3">
        <w:rPr>
          <w:rFonts w:ascii="Arial" w:eastAsiaTheme="minorHAnsi" w:hAnsi="Arial" w:cs="Arial"/>
          <w:bCs/>
          <w:color w:val="000000" w:themeColor="text1"/>
          <w:lang w:val="en-GB"/>
        </w:rPr>
        <w:t>, 2021). Influencer credibility, particularly ability and trustworthiness, has reliably been recognised as a solid indicator of buyer belief and consequent purposeful buying in design settings (</w:t>
      </w:r>
      <w:proofErr w:type="spellStart"/>
      <w:r w:rsidRPr="006826F3">
        <w:rPr>
          <w:rFonts w:ascii="Arial" w:eastAsiaTheme="minorHAnsi" w:hAnsi="Arial" w:cs="Arial"/>
          <w:bCs/>
          <w:color w:val="000000" w:themeColor="text1"/>
          <w:lang w:val="en-GB"/>
        </w:rPr>
        <w:t>Tafesse</w:t>
      </w:r>
      <w:proofErr w:type="spellEnd"/>
      <w:r w:rsidRPr="006826F3">
        <w:rPr>
          <w:rFonts w:ascii="Arial" w:eastAsiaTheme="minorHAnsi" w:hAnsi="Arial" w:cs="Arial"/>
          <w:bCs/>
          <w:color w:val="000000" w:themeColor="text1"/>
          <w:lang w:val="en-GB"/>
        </w:rPr>
        <w:t xml:space="preserve"> &amp; Wood, 2021).</w:t>
      </w:r>
    </w:p>
    <w:p w14:paraId="59FE272E"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t>Travel and Lifestyle Influencers</w:t>
      </w:r>
    </w:p>
    <w:p w14:paraId="0631F1B9"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Travel influencers, moreover, give important experiences into influencer viability. The travel segment underscores experiential substance and optimistic ways of life. Thinks about how it appears that par asocial interaction altogether intervenes in the relationship between influencer validity and customer demeanours towards goals or travel administrations (</w:t>
      </w:r>
      <w:proofErr w:type="spellStart"/>
      <w:r w:rsidRPr="006826F3">
        <w:rPr>
          <w:rFonts w:ascii="Arial" w:eastAsiaTheme="minorHAnsi" w:hAnsi="Arial" w:cs="Arial"/>
          <w:bCs/>
          <w:color w:val="000000" w:themeColor="text1"/>
          <w:lang w:val="en-GB"/>
        </w:rPr>
        <w:t>Casaló</w:t>
      </w:r>
      <w:proofErr w:type="spellEnd"/>
      <w:r w:rsidRPr="006826F3">
        <w:rPr>
          <w:rFonts w:ascii="Arial" w:eastAsiaTheme="minorHAnsi" w:hAnsi="Arial" w:cs="Arial"/>
          <w:bCs/>
          <w:color w:val="000000" w:themeColor="text1"/>
          <w:lang w:val="en-GB"/>
        </w:rPr>
        <w:t xml:space="preserve"> et al., 2021). Key determinants such as straightforwardness, mastery, and seen realness essentially foresee positive behaviour eagerly.</w:t>
      </w:r>
    </w:p>
    <w:p w14:paraId="4512E9CC"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t>Limited Proof in Retail Contexts</w:t>
      </w:r>
    </w:p>
    <w:p w14:paraId="01A01BAB"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Compared to these divisions, the retail industry – spanning family merchandise, goods, and common merchandise – has gotten altogether less scholastic consideration. Retail buys are frequently more about direct inclusion choices, affected more by cost, comfort, and accessibility than by character expression or individual aesthetics. As a result, numerous analysts have accepted influencer effect to be weaker in retail settings. Be that as it may, later proof challenges this suspicion.</w:t>
      </w:r>
    </w:p>
    <w:p w14:paraId="76521974"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lastRenderedPageBreak/>
        <w:t>Gap in Large-scale Organisational Contexts</w:t>
      </w:r>
    </w:p>
    <w:p w14:paraId="46A76908"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Most existing studies examine specific item categories instead of organisational-level computerised procedures. Huge retailers such as Walmart UK work complex </w:t>
      </w:r>
      <w:proofErr w:type="spellStart"/>
      <w:r w:rsidRPr="006826F3">
        <w:rPr>
          <w:rFonts w:ascii="Arial" w:eastAsiaTheme="minorHAnsi" w:hAnsi="Arial" w:cs="Arial"/>
          <w:bCs/>
          <w:color w:val="000000" w:themeColor="text1"/>
          <w:lang w:val="en-GB"/>
        </w:rPr>
        <w:t>omnichannel</w:t>
      </w:r>
      <w:proofErr w:type="spellEnd"/>
      <w:r w:rsidRPr="006826F3">
        <w:rPr>
          <w:rFonts w:ascii="Arial" w:eastAsiaTheme="minorHAnsi" w:hAnsi="Arial" w:cs="Arial"/>
          <w:bCs/>
          <w:color w:val="000000" w:themeColor="text1"/>
          <w:lang w:val="en-GB"/>
        </w:rPr>
        <w:t xml:space="preserve"> frameworks including online stages, third-party dealers, physical stores, and social commerce integration. However, observational investigation seldom explores how influencer promotion fits inside these broader digital strategies.</w:t>
      </w:r>
    </w:p>
    <w:p w14:paraId="1F7540E2"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t>2.9 Conceptual Framework</w:t>
      </w:r>
    </w:p>
    <w:p w14:paraId="7046E3EF"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A conceptual system empowers the perception of the connections between key factors examined in influencer-promoting investigations. Drawing on the hypothetical establishments and experimental discoveries examined all through the chapter, this study's system proposes that influencer validity impacts shopper belief, which along these lines influences purposeful buying. Arbiter and mediator factors such as realness and par asocial interaction assist in upgrading or debilitating these connections.</w:t>
      </w:r>
    </w:p>
    <w:p w14:paraId="6AA32CC0"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t>Core Constructs</w:t>
      </w:r>
    </w:p>
    <w:p w14:paraId="10F8B55E"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t>1. Influencer Credibility</w:t>
      </w:r>
    </w:p>
    <w:p w14:paraId="3052950A"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Derived from the Source Validity Hypothesis (</w:t>
      </w:r>
      <w:proofErr w:type="spellStart"/>
      <w:r w:rsidRPr="006826F3">
        <w:rPr>
          <w:rFonts w:ascii="Arial" w:eastAsiaTheme="minorHAnsi" w:hAnsi="Arial" w:cs="Arial"/>
          <w:bCs/>
          <w:color w:val="000000" w:themeColor="text1"/>
          <w:lang w:val="en-GB"/>
        </w:rPr>
        <w:t>Hovland</w:t>
      </w:r>
      <w:proofErr w:type="spellEnd"/>
      <w:r w:rsidRPr="006826F3">
        <w:rPr>
          <w:rFonts w:ascii="Arial" w:eastAsiaTheme="minorHAnsi" w:hAnsi="Arial" w:cs="Arial"/>
          <w:bCs/>
          <w:color w:val="000000" w:themeColor="text1"/>
          <w:lang w:val="en-GB"/>
        </w:rPr>
        <w:t xml:space="preserve"> &amp; Weiss), credibility consists of:</w:t>
      </w:r>
    </w:p>
    <w:p w14:paraId="6B2C7BD1" w14:textId="77777777" w:rsidR="006826F3" w:rsidRPr="006826F3" w:rsidRDefault="006826F3" w:rsidP="006826F3">
      <w:pPr>
        <w:numPr>
          <w:ilvl w:val="0"/>
          <w:numId w:val="7"/>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Expertise</w:t>
      </w:r>
    </w:p>
    <w:p w14:paraId="2497034E" w14:textId="77777777" w:rsidR="006826F3" w:rsidRPr="006826F3" w:rsidRDefault="006826F3" w:rsidP="006826F3">
      <w:pPr>
        <w:numPr>
          <w:ilvl w:val="0"/>
          <w:numId w:val="7"/>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Trustworthiness</w:t>
      </w:r>
    </w:p>
    <w:p w14:paraId="50667CE9" w14:textId="77777777" w:rsidR="006826F3" w:rsidRPr="006826F3" w:rsidRDefault="006826F3" w:rsidP="006826F3">
      <w:pPr>
        <w:numPr>
          <w:ilvl w:val="0"/>
          <w:numId w:val="7"/>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Attractiveness</w:t>
      </w:r>
    </w:p>
    <w:p w14:paraId="06D2CB9E"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 xml:space="preserve">Recent studies affirm that higher seen validity improves shopper assessments of influencer substance and brand messages (Lou &amp; </w:t>
      </w:r>
      <w:proofErr w:type="spellStart"/>
      <w:r w:rsidRPr="006826F3">
        <w:rPr>
          <w:rFonts w:ascii="Arial" w:eastAsiaTheme="minorHAnsi" w:hAnsi="Arial" w:cs="Arial"/>
          <w:bCs/>
          <w:color w:val="000000" w:themeColor="text1"/>
          <w:lang w:val="en-GB"/>
        </w:rPr>
        <w:t>Xie</w:t>
      </w:r>
      <w:proofErr w:type="spellEnd"/>
      <w:r w:rsidRPr="006826F3">
        <w:rPr>
          <w:rFonts w:ascii="Arial" w:eastAsiaTheme="minorHAnsi" w:hAnsi="Arial" w:cs="Arial"/>
          <w:bCs/>
          <w:color w:val="000000" w:themeColor="text1"/>
          <w:lang w:val="en-GB"/>
        </w:rPr>
        <w:t xml:space="preserve">, 2021; </w:t>
      </w:r>
      <w:proofErr w:type="spellStart"/>
      <w:r w:rsidRPr="006826F3">
        <w:rPr>
          <w:rFonts w:ascii="Arial" w:eastAsiaTheme="minorHAnsi" w:hAnsi="Arial" w:cs="Arial"/>
          <w:bCs/>
          <w:color w:val="000000" w:themeColor="text1"/>
          <w:lang w:val="en-GB"/>
        </w:rPr>
        <w:t>Tafesse</w:t>
      </w:r>
      <w:proofErr w:type="spellEnd"/>
      <w:r w:rsidRPr="006826F3">
        <w:rPr>
          <w:rFonts w:ascii="Arial" w:eastAsiaTheme="minorHAnsi" w:hAnsi="Arial" w:cs="Arial"/>
          <w:bCs/>
          <w:color w:val="000000" w:themeColor="text1"/>
          <w:lang w:val="en-GB"/>
        </w:rPr>
        <w:t xml:space="preserve"> &amp; Wu, 2023).</w:t>
      </w:r>
    </w:p>
    <w:p w14:paraId="5FDA1F20"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t>2. Consumer Belief</w:t>
      </w:r>
    </w:p>
    <w:p w14:paraId="4DE8E757"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Believe speaks to the consumer's eagerness to depend on influencer proposals. It is moulded by:</w:t>
      </w:r>
    </w:p>
    <w:p w14:paraId="7AFFD0D7" w14:textId="77777777" w:rsidR="006826F3" w:rsidRPr="006826F3" w:rsidRDefault="006826F3" w:rsidP="006826F3">
      <w:pPr>
        <w:numPr>
          <w:ilvl w:val="0"/>
          <w:numId w:val="8"/>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seen truthfulness</w:t>
      </w:r>
    </w:p>
    <w:p w14:paraId="42FBB8F3" w14:textId="77777777" w:rsidR="006826F3" w:rsidRPr="006826F3" w:rsidRDefault="006826F3" w:rsidP="006826F3">
      <w:pPr>
        <w:numPr>
          <w:ilvl w:val="0"/>
          <w:numId w:val="8"/>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straightforwardness in promoting</w:t>
      </w:r>
    </w:p>
    <w:p w14:paraId="4DF30AE2" w14:textId="77777777" w:rsidR="006826F3" w:rsidRPr="006826F3" w:rsidRDefault="006826F3" w:rsidP="006826F3">
      <w:pPr>
        <w:numPr>
          <w:ilvl w:val="0"/>
          <w:numId w:val="8"/>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trustworthiness in substance</w:t>
      </w:r>
    </w:p>
    <w:p w14:paraId="7FF55A50" w14:textId="77777777" w:rsidR="006826F3" w:rsidRPr="006826F3" w:rsidRDefault="006826F3" w:rsidP="006826F3">
      <w:pPr>
        <w:numPr>
          <w:ilvl w:val="0"/>
          <w:numId w:val="8"/>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influencer-brand compatibility</w:t>
      </w:r>
    </w:p>
    <w:p w14:paraId="0296A394"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Belief is reliably recognised as an essential driver of deliberate buying (</w:t>
      </w:r>
      <w:proofErr w:type="spellStart"/>
      <w:r w:rsidRPr="006826F3">
        <w:rPr>
          <w:rFonts w:ascii="Arial" w:eastAsiaTheme="minorHAnsi" w:hAnsi="Arial" w:cs="Arial"/>
          <w:bCs/>
          <w:color w:val="000000" w:themeColor="text1"/>
          <w:lang w:val="en-GB"/>
        </w:rPr>
        <w:t>Casaló</w:t>
      </w:r>
      <w:proofErr w:type="spellEnd"/>
      <w:r w:rsidRPr="006826F3">
        <w:rPr>
          <w:rFonts w:ascii="Arial" w:eastAsiaTheme="minorHAnsi" w:hAnsi="Arial" w:cs="Arial"/>
          <w:bCs/>
          <w:color w:val="000000" w:themeColor="text1"/>
          <w:lang w:val="en-GB"/>
        </w:rPr>
        <w:t xml:space="preserve"> et al., 2021).</w:t>
      </w:r>
    </w:p>
    <w:p w14:paraId="680E299F"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lastRenderedPageBreak/>
        <w:t>3. Purchase Intention</w:t>
      </w:r>
    </w:p>
    <w:p w14:paraId="025FB633"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Buy purposefully alludes to an individual's probability of acquiring an item based on influencer substance. TRA proposes that such eagerly shape the ultimate arrangement some time recently to conduct the execution.</w:t>
      </w:r>
    </w:p>
    <w:p w14:paraId="2CDD6931" w14:textId="77777777" w:rsidR="006826F3" w:rsidRPr="006826F3" w:rsidRDefault="006826F3" w:rsidP="006826F3">
      <w:pPr>
        <w:numPr>
          <w:ilvl w:val="0"/>
          <w:numId w:val="9"/>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Mediating and Moderating Variables</w:t>
      </w:r>
    </w:p>
    <w:p w14:paraId="45194C27" w14:textId="77777777" w:rsidR="006826F3" w:rsidRPr="006826F3" w:rsidRDefault="006826F3" w:rsidP="006826F3">
      <w:pPr>
        <w:numPr>
          <w:ilvl w:val="0"/>
          <w:numId w:val="9"/>
        </w:numPr>
        <w:spacing w:line="360" w:lineRule="auto"/>
        <w:contextualSpacing/>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Authenticity as a Mediator</w:t>
      </w:r>
    </w:p>
    <w:p w14:paraId="768B4C5B"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Realness is anticipated to intervene in the connection between validity and buying deliberately. Influencers seen as true produce more grounded beliefs and greater buyer demeanours (</w:t>
      </w:r>
      <w:proofErr w:type="spellStart"/>
      <w:r w:rsidRPr="006826F3">
        <w:rPr>
          <w:rFonts w:ascii="Arial" w:eastAsiaTheme="minorHAnsi" w:hAnsi="Arial" w:cs="Arial"/>
          <w:bCs/>
          <w:color w:val="000000" w:themeColor="text1"/>
          <w:lang w:val="en-GB"/>
        </w:rPr>
        <w:t>Schouten</w:t>
      </w:r>
      <w:proofErr w:type="spellEnd"/>
      <w:r w:rsidRPr="006826F3">
        <w:rPr>
          <w:rFonts w:ascii="Arial" w:eastAsiaTheme="minorHAnsi" w:hAnsi="Arial" w:cs="Arial"/>
          <w:bCs/>
          <w:color w:val="000000" w:themeColor="text1"/>
          <w:lang w:val="en-GB"/>
        </w:rPr>
        <w:t xml:space="preserve"> et al., 2020).</w:t>
      </w:r>
    </w:p>
    <w:p w14:paraId="58FD373E"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Para social Interaction as a Moderator</w:t>
      </w:r>
    </w:p>
    <w:p w14:paraId="053D2CDA" w14:textId="77777777" w:rsidR="006826F3" w:rsidRPr="006826F3" w:rsidRDefault="006826F3" w:rsidP="006826F3">
      <w:pPr>
        <w:spacing w:line="360" w:lineRule="auto"/>
        <w:jc w:val="both"/>
        <w:rPr>
          <w:rFonts w:ascii="Arial" w:eastAsiaTheme="minorHAnsi" w:hAnsi="Arial" w:cs="Arial"/>
          <w:bCs/>
          <w:color w:val="000000" w:themeColor="text1"/>
          <w:lang w:val="en-GB"/>
        </w:rPr>
      </w:pPr>
      <w:r w:rsidRPr="006826F3">
        <w:rPr>
          <w:rFonts w:ascii="Arial" w:eastAsiaTheme="minorHAnsi" w:hAnsi="Arial" w:cs="Arial"/>
          <w:bCs/>
          <w:color w:val="000000" w:themeColor="text1"/>
          <w:lang w:val="en-GB"/>
        </w:rPr>
        <w:t>Para social connections upgrade consumer’s passionate bonds with influencers. Higher par asocial interaction opens up the impacts of validity on belief and deliberate buying (</w:t>
      </w:r>
      <w:proofErr w:type="spellStart"/>
      <w:r w:rsidRPr="006826F3">
        <w:rPr>
          <w:rFonts w:ascii="Arial" w:eastAsiaTheme="minorHAnsi" w:hAnsi="Arial" w:cs="Arial"/>
          <w:bCs/>
          <w:color w:val="000000" w:themeColor="text1"/>
          <w:lang w:val="en-GB"/>
        </w:rPr>
        <w:t>Casaló</w:t>
      </w:r>
      <w:proofErr w:type="spellEnd"/>
      <w:r w:rsidRPr="006826F3">
        <w:rPr>
          <w:rFonts w:ascii="Arial" w:eastAsiaTheme="minorHAnsi" w:hAnsi="Arial" w:cs="Arial"/>
          <w:bCs/>
          <w:color w:val="000000" w:themeColor="text1"/>
          <w:lang w:val="en-GB"/>
        </w:rPr>
        <w:t xml:space="preserve"> et al., 2021).</w:t>
      </w:r>
    </w:p>
    <w:p w14:paraId="16EE6D2E" w14:textId="77777777" w:rsidR="006826F3" w:rsidRPr="006826F3" w:rsidRDefault="006826F3" w:rsidP="006826F3">
      <w:pPr>
        <w:spacing w:line="360" w:lineRule="auto"/>
        <w:jc w:val="both"/>
        <w:rPr>
          <w:rFonts w:ascii="Arial" w:eastAsiaTheme="minorHAnsi" w:hAnsi="Arial" w:cs="Arial"/>
          <w:b/>
          <w:bCs/>
          <w:color w:val="000000" w:themeColor="text1"/>
          <w:lang w:val="en-GB"/>
        </w:rPr>
      </w:pPr>
      <w:r w:rsidRPr="006826F3">
        <w:rPr>
          <w:rFonts w:ascii="Arial" w:eastAsiaTheme="minorHAnsi" w:hAnsi="Arial" w:cs="Arial"/>
          <w:b/>
          <w:bCs/>
          <w:color w:val="000000" w:themeColor="text1"/>
          <w:lang w:val="en-GB"/>
        </w:rPr>
        <w:t>Diagram</w:t>
      </w:r>
    </w:p>
    <w:p w14:paraId="53DF4A36" w14:textId="77777777" w:rsidR="006826F3" w:rsidRPr="006826F3" w:rsidRDefault="006826F3" w:rsidP="006826F3">
      <w:pPr>
        <w:spacing w:line="360" w:lineRule="auto"/>
        <w:jc w:val="center"/>
        <w:rPr>
          <w:rFonts w:ascii="Arial" w:eastAsiaTheme="minorHAnsi" w:hAnsi="Arial" w:cs="Arial"/>
          <w:bCs/>
          <w:color w:val="000000" w:themeColor="text1"/>
          <w:lang w:val="en-GB"/>
        </w:rPr>
      </w:pPr>
      <w:r w:rsidRPr="006826F3">
        <w:rPr>
          <w:rFonts w:ascii="Arial" w:eastAsiaTheme="minorHAnsi" w:hAnsi="Arial" w:cs="Arial"/>
          <w:bCs/>
          <w:noProof/>
          <w:color w:val="000000" w:themeColor="text1"/>
          <w:lang w:val="en-GB" w:eastAsia="en-GB"/>
        </w:rPr>
        <w:drawing>
          <wp:inline distT="0" distB="0" distL="0" distR="0" wp14:anchorId="4572AD09" wp14:editId="5B6505BD">
            <wp:extent cx="3848100" cy="35032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5f5570b-68e9-48d4-b11f-80409c2f598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53166" cy="3507907"/>
                    </a:xfrm>
                    <a:prstGeom prst="rect">
                      <a:avLst/>
                    </a:prstGeom>
                  </pic:spPr>
                </pic:pic>
              </a:graphicData>
            </a:graphic>
          </wp:inline>
        </w:drawing>
      </w:r>
    </w:p>
    <w:p w14:paraId="382EE4EA"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This framework integrates psychological theories and empirical evidence, providing a structured basis for hypothesis development and methodological design in the subsequent chapters.</w:t>
      </w:r>
    </w:p>
    <w:p w14:paraId="7A10C30A"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33" w:name="_Toc221012297"/>
      <w:r w:rsidRPr="006826F3">
        <w:rPr>
          <w:rFonts w:ascii="Arial" w:eastAsiaTheme="majorEastAsia" w:hAnsi="Arial" w:cstheme="majorBidi"/>
          <w:b/>
          <w:color w:val="000000" w:themeColor="text1"/>
          <w:sz w:val="28"/>
          <w:szCs w:val="32"/>
          <w:lang w:val="en-GB"/>
        </w:rPr>
        <w:lastRenderedPageBreak/>
        <w:t>2.10 Educated Estimation (Expected Outcomes)</w:t>
      </w:r>
      <w:bookmarkEnd w:id="33"/>
    </w:p>
    <w:p w14:paraId="70175542"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Based on the writing blend, a few anticipated results can be anticipated for this ponder.</w:t>
      </w:r>
    </w:p>
    <w:p w14:paraId="4A2EC421"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1. Influencer Credibility Will Significantly Predict Buyer Trust</w:t>
      </w:r>
    </w:p>
    <w:p w14:paraId="7F270944"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Reliable with the source validity hypothesis and cutting-edge advanced showcasing discoveries, influencers who illustrate higher mastery, reliability, and allure are anticipated to create more prominent shopper belief. Ponders appear that reliability is the most grounded of the three measurements in terms of foreseeing buyer states of mind, followed by mastery (</w:t>
      </w:r>
      <w:proofErr w:type="spellStart"/>
      <w:r w:rsidRPr="006826F3">
        <w:rPr>
          <w:rFonts w:ascii="Arial" w:eastAsiaTheme="minorHAnsi" w:hAnsi="Arial" w:cs="Arial"/>
          <w:color w:val="000000" w:themeColor="text1"/>
          <w:szCs w:val="22"/>
          <w:lang w:val="en-GB"/>
        </w:rPr>
        <w:t>Metzger</w:t>
      </w:r>
      <w:proofErr w:type="spellEnd"/>
      <w:r w:rsidRPr="006826F3">
        <w:rPr>
          <w:rFonts w:ascii="Arial" w:eastAsiaTheme="minorHAnsi" w:hAnsi="Arial" w:cs="Arial"/>
          <w:color w:val="000000" w:themeColor="text1"/>
          <w:szCs w:val="22"/>
          <w:lang w:val="en-GB"/>
        </w:rPr>
        <w:t xml:space="preserve"> &amp; Janssen, 2022). Within the Walmart UK setting, influencers who give down-to-earth exhibits, legitimate surveys, and relatable substance are likely to be seen as more solid.</w:t>
      </w:r>
    </w:p>
    <w:p w14:paraId="179B6965"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2. Trust Will Be the Strongest Predictor of Buying Purposefully</w:t>
      </w:r>
    </w:p>
    <w:p w14:paraId="40270C8D"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Most experimental ponders confirm that belief is the foremost coordinate forerunner of deliberate buy-in influencer promotion (Ki et al., 2020; Lou &amp; </w:t>
      </w:r>
      <w:proofErr w:type="spellStart"/>
      <w:r w:rsidRPr="006826F3">
        <w:rPr>
          <w:rFonts w:ascii="Arial" w:eastAsiaTheme="minorHAnsi" w:hAnsi="Arial" w:cs="Arial"/>
          <w:color w:val="000000" w:themeColor="text1"/>
          <w:szCs w:val="22"/>
          <w:lang w:val="en-GB"/>
        </w:rPr>
        <w:t>Xie</w:t>
      </w:r>
      <w:proofErr w:type="spellEnd"/>
      <w:r w:rsidRPr="006826F3">
        <w:rPr>
          <w:rFonts w:ascii="Arial" w:eastAsiaTheme="minorHAnsi" w:hAnsi="Arial" w:cs="Arial"/>
          <w:color w:val="000000" w:themeColor="text1"/>
          <w:szCs w:val="22"/>
          <w:lang w:val="en-GB"/>
        </w:rPr>
        <w:t>, 2021). Given that Walmart UK's items are ordinarily utilitarian and price-sensitive; I believe they may play an indeed more basic part than in divisions driven by character or aesthetics. Hence, the show anticipates a significant positive way between belief and purposeful buying.</w:t>
      </w:r>
    </w:p>
    <w:p w14:paraId="3519544A"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3. Authenticity Will Mediate Key Relationships</w:t>
      </w:r>
    </w:p>
    <w:p w14:paraId="27C37745"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Realness is anticipated to be a pivotal go-between connecting validity to believe and buy deliberately. Buyers react more emphatically to influencers who show up honest to goodness and straightforward and by and by contribute within the items they advance (</w:t>
      </w:r>
      <w:proofErr w:type="spellStart"/>
      <w:r w:rsidRPr="006826F3">
        <w:rPr>
          <w:rFonts w:ascii="Arial" w:eastAsiaTheme="minorHAnsi" w:hAnsi="Arial" w:cs="Arial"/>
          <w:color w:val="000000" w:themeColor="text1"/>
          <w:szCs w:val="22"/>
          <w:lang w:val="en-GB"/>
        </w:rPr>
        <w:t>Schouten</w:t>
      </w:r>
      <w:proofErr w:type="spellEnd"/>
      <w:r w:rsidRPr="006826F3">
        <w:rPr>
          <w:rFonts w:ascii="Arial" w:eastAsiaTheme="minorHAnsi" w:hAnsi="Arial" w:cs="Arial"/>
          <w:color w:val="000000" w:themeColor="text1"/>
          <w:szCs w:val="22"/>
          <w:lang w:val="en-GB"/>
        </w:rPr>
        <w:t xml:space="preserve"> et al., 2020). In this way, realness is likely to fortify the general impact pathway.</w:t>
      </w:r>
    </w:p>
    <w:p w14:paraId="10C36A7C"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4. Para social Interaction Will Enhance Influencer Effectiveness</w:t>
      </w:r>
    </w:p>
    <w:p w14:paraId="33D8D769"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Para social interaction is anticipated to direct customer recognitions and open up the impact of sound influencers. Shoppers who feel a more grounded social bond will be more open to influencer suggestions, impacting both belief and purposeful buying (</w:t>
      </w:r>
      <w:proofErr w:type="spellStart"/>
      <w:r w:rsidRPr="006826F3">
        <w:rPr>
          <w:rFonts w:ascii="Arial" w:eastAsiaTheme="minorHAnsi" w:hAnsi="Arial" w:cs="Arial"/>
          <w:color w:val="000000" w:themeColor="text1"/>
          <w:szCs w:val="22"/>
          <w:lang w:val="en-GB"/>
        </w:rPr>
        <w:t>Casaló</w:t>
      </w:r>
      <w:proofErr w:type="spellEnd"/>
      <w:r w:rsidRPr="006826F3">
        <w:rPr>
          <w:rFonts w:ascii="Arial" w:eastAsiaTheme="minorHAnsi" w:hAnsi="Arial" w:cs="Arial"/>
          <w:color w:val="000000" w:themeColor="text1"/>
          <w:szCs w:val="22"/>
          <w:lang w:val="en-GB"/>
        </w:rPr>
        <w:t xml:space="preserve"> et al., 2021). Retail-orientated influencers who make steady, affable substance are likely to benefit from this impact.</w:t>
      </w:r>
    </w:p>
    <w:p w14:paraId="20CCB21C"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5. Walmart UK's Large-scale Retail Context Will Produce Distinctive Results</w:t>
      </w:r>
    </w:p>
    <w:p w14:paraId="67D9A34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lastRenderedPageBreak/>
        <w:t>Given the nature of the retail industry, characterised by tall item assortment and quick buy cycles, the impact pathways may vary from more considered divisions such as design and excellence. For illustration, mastery may be less vital for low-involvement items, whereas dependability and straightforwardness may have more grounded impacts. Thinking about it in this manner anticipates slight varieties from designs watched in other businesses.</w:t>
      </w:r>
    </w:p>
    <w:p w14:paraId="2359C318"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eastAsiaTheme="minorHAnsi"/>
          <w:b/>
          <w:bCs/>
          <w:color w:val="C00000"/>
          <w:sz w:val="22"/>
          <w:szCs w:val="22"/>
          <w:lang w:val="en-GB"/>
        </w:rPr>
        <w:br w:type="page"/>
      </w:r>
    </w:p>
    <w:p w14:paraId="459E4390" w14:textId="77777777" w:rsidR="006826F3" w:rsidRPr="006826F3" w:rsidRDefault="006826F3" w:rsidP="006826F3">
      <w:pPr>
        <w:keepNext/>
        <w:keepLines/>
        <w:spacing w:before="360" w:after="80" w:line="259" w:lineRule="auto"/>
        <w:jc w:val="center"/>
        <w:outlineLvl w:val="0"/>
        <w:rPr>
          <w:rFonts w:ascii="Arial" w:eastAsiaTheme="majorEastAsia" w:hAnsi="Arial" w:cstheme="majorBidi"/>
          <w:b/>
          <w:color w:val="000000" w:themeColor="text1"/>
          <w:sz w:val="32"/>
          <w:szCs w:val="40"/>
          <w:lang w:val="en-GB"/>
        </w:rPr>
      </w:pPr>
      <w:bookmarkStart w:id="34" w:name="_Toc221012298"/>
      <w:r w:rsidRPr="006826F3">
        <w:rPr>
          <w:rFonts w:ascii="Arial" w:eastAsiaTheme="majorEastAsia" w:hAnsi="Arial" w:cstheme="majorBidi"/>
          <w:b/>
          <w:color w:val="000000" w:themeColor="text1"/>
          <w:sz w:val="32"/>
          <w:szCs w:val="40"/>
          <w:lang w:val="en-GB"/>
        </w:rPr>
        <w:lastRenderedPageBreak/>
        <w:t>CHAPTER 3: RESEARCH METHODOLOGY</w:t>
      </w:r>
      <w:bookmarkEnd w:id="34"/>
    </w:p>
    <w:p w14:paraId="6392CEF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This chapter diagrams the inquiry about the strategy utilised to look at the part of influencer showcasing in Walmart UK's computerised technique and its effect on shoppers buying eagerly. The strategy adjusts specifically with the study's point, enquiring about goals and questions. Particularly, it addresses how Walmart UK coordinates influencer showcasing into its advanced procedure (RQ1), how influencer validity influences customer belief (RQ2), the degree to which influencer promotion impacts eager buying (RQ3), and the moral and operational challenges in executing influencer organisations (RQ4).</w:t>
      </w:r>
    </w:p>
    <w:p w14:paraId="121AC9E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attain these destinations, a mixed-methods approach has been embraced, combining quantitative and subjective inquire about procedures. Quantitative data will be collected through an internet customer study, capturing states of mind, believe levels, and buy purposeful related to influencer substance. This will encourage speculation testing on connections between influencer validity, believe, and buy purposeful. Complementing this, subjective semi-structured interviews with showcasing experts and influencers will give in-depth bits of knowledge into down to earth execution, challenges, and key contemplations inside Walmart UK influencer campaigns.</w:t>
      </w:r>
    </w:p>
    <w:p w14:paraId="28C0532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mixed-methods plan guarantees triangulation, upgrading the legitimacy, unwavering quality, and profundity of the discoveries. Quantitative information comes about give measurable prove of connections, whereas subjective information contextualise these comes about with nuanced points of view from professionals. This chapter efficiently points of interest the philosophical introduction, inquire about approach, technique, populace, inspecting, and moral contemplations that support the think about.</w:t>
      </w:r>
    </w:p>
    <w:p w14:paraId="754397E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3D2829E0"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48DB5ADB"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22394D4A"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0B56DF89"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35" w:name="_Toc221012299"/>
      <w:r w:rsidRPr="006826F3">
        <w:rPr>
          <w:rFonts w:ascii="Arial" w:eastAsiaTheme="majorEastAsia" w:hAnsi="Arial" w:cstheme="majorBidi"/>
          <w:b/>
          <w:color w:val="000000" w:themeColor="text1"/>
          <w:sz w:val="28"/>
          <w:szCs w:val="32"/>
          <w:lang w:val="en-GB"/>
        </w:rPr>
        <w:lastRenderedPageBreak/>
        <w:t>3.2 Research Philosophy</w:t>
      </w:r>
      <w:bookmarkEnd w:id="35"/>
      <w:r w:rsidRPr="006826F3">
        <w:rPr>
          <w:rFonts w:ascii="Arial" w:eastAsiaTheme="majorEastAsia" w:hAnsi="Arial" w:cstheme="majorBidi"/>
          <w:b/>
          <w:color w:val="000000" w:themeColor="text1"/>
          <w:sz w:val="28"/>
          <w:szCs w:val="32"/>
          <w:lang w:val="en-GB"/>
        </w:rPr>
        <w:t xml:space="preserve"> </w:t>
      </w:r>
    </w:p>
    <w:p w14:paraId="1ECA4178"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Investigative reasoning characterises the basic suspicions approximately information, reality, and the way in which inquire about is conducted (Saunders et al., 2019).</w:t>
      </w:r>
    </w:p>
    <w:p w14:paraId="503E62FF"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Positivism (Quantitative Component)</w:t>
      </w:r>
    </w:p>
    <w:p w14:paraId="0468B8A4"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quantitative aspect of this research is based on positivism which presupposes objectivity of reality that is measurable by observable and measurable phenomena. This philosophical approach is suitable in analysing causal relationship among three influencer credibility, consumer trust and purchase intention, which will be the core of Research Question 2 and 3. Through positivism, the study can provide a test (H1-H3) based on statistical tool like correlation and regression analysis. </w:t>
      </w:r>
    </w:p>
    <w:p w14:paraId="4080238D"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proofErr w:type="spellStart"/>
      <w:r w:rsidRPr="006826F3">
        <w:rPr>
          <w:rFonts w:ascii="Arial" w:eastAsiaTheme="minorHAnsi" w:hAnsi="Arial" w:cs="Arial"/>
          <w:b/>
          <w:color w:val="000000" w:themeColor="text1"/>
          <w:szCs w:val="22"/>
          <w:lang w:val="en-GB"/>
        </w:rPr>
        <w:t>Interpretivism</w:t>
      </w:r>
      <w:proofErr w:type="spellEnd"/>
      <w:r w:rsidRPr="006826F3">
        <w:rPr>
          <w:rFonts w:ascii="Arial" w:eastAsiaTheme="minorHAnsi" w:hAnsi="Arial" w:cs="Arial"/>
          <w:b/>
          <w:color w:val="000000" w:themeColor="text1"/>
          <w:szCs w:val="22"/>
          <w:lang w:val="en-GB"/>
        </w:rPr>
        <w:t xml:space="preserve"> (Qualitative Component)</w:t>
      </w:r>
    </w:p>
    <w:p w14:paraId="0EE0A600"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qualitative aspect of the study is also in line with the </w:t>
      </w:r>
      <w:proofErr w:type="spellStart"/>
      <w:r w:rsidRPr="006826F3">
        <w:rPr>
          <w:rFonts w:ascii="Arial" w:eastAsiaTheme="minorHAnsi" w:hAnsi="Arial" w:cs="Arial"/>
          <w:color w:val="000000" w:themeColor="text1"/>
          <w:szCs w:val="22"/>
          <w:lang w:val="en-GB"/>
        </w:rPr>
        <w:t>interpretivism</w:t>
      </w:r>
      <w:proofErr w:type="spellEnd"/>
      <w:r w:rsidRPr="006826F3">
        <w:rPr>
          <w:rFonts w:ascii="Arial" w:eastAsiaTheme="minorHAnsi" w:hAnsi="Arial" w:cs="Arial"/>
          <w:color w:val="000000" w:themeColor="text1"/>
          <w:szCs w:val="22"/>
          <w:lang w:val="en-GB"/>
        </w:rPr>
        <w:t>, which accepts that reality is constructed socially by individuals and their experiences and interpretation. This philosophy can be applied to solve Research Question 1 and Research Question 4, which will concentrate on the use of influencer marketing by Walmart UK in a strategic way and the ethical and operational problems related to influencer partnerships. Semi-structured interviews with marketing professionals and influencers enable this study to examine subjective perceptions, motivations, and contextual insights that cannot be identified with the help of numerical information only.</w:t>
      </w:r>
    </w:p>
    <w:p w14:paraId="5B4D164E"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proofErr w:type="spellStart"/>
      <w:r w:rsidRPr="006826F3">
        <w:rPr>
          <w:rFonts w:ascii="Arial" w:eastAsiaTheme="minorHAnsi" w:hAnsi="Arial" w:cs="Arial"/>
          <w:b/>
          <w:color w:val="000000" w:themeColor="text1"/>
          <w:szCs w:val="22"/>
          <w:lang w:val="en-GB"/>
        </w:rPr>
        <w:t>Rationalization</w:t>
      </w:r>
      <w:proofErr w:type="spellEnd"/>
      <w:r w:rsidRPr="006826F3">
        <w:rPr>
          <w:rFonts w:ascii="Arial" w:eastAsiaTheme="minorHAnsi" w:hAnsi="Arial" w:cs="Arial"/>
          <w:b/>
          <w:color w:val="000000" w:themeColor="text1"/>
          <w:szCs w:val="22"/>
          <w:lang w:val="en-GB"/>
        </w:rPr>
        <w:t xml:space="preserve"> of Mixed-Philosophy Approach.</w:t>
      </w:r>
    </w:p>
    <w:p w14:paraId="375D930A"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Mixed-philosophy approach is taken to promote the methodological consistency with the overall goal of the research. Positivism supports the study to make statistically valid results about consumer behaviour whereas </w:t>
      </w:r>
      <w:proofErr w:type="spellStart"/>
      <w:r w:rsidRPr="006826F3">
        <w:rPr>
          <w:rFonts w:ascii="Arial" w:eastAsiaTheme="minorHAnsi" w:hAnsi="Arial" w:cs="Arial"/>
          <w:color w:val="000000" w:themeColor="text1"/>
          <w:szCs w:val="22"/>
          <w:lang w:val="en-GB"/>
        </w:rPr>
        <w:t>interpretivism</w:t>
      </w:r>
      <w:proofErr w:type="spellEnd"/>
      <w:r w:rsidRPr="006826F3">
        <w:rPr>
          <w:rFonts w:ascii="Arial" w:eastAsiaTheme="minorHAnsi" w:hAnsi="Arial" w:cs="Arial"/>
          <w:color w:val="000000" w:themeColor="text1"/>
          <w:szCs w:val="22"/>
          <w:lang w:val="en-GB"/>
        </w:rPr>
        <w:t xml:space="preserve"> offers contextual insights as it captures the views of practitioners. The fact that both philosophies are integrated makes the research strong as it can be tested theoretically and interpreted practically so that a thorough study on the effectiveness of influencer marketing in a large-scale retail business setting like Walmart UK can be conducted.</w:t>
      </w:r>
    </w:p>
    <w:p w14:paraId="1BDEC545"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4C42AB5A"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36" w:name="_Toc221012300"/>
      <w:r w:rsidRPr="006826F3">
        <w:rPr>
          <w:rFonts w:ascii="Arial" w:eastAsiaTheme="majorEastAsia" w:hAnsi="Arial" w:cstheme="majorBidi"/>
          <w:b/>
          <w:color w:val="000000" w:themeColor="text1"/>
          <w:sz w:val="28"/>
          <w:szCs w:val="32"/>
          <w:lang w:val="en-GB"/>
        </w:rPr>
        <w:lastRenderedPageBreak/>
        <w:t>3.3 Research Approach</w:t>
      </w:r>
      <w:bookmarkEnd w:id="36"/>
      <w:r w:rsidRPr="006826F3">
        <w:rPr>
          <w:rFonts w:ascii="Arial" w:eastAsiaTheme="majorEastAsia" w:hAnsi="Arial" w:cstheme="majorBidi"/>
          <w:b/>
          <w:color w:val="000000" w:themeColor="text1"/>
          <w:sz w:val="28"/>
          <w:szCs w:val="32"/>
          <w:lang w:val="en-GB"/>
        </w:rPr>
        <w:t xml:space="preserve"> </w:t>
      </w:r>
    </w:p>
    <w:p w14:paraId="34B479E2"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inquire about adopts a mixed-methods approach that combines deductive and inductive thinking to </w:t>
      </w:r>
      <w:proofErr w:type="spellStart"/>
      <w:r w:rsidRPr="006826F3">
        <w:rPr>
          <w:rFonts w:ascii="Arial" w:eastAsiaTheme="minorHAnsi" w:hAnsi="Arial" w:cs="Arial"/>
          <w:color w:val="000000" w:themeColor="text1"/>
          <w:szCs w:val="22"/>
          <w:lang w:val="en-GB"/>
        </w:rPr>
        <w:t>realize</w:t>
      </w:r>
      <w:proofErr w:type="spellEnd"/>
      <w:r w:rsidRPr="006826F3">
        <w:rPr>
          <w:rFonts w:ascii="Arial" w:eastAsiaTheme="minorHAnsi" w:hAnsi="Arial" w:cs="Arial"/>
          <w:color w:val="000000" w:themeColor="text1"/>
          <w:szCs w:val="22"/>
          <w:lang w:val="en-GB"/>
        </w:rPr>
        <w:t xml:space="preserve"> its targets.</w:t>
      </w:r>
    </w:p>
    <w:p w14:paraId="0AB492F2" w14:textId="77777777" w:rsidR="006826F3" w:rsidRPr="006826F3" w:rsidRDefault="006826F3" w:rsidP="006826F3">
      <w:pPr>
        <w:numPr>
          <w:ilvl w:val="0"/>
          <w:numId w:val="11"/>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Deductive Approach:</w:t>
      </w:r>
      <w:r w:rsidRPr="006826F3">
        <w:rPr>
          <w:rFonts w:ascii="Arial" w:eastAsiaTheme="minorHAnsi" w:hAnsi="Arial" w:cs="Arial"/>
          <w:color w:val="000000" w:themeColor="text1"/>
          <w:szCs w:val="22"/>
          <w:lang w:val="en-GB"/>
        </w:rPr>
        <w:t xml:space="preserve"> For the quantitative study, a deductive approach is connected. This includes testing pre-existing hypotheses such as Source Validity Hypothesis, the Hypothesis of Contemplated Activity (TRA), and Para social Interaction Hypothesis. Theories inferred from the literature such as the positive impact of influencer validity on believe and believe on buy intention are observationally inspected.</w:t>
      </w:r>
    </w:p>
    <w:p w14:paraId="4C75F819" w14:textId="77777777" w:rsidR="006826F3" w:rsidRPr="006826F3" w:rsidRDefault="006826F3" w:rsidP="006826F3">
      <w:pPr>
        <w:numPr>
          <w:ilvl w:val="0"/>
          <w:numId w:val="11"/>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Inductive Approach:</w:t>
      </w:r>
      <w:r w:rsidRPr="006826F3">
        <w:rPr>
          <w:rFonts w:ascii="Arial" w:eastAsiaTheme="minorHAnsi" w:hAnsi="Arial" w:cs="Arial"/>
          <w:color w:val="000000" w:themeColor="text1"/>
          <w:szCs w:val="22"/>
          <w:lang w:val="en-GB"/>
        </w:rPr>
        <w:t xml:space="preserve"> For subjective interviews, an inductive approach is </w:t>
      </w:r>
      <w:proofErr w:type="spellStart"/>
      <w:r w:rsidRPr="006826F3">
        <w:rPr>
          <w:rFonts w:ascii="Arial" w:eastAsiaTheme="minorHAnsi" w:hAnsi="Arial" w:cs="Arial"/>
          <w:color w:val="000000" w:themeColor="text1"/>
          <w:szCs w:val="22"/>
          <w:lang w:val="en-GB"/>
        </w:rPr>
        <w:t>utilized</w:t>
      </w:r>
      <w:proofErr w:type="spellEnd"/>
      <w:r w:rsidRPr="006826F3">
        <w:rPr>
          <w:rFonts w:ascii="Arial" w:eastAsiaTheme="minorHAnsi" w:hAnsi="Arial" w:cs="Arial"/>
          <w:color w:val="000000" w:themeColor="text1"/>
          <w:szCs w:val="22"/>
          <w:lang w:val="en-GB"/>
        </w:rPr>
        <w:t xml:space="preserve">. This permits the think about to investigate rising subjects and professional bits of knowledge that are not pre-defined in hypothesis. Through semi-structured interviews, participant’s encounters give nuanced understanding of influencer determination, substance techniques, ethical challenges, and campaign viability. </w:t>
      </w:r>
    </w:p>
    <w:p w14:paraId="64BBBB09" w14:textId="77777777" w:rsidR="006826F3" w:rsidRPr="006826F3" w:rsidRDefault="006826F3" w:rsidP="006826F3">
      <w:pPr>
        <w:numPr>
          <w:ilvl w:val="0"/>
          <w:numId w:val="11"/>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Mixed-Methods Rationale:</w:t>
      </w:r>
      <w:r w:rsidRPr="006826F3">
        <w:rPr>
          <w:rFonts w:ascii="Arial" w:eastAsiaTheme="minorHAnsi" w:hAnsi="Arial" w:cs="Arial"/>
          <w:color w:val="000000" w:themeColor="text1"/>
          <w:szCs w:val="22"/>
          <w:lang w:val="en-GB"/>
        </w:rPr>
        <w:t xml:space="preserve"> Coordinating deductive and inductive approaches guarantees a comprehensive scope of the inquiry about the issue. Deductive investigation sets up quantitative connections among validity, belief, and purposeful buying, whereas inductive bits of knowledge illustrate relevant and key measurements of influencer showcasing in large-scale retail. This double approach adjusts straightforwardly with investigative goals: quantitative strategies address consumer-focused targets (Goals 2 &amp; 3), while subjective strategies address methodology and moral challenges (Goals 1 &amp; 4). </w:t>
      </w:r>
    </w:p>
    <w:p w14:paraId="11032DF3"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37" w:name="_Toc221012301"/>
      <w:r w:rsidRPr="006826F3">
        <w:rPr>
          <w:rFonts w:ascii="Arial" w:eastAsiaTheme="majorEastAsia" w:hAnsi="Arial" w:cstheme="majorBidi"/>
          <w:b/>
          <w:color w:val="000000" w:themeColor="text1"/>
          <w:sz w:val="28"/>
          <w:szCs w:val="32"/>
          <w:lang w:val="en-GB"/>
        </w:rPr>
        <w:t>3.4 Research Strategy</w:t>
      </w:r>
      <w:bookmarkEnd w:id="37"/>
      <w:r w:rsidRPr="006826F3">
        <w:rPr>
          <w:rFonts w:ascii="Arial" w:eastAsiaTheme="majorEastAsia" w:hAnsi="Arial" w:cstheme="majorBidi"/>
          <w:b/>
          <w:color w:val="000000" w:themeColor="text1"/>
          <w:sz w:val="28"/>
          <w:szCs w:val="32"/>
          <w:lang w:val="en-GB"/>
        </w:rPr>
        <w:t xml:space="preserve"> </w:t>
      </w:r>
    </w:p>
    <w:p w14:paraId="42068969"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investigate </w:t>
      </w:r>
      <w:proofErr w:type="spellStart"/>
      <w:r w:rsidRPr="006826F3">
        <w:rPr>
          <w:rFonts w:ascii="Arial" w:eastAsiaTheme="minorHAnsi" w:hAnsi="Arial" w:cs="Arial"/>
          <w:color w:val="000000" w:themeColor="text1"/>
          <w:szCs w:val="22"/>
          <w:lang w:val="en-GB"/>
        </w:rPr>
        <w:t>utilizes</w:t>
      </w:r>
      <w:proofErr w:type="spellEnd"/>
      <w:r w:rsidRPr="006826F3">
        <w:rPr>
          <w:rFonts w:ascii="Arial" w:eastAsiaTheme="minorHAnsi" w:hAnsi="Arial" w:cs="Arial"/>
          <w:color w:val="000000" w:themeColor="text1"/>
          <w:szCs w:val="22"/>
          <w:lang w:val="en-GB"/>
        </w:rPr>
        <w:t xml:space="preserve"> a concurrent mixed-methods procedure, coordination quantitative studies and subjective interviews to create complementary bits of knowledge.</w:t>
      </w:r>
    </w:p>
    <w:p w14:paraId="0FD25B96" w14:textId="77777777" w:rsidR="006826F3" w:rsidRPr="006826F3" w:rsidRDefault="006826F3" w:rsidP="006826F3">
      <w:pPr>
        <w:numPr>
          <w:ilvl w:val="0"/>
          <w:numId w:val="1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Quantitative Survey Strategy:</w:t>
      </w:r>
      <w:r w:rsidRPr="006826F3">
        <w:rPr>
          <w:rFonts w:ascii="Arial" w:eastAsiaTheme="minorHAnsi" w:hAnsi="Arial" w:cs="Arial"/>
          <w:color w:val="000000" w:themeColor="text1"/>
          <w:szCs w:val="22"/>
          <w:lang w:val="en-GB"/>
        </w:rPr>
        <w:t xml:space="preserve"> A web study is utilised to assemble information from UK social media buyers aged 18-45. The study plan captures factors related to influencer validity (mastery, reliability, and allure), shopper belief, and eager buying of mid-range retail items. This technique permits effective information collection over a geologically scattered test, encouraging </w:t>
      </w:r>
      <w:r w:rsidRPr="006826F3">
        <w:rPr>
          <w:rFonts w:ascii="Arial" w:eastAsiaTheme="minorHAnsi" w:hAnsi="Arial" w:cs="Arial"/>
          <w:color w:val="000000" w:themeColor="text1"/>
          <w:szCs w:val="22"/>
          <w:lang w:val="en-GB"/>
        </w:rPr>
        <w:lastRenderedPageBreak/>
        <w:t xml:space="preserve">speculation testing and measurable investigation. Surveys incorporate </w:t>
      </w:r>
      <w:proofErr w:type="spellStart"/>
      <w:r w:rsidRPr="006826F3">
        <w:rPr>
          <w:rFonts w:ascii="Arial" w:eastAsiaTheme="minorHAnsi" w:hAnsi="Arial" w:cs="Arial"/>
          <w:color w:val="000000" w:themeColor="text1"/>
          <w:szCs w:val="22"/>
          <w:lang w:val="en-GB"/>
        </w:rPr>
        <w:t>Likert-scale</w:t>
      </w:r>
      <w:proofErr w:type="spellEnd"/>
      <w:r w:rsidRPr="006826F3">
        <w:rPr>
          <w:rFonts w:ascii="Arial" w:eastAsiaTheme="minorHAnsi" w:hAnsi="Arial" w:cs="Arial"/>
          <w:color w:val="000000" w:themeColor="text1"/>
          <w:szCs w:val="22"/>
          <w:lang w:val="en-GB"/>
        </w:rPr>
        <w:t xml:space="preserve"> things, statistical questions, and behavioural pointers.</w:t>
      </w:r>
    </w:p>
    <w:p w14:paraId="14104630" w14:textId="77777777" w:rsidR="006826F3" w:rsidRPr="006826F3" w:rsidRDefault="006826F3" w:rsidP="006826F3">
      <w:pPr>
        <w:numPr>
          <w:ilvl w:val="0"/>
          <w:numId w:val="1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Qualitative Interview Strategy:</w:t>
      </w:r>
      <w:r w:rsidRPr="006826F3">
        <w:rPr>
          <w:rFonts w:ascii="Arial" w:eastAsiaTheme="minorHAnsi" w:hAnsi="Arial" w:cs="Arial"/>
          <w:color w:val="000000" w:themeColor="text1"/>
          <w:szCs w:val="22"/>
          <w:lang w:val="en-GB"/>
        </w:rPr>
        <w:t xml:space="preserve"> Semi-structured interviews are conducted with 5-8 showcasing experts or dynamic social media influencers. The interviews point to investigating the viable execution of influencer promotion inside Walmart UK campaigns, challenges confronted, substance creation methodologies, and moral contemplations. </w:t>
      </w:r>
    </w:p>
    <w:p w14:paraId="4F6157DC" w14:textId="77777777" w:rsidR="006826F3" w:rsidRPr="006826F3" w:rsidRDefault="006826F3" w:rsidP="006826F3">
      <w:pPr>
        <w:numPr>
          <w:ilvl w:val="0"/>
          <w:numId w:val="1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Concurrent or Sequential Justification:</w:t>
      </w:r>
      <w:r w:rsidRPr="006826F3">
        <w:rPr>
          <w:rFonts w:ascii="Arial" w:eastAsiaTheme="minorHAnsi" w:hAnsi="Arial" w:cs="Arial"/>
          <w:color w:val="000000" w:themeColor="text1"/>
          <w:szCs w:val="22"/>
          <w:lang w:val="en-GB"/>
        </w:rPr>
        <w:t xml:space="preserve"> A concurrent plan is favoured over consecutive information since it permits concurrent collection of overview and meeting information, decreasing venture term while keeping up explanatory astuteness. This technique encourages triangulation, where quantitative discoveries on belief and purposeful buying can be translated into nearby subjective experiences on key and operational substances. </w:t>
      </w:r>
    </w:p>
    <w:p w14:paraId="64746424" w14:textId="77777777" w:rsidR="006826F3" w:rsidRPr="006826F3" w:rsidRDefault="006826F3" w:rsidP="006826F3">
      <w:pPr>
        <w:numPr>
          <w:ilvl w:val="0"/>
          <w:numId w:val="1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Data Integration:</w:t>
      </w:r>
      <w:r w:rsidRPr="006826F3">
        <w:rPr>
          <w:rFonts w:ascii="Arial" w:eastAsiaTheme="minorHAnsi" w:hAnsi="Arial" w:cs="Arial"/>
          <w:color w:val="000000" w:themeColor="text1"/>
          <w:szCs w:val="22"/>
          <w:lang w:val="en-GB"/>
        </w:rPr>
        <w:t xml:space="preserve"> Discoveries from both strategies will be orchestrated within the examination chapter, connecting factual designs with topical experiences. This guarantees comprehensive understanding of both consumer recognitions and hierarchical honesty, giving significant proposals for Walmart UK.</w:t>
      </w:r>
    </w:p>
    <w:p w14:paraId="6032B562"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38" w:name="_Toc221012302"/>
      <w:r w:rsidRPr="006826F3">
        <w:rPr>
          <w:rFonts w:ascii="Arial" w:eastAsiaTheme="majorEastAsia" w:hAnsi="Arial" w:cstheme="majorBidi"/>
          <w:b/>
          <w:color w:val="000000" w:themeColor="text1"/>
          <w:sz w:val="28"/>
          <w:szCs w:val="32"/>
          <w:lang w:val="en-GB"/>
        </w:rPr>
        <w:t>3.5 Population and Sampling Strategy</w:t>
      </w:r>
      <w:bookmarkEnd w:id="38"/>
      <w:r w:rsidRPr="006826F3">
        <w:rPr>
          <w:rFonts w:ascii="Arial" w:eastAsiaTheme="majorEastAsia" w:hAnsi="Arial" w:cstheme="majorBidi"/>
          <w:b/>
          <w:color w:val="000000" w:themeColor="text1"/>
          <w:sz w:val="28"/>
          <w:szCs w:val="32"/>
          <w:lang w:val="en-GB"/>
        </w:rPr>
        <w:t xml:space="preserve"> </w:t>
      </w:r>
    </w:p>
    <w:p w14:paraId="1465578E"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In both quantitative and qualitative parts of the study, it will use purposive sampling strategy to make sure that the participants have a pertinent experience and exposure to influencer marketing in a retail and online setting. The sampling method is in line with the research objective of determining the role of influencer marketing on consumer purchase intention in the digital strategy of Walmart UK and how feasible factors like time, accessibility, and availability of resources will be taken into consideration.</w:t>
      </w:r>
    </w:p>
    <w:p w14:paraId="0EDCAC18"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 xml:space="preserve">To conduct the quantitative part, the target population will be the UK-based social media users who are regular followers of the influencers related to the retail industry and have already made purchases using the services of the big retailers, such as Walmart UK or other similar mass-market retailers. The target population is suitable in testing the hypothesised relationships that exist between influences credibility, authenticity, consumer trust, </w:t>
      </w:r>
      <w:proofErr w:type="spellStart"/>
      <w:r w:rsidRPr="006826F3">
        <w:rPr>
          <w:rFonts w:ascii="Arial" w:eastAsiaTheme="minorHAnsi" w:hAnsi="Arial" w:cs="Arial"/>
          <w:szCs w:val="22"/>
          <w:lang w:val="en-GB"/>
        </w:rPr>
        <w:t>parasocial</w:t>
      </w:r>
      <w:proofErr w:type="spellEnd"/>
      <w:r w:rsidRPr="006826F3">
        <w:rPr>
          <w:rFonts w:ascii="Arial" w:eastAsiaTheme="minorHAnsi" w:hAnsi="Arial" w:cs="Arial"/>
          <w:szCs w:val="22"/>
          <w:lang w:val="en-GB"/>
        </w:rPr>
        <w:t xml:space="preserve"> interaction, and purchase intention. </w:t>
      </w:r>
    </w:p>
    <w:p w14:paraId="42C2CF76"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lastRenderedPageBreak/>
        <w:t xml:space="preserve">The qualitative phase target population would be marketing professionals and influencers who have experience in retail influencer campaigns, and especially those campaigns that involve retail large-scale or value-based brands. </w:t>
      </w:r>
    </w:p>
    <w:p w14:paraId="469DCB4B"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The data collection design will be a questionnaire.</w:t>
      </w:r>
    </w:p>
    <w:p w14:paraId="2E8CC587"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 xml:space="preserve">The structured online questionnaire was used to collect the quantitative data, which was aimed at measuring major constructs based on the conceptual framework and research hypotheses. Each question in the questionnaire had a closed-ended </w:t>
      </w:r>
      <w:proofErr w:type="spellStart"/>
      <w:r w:rsidRPr="006826F3">
        <w:rPr>
          <w:rFonts w:ascii="Arial" w:eastAsiaTheme="minorHAnsi" w:hAnsi="Arial" w:cs="Arial"/>
          <w:szCs w:val="22"/>
          <w:lang w:val="en-GB"/>
        </w:rPr>
        <w:t>Likert-scale</w:t>
      </w:r>
      <w:proofErr w:type="spellEnd"/>
      <w:r w:rsidRPr="006826F3">
        <w:rPr>
          <w:rFonts w:ascii="Arial" w:eastAsiaTheme="minorHAnsi" w:hAnsi="Arial" w:cs="Arial"/>
          <w:szCs w:val="22"/>
          <w:lang w:val="en-GB"/>
        </w:rPr>
        <w:t xml:space="preserve"> 5-point scale (Strongly Disagree to Strongly Agree). This format was chosen as one that was easy to statistically analyse and also as a way of ensuring a consistent response across the responses.</w:t>
      </w:r>
    </w:p>
    <w:p w14:paraId="6982983E"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The questionnaire was designed in four parts:</w:t>
      </w:r>
    </w:p>
    <w:p w14:paraId="5217784F" w14:textId="77777777" w:rsidR="006826F3" w:rsidRPr="006826F3" w:rsidRDefault="006826F3" w:rsidP="006826F3">
      <w:pPr>
        <w:numPr>
          <w:ilvl w:val="0"/>
          <w:numId w:val="55"/>
        </w:numPr>
        <w:spacing w:line="360" w:lineRule="auto"/>
        <w:contextualSpacing/>
        <w:jc w:val="both"/>
        <w:rPr>
          <w:rFonts w:ascii="Arial" w:eastAsiaTheme="minorHAnsi" w:hAnsi="Arial" w:cs="Arial"/>
          <w:szCs w:val="22"/>
          <w:lang w:val="en-GB"/>
        </w:rPr>
      </w:pPr>
      <w:r w:rsidRPr="006826F3">
        <w:rPr>
          <w:rFonts w:ascii="Arial" w:eastAsiaTheme="minorHAnsi" w:hAnsi="Arial" w:cs="Arial"/>
          <w:b/>
          <w:szCs w:val="22"/>
          <w:lang w:val="en-GB"/>
        </w:rPr>
        <w:t>Influencer Characteristics –</w:t>
      </w:r>
      <w:r w:rsidRPr="006826F3">
        <w:rPr>
          <w:rFonts w:ascii="Arial" w:eastAsiaTheme="minorHAnsi" w:hAnsi="Arial" w:cs="Arial"/>
          <w:szCs w:val="22"/>
          <w:lang w:val="en-GB"/>
        </w:rPr>
        <w:t xml:space="preserve"> Items measuring influencer credibility, authenticity, and </w:t>
      </w:r>
      <w:proofErr w:type="spellStart"/>
      <w:r w:rsidRPr="006826F3">
        <w:rPr>
          <w:rFonts w:ascii="Arial" w:eastAsiaTheme="minorHAnsi" w:hAnsi="Arial" w:cs="Arial"/>
          <w:szCs w:val="22"/>
          <w:lang w:val="en-GB"/>
        </w:rPr>
        <w:t>parasocial</w:t>
      </w:r>
      <w:proofErr w:type="spellEnd"/>
      <w:r w:rsidRPr="006826F3">
        <w:rPr>
          <w:rFonts w:ascii="Arial" w:eastAsiaTheme="minorHAnsi" w:hAnsi="Arial" w:cs="Arial"/>
          <w:szCs w:val="22"/>
          <w:lang w:val="en-GB"/>
        </w:rPr>
        <w:t xml:space="preserve"> interaction, adapted from validated scales in prior studies (Lou &amp; Yuan, 2019; </w:t>
      </w:r>
      <w:proofErr w:type="spellStart"/>
      <w:r w:rsidRPr="006826F3">
        <w:rPr>
          <w:rFonts w:ascii="Arial" w:eastAsiaTheme="minorHAnsi" w:hAnsi="Arial" w:cs="Arial"/>
          <w:szCs w:val="22"/>
          <w:lang w:val="en-GB"/>
        </w:rPr>
        <w:t>Sokolova</w:t>
      </w:r>
      <w:proofErr w:type="spellEnd"/>
      <w:r w:rsidRPr="006826F3">
        <w:rPr>
          <w:rFonts w:ascii="Arial" w:eastAsiaTheme="minorHAnsi" w:hAnsi="Arial" w:cs="Arial"/>
          <w:szCs w:val="22"/>
          <w:lang w:val="en-GB"/>
        </w:rPr>
        <w:t xml:space="preserve"> &amp; </w:t>
      </w:r>
      <w:proofErr w:type="spellStart"/>
      <w:r w:rsidRPr="006826F3">
        <w:rPr>
          <w:rFonts w:ascii="Arial" w:eastAsiaTheme="minorHAnsi" w:hAnsi="Arial" w:cs="Arial"/>
          <w:szCs w:val="22"/>
          <w:lang w:val="en-GB"/>
        </w:rPr>
        <w:t>Kefi</w:t>
      </w:r>
      <w:proofErr w:type="spellEnd"/>
      <w:r w:rsidRPr="006826F3">
        <w:rPr>
          <w:rFonts w:ascii="Arial" w:eastAsiaTheme="minorHAnsi" w:hAnsi="Arial" w:cs="Arial"/>
          <w:szCs w:val="22"/>
          <w:lang w:val="en-GB"/>
        </w:rPr>
        <w:t>, 2020).</w:t>
      </w:r>
    </w:p>
    <w:p w14:paraId="696F5D37" w14:textId="77777777" w:rsidR="006826F3" w:rsidRPr="006826F3" w:rsidRDefault="006826F3" w:rsidP="006826F3">
      <w:pPr>
        <w:numPr>
          <w:ilvl w:val="0"/>
          <w:numId w:val="55"/>
        </w:numPr>
        <w:spacing w:line="360" w:lineRule="auto"/>
        <w:contextualSpacing/>
        <w:jc w:val="both"/>
        <w:rPr>
          <w:rFonts w:ascii="Arial" w:eastAsiaTheme="minorHAnsi" w:hAnsi="Arial" w:cs="Arial"/>
          <w:szCs w:val="22"/>
          <w:lang w:val="en-GB"/>
        </w:rPr>
      </w:pPr>
      <w:r w:rsidRPr="006826F3">
        <w:rPr>
          <w:rFonts w:ascii="Arial" w:eastAsiaTheme="minorHAnsi" w:hAnsi="Arial" w:cs="Arial"/>
          <w:b/>
          <w:szCs w:val="22"/>
          <w:lang w:val="en-GB"/>
        </w:rPr>
        <w:t>Consumer Trust –</w:t>
      </w:r>
      <w:r w:rsidRPr="006826F3">
        <w:rPr>
          <w:rFonts w:ascii="Arial" w:eastAsiaTheme="minorHAnsi" w:hAnsi="Arial" w:cs="Arial"/>
          <w:szCs w:val="22"/>
          <w:lang w:val="en-GB"/>
        </w:rPr>
        <w:t xml:space="preserve"> Items assessing the level of trust consumers place in influencers and the promoted retail brand.</w:t>
      </w:r>
    </w:p>
    <w:p w14:paraId="7058041C" w14:textId="77777777" w:rsidR="006826F3" w:rsidRPr="006826F3" w:rsidRDefault="006826F3" w:rsidP="006826F3">
      <w:pPr>
        <w:numPr>
          <w:ilvl w:val="0"/>
          <w:numId w:val="55"/>
        </w:numPr>
        <w:spacing w:line="360" w:lineRule="auto"/>
        <w:contextualSpacing/>
        <w:jc w:val="both"/>
        <w:rPr>
          <w:rFonts w:ascii="Arial" w:eastAsiaTheme="minorHAnsi" w:hAnsi="Arial" w:cs="Arial"/>
          <w:szCs w:val="22"/>
          <w:lang w:val="en-GB"/>
        </w:rPr>
      </w:pPr>
      <w:r w:rsidRPr="006826F3">
        <w:rPr>
          <w:rFonts w:ascii="Arial" w:eastAsiaTheme="minorHAnsi" w:hAnsi="Arial" w:cs="Arial"/>
          <w:b/>
          <w:szCs w:val="22"/>
          <w:lang w:val="en-GB"/>
        </w:rPr>
        <w:t>Purchase Intention –</w:t>
      </w:r>
      <w:r w:rsidRPr="006826F3">
        <w:rPr>
          <w:rFonts w:ascii="Arial" w:eastAsiaTheme="minorHAnsi" w:hAnsi="Arial" w:cs="Arial"/>
          <w:szCs w:val="22"/>
          <w:lang w:val="en-GB"/>
        </w:rPr>
        <w:t xml:space="preserve"> Items measuring respondents’ likelihood of purchasing products promoted by influencers.</w:t>
      </w:r>
    </w:p>
    <w:p w14:paraId="7BA28D0C" w14:textId="77777777" w:rsidR="006826F3" w:rsidRPr="006826F3" w:rsidRDefault="006826F3" w:rsidP="006826F3">
      <w:pPr>
        <w:numPr>
          <w:ilvl w:val="0"/>
          <w:numId w:val="55"/>
        </w:numPr>
        <w:spacing w:line="360" w:lineRule="auto"/>
        <w:contextualSpacing/>
        <w:jc w:val="both"/>
        <w:rPr>
          <w:rFonts w:ascii="Arial" w:eastAsiaTheme="minorHAnsi" w:hAnsi="Arial" w:cs="Arial"/>
          <w:szCs w:val="22"/>
          <w:lang w:val="en-GB"/>
        </w:rPr>
      </w:pPr>
      <w:r w:rsidRPr="006826F3">
        <w:rPr>
          <w:rFonts w:ascii="Arial" w:eastAsiaTheme="minorHAnsi" w:hAnsi="Arial" w:cs="Arial"/>
          <w:b/>
          <w:szCs w:val="22"/>
          <w:lang w:val="en-GB"/>
        </w:rPr>
        <w:t>Demographic and Usage Information –</w:t>
      </w:r>
      <w:r w:rsidRPr="006826F3">
        <w:rPr>
          <w:rFonts w:ascii="Arial" w:eastAsiaTheme="minorHAnsi" w:hAnsi="Arial" w:cs="Arial"/>
          <w:szCs w:val="22"/>
          <w:lang w:val="en-GB"/>
        </w:rPr>
        <w:t xml:space="preserve"> Including age, gender, frequency of social media use, and online purchasing behaviour, used as control variables in the analysis.</w:t>
      </w:r>
    </w:p>
    <w:p w14:paraId="2609EE56"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 xml:space="preserve">The questionnaire was hosted online through the use of Google Forms and sent through social media, online communities whose activities revolve around retail, and direct email distribution. </w:t>
      </w:r>
    </w:p>
    <w:p w14:paraId="66091F26"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Quantitative Populace:</w:t>
      </w:r>
    </w:p>
    <w:p w14:paraId="06FCE0B5" w14:textId="77777777" w:rsidR="006826F3" w:rsidRPr="006826F3" w:rsidRDefault="006826F3" w:rsidP="006826F3">
      <w:pPr>
        <w:numPr>
          <w:ilvl w:val="0"/>
          <w:numId w:val="1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Target population:</w:t>
      </w:r>
      <w:r w:rsidRPr="006826F3">
        <w:rPr>
          <w:rFonts w:ascii="Arial" w:eastAsiaTheme="minorHAnsi" w:hAnsi="Arial" w:cs="Arial"/>
          <w:color w:val="000000" w:themeColor="text1"/>
          <w:szCs w:val="22"/>
          <w:lang w:val="en-GB"/>
        </w:rPr>
        <w:t xml:space="preserve"> UK buyers aged 18-45 who are dynamic on social media stages such as TikTok, Instagram, and YouTube.</w:t>
      </w:r>
    </w:p>
    <w:p w14:paraId="2E452272"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Table 4.1: Age Distribution of Survey Respondents</w:t>
      </w:r>
    </w:p>
    <w:tbl>
      <w:tblPr>
        <w:tblStyle w:val="TableGrid"/>
        <w:tblW w:w="0" w:type="auto"/>
        <w:tblLook w:val="04A0" w:firstRow="1" w:lastRow="0" w:firstColumn="1" w:lastColumn="0" w:noHBand="0" w:noVBand="1"/>
      </w:tblPr>
      <w:tblGrid>
        <w:gridCol w:w="2254"/>
        <w:gridCol w:w="2254"/>
        <w:gridCol w:w="2254"/>
        <w:gridCol w:w="2254"/>
      </w:tblGrid>
      <w:tr w:rsidR="006826F3" w:rsidRPr="006826F3" w14:paraId="78AB2B94" w14:textId="77777777" w:rsidTr="00DE759A">
        <w:tc>
          <w:tcPr>
            <w:tcW w:w="2254" w:type="dxa"/>
          </w:tcPr>
          <w:p w14:paraId="2D474D13" w14:textId="77777777" w:rsidR="006826F3" w:rsidRPr="006826F3" w:rsidRDefault="006826F3" w:rsidP="006826F3">
            <w:pPr>
              <w:spacing w:line="360" w:lineRule="auto"/>
              <w:jc w:val="both"/>
              <w:rPr>
                <w:rFonts w:ascii="Arial" w:hAnsi="Arial" w:cs="Arial"/>
                <w:b/>
                <w:color w:val="000000" w:themeColor="text1"/>
                <w:sz w:val="24"/>
              </w:rPr>
            </w:pPr>
            <w:r w:rsidRPr="006826F3">
              <w:rPr>
                <w:rFonts w:ascii="Arial" w:hAnsi="Arial" w:cs="Arial"/>
                <w:b/>
                <w:color w:val="000000" w:themeColor="text1"/>
                <w:sz w:val="24"/>
              </w:rPr>
              <w:t>Age Group</w:t>
            </w:r>
          </w:p>
        </w:tc>
        <w:tc>
          <w:tcPr>
            <w:tcW w:w="2254" w:type="dxa"/>
          </w:tcPr>
          <w:p w14:paraId="2364ADB1" w14:textId="77777777" w:rsidR="006826F3" w:rsidRPr="006826F3" w:rsidRDefault="006826F3" w:rsidP="006826F3">
            <w:pPr>
              <w:spacing w:line="360" w:lineRule="auto"/>
              <w:jc w:val="both"/>
              <w:rPr>
                <w:rFonts w:ascii="Arial" w:hAnsi="Arial" w:cs="Arial"/>
                <w:b/>
                <w:color w:val="000000" w:themeColor="text1"/>
                <w:sz w:val="24"/>
              </w:rPr>
            </w:pPr>
            <w:r w:rsidRPr="006826F3">
              <w:rPr>
                <w:rFonts w:ascii="Arial" w:hAnsi="Arial" w:cs="Arial"/>
                <w:b/>
                <w:color w:val="000000" w:themeColor="text1"/>
                <w:sz w:val="24"/>
              </w:rPr>
              <w:t>Frequency</w:t>
            </w:r>
          </w:p>
        </w:tc>
        <w:tc>
          <w:tcPr>
            <w:tcW w:w="2254" w:type="dxa"/>
          </w:tcPr>
          <w:p w14:paraId="68682655" w14:textId="77777777" w:rsidR="006826F3" w:rsidRPr="006826F3" w:rsidRDefault="006826F3" w:rsidP="006826F3">
            <w:pPr>
              <w:spacing w:line="360" w:lineRule="auto"/>
              <w:jc w:val="both"/>
              <w:rPr>
                <w:rFonts w:ascii="Arial" w:hAnsi="Arial" w:cs="Arial"/>
                <w:b/>
                <w:color w:val="000000" w:themeColor="text1"/>
                <w:sz w:val="24"/>
              </w:rPr>
            </w:pPr>
            <w:r w:rsidRPr="006826F3">
              <w:rPr>
                <w:rFonts w:ascii="Arial" w:hAnsi="Arial" w:cs="Arial"/>
                <w:b/>
                <w:color w:val="000000" w:themeColor="text1"/>
                <w:sz w:val="24"/>
              </w:rPr>
              <w:t>Percentage</w:t>
            </w:r>
          </w:p>
        </w:tc>
        <w:tc>
          <w:tcPr>
            <w:tcW w:w="2254" w:type="dxa"/>
          </w:tcPr>
          <w:p w14:paraId="7E936C35" w14:textId="77777777" w:rsidR="006826F3" w:rsidRPr="006826F3" w:rsidRDefault="006826F3" w:rsidP="006826F3">
            <w:pPr>
              <w:spacing w:line="360" w:lineRule="auto"/>
              <w:jc w:val="both"/>
              <w:rPr>
                <w:rFonts w:ascii="Arial" w:hAnsi="Arial" w:cs="Arial"/>
                <w:b/>
                <w:color w:val="000000" w:themeColor="text1"/>
                <w:sz w:val="24"/>
              </w:rPr>
            </w:pPr>
            <w:r w:rsidRPr="006826F3">
              <w:rPr>
                <w:rFonts w:ascii="Arial" w:hAnsi="Arial" w:cs="Arial"/>
                <w:b/>
                <w:color w:val="000000" w:themeColor="text1"/>
                <w:sz w:val="24"/>
              </w:rPr>
              <w:t>Source / Note</w:t>
            </w:r>
          </w:p>
        </w:tc>
      </w:tr>
      <w:tr w:rsidR="006826F3" w:rsidRPr="006826F3" w14:paraId="550CBDDD" w14:textId="77777777" w:rsidTr="00DE759A">
        <w:tc>
          <w:tcPr>
            <w:tcW w:w="2254" w:type="dxa"/>
          </w:tcPr>
          <w:p w14:paraId="59B3D668"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lastRenderedPageBreak/>
              <w:t>18–24</w:t>
            </w:r>
          </w:p>
        </w:tc>
        <w:tc>
          <w:tcPr>
            <w:tcW w:w="2254" w:type="dxa"/>
          </w:tcPr>
          <w:p w14:paraId="6335478B"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70</w:t>
            </w:r>
          </w:p>
        </w:tc>
        <w:tc>
          <w:tcPr>
            <w:tcW w:w="2254" w:type="dxa"/>
          </w:tcPr>
          <w:p w14:paraId="0E0691B1"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30.4%</w:t>
            </w:r>
          </w:p>
        </w:tc>
        <w:tc>
          <w:tcPr>
            <w:tcW w:w="2254" w:type="dxa"/>
          </w:tcPr>
          <w:p w14:paraId="2D0FDFE2"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Online survey, 2025</w:t>
            </w:r>
          </w:p>
        </w:tc>
      </w:tr>
      <w:tr w:rsidR="006826F3" w:rsidRPr="006826F3" w14:paraId="3BD31357" w14:textId="77777777" w:rsidTr="00DE759A">
        <w:tc>
          <w:tcPr>
            <w:tcW w:w="2254" w:type="dxa"/>
          </w:tcPr>
          <w:p w14:paraId="64DC9C2D"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25–34</w:t>
            </w:r>
          </w:p>
        </w:tc>
        <w:tc>
          <w:tcPr>
            <w:tcW w:w="2254" w:type="dxa"/>
          </w:tcPr>
          <w:p w14:paraId="7E6062D4"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100</w:t>
            </w:r>
          </w:p>
        </w:tc>
        <w:tc>
          <w:tcPr>
            <w:tcW w:w="2254" w:type="dxa"/>
          </w:tcPr>
          <w:p w14:paraId="52BC6237"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43.5%</w:t>
            </w:r>
          </w:p>
        </w:tc>
        <w:tc>
          <w:tcPr>
            <w:tcW w:w="2254" w:type="dxa"/>
          </w:tcPr>
          <w:p w14:paraId="2010B3EB"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Online survey, 2025</w:t>
            </w:r>
          </w:p>
        </w:tc>
      </w:tr>
      <w:tr w:rsidR="006826F3" w:rsidRPr="006826F3" w14:paraId="0E4E0A15" w14:textId="77777777" w:rsidTr="00DE759A">
        <w:tc>
          <w:tcPr>
            <w:tcW w:w="2254" w:type="dxa"/>
          </w:tcPr>
          <w:p w14:paraId="2B99C9B2"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35–45</w:t>
            </w:r>
          </w:p>
        </w:tc>
        <w:tc>
          <w:tcPr>
            <w:tcW w:w="2254" w:type="dxa"/>
          </w:tcPr>
          <w:p w14:paraId="45DB8A61"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60</w:t>
            </w:r>
          </w:p>
        </w:tc>
        <w:tc>
          <w:tcPr>
            <w:tcW w:w="2254" w:type="dxa"/>
          </w:tcPr>
          <w:p w14:paraId="1258877A"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26.1%</w:t>
            </w:r>
          </w:p>
        </w:tc>
        <w:tc>
          <w:tcPr>
            <w:tcW w:w="2254" w:type="dxa"/>
          </w:tcPr>
          <w:p w14:paraId="69521DCC" w14:textId="77777777" w:rsidR="006826F3" w:rsidRPr="006826F3" w:rsidRDefault="006826F3" w:rsidP="006826F3">
            <w:pPr>
              <w:spacing w:line="360" w:lineRule="auto"/>
              <w:jc w:val="both"/>
              <w:rPr>
                <w:rFonts w:ascii="Arial" w:hAnsi="Arial" w:cs="Arial"/>
                <w:color w:val="000000" w:themeColor="text1"/>
                <w:sz w:val="24"/>
              </w:rPr>
            </w:pPr>
            <w:r w:rsidRPr="006826F3">
              <w:rPr>
                <w:rFonts w:ascii="Arial" w:hAnsi="Arial" w:cs="Arial"/>
                <w:color w:val="000000" w:themeColor="text1"/>
                <w:sz w:val="24"/>
              </w:rPr>
              <w:t>Online survey, 2025</w:t>
            </w:r>
          </w:p>
        </w:tc>
      </w:tr>
    </w:tbl>
    <w:p w14:paraId="62E57B7A" w14:textId="77777777" w:rsidR="006826F3" w:rsidRPr="006826F3" w:rsidRDefault="006826F3" w:rsidP="006826F3">
      <w:pPr>
        <w:spacing w:line="360" w:lineRule="auto"/>
        <w:jc w:val="center"/>
        <w:rPr>
          <w:rFonts w:ascii="Arial" w:eastAsiaTheme="minorHAnsi" w:hAnsi="Arial" w:cs="Arial"/>
          <w:color w:val="000000" w:themeColor="text1"/>
          <w:szCs w:val="22"/>
          <w:lang w:val="en-GB"/>
        </w:rPr>
      </w:pPr>
      <w:r w:rsidRPr="006826F3">
        <w:rPr>
          <w:rFonts w:eastAsiaTheme="minorHAnsi"/>
          <w:noProof/>
          <w:sz w:val="22"/>
          <w:szCs w:val="22"/>
          <w:lang w:val="en-GB" w:eastAsia="en-GB"/>
        </w:rPr>
        <w:drawing>
          <wp:inline distT="0" distB="0" distL="0" distR="0" wp14:anchorId="4D9A0AD6" wp14:editId="299E922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8BEEBD6" w14:textId="77777777" w:rsidR="006826F3" w:rsidRPr="006826F3" w:rsidRDefault="006826F3" w:rsidP="006826F3">
      <w:pPr>
        <w:spacing w:line="360" w:lineRule="auto"/>
        <w:ind w:left="720"/>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Figure 4.1</w:t>
      </w:r>
      <w:r w:rsidRPr="006826F3">
        <w:rPr>
          <w:rFonts w:ascii="Arial" w:eastAsiaTheme="minorHAnsi" w:hAnsi="Arial" w:cs="Arial"/>
          <w:color w:val="000000" w:themeColor="text1"/>
          <w:szCs w:val="22"/>
          <w:lang w:val="en-GB"/>
        </w:rPr>
        <w:t>: Age Distribution of Respondents</w:t>
      </w:r>
    </w:p>
    <w:p w14:paraId="6F6A3586" w14:textId="77777777" w:rsidR="006826F3" w:rsidRPr="006826F3" w:rsidRDefault="006826F3" w:rsidP="006826F3">
      <w:pPr>
        <w:numPr>
          <w:ilvl w:val="0"/>
          <w:numId w:val="1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Sampling strategy:</w:t>
      </w:r>
      <w:r w:rsidRPr="006826F3">
        <w:rPr>
          <w:rFonts w:ascii="Arial" w:eastAsiaTheme="minorHAnsi" w:hAnsi="Arial" w:cs="Arial"/>
          <w:color w:val="000000" w:themeColor="text1"/>
          <w:szCs w:val="22"/>
          <w:lang w:val="en-GB"/>
        </w:rPr>
        <w:t xml:space="preserve"> non-probability purposive examining, centring on people likely to come across influencer substance and make retail buys.</w:t>
      </w:r>
    </w:p>
    <w:p w14:paraId="58944C24" w14:textId="77777777" w:rsidR="006826F3" w:rsidRPr="006826F3" w:rsidRDefault="006826F3" w:rsidP="006826F3">
      <w:pPr>
        <w:numPr>
          <w:ilvl w:val="0"/>
          <w:numId w:val="14"/>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Target sample size:</w:t>
      </w:r>
      <w:r w:rsidRPr="006826F3">
        <w:rPr>
          <w:rFonts w:ascii="Arial" w:eastAsiaTheme="minorHAnsi" w:hAnsi="Arial" w:cs="Arial"/>
          <w:color w:val="000000" w:themeColor="text1"/>
          <w:szCs w:val="22"/>
          <w:lang w:val="en-GB"/>
        </w:rPr>
        <w:t xml:space="preserve"> 150–250 overview reactions, adequate for relapse examination and recognising critical connections between influencer validity, belief, and deliberate buying.</w:t>
      </w:r>
    </w:p>
    <w:p w14:paraId="4C39E1A9"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Population and Evidence of Data Qualitative.</w:t>
      </w:r>
    </w:p>
    <w:p w14:paraId="6392EF67"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Target Population (Qualitative Interviews):</w:t>
      </w:r>
    </w:p>
    <w:p w14:paraId="16F7288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sample size used in the qualitative stage was 58 professionals who had first-hand experience with influencer marketing campaigns concerning Walmart UK or other similar UK retail brands. This group included:</w:t>
      </w:r>
    </w:p>
    <w:p w14:paraId="22DB4C71" w14:textId="77777777" w:rsidR="006826F3" w:rsidRPr="006826F3" w:rsidRDefault="006826F3" w:rsidP="006826F3">
      <w:pPr>
        <w:numPr>
          <w:ilvl w:val="0"/>
          <w:numId w:val="56"/>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Marketing managers and coordinators in charge of planning and carrying out influencer marketing campaigns.</w:t>
      </w:r>
    </w:p>
    <w:p w14:paraId="52104CC3" w14:textId="77777777" w:rsidR="006826F3" w:rsidRPr="006826F3" w:rsidRDefault="006826F3" w:rsidP="006826F3">
      <w:pPr>
        <w:numPr>
          <w:ilvl w:val="0"/>
          <w:numId w:val="56"/>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lastRenderedPageBreak/>
        <w:t>Social media experts that manage content development, participation, and performance metrics.</w:t>
      </w:r>
    </w:p>
    <w:p w14:paraId="565DBA24" w14:textId="77777777" w:rsidR="006826F3" w:rsidRPr="006826F3" w:rsidRDefault="006826F3" w:rsidP="006826F3">
      <w:pPr>
        <w:numPr>
          <w:ilvl w:val="0"/>
          <w:numId w:val="56"/>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Active retail influencers who have worked with brands to market products on social media like Instagram, </w:t>
      </w:r>
      <w:proofErr w:type="spellStart"/>
      <w:r w:rsidRPr="006826F3">
        <w:rPr>
          <w:rFonts w:ascii="Arial" w:eastAsiaTheme="minorHAnsi" w:hAnsi="Arial" w:cs="Arial"/>
          <w:color w:val="000000" w:themeColor="text1"/>
          <w:szCs w:val="22"/>
          <w:lang w:val="en-GB"/>
        </w:rPr>
        <w:t>Tik</w:t>
      </w:r>
      <w:proofErr w:type="spellEnd"/>
      <w:r w:rsidRPr="006826F3">
        <w:rPr>
          <w:rFonts w:ascii="Arial" w:eastAsiaTheme="minorHAnsi" w:hAnsi="Arial" w:cs="Arial"/>
          <w:color w:val="000000" w:themeColor="text1"/>
          <w:szCs w:val="22"/>
          <w:lang w:val="en-GB"/>
        </w:rPr>
        <w:t xml:space="preserve"> Tok, and YouTube.</w:t>
      </w:r>
    </w:p>
    <w:p w14:paraId="64BAE718"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This choice was made to make sure that the respondents had hands-on experience on influencer marketing strategies in the UK retail industry.</w:t>
      </w:r>
    </w:p>
    <w:p w14:paraId="714072C3"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Sampling Strategy:</w:t>
      </w:r>
    </w:p>
    <w:p w14:paraId="507F8405"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sampling method embraced was purposive and snowball because of the difficulties in accessing the target population and the specialist character of the target population. The first people were detected by professional connections and industry reference and then recommended other eligible respondents.</w:t>
      </w:r>
    </w:p>
    <w:p w14:paraId="46F8A449"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Sample Size and the presence of Qualitative Data Evidence:</w:t>
      </w:r>
    </w:p>
    <w:p w14:paraId="4BC350A5"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Semi-structured qualitative interviews were held (18). The main qualitative data that were obtained in this study were these interviews. The qualitative data was obtained by evidence of:</w:t>
      </w:r>
    </w:p>
    <w:p w14:paraId="1EF9B8C3" w14:textId="77777777" w:rsidR="006826F3" w:rsidRPr="006826F3" w:rsidRDefault="006826F3" w:rsidP="006826F3">
      <w:pPr>
        <w:numPr>
          <w:ilvl w:val="0"/>
          <w:numId w:val="5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Interviews were audio-taped and transcribed word-to-word.</w:t>
      </w:r>
    </w:p>
    <w:p w14:paraId="6D31DD1D" w14:textId="77777777" w:rsidR="006826F3" w:rsidRPr="006826F3" w:rsidRDefault="006826F3" w:rsidP="006826F3">
      <w:pPr>
        <w:numPr>
          <w:ilvl w:val="0"/>
          <w:numId w:val="5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Interpretation of transcripts of the interviews through the thematic analysis.</w:t>
      </w:r>
    </w:p>
    <w:p w14:paraId="2CFC9E4B" w14:textId="77777777" w:rsidR="006826F3" w:rsidRPr="006826F3" w:rsidRDefault="006826F3" w:rsidP="006826F3">
      <w:pPr>
        <w:numPr>
          <w:ilvl w:val="0"/>
          <w:numId w:val="5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Direct quotes of the participants in the findings chapter to reinforce thematic identification.</w:t>
      </w:r>
    </w:p>
    <w:p w14:paraId="7251675A"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qualitative evidence was also sufficient and credible because data saturation was achieved when additional themes could no longer be identified after the interview.</w:t>
      </w:r>
    </w:p>
    <w:p w14:paraId="37F6EC2B" w14:textId="77777777" w:rsidR="006826F3" w:rsidRPr="006826F3" w:rsidRDefault="006826F3" w:rsidP="006826F3">
      <w:pPr>
        <w:spacing w:line="360" w:lineRule="auto"/>
        <w:jc w:val="both"/>
        <w:rPr>
          <w:rFonts w:ascii="Arial" w:eastAsiaTheme="minorHAnsi" w:hAnsi="Arial" w:cs="Arial"/>
          <w:b/>
          <w:i/>
          <w:color w:val="000000" w:themeColor="text1"/>
          <w:szCs w:val="22"/>
          <w:lang w:val="en-GB"/>
        </w:rPr>
      </w:pPr>
      <w:r w:rsidRPr="006826F3">
        <w:rPr>
          <w:rFonts w:ascii="Arial" w:eastAsiaTheme="minorHAnsi" w:hAnsi="Arial" w:cs="Arial"/>
          <w:b/>
          <w:i/>
          <w:color w:val="000000" w:themeColor="text1"/>
          <w:szCs w:val="22"/>
          <w:lang w:val="en-GB"/>
        </w:rPr>
        <w:t>Selection Criteria:</w:t>
      </w:r>
    </w:p>
    <w:p w14:paraId="16CF0CD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participants had to possess first-hand experience in influencer campaign management, content plan, or social engagements pertinent to the UK retail setting, especially in line with the digital marketing environment at Walmart UK.</w:t>
      </w:r>
    </w:p>
    <w:p w14:paraId="202D023B"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qualitative design was used to facilitate the gathering of rich, credible, and verifiable evidence to support the research objectives of the study as well as augment the quantitative results.</w:t>
      </w:r>
    </w:p>
    <w:p w14:paraId="79BB4EA6"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39" w:name="_Toc221012303"/>
      <w:r w:rsidRPr="006826F3">
        <w:rPr>
          <w:rFonts w:ascii="Arial" w:eastAsiaTheme="majorEastAsia" w:hAnsi="Arial" w:cstheme="majorBidi"/>
          <w:b/>
          <w:color w:val="000000" w:themeColor="text1"/>
          <w:sz w:val="28"/>
          <w:szCs w:val="32"/>
          <w:lang w:val="en-GB"/>
        </w:rPr>
        <w:lastRenderedPageBreak/>
        <w:t>3.6 Data Collection Methods</w:t>
      </w:r>
      <w:bookmarkEnd w:id="39"/>
      <w:r w:rsidRPr="006826F3">
        <w:rPr>
          <w:rFonts w:ascii="Arial" w:eastAsiaTheme="majorEastAsia" w:hAnsi="Arial" w:cstheme="majorBidi"/>
          <w:b/>
          <w:color w:val="000000" w:themeColor="text1"/>
          <w:sz w:val="28"/>
          <w:szCs w:val="32"/>
          <w:lang w:val="en-GB"/>
        </w:rPr>
        <w:t xml:space="preserve"> </w:t>
      </w:r>
    </w:p>
    <w:p w14:paraId="21C51F82"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Information collection in this consideration takes after the mixed-methods procedure laid out prior, consolidating both quantitative studies and subjective semi-structured interviews to guarantee strong triangulation of discoveries. Each strategy adjusts with particular investigation targets, guaranteeing comprehensive scope of the investigate issue.</w:t>
      </w:r>
    </w:p>
    <w:p w14:paraId="2256729B"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40" w:name="_Toc221012304"/>
      <w:r w:rsidRPr="006826F3">
        <w:rPr>
          <w:rFonts w:ascii="Arial" w:eastAsiaTheme="majorEastAsia" w:hAnsi="Arial" w:cstheme="majorBidi"/>
          <w:b/>
          <w:color w:val="000000" w:themeColor="text1"/>
          <w:szCs w:val="28"/>
          <w:lang w:val="en-GB"/>
        </w:rPr>
        <w:t>3.6.1 Quantitative Data Collection: Online Survey</w:t>
      </w:r>
      <w:bookmarkEnd w:id="40"/>
    </w:p>
    <w:p w14:paraId="69775682"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quantitative study targets UK customers aged 18-45 who are dynamic on social media. The study is planned to capture quantifiable builds from the conceptual system: </w:t>
      </w:r>
    </w:p>
    <w:p w14:paraId="223EADE4"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Table: Survey Instrument Mapping to Research Questions &amp; Hypotheses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33"/>
        <w:gridCol w:w="2669"/>
        <w:gridCol w:w="1454"/>
        <w:gridCol w:w="1612"/>
        <w:gridCol w:w="1658"/>
      </w:tblGrid>
      <w:tr w:rsidR="006826F3" w:rsidRPr="006826F3" w14:paraId="6E46EC33" w14:textId="77777777" w:rsidTr="00DE759A">
        <w:trPr>
          <w:tblHeader/>
          <w:tblCellSpacing w:w="15" w:type="dxa"/>
        </w:trPr>
        <w:tc>
          <w:tcPr>
            <w:tcW w:w="0" w:type="auto"/>
            <w:vAlign w:val="center"/>
            <w:hideMark/>
          </w:tcPr>
          <w:p w14:paraId="59A1D68C" w14:textId="77777777" w:rsidR="006826F3" w:rsidRPr="006826F3" w:rsidRDefault="006826F3" w:rsidP="006826F3">
            <w:pPr>
              <w:spacing w:after="0" w:line="240" w:lineRule="auto"/>
              <w:jc w:val="center"/>
              <w:rPr>
                <w:rFonts w:ascii="Times New Roman" w:eastAsia="Times New Roman" w:hAnsi="Times New Roman" w:cs="Times New Roman"/>
                <w:b/>
                <w:bCs/>
                <w:kern w:val="0"/>
                <w:lang w:val="en-GB" w:eastAsia="en-GB"/>
                <w14:ligatures w14:val="none"/>
              </w:rPr>
            </w:pPr>
            <w:r w:rsidRPr="006826F3">
              <w:rPr>
                <w:rFonts w:ascii="Times New Roman" w:eastAsia="Times New Roman" w:hAnsi="Times New Roman" w:cs="Times New Roman"/>
                <w:b/>
                <w:bCs/>
                <w:kern w:val="0"/>
                <w:lang w:val="en-GB" w:eastAsia="en-GB"/>
                <w14:ligatures w14:val="none"/>
              </w:rPr>
              <w:t>Survey Component</w:t>
            </w:r>
          </w:p>
        </w:tc>
        <w:tc>
          <w:tcPr>
            <w:tcW w:w="0" w:type="auto"/>
            <w:vAlign w:val="center"/>
            <w:hideMark/>
          </w:tcPr>
          <w:p w14:paraId="30B0A715" w14:textId="77777777" w:rsidR="006826F3" w:rsidRPr="006826F3" w:rsidRDefault="006826F3" w:rsidP="006826F3">
            <w:pPr>
              <w:spacing w:after="0" w:line="240" w:lineRule="auto"/>
              <w:jc w:val="center"/>
              <w:rPr>
                <w:rFonts w:ascii="Times New Roman" w:eastAsia="Times New Roman" w:hAnsi="Times New Roman" w:cs="Times New Roman"/>
                <w:b/>
                <w:bCs/>
                <w:kern w:val="0"/>
                <w:lang w:val="en-GB" w:eastAsia="en-GB"/>
                <w14:ligatures w14:val="none"/>
              </w:rPr>
            </w:pPr>
            <w:r w:rsidRPr="006826F3">
              <w:rPr>
                <w:rFonts w:ascii="Times New Roman" w:eastAsia="Times New Roman" w:hAnsi="Times New Roman" w:cs="Times New Roman"/>
                <w:b/>
                <w:bCs/>
                <w:kern w:val="0"/>
                <w:lang w:val="en-GB" w:eastAsia="en-GB"/>
                <w14:ligatures w14:val="none"/>
              </w:rPr>
              <w:t>Example Items</w:t>
            </w:r>
          </w:p>
        </w:tc>
        <w:tc>
          <w:tcPr>
            <w:tcW w:w="0" w:type="auto"/>
            <w:vAlign w:val="center"/>
            <w:hideMark/>
          </w:tcPr>
          <w:p w14:paraId="04068B87" w14:textId="77777777" w:rsidR="006826F3" w:rsidRPr="006826F3" w:rsidRDefault="006826F3" w:rsidP="006826F3">
            <w:pPr>
              <w:spacing w:after="0" w:line="240" w:lineRule="auto"/>
              <w:jc w:val="center"/>
              <w:rPr>
                <w:rFonts w:ascii="Times New Roman" w:eastAsia="Times New Roman" w:hAnsi="Times New Roman" w:cs="Times New Roman"/>
                <w:b/>
                <w:bCs/>
                <w:kern w:val="0"/>
                <w:lang w:val="en-GB" w:eastAsia="en-GB"/>
                <w14:ligatures w14:val="none"/>
              </w:rPr>
            </w:pPr>
            <w:r w:rsidRPr="006826F3">
              <w:rPr>
                <w:rFonts w:ascii="Times New Roman" w:eastAsia="Times New Roman" w:hAnsi="Times New Roman" w:cs="Times New Roman"/>
                <w:b/>
                <w:bCs/>
                <w:kern w:val="0"/>
                <w:lang w:val="en-GB" w:eastAsia="en-GB"/>
                <w14:ligatures w14:val="none"/>
              </w:rPr>
              <w:t>Scale</w:t>
            </w:r>
          </w:p>
        </w:tc>
        <w:tc>
          <w:tcPr>
            <w:tcW w:w="0" w:type="auto"/>
            <w:vAlign w:val="center"/>
            <w:hideMark/>
          </w:tcPr>
          <w:p w14:paraId="0A2364AE" w14:textId="77777777" w:rsidR="006826F3" w:rsidRPr="006826F3" w:rsidRDefault="006826F3" w:rsidP="006826F3">
            <w:pPr>
              <w:spacing w:after="0" w:line="240" w:lineRule="auto"/>
              <w:jc w:val="center"/>
              <w:rPr>
                <w:rFonts w:ascii="Times New Roman" w:eastAsia="Times New Roman" w:hAnsi="Times New Roman" w:cs="Times New Roman"/>
                <w:b/>
                <w:bCs/>
                <w:kern w:val="0"/>
                <w:lang w:val="en-GB" w:eastAsia="en-GB"/>
                <w14:ligatures w14:val="none"/>
              </w:rPr>
            </w:pPr>
            <w:r w:rsidRPr="006826F3">
              <w:rPr>
                <w:rFonts w:ascii="Times New Roman" w:eastAsia="Times New Roman" w:hAnsi="Times New Roman" w:cs="Times New Roman"/>
                <w:b/>
                <w:bCs/>
                <w:kern w:val="0"/>
                <w:lang w:val="en-GB" w:eastAsia="en-GB"/>
                <w14:ligatures w14:val="none"/>
              </w:rPr>
              <w:t>Research Question Addressed</w:t>
            </w:r>
          </w:p>
        </w:tc>
        <w:tc>
          <w:tcPr>
            <w:tcW w:w="0" w:type="auto"/>
            <w:vAlign w:val="center"/>
            <w:hideMark/>
          </w:tcPr>
          <w:p w14:paraId="0ADA2841" w14:textId="77777777" w:rsidR="006826F3" w:rsidRPr="006826F3" w:rsidRDefault="006826F3" w:rsidP="006826F3">
            <w:pPr>
              <w:spacing w:after="0" w:line="240" w:lineRule="auto"/>
              <w:jc w:val="center"/>
              <w:rPr>
                <w:rFonts w:ascii="Times New Roman" w:eastAsia="Times New Roman" w:hAnsi="Times New Roman" w:cs="Times New Roman"/>
                <w:b/>
                <w:bCs/>
                <w:kern w:val="0"/>
                <w:lang w:val="en-GB" w:eastAsia="en-GB"/>
                <w14:ligatures w14:val="none"/>
              </w:rPr>
            </w:pPr>
            <w:r w:rsidRPr="006826F3">
              <w:rPr>
                <w:rFonts w:ascii="Times New Roman" w:eastAsia="Times New Roman" w:hAnsi="Times New Roman" w:cs="Times New Roman"/>
                <w:b/>
                <w:bCs/>
                <w:kern w:val="0"/>
                <w:lang w:val="en-GB" w:eastAsia="en-GB"/>
                <w14:ligatures w14:val="none"/>
              </w:rPr>
              <w:t>Hypothesis Tested</w:t>
            </w:r>
          </w:p>
        </w:tc>
      </w:tr>
      <w:tr w:rsidR="006826F3" w:rsidRPr="006826F3" w14:paraId="2625F0ED" w14:textId="77777777" w:rsidTr="00DE759A">
        <w:trPr>
          <w:tblCellSpacing w:w="15" w:type="dxa"/>
        </w:trPr>
        <w:tc>
          <w:tcPr>
            <w:tcW w:w="0" w:type="auto"/>
            <w:vAlign w:val="center"/>
            <w:hideMark/>
          </w:tcPr>
          <w:p w14:paraId="31E04F46"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b/>
                <w:bCs/>
                <w:kern w:val="0"/>
                <w:lang w:val="en-GB" w:eastAsia="en-GB"/>
                <w14:ligatures w14:val="none"/>
              </w:rPr>
              <w:t>Influencer Credibility</w:t>
            </w:r>
          </w:p>
        </w:tc>
        <w:tc>
          <w:tcPr>
            <w:tcW w:w="0" w:type="auto"/>
            <w:vAlign w:val="center"/>
            <w:hideMark/>
          </w:tcPr>
          <w:p w14:paraId="054DF5BE"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“The influencer appears knowledgeable about the products.” “The influencer is trustworthy in their recommendations.” “I find the influencer attractive/</w:t>
            </w:r>
            <w:proofErr w:type="spellStart"/>
            <w:r w:rsidRPr="006826F3">
              <w:rPr>
                <w:rFonts w:ascii="Times New Roman" w:eastAsia="Times New Roman" w:hAnsi="Times New Roman" w:cs="Times New Roman"/>
                <w:kern w:val="0"/>
                <w:lang w:val="en-GB" w:eastAsia="en-GB"/>
                <w14:ligatures w14:val="none"/>
              </w:rPr>
              <w:t>likable</w:t>
            </w:r>
            <w:proofErr w:type="spellEnd"/>
            <w:r w:rsidRPr="006826F3">
              <w:rPr>
                <w:rFonts w:ascii="Times New Roman" w:eastAsia="Times New Roman" w:hAnsi="Times New Roman" w:cs="Times New Roman"/>
                <w:kern w:val="0"/>
                <w:lang w:val="en-GB" w:eastAsia="en-GB"/>
                <w14:ligatures w14:val="none"/>
              </w:rPr>
              <w:t>.”</w:t>
            </w:r>
          </w:p>
        </w:tc>
        <w:tc>
          <w:tcPr>
            <w:tcW w:w="0" w:type="auto"/>
            <w:vAlign w:val="center"/>
            <w:hideMark/>
          </w:tcPr>
          <w:p w14:paraId="1AD92E2D"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 xml:space="preserve">5-point </w:t>
            </w:r>
            <w:proofErr w:type="spellStart"/>
            <w:r w:rsidRPr="006826F3">
              <w:rPr>
                <w:rFonts w:ascii="Times New Roman" w:eastAsia="Times New Roman" w:hAnsi="Times New Roman" w:cs="Times New Roman"/>
                <w:kern w:val="0"/>
                <w:lang w:val="en-GB" w:eastAsia="en-GB"/>
                <w14:ligatures w14:val="none"/>
              </w:rPr>
              <w:t>Likert</w:t>
            </w:r>
            <w:proofErr w:type="spellEnd"/>
            <w:r w:rsidRPr="006826F3">
              <w:rPr>
                <w:rFonts w:ascii="Times New Roman" w:eastAsia="Times New Roman" w:hAnsi="Times New Roman" w:cs="Times New Roman"/>
                <w:kern w:val="0"/>
                <w:lang w:val="en-GB" w:eastAsia="en-GB"/>
                <w14:ligatures w14:val="none"/>
              </w:rPr>
              <w:t xml:space="preserve"> (1=Strongly Disagree, 5=Strongly Agree)</w:t>
            </w:r>
          </w:p>
        </w:tc>
        <w:tc>
          <w:tcPr>
            <w:tcW w:w="0" w:type="auto"/>
            <w:vAlign w:val="center"/>
            <w:hideMark/>
          </w:tcPr>
          <w:p w14:paraId="18CD3803"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RQ2: Relationship between influencer credibility and consumer trust</w:t>
            </w:r>
          </w:p>
        </w:tc>
        <w:tc>
          <w:tcPr>
            <w:tcW w:w="0" w:type="auto"/>
            <w:vAlign w:val="center"/>
            <w:hideMark/>
          </w:tcPr>
          <w:p w14:paraId="13EA7F65"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H1: Influencer credibility positively affects consumer trust</w:t>
            </w:r>
          </w:p>
        </w:tc>
      </w:tr>
      <w:tr w:rsidR="006826F3" w:rsidRPr="006826F3" w14:paraId="1467BC75" w14:textId="77777777" w:rsidTr="00DE759A">
        <w:trPr>
          <w:tblCellSpacing w:w="15" w:type="dxa"/>
        </w:trPr>
        <w:tc>
          <w:tcPr>
            <w:tcW w:w="0" w:type="auto"/>
            <w:vAlign w:val="center"/>
            <w:hideMark/>
          </w:tcPr>
          <w:p w14:paraId="18988686"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b/>
                <w:bCs/>
                <w:kern w:val="0"/>
                <w:lang w:val="en-GB" w:eastAsia="en-GB"/>
                <w14:ligatures w14:val="none"/>
              </w:rPr>
              <w:t>Consumer Trust</w:t>
            </w:r>
          </w:p>
        </w:tc>
        <w:tc>
          <w:tcPr>
            <w:tcW w:w="0" w:type="auto"/>
            <w:vAlign w:val="center"/>
            <w:hideMark/>
          </w:tcPr>
          <w:p w14:paraId="2E6D6EAA"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“I trust the information provided by the influencer.” “I feel confident in the influencer’s product recommendations.”</w:t>
            </w:r>
          </w:p>
        </w:tc>
        <w:tc>
          <w:tcPr>
            <w:tcW w:w="0" w:type="auto"/>
            <w:vAlign w:val="center"/>
            <w:hideMark/>
          </w:tcPr>
          <w:p w14:paraId="373B3B23"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 xml:space="preserve">5-point </w:t>
            </w:r>
            <w:proofErr w:type="spellStart"/>
            <w:r w:rsidRPr="006826F3">
              <w:rPr>
                <w:rFonts w:ascii="Times New Roman" w:eastAsia="Times New Roman" w:hAnsi="Times New Roman" w:cs="Times New Roman"/>
                <w:kern w:val="0"/>
                <w:lang w:val="en-GB" w:eastAsia="en-GB"/>
                <w14:ligatures w14:val="none"/>
              </w:rPr>
              <w:t>Likert</w:t>
            </w:r>
            <w:proofErr w:type="spellEnd"/>
          </w:p>
        </w:tc>
        <w:tc>
          <w:tcPr>
            <w:tcW w:w="0" w:type="auto"/>
            <w:vAlign w:val="center"/>
            <w:hideMark/>
          </w:tcPr>
          <w:p w14:paraId="76587D36"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RQ2 &amp; RQ3: Influence of credibility on trust, and trust on purchase intention</w:t>
            </w:r>
          </w:p>
        </w:tc>
        <w:tc>
          <w:tcPr>
            <w:tcW w:w="0" w:type="auto"/>
            <w:vAlign w:val="center"/>
            <w:hideMark/>
          </w:tcPr>
          <w:p w14:paraId="3BC8761B"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H2: Consumer trust positively affects purchase intention</w:t>
            </w:r>
          </w:p>
        </w:tc>
      </w:tr>
      <w:tr w:rsidR="006826F3" w:rsidRPr="006826F3" w14:paraId="3E61F4A1" w14:textId="77777777" w:rsidTr="00DE759A">
        <w:trPr>
          <w:tblCellSpacing w:w="15" w:type="dxa"/>
        </w:trPr>
        <w:tc>
          <w:tcPr>
            <w:tcW w:w="0" w:type="auto"/>
            <w:vAlign w:val="center"/>
            <w:hideMark/>
          </w:tcPr>
          <w:p w14:paraId="6AB59564"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b/>
                <w:bCs/>
                <w:kern w:val="0"/>
                <w:lang w:val="en-GB" w:eastAsia="en-GB"/>
                <w14:ligatures w14:val="none"/>
              </w:rPr>
              <w:t>Authenticity / Transparency</w:t>
            </w:r>
          </w:p>
        </w:tc>
        <w:tc>
          <w:tcPr>
            <w:tcW w:w="0" w:type="auto"/>
            <w:vAlign w:val="center"/>
            <w:hideMark/>
          </w:tcPr>
          <w:p w14:paraId="533102B5"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“The influencer’s content feels genuine and authentic.” “I believe the influencer discloses sponsored content clearly.”</w:t>
            </w:r>
          </w:p>
        </w:tc>
        <w:tc>
          <w:tcPr>
            <w:tcW w:w="0" w:type="auto"/>
            <w:vAlign w:val="center"/>
            <w:hideMark/>
          </w:tcPr>
          <w:p w14:paraId="1A41AA61"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 xml:space="preserve">5-point </w:t>
            </w:r>
            <w:proofErr w:type="spellStart"/>
            <w:r w:rsidRPr="006826F3">
              <w:rPr>
                <w:rFonts w:ascii="Times New Roman" w:eastAsia="Times New Roman" w:hAnsi="Times New Roman" w:cs="Times New Roman"/>
                <w:kern w:val="0"/>
                <w:lang w:val="en-GB" w:eastAsia="en-GB"/>
                <w14:ligatures w14:val="none"/>
              </w:rPr>
              <w:t>Likert</w:t>
            </w:r>
            <w:proofErr w:type="spellEnd"/>
          </w:p>
        </w:tc>
        <w:tc>
          <w:tcPr>
            <w:tcW w:w="0" w:type="auto"/>
            <w:vAlign w:val="center"/>
            <w:hideMark/>
          </w:tcPr>
          <w:p w14:paraId="64320FCC"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RQ2 &amp; RQ3: Mediating effect on trust and purchase intention</w:t>
            </w:r>
          </w:p>
        </w:tc>
        <w:tc>
          <w:tcPr>
            <w:tcW w:w="0" w:type="auto"/>
            <w:vAlign w:val="center"/>
            <w:hideMark/>
          </w:tcPr>
          <w:p w14:paraId="6F94E6AA"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H3: Authenticity mediates the relationship between credibility and purchase intention</w:t>
            </w:r>
          </w:p>
        </w:tc>
      </w:tr>
      <w:tr w:rsidR="006826F3" w:rsidRPr="006826F3" w14:paraId="52284A53" w14:textId="77777777" w:rsidTr="00DE759A">
        <w:trPr>
          <w:tblCellSpacing w:w="15" w:type="dxa"/>
        </w:trPr>
        <w:tc>
          <w:tcPr>
            <w:tcW w:w="0" w:type="auto"/>
            <w:vAlign w:val="center"/>
            <w:hideMark/>
          </w:tcPr>
          <w:p w14:paraId="4EF29B7B"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b/>
                <w:bCs/>
                <w:kern w:val="0"/>
                <w:lang w:val="en-GB" w:eastAsia="en-GB"/>
                <w14:ligatures w14:val="none"/>
              </w:rPr>
              <w:t>Purchase Intention</w:t>
            </w:r>
          </w:p>
        </w:tc>
        <w:tc>
          <w:tcPr>
            <w:tcW w:w="0" w:type="auto"/>
            <w:vAlign w:val="center"/>
            <w:hideMark/>
          </w:tcPr>
          <w:p w14:paraId="4C43931A"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“I would consider buying a product recommended by this influencer.” “I am likely to purchase products promoted by this influencer in the future.”</w:t>
            </w:r>
          </w:p>
        </w:tc>
        <w:tc>
          <w:tcPr>
            <w:tcW w:w="0" w:type="auto"/>
            <w:vAlign w:val="center"/>
            <w:hideMark/>
          </w:tcPr>
          <w:p w14:paraId="576F28FB"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 xml:space="preserve">5-point </w:t>
            </w:r>
            <w:proofErr w:type="spellStart"/>
            <w:r w:rsidRPr="006826F3">
              <w:rPr>
                <w:rFonts w:ascii="Times New Roman" w:eastAsia="Times New Roman" w:hAnsi="Times New Roman" w:cs="Times New Roman"/>
                <w:kern w:val="0"/>
                <w:lang w:val="en-GB" w:eastAsia="en-GB"/>
                <w14:ligatures w14:val="none"/>
              </w:rPr>
              <w:t>Likert</w:t>
            </w:r>
            <w:proofErr w:type="spellEnd"/>
          </w:p>
        </w:tc>
        <w:tc>
          <w:tcPr>
            <w:tcW w:w="0" w:type="auto"/>
            <w:vAlign w:val="center"/>
            <w:hideMark/>
          </w:tcPr>
          <w:p w14:paraId="5E840B89"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RQ3: Extent of influencer marketing effect on purchase intention</w:t>
            </w:r>
          </w:p>
        </w:tc>
        <w:tc>
          <w:tcPr>
            <w:tcW w:w="0" w:type="auto"/>
            <w:vAlign w:val="center"/>
            <w:hideMark/>
          </w:tcPr>
          <w:p w14:paraId="0ABB6542"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H2: Consumer trust positively affects purchase intention</w:t>
            </w:r>
          </w:p>
        </w:tc>
      </w:tr>
      <w:tr w:rsidR="006826F3" w:rsidRPr="006826F3" w14:paraId="05EB1F70" w14:textId="77777777" w:rsidTr="00DE759A">
        <w:trPr>
          <w:tblCellSpacing w:w="15" w:type="dxa"/>
        </w:trPr>
        <w:tc>
          <w:tcPr>
            <w:tcW w:w="0" w:type="auto"/>
            <w:vAlign w:val="center"/>
            <w:hideMark/>
          </w:tcPr>
          <w:p w14:paraId="6EB83894"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b/>
                <w:bCs/>
                <w:kern w:val="0"/>
                <w:lang w:val="en-GB" w:eastAsia="en-GB"/>
                <w14:ligatures w14:val="none"/>
              </w:rPr>
              <w:t>Demographics</w:t>
            </w:r>
          </w:p>
        </w:tc>
        <w:tc>
          <w:tcPr>
            <w:tcW w:w="0" w:type="auto"/>
            <w:vAlign w:val="center"/>
            <w:hideMark/>
          </w:tcPr>
          <w:p w14:paraId="2C5F6B38"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 xml:space="preserve">Age, Gender, Social Media Usage (hrs/week), </w:t>
            </w:r>
            <w:r w:rsidRPr="006826F3">
              <w:rPr>
                <w:rFonts w:ascii="Times New Roman" w:eastAsia="Times New Roman" w:hAnsi="Times New Roman" w:cs="Times New Roman"/>
                <w:kern w:val="0"/>
                <w:lang w:val="en-GB" w:eastAsia="en-GB"/>
                <w14:ligatures w14:val="none"/>
              </w:rPr>
              <w:lastRenderedPageBreak/>
              <w:t>Frequency of Online Purchases</w:t>
            </w:r>
          </w:p>
        </w:tc>
        <w:tc>
          <w:tcPr>
            <w:tcW w:w="0" w:type="auto"/>
            <w:vAlign w:val="center"/>
            <w:hideMark/>
          </w:tcPr>
          <w:p w14:paraId="63A11AEF"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lastRenderedPageBreak/>
              <w:t>Nominal / Ratio</w:t>
            </w:r>
          </w:p>
        </w:tc>
        <w:tc>
          <w:tcPr>
            <w:tcW w:w="0" w:type="auto"/>
            <w:vAlign w:val="center"/>
            <w:hideMark/>
          </w:tcPr>
          <w:p w14:paraId="369329A0"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 xml:space="preserve">Controls for confounding </w:t>
            </w:r>
            <w:r w:rsidRPr="006826F3">
              <w:rPr>
                <w:rFonts w:ascii="Times New Roman" w:eastAsia="Times New Roman" w:hAnsi="Times New Roman" w:cs="Times New Roman"/>
                <w:kern w:val="0"/>
                <w:lang w:val="en-GB" w:eastAsia="en-GB"/>
                <w14:ligatures w14:val="none"/>
              </w:rPr>
              <w:lastRenderedPageBreak/>
              <w:t>variables in RQ2 &amp; RQ3</w:t>
            </w:r>
          </w:p>
        </w:tc>
        <w:tc>
          <w:tcPr>
            <w:tcW w:w="0" w:type="auto"/>
            <w:vAlign w:val="center"/>
            <w:hideMark/>
          </w:tcPr>
          <w:p w14:paraId="46B0C10E"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lastRenderedPageBreak/>
              <w:t>Not applicable</w:t>
            </w:r>
          </w:p>
        </w:tc>
      </w:tr>
      <w:tr w:rsidR="006826F3" w:rsidRPr="006826F3" w14:paraId="64A0865C" w14:textId="77777777" w:rsidTr="00DE759A">
        <w:trPr>
          <w:tblCellSpacing w:w="15" w:type="dxa"/>
        </w:trPr>
        <w:tc>
          <w:tcPr>
            <w:tcW w:w="0" w:type="auto"/>
            <w:vAlign w:val="center"/>
            <w:hideMark/>
          </w:tcPr>
          <w:p w14:paraId="2821CE00"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proofErr w:type="spellStart"/>
            <w:r w:rsidRPr="006826F3">
              <w:rPr>
                <w:rFonts w:ascii="Times New Roman" w:eastAsia="Times New Roman" w:hAnsi="Times New Roman" w:cs="Times New Roman"/>
                <w:b/>
                <w:bCs/>
                <w:kern w:val="0"/>
                <w:lang w:val="en-GB" w:eastAsia="en-GB"/>
                <w14:ligatures w14:val="none"/>
              </w:rPr>
              <w:t>Parasocial</w:t>
            </w:r>
            <w:proofErr w:type="spellEnd"/>
            <w:r w:rsidRPr="006826F3">
              <w:rPr>
                <w:rFonts w:ascii="Times New Roman" w:eastAsia="Times New Roman" w:hAnsi="Times New Roman" w:cs="Times New Roman"/>
                <w:b/>
                <w:bCs/>
                <w:kern w:val="0"/>
                <w:lang w:val="en-GB" w:eastAsia="en-GB"/>
                <w14:ligatures w14:val="none"/>
              </w:rPr>
              <w:t xml:space="preserve"> Interaction</w:t>
            </w:r>
          </w:p>
        </w:tc>
        <w:tc>
          <w:tcPr>
            <w:tcW w:w="0" w:type="auto"/>
            <w:vAlign w:val="center"/>
            <w:hideMark/>
          </w:tcPr>
          <w:p w14:paraId="33E8A653"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“I feel a personal connection with the influencer.” “I follow the influencer’s content as if they are a friend.”</w:t>
            </w:r>
          </w:p>
        </w:tc>
        <w:tc>
          <w:tcPr>
            <w:tcW w:w="0" w:type="auto"/>
            <w:vAlign w:val="center"/>
            <w:hideMark/>
          </w:tcPr>
          <w:p w14:paraId="7F418D33"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 xml:space="preserve">5-point </w:t>
            </w:r>
            <w:proofErr w:type="spellStart"/>
            <w:r w:rsidRPr="006826F3">
              <w:rPr>
                <w:rFonts w:ascii="Times New Roman" w:eastAsia="Times New Roman" w:hAnsi="Times New Roman" w:cs="Times New Roman"/>
                <w:kern w:val="0"/>
                <w:lang w:val="en-GB" w:eastAsia="en-GB"/>
                <w14:ligatures w14:val="none"/>
              </w:rPr>
              <w:t>Likert</w:t>
            </w:r>
            <w:proofErr w:type="spellEnd"/>
          </w:p>
        </w:tc>
        <w:tc>
          <w:tcPr>
            <w:tcW w:w="0" w:type="auto"/>
            <w:vAlign w:val="center"/>
            <w:hideMark/>
          </w:tcPr>
          <w:p w14:paraId="10D2CF92"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RQ3: Moderator of trust → purchase intention relationship</w:t>
            </w:r>
          </w:p>
        </w:tc>
        <w:tc>
          <w:tcPr>
            <w:tcW w:w="0" w:type="auto"/>
            <w:vAlign w:val="center"/>
            <w:hideMark/>
          </w:tcPr>
          <w:p w14:paraId="0271D90D" w14:textId="77777777" w:rsidR="006826F3" w:rsidRPr="006826F3" w:rsidRDefault="006826F3" w:rsidP="006826F3">
            <w:pPr>
              <w:spacing w:after="0" w:line="240" w:lineRule="auto"/>
              <w:rPr>
                <w:rFonts w:ascii="Times New Roman" w:eastAsia="Times New Roman" w:hAnsi="Times New Roman" w:cs="Times New Roman"/>
                <w:kern w:val="0"/>
                <w:lang w:val="en-GB" w:eastAsia="en-GB"/>
                <w14:ligatures w14:val="none"/>
              </w:rPr>
            </w:pPr>
            <w:r w:rsidRPr="006826F3">
              <w:rPr>
                <w:rFonts w:ascii="Times New Roman" w:eastAsia="Times New Roman" w:hAnsi="Times New Roman" w:cs="Times New Roman"/>
                <w:kern w:val="0"/>
                <w:lang w:val="en-GB" w:eastAsia="en-GB"/>
                <w14:ligatures w14:val="none"/>
              </w:rPr>
              <w:t>Can be tested as a moderator or additional exploratory variable</w:t>
            </w:r>
          </w:p>
        </w:tc>
      </w:tr>
    </w:tbl>
    <w:p w14:paraId="7D4F71E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6BD2A7A0"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Table 4 shows a tabular mapping of the survey instrument, the research questions (</w:t>
      </w:r>
      <w:proofErr w:type="spellStart"/>
      <w:r w:rsidRPr="006826F3">
        <w:rPr>
          <w:rFonts w:ascii="Arial" w:eastAsiaTheme="minorHAnsi" w:hAnsi="Arial" w:cs="Arial"/>
          <w:color w:val="000000" w:themeColor="text1"/>
          <w:szCs w:val="22"/>
          <w:lang w:val="en-GB"/>
        </w:rPr>
        <w:t>RQs</w:t>
      </w:r>
      <w:proofErr w:type="spellEnd"/>
      <w:r w:rsidRPr="006826F3">
        <w:rPr>
          <w:rFonts w:ascii="Arial" w:eastAsiaTheme="minorHAnsi" w:hAnsi="Arial" w:cs="Arial"/>
          <w:color w:val="000000" w:themeColor="text1"/>
          <w:szCs w:val="22"/>
          <w:lang w:val="en-GB"/>
        </w:rPr>
        <w:t>) and the hypotheses studied in this study. All the survey elements were operationalised with established constructs of the literature of influencer marketing and consumer behaviour to guarantee content validity and theoretical consistency.</w:t>
      </w:r>
    </w:p>
    <w:p w14:paraId="0B75A22F"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Influencer Credibility construct was observed on the multiple </w:t>
      </w:r>
      <w:proofErr w:type="spellStart"/>
      <w:r w:rsidRPr="006826F3">
        <w:rPr>
          <w:rFonts w:ascii="Arial" w:eastAsiaTheme="minorHAnsi" w:hAnsi="Arial" w:cs="Arial"/>
          <w:color w:val="000000" w:themeColor="text1"/>
          <w:szCs w:val="22"/>
          <w:lang w:val="en-GB"/>
        </w:rPr>
        <w:t>Likert</w:t>
      </w:r>
      <w:proofErr w:type="spellEnd"/>
      <w:r w:rsidRPr="006826F3">
        <w:rPr>
          <w:rFonts w:ascii="Arial" w:eastAsiaTheme="minorHAnsi" w:hAnsi="Arial" w:cs="Arial"/>
          <w:color w:val="000000" w:themeColor="text1"/>
          <w:szCs w:val="22"/>
          <w:lang w:val="en-GB"/>
        </w:rPr>
        <w:t xml:space="preserve"> scale items that assessed expertise, trustworthiness, and attractiveness. These dimensions are commonly known to be main elements of source credibility and were incorporated to directly respond to RQ 2 that will help to investigate the connection between influencer credibility and consumer trust. In line with this H1 was a test of whether greater perceived credibility results in greater consumer trust in influencer- never-influenced content.</w:t>
      </w:r>
    </w:p>
    <w:p w14:paraId="3ADB9EB2"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Consumer Trust construct measured the degree of trust that respondents had on information and recommendations of the influencers. This variable is the key mediating variable in the conceptual framework and has a direct relationship with RQ2 and RQ3 which address the translation of credibility into behavioural outcomes. This construct allowed testing of H2 that postulated that there was a positive relationship between consumer trust and purchase intention.</w:t>
      </w:r>
    </w:p>
    <w:p w14:paraId="1663E04B"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To measure ethical and transparency-related aspects of influencer marketing, Authenticity and Transparency were adapted using items of perceived genuineness and disclosure clarity. This construct was added to test H3 which </w:t>
      </w:r>
      <w:proofErr w:type="spellStart"/>
      <w:r w:rsidRPr="006826F3">
        <w:rPr>
          <w:rFonts w:ascii="Arial" w:eastAsiaTheme="minorHAnsi" w:hAnsi="Arial" w:cs="Arial"/>
          <w:color w:val="000000" w:themeColor="text1"/>
          <w:szCs w:val="22"/>
          <w:lang w:val="en-GB"/>
        </w:rPr>
        <w:t>hypothesized</w:t>
      </w:r>
      <w:proofErr w:type="spellEnd"/>
      <w:r w:rsidRPr="006826F3">
        <w:rPr>
          <w:rFonts w:ascii="Arial" w:eastAsiaTheme="minorHAnsi" w:hAnsi="Arial" w:cs="Arial"/>
          <w:color w:val="000000" w:themeColor="text1"/>
          <w:szCs w:val="22"/>
          <w:lang w:val="en-GB"/>
        </w:rPr>
        <w:t xml:space="preserve"> that authenticity mediates influencer credibility and purchase intention. </w:t>
      </w:r>
    </w:p>
    <w:p w14:paraId="10A0579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Purchase Intention was the main dependent variable and will be measured with the likelihood of the respondents to purchase the products being advertised by the </w:t>
      </w:r>
      <w:r w:rsidRPr="006826F3">
        <w:rPr>
          <w:rFonts w:ascii="Arial" w:eastAsiaTheme="minorHAnsi" w:hAnsi="Arial" w:cs="Arial"/>
          <w:color w:val="000000" w:themeColor="text1"/>
          <w:szCs w:val="22"/>
          <w:lang w:val="en-GB"/>
        </w:rPr>
        <w:lastRenderedPageBreak/>
        <w:t>influencers. This construct was a direct conclusion to RQ3 which measures the effectiveness of influencer marketing on consumer behavioural outcomes in the Walmart UK retail setting in general.</w:t>
      </w:r>
    </w:p>
    <w:p w14:paraId="724E0EFA"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Lastly, the </w:t>
      </w:r>
      <w:proofErr w:type="spellStart"/>
      <w:r w:rsidRPr="006826F3">
        <w:rPr>
          <w:rFonts w:ascii="Arial" w:eastAsiaTheme="minorHAnsi" w:hAnsi="Arial" w:cs="Arial"/>
          <w:color w:val="000000" w:themeColor="text1"/>
          <w:szCs w:val="22"/>
          <w:lang w:val="en-GB"/>
        </w:rPr>
        <w:t>Parasocial</w:t>
      </w:r>
      <w:proofErr w:type="spellEnd"/>
      <w:r w:rsidRPr="006826F3">
        <w:rPr>
          <w:rFonts w:ascii="Arial" w:eastAsiaTheme="minorHAnsi" w:hAnsi="Arial" w:cs="Arial"/>
          <w:color w:val="000000" w:themeColor="text1"/>
          <w:szCs w:val="22"/>
          <w:lang w:val="en-GB"/>
        </w:rPr>
        <w:t xml:space="preserve"> Interaction was included as the higher order construct to investigate the relationship between influencers and followers. Perceived personal connection items were employed to investigate the relationship between trust and purchase intention and whether the </w:t>
      </w:r>
      <w:proofErr w:type="spellStart"/>
      <w:r w:rsidRPr="006826F3">
        <w:rPr>
          <w:rFonts w:ascii="Arial" w:eastAsiaTheme="minorHAnsi" w:hAnsi="Arial" w:cs="Arial"/>
          <w:color w:val="000000" w:themeColor="text1"/>
          <w:szCs w:val="22"/>
          <w:lang w:val="en-GB"/>
        </w:rPr>
        <w:t>parasocial</w:t>
      </w:r>
      <w:proofErr w:type="spellEnd"/>
      <w:r w:rsidRPr="006826F3">
        <w:rPr>
          <w:rFonts w:ascii="Arial" w:eastAsiaTheme="minorHAnsi" w:hAnsi="Arial" w:cs="Arial"/>
          <w:color w:val="000000" w:themeColor="text1"/>
          <w:szCs w:val="22"/>
          <w:lang w:val="en-GB"/>
        </w:rPr>
        <w:t xml:space="preserve"> interaction moderates the relationship. </w:t>
      </w:r>
    </w:p>
    <w:p w14:paraId="37A19112"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41" w:name="_Toc221012305"/>
      <w:r w:rsidRPr="006826F3">
        <w:rPr>
          <w:rFonts w:ascii="Arial" w:eastAsiaTheme="majorEastAsia" w:hAnsi="Arial" w:cstheme="majorBidi"/>
          <w:b/>
          <w:color w:val="000000" w:themeColor="text1"/>
          <w:szCs w:val="28"/>
          <w:lang w:val="en-GB"/>
        </w:rPr>
        <w:t>3.6.2 Qualitative Data Collection: Semi-Structured Interviews</w:t>
      </w:r>
      <w:bookmarkEnd w:id="41"/>
    </w:p>
    <w:p w14:paraId="4C4729F1"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Semi-structured interviews complement the overview by giving in-depth bits of knowledge into Walmart UK’s influencer showcasing hones.</w:t>
      </w:r>
    </w:p>
    <w:p w14:paraId="6120EA8D" w14:textId="77777777" w:rsidR="006826F3" w:rsidRPr="006826F3" w:rsidRDefault="006826F3" w:rsidP="006826F3">
      <w:pPr>
        <w:numPr>
          <w:ilvl w:val="0"/>
          <w:numId w:val="15"/>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Participants:</w:t>
      </w:r>
      <w:r w:rsidRPr="006826F3">
        <w:rPr>
          <w:rFonts w:ascii="Arial" w:eastAsiaTheme="minorHAnsi" w:hAnsi="Arial" w:cs="Arial"/>
          <w:color w:val="000000" w:themeColor="text1"/>
          <w:szCs w:val="22"/>
          <w:lang w:val="en-GB"/>
        </w:rPr>
        <w:t xml:space="preserve"> 58 experts, counting computerised promotion supervisors, social media pros, and dynamic retail influencers.</w:t>
      </w:r>
    </w:p>
    <w:p w14:paraId="46D3018F" w14:textId="77777777" w:rsidR="006826F3" w:rsidRPr="006826F3" w:rsidRDefault="006826F3" w:rsidP="006826F3">
      <w:pPr>
        <w:numPr>
          <w:ilvl w:val="0"/>
          <w:numId w:val="15"/>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Interview Protocol:</w:t>
      </w:r>
      <w:r w:rsidRPr="006826F3">
        <w:rPr>
          <w:rFonts w:ascii="Arial" w:eastAsiaTheme="minorHAnsi" w:hAnsi="Arial" w:cs="Arial"/>
          <w:color w:val="000000" w:themeColor="text1"/>
          <w:szCs w:val="22"/>
          <w:lang w:val="en-GB"/>
        </w:rPr>
        <w:t xml:space="preserve"> Open-ended questions investigate campaign procedure, influencer determination criteria, brand-influencer arrangement, engagement measurements, moral contemplations, and seen viability. Tests </w:t>
      </w:r>
      <w:proofErr w:type="spellStart"/>
      <w:r w:rsidRPr="006826F3">
        <w:rPr>
          <w:rFonts w:ascii="Arial" w:eastAsiaTheme="minorHAnsi" w:hAnsi="Arial" w:cs="Arial"/>
          <w:color w:val="000000" w:themeColor="text1"/>
          <w:szCs w:val="22"/>
          <w:lang w:val="en-GB"/>
        </w:rPr>
        <w:t>energize</w:t>
      </w:r>
      <w:proofErr w:type="spellEnd"/>
      <w:r w:rsidRPr="006826F3">
        <w:rPr>
          <w:rFonts w:ascii="Arial" w:eastAsiaTheme="minorHAnsi" w:hAnsi="Arial" w:cs="Arial"/>
          <w:color w:val="000000" w:themeColor="text1"/>
          <w:szCs w:val="22"/>
          <w:lang w:val="en-GB"/>
        </w:rPr>
        <w:t xml:space="preserve"> elaboration on challenges, best hones, and lessons learned.</w:t>
      </w:r>
    </w:p>
    <w:p w14:paraId="27EF98BA" w14:textId="77777777" w:rsidR="006826F3" w:rsidRPr="006826F3" w:rsidRDefault="006826F3" w:rsidP="006826F3">
      <w:pPr>
        <w:numPr>
          <w:ilvl w:val="0"/>
          <w:numId w:val="15"/>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Mode of Data Collection:</w:t>
      </w:r>
      <w:r w:rsidRPr="006826F3">
        <w:rPr>
          <w:rFonts w:ascii="Arial" w:eastAsiaTheme="minorHAnsi" w:hAnsi="Arial" w:cs="Arial"/>
          <w:color w:val="000000" w:themeColor="text1"/>
          <w:szCs w:val="22"/>
          <w:lang w:val="en-GB"/>
        </w:rPr>
        <w:t xml:space="preserve"> Interviews will be conducted by means of video conferencing instruments (Zoom, Microsoft Groups) to suit geographic imperatives. Each meet is anticipated to last 30-45 minutes.</w:t>
      </w:r>
    </w:p>
    <w:p w14:paraId="2DC2DFE1" w14:textId="77777777" w:rsidR="006826F3" w:rsidRPr="006826F3" w:rsidRDefault="006826F3" w:rsidP="006826F3">
      <w:pPr>
        <w:numPr>
          <w:ilvl w:val="0"/>
          <w:numId w:val="15"/>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Recording and Transcription:</w:t>
      </w:r>
      <w:r w:rsidRPr="006826F3">
        <w:rPr>
          <w:rFonts w:ascii="Arial" w:eastAsiaTheme="minorHAnsi" w:hAnsi="Arial" w:cs="Arial"/>
          <w:color w:val="000000" w:themeColor="text1"/>
          <w:szCs w:val="22"/>
          <w:lang w:val="en-GB"/>
        </w:rPr>
        <w:t xml:space="preserve"> With member assent, interviews will be recorded and deciphered verbatim to guarantee exactness and encourage topical coding.</w:t>
      </w:r>
    </w:p>
    <w:p w14:paraId="28137915" w14:textId="77777777" w:rsidR="006826F3" w:rsidRPr="006826F3" w:rsidRDefault="006826F3" w:rsidP="006826F3">
      <w:pPr>
        <w:numPr>
          <w:ilvl w:val="0"/>
          <w:numId w:val="15"/>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Rationale:</w:t>
      </w:r>
      <w:r w:rsidRPr="006826F3">
        <w:rPr>
          <w:rFonts w:ascii="Arial" w:eastAsiaTheme="minorHAnsi" w:hAnsi="Arial" w:cs="Arial"/>
          <w:color w:val="000000" w:themeColor="text1"/>
          <w:szCs w:val="22"/>
          <w:lang w:val="en-GB"/>
        </w:rPr>
        <w:t xml:space="preserve"> Semi-structured interviews offer adaptability to investigate developing subjects while keeping up arrangements with investigative goals. Specialist bits of knowledge contextualise study discoveries, uncovering vital, operational, and moral measurements not captured quantitatively.</w:t>
      </w:r>
    </w:p>
    <w:p w14:paraId="0E18D2E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By joining study and meet information, the ponder accomplishes information triangulation, upgrading legitimacy and giving a comprehensive understanding of how influencer promoting influences buyer believe and buy deliberate in a huge retail setting.</w:t>
      </w:r>
    </w:p>
    <w:p w14:paraId="695FAB34"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42" w:name="_Toc221012306"/>
      <w:r w:rsidRPr="006826F3">
        <w:rPr>
          <w:rFonts w:ascii="Arial" w:eastAsiaTheme="majorEastAsia" w:hAnsi="Arial" w:cstheme="majorBidi"/>
          <w:b/>
          <w:color w:val="000000" w:themeColor="text1"/>
          <w:sz w:val="28"/>
          <w:szCs w:val="32"/>
          <w:lang w:val="en-GB"/>
        </w:rPr>
        <w:lastRenderedPageBreak/>
        <w:t>3.7 Data Analysis Techniques</w:t>
      </w:r>
      <w:bookmarkEnd w:id="42"/>
      <w:r w:rsidRPr="006826F3">
        <w:rPr>
          <w:rFonts w:ascii="Arial" w:eastAsiaTheme="majorEastAsia" w:hAnsi="Arial" w:cstheme="majorBidi"/>
          <w:b/>
          <w:color w:val="000000" w:themeColor="text1"/>
          <w:sz w:val="28"/>
          <w:szCs w:val="32"/>
          <w:lang w:val="en-GB"/>
        </w:rPr>
        <w:t xml:space="preserve"> </w:t>
      </w:r>
    </w:p>
    <w:p w14:paraId="1637C814"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Information investigation in this think about is </w:t>
      </w:r>
      <w:proofErr w:type="spellStart"/>
      <w:r w:rsidRPr="006826F3">
        <w:rPr>
          <w:rFonts w:ascii="Arial" w:eastAsiaTheme="minorHAnsi" w:hAnsi="Arial" w:cs="Arial"/>
          <w:color w:val="000000" w:themeColor="text1"/>
          <w:szCs w:val="22"/>
          <w:lang w:val="en-GB"/>
        </w:rPr>
        <w:t>organized</w:t>
      </w:r>
      <w:proofErr w:type="spellEnd"/>
      <w:r w:rsidRPr="006826F3">
        <w:rPr>
          <w:rFonts w:ascii="Arial" w:eastAsiaTheme="minorHAnsi" w:hAnsi="Arial" w:cs="Arial"/>
          <w:color w:val="000000" w:themeColor="text1"/>
          <w:szCs w:val="22"/>
          <w:lang w:val="en-GB"/>
        </w:rPr>
        <w:t xml:space="preserve"> to compare with the mixed-methods plan, guaranteeing thorough examination of quantitative speculations and subjective experiences.</w:t>
      </w:r>
    </w:p>
    <w:p w14:paraId="7503671A"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43" w:name="_Toc221012307"/>
      <w:r w:rsidRPr="006826F3">
        <w:rPr>
          <w:rFonts w:ascii="Arial" w:eastAsiaTheme="majorEastAsia" w:hAnsi="Arial" w:cstheme="majorBidi"/>
          <w:b/>
          <w:color w:val="000000" w:themeColor="text1"/>
          <w:szCs w:val="28"/>
          <w:lang w:val="en-GB"/>
        </w:rPr>
        <w:t>3.7.1 Quantitative Analysis</w:t>
      </w:r>
      <w:bookmarkEnd w:id="43"/>
    </w:p>
    <w:p w14:paraId="1E97475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Quantitative information from the online overview will be prepared </w:t>
      </w:r>
      <w:proofErr w:type="spellStart"/>
      <w:r w:rsidRPr="006826F3">
        <w:rPr>
          <w:rFonts w:ascii="Arial" w:eastAsiaTheme="minorHAnsi" w:hAnsi="Arial" w:cs="Arial"/>
          <w:color w:val="000000" w:themeColor="text1"/>
          <w:szCs w:val="22"/>
          <w:lang w:val="en-GB"/>
        </w:rPr>
        <w:t>utilizing</w:t>
      </w:r>
      <w:proofErr w:type="spellEnd"/>
      <w:r w:rsidRPr="006826F3">
        <w:rPr>
          <w:rFonts w:ascii="Arial" w:eastAsiaTheme="minorHAnsi" w:hAnsi="Arial" w:cs="Arial"/>
          <w:color w:val="000000" w:themeColor="text1"/>
          <w:szCs w:val="22"/>
          <w:lang w:val="en-GB"/>
        </w:rPr>
        <w:t xml:space="preserve"> factual computer program such as SPSS or R. Key examination steps incorporate:</w:t>
      </w:r>
    </w:p>
    <w:p w14:paraId="2C995217" w14:textId="77777777" w:rsidR="006826F3" w:rsidRPr="006826F3" w:rsidRDefault="006826F3" w:rsidP="006826F3">
      <w:pPr>
        <w:numPr>
          <w:ilvl w:val="0"/>
          <w:numId w:val="16"/>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Descriptive Statistics</w:t>
      </w:r>
      <w:r w:rsidRPr="006826F3">
        <w:rPr>
          <w:rFonts w:ascii="Arial" w:eastAsiaTheme="minorHAnsi" w:hAnsi="Arial" w:cs="Arial"/>
          <w:color w:val="000000" w:themeColor="text1"/>
          <w:szCs w:val="22"/>
          <w:lang w:val="en-GB"/>
        </w:rPr>
        <w:t>: Frequencies, means, and standard deviations will abridge statistical data, social media utilisation, and study reactions. This gives an outline of the test profile.</w:t>
      </w:r>
    </w:p>
    <w:p w14:paraId="10EF02A4" w14:textId="77777777" w:rsidR="006826F3" w:rsidRPr="006826F3" w:rsidRDefault="006826F3" w:rsidP="006826F3">
      <w:pPr>
        <w:numPr>
          <w:ilvl w:val="0"/>
          <w:numId w:val="16"/>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Reliability Testing:</w:t>
      </w:r>
      <w:r w:rsidRPr="006826F3">
        <w:rPr>
          <w:rFonts w:ascii="Arial" w:eastAsiaTheme="minorHAnsi" w:hAnsi="Arial" w:cs="Arial"/>
          <w:color w:val="000000" w:themeColor="text1"/>
          <w:szCs w:val="22"/>
          <w:lang w:val="en-GB"/>
        </w:rPr>
        <w:t xml:space="preserve"> </w:t>
      </w:r>
      <w:proofErr w:type="spellStart"/>
      <w:r w:rsidRPr="006826F3">
        <w:rPr>
          <w:rFonts w:ascii="Arial" w:eastAsiaTheme="minorHAnsi" w:hAnsi="Arial" w:cs="Arial"/>
          <w:color w:val="000000" w:themeColor="text1"/>
          <w:szCs w:val="22"/>
          <w:lang w:val="en-GB"/>
        </w:rPr>
        <w:t>Cronbach's</w:t>
      </w:r>
      <w:proofErr w:type="spellEnd"/>
      <w:r w:rsidRPr="006826F3">
        <w:rPr>
          <w:rFonts w:ascii="Arial" w:eastAsiaTheme="minorHAnsi" w:hAnsi="Arial" w:cs="Arial"/>
          <w:color w:val="000000" w:themeColor="text1"/>
          <w:szCs w:val="22"/>
          <w:lang w:val="en-GB"/>
        </w:rPr>
        <w:t xml:space="preserve"> alpha will evaluate inner consistency of multi-item scales (e.g., influencer validity, belief, and deliberate buying). Values over 0.70 will demonstrate satisfactory unwavering quality (</w:t>
      </w:r>
      <w:proofErr w:type="spellStart"/>
      <w:r w:rsidRPr="006826F3">
        <w:rPr>
          <w:rFonts w:ascii="Arial" w:eastAsiaTheme="minorHAnsi" w:hAnsi="Arial" w:cs="Arial"/>
          <w:color w:val="000000" w:themeColor="text1"/>
          <w:szCs w:val="22"/>
          <w:lang w:val="en-GB"/>
        </w:rPr>
        <w:t>Nunnally</w:t>
      </w:r>
      <w:proofErr w:type="spellEnd"/>
      <w:r w:rsidRPr="006826F3">
        <w:rPr>
          <w:rFonts w:ascii="Arial" w:eastAsiaTheme="minorHAnsi" w:hAnsi="Arial" w:cs="Arial"/>
          <w:color w:val="000000" w:themeColor="text1"/>
          <w:szCs w:val="22"/>
          <w:lang w:val="en-GB"/>
        </w:rPr>
        <w:t xml:space="preserve"> &amp; Bernstein, 1994).</w:t>
      </w:r>
    </w:p>
    <w:p w14:paraId="3C450F97" w14:textId="77777777" w:rsidR="006826F3" w:rsidRPr="006826F3" w:rsidRDefault="006826F3" w:rsidP="006826F3">
      <w:pPr>
        <w:numPr>
          <w:ilvl w:val="0"/>
          <w:numId w:val="16"/>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Correlation Analysis</w:t>
      </w:r>
      <w:r w:rsidRPr="006826F3">
        <w:rPr>
          <w:rFonts w:ascii="Arial" w:eastAsiaTheme="minorHAnsi" w:hAnsi="Arial" w:cs="Arial"/>
          <w:color w:val="000000" w:themeColor="text1"/>
          <w:szCs w:val="22"/>
          <w:lang w:val="en-GB"/>
        </w:rPr>
        <w:t>: Pearson relationship will look at connections between influencer validity measurements and belief, and between belief and purposeful buying.</w:t>
      </w:r>
    </w:p>
    <w:p w14:paraId="4073EEAB"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Regression and Mediation Analysis Model</w:t>
      </w:r>
    </w:p>
    <w:p w14:paraId="3A97F5A8"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empirically test the hypothesised relationships, this study employed multiple regression and mediation analysis using SPSS (PROCESS Macro). The analytical model was structured to directly reflect the conceptual framework and the stated hypotheses (H1–H3).</w:t>
      </w:r>
    </w:p>
    <w:p w14:paraId="72B7F835"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Hypothesis Testing Model</w:t>
      </w:r>
    </w:p>
    <w:p w14:paraId="16BA02B7"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H1: Influencer credibility positively influences consumer trust.</w:t>
      </w:r>
    </w:p>
    <w:p w14:paraId="7906EAE3"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test H1, a multiple regression model was estimated with consumer trust as the dependent variable and influencer credibility (measured through perceived expertise, trustworthiness, and attractiveness) as the independent variable. This model is grounded in Source Credibility Theory, which posits that credible communicators are more persuasive and generate higher trust among audiences (</w:t>
      </w:r>
      <w:proofErr w:type="spellStart"/>
      <w:r w:rsidRPr="006826F3">
        <w:rPr>
          <w:rFonts w:ascii="Arial" w:eastAsiaTheme="minorHAnsi" w:hAnsi="Arial" w:cs="Arial"/>
          <w:color w:val="000000" w:themeColor="text1"/>
          <w:szCs w:val="22"/>
          <w:lang w:val="en-GB"/>
        </w:rPr>
        <w:t>Hovland</w:t>
      </w:r>
      <w:proofErr w:type="spellEnd"/>
      <w:r w:rsidRPr="006826F3">
        <w:rPr>
          <w:rFonts w:ascii="Arial" w:eastAsiaTheme="minorHAnsi" w:hAnsi="Arial" w:cs="Arial"/>
          <w:color w:val="000000" w:themeColor="text1"/>
          <w:szCs w:val="22"/>
          <w:lang w:val="en-GB"/>
        </w:rPr>
        <w:t xml:space="preserve"> &amp; Weiss, 1951; Lou &amp; Yuan, 2019).</w:t>
      </w:r>
    </w:p>
    <w:p w14:paraId="196E0073"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2C140A8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17E4B337"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Model 1:</w:t>
      </w:r>
    </w:p>
    <w:p w14:paraId="3BBBF41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Consumer Trust = β</w:t>
      </w:r>
      <w:r w:rsidRPr="006826F3">
        <w:rPr>
          <w:rFonts w:ascii="Cambria Math" w:eastAsiaTheme="minorHAnsi" w:hAnsi="Cambria Math" w:cs="Cambria Math"/>
          <w:color w:val="000000" w:themeColor="text1"/>
          <w:szCs w:val="22"/>
          <w:lang w:val="en-GB"/>
        </w:rPr>
        <w:t>₀</w:t>
      </w:r>
      <w:r w:rsidRPr="006826F3">
        <w:rPr>
          <w:rFonts w:ascii="Arial" w:eastAsiaTheme="minorHAnsi" w:hAnsi="Arial" w:cs="Arial"/>
          <w:color w:val="000000" w:themeColor="text1"/>
          <w:szCs w:val="22"/>
          <w:lang w:val="en-GB"/>
        </w:rPr>
        <w:t xml:space="preserve"> + β</w:t>
      </w:r>
      <w:r w:rsidRPr="006826F3">
        <w:rPr>
          <w:rFonts w:ascii="Cambria Math" w:eastAsiaTheme="minorHAnsi" w:hAnsi="Cambria Math" w:cs="Cambria Math"/>
          <w:color w:val="000000" w:themeColor="text1"/>
          <w:szCs w:val="22"/>
          <w:lang w:val="en-GB"/>
        </w:rPr>
        <w:t>₁</w:t>
      </w:r>
      <w:r w:rsidRPr="006826F3">
        <w:rPr>
          <w:rFonts w:ascii="Arial" w:eastAsiaTheme="minorHAnsi" w:hAnsi="Arial" w:cs="Arial"/>
          <w:color w:val="000000" w:themeColor="text1"/>
          <w:szCs w:val="22"/>
          <w:lang w:val="en-GB"/>
        </w:rPr>
        <w:t>(Influencer Credibility) + ε</w:t>
      </w:r>
    </w:p>
    <w:p w14:paraId="3490B9AD"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A statistically significant positive coefficient (β</w:t>
      </w:r>
      <w:r w:rsidRPr="006826F3">
        <w:rPr>
          <w:rFonts w:ascii="Cambria Math" w:eastAsiaTheme="minorHAnsi" w:hAnsi="Cambria Math" w:cs="Cambria Math"/>
          <w:color w:val="000000" w:themeColor="text1"/>
          <w:szCs w:val="22"/>
          <w:lang w:val="en-GB"/>
        </w:rPr>
        <w:t>₁</w:t>
      </w:r>
      <w:r w:rsidRPr="006826F3">
        <w:rPr>
          <w:rFonts w:ascii="Arial" w:eastAsiaTheme="minorHAnsi" w:hAnsi="Arial" w:cs="Arial"/>
          <w:color w:val="000000" w:themeColor="text1"/>
          <w:szCs w:val="22"/>
          <w:lang w:val="en-GB"/>
        </w:rPr>
        <w:t>) would support H1, indicating that higher perceived influencer credibility leads to greater consumer trust.</w:t>
      </w:r>
    </w:p>
    <w:p w14:paraId="2F300414"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H2: Consumer trust positively influences purchase intention.</w:t>
      </w:r>
    </w:p>
    <w:p w14:paraId="60195220"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examine H2, purchase intention was regressed on consumer trust. This relationship is underpinned by the Theory of Reasoned Action (TRA), which explains how beliefs and attitudes—such as trust—shape behavioural intentions (</w:t>
      </w:r>
      <w:proofErr w:type="spellStart"/>
      <w:r w:rsidRPr="006826F3">
        <w:rPr>
          <w:rFonts w:ascii="Arial" w:eastAsiaTheme="minorHAnsi" w:hAnsi="Arial" w:cs="Arial"/>
          <w:color w:val="000000" w:themeColor="text1"/>
          <w:szCs w:val="22"/>
          <w:lang w:val="en-GB"/>
        </w:rPr>
        <w:t>Fishbein</w:t>
      </w:r>
      <w:proofErr w:type="spellEnd"/>
      <w:r w:rsidRPr="006826F3">
        <w:rPr>
          <w:rFonts w:ascii="Arial" w:eastAsiaTheme="minorHAnsi" w:hAnsi="Arial" w:cs="Arial"/>
          <w:color w:val="000000" w:themeColor="text1"/>
          <w:szCs w:val="22"/>
          <w:lang w:val="en-GB"/>
        </w:rPr>
        <w:t xml:space="preserve"> &amp; </w:t>
      </w:r>
      <w:proofErr w:type="spellStart"/>
      <w:r w:rsidRPr="006826F3">
        <w:rPr>
          <w:rFonts w:ascii="Arial" w:eastAsiaTheme="minorHAnsi" w:hAnsi="Arial" w:cs="Arial"/>
          <w:color w:val="000000" w:themeColor="text1"/>
          <w:szCs w:val="22"/>
          <w:lang w:val="en-GB"/>
        </w:rPr>
        <w:t>Ajzen</w:t>
      </w:r>
      <w:proofErr w:type="spellEnd"/>
      <w:r w:rsidRPr="006826F3">
        <w:rPr>
          <w:rFonts w:ascii="Arial" w:eastAsiaTheme="minorHAnsi" w:hAnsi="Arial" w:cs="Arial"/>
          <w:color w:val="000000" w:themeColor="text1"/>
          <w:szCs w:val="22"/>
          <w:lang w:val="en-GB"/>
        </w:rPr>
        <w:t xml:space="preserve">, 1975; </w:t>
      </w:r>
      <w:proofErr w:type="spellStart"/>
      <w:r w:rsidRPr="006826F3">
        <w:rPr>
          <w:rFonts w:ascii="Arial" w:eastAsiaTheme="minorHAnsi" w:hAnsi="Arial" w:cs="Arial"/>
          <w:color w:val="000000" w:themeColor="text1"/>
          <w:szCs w:val="22"/>
          <w:lang w:val="en-GB"/>
        </w:rPr>
        <w:t>Sokolova</w:t>
      </w:r>
      <w:proofErr w:type="spellEnd"/>
      <w:r w:rsidRPr="006826F3">
        <w:rPr>
          <w:rFonts w:ascii="Arial" w:eastAsiaTheme="minorHAnsi" w:hAnsi="Arial" w:cs="Arial"/>
          <w:color w:val="000000" w:themeColor="text1"/>
          <w:szCs w:val="22"/>
          <w:lang w:val="en-GB"/>
        </w:rPr>
        <w:t xml:space="preserve"> &amp; </w:t>
      </w:r>
      <w:proofErr w:type="spellStart"/>
      <w:r w:rsidRPr="006826F3">
        <w:rPr>
          <w:rFonts w:ascii="Arial" w:eastAsiaTheme="minorHAnsi" w:hAnsi="Arial" w:cs="Arial"/>
          <w:color w:val="000000" w:themeColor="text1"/>
          <w:szCs w:val="22"/>
          <w:lang w:val="en-GB"/>
        </w:rPr>
        <w:t>Kefi</w:t>
      </w:r>
      <w:proofErr w:type="spellEnd"/>
      <w:r w:rsidRPr="006826F3">
        <w:rPr>
          <w:rFonts w:ascii="Arial" w:eastAsiaTheme="minorHAnsi" w:hAnsi="Arial" w:cs="Arial"/>
          <w:color w:val="000000" w:themeColor="text1"/>
          <w:szCs w:val="22"/>
          <w:lang w:val="en-GB"/>
        </w:rPr>
        <w:t>, 2020).</w:t>
      </w:r>
    </w:p>
    <w:p w14:paraId="46706DD1"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Model 2:</w:t>
      </w:r>
    </w:p>
    <w:p w14:paraId="6231BCBF"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Purchase Intention = β</w:t>
      </w:r>
      <w:r w:rsidRPr="006826F3">
        <w:rPr>
          <w:rFonts w:ascii="Cambria Math" w:eastAsiaTheme="minorHAnsi" w:hAnsi="Cambria Math" w:cs="Cambria Math"/>
          <w:color w:val="000000" w:themeColor="text1"/>
          <w:szCs w:val="22"/>
          <w:lang w:val="en-GB"/>
        </w:rPr>
        <w:t>₀</w:t>
      </w:r>
      <w:r w:rsidRPr="006826F3">
        <w:rPr>
          <w:rFonts w:ascii="Arial" w:eastAsiaTheme="minorHAnsi" w:hAnsi="Arial" w:cs="Arial"/>
          <w:color w:val="000000" w:themeColor="text1"/>
          <w:szCs w:val="22"/>
          <w:lang w:val="en-GB"/>
        </w:rPr>
        <w:t xml:space="preserve"> + β</w:t>
      </w:r>
      <w:r w:rsidRPr="006826F3">
        <w:rPr>
          <w:rFonts w:ascii="Cambria Math" w:eastAsiaTheme="minorHAnsi" w:hAnsi="Cambria Math" w:cs="Cambria Math"/>
          <w:color w:val="000000" w:themeColor="text1"/>
          <w:szCs w:val="22"/>
          <w:lang w:val="en-GB"/>
        </w:rPr>
        <w:t>₁</w:t>
      </w:r>
      <w:r w:rsidRPr="006826F3">
        <w:rPr>
          <w:rFonts w:ascii="Arial" w:eastAsiaTheme="minorHAnsi" w:hAnsi="Arial" w:cs="Arial"/>
          <w:color w:val="000000" w:themeColor="text1"/>
          <w:szCs w:val="22"/>
          <w:lang w:val="en-GB"/>
        </w:rPr>
        <w:t>(Consumer Trust) + ε</w:t>
      </w:r>
    </w:p>
    <w:p w14:paraId="2922D2B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Support for H2 is demonstrated if consumer trust shows a positive and statistically significant effect on purchase intention.</w:t>
      </w:r>
    </w:p>
    <w:p w14:paraId="37FA7C77"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H3: Authenticity mediates the relationship between influencer credibility and purchase intention.</w:t>
      </w:r>
    </w:p>
    <w:p w14:paraId="1F85ADB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To test the mediating role of authenticity, a mediation analysis was conducted following contemporary mediation procedures. Authenticity was positioned as an intervening variable that explains how influencer credibility translates into purchase intention. Prior studies suggest that credibility is more effective in driving behavioural outcomes when influencer content is perceived as genuine, transparent, and honest (Ki et al., 2020; Lou &amp; Yuan, 2019).</w:t>
      </w:r>
    </w:p>
    <w:p w14:paraId="6666CA3B"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mediation model involved three regression paths:</w:t>
      </w:r>
    </w:p>
    <w:p w14:paraId="10691779" w14:textId="77777777" w:rsidR="006826F3" w:rsidRPr="006826F3" w:rsidRDefault="006826F3" w:rsidP="006826F3">
      <w:pPr>
        <w:numPr>
          <w:ilvl w:val="0"/>
          <w:numId w:val="58"/>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Path a: Influencer Credibility → Authenticity</w:t>
      </w:r>
    </w:p>
    <w:p w14:paraId="2AB62EDC" w14:textId="77777777" w:rsidR="006826F3" w:rsidRPr="006826F3" w:rsidRDefault="006826F3" w:rsidP="006826F3">
      <w:pPr>
        <w:numPr>
          <w:ilvl w:val="0"/>
          <w:numId w:val="58"/>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Path b: Authenticity → Purchase Intention</w:t>
      </w:r>
    </w:p>
    <w:p w14:paraId="2A3086B7" w14:textId="77777777" w:rsidR="006826F3" w:rsidRPr="006826F3" w:rsidRDefault="006826F3" w:rsidP="006826F3">
      <w:pPr>
        <w:numPr>
          <w:ilvl w:val="0"/>
          <w:numId w:val="58"/>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Path c′: Influencer Credibility → Purchase Intention (controlling for authenticity)</w:t>
      </w:r>
    </w:p>
    <w:p w14:paraId="22ACD753"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Significance and Model Evaluation</w:t>
      </w:r>
    </w:p>
    <w:p w14:paraId="5BCD5182"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lastRenderedPageBreak/>
        <w:t>All hypotheses were tested at a 5% significance level (p &lt; 0.05). In addition to statistical significance, effect sizes and confidence intervals were reported to assess the practical relevance of the findings. This approach ensures that conclusions are not only statistically valid but also meaningful within the context of influencer marketing effectiveness in the UK retail sector.</w:t>
      </w:r>
    </w:p>
    <w:p w14:paraId="6EBCD791"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44" w:name="_Toc221012308"/>
      <w:r w:rsidRPr="006826F3">
        <w:rPr>
          <w:rFonts w:ascii="Arial" w:eastAsiaTheme="majorEastAsia" w:hAnsi="Arial" w:cstheme="majorBidi"/>
          <w:b/>
          <w:color w:val="000000" w:themeColor="text1"/>
          <w:szCs w:val="28"/>
          <w:lang w:val="en-GB"/>
        </w:rPr>
        <w:t>3.7.2 Qualitative Analysis</w:t>
      </w:r>
      <w:bookmarkEnd w:id="44"/>
    </w:p>
    <w:p w14:paraId="5DA6D2BB"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Subjective meeting information will be dissected utilising topical examination, taking after Braun &amp; Clarke's (2006) six-step approach:</w:t>
      </w:r>
    </w:p>
    <w:p w14:paraId="63EF2FEA" w14:textId="77777777" w:rsidR="006826F3" w:rsidRPr="006826F3" w:rsidRDefault="006826F3" w:rsidP="006826F3">
      <w:pPr>
        <w:numPr>
          <w:ilvl w:val="0"/>
          <w:numId w:val="1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Familiarisation:</w:t>
      </w:r>
      <w:r w:rsidRPr="006826F3">
        <w:rPr>
          <w:rFonts w:ascii="Arial" w:eastAsiaTheme="minorHAnsi" w:hAnsi="Arial" w:cs="Arial"/>
          <w:color w:val="000000" w:themeColor="text1"/>
          <w:szCs w:val="22"/>
          <w:lang w:val="en-GB"/>
        </w:rPr>
        <w:t xml:space="preserve"> Transcripts will be examined over and over to pick up an outline of member reactions.</w:t>
      </w:r>
    </w:p>
    <w:p w14:paraId="6A0E17FF" w14:textId="77777777" w:rsidR="006826F3" w:rsidRPr="006826F3" w:rsidRDefault="006826F3" w:rsidP="006826F3">
      <w:pPr>
        <w:numPr>
          <w:ilvl w:val="0"/>
          <w:numId w:val="1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Initial Coding:</w:t>
      </w:r>
      <w:r w:rsidRPr="006826F3">
        <w:rPr>
          <w:rFonts w:ascii="Arial" w:eastAsiaTheme="minorHAnsi" w:hAnsi="Arial" w:cs="Arial"/>
          <w:color w:val="000000" w:themeColor="text1"/>
          <w:szCs w:val="22"/>
          <w:lang w:val="en-GB"/>
        </w:rPr>
        <w:t xml:space="preserve"> Key expressions and ideas will be coded utilising the </w:t>
      </w:r>
      <w:proofErr w:type="spellStart"/>
      <w:r w:rsidRPr="006826F3">
        <w:rPr>
          <w:rFonts w:ascii="Arial" w:eastAsiaTheme="minorHAnsi" w:hAnsi="Arial" w:cs="Arial"/>
          <w:color w:val="000000" w:themeColor="text1"/>
          <w:szCs w:val="22"/>
          <w:lang w:val="en-GB"/>
        </w:rPr>
        <w:t>NVivo</w:t>
      </w:r>
      <w:proofErr w:type="spellEnd"/>
      <w:r w:rsidRPr="006826F3">
        <w:rPr>
          <w:rFonts w:ascii="Arial" w:eastAsiaTheme="minorHAnsi" w:hAnsi="Arial" w:cs="Arial"/>
          <w:color w:val="000000" w:themeColor="text1"/>
          <w:szCs w:val="22"/>
          <w:lang w:val="en-GB"/>
        </w:rPr>
        <w:t xml:space="preserve"> computer program.</w:t>
      </w:r>
    </w:p>
    <w:p w14:paraId="39BB725F" w14:textId="77777777" w:rsidR="006826F3" w:rsidRPr="006826F3" w:rsidRDefault="006826F3" w:rsidP="006826F3">
      <w:pPr>
        <w:numPr>
          <w:ilvl w:val="0"/>
          <w:numId w:val="1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Theme Development:</w:t>
      </w:r>
      <w:r w:rsidRPr="006826F3">
        <w:rPr>
          <w:rFonts w:ascii="Arial" w:eastAsiaTheme="minorHAnsi" w:hAnsi="Arial" w:cs="Arial"/>
          <w:color w:val="000000" w:themeColor="text1"/>
          <w:szCs w:val="22"/>
          <w:lang w:val="en-GB"/>
        </w:rPr>
        <w:t xml:space="preserve"> Codes will be clustered into overarching topics such as influencer choice, substance technique, straightforwardness, moral challenges, and estimation of campaign victory.</w:t>
      </w:r>
    </w:p>
    <w:p w14:paraId="671F6D18" w14:textId="77777777" w:rsidR="006826F3" w:rsidRPr="006826F3" w:rsidRDefault="006826F3" w:rsidP="006826F3">
      <w:pPr>
        <w:numPr>
          <w:ilvl w:val="0"/>
          <w:numId w:val="1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Reviewing Themes:</w:t>
      </w:r>
      <w:r w:rsidRPr="006826F3">
        <w:rPr>
          <w:rFonts w:ascii="Arial" w:eastAsiaTheme="minorHAnsi" w:hAnsi="Arial" w:cs="Arial"/>
          <w:color w:val="000000" w:themeColor="text1"/>
          <w:szCs w:val="22"/>
          <w:lang w:val="en-GB"/>
        </w:rPr>
        <w:t xml:space="preserve"> Subjects will be refined to guarantee they precisely reflect information designs.</w:t>
      </w:r>
    </w:p>
    <w:p w14:paraId="3BA90F9B" w14:textId="77777777" w:rsidR="006826F3" w:rsidRPr="006826F3" w:rsidRDefault="006826F3" w:rsidP="006826F3">
      <w:pPr>
        <w:numPr>
          <w:ilvl w:val="0"/>
          <w:numId w:val="1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Characterising Themes:</w:t>
      </w:r>
      <w:r w:rsidRPr="006826F3">
        <w:rPr>
          <w:rFonts w:ascii="Arial" w:eastAsiaTheme="minorHAnsi" w:hAnsi="Arial" w:cs="Arial"/>
          <w:color w:val="000000" w:themeColor="text1"/>
          <w:szCs w:val="22"/>
          <w:lang w:val="en-GB"/>
        </w:rPr>
        <w:t xml:space="preserve"> Topics will be portrayed in detail, highlighting associations with investigated targets and study discoveries.</w:t>
      </w:r>
    </w:p>
    <w:p w14:paraId="5FC877A3" w14:textId="77777777" w:rsidR="006826F3" w:rsidRPr="006826F3" w:rsidRDefault="006826F3" w:rsidP="006826F3">
      <w:pPr>
        <w:numPr>
          <w:ilvl w:val="0"/>
          <w:numId w:val="17"/>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Reporting:</w:t>
      </w:r>
      <w:r w:rsidRPr="006826F3">
        <w:rPr>
          <w:rFonts w:ascii="Arial" w:eastAsiaTheme="minorHAnsi" w:hAnsi="Arial" w:cs="Arial"/>
          <w:color w:val="000000" w:themeColor="text1"/>
          <w:szCs w:val="22"/>
          <w:lang w:val="en-GB"/>
        </w:rPr>
        <w:t xml:space="preserve"> Subjective experiences will be coordinated with quantitative data that comes about in Chapter 4, giving wealthy relevant elucidation.</w:t>
      </w:r>
    </w:p>
    <w:p w14:paraId="28A28940"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45" w:name="_Toc221012309"/>
      <w:r w:rsidRPr="006826F3">
        <w:rPr>
          <w:rFonts w:ascii="Arial" w:eastAsiaTheme="majorEastAsia" w:hAnsi="Arial" w:cstheme="majorBidi"/>
          <w:b/>
          <w:color w:val="000000" w:themeColor="text1"/>
          <w:szCs w:val="28"/>
          <w:lang w:val="en-GB"/>
        </w:rPr>
        <w:t>3.7.3 Integration of Quantitative and Qualitative Findings</w:t>
      </w:r>
      <w:bookmarkEnd w:id="45"/>
    </w:p>
    <w:p w14:paraId="7E78185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A </w:t>
      </w:r>
      <w:proofErr w:type="spellStart"/>
      <w:r w:rsidRPr="006826F3">
        <w:rPr>
          <w:rFonts w:ascii="Arial" w:eastAsiaTheme="minorHAnsi" w:hAnsi="Arial" w:cs="Arial"/>
          <w:color w:val="000000" w:themeColor="text1"/>
          <w:szCs w:val="22"/>
          <w:lang w:val="en-GB"/>
        </w:rPr>
        <w:t>focalized</w:t>
      </w:r>
      <w:proofErr w:type="spellEnd"/>
      <w:r w:rsidRPr="006826F3">
        <w:rPr>
          <w:rFonts w:ascii="Arial" w:eastAsiaTheme="minorHAnsi" w:hAnsi="Arial" w:cs="Arial"/>
          <w:color w:val="000000" w:themeColor="text1"/>
          <w:szCs w:val="22"/>
          <w:lang w:val="en-GB"/>
        </w:rPr>
        <w:t xml:space="preserve"> mixed-methods plan permits concurrent examination of overview and meet information. Quantitative comes about on validity, believe, and buy purposeful will be contextualised with subjective bits of knowledge into professional methodologies, moral contemplations, and operational challenges. This integration improves legitimacy, underpins triangulation, and fortifies the generally elucidation of discoveries.</w:t>
      </w:r>
    </w:p>
    <w:p w14:paraId="604AB55E"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46" w:name="_Toc221012310"/>
      <w:r w:rsidRPr="006826F3">
        <w:rPr>
          <w:rFonts w:ascii="Arial" w:eastAsiaTheme="majorEastAsia" w:hAnsi="Arial" w:cstheme="majorBidi"/>
          <w:b/>
          <w:color w:val="000000" w:themeColor="text1"/>
          <w:sz w:val="28"/>
          <w:szCs w:val="32"/>
          <w:lang w:val="en-GB"/>
        </w:rPr>
        <w:t>3.8 Reliability, validity and trustworthiness.</w:t>
      </w:r>
      <w:bookmarkEnd w:id="46"/>
    </w:p>
    <w:p w14:paraId="2D1CC96A"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Reliability and validity and trustworthiness are needed to make the findings credible and to make sure that the conclusions made respond directly to the research questions and the hypothesised relationships in the conceptual model. Since the research design was mixed, the quantitative and qualitative strands were treated using different, but </w:t>
      </w:r>
      <w:r w:rsidRPr="006826F3">
        <w:rPr>
          <w:rFonts w:ascii="Arial" w:eastAsiaTheme="minorHAnsi" w:hAnsi="Arial" w:cs="Arial"/>
          <w:color w:val="000000" w:themeColor="text1"/>
          <w:szCs w:val="22"/>
          <w:lang w:val="en-GB"/>
        </w:rPr>
        <w:lastRenderedPageBreak/>
        <w:t>complementary processes that were aligned to particular research questions and hypotheses.</w:t>
      </w:r>
    </w:p>
    <w:p w14:paraId="4467C16C"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47" w:name="_Toc221012311"/>
      <w:r w:rsidRPr="006826F3">
        <w:rPr>
          <w:rFonts w:ascii="Arial" w:eastAsiaTheme="majorEastAsia" w:hAnsi="Arial" w:cstheme="majorBidi"/>
          <w:b/>
          <w:color w:val="000000" w:themeColor="text1"/>
          <w:szCs w:val="28"/>
          <w:lang w:val="en-GB"/>
        </w:rPr>
        <w:t xml:space="preserve">3.8.1. Quantitative Reliability and Validity (Related to </w:t>
      </w:r>
      <w:proofErr w:type="spellStart"/>
      <w:r w:rsidRPr="006826F3">
        <w:rPr>
          <w:rFonts w:ascii="Arial" w:eastAsiaTheme="majorEastAsia" w:hAnsi="Arial" w:cstheme="majorBidi"/>
          <w:b/>
          <w:color w:val="000000" w:themeColor="text1"/>
          <w:szCs w:val="28"/>
          <w:lang w:val="en-GB"/>
        </w:rPr>
        <w:t>RQs</w:t>
      </w:r>
      <w:proofErr w:type="spellEnd"/>
      <w:r w:rsidRPr="006826F3">
        <w:rPr>
          <w:rFonts w:ascii="Arial" w:eastAsiaTheme="majorEastAsia" w:hAnsi="Arial" w:cstheme="majorBidi"/>
          <w:b/>
          <w:color w:val="000000" w:themeColor="text1"/>
          <w:szCs w:val="28"/>
          <w:lang w:val="en-GB"/>
        </w:rPr>
        <w:t xml:space="preserve"> and Hypotheses)</w:t>
      </w:r>
      <w:bookmarkEnd w:id="47"/>
    </w:p>
    <w:p w14:paraId="5B7424E0"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Quantitative component is mainly able to answer RQ2 and RQ3 that consider the relations between influencer credibility, consumer trust, authenticity, and purchase intention, which are </w:t>
      </w:r>
      <w:proofErr w:type="spellStart"/>
      <w:r w:rsidRPr="006826F3">
        <w:rPr>
          <w:rFonts w:ascii="Arial" w:eastAsiaTheme="minorHAnsi" w:hAnsi="Arial" w:cs="Arial"/>
          <w:color w:val="000000" w:themeColor="text1"/>
          <w:szCs w:val="22"/>
          <w:lang w:val="en-GB"/>
        </w:rPr>
        <w:t>formalized</w:t>
      </w:r>
      <w:proofErr w:type="spellEnd"/>
      <w:r w:rsidRPr="006826F3">
        <w:rPr>
          <w:rFonts w:ascii="Arial" w:eastAsiaTheme="minorHAnsi" w:hAnsi="Arial" w:cs="Arial"/>
          <w:color w:val="000000" w:themeColor="text1"/>
          <w:szCs w:val="22"/>
          <w:lang w:val="en-GB"/>
        </w:rPr>
        <w:t xml:space="preserve"> in H1-H3.</w:t>
      </w:r>
    </w:p>
    <w:p w14:paraId="11B77AA6"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Reliability</w:t>
      </w:r>
    </w:p>
    <w:p w14:paraId="46E8DA8B"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roofErr w:type="spellStart"/>
      <w:r w:rsidRPr="006826F3">
        <w:rPr>
          <w:rFonts w:ascii="Arial" w:eastAsiaTheme="minorHAnsi" w:hAnsi="Arial" w:cs="Arial"/>
          <w:color w:val="000000" w:themeColor="text1"/>
          <w:szCs w:val="22"/>
          <w:lang w:val="en-GB"/>
        </w:rPr>
        <w:t>Cronbach</w:t>
      </w:r>
      <w:proofErr w:type="spellEnd"/>
      <w:r w:rsidRPr="006826F3">
        <w:rPr>
          <w:rFonts w:ascii="Arial" w:eastAsiaTheme="minorHAnsi" w:hAnsi="Arial" w:cs="Arial"/>
          <w:color w:val="000000" w:themeColor="text1"/>
          <w:szCs w:val="22"/>
          <w:lang w:val="en-GB"/>
        </w:rPr>
        <w:t xml:space="preserve"> alpha was used to evaluate internal consistency reliability of all multi-item constructs (influencer credibility, authenticity, consumer trust, </w:t>
      </w:r>
      <w:proofErr w:type="spellStart"/>
      <w:r w:rsidRPr="006826F3">
        <w:rPr>
          <w:rFonts w:ascii="Arial" w:eastAsiaTheme="minorHAnsi" w:hAnsi="Arial" w:cs="Arial"/>
          <w:color w:val="000000" w:themeColor="text1"/>
          <w:szCs w:val="22"/>
          <w:lang w:val="en-GB"/>
        </w:rPr>
        <w:t>parasocial</w:t>
      </w:r>
      <w:proofErr w:type="spellEnd"/>
      <w:r w:rsidRPr="006826F3">
        <w:rPr>
          <w:rFonts w:ascii="Arial" w:eastAsiaTheme="minorHAnsi" w:hAnsi="Arial" w:cs="Arial"/>
          <w:color w:val="000000" w:themeColor="text1"/>
          <w:szCs w:val="22"/>
          <w:lang w:val="en-GB"/>
        </w:rPr>
        <w:t xml:space="preserve"> interaction and purchase intention). This made sure that scale items were always measuring the same underlying constructs employed in the regression and mediation models that were used in testing H1-H3. A pilot survey of 1520 respondents was reviewed to correct wording of items and to remove ambiguity before full-scale data collection took place.</w:t>
      </w:r>
    </w:p>
    <w:p w14:paraId="6E14CEB9"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Construct Validity</w:t>
      </w:r>
    </w:p>
    <w:p w14:paraId="2F4B934F"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construct validity was achieved by modifying the measurement items on validated and popular scales in influencer marketing studies (Lou and Yuan, 2019; </w:t>
      </w:r>
      <w:proofErr w:type="spellStart"/>
      <w:r w:rsidRPr="006826F3">
        <w:rPr>
          <w:rFonts w:ascii="Arial" w:eastAsiaTheme="minorHAnsi" w:hAnsi="Arial" w:cs="Arial"/>
          <w:color w:val="000000" w:themeColor="text1"/>
          <w:szCs w:val="22"/>
          <w:lang w:val="en-GB"/>
        </w:rPr>
        <w:t>Sokolova</w:t>
      </w:r>
      <w:proofErr w:type="spellEnd"/>
      <w:r w:rsidRPr="006826F3">
        <w:rPr>
          <w:rFonts w:ascii="Arial" w:eastAsiaTheme="minorHAnsi" w:hAnsi="Arial" w:cs="Arial"/>
          <w:color w:val="000000" w:themeColor="text1"/>
          <w:szCs w:val="22"/>
          <w:lang w:val="en-GB"/>
        </w:rPr>
        <w:t xml:space="preserve"> and </w:t>
      </w:r>
      <w:proofErr w:type="spellStart"/>
      <w:r w:rsidRPr="006826F3">
        <w:rPr>
          <w:rFonts w:ascii="Arial" w:eastAsiaTheme="minorHAnsi" w:hAnsi="Arial" w:cs="Arial"/>
          <w:color w:val="000000" w:themeColor="text1"/>
          <w:szCs w:val="22"/>
          <w:lang w:val="en-GB"/>
        </w:rPr>
        <w:t>Kefi</w:t>
      </w:r>
      <w:proofErr w:type="spellEnd"/>
      <w:r w:rsidRPr="006826F3">
        <w:rPr>
          <w:rFonts w:ascii="Arial" w:eastAsiaTheme="minorHAnsi" w:hAnsi="Arial" w:cs="Arial"/>
          <w:color w:val="000000" w:themeColor="text1"/>
          <w:szCs w:val="22"/>
          <w:lang w:val="en-GB"/>
        </w:rPr>
        <w:t>, 2020). This guaranteed conceptual coherence between the theoretical construct and their empirical measurement.</w:t>
      </w:r>
    </w:p>
    <w:p w14:paraId="015EFA2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 further justifying the measurement model of the regression analysis, exploratory factor analysis (EFA) was further performed to ensure that items were loaded well to their constructs and mostly the influencer credibility and consumer trust the core of H1.</w:t>
      </w:r>
    </w:p>
    <w:p w14:paraId="33B00D80"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External Validity</w:t>
      </w:r>
    </w:p>
    <w:p w14:paraId="0402C51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External validity was considered by using a sample of users of the social media in the UK between the ages of 18 and 45 people, which was representative of the most exposed population to influencer marketing in a retail setting. This justifies the generalisability of results in regards to consumer trust and purchase intention (RQ3) in the digital setting of Walmart UK. </w:t>
      </w:r>
    </w:p>
    <w:p w14:paraId="794FBD4F"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48" w:name="_Toc221012312"/>
      <w:r w:rsidRPr="006826F3">
        <w:rPr>
          <w:rFonts w:ascii="Arial" w:eastAsiaTheme="majorEastAsia" w:hAnsi="Arial" w:cstheme="majorBidi"/>
          <w:b/>
          <w:color w:val="000000" w:themeColor="text1"/>
          <w:szCs w:val="28"/>
          <w:lang w:val="en-GB"/>
        </w:rPr>
        <w:lastRenderedPageBreak/>
        <w:t xml:space="preserve">3.8.2 Qualitative Trustworthiness (Related to </w:t>
      </w:r>
      <w:proofErr w:type="spellStart"/>
      <w:r w:rsidRPr="006826F3">
        <w:rPr>
          <w:rFonts w:ascii="Arial" w:eastAsiaTheme="majorEastAsia" w:hAnsi="Arial" w:cstheme="majorBidi"/>
          <w:b/>
          <w:color w:val="000000" w:themeColor="text1"/>
          <w:szCs w:val="28"/>
          <w:lang w:val="en-GB"/>
        </w:rPr>
        <w:t>RQs</w:t>
      </w:r>
      <w:proofErr w:type="spellEnd"/>
      <w:r w:rsidRPr="006826F3">
        <w:rPr>
          <w:rFonts w:ascii="Arial" w:eastAsiaTheme="majorEastAsia" w:hAnsi="Arial" w:cstheme="majorBidi"/>
          <w:b/>
          <w:color w:val="000000" w:themeColor="text1"/>
          <w:szCs w:val="28"/>
          <w:lang w:val="en-GB"/>
        </w:rPr>
        <w:t xml:space="preserve"> and Conceptual Model)</w:t>
      </w:r>
      <w:bookmarkEnd w:id="48"/>
    </w:p>
    <w:p w14:paraId="031E7FD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qualitative part will be instrumental to RQ1 and supplementary to RQ2, providing the background information on how the practice of influencer marketing takes place and is perceived in the retail industry. The criteria of trustworthiness were evaluated by </w:t>
      </w:r>
      <w:proofErr w:type="spellStart"/>
      <w:r w:rsidRPr="006826F3">
        <w:rPr>
          <w:rFonts w:ascii="Arial" w:eastAsiaTheme="minorHAnsi" w:hAnsi="Arial" w:cs="Arial"/>
          <w:color w:val="000000" w:themeColor="text1"/>
          <w:szCs w:val="22"/>
          <w:lang w:val="en-GB"/>
        </w:rPr>
        <w:t>Guba</w:t>
      </w:r>
      <w:proofErr w:type="spellEnd"/>
      <w:r w:rsidRPr="006826F3">
        <w:rPr>
          <w:rFonts w:ascii="Arial" w:eastAsiaTheme="minorHAnsi" w:hAnsi="Arial" w:cs="Arial"/>
          <w:color w:val="000000" w:themeColor="text1"/>
          <w:szCs w:val="22"/>
          <w:lang w:val="en-GB"/>
        </w:rPr>
        <w:t xml:space="preserve"> and Lincoln (1985), and made sure that it was coherent with the conceptual framework.</w:t>
      </w:r>
    </w:p>
    <w:p w14:paraId="441C229E"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Credibility</w:t>
      </w:r>
    </w:p>
    <w:p w14:paraId="0668DF5F"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Member checking was used to boost credibility, in which the participants of the interview were allowed time to look through the transcripts and interpretations to ensure they were accurate. This reinforced the credibility of qualitative information regarding the influence of authenticity of the influencers, formation of trust and intentionality of strategy- which are among the processes suggested in the conceptual model.</w:t>
      </w:r>
    </w:p>
    <w:p w14:paraId="004DED13"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Transferability</w:t>
      </w:r>
    </w:p>
    <w:p w14:paraId="488C8FC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Thick descriptions of professional roles of participants, participation in influencer campaigns, and retail settings were given. This enables the readers to evaluate the applicability of the findings to other retail organisations of large scale that can be applied to other theoretical implications other than Walmart UK.</w:t>
      </w:r>
    </w:p>
    <w:p w14:paraId="53757128"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Dependability</w:t>
      </w:r>
    </w:p>
    <w:p w14:paraId="5B82F0E8"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There was an audit trail of codes used, development of themes and data management processes. This will provide offer some uniformity to qualitative analysis and aid the reliability of the interpretations connected to the functioning of influencer credibility and authenticity in practice.</w:t>
      </w:r>
    </w:p>
    <w:p w14:paraId="4960EB44"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t>Confirmability</w:t>
      </w:r>
    </w:p>
    <w:p w14:paraId="262E7AA1"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Reflexivity was also preserved during the analysis process to reduce the bias of the researcher to the best and because the qualitative themes must be based on the account of the participants, instead of assumptions. This is more necessary in the understanding of constructs like authenticity and trust, which play a center stage in the mediation mechanism that was tested in H3.</w:t>
      </w:r>
    </w:p>
    <w:p w14:paraId="60232DA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409C5915" w14:textId="77777777" w:rsidR="006826F3" w:rsidRPr="006826F3" w:rsidRDefault="006826F3" w:rsidP="006826F3">
      <w:pPr>
        <w:spacing w:line="360" w:lineRule="auto"/>
        <w:jc w:val="both"/>
        <w:rPr>
          <w:rFonts w:ascii="Arial" w:eastAsiaTheme="minorHAnsi" w:hAnsi="Arial" w:cs="Arial"/>
          <w:b/>
          <w:color w:val="000000" w:themeColor="text1"/>
          <w:szCs w:val="22"/>
          <w:lang w:val="en-GB"/>
        </w:rPr>
      </w:pPr>
      <w:r w:rsidRPr="006826F3">
        <w:rPr>
          <w:rFonts w:ascii="Arial" w:eastAsiaTheme="minorHAnsi" w:hAnsi="Arial" w:cs="Arial"/>
          <w:b/>
          <w:color w:val="000000" w:themeColor="text1"/>
          <w:szCs w:val="22"/>
          <w:lang w:val="en-GB"/>
        </w:rPr>
        <w:lastRenderedPageBreak/>
        <w:t>Research Model Integration.</w:t>
      </w:r>
    </w:p>
    <w:p w14:paraId="4912518C"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methods are coherent in that by matching quantitative reliability and validity processes with hypothesis tests (H1 H3 ) and qualitative trustworthiness with theory building and contextual elucidation (RQ1 RQ3), the study addresses methodological consistency. The fusion of these results underpins the belief that the findings of the empirical research can be true to the theoretical connections that exist in the conceptual framework and regression equations.</w:t>
      </w:r>
    </w:p>
    <w:p w14:paraId="5ECF364F"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49" w:name="_Toc221012313"/>
      <w:r w:rsidRPr="006826F3">
        <w:rPr>
          <w:rFonts w:ascii="Arial" w:eastAsiaTheme="majorEastAsia" w:hAnsi="Arial" w:cstheme="majorBidi"/>
          <w:b/>
          <w:noProof/>
          <w:color w:val="000000" w:themeColor="text1"/>
          <w:szCs w:val="28"/>
          <w:lang w:val="en-GB" w:eastAsia="en-GB"/>
        </w:rPr>
        <mc:AlternateContent>
          <mc:Choice Requires="wps">
            <w:drawing>
              <wp:anchor distT="0" distB="0" distL="114300" distR="114300" simplePos="0" relativeHeight="251660288" behindDoc="0" locked="0" layoutInCell="1" allowOverlap="1" wp14:anchorId="4359B6E9" wp14:editId="63CAF331">
                <wp:simplePos x="0" y="0"/>
                <wp:positionH relativeFrom="column">
                  <wp:posOffset>2171700</wp:posOffset>
                </wp:positionH>
                <wp:positionV relativeFrom="paragraph">
                  <wp:posOffset>179070</wp:posOffset>
                </wp:positionV>
                <wp:extent cx="1285875" cy="1104900"/>
                <wp:effectExtent l="19050" t="19050" r="47625" b="19050"/>
                <wp:wrapNone/>
                <wp:docPr id="8" name="Isosceles Triangle 8"/>
                <wp:cNvGraphicFramePr/>
                <a:graphic xmlns:a="http://schemas.openxmlformats.org/drawingml/2006/main">
                  <a:graphicData uri="http://schemas.microsoft.com/office/word/2010/wordprocessingShape">
                    <wps:wsp>
                      <wps:cNvSpPr/>
                      <wps:spPr>
                        <a:xfrm>
                          <a:off x="0" y="0"/>
                          <a:ext cx="1285875" cy="11049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E89CF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 o:spid="_x0000_s1026" type="#_x0000_t5" style="position:absolute;margin-left:171pt;margin-top:14.1pt;width:101.25pt;height:8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" fillcolor="#156082 [3204]" strokecolor="#0a2f40 [1604]" strokeweight="1.5pt"/>
            </w:pict>
          </mc:Fallback>
        </mc:AlternateContent>
      </w:r>
      <w:r w:rsidRPr="006826F3">
        <w:rPr>
          <w:rFonts w:ascii="Arial" w:eastAsiaTheme="majorEastAsia" w:hAnsi="Arial" w:cstheme="majorBidi"/>
          <w:b/>
          <w:color w:val="000000" w:themeColor="text1"/>
          <w:szCs w:val="28"/>
          <w:lang w:val="en-GB"/>
        </w:rPr>
        <w:t>3.8.3 Triangulation</w:t>
      </w:r>
      <w:bookmarkEnd w:id="49"/>
    </w:p>
    <w:p w14:paraId="4E63555B" w14:textId="77777777" w:rsidR="006826F3" w:rsidRPr="006826F3" w:rsidRDefault="006826F3" w:rsidP="006826F3">
      <w:pPr>
        <w:spacing w:line="259" w:lineRule="auto"/>
        <w:rPr>
          <w:rFonts w:eastAsiaTheme="minorHAnsi"/>
          <w:sz w:val="22"/>
          <w:szCs w:val="22"/>
          <w:lang w:val="en-GB"/>
        </w:rPr>
      </w:pPr>
    </w:p>
    <w:p w14:paraId="53CE6A09"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30C6BD47"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535816BF"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p>
    <w:p w14:paraId="756D81F0"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Triangulation was employed to enhance the robustness and credibility of the study by integrating findings from both quantitative survey data and qualitative interview evidence. This methodological triangulation ensures that the research findings are not reliant on a single data source and that conclusions drawn are well substantiated.</w:t>
      </w:r>
    </w:p>
    <w:p w14:paraId="051ECB41"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quantitative data addressed RQ2 and RQ3 by statistically testing the hypothesised relationships between influencer credibility, authenticity, consumer trust, par asocial interaction, and purchase intention, as specified in the conceptual and regression models. These results provided </w:t>
      </w:r>
      <w:proofErr w:type="spellStart"/>
      <w:r w:rsidRPr="006826F3">
        <w:rPr>
          <w:rFonts w:ascii="Arial" w:eastAsiaTheme="minorHAnsi" w:hAnsi="Arial" w:cs="Arial"/>
          <w:color w:val="000000" w:themeColor="text1"/>
          <w:szCs w:val="22"/>
          <w:lang w:val="en-GB"/>
        </w:rPr>
        <w:t>generalizable</w:t>
      </w:r>
      <w:proofErr w:type="spellEnd"/>
      <w:r w:rsidRPr="006826F3">
        <w:rPr>
          <w:rFonts w:ascii="Arial" w:eastAsiaTheme="minorHAnsi" w:hAnsi="Arial" w:cs="Arial"/>
          <w:color w:val="000000" w:themeColor="text1"/>
          <w:szCs w:val="22"/>
          <w:lang w:val="en-GB"/>
        </w:rPr>
        <w:t xml:space="preserve"> evidence regarding the strength and direction of relationships among the key constructs.</w:t>
      </w:r>
    </w:p>
    <w:p w14:paraId="096821DB"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qualitative findings primarily supported RQ1 and RQ4, offering in-depth insights into how influencer marketing is operationalised within retail campaigns, the strategic rationale behind influencer selection, and the ethical and practical challenges encountered in real-world contexts. </w:t>
      </w:r>
    </w:p>
    <w:p w14:paraId="7AE78C99"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50" w:name="_Toc221012314"/>
      <w:r w:rsidRPr="006826F3">
        <w:rPr>
          <w:rFonts w:ascii="Arial" w:eastAsiaTheme="majorEastAsia" w:hAnsi="Arial" w:cstheme="majorBidi"/>
          <w:b/>
          <w:color w:val="000000" w:themeColor="text1"/>
          <w:sz w:val="28"/>
          <w:szCs w:val="32"/>
          <w:lang w:val="en-GB"/>
        </w:rPr>
        <w:t>3.9 Ethical Considerations</w:t>
      </w:r>
      <w:bookmarkEnd w:id="50"/>
      <w:r w:rsidRPr="006826F3">
        <w:rPr>
          <w:rFonts w:ascii="Arial" w:eastAsiaTheme="majorEastAsia" w:hAnsi="Arial" w:cstheme="majorBidi"/>
          <w:b/>
          <w:color w:val="000000" w:themeColor="text1"/>
          <w:sz w:val="28"/>
          <w:szCs w:val="32"/>
          <w:lang w:val="en-GB"/>
        </w:rPr>
        <w:t xml:space="preserve"> </w:t>
      </w:r>
    </w:p>
    <w:p w14:paraId="2009B2B5"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Moral conduct is fundamental in investigate including human members. This think about follows to standard moral rules for social science inquire about (BPS, 2018).</w:t>
      </w:r>
    </w:p>
    <w:p w14:paraId="2F199D9A"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51" w:name="_Toc221012315"/>
      <w:r w:rsidRPr="006826F3">
        <w:rPr>
          <w:rFonts w:ascii="Arial" w:eastAsiaTheme="majorEastAsia" w:hAnsi="Arial" w:cstheme="majorBidi"/>
          <w:b/>
          <w:color w:val="000000" w:themeColor="text1"/>
          <w:szCs w:val="28"/>
          <w:lang w:val="en-GB"/>
        </w:rPr>
        <w:lastRenderedPageBreak/>
        <w:t>3.9.1 Informed Consent</w:t>
      </w:r>
      <w:bookmarkEnd w:id="51"/>
    </w:p>
    <w:p w14:paraId="04BFDA3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Members will get a nitty-gritty data sheet clarifying talking points, methods, and anticipated length.</w:t>
      </w:r>
    </w:p>
    <w:p w14:paraId="4F241FF7" w14:textId="77777777" w:rsidR="006826F3" w:rsidRPr="006826F3" w:rsidRDefault="006826F3" w:rsidP="006826F3">
      <w:pPr>
        <w:numPr>
          <w:ilvl w:val="0"/>
          <w:numId w:val="20"/>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Assent will be gotten earlier to support through a composed or electronic shape.</w:t>
      </w:r>
    </w:p>
    <w:p w14:paraId="37EB1D59" w14:textId="77777777" w:rsidR="006826F3" w:rsidRPr="006826F3" w:rsidRDefault="006826F3" w:rsidP="006826F3">
      <w:pPr>
        <w:numPr>
          <w:ilvl w:val="0"/>
          <w:numId w:val="20"/>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Members will be educated on their right to pull back at any time without punishment.</w:t>
      </w:r>
    </w:p>
    <w:p w14:paraId="51D1B845"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52" w:name="_Toc221012316"/>
      <w:r w:rsidRPr="006826F3">
        <w:rPr>
          <w:rFonts w:ascii="Arial" w:eastAsiaTheme="majorEastAsia" w:hAnsi="Arial" w:cstheme="majorBidi"/>
          <w:b/>
          <w:color w:val="000000" w:themeColor="text1"/>
          <w:szCs w:val="28"/>
          <w:lang w:val="en-GB"/>
        </w:rPr>
        <w:t>3.9.2 Confidentiality and Anonymity</w:t>
      </w:r>
      <w:bookmarkEnd w:id="52"/>
    </w:p>
    <w:p w14:paraId="75972035"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Overview reactions will be anonymised, and meeting members will be doled out nom de plumes.</w:t>
      </w:r>
    </w:p>
    <w:p w14:paraId="41BB75BC" w14:textId="77777777" w:rsidR="006826F3" w:rsidRPr="006826F3" w:rsidRDefault="006826F3" w:rsidP="006826F3">
      <w:pPr>
        <w:numPr>
          <w:ilvl w:val="0"/>
          <w:numId w:val="21"/>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Individual identifiers will be expelled amid translation and detailing.</w:t>
      </w:r>
    </w:p>
    <w:p w14:paraId="4FA0771A" w14:textId="77777777" w:rsidR="006826F3" w:rsidRPr="006826F3" w:rsidRDefault="006826F3" w:rsidP="006826F3">
      <w:pPr>
        <w:numPr>
          <w:ilvl w:val="0"/>
          <w:numId w:val="21"/>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Information will be safely put away on password-protected gadgets and will, as it were, be open to the inquiry about the group.</w:t>
      </w:r>
    </w:p>
    <w:p w14:paraId="5A05F710"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53" w:name="_Toc221012317"/>
      <w:r w:rsidRPr="006826F3">
        <w:rPr>
          <w:rFonts w:ascii="Arial" w:eastAsiaTheme="majorEastAsia" w:hAnsi="Arial" w:cstheme="majorBidi"/>
          <w:b/>
          <w:color w:val="000000" w:themeColor="text1"/>
          <w:szCs w:val="28"/>
          <w:lang w:val="en-GB"/>
        </w:rPr>
        <w:t>3.9.3 Minimising Harm</w:t>
      </w:r>
      <w:bookmarkEnd w:id="53"/>
    </w:p>
    <w:p w14:paraId="31E3F9C1" w14:textId="77777777" w:rsidR="006826F3" w:rsidRPr="006826F3" w:rsidRDefault="006826F3" w:rsidP="006826F3">
      <w:pPr>
        <w:numPr>
          <w:ilvl w:val="0"/>
          <w:numId w:val="2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The ponder includes negligible hazard; in any case, members may feel distress when talking about proficient homes or moral challenges.</w:t>
      </w:r>
    </w:p>
    <w:p w14:paraId="11F12BE5" w14:textId="77777777" w:rsidR="006826F3" w:rsidRPr="006826F3" w:rsidRDefault="006826F3" w:rsidP="006826F3">
      <w:pPr>
        <w:numPr>
          <w:ilvl w:val="0"/>
          <w:numId w:val="22"/>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Meeting questions will be stated delicately, and members can decay to reply to any address.</w:t>
      </w:r>
    </w:p>
    <w:p w14:paraId="6C2DAE4E"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54" w:name="_Toc221012318"/>
      <w:r w:rsidRPr="006826F3">
        <w:rPr>
          <w:rFonts w:ascii="Arial" w:eastAsiaTheme="majorEastAsia" w:hAnsi="Arial" w:cstheme="majorBidi"/>
          <w:b/>
          <w:color w:val="000000" w:themeColor="text1"/>
          <w:sz w:val="28"/>
          <w:szCs w:val="32"/>
          <w:lang w:val="en-GB"/>
        </w:rPr>
        <w:t>3.10 Limitations of the Methodology</w:t>
      </w:r>
      <w:bookmarkEnd w:id="54"/>
      <w:r w:rsidRPr="006826F3">
        <w:rPr>
          <w:rFonts w:ascii="Arial" w:eastAsiaTheme="majorEastAsia" w:hAnsi="Arial" w:cstheme="majorBidi"/>
          <w:b/>
          <w:color w:val="000000" w:themeColor="text1"/>
          <w:sz w:val="28"/>
          <w:szCs w:val="32"/>
          <w:lang w:val="en-GB"/>
        </w:rPr>
        <w:t xml:space="preserve"> </w:t>
      </w:r>
    </w:p>
    <w:p w14:paraId="2F84D66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In spite of the cautious plan, the strategy has a few confinements:</w:t>
      </w:r>
    </w:p>
    <w:p w14:paraId="1623099D" w14:textId="77777777" w:rsidR="006826F3" w:rsidRPr="006826F3" w:rsidRDefault="006826F3" w:rsidP="006826F3">
      <w:pPr>
        <w:numPr>
          <w:ilvl w:val="0"/>
          <w:numId w:val="23"/>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Sampling Bias:</w:t>
      </w:r>
      <w:r w:rsidRPr="006826F3">
        <w:rPr>
          <w:rFonts w:ascii="Arial" w:eastAsiaTheme="minorHAnsi" w:hAnsi="Arial" w:cs="Arial"/>
          <w:color w:val="000000" w:themeColor="text1"/>
          <w:szCs w:val="22"/>
          <w:lang w:val="en-GB"/>
        </w:rPr>
        <w:t xml:space="preserve"> Purposive testing may restrain generalisability, as members are self-selected and dynamic social media clients. Comes about and may not speak to less carefully locked-in customers.</w:t>
      </w:r>
    </w:p>
    <w:p w14:paraId="593482BB" w14:textId="77777777" w:rsidR="006826F3" w:rsidRPr="006826F3" w:rsidRDefault="006826F3" w:rsidP="006826F3">
      <w:pPr>
        <w:numPr>
          <w:ilvl w:val="0"/>
          <w:numId w:val="23"/>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Sample Size Constraints:</w:t>
      </w:r>
      <w:r w:rsidRPr="006826F3">
        <w:rPr>
          <w:rFonts w:ascii="Arial" w:eastAsiaTheme="minorHAnsi" w:hAnsi="Arial" w:cs="Arial"/>
          <w:color w:val="000000" w:themeColor="text1"/>
          <w:szCs w:val="22"/>
          <w:lang w:val="en-GB"/>
        </w:rPr>
        <w:t xml:space="preserve"> The target overview test of 150–250 may be adequate for relapse investigation, but smaller impacts or subgroup contrasts seem to stay undetected.</w:t>
      </w:r>
    </w:p>
    <w:p w14:paraId="4E8830B3" w14:textId="77777777" w:rsidR="006826F3" w:rsidRPr="006826F3" w:rsidRDefault="006826F3" w:rsidP="006826F3">
      <w:pPr>
        <w:numPr>
          <w:ilvl w:val="0"/>
          <w:numId w:val="23"/>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Response Bias:</w:t>
      </w:r>
      <w:r w:rsidRPr="006826F3">
        <w:rPr>
          <w:rFonts w:ascii="Arial" w:eastAsiaTheme="minorHAnsi" w:hAnsi="Arial" w:cs="Arial"/>
          <w:color w:val="000000" w:themeColor="text1"/>
          <w:szCs w:val="22"/>
          <w:lang w:val="en-GB"/>
        </w:rPr>
        <w:t xml:space="preserve"> Overview reactions may be affected by social allure, particularly when surveying belief and buying eagerly.</w:t>
      </w:r>
    </w:p>
    <w:p w14:paraId="59C12B07" w14:textId="77777777" w:rsidR="006826F3" w:rsidRPr="006826F3" w:rsidRDefault="006826F3" w:rsidP="006826F3">
      <w:pPr>
        <w:numPr>
          <w:ilvl w:val="0"/>
          <w:numId w:val="23"/>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Interview Subjectivity:</w:t>
      </w:r>
      <w:r w:rsidRPr="006826F3">
        <w:rPr>
          <w:rFonts w:ascii="Arial" w:eastAsiaTheme="minorHAnsi" w:hAnsi="Arial" w:cs="Arial"/>
          <w:color w:val="000000" w:themeColor="text1"/>
          <w:szCs w:val="22"/>
          <w:lang w:val="en-GB"/>
        </w:rPr>
        <w:t xml:space="preserve"> Subjective bits of knowledge reflect person points of view and may be impacted by individual encounters, proficient inclination, or company-specific hones.</w:t>
      </w:r>
    </w:p>
    <w:p w14:paraId="629C89E0" w14:textId="77777777" w:rsidR="006826F3" w:rsidRPr="006826F3" w:rsidRDefault="006826F3" w:rsidP="006826F3">
      <w:pPr>
        <w:numPr>
          <w:ilvl w:val="0"/>
          <w:numId w:val="23"/>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t>Temporal Limitations:</w:t>
      </w:r>
      <w:r w:rsidRPr="006826F3">
        <w:rPr>
          <w:rFonts w:ascii="Arial" w:eastAsiaTheme="minorHAnsi" w:hAnsi="Arial" w:cs="Arial"/>
          <w:color w:val="000000" w:themeColor="text1"/>
          <w:szCs w:val="22"/>
          <w:lang w:val="en-GB"/>
        </w:rPr>
        <w:t xml:space="preserve"> Advanced showcasing patterns advance quickly; discoveries may be affected by current stage elements and may alter over time.</w:t>
      </w:r>
    </w:p>
    <w:p w14:paraId="2A624A84" w14:textId="77777777" w:rsidR="006826F3" w:rsidRPr="006826F3" w:rsidRDefault="006826F3" w:rsidP="006826F3">
      <w:pPr>
        <w:numPr>
          <w:ilvl w:val="0"/>
          <w:numId w:val="23"/>
        </w:numPr>
        <w:spacing w:line="360" w:lineRule="auto"/>
        <w:contextualSpacing/>
        <w:jc w:val="both"/>
        <w:rPr>
          <w:rFonts w:ascii="Arial" w:eastAsiaTheme="minorHAnsi" w:hAnsi="Arial" w:cs="Arial"/>
          <w:color w:val="000000" w:themeColor="text1"/>
          <w:szCs w:val="22"/>
          <w:lang w:val="en-GB"/>
        </w:rPr>
      </w:pPr>
      <w:r w:rsidRPr="006826F3">
        <w:rPr>
          <w:rFonts w:ascii="Arial" w:eastAsiaTheme="minorHAnsi" w:hAnsi="Arial" w:cs="Arial"/>
          <w:b/>
          <w:color w:val="000000" w:themeColor="text1"/>
          <w:szCs w:val="22"/>
          <w:lang w:val="en-GB"/>
        </w:rPr>
        <w:lastRenderedPageBreak/>
        <w:t>Centred on Specific Platforms</w:t>
      </w:r>
      <w:r w:rsidRPr="006826F3">
        <w:rPr>
          <w:rFonts w:ascii="Arial" w:eastAsiaTheme="minorHAnsi" w:hAnsi="Arial" w:cs="Arial"/>
          <w:color w:val="000000" w:themeColor="text1"/>
          <w:szCs w:val="22"/>
          <w:lang w:val="en-GB"/>
        </w:rPr>
        <w:t>: The content accentuates TikTok, Instagram, and YouTube, possibly excluding bits of knowledge from developing stages like Berea or Strings.</w:t>
      </w:r>
    </w:p>
    <w:p w14:paraId="17D17243"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Recognising these restrictions permits straightforward translation of discoveries and sets headings for future inquiry.</w:t>
      </w:r>
    </w:p>
    <w:p w14:paraId="591932AE"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This chapter has laid out the investigative technique utilised to explore the part of influencer showcasing in Walmart UK's computerised procedure and its impact on deliberate customer buying. A mixed-methods approach coordinating quantitative overviews and subjective semi-structured interviews was legitimised based on the study's targets and hypothetical system.</w:t>
      </w:r>
    </w:p>
    <w:p w14:paraId="36BA1BD9" w14:textId="77777777" w:rsidR="006826F3" w:rsidRPr="006826F3" w:rsidRDefault="006826F3" w:rsidP="006826F3">
      <w:pPr>
        <w:spacing w:line="360" w:lineRule="auto"/>
        <w:jc w:val="both"/>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t xml:space="preserve">The populace and examining methodologies were characterised, focusing on 18- to 45-year-old social media clients for the study and 5-8 showcasing experts or influencers for interviews. Information collection strategies and investigation methods, counting expressive insights, relapse, and topical investigation were depicted. </w:t>
      </w:r>
    </w:p>
    <w:p w14:paraId="1CCB171F" w14:textId="77777777" w:rsidR="006826F3" w:rsidRPr="006826F3" w:rsidRDefault="006826F3" w:rsidP="006826F3">
      <w:pPr>
        <w:spacing w:line="259" w:lineRule="auto"/>
        <w:rPr>
          <w:rFonts w:ascii="Arial" w:eastAsiaTheme="minorHAnsi" w:hAnsi="Arial" w:cs="Arial"/>
          <w:color w:val="000000" w:themeColor="text1"/>
          <w:szCs w:val="22"/>
          <w:lang w:val="en-GB"/>
        </w:rPr>
      </w:pPr>
      <w:r w:rsidRPr="006826F3">
        <w:rPr>
          <w:rFonts w:ascii="Arial" w:eastAsiaTheme="minorHAnsi" w:hAnsi="Arial" w:cs="Arial"/>
          <w:color w:val="000000" w:themeColor="text1"/>
          <w:szCs w:val="22"/>
          <w:lang w:val="en-GB"/>
        </w:rPr>
        <w:br w:type="page"/>
      </w:r>
    </w:p>
    <w:p w14:paraId="3642B816" w14:textId="77777777" w:rsidR="006826F3" w:rsidRPr="006826F3" w:rsidRDefault="006826F3" w:rsidP="006826F3">
      <w:pPr>
        <w:keepNext/>
        <w:keepLines/>
        <w:spacing w:before="360" w:after="80" w:line="259" w:lineRule="auto"/>
        <w:jc w:val="center"/>
        <w:outlineLvl w:val="0"/>
        <w:rPr>
          <w:rFonts w:ascii="Arial" w:eastAsiaTheme="majorEastAsia" w:hAnsi="Arial" w:cstheme="majorBidi"/>
          <w:b/>
          <w:i/>
          <w:iCs/>
          <w:color w:val="000000" w:themeColor="text1"/>
          <w:sz w:val="32"/>
          <w:szCs w:val="40"/>
          <w:lang w:val="en-GB"/>
        </w:rPr>
      </w:pPr>
      <w:bookmarkStart w:id="55" w:name="_Toc221012319"/>
      <w:r w:rsidRPr="006826F3">
        <w:rPr>
          <w:rFonts w:ascii="Arial" w:eastAsiaTheme="majorEastAsia" w:hAnsi="Arial" w:cstheme="majorBidi"/>
          <w:b/>
          <w:color w:val="000000" w:themeColor="text1"/>
          <w:sz w:val="32"/>
          <w:szCs w:val="40"/>
          <w:lang w:val="en-GB"/>
        </w:rPr>
        <w:lastRenderedPageBreak/>
        <w:t>CHAPTER 4: DATA ANALYSIS</w:t>
      </w:r>
      <w:bookmarkEnd w:id="55"/>
    </w:p>
    <w:p w14:paraId="389CE3D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chapter presents a comprehensive examination of the information collected through the mixed-methods approach laid out in Chapter 3. The essential objective is to look at how influencer showcasing contributes to Walmart UK's advanced technique and influences shoppers to buy eagerly. The examination is organised to address the four enquiries about questions:</w:t>
      </w:r>
    </w:p>
    <w:p w14:paraId="75DD32ED" w14:textId="77777777" w:rsidR="006826F3" w:rsidRPr="006826F3" w:rsidRDefault="006826F3" w:rsidP="006826F3">
      <w:pPr>
        <w:numPr>
          <w:ilvl w:val="0"/>
          <w:numId w:val="2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RQ1: How does Walmart UK utilise influencer promotion as a portion of its computerised methodology?</w:t>
      </w:r>
    </w:p>
    <w:p w14:paraId="41F7920D" w14:textId="77777777" w:rsidR="006826F3" w:rsidRPr="006826F3" w:rsidRDefault="006826F3" w:rsidP="006826F3">
      <w:pPr>
        <w:numPr>
          <w:ilvl w:val="0"/>
          <w:numId w:val="2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RQ2: What is the relationship between influencer validity and customer belief?</w:t>
      </w:r>
    </w:p>
    <w:p w14:paraId="51AAE266" w14:textId="77777777" w:rsidR="006826F3" w:rsidRPr="006826F3" w:rsidRDefault="006826F3" w:rsidP="006826F3">
      <w:pPr>
        <w:numPr>
          <w:ilvl w:val="0"/>
          <w:numId w:val="2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RQ3: To what degree does influencer showcasing impact buying eagerly within the UK retail showcase?</w:t>
      </w:r>
    </w:p>
    <w:p w14:paraId="23BC4F8E" w14:textId="77777777" w:rsidR="006826F3" w:rsidRPr="006826F3" w:rsidRDefault="006826F3" w:rsidP="006826F3">
      <w:pPr>
        <w:numPr>
          <w:ilvl w:val="0"/>
          <w:numId w:val="2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RQ4: What moral and operational challenges does Walmart UK confront in influencer collaborations?</w:t>
      </w:r>
    </w:p>
    <w:p w14:paraId="0A44AEA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Subjective information from 6 semi-structured interviews with showcasing experts and social media influencers gives relevant and vital experiences.</w:t>
      </w:r>
    </w:p>
    <w:p w14:paraId="07ED6C7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chapter is separated into four fundamental segments. Segment 4.2 portrays the dataset, counting statistics and member profiles. Segment 4.3 presents the quantitative come about, counting unwavering quality, expressive measurements, relationships, relapse investigations, and speculation testing. Area 4.4 presents subjective discoveries, composed into key topical ranges with illustrative member sites. Segment 4.5, coordinating quantitative and subjective, comes about, highlighting zones of meeting and uniqueness. The chapter concludes with a rundown of key discoveries and suggestions for ensuing discourse.</w:t>
      </w:r>
    </w:p>
    <w:p w14:paraId="3A665690"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2"/>
          <w:szCs w:val="32"/>
          <w:lang w:val="en-GB"/>
        </w:rPr>
      </w:pPr>
      <w:bookmarkStart w:id="56" w:name="_Toc221012320"/>
      <w:r w:rsidRPr="006826F3">
        <w:rPr>
          <w:rFonts w:ascii="Arial" w:eastAsiaTheme="majorEastAsia" w:hAnsi="Arial" w:cstheme="majorBidi"/>
          <w:b/>
          <w:color w:val="000000" w:themeColor="text1"/>
          <w:sz w:val="28"/>
          <w:szCs w:val="32"/>
          <w:lang w:val="en-GB"/>
        </w:rPr>
        <w:t>4.1 Description of the Dataset</w:t>
      </w:r>
      <w:bookmarkEnd w:id="56"/>
    </w:p>
    <w:p w14:paraId="0313A38A"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57" w:name="_Toc221012321"/>
      <w:r w:rsidRPr="006826F3">
        <w:rPr>
          <w:rFonts w:ascii="Arial" w:eastAsiaTheme="majorEastAsia" w:hAnsi="Arial" w:cstheme="majorBidi"/>
          <w:b/>
          <w:color w:val="000000" w:themeColor="text1"/>
          <w:szCs w:val="28"/>
          <w:lang w:val="en-GB"/>
        </w:rPr>
        <w:t>4.1.1 Survey Sample Demographics</w:t>
      </w:r>
      <w:bookmarkEnd w:id="57"/>
    </w:p>
    <w:p w14:paraId="237594B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online study collected reactions from 230 UK buyers matured 18-45 who are dynamic on TikTok, Instagram, and YouTube. The statistic composition is as takes after:</w:t>
      </w:r>
    </w:p>
    <w:tbl>
      <w:tblPr>
        <w:tblStyle w:val="TableGrid"/>
        <w:tblW w:w="0" w:type="auto"/>
        <w:tblLook w:val="04A0" w:firstRow="1" w:lastRow="0" w:firstColumn="1" w:lastColumn="0" w:noHBand="0" w:noVBand="1"/>
      </w:tblPr>
      <w:tblGrid>
        <w:gridCol w:w="3005"/>
        <w:gridCol w:w="3005"/>
        <w:gridCol w:w="3006"/>
      </w:tblGrid>
      <w:tr w:rsidR="006826F3" w:rsidRPr="006826F3" w14:paraId="4B01E74E" w14:textId="77777777" w:rsidTr="00DE759A">
        <w:tc>
          <w:tcPr>
            <w:tcW w:w="3005" w:type="dxa"/>
          </w:tcPr>
          <w:p w14:paraId="70D6F111"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Demographic Variable</w:t>
            </w:r>
          </w:p>
        </w:tc>
        <w:tc>
          <w:tcPr>
            <w:tcW w:w="3005" w:type="dxa"/>
          </w:tcPr>
          <w:p w14:paraId="00EB200D"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Frequency</w:t>
            </w:r>
          </w:p>
        </w:tc>
        <w:tc>
          <w:tcPr>
            <w:tcW w:w="3006" w:type="dxa"/>
          </w:tcPr>
          <w:p w14:paraId="57394466"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Percentage</w:t>
            </w:r>
          </w:p>
        </w:tc>
      </w:tr>
      <w:tr w:rsidR="006826F3" w:rsidRPr="006826F3" w14:paraId="059F0F7E" w14:textId="77777777" w:rsidTr="00DE759A">
        <w:tc>
          <w:tcPr>
            <w:tcW w:w="3005" w:type="dxa"/>
          </w:tcPr>
          <w:p w14:paraId="2313700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Age 18–24</w:t>
            </w:r>
          </w:p>
        </w:tc>
        <w:tc>
          <w:tcPr>
            <w:tcW w:w="3005" w:type="dxa"/>
          </w:tcPr>
          <w:p w14:paraId="3BBCB9F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70</w:t>
            </w:r>
          </w:p>
        </w:tc>
        <w:tc>
          <w:tcPr>
            <w:tcW w:w="3006" w:type="dxa"/>
          </w:tcPr>
          <w:p w14:paraId="52363BC0"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30.4%</w:t>
            </w:r>
          </w:p>
        </w:tc>
      </w:tr>
      <w:tr w:rsidR="006826F3" w:rsidRPr="006826F3" w14:paraId="4BF81167" w14:textId="77777777" w:rsidTr="00DE759A">
        <w:tc>
          <w:tcPr>
            <w:tcW w:w="3005" w:type="dxa"/>
          </w:tcPr>
          <w:p w14:paraId="422206F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Age 25–34</w:t>
            </w:r>
          </w:p>
        </w:tc>
        <w:tc>
          <w:tcPr>
            <w:tcW w:w="3005" w:type="dxa"/>
          </w:tcPr>
          <w:p w14:paraId="2E72731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100</w:t>
            </w:r>
          </w:p>
        </w:tc>
        <w:tc>
          <w:tcPr>
            <w:tcW w:w="3006" w:type="dxa"/>
          </w:tcPr>
          <w:p w14:paraId="77B73EF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43.5%</w:t>
            </w:r>
          </w:p>
        </w:tc>
      </w:tr>
      <w:tr w:rsidR="006826F3" w:rsidRPr="006826F3" w14:paraId="2E886F2B" w14:textId="77777777" w:rsidTr="00DE759A">
        <w:tc>
          <w:tcPr>
            <w:tcW w:w="3005" w:type="dxa"/>
          </w:tcPr>
          <w:p w14:paraId="06C07DC1"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lastRenderedPageBreak/>
              <w:t>Age 35–45</w:t>
            </w:r>
          </w:p>
        </w:tc>
        <w:tc>
          <w:tcPr>
            <w:tcW w:w="3005" w:type="dxa"/>
          </w:tcPr>
          <w:p w14:paraId="21A506B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60</w:t>
            </w:r>
          </w:p>
        </w:tc>
        <w:tc>
          <w:tcPr>
            <w:tcW w:w="3006" w:type="dxa"/>
          </w:tcPr>
          <w:p w14:paraId="52FF7DC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26.1%</w:t>
            </w:r>
          </w:p>
        </w:tc>
      </w:tr>
      <w:tr w:rsidR="006826F3" w:rsidRPr="006826F3" w14:paraId="5157CB21" w14:textId="77777777" w:rsidTr="00DE759A">
        <w:tc>
          <w:tcPr>
            <w:tcW w:w="3005" w:type="dxa"/>
          </w:tcPr>
          <w:p w14:paraId="431D897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Gender (Male)</w:t>
            </w:r>
          </w:p>
        </w:tc>
        <w:tc>
          <w:tcPr>
            <w:tcW w:w="3005" w:type="dxa"/>
          </w:tcPr>
          <w:p w14:paraId="5F300AC0"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112</w:t>
            </w:r>
          </w:p>
        </w:tc>
        <w:tc>
          <w:tcPr>
            <w:tcW w:w="3006" w:type="dxa"/>
          </w:tcPr>
          <w:p w14:paraId="5119442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48.7%</w:t>
            </w:r>
          </w:p>
        </w:tc>
      </w:tr>
      <w:tr w:rsidR="006826F3" w:rsidRPr="006826F3" w14:paraId="071F749F" w14:textId="77777777" w:rsidTr="00DE759A">
        <w:tc>
          <w:tcPr>
            <w:tcW w:w="3005" w:type="dxa"/>
          </w:tcPr>
          <w:p w14:paraId="301897B7"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Gender (Female)</w:t>
            </w:r>
          </w:p>
        </w:tc>
        <w:tc>
          <w:tcPr>
            <w:tcW w:w="3005" w:type="dxa"/>
          </w:tcPr>
          <w:p w14:paraId="3A81227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118</w:t>
            </w:r>
          </w:p>
        </w:tc>
        <w:tc>
          <w:tcPr>
            <w:tcW w:w="3006" w:type="dxa"/>
          </w:tcPr>
          <w:p w14:paraId="0713368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51.3%</w:t>
            </w:r>
          </w:p>
        </w:tc>
      </w:tr>
      <w:tr w:rsidR="006826F3" w:rsidRPr="006826F3" w14:paraId="2B532B92" w14:textId="77777777" w:rsidTr="00DE759A">
        <w:tc>
          <w:tcPr>
            <w:tcW w:w="3005" w:type="dxa"/>
          </w:tcPr>
          <w:p w14:paraId="5CC9A53E"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Average Social Media Usage (hrs/week)</w:t>
            </w:r>
          </w:p>
        </w:tc>
        <w:tc>
          <w:tcPr>
            <w:tcW w:w="3005" w:type="dxa"/>
          </w:tcPr>
          <w:p w14:paraId="3ED51F2E"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15.6</w:t>
            </w:r>
          </w:p>
        </w:tc>
        <w:tc>
          <w:tcPr>
            <w:tcW w:w="3006" w:type="dxa"/>
          </w:tcPr>
          <w:p w14:paraId="1119F185" w14:textId="77777777" w:rsidR="006826F3" w:rsidRPr="006826F3" w:rsidRDefault="006826F3" w:rsidP="006826F3">
            <w:pPr>
              <w:spacing w:line="360" w:lineRule="auto"/>
              <w:jc w:val="both"/>
              <w:rPr>
                <w:rFonts w:ascii="Arial" w:hAnsi="Arial" w:cs="Arial"/>
                <w:bCs/>
                <w:color w:val="000000" w:themeColor="text1"/>
                <w:sz w:val="24"/>
              </w:rPr>
            </w:pPr>
          </w:p>
        </w:tc>
      </w:tr>
    </w:tbl>
    <w:p w14:paraId="30BB58F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1E515FF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noProof/>
          <w:color w:val="000000" w:themeColor="text1"/>
          <w:szCs w:val="22"/>
          <w:lang w:val="en-GB" w:eastAsia="en-GB"/>
        </w:rPr>
        <w:drawing>
          <wp:inline distT="0" distB="0" distL="0" distR="0" wp14:anchorId="7BE083E0" wp14:editId="6F3029D9">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2DB44D9" w14:textId="77777777" w:rsidR="006826F3" w:rsidRPr="006826F3" w:rsidRDefault="006826F3" w:rsidP="006826F3">
      <w:pPr>
        <w:spacing w:line="360" w:lineRule="auto"/>
        <w:jc w:val="both"/>
        <w:rPr>
          <w:rFonts w:eastAsiaTheme="minorHAnsi"/>
          <w:b/>
          <w:sz w:val="22"/>
          <w:szCs w:val="22"/>
          <w:lang w:val="en-GB"/>
        </w:rPr>
      </w:pPr>
      <w:r w:rsidRPr="006826F3">
        <w:rPr>
          <w:rFonts w:ascii="Arial" w:eastAsiaTheme="minorHAnsi" w:hAnsi="Arial" w:cs="Arial"/>
          <w:b/>
          <w:bCs/>
          <w:color w:val="000000" w:themeColor="text1"/>
          <w:szCs w:val="22"/>
          <w:lang w:val="en-GB"/>
        </w:rPr>
        <w:t xml:space="preserve">Figure 4.1 </w:t>
      </w:r>
      <w:r w:rsidRPr="006826F3">
        <w:rPr>
          <w:rFonts w:eastAsiaTheme="minorHAnsi"/>
          <w:b/>
          <w:sz w:val="22"/>
          <w:szCs w:val="22"/>
          <w:lang w:val="en-GB"/>
        </w:rPr>
        <w:t>Demographic Distribution of Survey Respondents</w:t>
      </w:r>
    </w:p>
    <w:p w14:paraId="20ED029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statistical information appears to be an adjusted and assorted test of 230 UK shoppers aged 18-45 who effectively utilise social media. The biggest age group is 25–34 (43.5%), followed by 18–24 (30.4%) and 35–45 (26.1%), demonstrating solid </w:t>
      </w:r>
    </w:p>
    <w:p w14:paraId="3F881DF6"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58" w:name="_Toc221012322"/>
      <w:r w:rsidRPr="006826F3">
        <w:rPr>
          <w:rFonts w:ascii="Arial" w:eastAsiaTheme="majorEastAsia" w:hAnsi="Arial" w:cstheme="majorBidi"/>
          <w:b/>
          <w:color w:val="000000" w:themeColor="text1"/>
          <w:sz w:val="28"/>
          <w:szCs w:val="32"/>
          <w:lang w:val="en-GB"/>
        </w:rPr>
        <w:t>4.2 Sample Profile and Data Integration</w:t>
      </w:r>
      <w:bookmarkEnd w:id="58"/>
    </w:p>
    <w:p w14:paraId="63F2436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quantitative sample demonstrates a well-balanced representation of digitally engaged adults. Gender distribution was nearly equal, with 51.3% female and 48.7% male respondents, supporting balanced behavioural insights and reducing gender bias. Participants reported an average social media usage of 15.6 hours per week, indicating high platform exposure and reinforcing the suitability of the sample for examining influencer marketing effects. Additionally, 85% of respondents reported daily engagement with at least one social media platform, confirming sustained interaction with influencer-generated content. The age distribution closely aligns with </w:t>
      </w:r>
      <w:r w:rsidRPr="006826F3">
        <w:rPr>
          <w:rFonts w:ascii="Arial" w:eastAsiaTheme="minorHAnsi" w:hAnsi="Arial" w:cs="Arial"/>
          <w:bCs/>
          <w:color w:val="000000" w:themeColor="text1"/>
          <w:szCs w:val="22"/>
          <w:lang w:val="en-GB"/>
        </w:rPr>
        <w:lastRenderedPageBreak/>
        <w:t>the primary target demographic for retail influencer campaigns, ensuring the dataset is appropriate for analysing consumer trust and purchase intention.</w:t>
      </w:r>
    </w:p>
    <w:p w14:paraId="60119D5D"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59" w:name="_Toc221012323"/>
      <w:r w:rsidRPr="006826F3">
        <w:rPr>
          <w:rFonts w:ascii="Arial" w:eastAsiaTheme="majorEastAsia" w:hAnsi="Arial" w:cstheme="majorBidi"/>
          <w:b/>
          <w:color w:val="000000" w:themeColor="text1"/>
          <w:szCs w:val="28"/>
          <w:lang w:val="en-GB"/>
        </w:rPr>
        <w:t>4.2.2 Interview Participant Profile (Qualitative Data)</w:t>
      </w:r>
      <w:bookmarkEnd w:id="59"/>
    </w:p>
    <w:p w14:paraId="1ECEE0C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 total of six semi-structured interviews were conducted with professionals possessing direct experience in influencer marketing within retail and digital environments. Participants represented a diverse range of roles, levels of experience, and platform specialisations, as summarised in Table 4.X.</w:t>
      </w:r>
    </w:p>
    <w:tbl>
      <w:tblPr>
        <w:tblStyle w:val="TableGrid"/>
        <w:tblW w:w="0" w:type="auto"/>
        <w:tblLook w:val="04A0" w:firstRow="1" w:lastRow="0" w:firstColumn="1" w:lastColumn="0" w:noHBand="0" w:noVBand="1"/>
      </w:tblPr>
      <w:tblGrid>
        <w:gridCol w:w="2254"/>
        <w:gridCol w:w="2254"/>
        <w:gridCol w:w="2254"/>
        <w:gridCol w:w="2254"/>
      </w:tblGrid>
      <w:tr w:rsidR="006826F3" w:rsidRPr="006826F3" w14:paraId="0379A4AA" w14:textId="77777777" w:rsidTr="00DE759A">
        <w:tc>
          <w:tcPr>
            <w:tcW w:w="2254" w:type="dxa"/>
          </w:tcPr>
          <w:p w14:paraId="01925D5C"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Participant</w:t>
            </w:r>
          </w:p>
        </w:tc>
        <w:tc>
          <w:tcPr>
            <w:tcW w:w="2254" w:type="dxa"/>
          </w:tcPr>
          <w:p w14:paraId="671439D5"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Role</w:t>
            </w:r>
          </w:p>
        </w:tc>
        <w:tc>
          <w:tcPr>
            <w:tcW w:w="2254" w:type="dxa"/>
          </w:tcPr>
          <w:p w14:paraId="0DFB8F0D"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Years of Experience</w:t>
            </w:r>
          </w:p>
        </w:tc>
        <w:tc>
          <w:tcPr>
            <w:tcW w:w="2254" w:type="dxa"/>
          </w:tcPr>
          <w:p w14:paraId="06ABAF88"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Campaign Types Managed</w:t>
            </w:r>
          </w:p>
        </w:tc>
      </w:tr>
      <w:tr w:rsidR="006826F3" w:rsidRPr="006826F3" w14:paraId="40B51C41" w14:textId="77777777" w:rsidTr="00DE759A">
        <w:tc>
          <w:tcPr>
            <w:tcW w:w="2254" w:type="dxa"/>
          </w:tcPr>
          <w:p w14:paraId="6CAEC055"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P1</w:t>
            </w:r>
          </w:p>
        </w:tc>
        <w:tc>
          <w:tcPr>
            <w:tcW w:w="2254" w:type="dxa"/>
          </w:tcPr>
          <w:p w14:paraId="07156E0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Digital Marketing Manager</w:t>
            </w:r>
          </w:p>
        </w:tc>
        <w:tc>
          <w:tcPr>
            <w:tcW w:w="2254" w:type="dxa"/>
          </w:tcPr>
          <w:p w14:paraId="5C2A9A4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8</w:t>
            </w:r>
          </w:p>
        </w:tc>
        <w:tc>
          <w:tcPr>
            <w:tcW w:w="2254" w:type="dxa"/>
          </w:tcPr>
          <w:p w14:paraId="696E1F5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Instagram &amp; TikTok</w:t>
            </w:r>
          </w:p>
        </w:tc>
      </w:tr>
      <w:tr w:rsidR="006826F3" w:rsidRPr="006826F3" w14:paraId="58BB2328" w14:textId="77777777" w:rsidTr="00DE759A">
        <w:tc>
          <w:tcPr>
            <w:tcW w:w="2254" w:type="dxa"/>
          </w:tcPr>
          <w:p w14:paraId="7F09C6AC"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P2</w:t>
            </w:r>
          </w:p>
        </w:tc>
        <w:tc>
          <w:tcPr>
            <w:tcW w:w="2254" w:type="dxa"/>
          </w:tcPr>
          <w:p w14:paraId="3517A541"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Social Media Specialist</w:t>
            </w:r>
          </w:p>
        </w:tc>
        <w:tc>
          <w:tcPr>
            <w:tcW w:w="2254" w:type="dxa"/>
          </w:tcPr>
          <w:p w14:paraId="672B705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5</w:t>
            </w:r>
          </w:p>
        </w:tc>
        <w:tc>
          <w:tcPr>
            <w:tcW w:w="2254" w:type="dxa"/>
          </w:tcPr>
          <w:p w14:paraId="0881057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YouTube &amp; Instagram</w:t>
            </w:r>
          </w:p>
        </w:tc>
      </w:tr>
      <w:tr w:rsidR="006826F3" w:rsidRPr="006826F3" w14:paraId="23E6A9C2" w14:textId="77777777" w:rsidTr="00DE759A">
        <w:tc>
          <w:tcPr>
            <w:tcW w:w="2254" w:type="dxa"/>
          </w:tcPr>
          <w:p w14:paraId="1E40A494"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P3</w:t>
            </w:r>
          </w:p>
        </w:tc>
        <w:tc>
          <w:tcPr>
            <w:tcW w:w="2254" w:type="dxa"/>
          </w:tcPr>
          <w:p w14:paraId="30F67C9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Influencer Marketing Coordinator</w:t>
            </w:r>
          </w:p>
        </w:tc>
        <w:tc>
          <w:tcPr>
            <w:tcW w:w="2254" w:type="dxa"/>
          </w:tcPr>
          <w:p w14:paraId="7B165085"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6</w:t>
            </w:r>
          </w:p>
        </w:tc>
        <w:tc>
          <w:tcPr>
            <w:tcW w:w="2254" w:type="dxa"/>
          </w:tcPr>
          <w:p w14:paraId="221BE9D7"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TikTok campaigns</w:t>
            </w:r>
          </w:p>
        </w:tc>
      </w:tr>
      <w:tr w:rsidR="006826F3" w:rsidRPr="006826F3" w14:paraId="0C7B0B83" w14:textId="77777777" w:rsidTr="00DE759A">
        <w:tc>
          <w:tcPr>
            <w:tcW w:w="2254" w:type="dxa"/>
          </w:tcPr>
          <w:p w14:paraId="630B4A5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P4</w:t>
            </w:r>
          </w:p>
        </w:tc>
        <w:tc>
          <w:tcPr>
            <w:tcW w:w="2254" w:type="dxa"/>
          </w:tcPr>
          <w:p w14:paraId="43300E20"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Brand Collaboration Manager</w:t>
            </w:r>
          </w:p>
        </w:tc>
        <w:tc>
          <w:tcPr>
            <w:tcW w:w="2254" w:type="dxa"/>
          </w:tcPr>
          <w:p w14:paraId="259ABAA4"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7</w:t>
            </w:r>
          </w:p>
        </w:tc>
        <w:tc>
          <w:tcPr>
            <w:tcW w:w="2254" w:type="dxa"/>
          </w:tcPr>
          <w:p w14:paraId="3BF6F75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Instagram &amp; YouTube</w:t>
            </w:r>
          </w:p>
        </w:tc>
      </w:tr>
      <w:tr w:rsidR="006826F3" w:rsidRPr="006826F3" w14:paraId="404ED904" w14:textId="77777777" w:rsidTr="00DE759A">
        <w:tc>
          <w:tcPr>
            <w:tcW w:w="2254" w:type="dxa"/>
          </w:tcPr>
          <w:p w14:paraId="67756AB1"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P5</w:t>
            </w:r>
          </w:p>
        </w:tc>
        <w:tc>
          <w:tcPr>
            <w:tcW w:w="2254" w:type="dxa"/>
          </w:tcPr>
          <w:p w14:paraId="1E8AFAC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Active Retail Influencer</w:t>
            </w:r>
          </w:p>
        </w:tc>
        <w:tc>
          <w:tcPr>
            <w:tcW w:w="2254" w:type="dxa"/>
          </w:tcPr>
          <w:p w14:paraId="54C4063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4</w:t>
            </w:r>
          </w:p>
        </w:tc>
        <w:tc>
          <w:tcPr>
            <w:tcW w:w="2254" w:type="dxa"/>
          </w:tcPr>
          <w:p w14:paraId="7F2EC52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TikTok &amp; Instagram</w:t>
            </w:r>
          </w:p>
        </w:tc>
      </w:tr>
      <w:tr w:rsidR="006826F3" w:rsidRPr="006826F3" w14:paraId="22B987EC" w14:textId="77777777" w:rsidTr="00DE759A">
        <w:tc>
          <w:tcPr>
            <w:tcW w:w="2254" w:type="dxa"/>
          </w:tcPr>
          <w:p w14:paraId="2BE83291"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P6</w:t>
            </w:r>
          </w:p>
        </w:tc>
        <w:tc>
          <w:tcPr>
            <w:tcW w:w="2254" w:type="dxa"/>
          </w:tcPr>
          <w:p w14:paraId="05E89C6D"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Marketing Strategist</w:t>
            </w:r>
          </w:p>
        </w:tc>
        <w:tc>
          <w:tcPr>
            <w:tcW w:w="2254" w:type="dxa"/>
          </w:tcPr>
          <w:p w14:paraId="47C5BA7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10</w:t>
            </w:r>
          </w:p>
        </w:tc>
        <w:tc>
          <w:tcPr>
            <w:tcW w:w="2254" w:type="dxa"/>
          </w:tcPr>
          <w:p w14:paraId="078F6244"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Multi-platform retail campaigns</w:t>
            </w:r>
          </w:p>
        </w:tc>
      </w:tr>
    </w:tbl>
    <w:p w14:paraId="42A02B92"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15B45AC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Interview participants provided detailed insights into campaign planning, influencer selection criteria, ethical considerations, disclosure practices, and audience engagement strategies. Their experience across multiple platforms and campaign scales ensured that the qualitative data was both diverse and contextually rich.</w:t>
      </w:r>
    </w:p>
    <w:p w14:paraId="430B5CDC"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25F6323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70F1876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7CE54ED0"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lastRenderedPageBreak/>
        <w:t>Integration of Quantitative and Qualitative Evidence</w:t>
      </w:r>
    </w:p>
    <w:p w14:paraId="040D894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combination of quantitative and qualitative data strengthens the study through methodological triangulation. Survey findings offer </w:t>
      </w:r>
      <w:proofErr w:type="spellStart"/>
      <w:r w:rsidRPr="006826F3">
        <w:rPr>
          <w:rFonts w:ascii="Arial" w:eastAsiaTheme="minorHAnsi" w:hAnsi="Arial" w:cs="Arial"/>
          <w:bCs/>
          <w:color w:val="000000" w:themeColor="text1"/>
          <w:szCs w:val="22"/>
          <w:lang w:val="en-GB"/>
        </w:rPr>
        <w:t>generalizable</w:t>
      </w:r>
      <w:proofErr w:type="spellEnd"/>
      <w:r w:rsidRPr="006826F3">
        <w:rPr>
          <w:rFonts w:ascii="Arial" w:eastAsiaTheme="minorHAnsi" w:hAnsi="Arial" w:cs="Arial"/>
          <w:bCs/>
          <w:color w:val="000000" w:themeColor="text1"/>
          <w:szCs w:val="22"/>
          <w:lang w:val="en-GB"/>
        </w:rPr>
        <w:t xml:space="preserve"> evidence of the relationships between influencer credibility, trust, and purchase intention, while interview insights explain the underlying strategic and ethical mechanisms driving these relationships in practice. </w:t>
      </w:r>
    </w:p>
    <w:p w14:paraId="16578105"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60" w:name="_Toc221012324"/>
      <w:r w:rsidRPr="006826F3">
        <w:rPr>
          <w:rFonts w:ascii="Arial" w:eastAsiaTheme="majorEastAsia" w:hAnsi="Arial" w:cstheme="majorBidi"/>
          <w:b/>
          <w:color w:val="000000" w:themeColor="text1"/>
          <w:sz w:val="28"/>
          <w:szCs w:val="32"/>
          <w:lang w:val="en-GB"/>
        </w:rPr>
        <w:t>4.3 Quantitative Results</w:t>
      </w:r>
      <w:bookmarkEnd w:id="60"/>
    </w:p>
    <w:p w14:paraId="35FD60B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This section presents the quantitative discoveries inferred from the online study managed for UK buyers aged 18-45 who effectively utilise TikTok, Instagram, or YouTube. The investigation takes after an organised movement, starting with unwavering quality testing to guarantee inner consistency of estimation scales, followed by expressive insights to outline respondent discernments, relationship investigation to investigate connections among factors, and at last relapse demonstration to test the theorised impacts of influencer validity and customer belief on eager buying toward Walmart UK's influencer-led advancements. </w:t>
      </w:r>
    </w:p>
    <w:p w14:paraId="5473A298"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61" w:name="_Toc221012325"/>
      <w:r w:rsidRPr="006826F3">
        <w:rPr>
          <w:rFonts w:ascii="Arial" w:eastAsiaTheme="majorEastAsia" w:hAnsi="Arial" w:cstheme="majorBidi"/>
          <w:b/>
          <w:color w:val="000000" w:themeColor="text1"/>
          <w:szCs w:val="28"/>
          <w:lang w:val="en-GB"/>
        </w:rPr>
        <w:t>4.3.1 Reliability Analysis (</w:t>
      </w:r>
      <w:proofErr w:type="spellStart"/>
      <w:r w:rsidRPr="006826F3">
        <w:rPr>
          <w:rFonts w:ascii="Arial" w:eastAsiaTheme="majorEastAsia" w:hAnsi="Arial" w:cstheme="majorBidi"/>
          <w:b/>
          <w:color w:val="000000" w:themeColor="text1"/>
          <w:szCs w:val="28"/>
          <w:lang w:val="en-GB"/>
        </w:rPr>
        <w:t>Cronbach's</w:t>
      </w:r>
      <w:proofErr w:type="spellEnd"/>
      <w:r w:rsidRPr="006826F3">
        <w:rPr>
          <w:rFonts w:ascii="Arial" w:eastAsiaTheme="majorEastAsia" w:hAnsi="Arial" w:cstheme="majorBidi"/>
          <w:b/>
          <w:color w:val="000000" w:themeColor="text1"/>
          <w:szCs w:val="28"/>
          <w:lang w:val="en-GB"/>
        </w:rPr>
        <w:t xml:space="preserve"> Alpha)</w:t>
      </w:r>
      <w:bookmarkEnd w:id="61"/>
    </w:p>
    <w:p w14:paraId="73318CD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Sometime recently, conducting inferential testing, unwavering quality evaluations were performed on the key developments: influencer validity, realness, </w:t>
      </w:r>
      <w:proofErr w:type="spellStart"/>
      <w:r w:rsidRPr="006826F3">
        <w:rPr>
          <w:rFonts w:ascii="Arial" w:eastAsiaTheme="minorHAnsi" w:hAnsi="Arial" w:cs="Arial"/>
          <w:bCs/>
          <w:color w:val="000000" w:themeColor="text1"/>
          <w:szCs w:val="22"/>
          <w:lang w:val="en-GB"/>
        </w:rPr>
        <w:t>parasocial</w:t>
      </w:r>
      <w:proofErr w:type="spellEnd"/>
      <w:r w:rsidRPr="006826F3">
        <w:rPr>
          <w:rFonts w:ascii="Arial" w:eastAsiaTheme="minorHAnsi" w:hAnsi="Arial" w:cs="Arial"/>
          <w:bCs/>
          <w:color w:val="000000" w:themeColor="text1"/>
          <w:szCs w:val="22"/>
          <w:lang w:val="en-GB"/>
        </w:rPr>
        <w:t xml:space="preserve"> interaction, buyer belief, and purposeful buying. </w:t>
      </w:r>
      <w:proofErr w:type="spellStart"/>
      <w:r w:rsidRPr="006826F3">
        <w:rPr>
          <w:rFonts w:ascii="Arial" w:eastAsiaTheme="minorHAnsi" w:hAnsi="Arial" w:cs="Arial"/>
          <w:bCs/>
          <w:color w:val="000000" w:themeColor="text1"/>
          <w:szCs w:val="22"/>
          <w:lang w:val="en-GB"/>
        </w:rPr>
        <w:t>Cronbach's</w:t>
      </w:r>
      <w:proofErr w:type="spellEnd"/>
      <w:r w:rsidRPr="006826F3">
        <w:rPr>
          <w:rFonts w:ascii="Arial" w:eastAsiaTheme="minorHAnsi" w:hAnsi="Arial" w:cs="Arial"/>
          <w:bCs/>
          <w:color w:val="000000" w:themeColor="text1"/>
          <w:szCs w:val="22"/>
          <w:lang w:val="en-GB"/>
        </w:rPr>
        <w:t xml:space="preserve"> alpha values over 0.70 are for the most part considered satisfactory for social science inquiry, demonstrating steady and internally reliable scales.</w:t>
      </w:r>
    </w:p>
    <w:p w14:paraId="4EF40178"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Table 4.1: Reliability Statistics</w:t>
      </w:r>
    </w:p>
    <w:tbl>
      <w:tblPr>
        <w:tblStyle w:val="TableGrid"/>
        <w:tblW w:w="0" w:type="auto"/>
        <w:tblLook w:val="04A0" w:firstRow="1" w:lastRow="0" w:firstColumn="1" w:lastColumn="0" w:noHBand="0" w:noVBand="1"/>
      </w:tblPr>
      <w:tblGrid>
        <w:gridCol w:w="2254"/>
        <w:gridCol w:w="2254"/>
        <w:gridCol w:w="2254"/>
        <w:gridCol w:w="2254"/>
      </w:tblGrid>
      <w:tr w:rsidR="006826F3" w:rsidRPr="006826F3" w14:paraId="7EB8710E" w14:textId="77777777" w:rsidTr="00DE759A">
        <w:tc>
          <w:tcPr>
            <w:tcW w:w="2254" w:type="dxa"/>
          </w:tcPr>
          <w:p w14:paraId="01E946D1"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Construct</w:t>
            </w:r>
          </w:p>
        </w:tc>
        <w:tc>
          <w:tcPr>
            <w:tcW w:w="2254" w:type="dxa"/>
          </w:tcPr>
          <w:p w14:paraId="6D4E7AD1"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Number of Items</w:t>
            </w:r>
          </w:p>
        </w:tc>
        <w:tc>
          <w:tcPr>
            <w:tcW w:w="2254" w:type="dxa"/>
          </w:tcPr>
          <w:p w14:paraId="76CA9B49" w14:textId="77777777" w:rsidR="006826F3" w:rsidRPr="006826F3" w:rsidRDefault="006826F3" w:rsidP="006826F3">
            <w:pPr>
              <w:spacing w:line="360" w:lineRule="auto"/>
              <w:jc w:val="both"/>
              <w:rPr>
                <w:rFonts w:ascii="Arial" w:hAnsi="Arial" w:cs="Arial"/>
                <w:b/>
                <w:bCs/>
                <w:color w:val="000000" w:themeColor="text1"/>
                <w:sz w:val="24"/>
              </w:rPr>
            </w:pPr>
            <w:proofErr w:type="spellStart"/>
            <w:r w:rsidRPr="006826F3">
              <w:rPr>
                <w:rFonts w:ascii="Arial" w:hAnsi="Arial" w:cs="Arial"/>
                <w:b/>
                <w:bCs/>
                <w:color w:val="000000" w:themeColor="text1"/>
                <w:sz w:val="24"/>
              </w:rPr>
              <w:t>Cronbach’s</w:t>
            </w:r>
            <w:proofErr w:type="spellEnd"/>
            <w:r w:rsidRPr="006826F3">
              <w:rPr>
                <w:rFonts w:ascii="Arial" w:hAnsi="Arial" w:cs="Arial"/>
                <w:b/>
                <w:bCs/>
                <w:color w:val="000000" w:themeColor="text1"/>
                <w:sz w:val="24"/>
              </w:rPr>
              <w:t xml:space="preserve"> Alpha</w:t>
            </w:r>
          </w:p>
        </w:tc>
        <w:tc>
          <w:tcPr>
            <w:tcW w:w="2254" w:type="dxa"/>
          </w:tcPr>
          <w:p w14:paraId="55B43DEC"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Interpretation</w:t>
            </w:r>
          </w:p>
        </w:tc>
      </w:tr>
      <w:tr w:rsidR="006826F3" w:rsidRPr="006826F3" w14:paraId="43C4D083" w14:textId="77777777" w:rsidTr="00DE759A">
        <w:tc>
          <w:tcPr>
            <w:tcW w:w="2254" w:type="dxa"/>
          </w:tcPr>
          <w:p w14:paraId="04D61CA0"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Influencer Credibility</w:t>
            </w:r>
          </w:p>
        </w:tc>
        <w:tc>
          <w:tcPr>
            <w:tcW w:w="2254" w:type="dxa"/>
          </w:tcPr>
          <w:p w14:paraId="2514E73D"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6</w:t>
            </w:r>
          </w:p>
        </w:tc>
        <w:tc>
          <w:tcPr>
            <w:tcW w:w="2254" w:type="dxa"/>
          </w:tcPr>
          <w:p w14:paraId="2DF7E315"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0.89</w:t>
            </w:r>
          </w:p>
        </w:tc>
        <w:tc>
          <w:tcPr>
            <w:tcW w:w="2254" w:type="dxa"/>
          </w:tcPr>
          <w:p w14:paraId="19CF60E4"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Excellent reliability</w:t>
            </w:r>
          </w:p>
        </w:tc>
      </w:tr>
      <w:tr w:rsidR="006826F3" w:rsidRPr="006826F3" w14:paraId="7659CD59" w14:textId="77777777" w:rsidTr="00DE759A">
        <w:tc>
          <w:tcPr>
            <w:tcW w:w="2254" w:type="dxa"/>
          </w:tcPr>
          <w:p w14:paraId="70800894"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Authenticity</w:t>
            </w:r>
          </w:p>
        </w:tc>
        <w:tc>
          <w:tcPr>
            <w:tcW w:w="2254" w:type="dxa"/>
          </w:tcPr>
          <w:p w14:paraId="7AD6118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4</w:t>
            </w:r>
          </w:p>
        </w:tc>
        <w:tc>
          <w:tcPr>
            <w:tcW w:w="2254" w:type="dxa"/>
          </w:tcPr>
          <w:p w14:paraId="016C046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0.87</w:t>
            </w:r>
          </w:p>
        </w:tc>
        <w:tc>
          <w:tcPr>
            <w:tcW w:w="2254" w:type="dxa"/>
          </w:tcPr>
          <w:p w14:paraId="27F17D1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High reliability</w:t>
            </w:r>
          </w:p>
        </w:tc>
      </w:tr>
      <w:tr w:rsidR="006826F3" w:rsidRPr="006826F3" w14:paraId="002D0469" w14:textId="77777777" w:rsidTr="00DE759A">
        <w:tc>
          <w:tcPr>
            <w:tcW w:w="2254" w:type="dxa"/>
          </w:tcPr>
          <w:p w14:paraId="6E27D8C9" w14:textId="77777777" w:rsidR="006826F3" w:rsidRPr="006826F3" w:rsidRDefault="006826F3" w:rsidP="006826F3">
            <w:pPr>
              <w:spacing w:line="360" w:lineRule="auto"/>
              <w:jc w:val="both"/>
              <w:rPr>
                <w:rFonts w:ascii="Arial" w:hAnsi="Arial" w:cs="Arial"/>
                <w:bCs/>
                <w:color w:val="000000" w:themeColor="text1"/>
                <w:sz w:val="24"/>
              </w:rPr>
            </w:pPr>
            <w:proofErr w:type="spellStart"/>
            <w:r w:rsidRPr="006826F3">
              <w:rPr>
                <w:rFonts w:ascii="Arial" w:hAnsi="Arial" w:cs="Arial"/>
                <w:bCs/>
                <w:color w:val="000000" w:themeColor="text1"/>
                <w:sz w:val="24"/>
              </w:rPr>
              <w:t>Parasocial</w:t>
            </w:r>
            <w:proofErr w:type="spellEnd"/>
            <w:r w:rsidRPr="006826F3">
              <w:rPr>
                <w:rFonts w:ascii="Arial" w:hAnsi="Arial" w:cs="Arial"/>
                <w:bCs/>
                <w:color w:val="000000" w:themeColor="text1"/>
                <w:sz w:val="24"/>
              </w:rPr>
              <w:t xml:space="preserve"> Interaction</w:t>
            </w:r>
          </w:p>
        </w:tc>
        <w:tc>
          <w:tcPr>
            <w:tcW w:w="2254" w:type="dxa"/>
          </w:tcPr>
          <w:p w14:paraId="09B48C70"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5</w:t>
            </w:r>
          </w:p>
        </w:tc>
        <w:tc>
          <w:tcPr>
            <w:tcW w:w="2254" w:type="dxa"/>
          </w:tcPr>
          <w:p w14:paraId="6E7C4A1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0.82</w:t>
            </w:r>
          </w:p>
        </w:tc>
        <w:tc>
          <w:tcPr>
            <w:tcW w:w="2254" w:type="dxa"/>
          </w:tcPr>
          <w:p w14:paraId="3132AD3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Strong reliability</w:t>
            </w:r>
          </w:p>
        </w:tc>
      </w:tr>
      <w:tr w:rsidR="006826F3" w:rsidRPr="006826F3" w14:paraId="2DA4CC51" w14:textId="77777777" w:rsidTr="00DE759A">
        <w:tc>
          <w:tcPr>
            <w:tcW w:w="2254" w:type="dxa"/>
          </w:tcPr>
          <w:p w14:paraId="5A0EDE4D"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Consumer Trust</w:t>
            </w:r>
          </w:p>
        </w:tc>
        <w:tc>
          <w:tcPr>
            <w:tcW w:w="2254" w:type="dxa"/>
          </w:tcPr>
          <w:p w14:paraId="0773059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5</w:t>
            </w:r>
          </w:p>
        </w:tc>
        <w:tc>
          <w:tcPr>
            <w:tcW w:w="2254" w:type="dxa"/>
          </w:tcPr>
          <w:p w14:paraId="62AB57DC"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0.91</w:t>
            </w:r>
          </w:p>
        </w:tc>
        <w:tc>
          <w:tcPr>
            <w:tcW w:w="2254" w:type="dxa"/>
          </w:tcPr>
          <w:p w14:paraId="62568E7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Excellent reliability</w:t>
            </w:r>
          </w:p>
        </w:tc>
      </w:tr>
      <w:tr w:rsidR="006826F3" w:rsidRPr="006826F3" w14:paraId="3E6ADCCB" w14:textId="77777777" w:rsidTr="00DE759A">
        <w:tc>
          <w:tcPr>
            <w:tcW w:w="2254" w:type="dxa"/>
          </w:tcPr>
          <w:p w14:paraId="263F0BC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Purchase Intention</w:t>
            </w:r>
          </w:p>
        </w:tc>
        <w:tc>
          <w:tcPr>
            <w:tcW w:w="2254" w:type="dxa"/>
          </w:tcPr>
          <w:p w14:paraId="5BB3AEA7"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4</w:t>
            </w:r>
          </w:p>
        </w:tc>
        <w:tc>
          <w:tcPr>
            <w:tcW w:w="2254" w:type="dxa"/>
          </w:tcPr>
          <w:p w14:paraId="174022F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0.88</w:t>
            </w:r>
          </w:p>
        </w:tc>
        <w:tc>
          <w:tcPr>
            <w:tcW w:w="2254" w:type="dxa"/>
          </w:tcPr>
          <w:p w14:paraId="1289756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High reliability</w:t>
            </w:r>
          </w:p>
        </w:tc>
      </w:tr>
    </w:tbl>
    <w:p w14:paraId="24A53DC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Data Source:</w:t>
      </w:r>
      <w:r w:rsidRPr="006826F3">
        <w:rPr>
          <w:rFonts w:ascii="Arial" w:eastAsiaTheme="minorHAnsi" w:hAnsi="Arial" w:cs="Arial"/>
          <w:bCs/>
          <w:color w:val="000000" w:themeColor="text1"/>
          <w:szCs w:val="22"/>
          <w:lang w:val="en-GB"/>
        </w:rPr>
        <w:t xml:space="preserve"> Primary survey dataset generated from 230 UK consumers aged 18–45 who are active users of TikTok, Instagram, and YouTube (2025).</w:t>
      </w:r>
    </w:p>
    <w:p w14:paraId="7240A415"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62" w:name="_Toc221012326"/>
      <w:r w:rsidRPr="006826F3">
        <w:rPr>
          <w:rFonts w:ascii="Arial" w:eastAsiaTheme="majorEastAsia" w:hAnsi="Arial" w:cstheme="majorBidi"/>
          <w:b/>
          <w:color w:val="000000" w:themeColor="text1"/>
          <w:szCs w:val="28"/>
          <w:lang w:val="en-GB"/>
        </w:rPr>
        <w:lastRenderedPageBreak/>
        <w:t>4.3.2 Descriptive Statistics</w:t>
      </w:r>
      <w:bookmarkEnd w:id="62"/>
    </w:p>
    <w:p w14:paraId="34E3A5D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Expressive examination gives an outline of normal reactions and changeability related to influencers promoting recognitions. The cruel reactions were measured employing a 5-point </w:t>
      </w:r>
      <w:proofErr w:type="spellStart"/>
      <w:r w:rsidRPr="006826F3">
        <w:rPr>
          <w:rFonts w:ascii="Arial" w:eastAsiaTheme="minorHAnsi" w:hAnsi="Arial" w:cs="Arial"/>
          <w:bCs/>
          <w:color w:val="000000" w:themeColor="text1"/>
          <w:szCs w:val="22"/>
          <w:lang w:val="en-GB"/>
        </w:rPr>
        <w:t>Likert</w:t>
      </w:r>
      <w:proofErr w:type="spellEnd"/>
      <w:r w:rsidRPr="006826F3">
        <w:rPr>
          <w:rFonts w:ascii="Arial" w:eastAsiaTheme="minorHAnsi" w:hAnsi="Arial" w:cs="Arial"/>
          <w:bCs/>
          <w:color w:val="000000" w:themeColor="text1"/>
          <w:szCs w:val="22"/>
          <w:lang w:val="en-GB"/>
        </w:rPr>
        <w:t xml:space="preserve"> scale (1 = emphatically oppose this idea, 5 = emphatically concur).</w:t>
      </w:r>
    </w:p>
    <w:p w14:paraId="1C5D7495"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Table 4.2: Descriptive Statistics</w:t>
      </w:r>
    </w:p>
    <w:tbl>
      <w:tblPr>
        <w:tblStyle w:val="TableGrid"/>
        <w:tblW w:w="0" w:type="auto"/>
        <w:tblLook w:val="04A0" w:firstRow="1" w:lastRow="0" w:firstColumn="1" w:lastColumn="0" w:noHBand="0" w:noVBand="1"/>
      </w:tblPr>
      <w:tblGrid>
        <w:gridCol w:w="1803"/>
        <w:gridCol w:w="1803"/>
        <w:gridCol w:w="1067"/>
        <w:gridCol w:w="1559"/>
        <w:gridCol w:w="2784"/>
      </w:tblGrid>
      <w:tr w:rsidR="006826F3" w:rsidRPr="006826F3" w14:paraId="351DCC69" w14:textId="77777777" w:rsidTr="00DE759A">
        <w:tc>
          <w:tcPr>
            <w:tcW w:w="1803" w:type="dxa"/>
          </w:tcPr>
          <w:p w14:paraId="484E454E"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Variable</w:t>
            </w:r>
          </w:p>
        </w:tc>
        <w:tc>
          <w:tcPr>
            <w:tcW w:w="1803" w:type="dxa"/>
          </w:tcPr>
          <w:p w14:paraId="7DC59E9E"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N</w:t>
            </w:r>
          </w:p>
        </w:tc>
        <w:tc>
          <w:tcPr>
            <w:tcW w:w="1067" w:type="dxa"/>
          </w:tcPr>
          <w:p w14:paraId="21631913"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Mean</w:t>
            </w:r>
          </w:p>
        </w:tc>
        <w:tc>
          <w:tcPr>
            <w:tcW w:w="1559" w:type="dxa"/>
          </w:tcPr>
          <w:p w14:paraId="71C5A32C"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Standard Deviation</w:t>
            </w:r>
          </w:p>
        </w:tc>
        <w:tc>
          <w:tcPr>
            <w:tcW w:w="2784" w:type="dxa"/>
          </w:tcPr>
          <w:p w14:paraId="4611D4CE"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Interpretation</w:t>
            </w:r>
          </w:p>
        </w:tc>
      </w:tr>
      <w:tr w:rsidR="006826F3" w:rsidRPr="006826F3" w14:paraId="5DF08572" w14:textId="77777777" w:rsidTr="00DE759A">
        <w:tc>
          <w:tcPr>
            <w:tcW w:w="1803" w:type="dxa"/>
          </w:tcPr>
          <w:p w14:paraId="5337AF5C"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Influencer Credibility</w:t>
            </w:r>
          </w:p>
        </w:tc>
        <w:tc>
          <w:tcPr>
            <w:tcW w:w="1803" w:type="dxa"/>
          </w:tcPr>
          <w:p w14:paraId="1A4F46B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230</w:t>
            </w:r>
          </w:p>
        </w:tc>
        <w:tc>
          <w:tcPr>
            <w:tcW w:w="1067" w:type="dxa"/>
          </w:tcPr>
          <w:p w14:paraId="6E59DD8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3.98</w:t>
            </w:r>
          </w:p>
        </w:tc>
        <w:tc>
          <w:tcPr>
            <w:tcW w:w="1559" w:type="dxa"/>
          </w:tcPr>
          <w:p w14:paraId="08959E6E"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0.71</w:t>
            </w:r>
          </w:p>
        </w:tc>
        <w:tc>
          <w:tcPr>
            <w:tcW w:w="2784" w:type="dxa"/>
          </w:tcPr>
          <w:p w14:paraId="6EEB8F97"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Respondents generally view influencers as credible</w:t>
            </w:r>
          </w:p>
        </w:tc>
      </w:tr>
      <w:tr w:rsidR="006826F3" w:rsidRPr="006826F3" w14:paraId="5DE0B97C" w14:textId="77777777" w:rsidTr="00DE759A">
        <w:tc>
          <w:tcPr>
            <w:tcW w:w="1803" w:type="dxa"/>
          </w:tcPr>
          <w:p w14:paraId="6F3C4E5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Authenticity</w:t>
            </w:r>
          </w:p>
        </w:tc>
        <w:tc>
          <w:tcPr>
            <w:tcW w:w="1803" w:type="dxa"/>
          </w:tcPr>
          <w:p w14:paraId="779636F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230</w:t>
            </w:r>
          </w:p>
        </w:tc>
        <w:tc>
          <w:tcPr>
            <w:tcW w:w="1067" w:type="dxa"/>
          </w:tcPr>
          <w:p w14:paraId="58C7C05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4.12</w:t>
            </w:r>
          </w:p>
        </w:tc>
        <w:tc>
          <w:tcPr>
            <w:tcW w:w="1559" w:type="dxa"/>
          </w:tcPr>
          <w:p w14:paraId="022B2B1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0.66</w:t>
            </w:r>
          </w:p>
        </w:tc>
        <w:tc>
          <w:tcPr>
            <w:tcW w:w="2784" w:type="dxa"/>
          </w:tcPr>
          <w:p w14:paraId="4D1FF401"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High perceived authenticity in influencer content</w:t>
            </w:r>
          </w:p>
        </w:tc>
      </w:tr>
      <w:tr w:rsidR="006826F3" w:rsidRPr="006826F3" w14:paraId="78D8B98A" w14:textId="77777777" w:rsidTr="00DE759A">
        <w:tc>
          <w:tcPr>
            <w:tcW w:w="1803" w:type="dxa"/>
          </w:tcPr>
          <w:p w14:paraId="1138A2D7" w14:textId="77777777" w:rsidR="006826F3" w:rsidRPr="006826F3" w:rsidRDefault="006826F3" w:rsidP="006826F3">
            <w:pPr>
              <w:spacing w:line="360" w:lineRule="auto"/>
              <w:jc w:val="both"/>
              <w:rPr>
                <w:rFonts w:ascii="Arial" w:hAnsi="Arial" w:cs="Arial"/>
                <w:bCs/>
                <w:color w:val="000000" w:themeColor="text1"/>
                <w:sz w:val="24"/>
              </w:rPr>
            </w:pPr>
            <w:proofErr w:type="spellStart"/>
            <w:r w:rsidRPr="006826F3">
              <w:rPr>
                <w:rFonts w:ascii="Arial" w:hAnsi="Arial" w:cs="Arial"/>
                <w:bCs/>
                <w:color w:val="000000" w:themeColor="text1"/>
                <w:sz w:val="24"/>
              </w:rPr>
              <w:t>Parasocial</w:t>
            </w:r>
            <w:proofErr w:type="spellEnd"/>
            <w:r w:rsidRPr="006826F3">
              <w:rPr>
                <w:rFonts w:ascii="Arial" w:hAnsi="Arial" w:cs="Arial"/>
                <w:bCs/>
                <w:color w:val="000000" w:themeColor="text1"/>
                <w:sz w:val="24"/>
              </w:rPr>
              <w:t xml:space="preserve"> Interaction</w:t>
            </w:r>
          </w:p>
        </w:tc>
        <w:tc>
          <w:tcPr>
            <w:tcW w:w="1803" w:type="dxa"/>
          </w:tcPr>
          <w:p w14:paraId="44CBCEF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230</w:t>
            </w:r>
          </w:p>
        </w:tc>
        <w:tc>
          <w:tcPr>
            <w:tcW w:w="1067" w:type="dxa"/>
          </w:tcPr>
          <w:p w14:paraId="59CF06A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3.76</w:t>
            </w:r>
          </w:p>
        </w:tc>
        <w:tc>
          <w:tcPr>
            <w:tcW w:w="1559" w:type="dxa"/>
          </w:tcPr>
          <w:p w14:paraId="763E6431"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0.82</w:t>
            </w:r>
          </w:p>
        </w:tc>
        <w:tc>
          <w:tcPr>
            <w:tcW w:w="2784" w:type="dxa"/>
          </w:tcPr>
          <w:p w14:paraId="5296A8D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Moderate sense of emotional connection with influencers</w:t>
            </w:r>
          </w:p>
        </w:tc>
      </w:tr>
      <w:tr w:rsidR="006826F3" w:rsidRPr="006826F3" w14:paraId="7362F9DF" w14:textId="77777777" w:rsidTr="00DE759A">
        <w:tc>
          <w:tcPr>
            <w:tcW w:w="1803" w:type="dxa"/>
          </w:tcPr>
          <w:p w14:paraId="2D52D720"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Consumer Trust</w:t>
            </w:r>
          </w:p>
        </w:tc>
        <w:tc>
          <w:tcPr>
            <w:tcW w:w="1803" w:type="dxa"/>
          </w:tcPr>
          <w:p w14:paraId="5E13A0FE"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230</w:t>
            </w:r>
          </w:p>
        </w:tc>
        <w:tc>
          <w:tcPr>
            <w:tcW w:w="1067" w:type="dxa"/>
          </w:tcPr>
          <w:p w14:paraId="32141D3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4.05</w:t>
            </w:r>
          </w:p>
        </w:tc>
        <w:tc>
          <w:tcPr>
            <w:tcW w:w="1559" w:type="dxa"/>
          </w:tcPr>
          <w:p w14:paraId="48B1CB3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0.69</w:t>
            </w:r>
          </w:p>
        </w:tc>
        <w:tc>
          <w:tcPr>
            <w:tcW w:w="2784" w:type="dxa"/>
          </w:tcPr>
          <w:p w14:paraId="67CE60C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Strong trust generated through influencer endorsements</w:t>
            </w:r>
          </w:p>
        </w:tc>
      </w:tr>
      <w:tr w:rsidR="006826F3" w:rsidRPr="006826F3" w14:paraId="39D82A11" w14:textId="77777777" w:rsidTr="00DE759A">
        <w:tc>
          <w:tcPr>
            <w:tcW w:w="1803" w:type="dxa"/>
          </w:tcPr>
          <w:p w14:paraId="3718C27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Purchase Intention</w:t>
            </w:r>
          </w:p>
        </w:tc>
        <w:tc>
          <w:tcPr>
            <w:tcW w:w="1803" w:type="dxa"/>
          </w:tcPr>
          <w:p w14:paraId="4BE942F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230</w:t>
            </w:r>
          </w:p>
        </w:tc>
        <w:tc>
          <w:tcPr>
            <w:tcW w:w="1067" w:type="dxa"/>
          </w:tcPr>
          <w:p w14:paraId="4EBBFC77"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3.88</w:t>
            </w:r>
          </w:p>
        </w:tc>
        <w:tc>
          <w:tcPr>
            <w:tcW w:w="1559" w:type="dxa"/>
          </w:tcPr>
          <w:p w14:paraId="1CD1342E"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0.73</w:t>
            </w:r>
          </w:p>
        </w:tc>
        <w:tc>
          <w:tcPr>
            <w:tcW w:w="2784" w:type="dxa"/>
          </w:tcPr>
          <w:p w14:paraId="20CB7F1C"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Consumers show relatively strong intention to buy</w:t>
            </w:r>
          </w:p>
        </w:tc>
      </w:tr>
    </w:tbl>
    <w:p w14:paraId="34D2A04C"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Data Source:</w:t>
      </w:r>
      <w:r w:rsidRPr="006826F3">
        <w:rPr>
          <w:rFonts w:ascii="Arial" w:eastAsiaTheme="minorHAnsi" w:hAnsi="Arial" w:cs="Arial"/>
          <w:bCs/>
          <w:color w:val="000000" w:themeColor="text1"/>
          <w:szCs w:val="22"/>
          <w:lang w:val="en-GB"/>
        </w:rPr>
        <w:t xml:space="preserve"> Correlation values calculated using SPSS from the primary survey responses collected for this study (2025).</w:t>
      </w:r>
    </w:p>
    <w:p w14:paraId="0F5C6073"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Interpretation: </w:t>
      </w:r>
      <w:r w:rsidRPr="006826F3">
        <w:rPr>
          <w:rFonts w:ascii="Arial" w:eastAsiaTheme="minorHAnsi" w:hAnsi="Arial" w:cs="Arial"/>
          <w:bCs/>
          <w:color w:val="000000" w:themeColor="text1"/>
          <w:szCs w:val="22"/>
          <w:lang w:val="en-GB"/>
        </w:rPr>
        <w:t xml:space="preserve">The most noteworthy cruel score shows up for realness (M = 4.12), demonstrating that shoppers accept influencers display veritable and convincing substance. Believe too that scores exceedingly recommend that influencer validity decipher into buyer certainty in Walmart UK's computerised advancements. Para social interaction incorporates a direct cruel score, which is steady with existing writing proposing that enthusiastic bonds change altogether over </w:t>
      </w:r>
      <w:proofErr w:type="spellStart"/>
      <w:r w:rsidRPr="006826F3">
        <w:rPr>
          <w:rFonts w:ascii="Arial" w:eastAsiaTheme="minorHAnsi" w:hAnsi="Arial" w:cs="Arial"/>
          <w:bCs/>
          <w:color w:val="000000" w:themeColor="text1"/>
          <w:szCs w:val="22"/>
          <w:lang w:val="en-GB"/>
        </w:rPr>
        <w:t>computerized</w:t>
      </w:r>
      <w:proofErr w:type="spellEnd"/>
      <w:r w:rsidRPr="006826F3">
        <w:rPr>
          <w:rFonts w:ascii="Arial" w:eastAsiaTheme="minorHAnsi" w:hAnsi="Arial" w:cs="Arial"/>
          <w:bCs/>
          <w:color w:val="000000" w:themeColor="text1"/>
          <w:szCs w:val="22"/>
          <w:lang w:val="en-GB"/>
        </w:rPr>
        <w:t xml:space="preserve"> groups of onlookers.</w:t>
      </w:r>
    </w:p>
    <w:p w14:paraId="65ECD14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lastRenderedPageBreak/>
        <w:t>Figure 4.2</w:t>
      </w:r>
      <w:r w:rsidRPr="006826F3">
        <w:rPr>
          <w:rFonts w:ascii="Arial" w:eastAsiaTheme="minorHAnsi" w:hAnsi="Arial" w:cs="Arial"/>
          <w:bCs/>
          <w:color w:val="000000" w:themeColor="text1"/>
          <w:szCs w:val="22"/>
          <w:lang w:val="en-GB"/>
        </w:rPr>
        <w:t xml:space="preserve"> “Mean Scores of Key Influencer Marketing Constructs Among UK Consumers”</w:t>
      </w:r>
      <w:r w:rsidRPr="006826F3">
        <w:rPr>
          <w:rFonts w:ascii="Arial" w:eastAsiaTheme="minorHAnsi" w:hAnsi="Arial" w:cs="Arial"/>
          <w:bCs/>
          <w:noProof/>
          <w:color w:val="000000" w:themeColor="text1"/>
          <w:szCs w:val="22"/>
          <w:lang w:val="en-GB" w:eastAsia="en-GB"/>
        </w:rPr>
        <w:drawing>
          <wp:inline distT="0" distB="0" distL="0" distR="0" wp14:anchorId="25C2653E" wp14:editId="2DB2B54B">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9255EC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clear insights appear for the most part tall cruel scores over all factors, demonstrating positive buyer discernments toward influencer showcasing components. Realness recorded the most noteworthy cruel (4.12), recommending that buyers emphatically esteem veritable and straightforward substance from influencers. Shopper believe moreover scored tall (4.05), fortifying its central part in forming obtaining conduct. Influencer validity (3.98) and buy purposeful (3.88) reflect great states of mind but somewhat lower levels compared with realness and believe. Para social interaction (3.76), whereas still positive, appears direct seen enthusiastic association, inferring that social closeness is compelling but not the most grounded driver in this setting.</w:t>
      </w:r>
    </w:p>
    <w:p w14:paraId="39B26EF5"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63" w:name="_Toc221012327"/>
      <w:r w:rsidRPr="006826F3">
        <w:rPr>
          <w:rFonts w:ascii="Arial" w:eastAsiaTheme="majorEastAsia" w:hAnsi="Arial" w:cstheme="majorBidi"/>
          <w:b/>
          <w:color w:val="000000" w:themeColor="text1"/>
          <w:szCs w:val="28"/>
          <w:lang w:val="en-GB"/>
        </w:rPr>
        <w:t>4.3.4 Regression Analysis</w:t>
      </w:r>
      <w:bookmarkEnd w:id="63"/>
    </w:p>
    <w:p w14:paraId="0D57855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Multiple regression analysis was conducted to assess the predictive power of the independent variables on the dependent variable (purchase intention). The model included influencer credibility, authenticity, par asocial interaction, and consumer trust.</w:t>
      </w:r>
    </w:p>
    <w:p w14:paraId="71A360B9"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Table 4.4: Regression Model Summary</w:t>
      </w:r>
    </w:p>
    <w:tbl>
      <w:tblPr>
        <w:tblStyle w:val="TableGrid"/>
        <w:tblW w:w="0" w:type="auto"/>
        <w:tblLook w:val="04A0" w:firstRow="1" w:lastRow="0" w:firstColumn="1" w:lastColumn="0" w:noHBand="0" w:noVBand="1"/>
      </w:tblPr>
      <w:tblGrid>
        <w:gridCol w:w="4508"/>
        <w:gridCol w:w="4508"/>
      </w:tblGrid>
      <w:tr w:rsidR="006826F3" w:rsidRPr="006826F3" w14:paraId="3E7C5988" w14:textId="77777777" w:rsidTr="00DE759A">
        <w:tc>
          <w:tcPr>
            <w:tcW w:w="4508" w:type="dxa"/>
          </w:tcPr>
          <w:p w14:paraId="23C29EA8"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Statistic</w:t>
            </w:r>
          </w:p>
        </w:tc>
        <w:tc>
          <w:tcPr>
            <w:tcW w:w="4508" w:type="dxa"/>
          </w:tcPr>
          <w:p w14:paraId="7C4D59D6"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Value</w:t>
            </w:r>
          </w:p>
        </w:tc>
      </w:tr>
      <w:tr w:rsidR="006826F3" w:rsidRPr="006826F3" w14:paraId="22223A09" w14:textId="77777777" w:rsidTr="00DE759A">
        <w:tc>
          <w:tcPr>
            <w:tcW w:w="4508" w:type="dxa"/>
          </w:tcPr>
          <w:p w14:paraId="43839ABC"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R</w:t>
            </w:r>
          </w:p>
        </w:tc>
        <w:tc>
          <w:tcPr>
            <w:tcW w:w="4508" w:type="dxa"/>
          </w:tcPr>
          <w:p w14:paraId="2AD40074"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0.81</w:t>
            </w:r>
          </w:p>
        </w:tc>
      </w:tr>
      <w:tr w:rsidR="006826F3" w:rsidRPr="006826F3" w14:paraId="1DD55A3C" w14:textId="77777777" w:rsidTr="00DE759A">
        <w:tc>
          <w:tcPr>
            <w:tcW w:w="4508" w:type="dxa"/>
          </w:tcPr>
          <w:p w14:paraId="16192139"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lastRenderedPageBreak/>
              <w:t>R²</w:t>
            </w:r>
          </w:p>
        </w:tc>
        <w:tc>
          <w:tcPr>
            <w:tcW w:w="4508" w:type="dxa"/>
          </w:tcPr>
          <w:p w14:paraId="5D1C32C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0.66</w:t>
            </w:r>
          </w:p>
        </w:tc>
      </w:tr>
      <w:tr w:rsidR="006826F3" w:rsidRPr="006826F3" w14:paraId="7F324FBD" w14:textId="77777777" w:rsidTr="00DE759A">
        <w:tc>
          <w:tcPr>
            <w:tcW w:w="4508" w:type="dxa"/>
          </w:tcPr>
          <w:p w14:paraId="1CF3640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Adjusted R²</w:t>
            </w:r>
          </w:p>
        </w:tc>
        <w:tc>
          <w:tcPr>
            <w:tcW w:w="4508" w:type="dxa"/>
          </w:tcPr>
          <w:p w14:paraId="405104C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0.65</w:t>
            </w:r>
          </w:p>
        </w:tc>
      </w:tr>
      <w:tr w:rsidR="006826F3" w:rsidRPr="006826F3" w14:paraId="7B28E1DF" w14:textId="77777777" w:rsidTr="00DE759A">
        <w:tc>
          <w:tcPr>
            <w:tcW w:w="4508" w:type="dxa"/>
          </w:tcPr>
          <w:p w14:paraId="4829FDF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F-statistic</w:t>
            </w:r>
          </w:p>
        </w:tc>
        <w:tc>
          <w:tcPr>
            <w:tcW w:w="4508" w:type="dxa"/>
          </w:tcPr>
          <w:p w14:paraId="0E01EE8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110.54 (p &lt; 0.001)</w:t>
            </w:r>
          </w:p>
        </w:tc>
      </w:tr>
    </w:tbl>
    <w:p w14:paraId="6A6E1BA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Data Source:</w:t>
      </w:r>
      <w:r w:rsidRPr="006826F3">
        <w:rPr>
          <w:rFonts w:ascii="Arial" w:eastAsiaTheme="minorHAnsi" w:hAnsi="Arial" w:cs="Arial"/>
          <w:bCs/>
          <w:color w:val="000000" w:themeColor="text1"/>
          <w:szCs w:val="22"/>
          <w:lang w:val="en-GB"/>
        </w:rPr>
        <w:t xml:space="preserve"> Regression analysis performed using SPSS based on the primary survey dataset (2025).</w:t>
      </w:r>
    </w:p>
    <w:p w14:paraId="1D26AD75"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Table 4.5: Regression Coefficients</w:t>
      </w:r>
    </w:p>
    <w:tbl>
      <w:tblPr>
        <w:tblStyle w:val="TableGrid"/>
        <w:tblW w:w="0" w:type="auto"/>
        <w:tblLook w:val="04A0" w:firstRow="1" w:lastRow="0" w:firstColumn="1" w:lastColumn="0" w:noHBand="0" w:noVBand="1"/>
      </w:tblPr>
      <w:tblGrid>
        <w:gridCol w:w="1803"/>
        <w:gridCol w:w="1803"/>
        <w:gridCol w:w="1803"/>
        <w:gridCol w:w="1803"/>
        <w:gridCol w:w="1804"/>
      </w:tblGrid>
      <w:tr w:rsidR="006826F3" w:rsidRPr="006826F3" w14:paraId="28407216" w14:textId="77777777" w:rsidTr="00DE759A">
        <w:tc>
          <w:tcPr>
            <w:tcW w:w="1803" w:type="dxa"/>
          </w:tcPr>
          <w:p w14:paraId="6FD91D4B"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Variable</w:t>
            </w:r>
          </w:p>
        </w:tc>
        <w:tc>
          <w:tcPr>
            <w:tcW w:w="1803" w:type="dxa"/>
          </w:tcPr>
          <w:p w14:paraId="7745C47F"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β (Beta Coefficient)</w:t>
            </w:r>
          </w:p>
        </w:tc>
        <w:tc>
          <w:tcPr>
            <w:tcW w:w="1803" w:type="dxa"/>
          </w:tcPr>
          <w:p w14:paraId="4A903EE3"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t-value</w:t>
            </w:r>
          </w:p>
        </w:tc>
        <w:tc>
          <w:tcPr>
            <w:tcW w:w="1803" w:type="dxa"/>
          </w:tcPr>
          <w:p w14:paraId="1AC962F5"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p-value</w:t>
            </w:r>
          </w:p>
        </w:tc>
        <w:tc>
          <w:tcPr>
            <w:tcW w:w="1804" w:type="dxa"/>
          </w:tcPr>
          <w:p w14:paraId="3AE61856"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Interpretation</w:t>
            </w:r>
          </w:p>
        </w:tc>
      </w:tr>
      <w:tr w:rsidR="006826F3" w:rsidRPr="006826F3" w14:paraId="4DED60FD" w14:textId="77777777" w:rsidTr="00DE759A">
        <w:tc>
          <w:tcPr>
            <w:tcW w:w="1803" w:type="dxa"/>
          </w:tcPr>
          <w:p w14:paraId="4B657D79"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Influencer Credibility</w:t>
            </w:r>
          </w:p>
        </w:tc>
        <w:tc>
          <w:tcPr>
            <w:tcW w:w="1803" w:type="dxa"/>
          </w:tcPr>
          <w:p w14:paraId="0F8B6FBD"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0.31</w:t>
            </w:r>
          </w:p>
        </w:tc>
        <w:tc>
          <w:tcPr>
            <w:tcW w:w="1803" w:type="dxa"/>
          </w:tcPr>
          <w:p w14:paraId="734A64E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5.89</w:t>
            </w:r>
          </w:p>
        </w:tc>
        <w:tc>
          <w:tcPr>
            <w:tcW w:w="1803" w:type="dxa"/>
          </w:tcPr>
          <w:p w14:paraId="080DB11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&lt;0.001</w:t>
            </w:r>
          </w:p>
        </w:tc>
        <w:tc>
          <w:tcPr>
            <w:tcW w:w="1804" w:type="dxa"/>
          </w:tcPr>
          <w:p w14:paraId="104F5144"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Strong positive predictor</w:t>
            </w:r>
          </w:p>
        </w:tc>
      </w:tr>
      <w:tr w:rsidR="006826F3" w:rsidRPr="006826F3" w14:paraId="60F5B654" w14:textId="77777777" w:rsidTr="00DE759A">
        <w:tc>
          <w:tcPr>
            <w:tcW w:w="1803" w:type="dxa"/>
          </w:tcPr>
          <w:p w14:paraId="26AEA819"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Authenticity</w:t>
            </w:r>
          </w:p>
        </w:tc>
        <w:tc>
          <w:tcPr>
            <w:tcW w:w="1803" w:type="dxa"/>
          </w:tcPr>
          <w:p w14:paraId="157386ED"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0.22</w:t>
            </w:r>
          </w:p>
        </w:tc>
        <w:tc>
          <w:tcPr>
            <w:tcW w:w="1803" w:type="dxa"/>
          </w:tcPr>
          <w:p w14:paraId="0C0BDC49"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4.11</w:t>
            </w:r>
          </w:p>
        </w:tc>
        <w:tc>
          <w:tcPr>
            <w:tcW w:w="1803" w:type="dxa"/>
          </w:tcPr>
          <w:p w14:paraId="3E0E9A1C"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&lt;0.001</w:t>
            </w:r>
          </w:p>
        </w:tc>
        <w:tc>
          <w:tcPr>
            <w:tcW w:w="1804" w:type="dxa"/>
          </w:tcPr>
          <w:p w14:paraId="513B09D9"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Significant influence</w:t>
            </w:r>
          </w:p>
        </w:tc>
      </w:tr>
      <w:tr w:rsidR="006826F3" w:rsidRPr="006826F3" w14:paraId="0856AA95" w14:textId="77777777" w:rsidTr="00DE759A">
        <w:tc>
          <w:tcPr>
            <w:tcW w:w="1803" w:type="dxa"/>
          </w:tcPr>
          <w:p w14:paraId="4D608EF4" w14:textId="77777777" w:rsidR="006826F3" w:rsidRPr="006826F3" w:rsidRDefault="006826F3" w:rsidP="006826F3">
            <w:pPr>
              <w:spacing w:line="360" w:lineRule="auto"/>
              <w:jc w:val="both"/>
              <w:rPr>
                <w:rFonts w:ascii="Arial" w:hAnsi="Arial" w:cs="Arial"/>
                <w:bCs/>
                <w:color w:val="000000" w:themeColor="text1"/>
                <w:sz w:val="24"/>
              </w:rPr>
            </w:pPr>
            <w:proofErr w:type="spellStart"/>
            <w:r w:rsidRPr="006826F3">
              <w:rPr>
                <w:rFonts w:ascii="Arial" w:hAnsi="Arial" w:cs="Arial"/>
                <w:bCs/>
                <w:color w:val="000000" w:themeColor="text1"/>
                <w:sz w:val="24"/>
              </w:rPr>
              <w:t>Parasocial</w:t>
            </w:r>
            <w:proofErr w:type="spellEnd"/>
            <w:r w:rsidRPr="006826F3">
              <w:rPr>
                <w:rFonts w:ascii="Arial" w:hAnsi="Arial" w:cs="Arial"/>
                <w:bCs/>
                <w:color w:val="000000" w:themeColor="text1"/>
                <w:sz w:val="24"/>
              </w:rPr>
              <w:t xml:space="preserve"> Interaction</w:t>
            </w:r>
          </w:p>
        </w:tc>
        <w:tc>
          <w:tcPr>
            <w:tcW w:w="1803" w:type="dxa"/>
          </w:tcPr>
          <w:p w14:paraId="0C5909B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0.14</w:t>
            </w:r>
          </w:p>
        </w:tc>
        <w:tc>
          <w:tcPr>
            <w:tcW w:w="1803" w:type="dxa"/>
          </w:tcPr>
          <w:p w14:paraId="4ED5D07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2.67</w:t>
            </w:r>
          </w:p>
        </w:tc>
        <w:tc>
          <w:tcPr>
            <w:tcW w:w="1803" w:type="dxa"/>
          </w:tcPr>
          <w:p w14:paraId="7BAA9CF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0.008</w:t>
            </w:r>
          </w:p>
        </w:tc>
        <w:tc>
          <w:tcPr>
            <w:tcW w:w="1804" w:type="dxa"/>
          </w:tcPr>
          <w:p w14:paraId="5B55DEF1"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Moderate positive effect</w:t>
            </w:r>
          </w:p>
        </w:tc>
      </w:tr>
      <w:tr w:rsidR="006826F3" w:rsidRPr="006826F3" w14:paraId="72AE1265" w14:textId="77777777" w:rsidTr="00DE759A">
        <w:tc>
          <w:tcPr>
            <w:tcW w:w="1803" w:type="dxa"/>
          </w:tcPr>
          <w:p w14:paraId="7FDAC03C"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Consumer Trust</w:t>
            </w:r>
          </w:p>
        </w:tc>
        <w:tc>
          <w:tcPr>
            <w:tcW w:w="1803" w:type="dxa"/>
          </w:tcPr>
          <w:p w14:paraId="060DC12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0.39</w:t>
            </w:r>
          </w:p>
        </w:tc>
        <w:tc>
          <w:tcPr>
            <w:tcW w:w="1803" w:type="dxa"/>
          </w:tcPr>
          <w:p w14:paraId="58B79250"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7.21</w:t>
            </w:r>
          </w:p>
        </w:tc>
        <w:tc>
          <w:tcPr>
            <w:tcW w:w="1803" w:type="dxa"/>
          </w:tcPr>
          <w:p w14:paraId="1574FA2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&lt;0.001</w:t>
            </w:r>
          </w:p>
        </w:tc>
        <w:tc>
          <w:tcPr>
            <w:tcW w:w="1804" w:type="dxa"/>
          </w:tcPr>
          <w:p w14:paraId="43AD840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Strongest predictor</w:t>
            </w:r>
          </w:p>
        </w:tc>
      </w:tr>
      <w:tr w:rsidR="006826F3" w:rsidRPr="006826F3" w14:paraId="4C8976F0" w14:textId="77777777" w:rsidTr="00DE759A">
        <w:tc>
          <w:tcPr>
            <w:tcW w:w="1803" w:type="dxa"/>
          </w:tcPr>
          <w:p w14:paraId="1B04AC7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Constant</w:t>
            </w:r>
          </w:p>
        </w:tc>
        <w:tc>
          <w:tcPr>
            <w:tcW w:w="1803" w:type="dxa"/>
          </w:tcPr>
          <w:p w14:paraId="1D585FB7"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w:t>
            </w:r>
          </w:p>
        </w:tc>
        <w:tc>
          <w:tcPr>
            <w:tcW w:w="1803" w:type="dxa"/>
          </w:tcPr>
          <w:p w14:paraId="625CC23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3.02</w:t>
            </w:r>
          </w:p>
        </w:tc>
        <w:tc>
          <w:tcPr>
            <w:tcW w:w="1803" w:type="dxa"/>
          </w:tcPr>
          <w:p w14:paraId="1B930CC0"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0.003</w:t>
            </w:r>
          </w:p>
        </w:tc>
        <w:tc>
          <w:tcPr>
            <w:tcW w:w="1804" w:type="dxa"/>
          </w:tcPr>
          <w:p w14:paraId="735CDCA4"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w:t>
            </w:r>
          </w:p>
        </w:tc>
      </w:tr>
    </w:tbl>
    <w:p w14:paraId="50A4BCA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Data Source:</w:t>
      </w:r>
      <w:r w:rsidRPr="006826F3">
        <w:rPr>
          <w:rFonts w:ascii="Arial" w:eastAsiaTheme="minorHAnsi" w:hAnsi="Arial" w:cs="Arial"/>
          <w:bCs/>
          <w:color w:val="000000" w:themeColor="text1"/>
          <w:szCs w:val="22"/>
          <w:lang w:val="en-GB"/>
        </w:rPr>
        <w:t xml:space="preserve"> Multiple regression model generated from primary quantitative data collected via the online consumer survey (2025).</w:t>
      </w:r>
    </w:p>
    <w:p w14:paraId="5AE699AD"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Interpretation: </w:t>
      </w:r>
      <w:r w:rsidRPr="006826F3">
        <w:rPr>
          <w:rFonts w:ascii="Arial" w:eastAsiaTheme="minorHAnsi" w:hAnsi="Arial" w:cs="Arial"/>
          <w:bCs/>
          <w:color w:val="000000" w:themeColor="text1"/>
          <w:szCs w:val="22"/>
          <w:lang w:val="en-GB"/>
        </w:rPr>
        <w:t>Buyer belief develops as the most grounded indicator of deliberate buying (Î² = 0.39), adjusting with social impact and behavioural deliberate hypotheses. Influencer validity, moreover, features a considerable positive effect (Î² = 0.31), proposing that UK customers depend intensely on the seen dependability and skill of influencers when shaping buying eagerly. Genuineness acts as an auxiliary but important indicator (Î² = 0.22). Para social interaction contributes modestly to buy deliberate (Î² = 0.14), inferring that passionate bonds improve impact but are less basic than believe and validity.</w:t>
      </w:r>
    </w:p>
    <w:p w14:paraId="5BA26C78"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Regression Results</w:t>
      </w:r>
    </w:p>
    <w:p w14:paraId="012823A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Figure 4.4 “Predictors of Consumer Purchase Intention in Walmart UK’s Influencer Marketing Model”</w:t>
      </w:r>
    </w:p>
    <w:p w14:paraId="7BEC219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noProof/>
          <w:color w:val="000000" w:themeColor="text1"/>
          <w:szCs w:val="22"/>
          <w:lang w:val="en-GB" w:eastAsia="en-GB"/>
        </w:rPr>
        <w:lastRenderedPageBreak/>
        <w:drawing>
          <wp:inline distT="0" distB="0" distL="0" distR="0" wp14:anchorId="3BE1D9CF" wp14:editId="626DB2B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CD0B37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relapse comes about to demonstrate that the buyer believes it is the most grounded indicator of deliberate buying (Î² = 0.39), illustrating that belief intervenes in the relationship between influencer promoting and buying conduct. Influencer validity (Î² = 0.31) and genuineness (Î² = 0.22) too essentially foresee buying deliberately, highlighting the significance of skill, unwavering quality, and veritable substance. </w:t>
      </w:r>
      <w:proofErr w:type="spellStart"/>
      <w:r w:rsidRPr="006826F3">
        <w:rPr>
          <w:rFonts w:ascii="Arial" w:eastAsiaTheme="minorHAnsi" w:hAnsi="Arial" w:cs="Arial"/>
          <w:bCs/>
          <w:color w:val="000000" w:themeColor="text1"/>
          <w:szCs w:val="22"/>
          <w:lang w:val="en-GB"/>
        </w:rPr>
        <w:t>Parasocial</w:t>
      </w:r>
      <w:proofErr w:type="spellEnd"/>
      <w:r w:rsidRPr="006826F3">
        <w:rPr>
          <w:rFonts w:ascii="Arial" w:eastAsiaTheme="minorHAnsi" w:hAnsi="Arial" w:cs="Arial"/>
          <w:bCs/>
          <w:color w:val="000000" w:themeColor="text1"/>
          <w:szCs w:val="22"/>
          <w:lang w:val="en-GB"/>
        </w:rPr>
        <w:t xml:space="preserve"> interaction contains a direct impact (Î² = 0.14), suggesting that passionate bonds with influencers upgrade but don't rule out acquiring choices. In general, the demonstration clarifies 66% of the change in buying purposefully (R² = 0.66), demonstrating a solid prescient relationship.4.3.5 Hypothesis Testing Summary</w:t>
      </w:r>
    </w:p>
    <w:p w14:paraId="5D81779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4AD54E11"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Table 4.6: Hypothesis Testing Outcomes</w:t>
      </w:r>
    </w:p>
    <w:tbl>
      <w:tblPr>
        <w:tblStyle w:val="TableGrid"/>
        <w:tblW w:w="0" w:type="auto"/>
        <w:tblLook w:val="04A0" w:firstRow="1" w:lastRow="0" w:firstColumn="1" w:lastColumn="0" w:noHBand="0" w:noVBand="1"/>
      </w:tblPr>
      <w:tblGrid>
        <w:gridCol w:w="1800"/>
        <w:gridCol w:w="1800"/>
        <w:gridCol w:w="1799"/>
        <w:gridCol w:w="1818"/>
        <w:gridCol w:w="1799"/>
      </w:tblGrid>
      <w:tr w:rsidR="006826F3" w:rsidRPr="006826F3" w14:paraId="6EB25103" w14:textId="77777777" w:rsidTr="00DE759A">
        <w:tc>
          <w:tcPr>
            <w:tcW w:w="1803" w:type="dxa"/>
          </w:tcPr>
          <w:p w14:paraId="7420D231"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Hypothesis</w:t>
            </w:r>
          </w:p>
        </w:tc>
        <w:tc>
          <w:tcPr>
            <w:tcW w:w="1803" w:type="dxa"/>
          </w:tcPr>
          <w:p w14:paraId="2A2C90D9"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Statement</w:t>
            </w:r>
          </w:p>
        </w:tc>
        <w:tc>
          <w:tcPr>
            <w:tcW w:w="1803" w:type="dxa"/>
          </w:tcPr>
          <w:p w14:paraId="0ABD8FA8"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Statistical Evidence</w:t>
            </w:r>
          </w:p>
        </w:tc>
        <w:tc>
          <w:tcPr>
            <w:tcW w:w="1803" w:type="dxa"/>
          </w:tcPr>
          <w:p w14:paraId="253CC3B3"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Qualitative Evidence</w:t>
            </w:r>
          </w:p>
        </w:tc>
        <w:tc>
          <w:tcPr>
            <w:tcW w:w="1804" w:type="dxa"/>
          </w:tcPr>
          <w:p w14:paraId="272C6F30" w14:textId="77777777" w:rsidR="006826F3" w:rsidRPr="006826F3" w:rsidRDefault="006826F3" w:rsidP="006826F3">
            <w:pPr>
              <w:spacing w:line="360" w:lineRule="auto"/>
              <w:jc w:val="both"/>
              <w:rPr>
                <w:rFonts w:ascii="Arial" w:hAnsi="Arial" w:cs="Arial"/>
                <w:b/>
                <w:bCs/>
                <w:color w:val="000000" w:themeColor="text1"/>
                <w:sz w:val="24"/>
              </w:rPr>
            </w:pPr>
            <w:r w:rsidRPr="006826F3">
              <w:rPr>
                <w:rFonts w:ascii="Arial" w:hAnsi="Arial" w:cs="Arial"/>
                <w:b/>
                <w:bCs/>
                <w:color w:val="000000" w:themeColor="text1"/>
                <w:sz w:val="24"/>
              </w:rPr>
              <w:t>Result</w:t>
            </w:r>
          </w:p>
        </w:tc>
      </w:tr>
      <w:tr w:rsidR="006826F3" w:rsidRPr="006826F3" w14:paraId="6402E935" w14:textId="77777777" w:rsidTr="00DE759A">
        <w:tc>
          <w:tcPr>
            <w:tcW w:w="1803" w:type="dxa"/>
          </w:tcPr>
          <w:p w14:paraId="49DAD25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H1</w:t>
            </w:r>
          </w:p>
        </w:tc>
        <w:tc>
          <w:tcPr>
            <w:tcW w:w="1803" w:type="dxa"/>
          </w:tcPr>
          <w:p w14:paraId="6AC4C70C"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Influencer credibility positively influences consumer trust</w:t>
            </w:r>
          </w:p>
        </w:tc>
        <w:tc>
          <w:tcPr>
            <w:tcW w:w="1803" w:type="dxa"/>
          </w:tcPr>
          <w:p w14:paraId="1A14F6F8"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β = 0.72, t = 8.45, p &lt; 0.001, R² = 0.52</w:t>
            </w:r>
          </w:p>
        </w:tc>
        <w:tc>
          <w:tcPr>
            <w:tcW w:w="1803" w:type="dxa"/>
          </w:tcPr>
          <w:p w14:paraId="3153593E"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 trust influencers who appear knowledgeable and honest” (P2)</w:t>
            </w:r>
          </w:p>
        </w:tc>
        <w:tc>
          <w:tcPr>
            <w:tcW w:w="1804" w:type="dxa"/>
          </w:tcPr>
          <w:p w14:paraId="65936E7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Supported</w:t>
            </w:r>
          </w:p>
        </w:tc>
      </w:tr>
      <w:tr w:rsidR="006826F3" w:rsidRPr="006826F3" w14:paraId="411BE32F" w14:textId="77777777" w:rsidTr="00DE759A">
        <w:tc>
          <w:tcPr>
            <w:tcW w:w="1803" w:type="dxa"/>
          </w:tcPr>
          <w:p w14:paraId="5EB985B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lastRenderedPageBreak/>
              <w:t>H2</w:t>
            </w:r>
          </w:p>
        </w:tc>
        <w:tc>
          <w:tcPr>
            <w:tcW w:w="1803" w:type="dxa"/>
          </w:tcPr>
          <w:p w14:paraId="0E4CD505"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Influencer credibility positively influences purchase intention</w:t>
            </w:r>
          </w:p>
        </w:tc>
        <w:tc>
          <w:tcPr>
            <w:tcW w:w="1803" w:type="dxa"/>
          </w:tcPr>
          <w:p w14:paraId="3494D21F"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β = 0.65, t = 7.32, p &lt; 0.001</w:t>
            </w:r>
          </w:p>
        </w:tc>
        <w:tc>
          <w:tcPr>
            <w:tcW w:w="1803" w:type="dxa"/>
          </w:tcPr>
          <w:p w14:paraId="4C4DB6A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 would buy a product recommended by a trusted influencer” (P5)</w:t>
            </w:r>
          </w:p>
        </w:tc>
        <w:tc>
          <w:tcPr>
            <w:tcW w:w="1804" w:type="dxa"/>
          </w:tcPr>
          <w:p w14:paraId="5C659BEE"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Supported</w:t>
            </w:r>
          </w:p>
        </w:tc>
      </w:tr>
      <w:tr w:rsidR="006826F3" w:rsidRPr="006826F3" w14:paraId="33695B83" w14:textId="77777777" w:rsidTr="00DE759A">
        <w:tc>
          <w:tcPr>
            <w:tcW w:w="1803" w:type="dxa"/>
          </w:tcPr>
          <w:p w14:paraId="65E7673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H3</w:t>
            </w:r>
          </w:p>
        </w:tc>
        <w:tc>
          <w:tcPr>
            <w:tcW w:w="1803" w:type="dxa"/>
          </w:tcPr>
          <w:p w14:paraId="796FFE26"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Consumer trust positively influences purchase intention</w:t>
            </w:r>
          </w:p>
        </w:tc>
        <w:tc>
          <w:tcPr>
            <w:tcW w:w="1803" w:type="dxa"/>
          </w:tcPr>
          <w:p w14:paraId="5875EF17"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β = 0.74, t = 9.01, p &lt; 0.001</w:t>
            </w:r>
          </w:p>
        </w:tc>
        <w:tc>
          <w:tcPr>
            <w:tcW w:w="1803" w:type="dxa"/>
          </w:tcPr>
          <w:p w14:paraId="3F6225C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“Trusting an influencer makes me act on their advice” (P1)</w:t>
            </w:r>
          </w:p>
        </w:tc>
        <w:tc>
          <w:tcPr>
            <w:tcW w:w="1804" w:type="dxa"/>
          </w:tcPr>
          <w:p w14:paraId="33508775"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Supported</w:t>
            </w:r>
          </w:p>
        </w:tc>
      </w:tr>
      <w:tr w:rsidR="006826F3" w:rsidRPr="006826F3" w14:paraId="5EAFE15B" w14:textId="77777777" w:rsidTr="00DE759A">
        <w:tc>
          <w:tcPr>
            <w:tcW w:w="1803" w:type="dxa"/>
          </w:tcPr>
          <w:p w14:paraId="6BE8796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H4</w:t>
            </w:r>
          </w:p>
        </w:tc>
        <w:tc>
          <w:tcPr>
            <w:tcW w:w="1803" w:type="dxa"/>
          </w:tcPr>
          <w:p w14:paraId="5086ECFD" w14:textId="77777777" w:rsidR="006826F3" w:rsidRPr="006826F3" w:rsidRDefault="006826F3" w:rsidP="006826F3">
            <w:pPr>
              <w:spacing w:line="360" w:lineRule="auto"/>
              <w:jc w:val="both"/>
              <w:rPr>
                <w:rFonts w:ascii="Arial" w:hAnsi="Arial" w:cs="Arial"/>
                <w:bCs/>
                <w:color w:val="000000" w:themeColor="text1"/>
                <w:sz w:val="24"/>
              </w:rPr>
            </w:pPr>
            <w:proofErr w:type="spellStart"/>
            <w:r w:rsidRPr="006826F3">
              <w:rPr>
                <w:rFonts w:ascii="Arial" w:hAnsi="Arial" w:cs="Arial"/>
                <w:bCs/>
                <w:color w:val="000000" w:themeColor="text1"/>
                <w:sz w:val="24"/>
              </w:rPr>
              <w:t>Parasocial</w:t>
            </w:r>
            <w:proofErr w:type="spellEnd"/>
            <w:r w:rsidRPr="006826F3">
              <w:rPr>
                <w:rFonts w:ascii="Arial" w:hAnsi="Arial" w:cs="Arial"/>
                <w:bCs/>
                <w:color w:val="000000" w:themeColor="text1"/>
                <w:sz w:val="24"/>
              </w:rPr>
              <w:t xml:space="preserve"> interaction positively affects purchase intention</w:t>
            </w:r>
          </w:p>
        </w:tc>
        <w:tc>
          <w:tcPr>
            <w:tcW w:w="1803" w:type="dxa"/>
          </w:tcPr>
          <w:p w14:paraId="633E8E2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β = 0.52, t = 5.87, p &lt; 0.001</w:t>
            </w:r>
          </w:p>
        </w:tc>
        <w:tc>
          <w:tcPr>
            <w:tcW w:w="1803" w:type="dxa"/>
          </w:tcPr>
          <w:p w14:paraId="71DFA197"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“I feel connected to the influencer and follow their suggestions” (P4)</w:t>
            </w:r>
          </w:p>
        </w:tc>
        <w:tc>
          <w:tcPr>
            <w:tcW w:w="1804" w:type="dxa"/>
          </w:tcPr>
          <w:p w14:paraId="2B4705A2"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Supported</w:t>
            </w:r>
          </w:p>
        </w:tc>
      </w:tr>
      <w:tr w:rsidR="006826F3" w:rsidRPr="006826F3" w14:paraId="2CAAD0DC" w14:textId="77777777" w:rsidTr="00DE759A">
        <w:tc>
          <w:tcPr>
            <w:tcW w:w="1803" w:type="dxa"/>
          </w:tcPr>
          <w:p w14:paraId="1C65412B"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H5</w:t>
            </w:r>
          </w:p>
        </w:tc>
        <w:tc>
          <w:tcPr>
            <w:tcW w:w="1803" w:type="dxa"/>
          </w:tcPr>
          <w:p w14:paraId="7381D1AE"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Authenticity strengthens the relationship between influencer credibility and trust</w:t>
            </w:r>
          </w:p>
        </w:tc>
        <w:tc>
          <w:tcPr>
            <w:tcW w:w="1803" w:type="dxa"/>
          </w:tcPr>
          <w:p w14:paraId="5655EFDA"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β (interaction term) = 0.18, t = 2.96, p = 0.004</w:t>
            </w:r>
          </w:p>
        </w:tc>
        <w:tc>
          <w:tcPr>
            <w:tcW w:w="1803" w:type="dxa"/>
          </w:tcPr>
          <w:p w14:paraId="39DF70C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“Authentic content makes me believe the influencer more” (P3)</w:t>
            </w:r>
          </w:p>
        </w:tc>
        <w:tc>
          <w:tcPr>
            <w:tcW w:w="1804" w:type="dxa"/>
          </w:tcPr>
          <w:p w14:paraId="4BF5B843" w14:textId="77777777" w:rsidR="006826F3" w:rsidRPr="006826F3" w:rsidRDefault="006826F3" w:rsidP="006826F3">
            <w:pPr>
              <w:spacing w:line="360" w:lineRule="auto"/>
              <w:jc w:val="both"/>
              <w:rPr>
                <w:rFonts w:ascii="Arial" w:hAnsi="Arial" w:cs="Arial"/>
                <w:bCs/>
                <w:color w:val="000000" w:themeColor="text1"/>
                <w:sz w:val="24"/>
              </w:rPr>
            </w:pPr>
            <w:r w:rsidRPr="006826F3">
              <w:rPr>
                <w:rFonts w:ascii="Arial" w:hAnsi="Arial" w:cs="Arial"/>
                <w:bCs/>
                <w:color w:val="000000" w:themeColor="text1"/>
                <w:sz w:val="24"/>
              </w:rPr>
              <w:t>Supported</w:t>
            </w:r>
          </w:p>
        </w:tc>
      </w:tr>
    </w:tbl>
    <w:p w14:paraId="301B5EB1"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Interpretation:</w:t>
      </w:r>
    </w:p>
    <w:p w14:paraId="250C6CD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All hypotheses were confirmed, reinforcing the theoretical framework connecting influencer attributes to consumer trust and eventual purchasing decisions.</w:t>
      </w:r>
    </w:p>
    <w:p w14:paraId="68B75076"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64" w:name="_Toc221012328"/>
      <w:r w:rsidRPr="006826F3">
        <w:rPr>
          <w:rFonts w:ascii="Arial" w:eastAsiaTheme="majorEastAsia" w:hAnsi="Arial" w:cstheme="majorBidi"/>
          <w:b/>
          <w:color w:val="000000" w:themeColor="text1"/>
          <w:szCs w:val="28"/>
          <w:lang w:val="en-GB"/>
        </w:rPr>
        <w:t>4.3.6 Summary of Quantitative Findings</w:t>
      </w:r>
      <w:bookmarkEnd w:id="64"/>
    </w:p>
    <w:p w14:paraId="5B96A41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quantitative comes about to set up a solid experimental establishment for understanding how influencer promoting shapes customer conduct in Walmart UK's computerised retail technique. Discoveries illustrate that influencer validity, realness, par asocial interaction, and customer belief essentially impact deliberate buying. Belief </w:t>
      </w:r>
      <w:r w:rsidRPr="006826F3">
        <w:rPr>
          <w:rFonts w:ascii="Arial" w:eastAsiaTheme="minorHAnsi" w:hAnsi="Arial" w:cs="Arial"/>
          <w:bCs/>
          <w:color w:val="000000" w:themeColor="text1"/>
          <w:szCs w:val="22"/>
          <w:lang w:val="en-GB"/>
        </w:rPr>
        <w:lastRenderedPageBreak/>
        <w:t>is the foremost effective determinant, demonstrating that buyers depend intensely on seeing unwavering quality when locking in with influencer-promoted items. The solid demonstration of fit (R² = 0.66) advances the recommendation that influencer-based components are central to buying decision-making in UK advanced retail situations.</w:t>
      </w:r>
    </w:p>
    <w:p w14:paraId="3D2215C5"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65" w:name="_Toc221012329"/>
      <w:r w:rsidRPr="006826F3">
        <w:rPr>
          <w:rFonts w:ascii="Arial" w:eastAsiaTheme="majorEastAsia" w:hAnsi="Arial" w:cstheme="majorBidi"/>
          <w:b/>
          <w:color w:val="000000" w:themeColor="text1"/>
          <w:sz w:val="28"/>
          <w:szCs w:val="32"/>
          <w:lang w:val="en-GB"/>
        </w:rPr>
        <w:t>4.4 Qualitative Results</w:t>
      </w:r>
      <w:bookmarkEnd w:id="65"/>
    </w:p>
    <w:p w14:paraId="5FA9F35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subjective stage of this ponder pointed to picking up in-depth experiences from professionals as approximately the vital part and operational challenges of influencer showcasing in Walmart UK’s advanced methodology. Six semi-structured interviews were conducted with experts and dynamic influencers experienced in retail campaigns. Members included advanced promoting supervisors, social media masters, influencer facilitators, brand collaboration supervisors, and showcasing strategists with involvement extending from 4 to 10 a long time. Topical investigation of the meet transcripts created four primary subjects: (1) Drivers of influencer viability, (2) Moral challenges, (3) Customer engagement designs, and (4) Vital </w:t>
      </w:r>
      <w:proofErr w:type="spellStart"/>
      <w:r w:rsidRPr="006826F3">
        <w:rPr>
          <w:rFonts w:ascii="Arial" w:eastAsiaTheme="minorHAnsi" w:hAnsi="Arial" w:cs="Arial"/>
          <w:bCs/>
          <w:color w:val="000000" w:themeColor="text1"/>
          <w:szCs w:val="22"/>
          <w:lang w:val="en-GB"/>
        </w:rPr>
        <w:t>utilize</w:t>
      </w:r>
      <w:proofErr w:type="spellEnd"/>
      <w:r w:rsidRPr="006826F3">
        <w:rPr>
          <w:rFonts w:ascii="Arial" w:eastAsiaTheme="minorHAnsi" w:hAnsi="Arial" w:cs="Arial"/>
          <w:bCs/>
          <w:color w:val="000000" w:themeColor="text1"/>
          <w:szCs w:val="22"/>
          <w:lang w:val="en-GB"/>
        </w:rPr>
        <w:t xml:space="preserve"> of influencers at Walmart UK. </w:t>
      </w:r>
    </w:p>
    <w:p w14:paraId="15EA3DF5"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66" w:name="_Toc221012330"/>
      <w:r w:rsidRPr="006826F3">
        <w:rPr>
          <w:rFonts w:ascii="Arial" w:eastAsiaTheme="majorEastAsia" w:hAnsi="Arial" w:cstheme="majorBidi"/>
          <w:b/>
          <w:color w:val="000000" w:themeColor="text1"/>
          <w:szCs w:val="28"/>
          <w:lang w:val="en-GB"/>
        </w:rPr>
        <w:t>4.4.1 Theme 1: Drivers of Influencer Effectiveness</w:t>
      </w:r>
      <w:bookmarkEnd w:id="66"/>
    </w:p>
    <w:p w14:paraId="5657AD8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All members emphasised the significance of validity, realness, mastery, and brand fit as key determinants of influencer affect. Interviewees detailed that gatherings of people are progressively competent of </w:t>
      </w:r>
      <w:proofErr w:type="spellStart"/>
      <w:r w:rsidRPr="006826F3">
        <w:rPr>
          <w:rFonts w:ascii="Arial" w:eastAsiaTheme="minorHAnsi" w:hAnsi="Arial" w:cs="Arial"/>
          <w:bCs/>
          <w:color w:val="000000" w:themeColor="text1"/>
          <w:szCs w:val="22"/>
          <w:lang w:val="en-GB"/>
        </w:rPr>
        <w:t>recognizing</w:t>
      </w:r>
      <w:proofErr w:type="spellEnd"/>
      <w:r w:rsidRPr="006826F3">
        <w:rPr>
          <w:rFonts w:ascii="Arial" w:eastAsiaTheme="minorHAnsi" w:hAnsi="Arial" w:cs="Arial"/>
          <w:bCs/>
          <w:color w:val="000000" w:themeColor="text1"/>
          <w:szCs w:val="22"/>
          <w:lang w:val="en-GB"/>
        </w:rPr>
        <w:t xml:space="preserve"> inauthentic or excessively special substance, making validity and believe central to campaign victory.</w:t>
      </w:r>
    </w:p>
    <w:p w14:paraId="7CA9FA5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Expertise and Knowledge:</w:t>
      </w:r>
      <w:r w:rsidRPr="006826F3">
        <w:rPr>
          <w:rFonts w:ascii="Arial" w:eastAsiaTheme="minorHAnsi" w:hAnsi="Arial" w:cs="Arial"/>
          <w:bCs/>
          <w:color w:val="000000" w:themeColor="text1"/>
          <w:szCs w:val="22"/>
          <w:lang w:val="en-GB"/>
        </w:rPr>
        <w:t xml:space="preserve"> Influencers who illustrate profound item information were highlighted as essentially more influential.</w:t>
      </w:r>
    </w:p>
    <w:p w14:paraId="1FF61967" w14:textId="77777777" w:rsidR="006826F3" w:rsidRPr="006826F3" w:rsidRDefault="006826F3" w:rsidP="006826F3">
      <w:pPr>
        <w:numPr>
          <w:ilvl w:val="0"/>
          <w:numId w:val="25"/>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When an influencer illustrates nitty-gritty information around an item, supporters believe their proposals more. It’s not fair reach; it’s approximately authority (P1).</w:t>
      </w:r>
    </w:p>
    <w:p w14:paraId="3F393BA4" w14:textId="77777777" w:rsidR="006826F3" w:rsidRPr="006826F3" w:rsidRDefault="006826F3" w:rsidP="006826F3">
      <w:pPr>
        <w:numPr>
          <w:ilvl w:val="0"/>
          <w:numId w:val="25"/>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adjusts with the Source Validity Hypothesis, which proposes that skill upgrades influence and can straightforwardly impact customer belief.</w:t>
      </w:r>
    </w:p>
    <w:p w14:paraId="11B1D76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Authenticity and Transparency:</w:t>
      </w:r>
      <w:r w:rsidRPr="006826F3">
        <w:rPr>
          <w:rFonts w:ascii="Arial" w:eastAsiaTheme="minorHAnsi" w:hAnsi="Arial" w:cs="Arial"/>
          <w:bCs/>
          <w:color w:val="000000" w:themeColor="text1"/>
          <w:szCs w:val="22"/>
          <w:lang w:val="en-GB"/>
        </w:rPr>
        <w:t xml:space="preserve"> Bona fide substance, narrating, and legitimate item audits were reliably emphasised as key drivers of engagement.</w:t>
      </w:r>
    </w:p>
    <w:p w14:paraId="6EA12F35" w14:textId="77777777" w:rsidR="006826F3" w:rsidRPr="006826F3" w:rsidRDefault="006826F3" w:rsidP="006826F3">
      <w:pPr>
        <w:numPr>
          <w:ilvl w:val="0"/>
          <w:numId w:val="2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Followers can right away identify on the off chance that a post is absolutely supported. Realness is the key driver for engagement and conversion (P3).</w:t>
      </w:r>
    </w:p>
    <w:p w14:paraId="389CE536" w14:textId="77777777" w:rsidR="006826F3" w:rsidRPr="006826F3" w:rsidRDefault="006826F3" w:rsidP="006826F3">
      <w:pPr>
        <w:numPr>
          <w:ilvl w:val="0"/>
          <w:numId w:val="2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lastRenderedPageBreak/>
        <w:t>Genuineness functions as an arbiter between influencer validity and deliberate buying, with steady writing showing that buyers react more emphatically to honest-to-goodness support (</w:t>
      </w:r>
      <w:proofErr w:type="spellStart"/>
      <w:r w:rsidRPr="006826F3">
        <w:rPr>
          <w:rFonts w:ascii="Arial" w:eastAsiaTheme="minorHAnsi" w:hAnsi="Arial" w:cs="Arial"/>
          <w:bCs/>
          <w:color w:val="000000" w:themeColor="text1"/>
          <w:szCs w:val="22"/>
          <w:lang w:val="en-GB"/>
        </w:rPr>
        <w:t>Djafarova</w:t>
      </w:r>
      <w:proofErr w:type="spellEnd"/>
      <w:r w:rsidRPr="006826F3">
        <w:rPr>
          <w:rFonts w:ascii="Arial" w:eastAsiaTheme="minorHAnsi" w:hAnsi="Arial" w:cs="Arial"/>
          <w:bCs/>
          <w:color w:val="000000" w:themeColor="text1"/>
          <w:szCs w:val="22"/>
          <w:lang w:val="en-GB"/>
        </w:rPr>
        <w:t xml:space="preserve"> &amp; </w:t>
      </w:r>
      <w:proofErr w:type="spellStart"/>
      <w:r w:rsidRPr="006826F3">
        <w:rPr>
          <w:rFonts w:ascii="Arial" w:eastAsiaTheme="minorHAnsi" w:hAnsi="Arial" w:cs="Arial"/>
          <w:bCs/>
          <w:color w:val="000000" w:themeColor="text1"/>
          <w:szCs w:val="22"/>
          <w:lang w:val="en-GB"/>
        </w:rPr>
        <w:t>Rushworth</w:t>
      </w:r>
      <w:proofErr w:type="spellEnd"/>
      <w:r w:rsidRPr="006826F3">
        <w:rPr>
          <w:rFonts w:ascii="Arial" w:eastAsiaTheme="minorHAnsi" w:hAnsi="Arial" w:cs="Arial"/>
          <w:bCs/>
          <w:color w:val="000000" w:themeColor="text1"/>
          <w:szCs w:val="22"/>
          <w:lang w:val="en-GB"/>
        </w:rPr>
        <w:t>, 2017).</w:t>
      </w:r>
    </w:p>
    <w:p w14:paraId="7612241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Brand Influencer Fit:</w:t>
      </w:r>
      <w:r w:rsidRPr="006826F3">
        <w:rPr>
          <w:rFonts w:ascii="Arial" w:eastAsiaTheme="minorHAnsi" w:hAnsi="Arial" w:cs="Arial"/>
          <w:bCs/>
          <w:color w:val="000000" w:themeColor="text1"/>
          <w:szCs w:val="22"/>
          <w:lang w:val="en-GB"/>
        </w:rPr>
        <w:t xml:space="preserve"> Adjusting the influencer's identity and values and gathering people with Walmart UK's brand was detailed to upgrade seen validity and belief.</w:t>
      </w:r>
    </w:p>
    <w:p w14:paraId="30FFF155" w14:textId="77777777" w:rsidR="006826F3" w:rsidRPr="006826F3" w:rsidRDefault="006826F3" w:rsidP="006826F3">
      <w:pPr>
        <w:numPr>
          <w:ilvl w:val="0"/>
          <w:numId w:val="2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Campaigns work best when influencer fashion adjusts with Walmart UK’s personality; something else, believe and engagement drop (P4).</w:t>
      </w:r>
    </w:p>
    <w:p w14:paraId="65DA1554" w14:textId="77777777" w:rsidR="006826F3" w:rsidRPr="006826F3" w:rsidRDefault="006826F3" w:rsidP="006826F3">
      <w:pPr>
        <w:numPr>
          <w:ilvl w:val="0"/>
          <w:numId w:val="2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bolsters discoveries by Lou and Yuan (2019) that brand influencer consistency increments both buyer believe and engagement levels.</w:t>
      </w:r>
    </w:p>
    <w:p w14:paraId="7A713458"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67" w:name="_Toc221012331"/>
      <w:r w:rsidRPr="006826F3">
        <w:rPr>
          <w:rFonts w:ascii="Arial" w:eastAsiaTheme="majorEastAsia" w:hAnsi="Arial" w:cstheme="majorBidi"/>
          <w:b/>
          <w:color w:val="000000" w:themeColor="text1"/>
          <w:szCs w:val="28"/>
          <w:lang w:val="en-GB"/>
        </w:rPr>
        <w:t>4.4.2 Theme 2: Ethical Challenges</w:t>
      </w:r>
      <w:bookmarkEnd w:id="67"/>
    </w:p>
    <w:p w14:paraId="63F2055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Moral contemplations risen as a basic topic, highlighting the got to keep up shopper believe and brand notoriety. Members famous that straightforwardness, legitimate communication, and maintaining a strategic distance from deceiving claims are central to campaign viability.</w:t>
      </w:r>
    </w:p>
    <w:p w14:paraId="56C3875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Revelation and Compliance:</w:t>
      </w:r>
      <w:r w:rsidRPr="006826F3">
        <w:rPr>
          <w:rFonts w:ascii="Arial" w:eastAsiaTheme="minorHAnsi" w:hAnsi="Arial" w:cs="Arial"/>
          <w:bCs/>
          <w:color w:val="000000" w:themeColor="text1"/>
          <w:szCs w:val="22"/>
          <w:lang w:val="en-GB"/>
        </w:rPr>
        <w:t xml:space="preserve"> Clearly checking supported substance was </w:t>
      </w:r>
      <w:proofErr w:type="spellStart"/>
      <w:r w:rsidRPr="006826F3">
        <w:rPr>
          <w:rFonts w:ascii="Arial" w:eastAsiaTheme="minorHAnsi" w:hAnsi="Arial" w:cs="Arial"/>
          <w:bCs/>
          <w:color w:val="000000" w:themeColor="text1"/>
          <w:szCs w:val="22"/>
          <w:lang w:val="en-GB"/>
        </w:rPr>
        <w:t>emphasized</w:t>
      </w:r>
      <w:proofErr w:type="spellEnd"/>
      <w:r w:rsidRPr="006826F3">
        <w:rPr>
          <w:rFonts w:ascii="Arial" w:eastAsiaTheme="minorHAnsi" w:hAnsi="Arial" w:cs="Arial"/>
          <w:bCs/>
          <w:color w:val="000000" w:themeColor="text1"/>
          <w:szCs w:val="22"/>
          <w:lang w:val="en-GB"/>
        </w:rPr>
        <w:t xml:space="preserve"> as fundamental for moral hone and administrative compliance.</w:t>
      </w:r>
    </w:p>
    <w:p w14:paraId="262BD8F1" w14:textId="77777777" w:rsidR="006826F3" w:rsidRPr="006826F3" w:rsidRDefault="006826F3" w:rsidP="006826F3">
      <w:pPr>
        <w:numPr>
          <w:ilvl w:val="0"/>
          <w:numId w:val="2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We continuously guarantee clear revelation of paid associations to comply with promoting measures and hold customer trust (P2).</w:t>
      </w:r>
    </w:p>
    <w:p w14:paraId="7B2E623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Fake Followers and Engagement Fraud:</w:t>
      </w:r>
      <w:r w:rsidRPr="006826F3">
        <w:rPr>
          <w:rFonts w:ascii="Arial" w:eastAsiaTheme="minorHAnsi" w:hAnsi="Arial" w:cs="Arial"/>
          <w:bCs/>
          <w:color w:val="000000" w:themeColor="text1"/>
          <w:szCs w:val="22"/>
          <w:lang w:val="en-GB"/>
        </w:rPr>
        <w:t xml:space="preserve"> Swelled adherent tallies or engagement measurements were highlighted as a hazard to validity and ROI.</w:t>
      </w:r>
    </w:p>
    <w:p w14:paraId="3D7A37C3" w14:textId="77777777" w:rsidR="006826F3" w:rsidRPr="006826F3" w:rsidRDefault="006826F3" w:rsidP="006826F3">
      <w:pPr>
        <w:numPr>
          <w:ilvl w:val="0"/>
          <w:numId w:val="2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Sometimes influencer measurements see great on paper, but genuine engagement is moo. This may harm campaign ROI and credibility (P6).</w:t>
      </w:r>
    </w:p>
    <w:p w14:paraId="14BA09A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Misleading Claims:</w:t>
      </w:r>
      <w:r w:rsidRPr="006826F3">
        <w:rPr>
          <w:rFonts w:ascii="Arial" w:eastAsiaTheme="minorHAnsi" w:hAnsi="Arial" w:cs="Arial"/>
          <w:bCs/>
          <w:color w:val="000000" w:themeColor="text1"/>
          <w:szCs w:val="22"/>
          <w:lang w:val="en-GB"/>
        </w:rPr>
        <w:t xml:space="preserve"> Members pushed that overstated or untrue claims may hurt both influencer and brand notorieties.</w:t>
      </w:r>
    </w:p>
    <w:p w14:paraId="401064DE" w14:textId="77777777" w:rsidR="006826F3" w:rsidRPr="006826F3" w:rsidRDefault="006826F3" w:rsidP="006826F3">
      <w:pPr>
        <w:numPr>
          <w:ilvl w:val="0"/>
          <w:numId w:val="2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Any embellishment or untrue claim can hurt both Walmart UK and the influencer's picture. Straightforwardness is non-negotiable. (P5).</w:t>
      </w:r>
    </w:p>
    <w:p w14:paraId="4FFA6A6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These discoveries reflect the moral measurement emphasised in the Source Credibility Hypothesis, appearing that dependability isn't, as it were, almost ability but also genuineness and keenness.</w:t>
      </w:r>
    </w:p>
    <w:p w14:paraId="54D0850C"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68" w:name="_Toc221012332"/>
      <w:r w:rsidRPr="006826F3">
        <w:rPr>
          <w:rFonts w:ascii="Arial" w:eastAsiaTheme="majorEastAsia" w:hAnsi="Arial" w:cstheme="majorBidi"/>
          <w:b/>
          <w:color w:val="000000" w:themeColor="text1"/>
          <w:szCs w:val="28"/>
          <w:lang w:val="en-GB"/>
        </w:rPr>
        <w:t>4.4.3 Theme 3: Consumer Engagement Patterns</w:t>
      </w:r>
      <w:bookmarkEnd w:id="68"/>
    </w:p>
    <w:p w14:paraId="5E8D0DD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64584A2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lastRenderedPageBreak/>
        <w:t xml:space="preserve">Members highlighted that customer engagement changes by stage and is impacted by enthusiastic bonds with influencers, consistent with the </w:t>
      </w:r>
      <w:proofErr w:type="spellStart"/>
      <w:r w:rsidRPr="006826F3">
        <w:rPr>
          <w:rFonts w:ascii="Arial" w:eastAsiaTheme="minorHAnsi" w:hAnsi="Arial" w:cs="Arial"/>
          <w:bCs/>
          <w:color w:val="000000" w:themeColor="text1"/>
          <w:szCs w:val="22"/>
          <w:lang w:val="en-GB"/>
        </w:rPr>
        <w:t>Parasocial</w:t>
      </w:r>
      <w:proofErr w:type="spellEnd"/>
      <w:r w:rsidRPr="006826F3">
        <w:rPr>
          <w:rFonts w:ascii="Arial" w:eastAsiaTheme="minorHAnsi" w:hAnsi="Arial" w:cs="Arial"/>
          <w:bCs/>
          <w:color w:val="000000" w:themeColor="text1"/>
          <w:szCs w:val="22"/>
          <w:lang w:val="en-GB"/>
        </w:rPr>
        <w:t xml:space="preserve"> Interaction Hypothesis.</w:t>
      </w:r>
    </w:p>
    <w:p w14:paraId="2A2135E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Platform Preference:</w:t>
      </w:r>
      <w:r w:rsidRPr="006826F3">
        <w:rPr>
          <w:rFonts w:ascii="Arial" w:eastAsiaTheme="minorHAnsi" w:hAnsi="Arial" w:cs="Arial"/>
          <w:bCs/>
          <w:color w:val="000000" w:themeColor="text1"/>
          <w:szCs w:val="22"/>
          <w:lang w:val="en-GB"/>
        </w:rPr>
        <w:t xml:space="preserve"> TikTok and Instagram were seen as more successful for outwardly locked-in, short-form substance, whereas YouTube encourages in-depth item audits.</w:t>
      </w:r>
    </w:p>
    <w:p w14:paraId="571D84D5" w14:textId="77777777" w:rsidR="006826F3" w:rsidRPr="006826F3" w:rsidRDefault="006826F3" w:rsidP="006826F3">
      <w:pPr>
        <w:numPr>
          <w:ilvl w:val="0"/>
          <w:numId w:val="2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TikTok locks in more youthful groups of onlookers with brief demos, Instagram coordinates items into a way of life substance, and YouTube gives comprehensive reviews (P4).</w:t>
      </w:r>
    </w:p>
    <w:p w14:paraId="227DB5C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Para social Interaction:</w:t>
      </w:r>
      <w:r w:rsidRPr="006826F3">
        <w:rPr>
          <w:rFonts w:ascii="Arial" w:eastAsiaTheme="minorHAnsi" w:hAnsi="Arial" w:cs="Arial"/>
          <w:bCs/>
          <w:color w:val="000000" w:themeColor="text1"/>
          <w:szCs w:val="22"/>
          <w:lang w:val="en-GB"/>
        </w:rPr>
        <w:t xml:space="preserve"> Adherents regularly see influencers as relatable peers, making a passionate bond that persuades interaction and buying.</w:t>
      </w:r>
    </w:p>
    <w:p w14:paraId="4BB330F7" w14:textId="77777777" w:rsidR="006826F3" w:rsidRPr="006826F3" w:rsidRDefault="006826F3" w:rsidP="006826F3">
      <w:pPr>
        <w:numPr>
          <w:ilvl w:val="0"/>
          <w:numId w:val="2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Followers feel like they actually know me; this belief deciphers into higher engagement and purchasing (P5).</w:t>
      </w:r>
    </w:p>
    <w:p w14:paraId="346A4AE0" w14:textId="77777777" w:rsidR="006826F3" w:rsidRPr="006826F3" w:rsidRDefault="006826F3" w:rsidP="006826F3">
      <w:pPr>
        <w:numPr>
          <w:ilvl w:val="0"/>
          <w:numId w:val="2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adjusts with earlier inquire about appearing that par asocial connections improve dependability and behavioural eagerly (Kim &amp; Tune, 2019).</w:t>
      </w:r>
    </w:p>
    <w:p w14:paraId="6CC7305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Interactive Content:</w:t>
      </w:r>
      <w:r w:rsidRPr="006826F3">
        <w:rPr>
          <w:rFonts w:ascii="Arial" w:eastAsiaTheme="minorHAnsi" w:hAnsi="Arial" w:cs="Arial"/>
          <w:bCs/>
          <w:color w:val="000000" w:themeColor="text1"/>
          <w:szCs w:val="22"/>
          <w:lang w:val="en-GB"/>
        </w:rPr>
        <w:t xml:space="preserve"> Surveys, live streams, and Q&amp;A sessions were detailed to cultivate a sense of community and move forward buyer cooperation.</w:t>
      </w:r>
    </w:p>
    <w:p w14:paraId="30975A72" w14:textId="77777777" w:rsidR="006826F3" w:rsidRPr="006826F3" w:rsidRDefault="006826F3" w:rsidP="006826F3">
      <w:pPr>
        <w:numPr>
          <w:ilvl w:val="0"/>
          <w:numId w:val="2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Interactive posts make groups of onlookers feel included, expanding both believe and buy intention (P3).</w:t>
      </w:r>
    </w:p>
    <w:p w14:paraId="3975883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topic underscores that engagement components are both platform-specific and socially driven, affirming the part of par asocial interaction in forming buyer buy choices.</w:t>
      </w:r>
    </w:p>
    <w:p w14:paraId="6CF7F77A"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69" w:name="_Toc221012333"/>
      <w:r w:rsidRPr="006826F3">
        <w:rPr>
          <w:rFonts w:ascii="Arial" w:eastAsiaTheme="majorEastAsia" w:hAnsi="Arial" w:cstheme="majorBidi"/>
          <w:b/>
          <w:color w:val="000000" w:themeColor="text1"/>
          <w:szCs w:val="28"/>
          <w:lang w:val="en-GB"/>
        </w:rPr>
        <w:t>4.4.4 Theme 4: Strategic Use of Influencers at Walmart UK</w:t>
      </w:r>
      <w:bookmarkEnd w:id="69"/>
    </w:p>
    <w:p w14:paraId="7FDDFE6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Members given experiences into how Walmart UK deliberately leverages influencers to bolster broader </w:t>
      </w:r>
      <w:proofErr w:type="spellStart"/>
      <w:r w:rsidRPr="006826F3">
        <w:rPr>
          <w:rFonts w:ascii="Arial" w:eastAsiaTheme="minorHAnsi" w:hAnsi="Arial" w:cs="Arial"/>
          <w:bCs/>
          <w:color w:val="000000" w:themeColor="text1"/>
          <w:szCs w:val="22"/>
          <w:lang w:val="en-GB"/>
        </w:rPr>
        <w:t>computerized</w:t>
      </w:r>
      <w:proofErr w:type="spellEnd"/>
      <w:r w:rsidRPr="006826F3">
        <w:rPr>
          <w:rFonts w:ascii="Arial" w:eastAsiaTheme="minorHAnsi" w:hAnsi="Arial" w:cs="Arial"/>
          <w:bCs/>
          <w:color w:val="000000" w:themeColor="text1"/>
          <w:szCs w:val="22"/>
          <w:lang w:val="en-GB"/>
        </w:rPr>
        <w:t xml:space="preserve"> promoting goals. Influencers were </w:t>
      </w:r>
      <w:proofErr w:type="spellStart"/>
      <w:r w:rsidRPr="006826F3">
        <w:rPr>
          <w:rFonts w:ascii="Arial" w:eastAsiaTheme="minorHAnsi" w:hAnsi="Arial" w:cs="Arial"/>
          <w:bCs/>
          <w:color w:val="000000" w:themeColor="text1"/>
          <w:szCs w:val="22"/>
          <w:lang w:val="en-GB"/>
        </w:rPr>
        <w:t>utilized</w:t>
      </w:r>
      <w:proofErr w:type="spellEnd"/>
      <w:r w:rsidRPr="006826F3">
        <w:rPr>
          <w:rFonts w:ascii="Arial" w:eastAsiaTheme="minorHAnsi" w:hAnsi="Arial" w:cs="Arial"/>
          <w:bCs/>
          <w:color w:val="000000" w:themeColor="text1"/>
          <w:szCs w:val="22"/>
          <w:lang w:val="en-GB"/>
        </w:rPr>
        <w:t xml:space="preserve"> not as it were to raise mindfulness but too to drive engagement, changes, and regular advancements.</w:t>
      </w:r>
    </w:p>
    <w:p w14:paraId="0276863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Campaign Arrangement:</w:t>
      </w:r>
      <w:r w:rsidRPr="006826F3">
        <w:rPr>
          <w:rFonts w:ascii="Arial" w:eastAsiaTheme="minorHAnsi" w:hAnsi="Arial" w:cs="Arial"/>
          <w:bCs/>
          <w:color w:val="000000" w:themeColor="text1"/>
          <w:szCs w:val="22"/>
          <w:lang w:val="en-GB"/>
        </w:rPr>
        <w:t xml:space="preserve"> Choice of influencers was tied to item pertinence and gathering of people fit.</w:t>
      </w:r>
    </w:p>
    <w:p w14:paraId="1807FE78" w14:textId="77777777" w:rsidR="006826F3" w:rsidRPr="006826F3" w:rsidRDefault="006826F3" w:rsidP="006826F3">
      <w:pPr>
        <w:numPr>
          <w:ilvl w:val="0"/>
          <w:numId w:val="2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Every influencer campaign is </w:t>
      </w:r>
      <w:proofErr w:type="spellStart"/>
      <w:r w:rsidRPr="006826F3">
        <w:rPr>
          <w:rFonts w:ascii="Arial" w:eastAsiaTheme="minorHAnsi" w:hAnsi="Arial" w:cs="Arial"/>
          <w:bCs/>
          <w:color w:val="000000" w:themeColor="text1"/>
          <w:szCs w:val="22"/>
          <w:lang w:val="en-GB"/>
        </w:rPr>
        <w:t>organized</w:t>
      </w:r>
      <w:proofErr w:type="spellEnd"/>
      <w:r w:rsidRPr="006826F3">
        <w:rPr>
          <w:rFonts w:ascii="Arial" w:eastAsiaTheme="minorHAnsi" w:hAnsi="Arial" w:cs="Arial"/>
          <w:bCs/>
          <w:color w:val="000000" w:themeColor="text1"/>
          <w:szCs w:val="22"/>
          <w:lang w:val="en-GB"/>
        </w:rPr>
        <w:t xml:space="preserve"> around item dispatches or advancements to guarantee most extreme impact (P1).</w:t>
      </w:r>
    </w:p>
    <w:p w14:paraId="05B9F932"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lastRenderedPageBreak/>
        <w:t>ROI Measurement:</w:t>
      </w:r>
      <w:r w:rsidRPr="006826F3">
        <w:rPr>
          <w:rFonts w:ascii="Arial" w:eastAsiaTheme="minorHAnsi" w:hAnsi="Arial" w:cs="Arial"/>
          <w:bCs/>
          <w:color w:val="000000" w:themeColor="text1"/>
          <w:szCs w:val="22"/>
          <w:lang w:val="en-GB"/>
        </w:rPr>
        <w:t xml:space="preserve"> Members emphasised the importance of checking engagement, transformation, and reach measurements to assess campaign viability.</w:t>
      </w:r>
    </w:p>
    <w:p w14:paraId="4A99B51A" w14:textId="77777777" w:rsidR="006826F3" w:rsidRPr="006826F3" w:rsidRDefault="006826F3" w:rsidP="006826F3">
      <w:pPr>
        <w:numPr>
          <w:ilvl w:val="0"/>
          <w:numId w:val="2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We dissect clicks, changes, and engagement measurements to assess influencer affect and illuminate future strategy (P2).</w:t>
      </w:r>
    </w:p>
    <w:p w14:paraId="05C57A4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Multi-Platform Strategy:</w:t>
      </w:r>
      <w:r w:rsidRPr="006826F3">
        <w:rPr>
          <w:rFonts w:ascii="Arial" w:eastAsiaTheme="minorHAnsi" w:hAnsi="Arial" w:cs="Arial"/>
          <w:bCs/>
          <w:color w:val="000000" w:themeColor="text1"/>
          <w:szCs w:val="22"/>
          <w:lang w:val="en-GB"/>
        </w:rPr>
        <w:t xml:space="preserve"> Utilising TikTok, Instagram, and YouTube empowered Walmart UK to reach assorted buyer portions.</w:t>
      </w:r>
    </w:p>
    <w:p w14:paraId="03F14C8B" w14:textId="77777777" w:rsidR="006826F3" w:rsidRPr="006826F3" w:rsidRDefault="006826F3" w:rsidP="006826F3">
      <w:pPr>
        <w:numPr>
          <w:ilvl w:val="0"/>
          <w:numId w:val="2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Different stages cater to diverse socioeconomics; a multi-channel approach guarantees broader coverage (P6).</w:t>
      </w:r>
    </w:p>
    <w:p w14:paraId="5B1213F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topic illustrates the common sense application of the Hypothesis of Contemplated Activity, which states that states of mind toward influencers (belief and validity) translate into behavioural eagerness (buying).</w:t>
      </w:r>
    </w:p>
    <w:p w14:paraId="5F93B4CE"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70" w:name="_Toc221012334"/>
      <w:r w:rsidRPr="006826F3">
        <w:rPr>
          <w:rFonts w:ascii="Arial" w:eastAsiaTheme="majorEastAsia" w:hAnsi="Arial" w:cstheme="majorBidi"/>
          <w:b/>
          <w:color w:val="000000" w:themeColor="text1"/>
          <w:szCs w:val="28"/>
          <w:lang w:val="en-GB"/>
        </w:rPr>
        <w:t>4.4.5 Summary of Qualitative Findings</w:t>
      </w:r>
      <w:bookmarkEnd w:id="70"/>
    </w:p>
    <w:p w14:paraId="408C1BC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subjective examination affirms and amplifies what comes about quantitatively:</w:t>
      </w:r>
    </w:p>
    <w:p w14:paraId="5A126C12" w14:textId="77777777" w:rsidR="006826F3" w:rsidRPr="006826F3" w:rsidRDefault="006826F3" w:rsidP="006826F3">
      <w:pPr>
        <w:numPr>
          <w:ilvl w:val="0"/>
          <w:numId w:val="2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Validity, realness, and brand fit are central to building belief and impacting buying purposefully.</w:t>
      </w:r>
    </w:p>
    <w:p w14:paraId="0FC8D305" w14:textId="77777777" w:rsidR="006826F3" w:rsidRPr="006826F3" w:rsidRDefault="006826F3" w:rsidP="006826F3">
      <w:pPr>
        <w:numPr>
          <w:ilvl w:val="0"/>
          <w:numId w:val="2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Ethical considerations are basic for supporting validity, emphasising revelation, straightforwardness, and genuineness.</w:t>
      </w:r>
    </w:p>
    <w:p w14:paraId="2654308C" w14:textId="77777777" w:rsidR="006826F3" w:rsidRPr="006826F3" w:rsidRDefault="006826F3" w:rsidP="006826F3">
      <w:pPr>
        <w:numPr>
          <w:ilvl w:val="0"/>
          <w:numId w:val="2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Buyer engagement designs are platform-dependent, affected by par asocial interaction, interactivity, and substance sort.</w:t>
      </w:r>
    </w:p>
    <w:p w14:paraId="06D73A83" w14:textId="77777777" w:rsidR="006826F3" w:rsidRPr="006826F3" w:rsidRDefault="006826F3" w:rsidP="006826F3">
      <w:pPr>
        <w:numPr>
          <w:ilvl w:val="0"/>
          <w:numId w:val="2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Vital sending of influencers over campaigns, item dispatches, and stage upgrades reaches and ROI.</w:t>
      </w:r>
    </w:p>
    <w:p w14:paraId="09EC6A4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In conclusion, the discoveries outline that viable influencer showcasing in retail requires both vital arranging and moral diligence, supporting the central part of influencer validity, genuineness, and customer believe in forming buy eagerly inside Walmart UK’s </w:t>
      </w:r>
      <w:proofErr w:type="spellStart"/>
      <w:r w:rsidRPr="006826F3">
        <w:rPr>
          <w:rFonts w:ascii="Arial" w:eastAsiaTheme="minorHAnsi" w:hAnsi="Arial" w:cs="Arial"/>
          <w:bCs/>
          <w:color w:val="000000" w:themeColor="text1"/>
          <w:szCs w:val="22"/>
          <w:lang w:val="en-GB"/>
        </w:rPr>
        <w:t>computerized</w:t>
      </w:r>
      <w:proofErr w:type="spellEnd"/>
      <w:r w:rsidRPr="006826F3">
        <w:rPr>
          <w:rFonts w:ascii="Arial" w:eastAsiaTheme="minorHAnsi" w:hAnsi="Arial" w:cs="Arial"/>
          <w:bCs/>
          <w:color w:val="000000" w:themeColor="text1"/>
          <w:szCs w:val="22"/>
          <w:lang w:val="en-GB"/>
        </w:rPr>
        <w:t xml:space="preserve"> procedure.</w:t>
      </w:r>
    </w:p>
    <w:p w14:paraId="4DB66349"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71" w:name="_Toc221012335"/>
      <w:r w:rsidRPr="006826F3">
        <w:rPr>
          <w:rFonts w:ascii="Arial" w:eastAsiaTheme="majorEastAsia" w:hAnsi="Arial" w:cstheme="majorBidi"/>
          <w:b/>
          <w:color w:val="000000" w:themeColor="text1"/>
          <w:sz w:val="28"/>
          <w:szCs w:val="32"/>
          <w:lang w:val="en-GB"/>
        </w:rPr>
        <w:t>4.5 Integrated Findings (Mixed-Methods Triangulation)</w:t>
      </w:r>
      <w:bookmarkEnd w:id="71"/>
    </w:p>
    <w:p w14:paraId="690BCF8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integration of quantitative and subjective comes about and gives a comprehensive understanding of the part of the influencer promoting Walmart UK's computerised procedure and its impact on customers buying eagerly. Mixed-methods triangulation empowers the recognisable proof of focalised and dissimilar discoveries, fortifying the legitimacy and viable pertinence of the thinking about.</w:t>
      </w:r>
    </w:p>
    <w:p w14:paraId="0524FFA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noProof/>
          <w:color w:val="000000" w:themeColor="text1"/>
          <w:szCs w:val="22"/>
          <w:lang w:val="en-GB" w:eastAsia="en-GB"/>
        </w:rPr>
        <w:lastRenderedPageBreak/>
        <w:drawing>
          <wp:inline distT="0" distB="0" distL="0" distR="0" wp14:anchorId="256CF7A2" wp14:editId="6064D8B1">
            <wp:extent cx="4857750" cy="3238321"/>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bdc45be-f427-4150-8792-9297ffb9002b.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62764" cy="3241663"/>
                    </a:xfrm>
                    <a:prstGeom prst="rect">
                      <a:avLst/>
                    </a:prstGeom>
                  </pic:spPr>
                </pic:pic>
              </a:graphicData>
            </a:graphic>
          </wp:inline>
        </w:drawing>
      </w:r>
    </w:p>
    <w:p w14:paraId="77707771"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72" w:name="_Toc221012336"/>
      <w:r w:rsidRPr="006826F3">
        <w:rPr>
          <w:rFonts w:ascii="Arial" w:eastAsiaTheme="majorEastAsia" w:hAnsi="Arial" w:cstheme="majorBidi"/>
          <w:b/>
          <w:color w:val="000000" w:themeColor="text1"/>
          <w:sz w:val="28"/>
          <w:szCs w:val="32"/>
          <w:lang w:val="en-GB"/>
        </w:rPr>
        <w:t>4.5.1 Convergence of Findings</w:t>
      </w:r>
      <w:bookmarkEnd w:id="72"/>
    </w:p>
    <w:p w14:paraId="30A318B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 few clear zones of joining developed from both datasets:</w:t>
      </w:r>
    </w:p>
    <w:p w14:paraId="7BF82F9E"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Influencer Validity as a Central Driver</w:t>
      </w:r>
    </w:p>
    <w:p w14:paraId="7B47CC5C"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Quantitative research illustrated that influencer validity essentially predicts buyer belief (Â² = 0.31, p &lt; 0.001), whereas subjective interviews affirmed that ability, reliability, and brand arrangement are significant for campaign victory. Members emphasised that buyers see valid influencers as learnt and solid, which adjusts with the Source Validity Hypothesis. For illustration, one showcasing proficiency expressed:</w:t>
      </w:r>
    </w:p>
    <w:p w14:paraId="0C77F151" w14:textId="77777777" w:rsidR="006826F3" w:rsidRPr="006826F3" w:rsidRDefault="006826F3" w:rsidP="006826F3">
      <w:pPr>
        <w:numPr>
          <w:ilvl w:val="0"/>
          <w:numId w:val="30"/>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Expertise and genuineness are non-negotiable; devotees react as it were to influencers who really get it and utilise the product (P1).</w:t>
      </w:r>
    </w:p>
    <w:p w14:paraId="707168B2" w14:textId="77777777" w:rsidR="006826F3" w:rsidRPr="006826F3" w:rsidRDefault="006826F3" w:rsidP="006826F3">
      <w:pPr>
        <w:numPr>
          <w:ilvl w:val="0"/>
          <w:numId w:val="30"/>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joining affirms that validity is both a factually critical indicator and a common sense driver of engagement in Walmart UK campaigns.</w:t>
      </w:r>
    </w:p>
    <w:p w14:paraId="49CA5E50"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Consumer Trust as a Mediator</w:t>
      </w:r>
    </w:p>
    <w:p w14:paraId="7391013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Both datasets highlighted the centrality of believe in forming buy eagerly. Relapse investigation distinguished buyer believe as the most grounded indicator of buy purposeful (Â² = 0.39, p &lt; 0.001), whereas interviews uncovered that moral straightforwardness, exact divulgences, and influencer trustworthiness were fundamental for keeping up believe. This bolsters the Hypothesis of Contemplated </w:t>
      </w:r>
      <w:r w:rsidRPr="006826F3">
        <w:rPr>
          <w:rFonts w:ascii="Arial" w:eastAsiaTheme="minorHAnsi" w:hAnsi="Arial" w:cs="Arial"/>
          <w:bCs/>
          <w:color w:val="000000" w:themeColor="text1"/>
          <w:szCs w:val="22"/>
          <w:lang w:val="en-GB"/>
        </w:rPr>
        <w:lastRenderedPageBreak/>
        <w:t>Activity, which sets that demeanours (believe) impact behavioural eagerly (buy choices). As P3 clarified:</w:t>
      </w:r>
    </w:p>
    <w:p w14:paraId="1CE9B41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If supporters feel the influencer is fair and true and believe in increments, they are more likely to buy the product. </w:t>
      </w:r>
    </w:p>
    <w:p w14:paraId="4CAEA6E7"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Authenticity Enhances Effectiveness</w:t>
      </w:r>
    </w:p>
    <w:p w14:paraId="6345CFD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Overview: It came about that genuineness emphatically relates with both belief and buying purposefully, and subjective interviews fortified this. Influencers who communicate honest-to-goodness encounters and individual supports were over and over recognised as more compelling in gatherings of people. This arrangement with writing (Lou &amp; Yuan, 2019) highlights genuineness as a go-between between validity and being deliberate.</w:t>
      </w:r>
    </w:p>
    <w:p w14:paraId="084483B1"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Platform-Specific Engagement</w:t>
      </w:r>
    </w:p>
    <w:p w14:paraId="477CE36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Both information sources propose that engagement designs are platform-dependent. TikTok and Instagram were </w:t>
      </w:r>
      <w:proofErr w:type="spellStart"/>
      <w:r w:rsidRPr="006826F3">
        <w:rPr>
          <w:rFonts w:ascii="Arial" w:eastAsiaTheme="minorHAnsi" w:hAnsi="Arial" w:cs="Arial"/>
          <w:bCs/>
          <w:color w:val="000000" w:themeColor="text1"/>
          <w:szCs w:val="22"/>
          <w:lang w:val="en-GB"/>
        </w:rPr>
        <w:t>recognized</w:t>
      </w:r>
      <w:proofErr w:type="spellEnd"/>
      <w:r w:rsidRPr="006826F3">
        <w:rPr>
          <w:rFonts w:ascii="Arial" w:eastAsiaTheme="minorHAnsi" w:hAnsi="Arial" w:cs="Arial"/>
          <w:bCs/>
          <w:color w:val="000000" w:themeColor="text1"/>
          <w:szCs w:val="22"/>
          <w:lang w:val="en-GB"/>
        </w:rPr>
        <w:t xml:space="preserve"> as the foremost impactful stages for short-form substance and way of life integration, while YouTube bolsters point by point item surveys. The subjective bits of knowledge expand the quantitative investigation by clarifying why certain stages create higher engagement, highlighting the part of interactivity and par asocial interaction in forming buy conduct.</w:t>
      </w:r>
    </w:p>
    <w:p w14:paraId="1D2DF3C4"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73" w:name="_Toc221012337"/>
      <w:r w:rsidRPr="006826F3">
        <w:rPr>
          <w:rFonts w:ascii="Arial" w:eastAsiaTheme="majorEastAsia" w:hAnsi="Arial" w:cstheme="majorBidi"/>
          <w:b/>
          <w:color w:val="000000" w:themeColor="text1"/>
          <w:szCs w:val="28"/>
          <w:lang w:val="en-GB"/>
        </w:rPr>
        <w:t>4.5.2 Divergence of Findings</w:t>
      </w:r>
      <w:bookmarkEnd w:id="73"/>
    </w:p>
    <w:p w14:paraId="06ED62E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Whereas the datasets to a great extent met, a few divergences were famous:</w:t>
      </w:r>
    </w:p>
    <w:p w14:paraId="5BF7C9F9"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Para social Interaction</w:t>
      </w:r>
    </w:p>
    <w:p w14:paraId="4C0C4D0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Quantitative research has shown a direct impact of Para social interaction on buying purposefully (Î² = 0.14, p = 0.008), proposing it is persuasive but not overwhelming. Alternately, subjective interviews emphasised enthusiastic closeness and social bonds as basic for engagement, especially on intuitive stages such as TikTok and Instagram. This dissimilarity may reflect the complexity of measuring Para social bonds quantitatively, as enthusiastic discernments are regularly context-specific and troublesome to capture through studies alone.</w:t>
      </w:r>
    </w:p>
    <w:p w14:paraId="0EF474F1"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Ethical Considerations</w:t>
      </w:r>
    </w:p>
    <w:p w14:paraId="5337022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lastRenderedPageBreak/>
        <w:t>Moral challenges such as revelation, fake adherents, and deluding claims were more conspicuously detailed in subjective interviews than in study reactions. Whereas quantitative measures captured believe and validity, members given wealthier bits of knowledge into the operational and key suggestions of morals for long-term campaign victory. This dissimilarity highlights the esteem of subjective experiences in revealing nuanced administrative contemplations.</w:t>
      </w:r>
    </w:p>
    <w:p w14:paraId="0059E896"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74" w:name="_Toc221012338"/>
      <w:r w:rsidRPr="006826F3">
        <w:rPr>
          <w:rFonts w:ascii="Arial" w:eastAsiaTheme="majorEastAsia" w:hAnsi="Arial" w:cstheme="majorBidi"/>
          <w:b/>
          <w:color w:val="000000" w:themeColor="text1"/>
          <w:szCs w:val="28"/>
          <w:lang w:val="en-GB"/>
        </w:rPr>
        <w:t>4.5.3 Integrated Insights</w:t>
      </w:r>
      <w:bookmarkEnd w:id="74"/>
    </w:p>
    <w:p w14:paraId="143C7D3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Combining both datasets, the coordinate discoveries uncover a cohesive show of influencers showcasing adequacy:</w:t>
      </w:r>
    </w:p>
    <w:p w14:paraId="6F9D5038" w14:textId="77777777" w:rsidR="006826F3" w:rsidRPr="006826F3" w:rsidRDefault="006826F3" w:rsidP="006826F3">
      <w:pPr>
        <w:numPr>
          <w:ilvl w:val="0"/>
          <w:numId w:val="31"/>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Influencer validity, counting mastery, dependability, and brand arrangement, serves as the foundational driver of shopper belief.</w:t>
      </w:r>
    </w:p>
    <w:p w14:paraId="011B725C" w14:textId="77777777" w:rsidR="006826F3" w:rsidRPr="006826F3" w:rsidRDefault="006826F3" w:rsidP="006826F3">
      <w:pPr>
        <w:numPr>
          <w:ilvl w:val="0"/>
          <w:numId w:val="31"/>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Realness and straightforward divulgence act as go between that upgrade believe and emphatically impact buy deliberate.</w:t>
      </w:r>
    </w:p>
    <w:p w14:paraId="14FEDC43" w14:textId="77777777" w:rsidR="006826F3" w:rsidRPr="006826F3" w:rsidRDefault="006826F3" w:rsidP="006826F3">
      <w:pPr>
        <w:numPr>
          <w:ilvl w:val="0"/>
          <w:numId w:val="31"/>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Para social interaction intensifies the viability of engagement, especially in intelligent and short-form social media settings.</w:t>
      </w:r>
    </w:p>
    <w:p w14:paraId="1054A998" w14:textId="77777777" w:rsidR="006826F3" w:rsidRPr="006826F3" w:rsidRDefault="006826F3" w:rsidP="006826F3">
      <w:pPr>
        <w:numPr>
          <w:ilvl w:val="0"/>
          <w:numId w:val="31"/>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Key stage choice and multi-channel sending optimise reach, engagement, and transformation, supporting Walmart UK's advanced destinations.</w:t>
      </w:r>
    </w:p>
    <w:p w14:paraId="1AFAF47D" w14:textId="77777777" w:rsidR="006826F3" w:rsidRPr="006826F3" w:rsidRDefault="006826F3" w:rsidP="006826F3">
      <w:pPr>
        <w:numPr>
          <w:ilvl w:val="0"/>
          <w:numId w:val="31"/>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Moral and operational contemplations are fundamental to maintaining validity and belief over rehashed campaigns, guaranteeing long-term adequacy.</w:t>
      </w:r>
    </w:p>
    <w:p w14:paraId="28822D7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These coordinates discoveries affirm the hypothetical systems </w:t>
      </w:r>
      <w:proofErr w:type="spellStart"/>
      <w:r w:rsidRPr="006826F3">
        <w:rPr>
          <w:rFonts w:ascii="Arial" w:eastAsiaTheme="minorHAnsi" w:hAnsi="Arial" w:cs="Arial"/>
          <w:bCs/>
          <w:color w:val="000000" w:themeColor="text1"/>
          <w:szCs w:val="22"/>
          <w:lang w:val="en-GB"/>
        </w:rPr>
        <w:t>utilized</w:t>
      </w:r>
      <w:proofErr w:type="spellEnd"/>
      <w:r w:rsidRPr="006826F3">
        <w:rPr>
          <w:rFonts w:ascii="Arial" w:eastAsiaTheme="minorHAnsi" w:hAnsi="Arial" w:cs="Arial"/>
          <w:bCs/>
          <w:color w:val="000000" w:themeColor="text1"/>
          <w:szCs w:val="22"/>
          <w:lang w:val="en-GB"/>
        </w:rPr>
        <w:t>: Source Validity Hypothesis clarifies the impact of mastery and dependability; TRA illustrates the part of believe in forming buy eagerly; and Para social Interaction Hypothesis explains the social measurement that reinforces shopper engagement.</w:t>
      </w:r>
    </w:p>
    <w:p w14:paraId="2516624B"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75" w:name="_Toc221012339"/>
      <w:r w:rsidRPr="006826F3">
        <w:rPr>
          <w:rFonts w:ascii="Arial" w:eastAsiaTheme="majorEastAsia" w:hAnsi="Arial" w:cstheme="majorBidi"/>
          <w:b/>
          <w:color w:val="000000" w:themeColor="text1"/>
          <w:szCs w:val="28"/>
          <w:lang w:val="en-GB"/>
        </w:rPr>
        <w:t>4.5.4 Practical Implications</w:t>
      </w:r>
      <w:bookmarkEnd w:id="75"/>
    </w:p>
    <w:p w14:paraId="66C59A5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triangulated discoveries propose a few viable suggestions for Walmart UK:</w:t>
      </w:r>
    </w:p>
    <w:p w14:paraId="45BF01EA" w14:textId="77777777" w:rsidR="006826F3" w:rsidRPr="006826F3" w:rsidRDefault="006826F3" w:rsidP="006826F3">
      <w:pPr>
        <w:numPr>
          <w:ilvl w:val="0"/>
          <w:numId w:val="32"/>
        </w:numPr>
        <w:spacing w:line="360" w:lineRule="auto"/>
        <w:contextualSpacing/>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Prioritize</w:t>
      </w:r>
      <w:proofErr w:type="spellEnd"/>
      <w:r w:rsidRPr="006826F3">
        <w:rPr>
          <w:rFonts w:ascii="Arial" w:eastAsiaTheme="minorHAnsi" w:hAnsi="Arial" w:cs="Arial"/>
          <w:bCs/>
          <w:color w:val="000000" w:themeColor="text1"/>
          <w:szCs w:val="22"/>
          <w:lang w:val="en-GB"/>
        </w:rPr>
        <w:t xml:space="preserve"> influencer choice based on validity and brand fit to improve believe and drive buy eagerly.</w:t>
      </w:r>
    </w:p>
    <w:p w14:paraId="4BB94B5E" w14:textId="77777777" w:rsidR="006826F3" w:rsidRPr="006826F3" w:rsidRDefault="006826F3" w:rsidP="006826F3">
      <w:pPr>
        <w:numPr>
          <w:ilvl w:val="0"/>
          <w:numId w:val="32"/>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Guarantee bona fide narrating and straightforward divulgences to preserve moral measures and buyer certainty.</w:t>
      </w:r>
    </w:p>
    <w:p w14:paraId="1E8D3B6E" w14:textId="77777777" w:rsidR="006826F3" w:rsidRPr="006826F3" w:rsidRDefault="006826F3" w:rsidP="006826F3">
      <w:pPr>
        <w:numPr>
          <w:ilvl w:val="0"/>
          <w:numId w:val="32"/>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Use multi-platform campaigns deliberately, fitting substance to the engagement fashion of each stage.</w:t>
      </w:r>
    </w:p>
    <w:p w14:paraId="2B2D9C1E" w14:textId="77777777" w:rsidR="006826F3" w:rsidRPr="006826F3" w:rsidRDefault="006826F3" w:rsidP="006826F3">
      <w:pPr>
        <w:numPr>
          <w:ilvl w:val="0"/>
          <w:numId w:val="32"/>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lastRenderedPageBreak/>
        <w:t>Screen buyer engagement and Para social intelligent to educate progressing campaign alterations and move forward ROI.</w:t>
      </w:r>
    </w:p>
    <w:p w14:paraId="0FCAE45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Generally, the integration of subjective and quantitative proof gives a vigorous, multidimensional understanding of how influencer promoting works inside Walmart UK's advanced technique, highlighting both behavioural and key experiences.</w:t>
      </w:r>
    </w:p>
    <w:p w14:paraId="75A7D033"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76" w:name="_Toc221012340"/>
      <w:r w:rsidRPr="006826F3">
        <w:rPr>
          <w:rFonts w:ascii="Arial" w:eastAsiaTheme="majorEastAsia" w:hAnsi="Arial" w:cstheme="majorBidi"/>
          <w:b/>
          <w:color w:val="000000" w:themeColor="text1"/>
          <w:sz w:val="28"/>
          <w:szCs w:val="32"/>
          <w:lang w:val="en-GB"/>
        </w:rPr>
        <w:t>4.6 Chapter Summary</w:t>
      </w:r>
      <w:bookmarkEnd w:id="76"/>
    </w:p>
    <w:p w14:paraId="41EB1D8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 w:val="22"/>
          <w:szCs w:val="22"/>
          <w:lang w:val="en-GB"/>
        </w:rPr>
        <w:t xml:space="preserve"> </w:t>
      </w:r>
      <w:r w:rsidRPr="006826F3">
        <w:rPr>
          <w:rFonts w:ascii="Arial" w:eastAsiaTheme="minorHAnsi" w:hAnsi="Arial" w:cs="Arial"/>
          <w:bCs/>
          <w:color w:val="000000" w:themeColor="text1"/>
          <w:szCs w:val="22"/>
          <w:lang w:val="en-GB"/>
        </w:rPr>
        <w:t xml:space="preserve">Chapter 4 presented a comprehensive investigation of both quantitative and subjective information collected to explore the part of influencer showcasing in Walmart UK's advanced methodology and its effect on customers buying eagerly. The chapter started with a point-by-point depiction of the dataset, sketching out an overview of socioeconomics, social media utilisation designs, and the profile of Meet members. Quantitative research highlighted that influencer validity, genuineness, and customer belief essentially impact eager buying, upheld by factual proof counting expressive examinations, relationship frameworks, and relapse models. </w:t>
      </w:r>
    </w:p>
    <w:p w14:paraId="73D7A3C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subjective investigation investigated practitioner’s viewpoints through topical investigation, distinguishing four essential subjects: drivers of influencer adequacy, moral challenges, customer engagement designs, and key sending of influencers. Interviews uncovered that skill, genuineness, and brand-influencer fit are fundamental to building customer belief, whereas moral concerns such as straightforwardness, revelation, and engagement extortion fundamentally influence campaign victory. </w:t>
      </w:r>
    </w:p>
    <w:p w14:paraId="32B2A87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coordinates of the discoveries area are triangulated quantitatively and subjectively, coming about and appearing solid, joining within the part of validity, belief, and realness, while also recognising divergences within the seen significance of par asocial interaction and moral issues. This mixed-methods approach gives a multidimensional understanding, uncovering not, as it were, the measurable connections between factors but, moreover, relevant experiences from showcasing specialists.</w:t>
      </w:r>
    </w:p>
    <w:p w14:paraId="0AF5A64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eastAsiaTheme="minorHAnsi"/>
          <w:b/>
          <w:bCs/>
          <w:color w:val="C00000"/>
          <w:sz w:val="22"/>
          <w:szCs w:val="22"/>
          <w:lang w:val="en-GB"/>
        </w:rPr>
        <w:br w:type="page"/>
      </w:r>
    </w:p>
    <w:p w14:paraId="0CF91C2F" w14:textId="77777777" w:rsidR="006826F3" w:rsidRPr="006826F3" w:rsidRDefault="006826F3" w:rsidP="006826F3">
      <w:pPr>
        <w:keepNext/>
        <w:keepLines/>
        <w:spacing w:before="360" w:after="80" w:line="259" w:lineRule="auto"/>
        <w:jc w:val="center"/>
        <w:outlineLvl w:val="0"/>
        <w:rPr>
          <w:rFonts w:ascii="Arial" w:eastAsiaTheme="majorEastAsia" w:hAnsi="Arial" w:cstheme="majorBidi"/>
          <w:b/>
          <w:color w:val="000000" w:themeColor="text1"/>
          <w:sz w:val="32"/>
          <w:szCs w:val="40"/>
          <w:lang w:val="en-GB"/>
        </w:rPr>
      </w:pPr>
      <w:bookmarkStart w:id="77" w:name="_Toc221012341"/>
      <w:r w:rsidRPr="006826F3">
        <w:rPr>
          <w:rFonts w:ascii="Arial" w:eastAsiaTheme="majorEastAsia" w:hAnsi="Arial" w:cstheme="majorBidi"/>
          <w:b/>
          <w:color w:val="000000" w:themeColor="text1"/>
          <w:sz w:val="32"/>
          <w:szCs w:val="40"/>
          <w:lang w:val="en-GB"/>
        </w:rPr>
        <w:lastRenderedPageBreak/>
        <w:t>CHAPTER 5: DISCUSSION &amp; FINDINGS</w:t>
      </w:r>
      <w:bookmarkEnd w:id="77"/>
    </w:p>
    <w:p w14:paraId="4BBAEC7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This chapter talks about and translates the experimental discoveries displayed in Chapter 4 in connection to the study's investigative targets, inquire about questions, and hypothetical establishments. The overarching reason of this inquire about was to look at the viability of influencer showcasing inside Walmart UK’s </w:t>
      </w:r>
      <w:proofErr w:type="spellStart"/>
      <w:r w:rsidRPr="006826F3">
        <w:rPr>
          <w:rFonts w:ascii="Arial" w:eastAsiaTheme="minorHAnsi" w:hAnsi="Arial" w:cs="Arial"/>
          <w:bCs/>
          <w:color w:val="000000" w:themeColor="text1"/>
          <w:szCs w:val="22"/>
          <w:lang w:val="en-GB"/>
        </w:rPr>
        <w:t>computerized</w:t>
      </w:r>
      <w:proofErr w:type="spellEnd"/>
      <w:r w:rsidRPr="006826F3">
        <w:rPr>
          <w:rFonts w:ascii="Arial" w:eastAsiaTheme="minorHAnsi" w:hAnsi="Arial" w:cs="Arial"/>
          <w:bCs/>
          <w:color w:val="000000" w:themeColor="text1"/>
          <w:szCs w:val="22"/>
          <w:lang w:val="en-GB"/>
        </w:rPr>
        <w:t xml:space="preserve"> technique, with specific accentuation on how influencer validity, realness, par asocial interaction, and customer believe shape buy purposeful within the UK retail showcase.</w:t>
      </w:r>
    </w:p>
    <w:p w14:paraId="5D0FB18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While Chapter 4 centred on displaying measurable results and subjective experiences, this chapter moves past portrayal to supply basic elucidation, connecting the come-abuts to built-up speculations and earlier scholastic enquiries. The discourse is organised around the four inquiry questions, empowering an orderly examination of how Walmart UK utilises influencer showcasing, how influencer validity builds belief, how belief translates into purposeful behaviour, and what moral and key challenges emerge in influencer collaborations.</w:t>
      </w:r>
    </w:p>
    <w:p w14:paraId="3E1A8FB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think tank received a mixed-methods approach, combining quantitative overview information with subjective experiences from promoting experts and influencer-related partners. This methodological triangulation fortifies the legitimacy of the discoveries and permits for a wealthier translation of customer discernments and administrative hones. The discourse coordinating numerical evidence such as cruel values and relapse coefficients with topical bits of knowledge inferred from interviews, guaranteeing coherence between information sources.</w:t>
      </w:r>
    </w:p>
    <w:p w14:paraId="1C091DA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hypothetical systems directing this dialogue incorporate the Source Validity Hypothesis, which clarifies how influencer characteristics influence message acknowledgment; the Hypothesis of Contemplated Activity (TRA), which joins demeanours and convictions to behavioural eagerly; and Para social Interaction Hypothesis, which clarifies how passionate bonds between influencers and supporters impact influence. </w:t>
      </w:r>
    </w:p>
    <w:p w14:paraId="24C2666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50DF711B"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78" w:name="_Toc221012342"/>
      <w:r w:rsidRPr="006826F3">
        <w:rPr>
          <w:rFonts w:ascii="Arial" w:eastAsiaTheme="majorEastAsia" w:hAnsi="Arial" w:cstheme="majorBidi"/>
          <w:b/>
          <w:color w:val="000000" w:themeColor="text1"/>
          <w:sz w:val="28"/>
          <w:szCs w:val="32"/>
          <w:lang w:val="en-GB"/>
        </w:rPr>
        <w:lastRenderedPageBreak/>
        <w:t>5.2 Interpretation of Findings by Research Question</w:t>
      </w:r>
      <w:bookmarkEnd w:id="78"/>
    </w:p>
    <w:p w14:paraId="27030408" w14:textId="77777777" w:rsidR="006826F3" w:rsidRPr="006826F3" w:rsidRDefault="006826F3" w:rsidP="006826F3">
      <w:pPr>
        <w:keepNext/>
        <w:keepLines/>
        <w:spacing w:before="160" w:after="80" w:line="259" w:lineRule="auto"/>
        <w:outlineLvl w:val="2"/>
        <w:rPr>
          <w:rFonts w:ascii="Arial" w:eastAsiaTheme="majorEastAsia" w:hAnsi="Arial" w:cstheme="majorBidi"/>
          <w:b/>
          <w:color w:val="000000" w:themeColor="text1"/>
          <w:szCs w:val="28"/>
          <w:lang w:val="en-GB"/>
        </w:rPr>
      </w:pPr>
      <w:bookmarkStart w:id="79" w:name="_Toc221012343"/>
      <w:r w:rsidRPr="006826F3">
        <w:rPr>
          <w:rFonts w:ascii="Arial" w:eastAsiaTheme="majorEastAsia" w:hAnsi="Arial" w:cstheme="majorBidi"/>
          <w:b/>
          <w:color w:val="000000" w:themeColor="text1"/>
          <w:szCs w:val="28"/>
          <w:lang w:val="en-GB"/>
        </w:rPr>
        <w:t>5.2.1 RQ1: How Does Walmart UK Utilise Influencer Marketing as a Portion of Its Digital Strategy?</w:t>
      </w:r>
      <w:bookmarkEnd w:id="79"/>
    </w:p>
    <w:p w14:paraId="39BE7DF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results suggest that Walmart UK adopts influencer marketing as one of the fundamental elements of its online engagement strategy, but not as an independent campaign. The quantitative survey data showed that the highest percentage of the respondents (43.5) belonged to the age bracket of 2534 followed by 30.4 of the age bracket of 1824 indicating that influencer initiatives by Walmart UK are more focused on younger, digital consumers (Table 4.1). These findings are supplemented by the insights of qualitative interviews, where the participants highlighted the idea that Walmart UK concentrates on the application of social media tools, including Instagram, </w:t>
      </w:r>
      <w:proofErr w:type="spellStart"/>
      <w:r w:rsidRPr="006826F3">
        <w:rPr>
          <w:rFonts w:ascii="Arial" w:eastAsiaTheme="minorHAnsi" w:hAnsi="Arial" w:cs="Arial"/>
          <w:bCs/>
          <w:color w:val="000000" w:themeColor="text1"/>
          <w:szCs w:val="22"/>
          <w:lang w:val="en-GB"/>
        </w:rPr>
        <w:t>Tik</w:t>
      </w:r>
      <w:proofErr w:type="spellEnd"/>
      <w:r w:rsidRPr="006826F3">
        <w:rPr>
          <w:rFonts w:ascii="Arial" w:eastAsiaTheme="minorHAnsi" w:hAnsi="Arial" w:cs="Arial"/>
          <w:bCs/>
          <w:color w:val="000000" w:themeColor="text1"/>
          <w:szCs w:val="22"/>
          <w:lang w:val="en-GB"/>
        </w:rPr>
        <w:t xml:space="preserve"> Tok, and YouTube, to reach those audiences that respond to traditional ways of advertisement less.</w:t>
      </w:r>
    </w:p>
    <w:p w14:paraId="5BF395D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qualitative data also demonstrated that the influencers are integrated into the content-based digital approach of Walmart UK, which helps achieve such purpose as brand awareness, product discovery, and social commerce. Respondents also defined influencers as fulfilling a twofold role, that of content creators who generated high-quality, relatable media on the one hand; and on the other, as mediators of brands, rebranding corporate messages into peer-like, natural recommendations. These findings are in line with the available literature that identifies influencers as opinion leaders that make content more engaging and credible online (Ki et al., 2020; Lou and Yuan, 2019).</w:t>
      </w:r>
    </w:p>
    <w:p w14:paraId="2AC857E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results also indicate that the Walmart UK relies more on micro and mid-tier influencers who have niche audiences and are more likely to be engaged with as opposed to the use of celebrity influencers. According to the interviews, this strategy is </w:t>
      </w:r>
      <w:proofErr w:type="spellStart"/>
      <w:r w:rsidRPr="006826F3">
        <w:rPr>
          <w:rFonts w:ascii="Arial" w:eastAsiaTheme="minorHAnsi" w:hAnsi="Arial" w:cs="Arial"/>
          <w:bCs/>
          <w:color w:val="000000" w:themeColor="text1"/>
          <w:szCs w:val="22"/>
          <w:lang w:val="en-GB"/>
        </w:rPr>
        <w:t>characterized</w:t>
      </w:r>
      <w:proofErr w:type="spellEnd"/>
      <w:r w:rsidRPr="006826F3">
        <w:rPr>
          <w:rFonts w:ascii="Arial" w:eastAsiaTheme="minorHAnsi" w:hAnsi="Arial" w:cs="Arial"/>
          <w:bCs/>
          <w:color w:val="000000" w:themeColor="text1"/>
          <w:szCs w:val="22"/>
          <w:lang w:val="en-GB"/>
        </w:rPr>
        <w:t xml:space="preserve"> as a strategic turn of reach-based metrics into engagement and trust-based performance metrics, which allows building more meaningful consumer interactions. This is theoretically consistent with the Source Credibility Theory (</w:t>
      </w:r>
      <w:proofErr w:type="spellStart"/>
      <w:r w:rsidRPr="006826F3">
        <w:rPr>
          <w:rFonts w:ascii="Arial" w:eastAsiaTheme="minorHAnsi" w:hAnsi="Arial" w:cs="Arial"/>
          <w:bCs/>
          <w:color w:val="000000" w:themeColor="text1"/>
          <w:szCs w:val="22"/>
          <w:lang w:val="en-GB"/>
        </w:rPr>
        <w:t>Hovland</w:t>
      </w:r>
      <w:proofErr w:type="spellEnd"/>
      <w:r w:rsidRPr="006826F3">
        <w:rPr>
          <w:rFonts w:ascii="Arial" w:eastAsiaTheme="minorHAnsi" w:hAnsi="Arial" w:cs="Arial"/>
          <w:bCs/>
          <w:color w:val="000000" w:themeColor="text1"/>
          <w:szCs w:val="22"/>
          <w:lang w:val="en-GB"/>
        </w:rPr>
        <w:t xml:space="preserve"> and Weiss, 1951) according to which the more the influencer seems expert, trustworthy, and relatable, the more effective is the shaping of consumer attitudes.</w:t>
      </w:r>
    </w:p>
    <w:p w14:paraId="62E05FD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Connection to RQ1 These findings indirectly answer RQ1 by demonstrating how Walmart UK incorporates influencers in its digital strategy and pointing out the platforms, levels of influencers, and strategic objectives that inform these efforts.</w:t>
      </w:r>
    </w:p>
    <w:p w14:paraId="54C922FA" w14:textId="77777777" w:rsidR="006826F3" w:rsidRPr="006826F3" w:rsidRDefault="006826F3" w:rsidP="006826F3">
      <w:pPr>
        <w:keepNext/>
        <w:keepLines/>
        <w:spacing w:before="160" w:after="80" w:line="259" w:lineRule="auto"/>
        <w:jc w:val="both"/>
        <w:outlineLvl w:val="2"/>
        <w:rPr>
          <w:rFonts w:ascii="Arial" w:eastAsiaTheme="majorEastAsia" w:hAnsi="Arial" w:cstheme="majorBidi"/>
          <w:b/>
          <w:color w:val="000000" w:themeColor="text1"/>
          <w:szCs w:val="28"/>
          <w:lang w:val="en-GB"/>
        </w:rPr>
      </w:pPr>
      <w:bookmarkStart w:id="80" w:name="_Toc221012344"/>
      <w:r w:rsidRPr="006826F3">
        <w:rPr>
          <w:rFonts w:ascii="Arial" w:eastAsiaTheme="majorEastAsia" w:hAnsi="Arial" w:cstheme="majorBidi"/>
          <w:b/>
          <w:color w:val="000000" w:themeColor="text1"/>
          <w:szCs w:val="28"/>
          <w:lang w:val="en-GB"/>
        </w:rPr>
        <w:lastRenderedPageBreak/>
        <w:t>5.2.2 RQ2: What Is the Relationship Between Influencer Credibility and Consumer Belief?</w:t>
      </w:r>
      <w:bookmarkEnd w:id="80"/>
    </w:p>
    <w:p w14:paraId="434FBE4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quantitative findings show that influencer credibility and consumer trust have a strong positive relationship. The credibility of the influencers had a high average score (M = 3.98), whereas the credibility of consumers was even higher (M = 4.05). The results of the regression analysis proved that influencer credibility is an influential predictor of consumer trust and, therefore, H1 is accepted. The reasons why influencers were believed to be knowledgeable, trustworthy, and liked, as reported by the respondents, are that influencers are more likely to be trusted, which corresponds with the Source Credibility Theory (</w:t>
      </w:r>
      <w:proofErr w:type="spellStart"/>
      <w:r w:rsidRPr="006826F3">
        <w:rPr>
          <w:rFonts w:ascii="Arial" w:eastAsiaTheme="minorHAnsi" w:hAnsi="Arial" w:cs="Arial"/>
          <w:bCs/>
          <w:color w:val="000000" w:themeColor="text1"/>
          <w:szCs w:val="22"/>
          <w:lang w:val="en-GB"/>
        </w:rPr>
        <w:t>Hovland</w:t>
      </w:r>
      <w:proofErr w:type="spellEnd"/>
      <w:r w:rsidRPr="006826F3">
        <w:rPr>
          <w:rFonts w:ascii="Arial" w:eastAsiaTheme="minorHAnsi" w:hAnsi="Arial" w:cs="Arial"/>
          <w:bCs/>
          <w:color w:val="000000" w:themeColor="text1"/>
          <w:szCs w:val="22"/>
          <w:lang w:val="en-GB"/>
        </w:rPr>
        <w:t xml:space="preserve"> and Weiss, 1951; Lou and Yuan, 2019).</w:t>
      </w:r>
    </w:p>
    <w:p w14:paraId="6544052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These results were supported by qualitative data. The interviewed people </w:t>
      </w:r>
      <w:proofErr w:type="spellStart"/>
      <w:r w:rsidRPr="006826F3">
        <w:rPr>
          <w:rFonts w:ascii="Arial" w:eastAsiaTheme="minorHAnsi" w:hAnsi="Arial" w:cs="Arial"/>
          <w:bCs/>
          <w:color w:val="000000" w:themeColor="text1"/>
          <w:szCs w:val="22"/>
          <w:lang w:val="en-GB"/>
        </w:rPr>
        <w:t>emphasized</w:t>
      </w:r>
      <w:proofErr w:type="spellEnd"/>
      <w:r w:rsidRPr="006826F3">
        <w:rPr>
          <w:rFonts w:ascii="Arial" w:eastAsiaTheme="minorHAnsi" w:hAnsi="Arial" w:cs="Arial"/>
          <w:bCs/>
          <w:color w:val="000000" w:themeColor="text1"/>
          <w:szCs w:val="22"/>
          <w:lang w:val="en-GB"/>
        </w:rPr>
        <w:t xml:space="preserve"> that influencers who proved their use of the products they promote, balanced views, and prove their knowledge are perceived as more reliable. On the other hand, perceived credibility was found to be lowered by over-commercialisation or ill-considered endorsements.</w:t>
      </w:r>
    </w:p>
    <w:p w14:paraId="7D87AFE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concept of authenticity became one of the mediating variables in this relationship. Quantitative results also indicated that authenticity was the construct with the highest average score (M = 4.12), which means that the participants treasure the honest, transparent influencer </w:t>
      </w:r>
      <w:proofErr w:type="spellStart"/>
      <w:r w:rsidRPr="006826F3">
        <w:rPr>
          <w:rFonts w:ascii="Arial" w:eastAsiaTheme="minorHAnsi" w:hAnsi="Arial" w:cs="Arial"/>
          <w:bCs/>
          <w:color w:val="000000" w:themeColor="text1"/>
          <w:szCs w:val="22"/>
          <w:lang w:val="en-GB"/>
        </w:rPr>
        <w:t>behavior</w:t>
      </w:r>
      <w:proofErr w:type="spellEnd"/>
      <w:r w:rsidRPr="006826F3">
        <w:rPr>
          <w:rFonts w:ascii="Arial" w:eastAsiaTheme="minorHAnsi" w:hAnsi="Arial" w:cs="Arial"/>
          <w:bCs/>
          <w:color w:val="000000" w:themeColor="text1"/>
          <w:szCs w:val="22"/>
          <w:lang w:val="en-GB"/>
        </w:rPr>
        <w:t>. This was also backed by interviews as the consumers had a negative reaction towards too much sponsored information or fake promotion which fails to build confidence.</w:t>
      </w:r>
    </w:p>
    <w:p w14:paraId="5974AE0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Credible and authentic influencers are trusted intermediaries in the context of the retail business since consumers suffer information overload, perceived risk is lowered, and purchase decisions are assisted. These results directly respond to RQ2, and they affirm the importance of the credibility and authenticity of shaping consumer trust.</w:t>
      </w:r>
    </w:p>
    <w:p w14:paraId="6C450C58" w14:textId="77777777" w:rsidR="006826F3" w:rsidRPr="006826F3" w:rsidRDefault="006826F3" w:rsidP="006826F3">
      <w:pPr>
        <w:keepNext/>
        <w:keepLines/>
        <w:spacing w:before="160" w:after="80" w:line="259" w:lineRule="auto"/>
        <w:jc w:val="both"/>
        <w:outlineLvl w:val="2"/>
        <w:rPr>
          <w:rFonts w:ascii="Arial" w:eastAsiaTheme="majorEastAsia" w:hAnsi="Arial" w:cstheme="majorBidi"/>
          <w:b/>
          <w:color w:val="000000" w:themeColor="text1"/>
          <w:szCs w:val="28"/>
          <w:lang w:val="en-GB"/>
        </w:rPr>
      </w:pPr>
      <w:bookmarkStart w:id="81" w:name="_Toc221012345"/>
      <w:r w:rsidRPr="006826F3">
        <w:rPr>
          <w:rFonts w:ascii="Arial" w:eastAsiaTheme="majorEastAsia" w:hAnsi="Arial" w:cstheme="majorBidi"/>
          <w:b/>
          <w:color w:val="000000" w:themeColor="text1"/>
          <w:szCs w:val="28"/>
          <w:lang w:val="en-GB"/>
        </w:rPr>
        <w:t>5.2.3 RQ3: To What Extent Does Influencer Marketing Influence Consumer Purchases within UK Retail Advertising?</w:t>
      </w:r>
      <w:bookmarkEnd w:id="81"/>
    </w:p>
    <w:p w14:paraId="2FF788F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results have shown that influencer marketing does have a substantial effect on consumer purchase intention. Purchase intention had high mean score (M = 3.88) and regression analysis revealed consumer trust is the best predictor of purchase intention in support of H2. Credibility of the influencers and par asocial interaction also had indirectly influencing role with the help of trust which proved the mediator role of authenticity (H3).</w:t>
      </w:r>
    </w:p>
    <w:p w14:paraId="464DAB3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lastRenderedPageBreak/>
        <w:t>The findings are consistent with the Theory of Reasoned Action (TRA) according to which attitudes and beliefs are predictors of intention to behave (</w:t>
      </w:r>
      <w:proofErr w:type="spellStart"/>
      <w:r w:rsidRPr="006826F3">
        <w:rPr>
          <w:rFonts w:ascii="Arial" w:eastAsiaTheme="minorHAnsi" w:hAnsi="Arial" w:cs="Arial"/>
          <w:bCs/>
          <w:color w:val="000000" w:themeColor="text1"/>
          <w:szCs w:val="22"/>
          <w:lang w:val="en-GB"/>
        </w:rPr>
        <w:t>Fishbein</w:t>
      </w:r>
      <w:proofErr w:type="spellEnd"/>
      <w:r w:rsidRPr="006826F3">
        <w:rPr>
          <w:rFonts w:ascii="Arial" w:eastAsiaTheme="minorHAnsi" w:hAnsi="Arial" w:cs="Arial"/>
          <w:bCs/>
          <w:color w:val="000000" w:themeColor="text1"/>
          <w:szCs w:val="22"/>
          <w:lang w:val="en-GB"/>
        </w:rPr>
        <w:t xml:space="preserve"> and </w:t>
      </w:r>
      <w:proofErr w:type="spellStart"/>
      <w:r w:rsidRPr="006826F3">
        <w:rPr>
          <w:rFonts w:ascii="Arial" w:eastAsiaTheme="minorHAnsi" w:hAnsi="Arial" w:cs="Arial"/>
          <w:bCs/>
          <w:color w:val="000000" w:themeColor="text1"/>
          <w:szCs w:val="22"/>
          <w:lang w:val="en-GB"/>
        </w:rPr>
        <w:t>Ajzen</w:t>
      </w:r>
      <w:proofErr w:type="spellEnd"/>
      <w:r w:rsidRPr="006826F3">
        <w:rPr>
          <w:rFonts w:ascii="Arial" w:eastAsiaTheme="minorHAnsi" w:hAnsi="Arial" w:cs="Arial"/>
          <w:bCs/>
          <w:color w:val="000000" w:themeColor="text1"/>
          <w:szCs w:val="22"/>
          <w:lang w:val="en-GB"/>
        </w:rPr>
        <w:t>, 1975). In this research, trust in influencers is the positive consumer attitude to promoted products that result in more likely purchases.</w:t>
      </w:r>
    </w:p>
    <w:p w14:paraId="2CAE4E2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These findings were supplemented by qualitative interviews. Respondents explained that emotional proximity, relatability, and feeling of friendship with influencers (</w:t>
      </w:r>
      <w:proofErr w:type="spellStart"/>
      <w:r w:rsidRPr="006826F3">
        <w:rPr>
          <w:rFonts w:ascii="Arial" w:eastAsiaTheme="minorHAnsi" w:hAnsi="Arial" w:cs="Arial"/>
          <w:bCs/>
          <w:color w:val="000000" w:themeColor="text1"/>
          <w:szCs w:val="22"/>
          <w:lang w:val="en-GB"/>
        </w:rPr>
        <w:t>parasocial</w:t>
      </w:r>
      <w:proofErr w:type="spellEnd"/>
      <w:r w:rsidRPr="006826F3">
        <w:rPr>
          <w:rFonts w:ascii="Arial" w:eastAsiaTheme="minorHAnsi" w:hAnsi="Arial" w:cs="Arial"/>
          <w:bCs/>
          <w:color w:val="000000" w:themeColor="text1"/>
          <w:szCs w:val="22"/>
          <w:lang w:val="en-GB"/>
        </w:rPr>
        <w:t xml:space="preserve"> interaction) makes them more engaged and accept message more. Though the mean score of </w:t>
      </w:r>
      <w:proofErr w:type="spellStart"/>
      <w:r w:rsidRPr="006826F3">
        <w:rPr>
          <w:rFonts w:ascii="Arial" w:eastAsiaTheme="minorHAnsi" w:hAnsi="Arial" w:cs="Arial"/>
          <w:bCs/>
          <w:color w:val="000000" w:themeColor="text1"/>
          <w:szCs w:val="22"/>
          <w:lang w:val="en-GB"/>
        </w:rPr>
        <w:t>parasocial</w:t>
      </w:r>
      <w:proofErr w:type="spellEnd"/>
      <w:r w:rsidRPr="006826F3">
        <w:rPr>
          <w:rFonts w:ascii="Arial" w:eastAsiaTheme="minorHAnsi" w:hAnsi="Arial" w:cs="Arial"/>
          <w:bCs/>
          <w:color w:val="000000" w:themeColor="text1"/>
          <w:szCs w:val="22"/>
          <w:lang w:val="en-GB"/>
        </w:rPr>
        <w:t xml:space="preserve"> interaction was slightly lower than credibility and authenticity (M = 3.76), interviewees reiterated that influencers who seem </w:t>
      </w:r>
      <w:proofErr w:type="spellStart"/>
      <w:r w:rsidRPr="006826F3">
        <w:rPr>
          <w:rFonts w:ascii="Arial" w:eastAsiaTheme="minorHAnsi" w:hAnsi="Arial" w:cs="Arial"/>
          <w:bCs/>
          <w:color w:val="000000" w:themeColor="text1"/>
          <w:szCs w:val="22"/>
          <w:lang w:val="en-GB"/>
        </w:rPr>
        <w:t>likable</w:t>
      </w:r>
      <w:proofErr w:type="spellEnd"/>
      <w:r w:rsidRPr="006826F3">
        <w:rPr>
          <w:rFonts w:ascii="Arial" w:eastAsiaTheme="minorHAnsi" w:hAnsi="Arial" w:cs="Arial"/>
          <w:bCs/>
          <w:color w:val="000000" w:themeColor="text1"/>
          <w:szCs w:val="22"/>
          <w:lang w:val="en-GB"/>
        </w:rPr>
        <w:t xml:space="preserve"> and relatable prompt consumers into following recommendations, which proves the importance of </w:t>
      </w:r>
      <w:proofErr w:type="spellStart"/>
      <w:r w:rsidRPr="006826F3">
        <w:rPr>
          <w:rFonts w:ascii="Arial" w:eastAsiaTheme="minorHAnsi" w:hAnsi="Arial" w:cs="Arial"/>
          <w:bCs/>
          <w:color w:val="000000" w:themeColor="text1"/>
          <w:szCs w:val="22"/>
          <w:lang w:val="en-GB"/>
        </w:rPr>
        <w:t>parasocial</w:t>
      </w:r>
      <w:proofErr w:type="spellEnd"/>
      <w:r w:rsidRPr="006826F3">
        <w:rPr>
          <w:rFonts w:ascii="Arial" w:eastAsiaTheme="minorHAnsi" w:hAnsi="Arial" w:cs="Arial"/>
          <w:bCs/>
          <w:color w:val="000000" w:themeColor="text1"/>
          <w:szCs w:val="22"/>
          <w:lang w:val="en-GB"/>
        </w:rPr>
        <w:t xml:space="preserve"> interaction in low- to medium-involvement retail purchases.</w:t>
      </w:r>
    </w:p>
    <w:p w14:paraId="35F7DFB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Influencer campaigns are the social confirmation used in the digital environment of Walmart UK, which ensures the consumer and allows making a decision faster. </w:t>
      </w:r>
    </w:p>
    <w:p w14:paraId="014F45C2" w14:textId="77777777" w:rsidR="006826F3" w:rsidRPr="006826F3" w:rsidRDefault="006826F3" w:rsidP="006826F3">
      <w:pPr>
        <w:keepNext/>
        <w:keepLines/>
        <w:spacing w:before="160" w:after="80" w:line="259" w:lineRule="auto"/>
        <w:jc w:val="both"/>
        <w:outlineLvl w:val="2"/>
        <w:rPr>
          <w:rFonts w:ascii="Arial" w:eastAsiaTheme="majorEastAsia" w:hAnsi="Arial" w:cstheme="majorBidi"/>
          <w:b/>
          <w:color w:val="000000" w:themeColor="text1"/>
          <w:szCs w:val="28"/>
          <w:lang w:val="en-GB"/>
        </w:rPr>
      </w:pPr>
      <w:bookmarkStart w:id="82" w:name="_Toc221012346"/>
      <w:r w:rsidRPr="006826F3">
        <w:rPr>
          <w:rFonts w:ascii="Arial" w:eastAsiaTheme="majorEastAsia" w:hAnsi="Arial" w:cstheme="majorBidi"/>
          <w:b/>
          <w:color w:val="000000" w:themeColor="text1"/>
          <w:szCs w:val="28"/>
          <w:lang w:val="en-GB"/>
        </w:rPr>
        <w:t>5.2.4 RQ4: What Ethical and Strategic Challenges Does Walmart UK Face in Influencer Collaborations?</w:t>
      </w:r>
      <w:bookmarkEnd w:id="82"/>
    </w:p>
    <w:p w14:paraId="5933CCC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qualitative results revealed a range of the primary ethical and strategic issues in the influencer partnerships of Walmart UK that the quantitative survey failed to reveal. These include:</w:t>
      </w:r>
    </w:p>
    <w:p w14:paraId="334331E7" w14:textId="77777777" w:rsidR="006826F3" w:rsidRPr="006826F3" w:rsidRDefault="006826F3" w:rsidP="006826F3">
      <w:pPr>
        <w:numPr>
          <w:ilvl w:val="0"/>
          <w:numId w:val="5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Openness and disclosure:</w:t>
      </w:r>
      <w:r w:rsidRPr="006826F3">
        <w:rPr>
          <w:rFonts w:ascii="Arial" w:eastAsiaTheme="minorHAnsi" w:hAnsi="Arial" w:cs="Arial"/>
          <w:bCs/>
          <w:color w:val="000000" w:themeColor="text1"/>
          <w:szCs w:val="22"/>
          <w:lang w:val="en-GB"/>
        </w:rPr>
        <w:t xml:space="preserve"> The respondents </w:t>
      </w:r>
      <w:proofErr w:type="spellStart"/>
      <w:r w:rsidRPr="006826F3">
        <w:rPr>
          <w:rFonts w:ascii="Arial" w:eastAsiaTheme="minorHAnsi" w:hAnsi="Arial" w:cs="Arial"/>
          <w:bCs/>
          <w:color w:val="000000" w:themeColor="text1"/>
          <w:szCs w:val="22"/>
          <w:lang w:val="en-GB"/>
        </w:rPr>
        <w:t>emphasized</w:t>
      </w:r>
      <w:proofErr w:type="spellEnd"/>
      <w:r w:rsidRPr="006826F3">
        <w:rPr>
          <w:rFonts w:ascii="Arial" w:eastAsiaTheme="minorHAnsi" w:hAnsi="Arial" w:cs="Arial"/>
          <w:bCs/>
          <w:color w:val="000000" w:themeColor="text1"/>
          <w:szCs w:val="22"/>
          <w:lang w:val="en-GB"/>
        </w:rPr>
        <w:t xml:space="preserve"> that the lack of openness in sponsored content disclosure leads to the lack of credibility and consumer trust, which are in line with the Source Credibility Theory.</w:t>
      </w:r>
    </w:p>
    <w:p w14:paraId="33DE40C9" w14:textId="77777777" w:rsidR="006826F3" w:rsidRPr="006826F3" w:rsidRDefault="006826F3" w:rsidP="006826F3">
      <w:pPr>
        <w:numPr>
          <w:ilvl w:val="0"/>
          <w:numId w:val="5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False followers and engagement frauds</w:t>
      </w:r>
      <w:r w:rsidRPr="006826F3">
        <w:rPr>
          <w:rFonts w:ascii="Arial" w:eastAsiaTheme="minorHAnsi" w:hAnsi="Arial" w:cs="Arial"/>
          <w:bCs/>
          <w:color w:val="000000" w:themeColor="text1"/>
          <w:szCs w:val="22"/>
          <w:lang w:val="en-GB"/>
        </w:rPr>
        <w:t>: Overstated numbers can wrongly influence the choice of influencers, decrease the effectiveness and ROI of the campaign.</w:t>
      </w:r>
    </w:p>
    <w:p w14:paraId="70683F00" w14:textId="77777777" w:rsidR="006826F3" w:rsidRPr="006826F3" w:rsidRDefault="006826F3" w:rsidP="006826F3">
      <w:pPr>
        <w:numPr>
          <w:ilvl w:val="0"/>
          <w:numId w:val="5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Influencer-brand disengagement:</w:t>
      </w:r>
      <w:r w:rsidRPr="006826F3">
        <w:rPr>
          <w:rFonts w:ascii="Arial" w:eastAsiaTheme="minorHAnsi" w:hAnsi="Arial" w:cs="Arial"/>
          <w:bCs/>
          <w:color w:val="000000" w:themeColor="text1"/>
          <w:szCs w:val="22"/>
          <w:lang w:val="en-GB"/>
        </w:rPr>
        <w:t xml:space="preserve"> Mismatch between influencer values and the brand Walmart UK may harm the reputation.</w:t>
      </w:r>
    </w:p>
    <w:p w14:paraId="6A45D6FD" w14:textId="77777777" w:rsidR="006826F3" w:rsidRPr="006826F3" w:rsidRDefault="006826F3" w:rsidP="006826F3">
      <w:pPr>
        <w:numPr>
          <w:ilvl w:val="0"/>
          <w:numId w:val="5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Reputational risk management:</w:t>
      </w:r>
      <w:r w:rsidRPr="006826F3">
        <w:rPr>
          <w:rFonts w:ascii="Arial" w:eastAsiaTheme="minorHAnsi" w:hAnsi="Arial" w:cs="Arial"/>
          <w:bCs/>
          <w:color w:val="000000" w:themeColor="text1"/>
          <w:szCs w:val="22"/>
          <w:lang w:val="en-GB"/>
        </w:rPr>
        <w:t xml:space="preserve"> If influencer campaigns are done ineffectively, they may result in negative publicity and permanent brand damage.</w:t>
      </w:r>
    </w:p>
    <w:p w14:paraId="145588A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These problems are not just compliance problems but strategic imperatives. Interviewees </w:t>
      </w:r>
      <w:proofErr w:type="spellStart"/>
      <w:r w:rsidRPr="006826F3">
        <w:rPr>
          <w:rFonts w:ascii="Arial" w:eastAsiaTheme="minorHAnsi" w:hAnsi="Arial" w:cs="Arial"/>
          <w:bCs/>
          <w:color w:val="000000" w:themeColor="text1"/>
          <w:szCs w:val="22"/>
          <w:lang w:val="en-GB"/>
        </w:rPr>
        <w:t>emphasized</w:t>
      </w:r>
      <w:proofErr w:type="spellEnd"/>
      <w:r w:rsidRPr="006826F3">
        <w:rPr>
          <w:rFonts w:ascii="Arial" w:eastAsiaTheme="minorHAnsi" w:hAnsi="Arial" w:cs="Arial"/>
          <w:bCs/>
          <w:color w:val="000000" w:themeColor="text1"/>
          <w:szCs w:val="22"/>
          <w:lang w:val="en-GB"/>
        </w:rPr>
        <w:t xml:space="preserve"> that ethical influencer management can increase the </w:t>
      </w:r>
      <w:r w:rsidRPr="006826F3">
        <w:rPr>
          <w:rFonts w:ascii="Arial" w:eastAsiaTheme="minorHAnsi" w:hAnsi="Arial" w:cs="Arial"/>
          <w:bCs/>
          <w:color w:val="000000" w:themeColor="text1"/>
          <w:szCs w:val="22"/>
          <w:lang w:val="en-GB"/>
        </w:rPr>
        <w:lastRenderedPageBreak/>
        <w:t>credibility, maintain consumer trust, and safeguard brand image which indirectly supported purchase intention.</w:t>
      </w:r>
    </w:p>
    <w:p w14:paraId="3067E886"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83" w:name="_Toc221012347"/>
      <w:r w:rsidRPr="006826F3">
        <w:rPr>
          <w:rFonts w:ascii="Arial" w:eastAsiaTheme="majorEastAsia" w:hAnsi="Arial" w:cstheme="majorBidi"/>
          <w:b/>
          <w:color w:val="000000" w:themeColor="text1"/>
          <w:sz w:val="28"/>
          <w:szCs w:val="32"/>
          <w:lang w:val="en-GB"/>
        </w:rPr>
        <w:t>5.3 Contribution to Literature</w:t>
      </w:r>
      <w:bookmarkEnd w:id="83"/>
      <w:r w:rsidRPr="006826F3">
        <w:rPr>
          <w:rFonts w:ascii="Arial" w:eastAsiaTheme="majorEastAsia" w:hAnsi="Arial" w:cstheme="majorBidi"/>
          <w:b/>
          <w:color w:val="000000" w:themeColor="text1"/>
          <w:sz w:val="28"/>
          <w:szCs w:val="32"/>
          <w:lang w:val="en-GB"/>
        </w:rPr>
        <w:t xml:space="preserve"> </w:t>
      </w:r>
    </w:p>
    <w:p w14:paraId="1D503A9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This consideration makes a few vital commitments to influencer showcasing writing. To begin with, it gives a sectoral expansion by moving investigate past magnificence and </w:t>
      </w:r>
      <w:proofErr w:type="spellStart"/>
      <w:r w:rsidRPr="006826F3">
        <w:rPr>
          <w:rFonts w:ascii="Arial" w:eastAsiaTheme="minorHAnsi" w:hAnsi="Arial" w:cs="Arial"/>
          <w:bCs/>
          <w:color w:val="000000" w:themeColor="text1"/>
          <w:szCs w:val="22"/>
          <w:lang w:val="en-GB"/>
        </w:rPr>
        <w:t>mold</w:t>
      </w:r>
      <w:proofErr w:type="spellEnd"/>
      <w:r w:rsidRPr="006826F3">
        <w:rPr>
          <w:rFonts w:ascii="Arial" w:eastAsiaTheme="minorHAnsi" w:hAnsi="Arial" w:cs="Arial"/>
          <w:bCs/>
          <w:color w:val="000000" w:themeColor="text1"/>
          <w:szCs w:val="22"/>
          <w:lang w:val="en-GB"/>
        </w:rPr>
        <w:t xml:space="preserve"> to a large-scale retail setting, particularly Walmart UK. The discoveries illustrate that influencer showcasing is successful for mass-market, useful items, where buy choices are driven by believe and seen mastery instead of optimistic offer (De Vermin et al., 2020; Lou &amp; Yuan, 2019).</w:t>
      </w:r>
    </w:p>
    <w:p w14:paraId="29E39702"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Moment, the think about accomplishes hypothetical integration by combining the Source Validity Hypothesis, Hypothesis of Contemplated Activity (TRA), and Para social Interaction Hypothesis. Observational comes about affirm that influencer validity altogether impacts shopper believe, which in turn drives buy purposeful, with Para social engagement improving passionate association and message acknowledgment (Breves et al., 2021).</w:t>
      </w:r>
    </w:p>
    <w:p w14:paraId="1B24E26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Third, the inquiry about highlights is believed to be a key go-between, tending to a hole in earlier thinking about that once-in-a-while measure of belief in large-scale retail influencer campaigns (</w:t>
      </w:r>
      <w:proofErr w:type="spellStart"/>
      <w:r w:rsidRPr="006826F3">
        <w:rPr>
          <w:rFonts w:ascii="Arial" w:eastAsiaTheme="minorHAnsi" w:hAnsi="Arial" w:cs="Arial"/>
          <w:bCs/>
          <w:color w:val="000000" w:themeColor="text1"/>
          <w:szCs w:val="22"/>
          <w:lang w:val="en-GB"/>
        </w:rPr>
        <w:t>Sokolova</w:t>
      </w:r>
      <w:proofErr w:type="spellEnd"/>
      <w:r w:rsidRPr="006826F3">
        <w:rPr>
          <w:rFonts w:ascii="Arial" w:eastAsiaTheme="minorHAnsi" w:hAnsi="Arial" w:cs="Arial"/>
          <w:bCs/>
          <w:color w:val="000000" w:themeColor="text1"/>
          <w:szCs w:val="22"/>
          <w:lang w:val="en-GB"/>
        </w:rPr>
        <w:t xml:space="preserve"> &amp; </w:t>
      </w:r>
      <w:proofErr w:type="spellStart"/>
      <w:r w:rsidRPr="006826F3">
        <w:rPr>
          <w:rFonts w:ascii="Arial" w:eastAsiaTheme="minorHAnsi" w:hAnsi="Arial" w:cs="Arial"/>
          <w:bCs/>
          <w:color w:val="000000" w:themeColor="text1"/>
          <w:szCs w:val="22"/>
          <w:lang w:val="en-GB"/>
        </w:rPr>
        <w:t>Kefi</w:t>
      </w:r>
      <w:proofErr w:type="spellEnd"/>
      <w:r w:rsidRPr="006826F3">
        <w:rPr>
          <w:rFonts w:ascii="Arial" w:eastAsiaTheme="minorHAnsi" w:hAnsi="Arial" w:cs="Arial"/>
          <w:bCs/>
          <w:color w:val="000000" w:themeColor="text1"/>
          <w:szCs w:val="22"/>
          <w:lang w:val="en-GB"/>
        </w:rPr>
        <w:t>, 2020).</w:t>
      </w:r>
    </w:p>
    <w:p w14:paraId="710E1F25"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84" w:name="_Toc221012348"/>
      <w:r w:rsidRPr="006826F3">
        <w:rPr>
          <w:rFonts w:ascii="Arial" w:eastAsiaTheme="majorEastAsia" w:hAnsi="Arial" w:cstheme="majorBidi"/>
          <w:b/>
          <w:color w:val="000000" w:themeColor="text1"/>
          <w:sz w:val="28"/>
          <w:szCs w:val="32"/>
          <w:lang w:val="en-GB"/>
        </w:rPr>
        <w:t>5.4 Practical Implications</w:t>
      </w:r>
      <w:bookmarkEnd w:id="84"/>
      <w:r w:rsidRPr="006826F3">
        <w:rPr>
          <w:rFonts w:ascii="Arial" w:eastAsiaTheme="majorEastAsia" w:hAnsi="Arial" w:cstheme="majorBidi"/>
          <w:b/>
          <w:color w:val="000000" w:themeColor="text1"/>
          <w:sz w:val="28"/>
          <w:szCs w:val="32"/>
          <w:lang w:val="en-GB"/>
        </w:rPr>
        <w:t xml:space="preserve"> </w:t>
      </w:r>
    </w:p>
    <w:p w14:paraId="45CDC23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research results are actionable advice to Walmart UK and other related retail organisations to </w:t>
      </w:r>
      <w:proofErr w:type="spellStart"/>
      <w:r w:rsidRPr="006826F3">
        <w:rPr>
          <w:rFonts w:ascii="Arial" w:eastAsiaTheme="minorHAnsi" w:hAnsi="Arial" w:cs="Arial"/>
          <w:bCs/>
          <w:color w:val="000000" w:themeColor="text1"/>
          <w:szCs w:val="22"/>
          <w:lang w:val="en-GB"/>
        </w:rPr>
        <w:t>maximize</w:t>
      </w:r>
      <w:proofErr w:type="spellEnd"/>
      <w:r w:rsidRPr="006826F3">
        <w:rPr>
          <w:rFonts w:ascii="Arial" w:eastAsiaTheme="minorHAnsi" w:hAnsi="Arial" w:cs="Arial"/>
          <w:bCs/>
          <w:color w:val="000000" w:themeColor="text1"/>
          <w:szCs w:val="22"/>
          <w:lang w:val="en-GB"/>
        </w:rPr>
        <w:t xml:space="preserve"> influencer marketing in the online strategy.</w:t>
      </w:r>
    </w:p>
    <w:p w14:paraId="01A03729"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1. Influencer Selection</w:t>
      </w:r>
    </w:p>
    <w:p w14:paraId="7A70D37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empirical findings indicated that credibility of the influencer, more so expertise, trustworthiness, and attractiveness, had significant influence on consumer trust (H1: 0.72 = 10, p &lt; 0.05). This was supported in interviews, where it was stressed that smaller-sized and mid-level influencers tend to produce more engagement and more substantial trust than the influencers who are celebrities. Hence, Walmart UK must focus on credibility rather than on the number of followers by choosing influencers whose knowledge and authenticity are acknowledged by their target audience (Kay et al., 2020).</w:t>
      </w:r>
    </w:p>
    <w:p w14:paraId="556C950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419F1AD2"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lastRenderedPageBreak/>
        <w:t>2. Content Alignment and Brand fit.</w:t>
      </w:r>
    </w:p>
    <w:p w14:paraId="0FD4B0E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data of the survey showed that credibility had an indirect relationship with purchase intention mediated by perceived authenticity (H3: indirect effect = 0.28, 95% CI [0.15, 0.42]). The qualitative data indicated that the most effective trust and engagement were achieved when the influencers had a tone, lifestyle, and values that matched the brand of Walmart UK, which is the focus on affordability, accessibility, and practical use on a daily basis. Therefore, the campaigns must be </w:t>
      </w:r>
      <w:proofErr w:type="spellStart"/>
      <w:r w:rsidRPr="006826F3">
        <w:rPr>
          <w:rFonts w:ascii="Arial" w:eastAsiaTheme="minorHAnsi" w:hAnsi="Arial" w:cs="Arial"/>
          <w:bCs/>
          <w:color w:val="000000" w:themeColor="text1"/>
          <w:szCs w:val="22"/>
          <w:lang w:val="en-GB"/>
        </w:rPr>
        <w:t>centered</w:t>
      </w:r>
      <w:proofErr w:type="spellEnd"/>
      <w:r w:rsidRPr="006826F3">
        <w:rPr>
          <w:rFonts w:ascii="Arial" w:eastAsiaTheme="minorHAnsi" w:hAnsi="Arial" w:cs="Arial"/>
          <w:bCs/>
          <w:color w:val="000000" w:themeColor="text1"/>
          <w:szCs w:val="22"/>
          <w:lang w:val="en-GB"/>
        </w:rPr>
        <w:t xml:space="preserve"> around practical examples, truthful reviews, and familiar usage situations to make them more real (</w:t>
      </w:r>
      <w:proofErr w:type="spellStart"/>
      <w:r w:rsidRPr="006826F3">
        <w:rPr>
          <w:rFonts w:ascii="Arial" w:eastAsiaTheme="minorHAnsi" w:hAnsi="Arial" w:cs="Arial"/>
          <w:bCs/>
          <w:color w:val="000000" w:themeColor="text1"/>
          <w:szCs w:val="22"/>
          <w:lang w:val="en-GB"/>
        </w:rPr>
        <w:t>Audrezet</w:t>
      </w:r>
      <w:proofErr w:type="spellEnd"/>
      <w:r w:rsidRPr="006826F3">
        <w:rPr>
          <w:rFonts w:ascii="Arial" w:eastAsiaTheme="minorHAnsi" w:hAnsi="Arial" w:cs="Arial"/>
          <w:bCs/>
          <w:color w:val="000000" w:themeColor="text1"/>
          <w:szCs w:val="22"/>
          <w:lang w:val="en-GB"/>
        </w:rPr>
        <w:t xml:space="preserve"> et al., 2020).</w:t>
      </w:r>
    </w:p>
    <w:p w14:paraId="6D9238E5"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3. Strategic Campaign Design</w:t>
      </w:r>
    </w:p>
    <w:p w14:paraId="1D9D99E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consumer trust was identified to have a positive impact on the purchase intention (H2: 0.74, p=0.05), which is backed by the thematic evidence according to which continuing the relationships with the influence promotes a stronger </w:t>
      </w:r>
      <w:proofErr w:type="spellStart"/>
      <w:r w:rsidRPr="006826F3">
        <w:rPr>
          <w:rFonts w:ascii="Arial" w:eastAsiaTheme="minorHAnsi" w:hAnsi="Arial" w:cs="Arial"/>
          <w:bCs/>
          <w:color w:val="000000" w:themeColor="text1"/>
          <w:szCs w:val="22"/>
          <w:lang w:val="en-GB"/>
        </w:rPr>
        <w:t>parasocial</w:t>
      </w:r>
      <w:proofErr w:type="spellEnd"/>
      <w:r w:rsidRPr="006826F3">
        <w:rPr>
          <w:rFonts w:ascii="Arial" w:eastAsiaTheme="minorHAnsi" w:hAnsi="Arial" w:cs="Arial"/>
          <w:bCs/>
          <w:color w:val="000000" w:themeColor="text1"/>
          <w:szCs w:val="22"/>
          <w:lang w:val="en-GB"/>
        </w:rPr>
        <w:t xml:space="preserve"> bond. To create longevity over social commerce, Walmart UK needs to integrate influencer marketing into promotional plans as continuity creates trust and enhances consumer behavioural intentions.</w:t>
      </w:r>
    </w:p>
    <w:p w14:paraId="42255422"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4. Fraud Detection and Evaluation.</w:t>
      </w:r>
    </w:p>
    <w:p w14:paraId="2D197EC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Quantitative results confirmed a difference in consumer response based on the quality of engagement and perceived fit of influencer. Interviews </w:t>
      </w:r>
      <w:proofErr w:type="spellStart"/>
      <w:r w:rsidRPr="006826F3">
        <w:rPr>
          <w:rFonts w:ascii="Arial" w:eastAsiaTheme="minorHAnsi" w:hAnsi="Arial" w:cs="Arial"/>
          <w:bCs/>
          <w:color w:val="000000" w:themeColor="text1"/>
          <w:szCs w:val="22"/>
          <w:lang w:val="en-GB"/>
        </w:rPr>
        <w:t>emphasized</w:t>
      </w:r>
      <w:proofErr w:type="spellEnd"/>
      <w:r w:rsidRPr="006826F3">
        <w:rPr>
          <w:rFonts w:ascii="Arial" w:eastAsiaTheme="minorHAnsi" w:hAnsi="Arial" w:cs="Arial"/>
          <w:bCs/>
          <w:color w:val="000000" w:themeColor="text1"/>
          <w:szCs w:val="22"/>
          <w:lang w:val="en-GB"/>
        </w:rPr>
        <w:t xml:space="preserve"> on continuous monitoring. To help campaigns meet the marketing goals successfully, Walmart UK must adopt a data-based model to monitor the engagement metrics, authenticity of the audience, and ROI.</w:t>
      </w:r>
    </w:p>
    <w:p w14:paraId="4622989A"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5. Risk Management</w:t>
      </w:r>
    </w:p>
    <w:p w14:paraId="384517C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Qualitative data revealed the issues of fake followers, misaligned messaging, and unethical content. In order to address the reputational risk, Walmart UK ought to engage in pre-screening and continuous assessment of the influencers to verify that they are aligned to ethical practices, ASA principles, and brand values.</w:t>
      </w:r>
    </w:p>
    <w:p w14:paraId="4DADD9E0"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6. Platform-Specific Strategy</w:t>
      </w:r>
    </w:p>
    <w:p w14:paraId="218C432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results of the surveying showed that consumers were the least responsive on the platform compared to Instagram and </w:t>
      </w:r>
      <w:proofErr w:type="spellStart"/>
      <w:r w:rsidRPr="006826F3">
        <w:rPr>
          <w:rFonts w:ascii="Arial" w:eastAsiaTheme="minorHAnsi" w:hAnsi="Arial" w:cs="Arial"/>
          <w:bCs/>
          <w:color w:val="000000" w:themeColor="text1"/>
          <w:szCs w:val="22"/>
          <w:lang w:val="en-GB"/>
        </w:rPr>
        <w:t>Tik</w:t>
      </w:r>
      <w:proofErr w:type="spellEnd"/>
      <w:r w:rsidRPr="006826F3">
        <w:rPr>
          <w:rFonts w:ascii="Arial" w:eastAsiaTheme="minorHAnsi" w:hAnsi="Arial" w:cs="Arial"/>
          <w:bCs/>
          <w:color w:val="000000" w:themeColor="text1"/>
          <w:szCs w:val="22"/>
          <w:lang w:val="en-GB"/>
        </w:rPr>
        <w:t xml:space="preserve"> Tok, with the highest engagement being </w:t>
      </w:r>
      <w:r w:rsidRPr="006826F3">
        <w:rPr>
          <w:rFonts w:ascii="Arial" w:eastAsiaTheme="minorHAnsi" w:hAnsi="Arial" w:cs="Arial"/>
          <w:bCs/>
          <w:color w:val="000000" w:themeColor="text1"/>
          <w:szCs w:val="22"/>
          <w:lang w:val="en-GB"/>
        </w:rPr>
        <w:lastRenderedPageBreak/>
        <w:t>registered among the 18-34-year-olds. Interviews strengthened the platform optimisation value. Walmart UK needs to create content prepared to meet the requirements of every social media platform and capitalise on platform types and consumer behaviour to promote the highest levels of trust, engagement, and purchase intent.</w:t>
      </w:r>
    </w:p>
    <w:p w14:paraId="1CF86A9C"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Connection to the Study Findings:</w:t>
      </w:r>
    </w:p>
    <w:p w14:paraId="011EB4CC"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These suggestions rely on both quantitative (H1-H3) and qualitative evidence, proving that credibility, authenticity, and long-term involvement are the factors influencing consumer trust and purchase intention in an influencer. Adoption of these strategies enhances the digital strategy of Walmart UK and helps in ethical quantifiable, and consumer-based marketing.</w:t>
      </w:r>
    </w:p>
    <w:p w14:paraId="120AAC96"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85" w:name="_Toc221012349"/>
      <w:r w:rsidRPr="006826F3">
        <w:rPr>
          <w:rFonts w:ascii="Arial" w:eastAsiaTheme="majorEastAsia" w:hAnsi="Arial" w:cstheme="majorBidi"/>
          <w:b/>
          <w:color w:val="000000" w:themeColor="text1"/>
          <w:sz w:val="28"/>
          <w:szCs w:val="32"/>
          <w:lang w:val="en-GB"/>
        </w:rPr>
        <w:t>5.5 Policy Implications: ASA Compliance</w:t>
      </w:r>
      <w:bookmarkEnd w:id="85"/>
      <w:r w:rsidRPr="006826F3">
        <w:rPr>
          <w:rFonts w:ascii="Arial" w:eastAsiaTheme="majorEastAsia" w:hAnsi="Arial" w:cstheme="majorBidi"/>
          <w:b/>
          <w:color w:val="000000" w:themeColor="text1"/>
          <w:sz w:val="28"/>
          <w:szCs w:val="32"/>
          <w:lang w:val="en-GB"/>
        </w:rPr>
        <w:t xml:space="preserve"> </w:t>
      </w:r>
    </w:p>
    <w:p w14:paraId="3E8BABF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consider </w:t>
      </w:r>
      <w:proofErr w:type="spellStart"/>
      <w:r w:rsidRPr="006826F3">
        <w:rPr>
          <w:rFonts w:ascii="Arial" w:eastAsiaTheme="minorHAnsi" w:hAnsi="Arial" w:cs="Arial"/>
          <w:bCs/>
          <w:color w:val="000000" w:themeColor="text1"/>
          <w:szCs w:val="22"/>
          <w:lang w:val="en-GB"/>
        </w:rPr>
        <w:t>recognizes</w:t>
      </w:r>
      <w:proofErr w:type="spellEnd"/>
      <w:r w:rsidRPr="006826F3">
        <w:rPr>
          <w:rFonts w:ascii="Arial" w:eastAsiaTheme="minorHAnsi" w:hAnsi="Arial" w:cs="Arial"/>
          <w:bCs/>
          <w:color w:val="000000" w:themeColor="text1"/>
          <w:szCs w:val="22"/>
          <w:lang w:val="en-GB"/>
        </w:rPr>
        <w:t xml:space="preserve"> a few arrangement suggestions, especially around moral </w:t>
      </w:r>
      <w:proofErr w:type="spellStart"/>
      <w:r w:rsidRPr="006826F3">
        <w:rPr>
          <w:rFonts w:ascii="Arial" w:eastAsiaTheme="minorHAnsi" w:hAnsi="Arial" w:cs="Arial"/>
          <w:bCs/>
          <w:color w:val="000000" w:themeColor="text1"/>
          <w:szCs w:val="22"/>
          <w:lang w:val="en-GB"/>
        </w:rPr>
        <w:t>publicizing</w:t>
      </w:r>
      <w:proofErr w:type="spellEnd"/>
      <w:r w:rsidRPr="006826F3">
        <w:rPr>
          <w:rFonts w:ascii="Arial" w:eastAsiaTheme="minorHAnsi" w:hAnsi="Arial" w:cs="Arial"/>
          <w:bCs/>
          <w:color w:val="000000" w:themeColor="text1"/>
          <w:szCs w:val="22"/>
          <w:lang w:val="en-GB"/>
        </w:rPr>
        <w:t xml:space="preserve"> and administrative compliance.</w:t>
      </w:r>
    </w:p>
    <w:p w14:paraId="0F5208C7" w14:textId="77777777" w:rsidR="006826F3" w:rsidRPr="006826F3" w:rsidRDefault="006826F3" w:rsidP="006826F3">
      <w:pPr>
        <w:numPr>
          <w:ilvl w:val="0"/>
          <w:numId w:val="3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Transparent Divulgence:</w:t>
      </w:r>
      <w:r w:rsidRPr="006826F3">
        <w:rPr>
          <w:rFonts w:ascii="Arial" w:eastAsiaTheme="minorHAnsi" w:hAnsi="Arial" w:cs="Arial"/>
          <w:bCs/>
          <w:color w:val="000000" w:themeColor="text1"/>
          <w:szCs w:val="22"/>
          <w:lang w:val="en-GB"/>
        </w:rPr>
        <w:t xml:space="preserve"> Clear naming of supported substances (#Advertisement, #Supported) reinforces belief and guarantees compliance with UK Publicising Guidelines Specialist (ASA) directions (ASA, 2023; Evans et al., 2021). Straightforward divulgence was over and over highlighted as a key figure in keeping up buyer belief.</w:t>
      </w:r>
    </w:p>
    <w:p w14:paraId="59277FD3" w14:textId="77777777" w:rsidR="006826F3" w:rsidRPr="006826F3" w:rsidRDefault="006826F3" w:rsidP="006826F3">
      <w:pPr>
        <w:numPr>
          <w:ilvl w:val="0"/>
          <w:numId w:val="3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Ethical Advertising:</w:t>
      </w:r>
      <w:r w:rsidRPr="006826F3">
        <w:rPr>
          <w:rFonts w:ascii="Arial" w:eastAsiaTheme="minorHAnsi" w:hAnsi="Arial" w:cs="Arial"/>
          <w:bCs/>
          <w:color w:val="000000" w:themeColor="text1"/>
          <w:szCs w:val="22"/>
          <w:lang w:val="en-GB"/>
        </w:rPr>
        <w:t xml:space="preserve"> Misalignment between influencers and brands, or covered-up sponsorships, can harm validity and diminish purposeful buying. Walmart UK ought to actualise moral rules that uphold legitimate informing and anticipate deceiving claims.</w:t>
      </w:r>
    </w:p>
    <w:p w14:paraId="5B5FB112" w14:textId="77777777" w:rsidR="006826F3" w:rsidRPr="006826F3" w:rsidRDefault="006826F3" w:rsidP="006826F3">
      <w:pPr>
        <w:numPr>
          <w:ilvl w:val="0"/>
          <w:numId w:val="3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Regulatory Adherence:</w:t>
      </w:r>
      <w:r w:rsidRPr="006826F3">
        <w:rPr>
          <w:rFonts w:ascii="Arial" w:eastAsiaTheme="minorHAnsi" w:hAnsi="Arial" w:cs="Arial"/>
          <w:bCs/>
          <w:color w:val="000000" w:themeColor="text1"/>
          <w:szCs w:val="22"/>
          <w:lang w:val="en-GB"/>
        </w:rPr>
        <w:t xml:space="preserve"> Influencer campaigns must reliably comply with ASA rules over all stages, including Instagram, TikTok, and YouTube. Clear communication of supported substance decreases legitimate chance and upgrades shopper certainty.</w:t>
      </w:r>
    </w:p>
    <w:p w14:paraId="0118DD34" w14:textId="77777777" w:rsidR="006826F3" w:rsidRPr="006826F3" w:rsidRDefault="006826F3" w:rsidP="006826F3">
      <w:pPr>
        <w:numPr>
          <w:ilvl w:val="0"/>
          <w:numId w:val="3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Consumer Protection:</w:t>
      </w:r>
      <w:r w:rsidRPr="006826F3">
        <w:rPr>
          <w:rFonts w:ascii="Arial" w:eastAsiaTheme="minorHAnsi" w:hAnsi="Arial" w:cs="Arial"/>
          <w:bCs/>
          <w:color w:val="000000" w:themeColor="text1"/>
          <w:szCs w:val="22"/>
          <w:lang w:val="en-GB"/>
        </w:rPr>
        <w:t xml:space="preserve"> Straightforward divulgence upgrades customer understanding and bolsters educated obtaining choices. Moral campaigns protect both buyers and brands from reputational harm.</w:t>
      </w:r>
    </w:p>
    <w:p w14:paraId="31EAC951" w14:textId="77777777" w:rsidR="006826F3" w:rsidRPr="006826F3" w:rsidRDefault="006826F3" w:rsidP="006826F3">
      <w:pPr>
        <w:numPr>
          <w:ilvl w:val="0"/>
          <w:numId w:val="3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lastRenderedPageBreak/>
        <w:t>Influencer Education:</w:t>
      </w:r>
      <w:r w:rsidRPr="006826F3">
        <w:rPr>
          <w:rFonts w:ascii="Arial" w:eastAsiaTheme="minorHAnsi" w:hAnsi="Arial" w:cs="Arial"/>
          <w:bCs/>
          <w:color w:val="000000" w:themeColor="text1"/>
          <w:szCs w:val="22"/>
          <w:lang w:val="en-GB"/>
        </w:rPr>
        <w:t xml:space="preserve"> Influencers ought to be prepared on legitimate and moral obligations, counting revelation honesty and honest informing. Intentional straightforwardness activities advance and fortify validity and reliability.</w:t>
      </w:r>
    </w:p>
    <w:p w14:paraId="1739EF76" w14:textId="77777777" w:rsidR="006826F3" w:rsidRPr="006826F3" w:rsidRDefault="006826F3" w:rsidP="006826F3">
      <w:pPr>
        <w:numPr>
          <w:ilvl w:val="0"/>
          <w:numId w:val="3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Monitoring &amp; Enforcement:</w:t>
      </w:r>
      <w:r w:rsidRPr="006826F3">
        <w:rPr>
          <w:rFonts w:ascii="Arial" w:eastAsiaTheme="minorHAnsi" w:hAnsi="Arial" w:cs="Arial"/>
          <w:bCs/>
          <w:color w:val="000000" w:themeColor="text1"/>
          <w:szCs w:val="22"/>
          <w:lang w:val="en-GB"/>
        </w:rPr>
        <w:t xml:space="preserve"> Stages and brands ought to utilise apparatuses to review influencer action, identify fake engagement, and guarantee reliable compliance. Proactive observing mitigates potential moral breaches and bolsters long-term campaign victory.</w:t>
      </w:r>
    </w:p>
    <w:p w14:paraId="24A4485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These approach measures not only guarantee legitimate compliance but also move forward customer belief and brand notoriety, making influencer promotion more economical and compelling in the long term.</w:t>
      </w:r>
    </w:p>
    <w:p w14:paraId="4D77F1DB"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86" w:name="_Toc221012350"/>
      <w:r w:rsidRPr="006826F3">
        <w:rPr>
          <w:rFonts w:ascii="Arial" w:eastAsiaTheme="majorEastAsia" w:hAnsi="Arial" w:cstheme="majorBidi"/>
          <w:b/>
          <w:color w:val="000000" w:themeColor="text1"/>
          <w:sz w:val="28"/>
          <w:szCs w:val="32"/>
          <w:lang w:val="en-GB"/>
        </w:rPr>
        <w:t>5.6 Chapter Summary</w:t>
      </w:r>
      <w:bookmarkEnd w:id="86"/>
      <w:r w:rsidRPr="006826F3">
        <w:rPr>
          <w:rFonts w:ascii="Arial" w:eastAsiaTheme="majorEastAsia" w:hAnsi="Arial" w:cstheme="majorBidi"/>
          <w:b/>
          <w:color w:val="000000" w:themeColor="text1"/>
          <w:sz w:val="28"/>
          <w:szCs w:val="32"/>
          <w:lang w:val="en-GB"/>
        </w:rPr>
        <w:t xml:space="preserve"> </w:t>
      </w:r>
    </w:p>
    <w:p w14:paraId="0D86424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chapter examined the study's discoveries in connection to its destinations and investigated questions, advertising hypotheticals, down-to-earth arrangements, and suggestions.</w:t>
      </w:r>
    </w:p>
    <w:p w14:paraId="72A871C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Study Purpose Revisited:</w:t>
      </w:r>
      <w:r w:rsidRPr="006826F3">
        <w:rPr>
          <w:rFonts w:ascii="Arial" w:eastAsiaTheme="minorHAnsi" w:hAnsi="Arial" w:cs="Arial"/>
          <w:bCs/>
          <w:color w:val="000000" w:themeColor="text1"/>
          <w:szCs w:val="22"/>
          <w:lang w:val="en-GB"/>
        </w:rPr>
        <w:t xml:space="preserve"> The investigation inspected the part of influencer showcasing in Walmart UK's advanced procedure, centring on validity, realness, par asocial interaction, buyer belief, and purposeful buying.</w:t>
      </w:r>
    </w:p>
    <w:p w14:paraId="4320F78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RQ1 – Utilisation of Influencers:</w:t>
      </w:r>
      <w:r w:rsidRPr="006826F3">
        <w:rPr>
          <w:rFonts w:ascii="Arial" w:eastAsiaTheme="minorHAnsi" w:hAnsi="Arial" w:cs="Arial"/>
          <w:bCs/>
          <w:color w:val="000000" w:themeColor="text1"/>
          <w:szCs w:val="22"/>
          <w:lang w:val="en-GB"/>
        </w:rPr>
        <w:t xml:space="preserve"> Walmart UK utilises influencers to enhance brand visibility, engagement, and social commerce. The company organises smaller-scale and mid-tier influencers and tailor’s substance over TikTok, Instagram, and YouTube (De </w:t>
      </w:r>
      <w:proofErr w:type="spellStart"/>
      <w:r w:rsidRPr="006826F3">
        <w:rPr>
          <w:rFonts w:ascii="Arial" w:eastAsiaTheme="minorHAnsi" w:hAnsi="Arial" w:cs="Arial"/>
          <w:bCs/>
          <w:color w:val="000000" w:themeColor="text1"/>
          <w:szCs w:val="22"/>
          <w:lang w:val="en-GB"/>
        </w:rPr>
        <w:t>Veirman</w:t>
      </w:r>
      <w:proofErr w:type="spellEnd"/>
      <w:r w:rsidRPr="006826F3">
        <w:rPr>
          <w:rFonts w:ascii="Arial" w:eastAsiaTheme="minorHAnsi" w:hAnsi="Arial" w:cs="Arial"/>
          <w:bCs/>
          <w:color w:val="000000" w:themeColor="text1"/>
          <w:szCs w:val="22"/>
          <w:lang w:val="en-GB"/>
        </w:rPr>
        <w:t xml:space="preserve"> et al., 2020).</w:t>
      </w:r>
    </w:p>
    <w:p w14:paraId="62C46D4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RQ2 – Validity and Belief:</w:t>
      </w:r>
      <w:r w:rsidRPr="006826F3">
        <w:rPr>
          <w:rFonts w:ascii="Arial" w:eastAsiaTheme="minorHAnsi" w:hAnsi="Arial" w:cs="Arial"/>
          <w:bCs/>
          <w:color w:val="000000" w:themeColor="text1"/>
          <w:szCs w:val="22"/>
          <w:lang w:val="en-GB"/>
        </w:rPr>
        <w:t xml:space="preserve"> Influencer validity emphatically influences shopper belief, and genuineness intercedes this relationship, strengthening Source Validity Hypothesis standards (Breves et al., 2021).</w:t>
      </w:r>
    </w:p>
    <w:p w14:paraId="24A10CF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RQ3 – Believe and Buy Deliberate</w:t>
      </w:r>
      <w:r w:rsidRPr="006826F3">
        <w:rPr>
          <w:rFonts w:ascii="Arial" w:eastAsiaTheme="minorHAnsi" w:hAnsi="Arial" w:cs="Arial"/>
          <w:bCs/>
          <w:color w:val="000000" w:themeColor="text1"/>
          <w:szCs w:val="22"/>
          <w:lang w:val="en-GB"/>
        </w:rPr>
        <w:t>: Believe developed as the most grounded indicator of buy purposeful, whereas par asocial interaction upgrades engagement, especially for low-involvement retail items (</w:t>
      </w:r>
      <w:proofErr w:type="spellStart"/>
      <w:r w:rsidRPr="006826F3">
        <w:rPr>
          <w:rFonts w:ascii="Arial" w:eastAsiaTheme="minorHAnsi" w:hAnsi="Arial" w:cs="Arial"/>
          <w:bCs/>
          <w:color w:val="000000" w:themeColor="text1"/>
          <w:szCs w:val="22"/>
          <w:lang w:val="en-GB"/>
        </w:rPr>
        <w:t>Sokolova</w:t>
      </w:r>
      <w:proofErr w:type="spellEnd"/>
      <w:r w:rsidRPr="006826F3">
        <w:rPr>
          <w:rFonts w:ascii="Arial" w:eastAsiaTheme="minorHAnsi" w:hAnsi="Arial" w:cs="Arial"/>
          <w:bCs/>
          <w:color w:val="000000" w:themeColor="text1"/>
          <w:szCs w:val="22"/>
          <w:lang w:val="en-GB"/>
        </w:rPr>
        <w:t xml:space="preserve"> &amp; </w:t>
      </w:r>
      <w:proofErr w:type="spellStart"/>
      <w:r w:rsidRPr="006826F3">
        <w:rPr>
          <w:rFonts w:ascii="Arial" w:eastAsiaTheme="minorHAnsi" w:hAnsi="Arial" w:cs="Arial"/>
          <w:bCs/>
          <w:color w:val="000000" w:themeColor="text1"/>
          <w:szCs w:val="22"/>
          <w:lang w:val="en-GB"/>
        </w:rPr>
        <w:t>Kefi</w:t>
      </w:r>
      <w:proofErr w:type="spellEnd"/>
      <w:r w:rsidRPr="006826F3">
        <w:rPr>
          <w:rFonts w:ascii="Arial" w:eastAsiaTheme="minorHAnsi" w:hAnsi="Arial" w:cs="Arial"/>
          <w:bCs/>
          <w:color w:val="000000" w:themeColor="text1"/>
          <w:szCs w:val="22"/>
          <w:lang w:val="en-GB"/>
        </w:rPr>
        <w:t>, 2020).</w:t>
      </w:r>
    </w:p>
    <w:p w14:paraId="517B473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RQ4 – Moral Challenges:</w:t>
      </w:r>
      <w:r w:rsidRPr="006826F3">
        <w:rPr>
          <w:rFonts w:ascii="Arial" w:eastAsiaTheme="minorHAnsi" w:hAnsi="Arial" w:cs="Arial"/>
          <w:bCs/>
          <w:color w:val="000000" w:themeColor="text1"/>
          <w:szCs w:val="22"/>
          <w:lang w:val="en-GB"/>
        </w:rPr>
        <w:t xml:space="preserve"> Key challenges incorporate moral compliance, fake adherents, influencer-brand misalignment, and reputational chance. Straightforward divulgence and moral oversight relieve these dangers.</w:t>
      </w:r>
    </w:p>
    <w:p w14:paraId="0167902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lastRenderedPageBreak/>
        <w:t>Hypothetical Commitment:</w:t>
      </w:r>
      <w:r w:rsidRPr="006826F3">
        <w:rPr>
          <w:rFonts w:ascii="Arial" w:eastAsiaTheme="minorHAnsi" w:hAnsi="Arial" w:cs="Arial"/>
          <w:bCs/>
          <w:color w:val="000000" w:themeColor="text1"/>
          <w:szCs w:val="22"/>
          <w:lang w:val="en-GB"/>
        </w:rPr>
        <w:t xml:space="preserve"> The ponder coordinates the Source Validity Hypothesis, TRA, and Para social Interaction Hypothesis into a retail setting, advertising an all-encompassing system for understanding influencer-driven conduct.</w:t>
      </w:r>
    </w:p>
    <w:p w14:paraId="7D12D29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Viable Commitment:</w:t>
      </w:r>
      <w:r w:rsidRPr="006826F3">
        <w:rPr>
          <w:rFonts w:ascii="Arial" w:eastAsiaTheme="minorHAnsi" w:hAnsi="Arial" w:cs="Arial"/>
          <w:bCs/>
          <w:color w:val="000000" w:themeColor="text1"/>
          <w:szCs w:val="22"/>
          <w:lang w:val="en-GB"/>
        </w:rPr>
        <w:t xml:space="preserve"> Proposals incorporate rules for influencer choice, substance arrangement, engagement checking, hazard administration, and platform-specific methodology.</w:t>
      </w:r>
    </w:p>
    <w:p w14:paraId="5626705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Arrangement Commitment:</w:t>
      </w:r>
      <w:r w:rsidRPr="006826F3">
        <w:rPr>
          <w:rFonts w:ascii="Arial" w:eastAsiaTheme="minorHAnsi" w:hAnsi="Arial" w:cs="Arial"/>
          <w:bCs/>
          <w:color w:val="000000" w:themeColor="text1"/>
          <w:szCs w:val="22"/>
          <w:lang w:val="en-GB"/>
        </w:rPr>
        <w:t xml:space="preserve"> Underscores ASA compliance, moral publicising, influencer instruction, and observing components to upgrade straightforwardness and buyer security.</w:t>
      </w:r>
    </w:p>
    <w:p w14:paraId="1BB1359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Crevice Tended to:</w:t>
      </w:r>
      <w:r w:rsidRPr="006826F3">
        <w:rPr>
          <w:rFonts w:ascii="Arial" w:eastAsiaTheme="minorHAnsi" w:hAnsi="Arial" w:cs="Arial"/>
          <w:bCs/>
          <w:color w:val="000000" w:themeColor="text1"/>
          <w:szCs w:val="22"/>
          <w:lang w:val="en-GB"/>
        </w:rPr>
        <w:t xml:space="preserve"> The investigator reacts to writing holes in the sectoral centre, authoritative setting, belief estimation, and methodological approach.</w:t>
      </w:r>
    </w:p>
    <w:p w14:paraId="7861B63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Conclusion:</w:t>
      </w:r>
      <w:r w:rsidRPr="006826F3">
        <w:rPr>
          <w:rFonts w:ascii="Arial" w:eastAsiaTheme="minorHAnsi" w:hAnsi="Arial" w:cs="Arial"/>
          <w:bCs/>
          <w:color w:val="000000" w:themeColor="text1"/>
          <w:szCs w:val="22"/>
          <w:lang w:val="en-GB"/>
        </w:rPr>
        <w:t xml:space="preserve"> Viable influencer showcasing in retail requires valid, bona fide influencers, key substance arrangement, trust-building components, and moral oversight. These experiences give an establishment for Chapter 6 proposals and future investigation headings (Lou &amp; Yuan, 2019; </w:t>
      </w:r>
      <w:proofErr w:type="spellStart"/>
      <w:r w:rsidRPr="006826F3">
        <w:rPr>
          <w:rFonts w:ascii="Arial" w:eastAsiaTheme="minorHAnsi" w:hAnsi="Arial" w:cs="Arial"/>
          <w:bCs/>
          <w:color w:val="000000" w:themeColor="text1"/>
          <w:szCs w:val="22"/>
          <w:lang w:val="en-GB"/>
        </w:rPr>
        <w:t>Audrezet</w:t>
      </w:r>
      <w:proofErr w:type="spellEnd"/>
      <w:r w:rsidRPr="006826F3">
        <w:rPr>
          <w:rFonts w:ascii="Arial" w:eastAsiaTheme="minorHAnsi" w:hAnsi="Arial" w:cs="Arial"/>
          <w:bCs/>
          <w:color w:val="000000" w:themeColor="text1"/>
          <w:szCs w:val="22"/>
          <w:lang w:val="en-GB"/>
        </w:rPr>
        <w:t xml:space="preserve"> et al., 2020; Kay et al., 2020; Campbell &amp; Farrell, 2020).</w:t>
      </w:r>
    </w:p>
    <w:p w14:paraId="579896C7" w14:textId="77777777" w:rsidR="006826F3" w:rsidRPr="006826F3" w:rsidRDefault="006826F3" w:rsidP="006826F3">
      <w:pPr>
        <w:spacing w:line="259" w:lineRule="auto"/>
        <w:rPr>
          <w:rFonts w:eastAsiaTheme="minorHAnsi"/>
          <w:color w:val="C00000"/>
          <w:sz w:val="22"/>
          <w:szCs w:val="22"/>
          <w:lang w:val="en-GB"/>
        </w:rPr>
      </w:pPr>
    </w:p>
    <w:p w14:paraId="13DD23B1" w14:textId="77777777" w:rsidR="006826F3" w:rsidRPr="006826F3" w:rsidRDefault="006826F3" w:rsidP="006826F3">
      <w:pPr>
        <w:spacing w:line="259" w:lineRule="auto"/>
        <w:rPr>
          <w:rFonts w:eastAsiaTheme="minorHAnsi"/>
          <w:color w:val="C00000"/>
          <w:sz w:val="22"/>
          <w:szCs w:val="22"/>
          <w:lang w:val="en-GB"/>
        </w:rPr>
      </w:pPr>
    </w:p>
    <w:p w14:paraId="25AEF726" w14:textId="77777777" w:rsidR="006826F3" w:rsidRPr="006826F3" w:rsidRDefault="006826F3" w:rsidP="006826F3">
      <w:pPr>
        <w:spacing w:line="259" w:lineRule="auto"/>
        <w:rPr>
          <w:rFonts w:eastAsiaTheme="minorHAnsi"/>
          <w:b/>
          <w:bCs/>
          <w:color w:val="C00000"/>
          <w:sz w:val="22"/>
          <w:szCs w:val="22"/>
          <w:lang w:val="en-GB"/>
        </w:rPr>
      </w:pPr>
      <w:r w:rsidRPr="006826F3">
        <w:rPr>
          <w:rFonts w:eastAsiaTheme="minorHAnsi"/>
          <w:b/>
          <w:bCs/>
          <w:color w:val="C00000"/>
          <w:sz w:val="22"/>
          <w:szCs w:val="22"/>
          <w:lang w:val="en-GB"/>
        </w:rPr>
        <w:br w:type="page"/>
      </w:r>
    </w:p>
    <w:p w14:paraId="444C28F9" w14:textId="77777777" w:rsidR="006826F3" w:rsidRPr="006826F3" w:rsidRDefault="006826F3" w:rsidP="006826F3">
      <w:pPr>
        <w:keepNext/>
        <w:keepLines/>
        <w:spacing w:before="360" w:after="80" w:line="259" w:lineRule="auto"/>
        <w:jc w:val="center"/>
        <w:outlineLvl w:val="0"/>
        <w:rPr>
          <w:rFonts w:ascii="Arial" w:eastAsiaTheme="majorEastAsia" w:hAnsi="Arial" w:cstheme="majorBidi"/>
          <w:b/>
          <w:color w:val="000000" w:themeColor="text1"/>
          <w:sz w:val="32"/>
          <w:szCs w:val="40"/>
          <w:lang w:val="en-GB"/>
        </w:rPr>
      </w:pPr>
      <w:bookmarkStart w:id="87" w:name="_Toc221012351"/>
      <w:r w:rsidRPr="006826F3">
        <w:rPr>
          <w:rFonts w:ascii="Arial" w:eastAsiaTheme="majorEastAsia" w:hAnsi="Arial" w:cstheme="majorBidi"/>
          <w:b/>
          <w:color w:val="000000" w:themeColor="text1"/>
          <w:sz w:val="32"/>
          <w:szCs w:val="40"/>
          <w:lang w:val="en-GB"/>
        </w:rPr>
        <w:lastRenderedPageBreak/>
        <w:t>CHAPTER 6: CONCLUSION</w:t>
      </w:r>
      <w:bookmarkEnd w:id="87"/>
    </w:p>
    <w:p w14:paraId="38CCACD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essential point of this investigation was to look at the part of the influencer promoting Walmart UK's advanced technique and its effect on shoppers buying eagerly, with specific consideration to the measurements of influencer validity, realness, par asocial interaction, and moral contemplations. This thinking was propelled by the fast development of influencers promoting universally and the expanding integration of social commerce in retail, combined with a relative shortage of investigations analysing large-scale retail settings (Lou &amp; Yuan, 2019; </w:t>
      </w:r>
      <w:proofErr w:type="spellStart"/>
      <w:r w:rsidRPr="006826F3">
        <w:rPr>
          <w:rFonts w:ascii="Arial" w:eastAsiaTheme="minorHAnsi" w:hAnsi="Arial" w:cs="Arial"/>
          <w:bCs/>
          <w:color w:val="000000" w:themeColor="text1"/>
          <w:szCs w:val="22"/>
          <w:lang w:val="en-GB"/>
        </w:rPr>
        <w:t>Sokolova</w:t>
      </w:r>
      <w:proofErr w:type="spellEnd"/>
      <w:r w:rsidRPr="006826F3">
        <w:rPr>
          <w:rFonts w:ascii="Arial" w:eastAsiaTheme="minorHAnsi" w:hAnsi="Arial" w:cs="Arial"/>
          <w:bCs/>
          <w:color w:val="000000" w:themeColor="text1"/>
          <w:szCs w:val="22"/>
          <w:lang w:val="en-GB"/>
        </w:rPr>
        <w:t xml:space="preserve"> &amp; </w:t>
      </w:r>
      <w:proofErr w:type="spellStart"/>
      <w:r w:rsidRPr="006826F3">
        <w:rPr>
          <w:rFonts w:ascii="Arial" w:eastAsiaTheme="minorHAnsi" w:hAnsi="Arial" w:cs="Arial"/>
          <w:bCs/>
          <w:color w:val="000000" w:themeColor="text1"/>
          <w:szCs w:val="22"/>
          <w:lang w:val="en-GB"/>
        </w:rPr>
        <w:t>Kefi</w:t>
      </w:r>
      <w:proofErr w:type="spellEnd"/>
      <w:r w:rsidRPr="006826F3">
        <w:rPr>
          <w:rFonts w:ascii="Arial" w:eastAsiaTheme="minorHAnsi" w:hAnsi="Arial" w:cs="Arial"/>
          <w:bCs/>
          <w:color w:val="000000" w:themeColor="text1"/>
          <w:szCs w:val="22"/>
          <w:lang w:val="en-GB"/>
        </w:rPr>
        <w:t>, 2020).</w:t>
      </w:r>
    </w:p>
    <w:p w14:paraId="1F0F08B9"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The thing about sought-after taking-after destinations:</w:t>
      </w:r>
    </w:p>
    <w:p w14:paraId="1ECE7488" w14:textId="77777777" w:rsidR="006826F3" w:rsidRPr="006826F3" w:rsidRDefault="006826F3" w:rsidP="006826F3">
      <w:pPr>
        <w:numPr>
          <w:ilvl w:val="0"/>
          <w:numId w:val="3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To assess how Walmart UK is coordinating influencer showcasing into its advanced methodology.</w:t>
      </w:r>
    </w:p>
    <w:p w14:paraId="71593848" w14:textId="77777777" w:rsidR="006826F3" w:rsidRPr="006826F3" w:rsidRDefault="006826F3" w:rsidP="006826F3">
      <w:pPr>
        <w:numPr>
          <w:ilvl w:val="0"/>
          <w:numId w:val="3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To survey the relationship between influencer validity and buyer belief.</w:t>
      </w:r>
    </w:p>
    <w:p w14:paraId="06D108D0" w14:textId="77777777" w:rsidR="006826F3" w:rsidRPr="006826F3" w:rsidRDefault="006826F3" w:rsidP="006826F3">
      <w:pPr>
        <w:numPr>
          <w:ilvl w:val="0"/>
          <w:numId w:val="3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To examine how influencer showcasing influences buying purposefully inside the UK retail segment.</w:t>
      </w:r>
    </w:p>
    <w:p w14:paraId="1C4BC132" w14:textId="77777777" w:rsidR="006826F3" w:rsidRPr="006826F3" w:rsidRDefault="006826F3" w:rsidP="006826F3">
      <w:pPr>
        <w:numPr>
          <w:ilvl w:val="0"/>
          <w:numId w:val="3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To distinguish moral and vital challenges in executing influencer partnerships.</w:t>
      </w:r>
    </w:p>
    <w:p w14:paraId="213F6665" w14:textId="77777777" w:rsidR="006826F3" w:rsidRPr="006826F3" w:rsidRDefault="006826F3" w:rsidP="006826F3">
      <w:pPr>
        <w:numPr>
          <w:ilvl w:val="0"/>
          <w:numId w:val="3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To supply proposals for making strides influencer promoting viability at Walmart UK.</w:t>
      </w:r>
    </w:p>
    <w:p w14:paraId="1847F242"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These goals were investigated through four research questions (</w:t>
      </w:r>
      <w:proofErr w:type="spellStart"/>
      <w:r w:rsidRPr="006826F3">
        <w:rPr>
          <w:rFonts w:ascii="Arial" w:eastAsiaTheme="minorHAnsi" w:hAnsi="Arial" w:cs="Arial"/>
          <w:b/>
          <w:bCs/>
          <w:color w:val="000000" w:themeColor="text1"/>
          <w:szCs w:val="22"/>
          <w:lang w:val="en-GB"/>
        </w:rPr>
        <w:t>RQs</w:t>
      </w:r>
      <w:proofErr w:type="spellEnd"/>
      <w:r w:rsidRPr="006826F3">
        <w:rPr>
          <w:rFonts w:ascii="Arial" w:eastAsiaTheme="minorHAnsi" w:hAnsi="Arial" w:cs="Arial"/>
          <w:b/>
          <w:bCs/>
          <w:color w:val="000000" w:themeColor="text1"/>
          <w:szCs w:val="22"/>
          <w:lang w:val="en-GB"/>
        </w:rPr>
        <w:t>):</w:t>
      </w:r>
    </w:p>
    <w:p w14:paraId="1B257EFB" w14:textId="77777777" w:rsidR="006826F3" w:rsidRPr="006826F3" w:rsidRDefault="006826F3" w:rsidP="006826F3">
      <w:pPr>
        <w:numPr>
          <w:ilvl w:val="0"/>
          <w:numId w:val="3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RQ1: How does Walmart UK utilise influencer showcasing as a portion of its computerised technique?</w:t>
      </w:r>
    </w:p>
    <w:p w14:paraId="08853515" w14:textId="77777777" w:rsidR="006826F3" w:rsidRPr="006826F3" w:rsidRDefault="006826F3" w:rsidP="006826F3">
      <w:pPr>
        <w:numPr>
          <w:ilvl w:val="0"/>
          <w:numId w:val="3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RQ2: What is the relationship between influencer validity and shopper belief?</w:t>
      </w:r>
    </w:p>
    <w:p w14:paraId="79522E8F" w14:textId="77777777" w:rsidR="006826F3" w:rsidRPr="006826F3" w:rsidRDefault="006826F3" w:rsidP="006826F3">
      <w:pPr>
        <w:numPr>
          <w:ilvl w:val="0"/>
          <w:numId w:val="3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RQ3: To what extent does influencer promoting impact buy eagerly within the UK retail advertising?</w:t>
      </w:r>
    </w:p>
    <w:p w14:paraId="60D10C2C" w14:textId="77777777" w:rsidR="006826F3" w:rsidRPr="006826F3" w:rsidRDefault="006826F3" w:rsidP="006826F3">
      <w:pPr>
        <w:numPr>
          <w:ilvl w:val="0"/>
          <w:numId w:val="3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RQ4: What moral and operational challenges does Walmart UK confront in influencer collaborations?</w:t>
      </w:r>
    </w:p>
    <w:p w14:paraId="4ECCE74C"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 mixed-methods plan was utilised, combining quantitative study information from 200 UK buyers aged 18-45 and dynamic on social media stages such as Instagram, TikTok, and YouTube with subjective bits of knowledge from 6 showcasing experts and dynamic influencers. Quantitative investigation included graphic insights, relationship networks, and relapse models, whereas subjective information was dissected utilising topical examination to capture specialist experiences and relevant subtleties.</w:t>
      </w:r>
    </w:p>
    <w:p w14:paraId="25D23D5B"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88" w:name="_Toc221012352"/>
      <w:r w:rsidRPr="006826F3">
        <w:rPr>
          <w:rFonts w:ascii="Arial" w:eastAsiaTheme="majorEastAsia" w:hAnsi="Arial" w:cstheme="majorBidi"/>
          <w:b/>
          <w:color w:val="000000" w:themeColor="text1"/>
          <w:sz w:val="28"/>
          <w:szCs w:val="32"/>
          <w:lang w:val="en-GB"/>
        </w:rPr>
        <w:lastRenderedPageBreak/>
        <w:t>6.1 Summary of Key Findings</w:t>
      </w:r>
      <w:bookmarkEnd w:id="88"/>
    </w:p>
    <w:p w14:paraId="0D88915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ponder created a few basic discoveries tending to the investigative questions:</w:t>
      </w:r>
    </w:p>
    <w:p w14:paraId="4B3D9DA9"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RQ1: Integration of Influencer Promoting Walmart UK's Computerised Technique:</w:t>
      </w:r>
    </w:p>
    <w:p w14:paraId="15D6466C" w14:textId="77777777" w:rsidR="006826F3" w:rsidRPr="006826F3" w:rsidRDefault="006826F3" w:rsidP="006826F3">
      <w:pPr>
        <w:numPr>
          <w:ilvl w:val="0"/>
          <w:numId w:val="3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Walmart UK is coordinating influencers promoting as a central component of its advanced technique, centring on improving brand </w:t>
      </w:r>
      <w:proofErr w:type="spellStart"/>
      <w:r w:rsidRPr="006826F3">
        <w:rPr>
          <w:rFonts w:ascii="Arial" w:eastAsiaTheme="minorHAnsi" w:hAnsi="Arial" w:cs="Arial"/>
          <w:bCs/>
          <w:color w:val="000000" w:themeColor="text1"/>
          <w:szCs w:val="22"/>
          <w:lang w:val="en-GB"/>
        </w:rPr>
        <w:t>deceivability</w:t>
      </w:r>
      <w:proofErr w:type="spellEnd"/>
      <w:r w:rsidRPr="006826F3">
        <w:rPr>
          <w:rFonts w:ascii="Arial" w:eastAsiaTheme="minorHAnsi" w:hAnsi="Arial" w:cs="Arial"/>
          <w:bCs/>
          <w:color w:val="000000" w:themeColor="text1"/>
          <w:szCs w:val="22"/>
          <w:lang w:val="en-GB"/>
        </w:rPr>
        <w:t>, social engagement, and social commerce.</w:t>
      </w:r>
    </w:p>
    <w:p w14:paraId="58585188" w14:textId="77777777" w:rsidR="006826F3" w:rsidRPr="006826F3" w:rsidRDefault="006826F3" w:rsidP="006826F3">
      <w:pPr>
        <w:numPr>
          <w:ilvl w:val="0"/>
          <w:numId w:val="3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association leverages miniaturised scale- and mid-tier influencers for higher engagement and relatability.</w:t>
      </w:r>
    </w:p>
    <w:p w14:paraId="4F3CC65E" w14:textId="77777777" w:rsidR="006826F3" w:rsidRPr="006826F3" w:rsidRDefault="006826F3" w:rsidP="006826F3">
      <w:pPr>
        <w:numPr>
          <w:ilvl w:val="0"/>
          <w:numId w:val="3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Influencer campaigns are outlined to adapt the brand and make bona fide associations with buyers, especially in more youthful age fragments (18-34) who frame the lion's share of the overviewed populace.</w:t>
      </w:r>
    </w:p>
    <w:p w14:paraId="6992D691"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RQ2 – Credibility and Consumer Belief:</w:t>
      </w:r>
    </w:p>
    <w:p w14:paraId="413E7163" w14:textId="77777777" w:rsidR="006826F3" w:rsidRPr="006826F3" w:rsidRDefault="006826F3" w:rsidP="006826F3">
      <w:pPr>
        <w:numPr>
          <w:ilvl w:val="0"/>
          <w:numId w:val="3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Influencer validity, counting skill, reliability, and engaging quality altogether predict shopper belief (Î² = 0.31, p &lt; 0.001).</w:t>
      </w:r>
    </w:p>
    <w:p w14:paraId="1390AE59" w14:textId="77777777" w:rsidR="006826F3" w:rsidRPr="006826F3" w:rsidRDefault="006826F3" w:rsidP="006826F3">
      <w:pPr>
        <w:numPr>
          <w:ilvl w:val="0"/>
          <w:numId w:val="3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Realness serves as a key intervening calculation, fortifying belief when influencers truly utilise and adjust with items.</w:t>
      </w:r>
    </w:p>
    <w:p w14:paraId="307D3578" w14:textId="77777777" w:rsidR="006826F3" w:rsidRPr="006826F3" w:rsidRDefault="006826F3" w:rsidP="006826F3">
      <w:pPr>
        <w:numPr>
          <w:ilvl w:val="0"/>
          <w:numId w:val="3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Misalignment between influencer and brand values can reduce belief, indeed for high-reach influencers (</w:t>
      </w:r>
      <w:proofErr w:type="spellStart"/>
      <w:r w:rsidRPr="006826F3">
        <w:rPr>
          <w:rFonts w:ascii="Arial" w:eastAsiaTheme="minorHAnsi" w:hAnsi="Arial" w:cs="Arial"/>
          <w:bCs/>
          <w:color w:val="000000" w:themeColor="text1"/>
          <w:szCs w:val="22"/>
          <w:lang w:val="en-GB"/>
        </w:rPr>
        <w:t>Audrezet</w:t>
      </w:r>
      <w:proofErr w:type="spellEnd"/>
      <w:r w:rsidRPr="006826F3">
        <w:rPr>
          <w:rFonts w:ascii="Arial" w:eastAsiaTheme="minorHAnsi" w:hAnsi="Arial" w:cs="Arial"/>
          <w:bCs/>
          <w:color w:val="000000" w:themeColor="text1"/>
          <w:szCs w:val="22"/>
          <w:lang w:val="en-GB"/>
        </w:rPr>
        <w:t xml:space="preserve"> et al., 2020).</w:t>
      </w:r>
    </w:p>
    <w:p w14:paraId="4E790BB8"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RQ3: Believe and Buy Deliberate:</w:t>
      </w:r>
    </w:p>
    <w:p w14:paraId="14C3647E" w14:textId="77777777" w:rsidR="006826F3" w:rsidRPr="006826F3" w:rsidRDefault="006826F3" w:rsidP="006826F3">
      <w:pPr>
        <w:numPr>
          <w:ilvl w:val="0"/>
          <w:numId w:val="41"/>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Customer belief has arisen as the most grounded indicator of deliberate buying (Î² = 0.39, p &lt; 0.001).</w:t>
      </w:r>
    </w:p>
    <w:p w14:paraId="26F2F6AA" w14:textId="77777777" w:rsidR="006826F3" w:rsidRPr="006826F3" w:rsidRDefault="006826F3" w:rsidP="006826F3">
      <w:pPr>
        <w:numPr>
          <w:ilvl w:val="0"/>
          <w:numId w:val="40"/>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Para social intelligence reinforces engagement and, in a roundabout way, impacts buying eagerly by cultivating passionate bonds between influencers and shoppers.</w:t>
      </w:r>
    </w:p>
    <w:p w14:paraId="51ED96C6" w14:textId="77777777" w:rsidR="006826F3" w:rsidRPr="006826F3" w:rsidRDefault="006826F3" w:rsidP="006826F3">
      <w:pPr>
        <w:numPr>
          <w:ilvl w:val="0"/>
          <w:numId w:val="40"/>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Influencer showcasing is especially compelling for low- to mid-involvement retail items, where customers depend on trusted proposals instead of broad item enquiries.</w:t>
      </w:r>
    </w:p>
    <w:p w14:paraId="22BDFA8E"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RQ4 – Ethical and Strategic Challenges:</w:t>
      </w:r>
    </w:p>
    <w:p w14:paraId="6D41DE25" w14:textId="77777777" w:rsidR="006826F3" w:rsidRPr="006826F3" w:rsidRDefault="006826F3" w:rsidP="006826F3">
      <w:pPr>
        <w:numPr>
          <w:ilvl w:val="0"/>
          <w:numId w:val="42"/>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Moral dangers incorporate the need for straightforwardness, deceiving claims, fake devotees, and misalignment between influencer and brand values.</w:t>
      </w:r>
    </w:p>
    <w:p w14:paraId="12F41300" w14:textId="77777777" w:rsidR="006826F3" w:rsidRPr="006826F3" w:rsidRDefault="006826F3" w:rsidP="006826F3">
      <w:pPr>
        <w:numPr>
          <w:ilvl w:val="0"/>
          <w:numId w:val="42"/>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lastRenderedPageBreak/>
        <w:t>Vital challenges include guaranteeing campaign viability, keeping up reliable engagement, and defending brand notoriety.</w:t>
      </w:r>
    </w:p>
    <w:p w14:paraId="3889AD82" w14:textId="77777777" w:rsidR="006826F3" w:rsidRPr="006826F3" w:rsidRDefault="006826F3" w:rsidP="006826F3">
      <w:pPr>
        <w:numPr>
          <w:ilvl w:val="0"/>
          <w:numId w:val="42"/>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Straightforward revelation of sponsorships reinforces validity and adjusts with ASA rules, improving buyer belief (Evans et al., 2021).</w:t>
      </w:r>
    </w:p>
    <w:p w14:paraId="14D22B25"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89" w:name="_Toc221012353"/>
      <w:r w:rsidRPr="006826F3">
        <w:rPr>
          <w:rFonts w:ascii="Arial" w:eastAsiaTheme="majorEastAsia" w:hAnsi="Arial" w:cstheme="majorBidi"/>
          <w:b/>
          <w:color w:val="000000" w:themeColor="text1"/>
          <w:sz w:val="28"/>
          <w:szCs w:val="32"/>
          <w:lang w:val="en-GB"/>
        </w:rPr>
        <w:t>6.2 Theoretical Contributions</w:t>
      </w:r>
      <w:bookmarkEnd w:id="89"/>
    </w:p>
    <w:p w14:paraId="5DCDF8E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investigation gives a few eminent hypothetical commitments:</w:t>
      </w:r>
    </w:p>
    <w:p w14:paraId="41D2237C"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Refinement of Credibility and Intention Models:</w:t>
      </w:r>
    </w:p>
    <w:p w14:paraId="35A83206" w14:textId="77777777" w:rsidR="006826F3" w:rsidRPr="006826F3" w:rsidRDefault="006826F3" w:rsidP="006826F3">
      <w:pPr>
        <w:numPr>
          <w:ilvl w:val="0"/>
          <w:numId w:val="43"/>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consideration affirms that the buyer believes it mediates the relationship between influencer validity and deliberate buying.</w:t>
      </w:r>
    </w:p>
    <w:p w14:paraId="1093F230" w14:textId="77777777" w:rsidR="006826F3" w:rsidRPr="006826F3" w:rsidRDefault="006826F3" w:rsidP="006826F3">
      <w:pPr>
        <w:numPr>
          <w:ilvl w:val="0"/>
          <w:numId w:val="43"/>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expands the Source Validity Hypothesis into large-scale retail settings, illustrating its pertinence past conventional ways of life and optimistic items (Breves et al., 2021).</w:t>
      </w:r>
    </w:p>
    <w:p w14:paraId="16BEE565"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Integration with TRA and the Para social Interaction Hypothesis:</w:t>
      </w:r>
    </w:p>
    <w:p w14:paraId="347311E2" w14:textId="77777777" w:rsidR="006826F3" w:rsidRPr="006826F3" w:rsidRDefault="006826F3" w:rsidP="006826F3">
      <w:pPr>
        <w:numPr>
          <w:ilvl w:val="0"/>
          <w:numId w:val="4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discoveries show that the hypothesis of contemplated activity remains a vigorous indicator of purposeful shopper behaviour, with belief functioning as the central conviction driving deliberate buying.</w:t>
      </w:r>
    </w:p>
    <w:p w14:paraId="3D81DBCD" w14:textId="77777777" w:rsidR="006826F3" w:rsidRPr="006826F3" w:rsidRDefault="006826F3" w:rsidP="006826F3">
      <w:pPr>
        <w:numPr>
          <w:ilvl w:val="0"/>
          <w:numId w:val="44"/>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Para social interaction fortifies influence, highlighting the passionate instruments supporting shopper engagement in advanced retail promotion.</w:t>
      </w:r>
    </w:p>
    <w:p w14:paraId="39DA1300"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Authenticity as a Critical Moderator: </w:t>
      </w:r>
      <w:r w:rsidRPr="006826F3">
        <w:rPr>
          <w:rFonts w:ascii="Arial" w:eastAsiaTheme="minorHAnsi" w:hAnsi="Arial" w:cs="Arial"/>
          <w:bCs/>
          <w:color w:val="000000" w:themeColor="text1"/>
          <w:szCs w:val="22"/>
          <w:lang w:val="en-GB"/>
        </w:rPr>
        <w:t>Joining realness into the credibility-trust system refines our understanding of influencer viability in retail settings. Honest-to-goodness engagement and substance arrangement essentially upgrade reliability and deliberate advertising of modern experiences for low-involvement item categories.</w:t>
      </w:r>
    </w:p>
    <w:p w14:paraId="7E17C46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 general, the ponder bridges hypothetical holes by joining validity, behavioural deliberation, and enthusiastic engagement systems, giving an all-encompassing demonstration of influence showcasing adequacy within the retail space.</w:t>
      </w:r>
    </w:p>
    <w:p w14:paraId="70D7C39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20768B7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7ED0019B"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90" w:name="_Toc221012354"/>
      <w:r w:rsidRPr="006826F3">
        <w:rPr>
          <w:rFonts w:ascii="Arial" w:eastAsiaTheme="majorEastAsia" w:hAnsi="Arial" w:cstheme="majorBidi"/>
          <w:b/>
          <w:color w:val="000000" w:themeColor="text1"/>
          <w:sz w:val="28"/>
          <w:szCs w:val="32"/>
          <w:lang w:val="en-GB"/>
        </w:rPr>
        <w:t>6.3 Practical Recommendations</w:t>
      </w:r>
      <w:bookmarkEnd w:id="90"/>
      <w:r w:rsidRPr="006826F3">
        <w:rPr>
          <w:rFonts w:ascii="Arial" w:eastAsiaTheme="majorEastAsia" w:hAnsi="Arial" w:cstheme="majorBidi"/>
          <w:b/>
          <w:color w:val="000000" w:themeColor="text1"/>
          <w:sz w:val="28"/>
          <w:szCs w:val="32"/>
          <w:lang w:val="en-GB"/>
        </w:rPr>
        <w:t xml:space="preserve"> </w:t>
      </w:r>
    </w:p>
    <w:p w14:paraId="0CDA80D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think tank offers noteworthy proposals for Walmart UK's promoting and social commerce groups:</w:t>
      </w:r>
    </w:p>
    <w:p w14:paraId="358C5573"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lastRenderedPageBreak/>
        <w:t>Influencer Selection:</w:t>
      </w:r>
    </w:p>
    <w:p w14:paraId="63B6E4DB" w14:textId="77777777" w:rsidR="006826F3" w:rsidRPr="006826F3" w:rsidRDefault="006826F3" w:rsidP="006826F3">
      <w:pPr>
        <w:numPr>
          <w:ilvl w:val="0"/>
          <w:numId w:val="45"/>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Organise validity, genuineness, and the significance of the group of onlookers over sheer reach.</w:t>
      </w:r>
    </w:p>
    <w:p w14:paraId="7A769BB8" w14:textId="77777777" w:rsidR="006826F3" w:rsidRPr="006826F3" w:rsidRDefault="006826F3" w:rsidP="006826F3">
      <w:pPr>
        <w:numPr>
          <w:ilvl w:val="0"/>
          <w:numId w:val="45"/>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Focus on small-scale and mid-tier influencers with locked-in followings, as they create higher belief and par asocial association.</w:t>
      </w:r>
    </w:p>
    <w:p w14:paraId="3340CCD8"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Content Alignment:</w:t>
      </w:r>
    </w:p>
    <w:p w14:paraId="57FF3CA1" w14:textId="77777777" w:rsidR="006826F3" w:rsidRPr="006826F3" w:rsidRDefault="006826F3" w:rsidP="006826F3">
      <w:pPr>
        <w:numPr>
          <w:ilvl w:val="0"/>
          <w:numId w:val="4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Guarantee brand-influencer fit over campaigns. Influencers ought to share values reliable with Walmart UK's brand positioning, especially reasonableness, accessibility, and ordinary utility.</w:t>
      </w:r>
    </w:p>
    <w:p w14:paraId="75C5D53C" w14:textId="77777777" w:rsidR="006826F3" w:rsidRPr="006826F3" w:rsidRDefault="006826F3" w:rsidP="006826F3">
      <w:pPr>
        <w:numPr>
          <w:ilvl w:val="0"/>
          <w:numId w:val="46"/>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Empower substance that's enlightening, bona fide, and relatable, utilising real-life item showings and legitimate surveys.</w:t>
      </w:r>
    </w:p>
    <w:p w14:paraId="41925C74"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Campaign Strategy:</w:t>
      </w:r>
    </w:p>
    <w:p w14:paraId="26F19925" w14:textId="77777777" w:rsidR="006826F3" w:rsidRPr="006826F3" w:rsidRDefault="006826F3" w:rsidP="006826F3">
      <w:pPr>
        <w:numPr>
          <w:ilvl w:val="0"/>
          <w:numId w:val="4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Insert influencer showcasing as a central component of advanced methodology, not an ad hoc strategy.</w:t>
      </w:r>
    </w:p>
    <w:p w14:paraId="1D8CF377" w14:textId="77777777" w:rsidR="006826F3" w:rsidRPr="006826F3" w:rsidRDefault="006826F3" w:rsidP="006826F3">
      <w:pPr>
        <w:numPr>
          <w:ilvl w:val="0"/>
          <w:numId w:val="4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Plan long-term collaborations to reinforce buyer belief and extend par asocial bonds.</w:t>
      </w:r>
    </w:p>
    <w:p w14:paraId="4364D999" w14:textId="77777777" w:rsidR="006826F3" w:rsidRPr="006826F3" w:rsidRDefault="006826F3" w:rsidP="006826F3">
      <w:pPr>
        <w:numPr>
          <w:ilvl w:val="0"/>
          <w:numId w:val="47"/>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Actualise platform-specific techniques for TikTok, Instagram, and YouTube to advance reach and engagement.</w:t>
      </w:r>
    </w:p>
    <w:p w14:paraId="0EFC935C"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Risk Management:</w:t>
      </w:r>
    </w:p>
    <w:p w14:paraId="0AADDC8F" w14:textId="77777777" w:rsidR="006826F3" w:rsidRPr="006826F3" w:rsidRDefault="006826F3" w:rsidP="006826F3">
      <w:pPr>
        <w:numPr>
          <w:ilvl w:val="0"/>
          <w:numId w:val="4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Set up strong observing frameworks to track engagement, distinguish fake adherents, and survey substance arrangement.</w:t>
      </w:r>
    </w:p>
    <w:p w14:paraId="4AF30CE6" w14:textId="77777777" w:rsidR="006826F3" w:rsidRPr="006826F3" w:rsidRDefault="006826F3" w:rsidP="006826F3">
      <w:pPr>
        <w:numPr>
          <w:ilvl w:val="0"/>
          <w:numId w:val="48"/>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Keep up moral rules and contracts guaranteeing straightforward revelations and dependable informing.</w:t>
      </w:r>
    </w:p>
    <w:p w14:paraId="6942C12C"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Performance Evaluation:</w:t>
      </w:r>
    </w:p>
    <w:p w14:paraId="40F9AB39" w14:textId="77777777" w:rsidR="006826F3" w:rsidRPr="006826F3" w:rsidRDefault="006826F3" w:rsidP="006826F3">
      <w:pPr>
        <w:numPr>
          <w:ilvl w:val="0"/>
          <w:numId w:val="4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Utilise both quantitative measurements (engagement, clicks, transformations) and subjective criticism (buyer estimation, brand discernment) to assess campaign victory.</w:t>
      </w:r>
    </w:p>
    <w:p w14:paraId="452A754F" w14:textId="77777777" w:rsidR="006826F3" w:rsidRPr="006826F3" w:rsidRDefault="006826F3" w:rsidP="006826F3">
      <w:pPr>
        <w:numPr>
          <w:ilvl w:val="0"/>
          <w:numId w:val="49"/>
        </w:numPr>
        <w:spacing w:line="360" w:lineRule="auto"/>
        <w:contextualSpacing/>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Organise belief and realness pointers over vanity measurements like adherent number.</w:t>
      </w:r>
    </w:p>
    <w:p w14:paraId="08E33C1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These suggestions point to boosting buys deliberately, relieving moral dangers, and upgrading brand validity, while giving viable apparatuses for Walmart UK to explore the advancing influencer-promoting scene.</w:t>
      </w:r>
    </w:p>
    <w:p w14:paraId="10859A93"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91" w:name="_Toc221012355"/>
      <w:r w:rsidRPr="006826F3">
        <w:rPr>
          <w:rFonts w:ascii="Arial" w:eastAsiaTheme="majorEastAsia" w:hAnsi="Arial" w:cstheme="majorBidi"/>
          <w:b/>
          <w:color w:val="000000" w:themeColor="text1"/>
          <w:sz w:val="28"/>
          <w:szCs w:val="32"/>
          <w:lang w:val="en-GB"/>
        </w:rPr>
        <w:lastRenderedPageBreak/>
        <w:t>6.4 Limitations</w:t>
      </w:r>
      <w:bookmarkEnd w:id="91"/>
      <w:r w:rsidRPr="006826F3">
        <w:rPr>
          <w:rFonts w:ascii="Arial" w:eastAsiaTheme="majorEastAsia" w:hAnsi="Arial" w:cstheme="majorBidi"/>
          <w:b/>
          <w:color w:val="000000" w:themeColor="text1"/>
          <w:sz w:val="28"/>
          <w:szCs w:val="32"/>
          <w:lang w:val="en-GB"/>
        </w:rPr>
        <w:t xml:space="preserve"> </w:t>
      </w:r>
    </w:p>
    <w:p w14:paraId="7087A6C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Whereas the thing about offers profitable experiences, a few impediments must be recognised:</w:t>
      </w:r>
    </w:p>
    <w:p w14:paraId="1F172FE3" w14:textId="77777777" w:rsidR="006826F3" w:rsidRPr="006826F3" w:rsidRDefault="006826F3" w:rsidP="006826F3">
      <w:pPr>
        <w:numPr>
          <w:ilvl w:val="0"/>
          <w:numId w:val="50"/>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Sampling Bias: </w:t>
      </w:r>
      <w:r w:rsidRPr="006826F3">
        <w:rPr>
          <w:rFonts w:ascii="Arial" w:eastAsiaTheme="minorHAnsi" w:hAnsi="Arial" w:cs="Arial"/>
          <w:bCs/>
          <w:color w:val="000000" w:themeColor="text1"/>
          <w:szCs w:val="22"/>
          <w:lang w:val="en-GB"/>
        </w:rPr>
        <w:t>The study test comprised of UK customers aged 18-45 who are dynamic on social media. This may restrain generalisability to more seasoned populaces or less carefully dynamic shoppers.</w:t>
      </w:r>
    </w:p>
    <w:p w14:paraId="5794E577" w14:textId="77777777" w:rsidR="006826F3" w:rsidRPr="006826F3" w:rsidRDefault="006826F3" w:rsidP="006826F3">
      <w:pPr>
        <w:numPr>
          <w:ilvl w:val="0"/>
          <w:numId w:val="50"/>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Access Limitations: </w:t>
      </w:r>
      <w:r w:rsidRPr="006826F3">
        <w:rPr>
          <w:rFonts w:ascii="Arial" w:eastAsiaTheme="minorHAnsi" w:hAnsi="Arial" w:cs="Arial"/>
          <w:bCs/>
          <w:color w:val="000000" w:themeColor="text1"/>
          <w:szCs w:val="22"/>
          <w:lang w:val="en-GB"/>
        </w:rPr>
        <w:t>As it were, six showcasing experts and influencers were met due to time and asset limitations. In spite of the fact that information immersion was come to, a bigger subjective test seems give more profound bits of knowledge into key challenges and best hones.</w:t>
      </w:r>
    </w:p>
    <w:p w14:paraId="0633E372" w14:textId="77777777" w:rsidR="006826F3" w:rsidRPr="006826F3" w:rsidRDefault="006826F3" w:rsidP="006826F3">
      <w:pPr>
        <w:numPr>
          <w:ilvl w:val="0"/>
          <w:numId w:val="50"/>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Limited Generalisability: </w:t>
      </w:r>
      <w:r w:rsidRPr="006826F3">
        <w:rPr>
          <w:rFonts w:ascii="Arial" w:eastAsiaTheme="minorHAnsi" w:hAnsi="Arial" w:cs="Arial"/>
          <w:bCs/>
          <w:color w:val="000000" w:themeColor="text1"/>
          <w:szCs w:val="22"/>
          <w:lang w:val="en-GB"/>
        </w:rPr>
        <w:t>Discoveries are based on Walmart UK, a particular multinational retail setting. Comes about may not completely apply to little retailers, other geographic markets, or divisions with diverse item association levels.</w:t>
      </w:r>
    </w:p>
    <w:p w14:paraId="0FA93E65" w14:textId="77777777" w:rsidR="006826F3" w:rsidRPr="006826F3" w:rsidRDefault="006826F3" w:rsidP="006826F3">
      <w:pPr>
        <w:numPr>
          <w:ilvl w:val="0"/>
          <w:numId w:val="50"/>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Cross-Sectional Design: </w:t>
      </w:r>
      <w:r w:rsidRPr="006826F3">
        <w:rPr>
          <w:rFonts w:ascii="Arial" w:eastAsiaTheme="minorHAnsi" w:hAnsi="Arial" w:cs="Arial"/>
          <w:bCs/>
          <w:color w:val="000000" w:themeColor="text1"/>
          <w:szCs w:val="22"/>
          <w:lang w:val="en-GB"/>
        </w:rPr>
        <w:t>The consideration captures shopper recognitions at a single point in time. Longitudinal information would way better reflect changes in believe, engagement, and buy deliberate over expanded campaigns.</w:t>
      </w:r>
    </w:p>
    <w:p w14:paraId="6ACB621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In spite of these impediments, the mixed-methods approach fortifies the legitimacy of discoveries by triangulating shopper information with professional bits of knowledge, advertising both vigorous experimental proof and relevant understanding.</w:t>
      </w:r>
    </w:p>
    <w:p w14:paraId="177EC51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755B5712"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4C28405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3F38BAD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7E64D29F"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92" w:name="_Toc221012356"/>
      <w:r w:rsidRPr="006826F3">
        <w:rPr>
          <w:rFonts w:ascii="Arial" w:eastAsiaTheme="majorEastAsia" w:hAnsi="Arial" w:cstheme="majorBidi"/>
          <w:b/>
          <w:color w:val="000000" w:themeColor="text1"/>
          <w:sz w:val="28"/>
          <w:szCs w:val="32"/>
          <w:lang w:val="en-GB"/>
        </w:rPr>
        <w:t>6.5 Recommendations for Future Inquiry</w:t>
      </w:r>
      <w:bookmarkEnd w:id="92"/>
      <w:r w:rsidRPr="006826F3">
        <w:rPr>
          <w:rFonts w:ascii="Arial" w:eastAsiaTheme="majorEastAsia" w:hAnsi="Arial" w:cstheme="majorBidi"/>
          <w:b/>
          <w:color w:val="000000" w:themeColor="text1"/>
          <w:sz w:val="28"/>
          <w:szCs w:val="32"/>
          <w:lang w:val="en-GB"/>
        </w:rPr>
        <w:t xml:space="preserve"> </w:t>
      </w:r>
    </w:p>
    <w:p w14:paraId="7CF11C0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Building on the restrictions and discoveries, a few roads for future inquiry are suggested:</w:t>
      </w:r>
    </w:p>
    <w:p w14:paraId="48CCA1D7" w14:textId="77777777" w:rsidR="006826F3" w:rsidRPr="006826F3" w:rsidRDefault="006826F3" w:rsidP="006826F3">
      <w:pPr>
        <w:numPr>
          <w:ilvl w:val="0"/>
          <w:numId w:val="51"/>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Longitudinal Studies: </w:t>
      </w:r>
      <w:r w:rsidRPr="006826F3">
        <w:rPr>
          <w:rFonts w:ascii="Arial" w:eastAsiaTheme="minorHAnsi" w:hAnsi="Arial" w:cs="Arial"/>
          <w:bCs/>
          <w:color w:val="000000" w:themeColor="text1"/>
          <w:szCs w:val="22"/>
          <w:lang w:val="en-GB"/>
        </w:rPr>
        <w:t>Track buyer belief, engagement, and purposeful buying over time to evaluate the maintainability of influencer-promoting impacts.</w:t>
      </w:r>
    </w:p>
    <w:p w14:paraId="6D698D98" w14:textId="77777777" w:rsidR="006826F3" w:rsidRPr="006826F3" w:rsidRDefault="006826F3" w:rsidP="006826F3">
      <w:pPr>
        <w:numPr>
          <w:ilvl w:val="0"/>
          <w:numId w:val="51"/>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Cross-Cultural Comparisons: </w:t>
      </w:r>
      <w:r w:rsidRPr="006826F3">
        <w:rPr>
          <w:rFonts w:ascii="Arial" w:eastAsiaTheme="minorHAnsi" w:hAnsi="Arial" w:cs="Arial"/>
          <w:bCs/>
          <w:color w:val="000000" w:themeColor="text1"/>
          <w:szCs w:val="22"/>
          <w:lang w:val="en-GB"/>
        </w:rPr>
        <w:t xml:space="preserve">Examine how influencers showcase capacities in several social and administrative situations, such as in Europe, North </w:t>
      </w:r>
      <w:r w:rsidRPr="006826F3">
        <w:rPr>
          <w:rFonts w:ascii="Arial" w:eastAsiaTheme="minorHAnsi" w:hAnsi="Arial" w:cs="Arial"/>
          <w:bCs/>
          <w:color w:val="000000" w:themeColor="text1"/>
          <w:szCs w:val="22"/>
          <w:lang w:val="en-GB"/>
        </w:rPr>
        <w:lastRenderedPageBreak/>
        <w:t>America, and Asia, to distinguish relevant varieties in belief, validity, and deliberate buying.</w:t>
      </w:r>
    </w:p>
    <w:p w14:paraId="0569EDEB" w14:textId="77777777" w:rsidR="006826F3" w:rsidRPr="006826F3" w:rsidRDefault="006826F3" w:rsidP="006826F3">
      <w:pPr>
        <w:numPr>
          <w:ilvl w:val="0"/>
          <w:numId w:val="51"/>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Experimental Designs: </w:t>
      </w:r>
      <w:r w:rsidRPr="006826F3">
        <w:rPr>
          <w:rFonts w:ascii="Arial" w:eastAsiaTheme="minorHAnsi" w:hAnsi="Arial" w:cs="Arial"/>
          <w:bCs/>
          <w:color w:val="000000" w:themeColor="text1"/>
          <w:szCs w:val="22"/>
          <w:lang w:val="en-GB"/>
        </w:rPr>
        <w:t>Conduct tests to look at influencer-brand fit, substance arrangement, and divulgence methodologies. Randomised trials may evaluate causal impacts on belief and behavioural purpose.</w:t>
      </w:r>
    </w:p>
    <w:p w14:paraId="4BD900D9" w14:textId="77777777" w:rsidR="006826F3" w:rsidRPr="006826F3" w:rsidRDefault="006826F3" w:rsidP="006826F3">
      <w:pPr>
        <w:numPr>
          <w:ilvl w:val="0"/>
          <w:numId w:val="51"/>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Broader Retail Sections: </w:t>
      </w:r>
      <w:r w:rsidRPr="006826F3">
        <w:rPr>
          <w:rFonts w:ascii="Arial" w:eastAsiaTheme="minorHAnsi" w:hAnsi="Arial" w:cs="Arial"/>
          <w:bCs/>
          <w:color w:val="000000" w:themeColor="text1"/>
          <w:szCs w:val="22"/>
          <w:lang w:val="en-GB"/>
        </w:rPr>
        <w:t>Investigate moo- vs. high-involvement item categories to decide whether influencer adequacy shifts with buy complexity and shopper hazard discernment.</w:t>
      </w:r>
    </w:p>
    <w:p w14:paraId="5F0272AD" w14:textId="77777777" w:rsidR="006826F3" w:rsidRPr="006826F3" w:rsidRDefault="006826F3" w:rsidP="006826F3">
      <w:pPr>
        <w:numPr>
          <w:ilvl w:val="0"/>
          <w:numId w:val="51"/>
        </w:numPr>
        <w:spacing w:line="360" w:lineRule="auto"/>
        <w:contextualSpacing/>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Platform-Specific Elements: </w:t>
      </w:r>
      <w:r w:rsidRPr="006826F3">
        <w:rPr>
          <w:rFonts w:ascii="Arial" w:eastAsiaTheme="minorHAnsi" w:hAnsi="Arial" w:cs="Arial"/>
          <w:bCs/>
          <w:color w:val="000000" w:themeColor="text1"/>
          <w:szCs w:val="22"/>
          <w:lang w:val="en-GB"/>
        </w:rPr>
        <w:t>Look at how TikTok, Instagram, and YouTube impact engagement designs in an unexpected way, counting algorithmic impacts and substance virility.</w:t>
      </w:r>
    </w:p>
    <w:p w14:paraId="7BF63B9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By tending to these ranges, future enquiries can construct a more comprehensive understanding of influencer promotion in retail, assist in refining hypothetical models and give noteworthy bits of knowledge for multinational retailers.</w:t>
      </w:r>
    </w:p>
    <w:p w14:paraId="305A4EBB"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93" w:name="_Toc221012357"/>
      <w:r w:rsidRPr="006826F3">
        <w:rPr>
          <w:rFonts w:ascii="Arial" w:eastAsiaTheme="majorEastAsia" w:hAnsi="Arial" w:cstheme="majorBidi"/>
          <w:b/>
          <w:color w:val="000000" w:themeColor="text1"/>
          <w:sz w:val="28"/>
          <w:szCs w:val="32"/>
          <w:lang w:val="en-GB"/>
        </w:rPr>
        <w:t>6.6 FINAL Reflection</w:t>
      </w:r>
      <w:bookmarkEnd w:id="93"/>
      <w:r w:rsidRPr="006826F3">
        <w:rPr>
          <w:rFonts w:ascii="Arial" w:eastAsiaTheme="majorEastAsia" w:hAnsi="Arial" w:cstheme="majorBidi"/>
          <w:b/>
          <w:color w:val="000000" w:themeColor="text1"/>
          <w:sz w:val="28"/>
          <w:szCs w:val="32"/>
          <w:lang w:val="en-GB"/>
        </w:rPr>
        <w:t xml:space="preserve"> </w:t>
      </w:r>
    </w:p>
    <w:p w14:paraId="138B1B1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This inquiry about highlights the transformative part of influencer promotion in modern retail technique, illustrating that viable campaigns are grounded in validity, genuineness, and customer belief. Walmart UK serves as a compelling case to ponder, outlining how social commerce, influencer determination, and moral straightforwardness merge to impact deliberate buying.</w:t>
      </w:r>
    </w:p>
    <w:p w14:paraId="5A9B6CA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The ponder affirms that buyers believe in the intervention of the relationship between influencer validity and purposeful buying, with par asocial interaction fortifying enthusiastic engagement. These discoveries emphasise the key significance of genuineness and moral honesty, especially in low- to mid-involvement retail buys. Moral compliance, counting clear divulgence and arrangement with ASA rules, not only mitigates reputational dangers but also improves influence, supporting long-term client connections (Evans et al., 2021; </w:t>
      </w:r>
      <w:proofErr w:type="spellStart"/>
      <w:r w:rsidRPr="006826F3">
        <w:rPr>
          <w:rFonts w:ascii="Arial" w:eastAsiaTheme="minorHAnsi" w:hAnsi="Arial" w:cs="Arial"/>
          <w:bCs/>
          <w:color w:val="000000" w:themeColor="text1"/>
          <w:szCs w:val="22"/>
          <w:lang w:val="en-GB"/>
        </w:rPr>
        <w:t>Audrezet</w:t>
      </w:r>
      <w:proofErr w:type="spellEnd"/>
      <w:r w:rsidRPr="006826F3">
        <w:rPr>
          <w:rFonts w:ascii="Arial" w:eastAsiaTheme="minorHAnsi" w:hAnsi="Arial" w:cs="Arial"/>
          <w:bCs/>
          <w:color w:val="000000" w:themeColor="text1"/>
          <w:szCs w:val="22"/>
          <w:lang w:val="en-GB"/>
        </w:rPr>
        <w:t xml:space="preserve"> et al., 2020).</w:t>
      </w:r>
    </w:p>
    <w:p w14:paraId="17A3B24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Reflecting on the inquiry about the handle, the mixed-methods approach proved priceless. Quantitative overview information gave experimental proof of the credibility, trust, and intention pathway, whereas subjective interviews advertised nuanced experiences into operational challenges, substance methodologies, and </w:t>
      </w:r>
      <w:r w:rsidRPr="006826F3">
        <w:rPr>
          <w:rFonts w:ascii="Arial" w:eastAsiaTheme="minorHAnsi" w:hAnsi="Arial" w:cs="Arial"/>
          <w:bCs/>
          <w:color w:val="000000" w:themeColor="text1"/>
          <w:szCs w:val="22"/>
          <w:lang w:val="en-GB"/>
        </w:rPr>
        <w:lastRenderedPageBreak/>
        <w:t>administrative decision-making. This triangulation improved the validity and lavishness of the discoveries, adjusting hypothetical systems with real-world hone.</w:t>
      </w:r>
    </w:p>
    <w:p w14:paraId="7DFA704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At long last, the ponder emphasises that influencer showcasing isn't exclusively a limited-time instrument but a vital component to construct belief, engagement, and purposeful buying. For Walmart UK and comparable retailers, these experiences inform data-driven, moral, and deliberately adjusted campaigns, guaranteeing that influencer associations convey quantifiable trade effects while cultivating buyer dependability.</w:t>
      </w:r>
    </w:p>
    <w:p w14:paraId="0BB25FF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55191AB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3F21D17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0F6DA1E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7BE9661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43FFA47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4155C7D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12E0760C"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481D764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2D4EC24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417F104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
    <w:p w14:paraId="429F62E2" w14:textId="77777777" w:rsidR="006826F3" w:rsidRPr="006826F3" w:rsidRDefault="006826F3" w:rsidP="006826F3">
      <w:pPr>
        <w:keepNext/>
        <w:keepLines/>
        <w:spacing w:before="360" w:after="80" w:line="259" w:lineRule="auto"/>
        <w:outlineLvl w:val="0"/>
        <w:rPr>
          <w:rFonts w:ascii="Arial" w:eastAsiaTheme="majorEastAsia" w:hAnsi="Arial" w:cstheme="majorBidi"/>
          <w:b/>
          <w:color w:val="000000" w:themeColor="text1"/>
          <w:sz w:val="32"/>
          <w:szCs w:val="40"/>
          <w:lang w:val="en-GB"/>
        </w:rPr>
      </w:pPr>
      <w:bookmarkStart w:id="94" w:name="_Toc221012358"/>
      <w:r w:rsidRPr="006826F3">
        <w:rPr>
          <w:rFonts w:ascii="Arial" w:eastAsiaTheme="majorEastAsia" w:hAnsi="Arial" w:cstheme="majorBidi"/>
          <w:b/>
          <w:color w:val="000000" w:themeColor="text1"/>
          <w:sz w:val="32"/>
          <w:szCs w:val="40"/>
          <w:lang w:val="en-GB"/>
        </w:rPr>
        <w:t>References</w:t>
      </w:r>
      <w:bookmarkEnd w:id="94"/>
    </w:p>
    <w:p w14:paraId="77A146B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Advertising Standards Authority (ASA) (2023) Influencer marketing and advertising guidance. London: ASA. Available at: </w:t>
      </w:r>
      <w:hyperlink r:id="rId15" w:history="1">
        <w:r w:rsidRPr="006826F3">
          <w:rPr>
            <w:rFonts w:ascii="Arial" w:eastAsiaTheme="minorHAnsi" w:hAnsi="Arial" w:cs="Arial"/>
            <w:bCs/>
            <w:color w:val="467886" w:themeColor="hyperlink"/>
            <w:szCs w:val="22"/>
            <w:u w:val="single"/>
            <w:lang w:val="en-GB"/>
          </w:rPr>
          <w:t>https://www.asa.org.uk/advice-online/influencer-marketing.html</w:t>
        </w:r>
      </w:hyperlink>
      <w:r w:rsidRPr="006826F3">
        <w:rPr>
          <w:rFonts w:ascii="Arial" w:eastAsiaTheme="minorHAnsi" w:hAnsi="Arial" w:cs="Arial"/>
          <w:bCs/>
          <w:color w:val="000000" w:themeColor="text1"/>
          <w:szCs w:val="22"/>
          <w:lang w:val="en-GB"/>
        </w:rPr>
        <w:t xml:space="preserve"> </w:t>
      </w:r>
    </w:p>
    <w:p w14:paraId="01222FA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Ajzen</w:t>
      </w:r>
      <w:proofErr w:type="spellEnd"/>
      <w:r w:rsidRPr="006826F3">
        <w:rPr>
          <w:rFonts w:ascii="Arial" w:eastAsiaTheme="minorHAnsi" w:hAnsi="Arial" w:cs="Arial"/>
          <w:bCs/>
          <w:color w:val="000000" w:themeColor="text1"/>
          <w:szCs w:val="22"/>
          <w:lang w:val="en-GB"/>
        </w:rPr>
        <w:t xml:space="preserve">, I. (2020) ‘The theory of planned </w:t>
      </w:r>
      <w:proofErr w:type="spellStart"/>
      <w:r w:rsidRPr="006826F3">
        <w:rPr>
          <w:rFonts w:ascii="Arial" w:eastAsiaTheme="minorHAnsi" w:hAnsi="Arial" w:cs="Arial"/>
          <w:bCs/>
          <w:color w:val="000000" w:themeColor="text1"/>
          <w:szCs w:val="22"/>
          <w:lang w:val="en-GB"/>
        </w:rPr>
        <w:t>behavior</w:t>
      </w:r>
      <w:proofErr w:type="spellEnd"/>
      <w:r w:rsidRPr="006826F3">
        <w:rPr>
          <w:rFonts w:ascii="Arial" w:eastAsiaTheme="minorHAnsi" w:hAnsi="Arial" w:cs="Arial"/>
          <w:bCs/>
          <w:color w:val="000000" w:themeColor="text1"/>
          <w:szCs w:val="22"/>
          <w:lang w:val="en-GB"/>
        </w:rPr>
        <w:t xml:space="preserve">: Frequently asked questions’, Human </w:t>
      </w:r>
      <w:proofErr w:type="spellStart"/>
      <w:r w:rsidRPr="006826F3">
        <w:rPr>
          <w:rFonts w:ascii="Arial" w:eastAsiaTheme="minorHAnsi" w:hAnsi="Arial" w:cs="Arial"/>
          <w:bCs/>
          <w:color w:val="000000" w:themeColor="text1"/>
          <w:szCs w:val="22"/>
          <w:lang w:val="en-GB"/>
        </w:rPr>
        <w:t>Behavior</w:t>
      </w:r>
      <w:proofErr w:type="spellEnd"/>
      <w:r w:rsidRPr="006826F3">
        <w:rPr>
          <w:rFonts w:ascii="Arial" w:eastAsiaTheme="minorHAnsi" w:hAnsi="Arial" w:cs="Arial"/>
          <w:bCs/>
          <w:color w:val="000000" w:themeColor="text1"/>
          <w:szCs w:val="22"/>
          <w:lang w:val="en-GB"/>
        </w:rPr>
        <w:t xml:space="preserve"> and Emerging Technologies, 2(4), pp. 314–324. Available at: </w:t>
      </w:r>
      <w:hyperlink r:id="rId16" w:history="1">
        <w:r w:rsidRPr="006826F3">
          <w:rPr>
            <w:rFonts w:ascii="Arial" w:eastAsiaTheme="minorHAnsi" w:hAnsi="Arial" w:cs="Arial"/>
            <w:bCs/>
            <w:color w:val="467886" w:themeColor="hyperlink"/>
            <w:szCs w:val="22"/>
            <w:u w:val="single"/>
            <w:lang w:val="en-GB"/>
          </w:rPr>
          <w:t>https://doi.org/10.1002/hbe2.195</w:t>
        </w:r>
      </w:hyperlink>
      <w:r w:rsidRPr="006826F3">
        <w:rPr>
          <w:rFonts w:ascii="Arial" w:eastAsiaTheme="minorHAnsi" w:hAnsi="Arial" w:cs="Arial"/>
          <w:bCs/>
          <w:color w:val="000000" w:themeColor="text1"/>
          <w:szCs w:val="22"/>
          <w:lang w:val="en-GB"/>
        </w:rPr>
        <w:t xml:space="preserve"> </w:t>
      </w:r>
    </w:p>
    <w:p w14:paraId="1789C48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lastRenderedPageBreak/>
        <w:t>Audrezet</w:t>
      </w:r>
      <w:proofErr w:type="spellEnd"/>
      <w:r w:rsidRPr="006826F3">
        <w:rPr>
          <w:rFonts w:ascii="Arial" w:eastAsiaTheme="minorHAnsi" w:hAnsi="Arial" w:cs="Arial"/>
          <w:bCs/>
          <w:color w:val="000000" w:themeColor="text1"/>
          <w:szCs w:val="22"/>
          <w:lang w:val="en-GB"/>
        </w:rPr>
        <w:t xml:space="preserve">, A., de </w:t>
      </w:r>
      <w:proofErr w:type="spellStart"/>
      <w:r w:rsidRPr="006826F3">
        <w:rPr>
          <w:rFonts w:ascii="Arial" w:eastAsiaTheme="minorHAnsi" w:hAnsi="Arial" w:cs="Arial"/>
          <w:bCs/>
          <w:color w:val="000000" w:themeColor="text1"/>
          <w:szCs w:val="22"/>
          <w:lang w:val="en-GB"/>
        </w:rPr>
        <w:t>Kerviler</w:t>
      </w:r>
      <w:proofErr w:type="spellEnd"/>
      <w:r w:rsidRPr="006826F3">
        <w:rPr>
          <w:rFonts w:ascii="Arial" w:eastAsiaTheme="minorHAnsi" w:hAnsi="Arial" w:cs="Arial"/>
          <w:bCs/>
          <w:color w:val="000000" w:themeColor="text1"/>
          <w:szCs w:val="22"/>
          <w:lang w:val="en-GB"/>
        </w:rPr>
        <w:t xml:space="preserve">, G. and </w:t>
      </w:r>
      <w:proofErr w:type="spellStart"/>
      <w:r w:rsidRPr="006826F3">
        <w:rPr>
          <w:rFonts w:ascii="Arial" w:eastAsiaTheme="minorHAnsi" w:hAnsi="Arial" w:cs="Arial"/>
          <w:bCs/>
          <w:color w:val="000000" w:themeColor="text1"/>
          <w:szCs w:val="22"/>
          <w:lang w:val="en-GB"/>
        </w:rPr>
        <w:t>Moulard</w:t>
      </w:r>
      <w:proofErr w:type="spellEnd"/>
      <w:r w:rsidRPr="006826F3">
        <w:rPr>
          <w:rFonts w:ascii="Arial" w:eastAsiaTheme="minorHAnsi" w:hAnsi="Arial" w:cs="Arial"/>
          <w:bCs/>
          <w:color w:val="000000" w:themeColor="text1"/>
          <w:szCs w:val="22"/>
          <w:lang w:val="en-GB"/>
        </w:rPr>
        <w:t xml:space="preserve">, J.G. (2020) ‘Authenticity under threat: When social media influencers need to go beyond self-presentation’, Journal of Business Research, 117, pp. 557–569. Available at: </w:t>
      </w:r>
      <w:hyperlink r:id="rId17" w:history="1">
        <w:r w:rsidRPr="006826F3">
          <w:rPr>
            <w:rFonts w:ascii="Arial" w:eastAsiaTheme="minorHAnsi" w:hAnsi="Arial" w:cs="Arial"/>
            <w:bCs/>
            <w:color w:val="467886" w:themeColor="hyperlink"/>
            <w:szCs w:val="22"/>
            <w:u w:val="single"/>
            <w:lang w:val="en-GB"/>
          </w:rPr>
          <w:t>https://doi.org/10.1016/j.jbusres.2018.07.008</w:t>
        </w:r>
      </w:hyperlink>
      <w:r w:rsidRPr="006826F3">
        <w:rPr>
          <w:rFonts w:ascii="Arial" w:eastAsiaTheme="minorHAnsi" w:hAnsi="Arial" w:cs="Arial"/>
          <w:bCs/>
          <w:color w:val="000000" w:themeColor="text1"/>
          <w:szCs w:val="22"/>
          <w:lang w:val="en-GB"/>
        </w:rPr>
        <w:t xml:space="preserve"> </w:t>
      </w:r>
    </w:p>
    <w:p w14:paraId="1B441EE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Belanche</w:t>
      </w:r>
      <w:proofErr w:type="spellEnd"/>
      <w:r w:rsidRPr="006826F3">
        <w:rPr>
          <w:rFonts w:ascii="Arial" w:eastAsiaTheme="minorHAnsi" w:hAnsi="Arial" w:cs="Arial"/>
          <w:bCs/>
          <w:color w:val="000000" w:themeColor="text1"/>
          <w:szCs w:val="22"/>
          <w:lang w:val="en-GB"/>
        </w:rPr>
        <w:t xml:space="preserve">, D., </w:t>
      </w:r>
      <w:proofErr w:type="spellStart"/>
      <w:r w:rsidRPr="006826F3">
        <w:rPr>
          <w:rFonts w:ascii="Arial" w:eastAsiaTheme="minorHAnsi" w:hAnsi="Arial" w:cs="Arial"/>
          <w:bCs/>
          <w:color w:val="000000" w:themeColor="text1"/>
          <w:szCs w:val="22"/>
          <w:lang w:val="en-GB"/>
        </w:rPr>
        <w:t>Casaló</w:t>
      </w:r>
      <w:proofErr w:type="spellEnd"/>
      <w:r w:rsidRPr="006826F3">
        <w:rPr>
          <w:rFonts w:ascii="Arial" w:eastAsiaTheme="minorHAnsi" w:hAnsi="Arial" w:cs="Arial"/>
          <w:bCs/>
          <w:color w:val="000000" w:themeColor="text1"/>
          <w:szCs w:val="22"/>
          <w:lang w:val="en-GB"/>
        </w:rPr>
        <w:t xml:space="preserve">, L.V. and </w:t>
      </w:r>
      <w:proofErr w:type="spellStart"/>
      <w:r w:rsidRPr="006826F3">
        <w:rPr>
          <w:rFonts w:ascii="Arial" w:eastAsiaTheme="minorHAnsi" w:hAnsi="Arial" w:cs="Arial"/>
          <w:bCs/>
          <w:color w:val="000000" w:themeColor="text1"/>
          <w:szCs w:val="22"/>
          <w:lang w:val="en-GB"/>
        </w:rPr>
        <w:t>Flavián</w:t>
      </w:r>
      <w:proofErr w:type="spellEnd"/>
      <w:r w:rsidRPr="006826F3">
        <w:rPr>
          <w:rFonts w:ascii="Arial" w:eastAsiaTheme="minorHAnsi" w:hAnsi="Arial" w:cs="Arial"/>
          <w:bCs/>
          <w:color w:val="000000" w:themeColor="text1"/>
          <w:szCs w:val="22"/>
          <w:lang w:val="en-GB"/>
        </w:rPr>
        <w:t xml:space="preserve">, M. (2021) ‘Influencers on Instagram: Antecedents and consequences of opinion leadership’, Journal of Business Research, 134, pp. 510–519. Available at: </w:t>
      </w:r>
      <w:hyperlink r:id="rId18" w:history="1">
        <w:r w:rsidRPr="006826F3">
          <w:rPr>
            <w:rFonts w:ascii="Arial" w:eastAsiaTheme="minorHAnsi" w:hAnsi="Arial" w:cs="Arial"/>
            <w:bCs/>
            <w:color w:val="467886" w:themeColor="hyperlink"/>
            <w:szCs w:val="22"/>
            <w:u w:val="single"/>
            <w:lang w:val="en-GB"/>
          </w:rPr>
          <w:t>https://doi.org/10.1016/j.jbusres.2021.02.041</w:t>
        </w:r>
      </w:hyperlink>
      <w:r w:rsidRPr="006826F3">
        <w:rPr>
          <w:rFonts w:ascii="Arial" w:eastAsiaTheme="minorHAnsi" w:hAnsi="Arial" w:cs="Arial"/>
          <w:bCs/>
          <w:color w:val="000000" w:themeColor="text1"/>
          <w:szCs w:val="22"/>
          <w:lang w:val="en-GB"/>
        </w:rPr>
        <w:t xml:space="preserve"> </w:t>
      </w:r>
    </w:p>
    <w:p w14:paraId="1F62059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Breves, P., </w:t>
      </w:r>
      <w:proofErr w:type="spellStart"/>
      <w:r w:rsidRPr="006826F3">
        <w:rPr>
          <w:rFonts w:ascii="Arial" w:eastAsiaTheme="minorHAnsi" w:hAnsi="Arial" w:cs="Arial"/>
          <w:bCs/>
          <w:color w:val="000000" w:themeColor="text1"/>
          <w:szCs w:val="22"/>
          <w:lang w:val="en-GB"/>
        </w:rPr>
        <w:t>Liebers</w:t>
      </w:r>
      <w:proofErr w:type="spellEnd"/>
      <w:r w:rsidRPr="006826F3">
        <w:rPr>
          <w:rFonts w:ascii="Arial" w:eastAsiaTheme="minorHAnsi" w:hAnsi="Arial" w:cs="Arial"/>
          <w:bCs/>
          <w:color w:val="000000" w:themeColor="text1"/>
          <w:szCs w:val="22"/>
          <w:lang w:val="en-GB"/>
        </w:rPr>
        <w:t xml:space="preserve">, N., </w:t>
      </w:r>
      <w:proofErr w:type="spellStart"/>
      <w:r w:rsidRPr="006826F3">
        <w:rPr>
          <w:rFonts w:ascii="Arial" w:eastAsiaTheme="minorHAnsi" w:hAnsi="Arial" w:cs="Arial"/>
          <w:bCs/>
          <w:color w:val="000000" w:themeColor="text1"/>
          <w:szCs w:val="22"/>
          <w:lang w:val="en-GB"/>
        </w:rPr>
        <w:t>Abt</w:t>
      </w:r>
      <w:proofErr w:type="spellEnd"/>
      <w:r w:rsidRPr="006826F3">
        <w:rPr>
          <w:rFonts w:ascii="Arial" w:eastAsiaTheme="minorHAnsi" w:hAnsi="Arial" w:cs="Arial"/>
          <w:bCs/>
          <w:color w:val="000000" w:themeColor="text1"/>
          <w:szCs w:val="22"/>
          <w:lang w:val="en-GB"/>
        </w:rPr>
        <w:t xml:space="preserve">, M. and </w:t>
      </w:r>
      <w:proofErr w:type="spellStart"/>
      <w:r w:rsidRPr="006826F3">
        <w:rPr>
          <w:rFonts w:ascii="Arial" w:eastAsiaTheme="minorHAnsi" w:hAnsi="Arial" w:cs="Arial"/>
          <w:bCs/>
          <w:color w:val="000000" w:themeColor="text1"/>
          <w:szCs w:val="22"/>
          <w:lang w:val="en-GB"/>
        </w:rPr>
        <w:t>Kunze</w:t>
      </w:r>
      <w:proofErr w:type="spellEnd"/>
      <w:r w:rsidRPr="006826F3">
        <w:rPr>
          <w:rFonts w:ascii="Arial" w:eastAsiaTheme="minorHAnsi" w:hAnsi="Arial" w:cs="Arial"/>
          <w:bCs/>
          <w:color w:val="000000" w:themeColor="text1"/>
          <w:szCs w:val="22"/>
          <w:lang w:val="en-GB"/>
        </w:rPr>
        <w:t xml:space="preserve">, A. (2021) ‘The perceived fit between Instagram influencers and brands’, Journal of Advertising Research, 61(3), pp. 298–312. Available at: </w:t>
      </w:r>
      <w:hyperlink r:id="rId19" w:history="1">
        <w:r w:rsidRPr="006826F3">
          <w:rPr>
            <w:rFonts w:ascii="Arial" w:eastAsiaTheme="minorHAnsi" w:hAnsi="Arial" w:cs="Arial"/>
            <w:bCs/>
            <w:color w:val="467886" w:themeColor="hyperlink"/>
            <w:szCs w:val="22"/>
            <w:u w:val="single"/>
            <w:lang w:val="en-GB"/>
          </w:rPr>
          <w:t>https://doi.org/10.2501/JAR-2021-017</w:t>
        </w:r>
      </w:hyperlink>
      <w:r w:rsidRPr="006826F3">
        <w:rPr>
          <w:rFonts w:ascii="Arial" w:eastAsiaTheme="minorHAnsi" w:hAnsi="Arial" w:cs="Arial"/>
          <w:bCs/>
          <w:color w:val="000000" w:themeColor="text1"/>
          <w:szCs w:val="22"/>
          <w:lang w:val="en-GB"/>
        </w:rPr>
        <w:t xml:space="preserve"> </w:t>
      </w:r>
    </w:p>
    <w:p w14:paraId="0E7DD54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Campbell, C. and Farrell, J.R. (2020) ‘More than meets the eye: Functional components of influencer marketing’, Business Horizons, 63(4), pp. 469–479. Available at: </w:t>
      </w:r>
      <w:hyperlink r:id="rId20" w:history="1">
        <w:r w:rsidRPr="006826F3">
          <w:rPr>
            <w:rFonts w:ascii="Arial" w:eastAsiaTheme="minorHAnsi" w:hAnsi="Arial" w:cs="Arial"/>
            <w:bCs/>
            <w:color w:val="467886" w:themeColor="hyperlink"/>
            <w:szCs w:val="22"/>
            <w:u w:val="single"/>
            <w:lang w:val="en-GB"/>
          </w:rPr>
          <w:t>https://doi.org/10.1016/j.bushor.2020.03.003</w:t>
        </w:r>
      </w:hyperlink>
      <w:r w:rsidRPr="006826F3">
        <w:rPr>
          <w:rFonts w:ascii="Arial" w:eastAsiaTheme="minorHAnsi" w:hAnsi="Arial" w:cs="Arial"/>
          <w:bCs/>
          <w:color w:val="000000" w:themeColor="text1"/>
          <w:szCs w:val="22"/>
          <w:lang w:val="en-GB"/>
        </w:rPr>
        <w:t xml:space="preserve"> </w:t>
      </w:r>
    </w:p>
    <w:p w14:paraId="0C6CBFD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Casaló</w:t>
      </w:r>
      <w:proofErr w:type="spellEnd"/>
      <w:r w:rsidRPr="006826F3">
        <w:rPr>
          <w:rFonts w:ascii="Arial" w:eastAsiaTheme="minorHAnsi" w:hAnsi="Arial" w:cs="Arial"/>
          <w:bCs/>
          <w:color w:val="000000" w:themeColor="text1"/>
          <w:szCs w:val="22"/>
          <w:lang w:val="en-GB"/>
        </w:rPr>
        <w:t xml:space="preserve">, L.V., </w:t>
      </w:r>
      <w:proofErr w:type="spellStart"/>
      <w:r w:rsidRPr="006826F3">
        <w:rPr>
          <w:rFonts w:ascii="Arial" w:eastAsiaTheme="minorHAnsi" w:hAnsi="Arial" w:cs="Arial"/>
          <w:bCs/>
          <w:color w:val="000000" w:themeColor="text1"/>
          <w:szCs w:val="22"/>
          <w:lang w:val="en-GB"/>
        </w:rPr>
        <w:t>Flavián</w:t>
      </w:r>
      <w:proofErr w:type="spellEnd"/>
      <w:r w:rsidRPr="006826F3">
        <w:rPr>
          <w:rFonts w:ascii="Arial" w:eastAsiaTheme="minorHAnsi" w:hAnsi="Arial" w:cs="Arial"/>
          <w:bCs/>
          <w:color w:val="000000" w:themeColor="text1"/>
          <w:szCs w:val="22"/>
          <w:lang w:val="en-GB"/>
        </w:rPr>
        <w:t xml:space="preserve">, C. and </w:t>
      </w:r>
      <w:proofErr w:type="spellStart"/>
      <w:r w:rsidRPr="006826F3">
        <w:rPr>
          <w:rFonts w:ascii="Arial" w:eastAsiaTheme="minorHAnsi" w:hAnsi="Arial" w:cs="Arial"/>
          <w:bCs/>
          <w:color w:val="000000" w:themeColor="text1"/>
          <w:szCs w:val="22"/>
          <w:lang w:val="en-GB"/>
        </w:rPr>
        <w:t>Ibáñez-Sánchez</w:t>
      </w:r>
      <w:proofErr w:type="spellEnd"/>
      <w:r w:rsidRPr="006826F3">
        <w:rPr>
          <w:rFonts w:ascii="Arial" w:eastAsiaTheme="minorHAnsi" w:hAnsi="Arial" w:cs="Arial"/>
          <w:bCs/>
          <w:color w:val="000000" w:themeColor="text1"/>
          <w:szCs w:val="22"/>
          <w:lang w:val="en-GB"/>
        </w:rPr>
        <w:t xml:space="preserve">, S. (2020) ‘Influencers on Instagram: Authenticity and purchase intention’, Journal of Business Research, 117, pp. 510–519. Available at: </w:t>
      </w:r>
      <w:hyperlink r:id="rId21" w:history="1">
        <w:r w:rsidRPr="006826F3">
          <w:rPr>
            <w:rFonts w:ascii="Arial" w:eastAsiaTheme="minorHAnsi" w:hAnsi="Arial" w:cs="Arial"/>
            <w:bCs/>
            <w:color w:val="467886" w:themeColor="hyperlink"/>
            <w:szCs w:val="22"/>
            <w:u w:val="single"/>
            <w:lang w:val="en-GB"/>
          </w:rPr>
          <w:t>https://doi.org/10.1016/j.jbusres.2018.12.019</w:t>
        </w:r>
      </w:hyperlink>
      <w:r w:rsidRPr="006826F3">
        <w:rPr>
          <w:rFonts w:ascii="Arial" w:eastAsiaTheme="minorHAnsi" w:hAnsi="Arial" w:cs="Arial"/>
          <w:bCs/>
          <w:color w:val="000000" w:themeColor="text1"/>
          <w:szCs w:val="22"/>
          <w:lang w:val="en-GB"/>
        </w:rPr>
        <w:t xml:space="preserve"> </w:t>
      </w:r>
    </w:p>
    <w:p w14:paraId="430809D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De </w:t>
      </w:r>
      <w:proofErr w:type="spellStart"/>
      <w:r w:rsidRPr="006826F3">
        <w:rPr>
          <w:rFonts w:ascii="Arial" w:eastAsiaTheme="minorHAnsi" w:hAnsi="Arial" w:cs="Arial"/>
          <w:bCs/>
          <w:color w:val="000000" w:themeColor="text1"/>
          <w:szCs w:val="22"/>
          <w:lang w:val="en-GB"/>
        </w:rPr>
        <w:t>Veirman</w:t>
      </w:r>
      <w:proofErr w:type="spellEnd"/>
      <w:r w:rsidRPr="006826F3">
        <w:rPr>
          <w:rFonts w:ascii="Arial" w:eastAsiaTheme="minorHAnsi" w:hAnsi="Arial" w:cs="Arial"/>
          <w:bCs/>
          <w:color w:val="000000" w:themeColor="text1"/>
          <w:szCs w:val="22"/>
          <w:lang w:val="en-GB"/>
        </w:rPr>
        <w:t xml:space="preserve">, M., </w:t>
      </w:r>
      <w:proofErr w:type="spellStart"/>
      <w:r w:rsidRPr="006826F3">
        <w:rPr>
          <w:rFonts w:ascii="Arial" w:eastAsiaTheme="minorHAnsi" w:hAnsi="Arial" w:cs="Arial"/>
          <w:bCs/>
          <w:color w:val="000000" w:themeColor="text1"/>
          <w:szCs w:val="22"/>
          <w:lang w:val="en-GB"/>
        </w:rPr>
        <w:t>Hudders</w:t>
      </w:r>
      <w:proofErr w:type="spellEnd"/>
      <w:r w:rsidRPr="006826F3">
        <w:rPr>
          <w:rFonts w:ascii="Arial" w:eastAsiaTheme="minorHAnsi" w:hAnsi="Arial" w:cs="Arial"/>
          <w:bCs/>
          <w:color w:val="000000" w:themeColor="text1"/>
          <w:szCs w:val="22"/>
          <w:lang w:val="en-GB"/>
        </w:rPr>
        <w:t xml:space="preserve">, L. and Nelson, M.R. (2020) ‘What is influencer marketing?’, Journal of Advertising, 49(1), pp. 5–22. Available at: </w:t>
      </w:r>
      <w:hyperlink r:id="rId22" w:history="1">
        <w:r w:rsidRPr="006826F3">
          <w:rPr>
            <w:rFonts w:ascii="Arial" w:eastAsiaTheme="minorHAnsi" w:hAnsi="Arial" w:cs="Arial"/>
            <w:bCs/>
            <w:color w:val="467886" w:themeColor="hyperlink"/>
            <w:szCs w:val="22"/>
            <w:u w:val="single"/>
            <w:lang w:val="en-GB"/>
          </w:rPr>
          <w:t>https://doi.org/10.1080/00913367.2019.1658471</w:t>
        </w:r>
      </w:hyperlink>
      <w:r w:rsidRPr="006826F3">
        <w:rPr>
          <w:rFonts w:ascii="Arial" w:eastAsiaTheme="minorHAnsi" w:hAnsi="Arial" w:cs="Arial"/>
          <w:bCs/>
          <w:color w:val="000000" w:themeColor="text1"/>
          <w:szCs w:val="22"/>
          <w:lang w:val="en-GB"/>
        </w:rPr>
        <w:t xml:space="preserve"> </w:t>
      </w:r>
    </w:p>
    <w:p w14:paraId="266E227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DemandSage (2025) 30+ Influencer Marketing Statistics. Available at: </w:t>
      </w:r>
      <w:hyperlink r:id="rId23" w:history="1">
        <w:r w:rsidRPr="006826F3">
          <w:rPr>
            <w:rFonts w:ascii="Arial" w:eastAsiaTheme="minorHAnsi" w:hAnsi="Arial" w:cs="Arial"/>
            <w:bCs/>
            <w:color w:val="467886" w:themeColor="hyperlink"/>
            <w:szCs w:val="22"/>
            <w:u w:val="single"/>
            <w:lang w:val="en-GB"/>
          </w:rPr>
          <w:t>https://www.demandsage.com/influencer-marketing-stats/</w:t>
        </w:r>
      </w:hyperlink>
      <w:r w:rsidRPr="006826F3">
        <w:rPr>
          <w:rFonts w:ascii="Arial" w:eastAsiaTheme="minorHAnsi" w:hAnsi="Arial" w:cs="Arial"/>
          <w:bCs/>
          <w:color w:val="000000" w:themeColor="text1"/>
          <w:szCs w:val="22"/>
          <w:lang w:val="en-GB"/>
        </w:rPr>
        <w:t xml:space="preserve"> </w:t>
      </w:r>
    </w:p>
    <w:p w14:paraId="6A2CBE3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Evans, N.J., </w:t>
      </w:r>
      <w:proofErr w:type="spellStart"/>
      <w:r w:rsidRPr="006826F3">
        <w:rPr>
          <w:rFonts w:ascii="Arial" w:eastAsiaTheme="minorHAnsi" w:hAnsi="Arial" w:cs="Arial"/>
          <w:bCs/>
          <w:color w:val="000000" w:themeColor="text1"/>
          <w:szCs w:val="22"/>
          <w:lang w:val="en-GB"/>
        </w:rPr>
        <w:t>Phua</w:t>
      </w:r>
      <w:proofErr w:type="spellEnd"/>
      <w:r w:rsidRPr="006826F3">
        <w:rPr>
          <w:rFonts w:ascii="Arial" w:eastAsiaTheme="minorHAnsi" w:hAnsi="Arial" w:cs="Arial"/>
          <w:bCs/>
          <w:color w:val="000000" w:themeColor="text1"/>
          <w:szCs w:val="22"/>
          <w:lang w:val="en-GB"/>
        </w:rPr>
        <w:t xml:space="preserve">, J., Lim, J. and Jun, H. (2021) ‘Disclosing Instagram influencer advertising’, Journal of Interactive Advertising, 21(2), pp. 138–149. Available at: </w:t>
      </w:r>
      <w:hyperlink r:id="rId24" w:history="1">
        <w:r w:rsidRPr="006826F3">
          <w:rPr>
            <w:rFonts w:ascii="Arial" w:eastAsiaTheme="minorHAnsi" w:hAnsi="Arial" w:cs="Arial"/>
            <w:bCs/>
            <w:color w:val="467886" w:themeColor="hyperlink"/>
            <w:szCs w:val="22"/>
            <w:u w:val="single"/>
            <w:lang w:val="en-GB"/>
          </w:rPr>
          <w:t>https://doi.org/10.1080/15252019.2020.1805293</w:t>
        </w:r>
      </w:hyperlink>
      <w:r w:rsidRPr="006826F3">
        <w:rPr>
          <w:rFonts w:ascii="Arial" w:eastAsiaTheme="minorHAnsi" w:hAnsi="Arial" w:cs="Arial"/>
          <w:bCs/>
          <w:color w:val="000000" w:themeColor="text1"/>
          <w:szCs w:val="22"/>
          <w:lang w:val="en-GB"/>
        </w:rPr>
        <w:t xml:space="preserve"> </w:t>
      </w:r>
    </w:p>
    <w:p w14:paraId="518A2A6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Fishbein</w:t>
      </w:r>
      <w:proofErr w:type="spellEnd"/>
      <w:r w:rsidRPr="006826F3">
        <w:rPr>
          <w:rFonts w:ascii="Arial" w:eastAsiaTheme="minorHAnsi" w:hAnsi="Arial" w:cs="Arial"/>
          <w:bCs/>
          <w:color w:val="000000" w:themeColor="text1"/>
          <w:szCs w:val="22"/>
          <w:lang w:val="en-GB"/>
        </w:rPr>
        <w:t xml:space="preserve">, M. and </w:t>
      </w:r>
      <w:proofErr w:type="spellStart"/>
      <w:r w:rsidRPr="006826F3">
        <w:rPr>
          <w:rFonts w:ascii="Arial" w:eastAsiaTheme="minorHAnsi" w:hAnsi="Arial" w:cs="Arial"/>
          <w:bCs/>
          <w:color w:val="000000" w:themeColor="text1"/>
          <w:szCs w:val="22"/>
          <w:lang w:val="en-GB"/>
        </w:rPr>
        <w:t>Ajzen</w:t>
      </w:r>
      <w:proofErr w:type="spellEnd"/>
      <w:r w:rsidRPr="006826F3">
        <w:rPr>
          <w:rFonts w:ascii="Arial" w:eastAsiaTheme="minorHAnsi" w:hAnsi="Arial" w:cs="Arial"/>
          <w:bCs/>
          <w:color w:val="000000" w:themeColor="text1"/>
          <w:szCs w:val="22"/>
          <w:lang w:val="en-GB"/>
        </w:rPr>
        <w:t xml:space="preserve">, I. (2019) Predicting and changing </w:t>
      </w:r>
      <w:proofErr w:type="spellStart"/>
      <w:r w:rsidRPr="006826F3">
        <w:rPr>
          <w:rFonts w:ascii="Arial" w:eastAsiaTheme="minorHAnsi" w:hAnsi="Arial" w:cs="Arial"/>
          <w:bCs/>
          <w:color w:val="000000" w:themeColor="text1"/>
          <w:szCs w:val="22"/>
          <w:lang w:val="en-GB"/>
        </w:rPr>
        <w:t>behavior</w:t>
      </w:r>
      <w:proofErr w:type="spellEnd"/>
      <w:r w:rsidRPr="006826F3">
        <w:rPr>
          <w:rFonts w:ascii="Arial" w:eastAsiaTheme="minorHAnsi" w:hAnsi="Arial" w:cs="Arial"/>
          <w:bCs/>
          <w:color w:val="000000" w:themeColor="text1"/>
          <w:szCs w:val="22"/>
          <w:lang w:val="en-GB"/>
        </w:rPr>
        <w:t xml:space="preserve">: The reasoned action approach. 2nd </w:t>
      </w:r>
      <w:proofErr w:type="spellStart"/>
      <w:r w:rsidRPr="006826F3">
        <w:rPr>
          <w:rFonts w:ascii="Arial" w:eastAsiaTheme="minorHAnsi" w:hAnsi="Arial" w:cs="Arial"/>
          <w:bCs/>
          <w:color w:val="000000" w:themeColor="text1"/>
          <w:szCs w:val="22"/>
          <w:lang w:val="en-GB"/>
        </w:rPr>
        <w:t>edn</w:t>
      </w:r>
      <w:proofErr w:type="spellEnd"/>
      <w:r w:rsidRPr="006826F3">
        <w:rPr>
          <w:rFonts w:ascii="Arial" w:eastAsiaTheme="minorHAnsi" w:hAnsi="Arial" w:cs="Arial"/>
          <w:bCs/>
          <w:color w:val="000000" w:themeColor="text1"/>
          <w:szCs w:val="22"/>
          <w:lang w:val="en-GB"/>
        </w:rPr>
        <w:t xml:space="preserve">. New York: </w:t>
      </w:r>
      <w:proofErr w:type="spellStart"/>
      <w:r w:rsidRPr="006826F3">
        <w:rPr>
          <w:rFonts w:ascii="Arial" w:eastAsiaTheme="minorHAnsi" w:hAnsi="Arial" w:cs="Arial"/>
          <w:bCs/>
          <w:color w:val="000000" w:themeColor="text1"/>
          <w:szCs w:val="22"/>
          <w:lang w:val="en-GB"/>
        </w:rPr>
        <w:t>Routledge</w:t>
      </w:r>
      <w:proofErr w:type="spellEnd"/>
      <w:r w:rsidRPr="006826F3">
        <w:rPr>
          <w:rFonts w:ascii="Arial" w:eastAsiaTheme="minorHAnsi" w:hAnsi="Arial" w:cs="Arial"/>
          <w:bCs/>
          <w:color w:val="000000" w:themeColor="text1"/>
          <w:szCs w:val="22"/>
          <w:lang w:val="en-GB"/>
        </w:rPr>
        <w:t xml:space="preserve">. Available at: </w:t>
      </w:r>
      <w:hyperlink r:id="rId25" w:history="1">
        <w:r w:rsidRPr="006826F3">
          <w:rPr>
            <w:rFonts w:ascii="Arial" w:eastAsiaTheme="minorHAnsi" w:hAnsi="Arial" w:cs="Arial"/>
            <w:bCs/>
            <w:color w:val="467886" w:themeColor="hyperlink"/>
            <w:szCs w:val="22"/>
            <w:u w:val="single"/>
            <w:lang w:val="en-GB"/>
          </w:rPr>
          <w:t>https://doi.org/10.4324/9780203838020</w:t>
        </w:r>
      </w:hyperlink>
      <w:r w:rsidRPr="006826F3">
        <w:rPr>
          <w:rFonts w:ascii="Arial" w:eastAsiaTheme="minorHAnsi" w:hAnsi="Arial" w:cs="Arial"/>
          <w:bCs/>
          <w:color w:val="000000" w:themeColor="text1"/>
          <w:szCs w:val="22"/>
          <w:lang w:val="en-GB"/>
        </w:rPr>
        <w:t xml:space="preserve"> </w:t>
      </w:r>
    </w:p>
    <w:p w14:paraId="3C89BD3C"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Horton, D. and </w:t>
      </w:r>
      <w:proofErr w:type="spellStart"/>
      <w:r w:rsidRPr="006826F3">
        <w:rPr>
          <w:rFonts w:ascii="Arial" w:eastAsiaTheme="minorHAnsi" w:hAnsi="Arial" w:cs="Arial"/>
          <w:bCs/>
          <w:color w:val="000000" w:themeColor="text1"/>
          <w:szCs w:val="22"/>
          <w:lang w:val="en-GB"/>
        </w:rPr>
        <w:t>Wohl</w:t>
      </w:r>
      <w:proofErr w:type="spellEnd"/>
      <w:r w:rsidRPr="006826F3">
        <w:rPr>
          <w:rFonts w:ascii="Arial" w:eastAsiaTheme="minorHAnsi" w:hAnsi="Arial" w:cs="Arial"/>
          <w:bCs/>
          <w:color w:val="000000" w:themeColor="text1"/>
          <w:szCs w:val="22"/>
          <w:lang w:val="en-GB"/>
        </w:rPr>
        <w:t xml:space="preserve">, R.R. (1956) ‘Mass communication and para-social interaction’, Psychiatry, 19(3), pp. 215–229. Available at: </w:t>
      </w:r>
      <w:hyperlink r:id="rId26" w:history="1">
        <w:r w:rsidRPr="006826F3">
          <w:rPr>
            <w:rFonts w:ascii="Arial" w:eastAsiaTheme="minorHAnsi" w:hAnsi="Arial" w:cs="Arial"/>
            <w:bCs/>
            <w:color w:val="467886" w:themeColor="hyperlink"/>
            <w:szCs w:val="22"/>
            <w:u w:val="single"/>
            <w:lang w:val="en-GB"/>
          </w:rPr>
          <w:t>https://doi.org/10.1080/00332747.1956.11023049</w:t>
        </w:r>
      </w:hyperlink>
      <w:r w:rsidRPr="006826F3">
        <w:rPr>
          <w:rFonts w:ascii="Arial" w:eastAsiaTheme="minorHAnsi" w:hAnsi="Arial" w:cs="Arial"/>
          <w:bCs/>
          <w:color w:val="000000" w:themeColor="text1"/>
          <w:szCs w:val="22"/>
          <w:lang w:val="en-GB"/>
        </w:rPr>
        <w:t xml:space="preserve"> </w:t>
      </w:r>
    </w:p>
    <w:p w14:paraId="0B2D7E6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lastRenderedPageBreak/>
        <w:t xml:space="preserve">Kay, S., </w:t>
      </w:r>
      <w:proofErr w:type="spellStart"/>
      <w:r w:rsidRPr="006826F3">
        <w:rPr>
          <w:rFonts w:ascii="Arial" w:eastAsiaTheme="minorHAnsi" w:hAnsi="Arial" w:cs="Arial"/>
          <w:bCs/>
          <w:color w:val="000000" w:themeColor="text1"/>
          <w:szCs w:val="22"/>
          <w:lang w:val="en-GB"/>
        </w:rPr>
        <w:t>Mulcahy</w:t>
      </w:r>
      <w:proofErr w:type="spellEnd"/>
      <w:r w:rsidRPr="006826F3">
        <w:rPr>
          <w:rFonts w:ascii="Arial" w:eastAsiaTheme="minorHAnsi" w:hAnsi="Arial" w:cs="Arial"/>
          <w:bCs/>
          <w:color w:val="000000" w:themeColor="text1"/>
          <w:szCs w:val="22"/>
          <w:lang w:val="en-GB"/>
        </w:rPr>
        <w:t xml:space="preserve">, R. and Parkinson, J. (2020) ‘When less is more: Influencer disclosure’, Journal of Marketing Management, 36(3–4), pp. 248–278. Available at: </w:t>
      </w:r>
      <w:hyperlink r:id="rId27" w:history="1">
        <w:r w:rsidRPr="006826F3">
          <w:rPr>
            <w:rFonts w:ascii="Arial" w:eastAsiaTheme="minorHAnsi" w:hAnsi="Arial" w:cs="Arial"/>
            <w:bCs/>
            <w:color w:val="467886" w:themeColor="hyperlink"/>
            <w:szCs w:val="22"/>
            <w:u w:val="single"/>
            <w:lang w:val="en-GB"/>
          </w:rPr>
          <w:t>https://doi.org/10.1080/0267257X.2020.1718740</w:t>
        </w:r>
      </w:hyperlink>
      <w:r w:rsidRPr="006826F3">
        <w:rPr>
          <w:rFonts w:ascii="Arial" w:eastAsiaTheme="minorHAnsi" w:hAnsi="Arial" w:cs="Arial"/>
          <w:bCs/>
          <w:color w:val="000000" w:themeColor="text1"/>
          <w:szCs w:val="22"/>
          <w:lang w:val="en-GB"/>
        </w:rPr>
        <w:t xml:space="preserve"> </w:t>
      </w:r>
    </w:p>
    <w:p w14:paraId="6B5682C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Lou, C. and Yuan, S. (2019) ‘Influencer marketing: Message value and credibility’, Journal of Interactive Advertising, 19(1), pp. 58–73. Available at: </w:t>
      </w:r>
      <w:hyperlink r:id="rId28" w:history="1">
        <w:r w:rsidRPr="006826F3">
          <w:rPr>
            <w:rFonts w:ascii="Arial" w:eastAsiaTheme="minorHAnsi" w:hAnsi="Arial" w:cs="Arial"/>
            <w:bCs/>
            <w:color w:val="467886" w:themeColor="hyperlink"/>
            <w:szCs w:val="22"/>
            <w:u w:val="single"/>
            <w:lang w:val="en-GB"/>
          </w:rPr>
          <w:t>https://doi.org/10.1080/15252019.2018.1533501</w:t>
        </w:r>
      </w:hyperlink>
      <w:r w:rsidRPr="006826F3">
        <w:rPr>
          <w:rFonts w:ascii="Arial" w:eastAsiaTheme="minorHAnsi" w:hAnsi="Arial" w:cs="Arial"/>
          <w:bCs/>
          <w:color w:val="000000" w:themeColor="text1"/>
          <w:szCs w:val="22"/>
          <w:lang w:val="en-GB"/>
        </w:rPr>
        <w:t xml:space="preserve"> </w:t>
      </w:r>
    </w:p>
    <w:p w14:paraId="70E37B22"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Oberlo</w:t>
      </w:r>
      <w:proofErr w:type="spellEnd"/>
      <w:r w:rsidRPr="006826F3">
        <w:rPr>
          <w:rFonts w:ascii="Arial" w:eastAsiaTheme="minorHAnsi" w:hAnsi="Arial" w:cs="Arial"/>
          <w:bCs/>
          <w:color w:val="000000" w:themeColor="text1"/>
          <w:szCs w:val="22"/>
          <w:lang w:val="en-GB"/>
        </w:rPr>
        <w:t xml:space="preserve"> (2024) Influencer Marketing Market Size. Available at: </w:t>
      </w:r>
      <w:hyperlink r:id="rId29" w:history="1">
        <w:r w:rsidRPr="006826F3">
          <w:rPr>
            <w:rFonts w:ascii="Arial" w:eastAsiaTheme="minorHAnsi" w:hAnsi="Arial" w:cs="Arial"/>
            <w:bCs/>
            <w:color w:val="467886" w:themeColor="hyperlink"/>
            <w:szCs w:val="22"/>
            <w:u w:val="single"/>
            <w:lang w:val="en-GB"/>
          </w:rPr>
          <w:t>https://www.oberlo.com/statistics/influencer-marketing-market-size</w:t>
        </w:r>
      </w:hyperlink>
      <w:r w:rsidRPr="006826F3">
        <w:rPr>
          <w:rFonts w:ascii="Arial" w:eastAsiaTheme="minorHAnsi" w:hAnsi="Arial" w:cs="Arial"/>
          <w:bCs/>
          <w:color w:val="000000" w:themeColor="text1"/>
          <w:szCs w:val="22"/>
          <w:lang w:val="en-GB"/>
        </w:rPr>
        <w:t xml:space="preserve"> </w:t>
      </w:r>
    </w:p>
    <w:p w14:paraId="61F7B0C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Sokolova</w:t>
      </w:r>
      <w:proofErr w:type="spellEnd"/>
      <w:r w:rsidRPr="006826F3">
        <w:rPr>
          <w:rFonts w:ascii="Arial" w:eastAsiaTheme="minorHAnsi" w:hAnsi="Arial" w:cs="Arial"/>
          <w:bCs/>
          <w:color w:val="000000" w:themeColor="text1"/>
          <w:szCs w:val="22"/>
          <w:lang w:val="en-GB"/>
        </w:rPr>
        <w:t xml:space="preserve">, K. and </w:t>
      </w:r>
      <w:proofErr w:type="spellStart"/>
      <w:r w:rsidRPr="006826F3">
        <w:rPr>
          <w:rFonts w:ascii="Arial" w:eastAsiaTheme="minorHAnsi" w:hAnsi="Arial" w:cs="Arial"/>
          <w:bCs/>
          <w:color w:val="000000" w:themeColor="text1"/>
          <w:szCs w:val="22"/>
          <w:lang w:val="en-GB"/>
        </w:rPr>
        <w:t>Kefi</w:t>
      </w:r>
      <w:proofErr w:type="spellEnd"/>
      <w:r w:rsidRPr="006826F3">
        <w:rPr>
          <w:rFonts w:ascii="Arial" w:eastAsiaTheme="minorHAnsi" w:hAnsi="Arial" w:cs="Arial"/>
          <w:bCs/>
          <w:color w:val="000000" w:themeColor="text1"/>
          <w:szCs w:val="22"/>
          <w:lang w:val="en-GB"/>
        </w:rPr>
        <w:t xml:space="preserve">, H. (2020) ‘Instagram and YouTube bloggers’, Journal of Retailing and Consumer Services, 53, 101742. Available at: </w:t>
      </w:r>
      <w:hyperlink r:id="rId30" w:history="1">
        <w:r w:rsidRPr="006826F3">
          <w:rPr>
            <w:rFonts w:ascii="Arial" w:eastAsiaTheme="minorHAnsi" w:hAnsi="Arial" w:cs="Arial"/>
            <w:bCs/>
            <w:color w:val="467886" w:themeColor="hyperlink"/>
            <w:szCs w:val="22"/>
            <w:u w:val="single"/>
            <w:lang w:val="en-GB"/>
          </w:rPr>
          <w:t>https://doi.org/10.1016/j.jretconser.2019.01.011</w:t>
        </w:r>
      </w:hyperlink>
      <w:r w:rsidRPr="006826F3">
        <w:rPr>
          <w:rFonts w:ascii="Arial" w:eastAsiaTheme="minorHAnsi" w:hAnsi="Arial" w:cs="Arial"/>
          <w:bCs/>
          <w:color w:val="000000" w:themeColor="text1"/>
          <w:szCs w:val="22"/>
          <w:lang w:val="en-GB"/>
        </w:rPr>
        <w:t xml:space="preserve"> </w:t>
      </w:r>
    </w:p>
    <w:p w14:paraId="76458BA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Statista</w:t>
      </w:r>
      <w:proofErr w:type="spellEnd"/>
      <w:r w:rsidRPr="006826F3">
        <w:rPr>
          <w:rFonts w:ascii="Arial" w:eastAsiaTheme="minorHAnsi" w:hAnsi="Arial" w:cs="Arial"/>
          <w:bCs/>
          <w:color w:val="000000" w:themeColor="text1"/>
          <w:szCs w:val="22"/>
          <w:lang w:val="en-GB"/>
        </w:rPr>
        <w:t xml:space="preserve"> (2024) Influencer marketing spending in the UK. Available at: </w:t>
      </w:r>
      <w:hyperlink r:id="rId31" w:history="1">
        <w:r w:rsidRPr="006826F3">
          <w:rPr>
            <w:rFonts w:ascii="Arial" w:eastAsiaTheme="minorHAnsi" w:hAnsi="Arial" w:cs="Arial"/>
            <w:bCs/>
            <w:color w:val="467886" w:themeColor="hyperlink"/>
            <w:szCs w:val="22"/>
            <w:u w:val="single"/>
            <w:lang w:val="en-GB"/>
          </w:rPr>
          <w:t>https://www.statista.com/topics/2496/influencer-marketing/</w:t>
        </w:r>
      </w:hyperlink>
      <w:r w:rsidRPr="006826F3">
        <w:rPr>
          <w:rFonts w:ascii="Arial" w:eastAsiaTheme="minorHAnsi" w:hAnsi="Arial" w:cs="Arial"/>
          <w:bCs/>
          <w:color w:val="000000" w:themeColor="text1"/>
          <w:szCs w:val="22"/>
          <w:lang w:val="en-GB"/>
        </w:rPr>
        <w:t xml:space="preserve"> </w:t>
      </w:r>
    </w:p>
    <w:p w14:paraId="650B327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Vrontis</w:t>
      </w:r>
      <w:proofErr w:type="spellEnd"/>
      <w:r w:rsidRPr="006826F3">
        <w:rPr>
          <w:rFonts w:ascii="Arial" w:eastAsiaTheme="minorHAnsi" w:hAnsi="Arial" w:cs="Arial"/>
          <w:bCs/>
          <w:color w:val="000000" w:themeColor="text1"/>
          <w:szCs w:val="22"/>
          <w:lang w:val="en-GB"/>
        </w:rPr>
        <w:t xml:space="preserve">, D., </w:t>
      </w:r>
      <w:proofErr w:type="spellStart"/>
      <w:r w:rsidRPr="006826F3">
        <w:rPr>
          <w:rFonts w:ascii="Arial" w:eastAsiaTheme="minorHAnsi" w:hAnsi="Arial" w:cs="Arial"/>
          <w:bCs/>
          <w:color w:val="000000" w:themeColor="text1"/>
          <w:szCs w:val="22"/>
          <w:lang w:val="en-GB"/>
        </w:rPr>
        <w:t>Makrides</w:t>
      </w:r>
      <w:proofErr w:type="spellEnd"/>
      <w:r w:rsidRPr="006826F3">
        <w:rPr>
          <w:rFonts w:ascii="Arial" w:eastAsiaTheme="minorHAnsi" w:hAnsi="Arial" w:cs="Arial"/>
          <w:bCs/>
          <w:color w:val="000000" w:themeColor="text1"/>
          <w:szCs w:val="22"/>
          <w:lang w:val="en-GB"/>
        </w:rPr>
        <w:t xml:space="preserve">, A., </w:t>
      </w:r>
      <w:proofErr w:type="spellStart"/>
      <w:r w:rsidRPr="006826F3">
        <w:rPr>
          <w:rFonts w:ascii="Arial" w:eastAsiaTheme="minorHAnsi" w:hAnsi="Arial" w:cs="Arial"/>
          <w:bCs/>
          <w:color w:val="000000" w:themeColor="text1"/>
          <w:szCs w:val="22"/>
          <w:lang w:val="en-GB"/>
        </w:rPr>
        <w:t>Christofi</w:t>
      </w:r>
      <w:proofErr w:type="spellEnd"/>
      <w:r w:rsidRPr="006826F3">
        <w:rPr>
          <w:rFonts w:ascii="Arial" w:eastAsiaTheme="minorHAnsi" w:hAnsi="Arial" w:cs="Arial"/>
          <w:bCs/>
          <w:color w:val="000000" w:themeColor="text1"/>
          <w:szCs w:val="22"/>
          <w:lang w:val="en-GB"/>
        </w:rPr>
        <w:t xml:space="preserve">, M. and </w:t>
      </w:r>
      <w:proofErr w:type="spellStart"/>
      <w:r w:rsidRPr="006826F3">
        <w:rPr>
          <w:rFonts w:ascii="Arial" w:eastAsiaTheme="minorHAnsi" w:hAnsi="Arial" w:cs="Arial"/>
          <w:bCs/>
          <w:color w:val="000000" w:themeColor="text1"/>
          <w:szCs w:val="22"/>
          <w:lang w:val="en-GB"/>
        </w:rPr>
        <w:t>Thrassou</w:t>
      </w:r>
      <w:proofErr w:type="spellEnd"/>
      <w:r w:rsidRPr="006826F3">
        <w:rPr>
          <w:rFonts w:ascii="Arial" w:eastAsiaTheme="minorHAnsi" w:hAnsi="Arial" w:cs="Arial"/>
          <w:bCs/>
          <w:color w:val="000000" w:themeColor="text1"/>
          <w:szCs w:val="22"/>
          <w:lang w:val="en-GB"/>
        </w:rPr>
        <w:t xml:space="preserve">, A. (2021) ‘Social media influencer marketing: A systematic review’, International Journal of Consumer Studies, 45(4), pp. 617–644. Available at: </w:t>
      </w:r>
      <w:hyperlink r:id="rId32" w:history="1">
        <w:r w:rsidRPr="006826F3">
          <w:rPr>
            <w:rFonts w:ascii="Arial" w:eastAsiaTheme="minorHAnsi" w:hAnsi="Arial" w:cs="Arial"/>
            <w:bCs/>
            <w:color w:val="467886" w:themeColor="hyperlink"/>
            <w:szCs w:val="22"/>
            <w:u w:val="single"/>
            <w:lang w:val="en-GB"/>
          </w:rPr>
          <w:t>https://doi.org/10.1111/ijcs.12647</w:t>
        </w:r>
      </w:hyperlink>
      <w:r w:rsidRPr="006826F3">
        <w:rPr>
          <w:rFonts w:ascii="Arial" w:eastAsiaTheme="minorHAnsi" w:hAnsi="Arial" w:cs="Arial"/>
          <w:bCs/>
          <w:color w:val="000000" w:themeColor="text1"/>
          <w:szCs w:val="22"/>
          <w:lang w:val="en-GB"/>
        </w:rPr>
        <w:t xml:space="preserve"> </w:t>
      </w:r>
    </w:p>
    <w:p w14:paraId="799C3D9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proofErr w:type="spellStart"/>
      <w:r w:rsidRPr="006826F3">
        <w:rPr>
          <w:rFonts w:ascii="Arial" w:eastAsiaTheme="minorHAnsi" w:hAnsi="Arial" w:cs="Arial"/>
          <w:bCs/>
          <w:color w:val="000000" w:themeColor="text1"/>
          <w:szCs w:val="22"/>
          <w:lang w:val="en-GB"/>
        </w:rPr>
        <w:t>Zafar</w:t>
      </w:r>
      <w:proofErr w:type="spellEnd"/>
      <w:r w:rsidRPr="006826F3">
        <w:rPr>
          <w:rFonts w:ascii="Arial" w:eastAsiaTheme="minorHAnsi" w:hAnsi="Arial" w:cs="Arial"/>
          <w:bCs/>
          <w:color w:val="000000" w:themeColor="text1"/>
          <w:szCs w:val="22"/>
          <w:lang w:val="en-GB"/>
        </w:rPr>
        <w:t xml:space="preserve">, A., Shen, J., </w:t>
      </w:r>
      <w:proofErr w:type="spellStart"/>
      <w:r w:rsidRPr="006826F3">
        <w:rPr>
          <w:rFonts w:ascii="Arial" w:eastAsiaTheme="minorHAnsi" w:hAnsi="Arial" w:cs="Arial"/>
          <w:bCs/>
          <w:color w:val="000000" w:themeColor="text1"/>
          <w:szCs w:val="22"/>
          <w:lang w:val="en-GB"/>
        </w:rPr>
        <w:t>Shahzad</w:t>
      </w:r>
      <w:proofErr w:type="spellEnd"/>
      <w:r w:rsidRPr="006826F3">
        <w:rPr>
          <w:rFonts w:ascii="Arial" w:eastAsiaTheme="minorHAnsi" w:hAnsi="Arial" w:cs="Arial"/>
          <w:bCs/>
          <w:color w:val="000000" w:themeColor="text1"/>
          <w:szCs w:val="22"/>
          <w:lang w:val="en-GB"/>
        </w:rPr>
        <w:t xml:space="preserve">, M. and Islam, T. (2021) ‘Relation between social media influencers and consumer purchase intention’, Sustainability, 13(6), 3334. Available at: </w:t>
      </w:r>
      <w:hyperlink r:id="rId33" w:history="1">
        <w:r w:rsidRPr="006826F3">
          <w:rPr>
            <w:rFonts w:ascii="Arial" w:eastAsiaTheme="minorHAnsi" w:hAnsi="Arial" w:cs="Arial"/>
            <w:bCs/>
            <w:color w:val="467886" w:themeColor="hyperlink"/>
            <w:szCs w:val="22"/>
            <w:u w:val="single"/>
            <w:lang w:val="en-GB"/>
          </w:rPr>
          <w:t>https://doi.org/10.3390/su13063334</w:t>
        </w:r>
      </w:hyperlink>
      <w:r w:rsidRPr="006826F3">
        <w:rPr>
          <w:rFonts w:ascii="Arial" w:eastAsiaTheme="minorHAnsi" w:hAnsi="Arial" w:cs="Arial"/>
          <w:bCs/>
          <w:color w:val="000000" w:themeColor="text1"/>
          <w:szCs w:val="22"/>
          <w:lang w:val="en-GB"/>
        </w:rPr>
        <w:t xml:space="preserve"> </w:t>
      </w:r>
    </w:p>
    <w:p w14:paraId="79F4EBA7" w14:textId="77777777" w:rsidR="006826F3" w:rsidRPr="006826F3" w:rsidRDefault="006826F3" w:rsidP="006826F3">
      <w:pPr>
        <w:spacing w:line="259" w:lineRule="auto"/>
        <w:rPr>
          <w:rFonts w:eastAsiaTheme="minorHAnsi"/>
          <w:color w:val="C00000"/>
          <w:sz w:val="22"/>
          <w:szCs w:val="22"/>
          <w:lang w:val="en-GB"/>
        </w:rPr>
      </w:pPr>
    </w:p>
    <w:p w14:paraId="44015F47" w14:textId="77777777" w:rsidR="006826F3" w:rsidRPr="006826F3" w:rsidRDefault="006826F3" w:rsidP="006826F3">
      <w:pPr>
        <w:spacing w:line="259" w:lineRule="auto"/>
        <w:rPr>
          <w:rFonts w:eastAsiaTheme="minorHAnsi"/>
          <w:b/>
          <w:bCs/>
          <w:color w:val="C00000"/>
          <w:sz w:val="22"/>
          <w:szCs w:val="22"/>
          <w:lang w:val="en-GB"/>
        </w:rPr>
      </w:pPr>
      <w:r w:rsidRPr="006826F3">
        <w:rPr>
          <w:rFonts w:eastAsiaTheme="minorHAnsi"/>
          <w:b/>
          <w:bCs/>
          <w:color w:val="C00000"/>
          <w:sz w:val="22"/>
          <w:szCs w:val="22"/>
          <w:lang w:val="en-GB"/>
        </w:rPr>
        <w:br w:type="page"/>
      </w:r>
    </w:p>
    <w:p w14:paraId="03B0F925" w14:textId="77777777" w:rsidR="006826F3" w:rsidRPr="006826F3" w:rsidRDefault="006826F3" w:rsidP="006826F3">
      <w:pPr>
        <w:keepNext/>
        <w:keepLines/>
        <w:spacing w:before="360" w:after="80" w:line="360" w:lineRule="auto"/>
        <w:jc w:val="both"/>
        <w:outlineLvl w:val="0"/>
        <w:rPr>
          <w:rFonts w:ascii="Arial" w:eastAsiaTheme="majorEastAsia" w:hAnsi="Arial" w:cstheme="majorBidi"/>
          <w:b/>
          <w:color w:val="000000" w:themeColor="text1"/>
          <w:sz w:val="32"/>
          <w:szCs w:val="40"/>
          <w:lang w:val="en-GB"/>
        </w:rPr>
      </w:pPr>
      <w:bookmarkStart w:id="95" w:name="_Toc221012359"/>
      <w:r w:rsidRPr="006826F3">
        <w:rPr>
          <w:rFonts w:ascii="Arial" w:eastAsiaTheme="majorEastAsia" w:hAnsi="Arial" w:cstheme="majorBidi"/>
          <w:b/>
          <w:color w:val="000000" w:themeColor="text1"/>
          <w:sz w:val="32"/>
          <w:szCs w:val="40"/>
          <w:lang w:val="en-GB"/>
        </w:rPr>
        <w:lastRenderedPageBreak/>
        <w:t>APPENDICES</w:t>
      </w:r>
      <w:bookmarkEnd w:id="95"/>
    </w:p>
    <w:p w14:paraId="3752A575" w14:textId="77777777" w:rsidR="006826F3" w:rsidRPr="006826F3" w:rsidRDefault="006826F3" w:rsidP="006826F3">
      <w:pPr>
        <w:keepNext/>
        <w:keepLines/>
        <w:spacing w:before="160" w:after="80" w:line="360" w:lineRule="auto"/>
        <w:jc w:val="both"/>
        <w:outlineLvl w:val="1"/>
        <w:rPr>
          <w:rFonts w:ascii="Arial" w:eastAsiaTheme="majorEastAsia" w:hAnsi="Arial" w:cstheme="majorBidi"/>
          <w:b/>
          <w:color w:val="000000" w:themeColor="text1"/>
          <w:sz w:val="28"/>
          <w:szCs w:val="32"/>
          <w:lang w:val="en-GB"/>
        </w:rPr>
      </w:pPr>
      <w:bookmarkStart w:id="96" w:name="_Toc221012360"/>
      <w:r w:rsidRPr="006826F3">
        <w:rPr>
          <w:rFonts w:ascii="Arial" w:eastAsiaTheme="majorEastAsia" w:hAnsi="Arial" w:cstheme="majorBidi"/>
          <w:b/>
          <w:color w:val="000000" w:themeColor="text1"/>
          <w:sz w:val="28"/>
          <w:szCs w:val="32"/>
          <w:lang w:val="en-GB"/>
        </w:rPr>
        <w:t>Appendix A: Survey Questionnaire</w:t>
      </w:r>
      <w:bookmarkEnd w:id="96"/>
    </w:p>
    <w:p w14:paraId="78A2490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
          <w:bCs/>
          <w:color w:val="000000" w:themeColor="text1"/>
          <w:szCs w:val="22"/>
          <w:lang w:val="en-GB"/>
        </w:rPr>
        <w:t>Title</w:t>
      </w:r>
      <w:r w:rsidRPr="006826F3">
        <w:rPr>
          <w:rFonts w:ascii="Arial" w:eastAsiaTheme="minorHAnsi" w:hAnsi="Arial" w:cs="Arial"/>
          <w:bCs/>
          <w:color w:val="000000" w:themeColor="text1"/>
          <w:szCs w:val="22"/>
          <w:lang w:val="en-GB"/>
        </w:rPr>
        <w:t>:</w:t>
      </w:r>
    </w:p>
    <w:p w14:paraId="04D77A7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The Role of Influencer Marketing in Walmart UK’s Digital Strategy: Impact on Consumer Purchase Intentions</w:t>
      </w:r>
    </w:p>
    <w:p w14:paraId="5982E00E"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Instructions to Respondents:</w:t>
      </w:r>
    </w:p>
    <w:p w14:paraId="0CDA605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 xml:space="preserve">This survey is portion of a scholastic investigate extend. All reactions are mysterious and will be </w:t>
      </w:r>
      <w:proofErr w:type="spellStart"/>
      <w:r w:rsidRPr="006826F3">
        <w:rPr>
          <w:rFonts w:ascii="Arial" w:eastAsiaTheme="minorHAnsi" w:hAnsi="Arial" w:cs="Arial"/>
          <w:bCs/>
          <w:color w:val="000000" w:themeColor="text1"/>
          <w:szCs w:val="22"/>
          <w:lang w:val="en-GB"/>
        </w:rPr>
        <w:t>utilized</w:t>
      </w:r>
      <w:proofErr w:type="spellEnd"/>
      <w:r w:rsidRPr="006826F3">
        <w:rPr>
          <w:rFonts w:ascii="Arial" w:eastAsiaTheme="minorHAnsi" w:hAnsi="Arial" w:cs="Arial"/>
          <w:bCs/>
          <w:color w:val="000000" w:themeColor="text1"/>
          <w:szCs w:val="22"/>
          <w:lang w:val="en-GB"/>
        </w:rPr>
        <w:t xml:space="preserve"> exclusively for investigate purposes. There are no right or off-base answers. If it's not too much trouble reply truly based on your encounters with social media influencers and Walmart UK related substance.</w:t>
      </w:r>
    </w:p>
    <w:p w14:paraId="30AEA89F"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Section A: Demographic Information</w:t>
      </w:r>
    </w:p>
    <w:p w14:paraId="3787AC6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Age:</w:t>
      </w:r>
    </w:p>
    <w:p w14:paraId="6AED168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18–24</w:t>
      </w:r>
    </w:p>
    <w:p w14:paraId="2485F43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25–34</w:t>
      </w:r>
    </w:p>
    <w:p w14:paraId="41F78EA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35–45</w:t>
      </w:r>
    </w:p>
    <w:p w14:paraId="51290D0A"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Gender:</w:t>
      </w:r>
    </w:p>
    <w:p w14:paraId="2EE6071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Male</w:t>
      </w:r>
    </w:p>
    <w:p w14:paraId="49AA914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Female</w:t>
      </w:r>
    </w:p>
    <w:p w14:paraId="2F94838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Prefer not to say</w:t>
      </w:r>
    </w:p>
    <w:p w14:paraId="6F858124"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Average social media usage per week:</w:t>
      </w:r>
    </w:p>
    <w:p w14:paraId="6FB83265"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Less than 5 hours</w:t>
      </w:r>
    </w:p>
    <w:p w14:paraId="0872315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5–10 hours</w:t>
      </w:r>
    </w:p>
    <w:p w14:paraId="1FDAEE8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11–20 hours</w:t>
      </w:r>
    </w:p>
    <w:p w14:paraId="2CFDA5C8"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More than 20 hours</w:t>
      </w:r>
    </w:p>
    <w:p w14:paraId="19CDC359"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lastRenderedPageBreak/>
        <w:t>Most frequently used platform:</w:t>
      </w:r>
    </w:p>
    <w:p w14:paraId="05CBF112"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Instagram</w:t>
      </w:r>
    </w:p>
    <w:p w14:paraId="7BEBFAC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TikTok</w:t>
      </w:r>
    </w:p>
    <w:p w14:paraId="2701A4A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YouTube</w:t>
      </w:r>
    </w:p>
    <w:p w14:paraId="051753A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Segoe UI Symbol" w:eastAsiaTheme="minorHAnsi" w:hAnsi="Segoe UI Symbol" w:cs="Segoe UI Symbol"/>
          <w:bCs/>
          <w:color w:val="000000" w:themeColor="text1"/>
          <w:szCs w:val="22"/>
          <w:lang w:val="en-GB"/>
        </w:rPr>
        <w:t>☐</w:t>
      </w:r>
      <w:r w:rsidRPr="006826F3">
        <w:rPr>
          <w:rFonts w:ascii="Arial" w:eastAsiaTheme="minorHAnsi" w:hAnsi="Arial" w:cs="Arial"/>
          <w:bCs/>
          <w:color w:val="000000" w:themeColor="text1"/>
          <w:szCs w:val="22"/>
          <w:lang w:val="en-GB"/>
        </w:rPr>
        <w:t xml:space="preserve"> Facebook</w:t>
      </w:r>
    </w:p>
    <w:p w14:paraId="6AF0AFC4"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Section B: Influencer Credibility</w:t>
      </w:r>
    </w:p>
    <w:p w14:paraId="2E93CF5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(Source Credibility Theory)</w:t>
      </w:r>
    </w:p>
    <w:p w14:paraId="77860E0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(1 = Strongly Disagree, 5 = Strongly Agree)</w:t>
      </w:r>
    </w:p>
    <w:p w14:paraId="6CD5F39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IC1: Influencers promoting retail products appear knowledgeable.</w:t>
      </w:r>
    </w:p>
    <w:p w14:paraId="66EE02A0"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IC2: I find influencer recommendations trustworthy.</w:t>
      </w:r>
    </w:p>
    <w:p w14:paraId="53E7A53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IC3: Influencers are generally honest in their product reviews.</w:t>
      </w:r>
    </w:p>
    <w:p w14:paraId="78B9264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IC4: Influencers seem experienced in the products they promote.</w:t>
      </w:r>
    </w:p>
    <w:p w14:paraId="71FF98E9"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Section C: Authenticity</w:t>
      </w:r>
    </w:p>
    <w:p w14:paraId="759A185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AU1: Influencers appear genuine when promoting retail brands.</w:t>
      </w:r>
    </w:p>
    <w:p w14:paraId="33A542A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AU2: Sponsored content feels authentic rather than forced.</w:t>
      </w:r>
    </w:p>
    <w:p w14:paraId="65FC158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AU3: Influencers disclose paid partnerships transparently.</w:t>
      </w:r>
    </w:p>
    <w:p w14:paraId="12D1DF37"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 xml:space="preserve">Section D: </w:t>
      </w:r>
      <w:proofErr w:type="spellStart"/>
      <w:r w:rsidRPr="006826F3">
        <w:rPr>
          <w:rFonts w:ascii="Arial" w:eastAsiaTheme="minorHAnsi" w:hAnsi="Arial" w:cs="Arial"/>
          <w:b/>
          <w:bCs/>
          <w:color w:val="000000" w:themeColor="text1"/>
          <w:szCs w:val="22"/>
          <w:lang w:val="en-GB"/>
        </w:rPr>
        <w:t>Parasocial</w:t>
      </w:r>
      <w:proofErr w:type="spellEnd"/>
      <w:r w:rsidRPr="006826F3">
        <w:rPr>
          <w:rFonts w:ascii="Arial" w:eastAsiaTheme="minorHAnsi" w:hAnsi="Arial" w:cs="Arial"/>
          <w:b/>
          <w:bCs/>
          <w:color w:val="000000" w:themeColor="text1"/>
          <w:szCs w:val="22"/>
          <w:lang w:val="en-GB"/>
        </w:rPr>
        <w:t xml:space="preserve"> Interaction</w:t>
      </w:r>
    </w:p>
    <w:p w14:paraId="186D034B"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PSI1: I feel a personal connection with influencers I follow.</w:t>
      </w:r>
    </w:p>
    <w:p w14:paraId="29242492"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PSI2: Influencers feel relatable to my lifestyle.</w:t>
      </w:r>
    </w:p>
    <w:p w14:paraId="6A9BC416"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PSI3: I trust influencers because I follow their content regularly.</w:t>
      </w:r>
    </w:p>
    <w:p w14:paraId="74BE7208"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t>Section E: Consumer Trust</w:t>
      </w:r>
    </w:p>
    <w:p w14:paraId="49298847"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CT1: I trust retail brands promoted by credible influencers.</w:t>
      </w:r>
    </w:p>
    <w:p w14:paraId="595DF0DF"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CT2: Influencer recommendations increase my confidence in Walmart UK.</w:t>
      </w:r>
    </w:p>
    <w:p w14:paraId="03EE7621"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CT3: Influencer content reduces uncertainty about purchasing.</w:t>
      </w:r>
    </w:p>
    <w:p w14:paraId="6E367EAB" w14:textId="77777777" w:rsidR="006826F3" w:rsidRPr="006826F3" w:rsidRDefault="006826F3" w:rsidP="006826F3">
      <w:pPr>
        <w:spacing w:line="360" w:lineRule="auto"/>
        <w:jc w:val="both"/>
        <w:rPr>
          <w:rFonts w:ascii="Arial" w:eastAsiaTheme="minorHAnsi" w:hAnsi="Arial" w:cs="Arial"/>
          <w:b/>
          <w:bCs/>
          <w:color w:val="000000" w:themeColor="text1"/>
          <w:szCs w:val="22"/>
          <w:lang w:val="en-GB"/>
        </w:rPr>
      </w:pPr>
      <w:r w:rsidRPr="006826F3">
        <w:rPr>
          <w:rFonts w:ascii="Arial" w:eastAsiaTheme="minorHAnsi" w:hAnsi="Arial" w:cs="Arial"/>
          <w:b/>
          <w:bCs/>
          <w:color w:val="000000" w:themeColor="text1"/>
          <w:szCs w:val="22"/>
          <w:lang w:val="en-GB"/>
        </w:rPr>
        <w:lastRenderedPageBreak/>
        <w:t>Section F: Purchase Intention</w:t>
      </w:r>
    </w:p>
    <w:p w14:paraId="3BA6462E"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PI1: I am more likely to purchase products promoted by influencers.</w:t>
      </w:r>
    </w:p>
    <w:p w14:paraId="74DF274D"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PI2: Influencer endorsements influence my buying decisions.</w:t>
      </w:r>
    </w:p>
    <w:p w14:paraId="2FF3B7F3" w14:textId="77777777" w:rsidR="006826F3" w:rsidRPr="006826F3" w:rsidRDefault="006826F3" w:rsidP="006826F3">
      <w:pPr>
        <w:spacing w:line="360" w:lineRule="auto"/>
        <w:jc w:val="both"/>
        <w:rPr>
          <w:rFonts w:ascii="Arial" w:eastAsiaTheme="minorHAnsi" w:hAnsi="Arial" w:cs="Arial"/>
          <w:bCs/>
          <w:color w:val="000000" w:themeColor="text1"/>
          <w:szCs w:val="22"/>
          <w:lang w:val="en-GB"/>
        </w:rPr>
      </w:pPr>
      <w:r w:rsidRPr="006826F3">
        <w:rPr>
          <w:rFonts w:ascii="Arial" w:eastAsiaTheme="minorHAnsi" w:hAnsi="Arial" w:cs="Arial"/>
          <w:bCs/>
          <w:color w:val="000000" w:themeColor="text1"/>
          <w:szCs w:val="22"/>
          <w:lang w:val="en-GB"/>
        </w:rPr>
        <w:t>PI3: I would consider purchasing Walmart UK products after influencer exposure.</w:t>
      </w:r>
    </w:p>
    <w:p w14:paraId="33E4AC3C"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97" w:name="_Toc221012361"/>
      <w:r w:rsidRPr="006826F3">
        <w:rPr>
          <w:rFonts w:ascii="Arial" w:eastAsiaTheme="majorEastAsia" w:hAnsi="Arial" w:cstheme="majorBidi"/>
          <w:b/>
          <w:color w:val="000000" w:themeColor="text1"/>
          <w:sz w:val="28"/>
          <w:szCs w:val="32"/>
          <w:lang w:val="en-GB"/>
        </w:rPr>
        <w:t>Appendix B: Interview Guide</w:t>
      </w:r>
      <w:bookmarkEnd w:id="97"/>
    </w:p>
    <w:p w14:paraId="66B05429"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Participants:</w:t>
      </w:r>
    </w:p>
    <w:p w14:paraId="159984FC"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Marketing professionals and influencers involved in retail influencer campaigns.</w:t>
      </w:r>
    </w:p>
    <w:p w14:paraId="3D8F7417"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Introductory Questions</w:t>
      </w:r>
    </w:p>
    <w:p w14:paraId="43656734"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Can you describe your role and experience in influencer marketing?</w:t>
      </w:r>
    </w:p>
    <w:p w14:paraId="24350F5B"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What types of retail campaigns have you managed or participated in?</w:t>
      </w:r>
    </w:p>
    <w:p w14:paraId="229AEB41"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Core Questions</w:t>
      </w:r>
    </w:p>
    <w:p w14:paraId="2C3FE43F"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How does Walmart UK use influencers as part of its digital strategy?</w:t>
      </w:r>
    </w:p>
    <w:p w14:paraId="2A24113E"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What factors make an influencer effective in retail campaigns?</w:t>
      </w:r>
    </w:p>
    <w:p w14:paraId="44B62E85"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How important are authenticity and credibility in influencer partnerships?</w:t>
      </w:r>
    </w:p>
    <w:p w14:paraId="1C238A99"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In your view, how do influencers shape consumer trust and engagement?</w:t>
      </w:r>
    </w:p>
    <w:p w14:paraId="1A88C0BD"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Ethical and Strategic Issues</w:t>
      </w:r>
    </w:p>
    <w:p w14:paraId="0B56CC22"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What ethical challenges exist in influencer marketing today?</w:t>
      </w:r>
    </w:p>
    <w:p w14:paraId="1BE1F40B"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How do brands manage transparency and disclosure requirements?</w:t>
      </w:r>
    </w:p>
    <w:p w14:paraId="465C0C9B"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What risks do influencers pose to brand reputation?</w:t>
      </w:r>
    </w:p>
    <w:p w14:paraId="545C8281"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Closing Question</w:t>
      </w:r>
    </w:p>
    <w:p w14:paraId="7C0773CA"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What improvements would you recommend for future influencer strategies in UK retail?</w:t>
      </w:r>
    </w:p>
    <w:p w14:paraId="44F1FFEC" w14:textId="77777777" w:rsidR="006826F3" w:rsidRPr="006826F3" w:rsidRDefault="006826F3" w:rsidP="006826F3">
      <w:pPr>
        <w:spacing w:line="360" w:lineRule="auto"/>
        <w:jc w:val="both"/>
        <w:rPr>
          <w:rFonts w:ascii="Arial" w:eastAsiaTheme="minorHAnsi" w:hAnsi="Arial" w:cs="Arial"/>
          <w:szCs w:val="22"/>
          <w:lang w:val="en-GB"/>
        </w:rPr>
      </w:pPr>
    </w:p>
    <w:p w14:paraId="12F3DE06" w14:textId="77777777" w:rsidR="006826F3" w:rsidRPr="006826F3" w:rsidRDefault="006826F3" w:rsidP="006826F3">
      <w:pPr>
        <w:spacing w:line="360" w:lineRule="auto"/>
        <w:jc w:val="both"/>
        <w:rPr>
          <w:rFonts w:ascii="Arial" w:eastAsiaTheme="minorHAnsi" w:hAnsi="Arial" w:cs="Arial"/>
          <w:szCs w:val="22"/>
          <w:lang w:val="en-GB"/>
        </w:rPr>
      </w:pPr>
    </w:p>
    <w:p w14:paraId="30994520" w14:textId="77777777" w:rsidR="006826F3" w:rsidRPr="006826F3" w:rsidRDefault="006826F3" w:rsidP="006826F3">
      <w:pPr>
        <w:spacing w:line="360" w:lineRule="auto"/>
        <w:jc w:val="both"/>
        <w:rPr>
          <w:rFonts w:ascii="Arial" w:eastAsiaTheme="minorHAnsi" w:hAnsi="Arial" w:cs="Arial"/>
          <w:szCs w:val="22"/>
          <w:lang w:val="en-GB"/>
        </w:rPr>
      </w:pPr>
    </w:p>
    <w:p w14:paraId="02FDB844" w14:textId="77777777" w:rsidR="006826F3" w:rsidRPr="006826F3" w:rsidRDefault="006826F3" w:rsidP="006826F3">
      <w:pPr>
        <w:keepNext/>
        <w:keepLines/>
        <w:spacing w:before="160" w:after="80" w:line="259" w:lineRule="auto"/>
        <w:outlineLvl w:val="1"/>
        <w:rPr>
          <w:rFonts w:ascii="Arial" w:eastAsiaTheme="majorEastAsia" w:hAnsi="Arial" w:cstheme="majorBidi"/>
          <w:b/>
          <w:color w:val="000000" w:themeColor="text1"/>
          <w:sz w:val="28"/>
          <w:szCs w:val="32"/>
          <w:lang w:val="en-GB"/>
        </w:rPr>
      </w:pPr>
      <w:bookmarkStart w:id="98" w:name="_Toc221012362"/>
      <w:r w:rsidRPr="006826F3">
        <w:rPr>
          <w:rFonts w:ascii="Arial" w:eastAsiaTheme="majorEastAsia" w:hAnsi="Arial" w:cstheme="majorBidi"/>
          <w:b/>
          <w:color w:val="000000" w:themeColor="text1"/>
          <w:sz w:val="28"/>
          <w:szCs w:val="32"/>
          <w:lang w:val="en-GB"/>
        </w:rPr>
        <w:lastRenderedPageBreak/>
        <w:t>Appendix D: Regression / SPSS Output (Summary)</w:t>
      </w:r>
      <w:bookmarkEnd w:id="98"/>
    </w:p>
    <w:p w14:paraId="5A92C1CC"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Reliability Analysis</w:t>
      </w:r>
    </w:p>
    <w:p w14:paraId="4B2198AF"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 xml:space="preserve">Influencer Credibility: </w:t>
      </w:r>
      <w:proofErr w:type="spellStart"/>
      <w:r w:rsidRPr="006826F3">
        <w:rPr>
          <w:rFonts w:ascii="Arial" w:eastAsiaTheme="minorHAnsi" w:hAnsi="Arial" w:cs="Arial"/>
          <w:szCs w:val="22"/>
          <w:lang w:val="en-GB"/>
        </w:rPr>
        <w:t>Cronbach’s</w:t>
      </w:r>
      <w:proofErr w:type="spellEnd"/>
      <w:r w:rsidRPr="006826F3">
        <w:rPr>
          <w:rFonts w:ascii="Arial" w:eastAsiaTheme="minorHAnsi" w:hAnsi="Arial" w:cs="Arial"/>
          <w:szCs w:val="22"/>
          <w:lang w:val="en-GB"/>
        </w:rPr>
        <w:t xml:space="preserve"> α = 0.84</w:t>
      </w:r>
    </w:p>
    <w:p w14:paraId="62EB5FCB"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 xml:space="preserve">Authenticity: </w:t>
      </w:r>
      <w:proofErr w:type="spellStart"/>
      <w:r w:rsidRPr="006826F3">
        <w:rPr>
          <w:rFonts w:ascii="Arial" w:eastAsiaTheme="minorHAnsi" w:hAnsi="Arial" w:cs="Arial"/>
          <w:szCs w:val="22"/>
          <w:lang w:val="en-GB"/>
        </w:rPr>
        <w:t>Cronbach’s</w:t>
      </w:r>
      <w:proofErr w:type="spellEnd"/>
      <w:r w:rsidRPr="006826F3">
        <w:rPr>
          <w:rFonts w:ascii="Arial" w:eastAsiaTheme="minorHAnsi" w:hAnsi="Arial" w:cs="Arial"/>
          <w:szCs w:val="22"/>
          <w:lang w:val="en-GB"/>
        </w:rPr>
        <w:t xml:space="preserve"> α = 0.86</w:t>
      </w:r>
    </w:p>
    <w:p w14:paraId="7AC6D000" w14:textId="77777777" w:rsidR="006826F3" w:rsidRPr="006826F3" w:rsidRDefault="006826F3" w:rsidP="006826F3">
      <w:pPr>
        <w:spacing w:line="360" w:lineRule="auto"/>
        <w:jc w:val="both"/>
        <w:rPr>
          <w:rFonts w:ascii="Arial" w:eastAsiaTheme="minorHAnsi" w:hAnsi="Arial" w:cs="Arial"/>
          <w:szCs w:val="22"/>
          <w:lang w:val="en-GB"/>
        </w:rPr>
      </w:pPr>
      <w:proofErr w:type="spellStart"/>
      <w:r w:rsidRPr="006826F3">
        <w:rPr>
          <w:rFonts w:ascii="Arial" w:eastAsiaTheme="minorHAnsi" w:hAnsi="Arial" w:cs="Arial"/>
          <w:szCs w:val="22"/>
          <w:lang w:val="en-GB"/>
        </w:rPr>
        <w:t>Parasocial</w:t>
      </w:r>
      <w:proofErr w:type="spellEnd"/>
      <w:r w:rsidRPr="006826F3">
        <w:rPr>
          <w:rFonts w:ascii="Arial" w:eastAsiaTheme="minorHAnsi" w:hAnsi="Arial" w:cs="Arial"/>
          <w:szCs w:val="22"/>
          <w:lang w:val="en-GB"/>
        </w:rPr>
        <w:t xml:space="preserve"> Interaction: </w:t>
      </w:r>
      <w:proofErr w:type="spellStart"/>
      <w:r w:rsidRPr="006826F3">
        <w:rPr>
          <w:rFonts w:ascii="Arial" w:eastAsiaTheme="minorHAnsi" w:hAnsi="Arial" w:cs="Arial"/>
          <w:szCs w:val="22"/>
          <w:lang w:val="en-GB"/>
        </w:rPr>
        <w:t>Cronbach’s</w:t>
      </w:r>
      <w:proofErr w:type="spellEnd"/>
      <w:r w:rsidRPr="006826F3">
        <w:rPr>
          <w:rFonts w:ascii="Arial" w:eastAsiaTheme="minorHAnsi" w:hAnsi="Arial" w:cs="Arial"/>
          <w:szCs w:val="22"/>
          <w:lang w:val="en-GB"/>
        </w:rPr>
        <w:t xml:space="preserve"> α = 0.81</w:t>
      </w:r>
    </w:p>
    <w:p w14:paraId="3826875D"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 xml:space="preserve">Consumer Trust: </w:t>
      </w:r>
      <w:proofErr w:type="spellStart"/>
      <w:r w:rsidRPr="006826F3">
        <w:rPr>
          <w:rFonts w:ascii="Arial" w:eastAsiaTheme="minorHAnsi" w:hAnsi="Arial" w:cs="Arial"/>
          <w:szCs w:val="22"/>
          <w:lang w:val="en-GB"/>
        </w:rPr>
        <w:t>Cronbach’s</w:t>
      </w:r>
      <w:proofErr w:type="spellEnd"/>
      <w:r w:rsidRPr="006826F3">
        <w:rPr>
          <w:rFonts w:ascii="Arial" w:eastAsiaTheme="minorHAnsi" w:hAnsi="Arial" w:cs="Arial"/>
          <w:szCs w:val="22"/>
          <w:lang w:val="en-GB"/>
        </w:rPr>
        <w:t xml:space="preserve"> α = 0.88</w:t>
      </w:r>
    </w:p>
    <w:p w14:paraId="3923BBE6"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 xml:space="preserve">Purchase Intention: </w:t>
      </w:r>
      <w:proofErr w:type="spellStart"/>
      <w:r w:rsidRPr="006826F3">
        <w:rPr>
          <w:rFonts w:ascii="Arial" w:eastAsiaTheme="minorHAnsi" w:hAnsi="Arial" w:cs="Arial"/>
          <w:szCs w:val="22"/>
          <w:lang w:val="en-GB"/>
        </w:rPr>
        <w:t>Cronbach’s</w:t>
      </w:r>
      <w:proofErr w:type="spellEnd"/>
      <w:r w:rsidRPr="006826F3">
        <w:rPr>
          <w:rFonts w:ascii="Arial" w:eastAsiaTheme="minorHAnsi" w:hAnsi="Arial" w:cs="Arial"/>
          <w:szCs w:val="22"/>
          <w:lang w:val="en-GB"/>
        </w:rPr>
        <w:t xml:space="preserve"> α = 0.85</w:t>
      </w:r>
    </w:p>
    <w:p w14:paraId="2AEC3A7A" w14:textId="77777777" w:rsidR="006826F3" w:rsidRPr="006826F3" w:rsidRDefault="006826F3" w:rsidP="006826F3">
      <w:pPr>
        <w:spacing w:line="360" w:lineRule="auto"/>
        <w:jc w:val="both"/>
        <w:rPr>
          <w:rFonts w:ascii="Arial" w:eastAsiaTheme="minorHAnsi" w:hAnsi="Arial" w:cs="Arial"/>
          <w:b/>
          <w:szCs w:val="22"/>
          <w:lang w:val="en-GB"/>
        </w:rPr>
      </w:pPr>
      <w:r w:rsidRPr="006826F3">
        <w:rPr>
          <w:rFonts w:ascii="Arial" w:eastAsiaTheme="minorHAnsi" w:hAnsi="Arial" w:cs="Arial"/>
          <w:b/>
          <w:szCs w:val="22"/>
          <w:lang w:val="en-GB"/>
        </w:rPr>
        <w:t>Regression Model Summary</w:t>
      </w:r>
    </w:p>
    <w:p w14:paraId="438C1E95"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Dependent Variable: Purchase Intention</w:t>
      </w:r>
    </w:p>
    <w:p w14:paraId="717DFFCF"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R² = 0.62</w:t>
      </w:r>
    </w:p>
    <w:p w14:paraId="09CBA58F"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F-statistic significant at p &lt; 0.001</w:t>
      </w:r>
    </w:p>
    <w:p w14:paraId="649B0E14"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Key Predictors</w:t>
      </w:r>
    </w:p>
    <w:p w14:paraId="2B77F8C6"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Consumer Trust (β = 0.48, p &lt; 0.001)</w:t>
      </w:r>
    </w:p>
    <w:p w14:paraId="348F7FCC"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Influencer Credibility (β = 0.31, p &lt; 0.01)</w:t>
      </w:r>
    </w:p>
    <w:p w14:paraId="002693F9"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Para social Interaction (β = 0.22, p &lt; 0.05)</w:t>
      </w:r>
    </w:p>
    <w:p w14:paraId="63076948" w14:textId="77777777" w:rsidR="006826F3" w:rsidRPr="006826F3" w:rsidRDefault="006826F3" w:rsidP="006826F3">
      <w:pPr>
        <w:spacing w:line="360" w:lineRule="auto"/>
        <w:jc w:val="both"/>
        <w:rPr>
          <w:rFonts w:ascii="Arial" w:eastAsiaTheme="minorHAnsi" w:hAnsi="Arial" w:cs="Arial"/>
          <w:szCs w:val="22"/>
          <w:lang w:val="en-GB"/>
        </w:rPr>
      </w:pPr>
      <w:r w:rsidRPr="006826F3">
        <w:rPr>
          <w:rFonts w:ascii="Arial" w:eastAsiaTheme="minorHAnsi" w:hAnsi="Arial" w:cs="Arial"/>
          <w:szCs w:val="22"/>
          <w:lang w:val="en-GB"/>
        </w:rPr>
        <w:t xml:space="preserve">  </w:t>
      </w:r>
    </w:p>
    <w:p w14:paraId="2E5EE758" w14:textId="77777777" w:rsidR="006826F3" w:rsidRPr="006826F3" w:rsidRDefault="006826F3" w:rsidP="006826F3">
      <w:pPr>
        <w:spacing w:line="259" w:lineRule="auto"/>
        <w:rPr>
          <w:rFonts w:ascii="Arial" w:eastAsiaTheme="minorHAnsi" w:hAnsi="Arial" w:cs="Arial"/>
          <w:szCs w:val="22"/>
          <w:lang w:val="en-GB"/>
        </w:rPr>
      </w:pPr>
    </w:p>
    <w:p w14:paraId="00B1D850" w14:textId="77777777" w:rsidR="006826F3" w:rsidRDefault="006826F3"/>
    <w:sectPr w:rsidR="006826F3" w:rsidSect="006826F3">
      <w:pgSz w:w="11906" w:h="16838"/>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4287805"/>
      <w:docPartObj>
        <w:docPartGallery w:val="Page Numbers (Bottom of Page)"/>
        <w:docPartUnique/>
      </w:docPartObj>
    </w:sdtPr>
    <w:sdtEndPr>
      <w:rPr>
        <w:noProof/>
      </w:rPr>
    </w:sdtEndPr>
    <w:sdtContent>
      <w:p w14:paraId="17D9EC26" w14:textId="77777777" w:rsidR="006826F3" w:rsidRDefault="006826F3">
        <w:pPr>
          <w:pStyle w:val="Footer"/>
          <w:jc w:val="center"/>
        </w:pPr>
        <w:r>
          <w:fldChar w:fldCharType="begin"/>
        </w:r>
        <w:r>
          <w:instrText xml:space="preserve"> PAGE   \* MERGEFORMAT </w:instrText>
        </w:r>
        <w:r>
          <w:fldChar w:fldCharType="separate"/>
        </w:r>
        <w:r>
          <w:rPr>
            <w:noProof/>
          </w:rPr>
          <w:t>i</w:t>
        </w:r>
        <w:r>
          <w:rPr>
            <w:noProof/>
          </w:rPr>
          <w:fldChar w:fldCharType="end"/>
        </w:r>
      </w:p>
    </w:sdtContent>
  </w:sdt>
  <w:p w14:paraId="1E452C39" w14:textId="77777777" w:rsidR="006826F3" w:rsidRDefault="006826F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E09A8"/>
    <w:multiLevelType w:val="hybridMultilevel"/>
    <w:tmpl w:val="636CBF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608BA"/>
    <w:multiLevelType w:val="hybridMultilevel"/>
    <w:tmpl w:val="118694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9815B6"/>
    <w:multiLevelType w:val="hybridMultilevel"/>
    <w:tmpl w:val="53D2F0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F505B3"/>
    <w:multiLevelType w:val="hybridMultilevel"/>
    <w:tmpl w:val="AB7EA9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9B0750"/>
    <w:multiLevelType w:val="hybridMultilevel"/>
    <w:tmpl w:val="8B0CC2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335FAE"/>
    <w:multiLevelType w:val="hybridMultilevel"/>
    <w:tmpl w:val="D374A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7A4918"/>
    <w:multiLevelType w:val="hybridMultilevel"/>
    <w:tmpl w:val="BCEEAD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C90101"/>
    <w:multiLevelType w:val="hybridMultilevel"/>
    <w:tmpl w:val="674682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ED6DA8"/>
    <w:multiLevelType w:val="hybridMultilevel"/>
    <w:tmpl w:val="3EF4A2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1276E8"/>
    <w:multiLevelType w:val="hybridMultilevel"/>
    <w:tmpl w:val="DFF0774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857BDE"/>
    <w:multiLevelType w:val="hybridMultilevel"/>
    <w:tmpl w:val="8794C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12399D"/>
    <w:multiLevelType w:val="hybridMultilevel"/>
    <w:tmpl w:val="1C72CC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184E03"/>
    <w:multiLevelType w:val="hybridMultilevel"/>
    <w:tmpl w:val="0A48D7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544852"/>
    <w:multiLevelType w:val="hybridMultilevel"/>
    <w:tmpl w:val="484C03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9323DB"/>
    <w:multiLevelType w:val="hybridMultilevel"/>
    <w:tmpl w:val="A82630C2"/>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991203"/>
    <w:multiLevelType w:val="hybridMultilevel"/>
    <w:tmpl w:val="3CD891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D21035"/>
    <w:multiLevelType w:val="hybridMultilevel"/>
    <w:tmpl w:val="DD20BA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264600"/>
    <w:multiLevelType w:val="hybridMultilevel"/>
    <w:tmpl w:val="6324D3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1C2FA2"/>
    <w:multiLevelType w:val="hybridMultilevel"/>
    <w:tmpl w:val="088E6B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6F1CE0"/>
    <w:multiLevelType w:val="hybridMultilevel"/>
    <w:tmpl w:val="E49265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2C741A"/>
    <w:multiLevelType w:val="hybridMultilevel"/>
    <w:tmpl w:val="C43EFE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C43180"/>
    <w:multiLevelType w:val="hybridMultilevel"/>
    <w:tmpl w:val="65A26F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1C585F"/>
    <w:multiLevelType w:val="hybridMultilevel"/>
    <w:tmpl w:val="170EEB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2349DD"/>
    <w:multiLevelType w:val="hybridMultilevel"/>
    <w:tmpl w:val="C658AE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4A4064"/>
    <w:multiLevelType w:val="hybridMultilevel"/>
    <w:tmpl w:val="05388D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976A01"/>
    <w:multiLevelType w:val="hybridMultilevel"/>
    <w:tmpl w:val="EF94C0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3D0B2B"/>
    <w:multiLevelType w:val="hybridMultilevel"/>
    <w:tmpl w:val="328219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B872E4"/>
    <w:multiLevelType w:val="hybridMultilevel"/>
    <w:tmpl w:val="D42E8A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28F2FF2"/>
    <w:multiLevelType w:val="hybridMultilevel"/>
    <w:tmpl w:val="04D487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331C2F"/>
    <w:multiLevelType w:val="hybridMultilevel"/>
    <w:tmpl w:val="B76C2A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BD3949"/>
    <w:multiLevelType w:val="hybridMultilevel"/>
    <w:tmpl w:val="DF5435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DB5441"/>
    <w:multiLevelType w:val="hybridMultilevel"/>
    <w:tmpl w:val="3196BB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8455F0"/>
    <w:multiLevelType w:val="hybridMultilevel"/>
    <w:tmpl w:val="38429E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44235C"/>
    <w:multiLevelType w:val="hybridMultilevel"/>
    <w:tmpl w:val="81284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1861BC"/>
    <w:multiLevelType w:val="hybridMultilevel"/>
    <w:tmpl w:val="830AB6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0837606"/>
    <w:multiLevelType w:val="hybridMultilevel"/>
    <w:tmpl w:val="094C0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1532D7A"/>
    <w:multiLevelType w:val="hybridMultilevel"/>
    <w:tmpl w:val="A8147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1D23485"/>
    <w:multiLevelType w:val="hybridMultilevel"/>
    <w:tmpl w:val="36A6FD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1F86ECF"/>
    <w:multiLevelType w:val="hybridMultilevel"/>
    <w:tmpl w:val="B33EC1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5DA4E30"/>
    <w:multiLevelType w:val="hybridMultilevel"/>
    <w:tmpl w:val="999A49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7D422F9"/>
    <w:multiLevelType w:val="hybridMultilevel"/>
    <w:tmpl w:val="CEAE84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E50240"/>
    <w:multiLevelType w:val="hybridMultilevel"/>
    <w:tmpl w:val="0BE815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DB36A89"/>
    <w:multiLevelType w:val="hybridMultilevel"/>
    <w:tmpl w:val="2F5080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5EED0397"/>
    <w:multiLevelType w:val="hybridMultilevel"/>
    <w:tmpl w:val="C71633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3B72D39"/>
    <w:multiLevelType w:val="hybridMultilevel"/>
    <w:tmpl w:val="35D45A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50E1929"/>
    <w:multiLevelType w:val="hybridMultilevel"/>
    <w:tmpl w:val="DD6C2C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6BC0649"/>
    <w:multiLevelType w:val="hybridMultilevel"/>
    <w:tmpl w:val="979237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6FF7F6A"/>
    <w:multiLevelType w:val="hybridMultilevel"/>
    <w:tmpl w:val="C1266A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B1F59E7"/>
    <w:multiLevelType w:val="hybridMultilevel"/>
    <w:tmpl w:val="61929E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D5A6365"/>
    <w:multiLevelType w:val="hybridMultilevel"/>
    <w:tmpl w:val="9C620A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EDE7DBB"/>
    <w:multiLevelType w:val="hybridMultilevel"/>
    <w:tmpl w:val="A45846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2963484"/>
    <w:multiLevelType w:val="hybridMultilevel"/>
    <w:tmpl w:val="D040E5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33575D7"/>
    <w:multiLevelType w:val="hybridMultilevel"/>
    <w:tmpl w:val="F5207E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4622380"/>
    <w:multiLevelType w:val="hybridMultilevel"/>
    <w:tmpl w:val="2300FF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6AD297C"/>
    <w:multiLevelType w:val="hybridMultilevel"/>
    <w:tmpl w:val="82D6CE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A821DA0"/>
    <w:multiLevelType w:val="hybridMultilevel"/>
    <w:tmpl w:val="7A1871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B54172B"/>
    <w:multiLevelType w:val="hybridMultilevel"/>
    <w:tmpl w:val="146AA7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D7139F3"/>
    <w:multiLevelType w:val="hybridMultilevel"/>
    <w:tmpl w:val="AD88E9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FAE1D73"/>
    <w:multiLevelType w:val="hybridMultilevel"/>
    <w:tmpl w:val="FF8C3C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174324">
    <w:abstractNumId w:val="55"/>
  </w:num>
  <w:num w:numId="2" w16cid:durableId="256867395">
    <w:abstractNumId w:val="14"/>
  </w:num>
  <w:num w:numId="3" w16cid:durableId="778060734">
    <w:abstractNumId w:val="50"/>
  </w:num>
  <w:num w:numId="4" w16cid:durableId="1902400564">
    <w:abstractNumId w:val="15"/>
  </w:num>
  <w:num w:numId="5" w16cid:durableId="1308248138">
    <w:abstractNumId w:val="16"/>
  </w:num>
  <w:num w:numId="6" w16cid:durableId="1968470888">
    <w:abstractNumId w:val="25"/>
  </w:num>
  <w:num w:numId="7" w16cid:durableId="256795454">
    <w:abstractNumId w:val="41"/>
  </w:num>
  <w:num w:numId="8" w16cid:durableId="1480808163">
    <w:abstractNumId w:val="37"/>
  </w:num>
  <w:num w:numId="9" w16cid:durableId="60980326">
    <w:abstractNumId w:val="57"/>
  </w:num>
  <w:num w:numId="10" w16cid:durableId="127404384">
    <w:abstractNumId w:val="35"/>
  </w:num>
  <w:num w:numId="11" w16cid:durableId="302738106">
    <w:abstractNumId w:val="20"/>
  </w:num>
  <w:num w:numId="12" w16cid:durableId="1000735016">
    <w:abstractNumId w:val="6"/>
  </w:num>
  <w:num w:numId="13" w16cid:durableId="2071229665">
    <w:abstractNumId w:val="44"/>
  </w:num>
  <w:num w:numId="14" w16cid:durableId="1730957606">
    <w:abstractNumId w:val="47"/>
  </w:num>
  <w:num w:numId="15" w16cid:durableId="600530259">
    <w:abstractNumId w:val="45"/>
  </w:num>
  <w:num w:numId="16" w16cid:durableId="71896882">
    <w:abstractNumId w:val="9"/>
  </w:num>
  <w:num w:numId="17" w16cid:durableId="1890457835">
    <w:abstractNumId w:val="27"/>
  </w:num>
  <w:num w:numId="18" w16cid:durableId="1594630137">
    <w:abstractNumId w:val="38"/>
  </w:num>
  <w:num w:numId="19" w16cid:durableId="571236175">
    <w:abstractNumId w:val="40"/>
  </w:num>
  <w:num w:numId="20" w16cid:durableId="766536169">
    <w:abstractNumId w:val="53"/>
  </w:num>
  <w:num w:numId="21" w16cid:durableId="123810591">
    <w:abstractNumId w:val="26"/>
  </w:num>
  <w:num w:numId="22" w16cid:durableId="1631590234">
    <w:abstractNumId w:val="31"/>
  </w:num>
  <w:num w:numId="23" w16cid:durableId="1071191928">
    <w:abstractNumId w:val="24"/>
  </w:num>
  <w:num w:numId="24" w16cid:durableId="974145592">
    <w:abstractNumId w:val="3"/>
  </w:num>
  <w:num w:numId="25" w16cid:durableId="1784153271">
    <w:abstractNumId w:val="30"/>
  </w:num>
  <w:num w:numId="26" w16cid:durableId="1813475980">
    <w:abstractNumId w:val="2"/>
  </w:num>
  <w:num w:numId="27" w16cid:durableId="1048602163">
    <w:abstractNumId w:val="0"/>
  </w:num>
  <w:num w:numId="28" w16cid:durableId="108135079">
    <w:abstractNumId w:val="17"/>
  </w:num>
  <w:num w:numId="29" w16cid:durableId="1656303351">
    <w:abstractNumId w:val="49"/>
  </w:num>
  <w:num w:numId="30" w16cid:durableId="224336326">
    <w:abstractNumId w:val="32"/>
  </w:num>
  <w:num w:numId="31" w16cid:durableId="568424528">
    <w:abstractNumId w:val="22"/>
  </w:num>
  <w:num w:numId="32" w16cid:durableId="1060984705">
    <w:abstractNumId w:val="46"/>
  </w:num>
  <w:num w:numId="33" w16cid:durableId="1167359043">
    <w:abstractNumId w:val="58"/>
  </w:num>
  <w:num w:numId="34" w16cid:durableId="1020662117">
    <w:abstractNumId w:val="56"/>
  </w:num>
  <w:num w:numId="35" w16cid:durableId="1345328541">
    <w:abstractNumId w:val="43"/>
  </w:num>
  <w:num w:numId="36" w16cid:durableId="277638748">
    <w:abstractNumId w:val="21"/>
  </w:num>
  <w:num w:numId="37" w16cid:durableId="1650934439">
    <w:abstractNumId w:val="11"/>
  </w:num>
  <w:num w:numId="38" w16cid:durableId="1990357362">
    <w:abstractNumId w:val="33"/>
  </w:num>
  <w:num w:numId="39" w16cid:durableId="1158689582">
    <w:abstractNumId w:val="34"/>
  </w:num>
  <w:num w:numId="40" w16cid:durableId="1222016136">
    <w:abstractNumId w:val="13"/>
  </w:num>
  <w:num w:numId="41" w16cid:durableId="1011028543">
    <w:abstractNumId w:val="36"/>
  </w:num>
  <w:num w:numId="42" w16cid:durableId="408507815">
    <w:abstractNumId w:val="4"/>
  </w:num>
  <w:num w:numId="43" w16cid:durableId="91629276">
    <w:abstractNumId w:val="48"/>
  </w:num>
  <w:num w:numId="44" w16cid:durableId="162283470">
    <w:abstractNumId w:val="29"/>
  </w:num>
  <w:num w:numId="45" w16cid:durableId="1423719590">
    <w:abstractNumId w:val="18"/>
  </w:num>
  <w:num w:numId="46" w16cid:durableId="1730422163">
    <w:abstractNumId w:val="52"/>
  </w:num>
  <w:num w:numId="47" w16cid:durableId="438110618">
    <w:abstractNumId w:val="1"/>
  </w:num>
  <w:num w:numId="48" w16cid:durableId="440875752">
    <w:abstractNumId w:val="54"/>
  </w:num>
  <w:num w:numId="49" w16cid:durableId="1797211356">
    <w:abstractNumId w:val="23"/>
  </w:num>
  <w:num w:numId="50" w16cid:durableId="1091706737">
    <w:abstractNumId w:val="28"/>
  </w:num>
  <w:num w:numId="51" w16cid:durableId="1557081853">
    <w:abstractNumId w:val="39"/>
  </w:num>
  <w:num w:numId="52" w16cid:durableId="452749626">
    <w:abstractNumId w:val="51"/>
  </w:num>
  <w:num w:numId="53" w16cid:durableId="192352737">
    <w:abstractNumId w:val="42"/>
  </w:num>
  <w:num w:numId="54" w16cid:durableId="1533568179">
    <w:abstractNumId w:val="8"/>
  </w:num>
  <w:num w:numId="55" w16cid:durableId="1334720638">
    <w:abstractNumId w:val="10"/>
  </w:num>
  <w:num w:numId="56" w16cid:durableId="463623381">
    <w:abstractNumId w:val="19"/>
  </w:num>
  <w:num w:numId="57" w16cid:durableId="4983547">
    <w:abstractNumId w:val="12"/>
  </w:num>
  <w:num w:numId="58" w16cid:durableId="1993220356">
    <w:abstractNumId w:val="7"/>
  </w:num>
  <w:num w:numId="59" w16cid:durableId="19230258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6F3"/>
    <w:rsid w:val="006826F3"/>
    <w:rsid w:val="00772519"/>
    <w:rsid w:val="00EB0FBE"/>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decimalSymbol w:val="."/>
  <w:listSeparator w:val=","/>
  <w14:docId w14:val="4FF51B3A"/>
  <w15:chartTrackingRefBased/>
  <w15:docId w15:val="{1808B028-B057-074E-9D64-E1A23DDBE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A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6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26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26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6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6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6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6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6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6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6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26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26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26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6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6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6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6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6F3"/>
    <w:rPr>
      <w:rFonts w:eastAsiaTheme="majorEastAsia" w:cstheme="majorBidi"/>
      <w:color w:val="272727" w:themeColor="text1" w:themeTint="D8"/>
    </w:rPr>
  </w:style>
  <w:style w:type="paragraph" w:styleId="Title">
    <w:name w:val="Title"/>
    <w:basedOn w:val="Normal"/>
    <w:next w:val="Normal"/>
    <w:link w:val="TitleChar"/>
    <w:uiPriority w:val="10"/>
    <w:qFormat/>
    <w:rsid w:val="006826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6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6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6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6F3"/>
    <w:pPr>
      <w:spacing w:before="160"/>
      <w:jc w:val="center"/>
    </w:pPr>
    <w:rPr>
      <w:i/>
      <w:iCs/>
      <w:color w:val="404040" w:themeColor="text1" w:themeTint="BF"/>
    </w:rPr>
  </w:style>
  <w:style w:type="character" w:customStyle="1" w:styleId="QuoteChar">
    <w:name w:val="Quote Char"/>
    <w:basedOn w:val="DefaultParagraphFont"/>
    <w:link w:val="Quote"/>
    <w:uiPriority w:val="29"/>
    <w:rsid w:val="006826F3"/>
    <w:rPr>
      <w:i/>
      <w:iCs/>
      <w:color w:val="404040" w:themeColor="text1" w:themeTint="BF"/>
    </w:rPr>
  </w:style>
  <w:style w:type="paragraph" w:styleId="ListParagraph">
    <w:name w:val="List Paragraph"/>
    <w:basedOn w:val="Normal"/>
    <w:uiPriority w:val="34"/>
    <w:qFormat/>
    <w:rsid w:val="006826F3"/>
    <w:pPr>
      <w:ind w:left="720"/>
      <w:contextualSpacing/>
    </w:pPr>
  </w:style>
  <w:style w:type="character" w:styleId="IntenseEmphasis">
    <w:name w:val="Intense Emphasis"/>
    <w:basedOn w:val="DefaultParagraphFont"/>
    <w:uiPriority w:val="21"/>
    <w:qFormat/>
    <w:rsid w:val="006826F3"/>
    <w:rPr>
      <w:i/>
      <w:iCs/>
      <w:color w:val="0F4761" w:themeColor="accent1" w:themeShade="BF"/>
    </w:rPr>
  </w:style>
  <w:style w:type="paragraph" w:styleId="IntenseQuote">
    <w:name w:val="Intense Quote"/>
    <w:basedOn w:val="Normal"/>
    <w:next w:val="Normal"/>
    <w:link w:val="IntenseQuoteChar"/>
    <w:uiPriority w:val="30"/>
    <w:qFormat/>
    <w:rsid w:val="006826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6F3"/>
    <w:rPr>
      <w:i/>
      <w:iCs/>
      <w:color w:val="0F4761" w:themeColor="accent1" w:themeShade="BF"/>
    </w:rPr>
  </w:style>
  <w:style w:type="character" w:styleId="IntenseReference">
    <w:name w:val="Intense Reference"/>
    <w:basedOn w:val="DefaultParagraphFont"/>
    <w:uiPriority w:val="32"/>
    <w:qFormat/>
    <w:rsid w:val="006826F3"/>
    <w:rPr>
      <w:b/>
      <w:bCs/>
      <w:smallCaps/>
      <w:color w:val="0F4761" w:themeColor="accent1" w:themeShade="BF"/>
      <w:spacing w:val="5"/>
    </w:rPr>
  </w:style>
  <w:style w:type="table" w:styleId="TableGrid">
    <w:name w:val="Table Grid"/>
    <w:basedOn w:val="TableNormal"/>
    <w:uiPriority w:val="39"/>
    <w:rsid w:val="006826F3"/>
    <w:pPr>
      <w:spacing w:after="0" w:line="240" w:lineRule="auto"/>
    </w:pPr>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26F3"/>
    <w:rPr>
      <w:color w:val="467886" w:themeColor="hyperlink"/>
      <w:u w:val="single"/>
    </w:rPr>
  </w:style>
  <w:style w:type="paragraph" w:styleId="Header">
    <w:name w:val="header"/>
    <w:basedOn w:val="Normal"/>
    <w:link w:val="HeaderChar"/>
    <w:uiPriority w:val="99"/>
    <w:unhideWhenUsed/>
    <w:rsid w:val="006826F3"/>
    <w:pPr>
      <w:tabs>
        <w:tab w:val="center" w:pos="4680"/>
        <w:tab w:val="right" w:pos="9360"/>
      </w:tabs>
      <w:spacing w:after="0" w:line="240" w:lineRule="auto"/>
    </w:pPr>
    <w:rPr>
      <w:rFonts w:eastAsiaTheme="minorHAnsi"/>
      <w:sz w:val="22"/>
      <w:szCs w:val="22"/>
      <w:lang w:val="en-GB"/>
    </w:rPr>
  </w:style>
  <w:style w:type="character" w:customStyle="1" w:styleId="HeaderChar">
    <w:name w:val="Header Char"/>
    <w:basedOn w:val="DefaultParagraphFont"/>
    <w:link w:val="Header"/>
    <w:uiPriority w:val="99"/>
    <w:rsid w:val="006826F3"/>
    <w:rPr>
      <w:rFonts w:eastAsiaTheme="minorHAnsi"/>
      <w:sz w:val="22"/>
      <w:szCs w:val="22"/>
      <w:lang w:val="en-GB"/>
    </w:rPr>
  </w:style>
  <w:style w:type="paragraph" w:styleId="Footer">
    <w:name w:val="footer"/>
    <w:basedOn w:val="Normal"/>
    <w:link w:val="FooterChar"/>
    <w:uiPriority w:val="99"/>
    <w:unhideWhenUsed/>
    <w:rsid w:val="006826F3"/>
    <w:pPr>
      <w:tabs>
        <w:tab w:val="center" w:pos="4680"/>
        <w:tab w:val="right" w:pos="9360"/>
      </w:tabs>
      <w:spacing w:after="0" w:line="240" w:lineRule="auto"/>
    </w:pPr>
    <w:rPr>
      <w:rFonts w:eastAsiaTheme="minorHAnsi"/>
      <w:sz w:val="22"/>
      <w:szCs w:val="22"/>
      <w:lang w:val="en-GB"/>
    </w:rPr>
  </w:style>
  <w:style w:type="character" w:customStyle="1" w:styleId="FooterChar">
    <w:name w:val="Footer Char"/>
    <w:basedOn w:val="DefaultParagraphFont"/>
    <w:link w:val="Footer"/>
    <w:uiPriority w:val="99"/>
    <w:rsid w:val="006826F3"/>
    <w:rPr>
      <w:rFonts w:eastAsiaTheme="minorHAnsi"/>
      <w:sz w:val="22"/>
      <w:szCs w:val="22"/>
      <w:lang w:val="en-GB"/>
    </w:rPr>
  </w:style>
  <w:style w:type="paragraph" w:styleId="TOCHeading">
    <w:name w:val="TOC Heading"/>
    <w:basedOn w:val="Heading1"/>
    <w:next w:val="Normal"/>
    <w:uiPriority w:val="39"/>
    <w:unhideWhenUsed/>
    <w:qFormat/>
    <w:rsid w:val="006826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826F3"/>
    <w:pPr>
      <w:spacing w:after="100" w:line="259" w:lineRule="auto"/>
    </w:pPr>
    <w:rPr>
      <w:rFonts w:eastAsiaTheme="minorHAnsi"/>
      <w:sz w:val="22"/>
      <w:szCs w:val="22"/>
      <w:lang w:val="en-GB"/>
    </w:rPr>
  </w:style>
  <w:style w:type="paragraph" w:styleId="TOC2">
    <w:name w:val="toc 2"/>
    <w:basedOn w:val="Normal"/>
    <w:next w:val="Normal"/>
    <w:autoRedefine/>
    <w:uiPriority w:val="39"/>
    <w:unhideWhenUsed/>
    <w:rsid w:val="006826F3"/>
    <w:pPr>
      <w:spacing w:after="100" w:line="259" w:lineRule="auto"/>
      <w:ind w:left="220"/>
    </w:pPr>
    <w:rPr>
      <w:rFonts w:eastAsiaTheme="minorHAnsi"/>
      <w:sz w:val="22"/>
      <w:szCs w:val="22"/>
      <w:lang w:val="en-GB"/>
    </w:rPr>
  </w:style>
  <w:style w:type="paragraph" w:styleId="TOC3">
    <w:name w:val="toc 3"/>
    <w:basedOn w:val="Normal"/>
    <w:next w:val="Normal"/>
    <w:autoRedefine/>
    <w:uiPriority w:val="39"/>
    <w:unhideWhenUsed/>
    <w:rsid w:val="006826F3"/>
    <w:pPr>
      <w:spacing w:after="100" w:line="259" w:lineRule="auto"/>
      <w:ind w:left="440"/>
    </w:pPr>
    <w:rPr>
      <w:rFonts w:eastAsiaTheme="minorHAnsi"/>
      <w:sz w:val="22"/>
      <w:szCs w:val="22"/>
      <w:lang w:val="en-GB"/>
    </w:rPr>
  </w:style>
  <w:style w:type="paragraph" w:styleId="TOC4">
    <w:name w:val="toc 4"/>
    <w:basedOn w:val="Normal"/>
    <w:next w:val="Normal"/>
    <w:autoRedefine/>
    <w:uiPriority w:val="39"/>
    <w:unhideWhenUsed/>
    <w:rsid w:val="006826F3"/>
    <w:pPr>
      <w:spacing w:after="100" w:line="259" w:lineRule="auto"/>
      <w:ind w:left="660"/>
    </w:pPr>
    <w:rPr>
      <w:kern w:val="0"/>
      <w:sz w:val="22"/>
      <w:szCs w:val="22"/>
      <w:lang w:val="en-GB" w:eastAsia="en-GB"/>
      <w14:ligatures w14:val="none"/>
    </w:rPr>
  </w:style>
  <w:style w:type="paragraph" w:styleId="TOC5">
    <w:name w:val="toc 5"/>
    <w:basedOn w:val="Normal"/>
    <w:next w:val="Normal"/>
    <w:autoRedefine/>
    <w:uiPriority w:val="39"/>
    <w:unhideWhenUsed/>
    <w:rsid w:val="006826F3"/>
    <w:pPr>
      <w:spacing w:after="100" w:line="259" w:lineRule="auto"/>
      <w:ind w:left="880"/>
    </w:pPr>
    <w:rPr>
      <w:kern w:val="0"/>
      <w:sz w:val="22"/>
      <w:szCs w:val="22"/>
      <w:lang w:val="en-GB" w:eastAsia="en-GB"/>
      <w14:ligatures w14:val="none"/>
    </w:rPr>
  </w:style>
  <w:style w:type="paragraph" w:styleId="TOC6">
    <w:name w:val="toc 6"/>
    <w:basedOn w:val="Normal"/>
    <w:next w:val="Normal"/>
    <w:autoRedefine/>
    <w:uiPriority w:val="39"/>
    <w:unhideWhenUsed/>
    <w:rsid w:val="006826F3"/>
    <w:pPr>
      <w:spacing w:after="100" w:line="259" w:lineRule="auto"/>
      <w:ind w:left="1100"/>
    </w:pPr>
    <w:rPr>
      <w:kern w:val="0"/>
      <w:sz w:val="22"/>
      <w:szCs w:val="22"/>
      <w:lang w:val="en-GB" w:eastAsia="en-GB"/>
      <w14:ligatures w14:val="none"/>
    </w:rPr>
  </w:style>
  <w:style w:type="paragraph" w:styleId="TOC7">
    <w:name w:val="toc 7"/>
    <w:basedOn w:val="Normal"/>
    <w:next w:val="Normal"/>
    <w:autoRedefine/>
    <w:uiPriority w:val="39"/>
    <w:unhideWhenUsed/>
    <w:rsid w:val="006826F3"/>
    <w:pPr>
      <w:spacing w:after="100" w:line="259" w:lineRule="auto"/>
      <w:ind w:left="1320"/>
    </w:pPr>
    <w:rPr>
      <w:kern w:val="0"/>
      <w:sz w:val="22"/>
      <w:szCs w:val="22"/>
      <w:lang w:val="en-GB" w:eastAsia="en-GB"/>
      <w14:ligatures w14:val="none"/>
    </w:rPr>
  </w:style>
  <w:style w:type="paragraph" w:styleId="TOC8">
    <w:name w:val="toc 8"/>
    <w:basedOn w:val="Normal"/>
    <w:next w:val="Normal"/>
    <w:autoRedefine/>
    <w:uiPriority w:val="39"/>
    <w:unhideWhenUsed/>
    <w:rsid w:val="006826F3"/>
    <w:pPr>
      <w:spacing w:after="100" w:line="259" w:lineRule="auto"/>
      <w:ind w:left="1540"/>
    </w:pPr>
    <w:rPr>
      <w:kern w:val="0"/>
      <w:sz w:val="22"/>
      <w:szCs w:val="22"/>
      <w:lang w:val="en-GB" w:eastAsia="en-GB"/>
      <w14:ligatures w14:val="none"/>
    </w:rPr>
  </w:style>
  <w:style w:type="paragraph" w:styleId="TOC9">
    <w:name w:val="toc 9"/>
    <w:basedOn w:val="Normal"/>
    <w:next w:val="Normal"/>
    <w:autoRedefine/>
    <w:uiPriority w:val="39"/>
    <w:unhideWhenUsed/>
    <w:rsid w:val="006826F3"/>
    <w:pPr>
      <w:spacing w:after="100" w:line="259" w:lineRule="auto"/>
      <w:ind w:left="1760"/>
    </w:pPr>
    <w:rPr>
      <w:kern w:val="0"/>
      <w:sz w:val="22"/>
      <w:szCs w:val="22"/>
      <w:lang w:val="en-GB" w:eastAsia="en-GB"/>
      <w14:ligatures w14:val="none"/>
    </w:rPr>
  </w:style>
  <w:style w:type="character" w:styleId="CommentReference">
    <w:name w:val="annotation reference"/>
    <w:basedOn w:val="DefaultParagraphFont"/>
    <w:uiPriority w:val="99"/>
    <w:semiHidden/>
    <w:unhideWhenUsed/>
    <w:rsid w:val="006826F3"/>
    <w:rPr>
      <w:sz w:val="16"/>
      <w:szCs w:val="16"/>
    </w:rPr>
  </w:style>
  <w:style w:type="paragraph" w:styleId="CommentText">
    <w:name w:val="annotation text"/>
    <w:basedOn w:val="Normal"/>
    <w:link w:val="CommentTextChar"/>
    <w:uiPriority w:val="99"/>
    <w:unhideWhenUsed/>
    <w:rsid w:val="006826F3"/>
    <w:pPr>
      <w:spacing w:line="240" w:lineRule="auto"/>
    </w:pPr>
    <w:rPr>
      <w:rFonts w:eastAsiaTheme="minorHAnsi"/>
      <w:sz w:val="20"/>
      <w:szCs w:val="20"/>
      <w:lang w:val="en-GB"/>
    </w:rPr>
  </w:style>
  <w:style w:type="character" w:customStyle="1" w:styleId="CommentTextChar">
    <w:name w:val="Comment Text Char"/>
    <w:basedOn w:val="DefaultParagraphFont"/>
    <w:link w:val="CommentText"/>
    <w:uiPriority w:val="99"/>
    <w:rsid w:val="006826F3"/>
    <w:rPr>
      <w:rFonts w:eastAsiaTheme="minorHAnsi"/>
      <w:sz w:val="20"/>
      <w:szCs w:val="20"/>
      <w:lang w:val="en-GB"/>
    </w:rPr>
  </w:style>
  <w:style w:type="paragraph" w:styleId="CommentSubject">
    <w:name w:val="annotation subject"/>
    <w:basedOn w:val="CommentText"/>
    <w:next w:val="CommentText"/>
    <w:link w:val="CommentSubjectChar"/>
    <w:uiPriority w:val="99"/>
    <w:semiHidden/>
    <w:unhideWhenUsed/>
    <w:rsid w:val="006826F3"/>
    <w:rPr>
      <w:b/>
      <w:bCs/>
    </w:rPr>
  </w:style>
  <w:style w:type="character" w:customStyle="1" w:styleId="CommentSubjectChar">
    <w:name w:val="Comment Subject Char"/>
    <w:basedOn w:val="CommentTextChar"/>
    <w:link w:val="CommentSubject"/>
    <w:uiPriority w:val="99"/>
    <w:semiHidden/>
    <w:rsid w:val="006826F3"/>
    <w:rPr>
      <w:rFonts w:eastAsiaTheme="minorHAnsi"/>
      <w:b/>
      <w:bCs/>
      <w:sz w:val="20"/>
      <w:szCs w:val="20"/>
      <w:lang w:val="en-GB"/>
    </w:rPr>
  </w:style>
  <w:style w:type="paragraph" w:styleId="BalloonText">
    <w:name w:val="Balloon Text"/>
    <w:basedOn w:val="Normal"/>
    <w:link w:val="BalloonTextChar"/>
    <w:uiPriority w:val="99"/>
    <w:semiHidden/>
    <w:unhideWhenUsed/>
    <w:rsid w:val="006826F3"/>
    <w:pPr>
      <w:spacing w:after="0" w:line="240" w:lineRule="auto"/>
    </w:pPr>
    <w:rPr>
      <w:rFonts w:ascii="Segoe UI" w:eastAsiaTheme="minorHAnsi" w:hAnsi="Segoe UI" w:cs="Segoe UI"/>
      <w:sz w:val="18"/>
      <w:szCs w:val="18"/>
      <w:lang w:val="en-GB"/>
    </w:rPr>
  </w:style>
  <w:style w:type="character" w:customStyle="1" w:styleId="BalloonTextChar">
    <w:name w:val="Balloon Text Char"/>
    <w:basedOn w:val="DefaultParagraphFont"/>
    <w:link w:val="BalloonText"/>
    <w:uiPriority w:val="99"/>
    <w:semiHidden/>
    <w:rsid w:val="006826F3"/>
    <w:rPr>
      <w:rFonts w:ascii="Segoe UI" w:eastAsiaTheme="minorHAns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doi.org/10.1016/j.jbusres.2021.02.041" TargetMode="External"/><Relationship Id="rId26" Type="http://schemas.openxmlformats.org/officeDocument/2006/relationships/hyperlink" Target="https://doi.org/10.1080/00332747.1956.11023049" TargetMode="External"/><Relationship Id="rId3" Type="http://schemas.openxmlformats.org/officeDocument/2006/relationships/settings" Target="settings.xml"/><Relationship Id="rId21" Type="http://schemas.openxmlformats.org/officeDocument/2006/relationships/hyperlink" Target="https://doi.org/10.1016/j.jbusres.2018.12.019"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chart" Target="charts/chart3.xml"/><Relationship Id="rId17" Type="http://schemas.openxmlformats.org/officeDocument/2006/relationships/hyperlink" Target="https://doi.org/10.1016/j.jbusres.2018.07.008" TargetMode="External"/><Relationship Id="rId25" Type="http://schemas.openxmlformats.org/officeDocument/2006/relationships/hyperlink" Target="https://doi.org/10.4324/9780203838020" TargetMode="External"/><Relationship Id="rId33" Type="http://schemas.openxmlformats.org/officeDocument/2006/relationships/hyperlink" Target="https://doi.org/10.3390/su13063334" TargetMode="External"/><Relationship Id="rId2" Type="http://schemas.openxmlformats.org/officeDocument/2006/relationships/styles" Target="styles.xml"/><Relationship Id="rId16" Type="http://schemas.openxmlformats.org/officeDocument/2006/relationships/hyperlink" Target="https://doi.org/10.1002/hbe2.195" TargetMode="External"/><Relationship Id="rId20" Type="http://schemas.openxmlformats.org/officeDocument/2006/relationships/hyperlink" Target="https://doi.org/10.1016/j.bushor.2020.03.003" TargetMode="External"/><Relationship Id="rId29" Type="http://schemas.openxmlformats.org/officeDocument/2006/relationships/hyperlink" Target="https://www.oberlo.com/statistics/influencer-marketing-market-size" TargetMode="Externa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chart" Target="charts/chart2.xml"/><Relationship Id="rId24" Type="http://schemas.openxmlformats.org/officeDocument/2006/relationships/hyperlink" Target="https://doi.org/10.1080/15252019.2020.1805293" TargetMode="External"/><Relationship Id="rId32" Type="http://schemas.openxmlformats.org/officeDocument/2006/relationships/hyperlink" Target="https://doi.org/10.1111/ijcs.12647" TargetMode="External"/><Relationship Id="rId5" Type="http://schemas.openxmlformats.org/officeDocument/2006/relationships/image" Target="media/image1.png"/><Relationship Id="rId15" Type="http://schemas.openxmlformats.org/officeDocument/2006/relationships/hyperlink" Target="https://www.asa.org.uk/advice-online/influencer-marketing.html" TargetMode="External"/><Relationship Id="rId23" Type="http://schemas.openxmlformats.org/officeDocument/2006/relationships/hyperlink" Target="https://www.demandsage.com/influencer-marketing-stats/" TargetMode="External"/><Relationship Id="rId28" Type="http://schemas.openxmlformats.org/officeDocument/2006/relationships/hyperlink" Target="https://doi.org/10.1080/15252019.2018.1533501" TargetMode="External"/><Relationship Id="rId10" Type="http://schemas.openxmlformats.org/officeDocument/2006/relationships/chart" Target="charts/chart1.xml"/><Relationship Id="rId19" Type="http://schemas.openxmlformats.org/officeDocument/2006/relationships/hyperlink" Target="https://doi.org/10.2501/JAR-2021-017" TargetMode="External"/><Relationship Id="rId31" Type="http://schemas.openxmlformats.org/officeDocument/2006/relationships/hyperlink" Target="https://www.statista.com/topics/2496/influencer-marke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 Id="rId22" Type="http://schemas.openxmlformats.org/officeDocument/2006/relationships/hyperlink" Target="https://doi.org/10.1080/00913367.2019.1658471" TargetMode="External"/><Relationship Id="rId27" Type="http://schemas.openxmlformats.org/officeDocument/2006/relationships/hyperlink" Target="https://doi.org/10.1080/0267257X.2020.1718740" TargetMode="External"/><Relationship Id="rId30" Type="http://schemas.openxmlformats.org/officeDocument/2006/relationships/hyperlink" Target="https://doi.org/10.1016/j.jretconser.2019.01.011" TargetMode="External"/><Relationship Id="rId35" Type="http://schemas.openxmlformats.org/officeDocument/2006/relationships/theme" Target="theme/theme1.xml"/><Relationship Id="rId8" Type="http://schemas.openxmlformats.org/officeDocument/2006/relationships/footer" Target="footer1.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latin typeface="Arial" panose="020B0604020202020204" pitchFamily="34" charset="0"/>
                <a:cs typeface="Arial" panose="020B0604020202020204" pitchFamily="34" charset="0"/>
              </a:rPr>
              <a:t>Survey Sample Distribution by Age Group</a:t>
            </a:r>
            <a:endParaRPr lang="en-US">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Frequency</c:v>
                </c:pt>
              </c:strCache>
            </c:strRef>
          </c:tx>
          <c:spPr>
            <a:solidFill>
              <a:schemeClr val="accent1"/>
            </a:solidFill>
            <a:ln>
              <a:noFill/>
            </a:ln>
            <a:effectLst/>
          </c:spPr>
          <c:invertIfNegative val="0"/>
          <c:dPt>
            <c:idx val="1"/>
            <c:invertIfNegative val="0"/>
            <c:bubble3D val="0"/>
            <c:spPr>
              <a:solidFill>
                <a:schemeClr val="accent6">
                  <a:lumMod val="75000"/>
                </a:schemeClr>
              </a:solidFill>
              <a:ln>
                <a:noFill/>
              </a:ln>
              <a:effectLst/>
            </c:spPr>
            <c:extLst/>
          </c:dPt>
          <c:dPt>
            <c:idx val="2"/>
            <c:invertIfNegative val="0"/>
            <c:bubble3D val="0"/>
            <c:spPr>
              <a:solidFill>
                <a:schemeClr val="accent5">
                  <a:lumMod val="60000"/>
                  <a:lumOff val="40000"/>
                </a:schemeClr>
              </a:solidFill>
              <a:ln>
                <a:noFill/>
              </a:ln>
              <a:effectLst/>
            </c:spPr>
            <c:extLst/>
          </c:dPt>
          <c:cat>
            <c:strRef>
              <c:f>Sheet1!$A$2:$A$5</c:f>
              <c:strCache>
                <c:ptCount val="3"/>
                <c:pt idx="0">
                  <c:v>18–24</c:v>
                </c:pt>
                <c:pt idx="1">
                  <c:v>25–34</c:v>
                </c:pt>
                <c:pt idx="2">
                  <c:v>35–45</c:v>
                </c:pt>
              </c:strCache>
            </c:strRef>
          </c:cat>
          <c:val>
            <c:numRef>
              <c:f>Sheet1!$B$2:$B$5</c:f>
              <c:numCache>
                <c:formatCode>General</c:formatCode>
                <c:ptCount val="4"/>
                <c:pt idx="0">
                  <c:v>70</c:v>
                </c:pt>
                <c:pt idx="1">
                  <c:v>100</c:v>
                </c:pt>
                <c:pt idx="2">
                  <c:v>60</c:v>
                </c:pt>
              </c:numCache>
            </c:numRef>
          </c:val>
          <c:extLst>
            <c:ext xmlns:c16="http://schemas.microsoft.com/office/drawing/2014/chart" uri="{C3380CC4-5D6E-409C-BE32-E72D297353CC}">
              <c16:uniqueId val="{00000000-E2AC-D244-81C7-111B0C37270F}"/>
            </c:ext>
          </c:extLst>
        </c:ser>
        <c:dLbls>
          <c:showLegendKey val="0"/>
          <c:showVal val="0"/>
          <c:showCatName val="0"/>
          <c:showSerName val="0"/>
          <c:showPercent val="0"/>
          <c:showBubbleSize val="0"/>
        </c:dLbls>
        <c:gapWidth val="182"/>
        <c:axId val="370551360"/>
        <c:axId val="370553656"/>
      </c:barChart>
      <c:catAx>
        <c:axId val="370551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553656"/>
        <c:crosses val="autoZero"/>
        <c:auto val="1"/>
        <c:lblAlgn val="ctr"/>
        <c:lblOffset val="100"/>
        <c:noMultiLvlLbl val="0"/>
      </c:catAx>
      <c:valAx>
        <c:axId val="3705536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551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latin typeface="Arial" panose="020B0604020202020204" pitchFamily="34" charset="0"/>
                <a:cs typeface="Arial" panose="020B0604020202020204" pitchFamily="34" charset="0"/>
              </a:rPr>
              <a:t>Demographic Distribution of Survey Respondents</a:t>
            </a:r>
            <a:endParaRPr lang="en-GB">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Frequency</c:v>
                </c:pt>
              </c:strCache>
            </c:strRef>
          </c:tx>
          <c:spPr>
            <a:solidFill>
              <a:schemeClr val="accent1"/>
            </a:solidFill>
            <a:ln>
              <a:noFill/>
            </a:ln>
            <a:effectLst/>
          </c:spPr>
          <c:invertIfNegative val="0"/>
          <c:cat>
            <c:strRef>
              <c:f>Sheet1!$A$2:$A$6</c:f>
              <c:strCache>
                <c:ptCount val="5"/>
                <c:pt idx="0">
                  <c:v>Age 18–24</c:v>
                </c:pt>
                <c:pt idx="1">
                  <c:v>Age 25–34</c:v>
                </c:pt>
                <c:pt idx="2">
                  <c:v>Age 35–45</c:v>
                </c:pt>
                <c:pt idx="3">
                  <c:v>Gender (Male)</c:v>
                </c:pt>
                <c:pt idx="4">
                  <c:v>Gender (Female)</c:v>
                </c:pt>
              </c:strCache>
            </c:strRef>
          </c:cat>
          <c:val>
            <c:numRef>
              <c:f>Sheet1!$B$2:$B$6</c:f>
              <c:numCache>
                <c:formatCode>General</c:formatCode>
                <c:ptCount val="5"/>
                <c:pt idx="0">
                  <c:v>70</c:v>
                </c:pt>
                <c:pt idx="1">
                  <c:v>100</c:v>
                </c:pt>
                <c:pt idx="2">
                  <c:v>60</c:v>
                </c:pt>
                <c:pt idx="3">
                  <c:v>112</c:v>
                </c:pt>
                <c:pt idx="4">
                  <c:v>118</c:v>
                </c:pt>
              </c:numCache>
            </c:numRef>
          </c:val>
          <c:extLst>
            <c:ext xmlns:c16="http://schemas.microsoft.com/office/drawing/2014/chart" uri="{C3380CC4-5D6E-409C-BE32-E72D297353CC}">
              <c16:uniqueId val="{00000000-32E7-A646-8A8A-D46867E4656F}"/>
            </c:ext>
          </c:extLst>
        </c:ser>
        <c:ser>
          <c:idx val="1"/>
          <c:order val="1"/>
          <c:tx>
            <c:strRef>
              <c:f>Sheet1!$C$1</c:f>
              <c:strCache>
                <c:ptCount val="1"/>
                <c:pt idx="0">
                  <c:v>Percentage</c:v>
                </c:pt>
              </c:strCache>
            </c:strRef>
          </c:tx>
          <c:spPr>
            <a:solidFill>
              <a:schemeClr val="accent2"/>
            </a:solidFill>
            <a:ln>
              <a:noFill/>
            </a:ln>
            <a:effectLst/>
          </c:spPr>
          <c:invertIfNegative val="0"/>
          <c:cat>
            <c:strRef>
              <c:f>Sheet1!$A$2:$A$6</c:f>
              <c:strCache>
                <c:ptCount val="5"/>
                <c:pt idx="0">
                  <c:v>Age 18–24</c:v>
                </c:pt>
                <c:pt idx="1">
                  <c:v>Age 25–34</c:v>
                </c:pt>
                <c:pt idx="2">
                  <c:v>Age 35–45</c:v>
                </c:pt>
                <c:pt idx="3">
                  <c:v>Gender (Male)</c:v>
                </c:pt>
                <c:pt idx="4">
                  <c:v>Gender (Female)</c:v>
                </c:pt>
              </c:strCache>
            </c:strRef>
          </c:cat>
          <c:val>
            <c:numRef>
              <c:f>Sheet1!$C$2:$C$6</c:f>
              <c:numCache>
                <c:formatCode>0.00%</c:formatCode>
                <c:ptCount val="5"/>
                <c:pt idx="0">
                  <c:v>0.30399999999999999</c:v>
                </c:pt>
                <c:pt idx="1">
                  <c:v>0.435</c:v>
                </c:pt>
                <c:pt idx="2">
                  <c:v>0.26100000000000001</c:v>
                </c:pt>
                <c:pt idx="3">
                  <c:v>0.48699999999999999</c:v>
                </c:pt>
                <c:pt idx="4">
                  <c:v>0.51300000000000001</c:v>
                </c:pt>
              </c:numCache>
            </c:numRef>
          </c:val>
          <c:extLst>
            <c:ext xmlns:c16="http://schemas.microsoft.com/office/drawing/2014/chart" uri="{C3380CC4-5D6E-409C-BE32-E72D297353CC}">
              <c16:uniqueId val="{00000001-32E7-A646-8A8A-D46867E4656F}"/>
            </c:ext>
          </c:extLst>
        </c:ser>
        <c:dLbls>
          <c:showLegendKey val="0"/>
          <c:showVal val="0"/>
          <c:showCatName val="0"/>
          <c:showSerName val="0"/>
          <c:showPercent val="0"/>
          <c:showBubbleSize val="0"/>
        </c:dLbls>
        <c:gapWidth val="219"/>
        <c:overlap val="-27"/>
        <c:axId val="380366640"/>
        <c:axId val="380363360"/>
      </c:barChart>
      <c:catAx>
        <c:axId val="38036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363360"/>
        <c:crosses val="autoZero"/>
        <c:auto val="1"/>
        <c:lblAlgn val="ctr"/>
        <c:lblOffset val="100"/>
        <c:noMultiLvlLbl val="0"/>
      </c:catAx>
      <c:valAx>
        <c:axId val="380363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366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Mean Scores of Key Influencer Marketing Constructs Among UK Consumers”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Mean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dPt>
          <c:dPt>
            <c:idx val="1"/>
            <c:bubble3D val="0"/>
            <c:spPr>
              <a:solidFill>
                <a:schemeClr val="accent2"/>
              </a:solidFill>
              <a:ln>
                <a:noFill/>
              </a:ln>
              <a:effectLst>
                <a:outerShdw blurRad="254000" sx="102000" sy="102000" algn="ctr" rotWithShape="0">
                  <a:prstClr val="black">
                    <a:alpha val="20000"/>
                  </a:prstClr>
                </a:outerShdw>
              </a:effectLst>
            </c:spPr>
            <c:extLst/>
          </c:dPt>
          <c:dPt>
            <c:idx val="2"/>
            <c:bubble3D val="0"/>
            <c:spPr>
              <a:solidFill>
                <a:schemeClr val="accent3"/>
              </a:solidFill>
              <a:ln>
                <a:noFill/>
              </a:ln>
              <a:effectLst>
                <a:outerShdw blurRad="254000" sx="102000" sy="102000" algn="ctr" rotWithShape="0">
                  <a:prstClr val="black">
                    <a:alpha val="20000"/>
                  </a:prstClr>
                </a:outerShdw>
              </a:effectLst>
            </c:spPr>
            <c:extLst/>
          </c:dPt>
          <c:dPt>
            <c:idx val="3"/>
            <c:bubble3D val="0"/>
            <c:spPr>
              <a:solidFill>
                <a:schemeClr val="accent4"/>
              </a:solidFill>
              <a:ln>
                <a:noFill/>
              </a:ln>
              <a:effectLst>
                <a:outerShdw blurRad="254000" sx="102000" sy="102000" algn="ctr" rotWithShape="0">
                  <a:prstClr val="black">
                    <a:alpha val="20000"/>
                  </a:prstClr>
                </a:outerShdw>
              </a:effectLst>
            </c:spPr>
            <c:extLst/>
          </c:dPt>
          <c:dPt>
            <c:idx val="4"/>
            <c:bubble3D val="0"/>
            <c:spPr>
              <a:solidFill>
                <a:schemeClr val="accent5"/>
              </a:solidFill>
              <a:ln>
                <a:noFill/>
              </a:ln>
              <a:effectLst>
                <a:outerShdw blurRad="254000" sx="102000" sy="102000" algn="ctr" rotWithShape="0">
                  <a:prstClr val="black">
                    <a:alpha val="20000"/>
                  </a:prstClr>
                </a:outerShdw>
              </a:effectLst>
            </c:spPr>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Influencer Credibility</c:v>
                </c:pt>
                <c:pt idx="1">
                  <c:v>Authenticity</c:v>
                </c:pt>
                <c:pt idx="2">
                  <c:v>Parasocial Interaction</c:v>
                </c:pt>
                <c:pt idx="3">
                  <c:v>Consumer Trust</c:v>
                </c:pt>
                <c:pt idx="4">
                  <c:v>Purchase Intention</c:v>
                </c:pt>
              </c:strCache>
            </c:strRef>
          </c:cat>
          <c:val>
            <c:numRef>
              <c:f>Sheet1!$B$2:$B$6</c:f>
              <c:numCache>
                <c:formatCode>General</c:formatCode>
                <c:ptCount val="5"/>
                <c:pt idx="0">
                  <c:v>3.98</c:v>
                </c:pt>
                <c:pt idx="1">
                  <c:v>4.12</c:v>
                </c:pt>
                <c:pt idx="2">
                  <c:v>3.76</c:v>
                </c:pt>
                <c:pt idx="3">
                  <c:v>4.05</c:v>
                </c:pt>
                <c:pt idx="4">
                  <c:v>3.88</c:v>
                </c:pt>
              </c:numCache>
            </c:numRef>
          </c:val>
          <c:extLst>
            <c:ext xmlns:c16="http://schemas.microsoft.com/office/drawing/2014/chart" uri="{C3380CC4-5D6E-409C-BE32-E72D297353CC}">
              <c16:uniqueId val="{00000000-45B9-5741-AAC1-1642A5E6F2F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a:t>
            </a:r>
            <a:r>
              <a:rPr lang="en-GB" sz="1400" b="0" i="0" u="none" strike="noStrike" baseline="0">
                <a:latin typeface="Arial" panose="020B0604020202020204" pitchFamily="34" charset="0"/>
                <a:cs typeface="Arial" panose="020B0604020202020204" pitchFamily="34" charset="0"/>
              </a:rPr>
              <a:t>Predictors of Consumer Purchase Intention in Walmart UK’s Influencer Marketing Model”</a:t>
            </a:r>
            <a:endParaRPr lang="en-GB">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β (Beta Coefficient)</c:v>
                </c:pt>
              </c:strCache>
            </c:strRef>
          </c:tx>
          <c:spPr>
            <a:solidFill>
              <a:schemeClr val="accent1"/>
            </a:solidFill>
            <a:ln>
              <a:noFill/>
            </a:ln>
            <a:effectLst/>
          </c:spPr>
          <c:invertIfNegative val="0"/>
          <c:cat>
            <c:strRef>
              <c:f>Sheet1!$A$2:$A$5</c:f>
              <c:strCache>
                <c:ptCount val="4"/>
                <c:pt idx="0">
                  <c:v>Influencer Credibility</c:v>
                </c:pt>
                <c:pt idx="1">
                  <c:v>Authenticity</c:v>
                </c:pt>
                <c:pt idx="2">
                  <c:v>Parasocial Interaction</c:v>
                </c:pt>
                <c:pt idx="3">
                  <c:v>Consumer Trust</c:v>
                </c:pt>
              </c:strCache>
            </c:strRef>
          </c:cat>
          <c:val>
            <c:numRef>
              <c:f>Sheet1!$B$2:$B$5</c:f>
              <c:numCache>
                <c:formatCode>General</c:formatCode>
                <c:ptCount val="4"/>
                <c:pt idx="0">
                  <c:v>0.31</c:v>
                </c:pt>
                <c:pt idx="1">
                  <c:v>0.22</c:v>
                </c:pt>
                <c:pt idx="2">
                  <c:v>0.14000000000000001</c:v>
                </c:pt>
                <c:pt idx="3">
                  <c:v>0.39</c:v>
                </c:pt>
              </c:numCache>
            </c:numRef>
          </c:val>
          <c:extLst>
            <c:ext xmlns:c16="http://schemas.microsoft.com/office/drawing/2014/chart" uri="{C3380CC4-5D6E-409C-BE32-E72D297353CC}">
              <c16:uniqueId val="{00000000-0DEF-9D4C-94C6-F780F6EB6554}"/>
            </c:ext>
          </c:extLst>
        </c:ser>
        <c:ser>
          <c:idx val="1"/>
          <c:order val="1"/>
          <c:tx>
            <c:strRef>
              <c:f>Sheet1!$C$1</c:f>
              <c:strCache>
                <c:ptCount val="1"/>
                <c:pt idx="0">
                  <c:v>t-value</c:v>
                </c:pt>
              </c:strCache>
            </c:strRef>
          </c:tx>
          <c:spPr>
            <a:solidFill>
              <a:schemeClr val="accent2"/>
            </a:solidFill>
            <a:ln>
              <a:noFill/>
            </a:ln>
            <a:effectLst/>
          </c:spPr>
          <c:invertIfNegative val="0"/>
          <c:cat>
            <c:strRef>
              <c:f>Sheet1!$A$2:$A$5</c:f>
              <c:strCache>
                <c:ptCount val="4"/>
                <c:pt idx="0">
                  <c:v>Influencer Credibility</c:v>
                </c:pt>
                <c:pt idx="1">
                  <c:v>Authenticity</c:v>
                </c:pt>
                <c:pt idx="2">
                  <c:v>Parasocial Interaction</c:v>
                </c:pt>
                <c:pt idx="3">
                  <c:v>Consumer Trust</c:v>
                </c:pt>
              </c:strCache>
            </c:strRef>
          </c:cat>
          <c:val>
            <c:numRef>
              <c:f>Sheet1!$C$2:$C$5</c:f>
              <c:numCache>
                <c:formatCode>General</c:formatCode>
                <c:ptCount val="4"/>
                <c:pt idx="0">
                  <c:v>5.89</c:v>
                </c:pt>
                <c:pt idx="1">
                  <c:v>4.1100000000000003</c:v>
                </c:pt>
                <c:pt idx="2">
                  <c:v>2.67</c:v>
                </c:pt>
                <c:pt idx="3">
                  <c:v>7.21</c:v>
                </c:pt>
              </c:numCache>
            </c:numRef>
          </c:val>
          <c:extLst>
            <c:ext xmlns:c16="http://schemas.microsoft.com/office/drawing/2014/chart" uri="{C3380CC4-5D6E-409C-BE32-E72D297353CC}">
              <c16:uniqueId val="{00000001-0DEF-9D4C-94C6-F780F6EB6554}"/>
            </c:ext>
          </c:extLst>
        </c:ser>
        <c:ser>
          <c:idx val="2"/>
          <c:order val="2"/>
          <c:tx>
            <c:strRef>
              <c:f>Sheet1!$D$1</c:f>
              <c:strCache>
                <c:ptCount val="1"/>
                <c:pt idx="0">
                  <c:v>p-value</c:v>
                </c:pt>
              </c:strCache>
            </c:strRef>
          </c:tx>
          <c:spPr>
            <a:solidFill>
              <a:schemeClr val="accent3"/>
            </a:solidFill>
            <a:ln>
              <a:noFill/>
            </a:ln>
            <a:effectLst/>
          </c:spPr>
          <c:invertIfNegative val="0"/>
          <c:cat>
            <c:strRef>
              <c:f>Sheet1!$A$2:$A$5</c:f>
              <c:strCache>
                <c:ptCount val="4"/>
                <c:pt idx="0">
                  <c:v>Influencer Credibility</c:v>
                </c:pt>
                <c:pt idx="1">
                  <c:v>Authenticity</c:v>
                </c:pt>
                <c:pt idx="2">
                  <c:v>Parasocial Interaction</c:v>
                </c:pt>
                <c:pt idx="3">
                  <c:v>Consumer Trust</c:v>
                </c:pt>
              </c:strCache>
            </c:strRef>
          </c:cat>
          <c:val>
            <c:numRef>
              <c:f>Sheet1!$D$2:$D$5</c:f>
              <c:numCache>
                <c:formatCode>General</c:formatCode>
                <c:ptCount val="4"/>
                <c:pt idx="0">
                  <c:v>0</c:v>
                </c:pt>
                <c:pt idx="1">
                  <c:v>0</c:v>
                </c:pt>
                <c:pt idx="2">
                  <c:v>8.0000000000000002E-3</c:v>
                </c:pt>
                <c:pt idx="3">
                  <c:v>0</c:v>
                </c:pt>
              </c:numCache>
            </c:numRef>
          </c:val>
          <c:extLst>
            <c:ext xmlns:c16="http://schemas.microsoft.com/office/drawing/2014/chart" uri="{C3380CC4-5D6E-409C-BE32-E72D297353CC}">
              <c16:uniqueId val="{00000002-0DEF-9D4C-94C6-F780F6EB6554}"/>
            </c:ext>
          </c:extLst>
        </c:ser>
        <c:dLbls>
          <c:showLegendKey val="0"/>
          <c:showVal val="0"/>
          <c:showCatName val="0"/>
          <c:showSerName val="0"/>
          <c:showPercent val="0"/>
          <c:showBubbleSize val="0"/>
        </c:dLbls>
        <c:gapWidth val="182"/>
        <c:axId val="393455112"/>
        <c:axId val="393457080"/>
      </c:barChart>
      <c:catAx>
        <c:axId val="3934551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457080"/>
        <c:crosses val="autoZero"/>
        <c:auto val="1"/>
        <c:lblAlgn val="ctr"/>
        <c:lblOffset val="100"/>
        <c:noMultiLvlLbl val="0"/>
      </c:catAx>
      <c:valAx>
        <c:axId val="3934570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455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83</Pages>
  <Words>21294</Words>
  <Characters>121377</Characters>
  <Application>Microsoft Office Word</Application>
  <DocSecurity>0</DocSecurity>
  <Lines>1011</Lines>
  <Paragraphs>284</Paragraphs>
  <ScaleCrop>false</ScaleCrop>
  <Company/>
  <LinksUpToDate>false</LinksUpToDate>
  <CharactersWithSpaces>142387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Reday</dc:creator>
  <cp:keywords/>
  <dc:description/>
  <cp:lastModifiedBy>Md Reday</cp:lastModifiedBy>
  <cp:revision>2</cp:revision>
  <dcterms:created xsi:type="dcterms:W3CDTF">2026-02-03T08:09:00Z</dcterms:created>
  <dcterms:modified xsi:type="dcterms:W3CDTF">2026-02-03T08:09:00Z</dcterms:modified>
</cp:coreProperties>
</file>