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545" w:rsidRDefault="00216F90">
      <w:r w:rsidRPr="00216F90">
        <w:rPr>
          <w:b/>
        </w:rPr>
        <w:t>Name:</w:t>
      </w:r>
      <w:r>
        <w:t xml:space="preserve"> </w:t>
      </w:r>
      <w:proofErr w:type="spellStart"/>
      <w:r>
        <w:t>Fulea</w:t>
      </w:r>
      <w:proofErr w:type="spellEnd"/>
      <w:r>
        <w:t xml:space="preserve"> Alexandra                                                                                                 </w:t>
      </w:r>
      <w:r w:rsidRPr="00216F90">
        <w:rPr>
          <w:b/>
        </w:rPr>
        <w:t>Student number</w:t>
      </w:r>
      <w:proofErr w:type="gramStart"/>
      <w:r w:rsidRPr="00216F90">
        <w:rPr>
          <w:b/>
        </w:rPr>
        <w:t>:</w:t>
      </w:r>
      <w:r>
        <w:t>1913529</w:t>
      </w:r>
      <w:proofErr w:type="gramEnd"/>
    </w:p>
    <w:p w:rsidR="00216F90" w:rsidRDefault="00216F90" w:rsidP="00216F90">
      <w:pPr>
        <w:jc w:val="center"/>
        <w:rPr>
          <w:b/>
          <w:sz w:val="40"/>
          <w:szCs w:val="40"/>
        </w:rPr>
      </w:pPr>
      <w:r w:rsidRPr="00216F90">
        <w:rPr>
          <w:b/>
          <w:sz w:val="40"/>
          <w:szCs w:val="40"/>
        </w:rPr>
        <w:t>Criminal Law</w:t>
      </w:r>
    </w:p>
    <w:p w:rsidR="00216F90" w:rsidRPr="00261FA0" w:rsidRDefault="00216F90" w:rsidP="00216F90">
      <w:pPr>
        <w:rPr>
          <w:b/>
          <w:sz w:val="40"/>
          <w:szCs w:val="40"/>
        </w:rPr>
      </w:pPr>
    </w:p>
    <w:p w:rsidR="00216F90" w:rsidRDefault="00261FA0" w:rsidP="00216F90">
      <w:pPr>
        <w:rPr>
          <w:b/>
        </w:rPr>
      </w:pPr>
      <w:r w:rsidRPr="00261FA0">
        <w:rPr>
          <w:b/>
        </w:rPr>
        <w:t xml:space="preserve">Reform of Homicide </w:t>
      </w:r>
    </w:p>
    <w:p w:rsidR="00261FA0" w:rsidRDefault="00261FA0" w:rsidP="00216F90">
      <w:pPr>
        <w:rPr>
          <w:b/>
        </w:rPr>
      </w:pPr>
    </w:p>
    <w:p w:rsidR="00261FA0" w:rsidRDefault="00261FA0" w:rsidP="00216F90">
      <w:r>
        <w:t xml:space="preserve">    Homicide consists of two common law </w:t>
      </w:r>
      <w:proofErr w:type="gramStart"/>
      <w:r>
        <w:t>offences :</w:t>
      </w:r>
      <w:proofErr w:type="gramEnd"/>
      <w:r>
        <w:t xml:space="preserve"> murder and manslaughter but it is also includes infanticide. Acc</w:t>
      </w:r>
      <w:r w:rsidR="00BA4669">
        <w:t xml:space="preserve">ording to the Law </w:t>
      </w:r>
      <w:proofErr w:type="gramStart"/>
      <w:r w:rsidR="00BA4669">
        <w:t>Commission ,</w:t>
      </w:r>
      <w:proofErr w:type="gramEnd"/>
      <w:r w:rsidR="00BA4669">
        <w:t xml:space="preserve"> </w:t>
      </w:r>
      <w:r>
        <w:t xml:space="preserve">2006: “ the murder, which carries a mandatory life sentence, is </w:t>
      </w:r>
      <w:proofErr w:type="spellStart"/>
      <w:r>
        <w:t>commited</w:t>
      </w:r>
      <w:proofErr w:type="spellEnd"/>
      <w:r>
        <w:t xml:space="preserve"> when someone unlawfully kills another person(‘V’</w:t>
      </w:r>
      <w:r w:rsidR="00BA4669">
        <w:t>) with</w:t>
      </w:r>
      <w:r>
        <w:t xml:space="preserve"> an intention to kill V or an intention to do </w:t>
      </w:r>
      <w:r w:rsidR="00BA4669">
        <w:t>V serious harm.”</w:t>
      </w:r>
    </w:p>
    <w:p w:rsidR="00BA4669" w:rsidRDefault="00BA4669" w:rsidP="00216F90">
      <w:r>
        <w:t xml:space="preserve">     The law governing homicide in England and Wales needs to be reformed because the times have changed since the seventeenth century and the laws no longer apply</w:t>
      </w:r>
      <w:r w:rsidR="006B00B3">
        <w:t xml:space="preserve"> in the same way. They did not t</w:t>
      </w:r>
      <w:r>
        <w:t>ake into account the legal criteria governing when life begins and when life ends and child destruction; justification for killing, suc</w:t>
      </w:r>
      <w:r w:rsidR="006B00B3">
        <w:t>h a necessity and self-</w:t>
      </w:r>
      <w:proofErr w:type="spellStart"/>
      <w:r w:rsidR="006B00B3">
        <w:t>defence</w:t>
      </w:r>
      <w:proofErr w:type="spellEnd"/>
      <w:r w:rsidR="006B00B3">
        <w:t xml:space="preserve">; </w:t>
      </w:r>
      <w:r>
        <w:t xml:space="preserve">the </w:t>
      </w:r>
      <w:proofErr w:type="spellStart"/>
      <w:r>
        <w:t>defences</w:t>
      </w:r>
      <w:proofErr w:type="spellEnd"/>
      <w:r>
        <w:t xml:space="preserve"> of insanity and intoxication and aggravating features of an admitted murder, such as an especially evil motive or the fact that a child was intentionally targeted</w:t>
      </w:r>
      <w:r w:rsidR="006B00B3">
        <w:t xml:space="preserve"> (Law Commission, 2006)</w:t>
      </w:r>
      <w:r w:rsidR="00AA5729">
        <w:t xml:space="preserve">. </w:t>
      </w:r>
    </w:p>
    <w:p w:rsidR="004E0230" w:rsidRDefault="004E0230" w:rsidP="00216F90">
      <w:r>
        <w:t xml:space="preserve">       </w:t>
      </w:r>
      <w:r w:rsidR="003C2D63">
        <w:t xml:space="preserve">The law of homicide is in a total </w:t>
      </w:r>
      <w:r w:rsidR="00D123F7">
        <w:t>disaster</w:t>
      </w:r>
      <w:r w:rsidR="003C2D63">
        <w:t xml:space="preserve"> because some rules have an uncertain content, </w:t>
      </w:r>
      <w:r w:rsidR="003C2D63" w:rsidRPr="003C2D63">
        <w:t>being changed over time to an uncertain content</w:t>
      </w:r>
      <w:r w:rsidR="003C2D63">
        <w:t xml:space="preserve">, </w:t>
      </w:r>
      <w:r w:rsidR="003C2D63" w:rsidRPr="003C2D63">
        <w:t>some of them h</w:t>
      </w:r>
      <w:r w:rsidR="00D123F7">
        <w:t xml:space="preserve">ave not been changed since the seventeenth </w:t>
      </w:r>
      <w:r w:rsidR="003C2D63" w:rsidRPr="003C2D63">
        <w:t>century</w:t>
      </w:r>
      <w:r w:rsidR="003C2D63">
        <w:t xml:space="preserve"> and </w:t>
      </w:r>
      <w:r w:rsidR="003C2D63" w:rsidRPr="003C2D63">
        <w:t>new reforms for homicide have not progressed beyond the second reading in Parliament.</w:t>
      </w:r>
    </w:p>
    <w:p w:rsidR="003A76DD" w:rsidRDefault="003A76DD" w:rsidP="00216F90">
      <w:pPr>
        <w:rPr>
          <w:rFonts w:cs="Arial"/>
          <w:color w:val="000000"/>
          <w:shd w:val="clear" w:color="auto" w:fill="FFFFFF"/>
        </w:rPr>
      </w:pPr>
      <w:r w:rsidRPr="003A76DD">
        <w:t xml:space="preserve">      In order for a person to be found guilty of the murder offence, that person must meet the following criteria: </w:t>
      </w:r>
      <w:r w:rsidRPr="003A76DD">
        <w:rPr>
          <w:rFonts w:cs="Arial"/>
          <w:color w:val="000000"/>
          <w:shd w:val="clear" w:color="auto" w:fill="FFFFFF"/>
        </w:rPr>
        <w:t>the unlawful death of the victim was caused by an act or omission of the defendant</w:t>
      </w:r>
      <w:r w:rsidRPr="003A76DD">
        <w:rPr>
          <w:rFonts w:cs="Arial"/>
          <w:color w:val="000000"/>
          <w:shd w:val="clear" w:color="auto" w:fill="FFFFFF"/>
        </w:rPr>
        <w:t xml:space="preserve"> and </w:t>
      </w:r>
      <w:r w:rsidRPr="003A76DD">
        <w:rPr>
          <w:rFonts w:cs="Arial"/>
          <w:color w:val="000000"/>
          <w:shd w:val="clear" w:color="auto" w:fill="FFFFFF"/>
        </w:rPr>
        <w:t>the defendant did that act or omitted to act with malice aforethought, express or implied</w:t>
      </w:r>
      <w:r>
        <w:rPr>
          <w:rFonts w:cs="Arial"/>
          <w:color w:val="000000"/>
          <w:shd w:val="clear" w:color="auto" w:fill="FFFFFF"/>
        </w:rPr>
        <w:t>.</w:t>
      </w:r>
    </w:p>
    <w:p w:rsidR="007A3DF7" w:rsidRDefault="00D33611" w:rsidP="009B4AD5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</w:t>
      </w:r>
      <w:r w:rsidRPr="00D33611">
        <w:rPr>
          <w:rFonts w:cs="Arial"/>
          <w:color w:val="000000"/>
          <w:shd w:val="clear" w:color="auto" w:fill="FFFFFF"/>
        </w:rPr>
        <w:t>The crime of murder is suc</w:t>
      </w:r>
      <w:r>
        <w:rPr>
          <w:rFonts w:cs="Arial"/>
          <w:color w:val="000000"/>
          <w:shd w:val="clear" w:color="auto" w:fill="FFFFFF"/>
        </w:rPr>
        <w:t>h a serious crime that the judge</w:t>
      </w:r>
      <w:r w:rsidRPr="00D33611">
        <w:rPr>
          <w:rFonts w:cs="Arial"/>
          <w:color w:val="000000"/>
          <w:shd w:val="clear" w:color="auto" w:fill="FFFFFF"/>
        </w:rPr>
        <w:t xml:space="preserve"> must impose a life sentence and follow guidance on the minimum a</w:t>
      </w:r>
      <w:r>
        <w:rPr>
          <w:rFonts w:cs="Arial"/>
          <w:color w:val="000000"/>
          <w:shd w:val="clear" w:color="auto" w:fill="FFFFFF"/>
        </w:rPr>
        <w:t xml:space="preserve">mount of time the offender must </w:t>
      </w:r>
      <w:r w:rsidRPr="00D33611">
        <w:rPr>
          <w:rFonts w:cs="Arial"/>
          <w:color w:val="000000"/>
          <w:shd w:val="clear" w:color="auto" w:fill="FFFFFF"/>
        </w:rPr>
        <w:t>be in prison before being considered for release</w:t>
      </w:r>
      <w:r w:rsidR="009B4AD5">
        <w:rPr>
          <w:rFonts w:cs="Arial"/>
          <w:color w:val="000000"/>
          <w:shd w:val="clear" w:color="auto" w:fill="FFFFFF"/>
        </w:rPr>
        <w:t xml:space="preserve">. </w:t>
      </w:r>
      <w:r w:rsidR="009B4AD5" w:rsidRPr="009B4AD5">
        <w:rPr>
          <w:rFonts w:cs="Arial"/>
          <w:color w:val="000000"/>
          <w:shd w:val="clear" w:color="auto" w:fill="FFFFFF"/>
        </w:rPr>
        <w:t>The harm caused by any offence that results in a death is im</w:t>
      </w:r>
      <w:r w:rsidR="009B4AD5">
        <w:rPr>
          <w:rFonts w:cs="Arial"/>
          <w:color w:val="000000"/>
          <w:shd w:val="clear" w:color="auto" w:fill="FFFFFF"/>
        </w:rPr>
        <w:t>measurable and the</w:t>
      </w:r>
      <w:r w:rsidR="009B4AD5" w:rsidRPr="009B4AD5">
        <w:rPr>
          <w:rFonts w:cs="Arial"/>
          <w:color w:val="000000"/>
          <w:shd w:val="clear" w:color="auto" w:fill="FFFFFF"/>
        </w:rPr>
        <w:t xml:space="preserve"> s</w:t>
      </w:r>
      <w:r w:rsidR="009B4AD5">
        <w:rPr>
          <w:rFonts w:cs="Arial"/>
          <w:color w:val="000000"/>
          <w:shd w:val="clear" w:color="auto" w:fill="FFFFFF"/>
        </w:rPr>
        <w:t xml:space="preserve">entence is not a measure of the </w:t>
      </w:r>
      <w:r w:rsidR="009B4AD5" w:rsidRPr="009B4AD5">
        <w:rPr>
          <w:rFonts w:cs="Arial"/>
          <w:color w:val="000000"/>
          <w:shd w:val="clear" w:color="auto" w:fill="FFFFFF"/>
        </w:rPr>
        <w:t>valu</w:t>
      </w:r>
      <w:r w:rsidR="007A3DF7">
        <w:rPr>
          <w:rFonts w:cs="Arial"/>
          <w:color w:val="000000"/>
          <w:shd w:val="clear" w:color="auto" w:fill="FFFFFF"/>
        </w:rPr>
        <w:t>e put on the life of the victim according to Sentencing Council.</w:t>
      </w:r>
    </w:p>
    <w:p w:rsidR="00AE1B91" w:rsidRPr="00C15AC4" w:rsidRDefault="00C612A2" w:rsidP="00C15AC4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r>
        <w:rPr>
          <w:rFonts w:cs="Arial"/>
          <w:color w:val="000000"/>
          <w:shd w:val="clear" w:color="auto" w:fill="FFFFFF"/>
        </w:rPr>
        <w:t xml:space="preserve">       </w:t>
      </w:r>
      <w:r w:rsidR="006E7B2A" w:rsidRPr="006E7B2A">
        <w:rPr>
          <w:rFonts w:cs="Arial"/>
          <w:color w:val="000000"/>
          <w:shd w:val="clear" w:color="auto" w:fill="FFFFFF"/>
        </w:rPr>
        <w:t>The recommendations that are proposed to change the structure of the homicide offense are the following:</w:t>
      </w:r>
      <w:r w:rsidR="006E7B2A">
        <w:rPr>
          <w:rFonts w:cs="Arial"/>
          <w:color w:val="000000"/>
          <w:shd w:val="clear" w:color="auto" w:fill="FFFFFF"/>
        </w:rPr>
        <w:t xml:space="preserve"> </w:t>
      </w:r>
      <w:r w:rsidR="006E7B2A" w:rsidRPr="006E7B2A">
        <w:rPr>
          <w:rFonts w:cs="Arial"/>
          <w:color w:val="000000"/>
          <w:shd w:val="clear" w:color="auto" w:fill="FFFFFF"/>
        </w:rPr>
        <w:t xml:space="preserve">instead of the current two tier-structure of general homicide offenses, namely murder and manslaughter, there should be a three-tier </w:t>
      </w:r>
      <w:proofErr w:type="gramStart"/>
      <w:r w:rsidR="006E7B2A" w:rsidRPr="006E7B2A">
        <w:rPr>
          <w:rFonts w:cs="Arial"/>
          <w:color w:val="000000"/>
          <w:shd w:val="clear" w:color="auto" w:fill="FFFFFF"/>
        </w:rPr>
        <w:t>structure</w:t>
      </w:r>
      <w:r w:rsidR="006E7B2A">
        <w:rPr>
          <w:rFonts w:cs="Arial"/>
          <w:color w:val="000000"/>
          <w:shd w:val="clear" w:color="auto" w:fill="FFFFFF"/>
        </w:rPr>
        <w:t xml:space="preserve"> :</w:t>
      </w:r>
      <w:proofErr w:type="gramEnd"/>
      <w:r w:rsidR="006E7B2A">
        <w:rPr>
          <w:rFonts w:cs="Arial"/>
          <w:color w:val="000000"/>
          <w:shd w:val="clear" w:color="auto" w:fill="FFFFFF"/>
        </w:rPr>
        <w:t xml:space="preserve"> </w:t>
      </w:r>
      <w:r w:rsidR="006E7B2A" w:rsidRPr="006E7B2A">
        <w:rPr>
          <w:rFonts w:cs="Arial"/>
          <w:color w:val="000000"/>
          <w:shd w:val="clear" w:color="auto" w:fill="FFFFFF"/>
        </w:rPr>
        <w:t>first degree murder (mandatory life sentence)</w:t>
      </w:r>
      <w:r w:rsidR="006E7B2A">
        <w:rPr>
          <w:rFonts w:cs="Arial"/>
          <w:color w:val="000000"/>
          <w:shd w:val="clear" w:color="auto" w:fill="FFFFFF"/>
        </w:rPr>
        <w:t>, s</w:t>
      </w:r>
      <w:r w:rsidR="006E7B2A" w:rsidRPr="006E7B2A">
        <w:rPr>
          <w:rFonts w:cs="Arial"/>
          <w:color w:val="000000"/>
          <w:shd w:val="clear" w:color="auto" w:fill="FFFFFF"/>
        </w:rPr>
        <w:t>econd degree murde</w:t>
      </w:r>
      <w:r w:rsidR="006E7B2A">
        <w:rPr>
          <w:rFonts w:cs="Arial"/>
          <w:color w:val="000000"/>
          <w:shd w:val="clear" w:color="auto" w:fill="FFFFFF"/>
        </w:rPr>
        <w:t xml:space="preserve">r (discretionary life sentence) and </w:t>
      </w:r>
      <w:r w:rsidR="006E7B2A" w:rsidRPr="006E7B2A">
        <w:rPr>
          <w:rFonts w:cs="Arial"/>
          <w:color w:val="000000"/>
          <w:shd w:val="clear" w:color="auto" w:fill="FFFFFF"/>
        </w:rPr>
        <w:t>manslaughter (discretionary life sentence)</w:t>
      </w:r>
      <w:r w:rsidR="006E7B2A">
        <w:rPr>
          <w:rFonts w:cs="Arial"/>
          <w:color w:val="000000"/>
          <w:shd w:val="clear" w:color="auto" w:fill="FFFFFF"/>
        </w:rPr>
        <w:t xml:space="preserve">. </w:t>
      </w:r>
      <w:r w:rsidR="006E7B2A" w:rsidRPr="006E7B2A">
        <w:rPr>
          <w:rFonts w:cs="Arial"/>
          <w:color w:val="000000"/>
          <w:shd w:val="clear" w:color="auto" w:fill="FFFFFF"/>
        </w:rPr>
        <w:t>Another change would be to</w:t>
      </w:r>
      <w:r w:rsidR="006E7B2A">
        <w:rPr>
          <w:rFonts w:cs="Arial"/>
          <w:color w:val="000000"/>
          <w:shd w:val="clear" w:color="auto" w:fill="FFFFFF"/>
        </w:rPr>
        <w:t xml:space="preserve"> first degree murder </w:t>
      </w:r>
      <w:r w:rsidR="006E7B2A" w:rsidRPr="006E7B2A">
        <w:rPr>
          <w:rFonts w:cs="Arial"/>
          <w:color w:val="000000"/>
          <w:shd w:val="clear" w:color="auto" w:fill="FFFFFF"/>
        </w:rPr>
        <w:t>which will be divided into</w:t>
      </w:r>
      <w:r w:rsidR="006E7B2A">
        <w:rPr>
          <w:rFonts w:cs="Arial"/>
          <w:color w:val="000000"/>
          <w:shd w:val="clear" w:color="auto" w:fill="FFFFFF"/>
        </w:rPr>
        <w:t xml:space="preserve">: </w:t>
      </w:r>
      <w:r w:rsidR="006E7B2A" w:rsidRPr="006E7B2A">
        <w:rPr>
          <w:rFonts w:cs="Arial"/>
          <w:color w:val="000000"/>
          <w:shd w:val="clear" w:color="auto" w:fill="FFFFFF"/>
        </w:rPr>
        <w:t>unlawful killings comm</w:t>
      </w:r>
      <w:r w:rsidR="006E7B2A">
        <w:rPr>
          <w:rFonts w:cs="Arial"/>
          <w:color w:val="000000"/>
          <w:shd w:val="clear" w:color="auto" w:fill="FFFFFF"/>
        </w:rPr>
        <w:t xml:space="preserve">itted with an intention to kill, </w:t>
      </w:r>
      <w:r w:rsidR="006E7B2A" w:rsidRPr="006E7B2A">
        <w:rPr>
          <w:rFonts w:cs="Arial"/>
          <w:color w:val="000000"/>
          <w:shd w:val="clear" w:color="auto" w:fill="FFFFFF"/>
        </w:rPr>
        <w:t xml:space="preserve">unlawful killings committed with </w:t>
      </w:r>
      <w:proofErr w:type="gramStart"/>
      <w:r w:rsidR="006E7B2A" w:rsidRPr="006E7B2A">
        <w:rPr>
          <w:rFonts w:cs="Arial"/>
          <w:color w:val="000000"/>
          <w:shd w:val="clear" w:color="auto" w:fill="FFFFFF"/>
        </w:rPr>
        <w:t>an intent</w:t>
      </w:r>
      <w:proofErr w:type="gramEnd"/>
      <w:r w:rsidR="006E7B2A" w:rsidRPr="006E7B2A">
        <w:rPr>
          <w:rFonts w:cs="Arial"/>
          <w:color w:val="000000"/>
          <w:shd w:val="clear" w:color="auto" w:fill="FFFFFF"/>
        </w:rPr>
        <w:t xml:space="preserve"> to cause serious injury</w:t>
      </w:r>
      <w:r w:rsidR="006E7B2A">
        <w:rPr>
          <w:rFonts w:cs="Arial"/>
          <w:color w:val="000000"/>
          <w:shd w:val="clear" w:color="auto" w:fill="FFFFFF"/>
        </w:rPr>
        <w:t xml:space="preserve"> and </w:t>
      </w:r>
      <w:r w:rsidR="006E7B2A" w:rsidRPr="00AE1B91">
        <w:rPr>
          <w:rFonts w:cs="Arial"/>
          <w:color w:val="000000"/>
          <w:shd w:val="clear" w:color="auto" w:fill="FFFFFF"/>
        </w:rPr>
        <w:t xml:space="preserve">where the killer was aware that his or her conduct involved a serious risk of causing death. The change for </w:t>
      </w:r>
      <w:r w:rsidR="006E7B2A" w:rsidRPr="00AE1B91">
        <w:rPr>
          <w:rFonts w:cs="Arial"/>
          <w:color w:val="000000"/>
          <w:shd w:val="clear" w:color="auto" w:fill="FFFFFF"/>
        </w:rPr>
        <w:t>second degree murder</w:t>
      </w:r>
      <w:r w:rsidR="006E7B2A" w:rsidRPr="00AE1B91">
        <w:rPr>
          <w:rFonts w:cs="Arial"/>
          <w:color w:val="000000"/>
          <w:shd w:val="clear" w:color="auto" w:fill="FFFFFF"/>
        </w:rPr>
        <w:t xml:space="preserve"> would </w:t>
      </w:r>
      <w:proofErr w:type="gramStart"/>
      <w:r w:rsidR="006E7B2A" w:rsidRPr="00AE1B91">
        <w:rPr>
          <w:rFonts w:cs="Arial"/>
          <w:color w:val="000000"/>
          <w:shd w:val="clear" w:color="auto" w:fill="FFFFFF"/>
        </w:rPr>
        <w:t>be :</w:t>
      </w:r>
      <w:proofErr w:type="gramEnd"/>
      <w:r w:rsidR="006E7B2A" w:rsidRPr="00AE1B91">
        <w:rPr>
          <w:rFonts w:cs="Arial"/>
          <w:color w:val="000000"/>
          <w:shd w:val="clear" w:color="auto" w:fill="FFFFFF"/>
        </w:rPr>
        <w:t xml:space="preserve"> </w:t>
      </w:r>
      <w:r w:rsidR="00AE1B91" w:rsidRPr="00AE1B91">
        <w:rPr>
          <w:rFonts w:cs="Arial"/>
          <w:color w:val="000000"/>
          <w:shd w:val="clear" w:color="auto" w:fill="FFFFFF"/>
        </w:rPr>
        <w:t xml:space="preserve">unlawful killings committed with an intent to cause serious harm, </w:t>
      </w:r>
      <w:r w:rsidR="00AE1B91" w:rsidRPr="00AE1B91">
        <w:rPr>
          <w:color w:val="333333"/>
          <w:shd w:val="clear" w:color="auto" w:fill="FFFFFF"/>
        </w:rPr>
        <w:t xml:space="preserve">unlawful </w:t>
      </w:r>
      <w:r w:rsidR="00AE1B91" w:rsidRPr="00AE1B91">
        <w:rPr>
          <w:shd w:val="clear" w:color="auto" w:fill="FFFFFF"/>
        </w:rPr>
        <w:t xml:space="preserve">killings intended to cause injury or fear or risk of injury where the killer was aware that his or her </w:t>
      </w:r>
      <w:r w:rsidR="00AE1B91" w:rsidRPr="00AE1B91">
        <w:rPr>
          <w:shd w:val="clear" w:color="auto" w:fill="FFFFFF"/>
        </w:rPr>
        <w:lastRenderedPageBreak/>
        <w:t>conduct involved a serious risk of causing death</w:t>
      </w:r>
      <w:r w:rsidR="00AE1B91" w:rsidRPr="00AE1B91">
        <w:rPr>
          <w:shd w:val="clear" w:color="auto" w:fill="FFFFFF"/>
        </w:rPr>
        <w:t xml:space="preserve"> and </w:t>
      </w:r>
      <w:r w:rsidR="00AE1B91" w:rsidRPr="00AE1B91">
        <w:rPr>
          <w:shd w:val="clear" w:color="auto" w:fill="FFFFFF"/>
        </w:rPr>
        <w:t>cases which would constitute first degree murder but for the fact that the accused successfully pleads provocation, diminished responsibility or that he or she had killed pursuant to a suicide pact</w:t>
      </w:r>
      <w:r w:rsidR="00AE1B91" w:rsidRPr="00AE1B91">
        <w:rPr>
          <w:shd w:val="clear" w:color="auto" w:fill="FFFFFF"/>
        </w:rPr>
        <w:t>.</w:t>
      </w:r>
      <w:r w:rsidR="00AE1B91">
        <w:rPr>
          <w:shd w:val="clear" w:color="auto" w:fill="FFFFFF"/>
        </w:rPr>
        <w:t xml:space="preserve"> And </w:t>
      </w:r>
      <w:r w:rsidR="00AE1B91" w:rsidRPr="00AE1B91">
        <w:rPr>
          <w:shd w:val="clear" w:color="auto" w:fill="FFFFFF"/>
        </w:rPr>
        <w:t xml:space="preserve">Manslaughter would consist of: unlawful killings caused by acts of gross negligence and </w:t>
      </w:r>
      <w:r w:rsidR="00AE1B91" w:rsidRPr="00AE1B91">
        <w:rPr>
          <w:rFonts w:eastAsia="Times New Roman" w:cs="Times New Roman"/>
        </w:rPr>
        <w:t>unlawful killings caused by a criminal act that was intended to cause injury or by a criminal act foreseen as involving a serious risk of causing some injury.</w:t>
      </w:r>
    </w:p>
    <w:p w:rsidR="00C15AC4" w:rsidRDefault="00C15AC4" w:rsidP="00C15AC4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</w:t>
      </w:r>
      <w:r w:rsidR="00A32E58" w:rsidRPr="00A32E58">
        <w:rPr>
          <w:rFonts w:eastAsia="Times New Roman" w:cs="Times New Roman"/>
        </w:rPr>
        <w:t xml:space="preserve">The problem with the two offenses is in the current definitions because over time </w:t>
      </w:r>
      <w:r w:rsidR="00A32E58">
        <w:rPr>
          <w:rFonts w:eastAsia="Times New Roman" w:cs="Times New Roman"/>
        </w:rPr>
        <w:t>the instances have changed them and the n</w:t>
      </w:r>
      <w:r w:rsidR="00A32E58" w:rsidRPr="00A32E58">
        <w:rPr>
          <w:rFonts w:eastAsia="Times New Roman" w:cs="Times New Roman"/>
        </w:rPr>
        <w:t>ew cases have then generated further case law to resolve ambiguities or new avenues for argument left behind by the last case</w:t>
      </w:r>
      <w:r w:rsidR="00A32E58">
        <w:rPr>
          <w:rFonts w:eastAsia="Times New Roman" w:cs="Times New Roman"/>
        </w:rPr>
        <w:t>.</w:t>
      </w:r>
    </w:p>
    <w:p w:rsidR="00EA182C" w:rsidRPr="00EA182C" w:rsidRDefault="00EA182C" w:rsidP="00EA182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Regarding to </w:t>
      </w:r>
      <w:r w:rsidRPr="00EA182C">
        <w:rPr>
          <w:rFonts w:eastAsia="Times New Roman" w:cs="Times New Roman"/>
        </w:rPr>
        <w:t xml:space="preserve">Reckless manslaughter, </w:t>
      </w:r>
      <w:r>
        <w:rPr>
          <w:rFonts w:eastAsia="Times New Roman" w:cs="Times New Roman"/>
        </w:rPr>
        <w:t>t</w:t>
      </w:r>
      <w:r w:rsidRPr="00EA182C">
        <w:rPr>
          <w:rFonts w:eastAsia="Times New Roman" w:cs="Times New Roman"/>
        </w:rPr>
        <w:t>he scope of murder</w:t>
      </w:r>
      <w:r>
        <w:rPr>
          <w:rFonts w:eastAsia="Times New Roman" w:cs="Times New Roman"/>
        </w:rPr>
        <w:t xml:space="preserve"> is too </w:t>
      </w:r>
      <w:r w:rsidRPr="00EA182C">
        <w:rPr>
          <w:rFonts w:eastAsia="Times New Roman" w:cs="Times New Roman"/>
        </w:rPr>
        <w:t>broad and too narrow</w:t>
      </w:r>
      <w:r>
        <w:rPr>
          <w:rFonts w:eastAsia="Times New Roman" w:cs="Times New Roman"/>
        </w:rPr>
        <w:t xml:space="preserve"> because </w:t>
      </w:r>
      <w:r w:rsidRPr="00EA182C">
        <w:rPr>
          <w:rFonts w:eastAsia="Times New Roman" w:cs="Times New Roman"/>
        </w:rPr>
        <w:t xml:space="preserve">the scope of manslaughter is correspondingly too broad </w:t>
      </w:r>
      <w:r>
        <w:rPr>
          <w:rFonts w:eastAsia="Times New Roman" w:cs="Times New Roman"/>
        </w:rPr>
        <w:t xml:space="preserve">and </w:t>
      </w:r>
      <w:r w:rsidRPr="00EA182C">
        <w:rPr>
          <w:rFonts w:eastAsia="Times New Roman" w:cs="Times New Roman"/>
        </w:rPr>
        <w:t>the law is too generous to some who kill by ‘reckless’ conduct, that is those who do not intend to cause serious harm bu</w:t>
      </w:r>
      <w:r>
        <w:rPr>
          <w:rFonts w:eastAsia="Times New Roman" w:cs="Times New Roman"/>
        </w:rPr>
        <w:t xml:space="preserve">t do </w:t>
      </w:r>
      <w:proofErr w:type="spellStart"/>
      <w:r>
        <w:rPr>
          <w:rFonts w:eastAsia="Times New Roman" w:cs="Times New Roman"/>
        </w:rPr>
        <w:t>realise</w:t>
      </w:r>
      <w:proofErr w:type="spellEnd"/>
      <w:r>
        <w:rPr>
          <w:rFonts w:eastAsia="Times New Roman" w:cs="Times New Roman"/>
        </w:rPr>
        <w:t xml:space="preserve"> that their conduct </w:t>
      </w:r>
      <w:r w:rsidRPr="00EA182C">
        <w:rPr>
          <w:rFonts w:eastAsia="Times New Roman" w:cs="Times New Roman"/>
        </w:rPr>
        <w:t>involves an unjustified risk of causing death.</w:t>
      </w:r>
    </w:p>
    <w:p w:rsidR="00C612A2" w:rsidRDefault="0017687F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</w:t>
      </w:r>
      <w:r w:rsidR="00216C80" w:rsidRPr="00216C80">
        <w:rPr>
          <w:rFonts w:cs="Arial"/>
          <w:color w:val="000000"/>
          <w:shd w:val="clear" w:color="auto" w:fill="FFFFFF"/>
        </w:rPr>
        <w:t>There are several complaints about the current definition of crime, including the fact</w:t>
      </w:r>
      <w:r w:rsidR="00216C80">
        <w:rPr>
          <w:rFonts w:cs="Arial"/>
          <w:color w:val="000000"/>
          <w:shd w:val="clear" w:color="auto" w:fill="FFFFFF"/>
        </w:rPr>
        <w:t xml:space="preserve"> </w:t>
      </w:r>
      <w:r w:rsidR="00216C80" w:rsidRPr="00216C80">
        <w:rPr>
          <w:rFonts w:cs="Arial"/>
          <w:color w:val="000000"/>
          <w:shd w:val="clear" w:color="auto" w:fill="FFFFFF"/>
        </w:rPr>
        <w:t>that an intention to cause grievous</w:t>
      </w:r>
      <w:r w:rsidR="00216C80">
        <w:rPr>
          <w:rFonts w:cs="Arial"/>
          <w:color w:val="000000"/>
          <w:shd w:val="clear" w:color="auto" w:fill="FFFFFF"/>
        </w:rPr>
        <w:t xml:space="preserve"> </w:t>
      </w:r>
      <w:r w:rsidR="00216C80" w:rsidRPr="00216C80">
        <w:rPr>
          <w:rFonts w:cs="Arial"/>
          <w:color w:val="000000"/>
          <w:shd w:val="clear" w:color="auto" w:fill="FFFFFF"/>
        </w:rPr>
        <w:t>bodily harm is sufficient to be convicted of murder.</w:t>
      </w:r>
      <w:r w:rsidR="00216C80">
        <w:rPr>
          <w:rFonts w:cs="Arial"/>
          <w:color w:val="000000"/>
          <w:shd w:val="clear" w:color="auto" w:fill="FFFFFF"/>
        </w:rPr>
        <w:t xml:space="preserve"> </w:t>
      </w:r>
      <w:r w:rsidR="00216C80" w:rsidRPr="00216C80">
        <w:rPr>
          <w:rFonts w:cs="Arial"/>
          <w:color w:val="000000"/>
          <w:shd w:val="clear" w:color="auto" w:fill="FFFFFF"/>
        </w:rPr>
        <w:t>That means that a defendant can be</w:t>
      </w:r>
      <w:r w:rsidR="00216C80">
        <w:rPr>
          <w:rFonts w:cs="Arial"/>
          <w:color w:val="000000"/>
          <w:shd w:val="clear" w:color="auto" w:fill="FFFFFF"/>
        </w:rPr>
        <w:t xml:space="preserve"> </w:t>
      </w:r>
      <w:r w:rsidR="00216C80" w:rsidRPr="00216C80">
        <w:rPr>
          <w:rFonts w:cs="Arial"/>
          <w:color w:val="000000"/>
          <w:shd w:val="clear" w:color="auto" w:fill="FFFFFF"/>
        </w:rPr>
        <w:t xml:space="preserve">convicted of murder although he didn’t even have the intention to </w:t>
      </w:r>
      <w:r w:rsidR="00216C80">
        <w:rPr>
          <w:rFonts w:cs="Arial"/>
          <w:color w:val="000000"/>
          <w:shd w:val="clear" w:color="auto" w:fill="FFFFFF"/>
        </w:rPr>
        <w:t xml:space="preserve">cause death and this </w:t>
      </w:r>
      <w:r w:rsidR="00216C80" w:rsidRPr="00216C80">
        <w:rPr>
          <w:rFonts w:cs="Arial"/>
          <w:color w:val="000000"/>
          <w:shd w:val="clear" w:color="auto" w:fill="FFFFFF"/>
        </w:rPr>
        <w:t>circumstance can lead to injustices.</w:t>
      </w:r>
    </w:p>
    <w:p w:rsidR="00CD30C4" w:rsidRDefault="00CD30C4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Another</w:t>
      </w:r>
      <w:r w:rsidR="00C80541">
        <w:rPr>
          <w:rFonts w:cs="Arial"/>
          <w:color w:val="000000"/>
          <w:shd w:val="clear" w:color="auto" w:fill="FFFFFF"/>
        </w:rPr>
        <w:t xml:space="preserve"> objection</w:t>
      </w:r>
      <w:r w:rsidRPr="00CD30C4">
        <w:rPr>
          <w:rFonts w:cs="Arial"/>
          <w:color w:val="000000"/>
          <w:shd w:val="clear" w:color="auto" w:fill="FFFFFF"/>
        </w:rPr>
        <w:t xml:space="preserve"> is rela</w:t>
      </w:r>
      <w:r>
        <w:rPr>
          <w:rFonts w:cs="Arial"/>
          <w:color w:val="000000"/>
          <w:shd w:val="clear" w:color="auto" w:fill="FFFFFF"/>
        </w:rPr>
        <w:t xml:space="preserve">ted to the definition of murder that it is too wide. Some of the </w:t>
      </w:r>
      <w:r w:rsidRPr="00CD30C4">
        <w:rPr>
          <w:rFonts w:cs="Arial"/>
          <w:color w:val="000000"/>
          <w:shd w:val="clear" w:color="auto" w:fill="FFFFFF"/>
        </w:rPr>
        <w:t>critics claim that the current definition of murder encompasses those offenders who should</w:t>
      </w:r>
      <w:r>
        <w:rPr>
          <w:rFonts w:cs="Arial"/>
          <w:color w:val="000000"/>
          <w:shd w:val="clear" w:color="auto" w:fill="FFFFFF"/>
        </w:rPr>
        <w:t xml:space="preserve"> </w:t>
      </w:r>
      <w:r w:rsidRPr="00CD30C4">
        <w:rPr>
          <w:rFonts w:cs="Arial"/>
          <w:color w:val="000000"/>
          <w:shd w:val="clear" w:color="auto" w:fill="FFFFFF"/>
        </w:rPr>
        <w:t>not receive the label of murder and should not</w:t>
      </w:r>
      <w:r>
        <w:rPr>
          <w:rFonts w:cs="Arial"/>
          <w:color w:val="000000"/>
          <w:shd w:val="clear" w:color="auto" w:fill="FFFFFF"/>
        </w:rPr>
        <w:t xml:space="preserve"> face a mandatory life sentence. </w:t>
      </w:r>
      <w:r w:rsidR="00C80541" w:rsidRPr="00C80541">
        <w:rPr>
          <w:rFonts w:cs="Arial"/>
          <w:color w:val="000000"/>
          <w:shd w:val="clear" w:color="auto" w:fill="FFFFFF"/>
        </w:rPr>
        <w:t>Even if the offender had no intention to endanger life and didn't take into account that his</w:t>
      </w:r>
      <w:r w:rsidR="00C80541">
        <w:rPr>
          <w:rFonts w:cs="Arial"/>
          <w:color w:val="000000"/>
          <w:shd w:val="clear" w:color="auto" w:fill="FFFFFF"/>
        </w:rPr>
        <w:t xml:space="preserve"> </w:t>
      </w:r>
      <w:r w:rsidR="00C80541" w:rsidRPr="00C80541">
        <w:rPr>
          <w:rFonts w:cs="Arial"/>
          <w:color w:val="000000"/>
          <w:shd w:val="clear" w:color="auto" w:fill="FFFFFF"/>
        </w:rPr>
        <w:t>misconduct could result in the victim’s death, his killing would be captured by the current</w:t>
      </w:r>
      <w:r w:rsidR="00C80541">
        <w:rPr>
          <w:rFonts w:cs="Arial"/>
          <w:color w:val="000000"/>
          <w:shd w:val="clear" w:color="auto" w:fill="FFFFFF"/>
        </w:rPr>
        <w:t xml:space="preserve"> </w:t>
      </w:r>
      <w:r w:rsidR="00C80541" w:rsidRPr="00C80541">
        <w:rPr>
          <w:rFonts w:cs="Arial"/>
          <w:color w:val="000000"/>
          <w:shd w:val="clear" w:color="auto" w:fill="FFFFFF"/>
        </w:rPr>
        <w:t>definition of murder</w:t>
      </w:r>
      <w:r w:rsidR="00C80541">
        <w:rPr>
          <w:rFonts w:cs="Arial"/>
          <w:color w:val="000000"/>
          <w:shd w:val="clear" w:color="auto" w:fill="FFFFFF"/>
        </w:rPr>
        <w:t>.</w:t>
      </w:r>
    </w:p>
    <w:p w:rsidR="00C80541" w:rsidRDefault="00C80541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  </w:t>
      </w:r>
      <w:r w:rsidR="00D9542C" w:rsidRPr="00D9542C">
        <w:rPr>
          <w:rFonts w:cs="Arial"/>
          <w:color w:val="000000"/>
          <w:shd w:val="clear" w:color="auto" w:fill="FFFFFF"/>
        </w:rPr>
        <w:t>Lord Coke articulated the definition</w:t>
      </w:r>
      <w:r w:rsidR="007A0DA8">
        <w:rPr>
          <w:rFonts w:cs="Arial"/>
          <w:color w:val="000000"/>
          <w:shd w:val="clear" w:color="auto" w:fill="FFFFFF"/>
        </w:rPr>
        <w:t xml:space="preserve"> as "</w:t>
      </w:r>
      <w:r w:rsidR="00D9542C" w:rsidRPr="00D9542C">
        <w:rPr>
          <w:rFonts w:cs="Arial"/>
          <w:color w:val="000000"/>
          <w:shd w:val="clear" w:color="auto" w:fill="FFFFFF"/>
        </w:rPr>
        <w:t xml:space="preserve">the unlawful killing of a reasonable creature in being under the king's </w:t>
      </w:r>
      <w:r w:rsidR="007A0DA8">
        <w:rPr>
          <w:rFonts w:cs="Arial"/>
          <w:color w:val="000000"/>
          <w:shd w:val="clear" w:color="auto" w:fill="FFFFFF"/>
        </w:rPr>
        <w:t>peace</w:t>
      </w:r>
      <w:r w:rsidR="00C742A7">
        <w:rPr>
          <w:rFonts w:cs="Arial"/>
          <w:color w:val="000000"/>
          <w:shd w:val="clear" w:color="auto" w:fill="FFFFFF"/>
        </w:rPr>
        <w:t xml:space="preserve"> with malice aforethought" and </w:t>
      </w:r>
      <w:r w:rsidR="007A0DA8">
        <w:rPr>
          <w:rFonts w:cs="Arial"/>
          <w:color w:val="000000"/>
          <w:shd w:val="clear" w:color="auto" w:fill="FFFFFF"/>
        </w:rPr>
        <w:t>s</w:t>
      </w:r>
      <w:r w:rsidR="00D9542C" w:rsidRPr="00D9542C">
        <w:rPr>
          <w:rFonts w:cs="Arial"/>
          <w:color w:val="000000"/>
          <w:shd w:val="clear" w:color="auto" w:fill="FFFFFF"/>
        </w:rPr>
        <w:t>ince 1613 there has been little attempt to elaborate the meaning of this definition, save for the Homicide Act 1957, making it archaic and out of touch with modern society</w:t>
      </w:r>
      <w:r w:rsidR="007A0DA8">
        <w:rPr>
          <w:rFonts w:cs="Arial"/>
          <w:color w:val="000000"/>
          <w:shd w:val="clear" w:color="auto" w:fill="FFFFFF"/>
        </w:rPr>
        <w:t xml:space="preserve">. </w:t>
      </w:r>
      <w:r w:rsidR="007A0DA8" w:rsidRPr="007A0DA8">
        <w:rPr>
          <w:rFonts w:cs="Arial"/>
          <w:color w:val="000000"/>
          <w:shd w:val="clear" w:color="auto" w:fill="FFFFFF"/>
        </w:rPr>
        <w:t>This definition would contravene cases of murder where the victim seeks to kill themselves but is physically incapable and requires the assistance of another.</w:t>
      </w:r>
    </w:p>
    <w:p w:rsidR="007A0DA8" w:rsidRDefault="007A0DA8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 </w:t>
      </w:r>
      <w:r w:rsidR="00C742A7">
        <w:rPr>
          <w:rFonts w:cs="Arial"/>
          <w:color w:val="000000"/>
          <w:shd w:val="clear" w:color="auto" w:fill="FFFFFF"/>
        </w:rPr>
        <w:t xml:space="preserve">The </w:t>
      </w:r>
      <w:proofErr w:type="spellStart"/>
      <w:r w:rsidR="00C742A7">
        <w:rPr>
          <w:rFonts w:cs="Arial"/>
          <w:color w:val="000000"/>
          <w:shd w:val="clear" w:color="auto" w:fill="FFFFFF"/>
        </w:rPr>
        <w:t>Mens</w:t>
      </w:r>
      <w:proofErr w:type="spellEnd"/>
      <w:r w:rsidR="00C742A7">
        <w:rPr>
          <w:rFonts w:cs="Arial"/>
          <w:color w:val="000000"/>
          <w:shd w:val="clear" w:color="auto" w:fill="FFFFFF"/>
        </w:rPr>
        <w:t xml:space="preserve"> Rea for murder offence is presented as an </w:t>
      </w:r>
      <w:r w:rsidR="00C742A7" w:rsidRPr="00C742A7">
        <w:rPr>
          <w:rFonts w:cs="Arial"/>
          <w:color w:val="000000"/>
          <w:shd w:val="clear" w:color="auto" w:fill="FFFFFF"/>
        </w:rPr>
        <w:t>'intention to kill or intent to cause really serious harm resulting in death'</w:t>
      </w:r>
      <w:r w:rsidR="00C742A7">
        <w:rPr>
          <w:rFonts w:cs="Arial"/>
          <w:color w:val="000000"/>
          <w:shd w:val="clear" w:color="auto" w:fill="FFFFFF"/>
        </w:rPr>
        <w:t xml:space="preserve"> but if the person did not intend to</w:t>
      </w:r>
      <w:r w:rsidR="00C742A7" w:rsidRPr="00C742A7">
        <w:rPr>
          <w:rFonts w:cs="Arial"/>
          <w:color w:val="000000"/>
          <w:shd w:val="clear" w:color="auto" w:fill="FFFFFF"/>
        </w:rPr>
        <w:t xml:space="preserve"> kill their victim but merely cause </w:t>
      </w:r>
      <w:proofErr w:type="gramStart"/>
      <w:r w:rsidR="00C742A7" w:rsidRPr="00C742A7">
        <w:rPr>
          <w:rFonts w:cs="Arial"/>
          <w:color w:val="000000"/>
          <w:shd w:val="clear" w:color="auto" w:fill="FFFFFF"/>
        </w:rPr>
        <w:t>them</w:t>
      </w:r>
      <w:proofErr w:type="gramEnd"/>
      <w:r w:rsidR="00C742A7" w:rsidRPr="00C742A7">
        <w:rPr>
          <w:rFonts w:cs="Arial"/>
          <w:color w:val="000000"/>
          <w:shd w:val="clear" w:color="auto" w:fill="FFFFFF"/>
        </w:rPr>
        <w:t xml:space="preserve"> really serious harm which results in death</w:t>
      </w:r>
      <w:r w:rsidR="00C742A7">
        <w:rPr>
          <w:rFonts w:cs="Arial"/>
          <w:color w:val="000000"/>
          <w:shd w:val="clear" w:color="auto" w:fill="FFFFFF"/>
        </w:rPr>
        <w:t xml:space="preserve">. This fact is part of the </w:t>
      </w:r>
      <w:r w:rsidR="00C742A7" w:rsidRPr="00C742A7">
        <w:rPr>
          <w:rFonts w:cs="Arial"/>
          <w:color w:val="000000"/>
          <w:shd w:val="clear" w:color="auto" w:fill="FFFFFF"/>
        </w:rPr>
        <w:t>malice rule</w:t>
      </w:r>
      <w:r w:rsidR="00C742A7">
        <w:rPr>
          <w:rFonts w:cs="Arial"/>
          <w:color w:val="000000"/>
          <w:shd w:val="clear" w:color="auto" w:fill="FFFFFF"/>
        </w:rPr>
        <w:t xml:space="preserve"> that was introduced by </w:t>
      </w:r>
      <w:r w:rsidR="000D2CD1" w:rsidRPr="000D2CD1">
        <w:rPr>
          <w:rFonts w:cs="Arial"/>
          <w:color w:val="000000"/>
          <w:shd w:val="clear" w:color="auto" w:fill="FFFFFF"/>
        </w:rPr>
        <w:t>Lord Goddard in R v Vickers [1957]</w:t>
      </w:r>
      <w:r w:rsidR="000D2CD1">
        <w:rPr>
          <w:rFonts w:cs="Arial"/>
          <w:color w:val="000000"/>
          <w:shd w:val="clear" w:color="auto" w:fill="FFFFFF"/>
        </w:rPr>
        <w:t xml:space="preserve">. </w:t>
      </w:r>
    </w:p>
    <w:p w:rsidR="007F0F45" w:rsidRPr="00154555" w:rsidRDefault="007F0F45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 </w:t>
      </w:r>
      <w:r w:rsidRPr="00154555">
        <w:rPr>
          <w:rFonts w:cs="Arial"/>
          <w:shd w:val="clear" w:color="auto" w:fill="FFFFFF"/>
        </w:rPr>
        <w:t xml:space="preserve">The law of murder conforms to this when a defendant has fulfills the </w:t>
      </w:r>
      <w:proofErr w:type="spellStart"/>
      <w:r w:rsidRPr="00154555">
        <w:rPr>
          <w:rFonts w:cs="Arial"/>
          <w:shd w:val="clear" w:color="auto" w:fill="FFFFFF"/>
        </w:rPr>
        <w:t>Actus</w:t>
      </w:r>
      <w:proofErr w:type="spellEnd"/>
      <w:r w:rsidRPr="00154555">
        <w:rPr>
          <w:rFonts w:cs="Arial"/>
          <w:shd w:val="clear" w:color="auto" w:fill="FFFFFF"/>
        </w:rPr>
        <w:t xml:space="preserve"> Reus by killing this equals the </w:t>
      </w:r>
      <w:proofErr w:type="spellStart"/>
      <w:r w:rsidRPr="00154555">
        <w:rPr>
          <w:rFonts w:cs="Arial"/>
          <w:shd w:val="clear" w:color="auto" w:fill="FFFFFF"/>
        </w:rPr>
        <w:t>Mens</w:t>
      </w:r>
      <w:proofErr w:type="spellEnd"/>
      <w:r w:rsidRPr="00154555">
        <w:rPr>
          <w:rFonts w:cs="Arial"/>
          <w:shd w:val="clear" w:color="auto" w:fill="FFFFFF"/>
        </w:rPr>
        <w:t xml:space="preserve"> Rea or intent for that killing resulting is mandatory life but if the two are not equals </w:t>
      </w:r>
      <w:r w:rsidRPr="00154555">
        <w:rPr>
          <w:rFonts w:cs="Segoe UI"/>
        </w:rPr>
        <w:t>resulting in a sentence that is disproportionate and not reflective of the defendants blameworthiness</w:t>
      </w:r>
      <w:r w:rsidR="00154555">
        <w:rPr>
          <w:rFonts w:cs="Segoe UI"/>
        </w:rPr>
        <w:t>.</w:t>
      </w:r>
    </w:p>
    <w:p w:rsidR="007A0DA8" w:rsidRDefault="007A0DA8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  </w:t>
      </w:r>
    </w:p>
    <w:p w:rsidR="00C80541" w:rsidRDefault="00C80541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</w:t>
      </w:r>
    </w:p>
    <w:p w:rsidR="00C80541" w:rsidRDefault="00C80541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       </w:t>
      </w:r>
    </w:p>
    <w:p w:rsidR="00D33611" w:rsidRDefault="007A3DF7" w:rsidP="00C15AC4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lastRenderedPageBreak/>
        <w:t xml:space="preserve">        </w:t>
      </w:r>
      <w:r w:rsidR="00CD30C4">
        <w:rPr>
          <w:rFonts w:cs="Arial"/>
          <w:color w:val="000000"/>
          <w:shd w:val="clear" w:color="auto" w:fill="FFFFFF"/>
        </w:rPr>
        <w:t xml:space="preserve">   </w:t>
      </w:r>
    </w:p>
    <w:p w:rsidR="00AA2F07" w:rsidRPr="0003792D" w:rsidRDefault="00AA2F07" w:rsidP="00216F90">
      <w:pPr>
        <w:rPr>
          <w:rFonts w:cs="Arial"/>
          <w:color w:val="000000"/>
          <w:shd w:val="clear" w:color="auto" w:fill="FFFFFF"/>
        </w:rPr>
      </w:pPr>
      <w:bookmarkStart w:id="0" w:name="_GoBack"/>
      <w:bookmarkEnd w:id="0"/>
      <w:r w:rsidRPr="00AA2F07">
        <w:rPr>
          <w:b/>
          <w:sz w:val="24"/>
          <w:szCs w:val="24"/>
        </w:rPr>
        <w:t>Reference list</w:t>
      </w:r>
    </w:p>
    <w:p w:rsidR="00AA2F07" w:rsidRDefault="00AA2F07" w:rsidP="00AA2F07">
      <w:r w:rsidRPr="00AA2F07">
        <w:t xml:space="preserve">Jacqueline Beard and Benjamin </w:t>
      </w:r>
      <w:proofErr w:type="spellStart"/>
      <w:r w:rsidRPr="00AA2F07">
        <w:t>Politowski</w:t>
      </w:r>
      <w:proofErr w:type="spellEnd"/>
      <w:r>
        <w:t xml:space="preserve"> (2016)</w:t>
      </w:r>
      <w:r w:rsidRPr="00AA2F07">
        <w:t xml:space="preserve"> </w:t>
      </w:r>
      <w:r>
        <w:t>‘</w:t>
      </w:r>
      <w:r w:rsidRPr="00AA2F07">
        <w:rPr>
          <w:i/>
        </w:rPr>
        <w:t xml:space="preserve">Reform of the Law on </w:t>
      </w:r>
      <w:r w:rsidRPr="00AA2F07">
        <w:rPr>
          <w:i/>
        </w:rPr>
        <w:t>Homicide</w:t>
      </w:r>
      <w:r w:rsidRPr="00AA2F07">
        <w:rPr>
          <w:i/>
        </w:rPr>
        <w:t>’</w:t>
      </w:r>
      <w:r>
        <w:t>, 23</w:t>
      </w:r>
      <w:r w:rsidRPr="00AA2F07">
        <w:rPr>
          <w:vertAlign w:val="superscript"/>
        </w:rPr>
        <w:t>rd</w:t>
      </w:r>
      <w:r>
        <w:t xml:space="preserve"> June. Available at: </w:t>
      </w:r>
      <w:hyperlink r:id="rId6" w:history="1">
        <w:r w:rsidRPr="009C2AC3">
          <w:rPr>
            <w:rStyle w:val="Hyperlink"/>
          </w:rPr>
          <w:t>https://researchbriefings.files.parliament.uk/documents/CDP-2016-0094/CDP-2016-0094.pdf</w:t>
        </w:r>
      </w:hyperlink>
    </w:p>
    <w:p w:rsidR="00AA2F07" w:rsidRDefault="00CE0BDC" w:rsidP="00AA2F07">
      <w:r>
        <w:rPr>
          <w:i/>
        </w:rPr>
        <w:t xml:space="preserve"> </w:t>
      </w:r>
      <w:proofErr w:type="gramStart"/>
      <w:r w:rsidRPr="00CE0BDC">
        <w:rPr>
          <w:i/>
        </w:rPr>
        <w:t>The Law Commission (2006)</w:t>
      </w:r>
      <w:r>
        <w:t>.</w:t>
      </w:r>
      <w:proofErr w:type="gramEnd"/>
      <w:r>
        <w:t xml:space="preserve"> Available at: </w:t>
      </w:r>
      <w:hyperlink r:id="rId7" w:history="1">
        <w:r w:rsidRPr="009C2AC3">
          <w:rPr>
            <w:rStyle w:val="Hyperlink"/>
          </w:rPr>
          <w:t>http://www.lawcom.gov.uk/app/uploads/2015/03/lc304_Murder_Manslaughter_and_Infanticide_Report.pdf</w:t>
        </w:r>
      </w:hyperlink>
    </w:p>
    <w:p w:rsidR="00CE0BDC" w:rsidRDefault="00212DC7" w:rsidP="00AA2F07">
      <w:r w:rsidRPr="00212DC7">
        <w:rPr>
          <w:i/>
        </w:rPr>
        <w:t>Homicide Act 1957</w:t>
      </w:r>
      <w:proofErr w:type="gramStart"/>
      <w:r>
        <w:rPr>
          <w:i/>
        </w:rPr>
        <w:t>,c.11</w:t>
      </w:r>
      <w:proofErr w:type="gramEnd"/>
      <w:r>
        <w:rPr>
          <w:i/>
        </w:rPr>
        <w:t xml:space="preserve">. </w:t>
      </w:r>
      <w:r w:rsidRPr="00212DC7">
        <w:t xml:space="preserve">Available at: </w:t>
      </w:r>
      <w:hyperlink r:id="rId8" w:history="1">
        <w:r w:rsidRPr="00212DC7">
          <w:rPr>
            <w:rStyle w:val="Hyperlink"/>
          </w:rPr>
          <w:t>https://www.legislation.gov.uk/ukpga/Eliz2/5-6/11/enacted</w:t>
        </w:r>
      </w:hyperlink>
    </w:p>
    <w:p w:rsidR="00862AB1" w:rsidRDefault="00862AB1" w:rsidP="00AA2F07">
      <w:r>
        <w:t xml:space="preserve">Website: </w:t>
      </w:r>
      <w:hyperlink r:id="rId9" w:history="1">
        <w:r w:rsidRPr="009C2AC3">
          <w:rPr>
            <w:rStyle w:val="Hyperlink"/>
          </w:rPr>
          <w:t>https://www.lexisnexis.co.uk/legal/commentary/halsburys-laws-of-england/criminal-law/the-elements-of-murder</w:t>
        </w:r>
      </w:hyperlink>
    </w:p>
    <w:p w:rsidR="00862AB1" w:rsidRDefault="00D33611" w:rsidP="00AA2F07">
      <w:r>
        <w:t xml:space="preserve">Website: </w:t>
      </w:r>
      <w:hyperlink r:id="rId10" w:history="1">
        <w:r w:rsidRPr="009C2AC3">
          <w:rPr>
            <w:rStyle w:val="Hyperlink"/>
          </w:rPr>
          <w:t>https://www.lawteacher.net/free-law-essays/civil-law/the-mens-rea-for-murder.php</w:t>
        </w:r>
      </w:hyperlink>
    </w:p>
    <w:p w:rsidR="009B4AD5" w:rsidRDefault="009B4AD5" w:rsidP="00AA2F07">
      <w:r>
        <w:t xml:space="preserve">Website: </w:t>
      </w:r>
      <w:hyperlink r:id="rId11" w:history="1">
        <w:r w:rsidRPr="009C2AC3">
          <w:rPr>
            <w:rStyle w:val="Hyperlink"/>
          </w:rPr>
          <w:t>https://www.sentencingcouncil.org.uk/wp-content/uploads/FINAL-Murder-sentencing-leaflet-for-web1.pdf</w:t>
        </w:r>
      </w:hyperlink>
    </w:p>
    <w:p w:rsidR="009B4AD5" w:rsidRDefault="00C15AC4" w:rsidP="00AA2F07">
      <w:r>
        <w:t xml:space="preserve">Website: </w:t>
      </w:r>
      <w:hyperlink r:id="rId12" w:history="1">
        <w:r w:rsidRPr="009C2AC3">
          <w:rPr>
            <w:rStyle w:val="Hyperlink"/>
          </w:rPr>
          <w:t>https://www.lawcom.gov.uk/project/murder/</w:t>
        </w:r>
      </w:hyperlink>
    </w:p>
    <w:p w:rsidR="00790F68" w:rsidRDefault="00790F68" w:rsidP="00AA2F07">
      <w:proofErr w:type="gramStart"/>
      <w:r w:rsidRPr="00790F68">
        <w:rPr>
          <w:i/>
        </w:rPr>
        <w:t>Law Commission (2004)</w:t>
      </w:r>
      <w:r>
        <w:t>.</w:t>
      </w:r>
      <w:proofErr w:type="gramEnd"/>
      <w:r>
        <w:t xml:space="preserve"> Available at: </w:t>
      </w:r>
      <w:hyperlink r:id="rId13" w:history="1">
        <w:r w:rsidRPr="009C2AC3">
          <w:rPr>
            <w:rStyle w:val="Hyperlink"/>
          </w:rPr>
          <w:t>http://www.lawcom.gov.uk/app/uploads/2015/03/lc290_Partial_Defences_to_Murder.pdf</w:t>
        </w:r>
      </w:hyperlink>
    </w:p>
    <w:p w:rsidR="00842CB8" w:rsidRDefault="00842CB8" w:rsidP="00AA2F07">
      <w:r>
        <w:t xml:space="preserve">Website: </w:t>
      </w:r>
      <w:hyperlink r:id="rId14" w:history="1">
        <w:r w:rsidRPr="009C2AC3">
          <w:rPr>
            <w:rStyle w:val="Hyperlink"/>
          </w:rPr>
          <w:t>https://www.academia.edu/40056989/Arguments_for_and_against_a_reform_of_the_law_of_murder</w:t>
        </w:r>
      </w:hyperlink>
    </w:p>
    <w:p w:rsidR="002A792B" w:rsidRDefault="002A792B" w:rsidP="00AA2F07">
      <w:r>
        <w:t xml:space="preserve">Website: </w:t>
      </w:r>
      <w:hyperlink r:id="rId15" w:history="1">
        <w:r w:rsidRPr="009C2AC3">
          <w:rPr>
            <w:rStyle w:val="Hyperlink"/>
          </w:rPr>
          <w:t>https://www.mytutor.co.uk/answers/5820/A-Level/Law/Should-the-law-of-murder-be-reformed-within-the-UK/</w:t>
        </w:r>
      </w:hyperlink>
    </w:p>
    <w:p w:rsidR="002A792B" w:rsidRDefault="002A792B" w:rsidP="00AA2F07"/>
    <w:p w:rsidR="00842CB8" w:rsidRDefault="00842CB8" w:rsidP="00AA2F07"/>
    <w:p w:rsidR="00790F68" w:rsidRDefault="00790F68" w:rsidP="00AA2F07"/>
    <w:p w:rsidR="00C15AC4" w:rsidRDefault="00C15AC4" w:rsidP="00AA2F07"/>
    <w:p w:rsidR="00D33611" w:rsidRDefault="00D33611" w:rsidP="00AA2F07">
      <w:pPr>
        <w:rPr>
          <w:i/>
        </w:rPr>
      </w:pPr>
    </w:p>
    <w:p w:rsidR="00212DC7" w:rsidRPr="00212DC7" w:rsidRDefault="00212DC7" w:rsidP="00AA2F07"/>
    <w:sectPr w:rsidR="00212DC7" w:rsidRPr="00212D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3419A"/>
    <w:multiLevelType w:val="multilevel"/>
    <w:tmpl w:val="FA5C1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72"/>
    <w:rsid w:val="0003792D"/>
    <w:rsid w:val="000D2CD1"/>
    <w:rsid w:val="00154555"/>
    <w:rsid w:val="0017687F"/>
    <w:rsid w:val="00212DC7"/>
    <w:rsid w:val="00216C80"/>
    <w:rsid w:val="00216F90"/>
    <w:rsid w:val="00261FA0"/>
    <w:rsid w:val="00290872"/>
    <w:rsid w:val="002A792B"/>
    <w:rsid w:val="00394545"/>
    <w:rsid w:val="003A76DD"/>
    <w:rsid w:val="003C2D63"/>
    <w:rsid w:val="004E0230"/>
    <w:rsid w:val="006B00B3"/>
    <w:rsid w:val="006E7B2A"/>
    <w:rsid w:val="00790F68"/>
    <w:rsid w:val="007A0DA8"/>
    <w:rsid w:val="007A3DF7"/>
    <w:rsid w:val="007F0F45"/>
    <w:rsid w:val="00842CB8"/>
    <w:rsid w:val="00862AB1"/>
    <w:rsid w:val="009B4AD5"/>
    <w:rsid w:val="00A32E58"/>
    <w:rsid w:val="00AA2F07"/>
    <w:rsid w:val="00AA5729"/>
    <w:rsid w:val="00AB5FED"/>
    <w:rsid w:val="00AE1B91"/>
    <w:rsid w:val="00BA4669"/>
    <w:rsid w:val="00C15AC4"/>
    <w:rsid w:val="00C612A2"/>
    <w:rsid w:val="00C742A7"/>
    <w:rsid w:val="00C80541"/>
    <w:rsid w:val="00CD30C4"/>
    <w:rsid w:val="00CE0BDC"/>
    <w:rsid w:val="00D123F7"/>
    <w:rsid w:val="00D33611"/>
    <w:rsid w:val="00D9542C"/>
    <w:rsid w:val="00EA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2F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2F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3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Eliz2/5-6/11/enacted" TargetMode="External"/><Relationship Id="rId13" Type="http://schemas.openxmlformats.org/officeDocument/2006/relationships/hyperlink" Target="http://www.lawcom.gov.uk/app/uploads/2015/03/lc290_Partial_Defences_to_Murder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lawcom.gov.uk/app/uploads/2015/03/lc304_Murder_Manslaughter_and_Infanticide_Report.pdf" TargetMode="External"/><Relationship Id="rId12" Type="http://schemas.openxmlformats.org/officeDocument/2006/relationships/hyperlink" Target="https://www.lawcom.gov.uk/project/murder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researchbriefings.files.parliament.uk/documents/CDP-2016-0094/CDP-2016-0094.pdf" TargetMode="External"/><Relationship Id="rId11" Type="http://schemas.openxmlformats.org/officeDocument/2006/relationships/hyperlink" Target="https://www.sentencingcouncil.org.uk/wp-content/uploads/FINAL-Murder-sentencing-leaflet-for-web1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ytutor.co.uk/answers/5820/A-Level/Law/Should-the-law-of-murder-be-reformed-within-the-UK/" TargetMode="External"/><Relationship Id="rId10" Type="http://schemas.openxmlformats.org/officeDocument/2006/relationships/hyperlink" Target="https://www.lawteacher.net/free-law-essays/civil-law/the-mens-rea-for-murder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xisnexis.co.uk/legal/commentary/halsburys-laws-of-england/criminal-law/the-elements-of-murder" TargetMode="External"/><Relationship Id="rId14" Type="http://schemas.openxmlformats.org/officeDocument/2006/relationships/hyperlink" Target="https://www.academia.edu/40056989/Arguments_for_and_against_a_reform_of_the_law_of_murd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3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Alexandra</cp:lastModifiedBy>
  <cp:revision>68</cp:revision>
  <dcterms:created xsi:type="dcterms:W3CDTF">2021-11-05T17:32:00Z</dcterms:created>
  <dcterms:modified xsi:type="dcterms:W3CDTF">2021-11-05T23:32:00Z</dcterms:modified>
</cp:coreProperties>
</file>