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9D2A871" w14:textId="77777777" w:rsidR="00102E16" w:rsidRPr="00965626" w:rsidRDefault="00102E16">
      <w:pPr>
        <w:pStyle w:val="Titlu"/>
        <w:spacing w:after="0" w:line="360" w:lineRule="auto"/>
        <w:jc w:val="center"/>
        <w:rPr>
          <w:b/>
          <w:bCs/>
          <w:sz w:val="24"/>
          <w:szCs w:val="24"/>
        </w:rPr>
      </w:pPr>
      <w:bookmarkStart w:id="0" w:name="_lmtfeschxr52" w:colFirst="0" w:colLast="0"/>
      <w:bookmarkEnd w:id="0"/>
    </w:p>
    <w:p w14:paraId="6194DCBA" w14:textId="77777777" w:rsidR="00102E16" w:rsidRPr="00965626" w:rsidRDefault="00102E16">
      <w:pPr>
        <w:pStyle w:val="Titlu"/>
        <w:spacing w:after="0" w:line="360" w:lineRule="auto"/>
        <w:jc w:val="center"/>
        <w:rPr>
          <w:b/>
          <w:bCs/>
          <w:sz w:val="24"/>
          <w:szCs w:val="24"/>
        </w:rPr>
      </w:pPr>
      <w:bookmarkStart w:id="1" w:name="_2je8gwi9udo0" w:colFirst="0" w:colLast="0"/>
      <w:bookmarkEnd w:id="1"/>
    </w:p>
    <w:p w14:paraId="26E4B811" w14:textId="77777777" w:rsidR="00102E16" w:rsidRPr="00965626" w:rsidRDefault="00102E16">
      <w:pPr>
        <w:pStyle w:val="Titlu"/>
        <w:spacing w:after="0" w:line="360" w:lineRule="auto"/>
        <w:jc w:val="center"/>
        <w:rPr>
          <w:b/>
          <w:bCs/>
          <w:sz w:val="24"/>
          <w:szCs w:val="24"/>
        </w:rPr>
      </w:pPr>
      <w:bookmarkStart w:id="2" w:name="_h6x5kv7pauoi" w:colFirst="0" w:colLast="0"/>
      <w:bookmarkEnd w:id="2"/>
    </w:p>
    <w:p w14:paraId="2F763E9E" w14:textId="77777777" w:rsidR="002836A8" w:rsidRDefault="002836A8">
      <w:pPr>
        <w:pStyle w:val="Titlu"/>
        <w:spacing w:after="0" w:line="360" w:lineRule="auto"/>
        <w:jc w:val="center"/>
        <w:rPr>
          <w:b/>
          <w:bCs/>
          <w:sz w:val="32"/>
          <w:szCs w:val="32"/>
        </w:rPr>
      </w:pPr>
    </w:p>
    <w:p w14:paraId="664CF017" w14:textId="77777777" w:rsidR="002836A8" w:rsidRDefault="002836A8">
      <w:pPr>
        <w:pStyle w:val="Titlu"/>
        <w:spacing w:after="0" w:line="360" w:lineRule="auto"/>
        <w:jc w:val="center"/>
        <w:rPr>
          <w:b/>
          <w:bCs/>
          <w:sz w:val="32"/>
          <w:szCs w:val="32"/>
        </w:rPr>
      </w:pPr>
    </w:p>
    <w:p w14:paraId="30A38124" w14:textId="77777777" w:rsidR="002836A8" w:rsidRDefault="002836A8">
      <w:pPr>
        <w:pStyle w:val="Titlu"/>
        <w:spacing w:after="0" w:line="360" w:lineRule="auto"/>
        <w:jc w:val="center"/>
        <w:rPr>
          <w:b/>
          <w:bCs/>
          <w:sz w:val="32"/>
          <w:szCs w:val="32"/>
        </w:rPr>
      </w:pPr>
    </w:p>
    <w:p w14:paraId="0B9E134E" w14:textId="77777777" w:rsidR="002836A8" w:rsidRDefault="002836A8">
      <w:pPr>
        <w:pStyle w:val="Titlu"/>
        <w:spacing w:after="0" w:line="360" w:lineRule="auto"/>
        <w:jc w:val="center"/>
        <w:rPr>
          <w:b/>
          <w:bCs/>
          <w:sz w:val="32"/>
          <w:szCs w:val="32"/>
        </w:rPr>
      </w:pPr>
    </w:p>
    <w:p w14:paraId="4A5746EA" w14:textId="77777777" w:rsidR="002836A8" w:rsidRDefault="002836A8">
      <w:pPr>
        <w:pStyle w:val="Titlu"/>
        <w:spacing w:after="0" w:line="360" w:lineRule="auto"/>
        <w:jc w:val="center"/>
        <w:rPr>
          <w:b/>
          <w:bCs/>
          <w:sz w:val="32"/>
          <w:szCs w:val="32"/>
        </w:rPr>
      </w:pPr>
    </w:p>
    <w:p w14:paraId="114865F6" w14:textId="77777777" w:rsidR="002836A8" w:rsidRDefault="002836A8">
      <w:pPr>
        <w:pStyle w:val="Titlu"/>
        <w:spacing w:after="0" w:line="360" w:lineRule="auto"/>
        <w:jc w:val="center"/>
        <w:rPr>
          <w:b/>
          <w:bCs/>
          <w:sz w:val="32"/>
          <w:szCs w:val="32"/>
        </w:rPr>
      </w:pPr>
    </w:p>
    <w:p w14:paraId="217C57E0" w14:textId="77777777" w:rsidR="00102E16" w:rsidRPr="00965626" w:rsidRDefault="009B0D32">
      <w:pPr>
        <w:pStyle w:val="Titlu"/>
        <w:spacing w:after="0" w:line="360" w:lineRule="auto"/>
        <w:jc w:val="center"/>
        <w:rPr>
          <w:b/>
          <w:bCs/>
          <w:sz w:val="32"/>
          <w:szCs w:val="32"/>
        </w:rPr>
      </w:pPr>
      <w:r w:rsidRPr="00965626">
        <w:rPr>
          <w:b/>
          <w:bCs/>
          <w:sz w:val="32"/>
          <w:szCs w:val="32"/>
        </w:rPr>
        <w:t>Programme of study: BA (Hons) Business Management</w:t>
      </w:r>
    </w:p>
    <w:p w14:paraId="3A43E71F" w14:textId="77777777" w:rsidR="00102E16" w:rsidRPr="00965626" w:rsidRDefault="009B0D32">
      <w:pPr>
        <w:pStyle w:val="Titlu"/>
        <w:spacing w:after="0" w:line="360" w:lineRule="auto"/>
        <w:jc w:val="center"/>
        <w:rPr>
          <w:b/>
          <w:bCs/>
          <w:sz w:val="32"/>
          <w:szCs w:val="32"/>
        </w:rPr>
      </w:pPr>
      <w:bookmarkStart w:id="3" w:name="_imhmajbnu6id" w:colFirst="0" w:colLast="0"/>
      <w:bookmarkEnd w:id="3"/>
      <w:r w:rsidRPr="00965626">
        <w:rPr>
          <w:b/>
          <w:bCs/>
          <w:sz w:val="32"/>
          <w:szCs w:val="32"/>
        </w:rPr>
        <w:t xml:space="preserve"> Module name and code: LCBB5013, Entrepreneurship</w:t>
      </w:r>
    </w:p>
    <w:p w14:paraId="5A065352" w14:textId="77777777" w:rsidR="00102E16" w:rsidRPr="00965626" w:rsidRDefault="009B0D32">
      <w:pPr>
        <w:pStyle w:val="Titlu"/>
        <w:spacing w:after="0" w:line="360" w:lineRule="auto"/>
        <w:jc w:val="center"/>
        <w:rPr>
          <w:b/>
          <w:bCs/>
          <w:sz w:val="32"/>
          <w:szCs w:val="32"/>
        </w:rPr>
      </w:pPr>
      <w:bookmarkStart w:id="4" w:name="_5jz23rv00s6o" w:colFirst="0" w:colLast="0"/>
      <w:bookmarkEnd w:id="4"/>
      <w:r w:rsidRPr="00965626">
        <w:rPr>
          <w:b/>
          <w:bCs/>
          <w:sz w:val="32"/>
          <w:szCs w:val="32"/>
        </w:rPr>
        <w:t xml:space="preserve"> Assignment title: Portfolio - 6 elements</w:t>
      </w:r>
    </w:p>
    <w:p w14:paraId="3FB7606F" w14:textId="77777777" w:rsidR="00102E16" w:rsidRPr="00965626" w:rsidRDefault="00102E16">
      <w:pPr>
        <w:pStyle w:val="Titlu"/>
        <w:spacing w:after="0" w:line="360" w:lineRule="auto"/>
        <w:jc w:val="center"/>
        <w:rPr>
          <w:b/>
          <w:bCs/>
          <w:sz w:val="24"/>
          <w:szCs w:val="24"/>
        </w:rPr>
      </w:pPr>
      <w:bookmarkStart w:id="5" w:name="_qn7r8wk7obbx" w:colFirst="0" w:colLast="0"/>
      <w:bookmarkEnd w:id="5"/>
    </w:p>
    <w:p w14:paraId="78FB4E86" w14:textId="3300F464" w:rsidR="00102E16" w:rsidRPr="00965626" w:rsidRDefault="00A85AB9">
      <w:pPr>
        <w:pStyle w:val="Titlu"/>
        <w:spacing w:after="0" w:line="360" w:lineRule="auto"/>
        <w:jc w:val="center"/>
        <w:rPr>
          <w:b/>
          <w:bCs/>
          <w:sz w:val="24"/>
          <w:szCs w:val="24"/>
        </w:rPr>
      </w:pPr>
      <w:bookmarkStart w:id="6" w:name="_b1htve3lflfz" w:colFirst="0" w:colLast="0"/>
      <w:bookmarkEnd w:id="6"/>
      <w:r w:rsidRPr="00A85AB9">
        <w:rPr>
          <w:b/>
          <w:bCs/>
          <w:sz w:val="24"/>
          <w:szCs w:val="24"/>
        </w:rPr>
        <w:t xml:space="preserve">TASK </w:t>
      </w:r>
      <w:r w:rsidR="007C2A31" w:rsidRPr="00A85AB9">
        <w:rPr>
          <w:b/>
          <w:bCs/>
          <w:sz w:val="24"/>
          <w:szCs w:val="24"/>
        </w:rPr>
        <w:t>1</w:t>
      </w:r>
      <w:r w:rsidR="007C2A31">
        <w:rPr>
          <w:b/>
          <w:bCs/>
          <w:sz w:val="24"/>
          <w:szCs w:val="24"/>
        </w:rPr>
        <w:t>:</w:t>
      </w:r>
      <w:r w:rsidRPr="00A85AB9">
        <w:rPr>
          <w:b/>
          <w:bCs/>
          <w:sz w:val="24"/>
          <w:szCs w:val="24"/>
        </w:rPr>
        <w:t xml:space="preserve"> Business Plan Development</w:t>
      </w:r>
    </w:p>
    <w:p w14:paraId="5C006077" w14:textId="77777777" w:rsidR="00102E16" w:rsidRPr="00965626" w:rsidRDefault="00102E16">
      <w:pPr>
        <w:pStyle w:val="Titlu"/>
        <w:spacing w:after="0" w:line="360" w:lineRule="auto"/>
        <w:jc w:val="center"/>
        <w:rPr>
          <w:b/>
          <w:bCs/>
          <w:sz w:val="24"/>
          <w:szCs w:val="24"/>
        </w:rPr>
      </w:pPr>
      <w:bookmarkStart w:id="7" w:name="_ysbvjbi34dwc" w:colFirst="0" w:colLast="0"/>
      <w:bookmarkEnd w:id="7"/>
    </w:p>
    <w:p w14:paraId="1581A3C1" w14:textId="3D2C0BE7" w:rsidR="00102E16" w:rsidRPr="00965626" w:rsidRDefault="009B0D32">
      <w:pPr>
        <w:pStyle w:val="Titlu"/>
        <w:spacing w:after="0" w:line="360" w:lineRule="auto"/>
        <w:jc w:val="center"/>
        <w:rPr>
          <w:b/>
          <w:bCs/>
          <w:sz w:val="24"/>
          <w:szCs w:val="24"/>
        </w:rPr>
      </w:pPr>
      <w:bookmarkStart w:id="8" w:name="_kcusdxcrmd62" w:colFirst="0" w:colLast="0"/>
      <w:bookmarkEnd w:id="8"/>
      <w:r w:rsidRPr="00965626">
        <w:rPr>
          <w:b/>
          <w:bCs/>
          <w:sz w:val="24"/>
          <w:szCs w:val="24"/>
        </w:rPr>
        <w:t xml:space="preserve">Student name: </w:t>
      </w:r>
      <w:r w:rsidR="00734AB7">
        <w:rPr>
          <w:b/>
          <w:bCs/>
          <w:sz w:val="24"/>
          <w:szCs w:val="24"/>
        </w:rPr>
        <w:t>Anamaria Alondra Iladie</w:t>
      </w:r>
    </w:p>
    <w:p w14:paraId="2973D385" w14:textId="77777777" w:rsidR="00102E16" w:rsidRPr="00965626" w:rsidRDefault="009B0D32">
      <w:pPr>
        <w:pStyle w:val="Titlu"/>
        <w:spacing w:after="0" w:line="360" w:lineRule="auto"/>
        <w:jc w:val="center"/>
        <w:rPr>
          <w:b/>
          <w:bCs/>
          <w:sz w:val="24"/>
          <w:szCs w:val="24"/>
        </w:rPr>
      </w:pPr>
      <w:bookmarkStart w:id="9" w:name="_ebw5qcngucbg" w:colFirst="0" w:colLast="0"/>
      <w:bookmarkEnd w:id="9"/>
      <w:r w:rsidRPr="00965626">
        <w:rPr>
          <w:b/>
          <w:bCs/>
          <w:sz w:val="24"/>
          <w:szCs w:val="24"/>
        </w:rPr>
        <w:t xml:space="preserve">Student ID number: </w:t>
      </w:r>
      <w:r w:rsidRPr="009A0606">
        <w:rPr>
          <w:bCs/>
          <w:sz w:val="24"/>
          <w:szCs w:val="24"/>
        </w:rPr>
        <w:t>2532554</w:t>
      </w:r>
      <w:r w:rsidRPr="00965626">
        <w:rPr>
          <w:b/>
          <w:bCs/>
          <w:sz w:val="24"/>
          <w:szCs w:val="24"/>
        </w:rPr>
        <w:t xml:space="preserve">  </w:t>
      </w:r>
    </w:p>
    <w:p w14:paraId="5B8655D4" w14:textId="77777777" w:rsidR="009A0606" w:rsidRDefault="009B0D32">
      <w:pPr>
        <w:pStyle w:val="Titlu"/>
        <w:spacing w:after="0" w:line="360" w:lineRule="auto"/>
        <w:jc w:val="center"/>
        <w:rPr>
          <w:bCs/>
          <w:sz w:val="24"/>
          <w:szCs w:val="24"/>
        </w:rPr>
      </w:pPr>
      <w:bookmarkStart w:id="10" w:name="_13g7m0hfsc8r" w:colFirst="0" w:colLast="0"/>
      <w:bookmarkEnd w:id="10"/>
      <w:r w:rsidRPr="00965626">
        <w:rPr>
          <w:b/>
          <w:bCs/>
          <w:sz w:val="24"/>
          <w:szCs w:val="24"/>
        </w:rPr>
        <w:t xml:space="preserve"> Lecturer’s name: </w:t>
      </w:r>
      <w:r w:rsidRPr="009A0606">
        <w:rPr>
          <w:bCs/>
          <w:sz w:val="24"/>
          <w:szCs w:val="24"/>
        </w:rPr>
        <w:t>Balendran Kandasamy</w:t>
      </w:r>
    </w:p>
    <w:p w14:paraId="4B978EEA" w14:textId="77777777" w:rsidR="009A0606" w:rsidRDefault="009A0606" w:rsidP="009A0606">
      <w:r>
        <w:br w:type="page"/>
      </w:r>
    </w:p>
    <w:sdt>
      <w:sdtPr>
        <w:rPr>
          <w:rFonts w:ascii="Arial" w:eastAsia="Arial" w:hAnsi="Arial" w:cs="Arial"/>
          <w:color w:val="auto"/>
          <w:sz w:val="22"/>
          <w:szCs w:val="22"/>
          <w:lang w:val="en-GB" w:eastAsia="en-GB"/>
        </w:rPr>
        <w:id w:val="-632089852"/>
        <w:docPartObj>
          <w:docPartGallery w:val="Table of Contents"/>
          <w:docPartUnique/>
        </w:docPartObj>
      </w:sdtPr>
      <w:sdtEndPr>
        <w:rPr>
          <w:b/>
          <w:bCs/>
          <w:noProof/>
        </w:rPr>
      </w:sdtEndPr>
      <w:sdtContent>
        <w:p w14:paraId="10528C3D" w14:textId="77777777" w:rsidR="009A0606" w:rsidRPr="009A0606" w:rsidRDefault="009A0606" w:rsidP="009A0606">
          <w:pPr>
            <w:pStyle w:val="Titlucuprins"/>
            <w:spacing w:before="0" w:line="360" w:lineRule="auto"/>
            <w:jc w:val="center"/>
            <w:rPr>
              <w:rFonts w:ascii="Arial" w:hAnsi="Arial" w:cs="Arial"/>
              <w:b/>
              <w:color w:val="auto"/>
              <w:sz w:val="24"/>
              <w:szCs w:val="24"/>
            </w:rPr>
          </w:pPr>
          <w:r w:rsidRPr="009A0606">
            <w:rPr>
              <w:rFonts w:ascii="Arial" w:hAnsi="Arial" w:cs="Arial"/>
              <w:b/>
              <w:color w:val="auto"/>
              <w:sz w:val="24"/>
              <w:szCs w:val="24"/>
            </w:rPr>
            <w:t>Table of Contents</w:t>
          </w:r>
        </w:p>
        <w:p w14:paraId="49DAC2D9" w14:textId="77777777" w:rsidR="00C11575" w:rsidRPr="00C11575" w:rsidRDefault="009A0606" w:rsidP="00C11575">
          <w:pPr>
            <w:pStyle w:val="Cuprins1"/>
            <w:tabs>
              <w:tab w:val="right" w:leader="dot" w:pos="9019"/>
            </w:tabs>
            <w:spacing w:after="0" w:line="360" w:lineRule="auto"/>
            <w:jc w:val="both"/>
            <w:rPr>
              <w:rFonts w:asciiTheme="minorHAnsi" w:eastAsiaTheme="minorEastAsia" w:hAnsiTheme="minorHAnsi" w:cstheme="minorBidi"/>
              <w:noProof/>
              <w:sz w:val="24"/>
            </w:rPr>
          </w:pPr>
          <w:r w:rsidRPr="009A0606">
            <w:rPr>
              <w:sz w:val="24"/>
              <w:szCs w:val="24"/>
            </w:rPr>
            <w:fldChar w:fldCharType="begin"/>
          </w:r>
          <w:r w:rsidRPr="009A0606">
            <w:rPr>
              <w:sz w:val="24"/>
              <w:szCs w:val="24"/>
            </w:rPr>
            <w:instrText xml:space="preserve"> TOC \o "1-3" \h \z \u </w:instrText>
          </w:r>
          <w:r w:rsidRPr="009A0606">
            <w:rPr>
              <w:sz w:val="24"/>
              <w:szCs w:val="24"/>
            </w:rPr>
            <w:fldChar w:fldCharType="separate"/>
          </w:r>
          <w:hyperlink w:anchor="_Toc236151940" w:history="1">
            <w:r w:rsidR="00C11575" w:rsidRPr="00C11575">
              <w:rPr>
                <w:rStyle w:val="Hyperlink"/>
                <w:noProof/>
                <w:sz w:val="24"/>
              </w:rPr>
              <w:t>Task 1: Business Plan Development</w:t>
            </w:r>
            <w:r w:rsidR="00C11575" w:rsidRPr="00C11575">
              <w:rPr>
                <w:noProof/>
                <w:webHidden/>
                <w:sz w:val="24"/>
              </w:rPr>
              <w:tab/>
            </w:r>
            <w:r w:rsidR="00C11575" w:rsidRPr="00C11575">
              <w:rPr>
                <w:noProof/>
                <w:webHidden/>
                <w:sz w:val="24"/>
              </w:rPr>
              <w:fldChar w:fldCharType="begin"/>
            </w:r>
            <w:r w:rsidR="00C11575" w:rsidRPr="00C11575">
              <w:rPr>
                <w:noProof/>
                <w:webHidden/>
                <w:sz w:val="24"/>
              </w:rPr>
              <w:instrText xml:space="preserve"> PAGEREF _Toc236151940 \h </w:instrText>
            </w:r>
            <w:r w:rsidR="00C11575" w:rsidRPr="00C11575">
              <w:rPr>
                <w:noProof/>
                <w:webHidden/>
                <w:sz w:val="24"/>
              </w:rPr>
            </w:r>
            <w:r w:rsidR="00C11575" w:rsidRPr="00C11575">
              <w:rPr>
                <w:noProof/>
                <w:webHidden/>
                <w:sz w:val="24"/>
              </w:rPr>
              <w:fldChar w:fldCharType="separate"/>
            </w:r>
            <w:r w:rsidR="00C11575" w:rsidRPr="00C11575">
              <w:rPr>
                <w:noProof/>
                <w:webHidden/>
                <w:sz w:val="24"/>
              </w:rPr>
              <w:t>3</w:t>
            </w:r>
            <w:r w:rsidR="00C11575" w:rsidRPr="00C11575">
              <w:rPr>
                <w:noProof/>
                <w:webHidden/>
                <w:sz w:val="24"/>
              </w:rPr>
              <w:fldChar w:fldCharType="end"/>
            </w:r>
          </w:hyperlink>
        </w:p>
        <w:p w14:paraId="6871CBA2" w14:textId="77777777" w:rsidR="00C11575" w:rsidRPr="00C11575" w:rsidRDefault="00C11575" w:rsidP="00C11575">
          <w:pPr>
            <w:pStyle w:val="Cuprins2"/>
            <w:tabs>
              <w:tab w:val="right" w:leader="dot" w:pos="9019"/>
            </w:tabs>
            <w:spacing w:after="0" w:line="360" w:lineRule="auto"/>
            <w:jc w:val="both"/>
            <w:rPr>
              <w:rFonts w:asciiTheme="minorHAnsi" w:eastAsiaTheme="minorEastAsia" w:hAnsiTheme="minorHAnsi" w:cstheme="minorBidi"/>
              <w:noProof/>
              <w:sz w:val="24"/>
            </w:rPr>
          </w:pPr>
          <w:hyperlink w:anchor="_Toc236151941" w:history="1">
            <w:r w:rsidRPr="00C11575">
              <w:rPr>
                <w:rStyle w:val="Hyperlink"/>
                <w:noProof/>
                <w:sz w:val="24"/>
              </w:rPr>
              <w:t>Introduction</w:t>
            </w:r>
            <w:r w:rsidRPr="00C11575">
              <w:rPr>
                <w:noProof/>
                <w:webHidden/>
                <w:sz w:val="24"/>
              </w:rPr>
              <w:tab/>
            </w:r>
            <w:r w:rsidRPr="00C11575">
              <w:rPr>
                <w:noProof/>
                <w:webHidden/>
                <w:sz w:val="24"/>
              </w:rPr>
              <w:fldChar w:fldCharType="begin"/>
            </w:r>
            <w:r w:rsidRPr="00C11575">
              <w:rPr>
                <w:noProof/>
                <w:webHidden/>
                <w:sz w:val="24"/>
              </w:rPr>
              <w:instrText xml:space="preserve"> PAGEREF _Toc236151941 \h </w:instrText>
            </w:r>
            <w:r w:rsidRPr="00C11575">
              <w:rPr>
                <w:noProof/>
                <w:webHidden/>
                <w:sz w:val="24"/>
              </w:rPr>
            </w:r>
            <w:r w:rsidRPr="00C11575">
              <w:rPr>
                <w:noProof/>
                <w:webHidden/>
                <w:sz w:val="24"/>
              </w:rPr>
              <w:fldChar w:fldCharType="separate"/>
            </w:r>
            <w:r w:rsidRPr="00C11575">
              <w:rPr>
                <w:noProof/>
                <w:webHidden/>
                <w:sz w:val="24"/>
              </w:rPr>
              <w:t>3</w:t>
            </w:r>
            <w:r w:rsidRPr="00C11575">
              <w:rPr>
                <w:noProof/>
                <w:webHidden/>
                <w:sz w:val="24"/>
              </w:rPr>
              <w:fldChar w:fldCharType="end"/>
            </w:r>
          </w:hyperlink>
        </w:p>
        <w:p w14:paraId="709DE6A8" w14:textId="77777777" w:rsidR="00C11575" w:rsidRPr="00C11575" w:rsidRDefault="00C11575" w:rsidP="00C11575">
          <w:pPr>
            <w:pStyle w:val="Cuprins2"/>
            <w:tabs>
              <w:tab w:val="right" w:leader="dot" w:pos="9019"/>
            </w:tabs>
            <w:spacing w:after="0" w:line="360" w:lineRule="auto"/>
            <w:jc w:val="both"/>
            <w:rPr>
              <w:rFonts w:asciiTheme="minorHAnsi" w:eastAsiaTheme="minorEastAsia" w:hAnsiTheme="minorHAnsi" w:cstheme="minorBidi"/>
              <w:noProof/>
              <w:sz w:val="24"/>
            </w:rPr>
          </w:pPr>
          <w:hyperlink w:anchor="_Toc236151942" w:history="1">
            <w:r w:rsidRPr="00C11575">
              <w:rPr>
                <w:rStyle w:val="Hyperlink"/>
                <w:noProof/>
                <w:sz w:val="24"/>
              </w:rPr>
              <w:t>Element 1: Business Idea, Products/Services, Objectives &amp; USP</w:t>
            </w:r>
            <w:r w:rsidRPr="00C11575">
              <w:rPr>
                <w:noProof/>
                <w:webHidden/>
                <w:sz w:val="24"/>
              </w:rPr>
              <w:tab/>
            </w:r>
            <w:r w:rsidRPr="00C11575">
              <w:rPr>
                <w:noProof/>
                <w:webHidden/>
                <w:sz w:val="24"/>
              </w:rPr>
              <w:fldChar w:fldCharType="begin"/>
            </w:r>
            <w:r w:rsidRPr="00C11575">
              <w:rPr>
                <w:noProof/>
                <w:webHidden/>
                <w:sz w:val="24"/>
              </w:rPr>
              <w:instrText xml:space="preserve"> PAGEREF _Toc236151942 \h </w:instrText>
            </w:r>
            <w:r w:rsidRPr="00C11575">
              <w:rPr>
                <w:noProof/>
                <w:webHidden/>
                <w:sz w:val="24"/>
              </w:rPr>
            </w:r>
            <w:r w:rsidRPr="00C11575">
              <w:rPr>
                <w:noProof/>
                <w:webHidden/>
                <w:sz w:val="24"/>
              </w:rPr>
              <w:fldChar w:fldCharType="separate"/>
            </w:r>
            <w:r w:rsidRPr="00C11575">
              <w:rPr>
                <w:noProof/>
                <w:webHidden/>
                <w:sz w:val="24"/>
              </w:rPr>
              <w:t>4</w:t>
            </w:r>
            <w:r w:rsidRPr="00C11575">
              <w:rPr>
                <w:noProof/>
                <w:webHidden/>
                <w:sz w:val="24"/>
              </w:rPr>
              <w:fldChar w:fldCharType="end"/>
            </w:r>
          </w:hyperlink>
        </w:p>
        <w:p w14:paraId="74A6AEF1" w14:textId="77777777" w:rsidR="00C11575" w:rsidRPr="00C11575" w:rsidRDefault="00C11575" w:rsidP="00C11575">
          <w:pPr>
            <w:pStyle w:val="Cuprins2"/>
            <w:tabs>
              <w:tab w:val="right" w:leader="dot" w:pos="9019"/>
            </w:tabs>
            <w:spacing w:after="0" w:line="360" w:lineRule="auto"/>
            <w:jc w:val="both"/>
            <w:rPr>
              <w:rFonts w:asciiTheme="minorHAnsi" w:eastAsiaTheme="minorEastAsia" w:hAnsiTheme="minorHAnsi" w:cstheme="minorBidi"/>
              <w:noProof/>
              <w:sz w:val="24"/>
            </w:rPr>
          </w:pPr>
          <w:hyperlink w:anchor="_Toc236151943" w:history="1">
            <w:r w:rsidRPr="00C11575">
              <w:rPr>
                <w:rStyle w:val="Hyperlink"/>
                <w:noProof/>
                <w:sz w:val="24"/>
              </w:rPr>
              <w:t>Element 2: Business Environment &amp; Competitor Analysis</w:t>
            </w:r>
            <w:r w:rsidRPr="00C11575">
              <w:rPr>
                <w:noProof/>
                <w:webHidden/>
                <w:sz w:val="24"/>
              </w:rPr>
              <w:tab/>
            </w:r>
            <w:r w:rsidRPr="00C11575">
              <w:rPr>
                <w:noProof/>
                <w:webHidden/>
                <w:sz w:val="24"/>
              </w:rPr>
              <w:fldChar w:fldCharType="begin"/>
            </w:r>
            <w:r w:rsidRPr="00C11575">
              <w:rPr>
                <w:noProof/>
                <w:webHidden/>
                <w:sz w:val="24"/>
              </w:rPr>
              <w:instrText xml:space="preserve"> PAGEREF _Toc236151943 \h </w:instrText>
            </w:r>
            <w:r w:rsidRPr="00C11575">
              <w:rPr>
                <w:noProof/>
                <w:webHidden/>
                <w:sz w:val="24"/>
              </w:rPr>
            </w:r>
            <w:r w:rsidRPr="00C11575">
              <w:rPr>
                <w:noProof/>
                <w:webHidden/>
                <w:sz w:val="24"/>
              </w:rPr>
              <w:fldChar w:fldCharType="separate"/>
            </w:r>
            <w:r w:rsidRPr="00C11575">
              <w:rPr>
                <w:noProof/>
                <w:webHidden/>
                <w:sz w:val="24"/>
              </w:rPr>
              <w:t>7</w:t>
            </w:r>
            <w:r w:rsidRPr="00C11575">
              <w:rPr>
                <w:noProof/>
                <w:webHidden/>
                <w:sz w:val="24"/>
              </w:rPr>
              <w:fldChar w:fldCharType="end"/>
            </w:r>
          </w:hyperlink>
        </w:p>
        <w:p w14:paraId="399253C1" w14:textId="77777777" w:rsidR="00C11575" w:rsidRPr="00C11575" w:rsidRDefault="00C11575" w:rsidP="00C11575">
          <w:pPr>
            <w:pStyle w:val="Cuprins2"/>
            <w:tabs>
              <w:tab w:val="right" w:leader="dot" w:pos="9019"/>
            </w:tabs>
            <w:spacing w:after="0" w:line="360" w:lineRule="auto"/>
            <w:jc w:val="both"/>
            <w:rPr>
              <w:rFonts w:asciiTheme="minorHAnsi" w:eastAsiaTheme="minorEastAsia" w:hAnsiTheme="minorHAnsi" w:cstheme="minorBidi"/>
              <w:noProof/>
              <w:sz w:val="24"/>
            </w:rPr>
          </w:pPr>
          <w:hyperlink w:anchor="_Toc236151944" w:history="1">
            <w:r w:rsidRPr="00C11575">
              <w:rPr>
                <w:rStyle w:val="Hyperlink"/>
                <w:noProof/>
                <w:sz w:val="24"/>
              </w:rPr>
              <w:t>Element 3: 4Ps, Market Segmentation &amp; Marketing Strategies</w:t>
            </w:r>
            <w:r w:rsidRPr="00C11575">
              <w:rPr>
                <w:noProof/>
                <w:webHidden/>
                <w:sz w:val="24"/>
              </w:rPr>
              <w:tab/>
            </w:r>
            <w:r w:rsidRPr="00C11575">
              <w:rPr>
                <w:noProof/>
                <w:webHidden/>
                <w:sz w:val="24"/>
              </w:rPr>
              <w:fldChar w:fldCharType="begin"/>
            </w:r>
            <w:r w:rsidRPr="00C11575">
              <w:rPr>
                <w:noProof/>
                <w:webHidden/>
                <w:sz w:val="24"/>
              </w:rPr>
              <w:instrText xml:space="preserve"> PAGEREF _Toc236151944 \h </w:instrText>
            </w:r>
            <w:r w:rsidRPr="00C11575">
              <w:rPr>
                <w:noProof/>
                <w:webHidden/>
                <w:sz w:val="24"/>
              </w:rPr>
            </w:r>
            <w:r w:rsidRPr="00C11575">
              <w:rPr>
                <w:noProof/>
                <w:webHidden/>
                <w:sz w:val="24"/>
              </w:rPr>
              <w:fldChar w:fldCharType="separate"/>
            </w:r>
            <w:r w:rsidRPr="00C11575">
              <w:rPr>
                <w:noProof/>
                <w:webHidden/>
                <w:sz w:val="24"/>
              </w:rPr>
              <w:t>10</w:t>
            </w:r>
            <w:r w:rsidRPr="00C11575">
              <w:rPr>
                <w:noProof/>
                <w:webHidden/>
                <w:sz w:val="24"/>
              </w:rPr>
              <w:fldChar w:fldCharType="end"/>
            </w:r>
          </w:hyperlink>
        </w:p>
        <w:p w14:paraId="3DA3E4DC" w14:textId="77777777" w:rsidR="00C11575" w:rsidRPr="00C11575" w:rsidRDefault="00C11575" w:rsidP="00C11575">
          <w:pPr>
            <w:pStyle w:val="Cuprins2"/>
            <w:tabs>
              <w:tab w:val="right" w:leader="dot" w:pos="9019"/>
            </w:tabs>
            <w:spacing w:after="0" w:line="360" w:lineRule="auto"/>
            <w:jc w:val="both"/>
            <w:rPr>
              <w:rFonts w:asciiTheme="minorHAnsi" w:eastAsiaTheme="minorEastAsia" w:hAnsiTheme="minorHAnsi" w:cstheme="minorBidi"/>
              <w:noProof/>
              <w:sz w:val="24"/>
            </w:rPr>
          </w:pPr>
          <w:hyperlink w:anchor="_Toc236151945" w:history="1">
            <w:r w:rsidRPr="00C11575">
              <w:rPr>
                <w:rStyle w:val="Hyperlink"/>
                <w:noProof/>
                <w:sz w:val="24"/>
              </w:rPr>
              <w:t>Element 4: Financial Planning</w:t>
            </w:r>
            <w:r w:rsidRPr="00C11575">
              <w:rPr>
                <w:noProof/>
                <w:webHidden/>
                <w:sz w:val="24"/>
              </w:rPr>
              <w:tab/>
            </w:r>
            <w:r w:rsidRPr="00C11575">
              <w:rPr>
                <w:noProof/>
                <w:webHidden/>
                <w:sz w:val="24"/>
              </w:rPr>
              <w:fldChar w:fldCharType="begin"/>
            </w:r>
            <w:r w:rsidRPr="00C11575">
              <w:rPr>
                <w:noProof/>
                <w:webHidden/>
                <w:sz w:val="24"/>
              </w:rPr>
              <w:instrText xml:space="preserve"> PAGEREF _Toc236151945 \h </w:instrText>
            </w:r>
            <w:r w:rsidRPr="00C11575">
              <w:rPr>
                <w:noProof/>
                <w:webHidden/>
                <w:sz w:val="24"/>
              </w:rPr>
            </w:r>
            <w:r w:rsidRPr="00C11575">
              <w:rPr>
                <w:noProof/>
                <w:webHidden/>
                <w:sz w:val="24"/>
              </w:rPr>
              <w:fldChar w:fldCharType="separate"/>
            </w:r>
            <w:r w:rsidRPr="00C11575">
              <w:rPr>
                <w:noProof/>
                <w:webHidden/>
                <w:sz w:val="24"/>
              </w:rPr>
              <w:t>15</w:t>
            </w:r>
            <w:r w:rsidRPr="00C11575">
              <w:rPr>
                <w:noProof/>
                <w:webHidden/>
                <w:sz w:val="24"/>
              </w:rPr>
              <w:fldChar w:fldCharType="end"/>
            </w:r>
          </w:hyperlink>
        </w:p>
        <w:p w14:paraId="538FAC47" w14:textId="77777777" w:rsidR="00C11575" w:rsidRPr="00C11575" w:rsidRDefault="00C11575" w:rsidP="00C11575">
          <w:pPr>
            <w:pStyle w:val="Cuprins2"/>
            <w:tabs>
              <w:tab w:val="right" w:leader="dot" w:pos="9019"/>
            </w:tabs>
            <w:spacing w:after="0" w:line="360" w:lineRule="auto"/>
            <w:jc w:val="both"/>
            <w:rPr>
              <w:rFonts w:asciiTheme="minorHAnsi" w:eastAsiaTheme="minorEastAsia" w:hAnsiTheme="minorHAnsi" w:cstheme="minorBidi"/>
              <w:noProof/>
              <w:sz w:val="24"/>
            </w:rPr>
          </w:pPr>
          <w:hyperlink w:anchor="_Toc236151946" w:history="1">
            <w:r w:rsidRPr="00C11575">
              <w:rPr>
                <w:rStyle w:val="Hyperlink"/>
                <w:noProof/>
                <w:sz w:val="24"/>
              </w:rPr>
              <w:t>Conclusion</w:t>
            </w:r>
            <w:r w:rsidRPr="00C11575">
              <w:rPr>
                <w:noProof/>
                <w:webHidden/>
                <w:sz w:val="24"/>
              </w:rPr>
              <w:tab/>
            </w:r>
            <w:r w:rsidRPr="00C11575">
              <w:rPr>
                <w:noProof/>
                <w:webHidden/>
                <w:sz w:val="24"/>
              </w:rPr>
              <w:fldChar w:fldCharType="begin"/>
            </w:r>
            <w:r w:rsidRPr="00C11575">
              <w:rPr>
                <w:noProof/>
                <w:webHidden/>
                <w:sz w:val="24"/>
              </w:rPr>
              <w:instrText xml:space="preserve"> PAGEREF _Toc236151946 \h </w:instrText>
            </w:r>
            <w:r w:rsidRPr="00C11575">
              <w:rPr>
                <w:noProof/>
                <w:webHidden/>
                <w:sz w:val="24"/>
              </w:rPr>
            </w:r>
            <w:r w:rsidRPr="00C11575">
              <w:rPr>
                <w:noProof/>
                <w:webHidden/>
                <w:sz w:val="24"/>
              </w:rPr>
              <w:fldChar w:fldCharType="separate"/>
            </w:r>
            <w:r w:rsidRPr="00C11575">
              <w:rPr>
                <w:noProof/>
                <w:webHidden/>
                <w:sz w:val="24"/>
              </w:rPr>
              <w:t>19</w:t>
            </w:r>
            <w:r w:rsidRPr="00C11575">
              <w:rPr>
                <w:noProof/>
                <w:webHidden/>
                <w:sz w:val="24"/>
              </w:rPr>
              <w:fldChar w:fldCharType="end"/>
            </w:r>
          </w:hyperlink>
        </w:p>
        <w:p w14:paraId="49D11043" w14:textId="77777777" w:rsidR="00C11575" w:rsidRDefault="00C11575" w:rsidP="00C11575">
          <w:pPr>
            <w:pStyle w:val="Cuprins1"/>
            <w:tabs>
              <w:tab w:val="right" w:leader="dot" w:pos="9019"/>
            </w:tabs>
            <w:spacing w:after="0" w:line="360" w:lineRule="auto"/>
            <w:jc w:val="both"/>
            <w:rPr>
              <w:rFonts w:asciiTheme="minorHAnsi" w:eastAsiaTheme="minorEastAsia" w:hAnsiTheme="minorHAnsi" w:cstheme="minorBidi"/>
              <w:noProof/>
            </w:rPr>
          </w:pPr>
          <w:hyperlink w:anchor="_Toc236151947" w:history="1">
            <w:r w:rsidRPr="00C11575">
              <w:rPr>
                <w:rStyle w:val="Hyperlink"/>
                <w:noProof/>
                <w:sz w:val="24"/>
              </w:rPr>
              <w:t>Reference list</w:t>
            </w:r>
            <w:r w:rsidRPr="00C11575">
              <w:rPr>
                <w:noProof/>
                <w:webHidden/>
                <w:sz w:val="24"/>
              </w:rPr>
              <w:tab/>
            </w:r>
            <w:r w:rsidRPr="00C11575">
              <w:rPr>
                <w:noProof/>
                <w:webHidden/>
                <w:sz w:val="24"/>
              </w:rPr>
              <w:fldChar w:fldCharType="begin"/>
            </w:r>
            <w:r w:rsidRPr="00C11575">
              <w:rPr>
                <w:noProof/>
                <w:webHidden/>
                <w:sz w:val="24"/>
              </w:rPr>
              <w:instrText xml:space="preserve"> PAGEREF _Toc236151947 \h </w:instrText>
            </w:r>
            <w:r w:rsidRPr="00C11575">
              <w:rPr>
                <w:noProof/>
                <w:webHidden/>
                <w:sz w:val="24"/>
              </w:rPr>
            </w:r>
            <w:r w:rsidRPr="00C11575">
              <w:rPr>
                <w:noProof/>
                <w:webHidden/>
                <w:sz w:val="24"/>
              </w:rPr>
              <w:fldChar w:fldCharType="separate"/>
            </w:r>
            <w:r w:rsidRPr="00C11575">
              <w:rPr>
                <w:noProof/>
                <w:webHidden/>
                <w:sz w:val="24"/>
              </w:rPr>
              <w:t>20</w:t>
            </w:r>
            <w:r w:rsidRPr="00C11575">
              <w:rPr>
                <w:noProof/>
                <w:webHidden/>
                <w:sz w:val="24"/>
              </w:rPr>
              <w:fldChar w:fldCharType="end"/>
            </w:r>
          </w:hyperlink>
        </w:p>
        <w:p w14:paraId="7469A677" w14:textId="77777777" w:rsidR="009A0606" w:rsidRDefault="009A0606" w:rsidP="009A0606">
          <w:pPr>
            <w:spacing w:line="360" w:lineRule="auto"/>
            <w:jc w:val="both"/>
          </w:pPr>
          <w:r w:rsidRPr="009A0606">
            <w:rPr>
              <w:b/>
              <w:bCs/>
              <w:noProof/>
              <w:sz w:val="24"/>
              <w:szCs w:val="24"/>
            </w:rPr>
            <w:fldChar w:fldCharType="end"/>
          </w:r>
        </w:p>
      </w:sdtContent>
    </w:sdt>
    <w:p w14:paraId="1424120D" w14:textId="77777777" w:rsidR="00102E16" w:rsidRPr="00965626" w:rsidRDefault="00102E16">
      <w:pPr>
        <w:pStyle w:val="Titlu"/>
        <w:spacing w:after="0" w:line="360" w:lineRule="auto"/>
        <w:jc w:val="center"/>
        <w:rPr>
          <w:b/>
          <w:bCs/>
          <w:sz w:val="24"/>
          <w:szCs w:val="24"/>
        </w:rPr>
      </w:pPr>
    </w:p>
    <w:p w14:paraId="46D54913" w14:textId="77777777" w:rsidR="00102E16" w:rsidRPr="00965626" w:rsidRDefault="00102E16">
      <w:pPr>
        <w:pStyle w:val="Titlu"/>
        <w:spacing w:after="0" w:line="360" w:lineRule="auto"/>
        <w:jc w:val="center"/>
        <w:rPr>
          <w:b/>
          <w:bCs/>
          <w:sz w:val="24"/>
          <w:szCs w:val="24"/>
        </w:rPr>
      </w:pPr>
      <w:bookmarkStart w:id="11" w:name="_anjkf5b5zepg" w:colFirst="0" w:colLast="0"/>
      <w:bookmarkEnd w:id="11"/>
    </w:p>
    <w:p w14:paraId="7F613B42" w14:textId="77777777" w:rsidR="00102E16" w:rsidRPr="00965626" w:rsidRDefault="00102E16">
      <w:pPr>
        <w:pStyle w:val="Titlu"/>
        <w:spacing w:after="0" w:line="360" w:lineRule="auto"/>
        <w:jc w:val="center"/>
        <w:rPr>
          <w:b/>
          <w:bCs/>
          <w:sz w:val="24"/>
          <w:szCs w:val="24"/>
        </w:rPr>
      </w:pPr>
      <w:bookmarkStart w:id="12" w:name="_11ln1j3n3ngz" w:colFirst="0" w:colLast="0"/>
      <w:bookmarkEnd w:id="12"/>
    </w:p>
    <w:p w14:paraId="502B5F9E" w14:textId="77777777" w:rsidR="00102E16" w:rsidRPr="00965626" w:rsidRDefault="009B0D32">
      <w:pPr>
        <w:pStyle w:val="Titlu"/>
        <w:spacing w:after="0" w:line="360" w:lineRule="auto"/>
        <w:jc w:val="center"/>
        <w:rPr>
          <w:b/>
          <w:bCs/>
          <w:sz w:val="24"/>
          <w:szCs w:val="24"/>
        </w:rPr>
      </w:pPr>
      <w:bookmarkStart w:id="13" w:name="_q79wgwk16d1" w:colFirst="0" w:colLast="0"/>
      <w:bookmarkEnd w:id="13"/>
      <w:r w:rsidRPr="00965626">
        <w:br w:type="page"/>
      </w:r>
    </w:p>
    <w:p w14:paraId="2B0007FE" w14:textId="77777777" w:rsidR="00102E16" w:rsidRPr="00965626" w:rsidRDefault="009B0D32" w:rsidP="009A0606">
      <w:pPr>
        <w:pStyle w:val="Titlu1"/>
      </w:pPr>
      <w:bookmarkStart w:id="14" w:name="_kwee8xaki0tx" w:colFirst="0" w:colLast="0"/>
      <w:bookmarkStart w:id="15" w:name="_Toc236151940"/>
      <w:bookmarkEnd w:id="14"/>
      <w:r w:rsidRPr="00965626">
        <w:lastRenderedPageBreak/>
        <w:t>Task 1: Business Plan Development</w:t>
      </w:r>
      <w:bookmarkEnd w:id="15"/>
    </w:p>
    <w:p w14:paraId="3B3F5BB6" w14:textId="77777777" w:rsidR="00102E16" w:rsidRPr="00965626" w:rsidRDefault="009B0D32" w:rsidP="009A0606">
      <w:pPr>
        <w:pStyle w:val="Titlu2"/>
      </w:pPr>
      <w:bookmarkStart w:id="16" w:name="_Toc236151941"/>
      <w:r w:rsidRPr="00965626">
        <w:t>Introduction</w:t>
      </w:r>
      <w:bookmarkEnd w:id="16"/>
      <w:r w:rsidRPr="00965626">
        <w:t xml:space="preserve"> </w:t>
      </w:r>
    </w:p>
    <w:p w14:paraId="08AE370D" w14:textId="77777777" w:rsidR="00102E16" w:rsidRPr="00965626" w:rsidRDefault="009B0D32">
      <w:pPr>
        <w:spacing w:line="360" w:lineRule="auto"/>
        <w:jc w:val="both"/>
        <w:rPr>
          <w:sz w:val="24"/>
          <w:szCs w:val="24"/>
        </w:rPr>
      </w:pPr>
      <w:r w:rsidRPr="00965626">
        <w:rPr>
          <w:sz w:val="24"/>
          <w:szCs w:val="24"/>
        </w:rPr>
        <w:t xml:space="preserve">Business development concerns the strategic process of creating long-term value through effective management of consumer needs, market trends and administering of relationships. According to Wanjari (2024), entrepreneurial ventures envisage to address existing market or consumer challenges to capitalise on opportunities through effective integration of business development practices. The current report aims to articulate a detailed business plan for “Home Green Solutions,” a sustainable home refurbishing business based in Birmingham, UK. The study discusses the merits of the business </w:t>
      </w:r>
      <w:r w:rsidR="00965626" w:rsidRPr="00965626">
        <w:rPr>
          <w:sz w:val="24"/>
          <w:szCs w:val="24"/>
        </w:rPr>
        <w:t>idea;</w:t>
      </w:r>
      <w:r w:rsidRPr="00965626">
        <w:rPr>
          <w:sz w:val="24"/>
          <w:szCs w:val="24"/>
        </w:rPr>
        <w:t xml:space="preserve"> its target customers using market segmentation approach, marketing strategies, competitor </w:t>
      </w:r>
      <w:r w:rsidR="00965626" w:rsidRPr="00965626">
        <w:rPr>
          <w:sz w:val="24"/>
          <w:szCs w:val="24"/>
        </w:rPr>
        <w:t>analysis,</w:t>
      </w:r>
      <w:r w:rsidRPr="00965626">
        <w:rPr>
          <w:sz w:val="24"/>
          <w:szCs w:val="24"/>
        </w:rPr>
        <w:t xml:space="preserve"> and financial feasibility to establish the viability of the proposed business venture idea.    </w:t>
      </w:r>
    </w:p>
    <w:p w14:paraId="1E82B0B6" w14:textId="77777777" w:rsidR="00965626" w:rsidRDefault="00965626">
      <w:pPr>
        <w:rPr>
          <w:b/>
          <w:bCs/>
          <w:sz w:val="24"/>
          <w:szCs w:val="24"/>
        </w:rPr>
      </w:pPr>
      <w:r>
        <w:rPr>
          <w:b/>
          <w:bCs/>
          <w:sz w:val="24"/>
          <w:szCs w:val="24"/>
        </w:rPr>
        <w:br w:type="page"/>
      </w:r>
    </w:p>
    <w:p w14:paraId="16C1F86E" w14:textId="77777777" w:rsidR="00102E16" w:rsidRPr="00965626" w:rsidRDefault="009B0D32" w:rsidP="009A0606">
      <w:pPr>
        <w:pStyle w:val="Titlu2"/>
      </w:pPr>
      <w:bookmarkStart w:id="17" w:name="_Toc236151942"/>
      <w:r w:rsidRPr="00965626">
        <w:lastRenderedPageBreak/>
        <w:t>Element 1: Business Idea, Product</w:t>
      </w:r>
      <w:r w:rsidR="00965626">
        <w:t>s/Services, Objectives &amp; USP</w:t>
      </w:r>
      <w:bookmarkEnd w:id="17"/>
    </w:p>
    <w:p w14:paraId="2A646449" w14:textId="77777777" w:rsidR="00102E16" w:rsidRPr="00965626" w:rsidRDefault="009B0D32">
      <w:pPr>
        <w:spacing w:line="360" w:lineRule="auto"/>
        <w:jc w:val="both"/>
        <w:rPr>
          <w:b/>
          <w:bCs/>
          <w:sz w:val="24"/>
          <w:szCs w:val="24"/>
        </w:rPr>
      </w:pPr>
      <w:r w:rsidRPr="00965626">
        <w:rPr>
          <w:b/>
          <w:bCs/>
          <w:sz w:val="24"/>
          <w:szCs w:val="24"/>
        </w:rPr>
        <w:t xml:space="preserve">Overview of business idea </w:t>
      </w:r>
    </w:p>
    <w:p w14:paraId="68681391" w14:textId="77777777" w:rsidR="00102E16" w:rsidRPr="00965626" w:rsidRDefault="009B0D32">
      <w:pPr>
        <w:spacing w:line="360" w:lineRule="auto"/>
        <w:jc w:val="both"/>
        <w:rPr>
          <w:sz w:val="24"/>
          <w:szCs w:val="24"/>
        </w:rPr>
      </w:pPr>
      <w:r w:rsidRPr="00965626">
        <w:rPr>
          <w:sz w:val="24"/>
          <w:szCs w:val="24"/>
        </w:rPr>
        <w:t xml:space="preserve">“Home Green Solutions,” will be based in Birmingham, UK and operate as a sole proprietorship business owned privately. The </w:t>
      </w:r>
      <w:r w:rsidR="00965626" w:rsidRPr="00965626">
        <w:rPr>
          <w:sz w:val="24"/>
          <w:szCs w:val="24"/>
        </w:rPr>
        <w:t>company’s</w:t>
      </w:r>
      <w:r w:rsidRPr="00965626">
        <w:rPr>
          <w:sz w:val="24"/>
          <w:szCs w:val="24"/>
        </w:rPr>
        <w:t xml:space="preserve"> mission is to fast-track UK’s commitment towards net zero emissions through active participation of communities and use of technologies. The business envisages </w:t>
      </w:r>
      <w:r w:rsidR="00965626" w:rsidRPr="00965626">
        <w:rPr>
          <w:sz w:val="24"/>
          <w:szCs w:val="24"/>
        </w:rPr>
        <w:t>popularising</w:t>
      </w:r>
      <w:r w:rsidRPr="00965626">
        <w:rPr>
          <w:sz w:val="24"/>
          <w:szCs w:val="24"/>
        </w:rPr>
        <w:t xml:space="preserve"> sustainable living and energy consumption by providing sustainable compliance and smart energy solutions to </w:t>
      </w:r>
      <w:r w:rsidR="00965626" w:rsidRPr="00965626">
        <w:rPr>
          <w:sz w:val="24"/>
          <w:szCs w:val="24"/>
        </w:rPr>
        <w:t>homeowners</w:t>
      </w:r>
      <w:r w:rsidRPr="00965626">
        <w:rPr>
          <w:sz w:val="24"/>
          <w:szCs w:val="24"/>
        </w:rPr>
        <w:t xml:space="preserve"> across UK. “Home Green Solutions,” will provide IoT-based energy audits of independent homes across UK, and based on it provide insulation advice and smart energy solutions to reduce individual energy consumptions and support sustainable living.</w:t>
      </w:r>
    </w:p>
    <w:p w14:paraId="7BC393B7" w14:textId="77777777" w:rsidR="00102E16" w:rsidRPr="00965626" w:rsidRDefault="009B0D32">
      <w:pPr>
        <w:spacing w:line="360" w:lineRule="auto"/>
        <w:jc w:val="center"/>
        <w:rPr>
          <w:sz w:val="24"/>
          <w:szCs w:val="24"/>
        </w:rPr>
      </w:pPr>
      <w:r w:rsidRPr="00965626">
        <w:rPr>
          <w:noProof/>
          <w:sz w:val="24"/>
          <w:szCs w:val="24"/>
          <w:lang w:val="en-IN" w:eastAsia="en-IN"/>
        </w:rPr>
        <w:drawing>
          <wp:inline distT="114300" distB="114300" distL="114300" distR="114300" wp14:anchorId="44D118D4" wp14:editId="24B2538F">
            <wp:extent cx="3400425" cy="2457450"/>
            <wp:effectExtent l="19050" t="19050" r="28575" b="19050"/>
            <wp:docPr id="2"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8"/>
                    <a:srcRect/>
                    <a:stretch>
                      <a:fillRect/>
                    </a:stretch>
                  </pic:blipFill>
                  <pic:spPr>
                    <a:xfrm>
                      <a:off x="0" y="0"/>
                      <a:ext cx="3401080" cy="2457923"/>
                    </a:xfrm>
                    <a:prstGeom prst="rect">
                      <a:avLst/>
                    </a:prstGeom>
                    <a:ln w="12700">
                      <a:solidFill>
                        <a:srgbClr val="000000"/>
                      </a:solidFill>
                      <a:prstDash val="solid"/>
                    </a:ln>
                  </pic:spPr>
                </pic:pic>
              </a:graphicData>
            </a:graphic>
          </wp:inline>
        </w:drawing>
      </w:r>
    </w:p>
    <w:p w14:paraId="1906BEDB" w14:textId="77777777" w:rsidR="00102E16" w:rsidRPr="00965626" w:rsidRDefault="009B0D32">
      <w:pPr>
        <w:spacing w:line="360" w:lineRule="auto"/>
        <w:jc w:val="center"/>
        <w:rPr>
          <w:b/>
          <w:bCs/>
          <w:sz w:val="24"/>
          <w:szCs w:val="24"/>
        </w:rPr>
      </w:pPr>
      <w:r w:rsidRPr="00965626">
        <w:rPr>
          <w:b/>
          <w:bCs/>
          <w:sz w:val="24"/>
          <w:szCs w:val="24"/>
        </w:rPr>
        <w:t xml:space="preserve">Figure 1: Business Logo </w:t>
      </w:r>
    </w:p>
    <w:p w14:paraId="32D49646" w14:textId="77777777" w:rsidR="00102E16" w:rsidRPr="00965626" w:rsidRDefault="009B0D32">
      <w:pPr>
        <w:spacing w:line="360" w:lineRule="auto"/>
        <w:jc w:val="both"/>
        <w:rPr>
          <w:b/>
          <w:bCs/>
          <w:sz w:val="24"/>
          <w:szCs w:val="24"/>
        </w:rPr>
      </w:pPr>
      <w:r w:rsidRPr="00965626">
        <w:rPr>
          <w:b/>
          <w:bCs/>
          <w:sz w:val="24"/>
          <w:szCs w:val="24"/>
        </w:rPr>
        <w:t xml:space="preserve">Overview of main products/Services </w:t>
      </w:r>
    </w:p>
    <w:p w14:paraId="2095D68B" w14:textId="77777777" w:rsidR="00102E16" w:rsidRPr="00965626" w:rsidRDefault="009B0D32">
      <w:pPr>
        <w:spacing w:line="360" w:lineRule="auto"/>
        <w:jc w:val="both"/>
        <w:rPr>
          <w:sz w:val="24"/>
          <w:szCs w:val="24"/>
        </w:rPr>
      </w:pPr>
      <w:r w:rsidRPr="00965626">
        <w:rPr>
          <w:sz w:val="24"/>
          <w:szCs w:val="24"/>
        </w:rPr>
        <w:t xml:space="preserve">“Home Green Solutions,” will provide IoT-based energy audit services to its customers enabling them to ascertain their net average energy consumption annually and monthly. In line with the data accumulated through the energy </w:t>
      </w:r>
      <w:r w:rsidR="00965626" w:rsidRPr="00965626">
        <w:rPr>
          <w:sz w:val="24"/>
          <w:szCs w:val="24"/>
        </w:rPr>
        <w:t>audit,</w:t>
      </w:r>
      <w:r w:rsidRPr="00965626">
        <w:rPr>
          <w:sz w:val="24"/>
          <w:szCs w:val="24"/>
        </w:rPr>
        <w:t xml:space="preserve"> the company will provide insulation and smart energy solutions for the </w:t>
      </w:r>
      <w:r w:rsidR="00965626" w:rsidRPr="00965626">
        <w:rPr>
          <w:sz w:val="24"/>
          <w:szCs w:val="24"/>
        </w:rPr>
        <w:t>homeowners</w:t>
      </w:r>
      <w:r w:rsidRPr="00965626">
        <w:rPr>
          <w:sz w:val="24"/>
          <w:szCs w:val="24"/>
        </w:rPr>
        <w:t xml:space="preserve">. This includes retrofitting automated light sensors, installation of solar grid, insulation services, installation of smart </w:t>
      </w:r>
      <w:r w:rsidR="00965626" w:rsidRPr="00965626">
        <w:rPr>
          <w:sz w:val="24"/>
          <w:szCs w:val="24"/>
        </w:rPr>
        <w:t>thermostats,</w:t>
      </w:r>
      <w:r w:rsidR="00965626">
        <w:rPr>
          <w:sz w:val="24"/>
          <w:szCs w:val="24"/>
        </w:rPr>
        <w:t xml:space="preserve"> and a centralised home-</w:t>
      </w:r>
      <w:r w:rsidRPr="00965626">
        <w:rPr>
          <w:sz w:val="24"/>
          <w:szCs w:val="24"/>
        </w:rPr>
        <w:t xml:space="preserve">energy management system. This enables them to reduce their overall energy consumption and carbon emissions, thereby actively contributing towards net-zero goals of UK, while also attaining monetary savings through reduced energy bills.  </w:t>
      </w:r>
    </w:p>
    <w:p w14:paraId="2F54678B" w14:textId="77777777" w:rsidR="00965626" w:rsidRDefault="00965626">
      <w:pPr>
        <w:rPr>
          <w:b/>
          <w:bCs/>
          <w:sz w:val="24"/>
          <w:szCs w:val="24"/>
        </w:rPr>
      </w:pPr>
      <w:r>
        <w:rPr>
          <w:b/>
          <w:bCs/>
          <w:sz w:val="24"/>
          <w:szCs w:val="24"/>
        </w:rPr>
        <w:br w:type="page"/>
      </w:r>
    </w:p>
    <w:p w14:paraId="5414F931" w14:textId="77777777" w:rsidR="00102E16" w:rsidRPr="00965626" w:rsidRDefault="009B0D32">
      <w:pPr>
        <w:spacing w:line="360" w:lineRule="auto"/>
        <w:jc w:val="both"/>
        <w:rPr>
          <w:b/>
          <w:bCs/>
          <w:sz w:val="24"/>
          <w:szCs w:val="24"/>
        </w:rPr>
      </w:pPr>
      <w:r w:rsidRPr="00965626">
        <w:rPr>
          <w:b/>
          <w:bCs/>
          <w:sz w:val="24"/>
          <w:szCs w:val="24"/>
        </w:rPr>
        <w:lastRenderedPageBreak/>
        <w:t xml:space="preserve">Company’s objectives </w:t>
      </w:r>
    </w:p>
    <w:p w14:paraId="43A8A165" w14:textId="77777777" w:rsidR="00102E16" w:rsidRPr="00965626" w:rsidRDefault="009B0D32">
      <w:pPr>
        <w:spacing w:line="360" w:lineRule="auto"/>
        <w:jc w:val="both"/>
        <w:rPr>
          <w:sz w:val="24"/>
          <w:szCs w:val="24"/>
        </w:rPr>
      </w:pPr>
      <w:r w:rsidRPr="00965626">
        <w:rPr>
          <w:b/>
          <w:bCs/>
          <w:sz w:val="24"/>
          <w:szCs w:val="24"/>
        </w:rPr>
        <w:t xml:space="preserve">Short-term </w:t>
      </w:r>
    </w:p>
    <w:tbl>
      <w:tblPr>
        <w:tblStyle w:val="a"/>
        <w:tblW w:w="5000" w:type="pct"/>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1497"/>
        <w:gridCol w:w="1497"/>
        <w:gridCol w:w="1521"/>
        <w:gridCol w:w="1498"/>
        <w:gridCol w:w="1498"/>
        <w:gridCol w:w="1498"/>
      </w:tblGrid>
      <w:tr w:rsidR="00102E16" w:rsidRPr="00965626" w14:paraId="01E92C52" w14:textId="77777777" w:rsidTr="00965626">
        <w:tc>
          <w:tcPr>
            <w:tcW w:w="833" w:type="pct"/>
            <w:tcMar>
              <w:top w:w="100" w:type="dxa"/>
              <w:left w:w="100" w:type="dxa"/>
              <w:bottom w:w="100" w:type="dxa"/>
              <w:right w:w="100" w:type="dxa"/>
            </w:tcMar>
          </w:tcPr>
          <w:p w14:paraId="37447C4E" w14:textId="77777777" w:rsidR="00102E16" w:rsidRPr="00965626" w:rsidRDefault="009B0D32">
            <w:pPr>
              <w:widowControl w:val="0"/>
              <w:pBdr>
                <w:top w:val="nil"/>
                <w:left w:val="nil"/>
                <w:bottom w:val="nil"/>
                <w:right w:val="nil"/>
                <w:between w:val="nil"/>
              </w:pBdr>
              <w:spacing w:line="360" w:lineRule="auto"/>
              <w:jc w:val="both"/>
              <w:rPr>
                <w:b/>
                <w:bCs/>
                <w:sz w:val="24"/>
                <w:szCs w:val="24"/>
              </w:rPr>
            </w:pPr>
            <w:r w:rsidRPr="00965626">
              <w:rPr>
                <w:b/>
                <w:bCs/>
                <w:sz w:val="24"/>
                <w:szCs w:val="24"/>
              </w:rPr>
              <w:t xml:space="preserve">Objectives </w:t>
            </w:r>
          </w:p>
        </w:tc>
        <w:tc>
          <w:tcPr>
            <w:tcW w:w="833" w:type="pct"/>
            <w:tcMar>
              <w:top w:w="100" w:type="dxa"/>
              <w:left w:w="100" w:type="dxa"/>
              <w:bottom w:w="100" w:type="dxa"/>
              <w:right w:w="100" w:type="dxa"/>
            </w:tcMar>
          </w:tcPr>
          <w:p w14:paraId="5961834B" w14:textId="77777777" w:rsidR="00102E16" w:rsidRPr="00965626" w:rsidRDefault="009B0D32">
            <w:pPr>
              <w:widowControl w:val="0"/>
              <w:pBdr>
                <w:top w:val="nil"/>
                <w:left w:val="nil"/>
                <w:bottom w:val="nil"/>
                <w:right w:val="nil"/>
                <w:between w:val="nil"/>
              </w:pBdr>
              <w:spacing w:line="360" w:lineRule="auto"/>
              <w:jc w:val="both"/>
              <w:rPr>
                <w:b/>
                <w:bCs/>
                <w:sz w:val="24"/>
                <w:szCs w:val="24"/>
              </w:rPr>
            </w:pPr>
            <w:r w:rsidRPr="00965626">
              <w:rPr>
                <w:b/>
                <w:bCs/>
                <w:sz w:val="24"/>
                <w:szCs w:val="24"/>
              </w:rPr>
              <w:t xml:space="preserve">Specific </w:t>
            </w:r>
          </w:p>
        </w:tc>
        <w:tc>
          <w:tcPr>
            <w:tcW w:w="833" w:type="pct"/>
            <w:tcMar>
              <w:top w:w="100" w:type="dxa"/>
              <w:left w:w="100" w:type="dxa"/>
              <w:bottom w:w="100" w:type="dxa"/>
              <w:right w:w="100" w:type="dxa"/>
            </w:tcMar>
          </w:tcPr>
          <w:p w14:paraId="0CF6AE9D" w14:textId="77777777" w:rsidR="00102E16" w:rsidRPr="00965626" w:rsidRDefault="009B0D32">
            <w:pPr>
              <w:widowControl w:val="0"/>
              <w:pBdr>
                <w:top w:val="nil"/>
                <w:left w:val="nil"/>
                <w:bottom w:val="nil"/>
                <w:right w:val="nil"/>
                <w:between w:val="nil"/>
              </w:pBdr>
              <w:spacing w:line="360" w:lineRule="auto"/>
              <w:jc w:val="both"/>
              <w:rPr>
                <w:b/>
                <w:bCs/>
                <w:sz w:val="24"/>
                <w:szCs w:val="24"/>
              </w:rPr>
            </w:pPr>
            <w:r w:rsidRPr="00965626">
              <w:rPr>
                <w:b/>
                <w:bCs/>
                <w:sz w:val="24"/>
                <w:szCs w:val="24"/>
              </w:rPr>
              <w:t xml:space="preserve">Measurable </w:t>
            </w:r>
          </w:p>
        </w:tc>
        <w:tc>
          <w:tcPr>
            <w:tcW w:w="833" w:type="pct"/>
            <w:tcMar>
              <w:top w:w="100" w:type="dxa"/>
              <w:left w:w="100" w:type="dxa"/>
              <w:bottom w:w="100" w:type="dxa"/>
              <w:right w:w="100" w:type="dxa"/>
            </w:tcMar>
          </w:tcPr>
          <w:p w14:paraId="6E9572C2" w14:textId="77777777" w:rsidR="00102E16" w:rsidRPr="00965626" w:rsidRDefault="009B0D32">
            <w:pPr>
              <w:widowControl w:val="0"/>
              <w:pBdr>
                <w:top w:val="nil"/>
                <w:left w:val="nil"/>
                <w:bottom w:val="nil"/>
                <w:right w:val="nil"/>
                <w:between w:val="nil"/>
              </w:pBdr>
              <w:spacing w:line="360" w:lineRule="auto"/>
              <w:jc w:val="both"/>
              <w:rPr>
                <w:b/>
                <w:bCs/>
                <w:sz w:val="24"/>
                <w:szCs w:val="24"/>
              </w:rPr>
            </w:pPr>
            <w:r w:rsidRPr="00965626">
              <w:rPr>
                <w:b/>
                <w:bCs/>
                <w:sz w:val="24"/>
                <w:szCs w:val="24"/>
              </w:rPr>
              <w:t xml:space="preserve">Attainable </w:t>
            </w:r>
          </w:p>
        </w:tc>
        <w:tc>
          <w:tcPr>
            <w:tcW w:w="833" w:type="pct"/>
            <w:tcMar>
              <w:top w:w="100" w:type="dxa"/>
              <w:left w:w="100" w:type="dxa"/>
              <w:bottom w:w="100" w:type="dxa"/>
              <w:right w:w="100" w:type="dxa"/>
            </w:tcMar>
          </w:tcPr>
          <w:p w14:paraId="76605F61" w14:textId="77777777" w:rsidR="00102E16" w:rsidRPr="00965626" w:rsidRDefault="009B0D32">
            <w:pPr>
              <w:widowControl w:val="0"/>
              <w:spacing w:line="360" w:lineRule="auto"/>
              <w:jc w:val="both"/>
              <w:rPr>
                <w:b/>
                <w:bCs/>
                <w:sz w:val="24"/>
                <w:szCs w:val="24"/>
              </w:rPr>
            </w:pPr>
            <w:r w:rsidRPr="00965626">
              <w:rPr>
                <w:b/>
                <w:bCs/>
                <w:sz w:val="24"/>
                <w:szCs w:val="24"/>
              </w:rPr>
              <w:t xml:space="preserve">Relevant </w:t>
            </w:r>
          </w:p>
        </w:tc>
        <w:tc>
          <w:tcPr>
            <w:tcW w:w="833" w:type="pct"/>
            <w:tcMar>
              <w:top w:w="100" w:type="dxa"/>
              <w:left w:w="100" w:type="dxa"/>
              <w:bottom w:w="100" w:type="dxa"/>
              <w:right w:w="100" w:type="dxa"/>
            </w:tcMar>
          </w:tcPr>
          <w:p w14:paraId="6A380372" w14:textId="77777777" w:rsidR="00102E16" w:rsidRPr="00965626" w:rsidRDefault="009B0D32">
            <w:pPr>
              <w:widowControl w:val="0"/>
              <w:pBdr>
                <w:top w:val="nil"/>
                <w:left w:val="nil"/>
                <w:bottom w:val="nil"/>
                <w:right w:val="nil"/>
                <w:between w:val="nil"/>
              </w:pBdr>
              <w:spacing w:line="360" w:lineRule="auto"/>
              <w:jc w:val="both"/>
              <w:rPr>
                <w:b/>
                <w:bCs/>
                <w:sz w:val="24"/>
                <w:szCs w:val="24"/>
              </w:rPr>
            </w:pPr>
            <w:r w:rsidRPr="00965626">
              <w:rPr>
                <w:b/>
                <w:bCs/>
                <w:sz w:val="24"/>
                <w:szCs w:val="24"/>
              </w:rPr>
              <w:t xml:space="preserve">Time bound </w:t>
            </w:r>
          </w:p>
        </w:tc>
      </w:tr>
      <w:tr w:rsidR="00102E16" w:rsidRPr="00965626" w14:paraId="5A792AF4" w14:textId="77777777" w:rsidTr="00965626">
        <w:tc>
          <w:tcPr>
            <w:tcW w:w="833" w:type="pct"/>
            <w:tcMar>
              <w:top w:w="100" w:type="dxa"/>
              <w:left w:w="100" w:type="dxa"/>
              <w:bottom w:w="100" w:type="dxa"/>
              <w:right w:w="100" w:type="dxa"/>
            </w:tcMar>
          </w:tcPr>
          <w:p w14:paraId="6955FB96" w14:textId="77777777" w:rsidR="00102E16" w:rsidRPr="00965626" w:rsidRDefault="009B0D32">
            <w:pPr>
              <w:widowControl w:val="0"/>
              <w:pBdr>
                <w:top w:val="nil"/>
                <w:left w:val="nil"/>
                <w:bottom w:val="nil"/>
                <w:right w:val="nil"/>
                <w:between w:val="nil"/>
              </w:pBdr>
              <w:spacing w:line="360" w:lineRule="auto"/>
              <w:jc w:val="both"/>
              <w:rPr>
                <w:sz w:val="24"/>
                <w:szCs w:val="24"/>
              </w:rPr>
            </w:pPr>
            <w:r w:rsidRPr="00965626">
              <w:rPr>
                <w:sz w:val="24"/>
                <w:szCs w:val="24"/>
              </w:rPr>
              <w:t xml:space="preserve">To achieve first fifty  sales within a span of four months using efficient marketing and sales strategies </w:t>
            </w:r>
          </w:p>
        </w:tc>
        <w:tc>
          <w:tcPr>
            <w:tcW w:w="833" w:type="pct"/>
            <w:tcMar>
              <w:top w:w="100" w:type="dxa"/>
              <w:left w:w="100" w:type="dxa"/>
              <w:bottom w:w="100" w:type="dxa"/>
              <w:right w:w="100" w:type="dxa"/>
            </w:tcMar>
          </w:tcPr>
          <w:p w14:paraId="22A1935F" w14:textId="77777777" w:rsidR="00102E16" w:rsidRPr="00965626" w:rsidRDefault="009B0D32">
            <w:pPr>
              <w:widowControl w:val="0"/>
              <w:pBdr>
                <w:top w:val="nil"/>
                <w:left w:val="nil"/>
                <w:bottom w:val="nil"/>
                <w:right w:val="nil"/>
                <w:between w:val="nil"/>
              </w:pBdr>
              <w:spacing w:line="360" w:lineRule="auto"/>
              <w:jc w:val="both"/>
              <w:rPr>
                <w:sz w:val="24"/>
                <w:szCs w:val="24"/>
              </w:rPr>
            </w:pPr>
            <w:r w:rsidRPr="00965626">
              <w:rPr>
                <w:sz w:val="24"/>
                <w:szCs w:val="24"/>
              </w:rPr>
              <w:t xml:space="preserve">Achieve first fifty sales within four months </w:t>
            </w:r>
          </w:p>
        </w:tc>
        <w:tc>
          <w:tcPr>
            <w:tcW w:w="833" w:type="pct"/>
            <w:tcMar>
              <w:top w:w="100" w:type="dxa"/>
              <w:left w:w="100" w:type="dxa"/>
              <w:bottom w:w="100" w:type="dxa"/>
              <w:right w:w="100" w:type="dxa"/>
            </w:tcMar>
          </w:tcPr>
          <w:p w14:paraId="2B9F60E1" w14:textId="77777777" w:rsidR="00102E16" w:rsidRPr="00965626" w:rsidRDefault="009B0D32">
            <w:pPr>
              <w:widowControl w:val="0"/>
              <w:pBdr>
                <w:top w:val="nil"/>
                <w:left w:val="nil"/>
                <w:bottom w:val="nil"/>
                <w:right w:val="nil"/>
                <w:between w:val="nil"/>
              </w:pBdr>
              <w:spacing w:line="360" w:lineRule="auto"/>
              <w:jc w:val="both"/>
              <w:rPr>
                <w:sz w:val="24"/>
                <w:szCs w:val="24"/>
              </w:rPr>
            </w:pPr>
            <w:r w:rsidRPr="00965626">
              <w:rPr>
                <w:sz w:val="24"/>
                <w:szCs w:val="24"/>
              </w:rPr>
              <w:t xml:space="preserve">Tracking sales trends and volume per month </w:t>
            </w:r>
          </w:p>
        </w:tc>
        <w:tc>
          <w:tcPr>
            <w:tcW w:w="833" w:type="pct"/>
            <w:tcMar>
              <w:top w:w="100" w:type="dxa"/>
              <w:left w:w="100" w:type="dxa"/>
              <w:bottom w:w="100" w:type="dxa"/>
              <w:right w:w="100" w:type="dxa"/>
            </w:tcMar>
          </w:tcPr>
          <w:p w14:paraId="1C546883" w14:textId="77777777" w:rsidR="00102E16" w:rsidRPr="00965626" w:rsidRDefault="009B0D32">
            <w:pPr>
              <w:widowControl w:val="0"/>
              <w:pBdr>
                <w:top w:val="nil"/>
                <w:left w:val="nil"/>
                <w:bottom w:val="nil"/>
                <w:right w:val="nil"/>
                <w:between w:val="nil"/>
              </w:pBdr>
              <w:spacing w:line="360" w:lineRule="auto"/>
              <w:jc w:val="both"/>
              <w:rPr>
                <w:sz w:val="24"/>
                <w:szCs w:val="24"/>
              </w:rPr>
            </w:pPr>
            <w:r w:rsidRPr="00965626">
              <w:rPr>
                <w:sz w:val="24"/>
                <w:szCs w:val="24"/>
              </w:rPr>
              <w:t xml:space="preserve">Deployment of efficient marketing and sales strategies </w:t>
            </w:r>
          </w:p>
        </w:tc>
        <w:tc>
          <w:tcPr>
            <w:tcW w:w="833" w:type="pct"/>
            <w:tcMar>
              <w:top w:w="100" w:type="dxa"/>
              <w:left w:w="100" w:type="dxa"/>
              <w:bottom w:w="100" w:type="dxa"/>
              <w:right w:w="100" w:type="dxa"/>
            </w:tcMar>
          </w:tcPr>
          <w:p w14:paraId="6D3A3C15" w14:textId="77777777" w:rsidR="00102E16" w:rsidRPr="00965626" w:rsidRDefault="009B0D32">
            <w:pPr>
              <w:widowControl w:val="0"/>
              <w:pBdr>
                <w:top w:val="nil"/>
                <w:left w:val="nil"/>
                <w:bottom w:val="nil"/>
                <w:right w:val="nil"/>
                <w:between w:val="nil"/>
              </w:pBdr>
              <w:spacing w:line="360" w:lineRule="auto"/>
              <w:jc w:val="both"/>
              <w:rPr>
                <w:sz w:val="24"/>
                <w:szCs w:val="24"/>
              </w:rPr>
            </w:pPr>
            <w:r w:rsidRPr="00965626">
              <w:rPr>
                <w:sz w:val="24"/>
                <w:szCs w:val="24"/>
              </w:rPr>
              <w:t xml:space="preserve">Essential for generating adequate  cash flow to cover business expenses </w:t>
            </w:r>
          </w:p>
        </w:tc>
        <w:tc>
          <w:tcPr>
            <w:tcW w:w="833" w:type="pct"/>
            <w:tcMar>
              <w:top w:w="100" w:type="dxa"/>
              <w:left w:w="100" w:type="dxa"/>
              <w:bottom w:w="100" w:type="dxa"/>
              <w:right w:w="100" w:type="dxa"/>
            </w:tcMar>
          </w:tcPr>
          <w:p w14:paraId="6E1FF14E" w14:textId="77777777" w:rsidR="00102E16" w:rsidRPr="00965626" w:rsidRDefault="009B0D32">
            <w:pPr>
              <w:widowControl w:val="0"/>
              <w:pBdr>
                <w:top w:val="nil"/>
                <w:left w:val="nil"/>
                <w:bottom w:val="nil"/>
                <w:right w:val="nil"/>
                <w:between w:val="nil"/>
              </w:pBdr>
              <w:spacing w:line="360" w:lineRule="auto"/>
              <w:jc w:val="both"/>
              <w:rPr>
                <w:sz w:val="24"/>
                <w:szCs w:val="24"/>
              </w:rPr>
            </w:pPr>
            <w:r w:rsidRPr="00965626">
              <w:rPr>
                <w:sz w:val="24"/>
                <w:szCs w:val="24"/>
              </w:rPr>
              <w:t xml:space="preserve">Four Months </w:t>
            </w:r>
          </w:p>
        </w:tc>
      </w:tr>
      <w:tr w:rsidR="00102E16" w:rsidRPr="00965626" w14:paraId="6006B9B0" w14:textId="77777777" w:rsidTr="00965626">
        <w:tc>
          <w:tcPr>
            <w:tcW w:w="833" w:type="pct"/>
            <w:tcMar>
              <w:top w:w="100" w:type="dxa"/>
              <w:left w:w="100" w:type="dxa"/>
              <w:bottom w:w="100" w:type="dxa"/>
              <w:right w:w="100" w:type="dxa"/>
            </w:tcMar>
          </w:tcPr>
          <w:p w14:paraId="7571C8F3" w14:textId="77777777" w:rsidR="00102E16" w:rsidRPr="00965626" w:rsidRDefault="009B0D32">
            <w:pPr>
              <w:widowControl w:val="0"/>
              <w:pBdr>
                <w:top w:val="nil"/>
                <w:left w:val="nil"/>
                <w:bottom w:val="nil"/>
                <w:right w:val="nil"/>
                <w:between w:val="nil"/>
              </w:pBdr>
              <w:spacing w:line="360" w:lineRule="auto"/>
              <w:jc w:val="both"/>
              <w:rPr>
                <w:sz w:val="24"/>
                <w:szCs w:val="24"/>
              </w:rPr>
            </w:pPr>
            <w:r w:rsidRPr="00965626">
              <w:rPr>
                <w:sz w:val="24"/>
                <w:szCs w:val="24"/>
              </w:rPr>
              <w:t xml:space="preserve">To increase brand awareness of the company in UK through use of social media marketing channels in six months </w:t>
            </w:r>
          </w:p>
        </w:tc>
        <w:tc>
          <w:tcPr>
            <w:tcW w:w="833" w:type="pct"/>
            <w:tcMar>
              <w:top w:w="100" w:type="dxa"/>
              <w:left w:w="100" w:type="dxa"/>
              <w:bottom w:w="100" w:type="dxa"/>
              <w:right w:w="100" w:type="dxa"/>
            </w:tcMar>
          </w:tcPr>
          <w:p w14:paraId="29370B37" w14:textId="77777777" w:rsidR="00102E16" w:rsidRPr="00965626" w:rsidRDefault="009B0D32">
            <w:pPr>
              <w:widowControl w:val="0"/>
              <w:pBdr>
                <w:top w:val="nil"/>
                <w:left w:val="nil"/>
                <w:bottom w:val="nil"/>
                <w:right w:val="nil"/>
                <w:between w:val="nil"/>
              </w:pBdr>
              <w:spacing w:line="360" w:lineRule="auto"/>
              <w:jc w:val="both"/>
              <w:rPr>
                <w:sz w:val="24"/>
                <w:szCs w:val="24"/>
              </w:rPr>
            </w:pPr>
            <w:r w:rsidRPr="00965626">
              <w:rPr>
                <w:sz w:val="24"/>
                <w:szCs w:val="24"/>
              </w:rPr>
              <w:t xml:space="preserve">Increase brand awareness and recognition across UK </w:t>
            </w:r>
          </w:p>
        </w:tc>
        <w:tc>
          <w:tcPr>
            <w:tcW w:w="833" w:type="pct"/>
            <w:tcMar>
              <w:top w:w="100" w:type="dxa"/>
              <w:left w:w="100" w:type="dxa"/>
              <w:bottom w:w="100" w:type="dxa"/>
              <w:right w:w="100" w:type="dxa"/>
            </w:tcMar>
          </w:tcPr>
          <w:p w14:paraId="3FB5F70D" w14:textId="77777777" w:rsidR="00102E16" w:rsidRPr="00965626" w:rsidRDefault="009B0D32">
            <w:pPr>
              <w:widowControl w:val="0"/>
              <w:pBdr>
                <w:top w:val="nil"/>
                <w:left w:val="nil"/>
                <w:bottom w:val="nil"/>
                <w:right w:val="nil"/>
                <w:between w:val="nil"/>
              </w:pBdr>
              <w:spacing w:line="360" w:lineRule="auto"/>
              <w:jc w:val="both"/>
              <w:rPr>
                <w:sz w:val="24"/>
                <w:szCs w:val="24"/>
              </w:rPr>
            </w:pPr>
            <w:r w:rsidRPr="00965626">
              <w:rPr>
                <w:sz w:val="24"/>
                <w:szCs w:val="24"/>
              </w:rPr>
              <w:t xml:space="preserve">Increase in brand visibility, website visits and volume of inquiry from prospective customers  </w:t>
            </w:r>
          </w:p>
        </w:tc>
        <w:tc>
          <w:tcPr>
            <w:tcW w:w="833" w:type="pct"/>
            <w:tcMar>
              <w:top w:w="100" w:type="dxa"/>
              <w:left w:w="100" w:type="dxa"/>
              <w:bottom w:w="100" w:type="dxa"/>
              <w:right w:w="100" w:type="dxa"/>
            </w:tcMar>
          </w:tcPr>
          <w:p w14:paraId="42D37ECC" w14:textId="77777777" w:rsidR="00102E16" w:rsidRPr="00965626" w:rsidRDefault="009B0D32">
            <w:pPr>
              <w:widowControl w:val="0"/>
              <w:pBdr>
                <w:top w:val="nil"/>
                <w:left w:val="nil"/>
                <w:bottom w:val="nil"/>
                <w:right w:val="nil"/>
                <w:between w:val="nil"/>
              </w:pBdr>
              <w:spacing w:line="360" w:lineRule="auto"/>
              <w:jc w:val="both"/>
              <w:rPr>
                <w:sz w:val="24"/>
                <w:szCs w:val="24"/>
              </w:rPr>
            </w:pPr>
            <w:r w:rsidRPr="00965626">
              <w:rPr>
                <w:sz w:val="24"/>
                <w:szCs w:val="24"/>
              </w:rPr>
              <w:t xml:space="preserve">Deployment of social media marketing, offline brand campaigns </w:t>
            </w:r>
          </w:p>
        </w:tc>
        <w:tc>
          <w:tcPr>
            <w:tcW w:w="833" w:type="pct"/>
            <w:tcMar>
              <w:top w:w="100" w:type="dxa"/>
              <w:left w:w="100" w:type="dxa"/>
              <w:bottom w:w="100" w:type="dxa"/>
              <w:right w:w="100" w:type="dxa"/>
            </w:tcMar>
          </w:tcPr>
          <w:p w14:paraId="46B4201E" w14:textId="77777777" w:rsidR="00102E16" w:rsidRPr="00965626" w:rsidRDefault="009B0D32">
            <w:pPr>
              <w:widowControl w:val="0"/>
              <w:pBdr>
                <w:top w:val="nil"/>
                <w:left w:val="nil"/>
                <w:bottom w:val="nil"/>
                <w:right w:val="nil"/>
                <w:between w:val="nil"/>
              </w:pBdr>
              <w:spacing w:line="360" w:lineRule="auto"/>
              <w:jc w:val="both"/>
              <w:rPr>
                <w:sz w:val="24"/>
                <w:szCs w:val="24"/>
              </w:rPr>
            </w:pPr>
            <w:r w:rsidRPr="00965626">
              <w:rPr>
                <w:sz w:val="24"/>
                <w:szCs w:val="24"/>
              </w:rPr>
              <w:t xml:space="preserve">Essential to enhance market outreach and drive business sales growth </w:t>
            </w:r>
          </w:p>
        </w:tc>
        <w:tc>
          <w:tcPr>
            <w:tcW w:w="833" w:type="pct"/>
            <w:tcMar>
              <w:top w:w="100" w:type="dxa"/>
              <w:left w:w="100" w:type="dxa"/>
              <w:bottom w:w="100" w:type="dxa"/>
              <w:right w:w="100" w:type="dxa"/>
            </w:tcMar>
          </w:tcPr>
          <w:p w14:paraId="0740E7BC" w14:textId="77777777" w:rsidR="00102E16" w:rsidRPr="00965626" w:rsidRDefault="009B0D32">
            <w:pPr>
              <w:widowControl w:val="0"/>
              <w:pBdr>
                <w:top w:val="nil"/>
                <w:left w:val="nil"/>
                <w:bottom w:val="nil"/>
                <w:right w:val="nil"/>
                <w:between w:val="nil"/>
              </w:pBdr>
              <w:spacing w:line="360" w:lineRule="auto"/>
              <w:jc w:val="both"/>
              <w:rPr>
                <w:sz w:val="24"/>
                <w:szCs w:val="24"/>
              </w:rPr>
            </w:pPr>
            <w:r w:rsidRPr="00965626">
              <w:rPr>
                <w:sz w:val="24"/>
                <w:szCs w:val="24"/>
              </w:rPr>
              <w:t xml:space="preserve">Six months </w:t>
            </w:r>
          </w:p>
        </w:tc>
      </w:tr>
    </w:tbl>
    <w:p w14:paraId="7D0E7D16" w14:textId="77777777" w:rsidR="00102E16" w:rsidRPr="00965626" w:rsidRDefault="00102E16">
      <w:pPr>
        <w:spacing w:line="360" w:lineRule="auto"/>
        <w:jc w:val="both"/>
        <w:rPr>
          <w:sz w:val="24"/>
          <w:szCs w:val="24"/>
        </w:rPr>
      </w:pPr>
    </w:p>
    <w:p w14:paraId="2FE1A144" w14:textId="77777777" w:rsidR="00965626" w:rsidRDefault="00965626">
      <w:pPr>
        <w:rPr>
          <w:b/>
          <w:bCs/>
          <w:sz w:val="24"/>
          <w:szCs w:val="24"/>
        </w:rPr>
      </w:pPr>
      <w:r>
        <w:rPr>
          <w:b/>
          <w:bCs/>
          <w:sz w:val="24"/>
          <w:szCs w:val="24"/>
        </w:rPr>
        <w:br w:type="page"/>
      </w:r>
    </w:p>
    <w:p w14:paraId="7DF4734F" w14:textId="77777777" w:rsidR="00102E16" w:rsidRPr="00965626" w:rsidRDefault="009B0D32">
      <w:pPr>
        <w:spacing w:line="360" w:lineRule="auto"/>
        <w:jc w:val="both"/>
        <w:rPr>
          <w:sz w:val="24"/>
          <w:szCs w:val="24"/>
        </w:rPr>
      </w:pPr>
      <w:r w:rsidRPr="00965626">
        <w:rPr>
          <w:b/>
          <w:bCs/>
          <w:sz w:val="24"/>
          <w:szCs w:val="24"/>
        </w:rPr>
        <w:lastRenderedPageBreak/>
        <w:t xml:space="preserve">Long-term </w:t>
      </w:r>
    </w:p>
    <w:tbl>
      <w:tblPr>
        <w:tblStyle w:val="a0"/>
        <w:tblW w:w="5000" w:type="pct"/>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1492"/>
        <w:gridCol w:w="1492"/>
        <w:gridCol w:w="1548"/>
        <w:gridCol w:w="1495"/>
        <w:gridCol w:w="1495"/>
        <w:gridCol w:w="1487"/>
      </w:tblGrid>
      <w:tr w:rsidR="00102E16" w:rsidRPr="00965626" w14:paraId="02CACF93" w14:textId="77777777" w:rsidTr="00965626">
        <w:tc>
          <w:tcPr>
            <w:tcW w:w="833" w:type="pct"/>
            <w:tcMar>
              <w:top w:w="100" w:type="dxa"/>
              <w:left w:w="100" w:type="dxa"/>
              <w:bottom w:w="100" w:type="dxa"/>
              <w:right w:w="100" w:type="dxa"/>
            </w:tcMar>
          </w:tcPr>
          <w:p w14:paraId="25F89416" w14:textId="77777777" w:rsidR="00102E16" w:rsidRPr="00965626" w:rsidRDefault="009B0D32">
            <w:pPr>
              <w:widowControl w:val="0"/>
              <w:spacing w:line="360" w:lineRule="auto"/>
              <w:jc w:val="both"/>
              <w:rPr>
                <w:b/>
                <w:bCs/>
                <w:sz w:val="24"/>
                <w:szCs w:val="24"/>
              </w:rPr>
            </w:pPr>
            <w:r w:rsidRPr="00965626">
              <w:rPr>
                <w:b/>
                <w:bCs/>
                <w:sz w:val="24"/>
                <w:szCs w:val="24"/>
              </w:rPr>
              <w:t xml:space="preserve">Objectives </w:t>
            </w:r>
          </w:p>
        </w:tc>
        <w:tc>
          <w:tcPr>
            <w:tcW w:w="833" w:type="pct"/>
            <w:tcMar>
              <w:top w:w="100" w:type="dxa"/>
              <w:left w:w="100" w:type="dxa"/>
              <w:bottom w:w="100" w:type="dxa"/>
              <w:right w:w="100" w:type="dxa"/>
            </w:tcMar>
          </w:tcPr>
          <w:p w14:paraId="4C55E988" w14:textId="77777777" w:rsidR="00102E16" w:rsidRPr="00965626" w:rsidRDefault="009B0D32">
            <w:pPr>
              <w:widowControl w:val="0"/>
              <w:spacing w:line="360" w:lineRule="auto"/>
              <w:jc w:val="both"/>
              <w:rPr>
                <w:b/>
                <w:bCs/>
                <w:sz w:val="24"/>
                <w:szCs w:val="24"/>
              </w:rPr>
            </w:pPr>
            <w:r w:rsidRPr="00965626">
              <w:rPr>
                <w:b/>
                <w:bCs/>
                <w:sz w:val="24"/>
                <w:szCs w:val="24"/>
              </w:rPr>
              <w:t xml:space="preserve">Specific </w:t>
            </w:r>
          </w:p>
        </w:tc>
        <w:tc>
          <w:tcPr>
            <w:tcW w:w="833" w:type="pct"/>
            <w:tcMar>
              <w:top w:w="100" w:type="dxa"/>
              <w:left w:w="100" w:type="dxa"/>
              <w:bottom w:w="100" w:type="dxa"/>
              <w:right w:w="100" w:type="dxa"/>
            </w:tcMar>
          </w:tcPr>
          <w:p w14:paraId="16ECE292" w14:textId="77777777" w:rsidR="00102E16" w:rsidRPr="00965626" w:rsidRDefault="009B0D32">
            <w:pPr>
              <w:widowControl w:val="0"/>
              <w:spacing w:line="360" w:lineRule="auto"/>
              <w:jc w:val="both"/>
              <w:rPr>
                <w:b/>
                <w:bCs/>
                <w:sz w:val="24"/>
                <w:szCs w:val="24"/>
              </w:rPr>
            </w:pPr>
            <w:r w:rsidRPr="00965626">
              <w:rPr>
                <w:b/>
                <w:bCs/>
                <w:sz w:val="24"/>
                <w:szCs w:val="24"/>
              </w:rPr>
              <w:t xml:space="preserve">Measurable </w:t>
            </w:r>
          </w:p>
        </w:tc>
        <w:tc>
          <w:tcPr>
            <w:tcW w:w="833" w:type="pct"/>
            <w:tcMar>
              <w:top w:w="100" w:type="dxa"/>
              <w:left w:w="100" w:type="dxa"/>
              <w:bottom w:w="100" w:type="dxa"/>
              <w:right w:w="100" w:type="dxa"/>
            </w:tcMar>
          </w:tcPr>
          <w:p w14:paraId="18BCBE8D" w14:textId="77777777" w:rsidR="00102E16" w:rsidRPr="00965626" w:rsidRDefault="009B0D32">
            <w:pPr>
              <w:widowControl w:val="0"/>
              <w:spacing w:line="360" w:lineRule="auto"/>
              <w:jc w:val="both"/>
              <w:rPr>
                <w:b/>
                <w:bCs/>
                <w:sz w:val="24"/>
                <w:szCs w:val="24"/>
              </w:rPr>
            </w:pPr>
            <w:r w:rsidRPr="00965626">
              <w:rPr>
                <w:b/>
                <w:bCs/>
                <w:sz w:val="24"/>
                <w:szCs w:val="24"/>
              </w:rPr>
              <w:t xml:space="preserve">Attainable </w:t>
            </w:r>
          </w:p>
        </w:tc>
        <w:tc>
          <w:tcPr>
            <w:tcW w:w="833" w:type="pct"/>
            <w:tcMar>
              <w:top w:w="100" w:type="dxa"/>
              <w:left w:w="100" w:type="dxa"/>
              <w:bottom w:w="100" w:type="dxa"/>
              <w:right w:w="100" w:type="dxa"/>
            </w:tcMar>
          </w:tcPr>
          <w:p w14:paraId="1BE6F3F4" w14:textId="77777777" w:rsidR="00102E16" w:rsidRPr="00965626" w:rsidRDefault="009B0D32">
            <w:pPr>
              <w:widowControl w:val="0"/>
              <w:spacing w:line="360" w:lineRule="auto"/>
              <w:jc w:val="both"/>
              <w:rPr>
                <w:b/>
                <w:bCs/>
                <w:sz w:val="24"/>
                <w:szCs w:val="24"/>
              </w:rPr>
            </w:pPr>
            <w:r w:rsidRPr="00965626">
              <w:rPr>
                <w:b/>
                <w:bCs/>
                <w:sz w:val="24"/>
                <w:szCs w:val="24"/>
              </w:rPr>
              <w:t xml:space="preserve">Relevant </w:t>
            </w:r>
          </w:p>
        </w:tc>
        <w:tc>
          <w:tcPr>
            <w:tcW w:w="833" w:type="pct"/>
            <w:tcMar>
              <w:top w:w="100" w:type="dxa"/>
              <w:left w:w="100" w:type="dxa"/>
              <w:bottom w:w="100" w:type="dxa"/>
              <w:right w:w="100" w:type="dxa"/>
            </w:tcMar>
          </w:tcPr>
          <w:p w14:paraId="06298B1F" w14:textId="77777777" w:rsidR="00102E16" w:rsidRPr="00965626" w:rsidRDefault="009B0D32">
            <w:pPr>
              <w:widowControl w:val="0"/>
              <w:spacing w:line="360" w:lineRule="auto"/>
              <w:jc w:val="both"/>
              <w:rPr>
                <w:b/>
                <w:bCs/>
                <w:sz w:val="24"/>
                <w:szCs w:val="24"/>
              </w:rPr>
            </w:pPr>
            <w:r w:rsidRPr="00965626">
              <w:rPr>
                <w:b/>
                <w:bCs/>
                <w:sz w:val="24"/>
                <w:szCs w:val="24"/>
              </w:rPr>
              <w:t xml:space="preserve">Time bound </w:t>
            </w:r>
          </w:p>
        </w:tc>
      </w:tr>
      <w:tr w:rsidR="00102E16" w:rsidRPr="00965626" w14:paraId="5475790D" w14:textId="77777777" w:rsidTr="00965626">
        <w:tc>
          <w:tcPr>
            <w:tcW w:w="833" w:type="pct"/>
            <w:tcMar>
              <w:top w:w="100" w:type="dxa"/>
              <w:left w:w="100" w:type="dxa"/>
              <w:bottom w:w="100" w:type="dxa"/>
              <w:right w:w="100" w:type="dxa"/>
            </w:tcMar>
          </w:tcPr>
          <w:p w14:paraId="3989ED6E" w14:textId="77777777" w:rsidR="00102E16" w:rsidRPr="00965626" w:rsidRDefault="009B0D32">
            <w:pPr>
              <w:widowControl w:val="0"/>
              <w:spacing w:line="360" w:lineRule="auto"/>
              <w:jc w:val="both"/>
              <w:rPr>
                <w:sz w:val="24"/>
                <w:szCs w:val="24"/>
              </w:rPr>
            </w:pPr>
            <w:r w:rsidRPr="00965626">
              <w:rPr>
                <w:sz w:val="24"/>
                <w:szCs w:val="24"/>
              </w:rPr>
              <w:t xml:space="preserve">To achieve 15% year-on-year growth in revenue from second year of operations </w:t>
            </w:r>
          </w:p>
        </w:tc>
        <w:tc>
          <w:tcPr>
            <w:tcW w:w="833" w:type="pct"/>
            <w:tcMar>
              <w:top w:w="100" w:type="dxa"/>
              <w:left w:w="100" w:type="dxa"/>
              <w:bottom w:w="100" w:type="dxa"/>
              <w:right w:w="100" w:type="dxa"/>
            </w:tcMar>
          </w:tcPr>
          <w:p w14:paraId="7B66632F" w14:textId="77777777" w:rsidR="00102E16" w:rsidRPr="00965626" w:rsidRDefault="009B0D32">
            <w:pPr>
              <w:widowControl w:val="0"/>
              <w:spacing w:line="360" w:lineRule="auto"/>
              <w:jc w:val="both"/>
              <w:rPr>
                <w:sz w:val="24"/>
                <w:szCs w:val="24"/>
              </w:rPr>
            </w:pPr>
            <w:r w:rsidRPr="00965626">
              <w:rPr>
                <w:sz w:val="24"/>
                <w:szCs w:val="24"/>
              </w:rPr>
              <w:t xml:space="preserve">Revenue growth by 15% annually from second year </w:t>
            </w:r>
          </w:p>
        </w:tc>
        <w:tc>
          <w:tcPr>
            <w:tcW w:w="833" w:type="pct"/>
            <w:tcMar>
              <w:top w:w="100" w:type="dxa"/>
              <w:left w:w="100" w:type="dxa"/>
              <w:bottom w:w="100" w:type="dxa"/>
              <w:right w:w="100" w:type="dxa"/>
            </w:tcMar>
          </w:tcPr>
          <w:p w14:paraId="21F80B32" w14:textId="77777777" w:rsidR="00102E16" w:rsidRPr="00965626" w:rsidRDefault="009B0D32">
            <w:pPr>
              <w:widowControl w:val="0"/>
              <w:spacing w:line="360" w:lineRule="auto"/>
              <w:jc w:val="both"/>
              <w:rPr>
                <w:sz w:val="24"/>
                <w:szCs w:val="24"/>
              </w:rPr>
            </w:pPr>
            <w:r w:rsidRPr="00965626">
              <w:rPr>
                <w:sz w:val="24"/>
                <w:szCs w:val="24"/>
              </w:rPr>
              <w:t xml:space="preserve">Tracking business revenue growth monthly and annually </w:t>
            </w:r>
          </w:p>
        </w:tc>
        <w:tc>
          <w:tcPr>
            <w:tcW w:w="833" w:type="pct"/>
            <w:tcMar>
              <w:top w:w="100" w:type="dxa"/>
              <w:left w:w="100" w:type="dxa"/>
              <w:bottom w:w="100" w:type="dxa"/>
              <w:right w:w="100" w:type="dxa"/>
            </w:tcMar>
          </w:tcPr>
          <w:p w14:paraId="43D2403A" w14:textId="77777777" w:rsidR="00102E16" w:rsidRPr="00965626" w:rsidRDefault="009B0D32">
            <w:pPr>
              <w:widowControl w:val="0"/>
              <w:spacing w:line="360" w:lineRule="auto"/>
              <w:jc w:val="both"/>
              <w:rPr>
                <w:sz w:val="24"/>
                <w:szCs w:val="24"/>
              </w:rPr>
            </w:pPr>
            <w:r w:rsidRPr="00965626">
              <w:rPr>
                <w:sz w:val="24"/>
                <w:szCs w:val="24"/>
              </w:rPr>
              <w:t>Focus on brand outreach, building on customer experience and enhancing accessibility of services across UK</w:t>
            </w:r>
          </w:p>
        </w:tc>
        <w:tc>
          <w:tcPr>
            <w:tcW w:w="833" w:type="pct"/>
            <w:tcMar>
              <w:top w:w="100" w:type="dxa"/>
              <w:left w:w="100" w:type="dxa"/>
              <w:bottom w:w="100" w:type="dxa"/>
              <w:right w:w="100" w:type="dxa"/>
            </w:tcMar>
          </w:tcPr>
          <w:p w14:paraId="73F6BA59" w14:textId="77777777" w:rsidR="00102E16" w:rsidRPr="00965626" w:rsidRDefault="009B0D32">
            <w:pPr>
              <w:widowControl w:val="0"/>
              <w:spacing w:line="360" w:lineRule="auto"/>
              <w:jc w:val="both"/>
              <w:rPr>
                <w:sz w:val="24"/>
                <w:szCs w:val="24"/>
              </w:rPr>
            </w:pPr>
            <w:r w:rsidRPr="00965626">
              <w:rPr>
                <w:sz w:val="24"/>
                <w:szCs w:val="24"/>
              </w:rPr>
              <w:t>Essential to increase market valuation of the firm</w:t>
            </w:r>
          </w:p>
        </w:tc>
        <w:tc>
          <w:tcPr>
            <w:tcW w:w="833" w:type="pct"/>
            <w:tcMar>
              <w:top w:w="100" w:type="dxa"/>
              <w:left w:w="100" w:type="dxa"/>
              <w:bottom w:w="100" w:type="dxa"/>
              <w:right w:w="100" w:type="dxa"/>
            </w:tcMar>
          </w:tcPr>
          <w:p w14:paraId="5B57DAE5" w14:textId="77777777" w:rsidR="00102E16" w:rsidRPr="00965626" w:rsidRDefault="009B0D32">
            <w:pPr>
              <w:widowControl w:val="0"/>
              <w:spacing w:line="360" w:lineRule="auto"/>
              <w:jc w:val="both"/>
              <w:rPr>
                <w:sz w:val="24"/>
                <w:szCs w:val="24"/>
              </w:rPr>
            </w:pPr>
            <w:r w:rsidRPr="00965626">
              <w:rPr>
                <w:sz w:val="24"/>
                <w:szCs w:val="24"/>
              </w:rPr>
              <w:t xml:space="preserve">Two years </w:t>
            </w:r>
          </w:p>
        </w:tc>
      </w:tr>
      <w:tr w:rsidR="00102E16" w:rsidRPr="00965626" w14:paraId="7AC588B4" w14:textId="77777777" w:rsidTr="00965626">
        <w:tc>
          <w:tcPr>
            <w:tcW w:w="833" w:type="pct"/>
            <w:tcMar>
              <w:top w:w="100" w:type="dxa"/>
              <w:left w:w="100" w:type="dxa"/>
              <w:bottom w:w="100" w:type="dxa"/>
              <w:right w:w="100" w:type="dxa"/>
            </w:tcMar>
          </w:tcPr>
          <w:p w14:paraId="39B1DD36" w14:textId="77777777" w:rsidR="00102E16" w:rsidRPr="00965626" w:rsidRDefault="009B0D32">
            <w:pPr>
              <w:widowControl w:val="0"/>
              <w:spacing w:line="360" w:lineRule="auto"/>
              <w:jc w:val="both"/>
              <w:rPr>
                <w:sz w:val="24"/>
                <w:szCs w:val="24"/>
              </w:rPr>
            </w:pPr>
            <w:r w:rsidRPr="00965626">
              <w:rPr>
                <w:sz w:val="24"/>
                <w:szCs w:val="24"/>
              </w:rPr>
              <w:t xml:space="preserve">To increase market share in UK smart energy market to 5% by the end of five years </w:t>
            </w:r>
          </w:p>
        </w:tc>
        <w:tc>
          <w:tcPr>
            <w:tcW w:w="833" w:type="pct"/>
            <w:tcMar>
              <w:top w:w="100" w:type="dxa"/>
              <w:left w:w="100" w:type="dxa"/>
              <w:bottom w:w="100" w:type="dxa"/>
              <w:right w:w="100" w:type="dxa"/>
            </w:tcMar>
          </w:tcPr>
          <w:p w14:paraId="77803343" w14:textId="77777777" w:rsidR="00102E16" w:rsidRPr="00965626" w:rsidRDefault="009B0D32">
            <w:pPr>
              <w:widowControl w:val="0"/>
              <w:spacing w:line="360" w:lineRule="auto"/>
              <w:jc w:val="both"/>
              <w:rPr>
                <w:sz w:val="24"/>
                <w:szCs w:val="24"/>
              </w:rPr>
            </w:pPr>
            <w:r w:rsidRPr="00965626">
              <w:rPr>
                <w:sz w:val="24"/>
                <w:szCs w:val="24"/>
              </w:rPr>
              <w:t xml:space="preserve">Increase in market share to 5% </w:t>
            </w:r>
          </w:p>
        </w:tc>
        <w:tc>
          <w:tcPr>
            <w:tcW w:w="833" w:type="pct"/>
            <w:tcMar>
              <w:top w:w="100" w:type="dxa"/>
              <w:left w:w="100" w:type="dxa"/>
              <w:bottom w:w="100" w:type="dxa"/>
              <w:right w:w="100" w:type="dxa"/>
            </w:tcMar>
          </w:tcPr>
          <w:p w14:paraId="0C3B7898" w14:textId="77777777" w:rsidR="00102E16" w:rsidRPr="00965626" w:rsidRDefault="009B0D32">
            <w:pPr>
              <w:widowControl w:val="0"/>
              <w:spacing w:line="360" w:lineRule="auto"/>
              <w:jc w:val="both"/>
              <w:rPr>
                <w:sz w:val="24"/>
                <w:szCs w:val="24"/>
              </w:rPr>
            </w:pPr>
            <w:r w:rsidRPr="00965626">
              <w:rPr>
                <w:sz w:val="24"/>
                <w:szCs w:val="24"/>
              </w:rPr>
              <w:t xml:space="preserve">Improved performance against industry and competitor benchmarks </w:t>
            </w:r>
          </w:p>
        </w:tc>
        <w:tc>
          <w:tcPr>
            <w:tcW w:w="833" w:type="pct"/>
            <w:tcMar>
              <w:top w:w="100" w:type="dxa"/>
              <w:left w:w="100" w:type="dxa"/>
              <w:bottom w:w="100" w:type="dxa"/>
              <w:right w:w="100" w:type="dxa"/>
            </w:tcMar>
          </w:tcPr>
          <w:p w14:paraId="608E1E62" w14:textId="77777777" w:rsidR="00102E16" w:rsidRPr="00965626" w:rsidRDefault="009B0D32">
            <w:pPr>
              <w:widowControl w:val="0"/>
              <w:spacing w:line="360" w:lineRule="auto"/>
              <w:jc w:val="both"/>
              <w:rPr>
                <w:sz w:val="24"/>
                <w:szCs w:val="24"/>
              </w:rPr>
            </w:pPr>
            <w:r w:rsidRPr="00965626">
              <w:rPr>
                <w:sz w:val="24"/>
                <w:szCs w:val="24"/>
              </w:rPr>
              <w:t xml:space="preserve">Emphasis on growth in market share through promoting user experiences to strengthen brand advocacy  </w:t>
            </w:r>
          </w:p>
        </w:tc>
        <w:tc>
          <w:tcPr>
            <w:tcW w:w="833" w:type="pct"/>
            <w:tcMar>
              <w:top w:w="100" w:type="dxa"/>
              <w:left w:w="100" w:type="dxa"/>
              <w:bottom w:w="100" w:type="dxa"/>
              <w:right w:w="100" w:type="dxa"/>
            </w:tcMar>
          </w:tcPr>
          <w:p w14:paraId="47307429" w14:textId="77777777" w:rsidR="00102E16" w:rsidRPr="00965626" w:rsidRDefault="009B0D32">
            <w:pPr>
              <w:widowControl w:val="0"/>
              <w:spacing w:line="360" w:lineRule="auto"/>
              <w:jc w:val="both"/>
              <w:rPr>
                <w:sz w:val="24"/>
                <w:szCs w:val="24"/>
              </w:rPr>
            </w:pPr>
            <w:r w:rsidRPr="00965626">
              <w:rPr>
                <w:sz w:val="24"/>
                <w:szCs w:val="24"/>
              </w:rPr>
              <w:t xml:space="preserve">Essential to enhance competitive position of the firm and boost its revenue propositions </w:t>
            </w:r>
          </w:p>
        </w:tc>
        <w:tc>
          <w:tcPr>
            <w:tcW w:w="833" w:type="pct"/>
            <w:tcMar>
              <w:top w:w="100" w:type="dxa"/>
              <w:left w:w="100" w:type="dxa"/>
              <w:bottom w:w="100" w:type="dxa"/>
              <w:right w:w="100" w:type="dxa"/>
            </w:tcMar>
          </w:tcPr>
          <w:p w14:paraId="28E52B94" w14:textId="77777777" w:rsidR="00102E16" w:rsidRPr="00965626" w:rsidRDefault="009B0D32">
            <w:pPr>
              <w:widowControl w:val="0"/>
              <w:spacing w:line="360" w:lineRule="auto"/>
              <w:jc w:val="both"/>
              <w:rPr>
                <w:sz w:val="24"/>
                <w:szCs w:val="24"/>
              </w:rPr>
            </w:pPr>
            <w:r w:rsidRPr="00965626">
              <w:rPr>
                <w:sz w:val="24"/>
                <w:szCs w:val="24"/>
              </w:rPr>
              <w:t xml:space="preserve">Five years </w:t>
            </w:r>
          </w:p>
        </w:tc>
      </w:tr>
    </w:tbl>
    <w:p w14:paraId="071A6D96" w14:textId="77777777" w:rsidR="00102E16" w:rsidRPr="00965626" w:rsidRDefault="00102E16">
      <w:pPr>
        <w:spacing w:line="360" w:lineRule="auto"/>
        <w:jc w:val="both"/>
        <w:rPr>
          <w:sz w:val="24"/>
          <w:szCs w:val="24"/>
        </w:rPr>
      </w:pPr>
    </w:p>
    <w:p w14:paraId="1BEAC147" w14:textId="77777777" w:rsidR="00965626" w:rsidRDefault="00965626">
      <w:pPr>
        <w:rPr>
          <w:b/>
          <w:bCs/>
          <w:sz w:val="24"/>
          <w:szCs w:val="24"/>
        </w:rPr>
      </w:pPr>
      <w:r>
        <w:rPr>
          <w:b/>
          <w:bCs/>
          <w:sz w:val="24"/>
          <w:szCs w:val="24"/>
        </w:rPr>
        <w:br w:type="page"/>
      </w:r>
    </w:p>
    <w:p w14:paraId="18057399" w14:textId="77777777" w:rsidR="00102E16" w:rsidRPr="00965626" w:rsidRDefault="009B0D32">
      <w:pPr>
        <w:spacing w:line="360" w:lineRule="auto"/>
        <w:jc w:val="both"/>
        <w:rPr>
          <w:b/>
          <w:bCs/>
          <w:sz w:val="24"/>
          <w:szCs w:val="24"/>
        </w:rPr>
      </w:pPr>
      <w:r w:rsidRPr="00965626">
        <w:rPr>
          <w:b/>
          <w:bCs/>
          <w:sz w:val="24"/>
          <w:szCs w:val="24"/>
        </w:rPr>
        <w:lastRenderedPageBreak/>
        <w:t>Company’s Unique Selling Point (USP)</w:t>
      </w:r>
    </w:p>
    <w:p w14:paraId="24306DE7" w14:textId="77777777" w:rsidR="00102E16" w:rsidRPr="00965626" w:rsidRDefault="009B0D32">
      <w:pPr>
        <w:spacing w:line="360" w:lineRule="auto"/>
        <w:jc w:val="both"/>
        <w:rPr>
          <w:sz w:val="24"/>
          <w:szCs w:val="24"/>
        </w:rPr>
      </w:pPr>
      <w:r w:rsidRPr="00965626">
        <w:rPr>
          <w:sz w:val="24"/>
          <w:szCs w:val="24"/>
        </w:rPr>
        <w:t xml:space="preserve">“Home Green Solutions,” unique selling point reflects in its end-to-end sustainable service offerings and focus on individual </w:t>
      </w:r>
      <w:r w:rsidR="00965626" w:rsidRPr="00965626">
        <w:rPr>
          <w:sz w:val="24"/>
          <w:szCs w:val="24"/>
        </w:rPr>
        <w:t>homeowners</w:t>
      </w:r>
      <w:r w:rsidRPr="00965626">
        <w:rPr>
          <w:sz w:val="24"/>
          <w:szCs w:val="24"/>
        </w:rPr>
        <w:t xml:space="preserve">. As mentioned by Burns (2022), USP entails the business with market differentiation, clarity in terms of customer value and supports competitive advantage. As per estimates UK low or 1-bedroom houses consume around 1800 kWh of electricity annually on an average. The average annual consumption for a medium 3-bedroom house is 2,700 kWh, and a high or five-bedroom house is 4,100 kWh annually (British Gas, 2024). The company would perform individual audits of homes and provide energy saving solutions that tailor to their interests and needs. The company’s unique approach of relying on informed practice of energy audits to guide tailored solutions development enables individual </w:t>
      </w:r>
      <w:r w:rsidR="00965626" w:rsidRPr="00965626">
        <w:rPr>
          <w:sz w:val="24"/>
          <w:szCs w:val="24"/>
        </w:rPr>
        <w:t>homeowners</w:t>
      </w:r>
      <w:r w:rsidRPr="00965626">
        <w:rPr>
          <w:sz w:val="24"/>
          <w:szCs w:val="24"/>
        </w:rPr>
        <w:t xml:space="preserve"> to avail the services at an affordable rate, while attaining sustainable compliance and energy savings. The business envisages </w:t>
      </w:r>
      <w:r w:rsidR="00965626" w:rsidRPr="00965626">
        <w:rPr>
          <w:sz w:val="24"/>
          <w:szCs w:val="24"/>
        </w:rPr>
        <w:t>addressing the access of the smart energy solutions across UK households and developing</w:t>
      </w:r>
      <w:r w:rsidRPr="00965626">
        <w:rPr>
          <w:sz w:val="24"/>
          <w:szCs w:val="24"/>
        </w:rPr>
        <w:t xml:space="preserve"> a community-wide effort to foster sustainable alignment with national goals of net zero emissions by 2050. The company does not merely function as an energy consultancy business that performs audits and provides advice to curb energy consumption challenges. It takes a holistic approach of mapping energy needs of the individual </w:t>
      </w:r>
      <w:r w:rsidR="00965626" w:rsidRPr="00965626">
        <w:rPr>
          <w:sz w:val="24"/>
          <w:szCs w:val="24"/>
        </w:rPr>
        <w:t>homeowners</w:t>
      </w:r>
      <w:r w:rsidRPr="00965626">
        <w:rPr>
          <w:sz w:val="24"/>
          <w:szCs w:val="24"/>
        </w:rPr>
        <w:t xml:space="preserve">, identifying avenues through which energy consumption can be curtailed through smart technology-based solutions. This includes replacing energy intensive home appliances with better sustainable rating appliances along with providing insulation support that caters to sustenance of optimal room temperatures through natural ventilation. </w:t>
      </w:r>
    </w:p>
    <w:p w14:paraId="70F50F08" w14:textId="77777777" w:rsidR="00102E16" w:rsidRPr="00965626" w:rsidRDefault="009B0D32" w:rsidP="009A0606">
      <w:pPr>
        <w:pStyle w:val="Titlu2"/>
      </w:pPr>
      <w:bookmarkStart w:id="18" w:name="_Toc236151943"/>
      <w:r w:rsidRPr="00965626">
        <w:t>Element 2: Business Environment &amp;</w:t>
      </w:r>
      <w:r w:rsidR="00965626">
        <w:t xml:space="preserve"> Competitor Analysis</w:t>
      </w:r>
      <w:bookmarkEnd w:id="18"/>
    </w:p>
    <w:p w14:paraId="044E9720" w14:textId="77777777" w:rsidR="00102E16" w:rsidRPr="00965626" w:rsidRDefault="009B0D32">
      <w:pPr>
        <w:spacing w:line="360" w:lineRule="auto"/>
        <w:jc w:val="both"/>
        <w:rPr>
          <w:b/>
          <w:bCs/>
          <w:sz w:val="24"/>
          <w:szCs w:val="24"/>
        </w:rPr>
      </w:pPr>
      <w:r w:rsidRPr="00965626">
        <w:rPr>
          <w:b/>
          <w:bCs/>
          <w:sz w:val="24"/>
          <w:szCs w:val="24"/>
        </w:rPr>
        <w:t>SWOT analysis</w:t>
      </w:r>
    </w:p>
    <w:p w14:paraId="56086BC8" w14:textId="77777777" w:rsidR="00102E16" w:rsidRPr="00965626" w:rsidRDefault="009B0D32">
      <w:pPr>
        <w:spacing w:line="360" w:lineRule="auto"/>
        <w:jc w:val="both"/>
        <w:rPr>
          <w:b/>
          <w:bCs/>
          <w:sz w:val="24"/>
          <w:szCs w:val="24"/>
        </w:rPr>
      </w:pPr>
      <w:r w:rsidRPr="00965626">
        <w:rPr>
          <w:b/>
          <w:bCs/>
          <w:sz w:val="24"/>
          <w:szCs w:val="24"/>
        </w:rPr>
        <w:t xml:space="preserve">Strengths </w:t>
      </w:r>
    </w:p>
    <w:p w14:paraId="1C1BCA99" w14:textId="77777777" w:rsidR="00102E16" w:rsidRPr="00965626" w:rsidRDefault="009B0D32">
      <w:pPr>
        <w:numPr>
          <w:ilvl w:val="0"/>
          <w:numId w:val="1"/>
        </w:numPr>
        <w:spacing w:line="360" w:lineRule="auto"/>
        <w:jc w:val="both"/>
        <w:rPr>
          <w:sz w:val="24"/>
          <w:szCs w:val="24"/>
        </w:rPr>
      </w:pPr>
      <w:r w:rsidRPr="00965626">
        <w:rPr>
          <w:sz w:val="24"/>
          <w:szCs w:val="24"/>
        </w:rPr>
        <w:t xml:space="preserve">The strengths of “Home Green Solutions,” </w:t>
      </w:r>
      <w:r w:rsidR="00965626" w:rsidRPr="00965626">
        <w:rPr>
          <w:sz w:val="24"/>
          <w:szCs w:val="24"/>
        </w:rPr>
        <w:t>reflect</w:t>
      </w:r>
      <w:r w:rsidRPr="00965626">
        <w:rPr>
          <w:sz w:val="24"/>
          <w:szCs w:val="24"/>
        </w:rPr>
        <w:t xml:space="preserve"> in its efficiency in providing end-to-end sustainable energy solutions.</w:t>
      </w:r>
    </w:p>
    <w:p w14:paraId="71381B7B" w14:textId="77777777" w:rsidR="00102E16" w:rsidRPr="00965626" w:rsidRDefault="009B0D32">
      <w:pPr>
        <w:numPr>
          <w:ilvl w:val="0"/>
          <w:numId w:val="1"/>
        </w:numPr>
        <w:spacing w:line="360" w:lineRule="auto"/>
        <w:jc w:val="both"/>
        <w:rPr>
          <w:sz w:val="24"/>
          <w:szCs w:val="24"/>
        </w:rPr>
      </w:pPr>
      <w:r w:rsidRPr="00965626">
        <w:rPr>
          <w:sz w:val="24"/>
          <w:szCs w:val="24"/>
        </w:rPr>
        <w:t>The company’s ability to offer smart technology-based solutions provides it with an edge in responding to consumer needs.</w:t>
      </w:r>
    </w:p>
    <w:p w14:paraId="10833DF7" w14:textId="77777777" w:rsidR="00102E16" w:rsidRPr="00965626" w:rsidRDefault="009B0D32">
      <w:pPr>
        <w:numPr>
          <w:ilvl w:val="0"/>
          <w:numId w:val="1"/>
        </w:numPr>
        <w:spacing w:line="360" w:lineRule="auto"/>
        <w:jc w:val="both"/>
        <w:rPr>
          <w:sz w:val="24"/>
          <w:szCs w:val="24"/>
        </w:rPr>
      </w:pPr>
      <w:r w:rsidRPr="00965626">
        <w:rPr>
          <w:sz w:val="24"/>
          <w:szCs w:val="24"/>
        </w:rPr>
        <w:t xml:space="preserve">Its individual and tailored solutions can enable the company to improve customer satisfaction rates. </w:t>
      </w:r>
    </w:p>
    <w:p w14:paraId="15ECDF03" w14:textId="77777777" w:rsidR="00965626" w:rsidRDefault="00965626">
      <w:pPr>
        <w:rPr>
          <w:b/>
          <w:bCs/>
          <w:sz w:val="24"/>
          <w:szCs w:val="24"/>
        </w:rPr>
      </w:pPr>
      <w:r>
        <w:rPr>
          <w:b/>
          <w:bCs/>
          <w:sz w:val="24"/>
          <w:szCs w:val="24"/>
        </w:rPr>
        <w:br w:type="page"/>
      </w:r>
    </w:p>
    <w:p w14:paraId="3B3424FF" w14:textId="77777777" w:rsidR="00102E16" w:rsidRPr="00965626" w:rsidRDefault="009B0D32">
      <w:pPr>
        <w:spacing w:line="360" w:lineRule="auto"/>
        <w:jc w:val="both"/>
        <w:rPr>
          <w:b/>
          <w:bCs/>
          <w:sz w:val="24"/>
          <w:szCs w:val="24"/>
        </w:rPr>
      </w:pPr>
      <w:r w:rsidRPr="00965626">
        <w:rPr>
          <w:b/>
          <w:bCs/>
          <w:sz w:val="24"/>
          <w:szCs w:val="24"/>
        </w:rPr>
        <w:lastRenderedPageBreak/>
        <w:t xml:space="preserve">Weaknesses </w:t>
      </w:r>
    </w:p>
    <w:p w14:paraId="5A7C193C" w14:textId="77777777" w:rsidR="00102E16" w:rsidRPr="00965626" w:rsidRDefault="009B0D32">
      <w:pPr>
        <w:numPr>
          <w:ilvl w:val="0"/>
          <w:numId w:val="3"/>
        </w:numPr>
        <w:spacing w:line="360" w:lineRule="auto"/>
        <w:jc w:val="both"/>
        <w:rPr>
          <w:sz w:val="24"/>
          <w:szCs w:val="24"/>
        </w:rPr>
      </w:pPr>
      <w:r w:rsidRPr="00965626">
        <w:rPr>
          <w:sz w:val="24"/>
          <w:szCs w:val="24"/>
        </w:rPr>
        <w:t xml:space="preserve">The company lacks adequate financial resources to cater to the large UK urban households market. </w:t>
      </w:r>
    </w:p>
    <w:p w14:paraId="65E10164" w14:textId="77777777" w:rsidR="00102E16" w:rsidRPr="00965626" w:rsidRDefault="009B0D32">
      <w:pPr>
        <w:numPr>
          <w:ilvl w:val="0"/>
          <w:numId w:val="3"/>
        </w:numPr>
        <w:spacing w:line="360" w:lineRule="auto"/>
        <w:jc w:val="both"/>
        <w:rPr>
          <w:sz w:val="24"/>
          <w:szCs w:val="24"/>
        </w:rPr>
      </w:pPr>
      <w:r w:rsidRPr="00965626">
        <w:rPr>
          <w:sz w:val="24"/>
          <w:szCs w:val="24"/>
        </w:rPr>
        <w:t>The business lacks adequate experience in the energy market and balancing the operational expenses against profit metrics can be challenging for the firm.</w:t>
      </w:r>
    </w:p>
    <w:p w14:paraId="03FF3711" w14:textId="77777777" w:rsidR="00102E16" w:rsidRPr="00965626" w:rsidRDefault="009B0D32">
      <w:pPr>
        <w:numPr>
          <w:ilvl w:val="0"/>
          <w:numId w:val="3"/>
        </w:numPr>
        <w:spacing w:line="360" w:lineRule="auto"/>
        <w:jc w:val="both"/>
        <w:rPr>
          <w:sz w:val="24"/>
          <w:szCs w:val="24"/>
        </w:rPr>
      </w:pPr>
      <w:r w:rsidRPr="00965626">
        <w:rPr>
          <w:sz w:val="24"/>
          <w:szCs w:val="24"/>
        </w:rPr>
        <w:t>The primary focus on urban households, limits the company’s market outreach and revenue capabilities.</w:t>
      </w:r>
    </w:p>
    <w:p w14:paraId="70F04391" w14:textId="77777777" w:rsidR="00102E16" w:rsidRPr="00965626" w:rsidRDefault="009B0D32">
      <w:pPr>
        <w:spacing w:line="360" w:lineRule="auto"/>
        <w:jc w:val="both"/>
        <w:rPr>
          <w:b/>
          <w:bCs/>
          <w:sz w:val="24"/>
          <w:szCs w:val="24"/>
        </w:rPr>
      </w:pPr>
      <w:r w:rsidRPr="00965626">
        <w:rPr>
          <w:b/>
          <w:bCs/>
          <w:sz w:val="24"/>
          <w:szCs w:val="24"/>
        </w:rPr>
        <w:t xml:space="preserve">Opportunities </w:t>
      </w:r>
    </w:p>
    <w:p w14:paraId="4C5CFAF3" w14:textId="77777777" w:rsidR="00102E16" w:rsidRPr="00965626" w:rsidRDefault="009B0D32">
      <w:pPr>
        <w:numPr>
          <w:ilvl w:val="0"/>
          <w:numId w:val="1"/>
        </w:numPr>
        <w:spacing w:line="360" w:lineRule="auto"/>
        <w:jc w:val="both"/>
        <w:rPr>
          <w:sz w:val="24"/>
          <w:szCs w:val="24"/>
        </w:rPr>
      </w:pPr>
      <w:r w:rsidRPr="00965626">
        <w:rPr>
          <w:sz w:val="24"/>
          <w:szCs w:val="24"/>
        </w:rPr>
        <w:t>“Home Green Solutions,” can consider integration of AI to enhance the robustness and personalisation of its energy solutions services.</w:t>
      </w:r>
    </w:p>
    <w:p w14:paraId="26141E10" w14:textId="77777777" w:rsidR="00102E16" w:rsidRPr="00965626" w:rsidRDefault="009B0D32">
      <w:pPr>
        <w:numPr>
          <w:ilvl w:val="0"/>
          <w:numId w:val="1"/>
        </w:numPr>
        <w:spacing w:line="360" w:lineRule="auto"/>
        <w:jc w:val="both"/>
        <w:rPr>
          <w:sz w:val="24"/>
          <w:szCs w:val="24"/>
        </w:rPr>
      </w:pPr>
      <w:r w:rsidRPr="00965626">
        <w:rPr>
          <w:sz w:val="24"/>
          <w:szCs w:val="24"/>
        </w:rPr>
        <w:t>The business can consider expanding its services to mid-urban and rural households for enhanced revenue propositions and market share growth.</w:t>
      </w:r>
    </w:p>
    <w:p w14:paraId="6CD200DC" w14:textId="77777777" w:rsidR="00102E16" w:rsidRPr="00965626" w:rsidRDefault="009B0D32">
      <w:pPr>
        <w:numPr>
          <w:ilvl w:val="0"/>
          <w:numId w:val="1"/>
        </w:numPr>
        <w:spacing w:line="360" w:lineRule="auto"/>
        <w:jc w:val="both"/>
        <w:rPr>
          <w:sz w:val="24"/>
          <w:szCs w:val="24"/>
        </w:rPr>
      </w:pPr>
      <w:r w:rsidRPr="00965626">
        <w:rPr>
          <w:sz w:val="24"/>
          <w:szCs w:val="24"/>
        </w:rPr>
        <w:t xml:space="preserve">The company can publish sustainable compliance certificates to individual homes based on the energy solutions they have adopted to improve consumer engagement and achieve transparency.   </w:t>
      </w:r>
    </w:p>
    <w:p w14:paraId="4F77E8D7" w14:textId="77777777" w:rsidR="00102E16" w:rsidRPr="00965626" w:rsidRDefault="009B0D32">
      <w:pPr>
        <w:spacing w:line="360" w:lineRule="auto"/>
        <w:jc w:val="both"/>
        <w:rPr>
          <w:b/>
          <w:bCs/>
          <w:sz w:val="24"/>
          <w:szCs w:val="24"/>
        </w:rPr>
      </w:pPr>
      <w:r w:rsidRPr="00965626">
        <w:rPr>
          <w:b/>
          <w:bCs/>
          <w:sz w:val="24"/>
          <w:szCs w:val="24"/>
        </w:rPr>
        <w:t xml:space="preserve">Threats </w:t>
      </w:r>
    </w:p>
    <w:p w14:paraId="462C4FC1" w14:textId="77777777" w:rsidR="00102E16" w:rsidRPr="00965626" w:rsidRDefault="009B0D32">
      <w:pPr>
        <w:numPr>
          <w:ilvl w:val="0"/>
          <w:numId w:val="2"/>
        </w:numPr>
        <w:spacing w:line="360" w:lineRule="auto"/>
        <w:jc w:val="both"/>
        <w:rPr>
          <w:sz w:val="24"/>
          <w:szCs w:val="24"/>
        </w:rPr>
      </w:pPr>
      <w:r w:rsidRPr="00965626">
        <w:rPr>
          <w:sz w:val="24"/>
          <w:szCs w:val="24"/>
        </w:rPr>
        <w:t xml:space="preserve">The products of the firm can face market resistance as UK households are facing a cost of living </w:t>
      </w:r>
      <w:r w:rsidR="00965626" w:rsidRPr="00965626">
        <w:rPr>
          <w:sz w:val="24"/>
          <w:szCs w:val="24"/>
        </w:rPr>
        <w:t>crisis, which</w:t>
      </w:r>
      <w:r w:rsidRPr="00965626">
        <w:rPr>
          <w:sz w:val="24"/>
          <w:szCs w:val="24"/>
        </w:rPr>
        <w:t xml:space="preserve"> can defer their intent of adopting sustainable energy solutions.</w:t>
      </w:r>
    </w:p>
    <w:p w14:paraId="2CFC7C2D" w14:textId="77777777" w:rsidR="00102E16" w:rsidRPr="00965626" w:rsidRDefault="009B0D32">
      <w:pPr>
        <w:numPr>
          <w:ilvl w:val="0"/>
          <w:numId w:val="2"/>
        </w:numPr>
        <w:spacing w:line="360" w:lineRule="auto"/>
        <w:jc w:val="both"/>
        <w:rPr>
          <w:sz w:val="24"/>
          <w:szCs w:val="24"/>
        </w:rPr>
      </w:pPr>
      <w:r w:rsidRPr="00965626">
        <w:rPr>
          <w:sz w:val="24"/>
          <w:szCs w:val="24"/>
        </w:rPr>
        <w:t xml:space="preserve">High-competition in the smart and sustainable energy solutions market, where large firms like Octopus Energy Services hold resource </w:t>
      </w:r>
      <w:r w:rsidR="00965626" w:rsidRPr="00965626">
        <w:rPr>
          <w:sz w:val="24"/>
          <w:szCs w:val="24"/>
        </w:rPr>
        <w:t>advantage</w:t>
      </w:r>
      <w:r w:rsidRPr="00965626">
        <w:rPr>
          <w:sz w:val="24"/>
          <w:szCs w:val="24"/>
        </w:rPr>
        <w:t xml:space="preserve">, presents a challenge for the firm. </w:t>
      </w:r>
    </w:p>
    <w:p w14:paraId="6D3494C0" w14:textId="77777777" w:rsidR="00102E16" w:rsidRPr="00965626" w:rsidRDefault="009B0D32">
      <w:pPr>
        <w:numPr>
          <w:ilvl w:val="0"/>
          <w:numId w:val="2"/>
        </w:numPr>
        <w:spacing w:line="360" w:lineRule="auto"/>
        <w:jc w:val="both"/>
        <w:rPr>
          <w:sz w:val="24"/>
          <w:szCs w:val="24"/>
        </w:rPr>
      </w:pPr>
      <w:r w:rsidRPr="00965626">
        <w:rPr>
          <w:sz w:val="24"/>
          <w:szCs w:val="24"/>
        </w:rPr>
        <w:t xml:space="preserve">UK households have limited awareness about government grants towards integration of sustainable energy solutions for households, which limits the firm’s market outreach and consumer awareness. </w:t>
      </w:r>
    </w:p>
    <w:p w14:paraId="153B71C1" w14:textId="77777777" w:rsidR="00102E16" w:rsidRPr="00965626" w:rsidRDefault="009B0D32">
      <w:pPr>
        <w:spacing w:line="360" w:lineRule="auto"/>
        <w:jc w:val="both"/>
        <w:rPr>
          <w:b/>
          <w:bCs/>
          <w:sz w:val="24"/>
          <w:szCs w:val="24"/>
        </w:rPr>
      </w:pPr>
      <w:r w:rsidRPr="00965626">
        <w:rPr>
          <w:b/>
          <w:bCs/>
          <w:sz w:val="24"/>
          <w:szCs w:val="24"/>
        </w:rPr>
        <w:t xml:space="preserve">Competitor analysis </w:t>
      </w:r>
    </w:p>
    <w:p w14:paraId="2487B116" w14:textId="77777777" w:rsidR="00102E16" w:rsidRPr="00965626" w:rsidRDefault="009B0D32">
      <w:pPr>
        <w:spacing w:line="360" w:lineRule="auto"/>
        <w:jc w:val="both"/>
        <w:rPr>
          <w:sz w:val="24"/>
          <w:szCs w:val="24"/>
        </w:rPr>
      </w:pPr>
      <w:r w:rsidRPr="00965626">
        <w:rPr>
          <w:sz w:val="24"/>
          <w:szCs w:val="24"/>
        </w:rPr>
        <w:t xml:space="preserve">A competitor analysis relates to the practice of identifying business rivals, their </w:t>
      </w:r>
      <w:r w:rsidR="00965626" w:rsidRPr="00965626">
        <w:rPr>
          <w:sz w:val="24"/>
          <w:szCs w:val="24"/>
        </w:rPr>
        <w:t>strengths,</w:t>
      </w:r>
      <w:r w:rsidRPr="00965626">
        <w:rPr>
          <w:sz w:val="24"/>
          <w:szCs w:val="24"/>
        </w:rPr>
        <w:t xml:space="preserve"> and weaknesses along with their pricing and marketing strategies to identify gaps in the market. The competitor analysis of “Home Green Solutions,” accounts for these merits in its purview to ascertain the business’s position in the market and reflect its unique strategic positioning that differentiates it from its competitors. </w:t>
      </w:r>
    </w:p>
    <w:p w14:paraId="04A166C6" w14:textId="77777777" w:rsidR="00965626" w:rsidRDefault="00965626">
      <w:pPr>
        <w:rPr>
          <w:b/>
          <w:bCs/>
          <w:sz w:val="24"/>
          <w:szCs w:val="24"/>
        </w:rPr>
      </w:pPr>
      <w:r>
        <w:rPr>
          <w:b/>
          <w:bCs/>
          <w:sz w:val="24"/>
          <w:szCs w:val="24"/>
        </w:rPr>
        <w:br w:type="page"/>
      </w:r>
    </w:p>
    <w:p w14:paraId="3EF05BDF" w14:textId="77777777" w:rsidR="00102E16" w:rsidRPr="00965626" w:rsidRDefault="009B0D32">
      <w:pPr>
        <w:spacing w:line="360" w:lineRule="auto"/>
        <w:jc w:val="both"/>
        <w:rPr>
          <w:b/>
          <w:bCs/>
          <w:sz w:val="24"/>
          <w:szCs w:val="24"/>
        </w:rPr>
      </w:pPr>
      <w:r w:rsidRPr="00965626">
        <w:rPr>
          <w:b/>
          <w:bCs/>
          <w:sz w:val="24"/>
          <w:szCs w:val="24"/>
        </w:rPr>
        <w:lastRenderedPageBreak/>
        <w:t xml:space="preserve">Direct competitors </w:t>
      </w:r>
    </w:p>
    <w:p w14:paraId="26015EB8" w14:textId="77777777" w:rsidR="00102E16" w:rsidRPr="00965626" w:rsidRDefault="009B0D32">
      <w:pPr>
        <w:spacing w:line="360" w:lineRule="auto"/>
        <w:jc w:val="both"/>
        <w:rPr>
          <w:sz w:val="24"/>
          <w:szCs w:val="24"/>
        </w:rPr>
      </w:pPr>
      <w:r w:rsidRPr="00965626">
        <w:rPr>
          <w:sz w:val="24"/>
          <w:szCs w:val="24"/>
        </w:rPr>
        <w:t>Smart Energy Solutions and Octopus Energy Services are direct competitors of “Home Green Solutions,” as they provide similar sustainable energy services to UK households</w:t>
      </w:r>
      <w:r w:rsidR="00965626" w:rsidRPr="00965626">
        <w:rPr>
          <w:sz w:val="24"/>
          <w:szCs w:val="24"/>
        </w:rPr>
        <w:t xml:space="preserve">. </w:t>
      </w:r>
      <w:r w:rsidRPr="00965626">
        <w:rPr>
          <w:sz w:val="24"/>
          <w:szCs w:val="24"/>
        </w:rPr>
        <w:t xml:space="preserve">Octopus Energy Services provides green tech installations and home decarbonisation products such as heat pumps, electric vehicle chargers and smart meters (Octopus Energy, 2024). The company’s focus is on providing sustainable energy technology </w:t>
      </w:r>
      <w:r w:rsidR="00965626" w:rsidRPr="00965626">
        <w:rPr>
          <w:sz w:val="24"/>
          <w:szCs w:val="24"/>
        </w:rPr>
        <w:t>those appeals</w:t>
      </w:r>
      <w:r w:rsidRPr="00965626">
        <w:rPr>
          <w:sz w:val="24"/>
          <w:szCs w:val="24"/>
        </w:rPr>
        <w:t xml:space="preserve"> to the mass market and relies on the use of an agile pricing approach to maintain transparency in its business practices. On the other hand, Smart Energy Solutions focus is on providing solar rooftop installations, </w:t>
      </w:r>
      <w:r w:rsidR="00965626" w:rsidRPr="00965626">
        <w:rPr>
          <w:sz w:val="24"/>
          <w:szCs w:val="24"/>
        </w:rPr>
        <w:t>maintenance,</w:t>
      </w:r>
      <w:r w:rsidRPr="00965626">
        <w:rPr>
          <w:sz w:val="24"/>
          <w:szCs w:val="24"/>
        </w:rPr>
        <w:t xml:space="preserve"> and monitoring services to ensure sustainable transition of UK households (Colman, 2024). The company’s pricing approach reflects adherence to competitive pricing to ensure consumer affordability and financial viability of its operations. “Home Green Solutions,” differentiates its service offerings from its direct competitors by offering tailored solutions to meet individual household needs. As discussed above, the UK </w:t>
      </w:r>
      <w:r w:rsidR="00965626" w:rsidRPr="00965626">
        <w:rPr>
          <w:sz w:val="24"/>
          <w:szCs w:val="24"/>
        </w:rPr>
        <w:t>household’s</w:t>
      </w:r>
      <w:r w:rsidRPr="00965626">
        <w:rPr>
          <w:sz w:val="24"/>
          <w:szCs w:val="24"/>
        </w:rPr>
        <w:t xml:space="preserve"> energy consumption reflects variance in terms of the house size and individual needs, energy solutions that cater to the mass market might not prove effective. Moreover, the company’s focus on delivering simulation support, alternative energy solutions and other services based on energy audits, entrusts it with an end-to-end energy solutions </w:t>
      </w:r>
      <w:r w:rsidR="00965626" w:rsidRPr="00965626">
        <w:rPr>
          <w:sz w:val="24"/>
          <w:szCs w:val="24"/>
        </w:rPr>
        <w:t>provider, which</w:t>
      </w:r>
      <w:r w:rsidRPr="00965626">
        <w:rPr>
          <w:sz w:val="24"/>
          <w:szCs w:val="24"/>
        </w:rPr>
        <w:t xml:space="preserve"> differentiates it from its direct competitors. </w:t>
      </w:r>
    </w:p>
    <w:p w14:paraId="1D9B711E" w14:textId="77777777" w:rsidR="00965626" w:rsidRDefault="00965626">
      <w:pPr>
        <w:rPr>
          <w:b/>
          <w:bCs/>
          <w:sz w:val="24"/>
          <w:szCs w:val="24"/>
        </w:rPr>
      </w:pPr>
      <w:r>
        <w:rPr>
          <w:b/>
          <w:bCs/>
          <w:sz w:val="24"/>
          <w:szCs w:val="24"/>
        </w:rPr>
        <w:br w:type="page"/>
      </w:r>
    </w:p>
    <w:p w14:paraId="6F4F4F2E" w14:textId="77777777" w:rsidR="00102E16" w:rsidRPr="00965626" w:rsidRDefault="009B0D32">
      <w:pPr>
        <w:spacing w:line="360" w:lineRule="auto"/>
        <w:jc w:val="both"/>
        <w:rPr>
          <w:b/>
          <w:bCs/>
          <w:sz w:val="24"/>
          <w:szCs w:val="24"/>
        </w:rPr>
      </w:pPr>
      <w:r w:rsidRPr="00965626">
        <w:rPr>
          <w:b/>
          <w:bCs/>
          <w:sz w:val="24"/>
          <w:szCs w:val="24"/>
        </w:rPr>
        <w:lastRenderedPageBreak/>
        <w:t xml:space="preserve">Indirect competitors </w:t>
      </w:r>
    </w:p>
    <w:p w14:paraId="509D9C42" w14:textId="77777777" w:rsidR="00102E16" w:rsidRPr="00965626" w:rsidRDefault="009B0D32">
      <w:pPr>
        <w:spacing w:line="360" w:lineRule="auto"/>
        <w:jc w:val="both"/>
        <w:rPr>
          <w:sz w:val="24"/>
          <w:szCs w:val="24"/>
        </w:rPr>
      </w:pPr>
      <w:r w:rsidRPr="00965626">
        <w:rPr>
          <w:sz w:val="24"/>
          <w:szCs w:val="24"/>
        </w:rPr>
        <w:t xml:space="preserve">The indirect competitors of “Home Green Solutions,” are EON Next and EDF Energy that </w:t>
      </w:r>
      <w:r w:rsidR="009A0606" w:rsidRPr="00965626">
        <w:rPr>
          <w:sz w:val="24"/>
          <w:szCs w:val="24"/>
        </w:rPr>
        <w:t>is</w:t>
      </w:r>
      <w:r w:rsidRPr="00965626">
        <w:rPr>
          <w:sz w:val="24"/>
          <w:szCs w:val="24"/>
        </w:rPr>
        <w:t xml:space="preserve"> prominent energy services providers across UK. EON Next supplies electricity and gas services to UK households and has significant market share in the industry, along with a strong brand </w:t>
      </w:r>
      <w:r w:rsidR="00965626" w:rsidRPr="00965626">
        <w:rPr>
          <w:sz w:val="24"/>
          <w:szCs w:val="24"/>
        </w:rPr>
        <w:t>reputation, which</w:t>
      </w:r>
      <w:r w:rsidRPr="00965626">
        <w:rPr>
          <w:sz w:val="24"/>
          <w:szCs w:val="24"/>
        </w:rPr>
        <w:t xml:space="preserve"> puts it at an advantage. Similarly, EDF Energy is developing clean energy solutions that envisage replacing carbon emissions at the source through nuclear and solar energy services (EDF, 2024). The focus of EDF energy is different as compared to “Home Green Solutions,” as the latter company aims to cultivate sustainable awareness and provide tailored solutions, while the former builds on a </w:t>
      </w:r>
      <w:r w:rsidR="00965626" w:rsidRPr="00965626">
        <w:rPr>
          <w:sz w:val="24"/>
          <w:szCs w:val="24"/>
        </w:rPr>
        <w:t>capital-intensive</w:t>
      </w:r>
      <w:r w:rsidRPr="00965626">
        <w:rPr>
          <w:sz w:val="24"/>
          <w:szCs w:val="24"/>
        </w:rPr>
        <w:t xml:space="preserve"> approach to reduce carbon emissions at source. Indirect competitors shift consumer spending, cap pricing power and erode market share affecting the competitive position of a business (Kotabe and Helsen, 2022). On the other hand, EON Next market share and strong consumer relations provides the business with an advantage over “Home Green Solutions,” in terms of market outreach, however low-switching costs can enable the firm to strengthen its competitive position. </w:t>
      </w:r>
    </w:p>
    <w:p w14:paraId="49807641" w14:textId="77777777" w:rsidR="00102E16" w:rsidRPr="00965626" w:rsidRDefault="009B0D32" w:rsidP="009A0606">
      <w:pPr>
        <w:pStyle w:val="Titlu2"/>
      </w:pPr>
      <w:bookmarkStart w:id="19" w:name="_Toc236151944"/>
      <w:r w:rsidRPr="00965626">
        <w:t>Element 3: 4Ps, Market Segmentation &amp; Marketing Strat</w:t>
      </w:r>
      <w:r w:rsidR="00965626">
        <w:t>egies</w:t>
      </w:r>
      <w:bookmarkEnd w:id="19"/>
    </w:p>
    <w:p w14:paraId="60457321" w14:textId="77777777" w:rsidR="00102E16" w:rsidRPr="00965626" w:rsidRDefault="009B0D32">
      <w:pPr>
        <w:spacing w:line="360" w:lineRule="auto"/>
        <w:jc w:val="both"/>
        <w:rPr>
          <w:b/>
          <w:bCs/>
          <w:sz w:val="24"/>
          <w:szCs w:val="24"/>
        </w:rPr>
      </w:pPr>
      <w:r w:rsidRPr="00965626">
        <w:rPr>
          <w:b/>
          <w:bCs/>
          <w:sz w:val="24"/>
          <w:szCs w:val="24"/>
        </w:rPr>
        <w:t>Company’s market segmentation and target customers</w:t>
      </w:r>
    </w:p>
    <w:p w14:paraId="635E98D2" w14:textId="77777777" w:rsidR="00102E16" w:rsidRPr="00965626" w:rsidRDefault="009B0D32">
      <w:pPr>
        <w:spacing w:line="360" w:lineRule="auto"/>
        <w:jc w:val="both"/>
        <w:rPr>
          <w:sz w:val="24"/>
          <w:szCs w:val="24"/>
        </w:rPr>
      </w:pPr>
      <w:r w:rsidRPr="00965626">
        <w:rPr>
          <w:sz w:val="24"/>
          <w:szCs w:val="24"/>
        </w:rPr>
        <w:t xml:space="preserve">The market segmentation of “Home Green Solutions,” is to illustrate the target customers that the company envisages to deliver its products and services. As stated by John, Shobayo, and Ogunleye, (2023, p. 810), customer segmentation is crucial in marketing as it helps businesses to understand and meet consumer demands by fragmentation of the intended market into groups according to the shared traits reflected by them. Segmentation of “Home Green Solutions,” follows along the lines of demographic, </w:t>
      </w:r>
      <w:r w:rsidR="00965626" w:rsidRPr="00965626">
        <w:rPr>
          <w:sz w:val="24"/>
          <w:szCs w:val="24"/>
        </w:rPr>
        <w:t>psychographic,</w:t>
      </w:r>
      <w:r w:rsidRPr="00965626">
        <w:rPr>
          <w:sz w:val="24"/>
          <w:szCs w:val="24"/>
        </w:rPr>
        <w:t xml:space="preserve"> and geographic variables. It enables the firm to identify its target audience based on the attributes of age, income, family size, household energy consumption, urban regions, and sustainability awareness. The market segmentation practice enables the company to narrow down its market niche and develop communication strategies that respond to the identified target audience group. </w:t>
      </w:r>
    </w:p>
    <w:p w14:paraId="3F199657" w14:textId="77777777" w:rsidR="00965626" w:rsidRDefault="00965626">
      <w:pPr>
        <w:rPr>
          <w:b/>
          <w:bCs/>
          <w:sz w:val="24"/>
          <w:szCs w:val="24"/>
        </w:rPr>
      </w:pPr>
      <w:r>
        <w:rPr>
          <w:b/>
          <w:bCs/>
          <w:sz w:val="24"/>
          <w:szCs w:val="24"/>
        </w:rPr>
        <w:br w:type="page"/>
      </w:r>
    </w:p>
    <w:p w14:paraId="53A97094" w14:textId="77777777" w:rsidR="00102E16" w:rsidRPr="00965626" w:rsidRDefault="009B0D32">
      <w:pPr>
        <w:spacing w:line="360" w:lineRule="auto"/>
        <w:jc w:val="both"/>
        <w:rPr>
          <w:b/>
          <w:bCs/>
          <w:sz w:val="24"/>
          <w:szCs w:val="24"/>
        </w:rPr>
      </w:pPr>
      <w:r w:rsidRPr="00965626">
        <w:rPr>
          <w:b/>
          <w:bCs/>
          <w:sz w:val="24"/>
          <w:szCs w:val="24"/>
        </w:rPr>
        <w:lastRenderedPageBreak/>
        <w:t xml:space="preserve">Target Market </w:t>
      </w:r>
    </w:p>
    <w:tbl>
      <w:tblPr>
        <w:tblStyle w:val="a1"/>
        <w:tblW w:w="5000" w:type="pct"/>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4504"/>
        <w:gridCol w:w="4505"/>
      </w:tblGrid>
      <w:tr w:rsidR="00102E16" w:rsidRPr="00965626" w14:paraId="0460C74D" w14:textId="77777777" w:rsidTr="00965626">
        <w:trPr>
          <w:trHeight w:val="440"/>
        </w:trPr>
        <w:tc>
          <w:tcPr>
            <w:tcW w:w="5000" w:type="pct"/>
            <w:gridSpan w:val="2"/>
            <w:tcMar>
              <w:top w:w="100" w:type="dxa"/>
              <w:left w:w="100" w:type="dxa"/>
              <w:bottom w:w="100" w:type="dxa"/>
              <w:right w:w="100" w:type="dxa"/>
            </w:tcMar>
          </w:tcPr>
          <w:p w14:paraId="2650C9F7" w14:textId="77777777" w:rsidR="00102E16" w:rsidRPr="00965626" w:rsidRDefault="009B0D32">
            <w:pPr>
              <w:widowControl w:val="0"/>
              <w:pBdr>
                <w:top w:val="nil"/>
                <w:left w:val="nil"/>
                <w:bottom w:val="nil"/>
                <w:right w:val="nil"/>
                <w:between w:val="nil"/>
              </w:pBdr>
              <w:spacing w:line="360" w:lineRule="auto"/>
              <w:jc w:val="both"/>
              <w:rPr>
                <w:b/>
                <w:bCs/>
                <w:sz w:val="24"/>
                <w:szCs w:val="24"/>
              </w:rPr>
            </w:pPr>
            <w:r w:rsidRPr="00965626">
              <w:rPr>
                <w:b/>
                <w:bCs/>
                <w:sz w:val="24"/>
                <w:szCs w:val="24"/>
              </w:rPr>
              <w:t xml:space="preserve">Demographic </w:t>
            </w:r>
          </w:p>
        </w:tc>
      </w:tr>
      <w:tr w:rsidR="00102E16" w:rsidRPr="00965626" w14:paraId="02E7AEA6" w14:textId="77777777" w:rsidTr="00965626">
        <w:tc>
          <w:tcPr>
            <w:tcW w:w="2500" w:type="pct"/>
            <w:tcMar>
              <w:top w:w="100" w:type="dxa"/>
              <w:left w:w="100" w:type="dxa"/>
              <w:bottom w:w="100" w:type="dxa"/>
              <w:right w:w="100" w:type="dxa"/>
            </w:tcMar>
          </w:tcPr>
          <w:p w14:paraId="0FCA7BCA" w14:textId="77777777" w:rsidR="00102E16" w:rsidRPr="00965626" w:rsidRDefault="009B0D32">
            <w:pPr>
              <w:widowControl w:val="0"/>
              <w:pBdr>
                <w:top w:val="nil"/>
                <w:left w:val="nil"/>
                <w:bottom w:val="nil"/>
                <w:right w:val="nil"/>
                <w:between w:val="nil"/>
              </w:pBdr>
              <w:spacing w:line="360" w:lineRule="auto"/>
              <w:jc w:val="both"/>
              <w:rPr>
                <w:b/>
                <w:bCs/>
                <w:sz w:val="24"/>
                <w:szCs w:val="24"/>
              </w:rPr>
            </w:pPr>
            <w:r w:rsidRPr="00965626">
              <w:rPr>
                <w:b/>
                <w:bCs/>
                <w:sz w:val="24"/>
                <w:szCs w:val="24"/>
              </w:rPr>
              <w:t xml:space="preserve">Age </w:t>
            </w:r>
          </w:p>
        </w:tc>
        <w:tc>
          <w:tcPr>
            <w:tcW w:w="2500" w:type="pct"/>
            <w:tcMar>
              <w:top w:w="100" w:type="dxa"/>
              <w:left w:w="100" w:type="dxa"/>
              <w:bottom w:w="100" w:type="dxa"/>
              <w:right w:w="100" w:type="dxa"/>
            </w:tcMar>
          </w:tcPr>
          <w:p w14:paraId="65FBAB4E" w14:textId="77777777" w:rsidR="00102E16" w:rsidRPr="00965626" w:rsidRDefault="009B0D32">
            <w:pPr>
              <w:widowControl w:val="0"/>
              <w:pBdr>
                <w:top w:val="nil"/>
                <w:left w:val="nil"/>
                <w:bottom w:val="nil"/>
                <w:right w:val="nil"/>
                <w:between w:val="nil"/>
              </w:pBdr>
              <w:spacing w:line="360" w:lineRule="auto"/>
              <w:jc w:val="both"/>
              <w:rPr>
                <w:sz w:val="24"/>
                <w:szCs w:val="24"/>
              </w:rPr>
            </w:pPr>
            <w:r w:rsidRPr="00965626">
              <w:rPr>
                <w:sz w:val="24"/>
                <w:szCs w:val="24"/>
              </w:rPr>
              <w:t xml:space="preserve">26-55 year olds </w:t>
            </w:r>
          </w:p>
        </w:tc>
      </w:tr>
      <w:tr w:rsidR="00102E16" w:rsidRPr="00965626" w14:paraId="5DB8A746" w14:textId="77777777" w:rsidTr="00965626">
        <w:tc>
          <w:tcPr>
            <w:tcW w:w="2500" w:type="pct"/>
            <w:tcMar>
              <w:top w:w="100" w:type="dxa"/>
              <w:left w:w="100" w:type="dxa"/>
              <w:bottom w:w="100" w:type="dxa"/>
              <w:right w:w="100" w:type="dxa"/>
            </w:tcMar>
          </w:tcPr>
          <w:p w14:paraId="0D23CB95" w14:textId="77777777" w:rsidR="00102E16" w:rsidRPr="00965626" w:rsidRDefault="009B0D32">
            <w:pPr>
              <w:widowControl w:val="0"/>
              <w:pBdr>
                <w:top w:val="nil"/>
                <w:left w:val="nil"/>
                <w:bottom w:val="nil"/>
                <w:right w:val="nil"/>
                <w:between w:val="nil"/>
              </w:pBdr>
              <w:spacing w:line="360" w:lineRule="auto"/>
              <w:jc w:val="both"/>
              <w:rPr>
                <w:b/>
                <w:bCs/>
                <w:sz w:val="24"/>
                <w:szCs w:val="24"/>
              </w:rPr>
            </w:pPr>
            <w:r w:rsidRPr="00965626">
              <w:rPr>
                <w:b/>
                <w:bCs/>
                <w:sz w:val="24"/>
                <w:szCs w:val="24"/>
              </w:rPr>
              <w:t xml:space="preserve">Income </w:t>
            </w:r>
          </w:p>
        </w:tc>
        <w:tc>
          <w:tcPr>
            <w:tcW w:w="2500" w:type="pct"/>
            <w:tcMar>
              <w:top w:w="100" w:type="dxa"/>
              <w:left w:w="100" w:type="dxa"/>
              <w:bottom w:w="100" w:type="dxa"/>
              <w:right w:w="100" w:type="dxa"/>
            </w:tcMar>
          </w:tcPr>
          <w:p w14:paraId="3145CC3A" w14:textId="77777777" w:rsidR="00102E16" w:rsidRPr="00965626" w:rsidRDefault="009B0D32">
            <w:pPr>
              <w:widowControl w:val="0"/>
              <w:pBdr>
                <w:top w:val="nil"/>
                <w:left w:val="nil"/>
                <w:bottom w:val="nil"/>
                <w:right w:val="nil"/>
                <w:between w:val="nil"/>
              </w:pBdr>
              <w:spacing w:line="360" w:lineRule="auto"/>
              <w:jc w:val="both"/>
              <w:rPr>
                <w:sz w:val="24"/>
                <w:szCs w:val="24"/>
              </w:rPr>
            </w:pPr>
            <w:r w:rsidRPr="00965626">
              <w:rPr>
                <w:sz w:val="24"/>
                <w:szCs w:val="24"/>
              </w:rPr>
              <w:t xml:space="preserve">Low to Middle income groups </w:t>
            </w:r>
          </w:p>
        </w:tc>
      </w:tr>
      <w:tr w:rsidR="00102E16" w:rsidRPr="00965626" w14:paraId="3914EA71" w14:textId="77777777" w:rsidTr="00965626">
        <w:tc>
          <w:tcPr>
            <w:tcW w:w="2500" w:type="pct"/>
            <w:tcMar>
              <w:top w:w="100" w:type="dxa"/>
              <w:left w:w="100" w:type="dxa"/>
              <w:bottom w:w="100" w:type="dxa"/>
              <w:right w:w="100" w:type="dxa"/>
            </w:tcMar>
          </w:tcPr>
          <w:p w14:paraId="0FF60DB3" w14:textId="77777777" w:rsidR="00102E16" w:rsidRPr="00965626" w:rsidRDefault="009B0D32">
            <w:pPr>
              <w:widowControl w:val="0"/>
              <w:pBdr>
                <w:top w:val="nil"/>
                <w:left w:val="nil"/>
                <w:bottom w:val="nil"/>
                <w:right w:val="nil"/>
                <w:between w:val="nil"/>
              </w:pBdr>
              <w:spacing w:line="360" w:lineRule="auto"/>
              <w:jc w:val="both"/>
              <w:rPr>
                <w:b/>
                <w:bCs/>
                <w:sz w:val="24"/>
                <w:szCs w:val="24"/>
              </w:rPr>
            </w:pPr>
            <w:r w:rsidRPr="00965626">
              <w:rPr>
                <w:b/>
                <w:bCs/>
                <w:sz w:val="24"/>
                <w:szCs w:val="24"/>
              </w:rPr>
              <w:t xml:space="preserve">Family size </w:t>
            </w:r>
          </w:p>
        </w:tc>
        <w:tc>
          <w:tcPr>
            <w:tcW w:w="2500" w:type="pct"/>
            <w:tcMar>
              <w:top w:w="100" w:type="dxa"/>
              <w:left w:w="100" w:type="dxa"/>
              <w:bottom w:w="100" w:type="dxa"/>
              <w:right w:w="100" w:type="dxa"/>
            </w:tcMar>
          </w:tcPr>
          <w:p w14:paraId="6D783EFA" w14:textId="77777777" w:rsidR="00102E16" w:rsidRPr="00965626" w:rsidRDefault="009B0D32">
            <w:pPr>
              <w:widowControl w:val="0"/>
              <w:pBdr>
                <w:top w:val="nil"/>
                <w:left w:val="nil"/>
                <w:bottom w:val="nil"/>
                <w:right w:val="nil"/>
                <w:between w:val="nil"/>
              </w:pBdr>
              <w:spacing w:line="360" w:lineRule="auto"/>
              <w:jc w:val="both"/>
              <w:rPr>
                <w:sz w:val="24"/>
                <w:szCs w:val="24"/>
              </w:rPr>
            </w:pPr>
            <w:r w:rsidRPr="00965626">
              <w:rPr>
                <w:sz w:val="24"/>
                <w:szCs w:val="24"/>
              </w:rPr>
              <w:t xml:space="preserve">1- 5 people </w:t>
            </w:r>
          </w:p>
        </w:tc>
      </w:tr>
      <w:tr w:rsidR="00102E16" w:rsidRPr="00965626" w14:paraId="698D9478" w14:textId="77777777" w:rsidTr="00965626">
        <w:tc>
          <w:tcPr>
            <w:tcW w:w="2500" w:type="pct"/>
            <w:tcMar>
              <w:top w:w="100" w:type="dxa"/>
              <w:left w:w="100" w:type="dxa"/>
              <w:bottom w:w="100" w:type="dxa"/>
              <w:right w:w="100" w:type="dxa"/>
            </w:tcMar>
          </w:tcPr>
          <w:p w14:paraId="7272C0FF" w14:textId="77777777" w:rsidR="00102E16" w:rsidRPr="00965626" w:rsidRDefault="009B0D32">
            <w:pPr>
              <w:widowControl w:val="0"/>
              <w:pBdr>
                <w:top w:val="nil"/>
                <w:left w:val="nil"/>
                <w:bottom w:val="nil"/>
                <w:right w:val="nil"/>
                <w:between w:val="nil"/>
              </w:pBdr>
              <w:spacing w:line="360" w:lineRule="auto"/>
              <w:jc w:val="both"/>
              <w:rPr>
                <w:b/>
                <w:bCs/>
                <w:sz w:val="24"/>
                <w:szCs w:val="24"/>
              </w:rPr>
            </w:pPr>
            <w:r w:rsidRPr="00965626">
              <w:rPr>
                <w:b/>
                <w:bCs/>
                <w:sz w:val="24"/>
                <w:szCs w:val="24"/>
              </w:rPr>
              <w:t>Average annual household energy consumption</w:t>
            </w:r>
          </w:p>
        </w:tc>
        <w:tc>
          <w:tcPr>
            <w:tcW w:w="2500" w:type="pct"/>
            <w:tcMar>
              <w:top w:w="100" w:type="dxa"/>
              <w:left w:w="100" w:type="dxa"/>
              <w:bottom w:w="100" w:type="dxa"/>
              <w:right w:w="100" w:type="dxa"/>
            </w:tcMar>
          </w:tcPr>
          <w:p w14:paraId="3762EF92" w14:textId="77777777" w:rsidR="00102E16" w:rsidRPr="00965626" w:rsidRDefault="009B0D32">
            <w:pPr>
              <w:widowControl w:val="0"/>
              <w:pBdr>
                <w:top w:val="nil"/>
                <w:left w:val="nil"/>
                <w:bottom w:val="nil"/>
                <w:right w:val="nil"/>
                <w:between w:val="nil"/>
              </w:pBdr>
              <w:spacing w:line="360" w:lineRule="auto"/>
              <w:jc w:val="both"/>
              <w:rPr>
                <w:sz w:val="24"/>
                <w:szCs w:val="24"/>
              </w:rPr>
            </w:pPr>
            <w:r w:rsidRPr="00965626">
              <w:rPr>
                <w:sz w:val="24"/>
                <w:szCs w:val="24"/>
              </w:rPr>
              <w:t>1600 kWh to 2500 kWh</w:t>
            </w:r>
          </w:p>
        </w:tc>
      </w:tr>
      <w:tr w:rsidR="00102E16" w:rsidRPr="00965626" w14:paraId="5FCB75E9" w14:textId="77777777" w:rsidTr="00965626">
        <w:trPr>
          <w:trHeight w:val="440"/>
        </w:trPr>
        <w:tc>
          <w:tcPr>
            <w:tcW w:w="5000" w:type="pct"/>
            <w:gridSpan w:val="2"/>
            <w:tcMar>
              <w:top w:w="100" w:type="dxa"/>
              <w:left w:w="100" w:type="dxa"/>
              <w:bottom w:w="100" w:type="dxa"/>
              <w:right w:w="100" w:type="dxa"/>
            </w:tcMar>
          </w:tcPr>
          <w:p w14:paraId="7785B707" w14:textId="77777777" w:rsidR="00102E16" w:rsidRPr="00965626" w:rsidRDefault="009B0D32">
            <w:pPr>
              <w:widowControl w:val="0"/>
              <w:pBdr>
                <w:top w:val="nil"/>
                <w:left w:val="nil"/>
                <w:bottom w:val="nil"/>
                <w:right w:val="nil"/>
                <w:between w:val="nil"/>
              </w:pBdr>
              <w:spacing w:line="360" w:lineRule="auto"/>
              <w:jc w:val="both"/>
              <w:rPr>
                <w:b/>
                <w:bCs/>
                <w:sz w:val="24"/>
                <w:szCs w:val="24"/>
              </w:rPr>
            </w:pPr>
            <w:r w:rsidRPr="00965626">
              <w:rPr>
                <w:b/>
                <w:bCs/>
                <w:sz w:val="24"/>
                <w:szCs w:val="24"/>
              </w:rPr>
              <w:t xml:space="preserve">Geographic </w:t>
            </w:r>
          </w:p>
        </w:tc>
      </w:tr>
      <w:tr w:rsidR="00102E16" w:rsidRPr="00965626" w14:paraId="6AF4F3F6" w14:textId="77777777" w:rsidTr="00965626">
        <w:tc>
          <w:tcPr>
            <w:tcW w:w="2500" w:type="pct"/>
            <w:tcMar>
              <w:top w:w="100" w:type="dxa"/>
              <w:left w:w="100" w:type="dxa"/>
              <w:bottom w:w="100" w:type="dxa"/>
              <w:right w:w="100" w:type="dxa"/>
            </w:tcMar>
          </w:tcPr>
          <w:p w14:paraId="1B775AEA" w14:textId="77777777" w:rsidR="00102E16" w:rsidRPr="00965626" w:rsidRDefault="009B0D32">
            <w:pPr>
              <w:widowControl w:val="0"/>
              <w:pBdr>
                <w:top w:val="nil"/>
                <w:left w:val="nil"/>
                <w:bottom w:val="nil"/>
                <w:right w:val="nil"/>
                <w:between w:val="nil"/>
              </w:pBdr>
              <w:spacing w:line="360" w:lineRule="auto"/>
              <w:jc w:val="both"/>
              <w:rPr>
                <w:b/>
                <w:bCs/>
                <w:sz w:val="24"/>
                <w:szCs w:val="24"/>
              </w:rPr>
            </w:pPr>
            <w:r w:rsidRPr="00965626">
              <w:rPr>
                <w:b/>
                <w:bCs/>
                <w:sz w:val="24"/>
                <w:szCs w:val="24"/>
              </w:rPr>
              <w:t xml:space="preserve">Region </w:t>
            </w:r>
          </w:p>
        </w:tc>
        <w:tc>
          <w:tcPr>
            <w:tcW w:w="2500" w:type="pct"/>
            <w:tcMar>
              <w:top w:w="100" w:type="dxa"/>
              <w:left w:w="100" w:type="dxa"/>
              <w:bottom w:w="100" w:type="dxa"/>
              <w:right w:w="100" w:type="dxa"/>
            </w:tcMar>
          </w:tcPr>
          <w:p w14:paraId="4CE792BB" w14:textId="77777777" w:rsidR="00102E16" w:rsidRPr="00965626" w:rsidRDefault="009B0D32">
            <w:pPr>
              <w:widowControl w:val="0"/>
              <w:pBdr>
                <w:top w:val="nil"/>
                <w:left w:val="nil"/>
                <w:bottom w:val="nil"/>
                <w:right w:val="nil"/>
                <w:between w:val="nil"/>
              </w:pBdr>
              <w:spacing w:line="360" w:lineRule="auto"/>
              <w:jc w:val="both"/>
              <w:rPr>
                <w:sz w:val="24"/>
                <w:szCs w:val="24"/>
              </w:rPr>
            </w:pPr>
            <w:r w:rsidRPr="00965626">
              <w:rPr>
                <w:sz w:val="24"/>
                <w:szCs w:val="24"/>
              </w:rPr>
              <w:t xml:space="preserve">Urban UK households </w:t>
            </w:r>
          </w:p>
        </w:tc>
      </w:tr>
      <w:tr w:rsidR="00102E16" w:rsidRPr="00965626" w14:paraId="7ED9889C" w14:textId="77777777" w:rsidTr="00965626">
        <w:trPr>
          <w:trHeight w:val="440"/>
        </w:trPr>
        <w:tc>
          <w:tcPr>
            <w:tcW w:w="5000" w:type="pct"/>
            <w:gridSpan w:val="2"/>
            <w:tcMar>
              <w:top w:w="100" w:type="dxa"/>
              <w:left w:w="100" w:type="dxa"/>
              <w:bottom w:w="100" w:type="dxa"/>
              <w:right w:w="100" w:type="dxa"/>
            </w:tcMar>
          </w:tcPr>
          <w:p w14:paraId="52401103" w14:textId="77777777" w:rsidR="00102E16" w:rsidRPr="00965626" w:rsidRDefault="009B0D32">
            <w:pPr>
              <w:widowControl w:val="0"/>
              <w:pBdr>
                <w:top w:val="nil"/>
                <w:left w:val="nil"/>
                <w:bottom w:val="nil"/>
                <w:right w:val="nil"/>
                <w:between w:val="nil"/>
              </w:pBdr>
              <w:spacing w:line="360" w:lineRule="auto"/>
              <w:jc w:val="both"/>
              <w:rPr>
                <w:b/>
                <w:bCs/>
                <w:sz w:val="24"/>
                <w:szCs w:val="24"/>
              </w:rPr>
            </w:pPr>
            <w:r w:rsidRPr="00965626">
              <w:rPr>
                <w:b/>
                <w:bCs/>
                <w:sz w:val="24"/>
                <w:szCs w:val="24"/>
              </w:rPr>
              <w:t xml:space="preserve">Psychographic </w:t>
            </w:r>
          </w:p>
        </w:tc>
      </w:tr>
      <w:tr w:rsidR="00102E16" w:rsidRPr="00965626" w14:paraId="654BB4CE" w14:textId="77777777" w:rsidTr="00965626">
        <w:tc>
          <w:tcPr>
            <w:tcW w:w="2500" w:type="pct"/>
            <w:tcMar>
              <w:top w:w="100" w:type="dxa"/>
              <w:left w:w="100" w:type="dxa"/>
              <w:bottom w:w="100" w:type="dxa"/>
              <w:right w:w="100" w:type="dxa"/>
            </w:tcMar>
          </w:tcPr>
          <w:p w14:paraId="7A5AD7C8" w14:textId="77777777" w:rsidR="00102E16" w:rsidRPr="00965626" w:rsidRDefault="009B0D32">
            <w:pPr>
              <w:widowControl w:val="0"/>
              <w:pBdr>
                <w:top w:val="nil"/>
                <w:left w:val="nil"/>
                <w:bottom w:val="nil"/>
                <w:right w:val="nil"/>
                <w:between w:val="nil"/>
              </w:pBdr>
              <w:spacing w:line="360" w:lineRule="auto"/>
              <w:jc w:val="both"/>
              <w:rPr>
                <w:b/>
                <w:bCs/>
                <w:sz w:val="24"/>
                <w:szCs w:val="24"/>
              </w:rPr>
            </w:pPr>
            <w:r w:rsidRPr="00965626">
              <w:rPr>
                <w:b/>
                <w:bCs/>
                <w:sz w:val="24"/>
                <w:szCs w:val="24"/>
              </w:rPr>
              <w:t xml:space="preserve">Sustainability Awareness </w:t>
            </w:r>
          </w:p>
        </w:tc>
        <w:tc>
          <w:tcPr>
            <w:tcW w:w="2500" w:type="pct"/>
            <w:tcMar>
              <w:top w:w="100" w:type="dxa"/>
              <w:left w:w="100" w:type="dxa"/>
              <w:bottom w:w="100" w:type="dxa"/>
              <w:right w:w="100" w:type="dxa"/>
            </w:tcMar>
          </w:tcPr>
          <w:p w14:paraId="0A151177" w14:textId="77777777" w:rsidR="00102E16" w:rsidRPr="00965626" w:rsidRDefault="009B0D32">
            <w:pPr>
              <w:widowControl w:val="0"/>
              <w:pBdr>
                <w:top w:val="nil"/>
                <w:left w:val="nil"/>
                <w:bottom w:val="nil"/>
                <w:right w:val="nil"/>
                <w:between w:val="nil"/>
              </w:pBdr>
              <w:spacing w:line="360" w:lineRule="auto"/>
              <w:jc w:val="both"/>
              <w:rPr>
                <w:sz w:val="24"/>
                <w:szCs w:val="24"/>
              </w:rPr>
            </w:pPr>
            <w:r w:rsidRPr="00965626">
              <w:rPr>
                <w:sz w:val="24"/>
                <w:szCs w:val="24"/>
              </w:rPr>
              <w:t xml:space="preserve">Moderate to High </w:t>
            </w:r>
          </w:p>
        </w:tc>
      </w:tr>
      <w:tr w:rsidR="00102E16" w:rsidRPr="00965626" w14:paraId="0F386DB5" w14:textId="77777777" w:rsidTr="00965626">
        <w:tc>
          <w:tcPr>
            <w:tcW w:w="2500" w:type="pct"/>
            <w:tcMar>
              <w:top w:w="100" w:type="dxa"/>
              <w:left w:w="100" w:type="dxa"/>
              <w:bottom w:w="100" w:type="dxa"/>
              <w:right w:w="100" w:type="dxa"/>
            </w:tcMar>
          </w:tcPr>
          <w:p w14:paraId="246433FB" w14:textId="77777777" w:rsidR="00102E16" w:rsidRPr="00965626" w:rsidRDefault="009B0D32">
            <w:pPr>
              <w:widowControl w:val="0"/>
              <w:pBdr>
                <w:top w:val="nil"/>
                <w:left w:val="nil"/>
                <w:bottom w:val="nil"/>
                <w:right w:val="nil"/>
                <w:between w:val="nil"/>
              </w:pBdr>
              <w:spacing w:line="360" w:lineRule="auto"/>
              <w:jc w:val="both"/>
              <w:rPr>
                <w:b/>
                <w:bCs/>
                <w:sz w:val="24"/>
                <w:szCs w:val="24"/>
              </w:rPr>
            </w:pPr>
            <w:r w:rsidRPr="00965626">
              <w:rPr>
                <w:b/>
                <w:bCs/>
                <w:sz w:val="24"/>
                <w:szCs w:val="24"/>
              </w:rPr>
              <w:t xml:space="preserve">Lifestyle </w:t>
            </w:r>
          </w:p>
        </w:tc>
        <w:tc>
          <w:tcPr>
            <w:tcW w:w="2500" w:type="pct"/>
            <w:tcMar>
              <w:top w:w="100" w:type="dxa"/>
              <w:left w:w="100" w:type="dxa"/>
              <w:bottom w:w="100" w:type="dxa"/>
              <w:right w:w="100" w:type="dxa"/>
            </w:tcMar>
          </w:tcPr>
          <w:p w14:paraId="332AE24D" w14:textId="77777777" w:rsidR="00102E16" w:rsidRPr="00965626" w:rsidRDefault="009B0D32">
            <w:pPr>
              <w:widowControl w:val="0"/>
              <w:pBdr>
                <w:top w:val="nil"/>
                <w:left w:val="nil"/>
                <w:bottom w:val="nil"/>
                <w:right w:val="nil"/>
                <w:between w:val="nil"/>
              </w:pBdr>
              <w:spacing w:line="360" w:lineRule="auto"/>
              <w:jc w:val="both"/>
              <w:rPr>
                <w:sz w:val="24"/>
                <w:szCs w:val="24"/>
              </w:rPr>
            </w:pPr>
            <w:r w:rsidRPr="00965626">
              <w:rPr>
                <w:sz w:val="24"/>
                <w:szCs w:val="24"/>
              </w:rPr>
              <w:t xml:space="preserve">Budget conscious consumers, seeking avenues to reduce monthly expenditures </w:t>
            </w:r>
          </w:p>
        </w:tc>
      </w:tr>
    </w:tbl>
    <w:p w14:paraId="02D5620B" w14:textId="77777777" w:rsidR="00102E16" w:rsidRPr="00965626" w:rsidRDefault="009B0D32">
      <w:pPr>
        <w:spacing w:line="360" w:lineRule="auto"/>
        <w:jc w:val="both"/>
        <w:rPr>
          <w:sz w:val="24"/>
          <w:szCs w:val="24"/>
        </w:rPr>
      </w:pPr>
      <w:r w:rsidRPr="00965626">
        <w:rPr>
          <w:sz w:val="24"/>
          <w:szCs w:val="24"/>
        </w:rPr>
        <w:t xml:space="preserve">The target audience of “Home Green Solutions,” will be households that are budget conscious and reflect sustainability awareness in their beliefs. The concerned consumer groups belong to urban households and have an average annual household energy consumption in the range between 1600 kWh to 2500 kWh. The business will offer them affordable energy solutions to ensure that they can contribute towards UK’s national commitment of achieving zero carbon emissions. </w:t>
      </w:r>
    </w:p>
    <w:p w14:paraId="4F1EF6B1" w14:textId="77777777" w:rsidR="00102E16" w:rsidRPr="00965626" w:rsidRDefault="009B0D32">
      <w:pPr>
        <w:spacing w:line="360" w:lineRule="auto"/>
        <w:jc w:val="both"/>
        <w:rPr>
          <w:sz w:val="24"/>
          <w:szCs w:val="24"/>
        </w:rPr>
      </w:pPr>
      <w:r w:rsidRPr="00965626">
        <w:rPr>
          <w:b/>
          <w:bCs/>
          <w:sz w:val="24"/>
          <w:szCs w:val="24"/>
        </w:rPr>
        <w:t xml:space="preserve">Positioning </w:t>
      </w:r>
      <w:r w:rsidRPr="00965626">
        <w:rPr>
          <w:sz w:val="24"/>
          <w:szCs w:val="24"/>
        </w:rPr>
        <w:t xml:space="preserve"> </w:t>
      </w:r>
    </w:p>
    <w:p w14:paraId="71EAD511" w14:textId="77777777" w:rsidR="00102E16" w:rsidRPr="00965626" w:rsidRDefault="009B0D32">
      <w:pPr>
        <w:spacing w:line="360" w:lineRule="auto"/>
        <w:jc w:val="both"/>
        <w:rPr>
          <w:sz w:val="24"/>
          <w:szCs w:val="24"/>
        </w:rPr>
      </w:pPr>
      <w:r w:rsidRPr="00965626">
        <w:rPr>
          <w:sz w:val="24"/>
          <w:szCs w:val="24"/>
        </w:rPr>
        <w:t xml:space="preserve">The company’s positioning reflects a focus on </w:t>
      </w:r>
      <w:r w:rsidR="00965626" w:rsidRPr="00965626">
        <w:rPr>
          <w:sz w:val="24"/>
          <w:szCs w:val="24"/>
        </w:rPr>
        <w:t>low pricing</w:t>
      </w:r>
      <w:r w:rsidRPr="00965626">
        <w:rPr>
          <w:sz w:val="24"/>
          <w:szCs w:val="24"/>
        </w:rPr>
        <w:t xml:space="preserve"> to ensure affordability, while maintaining </w:t>
      </w:r>
      <w:r w:rsidR="00965626" w:rsidRPr="00965626">
        <w:rPr>
          <w:sz w:val="24"/>
          <w:szCs w:val="24"/>
        </w:rPr>
        <w:t>high quality</w:t>
      </w:r>
      <w:r w:rsidRPr="00965626">
        <w:rPr>
          <w:sz w:val="24"/>
          <w:szCs w:val="24"/>
        </w:rPr>
        <w:t xml:space="preserve"> of its products and services. The business adheres to </w:t>
      </w:r>
      <w:r w:rsidR="009A0606" w:rsidRPr="00965626">
        <w:rPr>
          <w:sz w:val="24"/>
          <w:szCs w:val="24"/>
        </w:rPr>
        <w:t>an</w:t>
      </w:r>
      <w:r w:rsidRPr="00965626">
        <w:rPr>
          <w:sz w:val="24"/>
          <w:szCs w:val="24"/>
        </w:rPr>
        <w:t xml:space="preserve"> Economy pricing approach in its premise to maintain affordability and accessibility of its products and services to its target consumer base. </w:t>
      </w:r>
    </w:p>
    <w:p w14:paraId="58FCEC2E" w14:textId="77777777" w:rsidR="00102E16" w:rsidRPr="00965626" w:rsidRDefault="009B0D32">
      <w:pPr>
        <w:spacing w:line="360" w:lineRule="auto"/>
        <w:jc w:val="center"/>
        <w:rPr>
          <w:sz w:val="24"/>
          <w:szCs w:val="24"/>
        </w:rPr>
      </w:pPr>
      <w:r w:rsidRPr="00965626">
        <w:rPr>
          <w:noProof/>
          <w:sz w:val="24"/>
          <w:szCs w:val="24"/>
          <w:lang w:val="en-IN" w:eastAsia="en-IN"/>
        </w:rPr>
        <w:lastRenderedPageBreak/>
        <w:drawing>
          <wp:inline distT="114300" distB="114300" distL="114300" distR="114300" wp14:anchorId="683C66EB" wp14:editId="70453AA2">
            <wp:extent cx="4273388" cy="3181816"/>
            <wp:effectExtent l="12700" t="12700" r="12700" b="12700"/>
            <wp:docPr id="5"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4273388" cy="3181816"/>
                    </a:xfrm>
                    <a:prstGeom prst="rect">
                      <a:avLst/>
                    </a:prstGeom>
                    <a:ln w="12700">
                      <a:solidFill>
                        <a:srgbClr val="000000"/>
                      </a:solidFill>
                      <a:prstDash val="solid"/>
                    </a:ln>
                  </pic:spPr>
                </pic:pic>
              </a:graphicData>
            </a:graphic>
          </wp:inline>
        </w:drawing>
      </w:r>
    </w:p>
    <w:p w14:paraId="79FD760D" w14:textId="77777777" w:rsidR="00102E16" w:rsidRPr="00965626" w:rsidRDefault="009B0D32">
      <w:pPr>
        <w:spacing w:line="360" w:lineRule="auto"/>
        <w:jc w:val="center"/>
        <w:rPr>
          <w:b/>
          <w:bCs/>
          <w:sz w:val="24"/>
          <w:szCs w:val="24"/>
        </w:rPr>
      </w:pPr>
      <w:r w:rsidRPr="00965626">
        <w:rPr>
          <w:b/>
          <w:bCs/>
          <w:sz w:val="24"/>
          <w:szCs w:val="24"/>
        </w:rPr>
        <w:t>Figure 2: Positioning Map</w:t>
      </w:r>
    </w:p>
    <w:p w14:paraId="0BA6CCA8" w14:textId="77777777" w:rsidR="00102E16" w:rsidRPr="00965626" w:rsidRDefault="009B0D32">
      <w:pPr>
        <w:spacing w:line="360" w:lineRule="auto"/>
        <w:jc w:val="both"/>
        <w:rPr>
          <w:b/>
          <w:bCs/>
          <w:sz w:val="24"/>
          <w:szCs w:val="24"/>
        </w:rPr>
      </w:pPr>
      <w:r w:rsidRPr="00965626">
        <w:rPr>
          <w:b/>
          <w:bCs/>
          <w:sz w:val="24"/>
          <w:szCs w:val="24"/>
        </w:rPr>
        <w:t>4Ps of Marketing</w:t>
      </w:r>
    </w:p>
    <w:p w14:paraId="19060D4B" w14:textId="77777777" w:rsidR="00102E16" w:rsidRPr="00965626" w:rsidRDefault="009B0D32">
      <w:pPr>
        <w:spacing w:line="360" w:lineRule="auto"/>
        <w:jc w:val="both"/>
        <w:rPr>
          <w:b/>
          <w:bCs/>
          <w:sz w:val="24"/>
          <w:szCs w:val="24"/>
        </w:rPr>
      </w:pPr>
      <w:r w:rsidRPr="00965626">
        <w:rPr>
          <w:b/>
          <w:bCs/>
          <w:sz w:val="24"/>
          <w:szCs w:val="24"/>
        </w:rPr>
        <w:t xml:space="preserve">Product </w:t>
      </w:r>
    </w:p>
    <w:p w14:paraId="1838BBEF" w14:textId="77777777" w:rsidR="00102E16" w:rsidRPr="00965626" w:rsidRDefault="009B0D32">
      <w:pPr>
        <w:spacing w:line="360" w:lineRule="auto"/>
        <w:jc w:val="both"/>
        <w:rPr>
          <w:sz w:val="24"/>
          <w:szCs w:val="24"/>
        </w:rPr>
      </w:pPr>
      <w:r w:rsidRPr="00965626">
        <w:rPr>
          <w:sz w:val="24"/>
          <w:szCs w:val="24"/>
        </w:rPr>
        <w:t xml:space="preserve">“Home Green Solutions,” would offer a wide range of energy solutions products to its target customers including IoT-based energy audits, energy saving thermostats, centralised home energy management system and insulation support. The products are tailored to respond to its target consumer needs of end-to-end energy solutions. The energy audits and insulation support are a part of the suite of products that the company offers to its target audience in the urban households of UK. The products offered by the company are to have strong sustainable accreditations and reflect high-ratings in terms of energy consumption to highlight their quality and support towards meeting the consumer needs. The home management systems will support mobile interfaces for enhancing user experience and navigation for catering to monitoring needs. </w:t>
      </w:r>
    </w:p>
    <w:p w14:paraId="538E7074" w14:textId="77777777" w:rsidR="00965626" w:rsidRDefault="00965626">
      <w:pPr>
        <w:rPr>
          <w:b/>
          <w:bCs/>
          <w:sz w:val="24"/>
          <w:szCs w:val="24"/>
        </w:rPr>
      </w:pPr>
      <w:r>
        <w:rPr>
          <w:b/>
          <w:bCs/>
          <w:sz w:val="24"/>
          <w:szCs w:val="24"/>
        </w:rPr>
        <w:br w:type="page"/>
      </w:r>
    </w:p>
    <w:p w14:paraId="1A7CE790" w14:textId="77777777" w:rsidR="00102E16" w:rsidRPr="00965626" w:rsidRDefault="009B0D32">
      <w:pPr>
        <w:spacing w:line="360" w:lineRule="auto"/>
        <w:jc w:val="both"/>
        <w:rPr>
          <w:b/>
          <w:bCs/>
          <w:sz w:val="24"/>
          <w:szCs w:val="24"/>
        </w:rPr>
      </w:pPr>
      <w:r w:rsidRPr="00965626">
        <w:rPr>
          <w:b/>
          <w:bCs/>
          <w:sz w:val="24"/>
          <w:szCs w:val="24"/>
        </w:rPr>
        <w:lastRenderedPageBreak/>
        <w:t xml:space="preserve">Price </w:t>
      </w:r>
    </w:p>
    <w:p w14:paraId="44CC357C" w14:textId="77777777" w:rsidR="00102E16" w:rsidRPr="00965626" w:rsidRDefault="009B0D32">
      <w:pPr>
        <w:spacing w:line="360" w:lineRule="auto"/>
        <w:jc w:val="both"/>
        <w:rPr>
          <w:sz w:val="24"/>
          <w:szCs w:val="24"/>
        </w:rPr>
      </w:pPr>
      <w:r w:rsidRPr="00965626">
        <w:rPr>
          <w:sz w:val="24"/>
          <w:szCs w:val="24"/>
        </w:rPr>
        <w:t xml:space="preserve">The pricing approach of “Home Green Solutions,” reflects resemblance to the economy pricing strategy in its premise. As stated by Misztal (2025, p. 154), economy pricing strategy enables businesses to reduce expenses and provide goods or services at affordable prices. The approach enables the company to reflect affordability in its pricing </w:t>
      </w:r>
      <w:r w:rsidR="00965626" w:rsidRPr="00965626">
        <w:rPr>
          <w:sz w:val="24"/>
          <w:szCs w:val="24"/>
        </w:rPr>
        <w:t>strategy, which</w:t>
      </w:r>
      <w:r w:rsidRPr="00965626">
        <w:rPr>
          <w:sz w:val="24"/>
          <w:szCs w:val="24"/>
        </w:rPr>
        <w:t xml:space="preserve"> is essential to cater to the interests and needs of its target audience. The budget conscious consumer base, that are seeking avenues to reduce their monthly expenditure and carbon footprint can avail the products easily as the low-prices align with their purchase traits. </w:t>
      </w:r>
    </w:p>
    <w:p w14:paraId="692CBC66" w14:textId="77777777" w:rsidR="00102E16" w:rsidRPr="00965626" w:rsidRDefault="009B0D32">
      <w:pPr>
        <w:spacing w:line="360" w:lineRule="auto"/>
        <w:jc w:val="both"/>
        <w:rPr>
          <w:b/>
          <w:bCs/>
          <w:sz w:val="24"/>
          <w:szCs w:val="24"/>
        </w:rPr>
      </w:pPr>
      <w:r w:rsidRPr="00965626">
        <w:rPr>
          <w:b/>
          <w:bCs/>
          <w:sz w:val="24"/>
          <w:szCs w:val="24"/>
        </w:rPr>
        <w:t xml:space="preserve">Promotion </w:t>
      </w:r>
    </w:p>
    <w:p w14:paraId="74447389" w14:textId="77777777" w:rsidR="00102E16" w:rsidRPr="00965626" w:rsidRDefault="009B0D32">
      <w:pPr>
        <w:spacing w:line="360" w:lineRule="auto"/>
        <w:jc w:val="both"/>
        <w:rPr>
          <w:sz w:val="24"/>
          <w:szCs w:val="24"/>
        </w:rPr>
      </w:pPr>
      <w:r w:rsidRPr="00965626">
        <w:rPr>
          <w:sz w:val="24"/>
          <w:szCs w:val="24"/>
        </w:rPr>
        <w:t>The promotional approach of “Home Green Solutions,” will reflect adherence to online mediums of marketing using social media channels such as Facebook and Instagram. Email and promotional campaigns on social media will inform the company’s digital marketing strategy. UK has approximately 55.5 million active social media users, with Facebook and Instagram as popular social media services (Slotta, 2026). The use of influencer marketing and personalised communications entrusts the business with the ability to connect with the target audience and present them with affordable energy solutions to encourage their participation</w:t>
      </w:r>
      <w:r w:rsidR="00965626">
        <w:rPr>
          <w:sz w:val="24"/>
          <w:szCs w:val="24"/>
        </w:rPr>
        <w:t xml:space="preserve"> towards broader net-zero carbon-</w:t>
      </w:r>
      <w:r w:rsidRPr="00965626">
        <w:rPr>
          <w:sz w:val="24"/>
          <w:szCs w:val="24"/>
        </w:rPr>
        <w:t xml:space="preserve">emission goals. Email marketing campaigns enable the company to build relationships with customers and reflect personalisation in its approach to drive sales and revenue growth. </w:t>
      </w:r>
    </w:p>
    <w:p w14:paraId="011150D9" w14:textId="77777777" w:rsidR="00102E16" w:rsidRPr="00965626" w:rsidRDefault="009B0D32">
      <w:pPr>
        <w:spacing w:line="360" w:lineRule="auto"/>
        <w:jc w:val="both"/>
        <w:rPr>
          <w:b/>
          <w:bCs/>
          <w:sz w:val="24"/>
          <w:szCs w:val="24"/>
        </w:rPr>
      </w:pPr>
      <w:r w:rsidRPr="00965626">
        <w:rPr>
          <w:b/>
          <w:bCs/>
          <w:sz w:val="24"/>
          <w:szCs w:val="24"/>
        </w:rPr>
        <w:t xml:space="preserve">Place </w:t>
      </w:r>
    </w:p>
    <w:p w14:paraId="105754E6" w14:textId="77777777" w:rsidR="00102E16" w:rsidRPr="00965626" w:rsidRDefault="009B0D32">
      <w:pPr>
        <w:spacing w:line="360" w:lineRule="auto"/>
        <w:jc w:val="both"/>
        <w:rPr>
          <w:sz w:val="24"/>
          <w:szCs w:val="24"/>
        </w:rPr>
      </w:pPr>
      <w:r w:rsidRPr="00965626">
        <w:rPr>
          <w:sz w:val="24"/>
          <w:szCs w:val="24"/>
        </w:rPr>
        <w:t xml:space="preserve">“Home Green Solutions,” will operate from Birmingham, UK and reflect the application of exclusive distribution strategy within its premises. The consumers need to reach out to </w:t>
      </w:r>
      <w:r w:rsidR="00965626" w:rsidRPr="00965626">
        <w:rPr>
          <w:sz w:val="24"/>
          <w:szCs w:val="24"/>
        </w:rPr>
        <w:t>the company</w:t>
      </w:r>
      <w:r w:rsidRPr="00965626">
        <w:rPr>
          <w:sz w:val="24"/>
          <w:szCs w:val="24"/>
        </w:rPr>
        <w:t xml:space="preserve"> through website, physical </w:t>
      </w:r>
      <w:r w:rsidR="00965626" w:rsidRPr="00965626">
        <w:rPr>
          <w:sz w:val="24"/>
          <w:szCs w:val="24"/>
        </w:rPr>
        <w:t>inquiry,</w:t>
      </w:r>
      <w:r w:rsidRPr="00965626">
        <w:rPr>
          <w:sz w:val="24"/>
          <w:szCs w:val="24"/>
        </w:rPr>
        <w:t xml:space="preserve"> and social media channels to avail its products and services. It enables the business to reflect a direct-to-consumer approach of operations within its purview, mitigating the risks of quality or price variance due to involvement of intermediaries. </w:t>
      </w:r>
    </w:p>
    <w:p w14:paraId="0160BAA6" w14:textId="77777777" w:rsidR="00965626" w:rsidRDefault="00965626">
      <w:pPr>
        <w:rPr>
          <w:b/>
          <w:bCs/>
          <w:sz w:val="24"/>
          <w:szCs w:val="24"/>
        </w:rPr>
      </w:pPr>
      <w:r>
        <w:rPr>
          <w:b/>
          <w:bCs/>
          <w:sz w:val="24"/>
          <w:szCs w:val="24"/>
        </w:rPr>
        <w:br w:type="page"/>
      </w:r>
    </w:p>
    <w:p w14:paraId="76E52F08" w14:textId="77777777" w:rsidR="00102E16" w:rsidRPr="00965626" w:rsidRDefault="009B0D32">
      <w:pPr>
        <w:spacing w:line="360" w:lineRule="auto"/>
        <w:jc w:val="both"/>
        <w:rPr>
          <w:b/>
          <w:bCs/>
          <w:sz w:val="24"/>
          <w:szCs w:val="24"/>
        </w:rPr>
      </w:pPr>
      <w:r w:rsidRPr="00965626">
        <w:rPr>
          <w:b/>
          <w:bCs/>
          <w:sz w:val="24"/>
          <w:szCs w:val="24"/>
        </w:rPr>
        <w:lastRenderedPageBreak/>
        <w:t xml:space="preserve">Critical evaluation of the </w:t>
      </w:r>
      <w:r w:rsidR="00965626">
        <w:rPr>
          <w:b/>
          <w:bCs/>
          <w:sz w:val="24"/>
          <w:szCs w:val="24"/>
        </w:rPr>
        <w:t>company’</w:t>
      </w:r>
      <w:r w:rsidRPr="00965626">
        <w:rPr>
          <w:b/>
          <w:bCs/>
          <w:sz w:val="24"/>
          <w:szCs w:val="24"/>
        </w:rPr>
        <w:t xml:space="preserve"> online marketing strategies, explaining how these attract and retain customers</w:t>
      </w:r>
    </w:p>
    <w:p w14:paraId="514A3B5B" w14:textId="77777777" w:rsidR="00102E16" w:rsidRPr="00965626" w:rsidRDefault="009B0D32">
      <w:pPr>
        <w:spacing w:line="360" w:lineRule="auto"/>
        <w:jc w:val="both"/>
        <w:rPr>
          <w:sz w:val="24"/>
          <w:szCs w:val="24"/>
        </w:rPr>
      </w:pPr>
      <w:r w:rsidRPr="00965626">
        <w:rPr>
          <w:sz w:val="24"/>
          <w:szCs w:val="24"/>
        </w:rPr>
        <w:t>Online marketing strategies enable businesses to deploy a range of digital and measurable tactics to connect and engage with consumers and contribute towards business sales growth. “Home Green Solutions,” will use social media and email marketing strategies to enhance brand awareness and connect with its target audience base. As asserted by Chan (2022</w:t>
      </w:r>
      <w:r w:rsidR="00965626" w:rsidRPr="00965626">
        <w:rPr>
          <w:sz w:val="24"/>
          <w:szCs w:val="24"/>
        </w:rPr>
        <w:t>, p</w:t>
      </w:r>
      <w:r w:rsidRPr="00965626">
        <w:rPr>
          <w:sz w:val="24"/>
          <w:szCs w:val="24"/>
        </w:rPr>
        <w:t xml:space="preserve">. 85), social media marketing promotes efficient exchange of information between businesses and customers, accompanied by a sense of responsibility that fosters consumer trust and helps build brand loyalty. The company’s use of influencer marketing enables the business to engage with its target audience, contribute towards sustainable </w:t>
      </w:r>
      <w:r w:rsidR="00965626" w:rsidRPr="00965626">
        <w:rPr>
          <w:sz w:val="24"/>
          <w:szCs w:val="24"/>
        </w:rPr>
        <w:t>awareness,</w:t>
      </w:r>
      <w:r w:rsidRPr="00965626">
        <w:rPr>
          <w:sz w:val="24"/>
          <w:szCs w:val="24"/>
        </w:rPr>
        <w:t xml:space="preserve"> and advocate for building long-term relationships. Similarly, email marketing supports business in reflecting personalisation in its foray to reflect the manner in which its products address consumer concerns (Ijomah </w:t>
      </w:r>
      <w:r w:rsidRPr="00965626">
        <w:rPr>
          <w:i/>
          <w:iCs/>
          <w:sz w:val="24"/>
          <w:szCs w:val="24"/>
        </w:rPr>
        <w:t>et al</w:t>
      </w:r>
      <w:r w:rsidRPr="00965626">
        <w:rPr>
          <w:sz w:val="24"/>
          <w:szCs w:val="24"/>
        </w:rPr>
        <w:t xml:space="preserve">., 2024, p. 09). It enables the business to depict affordability as an attribute of its USP to drive its sales growth. The marketing </w:t>
      </w:r>
      <w:r w:rsidR="00965626" w:rsidRPr="00965626">
        <w:rPr>
          <w:sz w:val="24"/>
          <w:szCs w:val="24"/>
        </w:rPr>
        <w:t>campaigns</w:t>
      </w:r>
      <w:r w:rsidRPr="00965626">
        <w:rPr>
          <w:sz w:val="24"/>
          <w:szCs w:val="24"/>
        </w:rPr>
        <w:t xml:space="preserve"> and influencer collaborations enable the firm to engage, </w:t>
      </w:r>
      <w:r w:rsidR="00965626" w:rsidRPr="00965626">
        <w:rPr>
          <w:sz w:val="24"/>
          <w:szCs w:val="24"/>
        </w:rPr>
        <w:t>convert,</w:t>
      </w:r>
      <w:r w:rsidRPr="00965626">
        <w:rPr>
          <w:sz w:val="24"/>
          <w:szCs w:val="24"/>
        </w:rPr>
        <w:t xml:space="preserve"> and foster consumer trust that drives its business success. </w:t>
      </w:r>
    </w:p>
    <w:p w14:paraId="27D3FFFB" w14:textId="77777777" w:rsidR="00965626" w:rsidRDefault="00965626">
      <w:pPr>
        <w:rPr>
          <w:b/>
          <w:bCs/>
          <w:sz w:val="24"/>
          <w:szCs w:val="24"/>
        </w:rPr>
      </w:pPr>
      <w:r>
        <w:rPr>
          <w:b/>
          <w:bCs/>
          <w:sz w:val="24"/>
          <w:szCs w:val="24"/>
        </w:rPr>
        <w:br w:type="page"/>
      </w:r>
    </w:p>
    <w:p w14:paraId="0B100592" w14:textId="77777777" w:rsidR="00102E16" w:rsidRPr="00965626" w:rsidRDefault="009B0D32" w:rsidP="009A0606">
      <w:pPr>
        <w:pStyle w:val="Titlu2"/>
      </w:pPr>
      <w:bookmarkStart w:id="20" w:name="_Toc236151945"/>
      <w:r w:rsidRPr="00965626">
        <w:lastRenderedPageBreak/>
        <w:t>E</w:t>
      </w:r>
      <w:r w:rsidR="00965626">
        <w:t>lement 4: Financial Planning</w:t>
      </w:r>
      <w:bookmarkEnd w:id="20"/>
    </w:p>
    <w:p w14:paraId="00B26D29" w14:textId="77777777" w:rsidR="00102E16" w:rsidRPr="00965626" w:rsidRDefault="009B0D32">
      <w:pPr>
        <w:spacing w:line="360" w:lineRule="auto"/>
        <w:jc w:val="both"/>
        <w:rPr>
          <w:sz w:val="24"/>
          <w:szCs w:val="24"/>
        </w:rPr>
      </w:pPr>
      <w:r w:rsidRPr="00965626">
        <w:rPr>
          <w:b/>
          <w:bCs/>
          <w:sz w:val="24"/>
          <w:szCs w:val="24"/>
        </w:rPr>
        <w:t>Projected financial figures</w:t>
      </w:r>
    </w:p>
    <w:p w14:paraId="58127D6F" w14:textId="77777777" w:rsidR="00102E16" w:rsidRPr="00965626" w:rsidRDefault="009E35E7" w:rsidP="009E35E7">
      <w:pPr>
        <w:spacing w:line="360" w:lineRule="auto"/>
        <w:jc w:val="center"/>
        <w:rPr>
          <w:sz w:val="24"/>
          <w:szCs w:val="24"/>
        </w:rPr>
      </w:pPr>
      <w:r>
        <w:rPr>
          <w:noProof/>
          <w:lang w:val="en-IN" w:eastAsia="en-IN"/>
        </w:rPr>
        <w:drawing>
          <wp:inline distT="0" distB="0" distL="0" distR="0" wp14:anchorId="538E96EB" wp14:editId="3DB4FBB9">
            <wp:extent cx="3057525" cy="1285875"/>
            <wp:effectExtent l="0" t="0" r="9525"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057525" cy="1285875"/>
                    </a:xfrm>
                    <a:prstGeom prst="rect">
                      <a:avLst/>
                    </a:prstGeom>
                  </pic:spPr>
                </pic:pic>
              </a:graphicData>
            </a:graphic>
          </wp:inline>
        </w:drawing>
      </w:r>
    </w:p>
    <w:p w14:paraId="5862E65D" w14:textId="77777777" w:rsidR="00102E16" w:rsidRPr="00965626" w:rsidRDefault="009B0D32">
      <w:pPr>
        <w:spacing w:line="360" w:lineRule="auto"/>
        <w:jc w:val="center"/>
        <w:rPr>
          <w:b/>
          <w:bCs/>
          <w:sz w:val="24"/>
          <w:szCs w:val="24"/>
        </w:rPr>
      </w:pPr>
      <w:r w:rsidRPr="00965626">
        <w:rPr>
          <w:b/>
          <w:bCs/>
          <w:sz w:val="24"/>
          <w:szCs w:val="24"/>
        </w:rPr>
        <w:t xml:space="preserve">Figure 3: </w:t>
      </w:r>
      <w:r w:rsidR="00965626" w:rsidRPr="00965626">
        <w:rPr>
          <w:b/>
          <w:bCs/>
          <w:sz w:val="24"/>
          <w:szCs w:val="24"/>
        </w:rPr>
        <w:t>Breakdown</w:t>
      </w:r>
      <w:r w:rsidRPr="00965626">
        <w:rPr>
          <w:b/>
          <w:bCs/>
          <w:sz w:val="24"/>
          <w:szCs w:val="24"/>
        </w:rPr>
        <w:t xml:space="preserve"> of </w:t>
      </w:r>
      <w:r w:rsidR="009A0606" w:rsidRPr="00965626">
        <w:rPr>
          <w:b/>
          <w:bCs/>
          <w:sz w:val="24"/>
          <w:szCs w:val="24"/>
        </w:rPr>
        <w:t>start-up</w:t>
      </w:r>
      <w:r w:rsidRPr="00965626">
        <w:rPr>
          <w:b/>
          <w:bCs/>
          <w:sz w:val="24"/>
          <w:szCs w:val="24"/>
        </w:rPr>
        <w:t xml:space="preserve"> costs </w:t>
      </w:r>
    </w:p>
    <w:p w14:paraId="652C5753" w14:textId="77777777" w:rsidR="00102E16" w:rsidRPr="00965626" w:rsidRDefault="009B0D32">
      <w:pPr>
        <w:spacing w:line="360" w:lineRule="auto"/>
        <w:jc w:val="both"/>
        <w:rPr>
          <w:sz w:val="24"/>
          <w:szCs w:val="24"/>
        </w:rPr>
      </w:pPr>
      <w:r w:rsidRPr="00965626">
        <w:rPr>
          <w:sz w:val="24"/>
          <w:szCs w:val="24"/>
        </w:rPr>
        <w:t xml:space="preserve">The above figure lists the key avenues of </w:t>
      </w:r>
      <w:r w:rsidR="00965626" w:rsidRPr="00965626">
        <w:rPr>
          <w:sz w:val="24"/>
          <w:szCs w:val="24"/>
        </w:rPr>
        <w:t>start-up</w:t>
      </w:r>
      <w:r w:rsidRPr="00965626">
        <w:rPr>
          <w:sz w:val="24"/>
          <w:szCs w:val="24"/>
        </w:rPr>
        <w:t xml:space="preserve"> </w:t>
      </w:r>
      <w:r w:rsidR="00965626" w:rsidRPr="00965626">
        <w:rPr>
          <w:sz w:val="24"/>
          <w:szCs w:val="24"/>
        </w:rPr>
        <w:t>cost, which</w:t>
      </w:r>
      <w:r w:rsidRPr="00965626">
        <w:rPr>
          <w:sz w:val="24"/>
          <w:szCs w:val="24"/>
        </w:rPr>
        <w:t xml:space="preserve"> would be incurred by the business. The total </w:t>
      </w:r>
      <w:r w:rsidR="00965626" w:rsidRPr="00965626">
        <w:rPr>
          <w:sz w:val="24"/>
          <w:szCs w:val="24"/>
        </w:rPr>
        <w:t>start-up</w:t>
      </w:r>
      <w:r w:rsidRPr="00965626">
        <w:rPr>
          <w:sz w:val="24"/>
          <w:szCs w:val="24"/>
        </w:rPr>
        <w:t xml:space="preserve"> costs amount to £21,000 where key expense categories are technology and hardware sourcing, software installation, office accessories and equipment purchases. </w:t>
      </w:r>
    </w:p>
    <w:p w14:paraId="711EE750" w14:textId="77777777" w:rsidR="00102E16" w:rsidRPr="00965626" w:rsidRDefault="009E35E7">
      <w:pPr>
        <w:spacing w:line="360" w:lineRule="auto"/>
        <w:jc w:val="center"/>
        <w:rPr>
          <w:sz w:val="24"/>
          <w:szCs w:val="24"/>
        </w:rPr>
      </w:pPr>
      <w:r>
        <w:rPr>
          <w:noProof/>
          <w:lang w:val="en-IN" w:eastAsia="en-IN"/>
        </w:rPr>
        <w:drawing>
          <wp:inline distT="0" distB="0" distL="0" distR="0" wp14:anchorId="12929186" wp14:editId="1DE31392">
            <wp:extent cx="2743200" cy="13430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743200" cy="1343025"/>
                    </a:xfrm>
                    <a:prstGeom prst="rect">
                      <a:avLst/>
                    </a:prstGeom>
                  </pic:spPr>
                </pic:pic>
              </a:graphicData>
            </a:graphic>
          </wp:inline>
        </w:drawing>
      </w:r>
    </w:p>
    <w:p w14:paraId="499CD1F0" w14:textId="77777777" w:rsidR="00102E16" w:rsidRPr="00965626" w:rsidRDefault="009B0D32">
      <w:pPr>
        <w:spacing w:line="360" w:lineRule="auto"/>
        <w:jc w:val="center"/>
        <w:rPr>
          <w:b/>
          <w:bCs/>
          <w:sz w:val="24"/>
          <w:szCs w:val="24"/>
        </w:rPr>
      </w:pPr>
      <w:r w:rsidRPr="00965626">
        <w:rPr>
          <w:b/>
          <w:bCs/>
          <w:sz w:val="24"/>
          <w:szCs w:val="24"/>
        </w:rPr>
        <w:t xml:space="preserve">Figure 4: Fixed costs per month of the business </w:t>
      </w:r>
    </w:p>
    <w:p w14:paraId="202EB0FE" w14:textId="77777777" w:rsidR="00102E16" w:rsidRPr="00965626" w:rsidRDefault="009B0D32">
      <w:pPr>
        <w:spacing w:line="360" w:lineRule="auto"/>
        <w:jc w:val="both"/>
        <w:rPr>
          <w:sz w:val="24"/>
          <w:szCs w:val="24"/>
        </w:rPr>
      </w:pPr>
      <w:r w:rsidRPr="00965626">
        <w:rPr>
          <w:sz w:val="24"/>
          <w:szCs w:val="24"/>
        </w:rPr>
        <w:t xml:space="preserve">The fixed costs refer to the constant expenses that the business is to incur periodically as a part of its operations and functionality. It is estimated that the company is to incur a monthly fixed cost of £5,000 against the attributes of rent, wages and salaries, interest, legal and audit compliance. </w:t>
      </w:r>
      <w:r w:rsidRPr="00965626">
        <w:br w:type="page"/>
      </w:r>
    </w:p>
    <w:p w14:paraId="3A48BAB8" w14:textId="77777777" w:rsidR="00102E16" w:rsidRPr="00965626" w:rsidRDefault="00102E16">
      <w:pPr>
        <w:spacing w:line="360" w:lineRule="auto"/>
        <w:jc w:val="center"/>
        <w:rPr>
          <w:sz w:val="24"/>
          <w:szCs w:val="24"/>
        </w:rPr>
      </w:pPr>
    </w:p>
    <w:p w14:paraId="132FF266" w14:textId="77777777" w:rsidR="00102E16" w:rsidRPr="00965626" w:rsidRDefault="009E35E7" w:rsidP="009E35E7">
      <w:pPr>
        <w:spacing w:line="360" w:lineRule="auto"/>
        <w:jc w:val="center"/>
        <w:rPr>
          <w:sz w:val="24"/>
          <w:szCs w:val="24"/>
        </w:rPr>
      </w:pPr>
      <w:r>
        <w:rPr>
          <w:noProof/>
          <w:lang w:val="en-IN" w:eastAsia="en-IN"/>
        </w:rPr>
        <w:drawing>
          <wp:inline distT="0" distB="0" distL="0" distR="0" wp14:anchorId="7555922C" wp14:editId="0A8D6E0B">
            <wp:extent cx="4667250" cy="1381125"/>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667250" cy="1381125"/>
                    </a:xfrm>
                    <a:prstGeom prst="rect">
                      <a:avLst/>
                    </a:prstGeom>
                  </pic:spPr>
                </pic:pic>
              </a:graphicData>
            </a:graphic>
          </wp:inline>
        </w:drawing>
      </w:r>
    </w:p>
    <w:p w14:paraId="3172E675" w14:textId="77777777" w:rsidR="00102E16" w:rsidRPr="00965626" w:rsidRDefault="009B0D32">
      <w:pPr>
        <w:spacing w:line="360" w:lineRule="auto"/>
        <w:jc w:val="center"/>
        <w:rPr>
          <w:b/>
          <w:bCs/>
          <w:sz w:val="24"/>
          <w:szCs w:val="24"/>
        </w:rPr>
      </w:pPr>
      <w:r w:rsidRPr="00965626">
        <w:rPr>
          <w:b/>
          <w:bCs/>
          <w:sz w:val="24"/>
          <w:szCs w:val="24"/>
        </w:rPr>
        <w:t xml:space="preserve">Figure 5: Financial forecasts of the company </w:t>
      </w:r>
    </w:p>
    <w:p w14:paraId="1FFFE136" w14:textId="77777777" w:rsidR="00102E16" w:rsidRPr="00965626" w:rsidRDefault="009B0D32">
      <w:pPr>
        <w:spacing w:line="360" w:lineRule="auto"/>
        <w:jc w:val="both"/>
        <w:rPr>
          <w:sz w:val="24"/>
          <w:szCs w:val="24"/>
        </w:rPr>
      </w:pPr>
      <w:r w:rsidRPr="00965626">
        <w:rPr>
          <w:sz w:val="24"/>
          <w:szCs w:val="24"/>
        </w:rPr>
        <w:t xml:space="preserve">The financial forecasts of the company reflect the total expenses incurred by it per month by accounting for fixed and variable costs, which includes marketing and logistics expenses. In line with the </w:t>
      </w:r>
      <w:r w:rsidR="00965626" w:rsidRPr="00965626">
        <w:rPr>
          <w:sz w:val="24"/>
          <w:szCs w:val="24"/>
        </w:rPr>
        <w:t>forecasts,</w:t>
      </w:r>
      <w:r w:rsidRPr="00965626">
        <w:rPr>
          <w:sz w:val="24"/>
          <w:szCs w:val="24"/>
        </w:rPr>
        <w:t xml:space="preserve"> the business expects to achieve a net positive cash flow at the end of six months of its operations by building upon its continued growth in sales volume. </w:t>
      </w:r>
    </w:p>
    <w:p w14:paraId="366F8BC4" w14:textId="77777777" w:rsidR="00102E16" w:rsidRPr="00965626" w:rsidRDefault="009B0D32">
      <w:pPr>
        <w:spacing w:line="360" w:lineRule="auto"/>
        <w:jc w:val="both"/>
        <w:rPr>
          <w:b/>
          <w:bCs/>
          <w:sz w:val="24"/>
          <w:szCs w:val="24"/>
        </w:rPr>
      </w:pPr>
      <w:r w:rsidRPr="00965626">
        <w:rPr>
          <w:b/>
          <w:bCs/>
          <w:sz w:val="24"/>
          <w:szCs w:val="24"/>
        </w:rPr>
        <w:t>Break-even analysis</w:t>
      </w:r>
    </w:p>
    <w:p w14:paraId="7051AC0D" w14:textId="77777777" w:rsidR="00102E16" w:rsidRPr="00965626" w:rsidRDefault="009B0D32">
      <w:pPr>
        <w:spacing w:line="360" w:lineRule="auto"/>
        <w:jc w:val="both"/>
        <w:rPr>
          <w:sz w:val="24"/>
          <w:szCs w:val="24"/>
        </w:rPr>
      </w:pPr>
      <w:r w:rsidRPr="00965626">
        <w:rPr>
          <w:sz w:val="24"/>
          <w:szCs w:val="24"/>
        </w:rPr>
        <w:t xml:space="preserve">Investment needed = Total </w:t>
      </w:r>
      <w:r w:rsidR="00965626" w:rsidRPr="00965626">
        <w:rPr>
          <w:sz w:val="24"/>
          <w:szCs w:val="24"/>
        </w:rPr>
        <w:t>Start-up</w:t>
      </w:r>
      <w:r w:rsidRPr="00965626">
        <w:rPr>
          <w:sz w:val="24"/>
          <w:szCs w:val="24"/>
        </w:rPr>
        <w:t xml:space="preserve"> cost + (Operations cost - Revenue up to the break-even point)</w:t>
      </w:r>
    </w:p>
    <w:p w14:paraId="0842645D" w14:textId="77777777" w:rsidR="00102E16" w:rsidRPr="00965626" w:rsidRDefault="009B0D32">
      <w:pPr>
        <w:spacing w:line="360" w:lineRule="auto"/>
        <w:jc w:val="both"/>
        <w:rPr>
          <w:sz w:val="24"/>
          <w:szCs w:val="24"/>
        </w:rPr>
      </w:pPr>
      <w:r w:rsidRPr="00965626">
        <w:rPr>
          <w:sz w:val="24"/>
          <w:szCs w:val="24"/>
        </w:rPr>
        <w:t>Investment needed = £21,000 + (£43,800- £22,900) = £41,900</w:t>
      </w:r>
    </w:p>
    <w:p w14:paraId="7610FE27" w14:textId="77777777" w:rsidR="00102E16" w:rsidRPr="00965626" w:rsidRDefault="009B0D32">
      <w:pPr>
        <w:spacing w:line="360" w:lineRule="auto"/>
        <w:jc w:val="both"/>
        <w:rPr>
          <w:sz w:val="24"/>
          <w:szCs w:val="24"/>
        </w:rPr>
      </w:pPr>
      <w:r w:rsidRPr="00965626">
        <w:rPr>
          <w:sz w:val="24"/>
          <w:szCs w:val="24"/>
        </w:rPr>
        <w:t xml:space="preserve">The break-even analysis of the firm requires mapping its revenue trends against the total operational expenses and </w:t>
      </w:r>
      <w:r w:rsidR="00965626" w:rsidRPr="00965626">
        <w:rPr>
          <w:sz w:val="24"/>
          <w:szCs w:val="24"/>
        </w:rPr>
        <w:t>start-up</w:t>
      </w:r>
      <w:r w:rsidRPr="00965626">
        <w:rPr>
          <w:sz w:val="24"/>
          <w:szCs w:val="24"/>
        </w:rPr>
        <w:t xml:space="preserve"> costs. As stated by </w:t>
      </w:r>
      <w:r w:rsidRPr="00965626">
        <w:rPr>
          <w:sz w:val="24"/>
          <w:szCs w:val="24"/>
          <w:highlight w:val="white"/>
        </w:rPr>
        <w:t xml:space="preserve">Candio and Frew </w:t>
      </w:r>
      <w:r w:rsidRPr="00965626">
        <w:rPr>
          <w:sz w:val="24"/>
          <w:szCs w:val="24"/>
        </w:rPr>
        <w:t xml:space="preserve">(2023, p. 4), break-even analysis relates to the point where the revenue earned and expenditure incurred are equal reflecting a scenario of no profit or loss. As per the financial </w:t>
      </w:r>
      <w:r w:rsidR="00965626" w:rsidRPr="00965626">
        <w:rPr>
          <w:sz w:val="24"/>
          <w:szCs w:val="24"/>
        </w:rPr>
        <w:t>forecasts,</w:t>
      </w:r>
      <w:r w:rsidRPr="00965626">
        <w:rPr>
          <w:sz w:val="24"/>
          <w:szCs w:val="24"/>
        </w:rPr>
        <w:t xml:space="preserve"> the company would achieve its break-even target by the end of the five months of its operations, which affirms its viability and financial feasibility of operations. </w:t>
      </w:r>
    </w:p>
    <w:p w14:paraId="04F30B1E" w14:textId="77777777" w:rsidR="00965626" w:rsidRDefault="00965626">
      <w:pPr>
        <w:rPr>
          <w:b/>
          <w:bCs/>
          <w:sz w:val="24"/>
          <w:szCs w:val="24"/>
        </w:rPr>
      </w:pPr>
      <w:r>
        <w:rPr>
          <w:b/>
          <w:bCs/>
          <w:sz w:val="24"/>
          <w:szCs w:val="24"/>
        </w:rPr>
        <w:br w:type="page"/>
      </w:r>
    </w:p>
    <w:p w14:paraId="7AFE3591" w14:textId="77777777" w:rsidR="00102E16" w:rsidRPr="00965626" w:rsidRDefault="009B0D32">
      <w:pPr>
        <w:spacing w:line="360" w:lineRule="auto"/>
        <w:jc w:val="both"/>
        <w:rPr>
          <w:b/>
          <w:bCs/>
          <w:sz w:val="24"/>
          <w:szCs w:val="24"/>
        </w:rPr>
      </w:pPr>
      <w:r w:rsidRPr="00965626">
        <w:rPr>
          <w:b/>
          <w:bCs/>
          <w:sz w:val="24"/>
          <w:szCs w:val="24"/>
        </w:rPr>
        <w:lastRenderedPageBreak/>
        <w:t xml:space="preserve">Proposed funding source(s) for the business idea and justification for selection </w:t>
      </w:r>
    </w:p>
    <w:p w14:paraId="0559FA4F" w14:textId="77777777" w:rsidR="00102E16" w:rsidRPr="00965626" w:rsidRDefault="009B0D32">
      <w:pPr>
        <w:spacing w:line="360" w:lineRule="auto"/>
        <w:jc w:val="both"/>
        <w:rPr>
          <w:sz w:val="24"/>
          <w:szCs w:val="24"/>
        </w:rPr>
      </w:pPr>
      <w:r w:rsidRPr="00965626">
        <w:rPr>
          <w:sz w:val="24"/>
          <w:szCs w:val="24"/>
        </w:rPr>
        <w:t xml:space="preserve">The “Home Green Solutions,” will reflect application of debt-funding and self-infused funds to meet its financing requirements. The debt-financing mechanism involves borrowing an amount of money with finance that is paid back with interest over an agreed period (British Business Bank, 2024). The concerned funding strategy enables the business to access funds for its </w:t>
      </w:r>
      <w:r w:rsidR="00965626" w:rsidRPr="00965626">
        <w:rPr>
          <w:sz w:val="24"/>
          <w:szCs w:val="24"/>
        </w:rPr>
        <w:t>start-up</w:t>
      </w:r>
      <w:r w:rsidRPr="00965626">
        <w:rPr>
          <w:sz w:val="24"/>
          <w:szCs w:val="24"/>
        </w:rPr>
        <w:t xml:space="preserve"> and operations at low interest rates from the British business bank that offers </w:t>
      </w:r>
      <w:r w:rsidR="00965626" w:rsidRPr="00965626">
        <w:rPr>
          <w:sz w:val="24"/>
          <w:szCs w:val="24"/>
        </w:rPr>
        <w:t>start-up</w:t>
      </w:r>
      <w:r w:rsidRPr="00965626">
        <w:rPr>
          <w:sz w:val="24"/>
          <w:szCs w:val="24"/>
        </w:rPr>
        <w:t xml:space="preserve"> firms with low-interest bank loans. The approach carries lower risk, and enforces strict </w:t>
      </w:r>
      <w:r w:rsidR="00965626" w:rsidRPr="00965626">
        <w:rPr>
          <w:sz w:val="24"/>
          <w:szCs w:val="24"/>
        </w:rPr>
        <w:t>compliance, which</w:t>
      </w:r>
      <w:r w:rsidRPr="00965626">
        <w:rPr>
          <w:sz w:val="24"/>
          <w:szCs w:val="24"/>
        </w:rPr>
        <w:t xml:space="preserve"> can help the business to build credibility and trust among its stakeholders including consumers and suppliers. </w:t>
      </w:r>
    </w:p>
    <w:p w14:paraId="67E45B46" w14:textId="77777777" w:rsidR="00102E16" w:rsidRPr="00965626" w:rsidRDefault="009B0D32">
      <w:pPr>
        <w:spacing w:line="360" w:lineRule="auto"/>
        <w:jc w:val="both"/>
        <w:rPr>
          <w:b/>
          <w:bCs/>
          <w:sz w:val="24"/>
          <w:szCs w:val="24"/>
        </w:rPr>
      </w:pPr>
      <w:r w:rsidRPr="00965626">
        <w:rPr>
          <w:b/>
          <w:bCs/>
          <w:sz w:val="24"/>
          <w:szCs w:val="24"/>
        </w:rPr>
        <w:t>Relevant risks or limitations</w:t>
      </w:r>
    </w:p>
    <w:p w14:paraId="3E8E7D92" w14:textId="77777777" w:rsidR="00102E16" w:rsidRPr="00965626" w:rsidRDefault="009B0D32">
      <w:pPr>
        <w:spacing w:line="360" w:lineRule="auto"/>
        <w:jc w:val="both"/>
        <w:rPr>
          <w:sz w:val="24"/>
          <w:szCs w:val="24"/>
        </w:rPr>
      </w:pPr>
      <w:r w:rsidRPr="00965626">
        <w:rPr>
          <w:sz w:val="24"/>
          <w:szCs w:val="24"/>
        </w:rPr>
        <w:t xml:space="preserve">The risk matrix below depicts the potential uncertainties that “Home Green Solutions,” can face in its operations and the strategic interventions it should adopt to address the challenges. </w:t>
      </w:r>
    </w:p>
    <w:tbl>
      <w:tblPr>
        <w:tblStyle w:val="a2"/>
        <w:tblW w:w="5000" w:type="pct"/>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1802"/>
        <w:gridCol w:w="1802"/>
        <w:gridCol w:w="1802"/>
        <w:gridCol w:w="1306"/>
        <w:gridCol w:w="2297"/>
      </w:tblGrid>
      <w:tr w:rsidR="00102E16" w:rsidRPr="00965626" w14:paraId="5C01E2D5" w14:textId="77777777" w:rsidTr="00965626">
        <w:tc>
          <w:tcPr>
            <w:tcW w:w="1000" w:type="pct"/>
            <w:tcMar>
              <w:top w:w="100" w:type="dxa"/>
              <w:left w:w="100" w:type="dxa"/>
              <w:bottom w:w="100" w:type="dxa"/>
              <w:right w:w="100" w:type="dxa"/>
            </w:tcMar>
          </w:tcPr>
          <w:p w14:paraId="7B742E84" w14:textId="77777777" w:rsidR="00102E16" w:rsidRPr="00965626" w:rsidRDefault="009B0D32">
            <w:pPr>
              <w:widowControl w:val="0"/>
              <w:pBdr>
                <w:top w:val="nil"/>
                <w:left w:val="nil"/>
                <w:bottom w:val="nil"/>
                <w:right w:val="nil"/>
                <w:between w:val="nil"/>
              </w:pBdr>
              <w:spacing w:line="360" w:lineRule="auto"/>
              <w:jc w:val="center"/>
              <w:rPr>
                <w:b/>
                <w:bCs/>
                <w:sz w:val="24"/>
                <w:szCs w:val="24"/>
              </w:rPr>
            </w:pPr>
            <w:r w:rsidRPr="00965626">
              <w:rPr>
                <w:b/>
                <w:bCs/>
                <w:sz w:val="24"/>
                <w:szCs w:val="24"/>
              </w:rPr>
              <w:t xml:space="preserve">Risks </w:t>
            </w:r>
          </w:p>
        </w:tc>
        <w:tc>
          <w:tcPr>
            <w:tcW w:w="1000" w:type="pct"/>
            <w:tcMar>
              <w:top w:w="100" w:type="dxa"/>
              <w:left w:w="100" w:type="dxa"/>
              <w:bottom w:w="100" w:type="dxa"/>
              <w:right w:w="100" w:type="dxa"/>
            </w:tcMar>
          </w:tcPr>
          <w:p w14:paraId="33296E0C" w14:textId="77777777" w:rsidR="00102E16" w:rsidRPr="00965626" w:rsidRDefault="009B0D32">
            <w:pPr>
              <w:widowControl w:val="0"/>
              <w:pBdr>
                <w:top w:val="nil"/>
                <w:left w:val="nil"/>
                <w:bottom w:val="nil"/>
                <w:right w:val="nil"/>
                <w:between w:val="nil"/>
              </w:pBdr>
              <w:spacing w:line="360" w:lineRule="auto"/>
              <w:jc w:val="center"/>
              <w:rPr>
                <w:b/>
                <w:bCs/>
                <w:sz w:val="24"/>
                <w:szCs w:val="24"/>
              </w:rPr>
            </w:pPr>
            <w:r w:rsidRPr="00965626">
              <w:rPr>
                <w:b/>
                <w:bCs/>
                <w:sz w:val="24"/>
                <w:szCs w:val="24"/>
              </w:rPr>
              <w:t xml:space="preserve">Occurrence probability </w:t>
            </w:r>
          </w:p>
          <w:p w14:paraId="576F9202" w14:textId="77777777" w:rsidR="00102E16" w:rsidRPr="00965626" w:rsidRDefault="009B0D32">
            <w:pPr>
              <w:widowControl w:val="0"/>
              <w:pBdr>
                <w:top w:val="nil"/>
                <w:left w:val="nil"/>
                <w:bottom w:val="nil"/>
                <w:right w:val="nil"/>
                <w:between w:val="nil"/>
              </w:pBdr>
              <w:spacing w:line="360" w:lineRule="auto"/>
              <w:jc w:val="center"/>
              <w:rPr>
                <w:b/>
                <w:bCs/>
                <w:sz w:val="24"/>
                <w:szCs w:val="24"/>
              </w:rPr>
            </w:pPr>
            <w:r w:rsidRPr="00965626">
              <w:rPr>
                <w:b/>
                <w:bCs/>
                <w:sz w:val="24"/>
                <w:szCs w:val="24"/>
              </w:rPr>
              <w:t>(1=Low; 5=High)</w:t>
            </w:r>
          </w:p>
        </w:tc>
        <w:tc>
          <w:tcPr>
            <w:tcW w:w="1000" w:type="pct"/>
            <w:tcMar>
              <w:top w:w="100" w:type="dxa"/>
              <w:left w:w="100" w:type="dxa"/>
              <w:bottom w:w="100" w:type="dxa"/>
              <w:right w:w="100" w:type="dxa"/>
            </w:tcMar>
          </w:tcPr>
          <w:p w14:paraId="6E4133C9" w14:textId="77777777" w:rsidR="00102E16" w:rsidRPr="00965626" w:rsidRDefault="009B0D32">
            <w:pPr>
              <w:widowControl w:val="0"/>
              <w:pBdr>
                <w:top w:val="nil"/>
                <w:left w:val="nil"/>
                <w:bottom w:val="nil"/>
                <w:right w:val="nil"/>
                <w:between w:val="nil"/>
              </w:pBdr>
              <w:spacing w:line="360" w:lineRule="auto"/>
              <w:jc w:val="center"/>
              <w:rPr>
                <w:b/>
                <w:bCs/>
                <w:sz w:val="24"/>
                <w:szCs w:val="24"/>
              </w:rPr>
            </w:pPr>
            <w:r w:rsidRPr="00965626">
              <w:rPr>
                <w:b/>
                <w:bCs/>
                <w:sz w:val="24"/>
                <w:szCs w:val="24"/>
              </w:rPr>
              <w:t xml:space="preserve">Impact severity </w:t>
            </w:r>
          </w:p>
          <w:p w14:paraId="566C96C9" w14:textId="77777777" w:rsidR="00102E16" w:rsidRPr="00965626" w:rsidRDefault="009B0D32">
            <w:pPr>
              <w:widowControl w:val="0"/>
              <w:spacing w:line="360" w:lineRule="auto"/>
              <w:jc w:val="center"/>
              <w:rPr>
                <w:b/>
                <w:bCs/>
                <w:sz w:val="24"/>
                <w:szCs w:val="24"/>
              </w:rPr>
            </w:pPr>
            <w:r w:rsidRPr="00965626">
              <w:rPr>
                <w:b/>
                <w:bCs/>
                <w:sz w:val="24"/>
                <w:szCs w:val="24"/>
              </w:rPr>
              <w:t>(1=Low; 5=High)</w:t>
            </w:r>
          </w:p>
        </w:tc>
        <w:tc>
          <w:tcPr>
            <w:tcW w:w="725" w:type="pct"/>
            <w:tcMar>
              <w:top w:w="100" w:type="dxa"/>
              <w:left w:w="100" w:type="dxa"/>
              <w:bottom w:w="100" w:type="dxa"/>
              <w:right w:w="100" w:type="dxa"/>
            </w:tcMar>
          </w:tcPr>
          <w:p w14:paraId="1EE18519" w14:textId="77777777" w:rsidR="00102E16" w:rsidRPr="00965626" w:rsidRDefault="009B0D32">
            <w:pPr>
              <w:widowControl w:val="0"/>
              <w:pBdr>
                <w:top w:val="nil"/>
                <w:left w:val="nil"/>
                <w:bottom w:val="nil"/>
                <w:right w:val="nil"/>
                <w:between w:val="nil"/>
              </w:pBdr>
              <w:spacing w:line="360" w:lineRule="auto"/>
              <w:jc w:val="center"/>
              <w:rPr>
                <w:b/>
                <w:bCs/>
                <w:sz w:val="24"/>
                <w:szCs w:val="24"/>
              </w:rPr>
            </w:pPr>
            <w:r w:rsidRPr="00965626">
              <w:rPr>
                <w:b/>
                <w:bCs/>
                <w:sz w:val="24"/>
                <w:szCs w:val="24"/>
              </w:rPr>
              <w:t xml:space="preserve">P*I </w:t>
            </w:r>
          </w:p>
        </w:tc>
        <w:tc>
          <w:tcPr>
            <w:tcW w:w="1275" w:type="pct"/>
            <w:tcMar>
              <w:top w:w="100" w:type="dxa"/>
              <w:left w:w="100" w:type="dxa"/>
              <w:bottom w:w="100" w:type="dxa"/>
              <w:right w:w="100" w:type="dxa"/>
            </w:tcMar>
          </w:tcPr>
          <w:p w14:paraId="4CBBCF05" w14:textId="77777777" w:rsidR="00102E16" w:rsidRPr="00965626" w:rsidRDefault="009B0D32">
            <w:pPr>
              <w:widowControl w:val="0"/>
              <w:pBdr>
                <w:top w:val="nil"/>
                <w:left w:val="nil"/>
                <w:bottom w:val="nil"/>
                <w:right w:val="nil"/>
                <w:between w:val="nil"/>
              </w:pBdr>
              <w:spacing w:line="360" w:lineRule="auto"/>
              <w:jc w:val="center"/>
              <w:rPr>
                <w:b/>
                <w:bCs/>
                <w:sz w:val="24"/>
                <w:szCs w:val="24"/>
              </w:rPr>
            </w:pPr>
            <w:r w:rsidRPr="00965626">
              <w:rPr>
                <w:b/>
                <w:bCs/>
                <w:sz w:val="24"/>
                <w:szCs w:val="24"/>
              </w:rPr>
              <w:t xml:space="preserve">Mitigation strategy </w:t>
            </w:r>
          </w:p>
        </w:tc>
      </w:tr>
      <w:tr w:rsidR="00102E16" w:rsidRPr="00965626" w14:paraId="218EB260" w14:textId="77777777" w:rsidTr="00965626">
        <w:tc>
          <w:tcPr>
            <w:tcW w:w="1000" w:type="pct"/>
            <w:tcMar>
              <w:top w:w="100" w:type="dxa"/>
              <w:left w:w="100" w:type="dxa"/>
              <w:bottom w:w="100" w:type="dxa"/>
              <w:right w:w="100" w:type="dxa"/>
            </w:tcMar>
          </w:tcPr>
          <w:p w14:paraId="4F67F46C" w14:textId="77777777" w:rsidR="00102E16" w:rsidRPr="00965626" w:rsidRDefault="009B0D32">
            <w:pPr>
              <w:widowControl w:val="0"/>
              <w:pBdr>
                <w:top w:val="nil"/>
                <w:left w:val="nil"/>
                <w:bottom w:val="nil"/>
                <w:right w:val="nil"/>
                <w:between w:val="nil"/>
              </w:pBdr>
              <w:spacing w:line="360" w:lineRule="auto"/>
              <w:jc w:val="both"/>
              <w:rPr>
                <w:sz w:val="24"/>
                <w:szCs w:val="24"/>
              </w:rPr>
            </w:pPr>
            <w:r w:rsidRPr="00965626">
              <w:rPr>
                <w:sz w:val="24"/>
                <w:szCs w:val="24"/>
              </w:rPr>
              <w:t xml:space="preserve">Financial risks </w:t>
            </w:r>
          </w:p>
        </w:tc>
        <w:tc>
          <w:tcPr>
            <w:tcW w:w="1000" w:type="pct"/>
            <w:tcMar>
              <w:top w:w="100" w:type="dxa"/>
              <w:left w:w="100" w:type="dxa"/>
              <w:bottom w:w="100" w:type="dxa"/>
              <w:right w:w="100" w:type="dxa"/>
            </w:tcMar>
          </w:tcPr>
          <w:p w14:paraId="6218B46A" w14:textId="77777777" w:rsidR="00102E16" w:rsidRPr="00965626" w:rsidRDefault="009B0D32">
            <w:pPr>
              <w:widowControl w:val="0"/>
              <w:pBdr>
                <w:top w:val="nil"/>
                <w:left w:val="nil"/>
                <w:bottom w:val="nil"/>
                <w:right w:val="nil"/>
                <w:between w:val="nil"/>
              </w:pBdr>
              <w:spacing w:line="360" w:lineRule="auto"/>
              <w:jc w:val="both"/>
              <w:rPr>
                <w:sz w:val="24"/>
                <w:szCs w:val="24"/>
              </w:rPr>
            </w:pPr>
            <w:r w:rsidRPr="00965626">
              <w:rPr>
                <w:sz w:val="24"/>
                <w:szCs w:val="24"/>
              </w:rPr>
              <w:t>3</w:t>
            </w:r>
          </w:p>
        </w:tc>
        <w:tc>
          <w:tcPr>
            <w:tcW w:w="1000" w:type="pct"/>
            <w:tcMar>
              <w:top w:w="100" w:type="dxa"/>
              <w:left w:w="100" w:type="dxa"/>
              <w:bottom w:w="100" w:type="dxa"/>
              <w:right w:w="100" w:type="dxa"/>
            </w:tcMar>
          </w:tcPr>
          <w:p w14:paraId="68CE36E6" w14:textId="77777777" w:rsidR="00102E16" w:rsidRPr="00965626" w:rsidRDefault="009B0D32">
            <w:pPr>
              <w:widowControl w:val="0"/>
              <w:pBdr>
                <w:top w:val="nil"/>
                <w:left w:val="nil"/>
                <w:bottom w:val="nil"/>
                <w:right w:val="nil"/>
                <w:between w:val="nil"/>
              </w:pBdr>
              <w:spacing w:line="360" w:lineRule="auto"/>
              <w:jc w:val="both"/>
              <w:rPr>
                <w:sz w:val="24"/>
                <w:szCs w:val="24"/>
              </w:rPr>
            </w:pPr>
            <w:r w:rsidRPr="00965626">
              <w:rPr>
                <w:sz w:val="24"/>
                <w:szCs w:val="24"/>
              </w:rPr>
              <w:t>5</w:t>
            </w:r>
          </w:p>
        </w:tc>
        <w:tc>
          <w:tcPr>
            <w:tcW w:w="725" w:type="pct"/>
            <w:tcMar>
              <w:top w:w="100" w:type="dxa"/>
              <w:left w:w="100" w:type="dxa"/>
              <w:bottom w:w="100" w:type="dxa"/>
              <w:right w:w="100" w:type="dxa"/>
            </w:tcMar>
          </w:tcPr>
          <w:p w14:paraId="4A1D0114" w14:textId="77777777" w:rsidR="00102E16" w:rsidRPr="00965626" w:rsidRDefault="009B0D32">
            <w:pPr>
              <w:widowControl w:val="0"/>
              <w:pBdr>
                <w:top w:val="nil"/>
                <w:left w:val="nil"/>
                <w:bottom w:val="nil"/>
                <w:right w:val="nil"/>
                <w:between w:val="nil"/>
              </w:pBdr>
              <w:spacing w:line="360" w:lineRule="auto"/>
              <w:jc w:val="both"/>
              <w:rPr>
                <w:sz w:val="24"/>
                <w:szCs w:val="24"/>
              </w:rPr>
            </w:pPr>
            <w:r w:rsidRPr="00965626">
              <w:rPr>
                <w:sz w:val="24"/>
                <w:szCs w:val="24"/>
              </w:rPr>
              <w:t>15</w:t>
            </w:r>
          </w:p>
        </w:tc>
        <w:tc>
          <w:tcPr>
            <w:tcW w:w="1275" w:type="pct"/>
            <w:tcMar>
              <w:top w:w="100" w:type="dxa"/>
              <w:left w:w="100" w:type="dxa"/>
              <w:bottom w:w="100" w:type="dxa"/>
              <w:right w:w="100" w:type="dxa"/>
            </w:tcMar>
          </w:tcPr>
          <w:p w14:paraId="55BF28D7" w14:textId="77777777" w:rsidR="00102E16" w:rsidRPr="00965626" w:rsidRDefault="009B0D32">
            <w:pPr>
              <w:widowControl w:val="0"/>
              <w:pBdr>
                <w:top w:val="nil"/>
                <w:left w:val="nil"/>
                <w:bottom w:val="nil"/>
                <w:right w:val="nil"/>
                <w:between w:val="nil"/>
              </w:pBdr>
              <w:spacing w:line="360" w:lineRule="auto"/>
              <w:jc w:val="both"/>
              <w:rPr>
                <w:sz w:val="24"/>
                <w:szCs w:val="24"/>
              </w:rPr>
            </w:pPr>
            <w:r w:rsidRPr="00965626">
              <w:rPr>
                <w:sz w:val="24"/>
                <w:szCs w:val="24"/>
              </w:rPr>
              <w:t xml:space="preserve">Optimise resource allocations, streamline operations to reduce operational costs  </w:t>
            </w:r>
          </w:p>
        </w:tc>
      </w:tr>
      <w:tr w:rsidR="00102E16" w:rsidRPr="00965626" w14:paraId="508E1D53" w14:textId="77777777" w:rsidTr="00965626">
        <w:tc>
          <w:tcPr>
            <w:tcW w:w="1000" w:type="pct"/>
            <w:tcMar>
              <w:top w:w="100" w:type="dxa"/>
              <w:left w:w="100" w:type="dxa"/>
              <w:bottom w:w="100" w:type="dxa"/>
              <w:right w:w="100" w:type="dxa"/>
            </w:tcMar>
          </w:tcPr>
          <w:p w14:paraId="7A5DC06C" w14:textId="77777777" w:rsidR="00102E16" w:rsidRPr="00965626" w:rsidRDefault="009B0D32">
            <w:pPr>
              <w:widowControl w:val="0"/>
              <w:pBdr>
                <w:top w:val="nil"/>
                <w:left w:val="nil"/>
                <w:bottom w:val="nil"/>
                <w:right w:val="nil"/>
                <w:between w:val="nil"/>
              </w:pBdr>
              <w:spacing w:line="360" w:lineRule="auto"/>
              <w:jc w:val="both"/>
              <w:rPr>
                <w:sz w:val="24"/>
                <w:szCs w:val="24"/>
              </w:rPr>
            </w:pPr>
            <w:r w:rsidRPr="00965626">
              <w:rPr>
                <w:sz w:val="24"/>
                <w:szCs w:val="24"/>
              </w:rPr>
              <w:t xml:space="preserve">Technological risks </w:t>
            </w:r>
          </w:p>
        </w:tc>
        <w:tc>
          <w:tcPr>
            <w:tcW w:w="1000" w:type="pct"/>
            <w:tcMar>
              <w:top w:w="100" w:type="dxa"/>
              <w:left w:w="100" w:type="dxa"/>
              <w:bottom w:w="100" w:type="dxa"/>
              <w:right w:w="100" w:type="dxa"/>
            </w:tcMar>
          </w:tcPr>
          <w:p w14:paraId="79ABEE3C" w14:textId="77777777" w:rsidR="00102E16" w:rsidRPr="00965626" w:rsidRDefault="009B0D32">
            <w:pPr>
              <w:widowControl w:val="0"/>
              <w:pBdr>
                <w:top w:val="nil"/>
                <w:left w:val="nil"/>
                <w:bottom w:val="nil"/>
                <w:right w:val="nil"/>
                <w:between w:val="nil"/>
              </w:pBdr>
              <w:spacing w:line="360" w:lineRule="auto"/>
              <w:jc w:val="both"/>
              <w:rPr>
                <w:sz w:val="24"/>
                <w:szCs w:val="24"/>
              </w:rPr>
            </w:pPr>
            <w:r w:rsidRPr="00965626">
              <w:rPr>
                <w:sz w:val="24"/>
                <w:szCs w:val="24"/>
              </w:rPr>
              <w:t>2</w:t>
            </w:r>
          </w:p>
        </w:tc>
        <w:tc>
          <w:tcPr>
            <w:tcW w:w="1000" w:type="pct"/>
            <w:tcMar>
              <w:top w:w="100" w:type="dxa"/>
              <w:left w:w="100" w:type="dxa"/>
              <w:bottom w:w="100" w:type="dxa"/>
              <w:right w:w="100" w:type="dxa"/>
            </w:tcMar>
          </w:tcPr>
          <w:p w14:paraId="53DF6F81" w14:textId="77777777" w:rsidR="00102E16" w:rsidRPr="00965626" w:rsidRDefault="009B0D32">
            <w:pPr>
              <w:widowControl w:val="0"/>
              <w:pBdr>
                <w:top w:val="nil"/>
                <w:left w:val="nil"/>
                <w:bottom w:val="nil"/>
                <w:right w:val="nil"/>
                <w:between w:val="nil"/>
              </w:pBdr>
              <w:spacing w:line="360" w:lineRule="auto"/>
              <w:jc w:val="both"/>
              <w:rPr>
                <w:sz w:val="24"/>
                <w:szCs w:val="24"/>
              </w:rPr>
            </w:pPr>
            <w:r w:rsidRPr="00965626">
              <w:rPr>
                <w:sz w:val="24"/>
                <w:szCs w:val="24"/>
              </w:rPr>
              <w:t>4</w:t>
            </w:r>
          </w:p>
        </w:tc>
        <w:tc>
          <w:tcPr>
            <w:tcW w:w="725" w:type="pct"/>
            <w:tcMar>
              <w:top w:w="100" w:type="dxa"/>
              <w:left w:w="100" w:type="dxa"/>
              <w:bottom w:w="100" w:type="dxa"/>
              <w:right w:w="100" w:type="dxa"/>
            </w:tcMar>
          </w:tcPr>
          <w:p w14:paraId="3DC57D82" w14:textId="77777777" w:rsidR="00102E16" w:rsidRPr="00965626" w:rsidRDefault="009B0D32">
            <w:pPr>
              <w:widowControl w:val="0"/>
              <w:pBdr>
                <w:top w:val="nil"/>
                <w:left w:val="nil"/>
                <w:bottom w:val="nil"/>
                <w:right w:val="nil"/>
                <w:between w:val="nil"/>
              </w:pBdr>
              <w:spacing w:line="360" w:lineRule="auto"/>
              <w:jc w:val="both"/>
              <w:rPr>
                <w:sz w:val="24"/>
                <w:szCs w:val="24"/>
              </w:rPr>
            </w:pPr>
            <w:r w:rsidRPr="00965626">
              <w:rPr>
                <w:sz w:val="24"/>
                <w:szCs w:val="24"/>
              </w:rPr>
              <w:t>8</w:t>
            </w:r>
          </w:p>
        </w:tc>
        <w:tc>
          <w:tcPr>
            <w:tcW w:w="1275" w:type="pct"/>
            <w:tcMar>
              <w:top w:w="100" w:type="dxa"/>
              <w:left w:w="100" w:type="dxa"/>
              <w:bottom w:w="100" w:type="dxa"/>
              <w:right w:w="100" w:type="dxa"/>
            </w:tcMar>
          </w:tcPr>
          <w:p w14:paraId="5C6CAF4E" w14:textId="77777777" w:rsidR="00102E16" w:rsidRPr="00965626" w:rsidRDefault="009B0D32">
            <w:pPr>
              <w:widowControl w:val="0"/>
              <w:pBdr>
                <w:top w:val="nil"/>
                <w:left w:val="nil"/>
                <w:bottom w:val="nil"/>
                <w:right w:val="nil"/>
                <w:between w:val="nil"/>
              </w:pBdr>
              <w:spacing w:line="360" w:lineRule="auto"/>
              <w:jc w:val="both"/>
              <w:rPr>
                <w:sz w:val="24"/>
                <w:szCs w:val="24"/>
              </w:rPr>
            </w:pPr>
            <w:r w:rsidRPr="00965626">
              <w:rPr>
                <w:sz w:val="24"/>
                <w:szCs w:val="24"/>
              </w:rPr>
              <w:t xml:space="preserve">Ensure system integration, create back up using cloud services and support consumer data integrity </w:t>
            </w:r>
          </w:p>
        </w:tc>
      </w:tr>
      <w:tr w:rsidR="00102E16" w:rsidRPr="00965626" w14:paraId="02B1BA74" w14:textId="77777777" w:rsidTr="00965626">
        <w:tc>
          <w:tcPr>
            <w:tcW w:w="1000" w:type="pct"/>
            <w:tcMar>
              <w:top w:w="100" w:type="dxa"/>
              <w:left w:w="100" w:type="dxa"/>
              <w:bottom w:w="100" w:type="dxa"/>
              <w:right w:w="100" w:type="dxa"/>
            </w:tcMar>
          </w:tcPr>
          <w:p w14:paraId="7707D8C2" w14:textId="77777777" w:rsidR="00102E16" w:rsidRPr="00965626" w:rsidRDefault="009B0D32">
            <w:pPr>
              <w:widowControl w:val="0"/>
              <w:pBdr>
                <w:top w:val="nil"/>
                <w:left w:val="nil"/>
                <w:bottom w:val="nil"/>
                <w:right w:val="nil"/>
                <w:between w:val="nil"/>
              </w:pBdr>
              <w:spacing w:line="360" w:lineRule="auto"/>
              <w:jc w:val="both"/>
              <w:rPr>
                <w:sz w:val="24"/>
                <w:szCs w:val="24"/>
              </w:rPr>
            </w:pPr>
            <w:r w:rsidRPr="00965626">
              <w:rPr>
                <w:sz w:val="24"/>
                <w:szCs w:val="24"/>
              </w:rPr>
              <w:t xml:space="preserve">Operational </w:t>
            </w:r>
            <w:r w:rsidRPr="00965626">
              <w:rPr>
                <w:sz w:val="24"/>
                <w:szCs w:val="24"/>
              </w:rPr>
              <w:lastRenderedPageBreak/>
              <w:t xml:space="preserve">risks </w:t>
            </w:r>
          </w:p>
        </w:tc>
        <w:tc>
          <w:tcPr>
            <w:tcW w:w="1000" w:type="pct"/>
            <w:tcMar>
              <w:top w:w="100" w:type="dxa"/>
              <w:left w:w="100" w:type="dxa"/>
              <w:bottom w:w="100" w:type="dxa"/>
              <w:right w:w="100" w:type="dxa"/>
            </w:tcMar>
          </w:tcPr>
          <w:p w14:paraId="031381FE" w14:textId="77777777" w:rsidR="00102E16" w:rsidRPr="00965626" w:rsidRDefault="009B0D32">
            <w:pPr>
              <w:widowControl w:val="0"/>
              <w:pBdr>
                <w:top w:val="nil"/>
                <w:left w:val="nil"/>
                <w:bottom w:val="nil"/>
                <w:right w:val="nil"/>
                <w:between w:val="nil"/>
              </w:pBdr>
              <w:spacing w:line="360" w:lineRule="auto"/>
              <w:jc w:val="both"/>
              <w:rPr>
                <w:sz w:val="24"/>
                <w:szCs w:val="24"/>
              </w:rPr>
            </w:pPr>
            <w:r w:rsidRPr="00965626">
              <w:rPr>
                <w:sz w:val="24"/>
                <w:szCs w:val="24"/>
              </w:rPr>
              <w:lastRenderedPageBreak/>
              <w:t>2</w:t>
            </w:r>
          </w:p>
        </w:tc>
        <w:tc>
          <w:tcPr>
            <w:tcW w:w="1000" w:type="pct"/>
            <w:tcMar>
              <w:top w:w="100" w:type="dxa"/>
              <w:left w:w="100" w:type="dxa"/>
              <w:bottom w:w="100" w:type="dxa"/>
              <w:right w:w="100" w:type="dxa"/>
            </w:tcMar>
          </w:tcPr>
          <w:p w14:paraId="1E6E95F6" w14:textId="77777777" w:rsidR="00102E16" w:rsidRPr="00965626" w:rsidRDefault="009B0D32">
            <w:pPr>
              <w:widowControl w:val="0"/>
              <w:pBdr>
                <w:top w:val="nil"/>
                <w:left w:val="nil"/>
                <w:bottom w:val="nil"/>
                <w:right w:val="nil"/>
                <w:between w:val="nil"/>
              </w:pBdr>
              <w:spacing w:line="360" w:lineRule="auto"/>
              <w:jc w:val="both"/>
              <w:rPr>
                <w:sz w:val="24"/>
                <w:szCs w:val="24"/>
              </w:rPr>
            </w:pPr>
            <w:r w:rsidRPr="00965626">
              <w:rPr>
                <w:sz w:val="24"/>
                <w:szCs w:val="24"/>
              </w:rPr>
              <w:t>3</w:t>
            </w:r>
          </w:p>
        </w:tc>
        <w:tc>
          <w:tcPr>
            <w:tcW w:w="725" w:type="pct"/>
            <w:tcMar>
              <w:top w:w="100" w:type="dxa"/>
              <w:left w:w="100" w:type="dxa"/>
              <w:bottom w:w="100" w:type="dxa"/>
              <w:right w:w="100" w:type="dxa"/>
            </w:tcMar>
          </w:tcPr>
          <w:p w14:paraId="137BCA0D" w14:textId="77777777" w:rsidR="00102E16" w:rsidRPr="00965626" w:rsidRDefault="009B0D32">
            <w:pPr>
              <w:widowControl w:val="0"/>
              <w:pBdr>
                <w:top w:val="nil"/>
                <w:left w:val="nil"/>
                <w:bottom w:val="nil"/>
                <w:right w:val="nil"/>
                <w:between w:val="nil"/>
              </w:pBdr>
              <w:spacing w:line="360" w:lineRule="auto"/>
              <w:jc w:val="both"/>
              <w:rPr>
                <w:sz w:val="24"/>
                <w:szCs w:val="24"/>
              </w:rPr>
            </w:pPr>
            <w:r w:rsidRPr="00965626">
              <w:rPr>
                <w:sz w:val="24"/>
                <w:szCs w:val="24"/>
              </w:rPr>
              <w:t>6</w:t>
            </w:r>
          </w:p>
        </w:tc>
        <w:tc>
          <w:tcPr>
            <w:tcW w:w="1275" w:type="pct"/>
            <w:tcMar>
              <w:top w:w="100" w:type="dxa"/>
              <w:left w:w="100" w:type="dxa"/>
              <w:bottom w:w="100" w:type="dxa"/>
              <w:right w:w="100" w:type="dxa"/>
            </w:tcMar>
          </w:tcPr>
          <w:p w14:paraId="0F030A60" w14:textId="77777777" w:rsidR="00102E16" w:rsidRPr="00965626" w:rsidRDefault="009B0D32">
            <w:pPr>
              <w:widowControl w:val="0"/>
              <w:pBdr>
                <w:top w:val="nil"/>
                <w:left w:val="nil"/>
                <w:bottom w:val="nil"/>
                <w:right w:val="nil"/>
                <w:between w:val="nil"/>
              </w:pBdr>
              <w:spacing w:line="360" w:lineRule="auto"/>
              <w:jc w:val="both"/>
              <w:rPr>
                <w:sz w:val="24"/>
                <w:szCs w:val="24"/>
              </w:rPr>
            </w:pPr>
            <w:r w:rsidRPr="00965626">
              <w:rPr>
                <w:sz w:val="24"/>
                <w:szCs w:val="24"/>
              </w:rPr>
              <w:t xml:space="preserve">Continuous </w:t>
            </w:r>
            <w:r w:rsidRPr="00965626">
              <w:rPr>
                <w:sz w:val="24"/>
                <w:szCs w:val="24"/>
              </w:rPr>
              <w:lastRenderedPageBreak/>
              <w:t xml:space="preserve">monitoring and providing employee with opportunities for continual learning </w:t>
            </w:r>
          </w:p>
        </w:tc>
      </w:tr>
      <w:tr w:rsidR="00102E16" w:rsidRPr="00965626" w14:paraId="3E825B9C" w14:textId="77777777" w:rsidTr="00965626">
        <w:tc>
          <w:tcPr>
            <w:tcW w:w="1000" w:type="pct"/>
            <w:tcMar>
              <w:top w:w="100" w:type="dxa"/>
              <w:left w:w="100" w:type="dxa"/>
              <w:bottom w:w="100" w:type="dxa"/>
              <w:right w:w="100" w:type="dxa"/>
            </w:tcMar>
          </w:tcPr>
          <w:p w14:paraId="774AA2BE" w14:textId="77777777" w:rsidR="00102E16" w:rsidRPr="00965626" w:rsidRDefault="009B0D32">
            <w:pPr>
              <w:widowControl w:val="0"/>
              <w:pBdr>
                <w:top w:val="nil"/>
                <w:left w:val="nil"/>
                <w:bottom w:val="nil"/>
                <w:right w:val="nil"/>
                <w:between w:val="nil"/>
              </w:pBdr>
              <w:spacing w:line="360" w:lineRule="auto"/>
              <w:jc w:val="both"/>
              <w:rPr>
                <w:sz w:val="24"/>
                <w:szCs w:val="24"/>
              </w:rPr>
            </w:pPr>
            <w:r w:rsidRPr="00965626">
              <w:rPr>
                <w:sz w:val="24"/>
                <w:szCs w:val="24"/>
              </w:rPr>
              <w:lastRenderedPageBreak/>
              <w:t xml:space="preserve">Market risks </w:t>
            </w:r>
          </w:p>
        </w:tc>
        <w:tc>
          <w:tcPr>
            <w:tcW w:w="1000" w:type="pct"/>
            <w:tcMar>
              <w:top w:w="100" w:type="dxa"/>
              <w:left w:w="100" w:type="dxa"/>
              <w:bottom w:w="100" w:type="dxa"/>
              <w:right w:w="100" w:type="dxa"/>
            </w:tcMar>
          </w:tcPr>
          <w:p w14:paraId="0552527C" w14:textId="77777777" w:rsidR="00102E16" w:rsidRPr="00965626" w:rsidRDefault="009B0D32">
            <w:pPr>
              <w:widowControl w:val="0"/>
              <w:pBdr>
                <w:top w:val="nil"/>
                <w:left w:val="nil"/>
                <w:bottom w:val="nil"/>
                <w:right w:val="nil"/>
                <w:between w:val="nil"/>
              </w:pBdr>
              <w:spacing w:line="360" w:lineRule="auto"/>
              <w:jc w:val="both"/>
              <w:rPr>
                <w:sz w:val="24"/>
                <w:szCs w:val="24"/>
              </w:rPr>
            </w:pPr>
            <w:r w:rsidRPr="00965626">
              <w:rPr>
                <w:sz w:val="24"/>
                <w:szCs w:val="24"/>
              </w:rPr>
              <w:t>2</w:t>
            </w:r>
          </w:p>
        </w:tc>
        <w:tc>
          <w:tcPr>
            <w:tcW w:w="1000" w:type="pct"/>
            <w:tcMar>
              <w:top w:w="100" w:type="dxa"/>
              <w:left w:w="100" w:type="dxa"/>
              <w:bottom w:w="100" w:type="dxa"/>
              <w:right w:w="100" w:type="dxa"/>
            </w:tcMar>
          </w:tcPr>
          <w:p w14:paraId="4233020A" w14:textId="77777777" w:rsidR="00102E16" w:rsidRPr="00965626" w:rsidRDefault="009B0D32">
            <w:pPr>
              <w:widowControl w:val="0"/>
              <w:pBdr>
                <w:top w:val="nil"/>
                <w:left w:val="nil"/>
                <w:bottom w:val="nil"/>
                <w:right w:val="nil"/>
                <w:between w:val="nil"/>
              </w:pBdr>
              <w:spacing w:line="360" w:lineRule="auto"/>
              <w:jc w:val="both"/>
              <w:rPr>
                <w:sz w:val="24"/>
                <w:szCs w:val="24"/>
              </w:rPr>
            </w:pPr>
            <w:r w:rsidRPr="00965626">
              <w:rPr>
                <w:sz w:val="24"/>
                <w:szCs w:val="24"/>
              </w:rPr>
              <w:t>3</w:t>
            </w:r>
          </w:p>
        </w:tc>
        <w:tc>
          <w:tcPr>
            <w:tcW w:w="725" w:type="pct"/>
            <w:tcMar>
              <w:top w:w="100" w:type="dxa"/>
              <w:left w:w="100" w:type="dxa"/>
              <w:bottom w:w="100" w:type="dxa"/>
              <w:right w:w="100" w:type="dxa"/>
            </w:tcMar>
          </w:tcPr>
          <w:p w14:paraId="39E20CCE" w14:textId="77777777" w:rsidR="00102E16" w:rsidRPr="00965626" w:rsidRDefault="009B0D32">
            <w:pPr>
              <w:widowControl w:val="0"/>
              <w:pBdr>
                <w:top w:val="nil"/>
                <w:left w:val="nil"/>
                <w:bottom w:val="nil"/>
                <w:right w:val="nil"/>
                <w:between w:val="nil"/>
              </w:pBdr>
              <w:spacing w:line="360" w:lineRule="auto"/>
              <w:jc w:val="both"/>
              <w:rPr>
                <w:sz w:val="24"/>
                <w:szCs w:val="24"/>
              </w:rPr>
            </w:pPr>
            <w:r w:rsidRPr="00965626">
              <w:rPr>
                <w:sz w:val="24"/>
                <w:szCs w:val="24"/>
              </w:rPr>
              <w:t>6</w:t>
            </w:r>
          </w:p>
        </w:tc>
        <w:tc>
          <w:tcPr>
            <w:tcW w:w="1275" w:type="pct"/>
            <w:tcMar>
              <w:top w:w="100" w:type="dxa"/>
              <w:left w:w="100" w:type="dxa"/>
              <w:bottom w:w="100" w:type="dxa"/>
              <w:right w:w="100" w:type="dxa"/>
            </w:tcMar>
          </w:tcPr>
          <w:p w14:paraId="30120624" w14:textId="77777777" w:rsidR="00102E16" w:rsidRPr="00965626" w:rsidRDefault="009B0D32">
            <w:pPr>
              <w:widowControl w:val="0"/>
              <w:pBdr>
                <w:top w:val="nil"/>
                <w:left w:val="nil"/>
                <w:bottom w:val="nil"/>
                <w:right w:val="nil"/>
                <w:between w:val="nil"/>
              </w:pBdr>
              <w:spacing w:line="360" w:lineRule="auto"/>
              <w:jc w:val="both"/>
              <w:rPr>
                <w:sz w:val="24"/>
                <w:szCs w:val="24"/>
              </w:rPr>
            </w:pPr>
            <w:r w:rsidRPr="00965626">
              <w:rPr>
                <w:sz w:val="24"/>
                <w:szCs w:val="24"/>
              </w:rPr>
              <w:t xml:space="preserve">Forecast planning and undertaking demand based operational planning. </w:t>
            </w:r>
          </w:p>
        </w:tc>
      </w:tr>
    </w:tbl>
    <w:p w14:paraId="2A0142EB" w14:textId="77777777" w:rsidR="00102E16" w:rsidRPr="00965626" w:rsidRDefault="00102E16">
      <w:pPr>
        <w:spacing w:line="360" w:lineRule="auto"/>
        <w:jc w:val="both"/>
        <w:rPr>
          <w:sz w:val="24"/>
          <w:szCs w:val="24"/>
        </w:rPr>
      </w:pPr>
    </w:p>
    <w:p w14:paraId="0D7103A5" w14:textId="77777777" w:rsidR="00965626" w:rsidRDefault="00965626">
      <w:pPr>
        <w:rPr>
          <w:b/>
          <w:bCs/>
          <w:sz w:val="24"/>
          <w:szCs w:val="24"/>
        </w:rPr>
      </w:pPr>
      <w:r>
        <w:rPr>
          <w:b/>
          <w:bCs/>
          <w:sz w:val="24"/>
          <w:szCs w:val="24"/>
        </w:rPr>
        <w:br w:type="page"/>
      </w:r>
    </w:p>
    <w:p w14:paraId="43A5955A" w14:textId="77777777" w:rsidR="00102E16" w:rsidRPr="00965626" w:rsidRDefault="00965626" w:rsidP="009A0606">
      <w:pPr>
        <w:pStyle w:val="Titlu2"/>
      </w:pPr>
      <w:bookmarkStart w:id="21" w:name="_Toc236151946"/>
      <w:r w:rsidRPr="009A0606">
        <w:lastRenderedPageBreak/>
        <w:t>Conclusion</w:t>
      </w:r>
      <w:bookmarkEnd w:id="21"/>
    </w:p>
    <w:p w14:paraId="425F7151" w14:textId="77777777" w:rsidR="00102E16" w:rsidRPr="00965626" w:rsidRDefault="009B0D32">
      <w:pPr>
        <w:spacing w:line="360" w:lineRule="auto"/>
        <w:jc w:val="both"/>
        <w:rPr>
          <w:b/>
          <w:bCs/>
          <w:sz w:val="24"/>
          <w:szCs w:val="24"/>
        </w:rPr>
      </w:pPr>
      <w:r w:rsidRPr="00965626">
        <w:rPr>
          <w:sz w:val="24"/>
          <w:szCs w:val="24"/>
        </w:rPr>
        <w:t xml:space="preserve">“Home Green Solutions,” will provide smart energy solutions through its suite of products to low and middle income group households across UK. The company will deploy social media and email marketing strategies in its purview to communicate and engage with its target audience. The focus will be on influencer collaborations and personalised marketing to acquire and retain customers that contribute towards its long-term sustenance. The financial forecasts reflect the viability of the business idea as it estimates to achieve break-even within the first six months of its operations. </w:t>
      </w:r>
      <w:r w:rsidRPr="00965626">
        <w:br w:type="page"/>
      </w:r>
    </w:p>
    <w:p w14:paraId="628AFF2C" w14:textId="77777777" w:rsidR="00102E16" w:rsidRPr="00965626" w:rsidRDefault="009B0D32" w:rsidP="009A0606">
      <w:pPr>
        <w:pStyle w:val="Titlu1"/>
      </w:pPr>
      <w:bookmarkStart w:id="22" w:name="_Toc236151947"/>
      <w:r w:rsidRPr="009A0606">
        <w:lastRenderedPageBreak/>
        <w:t>Reference</w:t>
      </w:r>
      <w:r w:rsidRPr="00965626">
        <w:t xml:space="preserve"> list</w:t>
      </w:r>
      <w:bookmarkEnd w:id="22"/>
      <w:r w:rsidRPr="00965626">
        <w:t xml:space="preserve"> </w:t>
      </w:r>
    </w:p>
    <w:p w14:paraId="096C3785" w14:textId="77777777" w:rsidR="00965626" w:rsidRPr="00965626" w:rsidRDefault="00965626">
      <w:pPr>
        <w:spacing w:line="360" w:lineRule="auto"/>
        <w:jc w:val="both"/>
        <w:rPr>
          <w:sz w:val="24"/>
          <w:szCs w:val="24"/>
        </w:rPr>
      </w:pPr>
      <w:r w:rsidRPr="00965626">
        <w:rPr>
          <w:sz w:val="24"/>
          <w:szCs w:val="24"/>
        </w:rPr>
        <w:t xml:space="preserve">British Business Bank (2024) ‘Starting a business | british business bank’, [online] </w:t>
      </w:r>
      <w:r w:rsidRPr="00965626">
        <w:rPr>
          <w:i/>
          <w:iCs/>
          <w:sz w:val="24"/>
          <w:szCs w:val="24"/>
        </w:rPr>
        <w:t>www.british-business-bank.co.uk</w:t>
      </w:r>
      <w:r w:rsidRPr="00965626">
        <w:rPr>
          <w:sz w:val="24"/>
          <w:szCs w:val="24"/>
        </w:rPr>
        <w:t xml:space="preserve">. Available at: </w:t>
      </w:r>
      <w:hyperlink r:id="rId13">
        <w:r w:rsidRPr="00965626">
          <w:rPr>
            <w:color w:val="1155CC"/>
            <w:sz w:val="24"/>
            <w:szCs w:val="24"/>
            <w:u w:val="single"/>
          </w:rPr>
          <w:t>https://www.british-business-bank.co.uk/business-guidance/making-business-finance-work-for-you/starting-a-business</w:t>
        </w:r>
      </w:hyperlink>
      <w:r w:rsidRPr="00965626">
        <w:rPr>
          <w:sz w:val="24"/>
          <w:szCs w:val="24"/>
        </w:rPr>
        <w:t xml:space="preserve"> (Accessed: 26 July 2026).</w:t>
      </w:r>
    </w:p>
    <w:p w14:paraId="179A9873" w14:textId="77777777" w:rsidR="00965626" w:rsidRPr="00965626" w:rsidRDefault="00965626">
      <w:pPr>
        <w:spacing w:line="360" w:lineRule="auto"/>
        <w:jc w:val="both"/>
        <w:rPr>
          <w:sz w:val="24"/>
          <w:szCs w:val="24"/>
        </w:rPr>
      </w:pPr>
      <w:r w:rsidRPr="00965626">
        <w:rPr>
          <w:sz w:val="24"/>
          <w:szCs w:val="24"/>
        </w:rPr>
        <w:t>British Gas (2024) ‘</w:t>
      </w:r>
      <w:r w:rsidRPr="00965626">
        <w:rPr>
          <w:i/>
          <w:iCs/>
          <w:sz w:val="24"/>
          <w:szCs w:val="24"/>
        </w:rPr>
        <w:t>Average energy bill - british gas</w:t>
      </w:r>
      <w:r w:rsidRPr="00965626">
        <w:rPr>
          <w:sz w:val="24"/>
          <w:szCs w:val="24"/>
        </w:rPr>
        <w:t xml:space="preserve">’, [online] </w:t>
      </w:r>
      <w:r w:rsidRPr="00965626">
        <w:rPr>
          <w:i/>
          <w:iCs/>
          <w:sz w:val="24"/>
          <w:szCs w:val="24"/>
        </w:rPr>
        <w:t>www.britishgas.co.uk</w:t>
      </w:r>
      <w:r w:rsidRPr="00965626">
        <w:rPr>
          <w:sz w:val="24"/>
          <w:szCs w:val="24"/>
        </w:rPr>
        <w:t>. British Gas. Available at: https://www.britishgas.co.uk/energy/guides/average-bill.html (Accessed: 26 July 2026).</w:t>
      </w:r>
    </w:p>
    <w:p w14:paraId="20D730EC" w14:textId="77777777" w:rsidR="00965626" w:rsidRPr="00965626" w:rsidRDefault="00965626">
      <w:pPr>
        <w:spacing w:line="360" w:lineRule="auto"/>
        <w:jc w:val="both"/>
        <w:rPr>
          <w:sz w:val="24"/>
          <w:szCs w:val="24"/>
        </w:rPr>
      </w:pPr>
      <w:r w:rsidRPr="00965626">
        <w:rPr>
          <w:sz w:val="24"/>
          <w:szCs w:val="24"/>
        </w:rPr>
        <w:t xml:space="preserve">Burns, P., (2022) </w:t>
      </w:r>
      <w:r w:rsidRPr="00965626">
        <w:rPr>
          <w:i/>
          <w:iCs/>
          <w:sz w:val="24"/>
          <w:szCs w:val="24"/>
        </w:rPr>
        <w:t>Entrepreneurship and small business</w:t>
      </w:r>
      <w:r w:rsidRPr="00965626">
        <w:rPr>
          <w:sz w:val="24"/>
          <w:szCs w:val="24"/>
        </w:rPr>
        <w:t xml:space="preserve">. Bloomsbury Publishing. </w:t>
      </w:r>
    </w:p>
    <w:p w14:paraId="7A7C8999" w14:textId="77777777" w:rsidR="00965626" w:rsidRPr="00965626" w:rsidRDefault="00965626">
      <w:pPr>
        <w:spacing w:line="360" w:lineRule="auto"/>
        <w:jc w:val="both"/>
        <w:rPr>
          <w:sz w:val="24"/>
          <w:szCs w:val="24"/>
        </w:rPr>
      </w:pPr>
      <w:r w:rsidRPr="00965626">
        <w:rPr>
          <w:sz w:val="24"/>
          <w:szCs w:val="24"/>
          <w:highlight w:val="white"/>
        </w:rPr>
        <w:t xml:space="preserve">Candio, P. and Frew, E., (2023) ‘How much behaviour change is required for the investment in cycling infrastructure to be sustainable? A break-even analysis’, </w:t>
      </w:r>
      <w:r w:rsidRPr="00965626">
        <w:rPr>
          <w:i/>
          <w:iCs/>
          <w:sz w:val="24"/>
          <w:szCs w:val="24"/>
          <w:highlight w:val="white"/>
        </w:rPr>
        <w:t>PLoS One</w:t>
      </w:r>
      <w:r w:rsidRPr="00965626">
        <w:rPr>
          <w:sz w:val="24"/>
          <w:szCs w:val="24"/>
          <w:highlight w:val="white"/>
        </w:rPr>
        <w:t xml:space="preserve">, </w:t>
      </w:r>
      <w:r w:rsidRPr="00965626">
        <w:rPr>
          <w:i/>
          <w:iCs/>
          <w:sz w:val="24"/>
          <w:szCs w:val="24"/>
          <w:highlight w:val="white"/>
        </w:rPr>
        <w:t>18</w:t>
      </w:r>
      <w:r w:rsidRPr="00965626">
        <w:rPr>
          <w:sz w:val="24"/>
          <w:szCs w:val="24"/>
          <w:highlight w:val="white"/>
        </w:rPr>
        <w:t>(4), pp. 1-14.</w:t>
      </w:r>
      <w:r w:rsidRPr="00965626">
        <w:rPr>
          <w:sz w:val="24"/>
          <w:szCs w:val="24"/>
        </w:rPr>
        <w:t xml:space="preserve"> </w:t>
      </w:r>
      <w:hyperlink r:id="rId14">
        <w:r w:rsidRPr="00965626">
          <w:rPr>
            <w:color w:val="1155CC"/>
            <w:sz w:val="24"/>
            <w:szCs w:val="24"/>
            <w:u w:val="single"/>
          </w:rPr>
          <w:t>https://journals.plos.org/plosone/article?id=10.1371/journal.pone.0284634</w:t>
        </w:r>
      </w:hyperlink>
    </w:p>
    <w:p w14:paraId="16B7B7CF" w14:textId="77777777" w:rsidR="00965626" w:rsidRPr="00965626" w:rsidRDefault="00965626">
      <w:pPr>
        <w:spacing w:line="360" w:lineRule="auto"/>
        <w:jc w:val="both"/>
        <w:rPr>
          <w:sz w:val="24"/>
          <w:szCs w:val="24"/>
        </w:rPr>
      </w:pPr>
      <w:r w:rsidRPr="00965626">
        <w:rPr>
          <w:sz w:val="24"/>
          <w:szCs w:val="24"/>
        </w:rPr>
        <w:t xml:space="preserve">Chan, F., (2022) ‘A study of social media influencers and impact on consumer buying behaviour in the United Kingdom’, </w:t>
      </w:r>
      <w:r w:rsidRPr="00965626">
        <w:rPr>
          <w:i/>
          <w:iCs/>
          <w:sz w:val="24"/>
          <w:szCs w:val="24"/>
        </w:rPr>
        <w:t>International Journal of Business &amp; Management Studies</w:t>
      </w:r>
      <w:r w:rsidRPr="00965626">
        <w:rPr>
          <w:sz w:val="24"/>
          <w:szCs w:val="24"/>
        </w:rPr>
        <w:t xml:space="preserve">, </w:t>
      </w:r>
      <w:r w:rsidRPr="00965626">
        <w:rPr>
          <w:i/>
          <w:iCs/>
          <w:sz w:val="24"/>
          <w:szCs w:val="24"/>
        </w:rPr>
        <w:t>3</w:t>
      </w:r>
      <w:r w:rsidRPr="00965626">
        <w:rPr>
          <w:sz w:val="24"/>
          <w:szCs w:val="24"/>
        </w:rPr>
        <w:t xml:space="preserve">(07), pp.2694-1449. </w:t>
      </w:r>
      <w:hyperlink r:id="rId15">
        <w:r w:rsidRPr="00965626">
          <w:rPr>
            <w:color w:val="1155CC"/>
            <w:sz w:val="24"/>
            <w:szCs w:val="24"/>
            <w:u w:val="single"/>
          </w:rPr>
          <w:t>http://mail.ijbms.net/assets/files/1659111546.pdf</w:t>
        </w:r>
      </w:hyperlink>
    </w:p>
    <w:p w14:paraId="2113322E" w14:textId="77777777" w:rsidR="00965626" w:rsidRPr="00965626" w:rsidRDefault="00965626">
      <w:pPr>
        <w:spacing w:line="360" w:lineRule="auto"/>
        <w:jc w:val="both"/>
        <w:rPr>
          <w:sz w:val="24"/>
          <w:szCs w:val="24"/>
        </w:rPr>
      </w:pPr>
      <w:r w:rsidRPr="00965626">
        <w:rPr>
          <w:sz w:val="24"/>
          <w:szCs w:val="24"/>
        </w:rPr>
        <w:t>Colman (2024) ‘</w:t>
      </w:r>
      <w:r w:rsidRPr="00965626">
        <w:rPr>
          <w:i/>
          <w:iCs/>
          <w:sz w:val="24"/>
          <w:szCs w:val="24"/>
        </w:rPr>
        <w:t>Home - smart energy solutions</w:t>
      </w:r>
      <w:r w:rsidRPr="00965626">
        <w:rPr>
          <w:sz w:val="24"/>
          <w:szCs w:val="24"/>
        </w:rPr>
        <w:t>’, [online] Smart energy solutions. Available at: https://smart-energy-solutions.co.uk/ (Accessed: 27 July 2026).</w:t>
      </w:r>
    </w:p>
    <w:p w14:paraId="7878C81A" w14:textId="77777777" w:rsidR="00965626" w:rsidRDefault="00965626">
      <w:pPr>
        <w:spacing w:line="360" w:lineRule="auto"/>
        <w:jc w:val="both"/>
      </w:pPr>
      <w:r w:rsidRPr="00965626">
        <w:rPr>
          <w:sz w:val="24"/>
          <w:szCs w:val="24"/>
        </w:rPr>
        <w:t>EDF (2024) ‘</w:t>
      </w:r>
      <w:r w:rsidRPr="00965626">
        <w:rPr>
          <w:i/>
          <w:iCs/>
          <w:sz w:val="24"/>
          <w:szCs w:val="24"/>
        </w:rPr>
        <w:t>About EDF</w:t>
      </w:r>
      <w:r w:rsidRPr="00965626">
        <w:rPr>
          <w:sz w:val="24"/>
          <w:szCs w:val="24"/>
        </w:rPr>
        <w:t xml:space="preserve">’, [online] </w:t>
      </w:r>
      <w:r w:rsidRPr="00965626">
        <w:rPr>
          <w:i/>
          <w:iCs/>
          <w:sz w:val="24"/>
          <w:szCs w:val="24"/>
        </w:rPr>
        <w:t>EDF</w:t>
      </w:r>
      <w:r w:rsidRPr="00965626">
        <w:rPr>
          <w:sz w:val="24"/>
          <w:szCs w:val="24"/>
        </w:rPr>
        <w:t>. Available at: https://www.edfenergy.com</w:t>
      </w:r>
      <w:r>
        <w:rPr>
          <w:sz w:val="24"/>
          <w:szCs w:val="24"/>
        </w:rPr>
        <w:t>/about (Accessed: 27 July 2026).</w:t>
      </w:r>
    </w:p>
    <w:p w14:paraId="4CA192E4" w14:textId="77777777" w:rsidR="00965626" w:rsidRPr="00965626" w:rsidRDefault="00965626">
      <w:pPr>
        <w:spacing w:line="360" w:lineRule="auto"/>
        <w:jc w:val="both"/>
        <w:rPr>
          <w:sz w:val="24"/>
          <w:szCs w:val="24"/>
        </w:rPr>
      </w:pPr>
      <w:r w:rsidRPr="00965626">
        <w:rPr>
          <w:sz w:val="24"/>
          <w:szCs w:val="24"/>
        </w:rPr>
        <w:t xml:space="preserve">Ijomah, T.I., Idemudia, C., Eyo-Udo, N.L. and Anjorin, K.F., (2024) ‘Harnessing marketing analytics for enhanced decision-making and performance in SMEs’, </w:t>
      </w:r>
      <w:r w:rsidRPr="00965626">
        <w:rPr>
          <w:i/>
          <w:iCs/>
          <w:sz w:val="24"/>
          <w:szCs w:val="24"/>
        </w:rPr>
        <w:t>World Journal Of Advanced Science And Technology</w:t>
      </w:r>
      <w:r w:rsidRPr="00965626">
        <w:rPr>
          <w:sz w:val="24"/>
          <w:szCs w:val="24"/>
        </w:rPr>
        <w:t xml:space="preserve">, </w:t>
      </w:r>
      <w:r w:rsidRPr="00965626">
        <w:rPr>
          <w:i/>
          <w:iCs/>
          <w:sz w:val="24"/>
          <w:szCs w:val="24"/>
        </w:rPr>
        <w:t>6</w:t>
      </w:r>
      <w:r w:rsidRPr="00965626">
        <w:rPr>
          <w:sz w:val="24"/>
          <w:szCs w:val="24"/>
        </w:rPr>
        <w:t xml:space="preserve">(1), pp.001-012. </w:t>
      </w:r>
      <w:hyperlink r:id="rId16">
        <w:r w:rsidRPr="00965626">
          <w:rPr>
            <w:color w:val="1155CC"/>
            <w:sz w:val="24"/>
            <w:szCs w:val="24"/>
            <w:u w:val="single"/>
          </w:rPr>
          <w:t>https://www.researchgate.net/profile/Tochukwu-Ijomah-2/publication/383846668_Advancements_in_project_management_methodologies_Integrating_agile_and_waterfall_approaches_for_optimal_outcomes/links/66dc311abd20173667bbf492/Advancements-in-project-management-methodologies-Integrating-agile-and-waterfall-approaches-for-optimal-outcomes.pdf</w:t>
        </w:r>
      </w:hyperlink>
    </w:p>
    <w:p w14:paraId="6D8D21FF" w14:textId="77777777" w:rsidR="00965626" w:rsidRPr="00965626" w:rsidRDefault="00965626">
      <w:pPr>
        <w:spacing w:line="360" w:lineRule="auto"/>
        <w:jc w:val="both"/>
        <w:rPr>
          <w:sz w:val="24"/>
          <w:szCs w:val="24"/>
        </w:rPr>
      </w:pPr>
      <w:r w:rsidRPr="00965626">
        <w:rPr>
          <w:sz w:val="24"/>
          <w:szCs w:val="24"/>
        </w:rPr>
        <w:t xml:space="preserve">John, J.M., Shobayo, O. and Ogunleye, B., (2023) ‘An exploration of clustering algorithms for customer segmentation in the UK retail market’, </w:t>
      </w:r>
      <w:r w:rsidRPr="00965626">
        <w:rPr>
          <w:i/>
          <w:iCs/>
          <w:sz w:val="24"/>
          <w:szCs w:val="24"/>
        </w:rPr>
        <w:t>Analytics</w:t>
      </w:r>
      <w:r w:rsidRPr="00965626">
        <w:rPr>
          <w:sz w:val="24"/>
          <w:szCs w:val="24"/>
        </w:rPr>
        <w:t xml:space="preserve">, </w:t>
      </w:r>
      <w:r w:rsidRPr="00965626">
        <w:rPr>
          <w:i/>
          <w:iCs/>
          <w:sz w:val="24"/>
          <w:szCs w:val="24"/>
        </w:rPr>
        <w:t>2</w:t>
      </w:r>
      <w:r w:rsidRPr="00965626">
        <w:rPr>
          <w:sz w:val="24"/>
          <w:szCs w:val="24"/>
        </w:rPr>
        <w:t xml:space="preserve">(4), pp.809-823. </w:t>
      </w:r>
      <w:hyperlink r:id="rId17">
        <w:r w:rsidRPr="00965626">
          <w:rPr>
            <w:color w:val="1155CC"/>
            <w:sz w:val="24"/>
            <w:szCs w:val="24"/>
            <w:u w:val="single"/>
          </w:rPr>
          <w:t>https://www.mdpi.com/2813-2203/2/4/42</w:t>
        </w:r>
      </w:hyperlink>
    </w:p>
    <w:p w14:paraId="5A5E266D" w14:textId="77777777" w:rsidR="00965626" w:rsidRPr="00965626" w:rsidRDefault="00965626">
      <w:pPr>
        <w:spacing w:line="360" w:lineRule="auto"/>
        <w:jc w:val="both"/>
        <w:rPr>
          <w:sz w:val="24"/>
          <w:szCs w:val="24"/>
        </w:rPr>
      </w:pPr>
      <w:r w:rsidRPr="00965626">
        <w:rPr>
          <w:sz w:val="24"/>
          <w:szCs w:val="24"/>
        </w:rPr>
        <w:t xml:space="preserve">Kotabe, M.M. and Helsen, K., (2022) </w:t>
      </w:r>
      <w:r w:rsidRPr="00965626">
        <w:rPr>
          <w:i/>
          <w:iCs/>
          <w:sz w:val="24"/>
          <w:szCs w:val="24"/>
        </w:rPr>
        <w:t>Global marketing management</w:t>
      </w:r>
      <w:r w:rsidRPr="00965626">
        <w:rPr>
          <w:sz w:val="24"/>
          <w:szCs w:val="24"/>
        </w:rPr>
        <w:t xml:space="preserve">. John Wiley &amp; Sons. </w:t>
      </w:r>
    </w:p>
    <w:p w14:paraId="68F507ED" w14:textId="77777777" w:rsidR="00965626" w:rsidRPr="00965626" w:rsidRDefault="00965626">
      <w:pPr>
        <w:spacing w:line="360" w:lineRule="auto"/>
        <w:jc w:val="both"/>
        <w:rPr>
          <w:sz w:val="24"/>
          <w:szCs w:val="24"/>
        </w:rPr>
      </w:pPr>
      <w:r w:rsidRPr="00965626">
        <w:rPr>
          <w:sz w:val="24"/>
          <w:szCs w:val="24"/>
        </w:rPr>
        <w:lastRenderedPageBreak/>
        <w:t xml:space="preserve">Misztal, P., (2025) ‘Pricing-to-market as an Example of Price Differentiation in European Markets,’ </w:t>
      </w:r>
      <w:r w:rsidRPr="00965626">
        <w:rPr>
          <w:i/>
          <w:iCs/>
          <w:sz w:val="24"/>
          <w:szCs w:val="24"/>
        </w:rPr>
        <w:t>Comparative Economic Research. Central and Eastern Europe</w:t>
      </w:r>
      <w:r w:rsidRPr="00965626">
        <w:rPr>
          <w:sz w:val="24"/>
          <w:szCs w:val="24"/>
        </w:rPr>
        <w:t xml:space="preserve">, </w:t>
      </w:r>
      <w:r w:rsidRPr="00965626">
        <w:rPr>
          <w:i/>
          <w:iCs/>
          <w:sz w:val="24"/>
          <w:szCs w:val="24"/>
        </w:rPr>
        <w:t>28</w:t>
      </w:r>
      <w:r w:rsidRPr="00965626">
        <w:rPr>
          <w:sz w:val="24"/>
          <w:szCs w:val="24"/>
        </w:rPr>
        <w:t xml:space="preserve">(1), pp.153-171. </w:t>
      </w:r>
      <w:hyperlink r:id="rId18">
        <w:r w:rsidRPr="00965626">
          <w:rPr>
            <w:color w:val="1155CC"/>
            <w:sz w:val="24"/>
            <w:szCs w:val="24"/>
            <w:u w:val="single"/>
          </w:rPr>
          <w:t>https://www.ceeol.com/search/article-detail?id=1322695</w:t>
        </w:r>
      </w:hyperlink>
    </w:p>
    <w:p w14:paraId="1B3DF142" w14:textId="77777777" w:rsidR="00965626" w:rsidRPr="00965626" w:rsidRDefault="00965626">
      <w:pPr>
        <w:spacing w:line="360" w:lineRule="auto"/>
        <w:jc w:val="both"/>
        <w:rPr>
          <w:sz w:val="24"/>
          <w:szCs w:val="24"/>
        </w:rPr>
      </w:pPr>
      <w:r w:rsidRPr="00965626">
        <w:rPr>
          <w:sz w:val="24"/>
          <w:szCs w:val="24"/>
        </w:rPr>
        <w:t>Octopus Energy (2024) ‘</w:t>
      </w:r>
      <w:r w:rsidRPr="00965626">
        <w:rPr>
          <w:i/>
          <w:iCs/>
          <w:sz w:val="24"/>
          <w:szCs w:val="24"/>
        </w:rPr>
        <w:t>Octopus energy - a new breed of energy supplier’,</w:t>
      </w:r>
      <w:r w:rsidRPr="00965626">
        <w:rPr>
          <w:sz w:val="24"/>
          <w:szCs w:val="24"/>
        </w:rPr>
        <w:t xml:space="preserve"> [online] </w:t>
      </w:r>
      <w:r w:rsidRPr="00965626">
        <w:rPr>
          <w:i/>
          <w:iCs/>
          <w:sz w:val="24"/>
          <w:szCs w:val="24"/>
        </w:rPr>
        <w:t>Octopus Energy</w:t>
      </w:r>
      <w:r w:rsidRPr="00965626">
        <w:rPr>
          <w:sz w:val="24"/>
          <w:szCs w:val="24"/>
        </w:rPr>
        <w:t>. Octopus Energy. Available at: https://octopus.energy/ (Accessed: 26 July 2026).</w:t>
      </w:r>
    </w:p>
    <w:p w14:paraId="325D2281" w14:textId="77777777" w:rsidR="00965626" w:rsidRPr="00965626" w:rsidRDefault="00965626">
      <w:pPr>
        <w:spacing w:line="360" w:lineRule="auto"/>
        <w:jc w:val="both"/>
        <w:rPr>
          <w:sz w:val="24"/>
          <w:szCs w:val="24"/>
        </w:rPr>
      </w:pPr>
      <w:r w:rsidRPr="00965626">
        <w:rPr>
          <w:sz w:val="24"/>
          <w:szCs w:val="24"/>
        </w:rPr>
        <w:t>Slotta, D. (2026) ‘</w:t>
      </w:r>
      <w:r w:rsidRPr="00965626">
        <w:rPr>
          <w:i/>
          <w:iCs/>
          <w:sz w:val="24"/>
          <w:szCs w:val="24"/>
        </w:rPr>
        <w:t>Topic: Social media usage in the UK</w:t>
      </w:r>
      <w:r w:rsidRPr="00965626">
        <w:rPr>
          <w:sz w:val="24"/>
          <w:szCs w:val="24"/>
        </w:rPr>
        <w:t>’, [online] Statista. Available at: https://www.statista.com/topics/3236/social-media-usage-in-the-uk/?srsltid=AfmBOopEIw4hyfNdRJWrtmbQTWIVYqUJ4j1Ofaux2tOHRDGj19PSWdl-#topicOverview (Accessed: 27 July 2026).</w:t>
      </w:r>
    </w:p>
    <w:p w14:paraId="3A018B2D" w14:textId="77777777" w:rsidR="00965626" w:rsidRPr="00965626" w:rsidRDefault="00965626">
      <w:pPr>
        <w:spacing w:line="360" w:lineRule="auto"/>
        <w:jc w:val="both"/>
        <w:rPr>
          <w:sz w:val="24"/>
          <w:szCs w:val="24"/>
        </w:rPr>
      </w:pPr>
      <w:r w:rsidRPr="00965626">
        <w:rPr>
          <w:sz w:val="24"/>
          <w:szCs w:val="24"/>
        </w:rPr>
        <w:t xml:space="preserve">Wanjari, M.P., (2024) </w:t>
      </w:r>
      <w:r w:rsidRPr="00965626">
        <w:rPr>
          <w:i/>
          <w:iCs/>
          <w:sz w:val="24"/>
          <w:szCs w:val="24"/>
        </w:rPr>
        <w:t>Entrepreneurship Development-Techniques and Tools</w:t>
      </w:r>
      <w:r w:rsidRPr="00965626">
        <w:rPr>
          <w:sz w:val="24"/>
          <w:szCs w:val="24"/>
        </w:rPr>
        <w:t xml:space="preserve">. Academic Guru Publishing House. </w:t>
      </w:r>
    </w:p>
    <w:p w14:paraId="68450ECB" w14:textId="77777777" w:rsidR="00965626" w:rsidRDefault="00965626">
      <w:pPr>
        <w:rPr>
          <w:b/>
          <w:bCs/>
          <w:sz w:val="24"/>
          <w:szCs w:val="24"/>
        </w:rPr>
      </w:pPr>
      <w:r>
        <w:rPr>
          <w:b/>
          <w:bCs/>
          <w:sz w:val="24"/>
          <w:szCs w:val="24"/>
        </w:rPr>
        <w:br w:type="page"/>
      </w:r>
    </w:p>
    <w:p w14:paraId="3C556C98" w14:textId="77777777" w:rsidR="00102E16" w:rsidRPr="00965626" w:rsidRDefault="009B0D32" w:rsidP="002836A8">
      <w:pPr>
        <w:spacing w:line="360" w:lineRule="auto"/>
        <w:jc w:val="center"/>
        <w:rPr>
          <w:b/>
          <w:bCs/>
          <w:sz w:val="24"/>
          <w:szCs w:val="24"/>
        </w:rPr>
      </w:pPr>
      <w:r w:rsidRPr="00965626">
        <w:rPr>
          <w:b/>
          <w:bCs/>
          <w:sz w:val="24"/>
          <w:szCs w:val="24"/>
        </w:rPr>
        <w:lastRenderedPageBreak/>
        <w:t>GAI Declaration</w:t>
      </w:r>
    </w:p>
    <w:p w14:paraId="3433DDCF" w14:textId="77777777" w:rsidR="00102E16" w:rsidRPr="00965626" w:rsidRDefault="009B0D32">
      <w:pPr>
        <w:spacing w:line="360" w:lineRule="auto"/>
        <w:jc w:val="both"/>
        <w:rPr>
          <w:sz w:val="24"/>
          <w:szCs w:val="24"/>
        </w:rPr>
      </w:pPr>
      <w:r w:rsidRPr="00965626">
        <w:rPr>
          <w:sz w:val="24"/>
          <w:szCs w:val="24"/>
        </w:rPr>
        <w:t xml:space="preserve">I hereby declare that the study is completely original and does not involve use of any generative artificial intelligence in its purview. The study reflects adherence to academic integrity guidelines in its purview to ensure compliance with academic research practices. </w:t>
      </w:r>
    </w:p>
    <w:sectPr w:rsidR="00102E16" w:rsidRPr="00965626">
      <w:footerReference w:type="default" r:id="rId19"/>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6540CA0" w14:textId="77777777" w:rsidR="00604EFD" w:rsidRDefault="00604EFD">
      <w:pPr>
        <w:spacing w:line="240" w:lineRule="auto"/>
      </w:pPr>
      <w:r>
        <w:separator/>
      </w:r>
    </w:p>
  </w:endnote>
  <w:endnote w:type="continuationSeparator" w:id="0">
    <w:p w14:paraId="2A9247D0" w14:textId="77777777" w:rsidR="00604EFD" w:rsidRDefault="00604EF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0C7DF896-C2A6-4197-A97D-D71D832694CA}"/>
  </w:font>
  <w:font w:name="Cambria">
    <w:panose1 w:val="02040503050406030204"/>
    <w:charset w:val="00"/>
    <w:family w:val="roman"/>
    <w:pitch w:val="variable"/>
    <w:sig w:usb0="E00006FF" w:usb1="420024FF" w:usb2="02000000" w:usb3="00000000" w:csb0="0000019F" w:csb1="00000000"/>
    <w:embedRegular r:id="rId2" w:fontKey="{3802BA0B-B0DA-40E7-9AE3-C55462EA53EF}"/>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4EF8DD8" w14:textId="77777777" w:rsidR="00102E16" w:rsidRDefault="009B0D32">
    <w:pPr>
      <w:spacing w:line="360" w:lineRule="auto"/>
      <w:jc w:val="right"/>
      <w:rPr>
        <w:sz w:val="24"/>
        <w:szCs w:val="24"/>
      </w:rPr>
    </w:pPr>
    <w:r>
      <w:rPr>
        <w:sz w:val="24"/>
        <w:szCs w:val="24"/>
      </w:rPr>
      <w:fldChar w:fldCharType="begin"/>
    </w:r>
    <w:r>
      <w:rPr>
        <w:sz w:val="24"/>
        <w:szCs w:val="24"/>
      </w:rPr>
      <w:instrText>PAGE</w:instrText>
    </w:r>
    <w:r>
      <w:rPr>
        <w:sz w:val="24"/>
        <w:szCs w:val="24"/>
      </w:rPr>
      <w:fldChar w:fldCharType="separate"/>
    </w:r>
    <w:r w:rsidR="002836A8">
      <w:rPr>
        <w:noProof/>
        <w:sz w:val="24"/>
        <w:szCs w:val="24"/>
      </w:rPr>
      <w:t>20</w:t>
    </w:r>
    <w:r>
      <w:rPr>
        <w:sz w:val="24"/>
        <w:szCs w:val="24"/>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F2FAC2A" w14:textId="77777777" w:rsidR="00604EFD" w:rsidRDefault="00604EFD">
      <w:pPr>
        <w:spacing w:line="240" w:lineRule="auto"/>
      </w:pPr>
      <w:r>
        <w:separator/>
      </w:r>
    </w:p>
  </w:footnote>
  <w:footnote w:type="continuationSeparator" w:id="0">
    <w:p w14:paraId="35CE48BA" w14:textId="77777777" w:rsidR="00604EFD" w:rsidRDefault="00604EFD">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1C6377"/>
    <w:multiLevelType w:val="multilevel"/>
    <w:tmpl w:val="2F2030C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49DA648E"/>
    <w:multiLevelType w:val="multilevel"/>
    <w:tmpl w:val="E36EA44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59003027"/>
    <w:multiLevelType w:val="multilevel"/>
    <w:tmpl w:val="08C6D67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697199103">
    <w:abstractNumId w:val="1"/>
  </w:num>
  <w:num w:numId="2" w16cid:durableId="123936389">
    <w:abstractNumId w:val="2"/>
  </w:num>
  <w:num w:numId="3" w16cid:durableId="61560523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activeWritingStyle w:appName="MSWord" w:lang="en-GB" w:vendorID="64" w:dllVersion="6" w:nlCheck="1" w:checkStyle="0"/>
  <w:activeWritingStyle w:appName="MSWord" w:lang="en-US" w:vendorID="64" w:dllVersion="6" w:nlCheck="1" w:checkStyle="1"/>
  <w:activeWritingStyle w:appName="MSWord" w:lang="en-GB" w:vendorID="64" w:dllVersion="4096" w:nlCheck="1" w:checkStyle="0"/>
  <w:activeWritingStyle w:appName="MSWord" w:lang="en-GB" w:vendorID="64" w:dllVersion="0" w:nlCheck="1" w:checkStyle="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02E16"/>
    <w:rsid w:val="00102E16"/>
    <w:rsid w:val="002836A8"/>
    <w:rsid w:val="0033347A"/>
    <w:rsid w:val="005B0955"/>
    <w:rsid w:val="00604EFD"/>
    <w:rsid w:val="006D3D06"/>
    <w:rsid w:val="00734AB7"/>
    <w:rsid w:val="007C2A31"/>
    <w:rsid w:val="008A3F51"/>
    <w:rsid w:val="00965626"/>
    <w:rsid w:val="009A0606"/>
    <w:rsid w:val="009B0D32"/>
    <w:rsid w:val="009E35E7"/>
    <w:rsid w:val="00A85AB9"/>
    <w:rsid w:val="00C11575"/>
    <w:rsid w:val="00E96C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5280A5"/>
  <w15:docId w15:val="{E5BF00BC-6F17-495E-BDA9-F6ED1DA7DC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Titlu1">
    <w:name w:val="heading 1"/>
    <w:basedOn w:val="Normal"/>
    <w:next w:val="Normal"/>
    <w:rsid w:val="009A0606"/>
    <w:pPr>
      <w:spacing w:line="360" w:lineRule="auto"/>
      <w:jc w:val="both"/>
      <w:outlineLvl w:val="0"/>
    </w:pPr>
    <w:rPr>
      <w:b/>
      <w:bCs/>
      <w:sz w:val="24"/>
      <w:szCs w:val="24"/>
    </w:rPr>
  </w:style>
  <w:style w:type="paragraph" w:styleId="Titlu2">
    <w:name w:val="heading 2"/>
    <w:basedOn w:val="Normal"/>
    <w:next w:val="Normal"/>
    <w:rsid w:val="009A0606"/>
    <w:pPr>
      <w:spacing w:line="360" w:lineRule="auto"/>
      <w:jc w:val="both"/>
      <w:outlineLvl w:val="1"/>
    </w:pPr>
    <w:rPr>
      <w:b/>
      <w:bCs/>
      <w:sz w:val="24"/>
      <w:szCs w:val="24"/>
    </w:rPr>
  </w:style>
  <w:style w:type="paragraph" w:styleId="Titlu3">
    <w:name w:val="heading 3"/>
    <w:basedOn w:val="Normal"/>
    <w:next w:val="Normal"/>
    <w:pPr>
      <w:keepNext/>
      <w:keepLines/>
      <w:spacing w:before="320" w:after="80"/>
      <w:outlineLvl w:val="2"/>
    </w:pPr>
    <w:rPr>
      <w:color w:val="434343"/>
      <w:sz w:val="28"/>
      <w:szCs w:val="28"/>
    </w:rPr>
  </w:style>
  <w:style w:type="paragraph" w:styleId="Titlu4">
    <w:name w:val="heading 4"/>
    <w:basedOn w:val="Normal"/>
    <w:next w:val="Normal"/>
    <w:pPr>
      <w:keepNext/>
      <w:keepLines/>
      <w:spacing w:before="280" w:after="80"/>
      <w:outlineLvl w:val="3"/>
    </w:pPr>
    <w:rPr>
      <w:color w:val="666666"/>
      <w:sz w:val="24"/>
      <w:szCs w:val="24"/>
    </w:rPr>
  </w:style>
  <w:style w:type="paragraph" w:styleId="Titlu5">
    <w:name w:val="heading 5"/>
    <w:basedOn w:val="Normal"/>
    <w:next w:val="Normal"/>
    <w:pPr>
      <w:keepNext/>
      <w:keepLines/>
      <w:spacing w:before="240" w:after="80"/>
      <w:outlineLvl w:val="4"/>
    </w:pPr>
    <w:rPr>
      <w:color w:val="666666"/>
    </w:rPr>
  </w:style>
  <w:style w:type="paragraph" w:styleId="Titlu6">
    <w:name w:val="heading 6"/>
    <w:basedOn w:val="Normal"/>
    <w:next w:val="Normal"/>
    <w:pPr>
      <w:keepNext/>
      <w:keepLines/>
      <w:spacing w:before="240" w:after="80"/>
      <w:outlineLvl w:val="5"/>
    </w:pPr>
    <w:rPr>
      <w:i/>
      <w:iCs/>
      <w:color w:val="66666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table" w:customStyle="1" w:styleId="TableNormal">
    <w:name w:val="TableNormal"/>
    <w:tblPr>
      <w:tblCellMar>
        <w:top w:w="100" w:type="dxa"/>
        <w:left w:w="100" w:type="dxa"/>
        <w:bottom w:w="100" w:type="dxa"/>
        <w:right w:w="100" w:type="dxa"/>
      </w:tblCellMar>
    </w:tblPr>
  </w:style>
  <w:style w:type="paragraph" w:styleId="Titlu">
    <w:name w:val="Title"/>
    <w:basedOn w:val="Normal"/>
    <w:next w:val="Normal"/>
    <w:pPr>
      <w:keepNext/>
      <w:keepLines/>
      <w:spacing w:after="60"/>
    </w:pPr>
    <w:rPr>
      <w:sz w:val="52"/>
      <w:szCs w:val="52"/>
    </w:rPr>
  </w:style>
  <w:style w:type="paragraph" w:styleId="Subtitlu">
    <w:name w:val="Subtitle"/>
    <w:basedOn w:val="Normal"/>
    <w:next w:val="Normal"/>
    <w:pPr>
      <w:keepNext/>
      <w:keepLines/>
      <w:spacing w:after="320"/>
    </w:pPr>
    <w:rPr>
      <w:color w:val="666666"/>
      <w:sz w:val="30"/>
      <w:szCs w:val="30"/>
    </w:rPr>
  </w:style>
  <w:style w:type="table" w:customStyle="1" w:styleId="a">
    <w:basedOn w:val="TableNormal"/>
    <w:tblPr>
      <w:tblStyleRowBandSize w:val="1"/>
      <w:tblStyleColBandSize w:val="1"/>
    </w:tblPr>
  </w:style>
  <w:style w:type="table" w:customStyle="1" w:styleId="a0">
    <w:basedOn w:val="TableNormal"/>
    <w:tblPr>
      <w:tblStyleRowBandSize w:val="1"/>
      <w:tblStyleColBandSize w:val="1"/>
    </w:tblPr>
  </w:style>
  <w:style w:type="table" w:customStyle="1" w:styleId="a1">
    <w:basedOn w:val="TableNormal"/>
    <w:tblPr>
      <w:tblStyleRowBandSize w:val="1"/>
      <w:tblStyleColBandSize w:val="1"/>
    </w:tblPr>
  </w:style>
  <w:style w:type="table" w:customStyle="1" w:styleId="a2">
    <w:basedOn w:val="TableNormal"/>
    <w:tblPr>
      <w:tblStyleRowBandSize w:val="1"/>
      <w:tblStyleColBandSize w:val="1"/>
    </w:tblPr>
  </w:style>
  <w:style w:type="paragraph" w:styleId="Titlucuprins">
    <w:name w:val="TOC Heading"/>
    <w:basedOn w:val="Titlu1"/>
    <w:next w:val="Normal"/>
    <w:uiPriority w:val="39"/>
    <w:unhideWhenUsed/>
    <w:qFormat/>
    <w:rsid w:val="009A0606"/>
    <w:pPr>
      <w:keepNext/>
      <w:keepLines/>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Cuprins1">
    <w:name w:val="toc 1"/>
    <w:basedOn w:val="Normal"/>
    <w:next w:val="Normal"/>
    <w:autoRedefine/>
    <w:uiPriority w:val="39"/>
    <w:unhideWhenUsed/>
    <w:rsid w:val="009A0606"/>
    <w:pPr>
      <w:spacing w:after="100"/>
    </w:pPr>
  </w:style>
  <w:style w:type="paragraph" w:styleId="Cuprins2">
    <w:name w:val="toc 2"/>
    <w:basedOn w:val="Normal"/>
    <w:next w:val="Normal"/>
    <w:autoRedefine/>
    <w:uiPriority w:val="39"/>
    <w:unhideWhenUsed/>
    <w:rsid w:val="009A0606"/>
    <w:pPr>
      <w:spacing w:after="100"/>
      <w:ind w:left="220"/>
    </w:pPr>
  </w:style>
  <w:style w:type="character" w:styleId="Hyperlink">
    <w:name w:val="Hyperlink"/>
    <w:basedOn w:val="Fontdeparagrafimplicit"/>
    <w:uiPriority w:val="99"/>
    <w:unhideWhenUsed/>
    <w:rsid w:val="009A0606"/>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british-business-bank.co.uk/business-guidance/making-business-finance-work-for-you/starting-a-business" TargetMode="External"/><Relationship Id="rId18" Type="http://schemas.openxmlformats.org/officeDocument/2006/relationships/hyperlink" Target="https://www.ceeol.com/search/article-detail?id=1322695"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mdpi.com/2813-2203/2/4/42" TargetMode="External"/><Relationship Id="rId2" Type="http://schemas.openxmlformats.org/officeDocument/2006/relationships/numbering" Target="numbering.xml"/><Relationship Id="rId16" Type="http://schemas.openxmlformats.org/officeDocument/2006/relationships/hyperlink" Target="https://www.researchgate.net/profile/Tochukwu-Ijomah-2/publication/383846668_Advancements_in_project_management_methodologies_Integrating_agile_and_waterfall_approaches_for_optimal_outcomes/links/66dc311abd20173667bbf492/Advancements-in-project-management-methodologies-Integrating-agile-and-waterfall-approaches-for-optimal-outcomes.pdf"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mail.ijbms.net/assets/files/1659111546.pdf" TargetMode="External"/><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journals.plos.org/plosone/article?id=10.1371/journal.pone.0284634" TargetMode="Externa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8A25647-43B2-4973-8BC1-D9670EA867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22</Pages>
  <Words>3929</Words>
  <Characters>22398</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26275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Anamaria Iladie (2532554)</cp:lastModifiedBy>
  <cp:revision>7</cp:revision>
  <dcterms:created xsi:type="dcterms:W3CDTF">2026-07-28T11:55:00Z</dcterms:created>
  <dcterms:modified xsi:type="dcterms:W3CDTF">2026-07-30T17:55:00Z</dcterms:modified>
</cp:coreProperties>
</file>