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auto"/>
          <w:sz w:val="24"/>
          <w:szCs w:val="24"/>
        </w:rPr>
        <w:id w:val="-1915773099"/>
        <w:docPartObj>
          <w:docPartGallery w:val="Table of Contents"/>
          <w:docPartUnique/>
        </w:docPartObj>
      </w:sdtPr>
      <w:sdtEndPr>
        <w:rPr>
          <w:b/>
          <w:bCs/>
          <w:noProof/>
        </w:rPr>
      </w:sdtEndPr>
      <w:sdtContent>
        <w:p w14:paraId="6E0B613D" w14:textId="4F4EA4AD" w:rsidR="007772EF" w:rsidRPr="007772EF" w:rsidRDefault="007772EF" w:rsidP="007772EF">
          <w:pPr>
            <w:pStyle w:val="TOCHeading"/>
            <w:spacing w:line="360" w:lineRule="auto"/>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Program Title: Introducing The Modern Workplace</w:t>
          </w:r>
        </w:p>
        <w:p w14:paraId="10B8F6FF" w14:textId="5ED3BDD5" w:rsidR="007772EF" w:rsidRDefault="007772EF" w:rsidP="007772EF">
          <w:r>
            <w:t>Module Code:LCBB4003</w:t>
          </w:r>
        </w:p>
        <w:p w14:paraId="7C2681EC" w14:textId="47C39908" w:rsidR="007772EF" w:rsidRDefault="007772EF" w:rsidP="007772EF">
          <w:r>
            <w:t>Lider Group: Anghel Claudiu Daniel</w:t>
          </w:r>
        </w:p>
        <w:p w14:paraId="1CA8910E" w14:textId="09D18075" w:rsidR="007772EF" w:rsidRDefault="007772EF" w:rsidP="007772EF"/>
        <w:p w14:paraId="4539CF16" w14:textId="55CA5CE0" w:rsidR="007772EF" w:rsidRDefault="007772EF" w:rsidP="007772EF"/>
        <w:p w14:paraId="4F59EE11" w14:textId="77777777" w:rsidR="007772EF" w:rsidRPr="007772EF" w:rsidRDefault="007772EF" w:rsidP="007772EF"/>
        <w:p w14:paraId="2B3B33D9" w14:textId="6DCF49DF" w:rsidR="007B0748" w:rsidRDefault="007B0748" w:rsidP="007B0748">
          <w:pPr>
            <w:pStyle w:val="TOCHeading"/>
            <w:spacing w:line="360" w:lineRule="auto"/>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 xml:space="preserve">                                                       Appendix Powerpoint Slides</w:t>
          </w:r>
        </w:p>
        <w:p w14:paraId="1BEDC953" w14:textId="77777777" w:rsidR="007B0748" w:rsidRPr="007B0748" w:rsidRDefault="007B0748" w:rsidP="007B0748"/>
        <w:tbl>
          <w:tblPr>
            <w:tblW w:w="0" w:type="auto"/>
            <w:tblLayout w:type="fixed"/>
            <w:tblLook w:val="0000" w:firstRow="0" w:lastRow="0" w:firstColumn="0" w:lastColumn="0" w:noHBand="0" w:noVBand="0"/>
          </w:tblPr>
          <w:tblGrid>
            <w:gridCol w:w="1368"/>
            <w:gridCol w:w="3829"/>
          </w:tblGrid>
          <w:tr w:rsidR="007B0748" w14:paraId="59CF7352" w14:textId="77777777" w:rsidTr="00597740">
            <w:trPr>
              <w:trHeight w:val="4000"/>
            </w:trPr>
            <w:tc>
              <w:tcPr>
                <w:tcW w:w="1368" w:type="dxa"/>
              </w:tcPr>
              <w:p w14:paraId="4FD3776C" w14:textId="77777777" w:rsidR="007B0748" w:rsidRDefault="007B0748" w:rsidP="00597740">
                <w:r>
                  <w:t>Slide 1</w:t>
                </w:r>
              </w:p>
            </w:tc>
            <w:tc>
              <w:tcPr>
                <w:tcW w:w="3829" w:type="dxa"/>
              </w:tcPr>
              <w:p w14:paraId="7E994A97" w14:textId="22363C83" w:rsidR="007B0748" w:rsidRDefault="007B0748" w:rsidP="00597740">
                <w:r>
                  <w:object w:dxaOrig="9624" w:dyaOrig="5394" w14:anchorId="5DAA46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8pt;height:152.8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5" DrawAspect="Content" ObjectID="_1681846629" r:id="rId9"/>
                  </w:object>
                </w:r>
              </w:p>
            </w:tc>
          </w:tr>
          <w:tr w:rsidR="007B0748" w14:paraId="28A82234" w14:textId="77777777" w:rsidTr="00597740">
            <w:trPr>
              <w:trHeight w:val="4000"/>
            </w:trPr>
            <w:tc>
              <w:tcPr>
                <w:tcW w:w="1368" w:type="dxa"/>
              </w:tcPr>
              <w:p w14:paraId="0688035C" w14:textId="77777777" w:rsidR="007B0748" w:rsidRDefault="007B0748" w:rsidP="00597740">
                <w:r>
                  <w:t>Slide 2</w:t>
                </w:r>
              </w:p>
            </w:tc>
            <w:tc>
              <w:tcPr>
                <w:tcW w:w="3829" w:type="dxa"/>
              </w:tcPr>
              <w:p w14:paraId="2AF5897C" w14:textId="77777777" w:rsidR="007B0748" w:rsidRDefault="007B0748" w:rsidP="00597740">
                <w:r>
                  <w:object w:dxaOrig="9624" w:dyaOrig="5394" w14:anchorId="686A3CD2">
                    <v:shape id="_x0000_i1026" type="#_x0000_t75" style="width:192.5pt;height:107.8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6" DrawAspect="Content" ObjectID="_1681846630" r:id="rId11"/>
                  </w:object>
                </w:r>
              </w:p>
            </w:tc>
          </w:tr>
          <w:tr w:rsidR="007B0748" w14:paraId="67BEA72E" w14:textId="77777777" w:rsidTr="00597740">
            <w:trPr>
              <w:trHeight w:val="4000"/>
            </w:trPr>
            <w:tc>
              <w:tcPr>
                <w:tcW w:w="1368" w:type="dxa"/>
              </w:tcPr>
              <w:p w14:paraId="5534FBA8" w14:textId="77777777" w:rsidR="007B0748" w:rsidRDefault="007B0748" w:rsidP="00597740">
                <w:r>
                  <w:lastRenderedPageBreak/>
                  <w:t>Slide 3</w:t>
                </w:r>
              </w:p>
            </w:tc>
            <w:tc>
              <w:tcPr>
                <w:tcW w:w="3829" w:type="dxa"/>
              </w:tcPr>
              <w:p w14:paraId="6CA742E8" w14:textId="77777777" w:rsidR="007B0748" w:rsidRDefault="007B0748" w:rsidP="00597740">
                <w:r>
                  <w:object w:dxaOrig="9624" w:dyaOrig="5394" w14:anchorId="4EAC4025">
                    <v:shape id="_x0000_i1027" type="#_x0000_t75" style="width:192.5pt;height:107.8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681846631" r:id="rId13"/>
                  </w:object>
                </w:r>
              </w:p>
            </w:tc>
          </w:tr>
          <w:tr w:rsidR="007B0748" w14:paraId="303664F7" w14:textId="77777777" w:rsidTr="00597740">
            <w:trPr>
              <w:trHeight w:val="4000"/>
            </w:trPr>
            <w:tc>
              <w:tcPr>
                <w:tcW w:w="1368" w:type="dxa"/>
              </w:tcPr>
              <w:p w14:paraId="182074F1" w14:textId="77777777" w:rsidR="007B0748" w:rsidRDefault="007B0748" w:rsidP="00597740">
                <w:r>
                  <w:t>Slide 4</w:t>
                </w:r>
              </w:p>
            </w:tc>
            <w:tc>
              <w:tcPr>
                <w:tcW w:w="3829" w:type="dxa"/>
              </w:tcPr>
              <w:p w14:paraId="3033043D" w14:textId="77777777" w:rsidR="007B0748" w:rsidRDefault="007B0748" w:rsidP="00597740">
                <w:r>
                  <w:object w:dxaOrig="9624" w:dyaOrig="5394" w14:anchorId="4125AEF2">
                    <v:shape id="_x0000_i1028" type="#_x0000_t75" style="width:192.5pt;height:107.8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8" DrawAspect="Content" ObjectID="_1681846632" r:id="rId15"/>
                  </w:object>
                </w:r>
              </w:p>
            </w:tc>
          </w:tr>
          <w:tr w:rsidR="007B0748" w14:paraId="086EF253" w14:textId="77777777" w:rsidTr="00597740">
            <w:trPr>
              <w:trHeight w:val="4000"/>
            </w:trPr>
            <w:tc>
              <w:tcPr>
                <w:tcW w:w="1368" w:type="dxa"/>
              </w:tcPr>
              <w:p w14:paraId="31CC122D" w14:textId="77777777" w:rsidR="007B0748" w:rsidRDefault="007B0748" w:rsidP="00597740">
                <w:r>
                  <w:t>Slide 5</w:t>
                </w:r>
              </w:p>
            </w:tc>
            <w:tc>
              <w:tcPr>
                <w:tcW w:w="3829" w:type="dxa"/>
              </w:tcPr>
              <w:p w14:paraId="7CE215E5" w14:textId="77777777" w:rsidR="007B0748" w:rsidRDefault="007B0748" w:rsidP="00597740">
                <w:r>
                  <w:object w:dxaOrig="9624" w:dyaOrig="5394" w14:anchorId="5DB55C25">
                    <v:shape id="_x0000_i1029" type="#_x0000_t75" style="width:192.5pt;height:107.8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9" DrawAspect="Content" ObjectID="_1681846633" r:id="rId17"/>
                  </w:object>
                </w:r>
              </w:p>
            </w:tc>
          </w:tr>
          <w:tr w:rsidR="007B0748" w14:paraId="0C366328" w14:textId="77777777" w:rsidTr="00597740">
            <w:trPr>
              <w:trHeight w:val="4000"/>
            </w:trPr>
            <w:tc>
              <w:tcPr>
                <w:tcW w:w="1368" w:type="dxa"/>
              </w:tcPr>
              <w:p w14:paraId="2352FEA5" w14:textId="77777777" w:rsidR="007B0748" w:rsidRDefault="007B0748" w:rsidP="00597740">
                <w:r>
                  <w:lastRenderedPageBreak/>
                  <w:t>Slide 6</w:t>
                </w:r>
              </w:p>
            </w:tc>
            <w:tc>
              <w:tcPr>
                <w:tcW w:w="3829" w:type="dxa"/>
              </w:tcPr>
              <w:p w14:paraId="41FFC507" w14:textId="77777777" w:rsidR="007B0748" w:rsidRDefault="007B0748" w:rsidP="00597740">
                <w:r>
                  <w:object w:dxaOrig="9624" w:dyaOrig="5394" w14:anchorId="119CD64E">
                    <v:shape id="_x0000_i1030" type="#_x0000_t75" style="width:192.5pt;height:107.8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0" DrawAspect="Content" ObjectID="_1681846634" r:id="rId19"/>
                  </w:object>
                </w:r>
              </w:p>
            </w:tc>
          </w:tr>
          <w:tr w:rsidR="007B0748" w14:paraId="23CB89C5" w14:textId="77777777" w:rsidTr="00597740">
            <w:trPr>
              <w:trHeight w:val="4000"/>
            </w:trPr>
            <w:tc>
              <w:tcPr>
                <w:tcW w:w="1368" w:type="dxa"/>
              </w:tcPr>
              <w:p w14:paraId="1D869F32" w14:textId="77777777" w:rsidR="007B0748" w:rsidRDefault="007B0748" w:rsidP="00597740">
                <w:r>
                  <w:t>Slide 7</w:t>
                </w:r>
              </w:p>
            </w:tc>
            <w:tc>
              <w:tcPr>
                <w:tcW w:w="3829" w:type="dxa"/>
              </w:tcPr>
              <w:p w14:paraId="5095F457" w14:textId="77777777" w:rsidR="007B0748" w:rsidRDefault="007B0748" w:rsidP="00597740">
                <w:r>
                  <w:object w:dxaOrig="9624" w:dyaOrig="5394" w14:anchorId="48D6202A">
                    <v:shape id="_x0000_i1031" type="#_x0000_t75" style="width:192.5pt;height:107.8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1" DrawAspect="Content" ObjectID="_1681846635" r:id="rId21"/>
                  </w:object>
                </w:r>
              </w:p>
            </w:tc>
          </w:tr>
          <w:tr w:rsidR="007B0748" w14:paraId="6C2BA71C" w14:textId="77777777" w:rsidTr="00597740">
            <w:trPr>
              <w:trHeight w:val="4000"/>
            </w:trPr>
            <w:tc>
              <w:tcPr>
                <w:tcW w:w="1368" w:type="dxa"/>
              </w:tcPr>
              <w:p w14:paraId="52710E13" w14:textId="77777777" w:rsidR="007B0748" w:rsidRDefault="007B0748" w:rsidP="00597740">
                <w:r>
                  <w:t>Slide 8</w:t>
                </w:r>
              </w:p>
            </w:tc>
            <w:tc>
              <w:tcPr>
                <w:tcW w:w="3829" w:type="dxa"/>
              </w:tcPr>
              <w:p w14:paraId="5635E1FE" w14:textId="77777777" w:rsidR="007B0748" w:rsidRDefault="007B0748" w:rsidP="00597740">
                <w:r>
                  <w:object w:dxaOrig="9624" w:dyaOrig="5394" w14:anchorId="599CBD14">
                    <v:shape id="_x0000_i1032" type="#_x0000_t75" style="width:192.5pt;height:107.8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2" DrawAspect="Content" ObjectID="_1681846636" r:id="rId23"/>
                  </w:object>
                </w:r>
              </w:p>
            </w:tc>
          </w:tr>
          <w:tr w:rsidR="007B0748" w14:paraId="2682E6E9" w14:textId="77777777" w:rsidTr="00597740">
            <w:trPr>
              <w:trHeight w:val="4000"/>
            </w:trPr>
            <w:tc>
              <w:tcPr>
                <w:tcW w:w="1368" w:type="dxa"/>
              </w:tcPr>
              <w:p w14:paraId="61B6D535" w14:textId="77777777" w:rsidR="007B0748" w:rsidRDefault="007B0748" w:rsidP="00597740">
                <w:r>
                  <w:lastRenderedPageBreak/>
                  <w:t>Slide 9</w:t>
                </w:r>
              </w:p>
            </w:tc>
            <w:tc>
              <w:tcPr>
                <w:tcW w:w="3829" w:type="dxa"/>
              </w:tcPr>
              <w:p w14:paraId="3E1E2BCB" w14:textId="77777777" w:rsidR="007B0748" w:rsidRDefault="007B0748" w:rsidP="00597740">
                <w:r>
                  <w:object w:dxaOrig="9624" w:dyaOrig="5394" w14:anchorId="6D0E8F97">
                    <v:shape id="_x0000_i1033" type="#_x0000_t75" style="width:192.5pt;height:107.8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3" DrawAspect="Content" ObjectID="_1681846637" r:id="rId25"/>
                  </w:object>
                </w:r>
              </w:p>
            </w:tc>
          </w:tr>
          <w:tr w:rsidR="007B0748" w14:paraId="2F3098D1" w14:textId="77777777" w:rsidTr="00597740">
            <w:trPr>
              <w:trHeight w:val="4000"/>
            </w:trPr>
            <w:tc>
              <w:tcPr>
                <w:tcW w:w="1368" w:type="dxa"/>
              </w:tcPr>
              <w:p w14:paraId="06E13C29" w14:textId="77777777" w:rsidR="007B0748" w:rsidRDefault="007B0748" w:rsidP="00597740">
                <w:r>
                  <w:t>Slide 10</w:t>
                </w:r>
              </w:p>
            </w:tc>
            <w:tc>
              <w:tcPr>
                <w:tcW w:w="3829" w:type="dxa"/>
              </w:tcPr>
              <w:p w14:paraId="09CD9743" w14:textId="77777777" w:rsidR="007B0748" w:rsidRDefault="007B0748" w:rsidP="00597740">
                <w:r>
                  <w:object w:dxaOrig="9624" w:dyaOrig="5394" w14:anchorId="62A78033">
                    <v:shape id="_x0000_i1034" type="#_x0000_t75" style="width:192.5pt;height:107.8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4" DrawAspect="Content" ObjectID="_1681846638" r:id="rId27"/>
                  </w:object>
                </w:r>
              </w:p>
            </w:tc>
          </w:tr>
          <w:tr w:rsidR="007B0748" w14:paraId="79C67FC1" w14:textId="77777777" w:rsidTr="00597740">
            <w:trPr>
              <w:trHeight w:val="4000"/>
            </w:trPr>
            <w:tc>
              <w:tcPr>
                <w:tcW w:w="1368" w:type="dxa"/>
              </w:tcPr>
              <w:p w14:paraId="76635B98" w14:textId="77777777" w:rsidR="007B0748" w:rsidRDefault="007B0748" w:rsidP="00597740">
                <w:r>
                  <w:t>Slide 11</w:t>
                </w:r>
              </w:p>
            </w:tc>
            <w:tc>
              <w:tcPr>
                <w:tcW w:w="3829" w:type="dxa"/>
              </w:tcPr>
              <w:p w14:paraId="5CBDD5F8" w14:textId="77777777" w:rsidR="007B0748" w:rsidRDefault="007B0748" w:rsidP="00597740">
                <w:r>
                  <w:object w:dxaOrig="9624" w:dyaOrig="5394" w14:anchorId="4EEE178B">
                    <v:shape id="_x0000_i1035" type="#_x0000_t75" style="width:192.5pt;height:107.8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5" DrawAspect="Content" ObjectID="_1681846639" r:id="rId29"/>
                  </w:object>
                </w:r>
              </w:p>
            </w:tc>
          </w:tr>
          <w:tr w:rsidR="007B0748" w14:paraId="379D14DC" w14:textId="77777777" w:rsidTr="00597740">
            <w:trPr>
              <w:trHeight w:val="4000"/>
            </w:trPr>
            <w:tc>
              <w:tcPr>
                <w:tcW w:w="1368" w:type="dxa"/>
              </w:tcPr>
              <w:p w14:paraId="4F200832" w14:textId="77777777" w:rsidR="007B0748" w:rsidRDefault="007B0748" w:rsidP="00597740">
                <w:r>
                  <w:lastRenderedPageBreak/>
                  <w:t>Slide 12</w:t>
                </w:r>
              </w:p>
            </w:tc>
            <w:tc>
              <w:tcPr>
                <w:tcW w:w="3829" w:type="dxa"/>
              </w:tcPr>
              <w:p w14:paraId="1AE75463" w14:textId="77777777" w:rsidR="007B0748" w:rsidRDefault="007B0748" w:rsidP="00597740">
                <w:r>
                  <w:object w:dxaOrig="9624" w:dyaOrig="5394" w14:anchorId="1F0A025E">
                    <v:shape id="_x0000_i1036" type="#_x0000_t75" style="width:192.5pt;height:107.8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6" DrawAspect="Content" ObjectID="_1681846640" r:id="rId31"/>
                  </w:object>
                </w:r>
              </w:p>
            </w:tc>
          </w:tr>
          <w:tr w:rsidR="007B0748" w14:paraId="4564CAE2" w14:textId="77777777" w:rsidTr="00597740">
            <w:trPr>
              <w:trHeight w:val="4000"/>
            </w:trPr>
            <w:tc>
              <w:tcPr>
                <w:tcW w:w="1368" w:type="dxa"/>
              </w:tcPr>
              <w:p w14:paraId="20360CEC" w14:textId="77777777" w:rsidR="007B0748" w:rsidRDefault="007B0748" w:rsidP="00597740">
                <w:r>
                  <w:t>Slide 13</w:t>
                </w:r>
              </w:p>
            </w:tc>
            <w:tc>
              <w:tcPr>
                <w:tcW w:w="3829" w:type="dxa"/>
              </w:tcPr>
              <w:p w14:paraId="549A7AC5" w14:textId="77777777" w:rsidR="007B0748" w:rsidRDefault="007B0748" w:rsidP="00597740">
                <w:r>
                  <w:object w:dxaOrig="9624" w:dyaOrig="5394" w14:anchorId="5E09A5F1">
                    <v:shape id="_x0000_i1037" type="#_x0000_t75" style="width:192.5pt;height:107.8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7" DrawAspect="Content" ObjectID="_1681846641" r:id="rId33"/>
                  </w:object>
                </w:r>
              </w:p>
            </w:tc>
          </w:tr>
          <w:tr w:rsidR="007B0748" w14:paraId="55D07792" w14:textId="77777777" w:rsidTr="00597740">
            <w:trPr>
              <w:trHeight w:val="4000"/>
            </w:trPr>
            <w:tc>
              <w:tcPr>
                <w:tcW w:w="1368" w:type="dxa"/>
              </w:tcPr>
              <w:p w14:paraId="46C8087B" w14:textId="77777777" w:rsidR="007B0748" w:rsidRDefault="007B0748" w:rsidP="00597740">
                <w:r>
                  <w:t>Slide 14</w:t>
                </w:r>
              </w:p>
            </w:tc>
            <w:tc>
              <w:tcPr>
                <w:tcW w:w="3829" w:type="dxa"/>
              </w:tcPr>
              <w:p w14:paraId="02FA425C" w14:textId="77777777" w:rsidR="007B0748" w:rsidRDefault="007B0748" w:rsidP="00597740">
                <w:r>
                  <w:object w:dxaOrig="9624" w:dyaOrig="5394" w14:anchorId="332FE791">
                    <v:shape id="_x0000_i1038" type="#_x0000_t75" style="width:192.5pt;height:107.8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38" DrawAspect="Content" ObjectID="_1681846642" r:id="rId35"/>
                  </w:object>
                </w:r>
              </w:p>
            </w:tc>
          </w:tr>
        </w:tbl>
        <w:p w14:paraId="664DF078" w14:textId="77777777" w:rsidR="007B0748" w:rsidRDefault="007B0748" w:rsidP="007B0748">
          <w:pPr>
            <w:pStyle w:val="TOCHeading"/>
            <w:spacing w:line="360" w:lineRule="auto"/>
            <w:jc w:val="center"/>
            <w:rPr>
              <w:rFonts w:ascii="Times New Roman" w:eastAsiaTheme="minorHAnsi" w:hAnsi="Times New Roman" w:cs="Times New Roman"/>
              <w:color w:val="auto"/>
              <w:sz w:val="24"/>
              <w:szCs w:val="24"/>
            </w:rPr>
          </w:pPr>
        </w:p>
        <w:p w14:paraId="7A04DA51" w14:textId="77777777" w:rsidR="007B0748" w:rsidRDefault="007B0748" w:rsidP="007B0748">
          <w:pPr>
            <w:pStyle w:val="TOCHeading"/>
            <w:spacing w:line="360" w:lineRule="auto"/>
            <w:jc w:val="center"/>
            <w:rPr>
              <w:rFonts w:ascii="Times New Roman" w:eastAsiaTheme="minorHAnsi" w:hAnsi="Times New Roman" w:cs="Times New Roman"/>
              <w:color w:val="auto"/>
              <w:sz w:val="24"/>
              <w:szCs w:val="24"/>
            </w:rPr>
          </w:pPr>
        </w:p>
        <w:p w14:paraId="349371C2" w14:textId="77777777" w:rsidR="007B0748" w:rsidRDefault="007B0748" w:rsidP="007B0748">
          <w:pPr>
            <w:pStyle w:val="TOCHeading"/>
            <w:spacing w:line="360" w:lineRule="auto"/>
            <w:jc w:val="center"/>
            <w:rPr>
              <w:rFonts w:ascii="Times New Roman" w:eastAsiaTheme="minorHAnsi" w:hAnsi="Times New Roman" w:cs="Times New Roman"/>
              <w:color w:val="auto"/>
              <w:sz w:val="24"/>
              <w:szCs w:val="24"/>
            </w:rPr>
          </w:pPr>
        </w:p>
        <w:p w14:paraId="20CC29C9" w14:textId="77777777" w:rsidR="007B0748" w:rsidRDefault="007B0748" w:rsidP="007B0748">
          <w:pPr>
            <w:pStyle w:val="TOCHeading"/>
            <w:spacing w:line="360" w:lineRule="auto"/>
            <w:jc w:val="center"/>
            <w:rPr>
              <w:rFonts w:ascii="Times New Roman" w:eastAsiaTheme="minorHAnsi" w:hAnsi="Times New Roman" w:cs="Times New Roman"/>
              <w:color w:val="auto"/>
              <w:sz w:val="24"/>
              <w:szCs w:val="24"/>
            </w:rPr>
          </w:pPr>
        </w:p>
        <w:p w14:paraId="682EA081" w14:textId="77777777" w:rsidR="007B0748" w:rsidRDefault="007B0748" w:rsidP="007B0748">
          <w:pPr>
            <w:pStyle w:val="TOCHeading"/>
            <w:spacing w:line="360" w:lineRule="auto"/>
            <w:jc w:val="center"/>
            <w:rPr>
              <w:rFonts w:ascii="Times New Roman" w:eastAsiaTheme="minorHAnsi" w:hAnsi="Times New Roman" w:cs="Times New Roman"/>
              <w:color w:val="auto"/>
              <w:sz w:val="24"/>
              <w:szCs w:val="24"/>
            </w:rPr>
          </w:pPr>
        </w:p>
        <w:p w14:paraId="561D38EA" w14:textId="77777777" w:rsidR="007B0748" w:rsidRDefault="007B0748" w:rsidP="007B0748">
          <w:pPr>
            <w:pStyle w:val="TOCHeading"/>
            <w:spacing w:line="360" w:lineRule="auto"/>
            <w:jc w:val="center"/>
            <w:rPr>
              <w:rFonts w:ascii="Times New Roman" w:eastAsiaTheme="minorHAnsi" w:hAnsi="Times New Roman" w:cs="Times New Roman"/>
              <w:color w:val="auto"/>
              <w:sz w:val="24"/>
              <w:szCs w:val="24"/>
            </w:rPr>
          </w:pPr>
        </w:p>
        <w:p w14:paraId="10DF21E5" w14:textId="77777777" w:rsidR="007B0748" w:rsidRDefault="007B0748" w:rsidP="007B0748">
          <w:pPr>
            <w:pStyle w:val="TOCHeading"/>
            <w:spacing w:line="360" w:lineRule="auto"/>
            <w:jc w:val="center"/>
            <w:rPr>
              <w:rFonts w:ascii="Times New Roman" w:eastAsiaTheme="minorHAnsi" w:hAnsi="Times New Roman" w:cs="Times New Roman"/>
              <w:color w:val="auto"/>
              <w:sz w:val="24"/>
              <w:szCs w:val="24"/>
            </w:rPr>
          </w:pPr>
        </w:p>
        <w:p w14:paraId="0E8378C1" w14:textId="77777777" w:rsidR="007B0748" w:rsidRDefault="007B0748" w:rsidP="007B0748">
          <w:pPr>
            <w:pStyle w:val="TOCHeading"/>
            <w:spacing w:line="360" w:lineRule="auto"/>
            <w:jc w:val="center"/>
            <w:rPr>
              <w:rFonts w:ascii="Times New Roman" w:eastAsiaTheme="minorHAnsi" w:hAnsi="Times New Roman" w:cs="Times New Roman"/>
              <w:color w:val="auto"/>
              <w:sz w:val="24"/>
              <w:szCs w:val="24"/>
            </w:rPr>
          </w:pPr>
        </w:p>
        <w:p w14:paraId="252BBC54" w14:textId="77777777" w:rsidR="007B0748" w:rsidRDefault="007B0748" w:rsidP="007B0748">
          <w:pPr>
            <w:pStyle w:val="TOCHeading"/>
            <w:spacing w:line="360" w:lineRule="auto"/>
            <w:jc w:val="center"/>
            <w:rPr>
              <w:rFonts w:ascii="Times New Roman" w:eastAsiaTheme="minorHAnsi" w:hAnsi="Times New Roman" w:cs="Times New Roman"/>
              <w:color w:val="auto"/>
              <w:sz w:val="24"/>
              <w:szCs w:val="24"/>
            </w:rPr>
          </w:pPr>
        </w:p>
        <w:p w14:paraId="7562F484" w14:textId="77777777" w:rsidR="007B0748" w:rsidRDefault="007B0748" w:rsidP="007B0748">
          <w:pPr>
            <w:pStyle w:val="TOCHeading"/>
            <w:spacing w:line="360" w:lineRule="auto"/>
            <w:jc w:val="center"/>
            <w:rPr>
              <w:rFonts w:ascii="Times New Roman" w:eastAsiaTheme="minorHAnsi" w:hAnsi="Times New Roman" w:cs="Times New Roman"/>
              <w:color w:val="auto"/>
              <w:sz w:val="24"/>
              <w:szCs w:val="24"/>
            </w:rPr>
          </w:pPr>
        </w:p>
        <w:p w14:paraId="1531125B" w14:textId="77777777" w:rsidR="007B0748" w:rsidRDefault="007B0748" w:rsidP="007B0748">
          <w:pPr>
            <w:pStyle w:val="TOCHeading"/>
            <w:spacing w:line="360" w:lineRule="auto"/>
            <w:jc w:val="center"/>
            <w:rPr>
              <w:rFonts w:ascii="Times New Roman" w:eastAsiaTheme="minorHAnsi" w:hAnsi="Times New Roman" w:cs="Times New Roman"/>
              <w:color w:val="auto"/>
              <w:sz w:val="24"/>
              <w:szCs w:val="24"/>
            </w:rPr>
          </w:pPr>
        </w:p>
        <w:p w14:paraId="2C300C70" w14:textId="77777777" w:rsidR="007B0748" w:rsidRDefault="007B0748" w:rsidP="007B0748">
          <w:pPr>
            <w:pStyle w:val="TOCHeading"/>
            <w:spacing w:line="360" w:lineRule="auto"/>
            <w:jc w:val="center"/>
            <w:rPr>
              <w:rFonts w:ascii="Times New Roman" w:eastAsiaTheme="minorHAnsi" w:hAnsi="Times New Roman" w:cs="Times New Roman"/>
              <w:color w:val="auto"/>
              <w:sz w:val="24"/>
              <w:szCs w:val="24"/>
            </w:rPr>
          </w:pPr>
        </w:p>
        <w:p w14:paraId="3A85F1E1" w14:textId="1699FA9D" w:rsidR="007B0748" w:rsidRPr="007B0748" w:rsidRDefault="00925375" w:rsidP="007B0748">
          <w:pPr>
            <w:pStyle w:val="TOCHeading"/>
            <w:spacing w:line="360" w:lineRule="auto"/>
            <w:jc w:val="center"/>
            <w:rPr>
              <w:rFonts w:ascii="Times New Roman" w:hAnsi="Times New Roman" w:cs="Times New Roman"/>
              <w:b/>
              <w:bCs/>
              <w:i/>
              <w:iCs/>
              <w:color w:val="auto"/>
              <w:sz w:val="24"/>
              <w:szCs w:val="24"/>
              <w:u w:val="single"/>
            </w:rPr>
          </w:pPr>
          <w:r w:rsidRPr="0062234E">
            <w:rPr>
              <w:rFonts w:ascii="Times New Roman" w:hAnsi="Times New Roman" w:cs="Times New Roman"/>
              <w:b/>
              <w:bCs/>
              <w:i/>
              <w:iCs/>
              <w:color w:val="auto"/>
              <w:sz w:val="24"/>
              <w:szCs w:val="24"/>
              <w:u w:val="single"/>
            </w:rPr>
            <w:t>Table of Contents</w:t>
          </w:r>
        </w:p>
        <w:p w14:paraId="2DA5AE04" w14:textId="7033E0B7" w:rsidR="00643AF4" w:rsidRDefault="00925375">
          <w:pPr>
            <w:pStyle w:val="TOC1"/>
            <w:tabs>
              <w:tab w:val="right" w:leader="dot" w:pos="9350"/>
            </w:tabs>
            <w:rPr>
              <w:rFonts w:asciiTheme="minorHAnsi" w:eastAsiaTheme="minorEastAsia" w:hAnsiTheme="minorHAnsi" w:cstheme="minorBidi"/>
              <w:noProof/>
              <w:sz w:val="22"/>
              <w:szCs w:val="22"/>
            </w:rPr>
          </w:pPr>
          <w:r w:rsidRPr="0062234E">
            <w:fldChar w:fldCharType="begin"/>
          </w:r>
          <w:r w:rsidRPr="0062234E">
            <w:instrText xml:space="preserve"> TOC \o "1-3" \h \z \u </w:instrText>
          </w:r>
          <w:r w:rsidRPr="0062234E">
            <w:fldChar w:fldCharType="separate"/>
          </w:r>
          <w:hyperlink w:anchor="_Toc71243309" w:history="1">
            <w:r w:rsidR="00643AF4" w:rsidRPr="00B6497D">
              <w:rPr>
                <w:rStyle w:val="Hyperlink"/>
                <w:b/>
                <w:bCs/>
                <w:i/>
                <w:iCs/>
                <w:noProof/>
              </w:rPr>
              <w:t>Introduction</w:t>
            </w:r>
            <w:r w:rsidR="00643AF4">
              <w:rPr>
                <w:noProof/>
                <w:webHidden/>
              </w:rPr>
              <w:tab/>
            </w:r>
            <w:r w:rsidR="00643AF4">
              <w:rPr>
                <w:noProof/>
                <w:webHidden/>
              </w:rPr>
              <w:fldChar w:fldCharType="begin"/>
            </w:r>
            <w:r w:rsidR="00643AF4">
              <w:rPr>
                <w:noProof/>
                <w:webHidden/>
              </w:rPr>
              <w:instrText xml:space="preserve"> PAGEREF _Toc71243309 \h </w:instrText>
            </w:r>
            <w:r w:rsidR="00643AF4">
              <w:rPr>
                <w:noProof/>
                <w:webHidden/>
              </w:rPr>
            </w:r>
            <w:r w:rsidR="00643AF4">
              <w:rPr>
                <w:noProof/>
                <w:webHidden/>
              </w:rPr>
              <w:fldChar w:fldCharType="separate"/>
            </w:r>
            <w:r w:rsidR="00643AF4">
              <w:rPr>
                <w:noProof/>
                <w:webHidden/>
              </w:rPr>
              <w:t>2</w:t>
            </w:r>
            <w:r w:rsidR="00643AF4">
              <w:rPr>
                <w:noProof/>
                <w:webHidden/>
              </w:rPr>
              <w:fldChar w:fldCharType="end"/>
            </w:r>
          </w:hyperlink>
        </w:p>
        <w:p w14:paraId="4811A086" w14:textId="7B2FEDFC" w:rsidR="00643AF4" w:rsidRDefault="00CC6035">
          <w:pPr>
            <w:pStyle w:val="TOC2"/>
            <w:tabs>
              <w:tab w:val="left" w:pos="880"/>
              <w:tab w:val="right" w:leader="dot" w:pos="9350"/>
            </w:tabs>
            <w:rPr>
              <w:rFonts w:asciiTheme="minorHAnsi" w:eastAsiaTheme="minorEastAsia" w:hAnsiTheme="minorHAnsi" w:cstheme="minorBidi"/>
              <w:noProof/>
              <w:sz w:val="22"/>
              <w:szCs w:val="22"/>
            </w:rPr>
          </w:pPr>
          <w:hyperlink w:anchor="_Toc71243310" w:history="1">
            <w:r w:rsidR="00643AF4" w:rsidRPr="00B6497D">
              <w:rPr>
                <w:rStyle w:val="Hyperlink"/>
                <w:rFonts w:ascii="Wingdings" w:hAnsi="Wingdings"/>
                <w:iCs/>
                <w:noProof/>
              </w:rPr>
              <w:t></w:t>
            </w:r>
            <w:r w:rsidR="00643AF4">
              <w:rPr>
                <w:rFonts w:asciiTheme="minorHAnsi" w:eastAsiaTheme="minorEastAsia" w:hAnsiTheme="minorHAnsi" w:cstheme="minorBidi"/>
                <w:noProof/>
                <w:sz w:val="22"/>
                <w:szCs w:val="22"/>
              </w:rPr>
              <w:tab/>
            </w:r>
            <w:r w:rsidR="00643AF4" w:rsidRPr="00B6497D">
              <w:rPr>
                <w:rStyle w:val="Hyperlink"/>
                <w:i/>
                <w:iCs/>
                <w:noProof/>
              </w:rPr>
              <w:t>Products</w:t>
            </w:r>
            <w:r w:rsidR="00643AF4">
              <w:rPr>
                <w:noProof/>
                <w:webHidden/>
              </w:rPr>
              <w:tab/>
            </w:r>
            <w:r w:rsidR="00643AF4">
              <w:rPr>
                <w:noProof/>
                <w:webHidden/>
              </w:rPr>
              <w:fldChar w:fldCharType="begin"/>
            </w:r>
            <w:r w:rsidR="00643AF4">
              <w:rPr>
                <w:noProof/>
                <w:webHidden/>
              </w:rPr>
              <w:instrText xml:space="preserve"> PAGEREF _Toc71243310 \h </w:instrText>
            </w:r>
            <w:r w:rsidR="00643AF4">
              <w:rPr>
                <w:noProof/>
                <w:webHidden/>
              </w:rPr>
            </w:r>
            <w:r w:rsidR="00643AF4">
              <w:rPr>
                <w:noProof/>
                <w:webHidden/>
              </w:rPr>
              <w:fldChar w:fldCharType="separate"/>
            </w:r>
            <w:r w:rsidR="00643AF4">
              <w:rPr>
                <w:noProof/>
                <w:webHidden/>
              </w:rPr>
              <w:t>2</w:t>
            </w:r>
            <w:r w:rsidR="00643AF4">
              <w:rPr>
                <w:noProof/>
                <w:webHidden/>
              </w:rPr>
              <w:fldChar w:fldCharType="end"/>
            </w:r>
          </w:hyperlink>
        </w:p>
        <w:p w14:paraId="6748230C" w14:textId="3384E406" w:rsidR="00643AF4" w:rsidRDefault="00CC6035">
          <w:pPr>
            <w:pStyle w:val="TOC2"/>
            <w:tabs>
              <w:tab w:val="left" w:pos="880"/>
              <w:tab w:val="right" w:leader="dot" w:pos="9350"/>
            </w:tabs>
            <w:rPr>
              <w:rFonts w:asciiTheme="minorHAnsi" w:eastAsiaTheme="minorEastAsia" w:hAnsiTheme="minorHAnsi" w:cstheme="minorBidi"/>
              <w:noProof/>
              <w:sz w:val="22"/>
              <w:szCs w:val="22"/>
            </w:rPr>
          </w:pPr>
          <w:hyperlink w:anchor="_Toc71243311" w:history="1">
            <w:r w:rsidR="00643AF4" w:rsidRPr="00B6497D">
              <w:rPr>
                <w:rStyle w:val="Hyperlink"/>
                <w:rFonts w:ascii="Wingdings" w:hAnsi="Wingdings"/>
                <w:iCs/>
                <w:noProof/>
              </w:rPr>
              <w:t></w:t>
            </w:r>
            <w:r w:rsidR="00643AF4">
              <w:rPr>
                <w:rFonts w:asciiTheme="minorHAnsi" w:eastAsiaTheme="minorEastAsia" w:hAnsiTheme="minorHAnsi" w:cstheme="minorBidi"/>
                <w:noProof/>
                <w:sz w:val="22"/>
                <w:szCs w:val="22"/>
              </w:rPr>
              <w:tab/>
            </w:r>
            <w:r w:rsidR="00643AF4" w:rsidRPr="00B6497D">
              <w:rPr>
                <w:rStyle w:val="Hyperlink"/>
                <w:i/>
                <w:iCs/>
                <w:noProof/>
              </w:rPr>
              <w:t>The Industry</w:t>
            </w:r>
            <w:r w:rsidR="00643AF4">
              <w:rPr>
                <w:noProof/>
                <w:webHidden/>
              </w:rPr>
              <w:tab/>
            </w:r>
            <w:r w:rsidR="00643AF4">
              <w:rPr>
                <w:noProof/>
                <w:webHidden/>
              </w:rPr>
              <w:fldChar w:fldCharType="begin"/>
            </w:r>
            <w:r w:rsidR="00643AF4">
              <w:rPr>
                <w:noProof/>
                <w:webHidden/>
              </w:rPr>
              <w:instrText xml:space="preserve"> PAGEREF _Toc71243311 \h </w:instrText>
            </w:r>
            <w:r w:rsidR="00643AF4">
              <w:rPr>
                <w:noProof/>
                <w:webHidden/>
              </w:rPr>
            </w:r>
            <w:r w:rsidR="00643AF4">
              <w:rPr>
                <w:noProof/>
                <w:webHidden/>
              </w:rPr>
              <w:fldChar w:fldCharType="separate"/>
            </w:r>
            <w:r w:rsidR="00643AF4">
              <w:rPr>
                <w:noProof/>
                <w:webHidden/>
              </w:rPr>
              <w:t>3</w:t>
            </w:r>
            <w:r w:rsidR="00643AF4">
              <w:rPr>
                <w:noProof/>
                <w:webHidden/>
              </w:rPr>
              <w:fldChar w:fldCharType="end"/>
            </w:r>
          </w:hyperlink>
        </w:p>
        <w:p w14:paraId="5575728D" w14:textId="6994A7A9" w:rsidR="00643AF4" w:rsidRDefault="00CC6035">
          <w:pPr>
            <w:pStyle w:val="TOC2"/>
            <w:tabs>
              <w:tab w:val="left" w:pos="880"/>
              <w:tab w:val="right" w:leader="dot" w:pos="9350"/>
            </w:tabs>
            <w:rPr>
              <w:rFonts w:asciiTheme="minorHAnsi" w:eastAsiaTheme="minorEastAsia" w:hAnsiTheme="minorHAnsi" w:cstheme="minorBidi"/>
              <w:noProof/>
              <w:sz w:val="22"/>
              <w:szCs w:val="22"/>
            </w:rPr>
          </w:pPr>
          <w:hyperlink w:anchor="_Toc71243312" w:history="1">
            <w:r w:rsidR="00643AF4" w:rsidRPr="00B6497D">
              <w:rPr>
                <w:rStyle w:val="Hyperlink"/>
                <w:rFonts w:ascii="Wingdings" w:hAnsi="Wingdings"/>
                <w:iCs/>
                <w:noProof/>
              </w:rPr>
              <w:t></w:t>
            </w:r>
            <w:r w:rsidR="00643AF4">
              <w:rPr>
                <w:rFonts w:asciiTheme="minorHAnsi" w:eastAsiaTheme="minorEastAsia" w:hAnsiTheme="minorHAnsi" w:cstheme="minorBidi"/>
                <w:noProof/>
                <w:sz w:val="22"/>
                <w:szCs w:val="22"/>
              </w:rPr>
              <w:tab/>
            </w:r>
            <w:r w:rsidR="00643AF4" w:rsidRPr="00B6497D">
              <w:rPr>
                <w:rStyle w:val="Hyperlink"/>
                <w:i/>
                <w:iCs/>
                <w:noProof/>
              </w:rPr>
              <w:t>Nike’s Core Marketing Strategy</w:t>
            </w:r>
            <w:r w:rsidR="00643AF4">
              <w:rPr>
                <w:noProof/>
                <w:webHidden/>
              </w:rPr>
              <w:tab/>
            </w:r>
            <w:r w:rsidR="00643AF4">
              <w:rPr>
                <w:noProof/>
                <w:webHidden/>
              </w:rPr>
              <w:fldChar w:fldCharType="begin"/>
            </w:r>
            <w:r w:rsidR="00643AF4">
              <w:rPr>
                <w:noProof/>
                <w:webHidden/>
              </w:rPr>
              <w:instrText xml:space="preserve"> PAGEREF _Toc71243312 \h </w:instrText>
            </w:r>
            <w:r w:rsidR="00643AF4">
              <w:rPr>
                <w:noProof/>
                <w:webHidden/>
              </w:rPr>
            </w:r>
            <w:r w:rsidR="00643AF4">
              <w:rPr>
                <w:noProof/>
                <w:webHidden/>
              </w:rPr>
              <w:fldChar w:fldCharType="separate"/>
            </w:r>
            <w:r w:rsidR="00643AF4">
              <w:rPr>
                <w:noProof/>
                <w:webHidden/>
              </w:rPr>
              <w:t>3</w:t>
            </w:r>
            <w:r w:rsidR="00643AF4">
              <w:rPr>
                <w:noProof/>
                <w:webHidden/>
              </w:rPr>
              <w:fldChar w:fldCharType="end"/>
            </w:r>
          </w:hyperlink>
        </w:p>
        <w:p w14:paraId="15B87A58" w14:textId="7FD900BB" w:rsidR="00643AF4" w:rsidRDefault="00CC6035">
          <w:pPr>
            <w:pStyle w:val="TOC2"/>
            <w:tabs>
              <w:tab w:val="left" w:pos="880"/>
              <w:tab w:val="right" w:leader="dot" w:pos="9350"/>
            </w:tabs>
            <w:rPr>
              <w:rFonts w:asciiTheme="minorHAnsi" w:eastAsiaTheme="minorEastAsia" w:hAnsiTheme="minorHAnsi" w:cstheme="minorBidi"/>
              <w:noProof/>
              <w:sz w:val="22"/>
              <w:szCs w:val="22"/>
            </w:rPr>
          </w:pPr>
          <w:hyperlink w:anchor="_Toc71243313" w:history="1">
            <w:r w:rsidR="00643AF4" w:rsidRPr="00B6497D">
              <w:rPr>
                <w:rStyle w:val="Hyperlink"/>
                <w:rFonts w:ascii="Wingdings" w:hAnsi="Wingdings"/>
                <w:iCs/>
                <w:noProof/>
              </w:rPr>
              <w:t></w:t>
            </w:r>
            <w:r w:rsidR="00643AF4">
              <w:rPr>
                <w:rFonts w:asciiTheme="minorHAnsi" w:eastAsiaTheme="minorEastAsia" w:hAnsiTheme="minorHAnsi" w:cstheme="minorBidi"/>
                <w:noProof/>
                <w:sz w:val="22"/>
                <w:szCs w:val="22"/>
              </w:rPr>
              <w:tab/>
            </w:r>
            <w:r w:rsidR="00643AF4" w:rsidRPr="00B6497D">
              <w:rPr>
                <w:rStyle w:val="Hyperlink"/>
                <w:i/>
                <w:iCs/>
                <w:noProof/>
              </w:rPr>
              <w:t>Top Competitors</w:t>
            </w:r>
            <w:r w:rsidR="00643AF4">
              <w:rPr>
                <w:noProof/>
                <w:webHidden/>
              </w:rPr>
              <w:tab/>
            </w:r>
            <w:r w:rsidR="00643AF4">
              <w:rPr>
                <w:noProof/>
                <w:webHidden/>
              </w:rPr>
              <w:fldChar w:fldCharType="begin"/>
            </w:r>
            <w:r w:rsidR="00643AF4">
              <w:rPr>
                <w:noProof/>
                <w:webHidden/>
              </w:rPr>
              <w:instrText xml:space="preserve"> PAGEREF _Toc71243313 \h </w:instrText>
            </w:r>
            <w:r w:rsidR="00643AF4">
              <w:rPr>
                <w:noProof/>
                <w:webHidden/>
              </w:rPr>
            </w:r>
            <w:r w:rsidR="00643AF4">
              <w:rPr>
                <w:noProof/>
                <w:webHidden/>
              </w:rPr>
              <w:fldChar w:fldCharType="separate"/>
            </w:r>
            <w:r w:rsidR="00643AF4">
              <w:rPr>
                <w:noProof/>
                <w:webHidden/>
              </w:rPr>
              <w:t>4</w:t>
            </w:r>
            <w:r w:rsidR="00643AF4">
              <w:rPr>
                <w:noProof/>
                <w:webHidden/>
              </w:rPr>
              <w:fldChar w:fldCharType="end"/>
            </w:r>
          </w:hyperlink>
        </w:p>
        <w:p w14:paraId="613A43C1" w14:textId="5122E7A6" w:rsidR="00643AF4" w:rsidRDefault="00CC6035">
          <w:pPr>
            <w:pStyle w:val="TOC2"/>
            <w:tabs>
              <w:tab w:val="left" w:pos="880"/>
              <w:tab w:val="right" w:leader="dot" w:pos="9350"/>
            </w:tabs>
            <w:rPr>
              <w:rFonts w:asciiTheme="minorHAnsi" w:eastAsiaTheme="minorEastAsia" w:hAnsiTheme="minorHAnsi" w:cstheme="minorBidi"/>
              <w:noProof/>
              <w:sz w:val="22"/>
              <w:szCs w:val="22"/>
            </w:rPr>
          </w:pPr>
          <w:hyperlink w:anchor="_Toc71243314" w:history="1">
            <w:r w:rsidR="00643AF4" w:rsidRPr="00B6497D">
              <w:rPr>
                <w:rStyle w:val="Hyperlink"/>
                <w:rFonts w:ascii="Wingdings" w:hAnsi="Wingdings"/>
                <w:iCs/>
                <w:noProof/>
              </w:rPr>
              <w:t></w:t>
            </w:r>
            <w:r w:rsidR="00643AF4">
              <w:rPr>
                <w:rFonts w:asciiTheme="minorHAnsi" w:eastAsiaTheme="minorEastAsia" w:hAnsiTheme="minorHAnsi" w:cstheme="minorBidi"/>
                <w:noProof/>
                <w:sz w:val="22"/>
                <w:szCs w:val="22"/>
              </w:rPr>
              <w:tab/>
            </w:r>
            <w:r w:rsidR="00643AF4" w:rsidRPr="00B6497D">
              <w:rPr>
                <w:rStyle w:val="Hyperlink"/>
                <w:i/>
                <w:iCs/>
                <w:noProof/>
              </w:rPr>
              <w:t>Competitive Strategy</w:t>
            </w:r>
            <w:r w:rsidR="00643AF4">
              <w:rPr>
                <w:noProof/>
                <w:webHidden/>
              </w:rPr>
              <w:tab/>
            </w:r>
            <w:r w:rsidR="00643AF4">
              <w:rPr>
                <w:noProof/>
                <w:webHidden/>
              </w:rPr>
              <w:fldChar w:fldCharType="begin"/>
            </w:r>
            <w:r w:rsidR="00643AF4">
              <w:rPr>
                <w:noProof/>
                <w:webHidden/>
              </w:rPr>
              <w:instrText xml:space="preserve"> PAGEREF _Toc71243314 \h </w:instrText>
            </w:r>
            <w:r w:rsidR="00643AF4">
              <w:rPr>
                <w:noProof/>
                <w:webHidden/>
              </w:rPr>
            </w:r>
            <w:r w:rsidR="00643AF4">
              <w:rPr>
                <w:noProof/>
                <w:webHidden/>
              </w:rPr>
              <w:fldChar w:fldCharType="separate"/>
            </w:r>
            <w:r w:rsidR="00643AF4">
              <w:rPr>
                <w:noProof/>
                <w:webHidden/>
              </w:rPr>
              <w:t>4</w:t>
            </w:r>
            <w:r w:rsidR="00643AF4">
              <w:rPr>
                <w:noProof/>
                <w:webHidden/>
              </w:rPr>
              <w:fldChar w:fldCharType="end"/>
            </w:r>
          </w:hyperlink>
        </w:p>
        <w:p w14:paraId="13462F63" w14:textId="7C2AB85E" w:rsidR="00643AF4" w:rsidRDefault="00CC6035">
          <w:pPr>
            <w:pStyle w:val="TOC1"/>
            <w:tabs>
              <w:tab w:val="right" w:leader="dot" w:pos="9350"/>
            </w:tabs>
            <w:rPr>
              <w:rFonts w:asciiTheme="minorHAnsi" w:eastAsiaTheme="minorEastAsia" w:hAnsiTheme="minorHAnsi" w:cstheme="minorBidi"/>
              <w:noProof/>
              <w:sz w:val="22"/>
              <w:szCs w:val="22"/>
            </w:rPr>
          </w:pPr>
          <w:hyperlink w:anchor="_Toc71243315" w:history="1">
            <w:r w:rsidR="00643AF4" w:rsidRPr="00B6497D">
              <w:rPr>
                <w:rStyle w:val="Hyperlink"/>
                <w:b/>
                <w:bCs/>
                <w:i/>
                <w:iCs/>
                <w:noProof/>
              </w:rPr>
              <w:t>Organizational structure and culture</w:t>
            </w:r>
            <w:r w:rsidR="00643AF4">
              <w:rPr>
                <w:noProof/>
                <w:webHidden/>
              </w:rPr>
              <w:tab/>
            </w:r>
            <w:r w:rsidR="00643AF4">
              <w:rPr>
                <w:noProof/>
                <w:webHidden/>
              </w:rPr>
              <w:fldChar w:fldCharType="begin"/>
            </w:r>
            <w:r w:rsidR="00643AF4">
              <w:rPr>
                <w:noProof/>
                <w:webHidden/>
              </w:rPr>
              <w:instrText xml:space="preserve"> PAGEREF _Toc71243315 \h </w:instrText>
            </w:r>
            <w:r w:rsidR="00643AF4">
              <w:rPr>
                <w:noProof/>
                <w:webHidden/>
              </w:rPr>
            </w:r>
            <w:r w:rsidR="00643AF4">
              <w:rPr>
                <w:noProof/>
                <w:webHidden/>
              </w:rPr>
              <w:fldChar w:fldCharType="separate"/>
            </w:r>
            <w:r w:rsidR="00643AF4">
              <w:rPr>
                <w:noProof/>
                <w:webHidden/>
              </w:rPr>
              <w:t>4</w:t>
            </w:r>
            <w:r w:rsidR="00643AF4">
              <w:rPr>
                <w:noProof/>
                <w:webHidden/>
              </w:rPr>
              <w:fldChar w:fldCharType="end"/>
            </w:r>
          </w:hyperlink>
        </w:p>
        <w:p w14:paraId="0694AE81" w14:textId="5D42F1FE" w:rsidR="00643AF4" w:rsidRDefault="00CC6035">
          <w:pPr>
            <w:pStyle w:val="TOC1"/>
            <w:tabs>
              <w:tab w:val="right" w:leader="dot" w:pos="9350"/>
            </w:tabs>
            <w:rPr>
              <w:rFonts w:asciiTheme="minorHAnsi" w:eastAsiaTheme="minorEastAsia" w:hAnsiTheme="minorHAnsi" w:cstheme="minorBidi"/>
              <w:noProof/>
              <w:sz w:val="22"/>
              <w:szCs w:val="22"/>
            </w:rPr>
          </w:pPr>
          <w:hyperlink w:anchor="_Toc71243316" w:history="1">
            <w:r w:rsidR="00643AF4" w:rsidRPr="00B6497D">
              <w:rPr>
                <w:rStyle w:val="Hyperlink"/>
                <w:b/>
                <w:bCs/>
                <w:i/>
                <w:iCs/>
                <w:noProof/>
              </w:rPr>
              <w:t>Leadership and Management at Nike</w:t>
            </w:r>
            <w:r w:rsidR="00643AF4">
              <w:rPr>
                <w:noProof/>
                <w:webHidden/>
              </w:rPr>
              <w:tab/>
            </w:r>
            <w:r w:rsidR="00643AF4">
              <w:rPr>
                <w:noProof/>
                <w:webHidden/>
              </w:rPr>
              <w:fldChar w:fldCharType="begin"/>
            </w:r>
            <w:r w:rsidR="00643AF4">
              <w:rPr>
                <w:noProof/>
                <w:webHidden/>
              </w:rPr>
              <w:instrText xml:space="preserve"> PAGEREF _Toc71243316 \h </w:instrText>
            </w:r>
            <w:r w:rsidR="00643AF4">
              <w:rPr>
                <w:noProof/>
                <w:webHidden/>
              </w:rPr>
            </w:r>
            <w:r w:rsidR="00643AF4">
              <w:rPr>
                <w:noProof/>
                <w:webHidden/>
              </w:rPr>
              <w:fldChar w:fldCharType="separate"/>
            </w:r>
            <w:r w:rsidR="00643AF4">
              <w:rPr>
                <w:noProof/>
                <w:webHidden/>
              </w:rPr>
              <w:t>7</w:t>
            </w:r>
            <w:r w:rsidR="00643AF4">
              <w:rPr>
                <w:noProof/>
                <w:webHidden/>
              </w:rPr>
              <w:fldChar w:fldCharType="end"/>
            </w:r>
          </w:hyperlink>
        </w:p>
        <w:p w14:paraId="10F72D8F" w14:textId="3E094CCB" w:rsidR="00643AF4" w:rsidRDefault="00CC6035">
          <w:pPr>
            <w:pStyle w:val="TOC2"/>
            <w:tabs>
              <w:tab w:val="left" w:pos="880"/>
              <w:tab w:val="right" w:leader="dot" w:pos="9350"/>
            </w:tabs>
            <w:rPr>
              <w:rFonts w:asciiTheme="minorHAnsi" w:eastAsiaTheme="minorEastAsia" w:hAnsiTheme="minorHAnsi" w:cstheme="minorBidi"/>
              <w:noProof/>
              <w:sz w:val="22"/>
              <w:szCs w:val="22"/>
            </w:rPr>
          </w:pPr>
          <w:hyperlink w:anchor="_Toc71243317" w:history="1">
            <w:r w:rsidR="00643AF4" w:rsidRPr="00B6497D">
              <w:rPr>
                <w:rStyle w:val="Hyperlink"/>
                <w:rFonts w:ascii="Wingdings" w:hAnsi="Wingdings"/>
                <w:iCs/>
                <w:noProof/>
              </w:rPr>
              <w:t></w:t>
            </w:r>
            <w:r w:rsidR="00643AF4">
              <w:rPr>
                <w:rFonts w:asciiTheme="minorHAnsi" w:eastAsiaTheme="minorEastAsia" w:hAnsiTheme="minorHAnsi" w:cstheme="minorBidi"/>
                <w:noProof/>
                <w:sz w:val="22"/>
                <w:szCs w:val="22"/>
              </w:rPr>
              <w:tab/>
            </w:r>
            <w:r w:rsidR="00643AF4" w:rsidRPr="00B6497D">
              <w:rPr>
                <w:rStyle w:val="Hyperlink"/>
                <w:i/>
                <w:iCs/>
                <w:noProof/>
              </w:rPr>
              <w:t>Management style at Nike</w:t>
            </w:r>
            <w:r w:rsidR="00643AF4">
              <w:rPr>
                <w:noProof/>
                <w:webHidden/>
              </w:rPr>
              <w:tab/>
            </w:r>
            <w:r w:rsidR="00643AF4">
              <w:rPr>
                <w:noProof/>
                <w:webHidden/>
              </w:rPr>
              <w:fldChar w:fldCharType="begin"/>
            </w:r>
            <w:r w:rsidR="00643AF4">
              <w:rPr>
                <w:noProof/>
                <w:webHidden/>
              </w:rPr>
              <w:instrText xml:space="preserve"> PAGEREF _Toc71243317 \h </w:instrText>
            </w:r>
            <w:r w:rsidR="00643AF4">
              <w:rPr>
                <w:noProof/>
                <w:webHidden/>
              </w:rPr>
            </w:r>
            <w:r w:rsidR="00643AF4">
              <w:rPr>
                <w:noProof/>
                <w:webHidden/>
              </w:rPr>
              <w:fldChar w:fldCharType="separate"/>
            </w:r>
            <w:r w:rsidR="00643AF4">
              <w:rPr>
                <w:noProof/>
                <w:webHidden/>
              </w:rPr>
              <w:t>7</w:t>
            </w:r>
            <w:r w:rsidR="00643AF4">
              <w:rPr>
                <w:noProof/>
                <w:webHidden/>
              </w:rPr>
              <w:fldChar w:fldCharType="end"/>
            </w:r>
          </w:hyperlink>
        </w:p>
        <w:p w14:paraId="759B7E3E" w14:textId="33114556" w:rsidR="00643AF4" w:rsidRDefault="00CC6035">
          <w:pPr>
            <w:pStyle w:val="TOC2"/>
            <w:tabs>
              <w:tab w:val="left" w:pos="880"/>
              <w:tab w:val="right" w:leader="dot" w:pos="9350"/>
            </w:tabs>
            <w:rPr>
              <w:rFonts w:asciiTheme="minorHAnsi" w:eastAsiaTheme="minorEastAsia" w:hAnsiTheme="minorHAnsi" w:cstheme="minorBidi"/>
              <w:noProof/>
              <w:sz w:val="22"/>
              <w:szCs w:val="22"/>
            </w:rPr>
          </w:pPr>
          <w:hyperlink w:anchor="_Toc71243318" w:history="1">
            <w:r w:rsidR="00643AF4" w:rsidRPr="00B6497D">
              <w:rPr>
                <w:rStyle w:val="Hyperlink"/>
                <w:rFonts w:ascii="Wingdings" w:hAnsi="Wingdings"/>
                <w:iCs/>
                <w:noProof/>
              </w:rPr>
              <w:t></w:t>
            </w:r>
            <w:r w:rsidR="00643AF4">
              <w:rPr>
                <w:rFonts w:asciiTheme="minorHAnsi" w:eastAsiaTheme="minorEastAsia" w:hAnsiTheme="minorHAnsi" w:cstheme="minorBidi"/>
                <w:noProof/>
                <w:sz w:val="22"/>
                <w:szCs w:val="22"/>
              </w:rPr>
              <w:tab/>
            </w:r>
            <w:r w:rsidR="00643AF4" w:rsidRPr="00B6497D">
              <w:rPr>
                <w:rStyle w:val="Hyperlink"/>
                <w:i/>
                <w:iCs/>
                <w:noProof/>
              </w:rPr>
              <w:t>Leadership Style at Nike</w:t>
            </w:r>
            <w:r w:rsidR="00643AF4">
              <w:rPr>
                <w:noProof/>
                <w:webHidden/>
              </w:rPr>
              <w:tab/>
            </w:r>
            <w:r w:rsidR="00643AF4">
              <w:rPr>
                <w:noProof/>
                <w:webHidden/>
              </w:rPr>
              <w:fldChar w:fldCharType="begin"/>
            </w:r>
            <w:r w:rsidR="00643AF4">
              <w:rPr>
                <w:noProof/>
                <w:webHidden/>
              </w:rPr>
              <w:instrText xml:space="preserve"> PAGEREF _Toc71243318 \h </w:instrText>
            </w:r>
            <w:r w:rsidR="00643AF4">
              <w:rPr>
                <w:noProof/>
                <w:webHidden/>
              </w:rPr>
            </w:r>
            <w:r w:rsidR="00643AF4">
              <w:rPr>
                <w:noProof/>
                <w:webHidden/>
              </w:rPr>
              <w:fldChar w:fldCharType="separate"/>
            </w:r>
            <w:r w:rsidR="00643AF4">
              <w:rPr>
                <w:noProof/>
                <w:webHidden/>
              </w:rPr>
              <w:t>8</w:t>
            </w:r>
            <w:r w:rsidR="00643AF4">
              <w:rPr>
                <w:noProof/>
                <w:webHidden/>
              </w:rPr>
              <w:fldChar w:fldCharType="end"/>
            </w:r>
          </w:hyperlink>
        </w:p>
        <w:p w14:paraId="694712AC" w14:textId="10DE6114" w:rsidR="00643AF4" w:rsidRDefault="00CC6035">
          <w:pPr>
            <w:pStyle w:val="TOC1"/>
            <w:tabs>
              <w:tab w:val="right" w:leader="dot" w:pos="9350"/>
            </w:tabs>
            <w:rPr>
              <w:rFonts w:asciiTheme="minorHAnsi" w:eastAsiaTheme="minorEastAsia" w:hAnsiTheme="minorHAnsi" w:cstheme="minorBidi"/>
              <w:noProof/>
              <w:sz w:val="22"/>
              <w:szCs w:val="22"/>
            </w:rPr>
          </w:pPr>
          <w:hyperlink w:anchor="_Toc71243319" w:history="1">
            <w:r w:rsidR="00643AF4" w:rsidRPr="00B6497D">
              <w:rPr>
                <w:rStyle w:val="Hyperlink"/>
                <w:b/>
                <w:bCs/>
                <w:i/>
                <w:iCs/>
                <w:noProof/>
              </w:rPr>
              <w:t>Factors influencing group and team behaviour</w:t>
            </w:r>
            <w:r w:rsidR="00643AF4">
              <w:rPr>
                <w:noProof/>
                <w:webHidden/>
              </w:rPr>
              <w:tab/>
            </w:r>
            <w:r w:rsidR="00643AF4">
              <w:rPr>
                <w:noProof/>
                <w:webHidden/>
              </w:rPr>
              <w:fldChar w:fldCharType="begin"/>
            </w:r>
            <w:r w:rsidR="00643AF4">
              <w:rPr>
                <w:noProof/>
                <w:webHidden/>
              </w:rPr>
              <w:instrText xml:space="preserve"> PAGEREF _Toc71243319 \h </w:instrText>
            </w:r>
            <w:r w:rsidR="00643AF4">
              <w:rPr>
                <w:noProof/>
                <w:webHidden/>
              </w:rPr>
            </w:r>
            <w:r w:rsidR="00643AF4">
              <w:rPr>
                <w:noProof/>
                <w:webHidden/>
              </w:rPr>
              <w:fldChar w:fldCharType="separate"/>
            </w:r>
            <w:r w:rsidR="00643AF4">
              <w:rPr>
                <w:noProof/>
                <w:webHidden/>
              </w:rPr>
              <w:t>10</w:t>
            </w:r>
            <w:r w:rsidR="00643AF4">
              <w:rPr>
                <w:noProof/>
                <w:webHidden/>
              </w:rPr>
              <w:fldChar w:fldCharType="end"/>
            </w:r>
          </w:hyperlink>
        </w:p>
        <w:p w14:paraId="66A43DF4" w14:textId="63D9D80B" w:rsidR="00643AF4" w:rsidRDefault="00CC6035">
          <w:pPr>
            <w:pStyle w:val="TOC2"/>
            <w:tabs>
              <w:tab w:val="left" w:pos="880"/>
              <w:tab w:val="right" w:leader="dot" w:pos="9350"/>
            </w:tabs>
            <w:rPr>
              <w:rFonts w:asciiTheme="minorHAnsi" w:eastAsiaTheme="minorEastAsia" w:hAnsiTheme="minorHAnsi" w:cstheme="minorBidi"/>
              <w:noProof/>
              <w:sz w:val="22"/>
              <w:szCs w:val="22"/>
            </w:rPr>
          </w:pPr>
          <w:hyperlink w:anchor="_Toc71243320" w:history="1">
            <w:r w:rsidR="00643AF4" w:rsidRPr="00B6497D">
              <w:rPr>
                <w:rStyle w:val="Hyperlink"/>
                <w:rFonts w:ascii="Wingdings" w:hAnsi="Wingdings"/>
                <w:iCs/>
                <w:noProof/>
              </w:rPr>
              <w:t></w:t>
            </w:r>
            <w:r w:rsidR="00643AF4">
              <w:rPr>
                <w:rFonts w:asciiTheme="minorHAnsi" w:eastAsiaTheme="minorEastAsia" w:hAnsiTheme="minorHAnsi" w:cstheme="minorBidi"/>
                <w:noProof/>
                <w:sz w:val="22"/>
                <w:szCs w:val="22"/>
              </w:rPr>
              <w:tab/>
            </w:r>
            <w:r w:rsidR="00643AF4" w:rsidRPr="00B6497D">
              <w:rPr>
                <w:rStyle w:val="Hyperlink"/>
                <w:i/>
                <w:iCs/>
                <w:noProof/>
              </w:rPr>
              <w:t>Factors Influencing Group Behavior</w:t>
            </w:r>
            <w:r w:rsidR="00643AF4">
              <w:rPr>
                <w:noProof/>
                <w:webHidden/>
              </w:rPr>
              <w:tab/>
            </w:r>
            <w:r w:rsidR="00643AF4">
              <w:rPr>
                <w:noProof/>
                <w:webHidden/>
              </w:rPr>
              <w:fldChar w:fldCharType="begin"/>
            </w:r>
            <w:r w:rsidR="00643AF4">
              <w:rPr>
                <w:noProof/>
                <w:webHidden/>
              </w:rPr>
              <w:instrText xml:space="preserve"> PAGEREF _Toc71243320 \h </w:instrText>
            </w:r>
            <w:r w:rsidR="00643AF4">
              <w:rPr>
                <w:noProof/>
                <w:webHidden/>
              </w:rPr>
            </w:r>
            <w:r w:rsidR="00643AF4">
              <w:rPr>
                <w:noProof/>
                <w:webHidden/>
              </w:rPr>
              <w:fldChar w:fldCharType="separate"/>
            </w:r>
            <w:r w:rsidR="00643AF4">
              <w:rPr>
                <w:noProof/>
                <w:webHidden/>
              </w:rPr>
              <w:t>11</w:t>
            </w:r>
            <w:r w:rsidR="00643AF4">
              <w:rPr>
                <w:noProof/>
                <w:webHidden/>
              </w:rPr>
              <w:fldChar w:fldCharType="end"/>
            </w:r>
          </w:hyperlink>
        </w:p>
        <w:p w14:paraId="45E9A1F1" w14:textId="1736F446" w:rsidR="00643AF4" w:rsidRDefault="00CC6035">
          <w:pPr>
            <w:pStyle w:val="TOC1"/>
            <w:tabs>
              <w:tab w:val="right" w:leader="dot" w:pos="9350"/>
            </w:tabs>
            <w:rPr>
              <w:rFonts w:asciiTheme="minorHAnsi" w:eastAsiaTheme="minorEastAsia" w:hAnsiTheme="minorHAnsi" w:cstheme="minorBidi"/>
              <w:noProof/>
              <w:sz w:val="22"/>
              <w:szCs w:val="22"/>
            </w:rPr>
          </w:pPr>
          <w:hyperlink w:anchor="_Toc71243321" w:history="1">
            <w:r w:rsidR="00643AF4" w:rsidRPr="00B6497D">
              <w:rPr>
                <w:rStyle w:val="Hyperlink"/>
                <w:b/>
                <w:bCs/>
                <w:i/>
                <w:iCs/>
                <w:noProof/>
              </w:rPr>
              <w:t>Organizational Performance</w:t>
            </w:r>
            <w:r w:rsidR="00643AF4">
              <w:rPr>
                <w:noProof/>
                <w:webHidden/>
              </w:rPr>
              <w:tab/>
            </w:r>
            <w:r w:rsidR="00643AF4">
              <w:rPr>
                <w:noProof/>
                <w:webHidden/>
              </w:rPr>
              <w:fldChar w:fldCharType="begin"/>
            </w:r>
            <w:r w:rsidR="00643AF4">
              <w:rPr>
                <w:noProof/>
                <w:webHidden/>
              </w:rPr>
              <w:instrText xml:space="preserve"> PAGEREF _Toc71243321 \h </w:instrText>
            </w:r>
            <w:r w:rsidR="00643AF4">
              <w:rPr>
                <w:noProof/>
                <w:webHidden/>
              </w:rPr>
            </w:r>
            <w:r w:rsidR="00643AF4">
              <w:rPr>
                <w:noProof/>
                <w:webHidden/>
              </w:rPr>
              <w:fldChar w:fldCharType="separate"/>
            </w:r>
            <w:r w:rsidR="00643AF4">
              <w:rPr>
                <w:noProof/>
                <w:webHidden/>
              </w:rPr>
              <w:t>12</w:t>
            </w:r>
            <w:r w:rsidR="00643AF4">
              <w:rPr>
                <w:noProof/>
                <w:webHidden/>
              </w:rPr>
              <w:fldChar w:fldCharType="end"/>
            </w:r>
          </w:hyperlink>
        </w:p>
        <w:p w14:paraId="2EF66E66" w14:textId="04805832" w:rsidR="00643AF4" w:rsidRDefault="00CC6035">
          <w:pPr>
            <w:pStyle w:val="TOC2"/>
            <w:tabs>
              <w:tab w:val="left" w:pos="880"/>
              <w:tab w:val="right" w:leader="dot" w:pos="9350"/>
            </w:tabs>
            <w:rPr>
              <w:rFonts w:asciiTheme="minorHAnsi" w:eastAsiaTheme="minorEastAsia" w:hAnsiTheme="minorHAnsi" w:cstheme="minorBidi"/>
              <w:noProof/>
              <w:sz w:val="22"/>
              <w:szCs w:val="22"/>
            </w:rPr>
          </w:pPr>
          <w:hyperlink w:anchor="_Toc71243322" w:history="1">
            <w:r w:rsidR="00643AF4" w:rsidRPr="00B6497D">
              <w:rPr>
                <w:rStyle w:val="Hyperlink"/>
                <w:rFonts w:ascii="Wingdings" w:hAnsi="Wingdings"/>
                <w:iCs/>
                <w:noProof/>
              </w:rPr>
              <w:t></w:t>
            </w:r>
            <w:r w:rsidR="00643AF4">
              <w:rPr>
                <w:rFonts w:asciiTheme="minorHAnsi" w:eastAsiaTheme="minorEastAsia" w:hAnsiTheme="minorHAnsi" w:cstheme="minorBidi"/>
                <w:noProof/>
                <w:sz w:val="22"/>
                <w:szCs w:val="22"/>
              </w:rPr>
              <w:tab/>
            </w:r>
            <w:r w:rsidR="00643AF4" w:rsidRPr="00B6497D">
              <w:rPr>
                <w:rStyle w:val="Hyperlink"/>
                <w:i/>
                <w:iCs/>
                <w:noProof/>
              </w:rPr>
              <w:t>Social Perception</w:t>
            </w:r>
            <w:r w:rsidR="00643AF4">
              <w:rPr>
                <w:noProof/>
                <w:webHidden/>
              </w:rPr>
              <w:tab/>
            </w:r>
            <w:r w:rsidR="00643AF4">
              <w:rPr>
                <w:noProof/>
                <w:webHidden/>
              </w:rPr>
              <w:fldChar w:fldCharType="begin"/>
            </w:r>
            <w:r w:rsidR="00643AF4">
              <w:rPr>
                <w:noProof/>
                <w:webHidden/>
              </w:rPr>
              <w:instrText xml:space="preserve"> PAGEREF _Toc71243322 \h </w:instrText>
            </w:r>
            <w:r w:rsidR="00643AF4">
              <w:rPr>
                <w:noProof/>
                <w:webHidden/>
              </w:rPr>
            </w:r>
            <w:r w:rsidR="00643AF4">
              <w:rPr>
                <w:noProof/>
                <w:webHidden/>
              </w:rPr>
              <w:fldChar w:fldCharType="separate"/>
            </w:r>
            <w:r w:rsidR="00643AF4">
              <w:rPr>
                <w:noProof/>
                <w:webHidden/>
              </w:rPr>
              <w:t>13</w:t>
            </w:r>
            <w:r w:rsidR="00643AF4">
              <w:rPr>
                <w:noProof/>
                <w:webHidden/>
              </w:rPr>
              <w:fldChar w:fldCharType="end"/>
            </w:r>
          </w:hyperlink>
        </w:p>
        <w:p w14:paraId="3EF5FC59" w14:textId="771A7237" w:rsidR="00643AF4" w:rsidRDefault="00CC6035">
          <w:pPr>
            <w:pStyle w:val="TOC2"/>
            <w:tabs>
              <w:tab w:val="left" w:pos="880"/>
              <w:tab w:val="right" w:leader="dot" w:pos="9350"/>
            </w:tabs>
            <w:rPr>
              <w:rFonts w:asciiTheme="minorHAnsi" w:eastAsiaTheme="minorEastAsia" w:hAnsiTheme="minorHAnsi" w:cstheme="minorBidi"/>
              <w:noProof/>
              <w:sz w:val="22"/>
              <w:szCs w:val="22"/>
            </w:rPr>
          </w:pPr>
          <w:hyperlink w:anchor="_Toc71243323" w:history="1">
            <w:r w:rsidR="00643AF4" w:rsidRPr="00B6497D">
              <w:rPr>
                <w:rStyle w:val="Hyperlink"/>
                <w:rFonts w:ascii="Wingdings" w:hAnsi="Wingdings"/>
                <w:iCs/>
                <w:noProof/>
              </w:rPr>
              <w:t></w:t>
            </w:r>
            <w:r w:rsidR="00643AF4">
              <w:rPr>
                <w:rFonts w:asciiTheme="minorHAnsi" w:eastAsiaTheme="minorEastAsia" w:hAnsiTheme="minorHAnsi" w:cstheme="minorBidi"/>
                <w:noProof/>
                <w:sz w:val="22"/>
                <w:szCs w:val="22"/>
              </w:rPr>
              <w:tab/>
            </w:r>
            <w:r w:rsidR="00643AF4" w:rsidRPr="00B6497D">
              <w:rPr>
                <w:rStyle w:val="Hyperlink"/>
                <w:i/>
                <w:iCs/>
                <w:noProof/>
              </w:rPr>
              <w:t>Perceptions Affecting Motivation</w:t>
            </w:r>
            <w:r w:rsidR="00643AF4">
              <w:rPr>
                <w:noProof/>
                <w:webHidden/>
              </w:rPr>
              <w:tab/>
            </w:r>
            <w:r w:rsidR="00643AF4">
              <w:rPr>
                <w:noProof/>
                <w:webHidden/>
              </w:rPr>
              <w:fldChar w:fldCharType="begin"/>
            </w:r>
            <w:r w:rsidR="00643AF4">
              <w:rPr>
                <w:noProof/>
                <w:webHidden/>
              </w:rPr>
              <w:instrText xml:space="preserve"> PAGEREF _Toc71243323 \h </w:instrText>
            </w:r>
            <w:r w:rsidR="00643AF4">
              <w:rPr>
                <w:noProof/>
                <w:webHidden/>
              </w:rPr>
            </w:r>
            <w:r w:rsidR="00643AF4">
              <w:rPr>
                <w:noProof/>
                <w:webHidden/>
              </w:rPr>
              <w:fldChar w:fldCharType="separate"/>
            </w:r>
            <w:r w:rsidR="00643AF4">
              <w:rPr>
                <w:noProof/>
                <w:webHidden/>
              </w:rPr>
              <w:t>13</w:t>
            </w:r>
            <w:r w:rsidR="00643AF4">
              <w:rPr>
                <w:noProof/>
                <w:webHidden/>
              </w:rPr>
              <w:fldChar w:fldCharType="end"/>
            </w:r>
          </w:hyperlink>
        </w:p>
        <w:p w14:paraId="7DDEAC22" w14:textId="111C8D7C" w:rsidR="00643AF4" w:rsidRDefault="00CC6035">
          <w:pPr>
            <w:pStyle w:val="TOC2"/>
            <w:tabs>
              <w:tab w:val="left" w:pos="880"/>
              <w:tab w:val="right" w:leader="dot" w:pos="9350"/>
            </w:tabs>
            <w:rPr>
              <w:rFonts w:asciiTheme="minorHAnsi" w:eastAsiaTheme="minorEastAsia" w:hAnsiTheme="minorHAnsi" w:cstheme="minorBidi"/>
              <w:noProof/>
              <w:sz w:val="22"/>
              <w:szCs w:val="22"/>
            </w:rPr>
          </w:pPr>
          <w:hyperlink w:anchor="_Toc71243324" w:history="1">
            <w:r w:rsidR="00643AF4" w:rsidRPr="00B6497D">
              <w:rPr>
                <w:rStyle w:val="Hyperlink"/>
                <w:rFonts w:ascii="Wingdings" w:hAnsi="Wingdings"/>
                <w:iCs/>
                <w:noProof/>
              </w:rPr>
              <w:t></w:t>
            </w:r>
            <w:r w:rsidR="00643AF4">
              <w:rPr>
                <w:rFonts w:asciiTheme="minorHAnsi" w:eastAsiaTheme="minorEastAsia" w:hAnsiTheme="minorHAnsi" w:cstheme="minorBidi"/>
                <w:noProof/>
                <w:sz w:val="22"/>
                <w:szCs w:val="22"/>
              </w:rPr>
              <w:tab/>
            </w:r>
            <w:r w:rsidR="00643AF4" w:rsidRPr="00B6497D">
              <w:rPr>
                <w:rStyle w:val="Hyperlink"/>
                <w:i/>
                <w:iCs/>
                <w:noProof/>
              </w:rPr>
              <w:t>Changing Perceptions to Improve Motivation</w:t>
            </w:r>
            <w:r w:rsidR="00643AF4">
              <w:rPr>
                <w:noProof/>
                <w:webHidden/>
              </w:rPr>
              <w:tab/>
            </w:r>
            <w:r w:rsidR="00643AF4">
              <w:rPr>
                <w:noProof/>
                <w:webHidden/>
              </w:rPr>
              <w:fldChar w:fldCharType="begin"/>
            </w:r>
            <w:r w:rsidR="00643AF4">
              <w:rPr>
                <w:noProof/>
                <w:webHidden/>
              </w:rPr>
              <w:instrText xml:space="preserve"> PAGEREF _Toc71243324 \h </w:instrText>
            </w:r>
            <w:r w:rsidR="00643AF4">
              <w:rPr>
                <w:noProof/>
                <w:webHidden/>
              </w:rPr>
            </w:r>
            <w:r w:rsidR="00643AF4">
              <w:rPr>
                <w:noProof/>
                <w:webHidden/>
              </w:rPr>
              <w:fldChar w:fldCharType="separate"/>
            </w:r>
            <w:r w:rsidR="00643AF4">
              <w:rPr>
                <w:noProof/>
                <w:webHidden/>
              </w:rPr>
              <w:t>13</w:t>
            </w:r>
            <w:r w:rsidR="00643AF4">
              <w:rPr>
                <w:noProof/>
                <w:webHidden/>
              </w:rPr>
              <w:fldChar w:fldCharType="end"/>
            </w:r>
          </w:hyperlink>
        </w:p>
        <w:p w14:paraId="627E9155" w14:textId="2260245D" w:rsidR="00643AF4" w:rsidRDefault="00CC6035">
          <w:pPr>
            <w:pStyle w:val="TOC2"/>
            <w:tabs>
              <w:tab w:val="left" w:pos="880"/>
              <w:tab w:val="right" w:leader="dot" w:pos="9350"/>
            </w:tabs>
            <w:rPr>
              <w:rFonts w:asciiTheme="minorHAnsi" w:eastAsiaTheme="minorEastAsia" w:hAnsiTheme="minorHAnsi" w:cstheme="minorBidi"/>
              <w:noProof/>
              <w:sz w:val="22"/>
              <w:szCs w:val="22"/>
            </w:rPr>
          </w:pPr>
          <w:hyperlink w:anchor="_Toc71243325" w:history="1">
            <w:r w:rsidR="00643AF4" w:rsidRPr="00B6497D">
              <w:rPr>
                <w:rStyle w:val="Hyperlink"/>
                <w:rFonts w:ascii="Wingdings" w:hAnsi="Wingdings"/>
                <w:iCs/>
                <w:noProof/>
              </w:rPr>
              <w:t></w:t>
            </w:r>
            <w:r w:rsidR="00643AF4">
              <w:rPr>
                <w:rFonts w:asciiTheme="minorHAnsi" w:eastAsiaTheme="minorEastAsia" w:hAnsiTheme="minorHAnsi" w:cstheme="minorBidi"/>
                <w:noProof/>
                <w:sz w:val="22"/>
                <w:szCs w:val="22"/>
              </w:rPr>
              <w:tab/>
            </w:r>
            <w:r w:rsidR="00643AF4" w:rsidRPr="00B6497D">
              <w:rPr>
                <w:rStyle w:val="Hyperlink"/>
                <w:i/>
                <w:iCs/>
                <w:noProof/>
              </w:rPr>
              <w:t>Perceived Public Service Efficacy</w:t>
            </w:r>
            <w:r w:rsidR="00643AF4">
              <w:rPr>
                <w:noProof/>
                <w:webHidden/>
              </w:rPr>
              <w:tab/>
            </w:r>
            <w:r w:rsidR="00643AF4">
              <w:rPr>
                <w:noProof/>
                <w:webHidden/>
              </w:rPr>
              <w:fldChar w:fldCharType="begin"/>
            </w:r>
            <w:r w:rsidR="00643AF4">
              <w:rPr>
                <w:noProof/>
                <w:webHidden/>
              </w:rPr>
              <w:instrText xml:space="preserve"> PAGEREF _Toc71243325 \h </w:instrText>
            </w:r>
            <w:r w:rsidR="00643AF4">
              <w:rPr>
                <w:noProof/>
                <w:webHidden/>
              </w:rPr>
            </w:r>
            <w:r w:rsidR="00643AF4">
              <w:rPr>
                <w:noProof/>
                <w:webHidden/>
              </w:rPr>
              <w:fldChar w:fldCharType="separate"/>
            </w:r>
            <w:r w:rsidR="00643AF4">
              <w:rPr>
                <w:noProof/>
                <w:webHidden/>
              </w:rPr>
              <w:t>14</w:t>
            </w:r>
            <w:r w:rsidR="00643AF4">
              <w:rPr>
                <w:noProof/>
                <w:webHidden/>
              </w:rPr>
              <w:fldChar w:fldCharType="end"/>
            </w:r>
          </w:hyperlink>
        </w:p>
        <w:p w14:paraId="2C9A42D2" w14:textId="18125364" w:rsidR="00643AF4" w:rsidRDefault="00CC6035">
          <w:pPr>
            <w:pStyle w:val="TOC1"/>
            <w:tabs>
              <w:tab w:val="right" w:leader="dot" w:pos="9350"/>
            </w:tabs>
            <w:rPr>
              <w:rFonts w:asciiTheme="minorHAnsi" w:eastAsiaTheme="minorEastAsia" w:hAnsiTheme="minorHAnsi" w:cstheme="minorBidi"/>
              <w:noProof/>
              <w:sz w:val="22"/>
              <w:szCs w:val="22"/>
            </w:rPr>
          </w:pPr>
          <w:hyperlink w:anchor="_Toc71243326" w:history="1">
            <w:r w:rsidR="00643AF4" w:rsidRPr="00B6497D">
              <w:rPr>
                <w:rStyle w:val="Hyperlink"/>
                <w:b/>
                <w:bCs/>
                <w:i/>
                <w:iCs/>
                <w:noProof/>
              </w:rPr>
              <w:t>Conclusion</w:t>
            </w:r>
            <w:r w:rsidR="00643AF4">
              <w:rPr>
                <w:noProof/>
                <w:webHidden/>
              </w:rPr>
              <w:tab/>
            </w:r>
            <w:r w:rsidR="00643AF4">
              <w:rPr>
                <w:noProof/>
                <w:webHidden/>
              </w:rPr>
              <w:fldChar w:fldCharType="begin"/>
            </w:r>
            <w:r w:rsidR="00643AF4">
              <w:rPr>
                <w:noProof/>
                <w:webHidden/>
              </w:rPr>
              <w:instrText xml:space="preserve"> PAGEREF _Toc71243326 \h </w:instrText>
            </w:r>
            <w:r w:rsidR="00643AF4">
              <w:rPr>
                <w:noProof/>
                <w:webHidden/>
              </w:rPr>
            </w:r>
            <w:r w:rsidR="00643AF4">
              <w:rPr>
                <w:noProof/>
                <w:webHidden/>
              </w:rPr>
              <w:fldChar w:fldCharType="separate"/>
            </w:r>
            <w:r w:rsidR="00643AF4">
              <w:rPr>
                <w:noProof/>
                <w:webHidden/>
              </w:rPr>
              <w:t>15</w:t>
            </w:r>
            <w:r w:rsidR="00643AF4">
              <w:rPr>
                <w:noProof/>
                <w:webHidden/>
              </w:rPr>
              <w:fldChar w:fldCharType="end"/>
            </w:r>
          </w:hyperlink>
        </w:p>
        <w:p w14:paraId="35023D12" w14:textId="073ECFF1" w:rsidR="00643AF4" w:rsidRDefault="00CC6035">
          <w:pPr>
            <w:pStyle w:val="TOC1"/>
            <w:tabs>
              <w:tab w:val="right" w:leader="dot" w:pos="9350"/>
            </w:tabs>
            <w:rPr>
              <w:rFonts w:asciiTheme="minorHAnsi" w:eastAsiaTheme="minorEastAsia" w:hAnsiTheme="minorHAnsi" w:cstheme="minorBidi"/>
              <w:noProof/>
              <w:sz w:val="22"/>
              <w:szCs w:val="22"/>
            </w:rPr>
          </w:pPr>
          <w:hyperlink w:anchor="_Toc71243327" w:history="1">
            <w:r w:rsidR="00643AF4" w:rsidRPr="00B6497D">
              <w:rPr>
                <w:rStyle w:val="Hyperlink"/>
                <w:b/>
                <w:bCs/>
                <w:i/>
                <w:iCs/>
                <w:noProof/>
              </w:rPr>
              <w:t>References</w:t>
            </w:r>
            <w:r w:rsidR="00643AF4">
              <w:rPr>
                <w:noProof/>
                <w:webHidden/>
              </w:rPr>
              <w:tab/>
            </w:r>
            <w:r w:rsidR="00643AF4">
              <w:rPr>
                <w:noProof/>
                <w:webHidden/>
              </w:rPr>
              <w:fldChar w:fldCharType="begin"/>
            </w:r>
            <w:r w:rsidR="00643AF4">
              <w:rPr>
                <w:noProof/>
                <w:webHidden/>
              </w:rPr>
              <w:instrText xml:space="preserve"> PAGEREF _Toc71243327 \h </w:instrText>
            </w:r>
            <w:r w:rsidR="00643AF4">
              <w:rPr>
                <w:noProof/>
                <w:webHidden/>
              </w:rPr>
            </w:r>
            <w:r w:rsidR="00643AF4">
              <w:rPr>
                <w:noProof/>
                <w:webHidden/>
              </w:rPr>
              <w:fldChar w:fldCharType="separate"/>
            </w:r>
            <w:r w:rsidR="00643AF4">
              <w:rPr>
                <w:noProof/>
                <w:webHidden/>
              </w:rPr>
              <w:t>16</w:t>
            </w:r>
            <w:r w:rsidR="00643AF4">
              <w:rPr>
                <w:noProof/>
                <w:webHidden/>
              </w:rPr>
              <w:fldChar w:fldCharType="end"/>
            </w:r>
          </w:hyperlink>
        </w:p>
        <w:p w14:paraId="77ADB84B" w14:textId="31ED99A8" w:rsidR="00925375" w:rsidRPr="0062234E" w:rsidRDefault="00925375" w:rsidP="0062234E">
          <w:pPr>
            <w:spacing w:line="360" w:lineRule="auto"/>
          </w:pPr>
          <w:r w:rsidRPr="0062234E">
            <w:rPr>
              <w:b/>
              <w:bCs/>
              <w:noProof/>
            </w:rPr>
            <w:fldChar w:fldCharType="end"/>
          </w:r>
        </w:p>
      </w:sdtContent>
    </w:sdt>
    <w:p w14:paraId="02A26AA3" w14:textId="77777777" w:rsidR="00C23E10" w:rsidRPr="0062234E" w:rsidRDefault="00C23E10" w:rsidP="0062234E">
      <w:pPr>
        <w:spacing w:line="360" w:lineRule="auto"/>
        <w:rPr>
          <w:b/>
        </w:rPr>
      </w:pPr>
    </w:p>
    <w:p w14:paraId="0C89B6B1" w14:textId="6C961ABA" w:rsidR="00C23E10" w:rsidRPr="0062234E" w:rsidRDefault="00C23E10" w:rsidP="0062234E">
      <w:pPr>
        <w:spacing w:line="360" w:lineRule="auto"/>
        <w:rPr>
          <w:b/>
        </w:rPr>
      </w:pPr>
    </w:p>
    <w:p w14:paraId="558C5392" w14:textId="036EE794" w:rsidR="00925375" w:rsidRPr="0062234E" w:rsidRDefault="00925375" w:rsidP="0062234E">
      <w:pPr>
        <w:spacing w:line="360" w:lineRule="auto"/>
        <w:rPr>
          <w:b/>
        </w:rPr>
      </w:pPr>
    </w:p>
    <w:p w14:paraId="50B6BC95" w14:textId="471C2E6F" w:rsidR="00925375" w:rsidRPr="0062234E" w:rsidRDefault="00925375" w:rsidP="0062234E">
      <w:pPr>
        <w:spacing w:line="360" w:lineRule="auto"/>
        <w:rPr>
          <w:b/>
        </w:rPr>
      </w:pPr>
    </w:p>
    <w:p w14:paraId="1F2E2B32" w14:textId="49F0278C" w:rsidR="00925375" w:rsidRPr="0062234E" w:rsidRDefault="00925375" w:rsidP="0062234E">
      <w:pPr>
        <w:spacing w:line="360" w:lineRule="auto"/>
        <w:rPr>
          <w:b/>
        </w:rPr>
      </w:pPr>
    </w:p>
    <w:p w14:paraId="1D2A144E" w14:textId="674639DB" w:rsidR="0051539C" w:rsidRPr="0062234E" w:rsidRDefault="0051539C" w:rsidP="0062234E">
      <w:pPr>
        <w:spacing w:line="360" w:lineRule="auto"/>
        <w:rPr>
          <w:b/>
        </w:rPr>
      </w:pPr>
    </w:p>
    <w:p w14:paraId="0C266F63" w14:textId="5DED7625" w:rsidR="0051539C" w:rsidRPr="0062234E" w:rsidRDefault="0051539C" w:rsidP="0062234E">
      <w:pPr>
        <w:spacing w:line="360" w:lineRule="auto"/>
        <w:rPr>
          <w:b/>
        </w:rPr>
      </w:pPr>
    </w:p>
    <w:p w14:paraId="79DA4DC4" w14:textId="5E1A6822" w:rsidR="0051539C" w:rsidRPr="0062234E" w:rsidRDefault="0051539C" w:rsidP="0062234E">
      <w:pPr>
        <w:spacing w:line="360" w:lineRule="auto"/>
        <w:rPr>
          <w:b/>
        </w:rPr>
      </w:pPr>
    </w:p>
    <w:p w14:paraId="1E1300B6" w14:textId="77777777" w:rsidR="0051539C" w:rsidRPr="0062234E" w:rsidRDefault="0051539C" w:rsidP="0062234E">
      <w:pPr>
        <w:spacing w:line="360" w:lineRule="auto"/>
        <w:rPr>
          <w:b/>
        </w:rPr>
      </w:pPr>
    </w:p>
    <w:p w14:paraId="513964F2" w14:textId="19491CE3" w:rsidR="001639C3" w:rsidRPr="0062234E" w:rsidRDefault="001639C3" w:rsidP="0062234E">
      <w:pPr>
        <w:pStyle w:val="Heading1"/>
        <w:spacing w:line="360" w:lineRule="auto"/>
        <w:rPr>
          <w:rFonts w:ascii="Times New Roman" w:hAnsi="Times New Roman" w:cs="Times New Roman"/>
          <w:b/>
          <w:bCs/>
          <w:i/>
          <w:iCs/>
          <w:color w:val="auto"/>
          <w:sz w:val="24"/>
          <w:szCs w:val="24"/>
          <w:u w:val="single"/>
        </w:rPr>
      </w:pPr>
      <w:bookmarkStart w:id="0" w:name="_Toc71243309"/>
      <w:r w:rsidRPr="0062234E">
        <w:rPr>
          <w:rFonts w:ascii="Times New Roman" w:hAnsi="Times New Roman" w:cs="Times New Roman"/>
          <w:b/>
          <w:bCs/>
          <w:i/>
          <w:iCs/>
          <w:color w:val="auto"/>
          <w:sz w:val="24"/>
          <w:szCs w:val="24"/>
          <w:u w:val="single"/>
        </w:rPr>
        <w:t>Introduction</w:t>
      </w:r>
      <w:bookmarkEnd w:id="0"/>
    </w:p>
    <w:p w14:paraId="1377C719" w14:textId="6518EE9C" w:rsidR="00C23E10" w:rsidRPr="0062234E" w:rsidRDefault="00C23E10" w:rsidP="0062234E">
      <w:pPr>
        <w:spacing w:line="360" w:lineRule="auto"/>
      </w:pPr>
      <w:r w:rsidRPr="0062234E">
        <w:t xml:space="preserve">Nike Inc. is a multinational sportswear and other clothing business headquartered in the U.S. The firm is the leading athletic shoe and clothes distributor. Nike was initially called Blue Ribbon Sports and later was renamed to Nike in 1978, when he began in 1964 with Bill Bowerman. During that period, its key objective was to manufacture high-quality low-cost shoes for Americans to crack German domestic commerce regulation (Nike, Inc., 2009). Today, Nike distributes its merchandise not only globally, but worldwide. In the continents of Asia, </w:t>
      </w:r>
      <w:r w:rsidR="0062234E" w:rsidRPr="0062234E">
        <w:t>Europe,</w:t>
      </w:r>
      <w:r w:rsidRPr="0062234E">
        <w:t xml:space="preserve"> and the USA it has business areas. Nike has since created several models, including Nike and Nike Pro. This paper reflects on the Nike Company and its high-performance strategic approaches and tools.</w:t>
      </w:r>
    </w:p>
    <w:p w14:paraId="78D1D73A" w14:textId="1089402D" w:rsidR="0062234E" w:rsidRPr="0062234E" w:rsidRDefault="00C23E10" w:rsidP="0062234E">
      <w:pPr>
        <w:spacing w:line="360" w:lineRule="auto"/>
      </w:pPr>
      <w:r w:rsidRPr="0062234E">
        <w:lastRenderedPageBreak/>
        <w:t xml:space="preserve">"To increase shareholders' earnings by goods and services that enhance people's lives" and "To offer motivation and creativity to each athlete worldwide" is the Company's mission statement. The prominent athletes of Nike brands were John McEnroe, Joan Benoit, Shane Warne and Andre Agassi. The Company goals are </w:t>
      </w:r>
      <w:r w:rsidR="0062234E" w:rsidRPr="0062234E">
        <w:t>the following:</w:t>
      </w:r>
    </w:p>
    <w:p w14:paraId="58689175" w14:textId="78223D3E" w:rsidR="0062234E" w:rsidRPr="0062234E" w:rsidRDefault="00C23E10" w:rsidP="0062234E">
      <w:pPr>
        <w:pStyle w:val="ListParagraph"/>
        <w:numPr>
          <w:ilvl w:val="0"/>
          <w:numId w:val="8"/>
        </w:numPr>
        <w:spacing w:line="360" w:lineRule="auto"/>
      </w:pPr>
      <w:r w:rsidRPr="0062234E">
        <w:t xml:space="preserve">a positive working climate that helps workers </w:t>
      </w:r>
      <w:r w:rsidR="0062234E" w:rsidRPr="0062234E">
        <w:t>optimize</w:t>
      </w:r>
      <w:r w:rsidRPr="0062234E">
        <w:t xml:space="preserve"> Nike contribution. </w:t>
      </w:r>
    </w:p>
    <w:p w14:paraId="43A596D7" w14:textId="15E739A3" w:rsidR="0062234E" w:rsidRPr="0062234E" w:rsidRDefault="00C23E10" w:rsidP="0062234E">
      <w:pPr>
        <w:pStyle w:val="ListParagraph"/>
        <w:numPr>
          <w:ilvl w:val="0"/>
          <w:numId w:val="8"/>
        </w:numPr>
        <w:spacing w:line="360" w:lineRule="auto"/>
      </w:pPr>
      <w:r w:rsidRPr="0062234E">
        <w:t xml:space="preserve">provide internal and external reliable and creative </w:t>
      </w:r>
      <w:r w:rsidR="0062234E" w:rsidRPr="0062234E">
        <w:t>services.</w:t>
      </w:r>
      <w:r w:rsidRPr="0062234E">
        <w:t xml:space="preserve"> </w:t>
      </w:r>
    </w:p>
    <w:p w14:paraId="70C5F4DF" w14:textId="569DFB9B" w:rsidR="0062234E" w:rsidRPr="0062234E" w:rsidRDefault="00A13CDD" w:rsidP="0062234E">
      <w:pPr>
        <w:pStyle w:val="ListParagraph"/>
        <w:numPr>
          <w:ilvl w:val="0"/>
          <w:numId w:val="8"/>
        </w:numPr>
        <w:spacing w:line="360" w:lineRule="auto"/>
      </w:pPr>
      <w:r w:rsidRPr="0062234E">
        <w:t>recognize</w:t>
      </w:r>
      <w:r w:rsidR="00C23E10" w:rsidRPr="0062234E">
        <w:t xml:space="preserve"> customer segment opportunities and</w:t>
      </w:r>
    </w:p>
    <w:p w14:paraId="164899FC" w14:textId="25D2D889" w:rsidR="0062234E" w:rsidRPr="0062234E" w:rsidRDefault="00C23E10" w:rsidP="0062234E">
      <w:pPr>
        <w:pStyle w:val="ListParagraph"/>
        <w:numPr>
          <w:ilvl w:val="0"/>
          <w:numId w:val="8"/>
        </w:numPr>
        <w:spacing w:line="360" w:lineRule="auto"/>
      </w:pPr>
      <w:r w:rsidRPr="0062234E">
        <w:t xml:space="preserve">connect with customer </w:t>
      </w:r>
      <w:r w:rsidR="0062234E" w:rsidRPr="0062234E">
        <w:t>segments.</w:t>
      </w:r>
      <w:r w:rsidRPr="0062234E">
        <w:t xml:space="preserve"> </w:t>
      </w:r>
    </w:p>
    <w:p w14:paraId="751DBB28" w14:textId="36FF4275" w:rsidR="00C23E10" w:rsidRPr="0062234E" w:rsidRDefault="00A13CDD" w:rsidP="0062234E">
      <w:pPr>
        <w:pStyle w:val="ListParagraph"/>
        <w:numPr>
          <w:ilvl w:val="0"/>
          <w:numId w:val="8"/>
        </w:numPr>
        <w:spacing w:line="360" w:lineRule="auto"/>
      </w:pPr>
      <w:r w:rsidRPr="0062234E">
        <w:t>maximizing</w:t>
      </w:r>
      <w:r w:rsidR="00C23E10" w:rsidRPr="0062234E">
        <w:t xml:space="preserve"> revenues. (www.trizera.com).</w:t>
      </w:r>
    </w:p>
    <w:p w14:paraId="633260A5" w14:textId="01F9AB43" w:rsidR="00C23E10" w:rsidRPr="0062234E" w:rsidRDefault="00C23E10" w:rsidP="0062234E">
      <w:pPr>
        <w:spacing w:line="360" w:lineRule="auto"/>
      </w:pPr>
      <w:r w:rsidRPr="0062234E">
        <w:t xml:space="preserve">Today Nike has a workforce of about 24,667 with an </w:t>
      </w:r>
      <w:r w:rsidR="0062234E" w:rsidRPr="0062234E">
        <w:t>overall sale of $13,739.70 M in May 2005</w:t>
      </w:r>
      <w:r w:rsidRPr="0062234E">
        <w:t>. The net assets as of May 2005 amounted to EUR 8793.5 million and the total liabilities to EUR 3149.3 million. Shares are quoted at about $80 a share. (Datenbank of Gale), By 20 September, quarterly earnings had soared by 32 percent and increased their inventory valuation to $83.45. (Wisdom 2005: C1). In the last trimester, the firm has raised $432.3 million.</w:t>
      </w:r>
    </w:p>
    <w:p w14:paraId="7712D827" w14:textId="6B3A1919" w:rsidR="001639C3" w:rsidRPr="0062234E" w:rsidRDefault="001639C3" w:rsidP="0062234E">
      <w:pPr>
        <w:pStyle w:val="Heading2"/>
        <w:numPr>
          <w:ilvl w:val="0"/>
          <w:numId w:val="7"/>
        </w:numPr>
        <w:spacing w:line="360" w:lineRule="auto"/>
        <w:rPr>
          <w:i/>
          <w:iCs/>
          <w:sz w:val="24"/>
          <w:szCs w:val="24"/>
        </w:rPr>
      </w:pPr>
      <w:bookmarkStart w:id="1" w:name="_Toc71243310"/>
      <w:r w:rsidRPr="0062234E">
        <w:rPr>
          <w:i/>
          <w:iCs/>
          <w:sz w:val="24"/>
          <w:szCs w:val="24"/>
        </w:rPr>
        <w:t>Products</w:t>
      </w:r>
      <w:bookmarkEnd w:id="1"/>
    </w:p>
    <w:p w14:paraId="2FEBECC9" w14:textId="259A48B9" w:rsidR="00C23E10" w:rsidRPr="0062234E" w:rsidRDefault="00C23E10" w:rsidP="0062234E">
      <w:pPr>
        <w:spacing w:line="360" w:lineRule="auto"/>
      </w:pPr>
      <w:r w:rsidRPr="0062234E">
        <w:t xml:space="preserve">Peters (2009) reports that Nike manufactures a large variety of brands, divided into their sports. The brand was able to manufacture and develop sneakers for many sports, including baseball, soccer, football, basketball and Cricket, and Nike's first models were road shoes intended to race. The growing number of clients </w:t>
      </w:r>
      <w:r w:rsidR="0062234E" w:rsidRPr="0062234E">
        <w:t>favoring</w:t>
      </w:r>
      <w:r w:rsidRPr="0062234E">
        <w:t xml:space="preserve"> the goods of the firm is responsible for this. The most recent product manufactured is the Yorker air zoom Cricket shoe (Nike, Inc., 2009). Air Zoom Yorker is much stronger as the one made by Reebok is 30 percent smaller. Air Jordan XX3, intended for basketball, is also a recent offering.</w:t>
      </w:r>
    </w:p>
    <w:p w14:paraId="757C5A3D" w14:textId="2202C2E4" w:rsidR="00C23E10" w:rsidRPr="0062234E" w:rsidRDefault="00C23E10" w:rsidP="0062234E">
      <w:pPr>
        <w:spacing w:line="360" w:lineRule="auto"/>
      </w:pPr>
      <w:r w:rsidRPr="0062234E">
        <w:t xml:space="preserve">In addition, Nike along with Apple Inc. has developed a product as a joint marketing </w:t>
      </w:r>
      <w:r w:rsidR="0062234E" w:rsidRPr="0062234E">
        <w:t>organization</w:t>
      </w:r>
      <w:r w:rsidRPr="0062234E">
        <w:t xml:space="preserve"> that is capable to control runner output through a radio system put in the shoe and attached to the iPod nano. Nike has also made sneakers containing flywire and lunarlite foam to lighten the foot. The brand Nike+sports tracks miles, calories lost, and time spent. Brand differentiation and consumer segmentation are the foundations for competitive marketing management, according to Mintzberg, Ahlstrand and Lampel (2005). In this respect, the strategic goal of Nike's strategy was to satisfy consumer demands.</w:t>
      </w:r>
    </w:p>
    <w:p w14:paraId="47B70DB1" w14:textId="5EFB5DC6" w:rsidR="001639C3" w:rsidRPr="0062234E" w:rsidRDefault="001639C3" w:rsidP="0062234E">
      <w:pPr>
        <w:pStyle w:val="Heading2"/>
        <w:numPr>
          <w:ilvl w:val="0"/>
          <w:numId w:val="7"/>
        </w:numPr>
        <w:spacing w:line="360" w:lineRule="auto"/>
        <w:rPr>
          <w:i/>
          <w:iCs/>
          <w:sz w:val="24"/>
          <w:szCs w:val="24"/>
        </w:rPr>
      </w:pPr>
      <w:bookmarkStart w:id="2" w:name="_Toc71243311"/>
      <w:r w:rsidRPr="0062234E">
        <w:rPr>
          <w:i/>
          <w:iCs/>
          <w:sz w:val="24"/>
          <w:szCs w:val="24"/>
        </w:rPr>
        <w:lastRenderedPageBreak/>
        <w:t>The Industry</w:t>
      </w:r>
      <w:bookmarkEnd w:id="2"/>
    </w:p>
    <w:p w14:paraId="4015E8BC" w14:textId="6F1FC413" w:rsidR="00C23E10" w:rsidRPr="0062234E" w:rsidRDefault="00C23E10" w:rsidP="0062234E">
      <w:pPr>
        <w:spacing w:line="360" w:lineRule="auto"/>
      </w:pPr>
      <w:r w:rsidRPr="0062234E">
        <w:t>In the last five years, the athletic footwear and clothing industry grew significantly — 2</w:t>
      </w:r>
      <w:r w:rsidR="0062234E" w:rsidRPr="0062234E">
        <w:t>.</w:t>
      </w:r>
      <w:r w:rsidRPr="0062234E">
        <w:t>3% (Brandongaille, 2016). Development can be due to the recently growing customer awareness of their health and well-being needs that drive industry market demand (Heroux, 2017). In addition, the growing presence of women in sports promotes business spending.</w:t>
      </w:r>
    </w:p>
    <w:p w14:paraId="75431F25" w14:textId="6C495091" w:rsidR="001639C3" w:rsidRPr="0062234E" w:rsidRDefault="001639C3" w:rsidP="0062234E">
      <w:pPr>
        <w:pStyle w:val="Heading2"/>
        <w:numPr>
          <w:ilvl w:val="0"/>
          <w:numId w:val="7"/>
        </w:numPr>
        <w:spacing w:line="360" w:lineRule="auto"/>
        <w:rPr>
          <w:i/>
          <w:iCs/>
          <w:sz w:val="24"/>
          <w:szCs w:val="24"/>
        </w:rPr>
      </w:pPr>
      <w:bookmarkStart w:id="3" w:name="_Toc71243312"/>
      <w:r w:rsidRPr="0062234E">
        <w:rPr>
          <w:i/>
          <w:iCs/>
          <w:sz w:val="24"/>
          <w:szCs w:val="24"/>
        </w:rPr>
        <w:t>Nike’s Core Marketing Strategy</w:t>
      </w:r>
      <w:bookmarkEnd w:id="3"/>
    </w:p>
    <w:p w14:paraId="53F57922" w14:textId="522D3349" w:rsidR="00C23E10" w:rsidRPr="0062234E" w:rsidRDefault="00C23E10" w:rsidP="0062234E">
      <w:pPr>
        <w:spacing w:line="360" w:lineRule="auto"/>
      </w:pPr>
      <w:r w:rsidRPr="0062234E">
        <w:t xml:space="preserve">Because of the efficiency of its commercial campaign the firm has the highest market share ($26, 286 million) (Dai &amp; Chen, 2017). Distribution is the main benefit of Nike, enabling the brand to provide a larger client base with the best merchandise at a creative Internet portal at the right moment. Through the </w:t>
      </w:r>
      <w:r w:rsidR="0062234E" w:rsidRPr="0062234E">
        <w:t>skillful</w:t>
      </w:r>
      <w:r w:rsidRPr="0062234E">
        <w:t xml:space="preserve"> usage of ads the superiority of Nike's marketer approach is apparent. The corporation stresses the usage of prominent athletes to promote and improve its market identity its goods (Bouchet, Doellman, Troilo, &amp; Walkup, 2017; Kornum, Gyrd-Jones, Zagir, &amp; Brandis, 2016).</w:t>
      </w:r>
    </w:p>
    <w:p w14:paraId="32D35FDC" w14:textId="77777777" w:rsidR="00C23E10" w:rsidRPr="0062234E" w:rsidRDefault="00C23E10" w:rsidP="0062234E">
      <w:pPr>
        <w:spacing w:line="360" w:lineRule="auto"/>
      </w:pPr>
      <w:r w:rsidRPr="0062234E">
        <w:t>It also supports the 'building authenticity' of sports fans (Kotler &amp; Keller, 2016: p. 31) and develops customer ties with its target markets. Another advantage of the company's business approach is vertical price convergence. As far as the repercussions of the policy are concerned, they are highly dependent and exceedingly costly on the influence of voices. In addition, publicity is less diverse than the competition of the industry. The policy is linked to the following risks: retail trend changing, improvements in customer tastes and the weakened image of Nike's speakers (Kalb, 2013).</w:t>
      </w:r>
    </w:p>
    <w:p w14:paraId="5F6FFF9C" w14:textId="2B154FB6" w:rsidR="001639C3" w:rsidRPr="0062234E" w:rsidRDefault="001639C3" w:rsidP="0062234E">
      <w:pPr>
        <w:pStyle w:val="Heading2"/>
        <w:numPr>
          <w:ilvl w:val="0"/>
          <w:numId w:val="7"/>
        </w:numPr>
        <w:spacing w:line="360" w:lineRule="auto"/>
        <w:rPr>
          <w:i/>
          <w:iCs/>
          <w:sz w:val="24"/>
          <w:szCs w:val="24"/>
        </w:rPr>
      </w:pPr>
      <w:bookmarkStart w:id="4" w:name="_Toc71243313"/>
      <w:r w:rsidRPr="0062234E">
        <w:rPr>
          <w:i/>
          <w:iCs/>
          <w:sz w:val="24"/>
          <w:szCs w:val="24"/>
        </w:rPr>
        <w:t>Top Competitors</w:t>
      </w:r>
      <w:bookmarkEnd w:id="4"/>
    </w:p>
    <w:p w14:paraId="6F17B17C" w14:textId="6B6CCE02" w:rsidR="00C23E10" w:rsidRPr="0062234E" w:rsidRDefault="00C23E10" w:rsidP="0062234E">
      <w:pPr>
        <w:spacing w:line="360" w:lineRule="auto"/>
      </w:pPr>
      <w:r w:rsidRPr="0062234E">
        <w:t xml:space="preserve">Nike's top three contestants are Adidas, Under Armor and Puma (Green, 2016). These competitors make substantial gains in the industry by introducing new products which decrease the market share of Nike. For </w:t>
      </w:r>
      <w:r w:rsidR="0062234E" w:rsidRPr="0062234E">
        <w:t>e.g.</w:t>
      </w:r>
      <w:r w:rsidRPr="0062234E">
        <w:t>, supporting Steph Curry helped to encourage Under Armour Basketball Shoes and raise footwear revenues by 58%. (Green, 2016). Adidas has also been able to prevent rivalry by a prominent marketing agreement with the Juventus Italian soccer team (Bouchet et al., 2017).</w:t>
      </w:r>
    </w:p>
    <w:p w14:paraId="61E755CE" w14:textId="77777777" w:rsidR="00C23E10" w:rsidRPr="0062234E" w:rsidRDefault="00C23E10" w:rsidP="0062234E">
      <w:pPr>
        <w:spacing w:line="360" w:lineRule="auto"/>
      </w:pPr>
      <w:r w:rsidRPr="0062234E">
        <w:lastRenderedPageBreak/>
        <w:t>Furthermore, the desire to engage customers with high-quality footwear lines such as UltraBoost and Zne, as well as with Yeezy, is the key benefit of product growth. Nevertheless, all three athletes' athlete tactics are lower than the Nike strategy, which is a major drawback. The companies have also created several failing prototypes that have damaged their earnings (Kell, 2016).</w:t>
      </w:r>
    </w:p>
    <w:p w14:paraId="0AEBB20C" w14:textId="48281CA2" w:rsidR="001639C3" w:rsidRPr="0062234E" w:rsidRDefault="001639C3" w:rsidP="0062234E">
      <w:pPr>
        <w:pStyle w:val="Heading2"/>
        <w:numPr>
          <w:ilvl w:val="0"/>
          <w:numId w:val="7"/>
        </w:numPr>
        <w:spacing w:line="360" w:lineRule="auto"/>
        <w:rPr>
          <w:i/>
          <w:iCs/>
          <w:sz w:val="24"/>
          <w:szCs w:val="24"/>
        </w:rPr>
      </w:pPr>
      <w:bookmarkStart w:id="5" w:name="_Toc71243314"/>
      <w:r w:rsidRPr="0062234E">
        <w:rPr>
          <w:i/>
          <w:iCs/>
          <w:sz w:val="24"/>
          <w:szCs w:val="24"/>
        </w:rPr>
        <w:t>Competitive Strategy</w:t>
      </w:r>
      <w:bookmarkEnd w:id="5"/>
    </w:p>
    <w:p w14:paraId="61E97C5D" w14:textId="436C80C0" w:rsidR="00C23E10" w:rsidRPr="0062234E" w:rsidRDefault="00C23E10" w:rsidP="0062234E">
      <w:pPr>
        <w:spacing w:line="360" w:lineRule="auto"/>
      </w:pPr>
      <w:r w:rsidRPr="0062234E">
        <w:t xml:space="preserve">In an effort to boost their success, the competition at Nike can continue to work on their strategic plans to produce new clothing materials, create trend silhouettes (Under Armour) and improve sales efficiency (Puma) In order to enhance their development (Kell, 2016; Puma, 2017). Nike must strengthen its hero athlete approach to outperform its biggest competitors who have recently begun to explore development prospects. </w:t>
      </w:r>
      <w:r w:rsidR="0062234E" w:rsidRPr="0062234E">
        <w:t>It is</w:t>
      </w:r>
      <w:r w:rsidRPr="0062234E">
        <w:t xml:space="preserve"> because its endorsements of athletes like Tiger Woods, Lance Armstrong and Alex Rodriquez also hurt the image of the brand (Kalb, 2013). It is also advised that the corporation </w:t>
      </w:r>
      <w:r w:rsidR="0062234E" w:rsidRPr="0062234E">
        <w:t>utilize</w:t>
      </w:r>
      <w:r w:rsidRPr="0062234E">
        <w:t xml:space="preserve"> social media to control harm. In addition, ecological innovation can be </w:t>
      </w:r>
      <w:r w:rsidR="0062234E" w:rsidRPr="0062234E">
        <w:t>emphasized</w:t>
      </w:r>
      <w:r w:rsidRPr="0062234E">
        <w:t xml:space="preserve"> by encouraging environmentally safe projects.</w:t>
      </w:r>
    </w:p>
    <w:p w14:paraId="21CDD26B" w14:textId="77777777" w:rsidR="00FC6E6A" w:rsidRPr="0062234E" w:rsidRDefault="001639C3" w:rsidP="0062234E">
      <w:pPr>
        <w:pStyle w:val="Heading1"/>
        <w:spacing w:line="360" w:lineRule="auto"/>
        <w:rPr>
          <w:rFonts w:ascii="Times New Roman" w:hAnsi="Times New Roman" w:cs="Times New Roman"/>
          <w:b/>
          <w:bCs/>
          <w:i/>
          <w:iCs/>
          <w:color w:val="auto"/>
          <w:sz w:val="24"/>
          <w:szCs w:val="24"/>
          <w:u w:val="single"/>
        </w:rPr>
      </w:pPr>
      <w:bookmarkStart w:id="6" w:name="_Toc71243315"/>
      <w:r w:rsidRPr="0062234E">
        <w:rPr>
          <w:rFonts w:ascii="Times New Roman" w:hAnsi="Times New Roman" w:cs="Times New Roman"/>
          <w:b/>
          <w:bCs/>
          <w:i/>
          <w:iCs/>
          <w:color w:val="auto"/>
          <w:sz w:val="24"/>
          <w:szCs w:val="24"/>
          <w:u w:val="single"/>
        </w:rPr>
        <w:t>Organizational structure and culture</w:t>
      </w:r>
      <w:bookmarkEnd w:id="6"/>
    </w:p>
    <w:p w14:paraId="3EC1271C" w14:textId="14A1162F" w:rsidR="00C23E10" w:rsidRPr="0062234E" w:rsidRDefault="00C23E10" w:rsidP="0062234E">
      <w:pPr>
        <w:spacing w:line="360" w:lineRule="auto"/>
      </w:pPr>
      <w:r w:rsidRPr="0062234E">
        <w:t xml:space="preserve">It will be particularly useful to explore the interaction between </w:t>
      </w:r>
      <w:r w:rsidR="0062234E" w:rsidRPr="0062234E">
        <w:t>organization</w:t>
      </w:r>
      <w:r w:rsidRPr="0062234E">
        <w:t xml:space="preserve"> structure and culture as the two decide the </w:t>
      </w:r>
      <w:r w:rsidR="0062234E" w:rsidRPr="0062234E">
        <w:t>behavior</w:t>
      </w:r>
      <w:r w:rsidRPr="0062234E">
        <w:t xml:space="preserve"> of representatives of the </w:t>
      </w:r>
      <w:r w:rsidR="0062234E" w:rsidRPr="0062234E">
        <w:t>organization</w:t>
      </w:r>
      <w:r w:rsidRPr="0062234E">
        <w:t xml:space="preserve">. They do so in several forms, though. Organizational culture is an intrinsic element in the way </w:t>
      </w:r>
      <w:r w:rsidR="0062234E" w:rsidRPr="0062234E">
        <w:t>organizational</w:t>
      </w:r>
      <w:r w:rsidRPr="0062234E">
        <w:t xml:space="preserve"> </w:t>
      </w:r>
      <w:r w:rsidR="0062234E" w:rsidRPr="0062234E">
        <w:t>behavior</w:t>
      </w:r>
      <w:r w:rsidRPr="0062234E">
        <w:t xml:space="preserve"> guides the way individuals operate inside an </w:t>
      </w:r>
      <w:r w:rsidR="0062234E" w:rsidRPr="0062234E">
        <w:t>organization</w:t>
      </w:r>
      <w:r w:rsidRPr="0062234E">
        <w:t xml:space="preserve"> by defining assumptions, beliefs, </w:t>
      </w:r>
      <w:r w:rsidR="0062234E" w:rsidRPr="0062234E">
        <w:t>standards,</w:t>
      </w:r>
      <w:r w:rsidRPr="0062234E">
        <w:t xml:space="preserve"> and </w:t>
      </w:r>
      <w:r w:rsidR="0062234E" w:rsidRPr="0062234E">
        <w:t>behaviors</w:t>
      </w:r>
      <w:r w:rsidRPr="0062234E">
        <w:t xml:space="preserve"> that are the guiding principles of the </w:t>
      </w:r>
      <w:r w:rsidR="0062234E" w:rsidRPr="0062234E">
        <w:t>organizing</w:t>
      </w:r>
      <w:r w:rsidRPr="0062234E">
        <w:t xml:space="preserve"> participants in their day-to-day operations. The </w:t>
      </w:r>
      <w:r w:rsidR="0062234E" w:rsidRPr="0062234E">
        <w:t>organizational</w:t>
      </w:r>
      <w:r w:rsidRPr="0062234E">
        <w:t xml:space="preserve"> framework, on the other hand, is an external force that affects external </w:t>
      </w:r>
      <w:r w:rsidR="0062234E" w:rsidRPr="0062234E">
        <w:t>behavior</w:t>
      </w:r>
      <w:r w:rsidRPr="0062234E">
        <w:t xml:space="preserve"> through formal constraints imposed by division of </w:t>
      </w:r>
      <w:r w:rsidR="0062234E" w:rsidRPr="0062234E">
        <w:t>labor</w:t>
      </w:r>
      <w:r w:rsidRPr="0062234E">
        <w:t xml:space="preserve">, allocation of power, aggregation of units and teamwork. The effect of the atmosphere and function of an </w:t>
      </w:r>
      <w:r w:rsidR="0062234E" w:rsidRPr="0062234E">
        <w:t>organization</w:t>
      </w:r>
      <w:r w:rsidRPr="0062234E">
        <w:t xml:space="preserve"> and the effect of other influences is also the product of the </w:t>
      </w:r>
      <w:r w:rsidR="0062234E" w:rsidRPr="0062234E">
        <w:t>behavior</w:t>
      </w:r>
      <w:r w:rsidRPr="0062234E">
        <w:t>. Therefore, it is critical to research the collective influence of the corporate culture and framework for a full comprehension of a company members' conduct.</w:t>
      </w:r>
    </w:p>
    <w:p w14:paraId="1BABCB4D" w14:textId="41EB7A9F" w:rsidR="00C23E10" w:rsidRPr="0062234E" w:rsidRDefault="00C23E10" w:rsidP="0062234E">
      <w:pPr>
        <w:spacing w:line="360" w:lineRule="auto"/>
      </w:pPr>
      <w:r w:rsidRPr="0062234E">
        <w:t xml:space="preserve">The corporate philosophy of Nike Inc. promotes company strength and ability. Corporate culture is the synthesis of workers' rituals, </w:t>
      </w:r>
      <w:r w:rsidR="0062234E" w:rsidRPr="0062234E">
        <w:t>practices</w:t>
      </w:r>
      <w:r w:rsidRPr="0062234E">
        <w:t xml:space="preserve">, </w:t>
      </w:r>
      <w:r w:rsidR="0062234E" w:rsidRPr="0062234E">
        <w:t>beliefs,</w:t>
      </w:r>
      <w:r w:rsidRPr="0062234E">
        <w:t xml:space="preserve"> and attitudes. In view of their clients and other staff, the Nike workforce receives a range of guidance and standards and requirements </w:t>
      </w:r>
      <w:r w:rsidRPr="0062234E">
        <w:lastRenderedPageBreak/>
        <w:t xml:space="preserve">about how to perform their employment. This way it retains the </w:t>
      </w:r>
      <w:r w:rsidR="0062234E" w:rsidRPr="0062234E">
        <w:t>organizational</w:t>
      </w:r>
      <w:r w:rsidRPr="0062234E">
        <w:t xml:space="preserve"> culture, which leads partially to the company's growth. The corporate framework of Nike Inc. shows the capacity and limitations of the activities of the company. Composition and framework architecture related to interconnections between staff, classes and business units are the operational or corporate structure of a corporation. Nike </w:t>
      </w:r>
      <w:r w:rsidR="0062234E" w:rsidRPr="0062234E">
        <w:t>emphasizes</w:t>
      </w:r>
      <w:r w:rsidRPr="0062234E">
        <w:t xml:space="preserve"> the need to deal with geographic business disparities in the </w:t>
      </w:r>
      <w:r w:rsidR="0062234E" w:rsidRPr="0062234E">
        <w:t>organizational</w:t>
      </w:r>
      <w:r w:rsidRPr="0062234E">
        <w:t xml:space="preserve"> framework.</w:t>
      </w:r>
    </w:p>
    <w:p w14:paraId="63401D3A" w14:textId="7250AA8D" w:rsidR="001639C3" w:rsidRPr="0062234E" w:rsidRDefault="001639C3" w:rsidP="0062234E">
      <w:pPr>
        <w:spacing w:line="360" w:lineRule="auto"/>
        <w:rPr>
          <w:b/>
          <w:i/>
          <w:iCs/>
        </w:rPr>
      </w:pPr>
      <w:r w:rsidRPr="0062234E">
        <w:rPr>
          <w:b/>
          <w:i/>
          <w:iCs/>
        </w:rPr>
        <w:t>Nike’s Organizational Structure Type and Features-</w:t>
      </w:r>
    </w:p>
    <w:p w14:paraId="2DAE2E83" w14:textId="23EFE9E2" w:rsidR="001639C3" w:rsidRPr="0062234E" w:rsidRDefault="001639C3" w:rsidP="0062234E">
      <w:pPr>
        <w:pStyle w:val="ListParagraph"/>
        <w:numPr>
          <w:ilvl w:val="0"/>
          <w:numId w:val="10"/>
        </w:numPr>
        <w:spacing w:line="360" w:lineRule="auto"/>
      </w:pPr>
      <w:r w:rsidRPr="0062234E">
        <w:rPr>
          <w:b/>
          <w:i/>
          <w:iCs/>
        </w:rPr>
        <w:t>Global Corporate Leadership-</w:t>
      </w:r>
      <w:r w:rsidRPr="0062234E">
        <w:t xml:space="preserve"> </w:t>
      </w:r>
      <w:r w:rsidR="00C23E10" w:rsidRPr="0062234E">
        <w:t xml:space="preserve">Nike's </w:t>
      </w:r>
      <w:r w:rsidR="0062234E" w:rsidRPr="0062234E">
        <w:t>organization</w:t>
      </w:r>
      <w:r w:rsidR="00C23E10" w:rsidRPr="0062234E">
        <w:t xml:space="preserve">, which involves corporate management, has global leadership. The managers work in the headquarters of the </w:t>
      </w:r>
      <w:r w:rsidR="0062234E" w:rsidRPr="0062234E">
        <w:t>organization</w:t>
      </w:r>
      <w:r w:rsidR="00C23E10" w:rsidRPr="0062234E">
        <w:t xml:space="preserve"> in Oregon, USA. They settle on Nike's global business framework. For example, new athletic shoe Marketing initiatives have been launched by Global Sports Marketing Agency. Throughout the group, decisions can easily be executed through this function of the </w:t>
      </w:r>
      <w:r w:rsidR="0062234E" w:rsidRPr="0062234E">
        <w:t>organizational</w:t>
      </w:r>
      <w:r w:rsidR="00C23E10" w:rsidRPr="0062234E">
        <w:t xml:space="preserve"> structure</w:t>
      </w:r>
      <w:r w:rsidRPr="0062234E">
        <w:t xml:space="preserve">. </w:t>
      </w:r>
    </w:p>
    <w:p w14:paraId="0E3B1569" w14:textId="09A1BB21" w:rsidR="001639C3" w:rsidRPr="0062234E" w:rsidRDefault="001639C3" w:rsidP="0062234E">
      <w:pPr>
        <w:pStyle w:val="ListParagraph"/>
        <w:numPr>
          <w:ilvl w:val="0"/>
          <w:numId w:val="10"/>
        </w:numPr>
        <w:spacing w:line="360" w:lineRule="auto"/>
      </w:pPr>
      <w:r w:rsidRPr="0062234E">
        <w:rPr>
          <w:b/>
          <w:i/>
          <w:iCs/>
        </w:rPr>
        <w:t>Semi-Autonomous Geographic Divisions-</w:t>
      </w:r>
      <w:r w:rsidRPr="0062234E">
        <w:t xml:space="preserve"> </w:t>
      </w:r>
      <w:r w:rsidR="00C23E10" w:rsidRPr="0062234E">
        <w:t xml:space="preserve">Geographical areas are typical of Nike, Inc.'s major operational framework. The activities of the group are split into geographic business divisions. Regional sporting shoes, clothing and supplies markets </w:t>
      </w:r>
      <w:r w:rsidR="0062234E" w:rsidRPr="0062234E">
        <w:t>maximize</w:t>
      </w:r>
      <w:r w:rsidR="00C23E10" w:rsidRPr="0062234E">
        <w:t xml:space="preserve"> activities in each regional division's managements</w:t>
      </w:r>
      <w:r w:rsidRPr="0062234E">
        <w:t xml:space="preserve">. </w:t>
      </w:r>
    </w:p>
    <w:p w14:paraId="0BB10B01" w14:textId="723DE86D" w:rsidR="001639C3" w:rsidRPr="0062234E" w:rsidRDefault="001639C3" w:rsidP="0062234E">
      <w:pPr>
        <w:pStyle w:val="ListParagraph"/>
        <w:numPr>
          <w:ilvl w:val="0"/>
          <w:numId w:val="10"/>
        </w:numPr>
        <w:spacing w:line="360" w:lineRule="auto"/>
      </w:pPr>
      <w:r w:rsidRPr="0062234E">
        <w:rPr>
          <w:b/>
          <w:i/>
          <w:iCs/>
        </w:rPr>
        <w:t>Global Divisions for Converse and Brand Licensing-</w:t>
      </w:r>
      <w:r w:rsidRPr="0062234E">
        <w:t xml:space="preserve"> </w:t>
      </w:r>
      <w:r w:rsidR="00C23E10" w:rsidRPr="0062234E">
        <w:t xml:space="preserve">There are also two geographic branches in Nike's corporate structure: one for the Convers brand and another for brand </w:t>
      </w:r>
      <w:r w:rsidR="0062234E" w:rsidRPr="0062234E">
        <w:t>licensing</w:t>
      </w:r>
      <w:r w:rsidR="00C23E10" w:rsidRPr="0062234E">
        <w:t xml:space="preserve">. Another apparel brand and unit of Nike Inc. is responsible for the worldwide activities of Converse. The authorization of the Nike Brand is carried out by another multinational division. This feature of the </w:t>
      </w:r>
      <w:r w:rsidR="0062234E" w:rsidRPr="0062234E">
        <w:t>organizational</w:t>
      </w:r>
      <w:r w:rsidR="00C23E10" w:rsidRPr="0062234E">
        <w:t xml:space="preserve"> framework provides monitoring for brand </w:t>
      </w:r>
      <w:r w:rsidR="0062234E" w:rsidRPr="0062234E">
        <w:t>licensing</w:t>
      </w:r>
      <w:r w:rsidR="00C23E10" w:rsidRPr="0062234E">
        <w:t xml:space="preserve"> and Converse operations</w:t>
      </w:r>
      <w:r w:rsidRPr="0062234E">
        <w:t>.</w:t>
      </w:r>
    </w:p>
    <w:p w14:paraId="21FFDF23" w14:textId="77777777" w:rsidR="001639C3" w:rsidRPr="0062234E" w:rsidRDefault="001639C3" w:rsidP="0062234E">
      <w:pPr>
        <w:spacing w:line="360" w:lineRule="auto"/>
        <w:rPr>
          <w:b/>
          <w:i/>
          <w:iCs/>
        </w:rPr>
      </w:pPr>
      <w:r w:rsidRPr="0062234E">
        <w:rPr>
          <w:b/>
          <w:i/>
          <w:iCs/>
        </w:rPr>
        <w:t>Nike’s Organizational Culture Features-</w:t>
      </w:r>
    </w:p>
    <w:p w14:paraId="701FF6E9" w14:textId="6AD9DDCD" w:rsidR="003345FD" w:rsidRPr="0062234E" w:rsidRDefault="003345FD" w:rsidP="0062234E">
      <w:pPr>
        <w:pStyle w:val="ListParagraph"/>
        <w:numPr>
          <w:ilvl w:val="0"/>
          <w:numId w:val="11"/>
        </w:numPr>
        <w:spacing w:line="360" w:lineRule="auto"/>
      </w:pPr>
      <w:r w:rsidRPr="0062234E">
        <w:rPr>
          <w:b/>
          <w:i/>
          <w:iCs/>
        </w:rPr>
        <w:t>Talented-</w:t>
      </w:r>
      <w:r w:rsidRPr="0062234E">
        <w:t xml:space="preserve"> </w:t>
      </w:r>
      <w:r w:rsidR="00C23E10" w:rsidRPr="0062234E">
        <w:t xml:space="preserve">Nike Inc. knows the handling of talent and progress. This aspect in corporate culture underlines the need to assist human resources in the production of products and internal services. For this reason, Nike uses training </w:t>
      </w:r>
      <w:r w:rsidR="0062234E" w:rsidRPr="0062234E">
        <w:t>programs</w:t>
      </w:r>
      <w:r w:rsidR="00C23E10" w:rsidRPr="0062234E">
        <w:t xml:space="preserve">. Coaching and mentoring services are provided. These tactics are built on the vision for Nike's global success that builds and encourages leaders in the company. Nike's </w:t>
      </w:r>
      <w:r w:rsidR="0062234E" w:rsidRPr="0062234E">
        <w:t>organizational</w:t>
      </w:r>
      <w:r w:rsidR="00C23E10" w:rsidRPr="0062234E">
        <w:t xml:space="preserve"> culture is dedicated </w:t>
      </w:r>
      <w:r w:rsidR="00C23E10" w:rsidRPr="0062234E">
        <w:lastRenderedPageBreak/>
        <w:t xml:space="preserve">to supporting the talent and infrastructure needed to produce some of the best-known sportive shoes, </w:t>
      </w:r>
      <w:r w:rsidR="0062234E" w:rsidRPr="0062234E">
        <w:t>equipment,</w:t>
      </w:r>
      <w:r w:rsidR="00C23E10" w:rsidRPr="0062234E">
        <w:t xml:space="preserve"> and clothing in the world.</w:t>
      </w:r>
    </w:p>
    <w:p w14:paraId="15504780" w14:textId="5D79DC8C" w:rsidR="003345FD" w:rsidRPr="0062234E" w:rsidRDefault="003345FD" w:rsidP="0062234E">
      <w:pPr>
        <w:pStyle w:val="ListParagraph"/>
        <w:numPr>
          <w:ilvl w:val="0"/>
          <w:numId w:val="11"/>
        </w:numPr>
        <w:spacing w:line="360" w:lineRule="auto"/>
      </w:pPr>
      <w:r w:rsidRPr="0062234E">
        <w:rPr>
          <w:b/>
          <w:i/>
          <w:iCs/>
        </w:rPr>
        <w:t>Diverse-</w:t>
      </w:r>
      <w:r w:rsidRPr="0062234E">
        <w:t xml:space="preserve"> </w:t>
      </w:r>
      <w:r w:rsidR="00C23E10" w:rsidRPr="0062234E">
        <w:t xml:space="preserve">In Nike's corporate philosophy, diversity is constantly developing. The firm claims it contributes to a diverse workforce across this aspect of the </w:t>
      </w:r>
      <w:r w:rsidR="0062234E" w:rsidRPr="0062234E">
        <w:t>organizational</w:t>
      </w:r>
      <w:r w:rsidR="00C23E10" w:rsidRPr="0062234E">
        <w:t xml:space="preserve"> culture. Diversity encourages the imagination, ingenuity, brand value and strategic advantage of Nike. The </w:t>
      </w:r>
      <w:r w:rsidR="0062234E" w:rsidRPr="0062234E">
        <w:t>organization</w:t>
      </w:r>
      <w:r w:rsidR="00C23E10" w:rsidRPr="0062234E">
        <w:t xml:space="preserve"> maintains diversity through HR </w:t>
      </w:r>
      <w:r w:rsidR="0062234E" w:rsidRPr="0062234E">
        <w:t>programs</w:t>
      </w:r>
      <w:r w:rsidR="00C23E10" w:rsidRPr="0062234E">
        <w:t xml:space="preserve">, including Speak </w:t>
      </w:r>
      <w:r w:rsidR="0062234E" w:rsidRPr="0062234E">
        <w:t>Up!</w:t>
      </w:r>
      <w:r w:rsidR="00C23E10" w:rsidRPr="0062234E">
        <w:t xml:space="preserve"> which allows employees to share ideas. This aspect of company culture </w:t>
      </w:r>
      <w:r w:rsidR="0062234E" w:rsidRPr="0062234E">
        <w:t>maximizes</w:t>
      </w:r>
      <w:r w:rsidR="00C23E10" w:rsidRPr="0062234E">
        <w:t xml:space="preserve"> product production processes at Nike, in particular in designing innovative prototypes for athletic shoes, clothing and </w:t>
      </w:r>
      <w:r w:rsidR="0062234E" w:rsidRPr="0062234E">
        <w:t>appliances.</w:t>
      </w:r>
    </w:p>
    <w:p w14:paraId="43D3C0E8" w14:textId="58D79016" w:rsidR="003345FD" w:rsidRPr="0062234E" w:rsidRDefault="003345FD" w:rsidP="0062234E">
      <w:pPr>
        <w:pStyle w:val="ListParagraph"/>
        <w:numPr>
          <w:ilvl w:val="0"/>
          <w:numId w:val="11"/>
        </w:numPr>
        <w:spacing w:line="360" w:lineRule="auto"/>
      </w:pPr>
      <w:r w:rsidRPr="0062234E">
        <w:rPr>
          <w:b/>
          <w:i/>
          <w:iCs/>
        </w:rPr>
        <w:t>Inclusive-</w:t>
      </w:r>
      <w:r w:rsidRPr="0062234E">
        <w:t xml:space="preserve"> </w:t>
      </w:r>
      <w:r w:rsidR="00C23E10" w:rsidRPr="0062234E">
        <w:t xml:space="preserve">And its corporate ethos, Nike Inc. stresses inclusivity. This cultural feature aims at </w:t>
      </w:r>
      <w:r w:rsidR="0062234E" w:rsidRPr="0062234E">
        <w:t>minimizing</w:t>
      </w:r>
      <w:r w:rsidR="00C23E10" w:rsidRPr="0062234E">
        <w:t xml:space="preserve"> obstacles to the success of employees. The philosophy of Nike </w:t>
      </w:r>
      <w:r w:rsidR="0062234E" w:rsidRPr="0062234E">
        <w:t>utilizes</w:t>
      </w:r>
      <w:r w:rsidR="00C23E10" w:rsidRPr="0062234E">
        <w:t xml:space="preserve"> inclusiveness as an instrument to improve success, </w:t>
      </w:r>
      <w:r w:rsidR="0062234E" w:rsidRPr="0062234E">
        <w:t>diversity,</w:t>
      </w:r>
      <w:r w:rsidR="00C23E10" w:rsidRPr="0062234E">
        <w:t xml:space="preserve"> and talent growth. This characteristic of business culture is supported by a team-based management strategy. Moreover, Nike uses several services from Bias to Breakthrough (a creative obstacle removal </w:t>
      </w:r>
      <w:r w:rsidR="0062234E" w:rsidRPr="0062234E">
        <w:t>program</w:t>
      </w:r>
      <w:r w:rsidR="00C23E10" w:rsidRPr="0062234E">
        <w:t xml:space="preserve">) and NCourage (a set of employee networks for cultural awareness and community building). This aspect of the </w:t>
      </w:r>
      <w:r w:rsidR="0062234E" w:rsidRPr="0062234E">
        <w:t>organization’s</w:t>
      </w:r>
      <w:r w:rsidR="00C23E10" w:rsidRPr="0062234E">
        <w:t xml:space="preserve"> culture </w:t>
      </w:r>
      <w:r w:rsidR="0062234E" w:rsidRPr="0062234E">
        <w:t>minimizes</w:t>
      </w:r>
      <w:r w:rsidR="00C23E10" w:rsidRPr="0062234E">
        <w:t xml:space="preserve"> employee issues and helps to improve the quality and development of athletic wear, clothing, and equipment</w:t>
      </w:r>
      <w:r w:rsidRPr="0062234E">
        <w:t>.</w:t>
      </w:r>
    </w:p>
    <w:p w14:paraId="1B8E9046" w14:textId="2E9B5092" w:rsidR="00C23E10" w:rsidRPr="0062234E" w:rsidRDefault="00C23E10" w:rsidP="0062234E">
      <w:pPr>
        <w:spacing w:line="360" w:lineRule="auto"/>
      </w:pPr>
      <w:r w:rsidRPr="0062234E">
        <w:t xml:space="preserve">Organizational culture does not only influence the </w:t>
      </w:r>
      <w:r w:rsidR="0062234E" w:rsidRPr="0062234E">
        <w:t>organizational</w:t>
      </w:r>
      <w:r w:rsidRPr="0062234E">
        <w:t xml:space="preserve"> system ex-ante, but also ex-post during its execution as it selects an appropriate </w:t>
      </w:r>
      <w:r w:rsidR="0062234E" w:rsidRPr="0062234E">
        <w:t>organizational</w:t>
      </w:r>
      <w:r w:rsidRPr="0062234E">
        <w:t xml:space="preserve"> model. The nature of this effect will be </w:t>
      </w:r>
      <w:r w:rsidR="0062234E" w:rsidRPr="0062234E">
        <w:t>double depending</w:t>
      </w:r>
      <w:r w:rsidRPr="0062234E">
        <w:t xml:space="preserve"> on the consistency between the current model </w:t>
      </w:r>
      <w:r w:rsidR="0062234E" w:rsidRPr="0062234E">
        <w:t>organizational</w:t>
      </w:r>
      <w:r w:rsidRPr="0062234E">
        <w:t xml:space="preserve"> framework and an internal corporate culture. If the new </w:t>
      </w:r>
      <w:r w:rsidR="0062234E" w:rsidRPr="0062234E">
        <w:t>organizational</w:t>
      </w:r>
      <w:r w:rsidRPr="0062234E">
        <w:t xml:space="preserve"> framework and current </w:t>
      </w:r>
      <w:r w:rsidR="0062234E" w:rsidRPr="0062234E">
        <w:t>organizational</w:t>
      </w:r>
      <w:r w:rsidRPr="0062234E">
        <w:t xml:space="preserve"> culture are consistent, the </w:t>
      </w:r>
      <w:r w:rsidR="0062234E" w:rsidRPr="0062234E">
        <w:t>organizational</w:t>
      </w:r>
      <w:r w:rsidRPr="0062234E">
        <w:t xml:space="preserve"> culture has an influence on the adoption by its </w:t>
      </w:r>
      <w:r w:rsidR="0062234E" w:rsidRPr="0062234E">
        <w:t>legitimization</w:t>
      </w:r>
      <w:r w:rsidRPr="0062234E">
        <w:t xml:space="preserve"> of the chosen </w:t>
      </w:r>
      <w:r w:rsidR="0062234E" w:rsidRPr="0062234E">
        <w:t>organizational</w:t>
      </w:r>
      <w:r w:rsidRPr="0062234E">
        <w:t xml:space="preserve"> structure. The </w:t>
      </w:r>
      <w:r w:rsidR="0062234E" w:rsidRPr="0062234E">
        <w:t>behavior</w:t>
      </w:r>
      <w:r w:rsidRPr="0062234E">
        <w:t xml:space="preserve"> of employees is driven by every </w:t>
      </w:r>
      <w:r w:rsidR="0062234E" w:rsidRPr="0062234E">
        <w:t>organizational</w:t>
      </w:r>
      <w:r w:rsidRPr="0062234E">
        <w:t xml:space="preserve"> framework. It decides the strategies of the employees' tasks, the way they deal with others and the way they decide. In the company participants any model of </w:t>
      </w:r>
      <w:r w:rsidR="0062234E" w:rsidRPr="0062234E">
        <w:t>organizational</w:t>
      </w:r>
      <w:r w:rsidRPr="0062234E">
        <w:t xml:space="preserve"> structure leads to a different </w:t>
      </w:r>
      <w:r w:rsidR="0062234E" w:rsidRPr="0062234E">
        <w:t>behavior</w:t>
      </w:r>
      <w:r w:rsidRPr="0062234E">
        <w:t xml:space="preserve">. When the </w:t>
      </w:r>
      <w:r w:rsidR="0062234E" w:rsidRPr="0062234E">
        <w:t>behavior</w:t>
      </w:r>
      <w:r w:rsidRPr="0062234E">
        <w:t xml:space="preserve"> of the chosen </w:t>
      </w:r>
      <w:r w:rsidR="0062234E" w:rsidRPr="0062234E">
        <w:t>organizational</w:t>
      </w:r>
      <w:r w:rsidRPr="0062234E">
        <w:t xml:space="preserve"> framework is consistent with the value of the current society, the structure would be </w:t>
      </w:r>
      <w:r w:rsidR="0062234E" w:rsidRPr="0062234E">
        <w:t>legitimized</w:t>
      </w:r>
      <w:r w:rsidRPr="0062234E">
        <w:t xml:space="preserve"> as the correct and useful paradigm in terms of both </w:t>
      </w:r>
      <w:r w:rsidR="0062234E" w:rsidRPr="0062234E">
        <w:t>organizations</w:t>
      </w:r>
      <w:r w:rsidRPr="0062234E">
        <w:t xml:space="preserve"> and human needs in the eyes of the representatives of the company.</w:t>
      </w:r>
    </w:p>
    <w:p w14:paraId="09995E66" w14:textId="622BE701" w:rsidR="00C23E10" w:rsidRPr="0062234E" w:rsidRDefault="00C23E10" w:rsidP="0062234E">
      <w:pPr>
        <w:spacing w:line="360" w:lineRule="auto"/>
      </w:pPr>
      <w:r w:rsidRPr="0062234E">
        <w:lastRenderedPageBreak/>
        <w:t xml:space="preserve">The presented classifications of </w:t>
      </w:r>
      <w:r w:rsidR="0062234E" w:rsidRPr="0062234E">
        <w:t>organizational</w:t>
      </w:r>
      <w:r w:rsidRPr="0062234E">
        <w:t xml:space="preserve"> cultures and models show a strong degree of conformity between the parameters used to differentiate </w:t>
      </w:r>
      <w:r w:rsidR="0062234E" w:rsidRPr="0062234E">
        <w:t>organizational</w:t>
      </w:r>
      <w:r w:rsidRPr="0062234E">
        <w:t xml:space="preserve"> cultural styles and models. The theories of the appropriate power balance within an </w:t>
      </w:r>
      <w:r w:rsidR="0062234E" w:rsidRPr="0062234E">
        <w:t>organization</w:t>
      </w:r>
      <w:r w:rsidRPr="0062234E">
        <w:t xml:space="preserve"> </w:t>
      </w:r>
      <w:r w:rsidR="0062234E" w:rsidRPr="0062234E">
        <w:t>centered</w:t>
      </w:r>
      <w:r w:rsidRPr="0062234E">
        <w:t xml:space="preserve"> on the differentiation of </w:t>
      </w:r>
      <w:r w:rsidR="0062234E" w:rsidRPr="0062234E">
        <w:t>organizational</w:t>
      </w:r>
      <w:r w:rsidRPr="0062234E">
        <w:t xml:space="preserve"> cultures are clearly related to a centralization stage, which differentiates </w:t>
      </w:r>
      <w:r w:rsidR="0062234E" w:rsidRPr="0062234E">
        <w:t>organizational</w:t>
      </w:r>
      <w:r w:rsidRPr="0062234E">
        <w:t xml:space="preserve"> structure models. In the other hand, expectations about the appropriate type of group action in an </w:t>
      </w:r>
      <w:r w:rsidR="0062234E" w:rsidRPr="0062234E">
        <w:t>organization</w:t>
      </w:r>
      <w:r w:rsidRPr="0062234E">
        <w:t xml:space="preserve">, which differentiates </w:t>
      </w:r>
      <w:r w:rsidR="0062234E" w:rsidRPr="0062234E">
        <w:t>organizational</w:t>
      </w:r>
      <w:r w:rsidRPr="0062234E">
        <w:t xml:space="preserve"> cultures, obviously contribute to the degree of </w:t>
      </w:r>
      <w:r w:rsidR="0062234E" w:rsidRPr="0062234E">
        <w:t>formalization</w:t>
      </w:r>
      <w:r w:rsidRPr="0062234E">
        <w:t xml:space="preserve"> in </w:t>
      </w:r>
      <w:r w:rsidR="0062234E" w:rsidRPr="0062234E">
        <w:t>organizational</w:t>
      </w:r>
      <w:r w:rsidRPr="0062234E">
        <w:t xml:space="preserve"> structure models. This allows one to postulate theories on causal links between some forms of </w:t>
      </w:r>
      <w:r w:rsidR="0062234E" w:rsidRPr="0062234E">
        <w:t>organizational</w:t>
      </w:r>
      <w:r w:rsidRPr="0062234E">
        <w:t xml:space="preserve"> culture and particular structure models</w:t>
      </w:r>
      <w:r w:rsidR="003345FD" w:rsidRPr="0062234E">
        <w:t>.</w:t>
      </w:r>
    </w:p>
    <w:p w14:paraId="08C16E77" w14:textId="77777777" w:rsidR="00974CEA" w:rsidRPr="0062234E" w:rsidRDefault="00974CEA" w:rsidP="0062234E">
      <w:pPr>
        <w:pStyle w:val="Heading1"/>
        <w:spacing w:line="360" w:lineRule="auto"/>
        <w:rPr>
          <w:rFonts w:ascii="Times New Roman" w:hAnsi="Times New Roman" w:cs="Times New Roman"/>
          <w:b/>
          <w:bCs/>
          <w:i/>
          <w:iCs/>
          <w:color w:val="auto"/>
          <w:sz w:val="24"/>
          <w:szCs w:val="24"/>
          <w:u w:val="single"/>
        </w:rPr>
      </w:pPr>
      <w:bookmarkStart w:id="7" w:name="_Toc71243316"/>
      <w:r w:rsidRPr="0062234E">
        <w:rPr>
          <w:rFonts w:ascii="Times New Roman" w:hAnsi="Times New Roman" w:cs="Times New Roman"/>
          <w:b/>
          <w:bCs/>
          <w:i/>
          <w:iCs/>
          <w:color w:val="auto"/>
          <w:sz w:val="24"/>
          <w:szCs w:val="24"/>
          <w:u w:val="single"/>
        </w:rPr>
        <w:t>Leadership and Management at Nike</w:t>
      </w:r>
      <w:bookmarkEnd w:id="7"/>
    </w:p>
    <w:p w14:paraId="7FB78BAA" w14:textId="77777777" w:rsidR="00974CEA" w:rsidRPr="0062234E" w:rsidRDefault="00974CEA" w:rsidP="0062234E">
      <w:pPr>
        <w:pStyle w:val="Heading2"/>
        <w:numPr>
          <w:ilvl w:val="0"/>
          <w:numId w:val="7"/>
        </w:numPr>
        <w:spacing w:line="360" w:lineRule="auto"/>
        <w:rPr>
          <w:i/>
          <w:iCs/>
          <w:sz w:val="24"/>
          <w:szCs w:val="24"/>
        </w:rPr>
      </w:pPr>
      <w:bookmarkStart w:id="8" w:name="_Toc71243317"/>
      <w:r w:rsidRPr="0062234E">
        <w:rPr>
          <w:i/>
          <w:iCs/>
          <w:sz w:val="24"/>
          <w:szCs w:val="24"/>
        </w:rPr>
        <w:t>Management style at Nike</w:t>
      </w:r>
      <w:bookmarkEnd w:id="8"/>
    </w:p>
    <w:p w14:paraId="2A5B97D0" w14:textId="177EB0FE" w:rsidR="00974CEA" w:rsidRPr="0062234E" w:rsidRDefault="00974CEA" w:rsidP="0062234E">
      <w:pPr>
        <w:spacing w:line="360" w:lineRule="auto"/>
      </w:pPr>
      <w:r w:rsidRPr="0062234E">
        <w:t xml:space="preserve">In establishing strategic management, former CEO Philip Knight played an essential role. His management style is </w:t>
      </w:r>
      <w:r w:rsidR="0062234E" w:rsidRPr="0062234E">
        <w:t>characterized</w:t>
      </w:r>
      <w:r w:rsidRPr="0062234E">
        <w:t xml:space="preserve"> as the unusual, quite personal and characteristic. Strategic preparation describes Nike's management mode. Nike's CEO represents broad thinking, as Nike's management philosophy is built around many elements, including prudential judgments and expected risks. A detailed review of the internal as well as the external world is focused on the implementation of management style. Philip Knight's decision management style represents the participatory approach. Knight is a bold individual who can make unilateral choices but encourages the management team to offer its thoughts and suggestions on a specific topic before considering any judgement.</w:t>
      </w:r>
    </w:p>
    <w:p w14:paraId="16DBC3C8" w14:textId="56985DE7" w:rsidR="00974CEA" w:rsidRPr="0062234E" w:rsidRDefault="00974CEA" w:rsidP="0062234E">
      <w:pPr>
        <w:spacing w:line="360" w:lineRule="auto"/>
      </w:pPr>
      <w:r w:rsidRPr="0062234E">
        <w:t xml:space="preserve">Nike's management philosophy varies significantly from Toyota's management style, as it employs the consistency principle at all stages of management. Nike is essentially a business in the home region; 99% of its output goes to south-east Asia. Nike's goods are provided by staff of private contractors and are not part of the supply chain network nor are part of the supply chain network. Nike's management is indirectly responsible for the working </w:t>
      </w:r>
      <w:r w:rsidR="0062234E" w:rsidRPr="0062234E">
        <w:t>practices</w:t>
      </w:r>
      <w:r w:rsidRPr="0062234E">
        <w:t xml:space="preserve"> of workers from these individual companies. Nike's attention on revenue is enormous. Toyota, by following the Just in Time scheme, works on the reduction of human </w:t>
      </w:r>
      <w:r w:rsidR="0062234E" w:rsidRPr="0062234E">
        <w:t>labor</w:t>
      </w:r>
      <w:r w:rsidRPr="0062234E">
        <w:t xml:space="preserve"> (Rugman, 2005). This method aims to keep the inventory amount acceptable and guarantees accuracy in each stage of the assembly phase.</w:t>
      </w:r>
    </w:p>
    <w:p w14:paraId="6CCE6827" w14:textId="7EA7AC9D" w:rsidR="00974CEA" w:rsidRPr="0062234E" w:rsidRDefault="00974CEA" w:rsidP="0062234E">
      <w:pPr>
        <w:spacing w:line="360" w:lineRule="auto"/>
      </w:pPr>
      <w:r w:rsidRPr="0062234E">
        <w:lastRenderedPageBreak/>
        <w:t xml:space="preserve">The attitude to team corporate </w:t>
      </w:r>
      <w:r w:rsidR="0062234E" w:rsidRPr="0062234E">
        <w:t>characterizes</w:t>
      </w:r>
      <w:r w:rsidRPr="0062234E">
        <w:t xml:space="preserve"> Nike's management style. The top management consists of committed management groups of great experience and expertise. The </w:t>
      </w:r>
      <w:r w:rsidR="0062234E" w:rsidRPr="0062234E">
        <w:t>organization</w:t>
      </w:r>
      <w:r w:rsidRPr="0062234E">
        <w:t xml:space="preserve"> is extremely team-oriented. This style of management has brought confidence and esteem to the production (Heller, 2008). This business culture spreads through the whole enterprise. On the other side, Toyota's management approach is also highly successful since it integrates the development process theory. The approach improves employee integrity and innovation, which helps them to deliver products and services of quality. A large channel of vendors and machinery producers formulates the manufacturing structure in Toyota. The management team implements these strategies that operate interactively through the delivery networks. In addition, the emphasis is on the development of the global brand with regard to consistency and design (Knowledge Management Practices at Toyota Motors, 2005).</w:t>
      </w:r>
    </w:p>
    <w:p w14:paraId="4B358832" w14:textId="2E574A6D" w:rsidR="00974CEA" w:rsidRPr="0062234E" w:rsidRDefault="00974CEA" w:rsidP="0062234E">
      <w:pPr>
        <w:pStyle w:val="Heading2"/>
        <w:numPr>
          <w:ilvl w:val="0"/>
          <w:numId w:val="7"/>
        </w:numPr>
        <w:spacing w:line="360" w:lineRule="auto"/>
        <w:rPr>
          <w:i/>
          <w:iCs/>
          <w:sz w:val="24"/>
          <w:szCs w:val="24"/>
        </w:rPr>
      </w:pPr>
      <w:bookmarkStart w:id="9" w:name="_Toc71243318"/>
      <w:r w:rsidRPr="0062234E">
        <w:rPr>
          <w:i/>
          <w:iCs/>
          <w:sz w:val="24"/>
          <w:szCs w:val="24"/>
        </w:rPr>
        <w:t>Leadership Style at Nike</w:t>
      </w:r>
      <w:bookmarkEnd w:id="9"/>
    </w:p>
    <w:p w14:paraId="6FF89E42" w14:textId="77777777" w:rsidR="00974CEA" w:rsidRPr="0062234E" w:rsidRDefault="00974CEA" w:rsidP="0062234E">
      <w:pPr>
        <w:spacing w:line="360" w:lineRule="auto"/>
      </w:pPr>
      <w:r w:rsidRPr="0062234E">
        <w:t>All action artefacts suppliers are approved by Nike. Nike's company is on the whole, more than the finest of today's American stories. Nike is one of American society's best accepted names, and you should not possess a Nike artefact in any way, whether you are alive in this decade. There are plenty of items from the Nike account you embrace that are never ending. Let us now anticipate how Nike has become so big, how Nike has been so popular, how articles become such a call to society today, and what credit goes to the firm leadership that employees operate with. Nike Corporation leadership can best be interpreted when looking at the word Leadership and how it differs from managers. What is the difference between incredible leaders and managers? An analysis of the aberration involves an analysis of the attitude of representatives and administrators. Analytical issues are plentiful among managers. Leaders blood their wealth by posing challenges on their added side.</w:t>
      </w:r>
    </w:p>
    <w:p w14:paraId="2FDC30A1" w14:textId="3AC42CBB" w:rsidR="00974CEA" w:rsidRPr="0062234E" w:rsidRDefault="00974CEA" w:rsidP="0062234E">
      <w:pPr>
        <w:spacing w:line="360" w:lineRule="auto"/>
      </w:pPr>
      <w:r w:rsidRPr="0062234E">
        <w:t xml:space="preserve">This type of leadership appears to be a high-level legal structure for leadership which encourages and fosters the involvement of employees in the development and development of changing strategies. Improvement is required when workers try to show their involvement in the company and get compensation and promotions. In short, there are changes in any way and nothing should stand in the way, this is a possible mechanism. It is also a vital part of a society, party, </w:t>
      </w:r>
      <w:r w:rsidR="0062234E" w:rsidRPr="0062234E">
        <w:t>organization,</w:t>
      </w:r>
      <w:r w:rsidRPr="0062234E">
        <w:t xml:space="preserve"> or individual who has to deal accordingly with all their facets, challenges and </w:t>
      </w:r>
      <w:r w:rsidRPr="0062234E">
        <w:lastRenderedPageBreak/>
        <w:t xml:space="preserve">driving powers. Both domestic and outside influences may alter any commodity in a business environment. However, resistance is an increasing impediment to the encounter. Any employees will also refuse to take up the change because they are afraid about sacrificing their wages for a business whether a company has to be changed. The way the improvement package will be strongly resisted is based on the form of employees in the company. Mark Parker was </w:t>
      </w:r>
      <w:r w:rsidR="0062234E" w:rsidRPr="0062234E">
        <w:t>recognized</w:t>
      </w:r>
      <w:r w:rsidRPr="0062234E">
        <w:t xml:space="preserve"> as a leader who focuses on the </w:t>
      </w:r>
      <w:r w:rsidR="0062234E" w:rsidRPr="0062234E">
        <w:t>maximization</w:t>
      </w:r>
      <w:r w:rsidRPr="0062234E">
        <w:t xml:space="preserve"> of employee and worker engagement in decision making strategies to improve their strengths and skills (Charan, 2017).</w:t>
      </w:r>
    </w:p>
    <w:p w14:paraId="671B7404" w14:textId="339ECC30" w:rsidR="00974CEA" w:rsidRPr="0062234E" w:rsidRDefault="00974CEA" w:rsidP="0062234E">
      <w:pPr>
        <w:spacing w:line="360" w:lineRule="auto"/>
      </w:pPr>
      <w:r w:rsidRPr="0062234E">
        <w:t xml:space="preserve">All and all, efforts to </w:t>
      </w:r>
      <w:r w:rsidR="0062234E" w:rsidRPr="0062234E">
        <w:t>sensitize</w:t>
      </w:r>
      <w:r w:rsidRPr="0062234E">
        <w:t xml:space="preserve"> employees in the company can always determine the length of time that avert change is probable. The kind of management that an enterprise wanted to have a significant impact on the foreign or national transformation. In an </w:t>
      </w:r>
      <w:r w:rsidR="0062234E" w:rsidRPr="0062234E">
        <w:t>organization</w:t>
      </w:r>
      <w:r w:rsidRPr="0062234E">
        <w:t xml:space="preserve"> or society there are many styles of government, such as parliamentarians, </w:t>
      </w:r>
      <w:r w:rsidR="0062234E" w:rsidRPr="0062234E">
        <w:t>autocrats,</w:t>
      </w:r>
      <w:r w:rsidRPr="0062234E">
        <w:t xml:space="preserve"> and laissez-faire. The management consists of three core concepts including the way a person conducts, the attributes and the profession of a single person. Transformation supporters offer their young people the chance to prove their talent and to take responsibility for future corporate designs. In order to achieve a lasting and competitive advantage over competitors, Nike Inc. utilises this philosophy and theory to lay a solid basis for young employees' development (Ciancarini, Weiss, and Wooldridge, 2003).</w:t>
      </w:r>
    </w:p>
    <w:p w14:paraId="2914F93C" w14:textId="0C76BDCA" w:rsidR="00974CEA" w:rsidRPr="0062234E" w:rsidRDefault="00974CEA" w:rsidP="0062234E">
      <w:pPr>
        <w:spacing w:line="360" w:lineRule="auto"/>
      </w:pPr>
      <w:r w:rsidRPr="0062234E">
        <w:t xml:space="preserve">Management of Nike encourages the development of high-performance leadership that includes all structures of all </w:t>
      </w:r>
      <w:r w:rsidR="0062234E" w:rsidRPr="0062234E">
        <w:t>organizations</w:t>
      </w:r>
      <w:r w:rsidRPr="0062234E">
        <w:t xml:space="preserve">. Nike Inc. is helping to consolidate all policy fields, identify objectives, encourage, </w:t>
      </w:r>
      <w:r w:rsidR="0062234E" w:rsidRPr="0062234E">
        <w:t>produce,</w:t>
      </w:r>
      <w:r w:rsidRPr="0062234E">
        <w:t xml:space="preserve"> and </w:t>
      </w:r>
      <w:r w:rsidR="0062234E" w:rsidRPr="0062234E">
        <w:t>evaluate</w:t>
      </w:r>
      <w:r w:rsidRPr="0062234E">
        <w:t xml:space="preserve"> outcomes with the Management Approach. Identify the particular strengths and skills of their staff by established evaluation processes and provide them with the right normative atmosphere through providing coaching to enhance their expertise. Nike Inc.'s management argues that improvements in an </w:t>
      </w:r>
      <w:r w:rsidR="0062234E" w:rsidRPr="0062234E">
        <w:t>organization</w:t>
      </w:r>
      <w:r w:rsidRPr="0062234E">
        <w:t xml:space="preserve"> can only come into </w:t>
      </w:r>
      <w:r w:rsidR="0062234E" w:rsidRPr="0062234E">
        <w:t>practice</w:t>
      </w:r>
      <w:r w:rsidRPr="0062234E">
        <w:t xml:space="preserve"> at the lowest level of the </w:t>
      </w:r>
      <w:r w:rsidR="0062234E" w:rsidRPr="0062234E">
        <w:t>organization</w:t>
      </w:r>
      <w:r w:rsidRPr="0062234E">
        <w:t>. We often launch relevant procedures and rules in order to ensure that leadership starts beyond the chain. Transition therefore has several motivating forces, and the activities of staff have a remarkable impact on the performance of the company compared with the initiator (Zimmermann, Stewens, &amp; Linz, 2017).</w:t>
      </w:r>
    </w:p>
    <w:p w14:paraId="4B1845F7" w14:textId="341F1FD5" w:rsidR="00974CEA" w:rsidRPr="0062234E" w:rsidRDefault="00974CEA" w:rsidP="0062234E">
      <w:pPr>
        <w:pStyle w:val="Heading1"/>
        <w:spacing w:line="360" w:lineRule="auto"/>
        <w:rPr>
          <w:rFonts w:ascii="Times New Roman" w:hAnsi="Times New Roman" w:cs="Times New Roman"/>
          <w:b/>
          <w:bCs/>
          <w:i/>
          <w:iCs/>
          <w:color w:val="auto"/>
          <w:sz w:val="24"/>
          <w:szCs w:val="24"/>
          <w:u w:val="single"/>
        </w:rPr>
      </w:pPr>
      <w:bookmarkStart w:id="10" w:name="_Toc71243319"/>
      <w:r w:rsidRPr="0062234E">
        <w:rPr>
          <w:rFonts w:ascii="Times New Roman" w:hAnsi="Times New Roman" w:cs="Times New Roman"/>
          <w:b/>
          <w:bCs/>
          <w:i/>
          <w:iCs/>
          <w:color w:val="auto"/>
          <w:sz w:val="24"/>
          <w:szCs w:val="24"/>
          <w:u w:val="single"/>
        </w:rPr>
        <w:t>Factors influencing group and team behaviour</w:t>
      </w:r>
      <w:bookmarkEnd w:id="10"/>
    </w:p>
    <w:p w14:paraId="61D0CAEB" w14:textId="529C2CBA" w:rsidR="00974CEA" w:rsidRPr="0062234E" w:rsidRDefault="00974CEA" w:rsidP="0062234E">
      <w:pPr>
        <w:spacing w:line="360" w:lineRule="auto"/>
      </w:pPr>
      <w:r w:rsidRPr="0062234E">
        <w:t>"</w:t>
      </w:r>
      <w:r w:rsidR="0062234E" w:rsidRPr="0062234E">
        <w:t>Nike</w:t>
      </w:r>
      <w:r w:rsidRPr="0062234E">
        <w:t xml:space="preserve"> Retail stores have the purest expression about what the Nike brand represents: creativity, movement and motivation," says Nike's retail job application descriptions. " Teamwork spirit is </w:t>
      </w:r>
      <w:r w:rsidRPr="0062234E">
        <w:lastRenderedPageBreak/>
        <w:t>widespread: store managers are regarded as coaches. Staff, athletes. Staff. And the objective remains the same for everyone: to encourage athletes with any capacity to exploit their ability." This message shows how Nike will combine her brand name with any aspect of her job. This message shows Nike's emphasis is on athleticism and success so often that he refers to sports vocabulary workers. In their recruitment and training processes they show their value for teamwork.</w:t>
      </w:r>
    </w:p>
    <w:p w14:paraId="22058EC9" w14:textId="54FFBF3D" w:rsidR="00974CEA" w:rsidRPr="0062234E" w:rsidRDefault="00974CEA" w:rsidP="0062234E">
      <w:pPr>
        <w:spacing w:line="360" w:lineRule="auto"/>
      </w:pPr>
      <w:r w:rsidRPr="0062234E">
        <w:t xml:space="preserve">Teamwork is one of the main reasons contributing to the growth of an </w:t>
      </w:r>
      <w:r w:rsidR="0062234E" w:rsidRPr="0062234E">
        <w:t>organization</w:t>
      </w:r>
      <w:r w:rsidRPr="0062234E">
        <w:t xml:space="preserve">. When mutual desires and goals are expressed, groups are effective. Nike is a multi-functional team </w:t>
      </w:r>
      <w:r w:rsidR="0062234E" w:rsidRPr="0062234E">
        <w:t>organization</w:t>
      </w:r>
      <w:r w:rsidRPr="0062234E">
        <w:t xml:space="preserve">. These teams work with people from the company's business, commercialization, </w:t>
      </w:r>
      <w:r w:rsidR="0062234E" w:rsidRPr="0062234E">
        <w:t>finance,</w:t>
      </w:r>
      <w:r w:rsidRPr="0062234E">
        <w:t xml:space="preserve"> and other components. Nike selects experts to bring his heads together to take advantage of these areas. It is not only the makers and marketers but even the performers and customers who make </w:t>
      </w:r>
      <w:r w:rsidR="0062234E" w:rsidRPr="0062234E">
        <w:t>Nike’s</w:t>
      </w:r>
      <w:r w:rsidRPr="0062234E">
        <w:t xml:space="preserve"> product creation special. The departments in Design, Global Communications, Digital and Technology, Finance, Supply </w:t>
      </w:r>
      <w:r w:rsidR="0062234E" w:rsidRPr="0062234E">
        <w:t>Chain,</w:t>
      </w:r>
      <w:r w:rsidRPr="0062234E">
        <w:t xml:space="preserve"> and all other facets of the business are at the heart of the prosperous income. Who will do the job without these teams? If activities are carried out in a community setting, the job is completed quickly. Not only does this save Nike time, but also income. For a little less need to act independently the requirements of workers may be met. Teamwork remains Nike's most effective means of achieving its objectives. This shows that workers will function as a collective and have positive conduct. This are the kind of staff Nike wants to recruit. Innovation is the main priority of Nike. The thought of teams contributes to more and more creativity.</w:t>
      </w:r>
    </w:p>
    <w:p w14:paraId="1AAD180A" w14:textId="27FC331F" w:rsidR="00974CEA" w:rsidRPr="0062234E" w:rsidRDefault="00974CEA" w:rsidP="0062234E">
      <w:pPr>
        <w:spacing w:line="360" w:lineRule="auto"/>
      </w:pPr>
      <w:r w:rsidRPr="0062234E">
        <w:t xml:space="preserve">Nike will pick or develop its team members, like with virtually every </w:t>
      </w:r>
      <w:r w:rsidR="0062234E" w:rsidRPr="0062234E">
        <w:t>organization</w:t>
      </w:r>
      <w:r w:rsidRPr="0062234E">
        <w:t xml:space="preserve">. In terms of selection, Nike will, on the one side, attract and employ an individual who is obviously capable of being a team member. Nike will recruit anyone on the basis of other skills and teach him to be a team player. Interestingly for Nike, their innate appeal for athletic recruitment makes them able to find a large number of individuals who have already worked on teams and therefore would fit together in a community atmosphere. Although this is a big advantage for Nike, it should not exclude the opportunity to prepare squad players. Nike is also </w:t>
      </w:r>
      <w:r w:rsidR="0062234E" w:rsidRPr="0062234E">
        <w:t>recognized</w:t>
      </w:r>
      <w:r w:rsidRPr="0062234E">
        <w:t xml:space="preserve"> for his outstanding leadership and the ability to train others to become active team members.</w:t>
      </w:r>
    </w:p>
    <w:p w14:paraId="7D7FF645" w14:textId="29EBA7E8" w:rsidR="00974CEA" w:rsidRPr="0062234E" w:rsidRDefault="00974CEA" w:rsidP="0062234E">
      <w:pPr>
        <w:spacing w:line="360" w:lineRule="auto"/>
      </w:pPr>
      <w:r w:rsidRPr="0062234E">
        <w:t xml:space="preserve">Teamwork is needed to be creative and up to date in a major company such as Nike. A variety of harmful and constructive attitudes and results related to operating in groups are seen in every </w:t>
      </w:r>
      <w:r w:rsidRPr="0062234E">
        <w:lastRenderedPageBreak/>
        <w:t xml:space="preserve">market environment. Clearly, groups are useful for brainstorming and creating fresh and innovative concepts. Groups might, on the opposite, prevent individuals from performing their best work. It is normal that we all have different thoughts and viewpoints since we are all individuals. However, often people throw opinions and reason out the window in order to maintain unity in a community while the task is to collaborate for other people. This is called collective thinking which can contribute to weak decision making, which, in turn, poorly represents the business. It helps to provide good quality leadership to prevent disruptive community </w:t>
      </w:r>
      <w:r w:rsidR="0062234E" w:rsidRPr="0062234E">
        <w:t>behavior</w:t>
      </w:r>
      <w:r w:rsidRPr="0062234E">
        <w:t>.</w:t>
      </w:r>
    </w:p>
    <w:p w14:paraId="4DC5AA0F" w14:textId="09796391" w:rsidR="00974CEA" w:rsidRPr="0062234E" w:rsidRDefault="00974CEA" w:rsidP="0062234E">
      <w:pPr>
        <w:spacing w:line="360" w:lineRule="auto"/>
      </w:pPr>
      <w:r w:rsidRPr="0062234E">
        <w:t xml:space="preserve">I noticed that Phil Knight, the former president of Nike and CEO, was an analysis, A leader with a goal. You write, "[Knight] aims at shaping all of the company's activity with the vision &amp; zeal. The easiest approach to help an increasing business is to have guidance. Knight's emphasis is on leadership building and Nike's leadership so he can balance performance with leadership." Leadership preparation is obviously an integral part of Nike's work. This shows that Nike can create quality leaders who can monitor the actions of the company and secure good </w:t>
      </w:r>
      <w:r w:rsidR="0062234E" w:rsidRPr="0062234E">
        <w:t>outcomes.</w:t>
      </w:r>
    </w:p>
    <w:p w14:paraId="3319EA33" w14:textId="7BC3FF39" w:rsidR="00974CEA" w:rsidRPr="0062234E" w:rsidRDefault="00974CEA" w:rsidP="0062234E">
      <w:pPr>
        <w:pStyle w:val="Heading2"/>
        <w:numPr>
          <w:ilvl w:val="0"/>
          <w:numId w:val="7"/>
        </w:numPr>
        <w:spacing w:line="360" w:lineRule="auto"/>
        <w:rPr>
          <w:i/>
          <w:iCs/>
          <w:sz w:val="24"/>
          <w:szCs w:val="24"/>
        </w:rPr>
      </w:pPr>
      <w:bookmarkStart w:id="11" w:name="_Toc71243320"/>
      <w:r w:rsidRPr="0062234E">
        <w:rPr>
          <w:i/>
          <w:iCs/>
          <w:sz w:val="24"/>
          <w:szCs w:val="24"/>
        </w:rPr>
        <w:t xml:space="preserve">Factors Influencing Group </w:t>
      </w:r>
      <w:r w:rsidR="0062234E" w:rsidRPr="0062234E">
        <w:rPr>
          <w:i/>
          <w:iCs/>
          <w:sz w:val="24"/>
          <w:szCs w:val="24"/>
        </w:rPr>
        <w:t>Behavior</w:t>
      </w:r>
      <w:bookmarkEnd w:id="11"/>
    </w:p>
    <w:p w14:paraId="043A7DD3" w14:textId="0279E9C5" w:rsidR="00974CEA" w:rsidRPr="0062234E" w:rsidRDefault="00974CEA" w:rsidP="0062234E">
      <w:pPr>
        <w:spacing w:line="360" w:lineRule="auto"/>
      </w:pPr>
      <w:r w:rsidRPr="0062234E">
        <w:t>Particularly seven factors affect a group's conduct in the workplace. The relationship between these six variables, including seventh 'ability' is given by following:</w:t>
      </w:r>
    </w:p>
    <w:p w14:paraId="4F50AC65" w14:textId="4502837B" w:rsidR="00974CEA" w:rsidRPr="0062234E" w:rsidRDefault="00974CEA" w:rsidP="0062234E">
      <w:pPr>
        <w:pStyle w:val="ListParagraph"/>
        <w:numPr>
          <w:ilvl w:val="0"/>
          <w:numId w:val="12"/>
        </w:numPr>
        <w:spacing w:line="360" w:lineRule="auto"/>
      </w:pPr>
      <w:r w:rsidRPr="0062234E">
        <w:rPr>
          <w:b/>
          <w:i/>
          <w:iCs/>
        </w:rPr>
        <w:t>Values</w:t>
      </w:r>
      <w:r w:rsidR="0062234E" w:rsidRPr="0062234E">
        <w:rPr>
          <w:b/>
          <w:i/>
          <w:iCs/>
        </w:rPr>
        <w:t>-</w:t>
      </w:r>
      <w:r w:rsidRPr="0062234E">
        <w:t xml:space="preserve">Values are the perceptions or desired </w:t>
      </w:r>
      <w:r w:rsidR="0062234E" w:rsidRPr="0062234E">
        <w:t>behavior</w:t>
      </w:r>
      <w:r w:rsidRPr="0062234E">
        <w:t xml:space="preserve"> a party may accomplish. At Nike, employees agree that consumer loyalty and the strong relationship between staff will lead Nike to a leading Sportswear </w:t>
      </w:r>
      <w:r w:rsidR="0062234E" w:rsidRPr="0062234E">
        <w:t>Company.</w:t>
      </w:r>
    </w:p>
    <w:p w14:paraId="51890086" w14:textId="2D6B2384" w:rsidR="00974CEA" w:rsidRPr="0062234E" w:rsidRDefault="00974CEA" w:rsidP="0062234E">
      <w:pPr>
        <w:pStyle w:val="ListParagraph"/>
        <w:numPr>
          <w:ilvl w:val="0"/>
          <w:numId w:val="12"/>
        </w:numPr>
        <w:spacing w:line="360" w:lineRule="auto"/>
        <w:rPr>
          <w:b/>
        </w:rPr>
      </w:pPr>
      <w:r w:rsidRPr="0062234E">
        <w:rPr>
          <w:b/>
          <w:i/>
          <w:iCs/>
        </w:rPr>
        <w:t>Personality</w:t>
      </w:r>
      <w:r w:rsidR="0062234E" w:rsidRPr="0062234E">
        <w:rPr>
          <w:b/>
          <w:i/>
          <w:iCs/>
        </w:rPr>
        <w:t>-</w:t>
      </w:r>
      <w:r w:rsidRPr="0062234E">
        <w:t xml:space="preserve">It is the overall outline of features of stable internal states of an organism that describes this individual's </w:t>
      </w:r>
      <w:r w:rsidR="0062234E" w:rsidRPr="0062234E">
        <w:t>behavior</w:t>
      </w:r>
      <w:r w:rsidRPr="0062234E">
        <w:t xml:space="preserve">. Without creativity Nike appointed people with a stunning attitude and innovative mindset. </w:t>
      </w:r>
      <w:r w:rsidR="0062234E" w:rsidRPr="0062234E">
        <w:t>Thus,</w:t>
      </w:r>
      <w:r w:rsidRPr="0062234E">
        <w:t xml:space="preserve"> Nike plays an important part in personality.</w:t>
      </w:r>
    </w:p>
    <w:p w14:paraId="5DEA6C2C" w14:textId="4B04738F" w:rsidR="00974CEA" w:rsidRPr="0062234E" w:rsidRDefault="00974CEA" w:rsidP="0062234E">
      <w:pPr>
        <w:pStyle w:val="ListParagraph"/>
        <w:numPr>
          <w:ilvl w:val="0"/>
          <w:numId w:val="12"/>
        </w:numPr>
        <w:spacing w:line="360" w:lineRule="auto"/>
      </w:pPr>
      <w:r w:rsidRPr="0062234E">
        <w:rPr>
          <w:b/>
          <w:i/>
          <w:iCs/>
        </w:rPr>
        <w:t>Awareness</w:t>
      </w:r>
      <w:r w:rsidR="0062234E" w:rsidRPr="0062234E">
        <w:rPr>
          <w:b/>
          <w:i/>
          <w:iCs/>
        </w:rPr>
        <w:t>-</w:t>
      </w:r>
      <w:r w:rsidRPr="0062234E">
        <w:t xml:space="preserve">Perception is the perspective of a community that it maintains in its surroundings. Nike likes broad-minded individuals, so he has nearly someone from every country, ethnicity and faith, and an enclosed individual cannot function under Nike's </w:t>
      </w:r>
      <w:r w:rsidR="0062234E" w:rsidRPr="0062234E">
        <w:t>equalizing</w:t>
      </w:r>
      <w:r w:rsidRPr="0062234E">
        <w:t xml:space="preserve"> policies.</w:t>
      </w:r>
    </w:p>
    <w:p w14:paraId="397C4A6B" w14:textId="32FE9924" w:rsidR="00974CEA" w:rsidRPr="0062234E" w:rsidRDefault="00974CEA" w:rsidP="0062234E">
      <w:pPr>
        <w:pStyle w:val="ListParagraph"/>
        <w:numPr>
          <w:ilvl w:val="0"/>
          <w:numId w:val="12"/>
        </w:numPr>
        <w:spacing w:line="360" w:lineRule="auto"/>
        <w:rPr>
          <w:b/>
        </w:rPr>
      </w:pPr>
      <w:r w:rsidRPr="0062234E">
        <w:rPr>
          <w:b/>
          <w:i/>
          <w:iCs/>
        </w:rPr>
        <w:lastRenderedPageBreak/>
        <w:t>Emotions</w:t>
      </w:r>
      <w:r w:rsidR="0062234E" w:rsidRPr="0062234E">
        <w:rPr>
          <w:b/>
          <w:i/>
          <w:iCs/>
        </w:rPr>
        <w:t>-</w:t>
      </w:r>
      <w:r w:rsidRPr="0062234E">
        <w:t xml:space="preserve">Emotions are the inner feelings, sentiments or passion of a group towards any work. Athletes are also one of the Nike's staff. This is because people enjoy what they can practically do, </w:t>
      </w:r>
      <w:r w:rsidR="0062234E" w:rsidRPr="0062234E">
        <w:t>it is</w:t>
      </w:r>
      <w:r w:rsidRPr="0062234E">
        <w:t xml:space="preserve"> normal. </w:t>
      </w:r>
      <w:r w:rsidR="0062234E" w:rsidRPr="0062234E">
        <w:t>So,</w:t>
      </w:r>
      <w:r w:rsidRPr="0062234E">
        <w:t xml:space="preserve"> athletes are more interested or passionate with the aspects that make life easier for athletes. This is why Nike staff are passionately trying to do the greatest possible thing for their </w:t>
      </w:r>
      <w:r w:rsidR="0062234E" w:rsidRPr="0062234E">
        <w:t>athletes.</w:t>
      </w:r>
    </w:p>
    <w:p w14:paraId="5579592E" w14:textId="6578C850" w:rsidR="00974CEA" w:rsidRPr="0062234E" w:rsidRDefault="00974CEA" w:rsidP="0062234E">
      <w:pPr>
        <w:pStyle w:val="ListParagraph"/>
        <w:numPr>
          <w:ilvl w:val="0"/>
          <w:numId w:val="12"/>
        </w:numPr>
        <w:spacing w:line="360" w:lineRule="auto"/>
        <w:rPr>
          <w:b/>
        </w:rPr>
      </w:pPr>
      <w:r w:rsidRPr="0062234E">
        <w:rPr>
          <w:b/>
          <w:i/>
          <w:iCs/>
        </w:rPr>
        <w:t>Attitude</w:t>
      </w:r>
      <w:r w:rsidR="0062234E" w:rsidRPr="0062234E">
        <w:rPr>
          <w:b/>
          <w:i/>
          <w:iCs/>
        </w:rPr>
        <w:t>-</w:t>
      </w:r>
      <w:r w:rsidRPr="0062234E">
        <w:t>The way a community operates or responds to the various persons and conditions or circumstances. Nike staff have a really good outlook about their bosses, management and corporate culture. It implies compassion for the elderly and support for the young etc., along with virtually no interpersonal tension.</w:t>
      </w:r>
    </w:p>
    <w:p w14:paraId="7D7D2BDA" w14:textId="5415494A" w:rsidR="00974CEA" w:rsidRPr="0062234E" w:rsidRDefault="00974CEA" w:rsidP="0062234E">
      <w:pPr>
        <w:pStyle w:val="ListParagraph"/>
        <w:numPr>
          <w:ilvl w:val="0"/>
          <w:numId w:val="12"/>
        </w:numPr>
        <w:spacing w:line="360" w:lineRule="auto"/>
        <w:rPr>
          <w:b/>
        </w:rPr>
      </w:pPr>
      <w:r w:rsidRPr="0062234E">
        <w:rPr>
          <w:b/>
          <w:i/>
          <w:iCs/>
        </w:rPr>
        <w:t>Stress</w:t>
      </w:r>
      <w:r w:rsidR="0062234E" w:rsidRPr="0062234E">
        <w:rPr>
          <w:b/>
          <w:i/>
          <w:iCs/>
        </w:rPr>
        <w:t>-</w:t>
      </w:r>
      <w:r w:rsidRPr="0062234E">
        <w:t xml:space="preserve">Stress is a state of tension or discomfort related to harsh conditions, job overload, and vulnerability. Stress affects a group's performance and </w:t>
      </w:r>
      <w:r w:rsidR="0062234E" w:rsidRPr="0062234E">
        <w:t>behavior</w:t>
      </w:r>
      <w:r w:rsidRPr="0062234E">
        <w:t xml:space="preserve">. Nike encourages its workers to contribute time for refrigeration in order to prevent that. In order to prevent tension, Nike has built several parks for the city of her employees and no employees are overloaded because of </w:t>
      </w:r>
      <w:r w:rsidR="0062234E" w:rsidRPr="0062234E">
        <w:t>jobs.</w:t>
      </w:r>
    </w:p>
    <w:p w14:paraId="45A54D9D" w14:textId="4FA98981" w:rsidR="00974CEA" w:rsidRPr="0062234E" w:rsidRDefault="00974CEA" w:rsidP="0062234E">
      <w:pPr>
        <w:pStyle w:val="ListParagraph"/>
        <w:numPr>
          <w:ilvl w:val="0"/>
          <w:numId w:val="12"/>
        </w:numPr>
        <w:spacing w:line="360" w:lineRule="auto"/>
        <w:rPr>
          <w:b/>
        </w:rPr>
      </w:pPr>
      <w:r w:rsidRPr="0062234E">
        <w:rPr>
          <w:b/>
          <w:i/>
          <w:iCs/>
        </w:rPr>
        <w:t>Ability</w:t>
      </w:r>
      <w:r w:rsidR="0062234E" w:rsidRPr="0062234E">
        <w:rPr>
          <w:b/>
          <w:i/>
          <w:iCs/>
        </w:rPr>
        <w:t>-</w:t>
      </w:r>
      <w:r w:rsidRPr="0062234E">
        <w:t>Ability signifies talents or strengths that a company has. Nike appoints persons with many talents as well as innovative mindset since the entire company of Nike relies on creativity.</w:t>
      </w:r>
    </w:p>
    <w:p w14:paraId="719F5F0B" w14:textId="77777777" w:rsidR="00974CEA" w:rsidRPr="0062234E" w:rsidRDefault="00974CEA" w:rsidP="0062234E">
      <w:pPr>
        <w:pStyle w:val="Heading1"/>
        <w:spacing w:line="360" w:lineRule="auto"/>
        <w:rPr>
          <w:rFonts w:ascii="Times New Roman" w:hAnsi="Times New Roman" w:cs="Times New Roman"/>
          <w:b/>
          <w:bCs/>
          <w:i/>
          <w:iCs/>
          <w:color w:val="auto"/>
          <w:sz w:val="24"/>
          <w:szCs w:val="24"/>
          <w:u w:val="single"/>
        </w:rPr>
      </w:pPr>
      <w:bookmarkStart w:id="12" w:name="_Toc71243321"/>
      <w:r w:rsidRPr="0062234E">
        <w:rPr>
          <w:rFonts w:ascii="Times New Roman" w:hAnsi="Times New Roman" w:cs="Times New Roman"/>
          <w:b/>
          <w:bCs/>
          <w:i/>
          <w:iCs/>
          <w:color w:val="auto"/>
          <w:sz w:val="24"/>
          <w:szCs w:val="24"/>
          <w:u w:val="single"/>
        </w:rPr>
        <w:t>Organizational Performance</w:t>
      </w:r>
      <w:bookmarkEnd w:id="12"/>
    </w:p>
    <w:p w14:paraId="5302C346" w14:textId="77777777" w:rsidR="00974CEA" w:rsidRPr="0062234E" w:rsidRDefault="00974CEA" w:rsidP="0062234E">
      <w:pPr>
        <w:spacing w:line="360" w:lineRule="auto"/>
      </w:pPr>
      <w:r w:rsidRPr="0062234E">
        <w:t>Nike shows the ability to create a sense of mutual interest amongst talent as a part of Philip Knight's employee motivation. Knight trusts in the need to embrace and use the challenges to empower and stimulate staff. Apparently dark situations and a means of motivating the talent to pursue a solution to them are the perfect way to take action. The strength of a common goal is often sufficient to overcome any obstacle (Kalman, 2017).</w:t>
      </w:r>
    </w:p>
    <w:p w14:paraId="3AF57EC4" w14:textId="0AFE2823" w:rsidR="00974CEA" w:rsidRPr="0062234E" w:rsidRDefault="00974CEA" w:rsidP="0062234E">
      <w:pPr>
        <w:spacing w:line="360" w:lineRule="auto"/>
      </w:pPr>
      <w:r w:rsidRPr="0062234E">
        <w:t xml:space="preserve">Nike has an influential, enviable name, which is well </w:t>
      </w:r>
      <w:r w:rsidR="0062234E" w:rsidRPr="0062234E">
        <w:t>recognized</w:t>
      </w:r>
      <w:r w:rsidRPr="0062234E">
        <w:t xml:space="preserve"> around the globe, has a strong connection with athletes and sports. The built up of a highly dedicated staff is one of the most critical aspects of this prestige. The manner in which Nike works with its staff decides their attitudes and whether they like or not. The ethos of Knight has set the bar and enabled workers to say positive things about the business.</w:t>
      </w:r>
      <w:r w:rsidR="00A13CDD">
        <w:t xml:space="preserve"> </w:t>
      </w:r>
      <w:r w:rsidRPr="0062234E">
        <w:t xml:space="preserve">Nelson Farris, head of corporate training at Fortune, explains what the firm demands of its staff. "If you want anything that can help you get here, ask </w:t>
      </w:r>
      <w:r w:rsidRPr="0062234E">
        <w:lastRenderedPageBreak/>
        <w:t>us to move where you want your job to, then you see something there," he said. This tends to build highly loyal staff (Nisen, 2013).</w:t>
      </w:r>
    </w:p>
    <w:p w14:paraId="643644EC" w14:textId="6C3B533F" w:rsidR="00974CEA" w:rsidRPr="0062234E" w:rsidRDefault="00974CEA" w:rsidP="0062234E">
      <w:pPr>
        <w:pStyle w:val="Heading2"/>
        <w:numPr>
          <w:ilvl w:val="0"/>
          <w:numId w:val="7"/>
        </w:numPr>
        <w:spacing w:line="360" w:lineRule="auto"/>
        <w:rPr>
          <w:i/>
          <w:iCs/>
          <w:sz w:val="24"/>
          <w:szCs w:val="24"/>
        </w:rPr>
      </w:pPr>
      <w:bookmarkStart w:id="13" w:name="_Toc71243322"/>
      <w:r w:rsidRPr="0062234E">
        <w:rPr>
          <w:i/>
          <w:iCs/>
          <w:sz w:val="24"/>
          <w:szCs w:val="24"/>
        </w:rPr>
        <w:t>Social Perception</w:t>
      </w:r>
      <w:bookmarkEnd w:id="13"/>
    </w:p>
    <w:p w14:paraId="43BD2D04" w14:textId="2E7102EB" w:rsidR="00974CEA" w:rsidRPr="0062234E" w:rsidRDefault="00974CEA" w:rsidP="0062234E">
      <w:pPr>
        <w:spacing w:line="360" w:lineRule="auto"/>
      </w:pPr>
      <w:r w:rsidRPr="0062234E">
        <w:t xml:space="preserve">The </w:t>
      </w:r>
      <w:r w:rsidR="0062234E" w:rsidRPr="0062234E">
        <w:t>behavior</w:t>
      </w:r>
      <w:r w:rsidRPr="0062234E">
        <w:t xml:space="preserve"> within an </w:t>
      </w:r>
      <w:r w:rsidR="0062234E" w:rsidRPr="0062234E">
        <w:t>organization</w:t>
      </w:r>
      <w:r w:rsidRPr="0062234E">
        <w:t xml:space="preserve"> influences social cognition, or how one person sees others. In his book "</w:t>
      </w:r>
      <w:r w:rsidR="0062234E" w:rsidRPr="0062234E">
        <w:t>Organizational</w:t>
      </w:r>
      <w:r w:rsidRPr="0062234E">
        <w:t xml:space="preserve"> </w:t>
      </w:r>
      <w:r w:rsidR="0062234E" w:rsidRPr="0062234E">
        <w:t>Comportment</w:t>
      </w:r>
      <w:r w:rsidRPr="0062234E">
        <w:t xml:space="preserve">," management specialist Joseph Champoux writes that a certain amount of knowledge needs to be obtained to provide an insight into the social conception of a person in relation to </w:t>
      </w:r>
      <w:r w:rsidR="0062234E" w:rsidRPr="0062234E">
        <w:t>an</w:t>
      </w:r>
      <w:r w:rsidRPr="0062234E">
        <w:t xml:space="preserve"> "aim" or what is being considered and a "stimuli threshold" to some other goal. Incorrect social expectations, such as a basic error in attributing the properties to anyone other than an individual, may contribute to issues with the organization's </w:t>
      </w:r>
      <w:r w:rsidR="0062234E" w:rsidRPr="0062234E">
        <w:t>behavior</w:t>
      </w:r>
      <w:r w:rsidRPr="0062234E">
        <w:t>.</w:t>
      </w:r>
    </w:p>
    <w:p w14:paraId="22017126" w14:textId="043A1826" w:rsidR="00974CEA" w:rsidRPr="0062234E" w:rsidRDefault="00974CEA" w:rsidP="0062234E">
      <w:pPr>
        <w:pStyle w:val="Heading2"/>
        <w:numPr>
          <w:ilvl w:val="0"/>
          <w:numId w:val="7"/>
        </w:numPr>
        <w:spacing w:line="360" w:lineRule="auto"/>
        <w:rPr>
          <w:i/>
          <w:iCs/>
          <w:sz w:val="24"/>
          <w:szCs w:val="24"/>
        </w:rPr>
      </w:pPr>
      <w:bookmarkStart w:id="14" w:name="_Toc71243323"/>
      <w:r w:rsidRPr="0062234E">
        <w:rPr>
          <w:i/>
          <w:iCs/>
          <w:sz w:val="24"/>
          <w:szCs w:val="24"/>
        </w:rPr>
        <w:t>Perceptions Affecting Motivation</w:t>
      </w:r>
      <w:bookmarkEnd w:id="14"/>
    </w:p>
    <w:p w14:paraId="2C5E8B62" w14:textId="6DA2DF49" w:rsidR="00974CEA" w:rsidRPr="0062234E" w:rsidRDefault="00974CEA" w:rsidP="0062234E">
      <w:pPr>
        <w:spacing w:line="360" w:lineRule="auto"/>
      </w:pPr>
      <w:r w:rsidRPr="0062234E">
        <w:t xml:space="preserve">A worker's social understanding of others may influence his desire to function successfully across a wide range. Motivation within an </w:t>
      </w:r>
      <w:r w:rsidR="0062234E" w:rsidRPr="0062234E">
        <w:t>organization</w:t>
      </w:r>
      <w:r w:rsidRPr="0062234E">
        <w:t xml:space="preserve"> stays strong if a worker understands that personal growth or promotion prospects are </w:t>
      </w:r>
      <w:r w:rsidR="0062234E" w:rsidRPr="0062234E">
        <w:t>accessible if</w:t>
      </w:r>
      <w:r w:rsidRPr="0062234E">
        <w:t xml:space="preserve"> he is able to do assignments correctly and is interested in multiple corporate decision-making and goals. Motivation may be diminished if the worker </w:t>
      </w:r>
      <w:r w:rsidR="0062234E" w:rsidRPr="0062234E">
        <w:t>realizes</w:t>
      </w:r>
      <w:r w:rsidRPr="0062234E">
        <w:t xml:space="preserve"> a lack of chance of development, lack of engagement or a lack of imagination</w:t>
      </w:r>
      <w:r w:rsidR="0062234E" w:rsidRPr="0062234E">
        <w:t>.</w:t>
      </w:r>
    </w:p>
    <w:p w14:paraId="4215FA81" w14:textId="77777777" w:rsidR="00974CEA" w:rsidRPr="0062234E" w:rsidRDefault="00974CEA" w:rsidP="0062234E">
      <w:pPr>
        <w:pStyle w:val="Heading2"/>
        <w:numPr>
          <w:ilvl w:val="0"/>
          <w:numId w:val="7"/>
        </w:numPr>
        <w:spacing w:line="360" w:lineRule="auto"/>
        <w:rPr>
          <w:i/>
          <w:iCs/>
          <w:sz w:val="24"/>
          <w:szCs w:val="24"/>
        </w:rPr>
      </w:pPr>
      <w:bookmarkStart w:id="15" w:name="_Toc71243324"/>
      <w:r w:rsidRPr="0062234E">
        <w:rPr>
          <w:i/>
          <w:iCs/>
          <w:sz w:val="24"/>
          <w:szCs w:val="24"/>
        </w:rPr>
        <w:t>Changing Perceptions to Improve Motivation</w:t>
      </w:r>
      <w:bookmarkEnd w:id="15"/>
    </w:p>
    <w:p w14:paraId="02E144C8" w14:textId="70F6AF4A" w:rsidR="00974CEA" w:rsidRPr="0062234E" w:rsidRDefault="00974CEA" w:rsidP="0062234E">
      <w:pPr>
        <w:spacing w:line="360" w:lineRule="auto"/>
      </w:pPr>
      <w:r w:rsidRPr="0062234E">
        <w:t xml:space="preserve">The productivity and morale of employees can be impaired if the working environments that cause negative </w:t>
      </w:r>
      <w:r w:rsidR="0062234E" w:rsidRPr="0062234E">
        <w:t>organizational</w:t>
      </w:r>
      <w:r w:rsidRPr="0062234E">
        <w:t xml:space="preserve"> </w:t>
      </w:r>
      <w:r w:rsidR="0062234E" w:rsidRPr="0062234E">
        <w:t>behavior</w:t>
      </w:r>
      <w:r w:rsidRPr="0062234E">
        <w:t>. Reducing the workgroup size will make an employee feel that he is more involved with work performance. Time to easily communicate with society will increase social intimacy between colleagues and help generate a camaraderie that enhances working interactions. Managers must strive hard to monitor their own views on their workers, withholding assessment opinions before they are well informed on the work results of an individual.</w:t>
      </w:r>
    </w:p>
    <w:p w14:paraId="5F82AAEE" w14:textId="140AF18C" w:rsidR="00974CEA" w:rsidRPr="0062234E" w:rsidRDefault="00974CEA" w:rsidP="0062234E">
      <w:pPr>
        <w:pStyle w:val="Heading2"/>
        <w:numPr>
          <w:ilvl w:val="0"/>
          <w:numId w:val="7"/>
        </w:numPr>
        <w:spacing w:line="360" w:lineRule="auto"/>
        <w:rPr>
          <w:i/>
          <w:iCs/>
          <w:sz w:val="24"/>
          <w:szCs w:val="24"/>
        </w:rPr>
      </w:pPr>
      <w:bookmarkStart w:id="16" w:name="_Toc71243325"/>
      <w:r w:rsidRPr="0062234E">
        <w:rPr>
          <w:i/>
          <w:iCs/>
          <w:sz w:val="24"/>
          <w:szCs w:val="24"/>
        </w:rPr>
        <w:t>Perceived Public Service Efficacy</w:t>
      </w:r>
      <w:bookmarkEnd w:id="16"/>
    </w:p>
    <w:p w14:paraId="0B7754A9" w14:textId="1AAF0924" w:rsidR="00974CEA" w:rsidRPr="0062234E" w:rsidRDefault="00974CEA" w:rsidP="0062234E">
      <w:pPr>
        <w:spacing w:line="360" w:lineRule="auto"/>
      </w:pPr>
      <w:r w:rsidRPr="0062234E">
        <w:lastRenderedPageBreak/>
        <w:t xml:space="preserve">In 2008, an American Public Administration Review published the idea of perceived public service effectiveness, which describes how an employee's understanding of his job will influence morale and the manner in which he or she is </w:t>
      </w:r>
      <w:r w:rsidR="0062234E" w:rsidRPr="0062234E">
        <w:t>organized</w:t>
      </w:r>
      <w:r w:rsidRPr="0062234E">
        <w:t xml:space="preserve">. According to co-authors Craig Boardman and Eric Sundquist, reports of workplace satisfaction and corporate engagement both improve as workers </w:t>
      </w:r>
      <w:r w:rsidR="0062234E" w:rsidRPr="0062234E">
        <w:t>realize</w:t>
      </w:r>
      <w:r w:rsidRPr="0062234E">
        <w:t xml:space="preserve"> that their role is of value to the general public.</w:t>
      </w:r>
    </w:p>
    <w:p w14:paraId="15627C62" w14:textId="77777777" w:rsidR="00A13CDD" w:rsidRDefault="00974CEA" w:rsidP="0062234E">
      <w:pPr>
        <w:spacing w:line="360" w:lineRule="auto"/>
      </w:pPr>
      <w:r w:rsidRPr="0062234E">
        <w:t xml:space="preserve">The connection between encouragement and corporate achievement is that workers appear to do even more when they are driven </w:t>
      </w:r>
      <w:r w:rsidR="0062234E" w:rsidRPr="0062234E">
        <w:t>favorably</w:t>
      </w:r>
      <w:r w:rsidRPr="0062234E">
        <w:t xml:space="preserve"> and regularly. However, if they are not inspired, the workers work less. Motivation is also explicitly proportionate to employee success. In their respective comments Kreitner (1989) and Higgins (1994) said that the psychological mechanism provides impetus to </w:t>
      </w:r>
      <w:r w:rsidR="0062234E" w:rsidRPr="0062234E">
        <w:t>behavior</w:t>
      </w:r>
      <w:r w:rsidRPr="0062234E">
        <w:t xml:space="preserve">, intention, orientation and internal drive to meet an unsatisfied desire. Adelanwa (2013) has cited Deci, Ryan and Roberts, stating that the two dimensions that constitute motivation, respectively, energy and path, have traditionally been established. </w:t>
      </w:r>
    </w:p>
    <w:p w14:paraId="611BEFC1" w14:textId="1BA49E88" w:rsidR="00974CEA" w:rsidRPr="0062234E" w:rsidRDefault="00974CEA" w:rsidP="0062234E">
      <w:pPr>
        <w:spacing w:line="360" w:lineRule="auto"/>
      </w:pPr>
      <w:r w:rsidRPr="0062234E">
        <w:t>The inspiration energy dimension is the motivating force behind someone's efforts and perseverance in a specific work. The region or field of interest on which this work is planned is determined by inspiration direction. Two components of a comprehensive motivating act provide energy and direction. Energy serves no function without direction, and direction without energy results in no inspiration. (p. 56) (p. 56) The approaches workers should be encouraged is accepted and disagreed by different academics. Some argue that the motivator needs a financial compensation to encourage a person, whereas others think that money is not a genuine motivator and therefore financial and non-financial rewards are needed.</w:t>
      </w:r>
    </w:p>
    <w:p w14:paraId="07C99F8D" w14:textId="21F646CF" w:rsidR="00974CEA" w:rsidRPr="0062234E" w:rsidRDefault="00974CEA" w:rsidP="0062234E">
      <w:pPr>
        <w:spacing w:line="360" w:lineRule="auto"/>
      </w:pPr>
      <w:r w:rsidRPr="0062234E">
        <w:t xml:space="preserve">The financial bonuses that workers enjoy for their commitment to the </w:t>
      </w:r>
      <w:r w:rsidR="0062234E" w:rsidRPr="0062234E">
        <w:t>organization</w:t>
      </w:r>
      <w:r w:rsidRPr="0062234E">
        <w:t xml:space="preserve">, according to Cole (1998), are benefits. Money motivating strategies have no meaning, but certain companies do </w:t>
      </w:r>
      <w:r w:rsidR="0062234E" w:rsidRPr="0062234E">
        <w:t>utilize</w:t>
      </w:r>
      <w:r w:rsidRPr="0062234E">
        <w:t xml:space="preserve"> money as a big reward. </w:t>
      </w:r>
      <w:r w:rsidR="0062234E" w:rsidRPr="0062234E">
        <w:t>Lindner (</w:t>
      </w:r>
      <w:r w:rsidRPr="0062234E">
        <w:t xml:space="preserve">1998) pointed out. She continues that compensation would usually be charged per working hour and that employers will earn money towards the end of the week, while extra hours will be paid for additional hours earned while pay towards the end of each month would be dependent on a yearly job. "The worker's rate is the compensation for a worker by item manufactured in a given time span," Chien-Chung (2003) said. He said that this opportunity improved the pace and efficiency of work. This was consistent with Taylor (1911)'s earlier disclosures that the workers regard piece rates as motivating </w:t>
      </w:r>
      <w:r w:rsidR="0062234E" w:rsidRPr="0062234E">
        <w:t>practices</w:t>
      </w:r>
      <w:r w:rsidRPr="0062234E">
        <w:t xml:space="preserve">. Doellgast (2006) believes that fringe advantages, as well as a regular salary and salary, are also called "perks." </w:t>
      </w:r>
      <w:r w:rsidRPr="0062234E">
        <w:lastRenderedPageBreak/>
        <w:t xml:space="preserve">This </w:t>
      </w:r>
      <w:r w:rsidR="0062234E" w:rsidRPr="0062234E">
        <w:t>involves</w:t>
      </w:r>
      <w:r w:rsidRPr="0062234E">
        <w:t xml:space="preserve"> vehicles from companies, health care, free food, school, etc. He says they promote commitment to the employer, which makes it possible for workers to stick in the company for longer. Likert has another believer in this thinking school (2004).</w:t>
      </w:r>
    </w:p>
    <w:p w14:paraId="1FF36A36" w14:textId="6F87745E" w:rsidR="00974CEA" w:rsidRPr="0062234E" w:rsidRDefault="00974CEA" w:rsidP="0062234E">
      <w:pPr>
        <w:spacing w:line="360" w:lineRule="auto"/>
      </w:pPr>
      <w:r w:rsidRPr="0062234E">
        <w:t xml:space="preserve">The textbook outlined only a few community properties linked to the ethos of Nike. These four characteristics are true: roles, standards, size and diversity. Both community participants play a part and have predicted habits of conduct belonging to someone in a social unit (Robbins &amp; Judge, 2015, p. 248). Both associations have developed guidelines; appropriate </w:t>
      </w:r>
      <w:r w:rsidR="0062234E" w:rsidRPr="0062234E">
        <w:t>behavior</w:t>
      </w:r>
      <w:r w:rsidRPr="0062234E">
        <w:t xml:space="preserve"> standards shared by their participants that state, under some cases, what they need not and should not do. But the group's size determines the collective activity of the community. However, the result depends on the variables under consideration. Groups of a dozen or more participants will obtain a variety of insights. </w:t>
      </w:r>
      <w:r w:rsidR="0062234E" w:rsidRPr="0062234E">
        <w:t>Therefore,</w:t>
      </w:r>
      <w:r w:rsidRPr="0062234E">
        <w:t xml:space="preserve"> bigger groups can be more efficient if the aim is to discover facts (Robbins &amp; Judge, 2015, p. 251). Philip Knight trusts in individuality and Nike's ideals are a dozen or so. Even though global virtual teams are challenged to ensure seamless teamwork, build </w:t>
      </w:r>
      <w:r w:rsidR="0062234E" w:rsidRPr="0062234E">
        <w:t>confidence,</w:t>
      </w:r>
      <w:r w:rsidRPr="0062234E">
        <w:t xml:space="preserve"> and overcome cultural gaps in communication. The corporation uses them to ensure the top assignments are entrusted to the most eligible people (Robbins &amp; Judge, 2015, p. 259).</w:t>
      </w:r>
    </w:p>
    <w:p w14:paraId="7FCF7517" w14:textId="3FDA01F0" w:rsidR="00974CEA" w:rsidRPr="0062234E" w:rsidRDefault="00974CEA" w:rsidP="0062234E">
      <w:pPr>
        <w:pStyle w:val="Heading1"/>
        <w:spacing w:line="360" w:lineRule="auto"/>
        <w:rPr>
          <w:rFonts w:ascii="Times New Roman" w:hAnsi="Times New Roman" w:cs="Times New Roman"/>
          <w:b/>
          <w:bCs/>
          <w:i/>
          <w:iCs/>
          <w:color w:val="auto"/>
          <w:sz w:val="24"/>
          <w:szCs w:val="24"/>
          <w:u w:val="single"/>
        </w:rPr>
      </w:pPr>
      <w:bookmarkStart w:id="17" w:name="_Toc71243326"/>
      <w:r w:rsidRPr="0062234E">
        <w:rPr>
          <w:rFonts w:ascii="Times New Roman" w:hAnsi="Times New Roman" w:cs="Times New Roman"/>
          <w:b/>
          <w:bCs/>
          <w:i/>
          <w:iCs/>
          <w:color w:val="auto"/>
          <w:sz w:val="24"/>
          <w:szCs w:val="24"/>
          <w:u w:val="single"/>
        </w:rPr>
        <w:t>Conclusion</w:t>
      </w:r>
      <w:bookmarkEnd w:id="17"/>
    </w:p>
    <w:p w14:paraId="3079590B" w14:textId="254EC68C" w:rsidR="00974CEA" w:rsidRPr="0062234E" w:rsidRDefault="00516616" w:rsidP="0062234E">
      <w:pPr>
        <w:spacing w:line="360" w:lineRule="auto"/>
      </w:pPr>
      <w:r w:rsidRPr="0062234E">
        <w:t xml:space="preserve">Nike's culture's achievements include the success, humanism, and self-actualization of societies. There is, however, no cultural types of traditional, opposing, reliant and avoidance. This is because Nike needs staff to adhere to their philosophy, </w:t>
      </w:r>
      <w:r w:rsidR="0062234E" w:rsidRPr="0062234E">
        <w:t>vision,</w:t>
      </w:r>
      <w:r w:rsidRPr="0062234E">
        <w:t xml:space="preserve"> and beliefs. The special nature and ethos of Nike has been seen to be affective and succeed Nike and her staff. Nike, Inc.'s high success has been accomplished, mostly by strategic positioning and added value. This has been accomplished through ads, market awareness, product creativity and an effort to be successful in spite of strong rivalry. Nike's continued emphasis on the high-end segment, increased market share in the </w:t>
      </w:r>
      <w:r w:rsidR="0062234E" w:rsidRPr="0062234E">
        <w:t>center</w:t>
      </w:r>
      <w:r w:rsidRPr="0062234E">
        <w:t xml:space="preserve"> and small price lines also extended Nike's product selection. Eight key factors, including principles, integrity, trust, training, recognition, function together, leadership and communication, need to be taken into account in order to incorporate the overall quality management system.</w:t>
      </w:r>
    </w:p>
    <w:p w14:paraId="3A59C9AC" w14:textId="33E64887" w:rsidR="00974CEA" w:rsidRPr="0062234E" w:rsidRDefault="00974CEA" w:rsidP="0062234E">
      <w:pPr>
        <w:pStyle w:val="Heading1"/>
        <w:spacing w:line="360" w:lineRule="auto"/>
        <w:rPr>
          <w:rFonts w:ascii="Times New Roman" w:hAnsi="Times New Roman" w:cs="Times New Roman"/>
          <w:b/>
          <w:bCs/>
          <w:i/>
          <w:iCs/>
          <w:color w:val="auto"/>
          <w:sz w:val="24"/>
          <w:szCs w:val="24"/>
          <w:u w:val="single"/>
        </w:rPr>
      </w:pPr>
      <w:bookmarkStart w:id="18" w:name="_Toc71243327"/>
      <w:r w:rsidRPr="0062234E">
        <w:rPr>
          <w:rFonts w:ascii="Times New Roman" w:hAnsi="Times New Roman" w:cs="Times New Roman"/>
          <w:b/>
          <w:bCs/>
          <w:i/>
          <w:iCs/>
          <w:color w:val="auto"/>
          <w:sz w:val="24"/>
          <w:szCs w:val="24"/>
          <w:u w:val="single"/>
        </w:rPr>
        <w:lastRenderedPageBreak/>
        <w:t>References</w:t>
      </w:r>
      <w:bookmarkEnd w:id="18"/>
    </w:p>
    <w:p w14:paraId="219A9AB0" w14:textId="060E1744" w:rsidR="00974CEA" w:rsidRPr="0062234E" w:rsidRDefault="00974CEA" w:rsidP="0062234E">
      <w:pPr>
        <w:pStyle w:val="ListParagraph"/>
        <w:numPr>
          <w:ilvl w:val="0"/>
          <w:numId w:val="6"/>
        </w:numPr>
        <w:spacing w:line="360" w:lineRule="auto"/>
      </w:pPr>
      <w:r w:rsidRPr="0062234E">
        <w:t>Alvesson, M., &amp; Sveningsson, S. (2015). </w:t>
      </w:r>
      <w:r w:rsidR="00516616" w:rsidRPr="0062234E">
        <w:t xml:space="preserve">Shift in corporate culture: study is undergoing on cultural change. </w:t>
      </w:r>
      <w:r w:rsidRPr="0062234E">
        <w:t>Routledge.</w:t>
      </w:r>
    </w:p>
    <w:p w14:paraId="432D0530" w14:textId="093FBC1A" w:rsidR="00974CEA" w:rsidRPr="0062234E" w:rsidRDefault="00974CEA" w:rsidP="0062234E">
      <w:pPr>
        <w:pStyle w:val="ListParagraph"/>
        <w:numPr>
          <w:ilvl w:val="0"/>
          <w:numId w:val="6"/>
        </w:numPr>
        <w:spacing w:line="360" w:lineRule="auto"/>
      </w:pPr>
      <w:r w:rsidRPr="0062234E">
        <w:t xml:space="preserve">Charan, R. (2017). The High-Potential Leader: How to Grow Fast, </w:t>
      </w:r>
      <w:r w:rsidR="00516616" w:rsidRPr="0062234E">
        <w:t>Take in and have an impact on new responsibilities.</w:t>
      </w:r>
      <w:r w:rsidRPr="0062234E">
        <w:t>John Wiley &amp; Sons.</w:t>
      </w:r>
    </w:p>
    <w:p w14:paraId="312CE592" w14:textId="77777777" w:rsidR="00974CEA" w:rsidRPr="0062234E" w:rsidRDefault="00974CEA" w:rsidP="0062234E">
      <w:pPr>
        <w:pStyle w:val="ListParagraph"/>
        <w:numPr>
          <w:ilvl w:val="0"/>
          <w:numId w:val="6"/>
        </w:numPr>
        <w:spacing w:line="360" w:lineRule="auto"/>
      </w:pPr>
      <w:r w:rsidRPr="0062234E">
        <w:t>Ciancarini, Weiß, &amp; Wooldridge. (2003). Agent-Oriented Software Engineering II: Second International Workshop, AOSE 2001, Montreal, Canada, May 29, 2001. Revised Papers and Invited Contributions. Springer.</w:t>
      </w:r>
    </w:p>
    <w:p w14:paraId="226FD16E" w14:textId="373301D7" w:rsidR="00974CEA" w:rsidRPr="0062234E" w:rsidRDefault="00974CEA" w:rsidP="0062234E">
      <w:pPr>
        <w:pStyle w:val="ListParagraph"/>
        <w:numPr>
          <w:ilvl w:val="0"/>
          <w:numId w:val="6"/>
        </w:numPr>
        <w:spacing w:line="360" w:lineRule="auto"/>
      </w:pPr>
      <w:r w:rsidRPr="0062234E">
        <w:t xml:space="preserve">DeCharms, R. (1968). Chapter 8: </w:t>
      </w:r>
      <w:r w:rsidR="00516616" w:rsidRPr="0062234E">
        <w:t xml:space="preserve">Motivation, objectivity, and human cause. Personal cause: internal affective behavioural determinants. </w:t>
      </w:r>
      <w:r w:rsidRPr="0062234E">
        <w:t>New York, N.Y.: Academic Press.</w:t>
      </w:r>
    </w:p>
    <w:p w14:paraId="36C23610" w14:textId="648D3031" w:rsidR="00974CEA" w:rsidRPr="0062234E" w:rsidRDefault="00974CEA" w:rsidP="0062234E">
      <w:pPr>
        <w:pStyle w:val="ListParagraph"/>
        <w:numPr>
          <w:ilvl w:val="0"/>
          <w:numId w:val="6"/>
        </w:numPr>
        <w:spacing w:line="360" w:lineRule="auto"/>
      </w:pPr>
      <w:r w:rsidRPr="0062234E">
        <w:t xml:space="preserve">Deng, T. (2009). Just done it – </w:t>
      </w:r>
      <w:r w:rsidR="00857033" w:rsidRPr="0062234E">
        <w:t>Nike's latest economic crisis campaign strategy. Business and Management International Journal</w:t>
      </w:r>
      <w:r w:rsidRPr="0062234E">
        <w:t>, 4(3), 102-105.</w:t>
      </w:r>
    </w:p>
    <w:p w14:paraId="53A0DA21" w14:textId="2B7998ED" w:rsidR="00974CEA" w:rsidRPr="0062234E" w:rsidRDefault="00974CEA" w:rsidP="0062234E">
      <w:pPr>
        <w:pStyle w:val="ListParagraph"/>
        <w:numPr>
          <w:ilvl w:val="0"/>
          <w:numId w:val="6"/>
        </w:numPr>
        <w:spacing w:line="360" w:lineRule="auto"/>
      </w:pPr>
      <w:r w:rsidRPr="0062234E">
        <w:t>Gerdes, L. (2008). </w:t>
      </w:r>
      <w:r w:rsidR="00857033" w:rsidRPr="0062234E">
        <w:t xml:space="preserve">Fast Track BusinessWeek: The best places to start a career. </w:t>
      </w:r>
      <w:r w:rsidRPr="0062234E">
        <w:t>McGraw Hill Professional.</w:t>
      </w:r>
    </w:p>
    <w:p w14:paraId="5CDD076B" w14:textId="40B54CCC" w:rsidR="00974CEA" w:rsidRPr="0062234E" w:rsidRDefault="00974CEA" w:rsidP="0062234E">
      <w:pPr>
        <w:pStyle w:val="ListParagraph"/>
        <w:numPr>
          <w:ilvl w:val="0"/>
          <w:numId w:val="6"/>
        </w:numPr>
        <w:spacing w:line="360" w:lineRule="auto"/>
      </w:pPr>
      <w:r w:rsidRPr="0062234E">
        <w:t xml:space="preserve">Heroux, L. (2017). </w:t>
      </w:r>
      <w:r w:rsidR="00857033" w:rsidRPr="0062234E">
        <w:t>Marketing tactics of sport equipment: a comparative US and Canadian exploratory analysis.</w:t>
      </w:r>
      <w:r w:rsidRPr="0062234E">
        <w:t> </w:t>
      </w:r>
      <w:r w:rsidR="00857033" w:rsidRPr="0062234E">
        <w:t>Progress in business and economics</w:t>
      </w:r>
      <w:r w:rsidRPr="0062234E">
        <w:t>, 5(6): 320-327. Web.</w:t>
      </w:r>
    </w:p>
    <w:p w14:paraId="26726F23" w14:textId="65B3EAA4" w:rsidR="00974CEA" w:rsidRPr="0062234E" w:rsidRDefault="00974CEA" w:rsidP="0062234E">
      <w:pPr>
        <w:pStyle w:val="ListParagraph"/>
        <w:numPr>
          <w:ilvl w:val="0"/>
          <w:numId w:val="6"/>
        </w:numPr>
        <w:spacing w:line="360" w:lineRule="auto"/>
      </w:pPr>
      <w:r w:rsidRPr="0062234E">
        <w:t>Hinton , &amp; Richardson. (2015). </w:t>
      </w:r>
      <w:r w:rsidR="00857033" w:rsidRPr="0062234E">
        <w:t>Public Affairs Applied</w:t>
      </w:r>
      <w:r w:rsidRPr="0062234E">
        <w:t xml:space="preserve">: </w:t>
      </w:r>
      <w:r w:rsidR="00857033" w:rsidRPr="0062234E">
        <w:t>Stakeholder administration cases.</w:t>
      </w:r>
      <w:r w:rsidRPr="0062234E">
        <w:t> Routledge.</w:t>
      </w:r>
    </w:p>
    <w:p w14:paraId="0F1E4E56" w14:textId="7B36A4BE" w:rsidR="00974CEA" w:rsidRPr="0062234E" w:rsidRDefault="00974CEA" w:rsidP="0062234E">
      <w:pPr>
        <w:pStyle w:val="ListParagraph"/>
        <w:numPr>
          <w:ilvl w:val="0"/>
          <w:numId w:val="6"/>
        </w:numPr>
        <w:spacing w:line="360" w:lineRule="auto"/>
      </w:pPr>
      <w:r w:rsidRPr="0062234E">
        <w:t xml:space="preserve">Tang, F., Mu, J., &amp; MacLachlan, D. L. (2010). </w:t>
      </w:r>
      <w:r w:rsidR="00857033" w:rsidRPr="0062234E">
        <w:t>Ability dissemination, arrangement and transmission of information. Application expert systems</w:t>
      </w:r>
      <w:r w:rsidRPr="0062234E">
        <w:t>, 37(2), 1586-1593.</w:t>
      </w:r>
    </w:p>
    <w:p w14:paraId="18AFEAB3" w14:textId="15C8D389" w:rsidR="00974CEA" w:rsidRPr="0062234E" w:rsidRDefault="00974CEA" w:rsidP="0062234E">
      <w:pPr>
        <w:pStyle w:val="ListParagraph"/>
        <w:numPr>
          <w:ilvl w:val="0"/>
          <w:numId w:val="6"/>
        </w:numPr>
        <w:spacing w:line="360" w:lineRule="auto"/>
      </w:pPr>
      <w:r w:rsidRPr="0062234E">
        <w:t xml:space="preserve">Kovach, K. A. (1995). </w:t>
      </w:r>
      <w:r w:rsidR="00857033" w:rsidRPr="0062234E">
        <w:t>Motivation of employees: address a key factor in the performance of your Organization</w:t>
      </w:r>
      <w:r w:rsidRPr="0062234E">
        <w:t xml:space="preserve">. </w:t>
      </w:r>
      <w:r w:rsidR="00857033" w:rsidRPr="0062234E">
        <w:t xml:space="preserve">Relations in Jobs </w:t>
      </w:r>
      <w:r w:rsidRPr="0062234E">
        <w:t>(Wiley), 22(2), 93- 107.</w:t>
      </w:r>
    </w:p>
    <w:p w14:paraId="2FCB8402" w14:textId="55741AE2" w:rsidR="00974CEA" w:rsidRPr="0062234E" w:rsidRDefault="00974CEA" w:rsidP="0062234E">
      <w:pPr>
        <w:pStyle w:val="ListParagraph"/>
        <w:numPr>
          <w:ilvl w:val="0"/>
          <w:numId w:val="6"/>
        </w:numPr>
        <w:spacing w:line="360" w:lineRule="auto"/>
      </w:pPr>
      <w:r w:rsidRPr="0062234E">
        <w:t xml:space="preserve">Waldman, David A., and Francis J. Yammarino. (1999). </w:t>
      </w:r>
      <w:r w:rsidR="00857033" w:rsidRPr="0062234E">
        <w:t xml:space="preserve">CEO Charismatic Management: Executive levels and analytical impact levels. Management Academy Analysis </w:t>
      </w:r>
      <w:r w:rsidRPr="0062234E">
        <w:t>24(2), 266-285.</w:t>
      </w:r>
    </w:p>
    <w:p w14:paraId="2D94164C" w14:textId="5480DCD5" w:rsidR="00974CEA" w:rsidRPr="0062234E" w:rsidRDefault="00974CEA" w:rsidP="0062234E">
      <w:pPr>
        <w:pStyle w:val="ListParagraph"/>
        <w:numPr>
          <w:ilvl w:val="0"/>
          <w:numId w:val="6"/>
        </w:numPr>
        <w:spacing w:line="360" w:lineRule="auto"/>
      </w:pPr>
      <w:r w:rsidRPr="0062234E">
        <w:t xml:space="preserve">Valmohammadi, C., &amp; Roshanzamir, S. (2015). </w:t>
      </w:r>
      <w:r w:rsidR="00857033" w:rsidRPr="0062234E">
        <w:t>Improved guidelines: Relationships between corporate culture, TQM and results. Economics of production International Journal</w:t>
      </w:r>
      <w:r w:rsidRPr="0062234E">
        <w:t>, 164, 167-178.</w:t>
      </w:r>
    </w:p>
    <w:p w14:paraId="252825B9" w14:textId="3ABEB471" w:rsidR="00974CEA" w:rsidRPr="0062234E" w:rsidRDefault="00974CEA" w:rsidP="0062234E">
      <w:pPr>
        <w:pStyle w:val="ListParagraph"/>
        <w:numPr>
          <w:ilvl w:val="0"/>
          <w:numId w:val="6"/>
        </w:numPr>
        <w:spacing w:line="360" w:lineRule="auto"/>
      </w:pPr>
      <w:r w:rsidRPr="0062234E">
        <w:t xml:space="preserve">Ryan, R. M., &amp; Deci, E. L. (2000). </w:t>
      </w:r>
      <w:r w:rsidR="00857033" w:rsidRPr="0062234E">
        <w:t xml:space="preserve">The philosophy of self-determination and drive, social growth and well-being facilitating. </w:t>
      </w:r>
      <w:r w:rsidRPr="0062234E">
        <w:t>American Psychologist, 55(1), 68-78.</w:t>
      </w:r>
    </w:p>
    <w:p w14:paraId="103BE1F5" w14:textId="043898A0" w:rsidR="00974CEA" w:rsidRPr="0062234E" w:rsidRDefault="00974CEA" w:rsidP="0062234E">
      <w:pPr>
        <w:pStyle w:val="ListParagraph"/>
        <w:numPr>
          <w:ilvl w:val="0"/>
          <w:numId w:val="6"/>
        </w:numPr>
        <w:spacing w:line="360" w:lineRule="auto"/>
      </w:pPr>
      <w:r w:rsidRPr="0062234E">
        <w:lastRenderedPageBreak/>
        <w:t>Onkvisit, S. and Shaw, J. (2004), </w:t>
      </w:r>
      <w:r w:rsidR="00857033" w:rsidRPr="0062234E">
        <w:t>International Marketing Method. Marketing International: study and policy</w:t>
      </w:r>
      <w:r w:rsidRPr="0062234E">
        <w:t>, (4th edn), OH: South-Western College Publishing.</w:t>
      </w:r>
    </w:p>
    <w:p w14:paraId="64582CDF" w14:textId="1A425FDE" w:rsidR="00974CEA" w:rsidRPr="0062234E" w:rsidRDefault="00974CEA" w:rsidP="0062234E">
      <w:pPr>
        <w:pStyle w:val="ListParagraph"/>
        <w:numPr>
          <w:ilvl w:val="0"/>
          <w:numId w:val="6"/>
        </w:numPr>
        <w:spacing w:line="360" w:lineRule="auto"/>
      </w:pPr>
      <w:r w:rsidRPr="0062234E">
        <w:t>Zimmermann, Stewens, &amp; Linz. (2017). </w:t>
      </w:r>
      <w:r w:rsidR="00925375" w:rsidRPr="0062234E">
        <w:t xml:space="preserve">Transformation of the radical business model: the competitive edge of a disruptive environment. </w:t>
      </w:r>
      <w:r w:rsidRPr="0062234E">
        <w:t>Kogan Page Publishers.</w:t>
      </w:r>
    </w:p>
    <w:p w14:paraId="25BE620C" w14:textId="77777777" w:rsidR="00974CEA" w:rsidRPr="0062234E" w:rsidRDefault="00974CEA" w:rsidP="0062234E">
      <w:pPr>
        <w:spacing w:line="360" w:lineRule="auto"/>
      </w:pPr>
    </w:p>
    <w:p w14:paraId="04560C9F" w14:textId="77777777" w:rsidR="00C23E10" w:rsidRPr="0062234E" w:rsidRDefault="00C23E10" w:rsidP="0062234E">
      <w:pPr>
        <w:spacing w:line="360" w:lineRule="auto"/>
      </w:pPr>
    </w:p>
    <w:p w14:paraId="3FCC426B" w14:textId="77777777" w:rsidR="003345FD" w:rsidRPr="0062234E" w:rsidRDefault="003345FD" w:rsidP="0062234E">
      <w:pPr>
        <w:spacing w:line="360" w:lineRule="auto"/>
        <w:rPr>
          <w:b/>
          <w:u w:val="single"/>
        </w:rPr>
      </w:pPr>
    </w:p>
    <w:sectPr w:rsidR="003345FD" w:rsidRPr="0062234E" w:rsidSect="00925375">
      <w:footerReference w:type="default" r:id="rId36"/>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FBB65" w14:textId="77777777" w:rsidR="00CC6035" w:rsidRDefault="00CC6035" w:rsidP="00925375">
      <w:pPr>
        <w:spacing w:after="0"/>
      </w:pPr>
      <w:r>
        <w:separator/>
      </w:r>
    </w:p>
  </w:endnote>
  <w:endnote w:type="continuationSeparator" w:id="0">
    <w:p w14:paraId="22DB6369" w14:textId="77777777" w:rsidR="00CC6035" w:rsidRDefault="00CC6035" w:rsidP="0092537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18530"/>
      <w:docPartObj>
        <w:docPartGallery w:val="Page Numbers (Bottom of Page)"/>
        <w:docPartUnique/>
      </w:docPartObj>
    </w:sdtPr>
    <w:sdtEndPr>
      <w:rPr>
        <w:noProof/>
      </w:rPr>
    </w:sdtEndPr>
    <w:sdtContent>
      <w:p w14:paraId="475CDA71" w14:textId="195C2798" w:rsidR="00925375" w:rsidRDefault="009253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8D6CAF" w14:textId="77777777" w:rsidR="00925375" w:rsidRDefault="009253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3F4A9" w14:textId="77777777" w:rsidR="00CC6035" w:rsidRDefault="00CC6035" w:rsidP="00925375">
      <w:pPr>
        <w:spacing w:after="0"/>
      </w:pPr>
      <w:r>
        <w:separator/>
      </w:r>
    </w:p>
  </w:footnote>
  <w:footnote w:type="continuationSeparator" w:id="0">
    <w:p w14:paraId="27C83390" w14:textId="77777777" w:rsidR="00CC6035" w:rsidRDefault="00CC6035" w:rsidP="0092537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11B6D"/>
    <w:multiLevelType w:val="multilevel"/>
    <w:tmpl w:val="CE727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3128C9"/>
    <w:multiLevelType w:val="hybridMultilevel"/>
    <w:tmpl w:val="D640F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A407CB"/>
    <w:multiLevelType w:val="hybridMultilevel"/>
    <w:tmpl w:val="7040E5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554E08"/>
    <w:multiLevelType w:val="multilevel"/>
    <w:tmpl w:val="C1602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A141C5"/>
    <w:multiLevelType w:val="hybridMultilevel"/>
    <w:tmpl w:val="DD243D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381FAE"/>
    <w:multiLevelType w:val="hybridMultilevel"/>
    <w:tmpl w:val="3D64AE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853377"/>
    <w:multiLevelType w:val="hybridMultilevel"/>
    <w:tmpl w:val="47CCE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935C3C"/>
    <w:multiLevelType w:val="hybridMultilevel"/>
    <w:tmpl w:val="5A3C3AB6"/>
    <w:lvl w:ilvl="0" w:tplc="7DCC6B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BA3CAF"/>
    <w:multiLevelType w:val="hybridMultilevel"/>
    <w:tmpl w:val="6ACEC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9D3C73"/>
    <w:multiLevelType w:val="hybridMultilevel"/>
    <w:tmpl w:val="71BA84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2B0AE9"/>
    <w:multiLevelType w:val="hybridMultilevel"/>
    <w:tmpl w:val="7D988C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5552C1"/>
    <w:multiLevelType w:val="hybridMultilevel"/>
    <w:tmpl w:val="0CAC79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8"/>
  </w:num>
  <w:num w:numId="4">
    <w:abstractNumId w:val="1"/>
  </w:num>
  <w:num w:numId="5">
    <w:abstractNumId w:val="6"/>
  </w:num>
  <w:num w:numId="6">
    <w:abstractNumId w:val="10"/>
  </w:num>
  <w:num w:numId="7">
    <w:abstractNumId w:val="5"/>
  </w:num>
  <w:num w:numId="8">
    <w:abstractNumId w:val="4"/>
  </w:num>
  <w:num w:numId="9">
    <w:abstractNumId w:val="7"/>
  </w:num>
  <w:num w:numId="10">
    <w:abstractNumId w:val="9"/>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39C3"/>
    <w:rsid w:val="00011512"/>
    <w:rsid w:val="001059F1"/>
    <w:rsid w:val="001639C3"/>
    <w:rsid w:val="003345FD"/>
    <w:rsid w:val="0051539C"/>
    <w:rsid w:val="00516616"/>
    <w:rsid w:val="00601464"/>
    <w:rsid w:val="0062234E"/>
    <w:rsid w:val="00643AF4"/>
    <w:rsid w:val="00763FF1"/>
    <w:rsid w:val="007772EF"/>
    <w:rsid w:val="007B0748"/>
    <w:rsid w:val="007F0EC9"/>
    <w:rsid w:val="00857033"/>
    <w:rsid w:val="00925375"/>
    <w:rsid w:val="00974CEA"/>
    <w:rsid w:val="00A13CDD"/>
    <w:rsid w:val="00C23E10"/>
    <w:rsid w:val="00CC6035"/>
    <w:rsid w:val="00DE35D6"/>
    <w:rsid w:val="00EA2701"/>
    <w:rsid w:val="00F663DA"/>
    <w:rsid w:val="00F96A87"/>
    <w:rsid w:val="00FC6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83590"/>
  <w15:docId w15:val="{BA8EFE68-3715-44F4-8F64-BFD4B7C51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E6A"/>
  </w:style>
  <w:style w:type="paragraph" w:styleId="Heading1">
    <w:name w:val="heading 1"/>
    <w:basedOn w:val="Normal"/>
    <w:next w:val="Normal"/>
    <w:link w:val="Heading1Char"/>
    <w:uiPriority w:val="9"/>
    <w:qFormat/>
    <w:rsid w:val="0092537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1639C3"/>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1639C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39C3"/>
    <w:rPr>
      <w:rFonts w:eastAsia="Times New Roman"/>
      <w:b/>
      <w:bCs/>
      <w:sz w:val="36"/>
      <w:szCs w:val="36"/>
    </w:rPr>
  </w:style>
  <w:style w:type="paragraph" w:styleId="NormalWeb">
    <w:name w:val="Normal (Web)"/>
    <w:basedOn w:val="Normal"/>
    <w:uiPriority w:val="99"/>
    <w:semiHidden/>
    <w:unhideWhenUsed/>
    <w:rsid w:val="001639C3"/>
    <w:pPr>
      <w:spacing w:before="100" w:beforeAutospacing="1" w:after="100" w:afterAutospacing="1"/>
    </w:pPr>
    <w:rPr>
      <w:rFonts w:eastAsia="Times New Roman"/>
    </w:rPr>
  </w:style>
  <w:style w:type="character" w:customStyle="1" w:styleId="Heading3Char">
    <w:name w:val="Heading 3 Char"/>
    <w:basedOn w:val="DefaultParagraphFont"/>
    <w:link w:val="Heading3"/>
    <w:uiPriority w:val="9"/>
    <w:semiHidden/>
    <w:rsid w:val="001639C3"/>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639C3"/>
    <w:rPr>
      <w:b/>
      <w:bCs/>
    </w:rPr>
  </w:style>
  <w:style w:type="paragraph" w:styleId="ListParagraph">
    <w:name w:val="List Paragraph"/>
    <w:basedOn w:val="Normal"/>
    <w:uiPriority w:val="34"/>
    <w:qFormat/>
    <w:rsid w:val="001639C3"/>
    <w:pPr>
      <w:ind w:left="720"/>
      <w:contextualSpacing/>
    </w:pPr>
  </w:style>
  <w:style w:type="character" w:styleId="Emphasis">
    <w:name w:val="Emphasis"/>
    <w:basedOn w:val="DefaultParagraphFont"/>
    <w:uiPriority w:val="20"/>
    <w:qFormat/>
    <w:rsid w:val="003345FD"/>
    <w:rPr>
      <w:i/>
      <w:iCs/>
    </w:rPr>
  </w:style>
  <w:style w:type="character" w:customStyle="1" w:styleId="Heading1Char">
    <w:name w:val="Heading 1 Char"/>
    <w:basedOn w:val="DefaultParagraphFont"/>
    <w:link w:val="Heading1"/>
    <w:uiPriority w:val="9"/>
    <w:rsid w:val="00925375"/>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925375"/>
    <w:pPr>
      <w:tabs>
        <w:tab w:val="center" w:pos="4680"/>
        <w:tab w:val="right" w:pos="9360"/>
      </w:tabs>
      <w:spacing w:after="0"/>
    </w:pPr>
  </w:style>
  <w:style w:type="character" w:customStyle="1" w:styleId="HeaderChar">
    <w:name w:val="Header Char"/>
    <w:basedOn w:val="DefaultParagraphFont"/>
    <w:link w:val="Header"/>
    <w:uiPriority w:val="99"/>
    <w:rsid w:val="00925375"/>
  </w:style>
  <w:style w:type="paragraph" w:styleId="Footer">
    <w:name w:val="footer"/>
    <w:basedOn w:val="Normal"/>
    <w:link w:val="FooterChar"/>
    <w:uiPriority w:val="99"/>
    <w:unhideWhenUsed/>
    <w:rsid w:val="00925375"/>
    <w:pPr>
      <w:tabs>
        <w:tab w:val="center" w:pos="4680"/>
        <w:tab w:val="right" w:pos="9360"/>
      </w:tabs>
      <w:spacing w:after="0"/>
    </w:pPr>
  </w:style>
  <w:style w:type="character" w:customStyle="1" w:styleId="FooterChar">
    <w:name w:val="Footer Char"/>
    <w:basedOn w:val="DefaultParagraphFont"/>
    <w:link w:val="Footer"/>
    <w:uiPriority w:val="99"/>
    <w:rsid w:val="00925375"/>
  </w:style>
  <w:style w:type="paragraph" w:styleId="TOCHeading">
    <w:name w:val="TOC Heading"/>
    <w:basedOn w:val="Heading1"/>
    <w:next w:val="Normal"/>
    <w:uiPriority w:val="39"/>
    <w:unhideWhenUsed/>
    <w:qFormat/>
    <w:rsid w:val="00925375"/>
    <w:pPr>
      <w:spacing w:line="259" w:lineRule="auto"/>
      <w:outlineLvl w:val="9"/>
    </w:pPr>
  </w:style>
  <w:style w:type="paragraph" w:styleId="TOC1">
    <w:name w:val="toc 1"/>
    <w:basedOn w:val="Normal"/>
    <w:next w:val="Normal"/>
    <w:autoRedefine/>
    <w:uiPriority w:val="39"/>
    <w:unhideWhenUsed/>
    <w:rsid w:val="00925375"/>
    <w:pPr>
      <w:spacing w:after="100"/>
    </w:pPr>
  </w:style>
  <w:style w:type="paragraph" w:styleId="TOC2">
    <w:name w:val="toc 2"/>
    <w:basedOn w:val="Normal"/>
    <w:next w:val="Normal"/>
    <w:autoRedefine/>
    <w:uiPriority w:val="39"/>
    <w:unhideWhenUsed/>
    <w:rsid w:val="00925375"/>
    <w:pPr>
      <w:spacing w:after="100"/>
      <w:ind w:left="240"/>
    </w:pPr>
  </w:style>
  <w:style w:type="character" w:styleId="Hyperlink">
    <w:name w:val="Hyperlink"/>
    <w:basedOn w:val="DefaultParagraphFont"/>
    <w:uiPriority w:val="99"/>
    <w:unhideWhenUsed/>
    <w:rsid w:val="009253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23874">
      <w:bodyDiv w:val="1"/>
      <w:marLeft w:val="0"/>
      <w:marRight w:val="0"/>
      <w:marTop w:val="0"/>
      <w:marBottom w:val="0"/>
      <w:divBdr>
        <w:top w:val="none" w:sz="0" w:space="0" w:color="auto"/>
        <w:left w:val="none" w:sz="0" w:space="0" w:color="auto"/>
        <w:bottom w:val="none" w:sz="0" w:space="0" w:color="auto"/>
        <w:right w:val="none" w:sz="0" w:space="0" w:color="auto"/>
      </w:divBdr>
    </w:div>
    <w:div w:id="413938403">
      <w:bodyDiv w:val="1"/>
      <w:marLeft w:val="0"/>
      <w:marRight w:val="0"/>
      <w:marTop w:val="0"/>
      <w:marBottom w:val="0"/>
      <w:divBdr>
        <w:top w:val="none" w:sz="0" w:space="0" w:color="auto"/>
        <w:left w:val="none" w:sz="0" w:space="0" w:color="auto"/>
        <w:bottom w:val="none" w:sz="0" w:space="0" w:color="auto"/>
        <w:right w:val="none" w:sz="0" w:space="0" w:color="auto"/>
      </w:divBdr>
    </w:div>
    <w:div w:id="460851786">
      <w:bodyDiv w:val="1"/>
      <w:marLeft w:val="0"/>
      <w:marRight w:val="0"/>
      <w:marTop w:val="0"/>
      <w:marBottom w:val="0"/>
      <w:divBdr>
        <w:top w:val="none" w:sz="0" w:space="0" w:color="auto"/>
        <w:left w:val="none" w:sz="0" w:space="0" w:color="auto"/>
        <w:bottom w:val="none" w:sz="0" w:space="0" w:color="auto"/>
        <w:right w:val="none" w:sz="0" w:space="0" w:color="auto"/>
      </w:divBdr>
      <w:divsChild>
        <w:div w:id="997347360">
          <w:marLeft w:val="0"/>
          <w:marRight w:val="0"/>
          <w:marTop w:val="0"/>
          <w:marBottom w:val="0"/>
          <w:divBdr>
            <w:top w:val="none" w:sz="0" w:space="0" w:color="auto"/>
            <w:left w:val="none" w:sz="0" w:space="0" w:color="auto"/>
            <w:bottom w:val="none" w:sz="0" w:space="0" w:color="auto"/>
            <w:right w:val="none" w:sz="0" w:space="0" w:color="auto"/>
          </w:divBdr>
        </w:div>
        <w:div w:id="119496498">
          <w:marLeft w:val="0"/>
          <w:marRight w:val="0"/>
          <w:marTop w:val="0"/>
          <w:marBottom w:val="0"/>
          <w:divBdr>
            <w:top w:val="none" w:sz="0" w:space="0" w:color="auto"/>
            <w:left w:val="none" w:sz="0" w:space="0" w:color="auto"/>
            <w:bottom w:val="none" w:sz="0" w:space="0" w:color="auto"/>
            <w:right w:val="none" w:sz="0" w:space="0" w:color="auto"/>
          </w:divBdr>
          <w:divsChild>
            <w:div w:id="2003971535">
              <w:marLeft w:val="0"/>
              <w:marRight w:val="0"/>
              <w:marTop w:val="0"/>
              <w:marBottom w:val="0"/>
              <w:divBdr>
                <w:top w:val="none" w:sz="0" w:space="0" w:color="auto"/>
                <w:left w:val="none" w:sz="0" w:space="0" w:color="auto"/>
                <w:bottom w:val="none" w:sz="0" w:space="0" w:color="auto"/>
                <w:right w:val="none" w:sz="0" w:space="0" w:color="auto"/>
              </w:divBdr>
            </w:div>
            <w:div w:id="1781222534">
              <w:marLeft w:val="0"/>
              <w:marRight w:val="0"/>
              <w:marTop w:val="0"/>
              <w:marBottom w:val="0"/>
              <w:divBdr>
                <w:top w:val="none" w:sz="0" w:space="0" w:color="auto"/>
                <w:left w:val="none" w:sz="0" w:space="0" w:color="auto"/>
                <w:bottom w:val="none" w:sz="0" w:space="0" w:color="auto"/>
                <w:right w:val="none" w:sz="0" w:space="0" w:color="auto"/>
              </w:divBdr>
            </w:div>
            <w:div w:id="15125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904091">
      <w:bodyDiv w:val="1"/>
      <w:marLeft w:val="0"/>
      <w:marRight w:val="0"/>
      <w:marTop w:val="0"/>
      <w:marBottom w:val="0"/>
      <w:divBdr>
        <w:top w:val="none" w:sz="0" w:space="0" w:color="auto"/>
        <w:left w:val="none" w:sz="0" w:space="0" w:color="auto"/>
        <w:bottom w:val="none" w:sz="0" w:space="0" w:color="auto"/>
        <w:right w:val="none" w:sz="0" w:space="0" w:color="auto"/>
      </w:divBdr>
    </w:div>
    <w:div w:id="693847442">
      <w:bodyDiv w:val="1"/>
      <w:marLeft w:val="0"/>
      <w:marRight w:val="0"/>
      <w:marTop w:val="0"/>
      <w:marBottom w:val="0"/>
      <w:divBdr>
        <w:top w:val="none" w:sz="0" w:space="0" w:color="auto"/>
        <w:left w:val="none" w:sz="0" w:space="0" w:color="auto"/>
        <w:bottom w:val="none" w:sz="0" w:space="0" w:color="auto"/>
        <w:right w:val="none" w:sz="0" w:space="0" w:color="auto"/>
      </w:divBdr>
    </w:div>
    <w:div w:id="801659019">
      <w:bodyDiv w:val="1"/>
      <w:marLeft w:val="0"/>
      <w:marRight w:val="0"/>
      <w:marTop w:val="0"/>
      <w:marBottom w:val="0"/>
      <w:divBdr>
        <w:top w:val="none" w:sz="0" w:space="0" w:color="auto"/>
        <w:left w:val="none" w:sz="0" w:space="0" w:color="auto"/>
        <w:bottom w:val="none" w:sz="0" w:space="0" w:color="auto"/>
        <w:right w:val="none" w:sz="0" w:space="0" w:color="auto"/>
      </w:divBdr>
    </w:div>
    <w:div w:id="974409602">
      <w:bodyDiv w:val="1"/>
      <w:marLeft w:val="0"/>
      <w:marRight w:val="0"/>
      <w:marTop w:val="0"/>
      <w:marBottom w:val="0"/>
      <w:divBdr>
        <w:top w:val="none" w:sz="0" w:space="0" w:color="auto"/>
        <w:left w:val="none" w:sz="0" w:space="0" w:color="auto"/>
        <w:bottom w:val="none" w:sz="0" w:space="0" w:color="auto"/>
        <w:right w:val="none" w:sz="0" w:space="0" w:color="auto"/>
      </w:divBdr>
    </w:div>
    <w:div w:id="137319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2.sldx"/><Relationship Id="rId18" Type="http://schemas.openxmlformats.org/officeDocument/2006/relationships/image" Target="media/image6.emf"/><Relationship Id="rId26" Type="http://schemas.openxmlformats.org/officeDocument/2006/relationships/image" Target="media/image10.emf"/><Relationship Id="rId21" Type="http://schemas.openxmlformats.org/officeDocument/2006/relationships/package" Target="embeddings/Microsoft_PowerPoint_Slide6.sldx"/><Relationship Id="rId34"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PowerPoint_Slide4.sldx"/><Relationship Id="rId25" Type="http://schemas.openxmlformats.org/officeDocument/2006/relationships/package" Target="embeddings/Microsoft_PowerPoint_Slide8.sldx"/><Relationship Id="rId33" Type="http://schemas.openxmlformats.org/officeDocument/2006/relationships/package" Target="embeddings/Microsoft_PowerPoint_Slide12.sldx"/><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PowerPoint_Slide10.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1.sldx"/><Relationship Id="rId24" Type="http://schemas.openxmlformats.org/officeDocument/2006/relationships/image" Target="media/image9.emf"/><Relationship Id="rId32" Type="http://schemas.openxmlformats.org/officeDocument/2006/relationships/image" Target="media/image13.e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28" Type="http://schemas.openxmlformats.org/officeDocument/2006/relationships/image" Target="media/image11.emf"/><Relationship Id="rId36"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package" Target="embeddings/Microsoft_PowerPoint_Slide5.sldx"/><Relationship Id="rId31" Type="http://schemas.openxmlformats.org/officeDocument/2006/relationships/package" Target="embeddings/Microsoft_PowerPoint_Slide11.sldx"/><Relationship Id="rId4" Type="http://schemas.openxmlformats.org/officeDocument/2006/relationships/settings" Target="settings.xml"/><Relationship Id="rId9" Type="http://schemas.openxmlformats.org/officeDocument/2006/relationships/package" Target="embeddings/Microsoft_PowerPoint_Slide.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PowerPoint_Slide9.sldx"/><Relationship Id="rId30" Type="http://schemas.openxmlformats.org/officeDocument/2006/relationships/image" Target="media/image12.emf"/><Relationship Id="rId35" Type="http://schemas.openxmlformats.org/officeDocument/2006/relationships/package" Target="embeddings/Microsoft_PowerPoint_Slide13.sldx"/><Relationship Id="rId8" Type="http://schemas.openxmlformats.org/officeDocument/2006/relationships/image" Target="media/image1.e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6B43F-2851-4482-AD6D-9823EAB72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5829</Words>
  <Characters>33226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Daniel Anghel</cp:lastModifiedBy>
  <cp:revision>13</cp:revision>
  <dcterms:created xsi:type="dcterms:W3CDTF">2021-05-06T16:05:00Z</dcterms:created>
  <dcterms:modified xsi:type="dcterms:W3CDTF">2021-05-06T21:51:00Z</dcterms:modified>
</cp:coreProperties>
</file>