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FE16D" w14:textId="77777777" w:rsidR="0070634E" w:rsidRPr="0070634E" w:rsidRDefault="0070634E" w:rsidP="0070634E">
      <w:pPr>
        <w:spacing w:after="120" w:line="360" w:lineRule="auto"/>
        <w:jc w:val="both"/>
        <w:rPr>
          <w:rFonts w:ascii="Times New Roman" w:eastAsia="Times New Roman" w:hAnsi="Times New Roman" w:cs="Times New Roman"/>
          <w:b/>
          <w:i/>
          <w:sz w:val="28"/>
          <w:szCs w:val="28"/>
          <w:lang w:eastAsia="en-GB"/>
        </w:rPr>
      </w:pPr>
      <w:r w:rsidRPr="0070634E">
        <w:rPr>
          <w:rFonts w:ascii="Times New Roman" w:eastAsia="Times New Roman" w:hAnsi="Times New Roman" w:cs="Times New Roman"/>
          <w:b/>
          <w:i/>
          <w:sz w:val="28"/>
          <w:szCs w:val="28"/>
          <w:lang w:eastAsia="en-GB"/>
        </w:rPr>
        <w:t xml:space="preserve">Critically explore the key influences on the social (re)production of individual and group identities. In your answer explore in-depth how </w:t>
      </w:r>
      <w:r w:rsidRPr="0070634E">
        <w:rPr>
          <w:rFonts w:ascii="Times New Roman" w:eastAsia="Times New Roman" w:hAnsi="Times New Roman" w:cs="Times New Roman"/>
          <w:b/>
          <w:i/>
          <w:sz w:val="28"/>
          <w:szCs w:val="28"/>
          <w:u w:val="single"/>
          <w:lang w:eastAsia="en-GB"/>
        </w:rPr>
        <w:t>ONE</w:t>
      </w:r>
      <w:r w:rsidRPr="0070634E">
        <w:rPr>
          <w:rFonts w:ascii="Times New Roman" w:eastAsia="Times New Roman" w:hAnsi="Times New Roman" w:cs="Times New Roman"/>
          <w:b/>
          <w:i/>
          <w:sz w:val="28"/>
          <w:szCs w:val="28"/>
          <w:lang w:eastAsia="en-GB"/>
        </w:rPr>
        <w:t xml:space="preserve"> of the following labels might adversely affect the social reproduction of inequalities.</w:t>
      </w:r>
    </w:p>
    <w:p w14:paraId="2D9485F4" w14:textId="77777777" w:rsidR="0039494E" w:rsidRPr="00313EAE" w:rsidRDefault="0039494E" w:rsidP="0070634E">
      <w:pPr>
        <w:spacing w:line="360" w:lineRule="auto"/>
        <w:rPr>
          <w:rFonts w:ascii="Times New Roman" w:hAnsi="Times New Roman" w:cs="Times New Roman"/>
        </w:rPr>
      </w:pPr>
    </w:p>
    <w:p w14:paraId="79D90F2B" w14:textId="3B4890BB" w:rsidR="000A0C71" w:rsidRPr="009424B1" w:rsidRDefault="00BA209A" w:rsidP="001D3E4C">
      <w:pPr>
        <w:spacing w:line="360" w:lineRule="auto"/>
        <w:rPr>
          <w:rFonts w:ascii="Times New Roman" w:hAnsi="Times New Roman" w:cs="Times New Roman"/>
          <w:sz w:val="24"/>
          <w:szCs w:val="24"/>
        </w:rPr>
      </w:pPr>
      <w:r>
        <w:rPr>
          <w:rFonts w:ascii="Times New Roman" w:hAnsi="Times New Roman" w:cs="Times New Roman"/>
          <w:sz w:val="24"/>
          <w:szCs w:val="24"/>
        </w:rPr>
        <w:t>Through</w:t>
      </w:r>
      <w:r w:rsidRPr="00313EAE">
        <w:rPr>
          <w:rFonts w:ascii="Times New Roman" w:hAnsi="Times New Roman" w:cs="Times New Roman"/>
          <w:sz w:val="24"/>
          <w:szCs w:val="24"/>
        </w:rPr>
        <w:t xml:space="preserve"> </w:t>
      </w:r>
      <w:r w:rsidR="000A0C71" w:rsidRPr="00313EAE">
        <w:rPr>
          <w:rFonts w:ascii="Times New Roman" w:hAnsi="Times New Roman" w:cs="Times New Roman"/>
          <w:sz w:val="24"/>
          <w:szCs w:val="24"/>
        </w:rPr>
        <w:t>an in-depth exploration of</w:t>
      </w:r>
      <w:r w:rsidR="0039596B">
        <w:rPr>
          <w:rFonts w:ascii="Times New Roman" w:hAnsi="Times New Roman" w:cs="Times New Roman"/>
          <w:sz w:val="24"/>
          <w:szCs w:val="24"/>
        </w:rPr>
        <w:t xml:space="preserve"> race </w:t>
      </w:r>
      <w:r>
        <w:rPr>
          <w:rFonts w:ascii="Times New Roman" w:hAnsi="Times New Roman" w:cs="Times New Roman"/>
          <w:sz w:val="24"/>
          <w:szCs w:val="24"/>
        </w:rPr>
        <w:t xml:space="preserve">this essay will critically explore </w:t>
      </w:r>
      <w:r w:rsidR="0039596B">
        <w:rPr>
          <w:rFonts w:ascii="Times New Roman" w:hAnsi="Times New Roman" w:cs="Times New Roman"/>
          <w:sz w:val="24"/>
          <w:szCs w:val="24"/>
        </w:rPr>
        <w:t xml:space="preserve">the key influences </w:t>
      </w:r>
      <w:r>
        <w:rPr>
          <w:rFonts w:ascii="Times New Roman" w:hAnsi="Times New Roman" w:cs="Times New Roman"/>
          <w:sz w:val="24"/>
          <w:szCs w:val="24"/>
        </w:rPr>
        <w:t xml:space="preserve">of social reproduction of </w:t>
      </w:r>
      <w:r w:rsidR="009424B1">
        <w:rPr>
          <w:rFonts w:ascii="Times New Roman" w:hAnsi="Times New Roman" w:cs="Times New Roman"/>
          <w:sz w:val="24"/>
          <w:szCs w:val="24"/>
        </w:rPr>
        <w:t>group and</w:t>
      </w:r>
      <w:r>
        <w:rPr>
          <w:rFonts w:ascii="Times New Roman" w:hAnsi="Times New Roman" w:cs="Times New Roman"/>
          <w:sz w:val="24"/>
          <w:szCs w:val="24"/>
        </w:rPr>
        <w:t xml:space="preserve"> individual identities, </w:t>
      </w:r>
      <w:r w:rsidR="009424B1">
        <w:rPr>
          <w:rFonts w:ascii="Times New Roman" w:hAnsi="Times New Roman" w:cs="Times New Roman"/>
          <w:sz w:val="24"/>
          <w:szCs w:val="24"/>
        </w:rPr>
        <w:t>b</w:t>
      </w:r>
      <w:r>
        <w:rPr>
          <w:rFonts w:ascii="Times New Roman" w:hAnsi="Times New Roman" w:cs="Times New Roman"/>
          <w:sz w:val="24"/>
          <w:szCs w:val="24"/>
        </w:rPr>
        <w:t xml:space="preserve">y considering the inequalities evident in schools, the workplace and criminal justice system and the </w:t>
      </w:r>
      <w:r w:rsidR="009424B1">
        <w:rPr>
          <w:rFonts w:ascii="Times New Roman" w:hAnsi="Times New Roman" w:cs="Times New Roman"/>
          <w:sz w:val="24"/>
          <w:szCs w:val="24"/>
        </w:rPr>
        <w:t xml:space="preserve">Governments attempt at abolishing the prejudice and discrimination of racial minorities. </w:t>
      </w:r>
      <w:r w:rsidR="009424B1" w:rsidRPr="000A0C71">
        <w:rPr>
          <w:rFonts w:ascii="Times New Roman" w:hAnsi="Times New Roman" w:cs="Times New Roman"/>
          <w:sz w:val="24"/>
          <w:szCs w:val="24"/>
        </w:rPr>
        <w:t>The</w:t>
      </w:r>
      <w:r w:rsidR="000A0C71" w:rsidRPr="000A0C71">
        <w:rPr>
          <w:rFonts w:ascii="Times New Roman" w:hAnsi="Times New Roman" w:cs="Times New Roman"/>
          <w:sz w:val="24"/>
          <w:szCs w:val="24"/>
        </w:rPr>
        <w:t xml:space="preserve"> terminology of race is relatively new but racism</w:t>
      </w:r>
      <w:r w:rsidR="000E2A92">
        <w:rPr>
          <w:rFonts w:ascii="Times New Roman" w:hAnsi="Times New Roman" w:cs="Times New Roman"/>
          <w:sz w:val="24"/>
          <w:szCs w:val="24"/>
        </w:rPr>
        <w:t>, as in</w:t>
      </w:r>
      <w:r w:rsidR="000A0C71" w:rsidRPr="000A0C71">
        <w:rPr>
          <w:rFonts w:ascii="Times New Roman" w:hAnsi="Times New Roman" w:cs="Times New Roman"/>
          <w:sz w:val="24"/>
          <w:szCs w:val="24"/>
        </w:rPr>
        <w:t xml:space="preserve">  the discrimination of another person or group because of ascribed characteristics, has a long history</w:t>
      </w:r>
      <w:r w:rsidR="000E2A92">
        <w:rPr>
          <w:rFonts w:ascii="Times New Roman" w:hAnsi="Times New Roman" w:cs="Times New Roman"/>
          <w:sz w:val="24"/>
          <w:szCs w:val="24"/>
        </w:rPr>
        <w:t xml:space="preserve"> </w:t>
      </w:r>
      <w:r w:rsidR="005C16FC">
        <w:rPr>
          <w:rFonts w:ascii="Times New Roman" w:hAnsi="Times New Roman" w:cs="Times New Roman"/>
          <w:sz w:val="24"/>
          <w:szCs w:val="24"/>
        </w:rPr>
        <w:t>(Patel 2016)</w:t>
      </w:r>
      <w:r w:rsidR="009424B1">
        <w:rPr>
          <w:rFonts w:ascii="Times New Roman" w:hAnsi="Times New Roman" w:cs="Times New Roman"/>
          <w:sz w:val="24"/>
          <w:szCs w:val="24"/>
        </w:rPr>
        <w:t>. There has always been a me against you, power and control mentality over groups of people, however, racial attitudes were not always aimed at those of different skin colour</w:t>
      </w:r>
      <w:r w:rsidR="000E2A92">
        <w:rPr>
          <w:rFonts w:ascii="Times New Roman" w:hAnsi="Times New Roman" w:cs="Times New Roman"/>
          <w:sz w:val="24"/>
          <w:szCs w:val="24"/>
        </w:rPr>
        <w:t xml:space="preserve"> (Patel,2016)</w:t>
      </w:r>
      <w:r w:rsidR="00A87BD9">
        <w:rPr>
          <w:rFonts w:ascii="Times New Roman" w:hAnsi="Times New Roman" w:cs="Times New Roman"/>
          <w:sz w:val="24"/>
          <w:szCs w:val="24"/>
        </w:rPr>
        <w:t>.</w:t>
      </w:r>
      <w:r w:rsidR="00A87BD9" w:rsidRPr="00A87BD9">
        <w:rPr>
          <w:rFonts w:ascii="Times New Roman" w:hAnsi="Times New Roman" w:cs="Times New Roman"/>
          <w:sz w:val="24"/>
          <w:szCs w:val="24"/>
        </w:rPr>
        <w:t xml:space="preserve"> </w:t>
      </w:r>
      <w:r w:rsidR="00A87BD9" w:rsidRPr="000A0C71">
        <w:rPr>
          <w:rFonts w:ascii="Times New Roman" w:hAnsi="Times New Roman" w:cs="Times New Roman"/>
          <w:sz w:val="24"/>
          <w:szCs w:val="24"/>
        </w:rPr>
        <w:t>Historically in America the category of white defined anyone without any African or Asian blood</w:t>
      </w:r>
      <w:r w:rsidR="00A87BD9">
        <w:rPr>
          <w:rFonts w:ascii="Times New Roman" w:hAnsi="Times New Roman" w:cs="Times New Roman"/>
          <w:sz w:val="24"/>
          <w:szCs w:val="24"/>
        </w:rPr>
        <w:t xml:space="preserve">. </w:t>
      </w:r>
      <w:r w:rsidR="00A87BD9" w:rsidRPr="000A0C71">
        <w:rPr>
          <w:rFonts w:ascii="Times New Roman" w:hAnsi="Times New Roman" w:cs="Times New Roman"/>
          <w:sz w:val="24"/>
          <w:szCs w:val="24"/>
        </w:rPr>
        <w:t xml:space="preserve"> </w:t>
      </w:r>
      <w:r w:rsidR="00A87BD9">
        <w:rPr>
          <w:rFonts w:ascii="Times New Roman" w:hAnsi="Times New Roman" w:cs="Times New Roman"/>
          <w:sz w:val="24"/>
          <w:szCs w:val="24"/>
        </w:rPr>
        <w:t>I</w:t>
      </w:r>
      <w:r w:rsidR="00A87BD9" w:rsidRPr="000A0C71">
        <w:rPr>
          <w:rFonts w:ascii="Times New Roman" w:hAnsi="Times New Roman" w:cs="Times New Roman"/>
          <w:sz w:val="24"/>
          <w:szCs w:val="24"/>
        </w:rPr>
        <w:t>t was created as a political construct and used as an organising tool to consolidate strength between the white Europeans helping to maintain control and dominance of the African and Native American slaves, justifying the oppression and violent attitudes to Black and Ethnic minorities (</w:t>
      </w:r>
      <w:r w:rsidR="000E2A92" w:rsidRPr="000E2A92">
        <w:rPr>
          <w:rFonts w:ascii="Times New Roman" w:hAnsi="Times New Roman" w:cs="Times New Roman"/>
          <w:sz w:val="24"/>
          <w:szCs w:val="24"/>
        </w:rPr>
        <w:t>Aspinall, 2002</w:t>
      </w:r>
      <w:r w:rsidR="00A87BD9">
        <w:rPr>
          <w:rFonts w:ascii="Times New Roman" w:hAnsi="Times New Roman" w:cs="Times New Roman"/>
          <w:sz w:val="24"/>
          <w:szCs w:val="24"/>
        </w:rPr>
        <w:t>)</w:t>
      </w:r>
      <w:r w:rsidR="00A87BD9" w:rsidRPr="000A0C71">
        <w:rPr>
          <w:rFonts w:ascii="Times New Roman" w:hAnsi="Times New Roman" w:cs="Times New Roman"/>
          <w:sz w:val="24"/>
          <w:szCs w:val="24"/>
        </w:rPr>
        <w:t xml:space="preserve"> In Britain the same constructive methods were used </w:t>
      </w:r>
      <w:r w:rsidR="00A87BD9">
        <w:rPr>
          <w:rFonts w:ascii="Times New Roman" w:hAnsi="Times New Roman" w:cs="Times New Roman"/>
          <w:sz w:val="24"/>
          <w:szCs w:val="24"/>
        </w:rPr>
        <w:t xml:space="preserve">with </w:t>
      </w:r>
      <w:r w:rsidR="00A87BD9" w:rsidRPr="000A0C71">
        <w:rPr>
          <w:rFonts w:ascii="Times New Roman" w:hAnsi="Times New Roman" w:cs="Times New Roman"/>
          <w:sz w:val="24"/>
          <w:szCs w:val="24"/>
        </w:rPr>
        <w:t xml:space="preserve">the Immigration Act in 1969 to determine who was white enough to be British </w:t>
      </w:r>
      <w:r w:rsidR="00A87BD9">
        <w:rPr>
          <w:rFonts w:ascii="Times New Roman" w:hAnsi="Times New Roman" w:cs="Times New Roman"/>
          <w:sz w:val="24"/>
          <w:szCs w:val="24"/>
        </w:rPr>
        <w:t>(Patel 2016)</w:t>
      </w:r>
      <w:r w:rsidR="000E2A92">
        <w:rPr>
          <w:rFonts w:ascii="Times New Roman" w:hAnsi="Times New Roman" w:cs="Times New Roman"/>
          <w:sz w:val="24"/>
          <w:szCs w:val="24"/>
        </w:rPr>
        <w:t>.</w:t>
      </w:r>
      <w:r w:rsidR="00A87BD9">
        <w:rPr>
          <w:rFonts w:ascii="Times New Roman" w:hAnsi="Times New Roman" w:cs="Times New Roman"/>
          <w:sz w:val="24"/>
          <w:szCs w:val="24"/>
        </w:rPr>
        <w:t xml:space="preserve"> We will look at how this kind of prejudice underpins most of the policies surrounding race, from a top down perspective these policies can shape and reflect ideologies of class and colour in a negative light, reproducing the prejudice covertly and</w:t>
      </w:r>
      <w:r w:rsidR="0082382A" w:rsidRPr="0082382A">
        <w:t xml:space="preserve"> </w:t>
      </w:r>
      <w:r w:rsidR="0082382A" w:rsidRPr="0082382A">
        <w:rPr>
          <w:rFonts w:ascii="Times New Roman" w:hAnsi="Times New Roman" w:cs="Times New Roman"/>
          <w:sz w:val="24"/>
          <w:szCs w:val="24"/>
        </w:rPr>
        <w:t>Superfluously</w:t>
      </w:r>
      <w:r w:rsidR="00AB033E">
        <w:rPr>
          <w:rFonts w:ascii="Times New Roman" w:hAnsi="Times New Roman" w:cs="Times New Roman"/>
          <w:sz w:val="24"/>
          <w:szCs w:val="24"/>
        </w:rPr>
        <w:t xml:space="preserve">. It will begin with an explanation of how cultural capital is produced and transformed and how </w:t>
      </w:r>
      <w:r w:rsidR="003F092E">
        <w:rPr>
          <w:rFonts w:ascii="Times New Roman" w:hAnsi="Times New Roman" w:cs="Times New Roman"/>
          <w:sz w:val="24"/>
          <w:szCs w:val="24"/>
        </w:rPr>
        <w:t xml:space="preserve">views of racial minorities are upheld within </w:t>
      </w:r>
      <w:r w:rsidR="0082382A">
        <w:rPr>
          <w:rFonts w:ascii="Times New Roman" w:hAnsi="Times New Roman" w:cs="Times New Roman"/>
          <w:sz w:val="24"/>
          <w:szCs w:val="24"/>
        </w:rPr>
        <w:t>institutions</w:t>
      </w:r>
      <w:r w:rsidR="003F092E">
        <w:rPr>
          <w:rFonts w:ascii="Times New Roman" w:hAnsi="Times New Roman" w:cs="Times New Roman"/>
          <w:sz w:val="24"/>
          <w:szCs w:val="24"/>
        </w:rPr>
        <w:t xml:space="preserve"> like </w:t>
      </w:r>
      <w:r w:rsidR="000E2A92">
        <w:rPr>
          <w:rFonts w:ascii="Times New Roman" w:hAnsi="Times New Roman" w:cs="Times New Roman"/>
          <w:sz w:val="24"/>
          <w:szCs w:val="24"/>
        </w:rPr>
        <w:t xml:space="preserve">school, </w:t>
      </w:r>
      <w:r w:rsidR="003F092E">
        <w:rPr>
          <w:rFonts w:ascii="Times New Roman" w:hAnsi="Times New Roman" w:cs="Times New Roman"/>
          <w:sz w:val="24"/>
          <w:szCs w:val="24"/>
        </w:rPr>
        <w:t>the media and entertainment industry.</w:t>
      </w:r>
    </w:p>
    <w:p w14:paraId="1727CE59" w14:textId="166B2B52"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color w:val="000000" w:themeColor="text1"/>
          <w:sz w:val="24"/>
          <w:szCs w:val="24"/>
        </w:rPr>
        <w:t>Cultural capital is the aesthetic codes, practices and dispositions which are transmitted to the children through the process of family interaction and socialisation which Bourdieau calls the Habitus. The Habitus is made up of the structured sets of values and ways of thinking, within this paradigm, cultural symbols are used as points of distraction, signalling and continuing their position within the social structure (Passeron &amp; Bourdieau</w:t>
      </w:r>
      <w:r w:rsidR="00313EA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1977) </w:t>
      </w:r>
      <w:r w:rsidRPr="000A0C71">
        <w:rPr>
          <w:rFonts w:ascii="Times New Roman" w:hAnsi="Times New Roman" w:cs="Times New Roman"/>
          <w:sz w:val="24"/>
          <w:szCs w:val="24"/>
        </w:rPr>
        <w:t xml:space="preserve">In a society based on rank, caste or status, an individual’s position in society is determined by the customs and rules which assign each member with their privileges and duties. Shared tokens of interest, intentions and styles may give you membership into one of these fixed term communities which are facilitated by the shared symbols and consumer practices which have value and </w:t>
      </w:r>
      <w:r w:rsidRPr="000A0C71">
        <w:rPr>
          <w:rFonts w:ascii="Times New Roman" w:hAnsi="Times New Roman" w:cs="Times New Roman"/>
          <w:sz w:val="24"/>
          <w:szCs w:val="24"/>
        </w:rPr>
        <w:lastRenderedPageBreak/>
        <w:t>affect the productivity of that particular group (Putman</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2000). Nonetheless these are weak ties which may be experienced momentarily or only whilst the shared interests and activities are at play (Woolcock</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2001). These invisible threads which society use to weave itself together and unite members extend deeper and far beyond the moments of exchange. A given style is the tacit ideological handshake between an author and the institutions that control the definition and distribution of cultural meaning. Thus style, as the very model of individual identity, ends up being a tool for producing instant cultural alienation. (Buchloh</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2003).Symbolic and economic capital are intertwined in the manner a person presents themselves and their material wealth, skills like playing a musical instrument, knowledge of art and literature, culture, tastes and preferences wine, music, entertainment and qualifications like university degrees are all indicators of class position (Bourdieu</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1990</w:t>
      </w:r>
      <w:r w:rsidRPr="000A0C71">
        <w:rPr>
          <w:rFonts w:ascii="Times New Roman" w:hAnsi="Times New Roman" w:cs="Times New Roman"/>
          <w:i/>
          <w:sz w:val="24"/>
          <w:szCs w:val="24"/>
        </w:rPr>
        <w:t>) .</w:t>
      </w:r>
      <w:r w:rsidRPr="000A0C71">
        <w:rPr>
          <w:rFonts w:ascii="Times New Roman" w:hAnsi="Times New Roman" w:cs="Times New Roman"/>
          <w:sz w:val="24"/>
          <w:szCs w:val="24"/>
        </w:rPr>
        <w:t>The space and power relations an individual occupies will change as formal knowledge, preference, behaviour, possession and attitude to all these change (Bourdieu</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1990). Social capital is the trading mechanism which indicates social status, the social contract which forms the norms of reciprocity and trustworthiness (McLellan</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1999). Sociological Functionalism assumes order and any deviance from that order is challenging. Marxist analysis would point to ‘the contested reproduction of a societies fundamental relations’, enabling society to reproduce itself in a form of a dominant and subordinate social order (</w:t>
      </w:r>
      <w:r w:rsidRPr="00313EAE">
        <w:rPr>
          <w:rFonts w:ascii="Times New Roman" w:hAnsi="Times New Roman" w:cs="Times New Roman"/>
          <w:sz w:val="24"/>
          <w:szCs w:val="24"/>
        </w:rPr>
        <w:t>Apple</w:t>
      </w:r>
      <w:r w:rsidR="00313EAE">
        <w:rPr>
          <w:rFonts w:ascii="Times New Roman" w:hAnsi="Times New Roman" w:cs="Times New Roman"/>
          <w:sz w:val="24"/>
          <w:szCs w:val="24"/>
        </w:rPr>
        <w:t>,</w:t>
      </w:r>
      <w:r w:rsidRPr="00313EAE">
        <w:rPr>
          <w:rFonts w:ascii="Times New Roman" w:hAnsi="Times New Roman" w:cs="Times New Roman"/>
          <w:sz w:val="24"/>
          <w:szCs w:val="24"/>
        </w:rPr>
        <w:t xml:space="preserve"> 20</w:t>
      </w:r>
      <w:r w:rsidR="00CA19F3">
        <w:rPr>
          <w:rFonts w:ascii="Times New Roman" w:hAnsi="Times New Roman" w:cs="Times New Roman"/>
          <w:sz w:val="24"/>
          <w:szCs w:val="24"/>
        </w:rPr>
        <w:t>10</w:t>
      </w:r>
      <w:r w:rsidRPr="00313EAE">
        <w:rPr>
          <w:rFonts w:ascii="Times New Roman" w:hAnsi="Times New Roman" w:cs="Times New Roman"/>
          <w:sz w:val="24"/>
          <w:szCs w:val="24"/>
        </w:rPr>
        <w:t>)</w:t>
      </w:r>
      <w:r w:rsidRPr="000A0C71">
        <w:rPr>
          <w:rFonts w:ascii="Times New Roman" w:hAnsi="Times New Roman" w:cs="Times New Roman"/>
          <w:sz w:val="24"/>
          <w:szCs w:val="24"/>
        </w:rPr>
        <w:t>. Those who do not have the right attitude will not have the correct cultural or social capital for certain jobs or social settings, though an individual may be elevated into a higher rank or even devalued into a lower rank, as a rule each individual member is confined to their rank or caste. If privilege and hegemony is maintained not only by class and occupational position but also by belonging to the right group, minority races may not gain from their advantaged origins if they have different networks and cultural habits</w:t>
      </w:r>
      <w:r w:rsidR="0082382A">
        <w:rPr>
          <w:rFonts w:ascii="Times New Roman" w:hAnsi="Times New Roman" w:cs="Times New Roman"/>
          <w:sz w:val="24"/>
          <w:szCs w:val="24"/>
        </w:rPr>
        <w:t>(Yang 2000)</w:t>
      </w:r>
    </w:p>
    <w:p w14:paraId="6D23EB32" w14:textId="3D3A84E3"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sz w:val="24"/>
          <w:szCs w:val="24"/>
        </w:rPr>
        <w:t>Race is a corollary of ascribed identity, ethnic boundaries and customs, immutable and present from birth through genetic and biological cultural origins (Yang</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2000)</w:t>
      </w:r>
      <w:r>
        <w:rPr>
          <w:rFonts w:ascii="Times New Roman" w:hAnsi="Times New Roman" w:cs="Times New Roman"/>
          <w:sz w:val="24"/>
          <w:szCs w:val="24"/>
        </w:rPr>
        <w:t>.</w:t>
      </w:r>
      <w:r w:rsidRPr="000A0C71">
        <w:rPr>
          <w:rFonts w:ascii="Times New Roman" w:hAnsi="Times New Roman" w:cs="Times New Roman"/>
          <w:sz w:val="24"/>
          <w:szCs w:val="24"/>
        </w:rPr>
        <w:t xml:space="preserve"> Johanne Blumenbach devised a racial classification system in his thesis ‘</w:t>
      </w:r>
      <w:r>
        <w:rPr>
          <w:rFonts w:ascii="Times New Roman" w:hAnsi="Times New Roman" w:cs="Times New Roman"/>
          <w:sz w:val="24"/>
          <w:szCs w:val="24"/>
        </w:rPr>
        <w:t>O</w:t>
      </w:r>
      <w:r w:rsidRPr="000A0C71">
        <w:rPr>
          <w:rFonts w:ascii="Times New Roman" w:hAnsi="Times New Roman" w:cs="Times New Roman"/>
          <w:sz w:val="24"/>
          <w:szCs w:val="24"/>
        </w:rPr>
        <w:t xml:space="preserve">n </w:t>
      </w:r>
      <w:r>
        <w:rPr>
          <w:rFonts w:ascii="Times New Roman" w:hAnsi="Times New Roman" w:cs="Times New Roman"/>
          <w:sz w:val="24"/>
          <w:szCs w:val="24"/>
        </w:rPr>
        <w:t>T</w:t>
      </w:r>
      <w:r w:rsidRPr="000A0C71">
        <w:rPr>
          <w:rFonts w:ascii="Times New Roman" w:hAnsi="Times New Roman" w:cs="Times New Roman"/>
          <w:sz w:val="24"/>
          <w:szCs w:val="24"/>
        </w:rPr>
        <w:t xml:space="preserve">he Natural </w:t>
      </w:r>
      <w:r>
        <w:rPr>
          <w:rFonts w:ascii="Times New Roman" w:hAnsi="Times New Roman" w:cs="Times New Roman"/>
          <w:sz w:val="24"/>
          <w:szCs w:val="24"/>
        </w:rPr>
        <w:t>V</w:t>
      </w:r>
      <w:r w:rsidRPr="000A0C71">
        <w:rPr>
          <w:rFonts w:ascii="Times New Roman" w:hAnsi="Times New Roman" w:cs="Times New Roman"/>
          <w:sz w:val="24"/>
          <w:szCs w:val="24"/>
        </w:rPr>
        <w:t xml:space="preserve">ariety of </w:t>
      </w:r>
      <w:r>
        <w:rPr>
          <w:rFonts w:ascii="Times New Roman" w:hAnsi="Times New Roman" w:cs="Times New Roman"/>
          <w:sz w:val="24"/>
          <w:szCs w:val="24"/>
        </w:rPr>
        <w:t>M</w:t>
      </w:r>
      <w:r w:rsidRPr="000A0C71">
        <w:rPr>
          <w:rFonts w:ascii="Times New Roman" w:hAnsi="Times New Roman" w:cs="Times New Roman"/>
          <w:sz w:val="24"/>
          <w:szCs w:val="24"/>
        </w:rPr>
        <w:t xml:space="preserve">ankind’ (1775) listing the races into a hierarchy with European whites foremost and African s and Polynesians at the bottom </w:t>
      </w:r>
      <w:r w:rsidRPr="00697A5D">
        <w:rPr>
          <w:rFonts w:ascii="Times New Roman" w:hAnsi="Times New Roman" w:cs="Times New Roman"/>
          <w:sz w:val="24"/>
          <w:szCs w:val="24"/>
        </w:rPr>
        <w:t>(Gabbidon</w:t>
      </w:r>
      <w:r w:rsidR="00CC3931">
        <w:rPr>
          <w:rFonts w:ascii="Times New Roman" w:hAnsi="Times New Roman" w:cs="Times New Roman"/>
          <w:sz w:val="24"/>
          <w:szCs w:val="24"/>
        </w:rPr>
        <w:t>,</w:t>
      </w:r>
      <w:r w:rsidRPr="00697A5D">
        <w:rPr>
          <w:rFonts w:ascii="Times New Roman" w:hAnsi="Times New Roman" w:cs="Times New Roman"/>
          <w:sz w:val="24"/>
          <w:szCs w:val="24"/>
        </w:rPr>
        <w:t xml:space="preserve"> </w:t>
      </w:r>
      <w:r w:rsidR="00697A5D">
        <w:rPr>
          <w:rFonts w:ascii="Times New Roman" w:hAnsi="Times New Roman" w:cs="Times New Roman"/>
          <w:sz w:val="24"/>
          <w:szCs w:val="24"/>
        </w:rPr>
        <w:t>2010)</w:t>
      </w:r>
      <w:r w:rsidRPr="00697A5D">
        <w:rPr>
          <w:rFonts w:ascii="Times New Roman" w:hAnsi="Times New Roman" w:cs="Times New Roman"/>
          <w:sz w:val="24"/>
          <w:szCs w:val="24"/>
        </w:rPr>
        <w:t xml:space="preserve"> </w:t>
      </w:r>
      <w:r w:rsidRPr="000A0C71">
        <w:rPr>
          <w:rFonts w:ascii="Times New Roman" w:hAnsi="Times New Roman" w:cs="Times New Roman"/>
          <w:sz w:val="24"/>
          <w:szCs w:val="24"/>
        </w:rPr>
        <w:t xml:space="preserve">In the ‘Races of </w:t>
      </w:r>
      <w:r>
        <w:rPr>
          <w:rFonts w:ascii="Times New Roman" w:hAnsi="Times New Roman" w:cs="Times New Roman"/>
          <w:sz w:val="24"/>
          <w:szCs w:val="24"/>
        </w:rPr>
        <w:t>M</w:t>
      </w:r>
      <w:r w:rsidRPr="000A0C71">
        <w:rPr>
          <w:rFonts w:ascii="Times New Roman" w:hAnsi="Times New Roman" w:cs="Times New Roman"/>
          <w:sz w:val="24"/>
          <w:szCs w:val="24"/>
        </w:rPr>
        <w:t>an</w:t>
      </w:r>
      <w:r>
        <w:rPr>
          <w:rFonts w:ascii="Times New Roman" w:hAnsi="Times New Roman" w:cs="Times New Roman"/>
          <w:sz w:val="24"/>
          <w:szCs w:val="24"/>
        </w:rPr>
        <w:t>’</w:t>
      </w:r>
      <w:r w:rsidRPr="000A0C71">
        <w:rPr>
          <w:rFonts w:ascii="Times New Roman" w:hAnsi="Times New Roman" w:cs="Times New Roman"/>
          <w:sz w:val="24"/>
          <w:szCs w:val="24"/>
        </w:rPr>
        <w:t xml:space="preserve"> Knox further typified the disparities of skin colour, facial features and </w:t>
      </w:r>
      <w:r w:rsidRPr="00697A5D">
        <w:rPr>
          <w:rFonts w:ascii="Times New Roman" w:hAnsi="Times New Roman" w:cs="Times New Roman"/>
          <w:sz w:val="24"/>
          <w:szCs w:val="24"/>
        </w:rPr>
        <w:t>hair (Knox</w:t>
      </w:r>
      <w:r w:rsidR="00CC3931">
        <w:rPr>
          <w:rFonts w:ascii="Times New Roman" w:hAnsi="Times New Roman" w:cs="Times New Roman"/>
          <w:sz w:val="24"/>
          <w:szCs w:val="24"/>
        </w:rPr>
        <w:t>,</w:t>
      </w:r>
      <w:r w:rsidRPr="00697A5D">
        <w:rPr>
          <w:rFonts w:ascii="Times New Roman" w:hAnsi="Times New Roman" w:cs="Times New Roman"/>
          <w:sz w:val="24"/>
          <w:szCs w:val="24"/>
        </w:rPr>
        <w:t xml:space="preserve"> 1850</w:t>
      </w:r>
      <w:r w:rsidR="004D377E" w:rsidRPr="00697A5D">
        <w:rPr>
          <w:rFonts w:ascii="Times New Roman" w:hAnsi="Times New Roman" w:cs="Times New Roman"/>
          <w:sz w:val="24"/>
          <w:szCs w:val="24"/>
        </w:rPr>
        <w:t>). These</w:t>
      </w:r>
      <w:r w:rsidRPr="000A0C71">
        <w:rPr>
          <w:rFonts w:ascii="Times New Roman" w:hAnsi="Times New Roman" w:cs="Times New Roman"/>
          <w:sz w:val="24"/>
          <w:szCs w:val="24"/>
        </w:rPr>
        <w:t xml:space="preserve"> influenced the racial classification in policy throughout the nineteenth and twentieth centuries (Patel</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2016). The use of the term ‘race’ ‘reflects and perpetuates the belief that the human species consists of separate races’ (Patel</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2016)</w:t>
      </w:r>
      <w:r>
        <w:rPr>
          <w:rFonts w:ascii="Times New Roman" w:hAnsi="Times New Roman" w:cs="Times New Roman"/>
          <w:sz w:val="24"/>
          <w:szCs w:val="24"/>
        </w:rPr>
        <w:t>.</w:t>
      </w:r>
      <w:r w:rsidRPr="000A0C71">
        <w:rPr>
          <w:rFonts w:ascii="Times New Roman" w:hAnsi="Times New Roman" w:cs="Times New Roman"/>
          <w:sz w:val="24"/>
          <w:szCs w:val="24"/>
        </w:rPr>
        <w:t xml:space="preserve"> When other cultures are viewed through this </w:t>
      </w:r>
      <w:r w:rsidRPr="000A0C71">
        <w:rPr>
          <w:rFonts w:ascii="Times New Roman" w:hAnsi="Times New Roman" w:cs="Times New Roman"/>
          <w:sz w:val="24"/>
          <w:szCs w:val="24"/>
        </w:rPr>
        <w:lastRenderedPageBreak/>
        <w:t>narrow, prejudiced lens it gives an ethnocentric view, one where our culture is obligated to appear as superior (Samov</w:t>
      </w:r>
      <w:r w:rsidR="00F91342">
        <w:rPr>
          <w:rFonts w:ascii="Times New Roman" w:hAnsi="Times New Roman" w:cs="Times New Roman"/>
          <w:sz w:val="24"/>
          <w:szCs w:val="24"/>
        </w:rPr>
        <w:t xml:space="preserve">ar </w:t>
      </w:r>
      <w:r w:rsidR="00F91342" w:rsidRPr="00F91342">
        <w:rPr>
          <w:rFonts w:ascii="Times New Roman" w:hAnsi="Times New Roman" w:cs="Times New Roman"/>
          <w:i/>
          <w:sz w:val="24"/>
          <w:szCs w:val="24"/>
        </w:rPr>
        <w:t>et al</w:t>
      </w:r>
      <w:r w:rsidR="00F91342">
        <w:rPr>
          <w:rFonts w:ascii="Times New Roman" w:hAnsi="Times New Roman" w:cs="Times New Roman"/>
          <w:sz w:val="24"/>
          <w:szCs w:val="24"/>
        </w:rPr>
        <w:t xml:space="preserve"> 2009</w:t>
      </w:r>
      <w:r w:rsidRPr="000A0C71">
        <w:rPr>
          <w:rFonts w:ascii="Times New Roman" w:hAnsi="Times New Roman" w:cs="Times New Roman"/>
          <w:sz w:val="24"/>
          <w:szCs w:val="24"/>
        </w:rPr>
        <w:t>)</w:t>
      </w:r>
      <w:r>
        <w:rPr>
          <w:rFonts w:ascii="Times New Roman" w:hAnsi="Times New Roman" w:cs="Times New Roman"/>
          <w:sz w:val="24"/>
          <w:szCs w:val="24"/>
        </w:rPr>
        <w:t>.</w:t>
      </w:r>
      <w:r w:rsidRPr="000A0C71">
        <w:rPr>
          <w:rFonts w:ascii="Times New Roman" w:hAnsi="Times New Roman" w:cs="Times New Roman"/>
          <w:sz w:val="24"/>
          <w:szCs w:val="24"/>
        </w:rPr>
        <w:t xml:space="preserve"> Race terminology was often employed to rationalise differences and justify discrimination, Social essentialists see people as having an assigned identity which is inherited with a deep rooted primal bond to one ancestral bloodline (Yang</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2000). It is this concept of race, ethnic and cultural difference which underpins and dominates much of the discourse within education healthcare and policy (Ellison</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2005)</w:t>
      </w:r>
      <w:r w:rsidR="00424103">
        <w:rPr>
          <w:rFonts w:ascii="Times New Roman" w:hAnsi="Times New Roman" w:cs="Times New Roman"/>
          <w:sz w:val="24"/>
          <w:szCs w:val="24"/>
        </w:rPr>
        <w:t>.</w:t>
      </w:r>
      <w:r w:rsidRPr="000A0C71">
        <w:rPr>
          <w:rFonts w:ascii="Times New Roman" w:hAnsi="Times New Roman" w:cs="Times New Roman"/>
          <w:sz w:val="24"/>
          <w:szCs w:val="24"/>
        </w:rPr>
        <w:t xml:space="preserve"> However, the terminology used in the discourse of race relations which influenced the Race </w:t>
      </w:r>
      <w:r w:rsidR="00424103">
        <w:rPr>
          <w:rFonts w:ascii="Times New Roman" w:hAnsi="Times New Roman" w:cs="Times New Roman"/>
          <w:sz w:val="24"/>
          <w:szCs w:val="24"/>
        </w:rPr>
        <w:t>R</w:t>
      </w:r>
      <w:r w:rsidRPr="000A0C71">
        <w:rPr>
          <w:rFonts w:ascii="Times New Roman" w:hAnsi="Times New Roman" w:cs="Times New Roman"/>
          <w:sz w:val="24"/>
          <w:szCs w:val="24"/>
        </w:rPr>
        <w:t xml:space="preserve">elations </w:t>
      </w:r>
      <w:r w:rsidR="00424103">
        <w:rPr>
          <w:rFonts w:ascii="Times New Roman" w:hAnsi="Times New Roman" w:cs="Times New Roman"/>
          <w:sz w:val="24"/>
          <w:szCs w:val="24"/>
        </w:rPr>
        <w:t>A</w:t>
      </w:r>
      <w:r w:rsidRPr="000A0C71">
        <w:rPr>
          <w:rFonts w:ascii="Times New Roman" w:hAnsi="Times New Roman" w:cs="Times New Roman"/>
          <w:sz w:val="24"/>
          <w:szCs w:val="24"/>
        </w:rPr>
        <w:t xml:space="preserve">ct 1965 was largely untheorized, the conceptual basis of terminology used is not discussed within these policies and yet the same terminology is maintained in subsequent updating of the </w:t>
      </w:r>
      <w:r w:rsidR="00313EAE">
        <w:rPr>
          <w:rFonts w:ascii="Times New Roman" w:hAnsi="Times New Roman" w:cs="Times New Roman"/>
          <w:sz w:val="24"/>
          <w:szCs w:val="24"/>
        </w:rPr>
        <w:t>R</w:t>
      </w:r>
      <w:r w:rsidRPr="000A0C71">
        <w:rPr>
          <w:rFonts w:ascii="Times New Roman" w:hAnsi="Times New Roman" w:cs="Times New Roman"/>
          <w:sz w:val="24"/>
          <w:szCs w:val="24"/>
        </w:rPr>
        <w:t xml:space="preserve">ace </w:t>
      </w:r>
      <w:r w:rsidR="00313EAE">
        <w:rPr>
          <w:rFonts w:ascii="Times New Roman" w:hAnsi="Times New Roman" w:cs="Times New Roman"/>
          <w:sz w:val="24"/>
          <w:szCs w:val="24"/>
        </w:rPr>
        <w:t>R</w:t>
      </w:r>
      <w:r w:rsidRPr="000A0C71">
        <w:rPr>
          <w:rFonts w:ascii="Times New Roman" w:hAnsi="Times New Roman" w:cs="Times New Roman"/>
          <w:sz w:val="24"/>
          <w:szCs w:val="24"/>
        </w:rPr>
        <w:t xml:space="preserve">elations </w:t>
      </w:r>
      <w:r w:rsidR="00313EAE">
        <w:rPr>
          <w:rFonts w:ascii="Times New Roman" w:hAnsi="Times New Roman" w:cs="Times New Roman"/>
          <w:sz w:val="24"/>
          <w:szCs w:val="24"/>
        </w:rPr>
        <w:t>A</w:t>
      </w:r>
      <w:r w:rsidRPr="000A0C71">
        <w:rPr>
          <w:rFonts w:ascii="Times New Roman" w:hAnsi="Times New Roman" w:cs="Times New Roman"/>
          <w:sz w:val="24"/>
          <w:szCs w:val="24"/>
        </w:rPr>
        <w:t xml:space="preserve">ct (1976) and reinforced by legal changes in the </w:t>
      </w:r>
      <w:r w:rsidR="00313EAE">
        <w:rPr>
          <w:rFonts w:ascii="Times New Roman" w:hAnsi="Times New Roman" w:cs="Times New Roman"/>
          <w:sz w:val="24"/>
          <w:szCs w:val="24"/>
        </w:rPr>
        <w:t>R</w:t>
      </w:r>
      <w:r w:rsidRPr="000A0C71">
        <w:rPr>
          <w:rFonts w:ascii="Times New Roman" w:hAnsi="Times New Roman" w:cs="Times New Roman"/>
          <w:sz w:val="24"/>
          <w:szCs w:val="24"/>
        </w:rPr>
        <w:t xml:space="preserve">ace </w:t>
      </w:r>
      <w:r w:rsidR="00313EAE">
        <w:rPr>
          <w:rFonts w:ascii="Times New Roman" w:hAnsi="Times New Roman" w:cs="Times New Roman"/>
          <w:sz w:val="24"/>
          <w:szCs w:val="24"/>
        </w:rPr>
        <w:t>R</w:t>
      </w:r>
      <w:r w:rsidRPr="000A0C71">
        <w:rPr>
          <w:rFonts w:ascii="Times New Roman" w:hAnsi="Times New Roman" w:cs="Times New Roman"/>
          <w:sz w:val="24"/>
          <w:szCs w:val="24"/>
        </w:rPr>
        <w:t xml:space="preserve">elations </w:t>
      </w:r>
      <w:r w:rsidR="00313EAE">
        <w:rPr>
          <w:rFonts w:ascii="Times New Roman" w:hAnsi="Times New Roman" w:cs="Times New Roman"/>
          <w:sz w:val="24"/>
          <w:szCs w:val="24"/>
        </w:rPr>
        <w:t>A</w:t>
      </w:r>
      <w:r w:rsidRPr="000A0C71">
        <w:rPr>
          <w:rFonts w:ascii="Times New Roman" w:hAnsi="Times New Roman" w:cs="Times New Roman"/>
          <w:sz w:val="24"/>
          <w:szCs w:val="24"/>
        </w:rPr>
        <w:t xml:space="preserve">mendment </w:t>
      </w:r>
      <w:r w:rsidR="00313EAE">
        <w:rPr>
          <w:rFonts w:ascii="Times New Roman" w:hAnsi="Times New Roman" w:cs="Times New Roman"/>
          <w:sz w:val="24"/>
          <w:szCs w:val="24"/>
        </w:rPr>
        <w:t>A</w:t>
      </w:r>
      <w:r w:rsidRPr="000A0C71">
        <w:rPr>
          <w:rFonts w:ascii="Times New Roman" w:hAnsi="Times New Roman" w:cs="Times New Roman"/>
          <w:sz w:val="24"/>
          <w:szCs w:val="24"/>
        </w:rPr>
        <w:t>ct</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(2000) following the Macpherson report of the inquiry into the death of Stephen Lawrence (Macpherson</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1999) The Stephen Lawrence enquiry found there to be institutional racism in the police force judicial system, the civil service, local government, the NHS and schools and followed with recommendations for openness, accountability and the restoration of confidence; led directly to the creation of the Race Relations Amendment Act (2000), a crucial piece of legislation that forced every public body in the UK to take racism seriously.</w:t>
      </w:r>
      <w:r w:rsidR="009424B1">
        <w:rPr>
          <w:rFonts w:ascii="Times New Roman" w:hAnsi="Times New Roman" w:cs="Times New Roman"/>
          <w:sz w:val="24"/>
          <w:szCs w:val="24"/>
        </w:rPr>
        <w:t xml:space="preserve"> Seventeen years on, </w:t>
      </w:r>
      <w:r w:rsidR="00A87BD9">
        <w:rPr>
          <w:rFonts w:ascii="Times New Roman" w:hAnsi="Times New Roman" w:cs="Times New Roman"/>
          <w:sz w:val="24"/>
          <w:szCs w:val="24"/>
        </w:rPr>
        <w:t>and inequality of outcome is still high on the agenda in regards to race and the reproduction of those inequalities.</w:t>
      </w:r>
    </w:p>
    <w:p w14:paraId="65432625" w14:textId="77777777" w:rsidR="0034047D"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sz w:val="24"/>
          <w:szCs w:val="24"/>
        </w:rPr>
        <w:t xml:space="preserve">In 2005 the Department of Education and Skills published </w:t>
      </w:r>
      <w:r w:rsidR="00313EAE">
        <w:rPr>
          <w:rFonts w:ascii="Times New Roman" w:hAnsi="Times New Roman" w:cs="Times New Roman"/>
          <w:sz w:val="24"/>
          <w:szCs w:val="24"/>
        </w:rPr>
        <w:t xml:space="preserve">the </w:t>
      </w:r>
      <w:r w:rsidR="00313EAE" w:rsidRPr="000A0C71">
        <w:rPr>
          <w:rFonts w:ascii="Times New Roman" w:hAnsi="Times New Roman" w:cs="Times New Roman"/>
          <w:sz w:val="24"/>
          <w:szCs w:val="24"/>
        </w:rPr>
        <w:t>Race</w:t>
      </w:r>
      <w:r w:rsidRPr="000A0C71">
        <w:rPr>
          <w:rFonts w:ascii="Times New Roman" w:hAnsi="Times New Roman" w:cs="Times New Roman"/>
          <w:sz w:val="24"/>
          <w:szCs w:val="24"/>
        </w:rPr>
        <w:t xml:space="preserve"> </w:t>
      </w:r>
      <w:r w:rsidR="00424103">
        <w:rPr>
          <w:rFonts w:ascii="Times New Roman" w:hAnsi="Times New Roman" w:cs="Times New Roman"/>
          <w:sz w:val="24"/>
          <w:szCs w:val="24"/>
        </w:rPr>
        <w:t>E</w:t>
      </w:r>
      <w:r w:rsidRPr="000A0C71">
        <w:rPr>
          <w:rFonts w:ascii="Times New Roman" w:hAnsi="Times New Roman" w:cs="Times New Roman"/>
          <w:sz w:val="24"/>
          <w:szCs w:val="24"/>
        </w:rPr>
        <w:t xml:space="preserve">quality </w:t>
      </w:r>
      <w:r w:rsidR="00424103">
        <w:rPr>
          <w:rFonts w:ascii="Times New Roman" w:hAnsi="Times New Roman" w:cs="Times New Roman"/>
          <w:sz w:val="24"/>
          <w:szCs w:val="24"/>
        </w:rPr>
        <w:t>S</w:t>
      </w:r>
      <w:r w:rsidRPr="000A0C71">
        <w:rPr>
          <w:rFonts w:ascii="Times New Roman" w:hAnsi="Times New Roman" w:cs="Times New Roman"/>
          <w:sz w:val="24"/>
          <w:szCs w:val="24"/>
        </w:rPr>
        <w:t>cheme (2005), using a</w:t>
      </w:r>
      <w:r w:rsidR="009436AF">
        <w:rPr>
          <w:rFonts w:ascii="Times New Roman" w:hAnsi="Times New Roman" w:cs="Times New Roman"/>
          <w:sz w:val="24"/>
          <w:szCs w:val="24"/>
        </w:rPr>
        <w:t>n</w:t>
      </w:r>
      <w:r w:rsidRPr="000A0C71">
        <w:rPr>
          <w:rFonts w:ascii="Times New Roman" w:hAnsi="Times New Roman" w:cs="Times New Roman"/>
          <w:sz w:val="24"/>
          <w:szCs w:val="24"/>
        </w:rPr>
        <w:t xml:space="preserve"> unnecessary amount of terms to describe differences in ethnicity and race it fails to explain how to differentiate when teachers are given the responsibility of having a better </w:t>
      </w:r>
    </w:p>
    <w:p w14:paraId="1602C637" w14:textId="00EED3E2"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sz w:val="24"/>
          <w:szCs w:val="24"/>
        </w:rPr>
        <w:t xml:space="preserve">awareness of these differences and conducting equal rights in the classroom giving rise to colour </w:t>
      </w:r>
      <w:r w:rsidR="00313EAE" w:rsidRPr="000A0C71">
        <w:rPr>
          <w:rFonts w:ascii="Times New Roman" w:hAnsi="Times New Roman" w:cs="Times New Roman"/>
          <w:sz w:val="24"/>
          <w:szCs w:val="24"/>
        </w:rPr>
        <w:t>blind ideology</w:t>
      </w:r>
      <w:r w:rsidRPr="000A0C71">
        <w:rPr>
          <w:rFonts w:ascii="Times New Roman" w:hAnsi="Times New Roman" w:cs="Times New Roman"/>
          <w:sz w:val="24"/>
          <w:szCs w:val="24"/>
        </w:rPr>
        <w:t xml:space="preserve"> (Williams</w:t>
      </w:r>
      <w:r w:rsidR="00313EAE">
        <w:rPr>
          <w:rFonts w:ascii="Times New Roman" w:hAnsi="Times New Roman" w:cs="Times New Roman"/>
          <w:sz w:val="24"/>
          <w:szCs w:val="24"/>
        </w:rPr>
        <w:t>,</w:t>
      </w:r>
      <w:r w:rsidR="00424103">
        <w:rPr>
          <w:rFonts w:ascii="Times New Roman" w:hAnsi="Times New Roman" w:cs="Times New Roman"/>
          <w:sz w:val="24"/>
          <w:szCs w:val="24"/>
        </w:rPr>
        <w:t xml:space="preserve"> 2011</w:t>
      </w:r>
      <w:r w:rsidRPr="000A0C71">
        <w:rPr>
          <w:rFonts w:ascii="Times New Roman" w:hAnsi="Times New Roman" w:cs="Times New Roman"/>
          <w:sz w:val="24"/>
          <w:szCs w:val="24"/>
        </w:rPr>
        <w:t>)</w:t>
      </w:r>
      <w:r w:rsidR="00424103">
        <w:rPr>
          <w:rFonts w:ascii="Times New Roman" w:hAnsi="Times New Roman" w:cs="Times New Roman"/>
          <w:sz w:val="24"/>
          <w:szCs w:val="24"/>
        </w:rPr>
        <w:t>.</w:t>
      </w:r>
      <w:r w:rsidRPr="000A0C71">
        <w:rPr>
          <w:rFonts w:ascii="Times New Roman" w:hAnsi="Times New Roman" w:cs="Times New Roman"/>
          <w:sz w:val="24"/>
          <w:szCs w:val="24"/>
        </w:rPr>
        <w:t xml:space="preserve"> Ethnic differences in achievement have been the focus of public policy debate, with significant differences of achievement of children of different races</w:t>
      </w:r>
      <w:r w:rsidR="00424103">
        <w:rPr>
          <w:rFonts w:ascii="Times New Roman" w:hAnsi="Times New Roman" w:cs="Times New Roman"/>
          <w:sz w:val="24"/>
          <w:szCs w:val="24"/>
        </w:rPr>
        <w:t xml:space="preserve">. </w:t>
      </w:r>
      <w:r w:rsidRPr="000A0C71">
        <w:rPr>
          <w:rFonts w:ascii="Times New Roman" w:hAnsi="Times New Roman" w:cs="Times New Roman"/>
          <w:sz w:val="24"/>
          <w:szCs w:val="24"/>
        </w:rPr>
        <w:t xml:space="preserve"> Indian and Chinese pupils performing best and African-Caribbean boys fairing worst, the available evidence suggests inequalities of achievement vary greatly within the context of race (Ofsted, Gilborn 200</w:t>
      </w:r>
      <w:r w:rsidR="009521D7">
        <w:rPr>
          <w:rFonts w:ascii="Times New Roman" w:hAnsi="Times New Roman" w:cs="Times New Roman"/>
          <w:sz w:val="24"/>
          <w:szCs w:val="24"/>
        </w:rPr>
        <w:t>0</w:t>
      </w:r>
      <w:r w:rsidRPr="000A0C71">
        <w:rPr>
          <w:rFonts w:ascii="Times New Roman" w:hAnsi="Times New Roman" w:cs="Times New Roman"/>
          <w:sz w:val="24"/>
          <w:szCs w:val="24"/>
        </w:rPr>
        <w:t>)</w:t>
      </w:r>
      <w:r w:rsidR="00313EAE">
        <w:rPr>
          <w:rFonts w:ascii="Times New Roman" w:hAnsi="Times New Roman" w:cs="Times New Roman"/>
          <w:sz w:val="24"/>
          <w:szCs w:val="24"/>
        </w:rPr>
        <w:t xml:space="preserve">. </w:t>
      </w:r>
      <w:r w:rsidRPr="000A0C71">
        <w:rPr>
          <w:rFonts w:ascii="Times New Roman" w:hAnsi="Times New Roman" w:cs="Times New Roman"/>
        </w:rPr>
        <w:t xml:space="preserve"> </w:t>
      </w:r>
      <w:r w:rsidRPr="000A0C71">
        <w:rPr>
          <w:rFonts w:ascii="Times New Roman" w:hAnsi="Times New Roman" w:cs="Times New Roman"/>
          <w:sz w:val="24"/>
          <w:szCs w:val="24"/>
        </w:rPr>
        <w:t>One area where the many layered complexities of communication is evident is in language, paraphrasing and interpretation of languages has profound implications for the social sciences, assumptions that words and sentences used are unambiguous can cause a problem when researching (Scheff</w:t>
      </w:r>
      <w:r w:rsidR="00233B93">
        <w:rPr>
          <w:rFonts w:ascii="Times New Roman" w:hAnsi="Times New Roman" w:cs="Times New Roman"/>
          <w:sz w:val="24"/>
          <w:szCs w:val="24"/>
        </w:rPr>
        <w:t>, 2000)</w:t>
      </w:r>
      <w:r w:rsidRPr="000A0C71">
        <w:rPr>
          <w:rFonts w:ascii="Times New Roman" w:hAnsi="Times New Roman" w:cs="Times New Roman"/>
          <w:sz w:val="24"/>
          <w:szCs w:val="24"/>
        </w:rPr>
        <w:t xml:space="preserve"> </w:t>
      </w:r>
    </w:p>
    <w:p w14:paraId="037AF8F0" w14:textId="76CAC46E" w:rsidR="000A0C71" w:rsidRPr="000A0C71" w:rsidRDefault="000A0C71" w:rsidP="000A0C71">
      <w:pPr>
        <w:tabs>
          <w:tab w:val="left" w:pos="5412"/>
        </w:tabs>
        <w:spacing w:line="360" w:lineRule="auto"/>
        <w:rPr>
          <w:rFonts w:ascii="Times New Roman" w:hAnsi="Times New Roman" w:cs="Times New Roman"/>
          <w:sz w:val="24"/>
          <w:szCs w:val="24"/>
        </w:rPr>
      </w:pPr>
      <w:r w:rsidRPr="000A0C71">
        <w:rPr>
          <w:rFonts w:ascii="Times New Roman" w:hAnsi="Times New Roman" w:cs="Times New Roman"/>
          <w:color w:val="000000" w:themeColor="text1"/>
          <w:sz w:val="24"/>
          <w:szCs w:val="24"/>
        </w:rPr>
        <w:t xml:space="preserve">Children exposed to elitist culture at home have an advantage which teachers recognise and reward, forcing minority pupils into a form of competitive landscape where the dominant </w:t>
      </w:r>
      <w:r w:rsidRPr="000A0C71">
        <w:rPr>
          <w:rFonts w:ascii="Times New Roman" w:hAnsi="Times New Roman" w:cs="Times New Roman"/>
          <w:color w:val="000000" w:themeColor="text1"/>
          <w:sz w:val="24"/>
          <w:szCs w:val="24"/>
        </w:rPr>
        <w:lastRenderedPageBreak/>
        <w:t>culture is rewarded, although this pedagogic action appears to be meritocratic, teachers reward on cultural related competencies rather than scholarly performance (Passeron &amp; Bourdieau</w:t>
      </w:r>
      <w:r w:rsidR="00313EA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1977). However</w:t>
      </w:r>
      <w:r w:rsidR="0082382A">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studies have shown that children’s educational ability is not related to parental cultural capital but moreover associated with the child’s perceptions of emotional support from parents (Colman</w:t>
      </w:r>
      <w:r w:rsidR="00313EA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1988</w:t>
      </w:r>
      <w:r w:rsidR="00313EAE">
        <w:rPr>
          <w:rFonts w:ascii="Times New Roman" w:hAnsi="Times New Roman" w:cs="Times New Roman"/>
          <w:color w:val="000000" w:themeColor="text1"/>
          <w:sz w:val="24"/>
          <w:szCs w:val="24"/>
        </w:rPr>
        <w:t xml:space="preserve">; </w:t>
      </w:r>
      <w:r w:rsidRPr="000A0C71">
        <w:rPr>
          <w:rFonts w:ascii="Times New Roman" w:hAnsi="Times New Roman" w:cs="Times New Roman"/>
          <w:color w:val="000000" w:themeColor="text1"/>
          <w:sz w:val="24"/>
          <w:szCs w:val="24"/>
        </w:rPr>
        <w:t>Irwin</w:t>
      </w:r>
      <w:r w:rsidR="00313EA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2009)</w:t>
      </w:r>
      <w:r w:rsidRPr="000A0C71">
        <w:rPr>
          <w:rFonts w:ascii="Times New Roman" w:hAnsi="Times New Roman" w:cs="Times New Roman"/>
        </w:rPr>
        <w:t xml:space="preserve"> </w:t>
      </w:r>
      <w:r w:rsidRPr="000A0C71">
        <w:rPr>
          <w:rFonts w:ascii="Times New Roman" w:hAnsi="Times New Roman" w:cs="Times New Roman"/>
          <w:color w:val="000000" w:themeColor="text1"/>
          <w:sz w:val="24"/>
          <w:szCs w:val="24"/>
        </w:rPr>
        <w:t>Furthermore, Bourdieau</w:t>
      </w:r>
      <w:r w:rsidR="00313EA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s claims about the pedagogic practice in schools and the transmission of inequality cannot be generalized as teachers differ tremendously in experience, age, authority, gender and personality</w:t>
      </w:r>
      <w:r w:rsidR="00313EA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w:t>
      </w:r>
      <w:r w:rsidR="00313EAE" w:rsidRPr="000A0C71">
        <w:rPr>
          <w:rFonts w:ascii="Times New Roman" w:hAnsi="Times New Roman" w:cs="Times New Roman"/>
          <w:color w:val="000000" w:themeColor="text1"/>
          <w:sz w:val="24"/>
          <w:szCs w:val="24"/>
        </w:rPr>
        <w:t>It</w:t>
      </w:r>
      <w:r w:rsidRPr="000A0C71">
        <w:rPr>
          <w:rFonts w:ascii="Times New Roman" w:hAnsi="Times New Roman" w:cs="Times New Roman"/>
          <w:color w:val="000000" w:themeColor="text1"/>
          <w:sz w:val="24"/>
          <w:szCs w:val="24"/>
        </w:rPr>
        <w:t xml:space="preserve"> would be naïve to assume all teachers adopt this pedagogic practice, qualitive evidence has shown that teachers can positively influence disadvantaged students (Portes </w:t>
      </w:r>
      <w:r w:rsidRPr="000A0C71">
        <w:rPr>
          <w:rFonts w:ascii="Times New Roman" w:hAnsi="Times New Roman" w:cs="Times New Roman"/>
          <w:i/>
          <w:color w:val="000000" w:themeColor="text1"/>
          <w:sz w:val="24"/>
          <w:szCs w:val="24"/>
        </w:rPr>
        <w:t>et al,</w:t>
      </w:r>
      <w:r w:rsidRPr="000A0C71">
        <w:rPr>
          <w:rFonts w:ascii="Times New Roman" w:hAnsi="Times New Roman" w:cs="Times New Roman"/>
          <w:color w:val="000000" w:themeColor="text1"/>
          <w:sz w:val="24"/>
          <w:szCs w:val="24"/>
        </w:rPr>
        <w:t xml:space="preserve"> 2009)</w:t>
      </w:r>
      <w:r w:rsidR="00313EAE">
        <w:rPr>
          <w:rFonts w:ascii="Times New Roman" w:hAnsi="Times New Roman" w:cs="Times New Roman"/>
          <w:color w:val="000000" w:themeColor="text1"/>
          <w:sz w:val="24"/>
          <w:szCs w:val="24"/>
        </w:rPr>
        <w:t>.</w:t>
      </w:r>
      <w:r w:rsidRPr="000A0C71">
        <w:rPr>
          <w:rFonts w:ascii="Times New Roman" w:hAnsi="Times New Roman" w:cs="Times New Roman"/>
          <w:sz w:val="24"/>
          <w:szCs w:val="24"/>
        </w:rPr>
        <w:t xml:space="preserve"> By sorting, selecting and verifying a hierarchal organized student body, schools perform an important role in creating the conditions necessary for capital accumulation and therefore legitimate the ideologies in the recreation of inequalities (Apple</w:t>
      </w:r>
      <w:r w:rsidR="00313EAE">
        <w:rPr>
          <w:rFonts w:ascii="Times New Roman" w:hAnsi="Times New Roman" w:cs="Times New Roman"/>
          <w:sz w:val="24"/>
          <w:szCs w:val="24"/>
        </w:rPr>
        <w:t>,</w:t>
      </w:r>
      <w:r w:rsidR="00424103">
        <w:rPr>
          <w:rFonts w:ascii="Times New Roman" w:hAnsi="Times New Roman" w:cs="Times New Roman"/>
          <w:sz w:val="24"/>
          <w:szCs w:val="24"/>
        </w:rPr>
        <w:t xml:space="preserve"> </w:t>
      </w:r>
      <w:r w:rsidRPr="000A0C71">
        <w:rPr>
          <w:rFonts w:ascii="Times New Roman" w:hAnsi="Times New Roman" w:cs="Times New Roman"/>
          <w:sz w:val="24"/>
          <w:szCs w:val="24"/>
        </w:rPr>
        <w:t>20</w:t>
      </w:r>
      <w:r w:rsidR="00CA19F3">
        <w:rPr>
          <w:rFonts w:ascii="Times New Roman" w:hAnsi="Times New Roman" w:cs="Times New Roman"/>
          <w:sz w:val="24"/>
          <w:szCs w:val="24"/>
        </w:rPr>
        <w:t>10</w:t>
      </w:r>
      <w:r w:rsidRPr="000A0C71">
        <w:rPr>
          <w:rFonts w:ascii="Times New Roman" w:hAnsi="Times New Roman" w:cs="Times New Roman"/>
          <w:sz w:val="24"/>
          <w:szCs w:val="24"/>
        </w:rPr>
        <w:t xml:space="preserve">). Moreover, the knowledge found within the internal qualities of schooling is intrinsically connected to relationships of dominance. ‘Super-structures like schools sustain, at the political, social, cultural and ideological levels, the conditions needed for capitalist production to continue, encouraging a conformity to the requirements and conditions necessary for ideological hegemony to be maintained’ (Hall s </w:t>
      </w:r>
      <w:r w:rsidRPr="000A0C71">
        <w:rPr>
          <w:rFonts w:ascii="Times New Roman" w:hAnsi="Times New Roman" w:cs="Times New Roman"/>
          <w:i/>
          <w:sz w:val="24"/>
          <w:szCs w:val="24"/>
        </w:rPr>
        <w:t xml:space="preserve">cited </w:t>
      </w:r>
      <w:r w:rsidRPr="000A0C71">
        <w:rPr>
          <w:rFonts w:ascii="Times New Roman" w:hAnsi="Times New Roman" w:cs="Times New Roman"/>
          <w:sz w:val="24"/>
          <w:szCs w:val="24"/>
        </w:rPr>
        <w:t>in Apple</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20</w:t>
      </w:r>
      <w:r w:rsidR="00CA19F3">
        <w:rPr>
          <w:rFonts w:ascii="Times New Roman" w:hAnsi="Times New Roman" w:cs="Times New Roman"/>
          <w:sz w:val="24"/>
          <w:szCs w:val="24"/>
        </w:rPr>
        <w:t>10)</w:t>
      </w:r>
      <w:r w:rsidR="00313EAE">
        <w:rPr>
          <w:rFonts w:ascii="Times New Roman" w:hAnsi="Times New Roman" w:cs="Times New Roman"/>
          <w:sz w:val="24"/>
          <w:szCs w:val="24"/>
        </w:rPr>
        <w:t>.</w:t>
      </w:r>
      <w:r w:rsidRPr="000A0C71">
        <w:rPr>
          <w:rFonts w:ascii="Times New Roman" w:hAnsi="Times New Roman" w:cs="Times New Roman"/>
          <w:sz w:val="24"/>
          <w:szCs w:val="24"/>
        </w:rPr>
        <w:t xml:space="preserve"> </w:t>
      </w:r>
    </w:p>
    <w:p w14:paraId="1FACB135" w14:textId="35AD2397"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color w:val="000000" w:themeColor="text1"/>
          <w:sz w:val="24"/>
          <w:szCs w:val="24"/>
        </w:rPr>
        <w:t>Among youths there is a creative cultural process which involves distancing themselves from their ascribed class position using posture, style of dress and language</w:t>
      </w:r>
      <w:r w:rsidR="00313EAE">
        <w:rPr>
          <w:rFonts w:ascii="Times New Roman" w:hAnsi="Times New Roman" w:cs="Times New Roman"/>
          <w:color w:val="000000" w:themeColor="text1"/>
          <w:sz w:val="24"/>
          <w:szCs w:val="24"/>
        </w:rPr>
        <w:t xml:space="preserve"> </w:t>
      </w:r>
      <w:r w:rsidRPr="000A0C71">
        <w:rPr>
          <w:rFonts w:ascii="Times New Roman" w:hAnsi="Times New Roman" w:cs="Times New Roman"/>
          <w:color w:val="000000" w:themeColor="text1"/>
          <w:sz w:val="24"/>
          <w:szCs w:val="24"/>
        </w:rPr>
        <w:t>(Brake</w:t>
      </w:r>
      <w:r w:rsidR="00932B22">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w:t>
      </w:r>
      <w:r w:rsidR="00932B22">
        <w:rPr>
          <w:rFonts w:ascii="Times New Roman" w:hAnsi="Times New Roman" w:cs="Times New Roman"/>
          <w:color w:val="000000" w:themeColor="text1"/>
          <w:sz w:val="24"/>
          <w:szCs w:val="24"/>
        </w:rPr>
        <w:t>1980)</w:t>
      </w:r>
      <w:r w:rsidRPr="000A0C71">
        <w:rPr>
          <w:rFonts w:ascii="Times New Roman" w:hAnsi="Times New Roman" w:cs="Times New Roman"/>
          <w:color w:val="000000" w:themeColor="text1"/>
          <w:sz w:val="24"/>
          <w:szCs w:val="24"/>
        </w:rPr>
        <w:t xml:space="preserve"> </w:t>
      </w:r>
      <w:r w:rsidRPr="000A0C71">
        <w:rPr>
          <w:rFonts w:ascii="Times New Roman" w:hAnsi="Times New Roman" w:cs="Times New Roman"/>
          <w:color w:val="FF0000"/>
          <w:sz w:val="24"/>
          <w:szCs w:val="24"/>
        </w:rPr>
        <w:t xml:space="preserve"> </w:t>
      </w:r>
      <w:r w:rsidRPr="000A0C71">
        <w:rPr>
          <w:rFonts w:ascii="Times New Roman" w:hAnsi="Times New Roman" w:cs="Times New Roman"/>
          <w:sz w:val="24"/>
          <w:szCs w:val="24"/>
        </w:rPr>
        <w:t>There is a resistance to the classification of identities, there is diversity and heterogeneity all around us, a dynamic world where ‘everything is in constant motion’ (McCracken</w:t>
      </w:r>
      <w:r w:rsidR="00932B22">
        <w:rPr>
          <w:rFonts w:ascii="Times New Roman" w:hAnsi="Times New Roman" w:cs="Times New Roman"/>
          <w:sz w:val="24"/>
          <w:szCs w:val="24"/>
        </w:rPr>
        <w:t>,</w:t>
      </w:r>
      <w:r w:rsidRPr="000A0C71">
        <w:rPr>
          <w:rFonts w:ascii="Times New Roman" w:hAnsi="Times New Roman" w:cs="Times New Roman"/>
          <w:sz w:val="24"/>
          <w:szCs w:val="24"/>
        </w:rPr>
        <w:t xml:space="preserve"> </w:t>
      </w:r>
      <w:r w:rsidR="0082382A">
        <w:rPr>
          <w:rFonts w:ascii="Times New Roman" w:hAnsi="Times New Roman" w:cs="Times New Roman"/>
          <w:sz w:val="24"/>
          <w:szCs w:val="24"/>
        </w:rPr>
        <w:t>2005)</w:t>
      </w:r>
      <w:r w:rsidR="00313EAE">
        <w:rPr>
          <w:rFonts w:ascii="Times New Roman" w:hAnsi="Times New Roman" w:cs="Times New Roman"/>
          <w:sz w:val="24"/>
          <w:szCs w:val="24"/>
        </w:rPr>
        <w:t>.</w:t>
      </w:r>
      <w:r w:rsidRPr="000A0C71">
        <w:rPr>
          <w:rFonts w:ascii="Times New Roman" w:hAnsi="Times New Roman" w:cs="Times New Roman"/>
          <w:color w:val="FF0000"/>
          <w:sz w:val="24"/>
          <w:szCs w:val="24"/>
        </w:rPr>
        <w:t xml:space="preserve"> </w:t>
      </w:r>
      <w:r w:rsidR="00FE007E">
        <w:rPr>
          <w:rFonts w:ascii="Times New Roman" w:hAnsi="Times New Roman" w:cs="Times New Roman"/>
          <w:color w:val="FF0000"/>
          <w:sz w:val="24"/>
          <w:szCs w:val="24"/>
        </w:rPr>
        <w:t xml:space="preserve"> </w:t>
      </w:r>
      <w:r w:rsidR="00FE007E" w:rsidRPr="00FE007E">
        <w:rPr>
          <w:rFonts w:ascii="Times New Roman" w:hAnsi="Times New Roman" w:cs="Times New Roman"/>
          <w:sz w:val="24"/>
          <w:szCs w:val="24"/>
        </w:rPr>
        <w:t>T</w:t>
      </w:r>
      <w:r w:rsidRPr="000A0C71">
        <w:rPr>
          <w:rFonts w:ascii="Times New Roman" w:hAnsi="Times New Roman" w:cs="Times New Roman"/>
          <w:color w:val="000000" w:themeColor="text1"/>
          <w:sz w:val="24"/>
          <w:szCs w:val="24"/>
        </w:rPr>
        <w:t>here is a contestation on the dominant patterns of class, gender and racial exploitation (Brake</w:t>
      </w:r>
      <w:r w:rsidR="00932B22">
        <w:rPr>
          <w:rFonts w:ascii="Times New Roman" w:hAnsi="Times New Roman" w:cs="Times New Roman"/>
          <w:color w:val="000000" w:themeColor="text1"/>
          <w:sz w:val="24"/>
          <w:szCs w:val="24"/>
        </w:rPr>
        <w:t>, 1980</w:t>
      </w:r>
      <w:r w:rsidRPr="000A0C71">
        <w:rPr>
          <w:rFonts w:ascii="Times New Roman" w:hAnsi="Times New Roman" w:cs="Times New Roman"/>
          <w:color w:val="000000" w:themeColor="text1"/>
          <w:sz w:val="24"/>
          <w:szCs w:val="24"/>
        </w:rPr>
        <w:t>)</w:t>
      </w:r>
      <w:r w:rsidRPr="000A0C71">
        <w:rPr>
          <w:rFonts w:ascii="Times New Roman" w:hAnsi="Times New Roman" w:cs="Times New Roman"/>
          <w:sz w:val="24"/>
          <w:szCs w:val="24"/>
        </w:rPr>
        <w:t xml:space="preserve"> In American schools, many students have readopted Creole as their language of choice, as a mechanism of solidarity and as a sign of exclusion in response to formal knowledge and culture in the school not being responsive to black history or experience. Their resistance to schooling and development of their subculture shows an awareness of how schools define </w:t>
      </w:r>
      <w:r w:rsidR="00FE007E">
        <w:rPr>
          <w:rFonts w:ascii="Times New Roman" w:hAnsi="Times New Roman" w:cs="Times New Roman"/>
          <w:sz w:val="24"/>
          <w:szCs w:val="24"/>
        </w:rPr>
        <w:t>a</w:t>
      </w:r>
      <w:r w:rsidRPr="000A0C71">
        <w:rPr>
          <w:rFonts w:ascii="Times New Roman" w:hAnsi="Times New Roman" w:cs="Times New Roman"/>
          <w:sz w:val="24"/>
          <w:szCs w:val="24"/>
        </w:rPr>
        <w:t xml:space="preserve"> person</w:t>
      </w:r>
      <w:r w:rsidR="00FE007E">
        <w:rPr>
          <w:rFonts w:ascii="Times New Roman" w:hAnsi="Times New Roman" w:cs="Times New Roman"/>
          <w:sz w:val="24"/>
          <w:szCs w:val="24"/>
        </w:rPr>
        <w:t>’</w:t>
      </w:r>
      <w:r w:rsidRPr="000A0C71">
        <w:rPr>
          <w:rFonts w:ascii="Times New Roman" w:hAnsi="Times New Roman" w:cs="Times New Roman"/>
          <w:sz w:val="24"/>
          <w:szCs w:val="24"/>
        </w:rPr>
        <w:t>s identity</w:t>
      </w:r>
      <w:r w:rsidR="00FE007E">
        <w:rPr>
          <w:rFonts w:ascii="Times New Roman" w:hAnsi="Times New Roman" w:cs="Times New Roman"/>
          <w:sz w:val="24"/>
          <w:szCs w:val="24"/>
        </w:rPr>
        <w:t xml:space="preserve"> </w:t>
      </w:r>
      <w:r w:rsidRPr="000A0C71">
        <w:rPr>
          <w:rFonts w:ascii="Times New Roman" w:hAnsi="Times New Roman" w:cs="Times New Roman"/>
          <w:sz w:val="24"/>
          <w:szCs w:val="24"/>
        </w:rPr>
        <w:t>(Apple</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20</w:t>
      </w:r>
      <w:r w:rsidR="00CA19F3">
        <w:rPr>
          <w:rFonts w:ascii="Times New Roman" w:hAnsi="Times New Roman" w:cs="Times New Roman"/>
          <w:sz w:val="24"/>
          <w:szCs w:val="24"/>
        </w:rPr>
        <w:t>1</w:t>
      </w:r>
      <w:r w:rsidRPr="000A0C71">
        <w:rPr>
          <w:rFonts w:ascii="Times New Roman" w:hAnsi="Times New Roman" w:cs="Times New Roman"/>
          <w:sz w:val="24"/>
          <w:szCs w:val="24"/>
        </w:rPr>
        <w:t>0)</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w:t>
      </w:r>
      <w:r w:rsidRPr="000A0C71">
        <w:rPr>
          <w:rFonts w:ascii="Times New Roman" w:hAnsi="Times New Roman" w:cs="Times New Roman"/>
          <w:color w:val="000000" w:themeColor="text1"/>
          <w:sz w:val="24"/>
          <w:szCs w:val="24"/>
        </w:rPr>
        <w:t>These oppositional practices can have a negative impact recreating their future positions as labourers, the creation and emergence of these cultural forms effects almost all students</w:t>
      </w:r>
      <w:r w:rsidR="00FE007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w:t>
      </w:r>
      <w:r w:rsidR="00FE007E">
        <w:rPr>
          <w:rFonts w:ascii="Times New Roman" w:hAnsi="Times New Roman" w:cs="Times New Roman"/>
          <w:color w:val="000000" w:themeColor="text1"/>
          <w:sz w:val="24"/>
          <w:szCs w:val="24"/>
        </w:rPr>
        <w:t xml:space="preserve">A </w:t>
      </w:r>
      <w:r w:rsidRPr="000A0C71">
        <w:rPr>
          <w:rFonts w:ascii="Times New Roman" w:hAnsi="Times New Roman" w:cs="Times New Roman"/>
          <w:color w:val="000000" w:themeColor="text1"/>
          <w:sz w:val="24"/>
          <w:szCs w:val="24"/>
        </w:rPr>
        <w:t xml:space="preserve">few may gain mobility, it is the participation in the construction of these reproductive processes which will make it more likely that these conditions will be reproduced in the </w:t>
      </w:r>
      <w:r w:rsidRPr="00CA19F3">
        <w:rPr>
          <w:rFonts w:ascii="Times New Roman" w:hAnsi="Times New Roman" w:cs="Times New Roman"/>
          <w:color w:val="000000" w:themeColor="text1"/>
          <w:sz w:val="24"/>
          <w:szCs w:val="24"/>
        </w:rPr>
        <w:t xml:space="preserve">workplace (Everheart </w:t>
      </w:r>
      <w:r w:rsidRPr="00CA19F3">
        <w:rPr>
          <w:rFonts w:ascii="Times New Roman" w:hAnsi="Times New Roman" w:cs="Times New Roman"/>
          <w:i/>
          <w:color w:val="000000" w:themeColor="text1"/>
          <w:sz w:val="24"/>
          <w:szCs w:val="24"/>
        </w:rPr>
        <w:t>cited in</w:t>
      </w:r>
      <w:r w:rsidRPr="00CA19F3">
        <w:rPr>
          <w:rFonts w:ascii="Times New Roman" w:hAnsi="Times New Roman" w:cs="Times New Roman"/>
          <w:color w:val="000000" w:themeColor="text1"/>
          <w:sz w:val="24"/>
          <w:szCs w:val="24"/>
        </w:rPr>
        <w:t xml:space="preserve"> Apple 20</w:t>
      </w:r>
      <w:r w:rsidR="00CA19F3" w:rsidRPr="00CA19F3">
        <w:rPr>
          <w:rFonts w:ascii="Times New Roman" w:hAnsi="Times New Roman" w:cs="Times New Roman"/>
          <w:color w:val="000000" w:themeColor="text1"/>
          <w:sz w:val="24"/>
          <w:szCs w:val="24"/>
        </w:rPr>
        <w:t>10</w:t>
      </w:r>
      <w:r w:rsidRPr="00CA19F3">
        <w:rPr>
          <w:rFonts w:ascii="Times New Roman" w:hAnsi="Times New Roman" w:cs="Times New Roman"/>
          <w:color w:val="000000" w:themeColor="text1"/>
          <w:sz w:val="24"/>
          <w:szCs w:val="24"/>
        </w:rPr>
        <w:t>)</w:t>
      </w:r>
      <w:r w:rsidR="00FE007E" w:rsidRPr="00CA19F3">
        <w:rPr>
          <w:rFonts w:ascii="Times New Roman" w:hAnsi="Times New Roman" w:cs="Times New Roman"/>
          <w:color w:val="000000" w:themeColor="text1"/>
          <w:sz w:val="24"/>
          <w:szCs w:val="24"/>
        </w:rPr>
        <w:t>.</w:t>
      </w:r>
      <w:r w:rsidR="00FE007E">
        <w:rPr>
          <w:rFonts w:ascii="Times New Roman" w:hAnsi="Times New Roman" w:cs="Times New Roman"/>
          <w:color w:val="000000" w:themeColor="text1"/>
          <w:sz w:val="24"/>
          <w:szCs w:val="24"/>
        </w:rPr>
        <w:t xml:space="preserve"> </w:t>
      </w:r>
      <w:r w:rsidRPr="000A0C71">
        <w:rPr>
          <w:rFonts w:ascii="Times New Roman" w:hAnsi="Times New Roman" w:cs="Times New Roman"/>
          <w:sz w:val="24"/>
          <w:szCs w:val="24"/>
        </w:rPr>
        <w:t xml:space="preserve"> The rejected individual culture of the school acts as a background where linguistic resistance is </w:t>
      </w:r>
      <w:r w:rsidR="00CA19F3" w:rsidRPr="000A0C71">
        <w:rPr>
          <w:rFonts w:ascii="Times New Roman" w:hAnsi="Times New Roman" w:cs="Times New Roman"/>
          <w:sz w:val="24"/>
          <w:szCs w:val="24"/>
        </w:rPr>
        <w:t>developed,</w:t>
      </w:r>
      <w:r w:rsidRPr="000A0C71">
        <w:rPr>
          <w:rFonts w:ascii="Times New Roman" w:hAnsi="Times New Roman" w:cs="Times New Roman"/>
          <w:sz w:val="24"/>
          <w:szCs w:val="24"/>
        </w:rPr>
        <w:t xml:space="preserve"> and the non-white worker is reproduced at the lower end of education condemning them to </w:t>
      </w:r>
      <w:r w:rsidRPr="000A0C71">
        <w:rPr>
          <w:rFonts w:ascii="Times New Roman" w:hAnsi="Times New Roman" w:cs="Times New Roman"/>
          <w:sz w:val="24"/>
          <w:szCs w:val="24"/>
        </w:rPr>
        <w:lastRenderedPageBreak/>
        <w:t>the lower status and exploitative positions established in schools (Apple</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20</w:t>
      </w:r>
      <w:r w:rsidR="00CA19F3">
        <w:rPr>
          <w:rFonts w:ascii="Times New Roman" w:hAnsi="Times New Roman" w:cs="Times New Roman"/>
          <w:sz w:val="24"/>
          <w:szCs w:val="24"/>
        </w:rPr>
        <w:t>1</w:t>
      </w:r>
      <w:r w:rsidRPr="000A0C71">
        <w:rPr>
          <w:rFonts w:ascii="Times New Roman" w:hAnsi="Times New Roman" w:cs="Times New Roman"/>
          <w:sz w:val="24"/>
          <w:szCs w:val="24"/>
        </w:rPr>
        <w:t>0)</w:t>
      </w:r>
      <w:r w:rsidR="00FE007E">
        <w:rPr>
          <w:rFonts w:ascii="Times New Roman" w:hAnsi="Times New Roman" w:cs="Times New Roman"/>
          <w:sz w:val="24"/>
          <w:szCs w:val="24"/>
        </w:rPr>
        <w:t xml:space="preserve">. </w:t>
      </w:r>
      <w:r w:rsidRPr="000A0C71">
        <w:rPr>
          <w:rFonts w:ascii="Times New Roman" w:hAnsi="Times New Roman" w:cs="Times New Roman"/>
          <w:sz w:val="24"/>
          <w:szCs w:val="24"/>
        </w:rPr>
        <w:t xml:space="preserve">Acts of protest, and resistance </w:t>
      </w:r>
      <w:r w:rsidR="00FE007E">
        <w:rPr>
          <w:rFonts w:ascii="Times New Roman" w:hAnsi="Times New Roman" w:cs="Times New Roman"/>
          <w:sz w:val="24"/>
          <w:szCs w:val="24"/>
        </w:rPr>
        <w:t xml:space="preserve">is </w:t>
      </w:r>
      <w:r w:rsidRPr="000A0C71">
        <w:rPr>
          <w:rFonts w:ascii="Times New Roman" w:hAnsi="Times New Roman" w:cs="Times New Roman"/>
          <w:sz w:val="24"/>
          <w:szCs w:val="24"/>
        </w:rPr>
        <w:t>a way to differentiate themselves from the mainstream, some sub-cultures are shaped by resistance</w:t>
      </w:r>
      <w:r w:rsidR="00FE007E">
        <w:rPr>
          <w:rFonts w:ascii="Times New Roman" w:hAnsi="Times New Roman" w:cs="Times New Roman"/>
          <w:sz w:val="24"/>
          <w:szCs w:val="24"/>
        </w:rPr>
        <w:t xml:space="preserve">. </w:t>
      </w:r>
      <w:r w:rsidRPr="000A0C71">
        <w:rPr>
          <w:rFonts w:ascii="Times New Roman" w:hAnsi="Times New Roman" w:cs="Times New Roman"/>
          <w:sz w:val="24"/>
          <w:szCs w:val="24"/>
        </w:rPr>
        <w:t xml:space="preserve"> </w:t>
      </w:r>
      <w:r w:rsidR="00FE007E">
        <w:rPr>
          <w:rFonts w:ascii="Times New Roman" w:hAnsi="Times New Roman" w:cs="Times New Roman"/>
          <w:sz w:val="24"/>
          <w:szCs w:val="24"/>
        </w:rPr>
        <w:t>T</w:t>
      </w:r>
      <w:r w:rsidRPr="000A0C71">
        <w:rPr>
          <w:rFonts w:ascii="Times New Roman" w:hAnsi="Times New Roman" w:cs="Times New Roman"/>
          <w:sz w:val="24"/>
          <w:szCs w:val="24"/>
        </w:rPr>
        <w:t xml:space="preserve">his is not the only way they should be seen, though post-modernism speculates that there is no mainstream now, the dominant meaning systems are deconstructing, and it is no longer clear what is </w:t>
      </w:r>
      <w:r w:rsidRPr="00932B22">
        <w:rPr>
          <w:rFonts w:ascii="Times New Roman" w:hAnsi="Times New Roman" w:cs="Times New Roman"/>
          <w:sz w:val="24"/>
          <w:szCs w:val="24"/>
        </w:rPr>
        <w:t>being resisted (</w:t>
      </w:r>
      <w:r w:rsidR="00932B22" w:rsidRPr="00932B22">
        <w:rPr>
          <w:rFonts w:ascii="Times New Roman" w:hAnsi="Times New Roman" w:cs="Times New Roman"/>
          <w:sz w:val="24"/>
          <w:szCs w:val="24"/>
        </w:rPr>
        <w:t>Brake, 1980</w:t>
      </w:r>
      <w:r w:rsidRPr="00932B22">
        <w:rPr>
          <w:rFonts w:ascii="Times New Roman" w:hAnsi="Times New Roman" w:cs="Times New Roman"/>
          <w:sz w:val="24"/>
          <w:szCs w:val="24"/>
        </w:rPr>
        <w:t>)</w:t>
      </w:r>
      <w:r w:rsidR="00FE007E" w:rsidRPr="00932B22">
        <w:rPr>
          <w:rFonts w:ascii="Times New Roman" w:hAnsi="Times New Roman" w:cs="Times New Roman"/>
          <w:sz w:val="24"/>
          <w:szCs w:val="24"/>
        </w:rPr>
        <w:t>.</w:t>
      </w:r>
      <w:r w:rsidRPr="000A0C71">
        <w:rPr>
          <w:rFonts w:ascii="Times New Roman" w:hAnsi="Times New Roman" w:cs="Times New Roman"/>
          <w:sz w:val="24"/>
          <w:szCs w:val="24"/>
        </w:rPr>
        <w:t xml:space="preserve"> </w:t>
      </w:r>
    </w:p>
    <w:p w14:paraId="3F170390" w14:textId="77777777" w:rsidR="000A0C71" w:rsidRPr="000A0C71" w:rsidRDefault="000A0C71" w:rsidP="000A0C71">
      <w:pPr>
        <w:tabs>
          <w:tab w:val="left" w:pos="5412"/>
        </w:tabs>
        <w:spacing w:line="360" w:lineRule="auto"/>
        <w:rPr>
          <w:rFonts w:ascii="Times New Roman" w:hAnsi="Times New Roman" w:cs="Times New Roman"/>
          <w:sz w:val="24"/>
          <w:szCs w:val="24"/>
        </w:rPr>
      </w:pPr>
    </w:p>
    <w:p w14:paraId="70F085D3" w14:textId="77777777" w:rsidR="000A0C71" w:rsidRPr="000A0C71" w:rsidRDefault="000A0C71" w:rsidP="000A0C71">
      <w:pPr>
        <w:tabs>
          <w:tab w:val="left" w:pos="5412"/>
        </w:tabs>
        <w:spacing w:line="360" w:lineRule="auto"/>
        <w:rPr>
          <w:rFonts w:ascii="Times New Roman" w:hAnsi="Times New Roman" w:cs="Times New Roman"/>
          <w:sz w:val="24"/>
          <w:szCs w:val="24"/>
        </w:rPr>
      </w:pPr>
    </w:p>
    <w:p w14:paraId="564AD9AD" w14:textId="634D72F4" w:rsidR="000A0C71" w:rsidRPr="000A0C71" w:rsidRDefault="000A0C71" w:rsidP="000A0C71">
      <w:pPr>
        <w:spacing w:line="360" w:lineRule="auto"/>
        <w:rPr>
          <w:rFonts w:ascii="Times New Roman" w:hAnsi="Times New Roman" w:cs="Times New Roman"/>
          <w:color w:val="000000" w:themeColor="text1"/>
          <w:sz w:val="24"/>
          <w:szCs w:val="24"/>
        </w:rPr>
      </w:pPr>
      <w:r w:rsidRPr="000A0C71">
        <w:rPr>
          <w:rFonts w:ascii="Times New Roman" w:hAnsi="Times New Roman" w:cs="Times New Roman"/>
          <w:sz w:val="24"/>
          <w:szCs w:val="24"/>
        </w:rPr>
        <w:t>Parents from different racial groups want the schools to be more responsive to their children’s diverse needs (Apple</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20</w:t>
      </w:r>
      <w:r w:rsidR="00CA19F3">
        <w:rPr>
          <w:rFonts w:ascii="Times New Roman" w:hAnsi="Times New Roman" w:cs="Times New Roman"/>
          <w:sz w:val="24"/>
          <w:szCs w:val="24"/>
        </w:rPr>
        <w:t>1</w:t>
      </w:r>
      <w:r w:rsidRPr="000A0C71">
        <w:rPr>
          <w:rFonts w:ascii="Times New Roman" w:hAnsi="Times New Roman" w:cs="Times New Roman"/>
          <w:sz w:val="24"/>
          <w:szCs w:val="24"/>
        </w:rPr>
        <w:t>0)</w:t>
      </w:r>
      <w:r w:rsidR="00FE007E">
        <w:rPr>
          <w:rFonts w:ascii="Times New Roman" w:hAnsi="Times New Roman" w:cs="Times New Roman"/>
          <w:sz w:val="24"/>
          <w:szCs w:val="24"/>
        </w:rPr>
        <w:t xml:space="preserve">. </w:t>
      </w:r>
      <w:r w:rsidRPr="000A0C71">
        <w:rPr>
          <w:rFonts w:ascii="Times New Roman" w:hAnsi="Times New Roman" w:cs="Times New Roman"/>
          <w:sz w:val="24"/>
          <w:szCs w:val="24"/>
        </w:rPr>
        <w:t xml:space="preserve"> Proposals set out in the white paper ‘Higher standards, better schools for all More choice for parents and pupils’, from the Education and </w:t>
      </w:r>
      <w:r w:rsidR="00FE007E">
        <w:rPr>
          <w:rFonts w:ascii="Times New Roman" w:hAnsi="Times New Roman" w:cs="Times New Roman"/>
          <w:sz w:val="24"/>
          <w:szCs w:val="24"/>
        </w:rPr>
        <w:t>I</w:t>
      </w:r>
      <w:r w:rsidRPr="000A0C71">
        <w:rPr>
          <w:rFonts w:ascii="Times New Roman" w:hAnsi="Times New Roman" w:cs="Times New Roman"/>
          <w:sz w:val="24"/>
          <w:szCs w:val="24"/>
        </w:rPr>
        <w:t xml:space="preserve">nspections Bill (2006) although enhancing the education market, have the dimensions to increase inequality of educational opportunity and attainment, pupil absence and exclusion for those from ethnic minority backgrounds with the promotion of parent and pupil choice (Education and </w:t>
      </w:r>
      <w:r w:rsidR="00FE007E">
        <w:rPr>
          <w:rFonts w:ascii="Times New Roman" w:hAnsi="Times New Roman" w:cs="Times New Roman"/>
          <w:sz w:val="24"/>
          <w:szCs w:val="24"/>
        </w:rPr>
        <w:t>I</w:t>
      </w:r>
      <w:r w:rsidRPr="000A0C71">
        <w:rPr>
          <w:rFonts w:ascii="Times New Roman" w:hAnsi="Times New Roman" w:cs="Times New Roman"/>
          <w:sz w:val="24"/>
          <w:szCs w:val="24"/>
        </w:rPr>
        <w:t xml:space="preserve">nspections </w:t>
      </w:r>
      <w:r w:rsidR="00FE007E">
        <w:rPr>
          <w:rFonts w:ascii="Times New Roman" w:hAnsi="Times New Roman" w:cs="Times New Roman"/>
          <w:sz w:val="24"/>
          <w:szCs w:val="24"/>
        </w:rPr>
        <w:t>B</w:t>
      </w:r>
      <w:r w:rsidRPr="000A0C71">
        <w:rPr>
          <w:rFonts w:ascii="Times New Roman" w:hAnsi="Times New Roman" w:cs="Times New Roman"/>
          <w:sz w:val="24"/>
          <w:szCs w:val="24"/>
        </w:rPr>
        <w:t>ill (2006)</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If schools are to act as sites of reproduction of culture and economy, maybe control could be given back to the pupils and parents giving them more choice as to how and what their education will entail (Apple</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w:t>
      </w:r>
      <w:r w:rsidR="00CA19F3" w:rsidRPr="000A0C71">
        <w:rPr>
          <w:rFonts w:ascii="Times New Roman" w:hAnsi="Times New Roman" w:cs="Times New Roman"/>
          <w:sz w:val="24"/>
          <w:szCs w:val="24"/>
        </w:rPr>
        <w:t>20</w:t>
      </w:r>
      <w:r w:rsidR="00CA19F3">
        <w:rPr>
          <w:rFonts w:ascii="Times New Roman" w:hAnsi="Times New Roman" w:cs="Times New Roman"/>
          <w:sz w:val="24"/>
          <w:szCs w:val="24"/>
        </w:rPr>
        <w:t>1</w:t>
      </w:r>
      <w:r w:rsidR="00CA19F3" w:rsidRPr="000A0C71">
        <w:rPr>
          <w:rFonts w:ascii="Times New Roman" w:hAnsi="Times New Roman" w:cs="Times New Roman"/>
          <w:sz w:val="24"/>
          <w:szCs w:val="24"/>
        </w:rPr>
        <w:t>0)</w:t>
      </w:r>
      <w:r w:rsidR="00FE007E">
        <w:rPr>
          <w:rFonts w:ascii="Times New Roman" w:hAnsi="Times New Roman" w:cs="Times New Roman"/>
          <w:sz w:val="24"/>
          <w:szCs w:val="24"/>
        </w:rPr>
        <w:t xml:space="preserve">. </w:t>
      </w:r>
      <w:r w:rsidRPr="000A0C71">
        <w:rPr>
          <w:rFonts w:ascii="Times New Roman" w:hAnsi="Times New Roman" w:cs="Times New Roman"/>
          <w:color w:val="000000" w:themeColor="text1"/>
          <w:sz w:val="24"/>
          <w:szCs w:val="24"/>
        </w:rPr>
        <w:t xml:space="preserve"> </w:t>
      </w:r>
      <w:r w:rsidRPr="000A0C71">
        <w:rPr>
          <w:rFonts w:ascii="Times New Roman" w:hAnsi="Times New Roman" w:cs="Times New Roman"/>
          <w:sz w:val="24"/>
          <w:szCs w:val="24"/>
        </w:rPr>
        <w:t>Parent and pupil choice presupposes the empowerment of parents and pupils, however parents understanding of education varies and it is possible that choices could have a further effect on existing inequalities (Gilborn</w:t>
      </w:r>
      <w:r w:rsidR="00FE007E">
        <w:rPr>
          <w:rFonts w:ascii="Times New Roman" w:hAnsi="Times New Roman" w:cs="Times New Roman"/>
          <w:sz w:val="24"/>
          <w:szCs w:val="24"/>
        </w:rPr>
        <w:t>,</w:t>
      </w:r>
      <w:r w:rsidRPr="000A0C71">
        <w:rPr>
          <w:rFonts w:ascii="Times New Roman" w:hAnsi="Times New Roman" w:cs="Times New Roman"/>
          <w:sz w:val="24"/>
          <w:szCs w:val="24"/>
        </w:rPr>
        <w:t xml:space="preserve"> 2005)</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 xml:space="preserve"> </w:t>
      </w:r>
      <w:r w:rsidRPr="000A0C71">
        <w:rPr>
          <w:rFonts w:ascii="Times New Roman" w:hAnsi="Times New Roman" w:cs="Times New Roman"/>
          <w:color w:val="000000" w:themeColor="text1"/>
          <w:sz w:val="24"/>
          <w:szCs w:val="24"/>
        </w:rPr>
        <w:t xml:space="preserve">This parental choice ideology or ideology of </w:t>
      </w:r>
      <w:r w:rsidR="00932B22" w:rsidRPr="00932B22">
        <w:rPr>
          <w:rFonts w:ascii="Times New Roman" w:hAnsi="Times New Roman" w:cs="Times New Roman"/>
          <w:color w:val="000000" w:themeColor="text1"/>
          <w:sz w:val="24"/>
          <w:szCs w:val="24"/>
        </w:rPr>
        <w:t>parentocracy</w:t>
      </w:r>
      <w:r w:rsidRPr="000A0C71">
        <w:rPr>
          <w:rFonts w:ascii="Times New Roman" w:hAnsi="Times New Roman" w:cs="Times New Roman"/>
          <w:color w:val="000000" w:themeColor="text1"/>
          <w:sz w:val="24"/>
          <w:szCs w:val="24"/>
        </w:rPr>
        <w:t xml:space="preserve"> provides for the opportunities for the exposure of social distinction between the classes</w:t>
      </w:r>
      <w:r w:rsidR="00FE007E">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w:t>
      </w:r>
      <w:r w:rsidR="00932B22">
        <w:rPr>
          <w:rFonts w:ascii="Times New Roman" w:hAnsi="Times New Roman" w:cs="Times New Roman"/>
          <w:color w:val="000000" w:themeColor="text1"/>
          <w:sz w:val="24"/>
          <w:szCs w:val="24"/>
        </w:rPr>
        <w:t>P</w:t>
      </w:r>
      <w:r w:rsidR="00932B22" w:rsidRPr="00932B22">
        <w:rPr>
          <w:rFonts w:ascii="Times New Roman" w:hAnsi="Times New Roman" w:cs="Times New Roman"/>
          <w:color w:val="000000" w:themeColor="text1"/>
          <w:sz w:val="24"/>
          <w:szCs w:val="24"/>
        </w:rPr>
        <w:t xml:space="preserve">arentocracy </w:t>
      </w:r>
      <w:r w:rsidR="00932B22" w:rsidRPr="000A0C71">
        <w:rPr>
          <w:rFonts w:ascii="Times New Roman" w:hAnsi="Times New Roman" w:cs="Times New Roman"/>
          <w:color w:val="000000" w:themeColor="text1"/>
          <w:sz w:val="24"/>
          <w:szCs w:val="24"/>
        </w:rPr>
        <w:t>becomes</w:t>
      </w:r>
      <w:r w:rsidRPr="000A0C71">
        <w:rPr>
          <w:rFonts w:ascii="Times New Roman" w:hAnsi="Times New Roman" w:cs="Times New Roman"/>
          <w:color w:val="000000" w:themeColor="text1"/>
          <w:sz w:val="24"/>
          <w:szCs w:val="24"/>
        </w:rPr>
        <w:t xml:space="preserve"> a symbolic manifestation masking the production and reproduction of inequalities, symbolising choice and yet obscuring the lack of choice due to them not having the economic or conceptual abilities to play the game of choice (Brown</w:t>
      </w:r>
      <w:r w:rsidR="00E4741F">
        <w:rPr>
          <w:rFonts w:ascii="Times New Roman" w:hAnsi="Times New Roman" w:cs="Times New Roman"/>
          <w:color w:val="000000" w:themeColor="text1"/>
          <w:sz w:val="24"/>
          <w:szCs w:val="24"/>
        </w:rPr>
        <w:t>,</w:t>
      </w:r>
      <w:r w:rsidRPr="000A0C71">
        <w:rPr>
          <w:rFonts w:ascii="Times New Roman" w:hAnsi="Times New Roman" w:cs="Times New Roman"/>
          <w:color w:val="000000" w:themeColor="text1"/>
          <w:sz w:val="24"/>
          <w:szCs w:val="24"/>
        </w:rPr>
        <w:t xml:space="preserve"> 1994).</w:t>
      </w:r>
      <w:r w:rsidR="00E4741F">
        <w:rPr>
          <w:rFonts w:ascii="Times New Roman" w:hAnsi="Times New Roman" w:cs="Times New Roman"/>
          <w:color w:val="000000" w:themeColor="text1"/>
          <w:sz w:val="24"/>
          <w:szCs w:val="24"/>
        </w:rPr>
        <w:t xml:space="preserve"> The </w:t>
      </w:r>
      <w:r w:rsidR="00E4741F" w:rsidRPr="000A0C71">
        <w:rPr>
          <w:rFonts w:ascii="Times New Roman" w:hAnsi="Times New Roman" w:cs="Times New Roman"/>
          <w:color w:val="000000" w:themeColor="text1"/>
          <w:sz w:val="24"/>
          <w:szCs w:val="24"/>
        </w:rPr>
        <w:t>Kin</w:t>
      </w:r>
      <w:r w:rsidRPr="000A0C71">
        <w:rPr>
          <w:rFonts w:ascii="Times New Roman" w:hAnsi="Times New Roman" w:cs="Times New Roman"/>
          <w:sz w:val="24"/>
          <w:szCs w:val="24"/>
          <w:lang w:val="en-US"/>
        </w:rPr>
        <w:t xml:space="preserve"> </w:t>
      </w:r>
      <w:r w:rsidR="00E4741F">
        <w:rPr>
          <w:rFonts w:ascii="Times New Roman" w:hAnsi="Times New Roman" w:cs="Times New Roman"/>
          <w:sz w:val="24"/>
          <w:szCs w:val="24"/>
          <w:lang w:val="en-US"/>
        </w:rPr>
        <w:t>S</w:t>
      </w:r>
      <w:r w:rsidRPr="000A0C71">
        <w:rPr>
          <w:rFonts w:ascii="Times New Roman" w:hAnsi="Times New Roman" w:cs="Times New Roman"/>
          <w:sz w:val="24"/>
          <w:szCs w:val="24"/>
          <w:lang w:val="en-US"/>
        </w:rPr>
        <w:t>chool in Russia has a revolutionary way of teaching</w:t>
      </w:r>
      <w:r w:rsidR="00E4741F">
        <w:rPr>
          <w:rFonts w:ascii="Times New Roman" w:hAnsi="Times New Roman" w:cs="Times New Roman"/>
          <w:sz w:val="24"/>
          <w:szCs w:val="24"/>
          <w:lang w:val="en-US"/>
        </w:rPr>
        <w:t>. I</w:t>
      </w:r>
      <w:r w:rsidRPr="000A0C71">
        <w:rPr>
          <w:rFonts w:ascii="Times New Roman" w:hAnsi="Times New Roman" w:cs="Times New Roman"/>
          <w:sz w:val="24"/>
          <w:szCs w:val="24"/>
          <w:lang w:val="en-US"/>
        </w:rPr>
        <w:t>t is a student led school where students between the ages of 8 and 22 teach and learn from each other</w:t>
      </w:r>
      <w:r w:rsidR="00E4741F">
        <w:rPr>
          <w:rFonts w:ascii="Times New Roman" w:hAnsi="Times New Roman" w:cs="Times New Roman"/>
          <w:sz w:val="24"/>
          <w:szCs w:val="24"/>
          <w:lang w:val="en-US"/>
        </w:rPr>
        <w:t xml:space="preserve">. </w:t>
      </w:r>
      <w:r w:rsidRPr="000A0C71">
        <w:rPr>
          <w:rFonts w:ascii="Times New Roman" w:hAnsi="Times New Roman" w:cs="Times New Roman"/>
          <w:sz w:val="24"/>
          <w:szCs w:val="24"/>
          <w:lang w:val="en-US"/>
        </w:rPr>
        <w:t xml:space="preserve"> </w:t>
      </w:r>
      <w:r w:rsidR="00E4741F" w:rsidRPr="000A0C71">
        <w:rPr>
          <w:rFonts w:ascii="Times New Roman" w:hAnsi="Times New Roman" w:cs="Times New Roman"/>
          <w:sz w:val="24"/>
          <w:szCs w:val="24"/>
          <w:lang w:val="en-US"/>
        </w:rPr>
        <w:t>There</w:t>
      </w:r>
      <w:r w:rsidRPr="000A0C71">
        <w:rPr>
          <w:rFonts w:ascii="Times New Roman" w:hAnsi="Times New Roman" w:cs="Times New Roman"/>
          <w:sz w:val="24"/>
          <w:szCs w:val="24"/>
          <w:lang w:val="en-US"/>
        </w:rPr>
        <w:t xml:space="preserve"> is no rote learning or sections of subjects taught, subjects are studied until exhausted, integrating all information formulating a holistic course of study. This type of learning gives the children autonomy in how they learn. The basic principle of the schools lies</w:t>
      </w:r>
      <w:r w:rsidR="00E4741F">
        <w:rPr>
          <w:rFonts w:ascii="Times New Roman" w:hAnsi="Times New Roman" w:cs="Times New Roman"/>
          <w:sz w:val="24"/>
          <w:szCs w:val="24"/>
          <w:lang w:val="en-US"/>
        </w:rPr>
        <w:t xml:space="preserve"> in </w:t>
      </w:r>
      <w:r w:rsidR="00E4741F" w:rsidRPr="000A0C71">
        <w:rPr>
          <w:rFonts w:ascii="Times New Roman" w:hAnsi="Times New Roman" w:cs="Times New Roman"/>
          <w:sz w:val="24"/>
          <w:szCs w:val="24"/>
          <w:lang w:val="en-US"/>
        </w:rPr>
        <w:t>the</w:t>
      </w:r>
      <w:r w:rsidRPr="000A0C71">
        <w:rPr>
          <w:rFonts w:ascii="Times New Roman" w:hAnsi="Times New Roman" w:cs="Times New Roman"/>
          <w:sz w:val="24"/>
          <w:szCs w:val="24"/>
          <w:lang w:val="en-US"/>
        </w:rPr>
        <w:t xml:space="preserve"> relationship between the integrity of the child as an individual and the integrity of the environment </w:t>
      </w:r>
      <w:r w:rsidR="00CA19F3">
        <w:rPr>
          <w:rFonts w:ascii="Times New Roman" w:hAnsi="Times New Roman" w:cs="Times New Roman"/>
          <w:sz w:val="24"/>
          <w:szCs w:val="24"/>
          <w:lang w:val="en-US"/>
        </w:rPr>
        <w:t>(Woodsworth, 1999</w:t>
      </w:r>
      <w:r w:rsidRPr="000A0C71">
        <w:rPr>
          <w:rStyle w:val="Strong"/>
          <w:rFonts w:ascii="Times New Roman" w:hAnsi="Times New Roman" w:cs="Times New Roman"/>
          <w:b w:val="0"/>
          <w:color w:val="494949"/>
          <w:sz w:val="24"/>
          <w:szCs w:val="24"/>
          <w:shd w:val="clear" w:color="auto" w:fill="FFFFFF"/>
        </w:rPr>
        <w:t>)</w:t>
      </w:r>
      <w:r w:rsidRPr="000A0C71">
        <w:rPr>
          <w:rStyle w:val="Strong"/>
          <w:rFonts w:ascii="Times New Roman" w:hAnsi="Times New Roman" w:cs="Times New Roman"/>
          <w:color w:val="494949"/>
          <w:sz w:val="24"/>
          <w:szCs w:val="24"/>
          <w:shd w:val="clear" w:color="auto" w:fill="FFFFFF"/>
        </w:rPr>
        <w:t xml:space="preserve"> </w:t>
      </w:r>
    </w:p>
    <w:p w14:paraId="23BCFF0F" w14:textId="08DCD016"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sz w:val="24"/>
          <w:szCs w:val="24"/>
        </w:rPr>
        <w:t xml:space="preserve">According to the Government’s racial disparity audit, in 2014 19% of white British people had relatively low income compared to 40% of minority racial groups/ Black </w:t>
      </w:r>
      <w:r w:rsidR="00CA19F3" w:rsidRPr="000A0C71">
        <w:rPr>
          <w:rFonts w:ascii="Times New Roman" w:hAnsi="Times New Roman" w:cs="Times New Roman"/>
          <w:sz w:val="24"/>
          <w:szCs w:val="24"/>
        </w:rPr>
        <w:t>African,</w:t>
      </w:r>
      <w:r w:rsidRPr="000A0C71">
        <w:rPr>
          <w:rFonts w:ascii="Times New Roman" w:hAnsi="Times New Roman" w:cs="Times New Roman"/>
          <w:sz w:val="24"/>
          <w:szCs w:val="24"/>
        </w:rPr>
        <w:t xml:space="preserve"> Caribbean and black British</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 xml:space="preserve"> Among </w:t>
      </w:r>
      <w:r w:rsidR="00CA19F3" w:rsidRPr="000A0C71">
        <w:rPr>
          <w:rFonts w:ascii="Times New Roman" w:hAnsi="Times New Roman" w:cs="Times New Roman"/>
          <w:sz w:val="24"/>
          <w:szCs w:val="24"/>
        </w:rPr>
        <w:t>16-24-year</w:t>
      </w:r>
      <w:r w:rsidRPr="000A0C71">
        <w:rPr>
          <w:rFonts w:ascii="Times New Roman" w:hAnsi="Times New Roman" w:cs="Times New Roman"/>
          <w:sz w:val="24"/>
          <w:szCs w:val="24"/>
        </w:rPr>
        <w:t xml:space="preserve"> olds the unemployment rate was 4.6% white </w:t>
      </w:r>
      <w:r w:rsidRPr="000A0C71">
        <w:rPr>
          <w:rFonts w:ascii="Times New Roman" w:hAnsi="Times New Roman" w:cs="Times New Roman"/>
          <w:sz w:val="24"/>
          <w:szCs w:val="24"/>
        </w:rPr>
        <w:lastRenderedPageBreak/>
        <w:t>British, 29% black and 24% Asian</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 xml:space="preserve"> </w:t>
      </w:r>
      <w:r w:rsidR="00E4741F" w:rsidRPr="000A0C71">
        <w:rPr>
          <w:rFonts w:ascii="Times New Roman" w:hAnsi="Times New Roman" w:cs="Times New Roman"/>
          <w:sz w:val="24"/>
          <w:szCs w:val="24"/>
        </w:rPr>
        <w:t>This</w:t>
      </w:r>
      <w:r w:rsidRPr="000A0C71">
        <w:rPr>
          <w:rFonts w:ascii="Times New Roman" w:hAnsi="Times New Roman" w:cs="Times New Roman"/>
          <w:sz w:val="24"/>
          <w:szCs w:val="24"/>
        </w:rPr>
        <w:t xml:space="preserve"> disparity could be for a number of reasons. Despite an improvement in educational attainment for black and minority races ‘There are different factors as to why there are such unequal outcomes in the job market, but the evidence suggests that racial discrimination from employers is the main reason’ (</w:t>
      </w:r>
      <w:r w:rsidR="00D573FA" w:rsidRPr="00D573FA">
        <w:rPr>
          <w:rFonts w:ascii="Times New Roman" w:hAnsi="Times New Roman" w:cs="Times New Roman"/>
          <w:sz w:val="24"/>
          <w:szCs w:val="24"/>
        </w:rPr>
        <w:t>(Khan and Weekes-Bernard, 2017)</w:t>
      </w:r>
      <w:r w:rsidRPr="000A0C71">
        <w:rPr>
          <w:rFonts w:ascii="Times New Roman" w:hAnsi="Times New Roman" w:cs="Times New Roman"/>
          <w:sz w:val="24"/>
          <w:szCs w:val="24"/>
        </w:rPr>
        <w:t xml:space="preserve"> The label ‘white working class’ ignores the black and minority races who</w:t>
      </w:r>
      <w:r w:rsidR="00E4741F">
        <w:rPr>
          <w:rFonts w:ascii="Times New Roman" w:hAnsi="Times New Roman" w:cs="Times New Roman"/>
          <w:sz w:val="24"/>
          <w:szCs w:val="24"/>
        </w:rPr>
        <w:t>se</w:t>
      </w:r>
      <w:r w:rsidRPr="000A0C71">
        <w:rPr>
          <w:rFonts w:ascii="Times New Roman" w:hAnsi="Times New Roman" w:cs="Times New Roman"/>
          <w:sz w:val="24"/>
          <w:szCs w:val="24"/>
        </w:rPr>
        <w:t xml:space="preserve"> voices and economic circumstances have been ignored by policymakers. Occupational equality and positions proportionate with human capital in second generation racial groups</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Although black African women tend to have a high social mobility in first and second generation, black Caribbean and black African men have low social mobility, considerably lower in the second generation (</w:t>
      </w:r>
      <w:r w:rsidR="00E4741F">
        <w:rPr>
          <w:rFonts w:ascii="Times New Roman" w:hAnsi="Times New Roman" w:cs="Times New Roman"/>
          <w:sz w:val="24"/>
          <w:szCs w:val="24"/>
        </w:rPr>
        <w:t>R</w:t>
      </w:r>
      <w:r w:rsidRPr="000A0C71">
        <w:rPr>
          <w:rFonts w:ascii="Times New Roman" w:hAnsi="Times New Roman" w:cs="Times New Roman"/>
          <w:sz w:val="24"/>
          <w:szCs w:val="24"/>
        </w:rPr>
        <w:t xml:space="preserve">acial </w:t>
      </w:r>
      <w:r w:rsidR="00E4741F">
        <w:rPr>
          <w:rFonts w:ascii="Times New Roman" w:hAnsi="Times New Roman" w:cs="Times New Roman"/>
          <w:sz w:val="24"/>
          <w:szCs w:val="24"/>
        </w:rPr>
        <w:t>D</w:t>
      </w:r>
      <w:r w:rsidRPr="000A0C71">
        <w:rPr>
          <w:rFonts w:ascii="Times New Roman" w:hAnsi="Times New Roman" w:cs="Times New Roman"/>
          <w:sz w:val="24"/>
          <w:szCs w:val="24"/>
        </w:rPr>
        <w:t xml:space="preserve">isparity </w:t>
      </w:r>
      <w:r w:rsidR="00E4741F">
        <w:rPr>
          <w:rFonts w:ascii="Times New Roman" w:hAnsi="Times New Roman" w:cs="Times New Roman"/>
          <w:sz w:val="24"/>
          <w:szCs w:val="24"/>
        </w:rPr>
        <w:t>A</w:t>
      </w:r>
      <w:r w:rsidRPr="000A0C71">
        <w:rPr>
          <w:rFonts w:ascii="Times New Roman" w:hAnsi="Times New Roman" w:cs="Times New Roman"/>
          <w:sz w:val="24"/>
          <w:szCs w:val="24"/>
        </w:rPr>
        <w:t>udit</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2014)</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Ethnic minorities are underrepresented at senior levels across the public sector, but when an organisation is hiring based entirely on personal merit and is then forced to hire more trans people or women or black and minority races it creates the risk of a workspace where cis white men are far more competent than their minority colleagues</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(Vespucci</w:t>
      </w:r>
      <w:r w:rsidR="00CA19F3">
        <w:rPr>
          <w:rFonts w:ascii="Times New Roman" w:hAnsi="Times New Roman" w:cs="Times New Roman"/>
          <w:sz w:val="24"/>
          <w:szCs w:val="24"/>
        </w:rPr>
        <w:t>, J. 2017</w:t>
      </w:r>
      <w:r w:rsidRPr="000A0C71">
        <w:rPr>
          <w:rFonts w:ascii="Times New Roman" w:hAnsi="Times New Roman" w:cs="Times New Roman"/>
          <w:sz w:val="24"/>
          <w:szCs w:val="24"/>
        </w:rPr>
        <w:t>)</w:t>
      </w:r>
      <w:r w:rsidR="00E4741F">
        <w:rPr>
          <w:rFonts w:ascii="Times New Roman" w:hAnsi="Times New Roman" w:cs="Times New Roman"/>
          <w:sz w:val="24"/>
          <w:szCs w:val="24"/>
        </w:rPr>
        <w:t>.</w:t>
      </w:r>
    </w:p>
    <w:p w14:paraId="2491B0C0" w14:textId="0490F0F8"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sz w:val="24"/>
          <w:szCs w:val="24"/>
        </w:rPr>
        <w:t xml:space="preserve">Through media priming, </w:t>
      </w:r>
      <w:r w:rsidR="00E4741F">
        <w:rPr>
          <w:rFonts w:ascii="Times New Roman" w:hAnsi="Times New Roman" w:cs="Times New Roman"/>
          <w:sz w:val="24"/>
          <w:szCs w:val="24"/>
        </w:rPr>
        <w:t>m</w:t>
      </w:r>
      <w:r w:rsidRPr="000A0C71">
        <w:rPr>
          <w:rFonts w:ascii="Times New Roman" w:hAnsi="Times New Roman" w:cs="Times New Roman"/>
          <w:sz w:val="24"/>
          <w:szCs w:val="24"/>
        </w:rPr>
        <w:t>ass media bombards its consumers with ideas of different racial groups which create, reproduce and reinforce ideologies and stereo types of race (Abraham &amp; Appiah, 2006)</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Blacks are more likely to be depicted as criminals and less likely to be portrayed as victims</w:t>
      </w:r>
      <w:r w:rsidR="00E4741F">
        <w:rPr>
          <w:rFonts w:ascii="Times New Roman" w:hAnsi="Times New Roman" w:cs="Times New Roman"/>
          <w:sz w:val="24"/>
          <w:szCs w:val="24"/>
        </w:rPr>
        <w:t xml:space="preserve"> </w:t>
      </w:r>
      <w:r w:rsidR="001D7245" w:rsidRPr="000A0C71">
        <w:rPr>
          <w:rFonts w:ascii="Times New Roman" w:hAnsi="Times New Roman" w:cs="Times New Roman"/>
          <w:sz w:val="24"/>
          <w:szCs w:val="24"/>
        </w:rPr>
        <w:t>(Appaiah</w:t>
      </w:r>
      <w:r w:rsidR="001D7245">
        <w:rPr>
          <w:rFonts w:ascii="Times New Roman" w:hAnsi="Times New Roman" w:cs="Times New Roman"/>
          <w:sz w:val="24"/>
          <w:szCs w:val="24"/>
        </w:rPr>
        <w:t>,</w:t>
      </w:r>
      <w:r w:rsidR="001D7245" w:rsidRPr="000A0C71">
        <w:rPr>
          <w:rFonts w:ascii="Times New Roman" w:hAnsi="Times New Roman" w:cs="Times New Roman"/>
          <w:sz w:val="24"/>
          <w:szCs w:val="24"/>
        </w:rPr>
        <w:t xml:space="preserve"> 2001).</w:t>
      </w:r>
      <w:r w:rsidR="001D7245">
        <w:rPr>
          <w:rFonts w:ascii="Times New Roman" w:hAnsi="Times New Roman" w:cs="Times New Roman"/>
          <w:sz w:val="24"/>
          <w:szCs w:val="24"/>
        </w:rPr>
        <w:t xml:space="preserve"> </w:t>
      </w:r>
      <w:r w:rsidR="00E4741F">
        <w:rPr>
          <w:rFonts w:ascii="Times New Roman" w:hAnsi="Times New Roman" w:cs="Times New Roman"/>
          <w:sz w:val="24"/>
          <w:szCs w:val="24"/>
        </w:rPr>
        <w:t xml:space="preserve">They </w:t>
      </w:r>
      <w:r w:rsidR="00E4741F" w:rsidRPr="000A0C71">
        <w:rPr>
          <w:rFonts w:ascii="Times New Roman" w:hAnsi="Times New Roman" w:cs="Times New Roman"/>
          <w:sz w:val="24"/>
          <w:szCs w:val="24"/>
        </w:rPr>
        <w:t>more</w:t>
      </w:r>
      <w:r w:rsidRPr="000A0C71">
        <w:rPr>
          <w:rFonts w:ascii="Times New Roman" w:hAnsi="Times New Roman" w:cs="Times New Roman"/>
          <w:sz w:val="24"/>
          <w:szCs w:val="24"/>
        </w:rPr>
        <w:t xml:space="preserve"> likely to be shown poorly dressed and handcuffed and less likely to be called by their names than their white counterparts (Entman</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1994)</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When the media portrays race in a harmful or negative light it effects not only the stereotype held in the viewer</w:t>
      </w:r>
      <w:r w:rsidR="00E4741F">
        <w:rPr>
          <w:rFonts w:ascii="Times New Roman" w:hAnsi="Times New Roman" w:cs="Times New Roman"/>
          <w:sz w:val="24"/>
          <w:szCs w:val="24"/>
        </w:rPr>
        <w:t>’</w:t>
      </w:r>
      <w:r w:rsidRPr="000A0C71">
        <w:rPr>
          <w:rFonts w:ascii="Times New Roman" w:hAnsi="Times New Roman" w:cs="Times New Roman"/>
          <w:sz w:val="24"/>
          <w:szCs w:val="24"/>
        </w:rPr>
        <w:t>s vision but also how those stereotypes are manifested in everyday behaviours</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 xml:space="preserve"> </w:t>
      </w:r>
      <w:r w:rsidR="00E4741F">
        <w:rPr>
          <w:rFonts w:ascii="Times New Roman" w:hAnsi="Times New Roman" w:cs="Times New Roman"/>
          <w:sz w:val="24"/>
          <w:szCs w:val="24"/>
        </w:rPr>
        <w:t>I</w:t>
      </w:r>
      <w:r w:rsidRPr="000A0C71">
        <w:rPr>
          <w:rFonts w:ascii="Times New Roman" w:hAnsi="Times New Roman" w:cs="Times New Roman"/>
          <w:sz w:val="24"/>
          <w:szCs w:val="24"/>
        </w:rPr>
        <w:t>t is more likely the viewer will apply these negative ideologies to whole groups of people</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(Abraham &amp; Appiah, 2006)</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w:t>
      </w:r>
      <w:r w:rsidR="00E4741F">
        <w:rPr>
          <w:rFonts w:ascii="Times New Roman" w:hAnsi="Times New Roman" w:cs="Times New Roman"/>
          <w:sz w:val="24"/>
          <w:szCs w:val="24"/>
        </w:rPr>
        <w:t>T</w:t>
      </w:r>
      <w:r w:rsidRPr="000A0C71">
        <w:rPr>
          <w:rFonts w:ascii="Times New Roman" w:hAnsi="Times New Roman" w:cs="Times New Roman"/>
          <w:sz w:val="24"/>
          <w:szCs w:val="24"/>
        </w:rPr>
        <w:t>he dehumanization of the portrayal of black people results in them being seen as an undifferentiated group whilst whites are given individuality (Entman</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1994)</w:t>
      </w:r>
      <w:r w:rsidR="00E4741F">
        <w:rPr>
          <w:rFonts w:ascii="Times New Roman" w:hAnsi="Times New Roman" w:cs="Times New Roman"/>
          <w:sz w:val="24"/>
          <w:szCs w:val="24"/>
        </w:rPr>
        <w:t xml:space="preserve">. </w:t>
      </w:r>
      <w:r w:rsidRPr="000A0C71">
        <w:rPr>
          <w:rFonts w:ascii="Times New Roman" w:hAnsi="Times New Roman" w:cs="Times New Roman"/>
          <w:sz w:val="24"/>
          <w:szCs w:val="24"/>
        </w:rPr>
        <w:t>It is a subtle yet effective way of activating racial attitudes when black people are portrayed by the media in a negative way (Appaiah</w:t>
      </w:r>
      <w:r w:rsidR="00E4741F">
        <w:rPr>
          <w:rFonts w:ascii="Times New Roman" w:hAnsi="Times New Roman" w:cs="Times New Roman"/>
          <w:sz w:val="24"/>
          <w:szCs w:val="24"/>
        </w:rPr>
        <w:t>,</w:t>
      </w:r>
      <w:r w:rsidRPr="000A0C71">
        <w:rPr>
          <w:rFonts w:ascii="Times New Roman" w:hAnsi="Times New Roman" w:cs="Times New Roman"/>
          <w:sz w:val="24"/>
          <w:szCs w:val="24"/>
        </w:rPr>
        <w:t xml:space="preserve"> 2001).</w:t>
      </w:r>
      <w:r w:rsidR="00E4741F">
        <w:rPr>
          <w:rFonts w:ascii="Times New Roman" w:hAnsi="Times New Roman" w:cs="Times New Roman"/>
          <w:sz w:val="24"/>
          <w:szCs w:val="24"/>
        </w:rPr>
        <w:t xml:space="preserve"> C</w:t>
      </w:r>
      <w:r w:rsidRPr="000A0C71">
        <w:rPr>
          <w:rFonts w:ascii="Times New Roman" w:hAnsi="Times New Roman" w:cs="Times New Roman"/>
          <w:sz w:val="24"/>
          <w:szCs w:val="24"/>
        </w:rPr>
        <w:t>onstant exposure to negative stereotypes activates and maintains the racial attitudes into common knowledge or schemata, which are more likely to be easily accessible when they are activated by the media frequently (Ramasubramanian</w:t>
      </w:r>
      <w:r w:rsidR="00EB75DD">
        <w:rPr>
          <w:rFonts w:ascii="Times New Roman" w:hAnsi="Times New Roman" w:cs="Times New Roman"/>
          <w:sz w:val="24"/>
          <w:szCs w:val="24"/>
        </w:rPr>
        <w:t>,</w:t>
      </w:r>
      <w:r w:rsidRPr="000A0C71">
        <w:rPr>
          <w:rFonts w:ascii="Times New Roman" w:hAnsi="Times New Roman" w:cs="Times New Roman"/>
          <w:sz w:val="24"/>
          <w:szCs w:val="24"/>
        </w:rPr>
        <w:t xml:space="preserve"> 2007).</w:t>
      </w:r>
    </w:p>
    <w:p w14:paraId="0436887A" w14:textId="778C652D" w:rsidR="000A0C71" w:rsidRPr="000A0C71" w:rsidRDefault="000A0C71" w:rsidP="000A0C71">
      <w:pPr>
        <w:spacing w:line="360" w:lineRule="auto"/>
        <w:rPr>
          <w:rFonts w:ascii="Times New Roman" w:hAnsi="Times New Roman" w:cs="Times New Roman"/>
          <w:sz w:val="24"/>
          <w:szCs w:val="24"/>
        </w:rPr>
      </w:pPr>
      <w:r w:rsidRPr="000A0C71">
        <w:rPr>
          <w:rFonts w:ascii="Times New Roman" w:hAnsi="Times New Roman" w:cs="Times New Roman"/>
        </w:rPr>
        <w:t>The way in which media represents the subcultural groups may cause the dominant group to adopt these representations as prototypes, either negative or positive descriptive notions defining norms and contributing to the perception of the subcultural group (McKinley, et al 2014)</w:t>
      </w:r>
      <w:r w:rsidR="00EB75DD">
        <w:rPr>
          <w:rFonts w:ascii="Times New Roman" w:hAnsi="Times New Roman" w:cs="Times New Roman"/>
        </w:rPr>
        <w:t>.</w:t>
      </w:r>
      <w:r w:rsidRPr="000A0C71">
        <w:rPr>
          <w:rFonts w:ascii="Times New Roman" w:hAnsi="Times New Roman" w:cs="Times New Roman"/>
        </w:rPr>
        <w:t xml:space="preserve"> These prototypes are also prescriptive in the way they dictate behaviours, emotions, attitudes and perceptions (</w:t>
      </w:r>
      <w:r w:rsidRPr="00D573FA">
        <w:rPr>
          <w:rFonts w:ascii="Times New Roman" w:hAnsi="Times New Roman" w:cs="Times New Roman"/>
        </w:rPr>
        <w:t xml:space="preserve">Hogg </w:t>
      </w:r>
      <w:r w:rsidR="00D573FA" w:rsidRPr="00D573FA">
        <w:rPr>
          <w:rFonts w:ascii="Times New Roman" w:hAnsi="Times New Roman" w:cs="Times New Roman"/>
        </w:rPr>
        <w:t xml:space="preserve">&amp; </w:t>
      </w:r>
      <w:r w:rsidRPr="00D573FA">
        <w:rPr>
          <w:rFonts w:ascii="Times New Roman" w:hAnsi="Times New Roman" w:cs="Times New Roman"/>
        </w:rPr>
        <w:lastRenderedPageBreak/>
        <w:t>Hains 1996)</w:t>
      </w:r>
      <w:r w:rsidR="00EB75DD" w:rsidRPr="00D573FA">
        <w:rPr>
          <w:rFonts w:ascii="Times New Roman" w:hAnsi="Times New Roman" w:cs="Times New Roman"/>
        </w:rPr>
        <w:t>.</w:t>
      </w:r>
      <w:r w:rsidRPr="00D573FA">
        <w:rPr>
          <w:rFonts w:ascii="Times New Roman" w:hAnsi="Times New Roman" w:cs="Times New Roman"/>
        </w:rPr>
        <w:t xml:space="preserve"> Media Primes have the ability to change race based social desirability by activati</w:t>
      </w:r>
      <w:r w:rsidRPr="000A0C71">
        <w:rPr>
          <w:rFonts w:ascii="Times New Roman" w:hAnsi="Times New Roman" w:cs="Times New Roman"/>
        </w:rPr>
        <w:t>ng specific characteristics of in group member prototypes</w:t>
      </w:r>
      <w:r w:rsidR="00EB75DD">
        <w:rPr>
          <w:rFonts w:ascii="Times New Roman" w:hAnsi="Times New Roman" w:cs="Times New Roman"/>
        </w:rPr>
        <w:t xml:space="preserve">. This </w:t>
      </w:r>
      <w:r w:rsidR="00EB75DD" w:rsidRPr="000A0C71">
        <w:rPr>
          <w:rFonts w:ascii="Times New Roman" w:hAnsi="Times New Roman" w:cs="Times New Roman"/>
        </w:rPr>
        <w:t>affects</w:t>
      </w:r>
      <w:r w:rsidRPr="000A0C71">
        <w:rPr>
          <w:rFonts w:ascii="Times New Roman" w:hAnsi="Times New Roman" w:cs="Times New Roman"/>
        </w:rPr>
        <w:t xml:space="preserve"> perceptions of both the dominant or white </w:t>
      </w:r>
      <w:r w:rsidRPr="001D7245">
        <w:rPr>
          <w:rFonts w:ascii="Times New Roman" w:hAnsi="Times New Roman" w:cs="Times New Roman"/>
        </w:rPr>
        <w:t xml:space="preserve">group and the minority group, the more similar to the prototype the greater the social desirability (Mastro, </w:t>
      </w:r>
      <w:r w:rsidR="00D573FA" w:rsidRPr="001D7245">
        <w:rPr>
          <w:rFonts w:ascii="Times New Roman" w:hAnsi="Times New Roman" w:cs="Times New Roman"/>
        </w:rPr>
        <w:t>&amp; Kopacz</w:t>
      </w:r>
      <w:r w:rsidR="00D573FA">
        <w:rPr>
          <w:rFonts w:ascii="Times New Roman" w:hAnsi="Times New Roman" w:cs="Times New Roman"/>
        </w:rPr>
        <w:t>,</w:t>
      </w:r>
      <w:r w:rsidRPr="001D7245">
        <w:rPr>
          <w:rFonts w:ascii="Times New Roman" w:hAnsi="Times New Roman" w:cs="Times New Roman"/>
        </w:rPr>
        <w:t>200</w:t>
      </w:r>
      <w:r w:rsidR="00D573FA">
        <w:rPr>
          <w:rFonts w:ascii="Times New Roman" w:hAnsi="Times New Roman" w:cs="Times New Roman"/>
        </w:rPr>
        <w:t>6</w:t>
      </w:r>
      <w:r w:rsidRPr="001D7245">
        <w:rPr>
          <w:rFonts w:ascii="Times New Roman" w:hAnsi="Times New Roman" w:cs="Times New Roman"/>
        </w:rPr>
        <w:t>). The less</w:t>
      </w:r>
      <w:r w:rsidRPr="000A0C71">
        <w:rPr>
          <w:rFonts w:ascii="Times New Roman" w:hAnsi="Times New Roman" w:cs="Times New Roman"/>
        </w:rPr>
        <w:t xml:space="preserve"> similar the prototype is to the white norm the more negative stereotyping increases, which gives way to the need for policy action to combat the negative stereotyping (Mastro </w:t>
      </w:r>
      <w:r w:rsidR="000D7F9D" w:rsidRPr="00C9627A">
        <w:rPr>
          <w:rFonts w:ascii="Times New Roman" w:hAnsi="Times New Roman" w:cs="Times New Roman"/>
          <w:i/>
        </w:rPr>
        <w:t>et al</w:t>
      </w:r>
      <w:r w:rsidR="000D7F9D">
        <w:rPr>
          <w:rFonts w:ascii="Times New Roman" w:hAnsi="Times New Roman" w:cs="Times New Roman"/>
        </w:rPr>
        <w:t xml:space="preserve"> 2005</w:t>
      </w:r>
      <w:r w:rsidRPr="000A0C71">
        <w:rPr>
          <w:rFonts w:ascii="Times New Roman" w:hAnsi="Times New Roman" w:cs="Times New Roman"/>
        </w:rPr>
        <w:t xml:space="preserve">) </w:t>
      </w:r>
      <w:r w:rsidRPr="000A0C71">
        <w:rPr>
          <w:rFonts w:ascii="Times New Roman" w:hAnsi="Times New Roman" w:cs="Times New Roman"/>
          <w:sz w:val="24"/>
          <w:szCs w:val="24"/>
        </w:rPr>
        <w:t>Social identity and self-categorization become depersonalised within social perceptions of the group prototype</w:t>
      </w:r>
      <w:r w:rsidR="00EB75DD">
        <w:rPr>
          <w:rFonts w:ascii="Times New Roman" w:hAnsi="Times New Roman" w:cs="Times New Roman"/>
          <w:sz w:val="24"/>
          <w:szCs w:val="24"/>
        </w:rPr>
        <w:t>.</w:t>
      </w:r>
      <w:r w:rsidR="006D7827">
        <w:rPr>
          <w:rFonts w:ascii="Times New Roman" w:hAnsi="Times New Roman" w:cs="Times New Roman"/>
          <w:sz w:val="24"/>
          <w:szCs w:val="24"/>
        </w:rPr>
        <w:t xml:space="preserve"> </w:t>
      </w:r>
      <w:r w:rsidR="00EB75DD" w:rsidRPr="000A0C71">
        <w:rPr>
          <w:rFonts w:ascii="Times New Roman" w:hAnsi="Times New Roman" w:cs="Times New Roman"/>
          <w:sz w:val="24"/>
          <w:szCs w:val="24"/>
        </w:rPr>
        <w:t>Individuals</w:t>
      </w:r>
      <w:r w:rsidRPr="000A0C71">
        <w:rPr>
          <w:rFonts w:ascii="Times New Roman" w:hAnsi="Times New Roman" w:cs="Times New Roman"/>
          <w:sz w:val="24"/>
          <w:szCs w:val="24"/>
        </w:rPr>
        <w:t xml:space="preserve"> begin to process others in terms of their embodiment of the group prototype rather than their own unique features</w:t>
      </w:r>
      <w:r w:rsidR="00EB75DD">
        <w:rPr>
          <w:rFonts w:ascii="Times New Roman" w:hAnsi="Times New Roman" w:cs="Times New Roman"/>
          <w:sz w:val="24"/>
          <w:szCs w:val="24"/>
        </w:rPr>
        <w:t>.</w:t>
      </w:r>
    </w:p>
    <w:p w14:paraId="3B1E51D0" w14:textId="77777777" w:rsidR="000A0C71" w:rsidRPr="000A0C71" w:rsidRDefault="000A0C71" w:rsidP="000A0C71">
      <w:pPr>
        <w:spacing w:line="360" w:lineRule="auto"/>
        <w:rPr>
          <w:rFonts w:ascii="Times New Roman" w:hAnsi="Times New Roman" w:cs="Times New Roman"/>
        </w:rPr>
      </w:pPr>
    </w:p>
    <w:p w14:paraId="153579D3" w14:textId="77777777" w:rsidR="000A0C71" w:rsidRPr="000A0C71" w:rsidRDefault="000A0C71" w:rsidP="000A0C71">
      <w:pPr>
        <w:spacing w:line="360" w:lineRule="auto"/>
        <w:rPr>
          <w:rFonts w:ascii="Times New Roman" w:hAnsi="Times New Roman" w:cs="Times New Roman"/>
        </w:rPr>
      </w:pPr>
      <w:r w:rsidRPr="000A0C71">
        <w:rPr>
          <w:rFonts w:ascii="Times New Roman" w:hAnsi="Times New Roman" w:cs="Times New Roman"/>
        </w:rPr>
        <w:t>Conclusion:</w:t>
      </w:r>
    </w:p>
    <w:p w14:paraId="62EE2B30" w14:textId="27BAC35C" w:rsidR="00533E41" w:rsidRPr="00313EAE" w:rsidRDefault="00D573FA" w:rsidP="00533E41">
      <w:pPr>
        <w:spacing w:line="360" w:lineRule="auto"/>
        <w:rPr>
          <w:rFonts w:ascii="Times New Roman" w:hAnsi="Times New Roman" w:cs="Times New Roman"/>
        </w:rPr>
      </w:pPr>
      <w:r>
        <w:rPr>
          <w:rFonts w:ascii="Times New Roman" w:hAnsi="Times New Roman" w:cs="Times New Roman"/>
        </w:rPr>
        <w:t>p</w:t>
      </w:r>
      <w:r w:rsidR="0039494E" w:rsidRPr="00EB75DD">
        <w:rPr>
          <w:rFonts w:ascii="Times New Roman" w:hAnsi="Times New Roman" w:cs="Times New Roman"/>
        </w:rPr>
        <w:t>olicy makers</w:t>
      </w:r>
      <w:r w:rsidR="006D7827">
        <w:rPr>
          <w:rFonts w:ascii="Times New Roman" w:hAnsi="Times New Roman" w:cs="Times New Roman"/>
        </w:rPr>
        <w:t xml:space="preserve"> have made changes and amendments to race related policy for a number of years, although there may have been an improvement in educational attainment, institutional racism and racist attitudes are still high.</w:t>
      </w:r>
      <w:r w:rsidR="00A95E86">
        <w:rPr>
          <w:rFonts w:ascii="Times New Roman" w:hAnsi="Times New Roman" w:cs="Times New Roman"/>
        </w:rPr>
        <w:t xml:space="preserve"> This can be seen in the inequalities in the workplace, unemployment line and </w:t>
      </w:r>
      <w:r w:rsidR="00BA209A">
        <w:rPr>
          <w:rFonts w:ascii="Times New Roman" w:hAnsi="Times New Roman" w:cs="Times New Roman"/>
        </w:rPr>
        <w:t>criminal justice system.</w:t>
      </w:r>
      <w:r w:rsidR="006D7827">
        <w:rPr>
          <w:rFonts w:ascii="Times New Roman" w:hAnsi="Times New Roman" w:cs="Times New Roman"/>
        </w:rPr>
        <w:t xml:space="preserve"> </w:t>
      </w:r>
      <w:r w:rsidR="00A95E86">
        <w:rPr>
          <w:rFonts w:ascii="Times New Roman" w:hAnsi="Times New Roman" w:cs="Times New Roman"/>
        </w:rPr>
        <w:t xml:space="preserve">There needs to be a cultural change, a </w:t>
      </w:r>
      <w:r w:rsidR="00533E41">
        <w:rPr>
          <w:rFonts w:ascii="Times New Roman" w:hAnsi="Times New Roman" w:cs="Times New Roman"/>
        </w:rPr>
        <w:t>readjustment at</w:t>
      </w:r>
      <w:r w:rsidR="00A95E86">
        <w:rPr>
          <w:rFonts w:ascii="Times New Roman" w:hAnsi="Times New Roman" w:cs="Times New Roman"/>
        </w:rPr>
        <w:t xml:space="preserve"> the fundamental level of society. As the narrative in the discourse of race relations tends to be ambiguous and equivocal it is not always clear in the policy guidelines what is being asked. </w:t>
      </w:r>
      <w:r w:rsidR="0039494E" w:rsidRPr="00EB75DD">
        <w:rPr>
          <w:rFonts w:ascii="Times New Roman" w:hAnsi="Times New Roman" w:cs="Times New Roman"/>
        </w:rPr>
        <w:t xml:space="preserve">This </w:t>
      </w:r>
      <w:r w:rsidR="00A95E86">
        <w:rPr>
          <w:rFonts w:ascii="Times New Roman" w:hAnsi="Times New Roman" w:cs="Times New Roman"/>
        </w:rPr>
        <w:t>may</w:t>
      </w:r>
      <w:r w:rsidR="0039494E" w:rsidRPr="00EB75DD">
        <w:rPr>
          <w:rFonts w:ascii="Times New Roman" w:hAnsi="Times New Roman" w:cs="Times New Roman"/>
        </w:rPr>
        <w:t xml:space="preserve"> become a type of colour blindness, for example in many of the tv programmes made this year there have been few references to black people in the way that when there is a need for a description of a person and they happen to be black there is a neglect of that information when the description would clearly benefit from describing the colour of their skin, describing the colour of a </w:t>
      </w:r>
      <w:r w:rsidR="00EB75DD">
        <w:rPr>
          <w:rFonts w:ascii="Times New Roman" w:hAnsi="Times New Roman" w:cs="Times New Roman"/>
        </w:rPr>
        <w:t>‘</w:t>
      </w:r>
      <w:r w:rsidR="0039494E" w:rsidRPr="00EB75DD">
        <w:rPr>
          <w:rFonts w:ascii="Times New Roman" w:hAnsi="Times New Roman" w:cs="Times New Roman"/>
        </w:rPr>
        <w:t xml:space="preserve"> hair or clothes would not seem inappropriate and yet their skin colour has been pushed into the ‘not to be spoken about</w:t>
      </w:r>
      <w:r w:rsidR="006D7827">
        <w:rPr>
          <w:rFonts w:ascii="Times New Roman" w:hAnsi="Times New Roman" w:cs="Times New Roman"/>
        </w:rPr>
        <w:t>’</w:t>
      </w:r>
      <w:r w:rsidR="0039494E" w:rsidRPr="00EB75DD">
        <w:rPr>
          <w:rFonts w:ascii="Times New Roman" w:hAnsi="Times New Roman" w:cs="Times New Roman"/>
        </w:rPr>
        <w:t xml:space="preserve"> category. It also leads to incidents like the Asian gangs who were eventually committed for the rape and grooming of white girls in </w:t>
      </w:r>
      <w:r w:rsidR="004F1CD1" w:rsidRPr="00EB75DD">
        <w:rPr>
          <w:rFonts w:ascii="Times New Roman" w:hAnsi="Times New Roman" w:cs="Times New Roman"/>
        </w:rPr>
        <w:t>Rochdale</w:t>
      </w:r>
      <w:r w:rsidR="0039494E" w:rsidRPr="00EB75DD">
        <w:rPr>
          <w:rFonts w:ascii="Times New Roman" w:hAnsi="Times New Roman" w:cs="Times New Roman"/>
        </w:rPr>
        <w:t xml:space="preserve"> and Oxford </w:t>
      </w:r>
      <w:bookmarkStart w:id="0" w:name="_Hlk501501886"/>
      <w:r w:rsidR="004F1CD1" w:rsidRPr="00EB75DD">
        <w:rPr>
          <w:rFonts w:ascii="Times New Roman" w:hAnsi="Times New Roman" w:cs="Times New Roman"/>
        </w:rPr>
        <w:t xml:space="preserve">where the police were too scared to be seen as racist and so did not investigate when it was first brought to their attention in 2006, seven years before it was finally investigated </w:t>
      </w:r>
      <w:r w:rsidR="0039494E" w:rsidRPr="00EB75DD">
        <w:rPr>
          <w:rFonts w:ascii="Times New Roman" w:hAnsi="Times New Roman" w:cs="Times New Roman"/>
        </w:rPr>
        <w:t>(</w:t>
      </w:r>
      <w:r w:rsidR="004F1CD1" w:rsidRPr="00EB75DD">
        <w:rPr>
          <w:rFonts w:ascii="Times New Roman" w:hAnsi="Times New Roman" w:cs="Times New Roman"/>
        </w:rPr>
        <w:t xml:space="preserve">Evans, 2013) </w:t>
      </w:r>
      <w:bookmarkEnd w:id="0"/>
      <w:r w:rsidR="004F1CD1" w:rsidRPr="00EB75DD">
        <w:rPr>
          <w:rFonts w:ascii="Times New Roman" w:hAnsi="Times New Roman" w:cs="Times New Roman"/>
        </w:rPr>
        <w:t>and the sequential gang related incident in Newcastle where the police had to use unconventional methods to catch the perpetrators (</w:t>
      </w:r>
      <w:r w:rsidR="005E65B8" w:rsidRPr="00EB75DD">
        <w:rPr>
          <w:rFonts w:ascii="Times New Roman" w:hAnsi="Times New Roman" w:cs="Times New Roman"/>
        </w:rPr>
        <w:t>Halliday 2017)</w:t>
      </w:r>
      <w:r w:rsidR="0039494E" w:rsidRPr="00EB75DD">
        <w:rPr>
          <w:rFonts w:ascii="Times New Roman" w:hAnsi="Times New Roman" w:cs="Times New Roman"/>
        </w:rPr>
        <w:t>.</w:t>
      </w:r>
      <w:r w:rsidR="00EB75DD" w:rsidRPr="00EB75DD">
        <w:rPr>
          <w:rFonts w:ascii="Times New Roman" w:eastAsia="Times New Roman" w:hAnsi="Times New Roman" w:cs="Times New Roman"/>
          <w:b/>
          <w:i/>
          <w:sz w:val="28"/>
          <w:szCs w:val="28"/>
          <w:lang w:eastAsia="en-GB"/>
        </w:rPr>
        <w:t xml:space="preserve"> </w:t>
      </w:r>
      <w:r w:rsidR="00696E6C" w:rsidRPr="00313EAE">
        <w:rPr>
          <w:rFonts w:ascii="Times New Roman" w:hAnsi="Times New Roman" w:cs="Times New Roman"/>
        </w:rPr>
        <w:t>The internet has opened avenues which have given those of minority races a platform to give them them a voice with the possibility of it reaching</w:t>
      </w:r>
      <w:r w:rsidR="00696E6C">
        <w:rPr>
          <w:rFonts w:ascii="Times New Roman" w:hAnsi="Times New Roman" w:cs="Times New Roman"/>
        </w:rPr>
        <w:t xml:space="preserve"> policy makers.</w:t>
      </w:r>
      <w:r w:rsidR="00696E6C" w:rsidRPr="00533E41">
        <w:rPr>
          <w:rFonts w:ascii="Times New Roman" w:eastAsia="Times New Roman" w:hAnsi="Times New Roman" w:cs="Times New Roman"/>
          <w:sz w:val="24"/>
          <w:szCs w:val="24"/>
          <w:lang w:eastAsia="en-GB"/>
        </w:rPr>
        <w:t xml:space="preserve"> </w:t>
      </w:r>
      <w:r w:rsidR="00BA209A" w:rsidRPr="00533E41">
        <w:rPr>
          <w:rFonts w:ascii="Times New Roman" w:eastAsia="Times New Roman" w:hAnsi="Times New Roman" w:cs="Times New Roman"/>
          <w:sz w:val="24"/>
          <w:szCs w:val="24"/>
          <w:lang w:eastAsia="en-GB"/>
        </w:rPr>
        <w:t>People continue to be influenced by the</w:t>
      </w:r>
      <w:r w:rsidR="00533E41">
        <w:rPr>
          <w:rFonts w:ascii="Times New Roman" w:eastAsia="Times New Roman" w:hAnsi="Times New Roman" w:cs="Times New Roman"/>
          <w:sz w:val="24"/>
          <w:szCs w:val="24"/>
          <w:lang w:eastAsia="en-GB"/>
        </w:rPr>
        <w:t xml:space="preserve"> narrative but i</w:t>
      </w:r>
      <w:r w:rsidR="00533E41" w:rsidRPr="00313EAE">
        <w:rPr>
          <w:rFonts w:ascii="Times New Roman" w:hAnsi="Times New Roman" w:cs="Times New Roman"/>
        </w:rPr>
        <w:t>f we stop talking about race it doesn’t disappear, it will make it more difficult to study and understand, therefore to combat.</w:t>
      </w:r>
      <w:r w:rsidR="00533E41" w:rsidRPr="0039596B">
        <w:rPr>
          <w:rFonts w:ascii="Times New Roman" w:hAnsi="Times New Roman" w:cs="Times New Roman"/>
        </w:rPr>
        <w:t xml:space="preserve"> </w:t>
      </w:r>
    </w:p>
    <w:p w14:paraId="6700F3AF" w14:textId="6A68F128" w:rsidR="0039494E" w:rsidRPr="00533E41" w:rsidRDefault="0039494E" w:rsidP="0070634E">
      <w:pPr>
        <w:spacing w:line="360" w:lineRule="auto"/>
        <w:rPr>
          <w:rFonts w:ascii="Times New Roman" w:eastAsia="Times New Roman" w:hAnsi="Times New Roman" w:cs="Times New Roman"/>
          <w:sz w:val="24"/>
          <w:szCs w:val="24"/>
          <w:lang w:eastAsia="en-GB"/>
        </w:rPr>
      </w:pPr>
    </w:p>
    <w:p w14:paraId="2A916F65" w14:textId="77777777" w:rsidR="00EB75DD" w:rsidRDefault="00EB75DD" w:rsidP="0070634E">
      <w:pPr>
        <w:spacing w:line="360" w:lineRule="auto"/>
        <w:rPr>
          <w:rFonts w:ascii="Times New Roman" w:hAnsi="Times New Roman" w:cs="Times New Roman"/>
        </w:rPr>
      </w:pPr>
    </w:p>
    <w:p w14:paraId="4233687B" w14:textId="18426950" w:rsidR="00042554" w:rsidRDefault="00042554" w:rsidP="00BA209A">
      <w:pPr>
        <w:spacing w:line="360" w:lineRule="auto"/>
        <w:rPr>
          <w:rFonts w:ascii="Times New Roman" w:hAnsi="Times New Roman" w:cs="Times New Roman"/>
        </w:rPr>
      </w:pPr>
    </w:p>
    <w:p w14:paraId="46CECDAC" w14:textId="6D7C5201" w:rsidR="009959FC" w:rsidRDefault="009959FC" w:rsidP="00BA209A">
      <w:pPr>
        <w:spacing w:line="360" w:lineRule="auto"/>
        <w:rPr>
          <w:rFonts w:ascii="Times New Roman" w:hAnsi="Times New Roman" w:cs="Times New Roman"/>
        </w:rPr>
      </w:pPr>
    </w:p>
    <w:p w14:paraId="5562D4B1" w14:textId="3997EAF3" w:rsidR="009959FC" w:rsidRDefault="009959FC" w:rsidP="00BA209A">
      <w:pPr>
        <w:spacing w:line="360" w:lineRule="auto"/>
        <w:rPr>
          <w:rFonts w:ascii="Times New Roman" w:hAnsi="Times New Roman" w:cs="Times New Roman"/>
        </w:rPr>
      </w:pPr>
    </w:p>
    <w:p w14:paraId="141D4C90" w14:textId="27876794" w:rsidR="009959FC" w:rsidRDefault="009959FC" w:rsidP="00BA209A">
      <w:pPr>
        <w:spacing w:line="360" w:lineRule="auto"/>
        <w:rPr>
          <w:rFonts w:ascii="Times New Roman" w:hAnsi="Times New Roman" w:cs="Times New Roman"/>
        </w:rPr>
      </w:pPr>
    </w:p>
    <w:p w14:paraId="109D6053" w14:textId="5EB47C22" w:rsidR="009959FC" w:rsidRDefault="009959FC" w:rsidP="00BA209A">
      <w:pPr>
        <w:spacing w:line="360" w:lineRule="auto"/>
        <w:rPr>
          <w:rFonts w:ascii="Times New Roman" w:hAnsi="Times New Roman" w:cs="Times New Roman"/>
        </w:rPr>
      </w:pPr>
    </w:p>
    <w:p w14:paraId="24266B3C" w14:textId="77777777" w:rsidR="0034047D" w:rsidRDefault="0034047D" w:rsidP="009959FC">
      <w:pPr>
        <w:rPr>
          <w:rFonts w:ascii="Times New Roman" w:hAnsi="Times New Roman" w:cs="Times New Roman"/>
          <w:sz w:val="20"/>
          <w:szCs w:val="20"/>
        </w:rPr>
      </w:pPr>
      <w:bookmarkStart w:id="1" w:name="_GoBack"/>
      <w:r>
        <w:rPr>
          <w:rFonts w:ascii="Times New Roman" w:hAnsi="Times New Roman" w:cs="Times New Roman"/>
          <w:sz w:val="20"/>
          <w:szCs w:val="20"/>
        </w:rPr>
        <w:t>Abbas, T. (2004). The Education of British South Asians. Basingstoke &amp; New York:</w:t>
      </w:r>
    </w:p>
    <w:p w14:paraId="70EC90A5"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Abbot, D. et al. (2006). Shaping the Education Bill: Reaching for Consensus.</w:t>
      </w:r>
    </w:p>
    <w:p w14:paraId="3E75FE75"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Abraham, L., &amp; Appiah, O. (2006). Framing news stories: The role of visual imagery in priming racial stereotypes. The Howard Journal of Communications, 17, 183-203. Appiah, O. (2001). Black, White, Hispanic, and Asian-American adolescents’ responses to culturally embedded ads. The Howard Journal of Communications, 12, 29-48.</w:t>
      </w:r>
    </w:p>
    <w:p w14:paraId="4FAF935D" w14:textId="77777777" w:rsidR="0034047D" w:rsidRDefault="0034047D"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Apple, M. (2010). Global crises, social justice, and education. New York, N.Y.: Routledge.</w:t>
      </w:r>
    </w:p>
    <w:p w14:paraId="1DB52DDB"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Aspinall, P. (2002). Collective Terminology to Describe the Minority Ethnic</w:t>
      </w:r>
    </w:p>
    <w:p w14:paraId="4AACE095"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Attwood, C., Singh, G., Prime, D., Creasey, R. et al. (2003). 2001 Home Office</w:t>
      </w:r>
    </w:p>
    <w:p w14:paraId="65308C8B" w14:textId="77777777" w:rsidR="0034047D" w:rsidRDefault="0034047D"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Bourdieu, P. and Johnson, R. (2016). The field of cultural production. Cambridge: Polity Press.</w:t>
      </w:r>
    </w:p>
    <w:p w14:paraId="128C973A"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Bourdieu, P. and Passeron, J. C. (1977) Reproduction in Education, Society and Culture. Beverly Hills: Sage</w:t>
      </w:r>
    </w:p>
    <w:p w14:paraId="369240AC"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Bradby, H. (1995). Ethnicity: not a black and white issue: A research note. Sociology of Health and Illness, 17(3), 405-417.</w:t>
      </w:r>
    </w:p>
    <w:p w14:paraId="23C7CD98" w14:textId="77777777" w:rsidR="0034047D" w:rsidRDefault="0034047D"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Brake, M. (n.d.). The sociology of youth culture and youth subcultures. Abingdon: Routlegue and Kegan Paul.</w:t>
      </w:r>
    </w:p>
    <w:p w14:paraId="43270228"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BROWN, P. (1994) ‘Education and the Ideology of Parentocracy’ in M.J. Halstead (editor) Parental Choice and Education: Principles, Policy and Practice. London: Kogan Page.</w:t>
      </w:r>
    </w:p>
    <w:p w14:paraId="4A8A8C60" w14:textId="77777777" w:rsidR="0034047D" w:rsidRDefault="0034047D" w:rsidP="009959FC">
      <w:pPr>
        <w:rPr>
          <w:rFonts w:ascii="Times New Roman" w:hAnsi="Times New Roman" w:cs="Times New Roman"/>
          <w:sz w:val="20"/>
          <w:szCs w:val="20"/>
          <w:lang w:val="en-US"/>
        </w:rPr>
      </w:pPr>
      <w:r>
        <w:rPr>
          <w:rFonts w:ascii="Times New Roman" w:hAnsi="Times New Roman" w:cs="Times New Roman"/>
          <w:sz w:val="20"/>
          <w:szCs w:val="20"/>
          <w:shd w:val="clear" w:color="auto" w:fill="FFFFFF"/>
        </w:rPr>
        <w:t>Buchloh (2003). Neo-avantgarde and Culture Industry: Essays on European and American Art from 1955 to 1975)</w:t>
      </w:r>
    </w:p>
    <w:p w14:paraId="40382288"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Citizenship Survey: People, Families and Communities. Home Office Research Study</w:t>
      </w:r>
    </w:p>
    <w:p w14:paraId="44918536"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Coleman, J. (1988) Social Capital and the Creation of Human Capital. American Journal of Sociology 94, S95-S120.</w:t>
      </w:r>
    </w:p>
    <w:p w14:paraId="1DB03F3D"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Cooper, H. (2002). Investigating socio-economic explanations for gender and ethnic inequalities in health. Social Science and Medicine, 54(5), 693-706. Crozier, G. (2005). ‘There's a war against our children’: black educational underachievement revisited. British Journal of Sociology of Education, 26(5), 285- 298</w:t>
      </w:r>
    </w:p>
    <w:p w14:paraId="0D76B9BD"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Demaine, J. (2003). Social Reproduction and Education Policy. International Studies in Sociology of Education, 13(2), 125-40</w:t>
      </w:r>
    </w:p>
    <w:p w14:paraId="1EC05271"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 xml:space="preserve">Department for Education and Skills (2005a). Ethnicity and Education: The Evidence on Minority Ethnic Pupils. London: Department for Education and Skills (January). </w:t>
      </w:r>
    </w:p>
    <w:p w14:paraId="5327772A"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Department for Education and Skills (2005a). Ethnicity and Education: The Evidence on Minority Ethnic Pupils. London: Department for Education and Skills</w:t>
      </w:r>
    </w:p>
    <w:p w14:paraId="2C13765A"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Department for Education and Skills (2005d). Higher Standards, Better Schools for All: More Choice for Parents and Pupils (Command 6677). London: Department for Education and Skills (October).</w:t>
      </w:r>
    </w:p>
    <w:p w14:paraId="01B02A59" w14:textId="77777777" w:rsidR="0034047D" w:rsidRDefault="0034047D" w:rsidP="009959FC">
      <w:pPr>
        <w:rPr>
          <w:rFonts w:ascii="Times New Roman" w:hAnsi="Times New Roman" w:cs="Times New Roman"/>
          <w:sz w:val="20"/>
          <w:szCs w:val="20"/>
        </w:rPr>
      </w:pPr>
      <w:r>
        <w:rPr>
          <w:rFonts w:ascii="Times New Roman" w:hAnsi="Times New Roman" w:cs="Times New Roman"/>
          <w:sz w:val="20"/>
          <w:szCs w:val="20"/>
        </w:rPr>
        <w:t>Education and Inspections Bill (2006). House of Commons (Bill 134). London: Her Majesty’s Stationery Office.</w:t>
      </w:r>
    </w:p>
    <w:p w14:paraId="5E554F07" w14:textId="77777777" w:rsidR="0034047D" w:rsidRDefault="0034047D" w:rsidP="009959FC">
      <w:pPr>
        <w:rPr>
          <w:rFonts w:ascii="Times New Roman" w:hAnsi="Times New Roman" w:cs="Times New Roman"/>
          <w:sz w:val="20"/>
          <w:szCs w:val="20"/>
          <w:lang w:val="en-US"/>
        </w:rPr>
      </w:pPr>
      <w:r>
        <w:rPr>
          <w:rFonts w:ascii="Times New Roman" w:hAnsi="Times New Roman" w:cs="Times New Roman"/>
          <w:sz w:val="20"/>
          <w:szCs w:val="20"/>
        </w:rPr>
        <w:lastRenderedPageBreak/>
        <w:t>Evans, M (2013) http://www.telegraph.co.uk/news/uknews/crime/10057543/Asian-grooming-gang-convicted-of-appalling-acts-of-depravity-on-children.html)</w:t>
      </w:r>
    </w:p>
    <w:bookmarkEnd w:id="1"/>
    <w:p w14:paraId="4C99F0AB"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Ellison, G. (2005). ‘Population profiling’ and public health risk: When and how should we use race/ethnicity?. Critical Public Health, 15(1), pp.65-74.</w:t>
      </w:r>
    </w:p>
    <w:p w14:paraId="48B2B0A1"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Entman, R. M. (1992). Blacks in the news: Television, modern racism, and cultural change. Journalism Quarterly, 69, 341-361. Entman, R. M. (1993). Framing: Toward clarification of a fractured paradigm. Journal of Communication, 43, 51– 60. Entman, R. M. (1994). African Americans according to TV news. Media Studies Journal, 8(3), 29-38.</w:t>
      </w:r>
    </w:p>
    <w:p w14:paraId="0A2EE888"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Fanon, F. (1962). The Wretched of the Earth. London: Penguin.</w:t>
      </w:r>
    </w:p>
    <w:p w14:paraId="449B6D4B"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 xml:space="preserve"> Fenton, S. (1999). Ethnicity: Social Structure, Culture and Identity in the Modern World. London: Macmillan. </w:t>
      </w:r>
    </w:p>
    <w:p w14:paraId="19BC9F74"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Foster, P., Gomm, R., and Hammersley, M. (1996) Constructing Educational Inequality. London: Falmer Press.</w:t>
      </w:r>
    </w:p>
    <w:p w14:paraId="743DEA5F"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Fraser, S. (1998). The bell curve wars. New York: BasicBooks.</w:t>
      </w:r>
    </w:p>
    <w:p w14:paraId="0655386D"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Gabbidon, S. (2010). Race, Ethnicity, Crime, and Justice: An International Dilemma. York: Sage Publications.</w:t>
      </w:r>
    </w:p>
    <w:p w14:paraId="0E624F18"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 xml:space="preserve">Gillborn, D. (1999). Race, Nation and Education: New Labour and the New Racism. In J. Demaine (Ed.), Education Policy and Contemporary Politics (pp. 82-102). Basingstoke and London: Macmillan. </w:t>
      </w:r>
    </w:p>
    <w:p w14:paraId="6C81069C"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 xml:space="preserve">Gillborn, D. and Mirza, H. S. (2000). Educational Inequality: Mapping Race, Class and Gender. London: Office for Standards in Education. </w:t>
      </w:r>
    </w:p>
    <w:p w14:paraId="2CE78609"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Gillborn, D. and Youdell, D (2000). Rationing Education: Policy, Practice, Reform and Equity. Buckingham: Open University Press</w:t>
      </w:r>
    </w:p>
    <w:p w14:paraId="490DC862"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Goldberg, (1993). Racist Culture. Oxford: Basil Blackwell.</w:t>
      </w:r>
    </w:p>
    <w:p w14:paraId="30CD2B86" w14:textId="77777777" w:rsidR="009959FC" w:rsidRDefault="009959FC" w:rsidP="009959FC">
      <w:pPr>
        <w:rPr>
          <w:rFonts w:ascii="Times New Roman" w:hAnsi="Times New Roman" w:cs="Times New Roman"/>
          <w:sz w:val="20"/>
          <w:szCs w:val="20"/>
          <w:lang w:val="en-US"/>
        </w:rPr>
      </w:pPr>
      <w:r>
        <w:rPr>
          <w:rFonts w:ascii="Times New Roman" w:hAnsi="Times New Roman" w:cs="Times New Roman"/>
          <w:sz w:val="20"/>
          <w:szCs w:val="20"/>
          <w:lang w:val="en-US"/>
        </w:rPr>
        <w:t>Halliday https://www.theguardian.com/uk-news/2017/sep/05/newcastle-grooming-gang-members-jailed-up-to-29-years</w:t>
      </w:r>
    </w:p>
    <w:p w14:paraId="4A0B77F0"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Halliday, j. (2017). Newcastle grooming gang members jailed for up to 29 years. [online] Guardian. Available at: Halliday https://www.theguardian.com/uk-news/2017/sep/05/newcastle-grooming-gang-members-jailed-up-to-29-years [Accessed 7 Dec. 2017].</w:t>
      </w:r>
    </w:p>
    <w:p w14:paraId="35051E3C"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Hogg, M. A., &amp; Hains, C. (1996). Intergroup relations and group solidarity: Effects of group identification and social beliefs on depersonalized attraction. Journal of Personality and Social Psychology, 70, 295–309</w:t>
      </w:r>
    </w:p>
    <w:p w14:paraId="2065BACA"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Hogg, M. A., &amp; Hains, C. (1996). Intergroup relations and group solidarity: Effects of group identification and social beliefs on depersonalized attraction. Journal of Personality and Social Psychology, 70, 295–309</w:t>
      </w:r>
    </w:p>
    <w:p w14:paraId="79BBACCC"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http://compassonline.org.uk/campaigns/educationdebate</w:t>
      </w:r>
    </w:p>
    <w:p w14:paraId="2FE11103"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Irwin, S. (2009) Family Contexts, Norms and Young People‟s Orientations: Researching Diversity. Journal of Youth Studies 12, 4, 337-354.</w:t>
      </w:r>
    </w:p>
    <w:p w14:paraId="68566027"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Johns, N. (2005). Positive action and the problem of merit: employment policies in the National Health Service. Critical Social Policy, 25(2), 139–16</w:t>
      </w:r>
    </w:p>
    <w:p w14:paraId="54B39D9F"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Khan, O. and Weekes-Bernard, D. (2017). Race and Immigration. [online] Runnymede. Available at: http:///www.runnymedetrust.org/projects-and-publications/equality-and-integration/race-and-immigration.html [Accessed 4 Dec. 2017].</w:t>
      </w:r>
    </w:p>
    <w:p w14:paraId="09B2B45B"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Knox, R. (1850). The races of men. London: H. Renshaw.</w:t>
      </w:r>
    </w:p>
    <w:p w14:paraId="27BDC780"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Legislation.gov.uk. (2017). Immigration Act 1971. [online] Available at: https://www.legislation.gov.uk/ukpga/1971/77/contents [Accessed 6 Dec. 2017].</w:t>
      </w:r>
    </w:p>
    <w:p w14:paraId="369B3512"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MACPHERSON, B. (1999). THE STEPHEN LAWRENCE INQUIRY REPORT OF AN INQUIRY. London: Home Department by Command of Her Majesty.</w:t>
      </w:r>
    </w:p>
    <w:p w14:paraId="7B4FB686"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lastRenderedPageBreak/>
        <w:t>Macpherson, Sir William (1999). The Stephen Lawrence Inquiry: Report of an Inquiry. London: HMSO.</w:t>
      </w:r>
    </w:p>
    <w:p w14:paraId="3C1A1B5B"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Mason, D. (Ed)(2003). Explaining ethnic differences : changing patterns of disadvantage in Britain. Bristol: The Policy Press.</w:t>
      </w:r>
    </w:p>
    <w:p w14:paraId="50984275"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Mastro, D. Kopacz, M. (2006) Media representation of race, prototypicality, and policy reasoning: An application of Self Catogorization Theory; Journal of Broadcasting &amp; Electronic Media: 50(2) pg 305-322.</w:t>
      </w:r>
    </w:p>
    <w:p w14:paraId="7C3A5885"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Mastro, D. Kopacz, M. (2006) Media representation of race, prototypicality, and policy reasoning: An application of Self Catogorization Theory; Journal of Broadcasting &amp; Electronic Media: 50(2) pg 305-322.</w:t>
      </w:r>
    </w:p>
    <w:p w14:paraId="6562D43C"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Mastro, D., Tamborini, R., &amp; Hullett, C. (2005). Linking media to prototype activation and subsequent celebrity attraction: An application of self-categorization theory. Communication Research, 32, 323–348.</w:t>
      </w:r>
    </w:p>
    <w:p w14:paraId="1B74ED9F"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May, S. (1999). Critical Multiculturalism: Rethinking Multicultural and Antiracist Education. London: Falmer Press.</w:t>
      </w:r>
    </w:p>
    <w:p w14:paraId="6FCCAED9"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McCracken, G. (2005). Culture and consumption. Bloomington, Ind. [u.a.]: Indiana Univ. Press.</w:t>
      </w:r>
    </w:p>
    <w:p w14:paraId="1A5C9C9E" w14:textId="77777777" w:rsidR="009959FC" w:rsidRDefault="009959FC" w:rsidP="009959FC">
      <w:pPr>
        <w:rPr>
          <w:rFonts w:ascii="Times New Roman" w:hAnsi="Times New Roman" w:cs="Times New Roman"/>
          <w:sz w:val="20"/>
          <w:szCs w:val="20"/>
          <w:lang w:val="en-US"/>
        </w:rPr>
      </w:pPr>
      <w:r>
        <w:rPr>
          <w:rFonts w:ascii="Times New Roman" w:hAnsi="Times New Roman" w:cs="Times New Roman"/>
          <w:sz w:val="20"/>
          <w:szCs w:val="20"/>
          <w:lang w:val="en-US"/>
        </w:rPr>
        <w:t>Media, Culture and Society An Introduction, Second Edition</w:t>
      </w:r>
    </w:p>
    <w:p w14:paraId="6DF10E85"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Palgrave Macmillan.</w:t>
      </w:r>
    </w:p>
    <w:p w14:paraId="53C6FC33"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Patel, T. (2013). Ethnic Deviant Labels within a Terror-Panic Context: Excusing White Deviance. Ethnicity and Race in a Changing World, 4(1), pp.34-49.</w:t>
      </w:r>
    </w:p>
    <w:p w14:paraId="13C62259" w14:textId="77777777" w:rsidR="009959FC" w:rsidRDefault="009959FC" w:rsidP="009959FC">
      <w:pPr>
        <w:rPr>
          <w:rFonts w:ascii="Times New Roman" w:hAnsi="Times New Roman" w:cs="Times New Roman"/>
          <w:sz w:val="20"/>
          <w:szCs w:val="20"/>
          <w:lang w:val="en-US"/>
        </w:rPr>
      </w:pPr>
      <w:r>
        <w:rPr>
          <w:rFonts w:ascii="Times New Roman" w:hAnsi="Times New Roman" w:cs="Times New Roman"/>
          <w:sz w:val="20"/>
          <w:szCs w:val="20"/>
          <w:lang w:val="en-US"/>
        </w:rPr>
        <w:t>Paul Hodkinson - University of Surrey, UKRace and Society Tina Patel - University of Salford, UK</w:t>
      </w:r>
    </w:p>
    <w:p w14:paraId="33206070"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 xml:space="preserve">Santos, T. (2011) Pepperdine Journal of Communication Research 8 The Role of Media Framing in Crime Reports: </w:t>
      </w:r>
      <w:r>
        <w:rPr>
          <w:rFonts w:ascii="Times New Roman" w:hAnsi="Times New Roman" w:cs="Times New Roman"/>
          <w:i/>
          <w:sz w:val="20"/>
          <w:szCs w:val="20"/>
        </w:rPr>
        <w:t>How Different</w:t>
      </w:r>
      <w:r>
        <w:rPr>
          <w:rFonts w:ascii="Times New Roman" w:hAnsi="Times New Roman" w:cs="Times New Roman"/>
          <w:sz w:val="20"/>
          <w:szCs w:val="20"/>
        </w:rPr>
        <w:t xml:space="preserve"> </w:t>
      </w:r>
      <w:r>
        <w:rPr>
          <w:rFonts w:ascii="Times New Roman" w:hAnsi="Times New Roman" w:cs="Times New Roman"/>
          <w:i/>
          <w:sz w:val="20"/>
          <w:szCs w:val="20"/>
        </w:rPr>
        <w:t>Types of News Frames and Racial Identity Affect Viewers’</w:t>
      </w:r>
      <w:r>
        <w:rPr>
          <w:rFonts w:ascii="Times New Roman" w:hAnsi="Times New Roman" w:cs="Times New Roman"/>
          <w:sz w:val="20"/>
          <w:szCs w:val="20"/>
        </w:rPr>
        <w:t xml:space="preserve"> Perceptions of Race Kelsey Foreman, Cecilia Arteaga, Aushawna Collins Pepperdine University Assigned in COM 300: Introduction to Communication Research</w:t>
      </w:r>
    </w:p>
    <w:p w14:paraId="7C2073B0"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Population: The Persistence of Confusion and Ambiguity in Usage. Sociology, 36(4),</w:t>
      </w:r>
    </w:p>
    <w:p w14:paraId="04032053"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Portes, A., Fernández-Kelly, P. and Haller, W. (2009) The Adaptation of the Immigrant Second Generation in America: A Theoretical Overview and Recent Evidence. Journal of Ethnic and Migration Studies 35, 7, 1077-1104.</w:t>
      </w:r>
    </w:p>
    <w:p w14:paraId="06FBCD86"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Ramasubramanian, S. (2007). Media-based strategies to reduce racial stereotypes activated by news stories. Journalism and Mass Communication Quarterly, 84(2), 249–264</w:t>
      </w:r>
    </w:p>
    <w:p w14:paraId="05083818"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Samovar, L., Porter, R. and McDaniel, E. (2009). Intercultural communication. South Melbourne, Australia: Wadsworth Cengage Learning.</w:t>
      </w:r>
    </w:p>
    <w:p w14:paraId="275C9CDA" w14:textId="77777777" w:rsidR="009959FC" w:rsidRDefault="009959FC" w:rsidP="009959FC">
      <w:pP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Scheff, T. (2000). Shame and the Social Bond: A Sociological Theory. Sociological Theory, 18(1), pp.84-99.</w:t>
      </w:r>
    </w:p>
    <w:p w14:paraId="26FA3083"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Swann Report (1985). Education for All. Cmnd. 9453. London: HMSO.</w:t>
      </w:r>
    </w:p>
    <w:p w14:paraId="6723D8D8"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 xml:space="preserve">Teacher Training Agency (2000). Raising the attainment of minority ethnic pupils. London: The Teacher Training Agency. Teacher Training Agency (2003). Race Equality Scheme. London: The Teacher Training Agency. </w:t>
      </w:r>
    </w:p>
    <w:p w14:paraId="6542CCB4"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Vespucci, J. (2017). Personal Communication. (2</w:t>
      </w:r>
      <w:r>
        <w:rPr>
          <w:rFonts w:ascii="Times New Roman" w:hAnsi="Times New Roman" w:cs="Times New Roman"/>
          <w:sz w:val="20"/>
          <w:szCs w:val="20"/>
          <w:vertAlign w:val="superscript"/>
        </w:rPr>
        <w:t>nd</w:t>
      </w:r>
      <w:r>
        <w:rPr>
          <w:rFonts w:ascii="Times New Roman" w:hAnsi="Times New Roman" w:cs="Times New Roman"/>
          <w:sz w:val="20"/>
          <w:szCs w:val="20"/>
        </w:rPr>
        <w:t xml:space="preserve"> December, 2017)</w:t>
      </w:r>
    </w:p>
    <w:p w14:paraId="4EB4075B" w14:textId="77777777" w:rsidR="009959FC" w:rsidRDefault="009959FC" w:rsidP="009959FC">
      <w:pPr>
        <w:rPr>
          <w:rFonts w:ascii="Times New Roman" w:hAnsi="Times New Roman" w:cs="Times New Roman"/>
          <w:sz w:val="20"/>
          <w:szCs w:val="20"/>
        </w:rPr>
      </w:pPr>
      <w:r>
        <w:rPr>
          <w:rFonts w:ascii="Times New Roman" w:hAnsi="Times New Roman" w:cs="Times New Roman"/>
          <w:sz w:val="20"/>
          <w:szCs w:val="20"/>
        </w:rPr>
        <w:t>Washburn, S.L. (1980). Human and animal behaviour. In A. Montagu (Ed.), Sociobiology Examined. London: Oxford University Press.</w:t>
      </w:r>
    </w:p>
    <w:p w14:paraId="6B8B1276" w14:textId="77777777" w:rsidR="009959FC" w:rsidRDefault="009959FC" w:rsidP="009959FC">
      <w:pPr>
        <w:rPr>
          <w:rStyle w:val="Hyperlink"/>
          <w:color w:val="auto"/>
        </w:rPr>
      </w:pPr>
      <w:r>
        <w:rPr>
          <w:rFonts w:ascii="Times New Roman" w:hAnsi="Times New Roman" w:cs="Times New Roman"/>
          <w:sz w:val="20"/>
          <w:szCs w:val="20"/>
        </w:rPr>
        <w:t xml:space="preserve">Williams T </w:t>
      </w:r>
      <w:hyperlink r:id="rId6" w:history="1">
        <w:r>
          <w:rPr>
            <w:rStyle w:val="Hyperlink"/>
            <w:rFonts w:ascii="Times New Roman" w:hAnsi="Times New Roman" w:cs="Times New Roman"/>
            <w:sz w:val="20"/>
            <w:szCs w:val="20"/>
          </w:rPr>
          <w:t>https://www.psychologytoday.com/blog/culturally-speaking/201112/colorblind-ideology-is-form-racism</w:t>
        </w:r>
      </w:hyperlink>
    </w:p>
    <w:p w14:paraId="515021FE" w14:textId="77777777" w:rsidR="009959FC" w:rsidRDefault="009959FC" w:rsidP="009959FC">
      <w:r>
        <w:rPr>
          <w:rFonts w:ascii="Times New Roman" w:hAnsi="Times New Roman" w:cs="Times New Roman"/>
          <w:sz w:val="20"/>
          <w:szCs w:val="20"/>
        </w:rPr>
        <w:t>WilliamsM,(dec27,2011)https://www.psychologytoday.com/blog/culturally-speaking/201112/colorblind-ideology-is-form-racism</w:t>
      </w:r>
    </w:p>
    <w:p w14:paraId="0A34E11F" w14:textId="77777777" w:rsidR="009959FC" w:rsidRDefault="009959FC" w:rsidP="009959FC">
      <w:pPr>
        <w:rPr>
          <w:rStyle w:val="Strong"/>
          <w:b w:val="0"/>
          <w:shd w:val="clear" w:color="auto" w:fill="FFFFFF"/>
        </w:rPr>
      </w:pPr>
      <w:r>
        <w:rPr>
          <w:rStyle w:val="Strong"/>
          <w:b w:val="0"/>
          <w:sz w:val="20"/>
          <w:szCs w:val="20"/>
          <w:shd w:val="clear" w:color="auto" w:fill="FFFFFF"/>
        </w:rPr>
        <w:lastRenderedPageBreak/>
        <w:t>Woodsworth, J.</w:t>
      </w:r>
      <w:r>
        <w:rPr>
          <w:rFonts w:ascii="Times New Roman" w:hAnsi="Times New Roman" w:cs="Times New Roman"/>
          <w:sz w:val="20"/>
          <w:szCs w:val="20"/>
        </w:rPr>
        <w:t xml:space="preserve"> </w:t>
      </w:r>
      <w:r>
        <w:rPr>
          <w:rStyle w:val="Strong"/>
          <w:rFonts w:ascii="Times New Roman" w:hAnsi="Times New Roman" w:cs="Times New Roman"/>
          <w:b w:val="0"/>
          <w:sz w:val="20"/>
          <w:szCs w:val="20"/>
          <w:shd w:val="clear" w:color="auto" w:fill="FFFFFF"/>
        </w:rPr>
        <w:t>(1999)  Russian Academy of Education: Article originally from Uchitel’skaya gazeta, No 31; Loveforlife.com.au/content/08/12/31/mikhail-petrovich-shchetinin-kins-school-lycee-school-tekos-mikhail-petrovich-shche</w:t>
      </w:r>
    </w:p>
    <w:p w14:paraId="29AD1F8E" w14:textId="77777777" w:rsidR="009959FC" w:rsidRDefault="009959FC" w:rsidP="009959FC">
      <w:r>
        <w:rPr>
          <w:rFonts w:ascii="Times New Roman" w:hAnsi="Times New Roman" w:cs="Times New Roman"/>
          <w:sz w:val="20"/>
          <w:szCs w:val="20"/>
          <w:shd w:val="clear" w:color="auto" w:fill="FFFFFF"/>
        </w:rPr>
        <w:t xml:space="preserve">Yang PQ (2000) </w:t>
      </w:r>
      <w:r>
        <w:rPr>
          <w:rFonts w:ascii="Times New Roman" w:hAnsi="Times New Roman" w:cs="Times New Roman"/>
          <w:i/>
          <w:iCs/>
          <w:sz w:val="20"/>
          <w:szCs w:val="20"/>
          <w:shd w:val="clear" w:color="auto" w:fill="FFFFFF"/>
        </w:rPr>
        <w:t xml:space="preserve">Ethnic Studies: </w:t>
      </w:r>
      <w:r>
        <w:rPr>
          <w:rFonts w:ascii="Times New Roman" w:hAnsi="Times New Roman" w:cs="Times New Roman"/>
          <w:sz w:val="20"/>
          <w:szCs w:val="20"/>
          <w:shd w:val="clear" w:color="auto" w:fill="FFFFFF"/>
        </w:rPr>
        <w:t xml:space="preserve">Issues and Approaches, </w:t>
      </w:r>
      <w:r>
        <w:rPr>
          <w:rFonts w:ascii="Times New Roman" w:hAnsi="Times New Roman" w:cs="Times New Roman"/>
          <w:i/>
          <w:iCs/>
          <w:sz w:val="20"/>
          <w:szCs w:val="20"/>
          <w:shd w:val="clear" w:color="auto" w:fill="FFFFFF"/>
        </w:rPr>
        <w:t xml:space="preserve"> </w:t>
      </w:r>
      <w:r>
        <w:rPr>
          <w:rFonts w:ascii="Times New Roman" w:hAnsi="Times New Roman" w:cs="Times New Roman"/>
          <w:sz w:val="20"/>
          <w:szCs w:val="20"/>
          <w:shd w:val="clear" w:color="auto" w:fill="FFFFFF"/>
        </w:rPr>
        <w:t>New York: State University of New York</w:t>
      </w:r>
    </w:p>
    <w:p w14:paraId="71A05463" w14:textId="77777777" w:rsidR="009959FC" w:rsidRDefault="009959FC" w:rsidP="009959FC">
      <w:pPr>
        <w:rPr>
          <w:rFonts w:ascii="Times New Roman" w:hAnsi="Times New Roman" w:cs="Times New Roman"/>
          <w:sz w:val="20"/>
          <w:szCs w:val="20"/>
        </w:rPr>
      </w:pPr>
    </w:p>
    <w:p w14:paraId="4D0B0370" w14:textId="77777777" w:rsidR="009959FC" w:rsidRPr="00BA209A" w:rsidRDefault="009959FC" w:rsidP="00BA209A">
      <w:pPr>
        <w:spacing w:line="360" w:lineRule="auto"/>
        <w:rPr>
          <w:rFonts w:ascii="Times New Roman" w:hAnsi="Times New Roman" w:cs="Times New Roman"/>
        </w:rPr>
      </w:pPr>
    </w:p>
    <w:sectPr w:rsidR="009959FC" w:rsidRPr="00BA209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F629F" w14:textId="77777777" w:rsidR="00651D52" w:rsidRDefault="00651D52" w:rsidP="00931C7E">
      <w:pPr>
        <w:spacing w:after="0" w:line="240" w:lineRule="auto"/>
      </w:pPr>
      <w:r>
        <w:separator/>
      </w:r>
    </w:p>
  </w:endnote>
  <w:endnote w:type="continuationSeparator" w:id="0">
    <w:p w14:paraId="06CB24B9" w14:textId="77777777" w:rsidR="00651D52" w:rsidRDefault="00651D52" w:rsidP="00931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2580367"/>
      <w:docPartObj>
        <w:docPartGallery w:val="Page Numbers (Bottom of Page)"/>
        <w:docPartUnique/>
      </w:docPartObj>
    </w:sdtPr>
    <w:sdtEndPr>
      <w:rPr>
        <w:noProof/>
      </w:rPr>
    </w:sdtEndPr>
    <w:sdtContent>
      <w:p w14:paraId="18E73741" w14:textId="2E8D437B" w:rsidR="005C16FC" w:rsidRDefault="005C16FC">
        <w:pPr>
          <w:pStyle w:val="Footer"/>
          <w:jc w:val="center"/>
        </w:pPr>
        <w:r>
          <w:fldChar w:fldCharType="begin"/>
        </w:r>
        <w:r>
          <w:instrText xml:space="preserve"> PAGE   \* MERGEFORMAT </w:instrText>
        </w:r>
        <w:r>
          <w:fldChar w:fldCharType="separate"/>
        </w:r>
        <w:r w:rsidR="0034047D">
          <w:rPr>
            <w:noProof/>
          </w:rPr>
          <w:t>11</w:t>
        </w:r>
        <w:r>
          <w:rPr>
            <w:noProof/>
          </w:rPr>
          <w:fldChar w:fldCharType="end"/>
        </w:r>
      </w:p>
    </w:sdtContent>
  </w:sdt>
  <w:p w14:paraId="793F766D" w14:textId="77777777" w:rsidR="005C16FC" w:rsidRDefault="005C1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CC79A" w14:textId="77777777" w:rsidR="00651D52" w:rsidRDefault="00651D52" w:rsidP="00931C7E">
      <w:pPr>
        <w:spacing w:after="0" w:line="240" w:lineRule="auto"/>
      </w:pPr>
      <w:r>
        <w:separator/>
      </w:r>
    </w:p>
  </w:footnote>
  <w:footnote w:type="continuationSeparator" w:id="0">
    <w:p w14:paraId="097E985C" w14:textId="77777777" w:rsidR="00651D52" w:rsidRDefault="00651D52" w:rsidP="00931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D7C3C" w14:textId="77777777" w:rsidR="005C16FC" w:rsidRDefault="005C16FC">
    <w:pPr>
      <w:pStyle w:val="Header"/>
    </w:pPr>
    <w:r>
      <w:t>SJSI5018                                    Sandra Dix                                                      student number 1502673</w:t>
    </w:r>
  </w:p>
  <w:p w14:paraId="4093EFB3" w14:textId="77777777" w:rsidR="005C16FC" w:rsidRDefault="005C16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554"/>
    <w:rsid w:val="00042554"/>
    <w:rsid w:val="000914F3"/>
    <w:rsid w:val="000A0C71"/>
    <w:rsid w:val="000D7F9D"/>
    <w:rsid w:val="000E2A92"/>
    <w:rsid w:val="00100064"/>
    <w:rsid w:val="0013069F"/>
    <w:rsid w:val="001D3E4C"/>
    <w:rsid w:val="001D7245"/>
    <w:rsid w:val="00227D35"/>
    <w:rsid w:val="00233B93"/>
    <w:rsid w:val="00281225"/>
    <w:rsid w:val="00313EAE"/>
    <w:rsid w:val="0034047D"/>
    <w:rsid w:val="0039494E"/>
    <w:rsid w:val="0039596B"/>
    <w:rsid w:val="003F092E"/>
    <w:rsid w:val="00416E07"/>
    <w:rsid w:val="00424103"/>
    <w:rsid w:val="004D377E"/>
    <w:rsid w:val="004F1CD1"/>
    <w:rsid w:val="00515DA0"/>
    <w:rsid w:val="00533E41"/>
    <w:rsid w:val="00556387"/>
    <w:rsid w:val="00564066"/>
    <w:rsid w:val="005C16FC"/>
    <w:rsid w:val="005E65B8"/>
    <w:rsid w:val="00651D52"/>
    <w:rsid w:val="00696E6C"/>
    <w:rsid w:val="00697A5D"/>
    <w:rsid w:val="006B07C3"/>
    <w:rsid w:val="006D7827"/>
    <w:rsid w:val="0070634E"/>
    <w:rsid w:val="0082382A"/>
    <w:rsid w:val="00847113"/>
    <w:rsid w:val="008D0D06"/>
    <w:rsid w:val="00931C7E"/>
    <w:rsid w:val="00932B22"/>
    <w:rsid w:val="009424B1"/>
    <w:rsid w:val="009436AF"/>
    <w:rsid w:val="009521D7"/>
    <w:rsid w:val="009959FC"/>
    <w:rsid w:val="009F1708"/>
    <w:rsid w:val="00A21DA1"/>
    <w:rsid w:val="00A87BD9"/>
    <w:rsid w:val="00A95E86"/>
    <w:rsid w:val="00AB033E"/>
    <w:rsid w:val="00BA209A"/>
    <w:rsid w:val="00C31624"/>
    <w:rsid w:val="00C7241D"/>
    <w:rsid w:val="00C9627A"/>
    <w:rsid w:val="00CA19F3"/>
    <w:rsid w:val="00CC3931"/>
    <w:rsid w:val="00D573FA"/>
    <w:rsid w:val="00E1073C"/>
    <w:rsid w:val="00E4741F"/>
    <w:rsid w:val="00EA059D"/>
    <w:rsid w:val="00EA7275"/>
    <w:rsid w:val="00EB75DD"/>
    <w:rsid w:val="00ED0703"/>
    <w:rsid w:val="00F263AA"/>
    <w:rsid w:val="00F442C6"/>
    <w:rsid w:val="00F73975"/>
    <w:rsid w:val="00F86FBA"/>
    <w:rsid w:val="00F91342"/>
    <w:rsid w:val="00FA13A7"/>
    <w:rsid w:val="00FE0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2653"/>
  <w15:chartTrackingRefBased/>
  <w15:docId w15:val="{62146C0F-1990-47C9-8D9F-6B773933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25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241D"/>
    <w:rPr>
      <w:b/>
      <w:bCs/>
    </w:rPr>
  </w:style>
  <w:style w:type="paragraph" w:styleId="Header">
    <w:name w:val="header"/>
    <w:basedOn w:val="Normal"/>
    <w:link w:val="HeaderChar"/>
    <w:uiPriority w:val="99"/>
    <w:unhideWhenUsed/>
    <w:rsid w:val="00931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C7E"/>
  </w:style>
  <w:style w:type="paragraph" w:styleId="Footer">
    <w:name w:val="footer"/>
    <w:basedOn w:val="Normal"/>
    <w:link w:val="FooterChar"/>
    <w:uiPriority w:val="99"/>
    <w:unhideWhenUsed/>
    <w:rsid w:val="00931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C7E"/>
  </w:style>
  <w:style w:type="character" w:styleId="CommentReference">
    <w:name w:val="annotation reference"/>
    <w:basedOn w:val="DefaultParagraphFont"/>
    <w:uiPriority w:val="99"/>
    <w:semiHidden/>
    <w:unhideWhenUsed/>
    <w:rsid w:val="0070634E"/>
    <w:rPr>
      <w:sz w:val="16"/>
      <w:szCs w:val="16"/>
    </w:rPr>
  </w:style>
  <w:style w:type="paragraph" w:styleId="CommentText">
    <w:name w:val="annotation text"/>
    <w:basedOn w:val="Normal"/>
    <w:link w:val="CommentTextChar"/>
    <w:uiPriority w:val="99"/>
    <w:semiHidden/>
    <w:unhideWhenUsed/>
    <w:rsid w:val="0070634E"/>
    <w:pPr>
      <w:spacing w:after="0" w:line="240" w:lineRule="auto"/>
    </w:pPr>
    <w:rPr>
      <w:rFonts w:ascii="Tahoma" w:eastAsia="Times New Roman" w:hAnsi="Tahoma" w:cs="Times New Roman"/>
      <w:sz w:val="20"/>
      <w:szCs w:val="20"/>
      <w:lang w:eastAsia="en-GB"/>
    </w:rPr>
  </w:style>
  <w:style w:type="character" w:customStyle="1" w:styleId="CommentTextChar">
    <w:name w:val="Comment Text Char"/>
    <w:basedOn w:val="DefaultParagraphFont"/>
    <w:link w:val="CommentText"/>
    <w:uiPriority w:val="99"/>
    <w:semiHidden/>
    <w:rsid w:val="0070634E"/>
    <w:rPr>
      <w:rFonts w:ascii="Tahoma" w:eastAsia="Times New Roman" w:hAnsi="Tahoma" w:cs="Times New Roman"/>
      <w:sz w:val="20"/>
      <w:szCs w:val="20"/>
      <w:lang w:eastAsia="en-GB"/>
    </w:rPr>
  </w:style>
  <w:style w:type="paragraph" w:styleId="BalloonText">
    <w:name w:val="Balloon Text"/>
    <w:basedOn w:val="Normal"/>
    <w:link w:val="BalloonTextChar"/>
    <w:uiPriority w:val="99"/>
    <w:semiHidden/>
    <w:unhideWhenUsed/>
    <w:rsid w:val="00706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34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0634E"/>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70634E"/>
    <w:rPr>
      <w:rFonts w:ascii="Tahoma" w:eastAsia="Times New Roman" w:hAnsi="Tahoma" w:cs="Times New Roman"/>
      <w:b/>
      <w:bCs/>
      <w:sz w:val="20"/>
      <w:szCs w:val="20"/>
      <w:lang w:eastAsia="en-GB"/>
    </w:rPr>
  </w:style>
  <w:style w:type="character" w:styleId="Hyperlink">
    <w:name w:val="Hyperlink"/>
    <w:basedOn w:val="DefaultParagraphFont"/>
    <w:uiPriority w:val="99"/>
    <w:semiHidden/>
    <w:unhideWhenUsed/>
    <w:rsid w:val="009959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8558">
      <w:bodyDiv w:val="1"/>
      <w:marLeft w:val="0"/>
      <w:marRight w:val="0"/>
      <w:marTop w:val="0"/>
      <w:marBottom w:val="0"/>
      <w:divBdr>
        <w:top w:val="none" w:sz="0" w:space="0" w:color="auto"/>
        <w:left w:val="none" w:sz="0" w:space="0" w:color="auto"/>
        <w:bottom w:val="none" w:sz="0" w:space="0" w:color="auto"/>
        <w:right w:val="none" w:sz="0" w:space="0" w:color="auto"/>
      </w:divBdr>
    </w:div>
    <w:div w:id="209464011">
      <w:bodyDiv w:val="1"/>
      <w:marLeft w:val="0"/>
      <w:marRight w:val="0"/>
      <w:marTop w:val="0"/>
      <w:marBottom w:val="0"/>
      <w:divBdr>
        <w:top w:val="none" w:sz="0" w:space="0" w:color="auto"/>
        <w:left w:val="none" w:sz="0" w:space="0" w:color="auto"/>
        <w:bottom w:val="none" w:sz="0" w:space="0" w:color="auto"/>
        <w:right w:val="none" w:sz="0" w:space="0" w:color="auto"/>
      </w:divBdr>
    </w:div>
    <w:div w:id="454175058">
      <w:bodyDiv w:val="1"/>
      <w:marLeft w:val="0"/>
      <w:marRight w:val="0"/>
      <w:marTop w:val="0"/>
      <w:marBottom w:val="0"/>
      <w:divBdr>
        <w:top w:val="none" w:sz="0" w:space="0" w:color="auto"/>
        <w:left w:val="none" w:sz="0" w:space="0" w:color="auto"/>
        <w:bottom w:val="none" w:sz="0" w:space="0" w:color="auto"/>
        <w:right w:val="none" w:sz="0" w:space="0" w:color="auto"/>
      </w:divBdr>
    </w:div>
    <w:div w:id="468016006">
      <w:bodyDiv w:val="1"/>
      <w:marLeft w:val="0"/>
      <w:marRight w:val="0"/>
      <w:marTop w:val="0"/>
      <w:marBottom w:val="0"/>
      <w:divBdr>
        <w:top w:val="none" w:sz="0" w:space="0" w:color="auto"/>
        <w:left w:val="none" w:sz="0" w:space="0" w:color="auto"/>
        <w:bottom w:val="none" w:sz="0" w:space="0" w:color="auto"/>
        <w:right w:val="none" w:sz="0" w:space="0" w:color="auto"/>
      </w:divBdr>
    </w:div>
    <w:div w:id="730541763">
      <w:bodyDiv w:val="1"/>
      <w:marLeft w:val="0"/>
      <w:marRight w:val="0"/>
      <w:marTop w:val="0"/>
      <w:marBottom w:val="0"/>
      <w:divBdr>
        <w:top w:val="none" w:sz="0" w:space="0" w:color="auto"/>
        <w:left w:val="none" w:sz="0" w:space="0" w:color="auto"/>
        <w:bottom w:val="none" w:sz="0" w:space="0" w:color="auto"/>
        <w:right w:val="none" w:sz="0" w:space="0" w:color="auto"/>
      </w:divBdr>
    </w:div>
    <w:div w:id="989672548">
      <w:bodyDiv w:val="1"/>
      <w:marLeft w:val="0"/>
      <w:marRight w:val="0"/>
      <w:marTop w:val="0"/>
      <w:marBottom w:val="0"/>
      <w:divBdr>
        <w:top w:val="none" w:sz="0" w:space="0" w:color="auto"/>
        <w:left w:val="none" w:sz="0" w:space="0" w:color="auto"/>
        <w:bottom w:val="none" w:sz="0" w:space="0" w:color="auto"/>
        <w:right w:val="none" w:sz="0" w:space="0" w:color="auto"/>
      </w:divBdr>
    </w:div>
    <w:div w:id="1011301224">
      <w:bodyDiv w:val="1"/>
      <w:marLeft w:val="0"/>
      <w:marRight w:val="0"/>
      <w:marTop w:val="0"/>
      <w:marBottom w:val="0"/>
      <w:divBdr>
        <w:top w:val="none" w:sz="0" w:space="0" w:color="auto"/>
        <w:left w:val="none" w:sz="0" w:space="0" w:color="auto"/>
        <w:bottom w:val="none" w:sz="0" w:space="0" w:color="auto"/>
        <w:right w:val="none" w:sz="0" w:space="0" w:color="auto"/>
      </w:divBdr>
    </w:div>
    <w:div w:id="1146780039">
      <w:bodyDiv w:val="1"/>
      <w:marLeft w:val="0"/>
      <w:marRight w:val="0"/>
      <w:marTop w:val="0"/>
      <w:marBottom w:val="0"/>
      <w:divBdr>
        <w:top w:val="none" w:sz="0" w:space="0" w:color="auto"/>
        <w:left w:val="none" w:sz="0" w:space="0" w:color="auto"/>
        <w:bottom w:val="none" w:sz="0" w:space="0" w:color="auto"/>
        <w:right w:val="none" w:sz="0" w:space="0" w:color="auto"/>
      </w:divBdr>
    </w:div>
    <w:div w:id="1182158734">
      <w:bodyDiv w:val="1"/>
      <w:marLeft w:val="0"/>
      <w:marRight w:val="0"/>
      <w:marTop w:val="0"/>
      <w:marBottom w:val="0"/>
      <w:divBdr>
        <w:top w:val="none" w:sz="0" w:space="0" w:color="auto"/>
        <w:left w:val="none" w:sz="0" w:space="0" w:color="auto"/>
        <w:bottom w:val="none" w:sz="0" w:space="0" w:color="auto"/>
        <w:right w:val="none" w:sz="0" w:space="0" w:color="auto"/>
      </w:divBdr>
    </w:div>
    <w:div w:id="1420448618">
      <w:bodyDiv w:val="1"/>
      <w:marLeft w:val="0"/>
      <w:marRight w:val="0"/>
      <w:marTop w:val="0"/>
      <w:marBottom w:val="0"/>
      <w:divBdr>
        <w:top w:val="none" w:sz="0" w:space="0" w:color="auto"/>
        <w:left w:val="none" w:sz="0" w:space="0" w:color="auto"/>
        <w:bottom w:val="none" w:sz="0" w:space="0" w:color="auto"/>
        <w:right w:val="none" w:sz="0" w:space="0" w:color="auto"/>
      </w:divBdr>
    </w:div>
    <w:div w:id="1711031790">
      <w:bodyDiv w:val="1"/>
      <w:marLeft w:val="0"/>
      <w:marRight w:val="0"/>
      <w:marTop w:val="0"/>
      <w:marBottom w:val="0"/>
      <w:divBdr>
        <w:top w:val="none" w:sz="0" w:space="0" w:color="auto"/>
        <w:left w:val="none" w:sz="0" w:space="0" w:color="auto"/>
        <w:bottom w:val="none" w:sz="0" w:space="0" w:color="auto"/>
        <w:right w:val="none" w:sz="0" w:space="0" w:color="auto"/>
      </w:divBdr>
    </w:div>
    <w:div w:id="1777940527">
      <w:bodyDiv w:val="1"/>
      <w:marLeft w:val="0"/>
      <w:marRight w:val="0"/>
      <w:marTop w:val="0"/>
      <w:marBottom w:val="0"/>
      <w:divBdr>
        <w:top w:val="none" w:sz="0" w:space="0" w:color="auto"/>
        <w:left w:val="none" w:sz="0" w:space="0" w:color="auto"/>
        <w:bottom w:val="none" w:sz="0" w:space="0" w:color="auto"/>
        <w:right w:val="none" w:sz="0" w:space="0" w:color="auto"/>
      </w:divBdr>
    </w:div>
    <w:div w:id="1787385259">
      <w:bodyDiv w:val="1"/>
      <w:marLeft w:val="0"/>
      <w:marRight w:val="0"/>
      <w:marTop w:val="0"/>
      <w:marBottom w:val="0"/>
      <w:divBdr>
        <w:top w:val="none" w:sz="0" w:space="0" w:color="auto"/>
        <w:left w:val="none" w:sz="0" w:space="0" w:color="auto"/>
        <w:bottom w:val="none" w:sz="0" w:space="0" w:color="auto"/>
        <w:right w:val="none" w:sz="0" w:space="0" w:color="auto"/>
      </w:divBdr>
    </w:div>
    <w:div w:id="207146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blog/culturally-speaking/201112/colorblind-ideology-is-form-racis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4540</Words>
  <Characters>24976</Characters>
  <Application>Microsoft Office Word</Application>
  <DocSecurity>0</DocSecurity>
  <Lines>342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 dix</dc:creator>
  <cp:keywords/>
  <dc:description/>
  <cp:lastModifiedBy>sandi dix</cp:lastModifiedBy>
  <cp:revision>7</cp:revision>
  <dcterms:created xsi:type="dcterms:W3CDTF">2017-12-21T12:20:00Z</dcterms:created>
  <dcterms:modified xsi:type="dcterms:W3CDTF">2017-12-21T12:55:00Z</dcterms:modified>
</cp:coreProperties>
</file>