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2A3D49" w14:textId="70484DB8" w:rsidR="0011557C" w:rsidRPr="001D236F" w:rsidRDefault="00C837F8">
      <w:pPr>
        <w:rPr>
          <w:rFonts w:ascii="Calibri" w:hAnsi="Calibri" w:cs="Calibri"/>
          <w:lang w:val="en-US"/>
        </w:rPr>
      </w:pPr>
      <w:r w:rsidRPr="001D236F">
        <w:rPr>
          <w:rFonts w:ascii="Calibri" w:hAnsi="Calibri" w:cs="Calibri"/>
          <w:lang w:val="en-US"/>
        </w:rPr>
        <w:t>Name: Amy Beer</w:t>
      </w:r>
    </w:p>
    <w:p w14:paraId="7A7836C3" w14:textId="0DFFCB52" w:rsidR="00C837F8" w:rsidRDefault="00C837F8">
      <w:pPr>
        <w:rPr>
          <w:rFonts w:ascii="Calibri" w:hAnsi="Calibri" w:cs="Calibri"/>
          <w:lang w:val="en-US"/>
        </w:rPr>
      </w:pPr>
      <w:r w:rsidRPr="001D236F">
        <w:rPr>
          <w:rFonts w:ascii="Calibri" w:hAnsi="Calibri" w:cs="Calibri"/>
          <w:lang w:val="en-US"/>
        </w:rPr>
        <w:t xml:space="preserve">Student Number: </w:t>
      </w:r>
      <w:r w:rsidR="001D236F" w:rsidRPr="001D236F">
        <w:rPr>
          <w:rFonts w:ascii="Calibri" w:hAnsi="Calibri" w:cs="Calibri"/>
          <w:lang w:val="en-US"/>
        </w:rPr>
        <w:t>2300707</w:t>
      </w:r>
    </w:p>
    <w:p w14:paraId="306577E8" w14:textId="77777777" w:rsidR="001D236F" w:rsidRDefault="001D236F">
      <w:pPr>
        <w:rPr>
          <w:rFonts w:ascii="Calibri" w:hAnsi="Calibri" w:cs="Calibri"/>
          <w:lang w:val="en-US"/>
        </w:rPr>
      </w:pPr>
    </w:p>
    <w:tbl>
      <w:tblPr>
        <w:tblStyle w:val="TableGrid"/>
        <w:tblW w:w="10632" w:type="dxa"/>
        <w:tblInd w:w="-856" w:type="dxa"/>
        <w:tblLook w:val="04A0" w:firstRow="1" w:lastRow="0" w:firstColumn="1" w:lastColumn="0" w:noHBand="0" w:noVBand="1"/>
      </w:tblPr>
      <w:tblGrid>
        <w:gridCol w:w="3861"/>
        <w:gridCol w:w="3653"/>
        <w:gridCol w:w="3118"/>
      </w:tblGrid>
      <w:tr w:rsidR="00D04236" w14:paraId="1826921C" w14:textId="77777777" w:rsidTr="00B150B7">
        <w:trPr>
          <w:trHeight w:val="1046"/>
        </w:trPr>
        <w:tc>
          <w:tcPr>
            <w:tcW w:w="3861" w:type="dxa"/>
          </w:tcPr>
          <w:p w14:paraId="22726890" w14:textId="77777777" w:rsidR="00D04236" w:rsidRPr="00B150B7" w:rsidRDefault="00D04236">
            <w:pPr>
              <w:rPr>
                <w:rFonts w:ascii="Calibri" w:hAnsi="Calibri" w:cs="Calibri"/>
                <w:sz w:val="20"/>
                <w:szCs w:val="20"/>
                <w:lang w:val="en-US"/>
              </w:rPr>
            </w:pPr>
          </w:p>
        </w:tc>
        <w:tc>
          <w:tcPr>
            <w:tcW w:w="3653" w:type="dxa"/>
          </w:tcPr>
          <w:p w14:paraId="1A221C61" w14:textId="3544E5B4" w:rsidR="00D04236" w:rsidRPr="00B150B7" w:rsidRDefault="00D04236">
            <w:pPr>
              <w:rPr>
                <w:rFonts w:ascii="Calibri" w:hAnsi="Calibri" w:cs="Calibri"/>
                <w:sz w:val="20"/>
                <w:szCs w:val="20"/>
                <w:lang w:val="en-US"/>
              </w:rPr>
            </w:pPr>
            <w:r w:rsidRPr="00B150B7">
              <w:rPr>
                <w:rFonts w:ascii="Calibri" w:hAnsi="Calibri" w:cs="Calibri"/>
                <w:sz w:val="20"/>
                <w:szCs w:val="20"/>
                <w:lang w:val="en-US"/>
              </w:rPr>
              <w:t xml:space="preserve">My Targets </w:t>
            </w:r>
          </w:p>
        </w:tc>
        <w:tc>
          <w:tcPr>
            <w:tcW w:w="3118" w:type="dxa"/>
          </w:tcPr>
          <w:p w14:paraId="29A77454" w14:textId="212F2E89" w:rsidR="00D04236" w:rsidRPr="00B150B7" w:rsidRDefault="00D04236">
            <w:pPr>
              <w:rPr>
                <w:rFonts w:ascii="Calibri" w:hAnsi="Calibri" w:cs="Calibri"/>
                <w:sz w:val="20"/>
                <w:szCs w:val="20"/>
                <w:lang w:val="en-US"/>
              </w:rPr>
            </w:pPr>
            <w:r w:rsidRPr="00B150B7">
              <w:rPr>
                <w:rFonts w:ascii="Calibri" w:hAnsi="Calibri" w:cs="Calibri"/>
                <w:sz w:val="20"/>
                <w:szCs w:val="20"/>
                <w:lang w:val="en-US"/>
              </w:rPr>
              <w:t xml:space="preserve">How I have </w:t>
            </w:r>
            <w:r w:rsidR="00AA50E5" w:rsidRPr="00B150B7">
              <w:rPr>
                <w:rFonts w:ascii="Calibri" w:hAnsi="Calibri" w:cs="Calibri"/>
                <w:sz w:val="20"/>
                <w:szCs w:val="20"/>
                <w:lang w:val="en-US"/>
              </w:rPr>
              <w:t xml:space="preserve">improved throughout the assignment </w:t>
            </w:r>
          </w:p>
        </w:tc>
      </w:tr>
      <w:tr w:rsidR="00D04236" w14:paraId="578ACCEB" w14:textId="77777777" w:rsidTr="00B150B7">
        <w:trPr>
          <w:trHeight w:val="1021"/>
        </w:trPr>
        <w:tc>
          <w:tcPr>
            <w:tcW w:w="3861" w:type="dxa"/>
          </w:tcPr>
          <w:p w14:paraId="1ABFFC9D" w14:textId="252BE255" w:rsidR="00D04236" w:rsidRPr="00B150B7" w:rsidRDefault="00AA50E5">
            <w:pPr>
              <w:rPr>
                <w:rFonts w:ascii="Calibri" w:hAnsi="Calibri" w:cs="Calibri"/>
                <w:sz w:val="20"/>
                <w:szCs w:val="20"/>
                <w:lang w:val="en-US"/>
              </w:rPr>
            </w:pPr>
            <w:r w:rsidRPr="00B150B7">
              <w:rPr>
                <w:rFonts w:ascii="Calibri" w:hAnsi="Calibri" w:cs="Calibri"/>
                <w:sz w:val="20"/>
                <w:szCs w:val="20"/>
                <w:lang w:val="en-US"/>
              </w:rPr>
              <w:t xml:space="preserve">Target 1 </w:t>
            </w:r>
          </w:p>
        </w:tc>
        <w:tc>
          <w:tcPr>
            <w:tcW w:w="3653" w:type="dxa"/>
          </w:tcPr>
          <w:p w14:paraId="524ACE9A" w14:textId="5D45B6A4" w:rsidR="00D04236" w:rsidRPr="00B150B7" w:rsidRDefault="008F132D">
            <w:pPr>
              <w:rPr>
                <w:rFonts w:ascii="Calibri" w:hAnsi="Calibri" w:cs="Calibri"/>
                <w:sz w:val="20"/>
                <w:szCs w:val="20"/>
                <w:lang w:val="en-US"/>
              </w:rPr>
            </w:pPr>
            <w:r w:rsidRPr="00B150B7">
              <w:rPr>
                <w:rFonts w:ascii="Calibri" w:hAnsi="Calibri" w:cs="Calibri"/>
                <w:color w:val="283041"/>
                <w:sz w:val="20"/>
                <w:szCs w:val="20"/>
                <w:shd w:val="clear" w:color="auto" w:fill="FFFFFF"/>
              </w:rPr>
              <w:t>To introduce more criticality within your response by synthesising literature and outcomes by including counter arguments as well as supportive views.</w:t>
            </w:r>
          </w:p>
        </w:tc>
        <w:tc>
          <w:tcPr>
            <w:tcW w:w="3118" w:type="dxa"/>
          </w:tcPr>
          <w:p w14:paraId="1AE4D34C" w14:textId="186AB163" w:rsidR="00D04236" w:rsidRPr="00B150B7" w:rsidRDefault="00875ADE">
            <w:pPr>
              <w:rPr>
                <w:rFonts w:ascii="Calibri" w:hAnsi="Calibri" w:cs="Calibri"/>
                <w:sz w:val="20"/>
                <w:szCs w:val="20"/>
                <w:lang w:val="en-US"/>
              </w:rPr>
            </w:pPr>
            <w:r>
              <w:rPr>
                <w:rFonts w:ascii="Calibri" w:hAnsi="Calibri" w:cs="Calibri"/>
                <w:sz w:val="20"/>
                <w:szCs w:val="20"/>
                <w:lang w:val="en-US"/>
              </w:rPr>
              <w:t xml:space="preserve">I have included more supportive views and critical analysis within this assignment. </w:t>
            </w:r>
          </w:p>
        </w:tc>
      </w:tr>
      <w:tr w:rsidR="00D04236" w14:paraId="693B02B6" w14:textId="77777777" w:rsidTr="00B150B7">
        <w:trPr>
          <w:trHeight w:val="1140"/>
        </w:trPr>
        <w:tc>
          <w:tcPr>
            <w:tcW w:w="3861" w:type="dxa"/>
          </w:tcPr>
          <w:p w14:paraId="02E44A10" w14:textId="7699827C" w:rsidR="00D04236" w:rsidRPr="00B150B7" w:rsidRDefault="00AA50E5">
            <w:pPr>
              <w:rPr>
                <w:rFonts w:ascii="Calibri" w:hAnsi="Calibri" w:cs="Calibri"/>
                <w:sz w:val="20"/>
                <w:szCs w:val="20"/>
                <w:lang w:val="en-US"/>
              </w:rPr>
            </w:pPr>
            <w:r w:rsidRPr="00B150B7">
              <w:rPr>
                <w:rFonts w:ascii="Calibri" w:hAnsi="Calibri" w:cs="Calibri"/>
                <w:sz w:val="20"/>
                <w:szCs w:val="20"/>
                <w:lang w:val="en-US"/>
              </w:rPr>
              <w:t xml:space="preserve">Target 2 </w:t>
            </w:r>
          </w:p>
        </w:tc>
        <w:tc>
          <w:tcPr>
            <w:tcW w:w="3653" w:type="dxa"/>
          </w:tcPr>
          <w:p w14:paraId="0AF9F081" w14:textId="6821C10C" w:rsidR="00D04236" w:rsidRPr="00B150B7" w:rsidRDefault="00B150B7">
            <w:pPr>
              <w:rPr>
                <w:rFonts w:ascii="Calibri" w:hAnsi="Calibri" w:cs="Calibri"/>
                <w:sz w:val="20"/>
                <w:szCs w:val="20"/>
                <w:lang w:val="en-US"/>
              </w:rPr>
            </w:pPr>
            <w:r w:rsidRPr="00B150B7">
              <w:rPr>
                <w:rFonts w:ascii="Calibri" w:hAnsi="Calibri" w:cs="Calibri"/>
                <w:color w:val="283041"/>
                <w:sz w:val="20"/>
                <w:szCs w:val="20"/>
                <w:shd w:val="clear" w:color="auto" w:fill="FFFFFF"/>
              </w:rPr>
              <w:t>Engage with an even wider range of literature and double-check your referencing technique for accuracy. Please see the Harvard referencing handbook here: Referencing handbooks | UWTSD Intranet along with information in the Info Skills section of the library’s webpages to find out more about searching for relevant literature.</w:t>
            </w:r>
          </w:p>
        </w:tc>
        <w:tc>
          <w:tcPr>
            <w:tcW w:w="3118" w:type="dxa"/>
          </w:tcPr>
          <w:p w14:paraId="318C2A2E" w14:textId="75131E30" w:rsidR="00D04236" w:rsidRPr="00B150B7" w:rsidRDefault="00875ADE">
            <w:pPr>
              <w:rPr>
                <w:rFonts w:ascii="Calibri" w:hAnsi="Calibri" w:cs="Calibri"/>
                <w:sz w:val="20"/>
                <w:szCs w:val="20"/>
                <w:lang w:val="en-US"/>
              </w:rPr>
            </w:pPr>
            <w:r>
              <w:rPr>
                <w:rFonts w:ascii="Calibri" w:hAnsi="Calibri" w:cs="Calibri"/>
                <w:sz w:val="20"/>
                <w:szCs w:val="20"/>
                <w:lang w:val="en-US"/>
              </w:rPr>
              <w:t xml:space="preserve">I have used the Harvard referencing guide throughout this assignment to </w:t>
            </w:r>
            <w:r w:rsidR="000A593B">
              <w:rPr>
                <w:rFonts w:ascii="Calibri" w:hAnsi="Calibri" w:cs="Calibri"/>
                <w:sz w:val="20"/>
                <w:szCs w:val="20"/>
                <w:lang w:val="en-US"/>
              </w:rPr>
              <w:t xml:space="preserve">improve the accuracy of my reference list. </w:t>
            </w:r>
          </w:p>
        </w:tc>
      </w:tr>
    </w:tbl>
    <w:p w14:paraId="3A7A786C" w14:textId="77777777" w:rsidR="001D236F" w:rsidRDefault="001D236F">
      <w:pPr>
        <w:rPr>
          <w:rFonts w:ascii="Calibri" w:hAnsi="Calibri" w:cs="Calibri"/>
          <w:lang w:val="en-US"/>
        </w:rPr>
      </w:pPr>
    </w:p>
    <w:p w14:paraId="0FEE3F66" w14:textId="77777777" w:rsidR="00B150B7" w:rsidRDefault="00B150B7">
      <w:pPr>
        <w:rPr>
          <w:rFonts w:ascii="Calibri" w:hAnsi="Calibri" w:cs="Calibri"/>
          <w:lang w:val="en-US"/>
        </w:rPr>
      </w:pPr>
    </w:p>
    <w:p w14:paraId="024C2155" w14:textId="1DB48AF2" w:rsidR="00B150B7" w:rsidRDefault="00343D3E" w:rsidP="00B150B7">
      <w:pPr>
        <w:jc w:val="center"/>
        <w:rPr>
          <w:rFonts w:ascii="Calibri" w:hAnsi="Calibri" w:cs="Calibri"/>
          <w:u w:val="single"/>
        </w:rPr>
      </w:pPr>
      <w:r w:rsidRPr="00046139">
        <w:rPr>
          <w:rFonts w:ascii="Calibri" w:hAnsi="Calibri" w:cs="Calibri"/>
          <w:u w:val="single"/>
        </w:rPr>
        <w:t>Demonstrate how cross-curricular teaching and learning can influence in-depth skills and understanding. Underpin this with reference to relevant research, a detailed lesson plan and an enhanced provision material.</w:t>
      </w:r>
    </w:p>
    <w:p w14:paraId="029C3A39" w14:textId="77777777" w:rsidR="00046139" w:rsidRDefault="00046139" w:rsidP="00B150B7">
      <w:pPr>
        <w:jc w:val="center"/>
        <w:rPr>
          <w:rFonts w:ascii="Calibri" w:hAnsi="Calibri" w:cs="Calibri"/>
          <w:u w:val="single"/>
        </w:rPr>
      </w:pPr>
    </w:p>
    <w:p w14:paraId="42586E4D" w14:textId="5D2FAA6D" w:rsidR="00046139" w:rsidRDefault="00046139" w:rsidP="00046139">
      <w:pPr>
        <w:rPr>
          <w:rFonts w:ascii="Calibri" w:hAnsi="Calibri" w:cs="Calibri"/>
          <w:u w:val="single"/>
        </w:rPr>
      </w:pPr>
      <w:r>
        <w:rPr>
          <w:rFonts w:ascii="Calibri" w:hAnsi="Calibri" w:cs="Calibri"/>
          <w:u w:val="single"/>
        </w:rPr>
        <w:t xml:space="preserve">Introduction </w:t>
      </w:r>
    </w:p>
    <w:p w14:paraId="54467D63" w14:textId="61204E87" w:rsidR="00B92E00" w:rsidRDefault="00C147FD" w:rsidP="00046139">
      <w:pPr>
        <w:rPr>
          <w:rFonts w:ascii="Calibri" w:hAnsi="Calibri" w:cs="Calibri"/>
        </w:rPr>
      </w:pPr>
      <w:r>
        <w:rPr>
          <w:rFonts w:ascii="Calibri" w:hAnsi="Calibri" w:cs="Calibri"/>
        </w:rPr>
        <w:t>Integrated</w:t>
      </w:r>
      <w:r w:rsidR="00B56AB8">
        <w:rPr>
          <w:rFonts w:ascii="Calibri" w:hAnsi="Calibri" w:cs="Calibri"/>
        </w:rPr>
        <w:t xml:space="preserve"> w</w:t>
      </w:r>
      <w:r w:rsidR="004A5F55">
        <w:rPr>
          <w:rFonts w:ascii="Calibri" w:hAnsi="Calibri" w:cs="Calibri"/>
        </w:rPr>
        <w:t>ithin the</w:t>
      </w:r>
      <w:r w:rsidR="000C5563">
        <w:rPr>
          <w:rFonts w:ascii="Calibri" w:hAnsi="Calibri" w:cs="Calibri"/>
        </w:rPr>
        <w:t xml:space="preserve"> cu</w:t>
      </w:r>
      <w:r w:rsidR="0026179E">
        <w:rPr>
          <w:rFonts w:ascii="Calibri" w:hAnsi="Calibri" w:cs="Calibri"/>
        </w:rPr>
        <w:t>rriculum for Wale</w:t>
      </w:r>
      <w:r w:rsidR="004A5F55">
        <w:rPr>
          <w:rFonts w:ascii="Calibri" w:hAnsi="Calibri" w:cs="Calibri"/>
        </w:rPr>
        <w:t>s</w:t>
      </w:r>
      <w:r w:rsidR="00B56AB8">
        <w:rPr>
          <w:rFonts w:ascii="Calibri" w:hAnsi="Calibri" w:cs="Calibri"/>
        </w:rPr>
        <w:t xml:space="preserve"> is </w:t>
      </w:r>
      <w:r w:rsidR="00783B7F">
        <w:rPr>
          <w:rFonts w:ascii="Calibri" w:hAnsi="Calibri" w:cs="Calibri"/>
        </w:rPr>
        <w:t xml:space="preserve">a </w:t>
      </w:r>
      <w:r w:rsidR="00B14485">
        <w:rPr>
          <w:rFonts w:ascii="Calibri" w:hAnsi="Calibri" w:cs="Calibri"/>
        </w:rPr>
        <w:t xml:space="preserve">Cross-curricular </w:t>
      </w:r>
      <w:r w:rsidR="00EF61D1">
        <w:rPr>
          <w:rFonts w:ascii="Calibri" w:hAnsi="Calibri" w:cs="Calibri"/>
        </w:rPr>
        <w:t>skills framework</w:t>
      </w:r>
      <w:r w:rsidR="006405C9">
        <w:rPr>
          <w:rFonts w:ascii="Calibri" w:hAnsi="Calibri" w:cs="Calibri"/>
        </w:rPr>
        <w:t xml:space="preserve">, that discusses the 3 mandatory </w:t>
      </w:r>
      <w:r w:rsidR="00453EBE">
        <w:rPr>
          <w:rFonts w:ascii="Calibri" w:hAnsi="Calibri" w:cs="Calibri"/>
        </w:rPr>
        <w:t>ski</w:t>
      </w:r>
      <w:r w:rsidR="007A49BE">
        <w:rPr>
          <w:rFonts w:ascii="Calibri" w:hAnsi="Calibri" w:cs="Calibri"/>
        </w:rPr>
        <w:t>lls</w:t>
      </w:r>
      <w:r w:rsidR="002052C3">
        <w:rPr>
          <w:rFonts w:ascii="Calibri" w:hAnsi="Calibri" w:cs="Calibri"/>
        </w:rPr>
        <w:t xml:space="preserve"> (Welsh Government, </w:t>
      </w:r>
      <w:r w:rsidR="00E4514F">
        <w:rPr>
          <w:rFonts w:ascii="Calibri" w:hAnsi="Calibri" w:cs="Calibri"/>
        </w:rPr>
        <w:t>2022).</w:t>
      </w:r>
      <w:r w:rsidR="007A49BE">
        <w:rPr>
          <w:rFonts w:ascii="Calibri" w:hAnsi="Calibri" w:cs="Calibri"/>
        </w:rPr>
        <w:t xml:space="preserve"> These are </w:t>
      </w:r>
      <w:r w:rsidR="00FE359A">
        <w:rPr>
          <w:rFonts w:ascii="Calibri" w:hAnsi="Calibri" w:cs="Calibri"/>
        </w:rPr>
        <w:t xml:space="preserve">known as </w:t>
      </w:r>
      <w:r w:rsidR="001211FD">
        <w:rPr>
          <w:rFonts w:ascii="Calibri" w:hAnsi="Calibri" w:cs="Calibri"/>
        </w:rPr>
        <w:t xml:space="preserve">digital competence, </w:t>
      </w:r>
      <w:r w:rsidR="00387C6E">
        <w:rPr>
          <w:rFonts w:ascii="Calibri" w:hAnsi="Calibri" w:cs="Calibri"/>
        </w:rPr>
        <w:t xml:space="preserve">literacy, and numeracy. Each of these mandatory </w:t>
      </w:r>
      <w:r w:rsidR="004E3F0A">
        <w:rPr>
          <w:rFonts w:ascii="Calibri" w:hAnsi="Calibri" w:cs="Calibri"/>
        </w:rPr>
        <w:t xml:space="preserve">skills are </w:t>
      </w:r>
      <w:r w:rsidR="00EC19E5">
        <w:rPr>
          <w:rFonts w:ascii="Calibri" w:hAnsi="Calibri" w:cs="Calibri"/>
        </w:rPr>
        <w:t>vital areas of development for children</w:t>
      </w:r>
      <w:r w:rsidR="00B04B74">
        <w:rPr>
          <w:rFonts w:ascii="Calibri" w:hAnsi="Calibri" w:cs="Calibri"/>
        </w:rPr>
        <w:t xml:space="preserve"> </w:t>
      </w:r>
      <w:r w:rsidR="001B77A7">
        <w:rPr>
          <w:rFonts w:ascii="Calibri" w:hAnsi="Calibri" w:cs="Calibri"/>
        </w:rPr>
        <w:t xml:space="preserve">and </w:t>
      </w:r>
      <w:r w:rsidR="00554FE8">
        <w:rPr>
          <w:rFonts w:ascii="Calibri" w:hAnsi="Calibri" w:cs="Calibri"/>
        </w:rPr>
        <w:t xml:space="preserve">are expected to </w:t>
      </w:r>
      <w:r w:rsidR="00C443BD">
        <w:rPr>
          <w:rFonts w:ascii="Calibri" w:hAnsi="Calibri" w:cs="Calibri"/>
        </w:rPr>
        <w:t xml:space="preserve">be taught in </w:t>
      </w:r>
      <w:r w:rsidR="00DE7F86">
        <w:rPr>
          <w:rFonts w:ascii="Calibri" w:hAnsi="Calibri" w:cs="Calibri"/>
        </w:rPr>
        <w:t>all areas across the curriculum</w:t>
      </w:r>
      <w:r w:rsidR="0036568C">
        <w:rPr>
          <w:rFonts w:ascii="Calibri" w:hAnsi="Calibri" w:cs="Calibri"/>
        </w:rPr>
        <w:t xml:space="preserve"> </w:t>
      </w:r>
      <w:r w:rsidR="00C078DA">
        <w:rPr>
          <w:rFonts w:ascii="Calibri" w:hAnsi="Calibri" w:cs="Calibri"/>
        </w:rPr>
        <w:t>and should</w:t>
      </w:r>
      <w:r w:rsidR="00DE7F86">
        <w:rPr>
          <w:rFonts w:ascii="Calibri" w:hAnsi="Calibri" w:cs="Calibri"/>
        </w:rPr>
        <w:t xml:space="preserve"> </w:t>
      </w:r>
      <w:r w:rsidR="00C078DA">
        <w:rPr>
          <w:rFonts w:ascii="Calibri" w:hAnsi="Calibri" w:cs="Calibri"/>
        </w:rPr>
        <w:t>also</w:t>
      </w:r>
      <w:r w:rsidR="00EC19E5">
        <w:rPr>
          <w:rFonts w:ascii="Calibri" w:hAnsi="Calibri" w:cs="Calibri"/>
        </w:rPr>
        <w:t xml:space="preserve"> be included within every lesson where possible. </w:t>
      </w:r>
      <w:r w:rsidR="00824A6E">
        <w:rPr>
          <w:rFonts w:ascii="Calibri" w:hAnsi="Calibri" w:cs="Calibri"/>
        </w:rPr>
        <w:t xml:space="preserve">In order to </w:t>
      </w:r>
      <w:r w:rsidR="00BF01BC">
        <w:rPr>
          <w:rFonts w:ascii="Calibri" w:hAnsi="Calibri" w:cs="Calibri"/>
        </w:rPr>
        <w:t xml:space="preserve">provide practitioners with further support and information on these 3 specific areas of learning, the </w:t>
      </w:r>
      <w:r w:rsidR="007A349D">
        <w:rPr>
          <w:rFonts w:ascii="Calibri" w:hAnsi="Calibri" w:cs="Calibri"/>
        </w:rPr>
        <w:t xml:space="preserve">Literacy and Numeracy Framework (LNF) and the Digital Competence Framework (DCF) </w:t>
      </w:r>
      <w:r w:rsidR="00622032">
        <w:rPr>
          <w:rFonts w:ascii="Calibri" w:hAnsi="Calibri" w:cs="Calibri"/>
        </w:rPr>
        <w:t xml:space="preserve">have been updated </w:t>
      </w:r>
      <w:r w:rsidR="00423162">
        <w:rPr>
          <w:rFonts w:ascii="Calibri" w:hAnsi="Calibri" w:cs="Calibri"/>
        </w:rPr>
        <w:t xml:space="preserve">to </w:t>
      </w:r>
      <w:r w:rsidR="00622032">
        <w:rPr>
          <w:rFonts w:ascii="Calibri" w:hAnsi="Calibri" w:cs="Calibri"/>
        </w:rPr>
        <w:t xml:space="preserve">include further detail </w:t>
      </w:r>
      <w:r w:rsidR="001749DC">
        <w:rPr>
          <w:rFonts w:ascii="Calibri" w:hAnsi="Calibri" w:cs="Calibri"/>
        </w:rPr>
        <w:t xml:space="preserve">to ensure the children’s progression </w:t>
      </w:r>
      <w:r w:rsidR="002052C3">
        <w:rPr>
          <w:rFonts w:ascii="Calibri" w:hAnsi="Calibri" w:cs="Calibri"/>
        </w:rPr>
        <w:t xml:space="preserve">throughout the school. </w:t>
      </w:r>
    </w:p>
    <w:p w14:paraId="4B70CB1E" w14:textId="77777777" w:rsidR="0029193E" w:rsidRDefault="00FC474D" w:rsidP="00046139">
      <w:pPr>
        <w:rPr>
          <w:rFonts w:ascii="Calibri" w:hAnsi="Calibri" w:cs="Calibri"/>
          <w:shd w:val="clear" w:color="auto" w:fill="FFFFFF"/>
        </w:rPr>
      </w:pPr>
      <w:r>
        <w:rPr>
          <w:rFonts w:ascii="Calibri" w:hAnsi="Calibri" w:cs="Calibri"/>
        </w:rPr>
        <w:t>Within the book ‘</w:t>
      </w:r>
      <w:r w:rsidR="005A36E2">
        <w:rPr>
          <w:rFonts w:ascii="Calibri" w:hAnsi="Calibri" w:cs="Calibri"/>
        </w:rPr>
        <w:t>Cross-curricular learning’ written by Jonathan Barnes</w:t>
      </w:r>
      <w:r w:rsidR="0082556A">
        <w:rPr>
          <w:rFonts w:ascii="Calibri" w:hAnsi="Calibri" w:cs="Calibri"/>
        </w:rPr>
        <w:t xml:space="preserve">, he stated that </w:t>
      </w:r>
      <w:r w:rsidR="00517293">
        <w:rPr>
          <w:rFonts w:ascii="Calibri" w:hAnsi="Calibri" w:cs="Calibri"/>
        </w:rPr>
        <w:t xml:space="preserve">cross- curricular learning means </w:t>
      </w:r>
      <w:r w:rsidR="00A92561">
        <w:rPr>
          <w:rFonts w:ascii="Calibri" w:hAnsi="Calibri" w:cs="Calibri"/>
        </w:rPr>
        <w:t xml:space="preserve">that ‘when the skills, knowledge, and attitudes of a number of different disciplines are applied to a </w:t>
      </w:r>
      <w:r w:rsidR="00B814A5">
        <w:rPr>
          <w:rFonts w:ascii="Calibri" w:hAnsi="Calibri" w:cs="Calibri"/>
        </w:rPr>
        <w:t xml:space="preserve">single experience’ (Barnes, J. </w:t>
      </w:r>
      <w:r w:rsidR="002F0957">
        <w:rPr>
          <w:rFonts w:ascii="Calibri" w:hAnsi="Calibri" w:cs="Calibri"/>
        </w:rPr>
        <w:t xml:space="preserve">2015). </w:t>
      </w:r>
      <w:r w:rsidR="00605F3C">
        <w:rPr>
          <w:rFonts w:ascii="Calibri" w:hAnsi="Calibri" w:cs="Calibri"/>
        </w:rPr>
        <w:t xml:space="preserve">Similarly, </w:t>
      </w:r>
      <w:r w:rsidR="009F1BF4">
        <w:rPr>
          <w:rFonts w:ascii="Calibri" w:hAnsi="Calibri" w:cs="Calibri"/>
        </w:rPr>
        <w:t xml:space="preserve">the Research Gate website </w:t>
      </w:r>
      <w:r w:rsidR="008411B8">
        <w:rPr>
          <w:rFonts w:ascii="Calibri" w:hAnsi="Calibri" w:cs="Calibri"/>
        </w:rPr>
        <w:t xml:space="preserve">explains that </w:t>
      </w:r>
      <w:r w:rsidR="00D84EEB">
        <w:rPr>
          <w:rFonts w:ascii="Calibri" w:hAnsi="Calibri" w:cs="Calibri"/>
        </w:rPr>
        <w:t>‘</w:t>
      </w:r>
      <w:r w:rsidR="00D84EEB" w:rsidRPr="00D84EEB">
        <w:rPr>
          <w:rStyle w:val="Strong"/>
          <w:rFonts w:ascii="Calibri" w:hAnsi="Calibri" w:cs="Calibri"/>
          <w:b w:val="0"/>
          <w:bCs w:val="0"/>
          <w:shd w:val="clear" w:color="auto" w:fill="FFFFFF"/>
        </w:rPr>
        <w:t>cross</w:t>
      </w:r>
      <w:r w:rsidR="00D84EEB" w:rsidRPr="00D84EEB">
        <w:rPr>
          <w:rFonts w:ascii="Calibri" w:hAnsi="Calibri" w:cs="Calibri"/>
          <w:b/>
          <w:bCs/>
          <w:shd w:val="clear" w:color="auto" w:fill="FFFFFF"/>
        </w:rPr>
        <w:t>-</w:t>
      </w:r>
      <w:r w:rsidR="00D84EEB" w:rsidRPr="00D84EEB">
        <w:rPr>
          <w:rStyle w:val="Strong"/>
          <w:rFonts w:ascii="Calibri" w:hAnsi="Calibri" w:cs="Calibri"/>
          <w:b w:val="0"/>
          <w:bCs w:val="0"/>
          <w:shd w:val="clear" w:color="auto" w:fill="FFFFFF"/>
        </w:rPr>
        <w:t>curricular learning</w:t>
      </w:r>
      <w:r w:rsidR="00D84EEB" w:rsidRPr="00D84EEB">
        <w:rPr>
          <w:rFonts w:ascii="Calibri" w:hAnsi="Calibri" w:cs="Calibri"/>
          <w:shd w:val="clear" w:color="auto" w:fill="FFFFFF"/>
        </w:rPr>
        <w:t> occurs when ideas from one subject are used to. enhance </w:t>
      </w:r>
      <w:r w:rsidR="00D84EEB" w:rsidRPr="00D84EEB">
        <w:rPr>
          <w:rStyle w:val="Strong"/>
          <w:rFonts w:ascii="Calibri" w:hAnsi="Calibri" w:cs="Calibri"/>
          <w:b w:val="0"/>
          <w:bCs w:val="0"/>
          <w:shd w:val="clear" w:color="auto" w:fill="FFFFFF"/>
        </w:rPr>
        <w:t>learning</w:t>
      </w:r>
      <w:r w:rsidR="00D84EEB" w:rsidRPr="00D84EEB">
        <w:rPr>
          <w:rFonts w:ascii="Calibri" w:hAnsi="Calibri" w:cs="Calibri"/>
          <w:shd w:val="clear" w:color="auto" w:fill="FFFFFF"/>
        </w:rPr>
        <w:t> in another.</w:t>
      </w:r>
      <w:r w:rsidR="00D84EEB" w:rsidRPr="00D84EEB">
        <w:rPr>
          <w:rFonts w:ascii="Calibri" w:hAnsi="Calibri" w:cs="Calibri"/>
          <w:shd w:val="clear" w:color="auto" w:fill="FFFFFF"/>
        </w:rPr>
        <w:t>’</w:t>
      </w:r>
      <w:r w:rsidR="00D84EEB">
        <w:rPr>
          <w:rFonts w:ascii="Calibri" w:hAnsi="Calibri" w:cs="Calibri"/>
          <w:shd w:val="clear" w:color="auto" w:fill="FFFFFF"/>
        </w:rPr>
        <w:t xml:space="preserve"> (Research Gate, </w:t>
      </w:r>
      <w:r w:rsidR="006312D9">
        <w:rPr>
          <w:rFonts w:ascii="Calibri" w:hAnsi="Calibri" w:cs="Calibri"/>
          <w:shd w:val="clear" w:color="auto" w:fill="FFFFFF"/>
        </w:rPr>
        <w:t xml:space="preserve">2015). </w:t>
      </w:r>
      <w:r w:rsidR="007740B2">
        <w:rPr>
          <w:rFonts w:ascii="Calibri" w:hAnsi="Calibri" w:cs="Calibri"/>
          <w:shd w:val="clear" w:color="auto" w:fill="FFFFFF"/>
        </w:rPr>
        <w:t xml:space="preserve">From my </w:t>
      </w:r>
      <w:r w:rsidR="007740B2">
        <w:rPr>
          <w:rFonts w:ascii="Calibri" w:hAnsi="Calibri" w:cs="Calibri"/>
          <w:shd w:val="clear" w:color="auto" w:fill="FFFFFF"/>
        </w:rPr>
        <w:lastRenderedPageBreak/>
        <w:t xml:space="preserve">understanding prior to and after completing research, I believe cross-curricular learning to be </w:t>
      </w:r>
      <w:r w:rsidR="005D261A">
        <w:rPr>
          <w:rFonts w:ascii="Calibri" w:hAnsi="Calibri" w:cs="Calibri"/>
          <w:shd w:val="clear" w:color="auto" w:fill="FFFFFF"/>
        </w:rPr>
        <w:t xml:space="preserve">the act of creating lessons for your pupils that include </w:t>
      </w:r>
      <w:r w:rsidR="00B93F00">
        <w:rPr>
          <w:rFonts w:ascii="Calibri" w:hAnsi="Calibri" w:cs="Calibri"/>
          <w:shd w:val="clear" w:color="auto" w:fill="FFFFFF"/>
        </w:rPr>
        <w:t xml:space="preserve">many different Areas of Learning and Experience (AoLEs) across the curriculum, in order to </w:t>
      </w:r>
      <w:r w:rsidR="00147F81">
        <w:rPr>
          <w:rFonts w:ascii="Calibri" w:hAnsi="Calibri" w:cs="Calibri"/>
          <w:shd w:val="clear" w:color="auto" w:fill="FFFFFF"/>
        </w:rPr>
        <w:t xml:space="preserve">encourage their development in multiple subject areas at the same time. </w:t>
      </w:r>
      <w:r w:rsidR="00574AD1">
        <w:rPr>
          <w:rFonts w:ascii="Calibri" w:hAnsi="Calibri" w:cs="Calibri"/>
          <w:shd w:val="clear" w:color="auto" w:fill="FFFFFF"/>
        </w:rPr>
        <w:t xml:space="preserve">This is also something that I have had the privilege </w:t>
      </w:r>
      <w:r w:rsidR="00E1778A">
        <w:rPr>
          <w:rFonts w:ascii="Calibri" w:hAnsi="Calibri" w:cs="Calibri"/>
          <w:shd w:val="clear" w:color="auto" w:fill="FFFFFF"/>
        </w:rPr>
        <w:t xml:space="preserve">of witnessing during lessons I have observed within my bridging experiences and enrichment days </w:t>
      </w:r>
      <w:r w:rsidR="00BC34E7">
        <w:rPr>
          <w:rFonts w:ascii="Calibri" w:hAnsi="Calibri" w:cs="Calibri"/>
          <w:shd w:val="clear" w:color="auto" w:fill="FFFFFF"/>
        </w:rPr>
        <w:t xml:space="preserve">when visiting my placement school. </w:t>
      </w:r>
    </w:p>
    <w:p w14:paraId="149532D4" w14:textId="25A5245D" w:rsidR="00710427" w:rsidRDefault="006F47AF" w:rsidP="00046139">
      <w:pPr>
        <w:rPr>
          <w:rFonts w:ascii="Calibri" w:hAnsi="Calibri" w:cs="Calibri"/>
          <w:shd w:val="clear" w:color="auto" w:fill="FFFFFF"/>
        </w:rPr>
      </w:pPr>
      <w:r>
        <w:rPr>
          <w:rFonts w:ascii="Calibri" w:hAnsi="Calibri" w:cs="Calibri"/>
          <w:shd w:val="clear" w:color="auto" w:fill="FFFFFF"/>
        </w:rPr>
        <w:t xml:space="preserve">A cross-curricular approach to learning can benefit </w:t>
      </w:r>
      <w:r w:rsidR="00957CE0">
        <w:rPr>
          <w:rFonts w:ascii="Calibri" w:hAnsi="Calibri" w:cs="Calibri"/>
          <w:shd w:val="clear" w:color="auto" w:fill="FFFFFF"/>
        </w:rPr>
        <w:t xml:space="preserve">children and their development in multiple ways, some of which can include </w:t>
      </w:r>
      <w:r w:rsidR="00493FB8">
        <w:rPr>
          <w:rFonts w:ascii="Calibri" w:hAnsi="Calibri" w:cs="Calibri"/>
          <w:shd w:val="clear" w:color="auto" w:fill="FFFFFF"/>
        </w:rPr>
        <w:t xml:space="preserve">giving pupils the ability to form connections between subjects, creating a deeper understanding </w:t>
      </w:r>
      <w:r w:rsidR="00DB713D">
        <w:rPr>
          <w:rFonts w:ascii="Calibri" w:hAnsi="Calibri" w:cs="Calibri"/>
          <w:shd w:val="clear" w:color="auto" w:fill="FFFFFF"/>
        </w:rPr>
        <w:t xml:space="preserve">and knowledge. Another benefit to cross-curricular learning is that </w:t>
      </w:r>
      <w:r w:rsidR="0057451B">
        <w:rPr>
          <w:rFonts w:ascii="Calibri" w:hAnsi="Calibri" w:cs="Calibri"/>
          <w:shd w:val="clear" w:color="auto" w:fill="FFFFFF"/>
        </w:rPr>
        <w:t xml:space="preserve">lessons become more </w:t>
      </w:r>
      <w:r w:rsidR="007A551D">
        <w:rPr>
          <w:rFonts w:ascii="Calibri" w:hAnsi="Calibri" w:cs="Calibri"/>
          <w:shd w:val="clear" w:color="auto" w:fill="FFFFFF"/>
        </w:rPr>
        <w:t xml:space="preserve">exciting for children </w:t>
      </w:r>
      <w:r w:rsidR="004D0FD7">
        <w:rPr>
          <w:rFonts w:ascii="Calibri" w:hAnsi="Calibri" w:cs="Calibri"/>
          <w:shd w:val="clear" w:color="auto" w:fill="FFFFFF"/>
        </w:rPr>
        <w:t xml:space="preserve">when they are connected with something that they enjoy and </w:t>
      </w:r>
      <w:r w:rsidR="0049471F">
        <w:rPr>
          <w:rFonts w:ascii="Calibri" w:hAnsi="Calibri" w:cs="Calibri"/>
          <w:shd w:val="clear" w:color="auto" w:fill="FFFFFF"/>
        </w:rPr>
        <w:t>understand and</w:t>
      </w:r>
      <w:r w:rsidR="0075013E">
        <w:rPr>
          <w:rFonts w:ascii="Calibri" w:hAnsi="Calibri" w:cs="Calibri"/>
          <w:shd w:val="clear" w:color="auto" w:fill="FFFFFF"/>
        </w:rPr>
        <w:t xml:space="preserve"> provide them with a </w:t>
      </w:r>
      <w:r w:rsidR="0049471F">
        <w:rPr>
          <w:rFonts w:ascii="Calibri" w:hAnsi="Calibri" w:cs="Calibri"/>
          <w:shd w:val="clear" w:color="auto" w:fill="FFFFFF"/>
        </w:rPr>
        <w:t>real-life</w:t>
      </w:r>
      <w:r w:rsidR="0075013E">
        <w:rPr>
          <w:rFonts w:ascii="Calibri" w:hAnsi="Calibri" w:cs="Calibri"/>
          <w:shd w:val="clear" w:color="auto" w:fill="FFFFFF"/>
        </w:rPr>
        <w:t xml:space="preserve"> perspective on different areas of </w:t>
      </w:r>
      <w:r w:rsidR="0049471F">
        <w:rPr>
          <w:rFonts w:ascii="Calibri" w:hAnsi="Calibri" w:cs="Calibri"/>
          <w:shd w:val="clear" w:color="auto" w:fill="FFFFFF"/>
        </w:rPr>
        <w:t xml:space="preserve">learning and experience that they may not have thought of before. For example, some children may find </w:t>
      </w:r>
      <w:r w:rsidR="00F62B7F">
        <w:rPr>
          <w:rFonts w:ascii="Calibri" w:hAnsi="Calibri" w:cs="Calibri"/>
          <w:shd w:val="clear" w:color="auto" w:fill="FFFFFF"/>
        </w:rPr>
        <w:t>a particular such as English or Maths hard</w:t>
      </w:r>
      <w:r w:rsidR="001D4BD3">
        <w:rPr>
          <w:rFonts w:ascii="Calibri" w:hAnsi="Calibri" w:cs="Calibri"/>
          <w:shd w:val="clear" w:color="auto" w:fill="FFFFFF"/>
        </w:rPr>
        <w:t xml:space="preserve"> and difficult to understand</w:t>
      </w:r>
      <w:r w:rsidR="00F62B7F">
        <w:rPr>
          <w:rFonts w:ascii="Calibri" w:hAnsi="Calibri" w:cs="Calibri"/>
          <w:shd w:val="clear" w:color="auto" w:fill="FFFFFF"/>
        </w:rPr>
        <w:t xml:space="preserve">, </w:t>
      </w:r>
      <w:r w:rsidR="001D4BD3">
        <w:rPr>
          <w:rFonts w:ascii="Calibri" w:hAnsi="Calibri" w:cs="Calibri"/>
          <w:shd w:val="clear" w:color="auto" w:fill="FFFFFF"/>
        </w:rPr>
        <w:t xml:space="preserve">teachers should then provide their learning with other ways to help </w:t>
      </w:r>
      <w:r w:rsidR="00FE7234">
        <w:rPr>
          <w:rFonts w:ascii="Calibri" w:hAnsi="Calibri" w:cs="Calibri"/>
          <w:shd w:val="clear" w:color="auto" w:fill="FFFFFF"/>
        </w:rPr>
        <w:t>them understand such as singing songs about the topics or creating a digital poster that is clear to read</w:t>
      </w:r>
      <w:r w:rsidR="00BD74C6">
        <w:rPr>
          <w:rFonts w:ascii="Calibri" w:hAnsi="Calibri" w:cs="Calibri"/>
          <w:shd w:val="clear" w:color="auto" w:fill="FFFFFF"/>
        </w:rPr>
        <w:t xml:space="preserve"> </w:t>
      </w:r>
      <w:r w:rsidR="004D1D36">
        <w:rPr>
          <w:rFonts w:ascii="Calibri" w:hAnsi="Calibri" w:cs="Calibri"/>
          <w:shd w:val="clear" w:color="auto" w:fill="FFFFFF"/>
        </w:rPr>
        <w:t>(</w:t>
      </w:r>
      <w:r w:rsidR="00950060" w:rsidRPr="00111D94">
        <w:rPr>
          <w:rFonts w:ascii="Calibri" w:hAnsi="Calibri" w:cs="Calibri"/>
        </w:rPr>
        <w:t>Weinstein, A.</w:t>
      </w:r>
      <w:r w:rsidR="00950060">
        <w:rPr>
          <w:rFonts w:ascii="Calibri" w:hAnsi="Calibri" w:cs="Calibri"/>
        </w:rPr>
        <w:t xml:space="preserve"> 2021</w:t>
      </w:r>
      <w:r w:rsidR="00BD74C6">
        <w:rPr>
          <w:rFonts w:ascii="Calibri" w:hAnsi="Calibri" w:cs="Calibri"/>
          <w:shd w:val="clear" w:color="auto" w:fill="FFFFFF"/>
        </w:rPr>
        <w:t xml:space="preserve">). </w:t>
      </w:r>
    </w:p>
    <w:p w14:paraId="73968151" w14:textId="39E6795A" w:rsidR="00AE6A6B" w:rsidRDefault="00541F65" w:rsidP="00046139">
      <w:pPr>
        <w:rPr>
          <w:rFonts w:ascii="Calibri" w:hAnsi="Calibri" w:cs="Calibri"/>
        </w:rPr>
      </w:pPr>
      <w:r>
        <w:rPr>
          <w:rFonts w:ascii="Calibri" w:hAnsi="Calibri" w:cs="Calibri"/>
          <w:shd w:val="clear" w:color="auto" w:fill="FFFFFF"/>
        </w:rPr>
        <w:t xml:space="preserve">On the other hand, </w:t>
      </w:r>
      <w:r w:rsidR="00710427">
        <w:rPr>
          <w:rFonts w:ascii="Calibri" w:hAnsi="Calibri" w:cs="Calibri"/>
          <w:shd w:val="clear" w:color="auto" w:fill="FFFFFF"/>
        </w:rPr>
        <w:t xml:space="preserve">teaching through a cross-curricular approach may become confusing for some </w:t>
      </w:r>
      <w:r w:rsidR="004E5408">
        <w:rPr>
          <w:rFonts w:ascii="Calibri" w:hAnsi="Calibri" w:cs="Calibri"/>
          <w:shd w:val="clear" w:color="auto" w:fill="FFFFFF"/>
        </w:rPr>
        <w:t xml:space="preserve">pupils who find it difficult </w:t>
      </w:r>
      <w:r w:rsidR="006F06D5">
        <w:rPr>
          <w:rFonts w:ascii="Calibri" w:hAnsi="Calibri" w:cs="Calibri"/>
          <w:shd w:val="clear" w:color="auto" w:fill="FFFFFF"/>
        </w:rPr>
        <w:t xml:space="preserve">to develop </w:t>
      </w:r>
      <w:r w:rsidR="00E15AD3">
        <w:rPr>
          <w:rFonts w:ascii="Calibri" w:hAnsi="Calibri" w:cs="Calibri"/>
          <w:shd w:val="clear" w:color="auto" w:fill="FFFFFF"/>
        </w:rPr>
        <w:t xml:space="preserve">multiple skills at one time. Children who experience Additional Learning Needs could also find this difficult and </w:t>
      </w:r>
      <w:r w:rsidR="00876B93">
        <w:rPr>
          <w:rFonts w:ascii="Calibri" w:hAnsi="Calibri" w:cs="Calibri"/>
          <w:shd w:val="clear" w:color="auto" w:fill="FFFFFF"/>
        </w:rPr>
        <w:t xml:space="preserve">some lessons will become less structured and confusing when </w:t>
      </w:r>
      <w:r w:rsidR="000B2CA7">
        <w:rPr>
          <w:rFonts w:ascii="Calibri" w:hAnsi="Calibri" w:cs="Calibri"/>
          <w:shd w:val="clear" w:color="auto" w:fill="FFFFFF"/>
        </w:rPr>
        <w:t xml:space="preserve">following this approach to learning. </w:t>
      </w:r>
      <w:r w:rsidR="00A33B30">
        <w:rPr>
          <w:rFonts w:ascii="Calibri" w:hAnsi="Calibri" w:cs="Calibri"/>
          <w:shd w:val="clear" w:color="auto" w:fill="FFFFFF"/>
        </w:rPr>
        <w:t xml:space="preserve">Teachers are expected to put the child in the centre of their learning needs </w:t>
      </w:r>
      <w:r w:rsidR="00A36E31">
        <w:rPr>
          <w:rFonts w:ascii="Calibri" w:hAnsi="Calibri" w:cs="Calibri"/>
          <w:shd w:val="clear" w:color="auto" w:fill="FFFFFF"/>
        </w:rPr>
        <w:t xml:space="preserve">in line with the Additional Learning Needs Code and Regulations, meaning that </w:t>
      </w:r>
      <w:r w:rsidR="00737728">
        <w:rPr>
          <w:rFonts w:ascii="Calibri" w:hAnsi="Calibri" w:cs="Calibri"/>
          <w:shd w:val="clear" w:color="auto" w:fill="FFFFFF"/>
        </w:rPr>
        <w:t xml:space="preserve">the </w:t>
      </w:r>
      <w:r w:rsidR="00B95C07">
        <w:rPr>
          <w:rFonts w:ascii="Calibri" w:hAnsi="Calibri" w:cs="Calibri"/>
          <w:shd w:val="clear" w:color="auto" w:fill="FFFFFF"/>
        </w:rPr>
        <w:t>learning process should be adapted to their individual needs, in order to create the best outcomes for that child, even if this does not follow a cross-curricular approach</w:t>
      </w:r>
      <w:r w:rsidR="00882005">
        <w:rPr>
          <w:rFonts w:ascii="Calibri" w:hAnsi="Calibri" w:cs="Calibri"/>
          <w:shd w:val="clear" w:color="auto" w:fill="FFFFFF"/>
        </w:rPr>
        <w:t xml:space="preserve"> </w:t>
      </w:r>
      <w:r w:rsidR="00B95C07">
        <w:rPr>
          <w:rFonts w:ascii="Calibri" w:hAnsi="Calibri" w:cs="Calibri"/>
          <w:shd w:val="clear" w:color="auto" w:fill="FFFFFF"/>
        </w:rPr>
        <w:t>(</w:t>
      </w:r>
      <w:r w:rsidR="00882005">
        <w:rPr>
          <w:rFonts w:ascii="Calibri" w:hAnsi="Calibri" w:cs="Calibri"/>
          <w:shd w:val="clear" w:color="auto" w:fill="FFFFFF"/>
        </w:rPr>
        <w:t>Welsh Government, 2021).</w:t>
      </w:r>
    </w:p>
    <w:p w14:paraId="1FF08D80" w14:textId="5AA04CDB" w:rsidR="007022E5" w:rsidRDefault="00A36B8D" w:rsidP="00046139">
      <w:pPr>
        <w:rPr>
          <w:rFonts w:ascii="Calibri" w:hAnsi="Calibri" w:cs="Calibri"/>
        </w:rPr>
      </w:pPr>
      <w:r>
        <w:rPr>
          <w:rFonts w:ascii="Calibri" w:hAnsi="Calibri" w:cs="Calibri"/>
        </w:rPr>
        <w:t xml:space="preserve">Possible challenges to </w:t>
      </w:r>
      <w:r w:rsidR="00B5430D">
        <w:rPr>
          <w:rFonts w:ascii="Calibri" w:hAnsi="Calibri" w:cs="Calibri"/>
        </w:rPr>
        <w:t xml:space="preserve">the lesson I have planned </w:t>
      </w:r>
      <w:r w:rsidR="007B4908">
        <w:rPr>
          <w:rFonts w:ascii="Calibri" w:hAnsi="Calibri" w:cs="Calibri"/>
        </w:rPr>
        <w:t>in line with the</w:t>
      </w:r>
      <w:r w:rsidR="00B5430D">
        <w:rPr>
          <w:rFonts w:ascii="Calibri" w:hAnsi="Calibri" w:cs="Calibri"/>
        </w:rPr>
        <w:t xml:space="preserve"> the Cross-curricular skills framework could be </w:t>
      </w:r>
      <w:r w:rsidR="00614F94">
        <w:rPr>
          <w:rFonts w:ascii="Calibri" w:hAnsi="Calibri" w:cs="Calibri"/>
        </w:rPr>
        <w:t xml:space="preserve">the number of pupils within the classroom, not having the adequate resources to complete the task in the way that was planned, and not having the support of teaching assistants that would </w:t>
      </w:r>
      <w:r w:rsidR="007B4908">
        <w:rPr>
          <w:rFonts w:ascii="Calibri" w:hAnsi="Calibri" w:cs="Calibri"/>
        </w:rPr>
        <w:t xml:space="preserve">be able to complete tasks with the other children when waiting for their turn. </w:t>
      </w:r>
      <w:r w:rsidR="00E1027D">
        <w:rPr>
          <w:rFonts w:ascii="Calibri" w:hAnsi="Calibri" w:cs="Calibri"/>
        </w:rPr>
        <w:t xml:space="preserve">Not having the correct staff to pupil ratio would cause the lesson to be postponed to another day when this was not the case or cover was available. </w:t>
      </w:r>
    </w:p>
    <w:p w14:paraId="1CD83011" w14:textId="62376906" w:rsidR="00565B43" w:rsidRDefault="00046139" w:rsidP="00046139">
      <w:pPr>
        <w:rPr>
          <w:rFonts w:ascii="Calibri" w:hAnsi="Calibri" w:cs="Calibri"/>
          <w:u w:val="single"/>
        </w:rPr>
      </w:pPr>
      <w:r>
        <w:rPr>
          <w:rFonts w:ascii="Calibri" w:hAnsi="Calibri" w:cs="Calibri"/>
          <w:u w:val="single"/>
        </w:rPr>
        <w:t xml:space="preserve">Main Body </w:t>
      </w:r>
    </w:p>
    <w:p w14:paraId="2B3D437F" w14:textId="77777777" w:rsidR="002515F1" w:rsidRDefault="00A5070B" w:rsidP="00046139">
      <w:pPr>
        <w:rPr>
          <w:rFonts w:ascii="Calibri" w:hAnsi="Calibri" w:cs="Calibri"/>
        </w:rPr>
      </w:pPr>
      <w:r>
        <w:rPr>
          <w:rFonts w:ascii="Calibri" w:hAnsi="Calibri" w:cs="Calibri"/>
        </w:rPr>
        <w:t xml:space="preserve">The resource that I have created </w:t>
      </w:r>
      <w:r w:rsidR="00D97726">
        <w:rPr>
          <w:rFonts w:ascii="Calibri" w:hAnsi="Calibri" w:cs="Calibri"/>
        </w:rPr>
        <w:t xml:space="preserve">(Show in appendix A) is a jigsaw puzzle, that </w:t>
      </w:r>
      <w:r w:rsidR="00CD2E24">
        <w:rPr>
          <w:rFonts w:ascii="Calibri" w:hAnsi="Calibri" w:cs="Calibri"/>
        </w:rPr>
        <w:t xml:space="preserve">will </w:t>
      </w:r>
      <w:r w:rsidR="006400EB">
        <w:rPr>
          <w:rFonts w:ascii="Calibri" w:hAnsi="Calibri" w:cs="Calibri"/>
        </w:rPr>
        <w:t xml:space="preserve">encourage the children’s development through multiple areas of learning and experience </w:t>
      </w:r>
      <w:r w:rsidR="00DA71F2">
        <w:rPr>
          <w:rFonts w:ascii="Calibri" w:hAnsi="Calibri" w:cs="Calibri"/>
        </w:rPr>
        <w:t xml:space="preserve">stated in the Curriculum for Wales. </w:t>
      </w:r>
      <w:r w:rsidR="004D3FF6">
        <w:rPr>
          <w:rFonts w:ascii="Calibri" w:hAnsi="Calibri" w:cs="Calibri"/>
        </w:rPr>
        <w:t xml:space="preserve">As my lesson plan briefly explains, </w:t>
      </w:r>
      <w:r w:rsidR="002552E6">
        <w:rPr>
          <w:rFonts w:ascii="Calibri" w:hAnsi="Calibri" w:cs="Calibri"/>
        </w:rPr>
        <w:t>my res</w:t>
      </w:r>
      <w:r w:rsidR="00C92DF4">
        <w:rPr>
          <w:rFonts w:ascii="Calibri" w:hAnsi="Calibri" w:cs="Calibri"/>
        </w:rPr>
        <w:t>ource will be use</w:t>
      </w:r>
      <w:r w:rsidR="002A0971">
        <w:rPr>
          <w:rFonts w:ascii="Calibri" w:hAnsi="Calibri" w:cs="Calibri"/>
        </w:rPr>
        <w:t xml:space="preserve">d as a task for 4 groups within the classroom, meaning </w:t>
      </w:r>
      <w:r w:rsidR="00D93F59">
        <w:rPr>
          <w:rFonts w:ascii="Calibri" w:hAnsi="Calibri" w:cs="Calibri"/>
        </w:rPr>
        <w:t xml:space="preserve">that around 6 pupils will be participating at one time. </w:t>
      </w:r>
    </w:p>
    <w:p w14:paraId="46B8C68B" w14:textId="290B94E6" w:rsidR="00571FB3" w:rsidRPr="00571FB3" w:rsidRDefault="00646D0D" w:rsidP="00571FB3">
      <w:pPr>
        <w:shd w:val="clear" w:color="auto" w:fill="FFFFFF"/>
        <w:spacing w:after="0" w:line="240" w:lineRule="auto"/>
        <w:textAlignment w:val="baseline"/>
        <w:rPr>
          <w:rFonts w:ascii="Arial" w:eastAsia="Times New Roman" w:hAnsi="Arial" w:cs="Arial"/>
          <w:color w:val="1F1F1F"/>
          <w:kern w:val="0"/>
          <w:sz w:val="27"/>
          <w:szCs w:val="27"/>
          <w:lang w:eastAsia="en-GB"/>
          <w14:ligatures w14:val="none"/>
        </w:rPr>
      </w:pPr>
      <w:r>
        <w:rPr>
          <w:rFonts w:ascii="Calibri" w:hAnsi="Calibri" w:cs="Calibri"/>
        </w:rPr>
        <w:t>I have planned for the groups to be mixed ability, as this will</w:t>
      </w:r>
      <w:r w:rsidR="0032495F">
        <w:rPr>
          <w:rFonts w:ascii="Calibri" w:hAnsi="Calibri" w:cs="Calibri"/>
        </w:rPr>
        <w:t xml:space="preserve"> benefit all of the stu</w:t>
      </w:r>
      <w:r w:rsidR="009968A6">
        <w:rPr>
          <w:rFonts w:ascii="Calibri" w:hAnsi="Calibri" w:cs="Calibri"/>
        </w:rPr>
        <w:t xml:space="preserve">dent, particularly the lower ability pupils within the classroom to </w:t>
      </w:r>
      <w:r w:rsidR="00655DA3">
        <w:rPr>
          <w:rFonts w:ascii="Calibri" w:hAnsi="Calibri" w:cs="Calibri"/>
        </w:rPr>
        <w:t xml:space="preserve">encourage their development </w:t>
      </w:r>
      <w:r w:rsidR="00655DA3">
        <w:rPr>
          <w:rFonts w:ascii="Calibri" w:hAnsi="Calibri" w:cs="Calibri"/>
        </w:rPr>
        <w:lastRenderedPageBreak/>
        <w:t>and</w:t>
      </w:r>
      <w:r w:rsidR="006316AD">
        <w:rPr>
          <w:rFonts w:ascii="Calibri" w:hAnsi="Calibri" w:cs="Calibri"/>
        </w:rPr>
        <w:t xml:space="preserve"> contribution when completing </w:t>
      </w:r>
      <w:r w:rsidR="00A64427">
        <w:rPr>
          <w:rFonts w:ascii="Calibri" w:hAnsi="Calibri" w:cs="Calibri"/>
        </w:rPr>
        <w:t xml:space="preserve">the task. </w:t>
      </w:r>
      <w:r w:rsidR="008D1AAB">
        <w:rPr>
          <w:rFonts w:ascii="Calibri" w:hAnsi="Calibri" w:cs="Calibri"/>
        </w:rPr>
        <w:t xml:space="preserve">By doing this, </w:t>
      </w:r>
      <w:r w:rsidR="00180D65">
        <w:rPr>
          <w:rFonts w:ascii="Calibri" w:hAnsi="Calibri" w:cs="Calibri"/>
        </w:rPr>
        <w:t xml:space="preserve">the attainment gap </w:t>
      </w:r>
      <w:r w:rsidR="009847B6">
        <w:rPr>
          <w:rFonts w:ascii="Calibri" w:hAnsi="Calibri" w:cs="Calibri"/>
        </w:rPr>
        <w:t xml:space="preserve">between the higher ability and lower ability children </w:t>
      </w:r>
      <w:r w:rsidR="00FD3E76">
        <w:rPr>
          <w:rFonts w:ascii="Calibri" w:hAnsi="Calibri" w:cs="Calibri"/>
        </w:rPr>
        <w:t>will be significantly reduced following the Assessment for Learning strategy</w:t>
      </w:r>
      <w:r w:rsidR="00877810">
        <w:rPr>
          <w:rFonts w:ascii="Calibri" w:hAnsi="Calibri" w:cs="Calibri"/>
        </w:rPr>
        <w:t xml:space="preserve">. The strategy </w:t>
      </w:r>
      <w:r w:rsidR="005E4523">
        <w:rPr>
          <w:rFonts w:ascii="Calibri" w:hAnsi="Calibri" w:cs="Calibri"/>
        </w:rPr>
        <w:t xml:space="preserve">is used to develop a student’s performance </w:t>
      </w:r>
      <w:r w:rsidR="00DD1452">
        <w:rPr>
          <w:rFonts w:ascii="Calibri" w:hAnsi="Calibri" w:cs="Calibri"/>
        </w:rPr>
        <w:t xml:space="preserve">and </w:t>
      </w:r>
      <w:r w:rsidR="00F9531F">
        <w:rPr>
          <w:rFonts w:ascii="Calibri" w:hAnsi="Calibri" w:cs="Calibri"/>
        </w:rPr>
        <w:t xml:space="preserve">encourages them to </w:t>
      </w:r>
      <w:r w:rsidR="00F9531F" w:rsidRPr="00B2337A">
        <w:rPr>
          <w:rFonts w:ascii="Calibri" w:hAnsi="Calibri" w:cs="Calibri"/>
        </w:rPr>
        <w:t>‘</w:t>
      </w:r>
      <w:r w:rsidR="00F9531F" w:rsidRPr="00BC609A">
        <w:rPr>
          <w:rFonts w:ascii="Calibri" w:hAnsi="Calibri" w:cs="Calibri"/>
          <w:shd w:val="clear" w:color="auto" w:fill="FFFFFF"/>
        </w:rPr>
        <w:t>become more involved in the learning process and from this gain confidence in what they are expected to learn and to what standard</w:t>
      </w:r>
      <w:r w:rsidR="00BC609A">
        <w:rPr>
          <w:rFonts w:ascii="Calibri" w:hAnsi="Calibri" w:cs="Calibri"/>
          <w:shd w:val="clear" w:color="auto" w:fill="FFFFFF"/>
        </w:rPr>
        <w:t>’ (</w:t>
      </w:r>
      <w:r w:rsidR="00D33DAC">
        <w:rPr>
          <w:rFonts w:ascii="Calibri" w:hAnsi="Calibri" w:cs="Calibri"/>
          <w:shd w:val="clear" w:color="auto" w:fill="FFFFFF"/>
        </w:rPr>
        <w:t>Cambridge Assessment, 2018).</w:t>
      </w:r>
      <w:r w:rsidR="002515F1">
        <w:rPr>
          <w:rFonts w:ascii="Calibri" w:hAnsi="Calibri" w:cs="Calibri"/>
          <w:shd w:val="clear" w:color="auto" w:fill="FFFFFF"/>
        </w:rPr>
        <w:t xml:space="preserve"> </w:t>
      </w:r>
      <w:r w:rsidR="00427EA9">
        <w:rPr>
          <w:rFonts w:ascii="Calibri" w:hAnsi="Calibri" w:cs="Calibri"/>
          <w:shd w:val="clear" w:color="auto" w:fill="FFFFFF"/>
        </w:rPr>
        <w:t>The Assessment for Learning Strategy also relates to the 7</w:t>
      </w:r>
      <w:r w:rsidR="00427EA9" w:rsidRPr="00427EA9">
        <w:rPr>
          <w:rFonts w:ascii="Calibri" w:hAnsi="Calibri" w:cs="Calibri"/>
          <w:shd w:val="clear" w:color="auto" w:fill="FFFFFF"/>
          <w:vertAlign w:val="superscript"/>
        </w:rPr>
        <w:t>th</w:t>
      </w:r>
      <w:r w:rsidR="00427EA9">
        <w:rPr>
          <w:rFonts w:ascii="Calibri" w:hAnsi="Calibri" w:cs="Calibri"/>
          <w:shd w:val="clear" w:color="auto" w:fill="FFFFFF"/>
        </w:rPr>
        <w:t xml:space="preserve"> pedagogical principle </w:t>
      </w:r>
      <w:r w:rsidR="00427EA9" w:rsidRPr="00571FB3">
        <w:rPr>
          <w:rFonts w:ascii="Calibri" w:hAnsi="Calibri" w:cs="Calibri"/>
          <w:shd w:val="clear" w:color="auto" w:fill="FFFFFF"/>
        </w:rPr>
        <w:t>‘</w:t>
      </w:r>
      <w:r w:rsidR="00571FB3" w:rsidRPr="00571FB3">
        <w:rPr>
          <w:rFonts w:ascii="Calibri" w:eastAsia="Times New Roman" w:hAnsi="Calibri" w:cs="Calibri"/>
          <w:color w:val="1F1F1F"/>
          <w:kern w:val="0"/>
          <w:lang w:eastAsia="en-GB"/>
          <w14:ligatures w14:val="none"/>
        </w:rPr>
        <w:t>means employing assessment for learning principles</w:t>
      </w:r>
      <w:r w:rsidR="00571FB3">
        <w:rPr>
          <w:rFonts w:ascii="Calibri" w:eastAsia="Times New Roman" w:hAnsi="Calibri" w:cs="Calibri"/>
          <w:color w:val="1F1F1F"/>
          <w:kern w:val="0"/>
          <w:lang w:eastAsia="en-GB"/>
          <w14:ligatures w14:val="none"/>
        </w:rPr>
        <w:t>’ (</w:t>
      </w:r>
      <w:r w:rsidR="002B2B20">
        <w:rPr>
          <w:rFonts w:ascii="Calibri" w:eastAsia="Times New Roman" w:hAnsi="Calibri" w:cs="Calibri"/>
          <w:color w:val="1F1F1F"/>
          <w:kern w:val="0"/>
          <w:lang w:eastAsia="en-GB"/>
          <w14:ligatures w14:val="none"/>
        </w:rPr>
        <w:t>Welsh Government, 2022).</w:t>
      </w:r>
    </w:p>
    <w:p w14:paraId="474B07E8" w14:textId="167FF60E" w:rsidR="00565B43" w:rsidRPr="00B2337A" w:rsidRDefault="002515F1" w:rsidP="00046139">
      <w:pPr>
        <w:rPr>
          <w:rFonts w:ascii="Calibri" w:hAnsi="Calibri" w:cs="Calibri"/>
        </w:rPr>
      </w:pPr>
      <w:r>
        <w:rPr>
          <w:rFonts w:ascii="Calibri" w:hAnsi="Calibri" w:cs="Calibri"/>
          <w:shd w:val="clear" w:color="auto" w:fill="FFFFFF"/>
        </w:rPr>
        <w:t xml:space="preserve">Using mixed ability </w:t>
      </w:r>
      <w:r w:rsidR="006B0590">
        <w:rPr>
          <w:rFonts w:ascii="Calibri" w:hAnsi="Calibri" w:cs="Calibri"/>
          <w:shd w:val="clear" w:color="auto" w:fill="FFFFFF"/>
        </w:rPr>
        <w:t>groups also supports Lev Vygotsky’s More Knowledgeable Other (MKO) theory</w:t>
      </w:r>
      <w:r w:rsidR="00CB6234">
        <w:rPr>
          <w:rFonts w:ascii="Calibri" w:hAnsi="Calibri" w:cs="Calibri"/>
          <w:shd w:val="clear" w:color="auto" w:fill="FFFFFF"/>
        </w:rPr>
        <w:t xml:space="preserve"> as </w:t>
      </w:r>
      <w:r w:rsidR="00F20BFB">
        <w:rPr>
          <w:rFonts w:ascii="Calibri" w:hAnsi="Calibri" w:cs="Calibri"/>
          <w:shd w:val="clear" w:color="auto" w:fill="FFFFFF"/>
        </w:rPr>
        <w:t xml:space="preserve">he </w:t>
      </w:r>
      <w:r w:rsidR="00341EE7">
        <w:rPr>
          <w:rFonts w:ascii="Calibri" w:hAnsi="Calibri" w:cs="Calibri"/>
          <w:shd w:val="clear" w:color="auto" w:fill="FFFFFF"/>
        </w:rPr>
        <w:t xml:space="preserve">believes that </w:t>
      </w:r>
      <w:r w:rsidR="006E26F4">
        <w:rPr>
          <w:rFonts w:ascii="Calibri" w:hAnsi="Calibri" w:cs="Calibri"/>
          <w:shd w:val="clear" w:color="auto" w:fill="FFFFFF"/>
        </w:rPr>
        <w:t xml:space="preserve">children learn </w:t>
      </w:r>
      <w:r w:rsidR="00111391">
        <w:rPr>
          <w:rFonts w:ascii="Calibri" w:hAnsi="Calibri" w:cs="Calibri"/>
          <w:shd w:val="clear" w:color="auto" w:fill="FFFFFF"/>
        </w:rPr>
        <w:t xml:space="preserve">best </w:t>
      </w:r>
      <w:r w:rsidR="00B205AF">
        <w:rPr>
          <w:rFonts w:ascii="Calibri" w:hAnsi="Calibri" w:cs="Calibri"/>
          <w:shd w:val="clear" w:color="auto" w:fill="FFFFFF"/>
        </w:rPr>
        <w:t xml:space="preserve">from social interactions from others their own age. </w:t>
      </w:r>
      <w:r w:rsidR="00F84477">
        <w:rPr>
          <w:rFonts w:ascii="Calibri" w:hAnsi="Calibri" w:cs="Calibri"/>
          <w:shd w:val="clear" w:color="auto" w:fill="FFFFFF"/>
        </w:rPr>
        <w:t xml:space="preserve"> The meaning of a ‘More Knowledgeable Other’ is </w:t>
      </w:r>
      <w:r w:rsidR="000D0D16">
        <w:rPr>
          <w:rFonts w:ascii="Calibri" w:hAnsi="Calibri" w:cs="Calibri"/>
          <w:shd w:val="clear" w:color="auto" w:fill="FFFFFF"/>
        </w:rPr>
        <w:t>someone w</w:t>
      </w:r>
      <w:r w:rsidR="001505F1">
        <w:rPr>
          <w:rFonts w:ascii="Calibri" w:hAnsi="Calibri" w:cs="Calibri"/>
          <w:shd w:val="clear" w:color="auto" w:fill="FFFFFF"/>
        </w:rPr>
        <w:t>h</w:t>
      </w:r>
      <w:r w:rsidR="000D0D16">
        <w:rPr>
          <w:rFonts w:ascii="Calibri" w:hAnsi="Calibri" w:cs="Calibri"/>
          <w:shd w:val="clear" w:color="auto" w:fill="FFFFFF"/>
        </w:rPr>
        <w:t>o has a larger understanding of a subject tha</w:t>
      </w:r>
      <w:r w:rsidR="001505F1">
        <w:rPr>
          <w:rFonts w:ascii="Calibri" w:hAnsi="Calibri" w:cs="Calibri"/>
          <w:shd w:val="clear" w:color="auto" w:fill="FFFFFF"/>
        </w:rPr>
        <w:t>n</w:t>
      </w:r>
      <w:r w:rsidR="000D0D16">
        <w:rPr>
          <w:rFonts w:ascii="Calibri" w:hAnsi="Calibri" w:cs="Calibri"/>
          <w:shd w:val="clear" w:color="auto" w:fill="FFFFFF"/>
        </w:rPr>
        <w:t xml:space="preserve"> another, by </w:t>
      </w:r>
      <w:r w:rsidR="00190DEA">
        <w:rPr>
          <w:rFonts w:ascii="Calibri" w:hAnsi="Calibri" w:cs="Calibri"/>
          <w:shd w:val="clear" w:color="auto" w:fill="FFFFFF"/>
        </w:rPr>
        <w:t xml:space="preserve">using mixed ability groups the pupils who have a lower understanding are highly likely to learn further information </w:t>
      </w:r>
      <w:r w:rsidR="001505F1">
        <w:rPr>
          <w:rFonts w:ascii="Calibri" w:hAnsi="Calibri" w:cs="Calibri"/>
          <w:shd w:val="clear" w:color="auto" w:fill="FFFFFF"/>
        </w:rPr>
        <w:t>from the pupils with a higher understanding of the areas of learning and experience (</w:t>
      </w:r>
      <w:r w:rsidR="00F04825">
        <w:rPr>
          <w:rFonts w:ascii="Calibri" w:hAnsi="Calibri" w:cs="Calibri"/>
          <w:shd w:val="clear" w:color="auto" w:fill="FFFFFF"/>
        </w:rPr>
        <w:t xml:space="preserve">McLeod, S. 2024). </w:t>
      </w:r>
    </w:p>
    <w:p w14:paraId="019CE783" w14:textId="02C38460" w:rsidR="00913FE2" w:rsidRDefault="008732B5" w:rsidP="00046139">
      <w:pPr>
        <w:rPr>
          <w:rFonts w:ascii="Calibri" w:hAnsi="Calibri" w:cs="Calibri"/>
        </w:rPr>
      </w:pPr>
      <w:r>
        <w:rPr>
          <w:rFonts w:ascii="Calibri" w:hAnsi="Calibri" w:cs="Calibri"/>
        </w:rPr>
        <w:t>I have planned to undertake the task as an outdoor activity</w:t>
      </w:r>
      <w:r w:rsidR="005A60EF">
        <w:rPr>
          <w:rFonts w:ascii="Calibri" w:hAnsi="Calibri" w:cs="Calibri"/>
        </w:rPr>
        <w:t xml:space="preserve">, if the weather is appropriate, to give the pupils an opportunity to </w:t>
      </w:r>
      <w:r w:rsidR="00BA6CB0">
        <w:rPr>
          <w:rFonts w:ascii="Calibri" w:hAnsi="Calibri" w:cs="Calibri"/>
        </w:rPr>
        <w:t xml:space="preserve">explore different stimulating environments </w:t>
      </w:r>
      <w:r w:rsidR="009A67FA">
        <w:rPr>
          <w:rFonts w:ascii="Calibri" w:hAnsi="Calibri" w:cs="Calibri"/>
        </w:rPr>
        <w:t>and have a chance to learn outside of the classroom</w:t>
      </w:r>
      <w:r w:rsidR="001F227D">
        <w:rPr>
          <w:rFonts w:ascii="Calibri" w:hAnsi="Calibri" w:cs="Calibri"/>
        </w:rPr>
        <w:t xml:space="preserve"> (Early Years Network, 2023). </w:t>
      </w:r>
    </w:p>
    <w:p w14:paraId="157BFD13" w14:textId="1FD43C5F" w:rsidR="007F4FB2" w:rsidRDefault="006B3716" w:rsidP="00046139">
      <w:pPr>
        <w:rPr>
          <w:rFonts w:ascii="Calibri" w:hAnsi="Calibri" w:cs="Calibri"/>
        </w:rPr>
      </w:pPr>
      <w:r>
        <w:rPr>
          <w:rFonts w:ascii="Calibri" w:hAnsi="Calibri" w:cs="Calibri"/>
        </w:rPr>
        <w:t xml:space="preserve">Each piece of the jigsaw puzzle will be hidden around the area </w:t>
      </w:r>
      <w:r w:rsidR="00917DBD">
        <w:rPr>
          <w:rFonts w:ascii="Calibri" w:hAnsi="Calibri" w:cs="Calibri"/>
        </w:rPr>
        <w:t>that the activity will be taking place, this will be the school hall, the outdoor learning space, or in the classroom</w:t>
      </w:r>
      <w:r w:rsidR="00425E58">
        <w:rPr>
          <w:rFonts w:ascii="Calibri" w:hAnsi="Calibri" w:cs="Calibri"/>
        </w:rPr>
        <w:t xml:space="preserve">, and each group of children will have to find each of the pieces and work as a team to put them together correctly </w:t>
      </w:r>
      <w:r w:rsidR="000E542D">
        <w:rPr>
          <w:rFonts w:ascii="Calibri" w:hAnsi="Calibri" w:cs="Calibri"/>
        </w:rPr>
        <w:t xml:space="preserve">to reveal the completed picture. This will be </w:t>
      </w:r>
      <w:r w:rsidR="004B5553">
        <w:rPr>
          <w:rFonts w:ascii="Calibri" w:hAnsi="Calibri" w:cs="Calibri"/>
        </w:rPr>
        <w:t xml:space="preserve">the book </w:t>
      </w:r>
      <w:r w:rsidR="00E32ED2">
        <w:rPr>
          <w:rFonts w:ascii="Calibri" w:hAnsi="Calibri" w:cs="Calibri"/>
        </w:rPr>
        <w:t xml:space="preserve">‘The Selfish Giant’ due to it being the </w:t>
      </w:r>
      <w:r w:rsidR="009F017F">
        <w:rPr>
          <w:rFonts w:ascii="Calibri" w:hAnsi="Calibri" w:cs="Calibri"/>
        </w:rPr>
        <w:t>school’s</w:t>
      </w:r>
      <w:r w:rsidR="00E32ED2">
        <w:rPr>
          <w:rFonts w:ascii="Calibri" w:hAnsi="Calibri" w:cs="Calibri"/>
        </w:rPr>
        <w:t xml:space="preserve"> topic for this term. </w:t>
      </w:r>
      <w:r w:rsidR="009F017F">
        <w:rPr>
          <w:rFonts w:ascii="Calibri" w:hAnsi="Calibri" w:cs="Calibri"/>
        </w:rPr>
        <w:t xml:space="preserve">After this, there will be a teacher led discussion </w:t>
      </w:r>
      <w:r w:rsidR="00C022F5">
        <w:rPr>
          <w:rFonts w:ascii="Calibri" w:hAnsi="Calibri" w:cs="Calibri"/>
        </w:rPr>
        <w:t xml:space="preserve">to ensure that each of the children </w:t>
      </w:r>
      <w:r w:rsidR="00C82DEC">
        <w:rPr>
          <w:rFonts w:ascii="Calibri" w:hAnsi="Calibri" w:cs="Calibri"/>
        </w:rPr>
        <w:t>are engaging</w:t>
      </w:r>
      <w:r w:rsidR="008863F8">
        <w:rPr>
          <w:rFonts w:ascii="Calibri" w:hAnsi="Calibri" w:cs="Calibri"/>
        </w:rPr>
        <w:t xml:space="preserve">, about </w:t>
      </w:r>
      <w:r w:rsidR="00931BF4">
        <w:rPr>
          <w:rFonts w:ascii="Calibri" w:hAnsi="Calibri" w:cs="Calibri"/>
        </w:rPr>
        <w:t xml:space="preserve">what they are able to see on the front cover, </w:t>
      </w:r>
      <w:r w:rsidR="001B4721">
        <w:rPr>
          <w:rFonts w:ascii="Calibri" w:hAnsi="Calibri" w:cs="Calibri"/>
        </w:rPr>
        <w:t>what colours can they</w:t>
      </w:r>
      <w:r w:rsidR="00065B12">
        <w:rPr>
          <w:rFonts w:ascii="Calibri" w:hAnsi="Calibri" w:cs="Calibri"/>
        </w:rPr>
        <w:t xml:space="preserve"> see, </w:t>
      </w:r>
      <w:r w:rsidR="003F36DF">
        <w:rPr>
          <w:rFonts w:ascii="Calibri" w:hAnsi="Calibri" w:cs="Calibri"/>
        </w:rPr>
        <w:t xml:space="preserve">how many different </w:t>
      </w:r>
      <w:r w:rsidR="00065B12">
        <w:rPr>
          <w:rFonts w:ascii="Calibri" w:hAnsi="Calibri" w:cs="Calibri"/>
        </w:rPr>
        <w:t xml:space="preserve">colours can </w:t>
      </w:r>
      <w:r w:rsidR="003F36DF">
        <w:rPr>
          <w:rFonts w:ascii="Calibri" w:hAnsi="Calibri" w:cs="Calibri"/>
        </w:rPr>
        <w:t>they can see, what they think the word ‘selfish’ means and if it’s a good or bad quality to have and why</w:t>
      </w:r>
      <w:r w:rsidR="00E233F0">
        <w:rPr>
          <w:rFonts w:ascii="Calibri" w:hAnsi="Calibri" w:cs="Calibri"/>
        </w:rPr>
        <w:t xml:space="preserve">, and also what shapes are they able to find in the picture. </w:t>
      </w:r>
      <w:r w:rsidR="003F36DF">
        <w:rPr>
          <w:rFonts w:ascii="Calibri" w:hAnsi="Calibri" w:cs="Calibri"/>
        </w:rPr>
        <w:t xml:space="preserve"> Each of these questions will be asked by the teacher to </w:t>
      </w:r>
      <w:r w:rsidR="00E233F0">
        <w:rPr>
          <w:rFonts w:ascii="Calibri" w:hAnsi="Calibri" w:cs="Calibri"/>
        </w:rPr>
        <w:t>stimulate a conversation with each of the children</w:t>
      </w:r>
      <w:r w:rsidR="00D920C7">
        <w:rPr>
          <w:rFonts w:ascii="Calibri" w:hAnsi="Calibri" w:cs="Calibri"/>
        </w:rPr>
        <w:t xml:space="preserve"> individually</w:t>
      </w:r>
      <w:r w:rsidR="00E233F0">
        <w:rPr>
          <w:rFonts w:ascii="Calibri" w:hAnsi="Calibri" w:cs="Calibri"/>
        </w:rPr>
        <w:t xml:space="preserve">, and as a group, in order to develop their communication skills. </w:t>
      </w:r>
    </w:p>
    <w:p w14:paraId="2DF8B196" w14:textId="546860CE" w:rsidR="002239F6" w:rsidRPr="002239F6" w:rsidRDefault="00065FC3" w:rsidP="002239F6">
      <w:pPr>
        <w:shd w:val="clear" w:color="auto" w:fill="FFFFFF"/>
        <w:spacing w:after="0" w:line="330" w:lineRule="atLeast"/>
        <w:rPr>
          <w:rFonts w:ascii="Calibri" w:eastAsia="Times New Roman" w:hAnsi="Calibri" w:cs="Calibri"/>
          <w:color w:val="111111"/>
          <w:kern w:val="0"/>
          <w:lang w:eastAsia="en-GB"/>
          <w14:ligatures w14:val="none"/>
        </w:rPr>
      </w:pPr>
      <w:r>
        <w:rPr>
          <w:rFonts w:ascii="Calibri" w:hAnsi="Calibri" w:cs="Calibri"/>
        </w:rPr>
        <w:t xml:space="preserve">The lesson I have created around the resource relates to the 12 pedagogical principles </w:t>
      </w:r>
      <w:r w:rsidR="00C11DF2">
        <w:rPr>
          <w:rFonts w:ascii="Calibri" w:hAnsi="Calibri" w:cs="Calibri"/>
        </w:rPr>
        <w:t xml:space="preserve">that have been created by the </w:t>
      </w:r>
      <w:r w:rsidR="0008706F">
        <w:rPr>
          <w:rFonts w:ascii="Calibri" w:hAnsi="Calibri" w:cs="Calibri"/>
        </w:rPr>
        <w:t>We</w:t>
      </w:r>
      <w:r w:rsidR="00C11DF2">
        <w:rPr>
          <w:rFonts w:ascii="Calibri" w:hAnsi="Calibri" w:cs="Calibri"/>
        </w:rPr>
        <w:t xml:space="preserve">lsh </w:t>
      </w:r>
      <w:r w:rsidR="0008706F">
        <w:rPr>
          <w:rFonts w:ascii="Calibri" w:hAnsi="Calibri" w:cs="Calibri"/>
        </w:rPr>
        <w:t xml:space="preserve">Government </w:t>
      </w:r>
      <w:r w:rsidR="003052C4">
        <w:rPr>
          <w:rFonts w:ascii="Calibri" w:hAnsi="Calibri" w:cs="Calibri"/>
        </w:rPr>
        <w:t>that</w:t>
      </w:r>
      <w:r w:rsidR="0008706F">
        <w:rPr>
          <w:rFonts w:ascii="Calibri" w:hAnsi="Calibri" w:cs="Calibri"/>
        </w:rPr>
        <w:t xml:space="preserve"> are included in the Curriculum for Wales</w:t>
      </w:r>
      <w:r w:rsidR="003052C4">
        <w:rPr>
          <w:rFonts w:ascii="Calibri" w:hAnsi="Calibri" w:cs="Calibri"/>
        </w:rPr>
        <w:t xml:space="preserve">. The </w:t>
      </w:r>
      <w:r w:rsidR="003D5C64">
        <w:rPr>
          <w:rFonts w:ascii="Calibri" w:hAnsi="Calibri" w:cs="Calibri"/>
        </w:rPr>
        <w:t>principles that the resource links to are</w:t>
      </w:r>
      <w:r w:rsidR="005D1C4F">
        <w:rPr>
          <w:rFonts w:ascii="Calibri" w:hAnsi="Calibri" w:cs="Calibri"/>
        </w:rPr>
        <w:t xml:space="preserve"> principle 4, </w:t>
      </w:r>
      <w:r w:rsidR="007935C5" w:rsidRPr="007935C5">
        <w:rPr>
          <w:rFonts w:ascii="Calibri" w:hAnsi="Calibri" w:cs="Calibri"/>
        </w:rPr>
        <w:t>‘</w:t>
      </w:r>
      <w:r w:rsidR="007935C5" w:rsidRPr="007935C5">
        <w:rPr>
          <w:rFonts w:ascii="Calibri" w:eastAsia="Times New Roman" w:hAnsi="Calibri" w:cs="Calibri"/>
          <w:color w:val="1F1F1F"/>
          <w:kern w:val="0"/>
          <w:lang w:eastAsia="en-GB"/>
          <w14:ligatures w14:val="none"/>
        </w:rPr>
        <w:t xml:space="preserve">means employing a blend of approaches including those that promote problem-solving, creative and critical </w:t>
      </w:r>
      <w:r w:rsidR="00C91CA7" w:rsidRPr="007935C5">
        <w:rPr>
          <w:rFonts w:ascii="Calibri" w:eastAsia="Times New Roman" w:hAnsi="Calibri" w:cs="Calibri"/>
          <w:color w:val="1F1F1F"/>
          <w:kern w:val="0"/>
          <w:lang w:eastAsia="en-GB"/>
          <w14:ligatures w14:val="none"/>
        </w:rPr>
        <w:t>thinking’</w:t>
      </w:r>
      <w:r w:rsidR="00C91CA7">
        <w:rPr>
          <w:rFonts w:ascii="Calibri" w:eastAsia="Times New Roman" w:hAnsi="Calibri" w:cs="Calibri"/>
          <w:color w:val="1F1F1F"/>
          <w:kern w:val="0"/>
          <w:lang w:eastAsia="en-GB"/>
          <w14:ligatures w14:val="none"/>
        </w:rPr>
        <w:t xml:space="preserve"> as </w:t>
      </w:r>
      <w:r w:rsidR="003A6E86">
        <w:rPr>
          <w:rFonts w:ascii="Calibri" w:eastAsia="Times New Roman" w:hAnsi="Calibri" w:cs="Calibri"/>
          <w:color w:val="1F1F1F"/>
          <w:kern w:val="0"/>
          <w:lang w:eastAsia="en-GB"/>
          <w14:ligatures w14:val="none"/>
        </w:rPr>
        <w:t xml:space="preserve">the children are expected to use their </w:t>
      </w:r>
      <w:r w:rsidR="00346A0F">
        <w:rPr>
          <w:rFonts w:ascii="Calibri" w:eastAsia="Times New Roman" w:hAnsi="Calibri" w:cs="Calibri"/>
          <w:color w:val="1F1F1F"/>
          <w:kern w:val="0"/>
          <w:lang w:eastAsia="en-GB"/>
          <w14:ligatures w14:val="none"/>
        </w:rPr>
        <w:t xml:space="preserve">problem-solving skills in order to find each of the pieces, and also place them together to </w:t>
      </w:r>
      <w:r w:rsidR="00504498">
        <w:rPr>
          <w:rFonts w:ascii="Calibri" w:eastAsia="Times New Roman" w:hAnsi="Calibri" w:cs="Calibri"/>
          <w:color w:val="1F1F1F"/>
          <w:kern w:val="0"/>
          <w:lang w:eastAsia="en-GB"/>
          <w14:ligatures w14:val="none"/>
        </w:rPr>
        <w:t xml:space="preserve">create the final image. </w:t>
      </w:r>
      <w:r w:rsidR="002744AA">
        <w:rPr>
          <w:rFonts w:ascii="Calibri" w:eastAsia="Times New Roman" w:hAnsi="Calibri" w:cs="Calibri"/>
          <w:color w:val="1F1F1F"/>
          <w:kern w:val="0"/>
          <w:lang w:eastAsia="en-GB"/>
          <w14:ligatures w14:val="none"/>
        </w:rPr>
        <w:t xml:space="preserve">Another principle that this lessor relates to is number </w:t>
      </w:r>
      <w:r w:rsidR="000B7DB3">
        <w:rPr>
          <w:rFonts w:ascii="Calibri" w:eastAsia="Times New Roman" w:hAnsi="Calibri" w:cs="Calibri"/>
          <w:color w:val="1F1F1F"/>
          <w:kern w:val="0"/>
          <w:lang w:eastAsia="en-GB"/>
          <w14:ligatures w14:val="none"/>
        </w:rPr>
        <w:t>9 ‘</w:t>
      </w:r>
      <w:r w:rsidR="000B7DB3" w:rsidRPr="000B7DB3">
        <w:rPr>
          <w:rFonts w:ascii="Calibri" w:eastAsia="Times New Roman" w:hAnsi="Calibri" w:cs="Calibri"/>
          <w:color w:val="1F1F1F"/>
          <w:kern w:val="0"/>
          <w:lang w:eastAsia="en-GB"/>
          <w14:ligatures w14:val="none"/>
        </w:rPr>
        <w:t>regularly reinforces the cross-curricular skills of literacy, numeracy and digital competence, and provides opportunities to practise them</w:t>
      </w:r>
      <w:r w:rsidR="000B7DB3">
        <w:rPr>
          <w:rFonts w:ascii="Calibri" w:eastAsia="Times New Roman" w:hAnsi="Calibri" w:cs="Calibri"/>
          <w:color w:val="1F1F1F"/>
          <w:kern w:val="0"/>
          <w:lang w:eastAsia="en-GB"/>
          <w14:ligatures w14:val="none"/>
        </w:rPr>
        <w:t>’ due to it being a lesson planned specifically to include cross-curricular skills</w:t>
      </w:r>
      <w:r w:rsidR="00C108F1">
        <w:rPr>
          <w:rFonts w:ascii="Calibri" w:eastAsia="Times New Roman" w:hAnsi="Calibri" w:cs="Calibri"/>
          <w:color w:val="1F1F1F"/>
          <w:kern w:val="0"/>
          <w:lang w:eastAsia="en-GB"/>
          <w14:ligatures w14:val="none"/>
        </w:rPr>
        <w:t xml:space="preserve">, closely followed by the Cross-curricular skills framework. </w:t>
      </w:r>
      <w:r w:rsidR="0015670E">
        <w:rPr>
          <w:rFonts w:ascii="Calibri" w:eastAsia="Times New Roman" w:hAnsi="Calibri" w:cs="Calibri"/>
          <w:color w:val="1F1F1F"/>
          <w:kern w:val="0"/>
          <w:lang w:eastAsia="en-GB"/>
          <w14:ligatures w14:val="none"/>
        </w:rPr>
        <w:t xml:space="preserve">The final pedagogical principle that the resource and lesson plan </w:t>
      </w:r>
      <w:r w:rsidR="002D7319">
        <w:rPr>
          <w:rFonts w:ascii="Calibri" w:eastAsia="Times New Roman" w:hAnsi="Calibri" w:cs="Calibri"/>
          <w:color w:val="1F1F1F"/>
          <w:kern w:val="0"/>
          <w:lang w:eastAsia="en-GB"/>
          <w14:ligatures w14:val="none"/>
        </w:rPr>
        <w:t>relate</w:t>
      </w:r>
      <w:r w:rsidR="0015670E">
        <w:rPr>
          <w:rFonts w:ascii="Calibri" w:eastAsia="Times New Roman" w:hAnsi="Calibri" w:cs="Calibri"/>
          <w:color w:val="1F1F1F"/>
          <w:kern w:val="0"/>
          <w:lang w:eastAsia="en-GB"/>
          <w14:ligatures w14:val="none"/>
        </w:rPr>
        <w:t xml:space="preserve"> to is </w:t>
      </w:r>
      <w:r w:rsidR="00C815D7">
        <w:rPr>
          <w:rFonts w:ascii="Calibri" w:eastAsia="Times New Roman" w:hAnsi="Calibri" w:cs="Calibri"/>
          <w:color w:val="1F1F1F"/>
          <w:kern w:val="0"/>
          <w:lang w:eastAsia="en-GB"/>
          <w14:ligatures w14:val="none"/>
        </w:rPr>
        <w:t>th</w:t>
      </w:r>
      <w:r w:rsidR="003E781E">
        <w:rPr>
          <w:rFonts w:ascii="Calibri" w:eastAsia="Times New Roman" w:hAnsi="Calibri" w:cs="Calibri"/>
          <w:color w:val="1F1F1F"/>
          <w:kern w:val="0"/>
          <w:lang w:eastAsia="en-GB"/>
          <w14:ligatures w14:val="none"/>
        </w:rPr>
        <w:t>e last</w:t>
      </w:r>
      <w:r w:rsidR="002D7319">
        <w:rPr>
          <w:rFonts w:ascii="Calibri" w:eastAsia="Times New Roman" w:hAnsi="Calibri" w:cs="Calibri"/>
          <w:color w:val="1F1F1F"/>
          <w:kern w:val="0"/>
          <w:lang w:eastAsia="en-GB"/>
          <w14:ligatures w14:val="none"/>
        </w:rPr>
        <w:t xml:space="preserve">. Number 12 </w:t>
      </w:r>
      <w:r w:rsidR="002A15D4">
        <w:rPr>
          <w:rFonts w:ascii="Calibri" w:eastAsia="Times New Roman" w:hAnsi="Calibri" w:cs="Calibri"/>
          <w:color w:val="1F1F1F"/>
          <w:kern w:val="0"/>
          <w:lang w:eastAsia="en-GB"/>
          <w14:ligatures w14:val="none"/>
        </w:rPr>
        <w:t xml:space="preserve">reads </w:t>
      </w:r>
      <w:r w:rsidR="003E781E">
        <w:rPr>
          <w:rFonts w:ascii="Calibri" w:eastAsia="Times New Roman" w:hAnsi="Calibri" w:cs="Calibri"/>
          <w:color w:val="1F1F1F"/>
          <w:kern w:val="0"/>
          <w:lang w:eastAsia="en-GB"/>
          <w14:ligatures w14:val="none"/>
        </w:rPr>
        <w:t xml:space="preserve">‘encourages collaboration’ </w:t>
      </w:r>
      <w:r w:rsidR="002A15D4">
        <w:rPr>
          <w:rFonts w:ascii="Calibri" w:eastAsia="Times New Roman" w:hAnsi="Calibri" w:cs="Calibri"/>
          <w:color w:val="1F1F1F"/>
          <w:kern w:val="0"/>
          <w:lang w:eastAsia="en-GB"/>
          <w14:ligatures w14:val="none"/>
        </w:rPr>
        <w:t xml:space="preserve">and this confides with the activity </w:t>
      </w:r>
      <w:r w:rsidR="003E781E">
        <w:rPr>
          <w:rFonts w:ascii="Calibri" w:eastAsia="Times New Roman" w:hAnsi="Calibri" w:cs="Calibri"/>
          <w:color w:val="1F1F1F"/>
          <w:kern w:val="0"/>
          <w:lang w:eastAsia="en-GB"/>
          <w14:ligatures w14:val="none"/>
        </w:rPr>
        <w:t xml:space="preserve">as </w:t>
      </w:r>
      <w:r w:rsidR="00BC7932">
        <w:rPr>
          <w:rFonts w:ascii="Calibri" w:eastAsia="Times New Roman" w:hAnsi="Calibri" w:cs="Calibri"/>
          <w:color w:val="1F1F1F"/>
          <w:kern w:val="0"/>
          <w:lang w:eastAsia="en-GB"/>
          <w14:ligatures w14:val="none"/>
        </w:rPr>
        <w:t xml:space="preserve">it </w:t>
      </w:r>
      <w:r w:rsidR="00915EAE">
        <w:rPr>
          <w:rFonts w:ascii="Calibri" w:eastAsia="Times New Roman" w:hAnsi="Calibri" w:cs="Calibri"/>
          <w:color w:val="1F1F1F"/>
          <w:kern w:val="0"/>
          <w:lang w:eastAsia="en-GB"/>
          <w14:ligatures w14:val="none"/>
        </w:rPr>
        <w:t xml:space="preserve">encourages the children to work together </w:t>
      </w:r>
      <w:r w:rsidR="006949B7">
        <w:rPr>
          <w:rFonts w:ascii="Calibri" w:eastAsia="Times New Roman" w:hAnsi="Calibri" w:cs="Calibri"/>
          <w:color w:val="1F1F1F"/>
          <w:kern w:val="0"/>
          <w:lang w:eastAsia="en-GB"/>
          <w14:ligatures w14:val="none"/>
        </w:rPr>
        <w:t xml:space="preserve">to complete the task effectively </w:t>
      </w:r>
      <w:r w:rsidR="00BC7932">
        <w:rPr>
          <w:rFonts w:ascii="Calibri" w:eastAsia="Times New Roman" w:hAnsi="Calibri" w:cs="Calibri"/>
          <w:color w:val="1F1F1F"/>
          <w:kern w:val="0"/>
          <w:lang w:eastAsia="en-GB"/>
          <w14:ligatures w14:val="none"/>
        </w:rPr>
        <w:t xml:space="preserve">through communication and a collaborative effort </w:t>
      </w:r>
      <w:r w:rsidR="00CC12E3">
        <w:rPr>
          <w:rFonts w:ascii="Calibri" w:eastAsia="Times New Roman" w:hAnsi="Calibri" w:cs="Calibri"/>
          <w:color w:val="1F1F1F"/>
          <w:kern w:val="0"/>
          <w:lang w:eastAsia="en-GB"/>
          <w14:ligatures w14:val="none"/>
        </w:rPr>
        <w:t xml:space="preserve">(Welsh Government, 2022). </w:t>
      </w:r>
      <w:r w:rsidR="00FF0722">
        <w:rPr>
          <w:rFonts w:ascii="Calibri" w:eastAsia="Times New Roman" w:hAnsi="Calibri" w:cs="Calibri"/>
          <w:color w:val="1F1F1F"/>
          <w:kern w:val="0"/>
          <w:lang w:eastAsia="en-GB"/>
          <w14:ligatures w14:val="none"/>
        </w:rPr>
        <w:t xml:space="preserve"> Along with the 12 principles, the resource and lesson plan that I have created also </w:t>
      </w:r>
      <w:r w:rsidR="00C933DA">
        <w:rPr>
          <w:rFonts w:ascii="Calibri" w:eastAsia="Times New Roman" w:hAnsi="Calibri" w:cs="Calibri"/>
          <w:color w:val="1F1F1F"/>
          <w:kern w:val="0"/>
          <w:lang w:eastAsia="en-GB"/>
          <w14:ligatures w14:val="none"/>
        </w:rPr>
        <w:lastRenderedPageBreak/>
        <w:t xml:space="preserve">relate to the 4 purposes stated within the curriculum for Wales. The task </w:t>
      </w:r>
      <w:r w:rsidR="00F503D5">
        <w:rPr>
          <w:rFonts w:ascii="Calibri" w:eastAsia="Times New Roman" w:hAnsi="Calibri" w:cs="Calibri"/>
          <w:color w:val="1F1F1F"/>
          <w:kern w:val="0"/>
          <w:lang w:eastAsia="en-GB"/>
          <w14:ligatures w14:val="none"/>
        </w:rPr>
        <w:t xml:space="preserve">motivates the children to want to learn more about each </w:t>
      </w:r>
      <w:r w:rsidR="004625C5">
        <w:rPr>
          <w:rFonts w:ascii="Calibri" w:eastAsia="Times New Roman" w:hAnsi="Calibri" w:cs="Calibri"/>
          <w:color w:val="1F1F1F"/>
          <w:kern w:val="0"/>
          <w:lang w:eastAsia="en-GB"/>
          <w14:ligatures w14:val="none"/>
        </w:rPr>
        <w:t>area of learning and experience that are</w:t>
      </w:r>
      <w:r w:rsidR="00F503D5">
        <w:rPr>
          <w:rFonts w:ascii="Calibri" w:eastAsia="Times New Roman" w:hAnsi="Calibri" w:cs="Calibri"/>
          <w:color w:val="1F1F1F"/>
          <w:kern w:val="0"/>
          <w:lang w:eastAsia="en-GB"/>
          <w14:ligatures w14:val="none"/>
        </w:rPr>
        <w:t xml:space="preserve"> included within the lesson, these </w:t>
      </w:r>
      <w:r w:rsidR="004625C5">
        <w:rPr>
          <w:rFonts w:ascii="Calibri" w:eastAsia="Times New Roman" w:hAnsi="Calibri" w:cs="Calibri"/>
          <w:color w:val="1F1F1F"/>
          <w:kern w:val="0"/>
          <w:lang w:eastAsia="en-GB"/>
          <w14:ligatures w14:val="none"/>
        </w:rPr>
        <w:t xml:space="preserve">are </w:t>
      </w:r>
      <w:r w:rsidR="00D17244">
        <w:rPr>
          <w:rFonts w:ascii="Calibri" w:eastAsia="Times New Roman" w:hAnsi="Calibri" w:cs="Calibri"/>
          <w:color w:val="1F1F1F"/>
          <w:kern w:val="0"/>
          <w:lang w:eastAsia="en-GB"/>
          <w14:ligatures w14:val="none"/>
        </w:rPr>
        <w:t xml:space="preserve">language, literacy, and communication, mathematics, </w:t>
      </w:r>
      <w:r w:rsidR="00DE0437">
        <w:rPr>
          <w:rFonts w:ascii="Calibri" w:eastAsia="Times New Roman" w:hAnsi="Calibri" w:cs="Calibri"/>
          <w:color w:val="1F1F1F"/>
          <w:kern w:val="0"/>
          <w:lang w:eastAsia="en-GB"/>
          <w14:ligatures w14:val="none"/>
        </w:rPr>
        <w:t xml:space="preserve">physical </w:t>
      </w:r>
      <w:r w:rsidR="00334A06">
        <w:rPr>
          <w:rFonts w:ascii="Calibri" w:eastAsia="Times New Roman" w:hAnsi="Calibri" w:cs="Calibri"/>
          <w:color w:val="1F1F1F"/>
          <w:kern w:val="0"/>
          <w:lang w:eastAsia="en-GB"/>
          <w14:ligatures w14:val="none"/>
        </w:rPr>
        <w:t>education,</w:t>
      </w:r>
      <w:r w:rsidR="00257C26">
        <w:rPr>
          <w:rFonts w:ascii="Calibri" w:eastAsia="Times New Roman" w:hAnsi="Calibri" w:cs="Calibri"/>
          <w:color w:val="1F1F1F"/>
          <w:kern w:val="0"/>
          <w:lang w:eastAsia="en-GB"/>
          <w14:ligatures w14:val="none"/>
        </w:rPr>
        <w:t xml:space="preserve"> </w:t>
      </w:r>
      <w:r w:rsidR="00DE0437">
        <w:rPr>
          <w:rFonts w:ascii="Calibri" w:eastAsia="Times New Roman" w:hAnsi="Calibri" w:cs="Calibri"/>
          <w:color w:val="1F1F1F"/>
          <w:kern w:val="0"/>
          <w:lang w:eastAsia="en-GB"/>
          <w14:ligatures w14:val="none"/>
        </w:rPr>
        <w:t>and multiple skills such as</w:t>
      </w:r>
      <w:r w:rsidR="00C9468D">
        <w:rPr>
          <w:rFonts w:ascii="Calibri" w:eastAsia="Times New Roman" w:hAnsi="Calibri" w:cs="Calibri"/>
          <w:color w:val="1F1F1F"/>
          <w:kern w:val="0"/>
          <w:lang w:eastAsia="en-GB"/>
          <w14:ligatures w14:val="none"/>
        </w:rPr>
        <w:t xml:space="preserve"> developing</w:t>
      </w:r>
      <w:r w:rsidR="00DE0437">
        <w:rPr>
          <w:rFonts w:ascii="Calibri" w:eastAsia="Times New Roman" w:hAnsi="Calibri" w:cs="Calibri"/>
          <w:color w:val="1F1F1F"/>
          <w:kern w:val="0"/>
          <w:lang w:eastAsia="en-GB"/>
          <w14:ligatures w14:val="none"/>
        </w:rPr>
        <w:t xml:space="preserve"> </w:t>
      </w:r>
      <w:r w:rsidR="00334A06">
        <w:rPr>
          <w:rFonts w:ascii="Calibri" w:eastAsia="Times New Roman" w:hAnsi="Calibri" w:cs="Calibri"/>
          <w:color w:val="1F1F1F"/>
          <w:kern w:val="0"/>
          <w:lang w:eastAsia="en-GB"/>
          <w14:ligatures w14:val="none"/>
        </w:rPr>
        <w:t>teamwork</w:t>
      </w:r>
      <w:r w:rsidR="00C9468D">
        <w:rPr>
          <w:rFonts w:ascii="Calibri" w:eastAsia="Times New Roman" w:hAnsi="Calibri" w:cs="Calibri"/>
          <w:color w:val="1F1F1F"/>
          <w:kern w:val="0"/>
          <w:lang w:eastAsia="en-GB"/>
          <w14:ligatures w14:val="none"/>
        </w:rPr>
        <w:t xml:space="preserve">, </w:t>
      </w:r>
      <w:r w:rsidR="00334A06">
        <w:rPr>
          <w:rFonts w:ascii="Calibri" w:eastAsia="Times New Roman" w:hAnsi="Calibri" w:cs="Calibri"/>
          <w:color w:val="1F1F1F"/>
          <w:kern w:val="0"/>
          <w:lang w:eastAsia="en-GB"/>
          <w14:ligatures w14:val="none"/>
        </w:rPr>
        <w:t xml:space="preserve">gross motor skills, critical thinking, and communication. The </w:t>
      </w:r>
      <w:r w:rsidR="00257C26">
        <w:rPr>
          <w:rFonts w:ascii="Calibri" w:eastAsia="Times New Roman" w:hAnsi="Calibri" w:cs="Calibri"/>
          <w:color w:val="1F1F1F"/>
          <w:kern w:val="0"/>
          <w:lang w:eastAsia="en-GB"/>
          <w14:ligatures w14:val="none"/>
        </w:rPr>
        <w:t xml:space="preserve">purpose that I believe the activity relates to the most is </w:t>
      </w:r>
      <w:r w:rsidR="002239F6">
        <w:rPr>
          <w:rFonts w:ascii="Calibri" w:eastAsia="Times New Roman" w:hAnsi="Calibri" w:cs="Calibri"/>
          <w:color w:val="1F1F1F"/>
          <w:kern w:val="0"/>
          <w:lang w:eastAsia="en-GB"/>
          <w14:ligatures w14:val="none"/>
        </w:rPr>
        <w:t xml:space="preserve">supporting children to become </w:t>
      </w:r>
      <w:r w:rsidR="002239F6" w:rsidRPr="002239F6">
        <w:rPr>
          <w:rFonts w:ascii="Calibri" w:eastAsia="Times New Roman" w:hAnsi="Calibri" w:cs="Calibri"/>
          <w:color w:val="1F1F1F"/>
          <w:kern w:val="0"/>
          <w:lang w:eastAsia="en-GB"/>
          <w14:ligatures w14:val="none"/>
        </w:rPr>
        <w:t>‘</w:t>
      </w:r>
      <w:r w:rsidR="002239F6" w:rsidRPr="002239F6">
        <w:rPr>
          <w:rFonts w:ascii="Calibri" w:eastAsia="Times New Roman" w:hAnsi="Calibri" w:cs="Calibri"/>
          <w:color w:val="111111"/>
          <w:kern w:val="0"/>
          <w:lang w:eastAsia="en-GB"/>
          <w14:ligatures w14:val="none"/>
        </w:rPr>
        <w:t>Ambitious, capable learners, ready to learn throughout their lives</w:t>
      </w:r>
      <w:r w:rsidR="002239F6">
        <w:rPr>
          <w:rFonts w:ascii="Calibri" w:eastAsia="Times New Roman" w:hAnsi="Calibri" w:cs="Calibri"/>
          <w:color w:val="111111"/>
          <w:kern w:val="0"/>
          <w:lang w:eastAsia="en-GB"/>
          <w14:ligatures w14:val="none"/>
        </w:rPr>
        <w:t>’ due to the motivation and experiences that the activity provides</w:t>
      </w:r>
      <w:r w:rsidR="001C6B05">
        <w:rPr>
          <w:rFonts w:ascii="Calibri" w:eastAsia="Times New Roman" w:hAnsi="Calibri" w:cs="Calibri"/>
          <w:color w:val="111111"/>
          <w:kern w:val="0"/>
          <w:lang w:eastAsia="en-GB"/>
          <w14:ligatures w14:val="none"/>
        </w:rPr>
        <w:t xml:space="preserve"> (Welsh Government, 2022). </w:t>
      </w:r>
    </w:p>
    <w:p w14:paraId="23FAA1D1" w14:textId="38C18EAD" w:rsidR="000B7DB3" w:rsidRPr="000B7DB3" w:rsidRDefault="000B7DB3" w:rsidP="000B7DB3">
      <w:pPr>
        <w:shd w:val="clear" w:color="auto" w:fill="FFFFFF"/>
        <w:spacing w:after="0" w:line="240" w:lineRule="auto"/>
        <w:textAlignment w:val="baseline"/>
        <w:rPr>
          <w:rFonts w:ascii="Calibri" w:eastAsia="Times New Roman" w:hAnsi="Calibri" w:cs="Calibri"/>
          <w:color w:val="1F1F1F"/>
          <w:kern w:val="0"/>
          <w:lang w:eastAsia="en-GB"/>
          <w14:ligatures w14:val="none"/>
        </w:rPr>
      </w:pPr>
    </w:p>
    <w:p w14:paraId="1161BB8A" w14:textId="4EA4E770" w:rsidR="007935C5" w:rsidRPr="00A31E31" w:rsidRDefault="00A31E31" w:rsidP="007935C5">
      <w:pPr>
        <w:shd w:val="clear" w:color="auto" w:fill="FFFFFF"/>
        <w:spacing w:after="0" w:line="240" w:lineRule="auto"/>
        <w:textAlignment w:val="baseline"/>
        <w:rPr>
          <w:rFonts w:ascii="Calibri" w:eastAsia="Times New Roman" w:hAnsi="Calibri" w:cs="Calibri"/>
          <w:color w:val="1F1F1F"/>
          <w:kern w:val="0"/>
          <w:lang w:eastAsia="en-GB"/>
          <w14:ligatures w14:val="none"/>
        </w:rPr>
      </w:pPr>
      <w:r>
        <w:rPr>
          <w:rFonts w:ascii="Calibri" w:eastAsia="Times New Roman" w:hAnsi="Calibri" w:cs="Calibri"/>
          <w:color w:val="1F1F1F"/>
          <w:kern w:val="0"/>
          <w:lang w:eastAsia="en-GB"/>
          <w14:ligatures w14:val="none"/>
        </w:rPr>
        <w:t>Cross-curricular learning</w:t>
      </w:r>
      <w:r w:rsidR="004F05EA">
        <w:rPr>
          <w:rFonts w:ascii="Calibri" w:eastAsia="Times New Roman" w:hAnsi="Calibri" w:cs="Calibri"/>
          <w:color w:val="1F1F1F"/>
          <w:kern w:val="0"/>
          <w:lang w:eastAsia="en-GB"/>
          <w14:ligatures w14:val="none"/>
        </w:rPr>
        <w:t xml:space="preserve"> has multiple positive</w:t>
      </w:r>
      <w:r w:rsidR="007F0E73">
        <w:rPr>
          <w:rFonts w:ascii="Calibri" w:eastAsia="Times New Roman" w:hAnsi="Calibri" w:cs="Calibri"/>
          <w:color w:val="1F1F1F"/>
          <w:kern w:val="0"/>
          <w:lang w:eastAsia="en-GB"/>
          <w14:ligatures w14:val="none"/>
        </w:rPr>
        <w:t xml:space="preserve"> </w:t>
      </w:r>
      <w:r w:rsidR="003A66B0">
        <w:rPr>
          <w:rFonts w:ascii="Calibri" w:eastAsia="Times New Roman" w:hAnsi="Calibri" w:cs="Calibri"/>
          <w:color w:val="1F1F1F"/>
          <w:kern w:val="0"/>
          <w:lang w:eastAsia="en-GB"/>
          <w14:ligatures w14:val="none"/>
        </w:rPr>
        <w:t xml:space="preserve">attributes and provides </w:t>
      </w:r>
      <w:r w:rsidR="00FE7957">
        <w:rPr>
          <w:rFonts w:ascii="Calibri" w:eastAsia="Times New Roman" w:hAnsi="Calibri" w:cs="Calibri"/>
          <w:color w:val="1F1F1F"/>
          <w:kern w:val="0"/>
          <w:lang w:eastAsia="en-GB"/>
          <w14:ligatures w14:val="none"/>
        </w:rPr>
        <w:t>the children you are teaching with many different experiences</w:t>
      </w:r>
      <w:r w:rsidR="00AE0302">
        <w:rPr>
          <w:rFonts w:ascii="Calibri" w:eastAsia="Times New Roman" w:hAnsi="Calibri" w:cs="Calibri"/>
          <w:color w:val="1F1F1F"/>
          <w:kern w:val="0"/>
          <w:lang w:eastAsia="en-GB"/>
          <w14:ligatures w14:val="none"/>
        </w:rPr>
        <w:t xml:space="preserve">, </w:t>
      </w:r>
      <w:r w:rsidR="005F60D8">
        <w:rPr>
          <w:rFonts w:ascii="Calibri" w:eastAsia="Times New Roman" w:hAnsi="Calibri" w:cs="Calibri"/>
          <w:color w:val="1F1F1F"/>
          <w:kern w:val="0"/>
          <w:lang w:eastAsia="en-GB"/>
          <w14:ligatures w14:val="none"/>
        </w:rPr>
        <w:t>however,</w:t>
      </w:r>
      <w:r w:rsidR="00AE0302">
        <w:rPr>
          <w:rFonts w:ascii="Calibri" w:eastAsia="Times New Roman" w:hAnsi="Calibri" w:cs="Calibri"/>
          <w:color w:val="1F1F1F"/>
          <w:kern w:val="0"/>
          <w:lang w:eastAsia="en-GB"/>
          <w14:ligatures w14:val="none"/>
        </w:rPr>
        <w:t xml:space="preserve"> can also </w:t>
      </w:r>
      <w:r w:rsidR="008F7845">
        <w:rPr>
          <w:rFonts w:ascii="Calibri" w:eastAsia="Times New Roman" w:hAnsi="Calibri" w:cs="Calibri"/>
          <w:color w:val="1F1F1F"/>
          <w:kern w:val="0"/>
          <w:lang w:eastAsia="en-GB"/>
          <w14:ligatures w14:val="none"/>
        </w:rPr>
        <w:t xml:space="preserve">create a lot of </w:t>
      </w:r>
      <w:r w:rsidR="00696462">
        <w:rPr>
          <w:rFonts w:ascii="Calibri" w:eastAsia="Times New Roman" w:hAnsi="Calibri" w:cs="Calibri"/>
          <w:color w:val="1F1F1F"/>
          <w:kern w:val="0"/>
          <w:lang w:eastAsia="en-GB"/>
          <w14:ligatures w14:val="none"/>
        </w:rPr>
        <w:t xml:space="preserve">confusion and contradiction </w:t>
      </w:r>
      <w:r w:rsidR="005F60D8">
        <w:rPr>
          <w:rFonts w:ascii="Calibri" w:eastAsia="Times New Roman" w:hAnsi="Calibri" w:cs="Calibri"/>
          <w:color w:val="1F1F1F"/>
          <w:kern w:val="0"/>
          <w:lang w:eastAsia="en-GB"/>
          <w14:ligatures w14:val="none"/>
        </w:rPr>
        <w:t xml:space="preserve">for staff. Each member of staff within a school will interpret </w:t>
      </w:r>
      <w:r w:rsidR="00717DD7">
        <w:rPr>
          <w:rFonts w:ascii="Calibri" w:eastAsia="Times New Roman" w:hAnsi="Calibri" w:cs="Calibri"/>
          <w:color w:val="1F1F1F"/>
          <w:kern w:val="0"/>
          <w:lang w:eastAsia="en-GB"/>
          <w14:ligatures w14:val="none"/>
        </w:rPr>
        <w:t>topics and subject</w:t>
      </w:r>
      <w:r w:rsidR="00240D0F">
        <w:rPr>
          <w:rFonts w:ascii="Calibri" w:eastAsia="Times New Roman" w:hAnsi="Calibri" w:cs="Calibri"/>
          <w:color w:val="1F1F1F"/>
          <w:kern w:val="0"/>
          <w:lang w:eastAsia="en-GB"/>
          <w14:ligatures w14:val="none"/>
        </w:rPr>
        <w:t xml:space="preserve"> knowledge differently. </w:t>
      </w:r>
      <w:r w:rsidR="000401E4">
        <w:rPr>
          <w:rFonts w:ascii="Calibri" w:eastAsia="Times New Roman" w:hAnsi="Calibri" w:cs="Calibri"/>
          <w:color w:val="1F1F1F"/>
          <w:kern w:val="0"/>
          <w:lang w:eastAsia="en-GB"/>
          <w14:ligatures w14:val="none"/>
        </w:rPr>
        <w:t xml:space="preserve">This along with having to link many areas of learning and experience into one lesson </w:t>
      </w:r>
      <w:r w:rsidR="00D77574">
        <w:rPr>
          <w:rFonts w:ascii="Calibri" w:eastAsia="Times New Roman" w:hAnsi="Calibri" w:cs="Calibri"/>
          <w:color w:val="1F1F1F"/>
          <w:kern w:val="0"/>
          <w:lang w:eastAsia="en-GB"/>
          <w14:ligatures w14:val="none"/>
        </w:rPr>
        <w:t xml:space="preserve">can possibly create confusion and place pressure on staff, developing more stress and </w:t>
      </w:r>
      <w:r w:rsidR="00C86F3E">
        <w:rPr>
          <w:rFonts w:ascii="Calibri" w:eastAsia="Times New Roman" w:hAnsi="Calibri" w:cs="Calibri"/>
          <w:color w:val="1F1F1F"/>
          <w:kern w:val="0"/>
          <w:lang w:eastAsia="en-GB"/>
          <w14:ligatures w14:val="none"/>
        </w:rPr>
        <w:t xml:space="preserve">difficulty for them. </w:t>
      </w:r>
      <w:r w:rsidR="003670E9">
        <w:rPr>
          <w:rFonts w:ascii="Calibri" w:eastAsia="Times New Roman" w:hAnsi="Calibri" w:cs="Calibri"/>
          <w:color w:val="1F1F1F"/>
          <w:kern w:val="0"/>
          <w:lang w:eastAsia="en-GB"/>
          <w14:ligatures w14:val="none"/>
        </w:rPr>
        <w:t>Some teachers are beginning to lose their passion for the job due to th</w:t>
      </w:r>
      <w:r w:rsidR="0023328A">
        <w:rPr>
          <w:rFonts w:ascii="Calibri" w:eastAsia="Times New Roman" w:hAnsi="Calibri" w:cs="Calibri"/>
          <w:color w:val="1F1F1F"/>
          <w:kern w:val="0"/>
          <w:lang w:eastAsia="en-GB"/>
          <w14:ligatures w14:val="none"/>
        </w:rPr>
        <w:t>e increase in the amount of workload hat they are being provided with</w:t>
      </w:r>
      <w:r w:rsidR="00E722CB">
        <w:rPr>
          <w:rFonts w:ascii="Calibri" w:eastAsia="Times New Roman" w:hAnsi="Calibri" w:cs="Calibri"/>
          <w:color w:val="1F1F1F"/>
          <w:kern w:val="0"/>
          <w:lang w:eastAsia="en-GB"/>
          <w14:ligatures w14:val="none"/>
        </w:rPr>
        <w:t xml:space="preserve">, including making changes due to the most recent development of the Curriculum for Wales. </w:t>
      </w:r>
      <w:r w:rsidR="00B87750">
        <w:rPr>
          <w:rFonts w:ascii="Calibri" w:eastAsia="Times New Roman" w:hAnsi="Calibri" w:cs="Calibri"/>
          <w:color w:val="1F1F1F"/>
          <w:kern w:val="0"/>
          <w:lang w:eastAsia="en-GB"/>
          <w14:ligatures w14:val="none"/>
        </w:rPr>
        <w:t xml:space="preserve">An article produced by the </w:t>
      </w:r>
      <w:r w:rsidR="00732D95">
        <w:rPr>
          <w:rFonts w:ascii="Calibri" w:eastAsia="Times New Roman" w:hAnsi="Calibri" w:cs="Calibri"/>
          <w:color w:val="1F1F1F"/>
          <w:kern w:val="0"/>
          <w:lang w:eastAsia="en-GB"/>
          <w14:ligatures w14:val="none"/>
        </w:rPr>
        <w:t>teacher’s</w:t>
      </w:r>
      <w:r w:rsidR="00B87750">
        <w:rPr>
          <w:rFonts w:ascii="Calibri" w:eastAsia="Times New Roman" w:hAnsi="Calibri" w:cs="Calibri"/>
          <w:color w:val="1F1F1F"/>
          <w:kern w:val="0"/>
          <w:lang w:eastAsia="en-GB"/>
          <w14:ligatures w14:val="none"/>
        </w:rPr>
        <w:t xml:space="preserve"> union </w:t>
      </w:r>
      <w:r w:rsidR="00322C8B">
        <w:rPr>
          <w:rFonts w:ascii="Calibri" w:eastAsia="Times New Roman" w:hAnsi="Calibri" w:cs="Calibri"/>
          <w:color w:val="1F1F1F"/>
          <w:kern w:val="0"/>
          <w:lang w:eastAsia="en-GB"/>
          <w14:ligatures w14:val="none"/>
        </w:rPr>
        <w:t xml:space="preserve">explains that </w:t>
      </w:r>
      <w:r w:rsidR="004E37DD">
        <w:rPr>
          <w:rFonts w:ascii="Calibri" w:eastAsia="Times New Roman" w:hAnsi="Calibri" w:cs="Calibri"/>
          <w:color w:val="1F1F1F"/>
          <w:kern w:val="0"/>
          <w:lang w:eastAsia="en-GB"/>
          <w14:ligatures w14:val="none"/>
        </w:rPr>
        <w:t xml:space="preserve">half of the teachers that were asked </w:t>
      </w:r>
      <w:r w:rsidR="00246637">
        <w:rPr>
          <w:rFonts w:ascii="Calibri" w:eastAsia="Times New Roman" w:hAnsi="Calibri" w:cs="Calibri"/>
          <w:color w:val="1F1F1F"/>
          <w:kern w:val="0"/>
          <w:lang w:eastAsia="en-GB"/>
          <w14:ligatures w14:val="none"/>
        </w:rPr>
        <w:t xml:space="preserve">stated that the workload that they are currently experiencing has negatively </w:t>
      </w:r>
      <w:r w:rsidR="00732D95">
        <w:rPr>
          <w:rFonts w:ascii="Calibri" w:eastAsia="Times New Roman" w:hAnsi="Calibri" w:cs="Calibri"/>
          <w:color w:val="1F1F1F"/>
          <w:kern w:val="0"/>
          <w:lang w:eastAsia="en-GB"/>
          <w14:ligatures w14:val="none"/>
        </w:rPr>
        <w:t>affected</w:t>
      </w:r>
      <w:r w:rsidR="00246637">
        <w:rPr>
          <w:rFonts w:ascii="Calibri" w:eastAsia="Times New Roman" w:hAnsi="Calibri" w:cs="Calibri"/>
          <w:color w:val="1F1F1F"/>
          <w:kern w:val="0"/>
          <w:lang w:eastAsia="en-GB"/>
          <w14:ligatures w14:val="none"/>
        </w:rPr>
        <w:t xml:space="preserve"> their mental and physical health, and also the </w:t>
      </w:r>
      <w:r w:rsidR="009C73C0">
        <w:rPr>
          <w:rFonts w:ascii="Calibri" w:eastAsia="Times New Roman" w:hAnsi="Calibri" w:cs="Calibri"/>
          <w:color w:val="1F1F1F"/>
          <w:kern w:val="0"/>
          <w:lang w:eastAsia="en-GB"/>
          <w14:ligatures w14:val="none"/>
        </w:rPr>
        <w:t>way that they are able to teach (</w:t>
      </w:r>
      <w:r w:rsidR="00732D95">
        <w:rPr>
          <w:rFonts w:ascii="Calibri" w:eastAsia="Times New Roman" w:hAnsi="Calibri" w:cs="Calibri"/>
          <w:color w:val="1F1F1F"/>
          <w:kern w:val="0"/>
          <w:lang w:eastAsia="en-GB"/>
          <w14:ligatures w14:val="none"/>
        </w:rPr>
        <w:t xml:space="preserve">NASWUT, 2024). Another example of a challenge </w:t>
      </w:r>
      <w:r w:rsidR="00971DC1">
        <w:rPr>
          <w:rFonts w:ascii="Calibri" w:eastAsia="Times New Roman" w:hAnsi="Calibri" w:cs="Calibri"/>
          <w:color w:val="1F1F1F"/>
          <w:kern w:val="0"/>
          <w:lang w:eastAsia="en-GB"/>
          <w14:ligatures w14:val="none"/>
        </w:rPr>
        <w:t xml:space="preserve">that affect a </w:t>
      </w:r>
      <w:r w:rsidR="009203DF">
        <w:rPr>
          <w:rFonts w:ascii="Calibri" w:eastAsia="Times New Roman" w:hAnsi="Calibri" w:cs="Calibri"/>
          <w:color w:val="1F1F1F"/>
          <w:kern w:val="0"/>
          <w:lang w:eastAsia="en-GB"/>
          <w14:ligatures w14:val="none"/>
        </w:rPr>
        <w:t>teacher’s</w:t>
      </w:r>
      <w:r w:rsidR="00971DC1">
        <w:rPr>
          <w:rFonts w:ascii="Calibri" w:eastAsia="Times New Roman" w:hAnsi="Calibri" w:cs="Calibri"/>
          <w:color w:val="1F1F1F"/>
          <w:kern w:val="0"/>
          <w:lang w:eastAsia="en-GB"/>
          <w14:ligatures w14:val="none"/>
        </w:rPr>
        <w:t xml:space="preserve"> ability to implement </w:t>
      </w:r>
      <w:r w:rsidR="00732D95">
        <w:rPr>
          <w:rFonts w:ascii="Calibri" w:eastAsia="Times New Roman" w:hAnsi="Calibri" w:cs="Calibri"/>
          <w:color w:val="1F1F1F"/>
          <w:kern w:val="0"/>
          <w:lang w:eastAsia="en-GB"/>
          <w14:ligatures w14:val="none"/>
        </w:rPr>
        <w:t>cross-curricular learning</w:t>
      </w:r>
      <w:r w:rsidR="00971DC1">
        <w:rPr>
          <w:rFonts w:ascii="Calibri" w:eastAsia="Times New Roman" w:hAnsi="Calibri" w:cs="Calibri"/>
          <w:color w:val="1F1F1F"/>
          <w:kern w:val="0"/>
          <w:lang w:eastAsia="en-GB"/>
          <w14:ligatures w14:val="none"/>
        </w:rPr>
        <w:t xml:space="preserve"> to their lesson plans</w:t>
      </w:r>
      <w:r w:rsidR="00732D95">
        <w:rPr>
          <w:rFonts w:ascii="Calibri" w:eastAsia="Times New Roman" w:hAnsi="Calibri" w:cs="Calibri"/>
          <w:color w:val="1F1F1F"/>
          <w:kern w:val="0"/>
          <w:lang w:eastAsia="en-GB"/>
          <w14:ligatures w14:val="none"/>
        </w:rPr>
        <w:t xml:space="preserve"> is </w:t>
      </w:r>
      <w:r w:rsidR="00D633B8">
        <w:rPr>
          <w:rFonts w:ascii="Calibri" w:eastAsia="Times New Roman" w:hAnsi="Calibri" w:cs="Calibri"/>
          <w:color w:val="1F1F1F"/>
          <w:kern w:val="0"/>
          <w:lang w:eastAsia="en-GB"/>
          <w14:ligatures w14:val="none"/>
        </w:rPr>
        <w:t xml:space="preserve">current budget cuts and a lack of funding within </w:t>
      </w:r>
      <w:r w:rsidR="00971DC1">
        <w:rPr>
          <w:rFonts w:ascii="Calibri" w:eastAsia="Times New Roman" w:hAnsi="Calibri" w:cs="Calibri"/>
          <w:color w:val="1F1F1F"/>
          <w:kern w:val="0"/>
          <w:lang w:eastAsia="en-GB"/>
          <w14:ligatures w14:val="none"/>
        </w:rPr>
        <w:t xml:space="preserve">primary schools in Wales. </w:t>
      </w:r>
      <w:r w:rsidR="009203DF">
        <w:rPr>
          <w:rFonts w:ascii="Calibri" w:eastAsia="Times New Roman" w:hAnsi="Calibri" w:cs="Calibri"/>
          <w:color w:val="1F1F1F"/>
          <w:kern w:val="0"/>
          <w:lang w:eastAsia="en-GB"/>
          <w14:ligatures w14:val="none"/>
        </w:rPr>
        <w:t xml:space="preserve">Due to this issue, </w:t>
      </w:r>
      <w:r w:rsidR="009506A6">
        <w:rPr>
          <w:rFonts w:ascii="Calibri" w:eastAsia="Times New Roman" w:hAnsi="Calibri" w:cs="Calibri"/>
          <w:color w:val="1F1F1F"/>
          <w:kern w:val="0"/>
          <w:lang w:eastAsia="en-GB"/>
          <w14:ligatures w14:val="none"/>
        </w:rPr>
        <w:t xml:space="preserve">many educators are not able to provide their </w:t>
      </w:r>
      <w:r w:rsidR="00C03E9A">
        <w:rPr>
          <w:rFonts w:ascii="Calibri" w:eastAsia="Times New Roman" w:hAnsi="Calibri" w:cs="Calibri"/>
          <w:color w:val="1F1F1F"/>
          <w:kern w:val="0"/>
          <w:lang w:eastAsia="en-GB"/>
          <w14:ligatures w14:val="none"/>
        </w:rPr>
        <w:t>students with the resou</w:t>
      </w:r>
      <w:r w:rsidR="008E35BD">
        <w:rPr>
          <w:rFonts w:ascii="Calibri" w:eastAsia="Times New Roman" w:hAnsi="Calibri" w:cs="Calibri"/>
          <w:color w:val="1F1F1F"/>
          <w:kern w:val="0"/>
          <w:lang w:eastAsia="en-GB"/>
          <w14:ligatures w14:val="none"/>
        </w:rPr>
        <w:t>rces needed to deliver the lessons that will aid their development ade</w:t>
      </w:r>
      <w:r w:rsidR="00A57F2C">
        <w:rPr>
          <w:rFonts w:ascii="Calibri" w:eastAsia="Times New Roman" w:hAnsi="Calibri" w:cs="Calibri"/>
          <w:color w:val="1F1F1F"/>
          <w:kern w:val="0"/>
          <w:lang w:eastAsia="en-GB"/>
          <w14:ligatures w14:val="none"/>
        </w:rPr>
        <w:t xml:space="preserve">quately. </w:t>
      </w:r>
      <w:r w:rsidR="00487677">
        <w:rPr>
          <w:rFonts w:ascii="Calibri" w:eastAsia="Times New Roman" w:hAnsi="Calibri" w:cs="Calibri"/>
          <w:color w:val="1F1F1F"/>
          <w:kern w:val="0"/>
          <w:lang w:eastAsia="en-GB"/>
          <w14:ligatures w14:val="none"/>
        </w:rPr>
        <w:t xml:space="preserve">This also places a strain on providing the children within the classroom </w:t>
      </w:r>
      <w:r w:rsidR="00361D22">
        <w:rPr>
          <w:rFonts w:ascii="Calibri" w:eastAsia="Times New Roman" w:hAnsi="Calibri" w:cs="Calibri"/>
          <w:color w:val="1F1F1F"/>
          <w:kern w:val="0"/>
          <w:lang w:eastAsia="en-GB"/>
          <w14:ligatures w14:val="none"/>
        </w:rPr>
        <w:t xml:space="preserve">with opportunities to complete their learning </w:t>
      </w:r>
      <w:r w:rsidR="000B41DD">
        <w:rPr>
          <w:rFonts w:ascii="Calibri" w:eastAsia="Times New Roman" w:hAnsi="Calibri" w:cs="Calibri"/>
          <w:color w:val="1F1F1F"/>
          <w:kern w:val="0"/>
          <w:lang w:eastAsia="en-GB"/>
          <w14:ligatures w14:val="none"/>
        </w:rPr>
        <w:t xml:space="preserve">experiences outside of the classroom, such as going on educational trips </w:t>
      </w:r>
      <w:r w:rsidR="00107151">
        <w:rPr>
          <w:rFonts w:ascii="Calibri" w:eastAsia="Times New Roman" w:hAnsi="Calibri" w:cs="Calibri"/>
          <w:color w:val="1F1F1F"/>
          <w:kern w:val="0"/>
          <w:lang w:eastAsia="en-GB"/>
          <w14:ligatures w14:val="none"/>
        </w:rPr>
        <w:t xml:space="preserve">(Welsh Government, 2022). </w:t>
      </w:r>
    </w:p>
    <w:p w14:paraId="405482A1" w14:textId="175D7EF1" w:rsidR="004639FD" w:rsidRDefault="004639FD" w:rsidP="00046139">
      <w:pPr>
        <w:rPr>
          <w:rFonts w:ascii="Calibri" w:hAnsi="Calibri" w:cs="Calibri"/>
        </w:rPr>
      </w:pPr>
    </w:p>
    <w:p w14:paraId="0D1D2884" w14:textId="748AA911" w:rsidR="0065390C" w:rsidRPr="003A5004" w:rsidRDefault="00E874BD" w:rsidP="00046139">
      <w:pPr>
        <w:rPr>
          <w:rFonts w:ascii="Calibri" w:hAnsi="Calibri" w:cs="Calibri"/>
        </w:rPr>
      </w:pPr>
      <w:r>
        <w:rPr>
          <w:rFonts w:ascii="Calibri" w:hAnsi="Calibri" w:cs="Calibri"/>
        </w:rPr>
        <w:t xml:space="preserve">In opposition to this, </w:t>
      </w:r>
      <w:r w:rsidR="00377A71">
        <w:rPr>
          <w:rFonts w:ascii="Calibri" w:hAnsi="Calibri" w:cs="Calibri"/>
        </w:rPr>
        <w:t xml:space="preserve">the opportunities that are provided to children </w:t>
      </w:r>
      <w:r w:rsidR="0065071C">
        <w:rPr>
          <w:rFonts w:ascii="Calibri" w:hAnsi="Calibri" w:cs="Calibri"/>
        </w:rPr>
        <w:t xml:space="preserve">through cross-curricular </w:t>
      </w:r>
      <w:r w:rsidR="000B601E">
        <w:rPr>
          <w:rFonts w:ascii="Calibri" w:hAnsi="Calibri" w:cs="Calibri"/>
        </w:rPr>
        <w:t xml:space="preserve">learning </w:t>
      </w:r>
      <w:r w:rsidR="0038238C">
        <w:rPr>
          <w:rFonts w:ascii="Calibri" w:hAnsi="Calibri" w:cs="Calibri"/>
        </w:rPr>
        <w:t xml:space="preserve">impact their development </w:t>
      </w:r>
      <w:r w:rsidR="0082146B">
        <w:rPr>
          <w:rFonts w:ascii="Calibri" w:hAnsi="Calibri" w:cs="Calibri"/>
        </w:rPr>
        <w:t xml:space="preserve">vastly. </w:t>
      </w:r>
      <w:r w:rsidR="006A6AF0">
        <w:rPr>
          <w:rFonts w:ascii="Calibri" w:hAnsi="Calibri" w:cs="Calibri"/>
        </w:rPr>
        <w:t xml:space="preserve">These can </w:t>
      </w:r>
      <w:r w:rsidR="00E349C2">
        <w:rPr>
          <w:rFonts w:ascii="Calibri" w:hAnsi="Calibri" w:cs="Calibri"/>
        </w:rPr>
        <w:t xml:space="preserve">involve </w:t>
      </w:r>
      <w:r w:rsidR="00E96017">
        <w:rPr>
          <w:rFonts w:ascii="Calibri" w:hAnsi="Calibri" w:cs="Calibri"/>
        </w:rPr>
        <w:t>allowing the</w:t>
      </w:r>
      <w:r w:rsidR="00D85B56">
        <w:rPr>
          <w:rFonts w:ascii="Calibri" w:hAnsi="Calibri" w:cs="Calibri"/>
        </w:rPr>
        <w:t xml:space="preserve">m to make connections between many different subject areas including </w:t>
      </w:r>
      <w:r w:rsidR="003C14FB">
        <w:rPr>
          <w:rFonts w:ascii="Calibri" w:hAnsi="Calibri" w:cs="Calibri"/>
        </w:rPr>
        <w:t>Literacy, Numeracy, and Digital Competence</w:t>
      </w:r>
      <w:r w:rsidR="003C1B32">
        <w:rPr>
          <w:rFonts w:ascii="Calibri" w:hAnsi="Calibri" w:cs="Calibri"/>
        </w:rPr>
        <w:t xml:space="preserve">. Secondly, </w:t>
      </w:r>
      <w:r w:rsidR="00CC1F7A">
        <w:rPr>
          <w:rFonts w:ascii="Calibri" w:hAnsi="Calibri" w:cs="Calibri"/>
        </w:rPr>
        <w:t xml:space="preserve">children </w:t>
      </w:r>
      <w:r w:rsidR="00D06A17">
        <w:rPr>
          <w:rFonts w:ascii="Calibri" w:hAnsi="Calibri" w:cs="Calibri"/>
        </w:rPr>
        <w:t xml:space="preserve">are seen to be more motivated to learn when learning through a cross-curricular approach, </w:t>
      </w:r>
      <w:r w:rsidR="00976DA8">
        <w:rPr>
          <w:rFonts w:ascii="Calibri" w:hAnsi="Calibri" w:cs="Calibri"/>
        </w:rPr>
        <w:t xml:space="preserve">and will also </w:t>
      </w:r>
      <w:r w:rsidR="008E31DF">
        <w:rPr>
          <w:rFonts w:ascii="Calibri" w:hAnsi="Calibri" w:cs="Calibri"/>
        </w:rPr>
        <w:t xml:space="preserve">develop </w:t>
      </w:r>
      <w:r w:rsidR="00CF2944">
        <w:rPr>
          <w:rFonts w:ascii="Calibri" w:hAnsi="Calibri" w:cs="Calibri"/>
        </w:rPr>
        <w:t xml:space="preserve">their initiative, </w:t>
      </w:r>
      <w:r w:rsidR="00391671">
        <w:rPr>
          <w:rFonts w:ascii="Calibri" w:hAnsi="Calibri" w:cs="Calibri"/>
        </w:rPr>
        <w:t>creativity,</w:t>
      </w:r>
      <w:r w:rsidR="008E31DF">
        <w:rPr>
          <w:rFonts w:ascii="Calibri" w:hAnsi="Calibri" w:cs="Calibri"/>
        </w:rPr>
        <w:t xml:space="preserve"> and innovation skills, leading to the pupils becoming more independent</w:t>
      </w:r>
      <w:r w:rsidR="00CF2944">
        <w:rPr>
          <w:rFonts w:ascii="Calibri" w:hAnsi="Calibri" w:cs="Calibri"/>
        </w:rPr>
        <w:t xml:space="preserve">. </w:t>
      </w:r>
      <w:r w:rsidR="00391671">
        <w:rPr>
          <w:rFonts w:ascii="Calibri" w:hAnsi="Calibri" w:cs="Calibri"/>
        </w:rPr>
        <w:t xml:space="preserve">Finally, the pupils are more likely to retain information and </w:t>
      </w:r>
      <w:r w:rsidR="00201850">
        <w:rPr>
          <w:rFonts w:ascii="Calibri" w:hAnsi="Calibri" w:cs="Calibri"/>
        </w:rPr>
        <w:t xml:space="preserve">have the ability to apply their knowledge </w:t>
      </w:r>
      <w:r w:rsidR="007F2590">
        <w:rPr>
          <w:rFonts w:ascii="Calibri" w:hAnsi="Calibri" w:cs="Calibri"/>
        </w:rPr>
        <w:t xml:space="preserve">and understanding to other subjects when being taught lessons that relate to other subjects that they have </w:t>
      </w:r>
      <w:r w:rsidR="00013D35">
        <w:rPr>
          <w:rFonts w:ascii="Calibri" w:hAnsi="Calibri" w:cs="Calibri"/>
        </w:rPr>
        <w:t xml:space="preserve">had before </w:t>
      </w:r>
      <w:r w:rsidR="00114734" w:rsidRPr="007A2061">
        <w:rPr>
          <w:rFonts w:ascii="Calibri" w:hAnsi="Calibri" w:cs="Calibri"/>
        </w:rPr>
        <w:t>(</w:t>
      </w:r>
      <w:r w:rsidR="007A2061" w:rsidRPr="007A2061">
        <w:rPr>
          <w:rFonts w:ascii="Calibri" w:hAnsi="Calibri" w:cs="Calibri"/>
        </w:rPr>
        <w:t>Minero, E.</w:t>
      </w:r>
      <w:r w:rsidR="007A2061" w:rsidRPr="007A2061">
        <w:rPr>
          <w:rFonts w:ascii="Calibri" w:hAnsi="Calibri" w:cs="Calibri"/>
        </w:rPr>
        <w:t xml:space="preserve"> 2016).</w:t>
      </w:r>
      <w:r w:rsidR="007A2061">
        <w:t xml:space="preserve"> </w:t>
      </w:r>
    </w:p>
    <w:p w14:paraId="2B0AFF63" w14:textId="68F8A751" w:rsidR="00046139" w:rsidRDefault="00046139" w:rsidP="00046139">
      <w:pPr>
        <w:rPr>
          <w:rFonts w:ascii="Calibri" w:hAnsi="Calibri" w:cs="Calibri"/>
          <w:u w:val="single"/>
        </w:rPr>
      </w:pPr>
      <w:r>
        <w:rPr>
          <w:rFonts w:ascii="Calibri" w:hAnsi="Calibri" w:cs="Calibri"/>
          <w:u w:val="single"/>
        </w:rPr>
        <w:t xml:space="preserve">Conclusion </w:t>
      </w:r>
    </w:p>
    <w:p w14:paraId="41917BB1" w14:textId="05787702" w:rsidR="00285BF3" w:rsidRPr="005E6733" w:rsidRDefault="0045768B" w:rsidP="00046139">
      <w:pPr>
        <w:rPr>
          <w:rFonts w:ascii="Calibri" w:hAnsi="Calibri" w:cs="Calibri"/>
        </w:rPr>
      </w:pPr>
      <w:r>
        <w:rPr>
          <w:rFonts w:ascii="Calibri" w:hAnsi="Calibri" w:cs="Calibri"/>
        </w:rPr>
        <w:t xml:space="preserve">In conclusion to this essay, </w:t>
      </w:r>
      <w:r w:rsidR="00B93371">
        <w:rPr>
          <w:rFonts w:ascii="Calibri" w:hAnsi="Calibri" w:cs="Calibri"/>
        </w:rPr>
        <w:t xml:space="preserve">I have learned </w:t>
      </w:r>
      <w:r w:rsidR="00BE61B1">
        <w:rPr>
          <w:rFonts w:ascii="Calibri" w:hAnsi="Calibri" w:cs="Calibri"/>
        </w:rPr>
        <w:t xml:space="preserve">many different </w:t>
      </w:r>
      <w:r w:rsidR="0065390C">
        <w:rPr>
          <w:rFonts w:ascii="Calibri" w:hAnsi="Calibri" w:cs="Calibri"/>
        </w:rPr>
        <w:t>factors that affect a cross-curricular teaching style</w:t>
      </w:r>
      <w:r w:rsidR="007337A5">
        <w:rPr>
          <w:rFonts w:ascii="Calibri" w:hAnsi="Calibri" w:cs="Calibri"/>
        </w:rPr>
        <w:t xml:space="preserve"> that I will take into account within my placement and future teaching practice when qualified. </w:t>
      </w:r>
      <w:r w:rsidR="008520B2">
        <w:rPr>
          <w:rFonts w:ascii="Calibri" w:hAnsi="Calibri" w:cs="Calibri"/>
        </w:rPr>
        <w:t xml:space="preserve">Prior to the completion of this essay, I was unaware of the </w:t>
      </w:r>
      <w:r w:rsidR="00D476AC">
        <w:rPr>
          <w:rFonts w:ascii="Calibri" w:hAnsi="Calibri" w:cs="Calibri"/>
        </w:rPr>
        <w:t xml:space="preserve">challenges involved with cross-curricular learning </w:t>
      </w:r>
      <w:r w:rsidR="00B05EB8">
        <w:rPr>
          <w:rFonts w:ascii="Calibri" w:hAnsi="Calibri" w:cs="Calibri"/>
        </w:rPr>
        <w:t xml:space="preserve">due to it being a newer teaching style. However, in my </w:t>
      </w:r>
      <w:r w:rsidR="00B05EB8">
        <w:rPr>
          <w:rFonts w:ascii="Calibri" w:hAnsi="Calibri" w:cs="Calibri"/>
        </w:rPr>
        <w:lastRenderedPageBreak/>
        <w:t xml:space="preserve">opinion, I believe that the opportunities that it will provide to the children </w:t>
      </w:r>
      <w:r w:rsidR="00F8683D">
        <w:rPr>
          <w:rFonts w:ascii="Calibri" w:hAnsi="Calibri" w:cs="Calibri"/>
        </w:rPr>
        <w:t xml:space="preserve">I am teaching out way the challenges </w:t>
      </w:r>
      <w:r w:rsidR="003D7767">
        <w:rPr>
          <w:rFonts w:ascii="Calibri" w:hAnsi="Calibri" w:cs="Calibri"/>
        </w:rPr>
        <w:t xml:space="preserve">meaning it to be a beneficial teaching style overall. </w:t>
      </w:r>
      <w:r w:rsidR="00DC20EE">
        <w:rPr>
          <w:rFonts w:ascii="Calibri" w:hAnsi="Calibri" w:cs="Calibri"/>
        </w:rPr>
        <w:t xml:space="preserve">I am looking forward to applying my knowledge to the lesson plans I will be creating </w:t>
      </w:r>
      <w:r w:rsidR="00080D8A">
        <w:rPr>
          <w:rFonts w:ascii="Calibri" w:hAnsi="Calibri" w:cs="Calibri"/>
        </w:rPr>
        <w:t xml:space="preserve">when completing my first placement. I have created this lesson with </w:t>
      </w:r>
      <w:r w:rsidR="00D26752">
        <w:rPr>
          <w:rFonts w:ascii="Calibri" w:hAnsi="Calibri" w:cs="Calibri"/>
        </w:rPr>
        <w:t xml:space="preserve">the freedom to make it more difficult if needed, this would be </w:t>
      </w:r>
      <w:r w:rsidR="00A225FE">
        <w:rPr>
          <w:rFonts w:ascii="Calibri" w:hAnsi="Calibri" w:cs="Calibri"/>
        </w:rPr>
        <w:t xml:space="preserve">creating the jigsaw puzzle with more pieces, making it harder to find, </w:t>
      </w:r>
      <w:r w:rsidR="00AC0672">
        <w:rPr>
          <w:rFonts w:ascii="Calibri" w:hAnsi="Calibri" w:cs="Calibri"/>
        </w:rPr>
        <w:t xml:space="preserve">using a larger space to hide the pieces in, and encouraging the children to piece together the jigsaw independently, </w:t>
      </w:r>
      <w:r w:rsidR="00FC328E">
        <w:rPr>
          <w:rFonts w:ascii="Calibri" w:hAnsi="Calibri" w:cs="Calibri"/>
        </w:rPr>
        <w:t xml:space="preserve">this also relates to the progression steps linked to the curriculum for Wales. </w:t>
      </w:r>
      <w:r w:rsidR="00C12AA5">
        <w:rPr>
          <w:rFonts w:ascii="Calibri" w:hAnsi="Calibri" w:cs="Calibri"/>
        </w:rPr>
        <w:t xml:space="preserve">I have also thought of future lessons relating to the one I have just </w:t>
      </w:r>
      <w:r w:rsidR="00941266">
        <w:rPr>
          <w:rFonts w:ascii="Calibri" w:hAnsi="Calibri" w:cs="Calibri"/>
        </w:rPr>
        <w:t>created</w:t>
      </w:r>
      <w:r w:rsidR="008C2860">
        <w:rPr>
          <w:rFonts w:ascii="Calibri" w:hAnsi="Calibri" w:cs="Calibri"/>
        </w:rPr>
        <w:t>. A</w:t>
      </w:r>
      <w:r w:rsidR="00C12AA5">
        <w:rPr>
          <w:rFonts w:ascii="Calibri" w:hAnsi="Calibri" w:cs="Calibri"/>
        </w:rPr>
        <w:t xml:space="preserve">n example for this is to </w:t>
      </w:r>
      <w:r w:rsidR="00B50ADF">
        <w:rPr>
          <w:rFonts w:ascii="Calibri" w:hAnsi="Calibri" w:cs="Calibri"/>
        </w:rPr>
        <w:t xml:space="preserve">give the pupils the task to create their own book cover on </w:t>
      </w:r>
      <w:r w:rsidR="00906C2F">
        <w:rPr>
          <w:rFonts w:ascii="Calibri" w:hAnsi="Calibri" w:cs="Calibri"/>
        </w:rPr>
        <w:t xml:space="preserve">iPads, developing their digital competence skills. </w:t>
      </w:r>
      <w:r w:rsidR="00D73E9F">
        <w:rPr>
          <w:rFonts w:ascii="Calibri" w:hAnsi="Calibri" w:cs="Calibri"/>
        </w:rPr>
        <w:t xml:space="preserve">I plan to use the professional standards document displayed on the </w:t>
      </w:r>
      <w:r w:rsidR="00A86574">
        <w:rPr>
          <w:rFonts w:ascii="Calibri" w:hAnsi="Calibri" w:cs="Calibri"/>
        </w:rPr>
        <w:t>W</w:t>
      </w:r>
      <w:r w:rsidR="00D73E9F">
        <w:rPr>
          <w:rFonts w:ascii="Calibri" w:hAnsi="Calibri" w:cs="Calibri"/>
        </w:rPr>
        <w:t xml:space="preserve">elsh government </w:t>
      </w:r>
      <w:r w:rsidR="00A86574">
        <w:rPr>
          <w:rFonts w:ascii="Calibri" w:hAnsi="Calibri" w:cs="Calibri"/>
        </w:rPr>
        <w:t xml:space="preserve">website to achieve my main targets when on placement, these are to </w:t>
      </w:r>
      <w:r w:rsidR="00450825">
        <w:rPr>
          <w:rFonts w:ascii="Calibri" w:hAnsi="Calibri" w:cs="Calibri"/>
        </w:rPr>
        <w:t xml:space="preserve">work collaboratively </w:t>
      </w:r>
      <w:r w:rsidR="00732EF0">
        <w:rPr>
          <w:rFonts w:ascii="Calibri" w:hAnsi="Calibri" w:cs="Calibri"/>
        </w:rPr>
        <w:t xml:space="preserve">with the teaching staff in the school to improve my practice and ensure I am providing the children I am teaching with </w:t>
      </w:r>
      <w:r w:rsidR="00190F8B">
        <w:rPr>
          <w:rFonts w:ascii="Calibri" w:hAnsi="Calibri" w:cs="Calibri"/>
        </w:rPr>
        <w:t xml:space="preserve">adequate skills and knowledge to ensure their holistic development, and also </w:t>
      </w:r>
      <w:r w:rsidR="004827EC">
        <w:rPr>
          <w:rFonts w:ascii="Calibri" w:hAnsi="Calibri" w:cs="Calibri"/>
        </w:rPr>
        <w:t xml:space="preserve">to use a variety of different teaching techniques </w:t>
      </w:r>
      <w:r w:rsidR="007555A5">
        <w:rPr>
          <w:rFonts w:ascii="Calibri" w:hAnsi="Calibri" w:cs="Calibri"/>
        </w:rPr>
        <w:t xml:space="preserve">through the support of my class mentor to develop the pest practice possible </w:t>
      </w:r>
      <w:r w:rsidR="00AE1974">
        <w:rPr>
          <w:rFonts w:ascii="Calibri" w:hAnsi="Calibri" w:cs="Calibri"/>
        </w:rPr>
        <w:t>for the children I will be teaching now and in future practice</w:t>
      </w:r>
      <w:r w:rsidR="005E6733">
        <w:rPr>
          <w:rFonts w:ascii="Calibri" w:hAnsi="Calibri" w:cs="Calibri"/>
        </w:rPr>
        <w:t xml:space="preserve"> (</w:t>
      </w:r>
      <w:r w:rsidR="0063684E">
        <w:rPr>
          <w:rFonts w:ascii="Calibri" w:hAnsi="Calibri" w:cs="Calibri"/>
        </w:rPr>
        <w:t xml:space="preserve">Welsh Government, 2019). </w:t>
      </w:r>
    </w:p>
    <w:p w14:paraId="5DBA2ECF" w14:textId="77777777" w:rsidR="007022E5" w:rsidRDefault="007022E5" w:rsidP="00046139">
      <w:pPr>
        <w:rPr>
          <w:rFonts w:ascii="Calibri" w:hAnsi="Calibri" w:cs="Calibri"/>
          <w:u w:val="single"/>
        </w:rPr>
      </w:pPr>
    </w:p>
    <w:p w14:paraId="2E59BA92" w14:textId="6F3960FC" w:rsidR="00046139" w:rsidRDefault="00046139" w:rsidP="00046139">
      <w:pPr>
        <w:rPr>
          <w:rFonts w:ascii="Calibri" w:hAnsi="Calibri" w:cs="Calibri"/>
          <w:u w:val="single"/>
        </w:rPr>
      </w:pPr>
      <w:r>
        <w:rPr>
          <w:rFonts w:ascii="Calibri" w:hAnsi="Calibri" w:cs="Calibri"/>
          <w:u w:val="single"/>
        </w:rPr>
        <w:t xml:space="preserve">Reference List </w:t>
      </w:r>
    </w:p>
    <w:p w14:paraId="5B757B33" w14:textId="77777777" w:rsidR="00024399" w:rsidRPr="00DB7D5E" w:rsidRDefault="00024399" w:rsidP="00B30B4C">
      <w:pPr>
        <w:pStyle w:val="NormalWeb"/>
        <w:ind w:left="567" w:hanging="567"/>
        <w:rPr>
          <w:rFonts w:ascii="Calibri" w:hAnsi="Calibri" w:cs="Calibri"/>
        </w:rPr>
      </w:pPr>
      <w:r w:rsidRPr="00B30B4C">
        <w:rPr>
          <w:rFonts w:ascii="Calibri" w:hAnsi="Calibri" w:cs="Calibri"/>
        </w:rPr>
        <w:t xml:space="preserve">Barnes, J. (2015) ‘Introduction’, in </w:t>
      </w:r>
      <w:r w:rsidRPr="00B30B4C">
        <w:rPr>
          <w:rFonts w:ascii="Calibri" w:hAnsi="Calibri" w:cs="Calibri"/>
          <w:i/>
          <w:iCs/>
        </w:rPr>
        <w:t>Cross-Curricular Learning 3-14</w:t>
      </w:r>
      <w:r w:rsidRPr="00B30B4C">
        <w:rPr>
          <w:rFonts w:ascii="Calibri" w:hAnsi="Calibri" w:cs="Calibri"/>
        </w:rPr>
        <w:t xml:space="preserve">. 3rd </w:t>
      </w:r>
      <w:proofErr w:type="spellStart"/>
      <w:r w:rsidRPr="00B30B4C">
        <w:rPr>
          <w:rFonts w:ascii="Calibri" w:hAnsi="Calibri" w:cs="Calibri"/>
        </w:rPr>
        <w:t>edn</w:t>
      </w:r>
      <w:proofErr w:type="spellEnd"/>
      <w:r w:rsidRPr="00B30B4C">
        <w:rPr>
          <w:rFonts w:ascii="Calibri" w:hAnsi="Calibri" w:cs="Calibri"/>
        </w:rPr>
        <w:t xml:space="preserve">. </w:t>
      </w:r>
      <w:r w:rsidRPr="00B30B4C">
        <w:rPr>
          <w:rFonts w:ascii="Calibri" w:hAnsi="Calibri" w:cs="Calibri"/>
        </w:rPr>
        <w:t>London,</w:t>
      </w:r>
      <w:r w:rsidRPr="00B30B4C">
        <w:rPr>
          <w:rFonts w:ascii="Calibri" w:hAnsi="Calibri" w:cs="Calibri"/>
        </w:rPr>
        <w:t xml:space="preserve"> United </w:t>
      </w:r>
      <w:proofErr w:type="gramStart"/>
      <w:r w:rsidRPr="00DB7D5E">
        <w:rPr>
          <w:rFonts w:ascii="Calibri" w:hAnsi="Calibri" w:cs="Calibri"/>
        </w:rPr>
        <w:t>Kingdom :</w:t>
      </w:r>
      <w:proofErr w:type="gramEnd"/>
      <w:r w:rsidRPr="00DB7D5E">
        <w:rPr>
          <w:rFonts w:ascii="Calibri" w:hAnsi="Calibri" w:cs="Calibri"/>
        </w:rPr>
        <w:t xml:space="preserve"> Sage Publications LTD . </w:t>
      </w:r>
    </w:p>
    <w:p w14:paraId="45043156" w14:textId="77777777" w:rsidR="00024399" w:rsidRPr="004D3AB8" w:rsidRDefault="00024399" w:rsidP="004D3AB8">
      <w:pPr>
        <w:pStyle w:val="NormalWeb"/>
        <w:ind w:left="567" w:hanging="567"/>
        <w:rPr>
          <w:rFonts w:ascii="Calibri" w:hAnsi="Calibri" w:cs="Calibri"/>
        </w:rPr>
      </w:pPr>
      <w:r w:rsidRPr="004D3AB8">
        <w:rPr>
          <w:rFonts w:ascii="Calibri" w:hAnsi="Calibri" w:cs="Calibri"/>
        </w:rPr>
        <w:t xml:space="preserve">Cambridge Assessment (2018) </w:t>
      </w:r>
      <w:r w:rsidRPr="004D3AB8">
        <w:rPr>
          <w:rFonts w:ascii="Calibri" w:hAnsi="Calibri" w:cs="Calibri"/>
          <w:i/>
          <w:iCs/>
        </w:rPr>
        <w:t>Getting started with assessment for learning</w:t>
      </w:r>
      <w:r w:rsidRPr="004D3AB8">
        <w:rPr>
          <w:rFonts w:ascii="Calibri" w:hAnsi="Calibri" w:cs="Calibri"/>
        </w:rPr>
        <w:t xml:space="preserve">, </w:t>
      </w:r>
      <w:r w:rsidRPr="004D3AB8">
        <w:rPr>
          <w:rFonts w:ascii="Calibri" w:hAnsi="Calibri" w:cs="Calibri"/>
          <w:i/>
          <w:iCs/>
        </w:rPr>
        <w:t>Welcome</w:t>
      </w:r>
      <w:r w:rsidRPr="004D3AB8">
        <w:rPr>
          <w:rFonts w:ascii="Calibri" w:hAnsi="Calibri" w:cs="Calibri"/>
        </w:rPr>
        <w:t xml:space="preserve">. Available at: </w:t>
      </w:r>
      <w:hyperlink r:id="rId5" w:history="1">
        <w:r w:rsidRPr="004D3AB8">
          <w:rPr>
            <w:rStyle w:val="Hyperlink"/>
            <w:rFonts w:ascii="Calibri" w:hAnsi="Calibri" w:cs="Calibri"/>
          </w:rPr>
          <w:t>https://www.cambridge-community.org.uk/professional-development/gswafl/index.html</w:t>
        </w:r>
      </w:hyperlink>
      <w:r w:rsidRPr="004D3AB8">
        <w:rPr>
          <w:rFonts w:ascii="Calibri" w:hAnsi="Calibri" w:cs="Calibri"/>
        </w:rPr>
        <w:t xml:space="preserve"> </w:t>
      </w:r>
      <w:r w:rsidRPr="004D3AB8">
        <w:rPr>
          <w:rFonts w:ascii="Calibri" w:hAnsi="Calibri" w:cs="Calibri"/>
        </w:rPr>
        <w:t xml:space="preserve">(Accessed: </w:t>
      </w:r>
      <w:r w:rsidRPr="004D3AB8">
        <w:rPr>
          <w:rFonts w:ascii="Calibri" w:hAnsi="Calibri" w:cs="Calibri"/>
        </w:rPr>
        <w:t>08/04/2024</w:t>
      </w:r>
      <w:r w:rsidRPr="004D3AB8">
        <w:rPr>
          <w:rFonts w:ascii="Calibri" w:hAnsi="Calibri" w:cs="Calibri"/>
        </w:rPr>
        <w:t xml:space="preserve">). </w:t>
      </w:r>
    </w:p>
    <w:p w14:paraId="4CE599F7" w14:textId="77777777" w:rsidR="00024399" w:rsidRDefault="00024399" w:rsidP="00F04825">
      <w:pPr>
        <w:pStyle w:val="NormalWeb"/>
        <w:ind w:left="567" w:hanging="567"/>
        <w:rPr>
          <w:rFonts w:ascii="Calibri" w:hAnsi="Calibri" w:cs="Calibri"/>
        </w:rPr>
      </w:pPr>
      <w:r w:rsidRPr="00F04825">
        <w:rPr>
          <w:rFonts w:ascii="Calibri" w:hAnsi="Calibri" w:cs="Calibri"/>
        </w:rPr>
        <w:t xml:space="preserve">Mcleod, S. (2024) </w:t>
      </w:r>
      <w:r w:rsidRPr="00F04825">
        <w:rPr>
          <w:rFonts w:ascii="Calibri" w:hAnsi="Calibri" w:cs="Calibri"/>
          <w:i/>
          <w:iCs/>
        </w:rPr>
        <w:t>Vygotsky’s sociocultural theory of cognitive development</w:t>
      </w:r>
      <w:r w:rsidRPr="00F04825">
        <w:rPr>
          <w:rFonts w:ascii="Calibri" w:hAnsi="Calibri" w:cs="Calibri"/>
        </w:rPr>
        <w:t xml:space="preserve">, </w:t>
      </w:r>
      <w:r w:rsidRPr="00F04825">
        <w:rPr>
          <w:rFonts w:ascii="Calibri" w:hAnsi="Calibri" w:cs="Calibri"/>
          <w:i/>
          <w:iCs/>
        </w:rPr>
        <w:t>Simply Psychology</w:t>
      </w:r>
      <w:r w:rsidRPr="00F04825">
        <w:rPr>
          <w:rFonts w:ascii="Calibri" w:hAnsi="Calibri" w:cs="Calibri"/>
        </w:rPr>
        <w:t xml:space="preserve">. Available at: </w:t>
      </w:r>
      <w:hyperlink r:id="rId6" w:history="1">
        <w:r w:rsidRPr="00F04825">
          <w:rPr>
            <w:rStyle w:val="Hyperlink"/>
            <w:rFonts w:ascii="Calibri" w:hAnsi="Calibri" w:cs="Calibri"/>
          </w:rPr>
          <w:t>https://www.simplypsychology.org/vygotsky.html</w:t>
        </w:r>
      </w:hyperlink>
      <w:r w:rsidRPr="00F04825">
        <w:rPr>
          <w:rFonts w:ascii="Calibri" w:hAnsi="Calibri" w:cs="Calibri"/>
        </w:rPr>
        <w:t xml:space="preserve"> </w:t>
      </w:r>
      <w:r w:rsidRPr="00F04825">
        <w:rPr>
          <w:rFonts w:ascii="Calibri" w:hAnsi="Calibri" w:cs="Calibri"/>
        </w:rPr>
        <w:t>(Accessed: 08</w:t>
      </w:r>
      <w:r w:rsidRPr="00F04825">
        <w:rPr>
          <w:rFonts w:ascii="Calibri" w:hAnsi="Calibri" w:cs="Calibri"/>
        </w:rPr>
        <w:t>/04/</w:t>
      </w:r>
      <w:r w:rsidRPr="00F04825">
        <w:rPr>
          <w:rFonts w:ascii="Calibri" w:hAnsi="Calibri" w:cs="Calibri"/>
        </w:rPr>
        <w:t xml:space="preserve">2024). </w:t>
      </w:r>
    </w:p>
    <w:p w14:paraId="1F507DE3" w14:textId="77777777" w:rsidR="00024399" w:rsidRPr="007A2061" w:rsidRDefault="00024399" w:rsidP="00114734">
      <w:pPr>
        <w:pStyle w:val="NormalWeb"/>
        <w:ind w:left="567" w:hanging="567"/>
        <w:rPr>
          <w:rFonts w:ascii="Calibri" w:hAnsi="Calibri" w:cs="Calibri"/>
        </w:rPr>
      </w:pPr>
      <w:r w:rsidRPr="007A2061">
        <w:rPr>
          <w:rFonts w:ascii="Calibri" w:hAnsi="Calibri" w:cs="Calibri"/>
        </w:rPr>
        <w:t xml:space="preserve">Minero, E. (2016) </w:t>
      </w:r>
      <w:r w:rsidRPr="007A2061">
        <w:rPr>
          <w:rFonts w:ascii="Calibri" w:hAnsi="Calibri" w:cs="Calibri"/>
          <w:i/>
          <w:iCs/>
        </w:rPr>
        <w:t>Connecting student learning across subjects</w:t>
      </w:r>
      <w:r w:rsidRPr="007A2061">
        <w:rPr>
          <w:rFonts w:ascii="Calibri" w:hAnsi="Calibri" w:cs="Calibri"/>
        </w:rPr>
        <w:t xml:space="preserve">, </w:t>
      </w:r>
      <w:r w:rsidRPr="007A2061">
        <w:rPr>
          <w:rFonts w:ascii="Calibri" w:hAnsi="Calibri" w:cs="Calibri"/>
          <w:i/>
          <w:iCs/>
        </w:rPr>
        <w:t>Edutopia</w:t>
      </w:r>
      <w:r w:rsidRPr="007A2061">
        <w:rPr>
          <w:rFonts w:ascii="Calibri" w:hAnsi="Calibri" w:cs="Calibri"/>
        </w:rPr>
        <w:t xml:space="preserve">. Available at: </w:t>
      </w:r>
      <w:hyperlink r:id="rId7" w:history="1">
        <w:r w:rsidRPr="007A2061">
          <w:rPr>
            <w:rStyle w:val="Hyperlink"/>
            <w:rFonts w:ascii="Calibri" w:hAnsi="Calibri" w:cs="Calibri"/>
          </w:rPr>
          <w:t>https://www.edutopia.org/practice/collaborative-planning-integrating-curricula-across-subjects#:~:text=This%20has%20many%20benefits%2C%20including%3A%201%20Teachers%20can,night%20or%20scheduling%20tests%20on%20the%20same%20day</w:t>
        </w:r>
      </w:hyperlink>
      <w:r w:rsidRPr="007A2061">
        <w:rPr>
          <w:rFonts w:ascii="Calibri" w:hAnsi="Calibri" w:cs="Calibri"/>
        </w:rPr>
        <w:t>.</w:t>
      </w:r>
      <w:r w:rsidRPr="007A2061">
        <w:rPr>
          <w:rFonts w:ascii="Calibri" w:hAnsi="Calibri" w:cs="Calibri"/>
        </w:rPr>
        <w:t xml:space="preserve"> </w:t>
      </w:r>
      <w:r w:rsidRPr="007A2061">
        <w:rPr>
          <w:rFonts w:ascii="Calibri" w:hAnsi="Calibri" w:cs="Calibri"/>
        </w:rPr>
        <w:t xml:space="preserve">(Accessed: </w:t>
      </w:r>
      <w:r w:rsidRPr="007A2061">
        <w:rPr>
          <w:rFonts w:ascii="Calibri" w:hAnsi="Calibri" w:cs="Calibri"/>
        </w:rPr>
        <w:t>09/04/2024</w:t>
      </w:r>
      <w:r w:rsidRPr="007A2061">
        <w:rPr>
          <w:rFonts w:ascii="Calibri" w:hAnsi="Calibri" w:cs="Calibri"/>
        </w:rPr>
        <w:t xml:space="preserve">). </w:t>
      </w:r>
    </w:p>
    <w:p w14:paraId="6DFA292E" w14:textId="77777777" w:rsidR="00024399" w:rsidRPr="00732D95" w:rsidRDefault="00024399" w:rsidP="00732D95">
      <w:pPr>
        <w:pStyle w:val="NormalWeb"/>
        <w:ind w:left="567" w:hanging="567"/>
        <w:rPr>
          <w:rFonts w:ascii="Calibri" w:hAnsi="Calibri" w:cs="Calibri"/>
        </w:rPr>
      </w:pPr>
      <w:r w:rsidRPr="00732D95">
        <w:rPr>
          <w:rFonts w:ascii="Calibri" w:hAnsi="Calibri" w:cs="Calibri"/>
        </w:rPr>
        <w:t xml:space="preserve"> NASUWT</w:t>
      </w:r>
      <w:r w:rsidRPr="00732D95">
        <w:rPr>
          <w:rFonts w:ascii="Calibri" w:hAnsi="Calibri" w:cs="Calibri"/>
        </w:rPr>
        <w:t xml:space="preserve"> (2024) </w:t>
      </w:r>
      <w:r w:rsidRPr="00732D95">
        <w:rPr>
          <w:rFonts w:ascii="Calibri" w:hAnsi="Calibri" w:cs="Calibri"/>
          <w:i/>
          <w:iCs/>
        </w:rPr>
        <w:t>Tackling excessive teacher workload (England and Wales)</w:t>
      </w:r>
      <w:r w:rsidRPr="00732D95">
        <w:rPr>
          <w:rFonts w:ascii="Calibri" w:hAnsi="Calibri" w:cs="Calibri"/>
        </w:rPr>
        <w:t xml:space="preserve"> Available at: </w:t>
      </w:r>
      <w:hyperlink r:id="rId8" w:history="1">
        <w:r w:rsidRPr="00732D95">
          <w:rPr>
            <w:rStyle w:val="Hyperlink"/>
            <w:rFonts w:ascii="Calibri" w:hAnsi="Calibri" w:cs="Calibri"/>
          </w:rPr>
          <w:t>https://www.nasuwt.org.uk/advice/conditions-of-service/workload/tackling-excessive-teacher-workload-england-wales.html</w:t>
        </w:r>
      </w:hyperlink>
      <w:r w:rsidRPr="00732D95">
        <w:rPr>
          <w:rFonts w:ascii="Calibri" w:hAnsi="Calibri" w:cs="Calibri"/>
        </w:rPr>
        <w:t xml:space="preserve"> </w:t>
      </w:r>
      <w:r w:rsidRPr="00732D95">
        <w:rPr>
          <w:rFonts w:ascii="Calibri" w:hAnsi="Calibri" w:cs="Calibri"/>
        </w:rPr>
        <w:t>(Accessed</w:t>
      </w:r>
      <w:r w:rsidRPr="00732D95">
        <w:rPr>
          <w:rFonts w:ascii="Calibri" w:hAnsi="Calibri" w:cs="Calibri"/>
        </w:rPr>
        <w:t>: 09/04/2024</w:t>
      </w:r>
      <w:r w:rsidRPr="00732D95">
        <w:rPr>
          <w:rFonts w:ascii="Calibri" w:hAnsi="Calibri" w:cs="Calibri"/>
        </w:rPr>
        <w:t xml:space="preserve">). </w:t>
      </w:r>
    </w:p>
    <w:p w14:paraId="310AC0FF" w14:textId="77777777" w:rsidR="00024399" w:rsidRPr="00DB7D5E" w:rsidRDefault="00024399" w:rsidP="00DB7D5E">
      <w:pPr>
        <w:pStyle w:val="NormalWeb"/>
        <w:ind w:left="567" w:hanging="567"/>
        <w:rPr>
          <w:rFonts w:ascii="Calibri" w:hAnsi="Calibri" w:cs="Calibri"/>
        </w:rPr>
      </w:pPr>
      <w:r w:rsidRPr="00DB7D5E">
        <w:rPr>
          <w:rFonts w:ascii="Calibri" w:hAnsi="Calibri" w:cs="Calibri"/>
        </w:rPr>
        <w:lastRenderedPageBreak/>
        <w:t>Research Gate (2015)</w:t>
      </w:r>
      <w:r w:rsidRPr="00DB7D5E">
        <w:rPr>
          <w:rFonts w:ascii="Calibri" w:hAnsi="Calibri" w:cs="Calibri"/>
        </w:rPr>
        <w:t xml:space="preserve"> </w:t>
      </w:r>
      <w:r w:rsidRPr="00DB7D5E">
        <w:rPr>
          <w:rFonts w:ascii="Calibri" w:hAnsi="Calibri" w:cs="Calibri"/>
          <w:i/>
          <w:iCs/>
        </w:rPr>
        <w:t>an introduction to cross-curricular learning</w:t>
      </w:r>
      <w:r w:rsidRPr="00DB7D5E">
        <w:rPr>
          <w:rFonts w:ascii="Calibri" w:hAnsi="Calibri" w:cs="Calibri"/>
        </w:rPr>
        <w:t xml:space="preserve">. </w:t>
      </w:r>
      <w:r w:rsidRPr="00DB7D5E">
        <w:rPr>
          <w:rFonts w:ascii="Calibri" w:hAnsi="Calibri" w:cs="Calibri"/>
        </w:rPr>
        <w:t xml:space="preserve">Available at: </w:t>
      </w:r>
      <w:hyperlink r:id="rId9" w:history="1">
        <w:r w:rsidRPr="00DB7D5E">
          <w:rPr>
            <w:rStyle w:val="Hyperlink"/>
            <w:rFonts w:ascii="Calibri" w:hAnsi="Calibri" w:cs="Calibri"/>
          </w:rPr>
          <w:t>https://www.researchgate.net/publication/274313611_An_Introduction_to_Cross-Curricular_Learning</w:t>
        </w:r>
      </w:hyperlink>
      <w:r w:rsidRPr="00DB7D5E">
        <w:rPr>
          <w:rFonts w:ascii="Calibri" w:hAnsi="Calibri" w:cs="Calibri"/>
        </w:rPr>
        <w:t xml:space="preserve"> </w:t>
      </w:r>
      <w:r w:rsidRPr="00DB7D5E">
        <w:rPr>
          <w:rFonts w:ascii="Calibri" w:hAnsi="Calibri" w:cs="Calibri"/>
        </w:rPr>
        <w:t xml:space="preserve"> (Accessed: </w:t>
      </w:r>
      <w:r>
        <w:rPr>
          <w:rFonts w:ascii="Calibri" w:hAnsi="Calibri" w:cs="Calibri"/>
        </w:rPr>
        <w:t>08/04/2024</w:t>
      </w:r>
      <w:r w:rsidRPr="00DB7D5E">
        <w:rPr>
          <w:rFonts w:ascii="Calibri" w:hAnsi="Calibri" w:cs="Calibri"/>
        </w:rPr>
        <w:t xml:space="preserve">). </w:t>
      </w:r>
    </w:p>
    <w:p w14:paraId="049AD713" w14:textId="77777777" w:rsidR="00024399" w:rsidRPr="001F227D" w:rsidRDefault="00024399" w:rsidP="001F227D">
      <w:pPr>
        <w:pStyle w:val="NormalWeb"/>
        <w:ind w:left="567" w:hanging="567"/>
        <w:rPr>
          <w:rFonts w:ascii="Calibri" w:hAnsi="Calibri" w:cs="Calibri"/>
        </w:rPr>
      </w:pPr>
      <w:r w:rsidRPr="001F227D">
        <w:rPr>
          <w:rFonts w:ascii="Calibri" w:hAnsi="Calibri" w:cs="Calibri"/>
        </w:rPr>
        <w:t>The Early Years Network</w:t>
      </w:r>
      <w:r w:rsidRPr="001F227D">
        <w:rPr>
          <w:rFonts w:ascii="Calibri" w:hAnsi="Calibri" w:cs="Calibri"/>
        </w:rPr>
        <w:t xml:space="preserve"> (2023) </w:t>
      </w:r>
      <w:r w:rsidRPr="001F227D">
        <w:rPr>
          <w:rFonts w:ascii="Calibri" w:hAnsi="Calibri" w:cs="Calibri"/>
          <w:i/>
          <w:iCs/>
        </w:rPr>
        <w:t>Embracing nature &amp; the benefits of outdoor learning</w:t>
      </w:r>
      <w:r w:rsidRPr="001F227D">
        <w:rPr>
          <w:rFonts w:ascii="Calibri" w:hAnsi="Calibri" w:cs="Calibri"/>
        </w:rPr>
        <w:t xml:space="preserve">. </w:t>
      </w:r>
      <w:r w:rsidRPr="001F227D">
        <w:rPr>
          <w:rFonts w:ascii="Calibri" w:hAnsi="Calibri" w:cs="Calibri"/>
        </w:rPr>
        <w:t xml:space="preserve">Available at: </w:t>
      </w:r>
      <w:hyperlink r:id="rId10" w:history="1">
        <w:r w:rsidRPr="00A61706">
          <w:rPr>
            <w:rStyle w:val="Hyperlink"/>
            <w:rFonts w:ascii="Calibri" w:hAnsi="Calibri" w:cs="Calibri"/>
          </w:rPr>
          <w:t>https://theearlyyearsnetwork.co.uk/knowledge-hub/embracing-nature-the-benefits-of-outdoor-learning</w:t>
        </w:r>
      </w:hyperlink>
      <w:r>
        <w:rPr>
          <w:rFonts w:ascii="Calibri" w:hAnsi="Calibri" w:cs="Calibri"/>
        </w:rPr>
        <w:t xml:space="preserve"> </w:t>
      </w:r>
      <w:r w:rsidRPr="001F227D">
        <w:rPr>
          <w:rFonts w:ascii="Calibri" w:hAnsi="Calibri" w:cs="Calibri"/>
        </w:rPr>
        <w:t xml:space="preserve">(Accessed: </w:t>
      </w:r>
      <w:r>
        <w:rPr>
          <w:rFonts w:ascii="Calibri" w:hAnsi="Calibri" w:cs="Calibri"/>
        </w:rPr>
        <w:t>09/04/2024</w:t>
      </w:r>
      <w:r w:rsidRPr="001F227D">
        <w:rPr>
          <w:rFonts w:ascii="Calibri" w:hAnsi="Calibri" w:cs="Calibri"/>
        </w:rPr>
        <w:t xml:space="preserve">). </w:t>
      </w:r>
    </w:p>
    <w:p w14:paraId="43399E9D" w14:textId="77777777" w:rsidR="00024399" w:rsidRPr="00111D94" w:rsidRDefault="00024399" w:rsidP="00111D94">
      <w:pPr>
        <w:pStyle w:val="NormalWeb"/>
        <w:ind w:left="567" w:hanging="567"/>
        <w:rPr>
          <w:rFonts w:ascii="Calibri" w:hAnsi="Calibri" w:cs="Calibri"/>
        </w:rPr>
      </w:pPr>
      <w:r w:rsidRPr="00111D94">
        <w:rPr>
          <w:rFonts w:ascii="Calibri" w:hAnsi="Calibri" w:cs="Calibri"/>
        </w:rPr>
        <w:t xml:space="preserve">Weinstein, A. (2021) </w:t>
      </w:r>
      <w:r w:rsidRPr="00111D94">
        <w:rPr>
          <w:rFonts w:ascii="Calibri" w:hAnsi="Calibri" w:cs="Calibri"/>
          <w:i/>
          <w:iCs/>
        </w:rPr>
        <w:t>Benefits of cross-curricular education - letters to a pre, Scientist</w:t>
      </w:r>
      <w:r w:rsidRPr="00111D94">
        <w:rPr>
          <w:rFonts w:ascii="Calibri" w:hAnsi="Calibri" w:cs="Calibri"/>
        </w:rPr>
        <w:t xml:space="preserve">. Available at: </w:t>
      </w:r>
      <w:hyperlink r:id="rId11" w:history="1">
        <w:r w:rsidRPr="00A61706">
          <w:rPr>
            <w:rStyle w:val="Hyperlink"/>
            <w:rFonts w:ascii="Calibri" w:hAnsi="Calibri" w:cs="Calibri"/>
          </w:rPr>
          <w:t>https://prescientist.org/benefits-of-cross-curricular-education/</w:t>
        </w:r>
      </w:hyperlink>
      <w:r>
        <w:rPr>
          <w:rFonts w:ascii="Calibri" w:hAnsi="Calibri" w:cs="Calibri"/>
        </w:rPr>
        <w:t xml:space="preserve"> </w:t>
      </w:r>
      <w:r w:rsidRPr="00111D94">
        <w:rPr>
          <w:rFonts w:ascii="Calibri" w:hAnsi="Calibri" w:cs="Calibri"/>
        </w:rPr>
        <w:t>(Accessed</w:t>
      </w:r>
      <w:r>
        <w:rPr>
          <w:rFonts w:ascii="Calibri" w:hAnsi="Calibri" w:cs="Calibri"/>
        </w:rPr>
        <w:t xml:space="preserve"> on: 08/04/2024</w:t>
      </w:r>
      <w:r w:rsidRPr="00111D94">
        <w:rPr>
          <w:rFonts w:ascii="Calibri" w:hAnsi="Calibri" w:cs="Calibri"/>
        </w:rPr>
        <w:t xml:space="preserve">). </w:t>
      </w:r>
    </w:p>
    <w:p w14:paraId="1486B50B" w14:textId="77777777" w:rsidR="00024399" w:rsidRPr="00024399" w:rsidRDefault="00024399" w:rsidP="0063684E">
      <w:pPr>
        <w:pStyle w:val="NormalWeb"/>
        <w:ind w:left="567" w:hanging="567"/>
        <w:rPr>
          <w:rFonts w:ascii="Calibri" w:hAnsi="Calibri" w:cs="Calibri"/>
        </w:rPr>
      </w:pPr>
      <w:r w:rsidRPr="00024399">
        <w:rPr>
          <w:rFonts w:ascii="Calibri" w:hAnsi="Calibri" w:cs="Calibri"/>
        </w:rPr>
        <w:t>Welsh Government (2019).</w:t>
      </w:r>
      <w:r w:rsidRPr="00024399">
        <w:rPr>
          <w:rFonts w:ascii="Calibri" w:hAnsi="Calibri" w:cs="Calibri"/>
          <w:i/>
          <w:iCs/>
        </w:rPr>
        <w:t xml:space="preserve"> </w:t>
      </w:r>
      <w:r w:rsidRPr="00024399">
        <w:rPr>
          <w:rFonts w:ascii="Calibri" w:hAnsi="Calibri" w:cs="Calibri"/>
          <w:i/>
          <w:iCs/>
        </w:rPr>
        <w:t>Professional standards for teaching and leadership</w:t>
      </w:r>
      <w:r w:rsidRPr="00024399">
        <w:rPr>
          <w:rFonts w:ascii="Calibri" w:hAnsi="Calibri" w:cs="Calibri"/>
        </w:rPr>
        <w:t xml:space="preserve">. Available at: </w:t>
      </w:r>
      <w:hyperlink r:id="rId12" w:history="1">
        <w:r w:rsidRPr="00024399">
          <w:rPr>
            <w:rStyle w:val="Hyperlink"/>
            <w:rFonts w:ascii="Calibri" w:hAnsi="Calibri" w:cs="Calibri"/>
          </w:rPr>
          <w:t>https://hwb.gov.wales/api/storage/19bc948b-8a3f-41e0-944a-7bf2cadf7d18/professional-standards-for-teaching-and-leadership-interactive-pdf-for-pc.pdf</w:t>
        </w:r>
      </w:hyperlink>
      <w:r w:rsidRPr="00024399">
        <w:rPr>
          <w:rFonts w:ascii="Calibri" w:hAnsi="Calibri" w:cs="Calibri"/>
        </w:rPr>
        <w:t xml:space="preserve"> </w:t>
      </w:r>
      <w:r w:rsidRPr="00024399">
        <w:rPr>
          <w:rFonts w:ascii="Calibri" w:hAnsi="Calibri" w:cs="Calibri"/>
        </w:rPr>
        <w:t xml:space="preserve"> (Accessed: 09</w:t>
      </w:r>
      <w:r w:rsidRPr="00024399">
        <w:rPr>
          <w:rFonts w:ascii="Calibri" w:hAnsi="Calibri" w:cs="Calibri"/>
        </w:rPr>
        <w:t>/04/</w:t>
      </w:r>
      <w:r w:rsidRPr="00024399">
        <w:rPr>
          <w:rFonts w:ascii="Calibri" w:hAnsi="Calibri" w:cs="Calibri"/>
        </w:rPr>
        <w:t xml:space="preserve">2024). </w:t>
      </w:r>
    </w:p>
    <w:p w14:paraId="0EDC2FD4" w14:textId="77777777" w:rsidR="00024399" w:rsidRDefault="00024399" w:rsidP="008B7C23">
      <w:pPr>
        <w:pStyle w:val="NormalWeb"/>
        <w:ind w:left="567" w:hanging="567"/>
        <w:rPr>
          <w:rFonts w:ascii="Calibri" w:hAnsi="Calibri" w:cs="Calibri"/>
        </w:rPr>
      </w:pPr>
      <w:r w:rsidRPr="002C2F1E">
        <w:rPr>
          <w:rFonts w:ascii="Calibri" w:hAnsi="Calibri" w:cs="Calibri"/>
        </w:rPr>
        <w:t xml:space="preserve">Welsh Government (2021) </w:t>
      </w:r>
      <w:r w:rsidRPr="002C2F1E">
        <w:rPr>
          <w:rFonts w:ascii="Calibri" w:hAnsi="Calibri" w:cs="Calibri"/>
          <w:i/>
          <w:iCs/>
        </w:rPr>
        <w:t xml:space="preserve">The additional learning needs code and </w:t>
      </w:r>
      <w:r w:rsidRPr="002C2F1E">
        <w:rPr>
          <w:rFonts w:ascii="Calibri" w:hAnsi="Calibri" w:cs="Calibri"/>
          <w:i/>
          <w:iCs/>
        </w:rPr>
        <w:t xml:space="preserve">regulations </w:t>
      </w:r>
      <w:r w:rsidRPr="002C2F1E">
        <w:rPr>
          <w:rFonts w:ascii="Calibri" w:hAnsi="Calibri" w:cs="Calibri"/>
        </w:rPr>
        <w:t xml:space="preserve">(2021) Available at: </w:t>
      </w:r>
      <w:hyperlink r:id="rId13" w:history="1">
        <w:r w:rsidRPr="002C2F1E">
          <w:rPr>
            <w:rStyle w:val="Hyperlink"/>
            <w:rFonts w:ascii="Calibri" w:hAnsi="Calibri" w:cs="Calibri"/>
          </w:rPr>
          <w:t>https://www.gov.wales/sites/default/files/pdf-versions/2021/3/5/1615554346/additional-learning-needs-code-and-regulations-childrens-rights-impact-assessment.pdf</w:t>
        </w:r>
      </w:hyperlink>
      <w:r w:rsidRPr="002C2F1E">
        <w:rPr>
          <w:rFonts w:ascii="Calibri" w:hAnsi="Calibri" w:cs="Calibri"/>
        </w:rPr>
        <w:t xml:space="preserve"> </w:t>
      </w:r>
      <w:r w:rsidRPr="002C2F1E">
        <w:rPr>
          <w:rFonts w:ascii="Calibri" w:hAnsi="Calibri" w:cs="Calibri"/>
        </w:rPr>
        <w:t>(Accessed</w:t>
      </w:r>
      <w:r w:rsidRPr="002C2F1E">
        <w:rPr>
          <w:rFonts w:ascii="Calibri" w:hAnsi="Calibri" w:cs="Calibri"/>
        </w:rPr>
        <w:t xml:space="preserve"> on</w:t>
      </w:r>
      <w:r w:rsidRPr="002C2F1E">
        <w:rPr>
          <w:rFonts w:ascii="Calibri" w:hAnsi="Calibri" w:cs="Calibri"/>
        </w:rPr>
        <w:t>:</w:t>
      </w:r>
      <w:r w:rsidRPr="002C2F1E">
        <w:rPr>
          <w:rFonts w:ascii="Calibri" w:hAnsi="Calibri" w:cs="Calibri"/>
        </w:rPr>
        <w:t xml:space="preserve"> 08/04/</w:t>
      </w:r>
      <w:r w:rsidRPr="002C2F1E">
        <w:rPr>
          <w:rFonts w:ascii="Calibri" w:hAnsi="Calibri" w:cs="Calibri"/>
        </w:rPr>
        <w:t xml:space="preserve">2024). </w:t>
      </w:r>
    </w:p>
    <w:p w14:paraId="3023A0C6" w14:textId="77777777" w:rsidR="00024399" w:rsidRDefault="00024399" w:rsidP="007E52E2">
      <w:pPr>
        <w:pStyle w:val="NormalWeb"/>
        <w:ind w:left="567" w:hanging="567"/>
        <w:rPr>
          <w:rFonts w:ascii="Calibri" w:hAnsi="Calibri" w:cs="Calibri"/>
        </w:rPr>
      </w:pPr>
      <w:r w:rsidRPr="00BA4628">
        <w:rPr>
          <w:rFonts w:ascii="Calibri" w:hAnsi="Calibri" w:cs="Calibri"/>
        </w:rPr>
        <w:t xml:space="preserve">Welsh Government (2022) </w:t>
      </w:r>
      <w:r w:rsidRPr="00BA4628">
        <w:rPr>
          <w:rFonts w:ascii="Calibri" w:hAnsi="Calibri" w:cs="Calibri"/>
          <w:i/>
          <w:iCs/>
        </w:rPr>
        <w:t>Cross-curricular skills frameworks.</w:t>
      </w:r>
      <w:r w:rsidRPr="00BA4628">
        <w:rPr>
          <w:rFonts w:ascii="Calibri" w:hAnsi="Calibri" w:cs="Calibri"/>
        </w:rPr>
        <w:t xml:space="preserve"> Available at: </w:t>
      </w:r>
      <w:hyperlink r:id="rId14" w:history="1">
        <w:r w:rsidRPr="00BA4628">
          <w:rPr>
            <w:rStyle w:val="Hyperlink"/>
            <w:rFonts w:ascii="Calibri" w:hAnsi="Calibri" w:cs="Calibri"/>
          </w:rPr>
          <w:t>https://hwb.gov.wales/curriculum-for-wales/cross-curricular-skills-frameworks</w:t>
        </w:r>
      </w:hyperlink>
      <w:r w:rsidRPr="00BA4628">
        <w:rPr>
          <w:rFonts w:ascii="Calibri" w:hAnsi="Calibri" w:cs="Calibri"/>
        </w:rPr>
        <w:t xml:space="preserve"> (Accessed on: </w:t>
      </w:r>
      <w:r>
        <w:rPr>
          <w:rFonts w:ascii="Calibri" w:hAnsi="Calibri" w:cs="Calibri"/>
        </w:rPr>
        <w:t>08/04/2024</w:t>
      </w:r>
      <w:r w:rsidRPr="00BA4628">
        <w:rPr>
          <w:rFonts w:ascii="Calibri" w:hAnsi="Calibri" w:cs="Calibri"/>
        </w:rPr>
        <w:t xml:space="preserve">). </w:t>
      </w:r>
    </w:p>
    <w:p w14:paraId="61DB8DB7" w14:textId="77777777" w:rsidR="00024399" w:rsidRPr="001C6B05" w:rsidRDefault="00024399" w:rsidP="001C6B05">
      <w:pPr>
        <w:pStyle w:val="NormalWeb"/>
        <w:ind w:left="567" w:hanging="567"/>
        <w:rPr>
          <w:rFonts w:ascii="Calibri" w:hAnsi="Calibri" w:cs="Calibri"/>
        </w:rPr>
      </w:pPr>
      <w:r w:rsidRPr="001C6B05">
        <w:rPr>
          <w:rFonts w:ascii="Calibri" w:hAnsi="Calibri" w:cs="Calibri"/>
        </w:rPr>
        <w:t>Welsh Government (2022)</w:t>
      </w:r>
      <w:r w:rsidRPr="001C6B05">
        <w:rPr>
          <w:rFonts w:ascii="Calibri" w:hAnsi="Calibri" w:cs="Calibri"/>
          <w:i/>
          <w:iCs/>
        </w:rPr>
        <w:t xml:space="preserve"> </w:t>
      </w:r>
      <w:r w:rsidRPr="001C6B05">
        <w:rPr>
          <w:rFonts w:ascii="Calibri" w:hAnsi="Calibri" w:cs="Calibri"/>
          <w:i/>
          <w:iCs/>
        </w:rPr>
        <w:t xml:space="preserve">Curriculum for </w:t>
      </w:r>
      <w:r w:rsidRPr="001C6B05">
        <w:rPr>
          <w:rFonts w:ascii="Calibri" w:hAnsi="Calibri" w:cs="Calibri"/>
          <w:i/>
          <w:iCs/>
        </w:rPr>
        <w:t>W</w:t>
      </w:r>
      <w:r w:rsidRPr="001C6B05">
        <w:rPr>
          <w:rFonts w:ascii="Calibri" w:hAnsi="Calibri" w:cs="Calibri"/>
          <w:i/>
          <w:iCs/>
        </w:rPr>
        <w:t>ales:</w:t>
      </w:r>
      <w:r w:rsidRPr="001C6B05">
        <w:rPr>
          <w:rFonts w:ascii="Calibri" w:hAnsi="Calibri" w:cs="Calibri"/>
          <w:i/>
          <w:iCs/>
        </w:rPr>
        <w:t xml:space="preserve"> </w:t>
      </w:r>
      <w:r w:rsidRPr="001C6B05">
        <w:rPr>
          <w:rFonts w:ascii="Calibri" w:hAnsi="Calibri" w:cs="Calibri"/>
          <w:i/>
          <w:iCs/>
        </w:rPr>
        <w:t>Overview</w:t>
      </w:r>
      <w:r w:rsidRPr="001C6B05">
        <w:rPr>
          <w:rFonts w:ascii="Calibri" w:hAnsi="Calibri" w:cs="Calibri"/>
        </w:rPr>
        <w:t xml:space="preserve">. </w:t>
      </w:r>
      <w:r w:rsidRPr="001C6B05">
        <w:rPr>
          <w:rFonts w:ascii="Calibri" w:hAnsi="Calibri" w:cs="Calibri"/>
        </w:rPr>
        <w:t xml:space="preserve">Available at: </w:t>
      </w:r>
      <w:hyperlink r:id="rId15" w:history="1">
        <w:r w:rsidRPr="00A61706">
          <w:rPr>
            <w:rStyle w:val="Hyperlink"/>
            <w:rFonts w:ascii="Calibri" w:hAnsi="Calibri" w:cs="Calibri"/>
          </w:rPr>
          <w:t>https://www.gov.wales/curriculum-wales-overview</w:t>
        </w:r>
      </w:hyperlink>
      <w:r>
        <w:rPr>
          <w:rFonts w:ascii="Calibri" w:hAnsi="Calibri" w:cs="Calibri"/>
        </w:rPr>
        <w:t xml:space="preserve"> </w:t>
      </w:r>
      <w:r w:rsidRPr="001C6B05">
        <w:rPr>
          <w:rFonts w:ascii="Calibri" w:hAnsi="Calibri" w:cs="Calibri"/>
        </w:rPr>
        <w:t xml:space="preserve"> (Accessed: </w:t>
      </w:r>
      <w:r>
        <w:rPr>
          <w:rFonts w:ascii="Calibri" w:hAnsi="Calibri" w:cs="Calibri"/>
        </w:rPr>
        <w:t>09/04/2024</w:t>
      </w:r>
      <w:r w:rsidRPr="001C6B05">
        <w:rPr>
          <w:rFonts w:ascii="Calibri" w:hAnsi="Calibri" w:cs="Calibri"/>
        </w:rPr>
        <w:t xml:space="preserve">2024). </w:t>
      </w:r>
    </w:p>
    <w:p w14:paraId="3ED891C1" w14:textId="77777777" w:rsidR="00024399" w:rsidRDefault="00024399" w:rsidP="00BA4628">
      <w:pPr>
        <w:pStyle w:val="NormalWeb"/>
        <w:ind w:left="567" w:hanging="567"/>
        <w:rPr>
          <w:rFonts w:ascii="Calibri" w:hAnsi="Calibri" w:cs="Calibri"/>
        </w:rPr>
      </w:pPr>
      <w:r>
        <w:rPr>
          <w:rFonts w:ascii="Calibri" w:hAnsi="Calibri" w:cs="Calibri"/>
        </w:rPr>
        <w:t xml:space="preserve">Welsh Government (2022) </w:t>
      </w:r>
      <w:r w:rsidRPr="0036280E">
        <w:rPr>
          <w:rFonts w:ascii="Calibri" w:hAnsi="Calibri" w:cs="Calibri"/>
          <w:i/>
          <w:iCs/>
        </w:rPr>
        <w:t>Digital Competence Framework.</w:t>
      </w:r>
      <w:r>
        <w:rPr>
          <w:rFonts w:ascii="Calibri" w:hAnsi="Calibri" w:cs="Calibri"/>
        </w:rPr>
        <w:t xml:space="preserve"> Available at: </w:t>
      </w:r>
      <w:hyperlink r:id="rId16" w:history="1">
        <w:r w:rsidRPr="00D95345">
          <w:rPr>
            <w:rStyle w:val="Hyperlink"/>
            <w:rFonts w:ascii="Calibri" w:hAnsi="Calibri" w:cs="Calibri"/>
          </w:rPr>
          <w:t>https://hwb.gov.wales/curriculum-for-wales/cross-curricular-skills-frameworks/digital-competence-framework/</w:t>
        </w:r>
      </w:hyperlink>
      <w:r>
        <w:rPr>
          <w:rFonts w:ascii="Calibri" w:hAnsi="Calibri" w:cs="Calibri"/>
        </w:rPr>
        <w:t xml:space="preserve"> (Accessed on: 08/04/2024). </w:t>
      </w:r>
    </w:p>
    <w:p w14:paraId="155C5EA6" w14:textId="77777777" w:rsidR="00024399" w:rsidRDefault="00024399" w:rsidP="00BA4628">
      <w:pPr>
        <w:pStyle w:val="NormalWeb"/>
        <w:ind w:left="567" w:hanging="567"/>
        <w:rPr>
          <w:rFonts w:ascii="Calibri" w:hAnsi="Calibri" w:cs="Calibri"/>
        </w:rPr>
      </w:pPr>
      <w:r>
        <w:rPr>
          <w:rFonts w:ascii="Calibri" w:hAnsi="Calibri" w:cs="Calibri"/>
        </w:rPr>
        <w:t xml:space="preserve">Welsh Government (2022) </w:t>
      </w:r>
      <w:r w:rsidRPr="00877313">
        <w:rPr>
          <w:rFonts w:ascii="Calibri" w:hAnsi="Calibri" w:cs="Calibri"/>
          <w:i/>
          <w:iCs/>
        </w:rPr>
        <w:t>Literacy and Numeracy Framework.</w:t>
      </w:r>
      <w:r>
        <w:rPr>
          <w:rFonts w:ascii="Calibri" w:hAnsi="Calibri" w:cs="Calibri"/>
        </w:rPr>
        <w:t xml:space="preserve"> Available at: </w:t>
      </w:r>
      <w:hyperlink r:id="rId17" w:history="1">
        <w:r w:rsidRPr="00D95345">
          <w:rPr>
            <w:rStyle w:val="Hyperlink"/>
            <w:rFonts w:ascii="Calibri" w:hAnsi="Calibri" w:cs="Calibri"/>
          </w:rPr>
          <w:t>https://hwb.gov.wales/curriculum-for-wales/cross-curricular-skills-frameworks/literacy-and-numeracy-framework/</w:t>
        </w:r>
      </w:hyperlink>
      <w:r>
        <w:rPr>
          <w:rFonts w:ascii="Calibri" w:hAnsi="Calibri" w:cs="Calibri"/>
        </w:rPr>
        <w:t xml:space="preserve"> (Accessed on: 08/04/2024).</w:t>
      </w:r>
    </w:p>
    <w:p w14:paraId="13A7CF5D" w14:textId="77777777" w:rsidR="00024399" w:rsidRDefault="00024399" w:rsidP="00F209CC">
      <w:pPr>
        <w:pStyle w:val="NormalWeb"/>
        <w:ind w:left="567" w:hanging="567"/>
        <w:rPr>
          <w:rFonts w:ascii="Calibri" w:hAnsi="Calibri" w:cs="Calibri"/>
        </w:rPr>
      </w:pPr>
      <w:r w:rsidRPr="00F209CC">
        <w:rPr>
          <w:rFonts w:ascii="Calibri" w:hAnsi="Calibri" w:cs="Calibri"/>
        </w:rPr>
        <w:t>Welsh Government</w:t>
      </w:r>
      <w:r w:rsidRPr="00F209CC">
        <w:rPr>
          <w:rFonts w:ascii="Calibri" w:hAnsi="Calibri" w:cs="Calibri"/>
          <w:i/>
          <w:iCs/>
        </w:rPr>
        <w:t xml:space="preserve"> </w:t>
      </w:r>
      <w:r w:rsidRPr="00F209CC">
        <w:rPr>
          <w:rFonts w:ascii="Calibri" w:hAnsi="Calibri" w:cs="Calibri"/>
        </w:rPr>
        <w:t xml:space="preserve">(2022) </w:t>
      </w:r>
      <w:r w:rsidRPr="00F209CC">
        <w:rPr>
          <w:rFonts w:ascii="Calibri" w:hAnsi="Calibri" w:cs="Calibri"/>
          <w:i/>
          <w:iCs/>
        </w:rPr>
        <w:t>Pedagogy.</w:t>
      </w:r>
      <w:r w:rsidRPr="00F209CC">
        <w:rPr>
          <w:rFonts w:ascii="Calibri" w:hAnsi="Calibri" w:cs="Calibri"/>
        </w:rPr>
        <w:t xml:space="preserve"> </w:t>
      </w:r>
      <w:r w:rsidRPr="00F209CC">
        <w:rPr>
          <w:rFonts w:ascii="Calibri" w:hAnsi="Calibri" w:cs="Calibri"/>
        </w:rPr>
        <w:t xml:space="preserve">Available at: </w:t>
      </w:r>
      <w:hyperlink r:id="rId18" w:history="1">
        <w:r w:rsidRPr="00A61706">
          <w:rPr>
            <w:rStyle w:val="Hyperlink"/>
            <w:rFonts w:ascii="Calibri" w:hAnsi="Calibri" w:cs="Calibri"/>
          </w:rPr>
          <w:t>https://hwb.gov.wales/curriculum-for-wales/designing-your-curriculum/pedagogy/</w:t>
        </w:r>
      </w:hyperlink>
      <w:r>
        <w:rPr>
          <w:rFonts w:ascii="Calibri" w:hAnsi="Calibri" w:cs="Calibri"/>
        </w:rPr>
        <w:t xml:space="preserve"> </w:t>
      </w:r>
      <w:r w:rsidRPr="00F209CC">
        <w:rPr>
          <w:rFonts w:ascii="Calibri" w:hAnsi="Calibri" w:cs="Calibri"/>
        </w:rPr>
        <w:t xml:space="preserve">(Accessed: </w:t>
      </w:r>
      <w:r>
        <w:rPr>
          <w:rFonts w:ascii="Calibri" w:hAnsi="Calibri" w:cs="Calibri"/>
        </w:rPr>
        <w:t>09/04/2024</w:t>
      </w:r>
      <w:r w:rsidRPr="00F209CC">
        <w:rPr>
          <w:rFonts w:ascii="Calibri" w:hAnsi="Calibri" w:cs="Calibri"/>
        </w:rPr>
        <w:t xml:space="preserve">). </w:t>
      </w:r>
    </w:p>
    <w:p w14:paraId="5467BAB5" w14:textId="132CF44C" w:rsidR="00046139" w:rsidRDefault="00024399" w:rsidP="00024399">
      <w:pPr>
        <w:pStyle w:val="NormalWeb"/>
        <w:ind w:left="567" w:hanging="567"/>
        <w:rPr>
          <w:rFonts w:ascii="Calibri" w:hAnsi="Calibri" w:cs="Calibri"/>
        </w:rPr>
      </w:pPr>
      <w:r w:rsidRPr="004639FD">
        <w:rPr>
          <w:rFonts w:ascii="Calibri" w:hAnsi="Calibri" w:cs="Calibri"/>
        </w:rPr>
        <w:t>Welsh Government (2022)</w:t>
      </w:r>
      <w:r w:rsidRPr="004639FD">
        <w:rPr>
          <w:rFonts w:ascii="Calibri" w:hAnsi="Calibri" w:cs="Calibri"/>
          <w:i/>
          <w:iCs/>
        </w:rPr>
        <w:t xml:space="preserve"> </w:t>
      </w:r>
      <w:r w:rsidRPr="004639FD">
        <w:rPr>
          <w:rFonts w:ascii="Calibri" w:hAnsi="Calibri" w:cs="Calibri"/>
          <w:i/>
          <w:iCs/>
        </w:rPr>
        <w:t>School Funding Review</w:t>
      </w:r>
      <w:r w:rsidRPr="004639FD">
        <w:rPr>
          <w:rFonts w:ascii="Calibri" w:hAnsi="Calibri" w:cs="Calibri"/>
        </w:rPr>
        <w:t xml:space="preserve"> Available at: </w:t>
      </w:r>
      <w:hyperlink r:id="rId19" w:history="1">
        <w:r w:rsidRPr="004639FD">
          <w:rPr>
            <w:rStyle w:val="Hyperlink"/>
            <w:rFonts w:ascii="Calibri" w:hAnsi="Calibri" w:cs="Calibri"/>
          </w:rPr>
          <w:t>https://www.gov.wales/school-funding-review</w:t>
        </w:r>
      </w:hyperlink>
      <w:r w:rsidRPr="004639FD">
        <w:rPr>
          <w:rFonts w:ascii="Calibri" w:hAnsi="Calibri" w:cs="Calibri"/>
        </w:rPr>
        <w:t xml:space="preserve"> </w:t>
      </w:r>
      <w:r w:rsidRPr="004639FD">
        <w:rPr>
          <w:rFonts w:ascii="Calibri" w:hAnsi="Calibri" w:cs="Calibri"/>
        </w:rPr>
        <w:t xml:space="preserve">(Accessed: </w:t>
      </w:r>
      <w:r w:rsidRPr="004639FD">
        <w:rPr>
          <w:rFonts w:ascii="Calibri" w:hAnsi="Calibri" w:cs="Calibri"/>
        </w:rPr>
        <w:t>09/04/2024</w:t>
      </w:r>
      <w:r w:rsidRPr="004639FD">
        <w:rPr>
          <w:rFonts w:ascii="Calibri" w:hAnsi="Calibri" w:cs="Calibri"/>
        </w:rPr>
        <w:t xml:space="preserve">). </w:t>
      </w:r>
    </w:p>
    <w:p w14:paraId="3A277B57" w14:textId="77777777" w:rsidR="00024399" w:rsidRPr="00024399" w:rsidRDefault="00024399" w:rsidP="00024399">
      <w:pPr>
        <w:pStyle w:val="NormalWeb"/>
        <w:ind w:left="567" w:hanging="567"/>
        <w:rPr>
          <w:rFonts w:ascii="Calibri" w:hAnsi="Calibri" w:cs="Calibri"/>
        </w:rPr>
      </w:pPr>
    </w:p>
    <w:p w14:paraId="5F0ABAF4" w14:textId="77777777" w:rsidR="007022E5" w:rsidRDefault="007022E5" w:rsidP="00046139">
      <w:pPr>
        <w:rPr>
          <w:rFonts w:ascii="Calibri" w:hAnsi="Calibri" w:cs="Calibri"/>
          <w:u w:val="single"/>
        </w:rPr>
      </w:pPr>
    </w:p>
    <w:p w14:paraId="229E0B95" w14:textId="77777777" w:rsidR="007022E5" w:rsidRDefault="007022E5" w:rsidP="00046139">
      <w:pPr>
        <w:rPr>
          <w:rFonts w:ascii="Calibri" w:hAnsi="Calibri" w:cs="Calibri"/>
          <w:u w:val="single"/>
        </w:rPr>
      </w:pPr>
    </w:p>
    <w:p w14:paraId="087EAB17" w14:textId="1F102CF9" w:rsidR="00046139" w:rsidRDefault="00046139" w:rsidP="00046139">
      <w:pPr>
        <w:rPr>
          <w:rFonts w:ascii="Calibri" w:hAnsi="Calibri" w:cs="Calibri"/>
          <w:u w:val="single"/>
        </w:rPr>
      </w:pPr>
      <w:r>
        <w:rPr>
          <w:rFonts w:ascii="Calibri" w:hAnsi="Calibri" w:cs="Calibri"/>
          <w:u w:val="single"/>
        </w:rPr>
        <w:lastRenderedPageBreak/>
        <w:t xml:space="preserve">Appendix </w:t>
      </w:r>
    </w:p>
    <w:p w14:paraId="023A9153" w14:textId="7441BE3A" w:rsidR="009D680E" w:rsidRPr="00231AF8" w:rsidRDefault="009D680E" w:rsidP="00231AF8">
      <w:pPr>
        <w:jc w:val="center"/>
        <w:rPr>
          <w:rFonts w:ascii="Calibri" w:hAnsi="Calibri" w:cs="Calibri"/>
          <w:sz w:val="22"/>
          <w:szCs w:val="22"/>
          <w:u w:val="single"/>
        </w:rPr>
      </w:pPr>
      <w:r w:rsidRPr="00231AF8">
        <w:rPr>
          <w:noProof/>
          <w:sz w:val="22"/>
          <w:szCs w:val="22"/>
          <w:u w:val="single"/>
        </w:rPr>
        <w:drawing>
          <wp:anchor distT="0" distB="0" distL="114300" distR="114300" simplePos="0" relativeHeight="251658240" behindDoc="0" locked="0" layoutInCell="1" allowOverlap="1" wp14:anchorId="7B03997A" wp14:editId="67324422">
            <wp:simplePos x="0" y="0"/>
            <wp:positionH relativeFrom="column">
              <wp:posOffset>-87630</wp:posOffset>
            </wp:positionH>
            <wp:positionV relativeFrom="paragraph">
              <wp:posOffset>274320</wp:posOffset>
            </wp:positionV>
            <wp:extent cx="2572385" cy="3526790"/>
            <wp:effectExtent l="0" t="0" r="0" b="0"/>
            <wp:wrapSquare wrapText="bothSides"/>
            <wp:docPr id="1657571478" name="Picture 1" descr="A book cover with a person in a red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71478" name="Picture 1" descr="A book cover with a person in a red shi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72385" cy="3526790"/>
                    </a:xfrm>
                    <a:prstGeom prst="rect">
                      <a:avLst/>
                    </a:prstGeom>
                  </pic:spPr>
                </pic:pic>
              </a:graphicData>
            </a:graphic>
            <wp14:sizeRelH relativeFrom="margin">
              <wp14:pctWidth>0</wp14:pctWidth>
            </wp14:sizeRelH>
            <wp14:sizeRelV relativeFrom="margin">
              <wp14:pctHeight>0</wp14:pctHeight>
            </wp14:sizeRelV>
          </wp:anchor>
        </w:drawing>
      </w:r>
      <w:r w:rsidR="00231AF8" w:rsidRPr="00231AF8">
        <w:rPr>
          <w:rFonts w:ascii="Calibri" w:hAnsi="Calibri" w:cs="Calibri"/>
          <w:sz w:val="22"/>
          <w:szCs w:val="22"/>
          <w:u w:val="single"/>
        </w:rPr>
        <w:t xml:space="preserve">section </w:t>
      </w:r>
      <w:r w:rsidRPr="00231AF8">
        <w:rPr>
          <w:rFonts w:ascii="Calibri" w:hAnsi="Calibri" w:cs="Calibri"/>
          <w:sz w:val="22"/>
          <w:szCs w:val="22"/>
          <w:u w:val="single"/>
        </w:rPr>
        <w:t>A</w:t>
      </w:r>
    </w:p>
    <w:p w14:paraId="577AAC6F" w14:textId="6E9490AB" w:rsidR="009D680E" w:rsidRDefault="009D680E" w:rsidP="00046139">
      <w:pPr>
        <w:rPr>
          <w:rFonts w:ascii="Calibri" w:hAnsi="Calibri" w:cs="Calibri"/>
        </w:rPr>
      </w:pPr>
    </w:p>
    <w:p w14:paraId="6B4180A0" w14:textId="01916EB5" w:rsidR="009D680E" w:rsidRDefault="009D680E" w:rsidP="00046139">
      <w:pPr>
        <w:rPr>
          <w:rFonts w:ascii="Calibri" w:hAnsi="Calibri" w:cs="Calibri"/>
          <w:lang w:val="en-US"/>
        </w:rPr>
      </w:pPr>
    </w:p>
    <w:p w14:paraId="108C23D8" w14:textId="77777777" w:rsidR="00231AF8" w:rsidRDefault="00231AF8" w:rsidP="00046139">
      <w:pPr>
        <w:rPr>
          <w:rFonts w:ascii="Calibri" w:hAnsi="Calibri" w:cs="Calibri"/>
          <w:lang w:val="en-US"/>
        </w:rPr>
      </w:pPr>
    </w:p>
    <w:p w14:paraId="685C390B" w14:textId="77777777" w:rsidR="00231AF8" w:rsidRDefault="00231AF8" w:rsidP="00046139">
      <w:pPr>
        <w:rPr>
          <w:rFonts w:ascii="Calibri" w:hAnsi="Calibri" w:cs="Calibri"/>
          <w:lang w:val="en-US"/>
        </w:rPr>
      </w:pPr>
    </w:p>
    <w:p w14:paraId="26E50398" w14:textId="77777777" w:rsidR="00231AF8" w:rsidRDefault="00231AF8" w:rsidP="00046139">
      <w:pPr>
        <w:rPr>
          <w:rFonts w:ascii="Calibri" w:hAnsi="Calibri" w:cs="Calibri"/>
          <w:lang w:val="en-US"/>
        </w:rPr>
      </w:pPr>
    </w:p>
    <w:p w14:paraId="16833BF3" w14:textId="77777777" w:rsidR="00231AF8" w:rsidRDefault="00231AF8" w:rsidP="00046139">
      <w:pPr>
        <w:rPr>
          <w:rFonts w:ascii="Calibri" w:hAnsi="Calibri" w:cs="Calibri"/>
          <w:lang w:val="en-US"/>
        </w:rPr>
      </w:pPr>
    </w:p>
    <w:p w14:paraId="5C156C34" w14:textId="77777777" w:rsidR="00231AF8" w:rsidRDefault="00231AF8" w:rsidP="00046139">
      <w:pPr>
        <w:rPr>
          <w:rFonts w:ascii="Calibri" w:hAnsi="Calibri" w:cs="Calibri"/>
          <w:lang w:val="en-US"/>
        </w:rPr>
      </w:pPr>
    </w:p>
    <w:p w14:paraId="37A1A8A9" w14:textId="77777777" w:rsidR="00231AF8" w:rsidRDefault="00231AF8" w:rsidP="00046139">
      <w:pPr>
        <w:rPr>
          <w:rFonts w:ascii="Calibri" w:hAnsi="Calibri" w:cs="Calibri"/>
          <w:lang w:val="en-US"/>
        </w:rPr>
      </w:pPr>
    </w:p>
    <w:p w14:paraId="018E70DC" w14:textId="77777777" w:rsidR="00231AF8" w:rsidRDefault="00231AF8" w:rsidP="00046139">
      <w:pPr>
        <w:rPr>
          <w:rFonts w:ascii="Calibri" w:hAnsi="Calibri" w:cs="Calibri"/>
          <w:lang w:val="en-US"/>
        </w:rPr>
      </w:pPr>
    </w:p>
    <w:p w14:paraId="3564352A" w14:textId="71D434CF" w:rsidR="00231AF8" w:rsidRDefault="00231AF8" w:rsidP="00046139">
      <w:pPr>
        <w:rPr>
          <w:rFonts w:ascii="Calibri" w:hAnsi="Calibri" w:cs="Calibri"/>
          <w:lang w:val="en-US"/>
        </w:rPr>
      </w:pPr>
    </w:p>
    <w:p w14:paraId="3B82510C" w14:textId="08C3DFE6" w:rsidR="00231AF8" w:rsidRDefault="00231AF8" w:rsidP="00046139">
      <w:pPr>
        <w:rPr>
          <w:rFonts w:ascii="Calibri" w:hAnsi="Calibri" w:cs="Calibri"/>
          <w:lang w:val="en-US"/>
        </w:rPr>
      </w:pPr>
    </w:p>
    <w:p w14:paraId="77DEF794" w14:textId="3CC7ECFC" w:rsidR="00231AF8" w:rsidRDefault="00231AF8" w:rsidP="00046139">
      <w:pPr>
        <w:rPr>
          <w:rFonts w:ascii="Calibri" w:hAnsi="Calibri" w:cs="Calibri"/>
          <w:lang w:val="en-US"/>
        </w:rPr>
      </w:pPr>
    </w:p>
    <w:p w14:paraId="32828A4F" w14:textId="5D7131ED" w:rsidR="00231AF8" w:rsidRDefault="004C72D2" w:rsidP="00231AF8">
      <w:pPr>
        <w:jc w:val="center"/>
        <w:rPr>
          <w:rFonts w:ascii="Calibri" w:hAnsi="Calibri" w:cs="Calibri"/>
          <w:sz w:val="22"/>
          <w:szCs w:val="22"/>
          <w:u w:val="single"/>
          <w:lang w:val="en-US"/>
        </w:rPr>
      </w:pPr>
      <w:r>
        <w:rPr>
          <w:noProof/>
        </w:rPr>
        <w:drawing>
          <wp:anchor distT="0" distB="0" distL="114300" distR="114300" simplePos="0" relativeHeight="251651072" behindDoc="0" locked="0" layoutInCell="1" allowOverlap="1" wp14:anchorId="0522EF9F" wp14:editId="1D4362B7">
            <wp:simplePos x="0" y="0"/>
            <wp:positionH relativeFrom="margin">
              <wp:posOffset>-398780</wp:posOffset>
            </wp:positionH>
            <wp:positionV relativeFrom="paragraph">
              <wp:posOffset>336550</wp:posOffset>
            </wp:positionV>
            <wp:extent cx="6525895" cy="4102100"/>
            <wp:effectExtent l="0" t="0" r="8255" b="0"/>
            <wp:wrapSquare wrapText="bothSides"/>
            <wp:docPr id="150143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3188" name="Picture 1"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525895" cy="4102100"/>
                    </a:xfrm>
                    <a:prstGeom prst="rect">
                      <a:avLst/>
                    </a:prstGeom>
                  </pic:spPr>
                </pic:pic>
              </a:graphicData>
            </a:graphic>
            <wp14:sizeRelV relativeFrom="margin">
              <wp14:pctHeight>0</wp14:pctHeight>
            </wp14:sizeRelV>
          </wp:anchor>
        </w:drawing>
      </w:r>
      <w:r w:rsidR="00231AF8" w:rsidRPr="00231AF8">
        <w:rPr>
          <w:rFonts w:ascii="Calibri" w:hAnsi="Calibri" w:cs="Calibri"/>
          <w:sz w:val="22"/>
          <w:szCs w:val="22"/>
          <w:u w:val="single"/>
          <w:lang w:val="en-US"/>
        </w:rPr>
        <w:t>Section B</w:t>
      </w:r>
    </w:p>
    <w:p w14:paraId="7CA6178C" w14:textId="37B8F7BC" w:rsidR="00B311BA" w:rsidRDefault="00C8536F" w:rsidP="00231AF8">
      <w:pPr>
        <w:jc w:val="center"/>
        <w:rPr>
          <w:rFonts w:ascii="Calibri" w:hAnsi="Calibri" w:cs="Calibri"/>
          <w:sz w:val="22"/>
          <w:szCs w:val="22"/>
          <w:u w:val="single"/>
          <w:lang w:val="en-US"/>
        </w:rPr>
      </w:pPr>
      <w:r>
        <w:rPr>
          <w:noProof/>
        </w:rPr>
        <w:lastRenderedPageBreak/>
        <w:drawing>
          <wp:anchor distT="0" distB="0" distL="114300" distR="114300" simplePos="0" relativeHeight="251659264" behindDoc="0" locked="0" layoutInCell="1" allowOverlap="1" wp14:anchorId="7E5B4E06" wp14:editId="65272127">
            <wp:simplePos x="0" y="0"/>
            <wp:positionH relativeFrom="column">
              <wp:posOffset>-342265</wp:posOffset>
            </wp:positionH>
            <wp:positionV relativeFrom="paragraph">
              <wp:posOffset>3697605</wp:posOffset>
            </wp:positionV>
            <wp:extent cx="6128385" cy="3878580"/>
            <wp:effectExtent l="0" t="0" r="5715" b="7620"/>
            <wp:wrapSquare wrapText="bothSides"/>
            <wp:docPr id="709068256" name="Picture 1"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68256" name="Picture 1" descr="A white and blue chart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128385" cy="3878580"/>
                    </a:xfrm>
                    <a:prstGeom prst="rect">
                      <a:avLst/>
                    </a:prstGeom>
                  </pic:spPr>
                </pic:pic>
              </a:graphicData>
            </a:graphic>
            <wp14:sizeRelH relativeFrom="margin">
              <wp14:pctWidth>0</wp14:pctWidth>
            </wp14:sizeRelH>
            <wp14:sizeRelV relativeFrom="margin">
              <wp14:pctHeight>0</wp14:pctHeight>
            </wp14:sizeRelV>
          </wp:anchor>
        </w:drawing>
      </w:r>
      <w:r w:rsidR="00EC01AF">
        <w:rPr>
          <w:noProof/>
        </w:rPr>
        <w:drawing>
          <wp:anchor distT="0" distB="0" distL="114300" distR="114300" simplePos="0" relativeHeight="251655168" behindDoc="0" locked="0" layoutInCell="1" allowOverlap="1" wp14:anchorId="0792DEEF" wp14:editId="567031E9">
            <wp:simplePos x="0" y="0"/>
            <wp:positionH relativeFrom="column">
              <wp:posOffset>-553896</wp:posOffset>
            </wp:positionH>
            <wp:positionV relativeFrom="paragraph">
              <wp:posOffset>122</wp:posOffset>
            </wp:positionV>
            <wp:extent cx="6645749" cy="3724153"/>
            <wp:effectExtent l="0" t="0" r="3175" b="0"/>
            <wp:wrapSquare wrapText="bothSides"/>
            <wp:docPr id="16074952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49528" name="Picture 1" descr="A close-up of a docume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655719" cy="3729740"/>
                    </a:xfrm>
                    <a:prstGeom prst="rect">
                      <a:avLst/>
                    </a:prstGeom>
                  </pic:spPr>
                </pic:pic>
              </a:graphicData>
            </a:graphic>
            <wp14:sizeRelH relativeFrom="margin">
              <wp14:pctWidth>0</wp14:pctWidth>
            </wp14:sizeRelH>
            <wp14:sizeRelV relativeFrom="margin">
              <wp14:pctHeight>0</wp14:pctHeight>
            </wp14:sizeRelV>
          </wp:anchor>
        </w:drawing>
      </w:r>
    </w:p>
    <w:p w14:paraId="5959311E" w14:textId="2AE6AF79" w:rsidR="00E56181" w:rsidRDefault="00E56181" w:rsidP="00231AF8">
      <w:pPr>
        <w:jc w:val="center"/>
        <w:rPr>
          <w:rFonts w:ascii="Calibri" w:hAnsi="Calibri" w:cs="Calibri"/>
          <w:sz w:val="22"/>
          <w:szCs w:val="22"/>
          <w:u w:val="single"/>
          <w:lang w:val="en-US"/>
        </w:rPr>
      </w:pPr>
    </w:p>
    <w:p w14:paraId="1689097E" w14:textId="23D83012" w:rsidR="00E56181" w:rsidRDefault="00E56181" w:rsidP="00231AF8">
      <w:pPr>
        <w:jc w:val="center"/>
        <w:rPr>
          <w:rFonts w:ascii="Calibri" w:hAnsi="Calibri" w:cs="Calibri"/>
          <w:sz w:val="22"/>
          <w:szCs w:val="22"/>
          <w:u w:val="single"/>
          <w:lang w:val="en-US"/>
        </w:rPr>
      </w:pPr>
    </w:p>
    <w:p w14:paraId="28F31B79" w14:textId="15228877" w:rsidR="004C72D2" w:rsidRDefault="004C72D2" w:rsidP="00231AF8">
      <w:pPr>
        <w:jc w:val="center"/>
        <w:rPr>
          <w:rFonts w:ascii="Calibri" w:hAnsi="Calibri" w:cs="Calibri"/>
          <w:sz w:val="22"/>
          <w:szCs w:val="22"/>
          <w:u w:val="single"/>
          <w:lang w:val="en-US"/>
        </w:rPr>
      </w:pPr>
    </w:p>
    <w:p w14:paraId="50EBDA6B" w14:textId="6D801809" w:rsidR="004C72D2" w:rsidRDefault="00740413" w:rsidP="00231AF8">
      <w:pPr>
        <w:jc w:val="center"/>
        <w:rPr>
          <w:rFonts w:ascii="Calibri" w:hAnsi="Calibri" w:cs="Calibri"/>
          <w:sz w:val="22"/>
          <w:szCs w:val="22"/>
          <w:u w:val="single"/>
          <w:lang w:val="en-US"/>
        </w:rPr>
      </w:pPr>
      <w:r>
        <w:rPr>
          <w:noProof/>
        </w:rPr>
        <w:lastRenderedPageBreak/>
        <w:drawing>
          <wp:anchor distT="0" distB="0" distL="114300" distR="114300" simplePos="0" relativeHeight="251665408" behindDoc="0" locked="0" layoutInCell="1" allowOverlap="1" wp14:anchorId="05EDD850" wp14:editId="652F410E">
            <wp:simplePos x="0" y="0"/>
            <wp:positionH relativeFrom="column">
              <wp:posOffset>80211</wp:posOffset>
            </wp:positionH>
            <wp:positionV relativeFrom="paragraph">
              <wp:posOffset>3866147</wp:posOffset>
            </wp:positionV>
            <wp:extent cx="5731510" cy="3214370"/>
            <wp:effectExtent l="0" t="0" r="2540" b="5080"/>
            <wp:wrapSquare wrapText="bothSides"/>
            <wp:docPr id="1658722048" name="Picture 1" descr="A white rectangular objec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722048" name="Picture 1" descr="A white rectangular object with black text&#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anchor>
        </w:drawing>
      </w:r>
      <w:r>
        <w:rPr>
          <w:noProof/>
        </w:rPr>
        <w:drawing>
          <wp:anchor distT="0" distB="0" distL="114300" distR="114300" simplePos="0" relativeHeight="251663360" behindDoc="0" locked="0" layoutInCell="1" allowOverlap="1" wp14:anchorId="60CECBE2" wp14:editId="4B334229">
            <wp:simplePos x="0" y="0"/>
            <wp:positionH relativeFrom="column">
              <wp:posOffset>-96520</wp:posOffset>
            </wp:positionH>
            <wp:positionV relativeFrom="paragraph">
              <wp:posOffset>0</wp:posOffset>
            </wp:positionV>
            <wp:extent cx="5731510" cy="3561080"/>
            <wp:effectExtent l="0" t="0" r="2540" b="1270"/>
            <wp:wrapSquare wrapText="bothSides"/>
            <wp:docPr id="772761045"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61045" name="Picture 1" descr="A white sheet of paper with black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561080"/>
                    </a:xfrm>
                    <a:prstGeom prst="rect">
                      <a:avLst/>
                    </a:prstGeom>
                  </pic:spPr>
                </pic:pic>
              </a:graphicData>
            </a:graphic>
            <wp14:sizeRelV relativeFrom="margin">
              <wp14:pctHeight>0</wp14:pctHeight>
            </wp14:sizeRelV>
          </wp:anchor>
        </w:drawing>
      </w:r>
    </w:p>
    <w:p w14:paraId="0BA60F10" w14:textId="1E5B171E" w:rsidR="004C72D2" w:rsidRDefault="004C72D2" w:rsidP="00231AF8">
      <w:pPr>
        <w:jc w:val="center"/>
        <w:rPr>
          <w:rFonts w:ascii="Calibri" w:hAnsi="Calibri" w:cs="Calibri"/>
          <w:sz w:val="22"/>
          <w:szCs w:val="22"/>
          <w:u w:val="single"/>
          <w:lang w:val="en-US"/>
        </w:rPr>
      </w:pPr>
    </w:p>
    <w:p w14:paraId="1CB63BF0" w14:textId="2005EC22" w:rsidR="004C72D2" w:rsidRDefault="004C72D2" w:rsidP="00231AF8">
      <w:pPr>
        <w:jc w:val="center"/>
        <w:rPr>
          <w:rFonts w:ascii="Calibri" w:hAnsi="Calibri" w:cs="Calibri"/>
          <w:sz w:val="22"/>
          <w:szCs w:val="22"/>
          <w:u w:val="single"/>
          <w:lang w:val="en-US"/>
        </w:rPr>
      </w:pPr>
    </w:p>
    <w:p w14:paraId="529BB36C" w14:textId="77777777" w:rsidR="004C72D2" w:rsidRDefault="004C72D2" w:rsidP="00231AF8">
      <w:pPr>
        <w:jc w:val="center"/>
        <w:rPr>
          <w:rFonts w:ascii="Calibri" w:hAnsi="Calibri" w:cs="Calibri"/>
          <w:sz w:val="22"/>
          <w:szCs w:val="22"/>
          <w:u w:val="single"/>
          <w:lang w:val="en-US"/>
        </w:rPr>
      </w:pPr>
    </w:p>
    <w:p w14:paraId="23D3927C" w14:textId="77777777" w:rsidR="004C72D2" w:rsidRDefault="004C72D2" w:rsidP="00231AF8">
      <w:pPr>
        <w:jc w:val="center"/>
        <w:rPr>
          <w:rFonts w:ascii="Calibri" w:hAnsi="Calibri" w:cs="Calibri"/>
          <w:sz w:val="22"/>
          <w:szCs w:val="22"/>
          <w:u w:val="single"/>
          <w:lang w:val="en-US"/>
        </w:rPr>
      </w:pPr>
    </w:p>
    <w:p w14:paraId="25DB0B95" w14:textId="77777777" w:rsidR="00C8536F" w:rsidRDefault="00C8536F" w:rsidP="00231AF8">
      <w:pPr>
        <w:jc w:val="center"/>
        <w:rPr>
          <w:rFonts w:ascii="Calibri" w:hAnsi="Calibri" w:cs="Calibri"/>
          <w:sz w:val="22"/>
          <w:szCs w:val="22"/>
          <w:u w:val="single"/>
          <w:lang w:val="en-US"/>
        </w:rPr>
      </w:pPr>
    </w:p>
    <w:p w14:paraId="769C8C1B" w14:textId="77777777" w:rsidR="00C8536F" w:rsidRDefault="00C8536F" w:rsidP="00231AF8">
      <w:pPr>
        <w:jc w:val="center"/>
        <w:rPr>
          <w:rFonts w:ascii="Calibri" w:hAnsi="Calibri" w:cs="Calibri"/>
          <w:sz w:val="22"/>
          <w:szCs w:val="22"/>
          <w:u w:val="single"/>
          <w:lang w:val="en-US"/>
        </w:rPr>
      </w:pPr>
    </w:p>
    <w:p w14:paraId="2088EA0C" w14:textId="77777777" w:rsidR="00C8536F" w:rsidRDefault="00C8536F" w:rsidP="00231AF8">
      <w:pPr>
        <w:jc w:val="center"/>
        <w:rPr>
          <w:rFonts w:ascii="Calibri" w:hAnsi="Calibri" w:cs="Calibri"/>
          <w:sz w:val="22"/>
          <w:szCs w:val="22"/>
          <w:u w:val="single"/>
          <w:lang w:val="en-US"/>
        </w:rPr>
      </w:pPr>
    </w:p>
    <w:p w14:paraId="50C58FC9" w14:textId="77777777" w:rsidR="00C8536F" w:rsidRDefault="00C8536F" w:rsidP="00231AF8">
      <w:pPr>
        <w:jc w:val="center"/>
        <w:rPr>
          <w:rFonts w:ascii="Calibri" w:hAnsi="Calibri" w:cs="Calibri"/>
          <w:sz w:val="22"/>
          <w:szCs w:val="22"/>
          <w:u w:val="single"/>
          <w:lang w:val="en-US"/>
        </w:rPr>
      </w:pPr>
    </w:p>
    <w:p w14:paraId="600982D4" w14:textId="77777777" w:rsidR="004C72D2" w:rsidRDefault="004C72D2" w:rsidP="00231AF8">
      <w:pPr>
        <w:jc w:val="center"/>
        <w:rPr>
          <w:rFonts w:ascii="Calibri" w:hAnsi="Calibri" w:cs="Calibri"/>
          <w:sz w:val="22"/>
          <w:szCs w:val="22"/>
          <w:u w:val="single"/>
          <w:lang w:val="en-US"/>
        </w:rPr>
      </w:pPr>
    </w:p>
    <w:p w14:paraId="054ACF98" w14:textId="77777777" w:rsidR="004C72D2" w:rsidRDefault="004C72D2" w:rsidP="00231AF8">
      <w:pPr>
        <w:jc w:val="center"/>
        <w:rPr>
          <w:rFonts w:ascii="Calibri" w:hAnsi="Calibri" w:cs="Calibri"/>
          <w:sz w:val="22"/>
          <w:szCs w:val="22"/>
          <w:u w:val="single"/>
          <w:lang w:val="en-US"/>
        </w:rPr>
      </w:pPr>
    </w:p>
    <w:p w14:paraId="3D34D508" w14:textId="0F23DA73" w:rsidR="00E56181" w:rsidRDefault="00E56181" w:rsidP="00231AF8">
      <w:pPr>
        <w:jc w:val="center"/>
        <w:rPr>
          <w:rFonts w:ascii="Calibri" w:hAnsi="Calibri" w:cs="Calibri"/>
          <w:sz w:val="22"/>
          <w:szCs w:val="22"/>
          <w:u w:val="single"/>
          <w:lang w:val="en-US"/>
        </w:rPr>
      </w:pPr>
    </w:p>
    <w:p w14:paraId="29AA62F0" w14:textId="14E21DFC" w:rsidR="00B311BA" w:rsidRPr="00231AF8" w:rsidRDefault="00B311BA" w:rsidP="00231AF8">
      <w:pPr>
        <w:jc w:val="center"/>
        <w:rPr>
          <w:rFonts w:ascii="Calibri" w:hAnsi="Calibri" w:cs="Calibri"/>
          <w:sz w:val="22"/>
          <w:szCs w:val="22"/>
          <w:u w:val="single"/>
          <w:lang w:val="en-US"/>
        </w:rPr>
      </w:pPr>
    </w:p>
    <w:sectPr w:rsidR="00B311BA" w:rsidRPr="00231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2641D"/>
    <w:multiLevelType w:val="multilevel"/>
    <w:tmpl w:val="14A0C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AE687B"/>
    <w:multiLevelType w:val="hybridMultilevel"/>
    <w:tmpl w:val="DBFA8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D94069"/>
    <w:multiLevelType w:val="multilevel"/>
    <w:tmpl w:val="6DE8F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457869"/>
    <w:multiLevelType w:val="multilevel"/>
    <w:tmpl w:val="53507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DC1F7A"/>
    <w:multiLevelType w:val="multilevel"/>
    <w:tmpl w:val="76A0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849007">
    <w:abstractNumId w:val="1"/>
  </w:num>
  <w:num w:numId="2" w16cid:durableId="1082486724">
    <w:abstractNumId w:val="2"/>
  </w:num>
  <w:num w:numId="3" w16cid:durableId="1830093568">
    <w:abstractNumId w:val="0"/>
  </w:num>
  <w:num w:numId="4" w16cid:durableId="1067922837">
    <w:abstractNumId w:val="3"/>
  </w:num>
  <w:num w:numId="5" w16cid:durableId="3897720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57C"/>
    <w:rsid w:val="00013D35"/>
    <w:rsid w:val="00024399"/>
    <w:rsid w:val="000401E4"/>
    <w:rsid w:val="00046139"/>
    <w:rsid w:val="00065B12"/>
    <w:rsid w:val="00065FC3"/>
    <w:rsid w:val="00080D8A"/>
    <w:rsid w:val="0008133C"/>
    <w:rsid w:val="0008706F"/>
    <w:rsid w:val="000A593B"/>
    <w:rsid w:val="000B2CA7"/>
    <w:rsid w:val="000B41DD"/>
    <w:rsid w:val="000B601E"/>
    <w:rsid w:val="000B7DB3"/>
    <w:rsid w:val="000C366B"/>
    <w:rsid w:val="000C5563"/>
    <w:rsid w:val="000D0D16"/>
    <w:rsid w:val="000E542D"/>
    <w:rsid w:val="00107151"/>
    <w:rsid w:val="00111391"/>
    <w:rsid w:val="00111D94"/>
    <w:rsid w:val="00114734"/>
    <w:rsid w:val="0011557C"/>
    <w:rsid w:val="0012045F"/>
    <w:rsid w:val="001211FD"/>
    <w:rsid w:val="00134B4D"/>
    <w:rsid w:val="00147F81"/>
    <w:rsid w:val="001505F1"/>
    <w:rsid w:val="0015670E"/>
    <w:rsid w:val="001749DC"/>
    <w:rsid w:val="00180D65"/>
    <w:rsid w:val="00190DEA"/>
    <w:rsid w:val="00190F8B"/>
    <w:rsid w:val="001B4721"/>
    <w:rsid w:val="001B77A7"/>
    <w:rsid w:val="001C6B05"/>
    <w:rsid w:val="001D236F"/>
    <w:rsid w:val="001D4BD3"/>
    <w:rsid w:val="001F227D"/>
    <w:rsid w:val="00201850"/>
    <w:rsid w:val="002052C3"/>
    <w:rsid w:val="002239F6"/>
    <w:rsid w:val="00231AF8"/>
    <w:rsid w:val="0023328A"/>
    <w:rsid w:val="00240D0F"/>
    <w:rsid w:val="00246637"/>
    <w:rsid w:val="00247D4F"/>
    <w:rsid w:val="002515F1"/>
    <w:rsid w:val="002552E6"/>
    <w:rsid w:val="002568CB"/>
    <w:rsid w:val="00257C26"/>
    <w:rsid w:val="0026179E"/>
    <w:rsid w:val="002744AA"/>
    <w:rsid w:val="00285BF3"/>
    <w:rsid w:val="0029193E"/>
    <w:rsid w:val="002A0971"/>
    <w:rsid w:val="002A15D4"/>
    <w:rsid w:val="002B2B20"/>
    <w:rsid w:val="002C2F1E"/>
    <w:rsid w:val="002D7319"/>
    <w:rsid w:val="002F0957"/>
    <w:rsid w:val="003052C4"/>
    <w:rsid w:val="00317E28"/>
    <w:rsid w:val="00322C8B"/>
    <w:rsid w:val="0032495F"/>
    <w:rsid w:val="00334A06"/>
    <w:rsid w:val="00341EE7"/>
    <w:rsid w:val="00343D3E"/>
    <w:rsid w:val="00346A0F"/>
    <w:rsid w:val="0035784C"/>
    <w:rsid w:val="00361D22"/>
    <w:rsid w:val="0036280E"/>
    <w:rsid w:val="0036568C"/>
    <w:rsid w:val="003670E9"/>
    <w:rsid w:val="00377A71"/>
    <w:rsid w:val="0038238C"/>
    <w:rsid w:val="00386AAF"/>
    <w:rsid w:val="00387C6E"/>
    <w:rsid w:val="00391671"/>
    <w:rsid w:val="003A5004"/>
    <w:rsid w:val="003A66B0"/>
    <w:rsid w:val="003A6E86"/>
    <w:rsid w:val="003B3EB4"/>
    <w:rsid w:val="003C14FB"/>
    <w:rsid w:val="003C1B32"/>
    <w:rsid w:val="003D5C64"/>
    <w:rsid w:val="003D7767"/>
    <w:rsid w:val="003E781E"/>
    <w:rsid w:val="003F0E28"/>
    <w:rsid w:val="003F36DF"/>
    <w:rsid w:val="00423162"/>
    <w:rsid w:val="00425E58"/>
    <w:rsid w:val="00427EA9"/>
    <w:rsid w:val="00450825"/>
    <w:rsid w:val="00453EBE"/>
    <w:rsid w:val="00454B11"/>
    <w:rsid w:val="0045768B"/>
    <w:rsid w:val="004625C5"/>
    <w:rsid w:val="004639FD"/>
    <w:rsid w:val="004827EC"/>
    <w:rsid w:val="00487677"/>
    <w:rsid w:val="00493FB8"/>
    <w:rsid w:val="0049471F"/>
    <w:rsid w:val="004A5F55"/>
    <w:rsid w:val="004B5553"/>
    <w:rsid w:val="004C72D2"/>
    <w:rsid w:val="004D0FD7"/>
    <w:rsid w:val="004D1D36"/>
    <w:rsid w:val="004D3AB8"/>
    <w:rsid w:val="004D3FF6"/>
    <w:rsid w:val="004E37DD"/>
    <w:rsid w:val="004E3F0A"/>
    <w:rsid w:val="004E5408"/>
    <w:rsid w:val="004F05EA"/>
    <w:rsid w:val="00504498"/>
    <w:rsid w:val="00516964"/>
    <w:rsid w:val="00517293"/>
    <w:rsid w:val="00541F65"/>
    <w:rsid w:val="00554FE8"/>
    <w:rsid w:val="00565B43"/>
    <w:rsid w:val="005674C3"/>
    <w:rsid w:val="00571FB3"/>
    <w:rsid w:val="0057451B"/>
    <w:rsid w:val="00574AD1"/>
    <w:rsid w:val="00575AB9"/>
    <w:rsid w:val="005A36E2"/>
    <w:rsid w:val="005A60EF"/>
    <w:rsid w:val="005A7998"/>
    <w:rsid w:val="005D1C4F"/>
    <w:rsid w:val="005D261A"/>
    <w:rsid w:val="005E4523"/>
    <w:rsid w:val="005E6733"/>
    <w:rsid w:val="005F60D8"/>
    <w:rsid w:val="00605F3C"/>
    <w:rsid w:val="00614F94"/>
    <w:rsid w:val="00622032"/>
    <w:rsid w:val="006312D9"/>
    <w:rsid w:val="006316AD"/>
    <w:rsid w:val="0063684E"/>
    <w:rsid w:val="006400EB"/>
    <w:rsid w:val="006405C9"/>
    <w:rsid w:val="00646D0D"/>
    <w:rsid w:val="0065071C"/>
    <w:rsid w:val="0065390C"/>
    <w:rsid w:val="00655DA3"/>
    <w:rsid w:val="00661C1E"/>
    <w:rsid w:val="00684EFA"/>
    <w:rsid w:val="006949B7"/>
    <w:rsid w:val="00696462"/>
    <w:rsid w:val="006A6AF0"/>
    <w:rsid w:val="006B0590"/>
    <w:rsid w:val="006B3716"/>
    <w:rsid w:val="006E26F4"/>
    <w:rsid w:val="006F06D5"/>
    <w:rsid w:val="006F47AF"/>
    <w:rsid w:val="007022E5"/>
    <w:rsid w:val="00710427"/>
    <w:rsid w:val="007127B0"/>
    <w:rsid w:val="00717DD7"/>
    <w:rsid w:val="00732D95"/>
    <w:rsid w:val="00732EF0"/>
    <w:rsid w:val="007337A5"/>
    <w:rsid w:val="00737728"/>
    <w:rsid w:val="00740413"/>
    <w:rsid w:val="0075013E"/>
    <w:rsid w:val="007555A5"/>
    <w:rsid w:val="007740B2"/>
    <w:rsid w:val="007773CD"/>
    <w:rsid w:val="00783B7F"/>
    <w:rsid w:val="007935C5"/>
    <w:rsid w:val="007A2061"/>
    <w:rsid w:val="007A349D"/>
    <w:rsid w:val="007A49BE"/>
    <w:rsid w:val="007A551D"/>
    <w:rsid w:val="007B0D6A"/>
    <w:rsid w:val="007B4908"/>
    <w:rsid w:val="007E52E2"/>
    <w:rsid w:val="007F0E73"/>
    <w:rsid w:val="007F2590"/>
    <w:rsid w:val="007F4FB2"/>
    <w:rsid w:val="00801CB4"/>
    <w:rsid w:val="0082146B"/>
    <w:rsid w:val="00824A6E"/>
    <w:rsid w:val="0082556A"/>
    <w:rsid w:val="008411B8"/>
    <w:rsid w:val="008520B2"/>
    <w:rsid w:val="00855996"/>
    <w:rsid w:val="008732B5"/>
    <w:rsid w:val="00875ADE"/>
    <w:rsid w:val="00876B93"/>
    <w:rsid w:val="00877313"/>
    <w:rsid w:val="00877810"/>
    <w:rsid w:val="00882005"/>
    <w:rsid w:val="008863F8"/>
    <w:rsid w:val="008B7C23"/>
    <w:rsid w:val="008C2860"/>
    <w:rsid w:val="008C6B59"/>
    <w:rsid w:val="008D1AAB"/>
    <w:rsid w:val="008D69CB"/>
    <w:rsid w:val="008E31DF"/>
    <w:rsid w:val="008E35BD"/>
    <w:rsid w:val="008F132D"/>
    <w:rsid w:val="008F7845"/>
    <w:rsid w:val="00906C2F"/>
    <w:rsid w:val="00913FE2"/>
    <w:rsid w:val="00915EAE"/>
    <w:rsid w:val="00917DBD"/>
    <w:rsid w:val="009203DF"/>
    <w:rsid w:val="00931BF4"/>
    <w:rsid w:val="00941266"/>
    <w:rsid w:val="00950060"/>
    <w:rsid w:val="009506A6"/>
    <w:rsid w:val="0095626C"/>
    <w:rsid w:val="00957CE0"/>
    <w:rsid w:val="00971DC1"/>
    <w:rsid w:val="00976DA8"/>
    <w:rsid w:val="009847B6"/>
    <w:rsid w:val="009968A6"/>
    <w:rsid w:val="009A67FA"/>
    <w:rsid w:val="009A74F3"/>
    <w:rsid w:val="009B70FF"/>
    <w:rsid w:val="009C73C0"/>
    <w:rsid w:val="009D680E"/>
    <w:rsid w:val="009F017F"/>
    <w:rsid w:val="009F1BF4"/>
    <w:rsid w:val="00A02536"/>
    <w:rsid w:val="00A225FE"/>
    <w:rsid w:val="00A31E31"/>
    <w:rsid w:val="00A33B30"/>
    <w:rsid w:val="00A36B8D"/>
    <w:rsid w:val="00A36E31"/>
    <w:rsid w:val="00A5070B"/>
    <w:rsid w:val="00A57F2C"/>
    <w:rsid w:val="00A64427"/>
    <w:rsid w:val="00A82F4D"/>
    <w:rsid w:val="00A86574"/>
    <w:rsid w:val="00A92561"/>
    <w:rsid w:val="00A96E27"/>
    <w:rsid w:val="00AA50E5"/>
    <w:rsid w:val="00AC0672"/>
    <w:rsid w:val="00AD0CA1"/>
    <w:rsid w:val="00AE0302"/>
    <w:rsid w:val="00AE1974"/>
    <w:rsid w:val="00AE6A6B"/>
    <w:rsid w:val="00B021C0"/>
    <w:rsid w:val="00B04B74"/>
    <w:rsid w:val="00B05EB8"/>
    <w:rsid w:val="00B07655"/>
    <w:rsid w:val="00B14485"/>
    <w:rsid w:val="00B150B7"/>
    <w:rsid w:val="00B205AF"/>
    <w:rsid w:val="00B2337A"/>
    <w:rsid w:val="00B30B4C"/>
    <w:rsid w:val="00B311BA"/>
    <w:rsid w:val="00B50ADF"/>
    <w:rsid w:val="00B5430D"/>
    <w:rsid w:val="00B56AB8"/>
    <w:rsid w:val="00B814A5"/>
    <w:rsid w:val="00B87750"/>
    <w:rsid w:val="00B92E00"/>
    <w:rsid w:val="00B93371"/>
    <w:rsid w:val="00B93F00"/>
    <w:rsid w:val="00B95C07"/>
    <w:rsid w:val="00BA4628"/>
    <w:rsid w:val="00BA6CB0"/>
    <w:rsid w:val="00BC34E7"/>
    <w:rsid w:val="00BC609A"/>
    <w:rsid w:val="00BC7932"/>
    <w:rsid w:val="00BD74C6"/>
    <w:rsid w:val="00BE61B1"/>
    <w:rsid w:val="00BF01BC"/>
    <w:rsid w:val="00C022F5"/>
    <w:rsid w:val="00C03E9A"/>
    <w:rsid w:val="00C078DA"/>
    <w:rsid w:val="00C108F1"/>
    <w:rsid w:val="00C11DF2"/>
    <w:rsid w:val="00C12AA5"/>
    <w:rsid w:val="00C147FD"/>
    <w:rsid w:val="00C443BD"/>
    <w:rsid w:val="00C57839"/>
    <w:rsid w:val="00C815D7"/>
    <w:rsid w:val="00C823F5"/>
    <w:rsid w:val="00C82DEC"/>
    <w:rsid w:val="00C837F8"/>
    <w:rsid w:val="00C8536F"/>
    <w:rsid w:val="00C86F3E"/>
    <w:rsid w:val="00C91CA7"/>
    <w:rsid w:val="00C92DF4"/>
    <w:rsid w:val="00C933DA"/>
    <w:rsid w:val="00C9468D"/>
    <w:rsid w:val="00CB6234"/>
    <w:rsid w:val="00CC12E3"/>
    <w:rsid w:val="00CC1F7A"/>
    <w:rsid w:val="00CD2E24"/>
    <w:rsid w:val="00CF2944"/>
    <w:rsid w:val="00D04236"/>
    <w:rsid w:val="00D06A17"/>
    <w:rsid w:val="00D17244"/>
    <w:rsid w:val="00D20F5A"/>
    <w:rsid w:val="00D26752"/>
    <w:rsid w:val="00D33DAC"/>
    <w:rsid w:val="00D476AC"/>
    <w:rsid w:val="00D633B8"/>
    <w:rsid w:val="00D73E9F"/>
    <w:rsid w:val="00D77574"/>
    <w:rsid w:val="00D84EEB"/>
    <w:rsid w:val="00D85B56"/>
    <w:rsid w:val="00D920C7"/>
    <w:rsid w:val="00D93F59"/>
    <w:rsid w:val="00D97726"/>
    <w:rsid w:val="00DA71F2"/>
    <w:rsid w:val="00DB713D"/>
    <w:rsid w:val="00DB7D5E"/>
    <w:rsid w:val="00DC20EE"/>
    <w:rsid w:val="00DD1452"/>
    <w:rsid w:val="00DD7A26"/>
    <w:rsid w:val="00DE0437"/>
    <w:rsid w:val="00DE7F86"/>
    <w:rsid w:val="00E1027D"/>
    <w:rsid w:val="00E15AD3"/>
    <w:rsid w:val="00E1778A"/>
    <w:rsid w:val="00E233F0"/>
    <w:rsid w:val="00E30407"/>
    <w:rsid w:val="00E32ED2"/>
    <w:rsid w:val="00E349C2"/>
    <w:rsid w:val="00E4514F"/>
    <w:rsid w:val="00E56181"/>
    <w:rsid w:val="00E722CB"/>
    <w:rsid w:val="00E874BD"/>
    <w:rsid w:val="00E96017"/>
    <w:rsid w:val="00EC01AF"/>
    <w:rsid w:val="00EC19E5"/>
    <w:rsid w:val="00EF61D1"/>
    <w:rsid w:val="00F04825"/>
    <w:rsid w:val="00F209CC"/>
    <w:rsid w:val="00F20BFB"/>
    <w:rsid w:val="00F23A7E"/>
    <w:rsid w:val="00F503D5"/>
    <w:rsid w:val="00F62B7F"/>
    <w:rsid w:val="00F84477"/>
    <w:rsid w:val="00F8683D"/>
    <w:rsid w:val="00F9531F"/>
    <w:rsid w:val="00F96B08"/>
    <w:rsid w:val="00FC328E"/>
    <w:rsid w:val="00FC474D"/>
    <w:rsid w:val="00FD3E76"/>
    <w:rsid w:val="00FE359A"/>
    <w:rsid w:val="00FE7234"/>
    <w:rsid w:val="00FE7957"/>
    <w:rsid w:val="00FF0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889D2"/>
  <w15:chartTrackingRefBased/>
  <w15:docId w15:val="{9BD999F9-5963-45B5-B9FE-B1D8A7972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5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55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55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55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55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55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5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5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5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5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55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55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55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55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55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5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5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57C"/>
    <w:rPr>
      <w:rFonts w:eastAsiaTheme="majorEastAsia" w:cstheme="majorBidi"/>
      <w:color w:val="272727" w:themeColor="text1" w:themeTint="D8"/>
    </w:rPr>
  </w:style>
  <w:style w:type="paragraph" w:styleId="Title">
    <w:name w:val="Title"/>
    <w:basedOn w:val="Normal"/>
    <w:next w:val="Normal"/>
    <w:link w:val="TitleChar"/>
    <w:uiPriority w:val="10"/>
    <w:qFormat/>
    <w:rsid w:val="001155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5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5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5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57C"/>
    <w:pPr>
      <w:spacing w:before="160"/>
      <w:jc w:val="center"/>
    </w:pPr>
    <w:rPr>
      <w:i/>
      <w:iCs/>
      <w:color w:val="404040" w:themeColor="text1" w:themeTint="BF"/>
    </w:rPr>
  </w:style>
  <w:style w:type="character" w:customStyle="1" w:styleId="QuoteChar">
    <w:name w:val="Quote Char"/>
    <w:basedOn w:val="DefaultParagraphFont"/>
    <w:link w:val="Quote"/>
    <w:uiPriority w:val="29"/>
    <w:rsid w:val="0011557C"/>
    <w:rPr>
      <w:i/>
      <w:iCs/>
      <w:color w:val="404040" w:themeColor="text1" w:themeTint="BF"/>
    </w:rPr>
  </w:style>
  <w:style w:type="paragraph" w:styleId="ListParagraph">
    <w:name w:val="List Paragraph"/>
    <w:basedOn w:val="Normal"/>
    <w:uiPriority w:val="34"/>
    <w:qFormat/>
    <w:rsid w:val="0011557C"/>
    <w:pPr>
      <w:ind w:left="720"/>
      <w:contextualSpacing/>
    </w:pPr>
  </w:style>
  <w:style w:type="character" w:styleId="IntenseEmphasis">
    <w:name w:val="Intense Emphasis"/>
    <w:basedOn w:val="DefaultParagraphFont"/>
    <w:uiPriority w:val="21"/>
    <w:qFormat/>
    <w:rsid w:val="0011557C"/>
    <w:rPr>
      <w:i/>
      <w:iCs/>
      <w:color w:val="0F4761" w:themeColor="accent1" w:themeShade="BF"/>
    </w:rPr>
  </w:style>
  <w:style w:type="paragraph" w:styleId="IntenseQuote">
    <w:name w:val="Intense Quote"/>
    <w:basedOn w:val="Normal"/>
    <w:next w:val="Normal"/>
    <w:link w:val="IntenseQuoteChar"/>
    <w:uiPriority w:val="30"/>
    <w:qFormat/>
    <w:rsid w:val="001155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557C"/>
    <w:rPr>
      <w:i/>
      <w:iCs/>
      <w:color w:val="0F4761" w:themeColor="accent1" w:themeShade="BF"/>
    </w:rPr>
  </w:style>
  <w:style w:type="character" w:styleId="IntenseReference">
    <w:name w:val="Intense Reference"/>
    <w:basedOn w:val="DefaultParagraphFont"/>
    <w:uiPriority w:val="32"/>
    <w:qFormat/>
    <w:rsid w:val="0011557C"/>
    <w:rPr>
      <w:b/>
      <w:bCs/>
      <w:smallCaps/>
      <w:color w:val="0F4761" w:themeColor="accent1" w:themeShade="BF"/>
      <w:spacing w:val="5"/>
    </w:rPr>
  </w:style>
  <w:style w:type="table" w:styleId="TableGrid">
    <w:name w:val="Table Grid"/>
    <w:basedOn w:val="TableNormal"/>
    <w:uiPriority w:val="39"/>
    <w:rsid w:val="00D042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A46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A4628"/>
    <w:rPr>
      <w:color w:val="467886" w:themeColor="hyperlink"/>
      <w:u w:val="single"/>
    </w:rPr>
  </w:style>
  <w:style w:type="character" w:styleId="UnresolvedMention">
    <w:name w:val="Unresolved Mention"/>
    <w:basedOn w:val="DefaultParagraphFont"/>
    <w:uiPriority w:val="99"/>
    <w:semiHidden/>
    <w:unhideWhenUsed/>
    <w:rsid w:val="00BA4628"/>
    <w:rPr>
      <w:color w:val="605E5C"/>
      <w:shd w:val="clear" w:color="auto" w:fill="E1DFDD"/>
    </w:rPr>
  </w:style>
  <w:style w:type="character" w:styleId="Strong">
    <w:name w:val="Strong"/>
    <w:basedOn w:val="DefaultParagraphFont"/>
    <w:uiPriority w:val="22"/>
    <w:qFormat/>
    <w:rsid w:val="00D84E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60965">
      <w:bodyDiv w:val="1"/>
      <w:marLeft w:val="0"/>
      <w:marRight w:val="0"/>
      <w:marTop w:val="0"/>
      <w:marBottom w:val="0"/>
      <w:divBdr>
        <w:top w:val="none" w:sz="0" w:space="0" w:color="auto"/>
        <w:left w:val="none" w:sz="0" w:space="0" w:color="auto"/>
        <w:bottom w:val="none" w:sz="0" w:space="0" w:color="auto"/>
        <w:right w:val="none" w:sz="0" w:space="0" w:color="auto"/>
      </w:divBdr>
    </w:div>
    <w:div w:id="303974075">
      <w:bodyDiv w:val="1"/>
      <w:marLeft w:val="0"/>
      <w:marRight w:val="0"/>
      <w:marTop w:val="0"/>
      <w:marBottom w:val="0"/>
      <w:divBdr>
        <w:top w:val="none" w:sz="0" w:space="0" w:color="auto"/>
        <w:left w:val="none" w:sz="0" w:space="0" w:color="auto"/>
        <w:bottom w:val="none" w:sz="0" w:space="0" w:color="auto"/>
        <w:right w:val="none" w:sz="0" w:space="0" w:color="auto"/>
      </w:divBdr>
    </w:div>
    <w:div w:id="314603240">
      <w:bodyDiv w:val="1"/>
      <w:marLeft w:val="0"/>
      <w:marRight w:val="0"/>
      <w:marTop w:val="0"/>
      <w:marBottom w:val="0"/>
      <w:divBdr>
        <w:top w:val="none" w:sz="0" w:space="0" w:color="auto"/>
        <w:left w:val="none" w:sz="0" w:space="0" w:color="auto"/>
        <w:bottom w:val="none" w:sz="0" w:space="0" w:color="auto"/>
        <w:right w:val="none" w:sz="0" w:space="0" w:color="auto"/>
      </w:divBdr>
    </w:div>
    <w:div w:id="317419122">
      <w:bodyDiv w:val="1"/>
      <w:marLeft w:val="0"/>
      <w:marRight w:val="0"/>
      <w:marTop w:val="0"/>
      <w:marBottom w:val="0"/>
      <w:divBdr>
        <w:top w:val="none" w:sz="0" w:space="0" w:color="auto"/>
        <w:left w:val="none" w:sz="0" w:space="0" w:color="auto"/>
        <w:bottom w:val="none" w:sz="0" w:space="0" w:color="auto"/>
        <w:right w:val="none" w:sz="0" w:space="0" w:color="auto"/>
      </w:divBdr>
    </w:div>
    <w:div w:id="430903218">
      <w:bodyDiv w:val="1"/>
      <w:marLeft w:val="0"/>
      <w:marRight w:val="0"/>
      <w:marTop w:val="0"/>
      <w:marBottom w:val="0"/>
      <w:divBdr>
        <w:top w:val="none" w:sz="0" w:space="0" w:color="auto"/>
        <w:left w:val="none" w:sz="0" w:space="0" w:color="auto"/>
        <w:bottom w:val="none" w:sz="0" w:space="0" w:color="auto"/>
        <w:right w:val="none" w:sz="0" w:space="0" w:color="auto"/>
      </w:divBdr>
    </w:div>
    <w:div w:id="577516913">
      <w:bodyDiv w:val="1"/>
      <w:marLeft w:val="0"/>
      <w:marRight w:val="0"/>
      <w:marTop w:val="0"/>
      <w:marBottom w:val="0"/>
      <w:divBdr>
        <w:top w:val="none" w:sz="0" w:space="0" w:color="auto"/>
        <w:left w:val="none" w:sz="0" w:space="0" w:color="auto"/>
        <w:bottom w:val="none" w:sz="0" w:space="0" w:color="auto"/>
        <w:right w:val="none" w:sz="0" w:space="0" w:color="auto"/>
      </w:divBdr>
    </w:div>
    <w:div w:id="665590603">
      <w:bodyDiv w:val="1"/>
      <w:marLeft w:val="0"/>
      <w:marRight w:val="0"/>
      <w:marTop w:val="0"/>
      <w:marBottom w:val="0"/>
      <w:divBdr>
        <w:top w:val="none" w:sz="0" w:space="0" w:color="auto"/>
        <w:left w:val="none" w:sz="0" w:space="0" w:color="auto"/>
        <w:bottom w:val="none" w:sz="0" w:space="0" w:color="auto"/>
        <w:right w:val="none" w:sz="0" w:space="0" w:color="auto"/>
      </w:divBdr>
    </w:div>
    <w:div w:id="912550213">
      <w:bodyDiv w:val="1"/>
      <w:marLeft w:val="0"/>
      <w:marRight w:val="0"/>
      <w:marTop w:val="0"/>
      <w:marBottom w:val="0"/>
      <w:divBdr>
        <w:top w:val="none" w:sz="0" w:space="0" w:color="auto"/>
        <w:left w:val="none" w:sz="0" w:space="0" w:color="auto"/>
        <w:bottom w:val="none" w:sz="0" w:space="0" w:color="auto"/>
        <w:right w:val="none" w:sz="0" w:space="0" w:color="auto"/>
      </w:divBdr>
    </w:div>
    <w:div w:id="919366169">
      <w:bodyDiv w:val="1"/>
      <w:marLeft w:val="0"/>
      <w:marRight w:val="0"/>
      <w:marTop w:val="0"/>
      <w:marBottom w:val="0"/>
      <w:divBdr>
        <w:top w:val="none" w:sz="0" w:space="0" w:color="auto"/>
        <w:left w:val="none" w:sz="0" w:space="0" w:color="auto"/>
        <w:bottom w:val="none" w:sz="0" w:space="0" w:color="auto"/>
        <w:right w:val="none" w:sz="0" w:space="0" w:color="auto"/>
      </w:divBdr>
    </w:div>
    <w:div w:id="1103186524">
      <w:bodyDiv w:val="1"/>
      <w:marLeft w:val="0"/>
      <w:marRight w:val="0"/>
      <w:marTop w:val="0"/>
      <w:marBottom w:val="0"/>
      <w:divBdr>
        <w:top w:val="none" w:sz="0" w:space="0" w:color="auto"/>
        <w:left w:val="none" w:sz="0" w:space="0" w:color="auto"/>
        <w:bottom w:val="none" w:sz="0" w:space="0" w:color="auto"/>
        <w:right w:val="none" w:sz="0" w:space="0" w:color="auto"/>
      </w:divBdr>
    </w:div>
    <w:div w:id="1403067259">
      <w:bodyDiv w:val="1"/>
      <w:marLeft w:val="0"/>
      <w:marRight w:val="0"/>
      <w:marTop w:val="0"/>
      <w:marBottom w:val="0"/>
      <w:divBdr>
        <w:top w:val="none" w:sz="0" w:space="0" w:color="auto"/>
        <w:left w:val="none" w:sz="0" w:space="0" w:color="auto"/>
        <w:bottom w:val="none" w:sz="0" w:space="0" w:color="auto"/>
        <w:right w:val="none" w:sz="0" w:space="0" w:color="auto"/>
      </w:divBdr>
    </w:div>
    <w:div w:id="1486555346">
      <w:bodyDiv w:val="1"/>
      <w:marLeft w:val="0"/>
      <w:marRight w:val="0"/>
      <w:marTop w:val="0"/>
      <w:marBottom w:val="0"/>
      <w:divBdr>
        <w:top w:val="none" w:sz="0" w:space="0" w:color="auto"/>
        <w:left w:val="none" w:sz="0" w:space="0" w:color="auto"/>
        <w:bottom w:val="none" w:sz="0" w:space="0" w:color="auto"/>
        <w:right w:val="none" w:sz="0" w:space="0" w:color="auto"/>
      </w:divBdr>
    </w:div>
    <w:div w:id="1625651739">
      <w:bodyDiv w:val="1"/>
      <w:marLeft w:val="0"/>
      <w:marRight w:val="0"/>
      <w:marTop w:val="0"/>
      <w:marBottom w:val="0"/>
      <w:divBdr>
        <w:top w:val="none" w:sz="0" w:space="0" w:color="auto"/>
        <w:left w:val="none" w:sz="0" w:space="0" w:color="auto"/>
        <w:bottom w:val="none" w:sz="0" w:space="0" w:color="auto"/>
        <w:right w:val="none" w:sz="0" w:space="0" w:color="auto"/>
      </w:divBdr>
    </w:div>
    <w:div w:id="1741324031">
      <w:bodyDiv w:val="1"/>
      <w:marLeft w:val="0"/>
      <w:marRight w:val="0"/>
      <w:marTop w:val="0"/>
      <w:marBottom w:val="0"/>
      <w:divBdr>
        <w:top w:val="none" w:sz="0" w:space="0" w:color="auto"/>
        <w:left w:val="none" w:sz="0" w:space="0" w:color="auto"/>
        <w:bottom w:val="none" w:sz="0" w:space="0" w:color="auto"/>
        <w:right w:val="none" w:sz="0" w:space="0" w:color="auto"/>
      </w:divBdr>
    </w:div>
    <w:div w:id="1905335127">
      <w:bodyDiv w:val="1"/>
      <w:marLeft w:val="0"/>
      <w:marRight w:val="0"/>
      <w:marTop w:val="0"/>
      <w:marBottom w:val="0"/>
      <w:divBdr>
        <w:top w:val="none" w:sz="0" w:space="0" w:color="auto"/>
        <w:left w:val="none" w:sz="0" w:space="0" w:color="auto"/>
        <w:bottom w:val="none" w:sz="0" w:space="0" w:color="auto"/>
        <w:right w:val="none" w:sz="0" w:space="0" w:color="auto"/>
      </w:divBdr>
    </w:div>
    <w:div w:id="1913657338">
      <w:bodyDiv w:val="1"/>
      <w:marLeft w:val="0"/>
      <w:marRight w:val="0"/>
      <w:marTop w:val="0"/>
      <w:marBottom w:val="0"/>
      <w:divBdr>
        <w:top w:val="none" w:sz="0" w:space="0" w:color="auto"/>
        <w:left w:val="none" w:sz="0" w:space="0" w:color="auto"/>
        <w:bottom w:val="none" w:sz="0" w:space="0" w:color="auto"/>
        <w:right w:val="none" w:sz="0" w:space="0" w:color="auto"/>
      </w:divBdr>
    </w:div>
    <w:div w:id="1975210555">
      <w:bodyDiv w:val="1"/>
      <w:marLeft w:val="0"/>
      <w:marRight w:val="0"/>
      <w:marTop w:val="0"/>
      <w:marBottom w:val="0"/>
      <w:divBdr>
        <w:top w:val="none" w:sz="0" w:space="0" w:color="auto"/>
        <w:left w:val="none" w:sz="0" w:space="0" w:color="auto"/>
        <w:bottom w:val="none" w:sz="0" w:space="0" w:color="auto"/>
        <w:right w:val="none" w:sz="0" w:space="0" w:color="auto"/>
      </w:divBdr>
    </w:div>
    <w:div w:id="211413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suwt.org.uk/advice/conditions-of-service/workload/tackling-excessive-teacher-workload-england-wales.html" TargetMode="External"/><Relationship Id="rId13" Type="http://schemas.openxmlformats.org/officeDocument/2006/relationships/hyperlink" Target="https://www.gov.wales/sites/default/files/pdf-versions/2021/3/5/1615554346/additional-learning-needs-code-and-regulations-childrens-rights-impact-assessment.pdf" TargetMode="External"/><Relationship Id="rId18" Type="http://schemas.openxmlformats.org/officeDocument/2006/relationships/hyperlink" Target="https://hwb.gov.wales/curriculum-for-wales/designing-your-curriculum/pedagog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www.edutopia.org/practice/collaborative-planning-integrating-curricula-across-subjects#:~:text=This%20has%20many%20benefits%2C%20including%3A%201%20Teachers%20can,night%20or%20scheduling%20tests%20on%20the%20same%20day" TargetMode="Externa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hyperlink" Target="https://hwb.gov.wales/curriculum-for-wales/cross-curricular-skills-frameworks/literacy-and-numeracy-framework/" TargetMode="External"/><Relationship Id="rId25"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hwb.gov.wales/curriculum-for-wales/cross-curricular-skills-frameworks/digital-competence-framework/"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www.simplypsychology.org/vygotsky.html" TargetMode="External"/><Relationship Id="rId11" Type="http://schemas.openxmlformats.org/officeDocument/2006/relationships/hyperlink" Target="https://prescientist.org/benefits-of-cross-curricular-education/" TargetMode="External"/><Relationship Id="rId24" Type="http://schemas.openxmlformats.org/officeDocument/2006/relationships/image" Target="media/image5.png"/><Relationship Id="rId5" Type="http://schemas.openxmlformats.org/officeDocument/2006/relationships/hyperlink" Target="https://www.cambridge-community.org.uk/professional-development/gswafl/index.html" TargetMode="External"/><Relationship Id="rId15" Type="http://schemas.openxmlformats.org/officeDocument/2006/relationships/hyperlink" Target="https://www.gov.wales/curriculum-wales-overview" TargetMode="External"/><Relationship Id="rId23" Type="http://schemas.openxmlformats.org/officeDocument/2006/relationships/image" Target="media/image4.png"/><Relationship Id="rId10" Type="http://schemas.openxmlformats.org/officeDocument/2006/relationships/hyperlink" Target="https://theearlyyearsnetwork.co.uk/knowledge-hub/embracing-nature-the-benefits-of-outdoor-learning" TargetMode="External"/><Relationship Id="rId19" Type="http://schemas.openxmlformats.org/officeDocument/2006/relationships/hyperlink" Target="https://www.gov.wales/school-funding-review" TargetMode="External"/><Relationship Id="rId4" Type="http://schemas.openxmlformats.org/officeDocument/2006/relationships/webSettings" Target="webSettings.xml"/><Relationship Id="rId9" Type="http://schemas.openxmlformats.org/officeDocument/2006/relationships/hyperlink" Target="https://www.researchgate.net/publication/274313611_An_Introduction_to_Cross-Curricular_Learning" TargetMode="External"/><Relationship Id="rId14" Type="http://schemas.openxmlformats.org/officeDocument/2006/relationships/hyperlink" Target="https://hwb.gov.wales/curriculum-for-wales/cross-curricular-skills-frameworks"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2819</Words>
  <Characters>16073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Beer</dc:creator>
  <cp:keywords/>
  <dc:description/>
  <cp:lastModifiedBy>Amy Beer</cp:lastModifiedBy>
  <cp:revision>2</cp:revision>
  <dcterms:created xsi:type="dcterms:W3CDTF">2024-04-14T18:43:00Z</dcterms:created>
  <dcterms:modified xsi:type="dcterms:W3CDTF">2024-04-14T18:43:00Z</dcterms:modified>
</cp:coreProperties>
</file>