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55853919"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55853919"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0CE3E6B7" w:rsidRDefault="00EC129D" w14:paraId="7C5A995B" w14:textId="398BA934">
            <w:pPr>
              <w:rPr>
                <w:rFonts w:ascii="Arial" w:hAnsi="Arial" w:cs="Arial"/>
                <w:sz w:val="22"/>
                <w:szCs w:val="22"/>
              </w:rPr>
            </w:pPr>
            <w:r w:rsidRPr="0CE3E6B7" w:rsidR="5BB2D413">
              <w:rPr>
                <w:rFonts w:ascii="Arial" w:hAnsi="Arial" w:cs="Arial"/>
                <w:sz w:val="22"/>
                <w:szCs w:val="22"/>
              </w:rPr>
              <w:t>2437709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0CE3E6B7" w:rsidRDefault="00EC129D" w14:paraId="0B4A1ECE" w14:textId="7BCACF0D">
            <w:pPr>
              <w:rPr>
                <w:rFonts w:ascii="Arial" w:hAnsi="Arial" w:cs="Arial"/>
                <w:sz w:val="22"/>
                <w:szCs w:val="22"/>
              </w:rPr>
            </w:pPr>
            <w:r w:rsidRPr="0CE3E6B7" w:rsidR="3A26C64C">
              <w:rPr>
                <w:rFonts w:ascii="Arial" w:hAnsi="Arial" w:cs="Arial"/>
                <w:sz w:val="22"/>
                <w:szCs w:val="22"/>
              </w:rPr>
              <w:t>Kalem ghouse</w:t>
            </w:r>
          </w:p>
        </w:tc>
      </w:tr>
      <w:tr w:rsidRPr="007D32C5" w:rsidR="00EC129D" w:rsidTr="55853919"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0CE3E6B7" w:rsidRDefault="00EC129D" w14:paraId="74B43403" w14:textId="0E73455D">
            <w:pPr>
              <w:rPr>
                <w:rFonts w:ascii="Arial" w:hAnsi="Arial" w:cs="Arial"/>
                <w:sz w:val="22"/>
                <w:szCs w:val="22"/>
              </w:rPr>
            </w:pPr>
            <w:r w:rsidRPr="0CE3E6B7" w:rsidR="18C71674">
              <w:rPr>
                <w:rFonts w:ascii="Arial" w:hAnsi="Arial" w:cs="Arial"/>
                <w:sz w:val="22"/>
                <w:szCs w:val="22"/>
              </w:rPr>
              <w:t>Acocks green bowling</w:t>
            </w:r>
          </w:p>
        </w:tc>
      </w:tr>
      <w:tr w:rsidRPr="007D32C5" w:rsidR="00EC129D" w:rsidTr="55853919"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0CE3E6B7" w:rsidRDefault="00EC129D" w14:paraId="485147B1" w14:textId="2CD784D1">
            <w:pPr>
              <w:rPr>
                <w:rFonts w:ascii="Arial" w:hAnsi="Arial" w:eastAsia="Arial" w:cs="Arial"/>
                <w:noProof w:val="0"/>
                <w:sz w:val="22"/>
                <w:szCs w:val="22"/>
                <w:lang w:val="en-GB"/>
              </w:rPr>
            </w:pPr>
            <w:hyperlink r:id="Rf12a9ed9acff44c5">
              <w:r w:rsidRPr="0CE3E6B7" w:rsidR="3FD6C2AB">
                <w:rPr>
                  <w:rStyle w:val="Hyperlink"/>
                  <w:rFonts w:ascii="Arial" w:hAnsi="Arial" w:eastAsia="Arial" w:cs="Arial"/>
                  <w:strike w:val="0"/>
                  <w:dstrike w:val="0"/>
                  <w:noProof w:val="0"/>
                  <w:color w:val="0000FF"/>
                  <w:sz w:val="24"/>
                  <w:szCs w:val="24"/>
                  <w:u w:val="single"/>
                  <w:lang w:val="en-GB"/>
                </w:rPr>
                <w:t>https://www.acocksgreenbowling.co.uk/bowling/</w:t>
              </w:r>
            </w:hyperlink>
          </w:p>
        </w:tc>
      </w:tr>
      <w:tr w:rsidRPr="007D32C5" w:rsidR="00EC129D" w:rsidTr="55853919"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55853919"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55853919"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55853919"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CE3E6B7" w:rsidRDefault="00061623" w14:paraId="604F1B2E" w14:textId="2A917862">
            <w:pPr>
              <w:rPr>
                <w:rFonts w:ascii="Arial" w:hAnsi="Arial" w:cs="Arial"/>
                <w:sz w:val="22"/>
                <w:szCs w:val="22"/>
              </w:rPr>
            </w:pPr>
          </w:p>
        </w:tc>
      </w:tr>
      <w:tr w:rsidRPr="007D32C5" w:rsidR="00EC129D" w:rsidTr="55853919" w14:paraId="18536030" w14:textId="77777777">
        <w:tc>
          <w:tcPr>
            <w:tcW w:w="9016" w:type="dxa"/>
            <w:gridSpan w:val="5"/>
            <w:tcMar/>
          </w:tcPr>
          <w:p w:rsidRPr="007D32C5" w:rsidR="00061623" w:rsidP="55853919" w:rsidRDefault="00061623" w14:paraId="6D1F4B42" w14:textId="4BF96960">
            <w:pPr>
              <w:rPr>
                <w:rFonts w:ascii="Arial" w:hAnsi="Arial" w:cs="Arial"/>
                <w:sz w:val="22"/>
                <w:szCs w:val="22"/>
              </w:rPr>
            </w:pPr>
            <w:r w:rsidRPr="55853919" w:rsidR="00061623">
              <w:rPr>
                <w:rFonts w:ascii="Arial" w:hAnsi="Arial" w:cs="Arial"/>
                <w:sz w:val="22"/>
                <w:szCs w:val="22"/>
              </w:rPr>
              <w:t xml:space="preserve">Answer: </w:t>
            </w:r>
          </w:p>
          <w:p w:rsidRPr="007D32C5" w:rsidR="00061623" w:rsidP="0CE3E6B7" w:rsidRDefault="00061623" w14:paraId="1C9196D0" w14:textId="27B30107">
            <w:pPr>
              <w:rPr>
                <w:rFonts w:ascii="Arial" w:hAnsi="Arial" w:cs="Arial"/>
                <w:sz w:val="22"/>
                <w:szCs w:val="22"/>
              </w:rPr>
            </w:pPr>
            <w:r w:rsidRPr="55853919" w:rsidR="37B465AB">
              <w:rPr>
                <w:rFonts w:ascii="Arial" w:hAnsi="Arial" w:eastAsia="Arial" w:cs="Arial"/>
                <w:noProof w:val="0"/>
                <w:sz w:val="22"/>
                <w:szCs w:val="22"/>
                <w:lang w:val="en-GB"/>
              </w:rPr>
              <w:t>The Acocks Green Bowling website opens quickly, usually in less than 2 seconds. The layout is simple</w:t>
            </w:r>
            <w:r w:rsidRPr="55853919" w:rsidR="4A92AFF4">
              <w:rPr>
                <w:rFonts w:ascii="Arial" w:hAnsi="Arial" w:eastAsia="Arial" w:cs="Arial"/>
                <w:noProof w:val="0"/>
                <w:sz w:val="22"/>
                <w:szCs w:val="22"/>
                <w:lang w:val="en-GB"/>
              </w:rPr>
              <w:t xml:space="preserve">. </w:t>
            </w:r>
            <w:r w:rsidRPr="55853919" w:rsidR="4A92AFF4">
              <w:rPr>
                <w:rFonts w:ascii="Arial" w:hAnsi="Arial" w:cs="Arial"/>
                <w:sz w:val="22"/>
                <w:szCs w:val="22"/>
              </w:rPr>
              <w:t>Nielsen, J. (2020). Page Load Time is the First Impression. Nielsen Norman Group.</w:t>
            </w:r>
          </w:p>
        </w:tc>
      </w:tr>
      <w:tr w:rsidRPr="007D32C5" w:rsidR="00EC129D" w:rsidTr="55853919"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55853919" w14:paraId="4A81A333" w14:textId="77777777">
        <w:tc>
          <w:tcPr>
            <w:tcW w:w="9016" w:type="dxa"/>
            <w:gridSpan w:val="5"/>
            <w:tcMar/>
          </w:tcPr>
          <w:p w:rsidRPr="007D32C5" w:rsidR="00061623" w:rsidP="55853919" w:rsidRDefault="00061623" w14:paraId="034B2A39" w14:textId="7AB6F17E">
            <w:pPr>
              <w:rPr>
                <w:rFonts w:ascii="Arial" w:hAnsi="Arial" w:cs="Arial"/>
                <w:sz w:val="22"/>
                <w:szCs w:val="22"/>
              </w:rPr>
            </w:pPr>
            <w:r w:rsidRPr="55853919" w:rsidR="00061623">
              <w:rPr>
                <w:rFonts w:ascii="Arial" w:hAnsi="Arial" w:cs="Arial"/>
                <w:sz w:val="22"/>
                <w:szCs w:val="22"/>
              </w:rPr>
              <w:t>Answer:</w:t>
            </w:r>
          </w:p>
          <w:p w:rsidRPr="007D32C5" w:rsidR="00061623" w:rsidP="0CE3E6B7" w:rsidRDefault="00061623" w14:paraId="710E3E87" w14:textId="1D902B98">
            <w:pPr>
              <w:rPr>
                <w:rFonts w:ascii="Arial" w:hAnsi="Arial" w:cs="Arial"/>
                <w:sz w:val="22"/>
                <w:szCs w:val="22"/>
              </w:rPr>
            </w:pPr>
            <w:r w:rsidRPr="55853919" w:rsidR="3F38D044">
              <w:rPr>
                <w:rFonts w:ascii="Arial" w:hAnsi="Arial" w:eastAsia="Arial" w:cs="Arial"/>
                <w:noProof w:val="0"/>
                <w:sz w:val="22"/>
                <w:szCs w:val="22"/>
                <w:lang w:val="en-GB"/>
              </w:rPr>
              <w:t>The Acocks Green Bowling website has several sub-pages, including sections for leagues, general bowling, pricing, food and drink, and youth activities. Each page is clearly labelled and easy to access from the main menu, Prospective customers can quickly find the information they need and book online using visible buttons. The site’s simple layout helps users move around easily without confusion.</w:t>
            </w:r>
            <w:r w:rsidRPr="55853919" w:rsidR="2281E6CF">
              <w:rPr>
                <w:rFonts w:ascii="Arial" w:hAnsi="Arial" w:eastAsia="Arial" w:cs="Arial"/>
                <w:noProof w:val="0"/>
                <w:sz w:val="22"/>
                <w:szCs w:val="22"/>
                <w:lang w:val="en-GB"/>
              </w:rPr>
              <w:t xml:space="preserve"> </w:t>
            </w:r>
            <w:r w:rsidRPr="55853919" w:rsidR="61C430DD">
              <w:rPr>
                <w:rFonts w:ascii="Arial" w:hAnsi="Arial" w:eastAsia="Arial" w:cs="Arial"/>
                <w:noProof w:val="0"/>
                <w:sz w:val="22"/>
                <w:szCs w:val="22"/>
                <w:lang w:val="en-GB"/>
              </w:rPr>
              <w:t xml:space="preserve">Krug, S. (2014). </w:t>
            </w:r>
            <w:r w:rsidRPr="55853919" w:rsidR="61C430DD">
              <w:rPr>
                <w:rFonts w:ascii="Arial" w:hAnsi="Arial" w:eastAsia="Arial" w:cs="Arial"/>
                <w:i w:val="1"/>
                <w:iCs w:val="1"/>
                <w:noProof w:val="0"/>
                <w:sz w:val="22"/>
                <w:szCs w:val="22"/>
                <w:lang w:val="en-GB"/>
              </w:rPr>
              <w:t>Don't Make Me Think</w:t>
            </w:r>
            <w:r w:rsidRPr="55853919" w:rsidR="61C430DD">
              <w:rPr>
                <w:rFonts w:ascii="Arial" w:hAnsi="Arial" w:eastAsia="Arial" w:cs="Arial"/>
                <w:noProof w:val="0"/>
                <w:sz w:val="22"/>
                <w:szCs w:val="22"/>
                <w:lang w:val="en-GB"/>
              </w:rPr>
              <w:t xml:space="preserve"> (2nd ed.). New Riders.</w:t>
            </w:r>
          </w:p>
        </w:tc>
      </w:tr>
      <w:tr w:rsidRPr="007D32C5" w:rsidR="00EC129D" w:rsidTr="55853919" w14:paraId="1E4B0196" w14:textId="77777777">
        <w:tc>
          <w:tcPr>
            <w:tcW w:w="9016" w:type="dxa"/>
            <w:gridSpan w:val="5"/>
            <w:tcMar/>
          </w:tcPr>
          <w:p w:rsidRPr="007D32C5" w:rsidR="00EC129D" w:rsidP="63348065" w:rsidRDefault="009C6B52" w14:paraId="71A370D3" w14:textId="7649A29E">
            <w:pPr>
              <w:rPr>
                <w:rFonts w:ascii="Arial" w:hAnsi="Arial" w:cs="Arial"/>
                <w:sz w:val="22"/>
                <w:szCs w:val="22"/>
              </w:rPr>
            </w:pPr>
            <w:r w:rsidRPr="63348065" w:rsidR="009C6B52">
              <w:rPr>
                <w:rFonts w:ascii="Arial" w:hAnsi="Arial" w:cs="Arial"/>
                <w:b w:val="1"/>
                <w:bCs w:val="1"/>
                <w:sz w:val="22"/>
                <w:szCs w:val="22"/>
              </w:rPr>
              <w:t>Question 1c</w:t>
            </w:r>
            <w:r w:rsidRPr="63348065" w:rsidR="009C6B52">
              <w:rPr>
                <w:rFonts w:ascii="Arial" w:hAnsi="Arial" w:cs="Arial"/>
                <w:sz w:val="22"/>
                <w:szCs w:val="22"/>
              </w:rPr>
              <w:t xml:space="preserve"> - </w:t>
            </w:r>
            <w:r w:rsidRPr="63348065" w:rsidR="00EC129D">
              <w:rPr>
                <w:rFonts w:ascii="Arial" w:hAnsi="Arial" w:cs="Arial"/>
                <w:sz w:val="22"/>
                <w:szCs w:val="22"/>
              </w:rPr>
              <w:t>Can a customer make a book</w:t>
            </w:r>
            <w:r w:rsidRPr="63348065" w:rsidR="00D4258D">
              <w:rPr>
                <w:rFonts w:ascii="Arial" w:hAnsi="Arial" w:cs="Arial"/>
                <w:sz w:val="22"/>
                <w:szCs w:val="22"/>
              </w:rPr>
              <w:t>ing</w:t>
            </w:r>
            <w:r w:rsidRPr="63348065" w:rsidR="00EC129D">
              <w:rPr>
                <w:rFonts w:ascii="Arial" w:hAnsi="Arial" w:cs="Arial"/>
                <w:sz w:val="22"/>
                <w:szCs w:val="22"/>
              </w:rPr>
              <w:t xml:space="preserve"> via the webpage?</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55853919" w14:paraId="439C5F89" w14:textId="77777777">
        <w:tc>
          <w:tcPr>
            <w:tcW w:w="9016" w:type="dxa"/>
            <w:gridSpan w:val="5"/>
            <w:tcMar/>
          </w:tcPr>
          <w:p w:rsidRPr="007D32C5" w:rsidR="009C6B52" w:rsidP="55853919" w:rsidRDefault="009C6B52" w14:paraId="05C49572" w14:textId="03107241">
            <w:pPr>
              <w:rPr>
                <w:rFonts w:ascii="Arial" w:hAnsi="Arial" w:cs="Arial"/>
                <w:sz w:val="22"/>
                <w:szCs w:val="22"/>
              </w:rPr>
            </w:pPr>
            <w:r w:rsidRPr="55853919" w:rsidR="009C6B52">
              <w:rPr>
                <w:rFonts w:ascii="Arial" w:hAnsi="Arial" w:cs="Arial"/>
                <w:sz w:val="22"/>
                <w:szCs w:val="22"/>
              </w:rPr>
              <w:t>Answer:</w:t>
            </w:r>
          </w:p>
          <w:p w:rsidRPr="007D32C5" w:rsidR="009C6B52" w:rsidP="55853919" w:rsidRDefault="009C6B52" w14:paraId="598DD7FC" w14:textId="01F99EDD">
            <w:pPr>
              <w:rPr>
                <w:rFonts w:ascii="Arial" w:hAnsi="Arial" w:eastAsia="Arial" w:cs="Arial"/>
                <w:noProof w:val="0"/>
                <w:sz w:val="22"/>
                <w:szCs w:val="22"/>
                <w:lang w:val="en-GB"/>
              </w:rPr>
            </w:pPr>
            <w:r w:rsidRPr="55853919" w:rsidR="69F3AC74">
              <w:rPr>
                <w:rFonts w:ascii="Arial" w:hAnsi="Arial" w:eastAsia="Arial" w:cs="Arial"/>
                <w:noProof w:val="0"/>
                <w:sz w:val="22"/>
                <w:szCs w:val="22"/>
                <w:lang w:val="en-GB"/>
              </w:rPr>
              <w:t>Customers can book directly through the website. There are clear "Book Online" buttons that lead to a booking form. The process is simple, allowing users to choose dates, times, and the type of bowling they want</w:t>
            </w:r>
            <w:r w:rsidRPr="55853919" w:rsidR="6429FFD4">
              <w:rPr>
                <w:rFonts w:ascii="Arial" w:hAnsi="Arial" w:eastAsia="Arial" w:cs="Arial"/>
                <w:noProof w:val="0"/>
                <w:sz w:val="22"/>
                <w:szCs w:val="22"/>
                <w:lang w:val="en-GB"/>
              </w:rPr>
              <w:t>.</w:t>
            </w:r>
            <w:r w:rsidRPr="55853919" w:rsidR="51DFFE11">
              <w:rPr>
                <w:rFonts w:ascii="Arial" w:hAnsi="Arial" w:eastAsia="Arial" w:cs="Arial"/>
                <w:noProof w:val="0"/>
                <w:sz w:val="22"/>
                <w:szCs w:val="22"/>
                <w:lang w:val="en-GB"/>
              </w:rPr>
              <w:t xml:space="preserve"> Nielsen Norman Group (2018). </w:t>
            </w:r>
            <w:r w:rsidRPr="55853919" w:rsidR="51DFFE11">
              <w:rPr>
                <w:rFonts w:ascii="Arial" w:hAnsi="Arial" w:eastAsia="Arial" w:cs="Arial"/>
                <w:i w:val="1"/>
                <w:iCs w:val="1"/>
                <w:noProof w:val="0"/>
                <w:sz w:val="22"/>
                <w:szCs w:val="22"/>
                <w:lang w:val="en-GB"/>
              </w:rPr>
              <w:t>Usability Heuristics for User Interface Design</w:t>
            </w:r>
            <w:r w:rsidRPr="55853919" w:rsidR="51DFFE11">
              <w:rPr>
                <w:rFonts w:ascii="Arial" w:hAnsi="Arial" w:eastAsia="Arial" w:cs="Arial"/>
                <w:noProof w:val="0"/>
                <w:sz w:val="22"/>
                <w:szCs w:val="22"/>
                <w:lang w:val="en-GB"/>
              </w:rPr>
              <w:t>.</w:t>
            </w:r>
          </w:p>
          <w:p w:rsidRPr="007D32C5" w:rsidR="009C6B52" w:rsidP="55853919" w:rsidRDefault="009C6B52" w14:paraId="66E6E998" w14:textId="1460CA09">
            <w:pPr>
              <w:rPr>
                <w:rFonts w:ascii="Arial" w:hAnsi="Arial" w:eastAsia="Arial" w:cs="Arial"/>
                <w:noProof w:val="0"/>
                <w:sz w:val="22"/>
                <w:szCs w:val="22"/>
                <w:lang w:val="en-GB"/>
              </w:rPr>
            </w:pPr>
          </w:p>
        </w:tc>
      </w:tr>
      <w:tr w:rsidRPr="007D32C5" w:rsidR="00E26B70" w:rsidTr="55853919"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55853919" w14:paraId="33183705" w14:textId="77777777">
        <w:tc>
          <w:tcPr>
            <w:tcW w:w="9016" w:type="dxa"/>
            <w:gridSpan w:val="5"/>
            <w:tcMar/>
          </w:tcPr>
          <w:p w:rsidRPr="007D32C5" w:rsidR="009C6B52" w:rsidP="55853919" w:rsidRDefault="009C6B52" w14:paraId="2D6C9AF7" w14:textId="6CC1B2BE">
            <w:pPr>
              <w:rPr>
                <w:rFonts w:ascii="Arial" w:hAnsi="Arial" w:cs="Arial"/>
                <w:sz w:val="22"/>
                <w:szCs w:val="22"/>
              </w:rPr>
            </w:pPr>
            <w:r w:rsidRPr="55853919" w:rsidR="009C6B52">
              <w:rPr>
                <w:rFonts w:ascii="Arial" w:hAnsi="Arial" w:cs="Arial"/>
                <w:sz w:val="22"/>
                <w:szCs w:val="22"/>
              </w:rPr>
              <w:t>Answer:</w:t>
            </w:r>
          </w:p>
          <w:p w:rsidRPr="007D32C5" w:rsidR="009C6B52" w:rsidP="0CE3E6B7" w:rsidRDefault="009C6B52" w14:paraId="544696E8" w14:textId="08DA0DD2">
            <w:pPr/>
            <w:r w:rsidRPr="55853919" w:rsidR="02105677">
              <w:rPr>
                <w:rFonts w:ascii="Arial" w:hAnsi="Arial" w:eastAsia="Arial" w:cs="Arial"/>
                <w:noProof w:val="0"/>
                <w:sz w:val="22"/>
                <w:szCs w:val="22"/>
                <w:lang w:val="en-GB"/>
              </w:rPr>
              <w:t>The website could improve usability by making the text more readable with larger fonts and better contrast. A</w:t>
            </w:r>
            <w:r w:rsidRPr="55853919" w:rsidR="78D6954A">
              <w:rPr>
                <w:rFonts w:ascii="Arial" w:hAnsi="Arial" w:eastAsia="Arial" w:cs="Arial"/>
                <w:noProof w:val="0"/>
                <w:sz w:val="22"/>
                <w:szCs w:val="22"/>
                <w:lang w:val="en-GB"/>
              </w:rPr>
              <w:t>s well as this a</w:t>
            </w:r>
            <w:r w:rsidRPr="55853919" w:rsidR="02105677">
              <w:rPr>
                <w:rFonts w:ascii="Arial" w:hAnsi="Arial" w:eastAsia="Arial" w:cs="Arial"/>
                <w:noProof w:val="0"/>
                <w:sz w:val="22"/>
                <w:szCs w:val="22"/>
                <w:lang w:val="en-GB"/>
              </w:rPr>
              <w:t>dding a search bar would help users find information faster.</w:t>
            </w:r>
            <w:r w:rsidRPr="55853919" w:rsidR="542C2406">
              <w:rPr>
                <w:rFonts w:ascii="Arial" w:hAnsi="Arial" w:eastAsia="Arial" w:cs="Arial"/>
                <w:noProof w:val="0"/>
                <w:sz w:val="22"/>
                <w:szCs w:val="22"/>
                <w:lang w:val="en-GB"/>
              </w:rPr>
              <w:t xml:space="preserve"> </w:t>
            </w:r>
            <w:r w:rsidRPr="55853919" w:rsidR="02105677">
              <w:rPr>
                <w:rFonts w:ascii="Arial" w:hAnsi="Arial" w:eastAsia="Arial" w:cs="Arial"/>
                <w:noProof w:val="0"/>
                <w:sz w:val="22"/>
                <w:szCs w:val="22"/>
                <w:lang w:val="en-GB"/>
              </w:rPr>
              <w:t>Clearer headings and updated design elements would also make the site more user-friendly.</w:t>
            </w:r>
            <w:r w:rsidRPr="55853919" w:rsidR="287E4864">
              <w:rPr>
                <w:rFonts w:ascii="Arial" w:hAnsi="Arial" w:eastAsia="Arial" w:cs="Arial"/>
                <w:noProof w:val="0"/>
                <w:sz w:val="22"/>
                <w:szCs w:val="22"/>
                <w:lang w:val="en-GB"/>
              </w:rPr>
              <w:t xml:space="preserve"> Nielsen, J. and Molich, R. (1990) </w:t>
            </w:r>
            <w:r w:rsidRPr="55853919" w:rsidR="287E4864">
              <w:rPr>
                <w:rFonts w:ascii="Arial" w:hAnsi="Arial" w:eastAsia="Arial" w:cs="Arial"/>
                <w:i w:val="1"/>
                <w:iCs w:val="1"/>
                <w:noProof w:val="0"/>
                <w:sz w:val="22"/>
                <w:szCs w:val="22"/>
                <w:lang w:val="en-GB"/>
              </w:rPr>
              <w:t>Heuristic Evaluation of User Interfaces</w:t>
            </w:r>
            <w:r w:rsidRPr="55853919" w:rsidR="287E4864">
              <w:rPr>
                <w:rFonts w:ascii="Arial" w:hAnsi="Arial" w:eastAsia="Arial" w:cs="Arial"/>
                <w:noProof w:val="0"/>
                <w:sz w:val="22"/>
                <w:szCs w:val="22"/>
                <w:lang w:val="en-GB"/>
              </w:rPr>
              <w:t>, CHI ’90</w:t>
            </w:r>
          </w:p>
        </w:tc>
      </w:tr>
      <w:tr w:rsidRPr="007D32C5" w:rsidR="00E26B70" w:rsidTr="55853919"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55853919" w14:paraId="36045634" w14:textId="77777777">
        <w:tc>
          <w:tcPr>
            <w:tcW w:w="9016" w:type="dxa"/>
            <w:gridSpan w:val="5"/>
            <w:tcMar/>
          </w:tcPr>
          <w:p w:rsidRPr="007D32C5" w:rsidR="009C6B52" w:rsidP="0CE3E6B7" w:rsidRDefault="009C6B52" w14:paraId="3E78A951" w14:textId="59529B82">
            <w:pPr>
              <w:rPr>
                <w:rFonts w:ascii="Arial" w:hAnsi="Arial" w:cs="Arial"/>
                <w:sz w:val="22"/>
                <w:szCs w:val="22"/>
              </w:rPr>
            </w:pPr>
            <w:r w:rsidRPr="0CE3E6B7" w:rsidR="00594A98">
              <w:rPr>
                <w:rFonts w:ascii="Arial" w:hAnsi="Arial" w:cs="Arial"/>
                <w:b w:val="1"/>
                <w:bCs w:val="1"/>
                <w:sz w:val="22"/>
                <w:szCs w:val="22"/>
              </w:rPr>
              <w:t>Q</w:t>
            </w:r>
            <w:r w:rsidRPr="0CE3E6B7" w:rsidR="009C6B52">
              <w:rPr>
                <w:rFonts w:ascii="Arial" w:hAnsi="Arial" w:cs="Arial"/>
                <w:b w:val="1"/>
                <w:bCs w:val="1"/>
                <w:sz w:val="22"/>
                <w:szCs w:val="22"/>
              </w:rPr>
              <w:t>uestion 2a</w:t>
            </w:r>
            <w:r w:rsidRPr="0CE3E6B7" w:rsidR="009C6B52">
              <w:rPr>
                <w:rFonts w:ascii="Arial" w:hAnsi="Arial" w:cs="Arial"/>
                <w:sz w:val="22"/>
                <w:szCs w:val="22"/>
              </w:rPr>
              <w:t xml:space="preserve"> – How pleasant does the</w:t>
            </w:r>
            <w:r w:rsidRPr="0CE3E6B7" w:rsidR="00594A98">
              <w:rPr>
                <w:rFonts w:ascii="Arial" w:hAnsi="Arial" w:cs="Arial"/>
                <w:sz w:val="22"/>
                <w:szCs w:val="22"/>
              </w:rPr>
              <w:t xml:space="preserve"> </w:t>
            </w:r>
            <w:r w:rsidRPr="0CE3E6B7" w:rsidR="009C6B52">
              <w:rPr>
                <w:rFonts w:ascii="Arial" w:hAnsi="Arial" w:cs="Arial"/>
                <w:sz w:val="22"/>
                <w:szCs w:val="22"/>
              </w:rPr>
              <w:t>w</w:t>
            </w:r>
            <w:r w:rsidRPr="0CE3E6B7" w:rsidR="00594A98">
              <w:rPr>
                <w:rFonts w:ascii="Arial" w:hAnsi="Arial" w:cs="Arial"/>
                <w:sz w:val="22"/>
                <w:szCs w:val="22"/>
              </w:rPr>
              <w:t xml:space="preserve">ebpage </w:t>
            </w:r>
            <w:r w:rsidRPr="0CE3E6B7" w:rsidR="009C6B52">
              <w:rPr>
                <w:rFonts w:ascii="Arial" w:hAnsi="Arial" w:cs="Arial"/>
                <w:sz w:val="22"/>
                <w:szCs w:val="22"/>
              </w:rPr>
              <w:t>look</w:t>
            </w:r>
            <w:r w:rsidRPr="0CE3E6B7" w:rsidR="009C6B52">
              <w:rPr>
                <w:rFonts w:ascii="Arial" w:hAnsi="Arial" w:cs="Arial"/>
                <w:sz w:val="22"/>
                <w:szCs w:val="22"/>
              </w:rPr>
              <w:t xml:space="preserve">? </w:t>
            </w:r>
            <w:r w:rsidRPr="0CE3E6B7" w:rsidR="00594A98">
              <w:rPr>
                <w:rFonts w:ascii="Arial" w:hAnsi="Arial" w:cs="Arial"/>
                <w:sz w:val="22"/>
                <w:szCs w:val="22"/>
              </w:rPr>
              <w:t xml:space="preserve"> </w:t>
            </w:r>
            <w:r w:rsidRPr="0CE3E6B7" w:rsidR="009C6B52">
              <w:rPr>
                <w:rFonts w:ascii="Arial" w:hAnsi="Arial" w:cs="Arial"/>
                <w:sz w:val="22"/>
                <w:szCs w:val="22"/>
              </w:rPr>
              <w:t xml:space="preserve">Are there any differences </w:t>
            </w:r>
            <w:r w:rsidRPr="0CE3E6B7" w:rsidR="00D4258D">
              <w:rPr>
                <w:rFonts w:ascii="Arial" w:hAnsi="Arial" w:cs="Arial"/>
                <w:sz w:val="22"/>
                <w:szCs w:val="22"/>
              </w:rPr>
              <w:t xml:space="preserve">in appearance </w:t>
            </w:r>
            <w:r w:rsidRPr="0CE3E6B7" w:rsidR="009C6B52">
              <w:rPr>
                <w:rFonts w:ascii="Arial" w:hAnsi="Arial" w:cs="Arial"/>
                <w:sz w:val="22"/>
                <w:szCs w:val="22"/>
              </w:rPr>
              <w:t xml:space="preserve">on a </w:t>
            </w:r>
            <w:r w:rsidRPr="0CE3E6B7" w:rsidR="00594A98">
              <w:rPr>
                <w:rFonts w:ascii="Arial" w:hAnsi="Arial" w:cs="Arial"/>
                <w:sz w:val="22"/>
                <w:szCs w:val="22"/>
              </w:rPr>
              <w:t>mobile</w:t>
            </w:r>
            <w:r w:rsidRPr="0CE3E6B7" w:rsidR="009C6B52">
              <w:rPr>
                <w:rFonts w:ascii="Arial" w:hAnsi="Arial" w:cs="Arial"/>
                <w:sz w:val="22"/>
                <w:szCs w:val="22"/>
              </w:rPr>
              <w:t xml:space="preserve"> phone versus a computer? </w:t>
            </w:r>
          </w:p>
        </w:tc>
      </w:tr>
      <w:tr w:rsidRPr="007D32C5" w:rsidR="00594A98" w:rsidTr="55853919" w14:paraId="1D7CCA2C" w14:textId="77777777">
        <w:tc>
          <w:tcPr>
            <w:tcW w:w="9016" w:type="dxa"/>
            <w:gridSpan w:val="5"/>
            <w:tcMar/>
          </w:tcPr>
          <w:p w:rsidRPr="007D32C5" w:rsidR="009C6B52" w:rsidP="55853919" w:rsidRDefault="009C6B52" w14:paraId="4AD5C363" w14:textId="13A9BC54">
            <w:pPr>
              <w:rPr>
                <w:rFonts w:ascii="Arial" w:hAnsi="Arial" w:cs="Arial"/>
                <w:sz w:val="22"/>
                <w:szCs w:val="22"/>
              </w:rPr>
            </w:pPr>
            <w:r w:rsidRPr="55853919" w:rsidR="00594A98">
              <w:rPr>
                <w:rFonts w:ascii="Arial" w:hAnsi="Arial" w:cs="Arial"/>
                <w:sz w:val="22"/>
                <w:szCs w:val="22"/>
              </w:rPr>
              <w:t>Answer</w:t>
            </w:r>
            <w:r w:rsidRPr="55853919" w:rsidR="009C6B52">
              <w:rPr>
                <w:rFonts w:ascii="Arial" w:hAnsi="Arial" w:cs="Arial"/>
                <w:sz w:val="22"/>
                <w:szCs w:val="22"/>
              </w:rPr>
              <w:t>:</w:t>
            </w:r>
          </w:p>
          <w:p w:rsidRPr="007D32C5" w:rsidR="009C6B52" w:rsidP="55853919" w:rsidRDefault="009C6B52" w14:paraId="55D26464" w14:textId="1DA070D6">
            <w:pPr>
              <w:rPr>
                <w:rFonts w:ascii="Arial" w:hAnsi="Arial" w:cs="Arial"/>
                <w:sz w:val="22"/>
                <w:szCs w:val="22"/>
              </w:rPr>
            </w:pPr>
            <w:r w:rsidRPr="55853919" w:rsidR="7FBC9CF1">
              <w:rPr>
                <w:rFonts w:ascii="Arial" w:hAnsi="Arial" w:eastAsia="Arial" w:cs="Arial"/>
                <w:noProof w:val="0"/>
                <w:sz w:val="22"/>
                <w:szCs w:val="22"/>
                <w:lang w:val="en-GB"/>
              </w:rPr>
              <w:t xml:space="preserve">The Acocks Green Bowling website is bright and playful, with bold colours and large text creating a fun atmosphere. On mobile, the layout adjusts well, but some sections appear tighter and less spacious than on a computer screen. Visual elements </w:t>
            </w:r>
            <w:r w:rsidRPr="55853919" w:rsidR="7FBC9CF1">
              <w:rPr>
                <w:rFonts w:ascii="Arial" w:hAnsi="Arial" w:eastAsia="Arial" w:cs="Arial"/>
                <w:noProof w:val="0"/>
                <w:sz w:val="22"/>
                <w:szCs w:val="22"/>
                <w:lang w:val="en-GB"/>
              </w:rPr>
              <w:t>remain</w:t>
            </w:r>
            <w:r w:rsidRPr="55853919" w:rsidR="7FBC9CF1">
              <w:rPr>
                <w:rFonts w:ascii="Arial" w:hAnsi="Arial" w:eastAsia="Arial" w:cs="Arial"/>
                <w:noProof w:val="0"/>
                <w:sz w:val="22"/>
                <w:szCs w:val="22"/>
                <w:lang w:val="en-GB"/>
              </w:rPr>
              <w:t xml:space="preserve"> consistent, though spacing could improve for smaller displays</w:t>
            </w:r>
            <w:r w:rsidRPr="55853919" w:rsidR="64087496">
              <w:rPr>
                <w:rFonts w:ascii="Arial" w:hAnsi="Arial" w:eastAsia="Arial" w:cs="Arial"/>
                <w:noProof w:val="0"/>
                <w:sz w:val="22"/>
                <w:szCs w:val="22"/>
                <w:lang w:val="en-GB"/>
              </w:rPr>
              <w:t xml:space="preserve">. </w:t>
            </w:r>
            <w:r w:rsidRPr="55853919" w:rsidR="30200B9A">
              <w:rPr>
                <w:rFonts w:ascii="Arial" w:hAnsi="Arial" w:cs="Arial"/>
                <w:sz w:val="22"/>
                <w:szCs w:val="22"/>
              </w:rPr>
              <w:t>Google. (2021). Mobile-Friendly Test &amp; UX Guide for Mobile Design.</w:t>
            </w:r>
          </w:p>
          <w:p w:rsidRPr="007D32C5" w:rsidR="009C6B52" w:rsidP="55853919" w:rsidRDefault="009C6B52" w14:paraId="1CCA71CF" w14:textId="70DAE445">
            <w:pPr>
              <w:rPr>
                <w:rFonts w:ascii="Arial" w:hAnsi="Arial" w:eastAsia="Arial" w:cs="Arial"/>
                <w:noProof w:val="0"/>
                <w:sz w:val="22"/>
                <w:szCs w:val="22"/>
                <w:lang w:val="en-GB"/>
              </w:rPr>
            </w:pPr>
            <w:r>
              <w:br/>
            </w:r>
          </w:p>
        </w:tc>
      </w:tr>
      <w:tr w:rsidRPr="007D32C5" w:rsidR="00594A98" w:rsidTr="55853919"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55853919" w14:paraId="290C97B9" w14:textId="77777777">
        <w:tc>
          <w:tcPr>
            <w:tcW w:w="9016" w:type="dxa"/>
            <w:gridSpan w:val="5"/>
            <w:tcMar/>
          </w:tcPr>
          <w:p w:rsidRPr="007D32C5" w:rsidR="009C6B52" w:rsidP="55853919" w:rsidRDefault="009C6B52" w14:paraId="715EEBA5" w14:textId="75795852">
            <w:pPr>
              <w:rPr>
                <w:rFonts w:ascii="Arial" w:hAnsi="Arial" w:cs="Arial"/>
                <w:sz w:val="22"/>
                <w:szCs w:val="22"/>
              </w:rPr>
            </w:pPr>
            <w:r w:rsidRPr="55853919" w:rsidR="00594A98">
              <w:rPr>
                <w:rFonts w:ascii="Arial" w:hAnsi="Arial" w:cs="Arial"/>
                <w:sz w:val="22"/>
                <w:szCs w:val="22"/>
              </w:rPr>
              <w:t>Answer</w:t>
            </w:r>
            <w:r w:rsidRPr="55853919" w:rsidR="009C6B52">
              <w:rPr>
                <w:rFonts w:ascii="Arial" w:hAnsi="Arial" w:cs="Arial"/>
                <w:sz w:val="22"/>
                <w:szCs w:val="22"/>
              </w:rPr>
              <w:t>:</w:t>
            </w:r>
          </w:p>
          <w:p w:rsidRPr="007D32C5" w:rsidR="009C6B52" w:rsidP="55853919" w:rsidRDefault="009C6B52" w14:paraId="354FF1C8" w14:textId="5C4BE78E">
            <w:pPr>
              <w:rPr>
                <w:rFonts w:ascii="Arial" w:hAnsi="Arial" w:cs="Arial"/>
                <w:sz w:val="22"/>
                <w:szCs w:val="22"/>
              </w:rPr>
            </w:pPr>
            <w:r w:rsidRPr="55853919" w:rsidR="56E04A00">
              <w:rPr>
                <w:rFonts w:ascii="Arial" w:hAnsi="Arial" w:eastAsia="Arial" w:cs="Arial"/>
                <w:noProof w:val="0"/>
                <w:sz w:val="22"/>
                <w:szCs w:val="22"/>
                <w:lang w:val="en-GB"/>
              </w:rPr>
              <w:t xml:space="preserve">The Acocks Green Bowling website uses bright and lively colours to create an energetic and welcoming atmosphere. It features photos of bowling activities, food, and social events to engage visitors and </w:t>
            </w:r>
            <w:r w:rsidRPr="55853919" w:rsidR="56E04A00">
              <w:rPr>
                <w:rFonts w:ascii="Arial" w:hAnsi="Arial" w:eastAsia="Arial" w:cs="Arial"/>
                <w:noProof w:val="0"/>
                <w:sz w:val="22"/>
                <w:szCs w:val="22"/>
                <w:lang w:val="en-GB"/>
              </w:rPr>
              <w:t>showcase</w:t>
            </w:r>
            <w:r w:rsidRPr="55853919" w:rsidR="56E04A00">
              <w:rPr>
                <w:rFonts w:ascii="Arial" w:hAnsi="Arial" w:eastAsia="Arial" w:cs="Arial"/>
                <w:noProof w:val="0"/>
                <w:sz w:val="22"/>
                <w:szCs w:val="22"/>
                <w:lang w:val="en-GB"/>
              </w:rPr>
              <w:t xml:space="preserve"> what the venue offers. The site does not include videos, focusing instead on images and colour to convey </w:t>
            </w:r>
            <w:r w:rsidRPr="55853919" w:rsidR="56E04A00">
              <w:rPr>
                <w:rFonts w:ascii="Arial" w:hAnsi="Arial" w:eastAsia="Arial" w:cs="Arial"/>
                <w:noProof w:val="0"/>
                <w:sz w:val="22"/>
                <w:szCs w:val="22"/>
                <w:lang w:val="en-GB"/>
              </w:rPr>
              <w:t>its</w:t>
            </w:r>
            <w:r w:rsidRPr="55853919" w:rsidR="56E04A00">
              <w:rPr>
                <w:rFonts w:ascii="Arial" w:hAnsi="Arial" w:eastAsia="Arial" w:cs="Arial"/>
                <w:noProof w:val="0"/>
                <w:sz w:val="22"/>
                <w:szCs w:val="22"/>
                <w:lang w:val="en-GB"/>
              </w:rPr>
              <w:t xml:space="preserve"> fun and family-friendly vibe while keeping the page fast to load</w:t>
            </w:r>
            <w:r w:rsidRPr="55853919" w:rsidR="79F60068">
              <w:rPr>
                <w:rFonts w:ascii="Arial" w:hAnsi="Arial" w:eastAsia="Arial" w:cs="Arial"/>
                <w:noProof w:val="0"/>
                <w:sz w:val="22"/>
                <w:szCs w:val="22"/>
                <w:lang w:val="en-GB"/>
              </w:rPr>
              <w:t xml:space="preserve">. </w:t>
            </w:r>
            <w:r w:rsidRPr="55853919" w:rsidR="3027736F">
              <w:rPr>
                <w:rFonts w:ascii="Arial" w:hAnsi="Arial" w:cs="Arial"/>
                <w:sz w:val="22"/>
                <w:szCs w:val="22"/>
              </w:rPr>
              <w:t xml:space="preserve"> Lidwell, W., Holden, K., &amp; Butler, J. (2010). Universal Principles of Design.</w:t>
            </w:r>
          </w:p>
          <w:p w:rsidRPr="007D32C5" w:rsidR="009C6B52" w:rsidP="55853919" w:rsidRDefault="009C6B52" w14:paraId="294A78E4" w14:textId="5A04B8AE">
            <w:pPr>
              <w:rPr>
                <w:rFonts w:ascii="Arial" w:hAnsi="Arial" w:eastAsia="Arial" w:cs="Arial"/>
                <w:noProof w:val="0"/>
                <w:sz w:val="22"/>
                <w:szCs w:val="22"/>
                <w:lang w:val="en-GB"/>
              </w:rPr>
            </w:pPr>
          </w:p>
        </w:tc>
      </w:tr>
      <w:tr w:rsidRPr="007D32C5" w:rsidR="00594A98" w:rsidTr="55853919"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55853919" w14:paraId="5975485B" w14:textId="77777777">
        <w:tc>
          <w:tcPr>
            <w:tcW w:w="9016" w:type="dxa"/>
            <w:gridSpan w:val="5"/>
            <w:tcMar/>
          </w:tcPr>
          <w:p w:rsidR="00594A98" w:rsidP="0CE3E6B7" w:rsidRDefault="00594A98" w14:paraId="2445C8E5" w14:textId="7CBC1A1F">
            <w:pPr>
              <w:rPr>
                <w:rFonts w:ascii="Arial" w:hAnsi="Arial" w:cs="Arial"/>
                <w:sz w:val="22"/>
                <w:szCs w:val="22"/>
              </w:rPr>
            </w:pPr>
            <w:r w:rsidRPr="55853919" w:rsidR="00594A98">
              <w:rPr>
                <w:rFonts w:ascii="Arial" w:hAnsi="Arial" w:cs="Arial"/>
                <w:sz w:val="22"/>
                <w:szCs w:val="22"/>
              </w:rPr>
              <w:t>Answer</w:t>
            </w:r>
            <w:r w:rsidRPr="55853919" w:rsidR="009C6B52">
              <w:rPr>
                <w:rFonts w:ascii="Arial" w:hAnsi="Arial" w:cs="Arial"/>
                <w:sz w:val="22"/>
                <w:szCs w:val="22"/>
              </w:rPr>
              <w:t>:</w:t>
            </w:r>
          </w:p>
          <w:p w:rsidR="2BE13038" w:rsidP="55853919" w:rsidRDefault="2BE13038" w14:paraId="61C9DF5F" w14:textId="10A5DDEB">
            <w:pPr>
              <w:rPr>
                <w:rFonts w:ascii="Arial" w:hAnsi="Arial" w:eastAsia="Arial" w:cs="Arial"/>
                <w:noProof w:val="0"/>
                <w:sz w:val="22"/>
                <w:szCs w:val="22"/>
                <w:lang w:val="en-GB"/>
              </w:rPr>
            </w:pPr>
            <w:r w:rsidRPr="55853919" w:rsidR="2BE13038">
              <w:rPr>
                <w:rFonts w:ascii="Arial" w:hAnsi="Arial" w:eastAsia="Arial" w:cs="Arial"/>
                <w:noProof w:val="0"/>
                <w:sz w:val="22"/>
                <w:szCs w:val="22"/>
                <w:lang w:val="en-GB"/>
              </w:rPr>
              <w:t>The website lacks an online chat tool, so customers must use phone, email, or contact forms to ask questions. While these options work, adding live chat could improve user experience by providing faster responses and better support, making it easier for visitors to get information quickly</w:t>
            </w:r>
            <w:r w:rsidRPr="55853919" w:rsidR="29AA7A8E">
              <w:rPr>
                <w:rFonts w:ascii="Arial" w:hAnsi="Arial" w:eastAsia="Arial" w:cs="Arial"/>
                <w:noProof w:val="0"/>
                <w:sz w:val="22"/>
                <w:szCs w:val="22"/>
                <w:lang w:val="en-GB"/>
              </w:rPr>
              <w:t>, improving their service</w:t>
            </w:r>
            <w:r w:rsidRPr="55853919" w:rsidR="2BE13038">
              <w:rPr>
                <w:rFonts w:ascii="Arial" w:hAnsi="Arial" w:eastAsia="Arial" w:cs="Arial"/>
                <w:noProof w:val="0"/>
                <w:sz w:val="22"/>
                <w:szCs w:val="22"/>
                <w:lang w:val="en-GB"/>
              </w:rPr>
              <w:t>.</w:t>
            </w:r>
            <w:r w:rsidRPr="55853919" w:rsidR="77EB3448">
              <w:rPr>
                <w:rFonts w:ascii="Arial" w:hAnsi="Arial" w:eastAsia="Arial" w:cs="Arial"/>
                <w:noProof w:val="0"/>
                <w:sz w:val="22"/>
                <w:szCs w:val="22"/>
                <w:lang w:val="en-GB"/>
              </w:rPr>
              <w:t xml:space="preserve"> Salesforce. (2023). </w:t>
            </w:r>
            <w:r w:rsidRPr="55853919" w:rsidR="77EB3448">
              <w:rPr>
                <w:rFonts w:ascii="Arial" w:hAnsi="Arial" w:eastAsia="Arial" w:cs="Arial"/>
                <w:i w:val="1"/>
                <w:iCs w:val="1"/>
                <w:noProof w:val="0"/>
                <w:sz w:val="22"/>
                <w:szCs w:val="22"/>
                <w:lang w:val="en-GB"/>
              </w:rPr>
              <w:t>The State of Service</w:t>
            </w:r>
            <w:r w:rsidRPr="55853919" w:rsidR="77EB3448">
              <w:rPr>
                <w:rFonts w:ascii="Arial" w:hAnsi="Arial" w:eastAsia="Arial" w:cs="Arial"/>
                <w:noProof w:val="0"/>
                <w:sz w:val="22"/>
                <w:szCs w:val="22"/>
                <w:lang w:val="en-GB"/>
              </w:rPr>
              <w:t xml:space="preserve"> – Benefits of Live Chat in Customer </w:t>
            </w:r>
            <w:r w:rsidRPr="55853919" w:rsidR="77EB3448">
              <w:rPr>
                <w:rFonts w:ascii="Arial" w:hAnsi="Arial" w:eastAsia="Arial" w:cs="Arial"/>
                <w:noProof w:val="0"/>
                <w:sz w:val="22"/>
                <w:szCs w:val="22"/>
                <w:lang w:val="en-GB"/>
              </w:rPr>
              <w:t>Support.</w:t>
            </w:r>
          </w:p>
          <w:p w:rsidR="55853919" w:rsidP="55853919" w:rsidRDefault="55853919" w14:paraId="05346D9A" w14:textId="2D28F6D3">
            <w:pPr>
              <w:rPr>
                <w:rFonts w:ascii="Arial" w:hAnsi="Arial" w:eastAsia="Arial" w:cs="Arial"/>
                <w:noProof w:val="0"/>
                <w:sz w:val="22"/>
                <w:szCs w:val="22"/>
                <w:lang w:val="en-GB"/>
              </w:rPr>
            </w:pPr>
          </w:p>
          <w:p w:rsidRPr="007D32C5" w:rsidR="009C6B52" w:rsidRDefault="009C6B52" w14:paraId="7BED4B79" w14:textId="08EDC25B">
            <w:pPr>
              <w:rPr>
                <w:rFonts w:ascii="Arial" w:hAnsi="Arial" w:cs="Arial"/>
                <w:sz w:val="22"/>
              </w:rPr>
            </w:pPr>
          </w:p>
        </w:tc>
      </w:tr>
      <w:tr w:rsidRPr="007D32C5" w:rsidR="00594A98" w:rsidTr="55853919"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55853919" w14:paraId="37F9CC04" w14:textId="77777777">
        <w:tc>
          <w:tcPr>
            <w:tcW w:w="9016" w:type="dxa"/>
            <w:gridSpan w:val="5"/>
            <w:tcMar/>
          </w:tcPr>
          <w:p w:rsidRPr="007D32C5" w:rsidR="009C6B52" w:rsidP="55853919" w:rsidRDefault="009C6B52" w14:paraId="5A79F6E4" w14:textId="41A74160">
            <w:pPr>
              <w:pStyle w:val="Normal"/>
              <w:rPr>
                <w:rFonts w:ascii="Arial" w:hAnsi="Arial" w:eastAsia="Arial" w:cs="Arial"/>
                <w:i w:val="1"/>
                <w:iCs w:val="1"/>
                <w:noProof w:val="0"/>
                <w:sz w:val="22"/>
                <w:szCs w:val="22"/>
                <w:lang w:val="en-GB"/>
              </w:rPr>
            </w:pPr>
            <w:r w:rsidRPr="55853919" w:rsidR="00594A98">
              <w:rPr>
                <w:rFonts w:ascii="Arial" w:hAnsi="Arial" w:cs="Arial"/>
                <w:sz w:val="22"/>
                <w:szCs w:val="22"/>
              </w:rPr>
              <w:t>Answer</w:t>
            </w:r>
            <w:r w:rsidRPr="55853919" w:rsidR="009C6B52">
              <w:rPr>
                <w:rFonts w:ascii="Arial" w:hAnsi="Arial" w:cs="Arial"/>
                <w:sz w:val="22"/>
                <w:szCs w:val="22"/>
              </w:rPr>
              <w:t xml:space="preserve">: </w:t>
            </w:r>
            <w:r w:rsidRPr="55853919" w:rsidR="0C855178">
              <w:rPr>
                <w:rFonts w:ascii="Arial" w:hAnsi="Arial" w:eastAsia="Arial" w:cs="Arial"/>
                <w:noProof w:val="0"/>
                <w:sz w:val="22"/>
                <w:szCs w:val="22"/>
                <w:lang w:val="en-GB"/>
              </w:rPr>
              <w:t>The social media links on the Acocks Green Bowling website are easy to find and direct users to platforms like Facebook and Instagram, helping to keep customers informed and engaged. These links support brand awareness and community interaction, which are key for customer loyalty (Kaplan and Haenlein, 2010).</w:t>
            </w:r>
          </w:p>
          <w:p w:rsidRPr="007D32C5" w:rsidR="009C6B52" w:rsidP="55853919" w:rsidRDefault="009C6B52" w14:paraId="10C9EB74" w14:textId="4AB527FB">
            <w:pPr>
              <w:pStyle w:val="Normal"/>
              <w:rPr>
                <w:rFonts w:ascii="Arial" w:hAnsi="Arial" w:eastAsia="Arial" w:cs="Arial"/>
                <w:noProof w:val="0"/>
                <w:sz w:val="22"/>
                <w:szCs w:val="22"/>
                <w:lang w:val="en-GB"/>
              </w:rPr>
            </w:pPr>
          </w:p>
          <w:p w:rsidRPr="007D32C5" w:rsidR="009C6B52" w:rsidP="55853919" w:rsidRDefault="009C6B52" w14:paraId="390961CD" w14:textId="1F634628">
            <w:pPr>
              <w:pStyle w:val="Normal"/>
              <w:rPr>
                <w:rFonts w:ascii="Arial" w:hAnsi="Arial" w:eastAsia="Arial" w:cs="Arial"/>
                <w:noProof w:val="0"/>
                <w:sz w:val="22"/>
                <w:szCs w:val="22"/>
                <w:lang w:val="en-GB"/>
              </w:rPr>
            </w:pPr>
          </w:p>
        </w:tc>
      </w:tr>
      <w:tr w:rsidRPr="007D32C5" w:rsidR="00594A98" w:rsidTr="55853919"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55853919" w14:paraId="568C1377" w14:textId="77777777">
        <w:tc>
          <w:tcPr>
            <w:tcW w:w="9016" w:type="dxa"/>
            <w:gridSpan w:val="5"/>
            <w:tcMar/>
          </w:tcPr>
          <w:p w:rsidR="00594A98" w:rsidP="63348065" w:rsidRDefault="00594A98" w14:paraId="31DBDA0B" w14:textId="2BA29457">
            <w:pPr>
              <w:rPr>
                <w:rFonts w:ascii="Arial" w:hAnsi="Arial" w:cs="Arial"/>
                <w:sz w:val="22"/>
                <w:szCs w:val="22"/>
              </w:rPr>
            </w:pPr>
            <w:r w:rsidRPr="63348065" w:rsidR="00594A98">
              <w:rPr>
                <w:rFonts w:ascii="Arial" w:hAnsi="Arial" w:cs="Arial"/>
                <w:b w:val="1"/>
                <w:bCs w:val="1"/>
                <w:sz w:val="22"/>
                <w:szCs w:val="22"/>
              </w:rPr>
              <w:t>Q</w:t>
            </w:r>
            <w:r w:rsidRPr="63348065" w:rsidR="009C6B52">
              <w:rPr>
                <w:rFonts w:ascii="Arial" w:hAnsi="Arial" w:cs="Arial"/>
                <w:b w:val="1"/>
                <w:bCs w:val="1"/>
                <w:sz w:val="22"/>
                <w:szCs w:val="22"/>
              </w:rPr>
              <w:t>uestion 3a</w:t>
            </w:r>
            <w:r w:rsidRPr="63348065" w:rsidR="009C6B52">
              <w:rPr>
                <w:rFonts w:ascii="Arial" w:hAnsi="Arial" w:cs="Arial"/>
                <w:sz w:val="22"/>
                <w:szCs w:val="22"/>
              </w:rPr>
              <w:t xml:space="preserve"> </w:t>
            </w:r>
            <w:r w:rsidRPr="63348065" w:rsidR="009C6B52">
              <w:rPr>
                <w:rFonts w:ascii="Arial" w:hAnsi="Arial" w:cs="Arial"/>
                <w:sz w:val="22"/>
                <w:szCs w:val="22"/>
              </w:rPr>
              <w:t xml:space="preserve">- </w:t>
            </w:r>
            <w:r w:rsidRPr="63348065" w:rsidR="00594A98">
              <w:rPr>
                <w:rFonts w:ascii="Arial" w:hAnsi="Arial" w:cs="Arial"/>
                <w:sz w:val="22"/>
                <w:szCs w:val="22"/>
              </w:rPr>
              <w:t xml:space="preserve"> </w:t>
            </w:r>
            <w:r w:rsidRPr="63348065" w:rsidR="009C6B52">
              <w:rPr>
                <w:rFonts w:ascii="Arial" w:hAnsi="Arial" w:cs="Arial"/>
                <w:sz w:val="22"/>
                <w:szCs w:val="22"/>
              </w:rPr>
              <w:t>How</w:t>
            </w:r>
            <w:r w:rsidRPr="63348065" w:rsidR="009C6B52">
              <w:rPr>
                <w:rFonts w:ascii="Arial" w:hAnsi="Arial" w:cs="Arial"/>
                <w:sz w:val="22"/>
                <w:szCs w:val="22"/>
              </w:rPr>
              <w:t xml:space="preserve"> a</w:t>
            </w:r>
            <w:r w:rsidRPr="63348065" w:rsidR="00594A98">
              <w:rPr>
                <w:rFonts w:ascii="Arial" w:hAnsi="Arial" w:cs="Arial"/>
                <w:sz w:val="22"/>
                <w:szCs w:val="22"/>
              </w:rPr>
              <w:t>re the services offered by the company made clear to customers?</w:t>
            </w:r>
            <w:r w:rsidRPr="63348065" w:rsidR="755ACE4E">
              <w:rPr>
                <w:rFonts w:ascii="Arial" w:hAnsi="Arial" w:cs="Arial"/>
                <w:sz w:val="22"/>
                <w:szCs w:val="22"/>
              </w:rPr>
              <w:t xml:space="preserve"> </w:t>
            </w:r>
          </w:p>
          <w:p w:rsidRPr="007D32C5" w:rsidR="009C6B52" w:rsidRDefault="009C6B52" w14:paraId="08C7080A" w14:textId="04830823">
            <w:pPr>
              <w:rPr>
                <w:rFonts w:ascii="Arial" w:hAnsi="Arial" w:cs="Arial"/>
                <w:sz w:val="22"/>
              </w:rPr>
            </w:pPr>
          </w:p>
        </w:tc>
      </w:tr>
      <w:tr w:rsidRPr="007D32C5" w:rsidR="00594A98" w:rsidTr="55853919"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63348065" w:rsidRDefault="009C6B52" w14:paraId="0FAF5104" w14:textId="03FE997D">
            <w:pPr>
              <w:rPr>
                <w:rFonts w:ascii="Arial" w:hAnsi="Arial" w:cs="Arial"/>
                <w:sz w:val="22"/>
                <w:szCs w:val="22"/>
              </w:rPr>
            </w:pPr>
            <w:r w:rsidRPr="55853919" w:rsidR="5A6BFB78">
              <w:rPr>
                <w:rFonts w:ascii="Arial" w:hAnsi="Arial" w:cs="Arial"/>
                <w:sz w:val="22"/>
                <w:szCs w:val="22"/>
              </w:rPr>
              <w:t xml:space="preserve">They have been highlighted and </w:t>
            </w:r>
            <w:r w:rsidRPr="55853919" w:rsidR="2F3385BA">
              <w:rPr>
                <w:rFonts w:ascii="Arial" w:hAnsi="Arial" w:cs="Arial"/>
                <w:sz w:val="22"/>
                <w:szCs w:val="22"/>
              </w:rPr>
              <w:t>have big fonts with prices.</w:t>
            </w:r>
            <w:r w:rsidRPr="55853919" w:rsidR="1A51FBF3">
              <w:rPr>
                <w:rFonts w:ascii="Arial" w:hAnsi="Arial" w:cs="Arial"/>
                <w:sz w:val="22"/>
                <w:szCs w:val="22"/>
              </w:rPr>
              <w:t xml:space="preserve"> Nielsen Norman Group. (2022).</w:t>
            </w:r>
            <w:r w:rsidRPr="55853919" w:rsidR="0B2AF705">
              <w:rPr>
                <w:rFonts w:ascii="Arial" w:hAnsi="Arial" w:cs="Arial"/>
                <w:sz w:val="22"/>
                <w:szCs w:val="22"/>
              </w:rPr>
              <w:t xml:space="preserve"> </w:t>
            </w:r>
            <w:r w:rsidRPr="55853919" w:rsidR="0B2AF705">
              <w:rPr>
                <w:rFonts w:ascii="Arial" w:hAnsi="Arial" w:eastAsia="Arial" w:cs="Arial"/>
                <w:noProof w:val="0"/>
                <w:sz w:val="22"/>
                <w:szCs w:val="22"/>
                <w:lang w:val="en-GB"/>
              </w:rPr>
              <w:t>The Acocks Green Bowling website clearly outlines its services through well-organized pages detailing leagues, casual bowling, parties, food, and youth activities. Clear headings and descriptions help customers quickly understand offerings, while booking options are easy to find. This transparent presentation improves user experience and decision-making (Krug, 2014).</w:t>
            </w:r>
          </w:p>
        </w:tc>
      </w:tr>
      <w:tr w:rsidRPr="007D32C5" w:rsidR="00594A98" w:rsidTr="55853919"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55853919" w14:paraId="1240B8DC" w14:textId="77777777">
        <w:tc>
          <w:tcPr>
            <w:tcW w:w="9016" w:type="dxa"/>
            <w:gridSpan w:val="5"/>
            <w:tcMar/>
          </w:tcPr>
          <w:p w:rsidRPr="007D32C5" w:rsidR="009C6B52" w:rsidP="55853919" w:rsidRDefault="009C6B52" w14:paraId="2EBFE1A8" w14:textId="4FAE704A">
            <w:pPr>
              <w:rPr>
                <w:rFonts w:ascii="Arial" w:hAnsi="Arial" w:cs="Arial"/>
                <w:sz w:val="24"/>
                <w:szCs w:val="24"/>
              </w:rPr>
            </w:pPr>
            <w:r w:rsidRPr="55853919" w:rsidR="00594A98">
              <w:rPr>
                <w:rFonts w:ascii="Arial" w:hAnsi="Arial" w:cs="Arial"/>
                <w:sz w:val="22"/>
                <w:szCs w:val="22"/>
              </w:rPr>
              <w:t>Answer</w:t>
            </w:r>
            <w:r w:rsidRPr="55853919" w:rsidR="009C6B52">
              <w:rPr>
                <w:rFonts w:ascii="Arial" w:hAnsi="Arial" w:cs="Arial"/>
                <w:sz w:val="22"/>
                <w:szCs w:val="22"/>
              </w:rPr>
              <w:t>:</w:t>
            </w:r>
            <w:r w:rsidRPr="55853919" w:rsidR="17795DF3">
              <w:rPr>
                <w:rFonts w:ascii="Arial" w:hAnsi="Arial" w:eastAsia="Arial" w:cs="Arial"/>
                <w:noProof w:val="0"/>
                <w:sz w:val="22"/>
                <w:szCs w:val="22"/>
                <w:lang w:val="en-GB"/>
              </w:rPr>
              <w:t xml:space="preserve"> Customer reviews for Acocks Green Bowling are accessible mainly via external sites like TripAdvisor and Google Reviews, where users share recent feedback. The website itself does not prominently display reviews, which may reduce immediate trust. Regular updates on these platforms provide useful social proof, but embedding reviews on the site could improve transparency and customer confidence (Chen and Xie, 2008).</w:t>
            </w:r>
            <w:r w:rsidRPr="55853919" w:rsidR="6BE825A1">
              <w:rPr>
                <w:rFonts w:ascii="Arial" w:hAnsi="Arial" w:cs="Arial"/>
                <w:sz w:val="22"/>
                <w:szCs w:val="22"/>
              </w:rPr>
              <w:t xml:space="preserve"> </w:t>
            </w:r>
          </w:p>
        </w:tc>
      </w:tr>
      <w:tr w:rsidRPr="007D32C5" w:rsidR="00594A98" w:rsidTr="55853919"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55853919" w14:paraId="6B7AE77C" w14:textId="77777777">
        <w:tc>
          <w:tcPr>
            <w:tcW w:w="9016" w:type="dxa"/>
            <w:gridSpan w:val="5"/>
            <w:tcMar/>
          </w:tcPr>
          <w:p w:rsidR="00594A98" w:rsidP="63348065" w:rsidRDefault="00594A98" w14:paraId="2EEFBFC3" w14:textId="2EC34DD4">
            <w:pPr>
              <w:rPr>
                <w:rFonts w:ascii="Arial" w:hAnsi="Arial" w:cs="Arial"/>
                <w:sz w:val="22"/>
                <w:szCs w:val="22"/>
              </w:rPr>
            </w:pPr>
            <w:r w:rsidRPr="55853919" w:rsidR="00594A98">
              <w:rPr>
                <w:rFonts w:ascii="Arial" w:hAnsi="Arial" w:cs="Arial"/>
                <w:sz w:val="22"/>
                <w:szCs w:val="22"/>
              </w:rPr>
              <w:t>Answer</w:t>
            </w:r>
            <w:r w:rsidRPr="55853919" w:rsidR="009C6B52">
              <w:rPr>
                <w:rFonts w:ascii="Arial" w:hAnsi="Arial" w:cs="Arial"/>
                <w:sz w:val="22"/>
                <w:szCs w:val="22"/>
              </w:rPr>
              <w:t>:</w:t>
            </w:r>
            <w:r w:rsidRPr="55853919" w:rsidR="008826DA">
              <w:rPr>
                <w:rFonts w:ascii="Arial" w:hAnsi="Arial" w:cs="Arial"/>
                <w:sz w:val="22"/>
                <w:szCs w:val="22"/>
              </w:rPr>
              <w:t xml:space="preserve"> i</w:t>
            </w:r>
            <w:r w:rsidRPr="55853919" w:rsidR="0C4E4173">
              <w:rPr>
                <w:rFonts w:ascii="Arial" w:hAnsi="Arial" w:cs="Arial"/>
                <w:sz w:val="22"/>
                <w:szCs w:val="22"/>
              </w:rPr>
              <w:t xml:space="preserve"> </w:t>
            </w:r>
            <w:r w:rsidRPr="55853919" w:rsidR="0C4E4173">
              <w:rPr>
                <w:rFonts w:ascii="Arial" w:hAnsi="Arial" w:cs="Arial"/>
                <w:sz w:val="22"/>
                <w:szCs w:val="22"/>
              </w:rPr>
              <w:t xml:space="preserve">would use the </w:t>
            </w:r>
            <w:r w:rsidRPr="55853919" w:rsidR="4BBBBBB1">
              <w:rPr>
                <w:rFonts w:ascii="Arial" w:hAnsi="Arial" w:cs="Arial"/>
                <w:sz w:val="22"/>
                <w:szCs w:val="22"/>
              </w:rPr>
              <w:t xml:space="preserve">services for the entertainment </w:t>
            </w:r>
            <w:r w:rsidRPr="55853919" w:rsidR="1DBC528A">
              <w:rPr>
                <w:rFonts w:ascii="Arial" w:hAnsi="Arial" w:cs="Arial"/>
                <w:sz w:val="22"/>
                <w:szCs w:val="22"/>
              </w:rPr>
              <w:t>purposes and socialising with family and friends.</w:t>
            </w:r>
            <w:r w:rsidRPr="55853919" w:rsidR="3A0C04FC">
              <w:rPr>
                <w:rFonts w:ascii="Arial" w:hAnsi="Arial" w:cs="Arial"/>
                <w:sz w:val="22"/>
                <w:szCs w:val="22"/>
              </w:rPr>
              <w:t xml:space="preserve"> Pine, B.J. &amp; Gilmore, J.H. (1999). The Experience Economy.</w:t>
            </w:r>
          </w:p>
          <w:p w:rsidRPr="007D32C5" w:rsidR="009C6B52" w:rsidP="55853919" w:rsidRDefault="009C6B52" w14:paraId="7905B843" w14:textId="19FBB0E6">
            <w:pPr>
              <w:rPr>
                <w:rFonts w:ascii="Arial" w:hAnsi="Arial" w:cs="Arial"/>
                <w:sz w:val="22"/>
                <w:szCs w:val="22"/>
              </w:rPr>
            </w:pPr>
            <w:r w:rsidRPr="55853919" w:rsidR="73405427">
              <w:rPr>
                <w:rFonts w:ascii="Arial" w:hAnsi="Arial" w:eastAsia="Arial" w:cs="Arial"/>
                <w:noProof w:val="0"/>
                <w:sz w:val="22"/>
                <w:szCs w:val="22"/>
                <w:lang w:val="en-GB"/>
              </w:rPr>
              <w:t>The service is presented as high quality through clear information on leagues, events, and family-friendly activities, supported by positive customer reviews on external sites. The website highlights a welcoming atmosphere, easy booking, and well-maintained facilities. I would recommend the company because it offers a fun, social experience with options for all ages, making it great for groups, parties, or casual play.</w:t>
            </w:r>
          </w:p>
        </w:tc>
      </w:tr>
      <w:tr w:rsidRPr="007D32C5" w:rsidR="00594A98" w:rsidTr="55853919"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55853919"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P="63348065" w:rsidRDefault="00CE5D08" w14:paraId="0FA5337E" w14:textId="503C15F3">
            <w:pPr>
              <w:rPr>
                <w:rFonts w:ascii="Arial" w:hAnsi="Arial" w:cs="Arial"/>
                <w:sz w:val="22"/>
                <w:szCs w:val="22"/>
              </w:rPr>
            </w:pPr>
            <w:r w:rsidRPr="55853919" w:rsidR="46FF1206">
              <w:rPr>
                <w:rFonts w:ascii="Arial" w:hAnsi="Arial" w:cs="Arial"/>
                <w:sz w:val="22"/>
                <w:szCs w:val="22"/>
              </w:rPr>
              <w:t xml:space="preserve">Pricing structure is </w:t>
            </w:r>
            <w:r w:rsidRPr="55853919" w:rsidR="46FF1206">
              <w:rPr>
                <w:rFonts w:ascii="Arial" w:hAnsi="Arial" w:cs="Arial"/>
                <w:sz w:val="22"/>
                <w:szCs w:val="22"/>
              </w:rPr>
              <w:t>very clear</w:t>
            </w:r>
            <w:r w:rsidRPr="55853919" w:rsidR="46FF1206">
              <w:rPr>
                <w:rFonts w:ascii="Arial" w:hAnsi="Arial" w:cs="Arial"/>
                <w:sz w:val="22"/>
                <w:szCs w:val="22"/>
              </w:rPr>
              <w:t xml:space="preserve"> and </w:t>
            </w:r>
            <w:r w:rsidRPr="55853919" w:rsidR="46FF1206">
              <w:rPr>
                <w:rFonts w:ascii="Arial" w:hAnsi="Arial" w:cs="Arial"/>
                <w:sz w:val="22"/>
                <w:szCs w:val="22"/>
              </w:rPr>
              <w:t>apparent</w:t>
            </w:r>
            <w:r w:rsidRPr="55853919" w:rsidR="46FF1206">
              <w:rPr>
                <w:rFonts w:ascii="Arial" w:hAnsi="Arial" w:cs="Arial"/>
                <w:sz w:val="22"/>
                <w:szCs w:val="22"/>
              </w:rPr>
              <w:t xml:space="preserve"> </w:t>
            </w:r>
            <w:r w:rsidRPr="55853919" w:rsidR="59EC6302">
              <w:rPr>
                <w:rFonts w:ascii="Arial" w:hAnsi="Arial" w:cs="Arial"/>
                <w:sz w:val="22"/>
                <w:szCs w:val="22"/>
              </w:rPr>
              <w:t>and also</w:t>
            </w:r>
            <w:r w:rsidRPr="55853919" w:rsidR="59EC6302">
              <w:rPr>
                <w:rFonts w:ascii="Arial" w:hAnsi="Arial" w:cs="Arial"/>
                <w:sz w:val="22"/>
                <w:szCs w:val="22"/>
              </w:rPr>
              <w:t xml:space="preserve"> in line with current market rates. </w:t>
            </w:r>
            <w:r w:rsidRPr="55853919" w:rsidR="2B0E370E">
              <w:rPr>
                <w:rFonts w:ascii="Arial" w:hAnsi="Arial" w:cs="Arial"/>
                <w:sz w:val="22"/>
                <w:szCs w:val="22"/>
              </w:rPr>
              <w:t>Kotler, P., &amp; Keller, K. (2016). Marketing Management (15th ed.)</w:t>
            </w:r>
            <w:r w:rsidRPr="55853919" w:rsidR="62B9555B">
              <w:rPr>
                <w:rFonts w:ascii="Arial" w:hAnsi="Arial" w:cs="Arial"/>
                <w:sz w:val="22"/>
                <w:szCs w:val="22"/>
              </w:rPr>
              <w:t xml:space="preserve"> </w:t>
            </w:r>
            <w:r w:rsidRPr="55853919" w:rsidR="7E3C052E">
              <w:rPr>
                <w:rFonts w:ascii="Arial" w:hAnsi="Arial" w:cs="Arial"/>
                <w:sz w:val="22"/>
                <w:szCs w:val="22"/>
              </w:rPr>
              <w:t>The</w:t>
            </w:r>
            <w:r w:rsidRPr="55853919" w:rsidR="7E3C052E">
              <w:rPr>
                <w:rFonts w:ascii="Arial" w:hAnsi="Arial" w:eastAsia="Arial" w:cs="Arial"/>
                <w:noProof w:val="0"/>
                <w:sz w:val="22"/>
                <w:szCs w:val="22"/>
                <w:lang w:val="en-GB"/>
              </w:rPr>
              <w:t xml:space="preserve"> website clearly shows prices for lane hire, leagues, and party packages. These prices are reasonable and match the family-friendly, well-maintained environment the company promotes. If prices were missing, it might be to encourage direct contact for personalized quotes or to remain flexible with offers, but in this case, clear pricing supports the company’s open and customer-focused approach.</w:t>
            </w:r>
          </w:p>
        </w:tc>
      </w:tr>
      <w:tr w:rsidRPr="007D32C5" w:rsidR="000E774D" w:rsidTr="55853919"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55853919"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63348065" w:rsidRDefault="00CE5D08" w14:paraId="28870333" w14:textId="52C40FA9">
            <w:pPr>
              <w:rPr>
                <w:rFonts w:ascii="Arial" w:hAnsi="Arial" w:cs="Arial"/>
                <w:sz w:val="22"/>
                <w:szCs w:val="22"/>
              </w:rPr>
            </w:pPr>
            <w:r w:rsidRPr="63348065" w:rsidR="00CE5D08">
              <w:rPr>
                <w:rFonts w:ascii="Arial" w:hAnsi="Arial" w:cs="Arial"/>
                <w:sz w:val="22"/>
                <w:szCs w:val="22"/>
              </w:rPr>
              <w:t>1.</w:t>
            </w:r>
            <w:r w:rsidRPr="63348065" w:rsidR="45BED667">
              <w:rPr>
                <w:rFonts w:ascii="Arial" w:hAnsi="Arial" w:cs="Arial"/>
                <w:sz w:val="22"/>
                <w:szCs w:val="22"/>
              </w:rPr>
              <w:t>bowling</w:t>
            </w:r>
            <w:r w:rsidRPr="63348065" w:rsidR="0AA9DF7B">
              <w:rPr>
                <w:rFonts w:ascii="Arial" w:hAnsi="Arial" w:cs="Arial"/>
                <w:sz w:val="22"/>
                <w:szCs w:val="22"/>
              </w:rPr>
              <w:t xml:space="preserve"> in </w:t>
            </w:r>
            <w:r w:rsidRPr="63348065" w:rsidR="0AA9DF7B">
              <w:rPr>
                <w:rFonts w:ascii="Arial" w:hAnsi="Arial" w:cs="Arial"/>
                <w:sz w:val="22"/>
                <w:szCs w:val="22"/>
              </w:rPr>
              <w:t>acocks</w:t>
            </w:r>
            <w:r w:rsidRPr="63348065" w:rsidR="0AA9DF7B">
              <w:rPr>
                <w:rFonts w:ascii="Arial" w:hAnsi="Arial" w:cs="Arial"/>
                <w:sz w:val="22"/>
                <w:szCs w:val="22"/>
              </w:rPr>
              <w:t xml:space="preserve"> green </w:t>
            </w:r>
          </w:p>
        </w:tc>
      </w:tr>
      <w:tr w:rsidRPr="007D32C5" w:rsidR="000E774D" w:rsidTr="55853919"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63348065" w:rsidRDefault="00CE5D08" w14:paraId="667873EF" w14:textId="2C613A42">
            <w:pPr>
              <w:rPr>
                <w:rFonts w:ascii="Arial" w:hAnsi="Arial" w:cs="Arial"/>
                <w:sz w:val="22"/>
                <w:szCs w:val="22"/>
              </w:rPr>
            </w:pPr>
            <w:r w:rsidRPr="63348065" w:rsidR="00CE5D08">
              <w:rPr>
                <w:rFonts w:ascii="Arial" w:hAnsi="Arial" w:cs="Arial"/>
                <w:sz w:val="22"/>
                <w:szCs w:val="22"/>
              </w:rPr>
              <w:t>2.</w:t>
            </w:r>
            <w:r w:rsidRPr="63348065" w:rsidR="41FBA9F7">
              <w:rPr>
                <w:rFonts w:ascii="Arial" w:hAnsi="Arial" w:cs="Arial"/>
                <w:sz w:val="22"/>
                <w:szCs w:val="22"/>
              </w:rPr>
              <w:t xml:space="preserve">entertainment </w:t>
            </w:r>
          </w:p>
        </w:tc>
      </w:tr>
      <w:tr w:rsidRPr="007D32C5" w:rsidR="000E774D" w:rsidTr="55853919"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63348065" w:rsidRDefault="00CE5D08" w14:paraId="0B78EB9B" w14:textId="7AC5DF0A">
            <w:pPr>
              <w:rPr>
                <w:rFonts w:ascii="Arial" w:hAnsi="Arial" w:cs="Arial"/>
                <w:sz w:val="22"/>
                <w:szCs w:val="22"/>
              </w:rPr>
            </w:pPr>
            <w:r w:rsidRPr="63348065" w:rsidR="00CE5D08">
              <w:rPr>
                <w:rFonts w:ascii="Arial" w:hAnsi="Arial" w:cs="Arial"/>
                <w:sz w:val="22"/>
                <w:szCs w:val="22"/>
              </w:rPr>
              <w:t xml:space="preserve">3. </w:t>
            </w:r>
            <w:r w:rsidRPr="63348065" w:rsidR="0801C226">
              <w:rPr>
                <w:rFonts w:ascii="Arial" w:hAnsi="Arial" w:cs="Arial"/>
                <w:sz w:val="22"/>
                <w:szCs w:val="22"/>
              </w:rPr>
              <w:t>Group fun</w:t>
            </w:r>
          </w:p>
        </w:tc>
      </w:tr>
      <w:tr w:rsidRPr="007D32C5" w:rsidR="000E774D" w:rsidTr="55853919"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55853919" w14:paraId="7F4818F5" w14:textId="77777777">
        <w:tc>
          <w:tcPr>
            <w:tcW w:w="9016" w:type="dxa"/>
            <w:gridSpan w:val="5"/>
            <w:tcMar/>
          </w:tcPr>
          <w:p w:rsidR="000E774D" w:rsidRDefault="00CE5D08" w14:paraId="7937E005" w14:textId="77777777">
            <w:pPr>
              <w:rPr>
                <w:rFonts w:ascii="Arial" w:hAnsi="Arial" w:cs="Arial"/>
                <w:sz w:val="22"/>
              </w:rPr>
            </w:pPr>
            <w:r w:rsidRPr="55853919" w:rsidR="00CE5D08">
              <w:rPr>
                <w:rFonts w:ascii="Arial" w:hAnsi="Arial" w:cs="Arial"/>
                <w:sz w:val="22"/>
                <w:szCs w:val="22"/>
              </w:rPr>
              <w:t xml:space="preserve">Answer: </w:t>
            </w:r>
          </w:p>
          <w:p w:rsidRPr="007D32C5" w:rsidR="00CE5D08" w:rsidP="63348065" w:rsidRDefault="00CE5D08" w14:paraId="203729B7" w14:textId="3C93D37A">
            <w:pPr/>
            <w:r w:rsidRPr="55853919" w:rsidR="6F37CAE7">
              <w:rPr>
                <w:rFonts w:ascii="Arial" w:hAnsi="Arial" w:eastAsia="Arial" w:cs="Arial"/>
                <w:noProof w:val="0"/>
                <w:sz w:val="22"/>
                <w:szCs w:val="22"/>
                <w:lang w:val="en-GB"/>
              </w:rPr>
              <w:t>Yes, when searching terms like “Acocks Green Bowling” on Google, the company’s official website appears in the top ten results. It is usually the first or second link, making it easy for users to find. This high ranking improves visibility and access, helping potential customers quickly reach the site for bookings or information.</w:t>
            </w:r>
          </w:p>
        </w:tc>
      </w:tr>
      <w:tr w:rsidRPr="007D32C5" w:rsidR="000E774D" w:rsidTr="55853919"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55853919"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55853919" w14:paraId="462A66DE" w14:textId="77777777">
        <w:tc>
          <w:tcPr>
            <w:tcW w:w="9016" w:type="dxa"/>
            <w:gridSpan w:val="5"/>
            <w:tcMar/>
          </w:tcPr>
          <w:p w:rsidR="000E774D" w:rsidP="63348065" w:rsidRDefault="00CE5D08" w14:paraId="5DDDB244" w14:textId="78584CEB">
            <w:pPr>
              <w:rPr>
                <w:rFonts w:ascii="Arial" w:hAnsi="Arial" w:cs="Arial"/>
                <w:sz w:val="22"/>
                <w:szCs w:val="22"/>
              </w:rPr>
            </w:pPr>
            <w:r w:rsidRPr="55853919" w:rsidR="00CE5D08">
              <w:rPr>
                <w:rFonts w:ascii="Arial" w:hAnsi="Arial" w:cs="Arial"/>
                <w:sz w:val="22"/>
                <w:szCs w:val="22"/>
              </w:rPr>
              <w:t>Answer:</w:t>
            </w:r>
          </w:p>
          <w:p w:rsidR="617ABCC3" w:rsidP="55853919" w:rsidRDefault="617ABCC3" w14:paraId="0BBD91D9" w14:textId="6844B7A9">
            <w:pPr>
              <w:rPr>
                <w:rFonts w:ascii="Arial" w:hAnsi="Arial" w:cs="Arial"/>
                <w:sz w:val="22"/>
                <w:szCs w:val="22"/>
              </w:rPr>
            </w:pPr>
            <w:r w:rsidRPr="55853919" w:rsidR="617ABCC3">
              <w:rPr>
                <w:rFonts w:ascii="Arial" w:hAnsi="Arial" w:eastAsia="Arial" w:cs="Arial"/>
                <w:noProof w:val="0"/>
                <w:sz w:val="22"/>
                <w:szCs w:val="22"/>
                <w:lang w:val="en-GB"/>
              </w:rPr>
              <w:t xml:space="preserve">Yes, I do think websites are still </w:t>
            </w:r>
            <w:r w:rsidRPr="55853919" w:rsidR="5FC0B9C8">
              <w:rPr>
                <w:rFonts w:ascii="Arial" w:hAnsi="Arial" w:eastAsia="Arial" w:cs="Arial"/>
                <w:noProof w:val="0"/>
                <w:sz w:val="22"/>
                <w:szCs w:val="22"/>
                <w:lang w:val="en-GB"/>
              </w:rPr>
              <w:t>important</w:t>
            </w:r>
            <w:r w:rsidRPr="55853919" w:rsidR="617ABCC3">
              <w:rPr>
                <w:rFonts w:ascii="Arial" w:hAnsi="Arial" w:eastAsia="Arial" w:cs="Arial"/>
                <w:noProof w:val="0"/>
                <w:sz w:val="22"/>
                <w:szCs w:val="22"/>
                <w:lang w:val="en-GB"/>
              </w:rPr>
              <w:t xml:space="preserve"> for UK businesses today. Even with social media being so popular, a good website gives customers a reliable place to find information, book services, and get in touch whenever they need. It helps a business look professional and trustworthy. For places like Acocks Green Bowling, the website makes it easy for people to see </w:t>
            </w:r>
            <w:r w:rsidRPr="55853919" w:rsidR="617ABCC3">
              <w:rPr>
                <w:rFonts w:ascii="Arial" w:hAnsi="Arial" w:eastAsia="Arial" w:cs="Arial"/>
                <w:noProof w:val="0"/>
                <w:sz w:val="22"/>
                <w:szCs w:val="22"/>
                <w:lang w:val="en-GB"/>
              </w:rPr>
              <w:t>what’s</w:t>
            </w:r>
            <w:r w:rsidRPr="55853919" w:rsidR="617ABCC3">
              <w:rPr>
                <w:rFonts w:ascii="Arial" w:hAnsi="Arial" w:eastAsia="Arial" w:cs="Arial"/>
                <w:noProof w:val="0"/>
                <w:sz w:val="22"/>
                <w:szCs w:val="22"/>
                <w:lang w:val="en-GB"/>
              </w:rPr>
              <w:t xml:space="preserve"> on offer, check prices, and book online. It provides an all in one convenient spot.</w:t>
            </w:r>
            <w:r w:rsidRPr="55853919" w:rsidR="5200A7D9">
              <w:rPr>
                <w:rFonts w:ascii="Arial" w:hAnsi="Arial" w:eastAsia="Arial" w:cs="Arial"/>
                <w:noProof w:val="0"/>
                <w:sz w:val="22"/>
                <w:szCs w:val="22"/>
                <w:lang w:val="en-GB"/>
              </w:rPr>
              <w:t xml:space="preserve"> </w:t>
            </w:r>
            <w:r w:rsidRPr="55853919" w:rsidR="5200A7D9">
              <w:rPr>
                <w:rFonts w:ascii="Arial" w:hAnsi="Arial" w:cs="Arial"/>
                <w:sz w:val="22"/>
                <w:szCs w:val="22"/>
              </w:rPr>
              <w:t>Office for National Statistics (ONS). (2023). Internet Access – Households and Individuals</w:t>
            </w:r>
            <w:r w:rsidRPr="55853919" w:rsidR="464AD597">
              <w:rPr>
                <w:rFonts w:ascii="Arial" w:hAnsi="Arial" w:cs="Arial"/>
                <w:sz w:val="22"/>
                <w:szCs w:val="22"/>
              </w:rPr>
              <w:t>.</w:t>
            </w:r>
          </w:p>
          <w:p w:rsidR="55853919" w:rsidP="55853919" w:rsidRDefault="55853919" w14:paraId="42E7BD8D" w14:textId="53D2B9D2">
            <w:pPr>
              <w:rPr>
                <w:rFonts w:ascii="Arial" w:hAnsi="Arial" w:cs="Arial"/>
                <w:sz w:val="22"/>
                <w:szCs w:val="22"/>
              </w:rPr>
            </w:pPr>
          </w:p>
          <w:p w:rsidRPr="007D32C5" w:rsidR="00CE5D08" w:rsidRDefault="00CE5D08" w14:paraId="15C51E5C" w14:textId="6B52ADAD">
            <w:pPr>
              <w:rPr>
                <w:rFonts w:ascii="Arial" w:hAnsi="Arial" w:cs="Arial"/>
                <w:sz w:val="22"/>
              </w:rPr>
            </w:pPr>
          </w:p>
        </w:tc>
      </w:tr>
      <w:tr w:rsidRPr="007D32C5" w:rsidR="000E774D" w:rsidTr="55853919"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55853919" w14:paraId="55F79962" w14:textId="77777777">
        <w:tc>
          <w:tcPr>
            <w:tcW w:w="9016" w:type="dxa"/>
            <w:gridSpan w:val="5"/>
            <w:tcMar/>
          </w:tcPr>
          <w:p w:rsidR="000E774D" w:rsidP="63348065" w:rsidRDefault="00CE5D08" w14:paraId="30EFCBC3" w14:textId="369D5A03">
            <w:pPr>
              <w:rPr>
                <w:rFonts w:ascii="Arial" w:hAnsi="Arial" w:cs="Arial"/>
                <w:sz w:val="22"/>
                <w:szCs w:val="22"/>
              </w:rPr>
            </w:pPr>
            <w:r w:rsidRPr="55853919" w:rsidR="00CE5D08">
              <w:rPr>
                <w:rFonts w:ascii="Arial" w:hAnsi="Arial" w:cs="Arial"/>
                <w:sz w:val="22"/>
                <w:szCs w:val="22"/>
              </w:rPr>
              <w:t xml:space="preserve">Answer: </w:t>
            </w:r>
          </w:p>
          <w:p w:rsidR="7B1E3FD4" w:rsidP="55853919" w:rsidRDefault="7B1E3FD4" w14:paraId="19DB5FC1" w14:textId="25F788A8">
            <w:pPr>
              <w:rPr>
                <w:rFonts w:ascii="Arial" w:hAnsi="Arial" w:cs="Arial"/>
                <w:sz w:val="22"/>
                <w:szCs w:val="22"/>
              </w:rPr>
            </w:pPr>
            <w:r w:rsidRPr="55853919" w:rsidR="7B1E3FD4">
              <w:rPr>
                <w:rFonts w:ascii="Arial" w:hAnsi="Arial" w:eastAsia="Arial" w:cs="Arial"/>
                <w:noProof w:val="0"/>
                <w:sz w:val="22"/>
                <w:szCs w:val="22"/>
                <w:lang w:val="en-GB"/>
              </w:rPr>
              <w:t xml:space="preserve">One key improvement </w:t>
            </w:r>
            <w:r w:rsidRPr="55853919" w:rsidR="7B1E3FD4">
              <w:rPr>
                <w:rFonts w:ascii="Arial" w:hAnsi="Arial" w:eastAsia="Arial" w:cs="Arial"/>
                <w:noProof w:val="0"/>
                <w:sz w:val="22"/>
                <w:szCs w:val="22"/>
                <w:lang w:val="en-GB"/>
              </w:rPr>
              <w:t>I’d</w:t>
            </w:r>
            <w:r w:rsidRPr="55853919" w:rsidR="7B1E3FD4">
              <w:rPr>
                <w:rFonts w:ascii="Arial" w:hAnsi="Arial" w:eastAsia="Arial" w:cs="Arial"/>
                <w:noProof w:val="0"/>
                <w:sz w:val="22"/>
                <w:szCs w:val="22"/>
                <w:lang w:val="en-GB"/>
              </w:rPr>
              <w:t xml:space="preserve"> suggest for the Acocks Green Bowling website is to add a live chat feature. This would allow customers to quickly ask questions and get real-time help with bookings or general enquiries. It would make the site more interactive and improve the overall customer experience, especially for those who may not want to call or wait for an email reply. A live chat shows responsiveness and can lead to faster bookings and greater customer satisfaction.</w:t>
            </w:r>
            <w:r w:rsidRPr="55853919" w:rsidR="2B31E595">
              <w:rPr>
                <w:rFonts w:ascii="Arial" w:hAnsi="Arial" w:eastAsia="Arial" w:cs="Arial"/>
                <w:noProof w:val="0"/>
                <w:sz w:val="22"/>
                <w:szCs w:val="22"/>
                <w:lang w:val="en-GB"/>
              </w:rPr>
              <w:t xml:space="preserve"> </w:t>
            </w:r>
            <w:r w:rsidRPr="55853919" w:rsidR="2B31E595">
              <w:rPr>
                <w:rFonts w:ascii="Arial" w:hAnsi="Arial" w:cs="Arial"/>
                <w:sz w:val="22"/>
                <w:szCs w:val="22"/>
              </w:rPr>
              <w:t>BrightLocal</w:t>
            </w:r>
            <w:r w:rsidRPr="55853919" w:rsidR="2B31E595">
              <w:rPr>
                <w:rFonts w:ascii="Arial" w:hAnsi="Arial" w:cs="Arial"/>
                <w:sz w:val="22"/>
                <w:szCs w:val="22"/>
              </w:rPr>
              <w:t xml:space="preserve">. (2023). Local Consumer Review Survey – Importance of Online </w:t>
            </w:r>
            <w:r w:rsidRPr="55853919" w:rsidR="2B31E595">
              <w:rPr>
                <w:rFonts w:ascii="Arial" w:hAnsi="Arial" w:cs="Arial"/>
                <w:sz w:val="22"/>
                <w:szCs w:val="22"/>
              </w:rPr>
              <w:t>Reviews.</w:t>
            </w:r>
          </w:p>
          <w:p w:rsidR="55853919" w:rsidP="55853919" w:rsidRDefault="55853919" w14:paraId="518D32DC" w14:textId="5041B723">
            <w:pPr>
              <w:rPr>
                <w:rFonts w:ascii="Arial" w:hAnsi="Arial" w:eastAsia="Arial" w:cs="Arial"/>
                <w:noProof w:val="0"/>
                <w:sz w:val="22"/>
                <w:szCs w:val="22"/>
                <w:lang w:val="en-GB"/>
              </w:rPr>
            </w:pP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55853919" w14:paraId="08945955" w14:textId="77777777">
        <w:tc>
          <w:tcPr>
            <w:tcW w:w="9016" w:type="dxa"/>
            <w:tcMar/>
          </w:tcPr>
          <w:p w:rsidR="001F1175" w:rsidRDefault="001F1175" w14:paraId="646057A2" w14:textId="77777777">
            <w:pPr>
              <w:rPr>
                <w:rFonts w:ascii="Arial" w:hAnsi="Arial" w:cs="Arial"/>
                <w:sz w:val="22"/>
              </w:rPr>
            </w:pPr>
          </w:p>
          <w:p w:rsidR="001F1175" w:rsidP="55853919" w:rsidRDefault="001F1175" w14:paraId="54A9D42C" w14:textId="50210EDB">
            <w:pPr>
              <w:spacing w:before="240" w:beforeAutospacing="off" w:after="240" w:afterAutospacing="off"/>
              <w:rPr>
                <w:rFonts w:ascii="Arial" w:hAnsi="Arial" w:eastAsia="Arial" w:cs="Arial"/>
                <w:noProof w:val="0"/>
                <w:sz w:val="22"/>
                <w:szCs w:val="22"/>
                <w:lang w:val="en-GB"/>
              </w:rPr>
            </w:pPr>
          </w:p>
          <w:p w:rsidR="001F1175" w:rsidP="55853919" w:rsidRDefault="001F1175" w14:paraId="59043632" w14:textId="701121B2">
            <w:pPr>
              <w:spacing w:before="240" w:beforeAutospacing="off" w:after="240" w:afterAutospacing="off"/>
            </w:pPr>
            <w:r w:rsidRPr="55853919" w:rsidR="0FE82045">
              <w:rPr>
                <w:rFonts w:ascii="Arial" w:hAnsi="Arial" w:eastAsia="Arial" w:cs="Arial"/>
                <w:noProof w:val="0"/>
                <w:sz w:val="22"/>
                <w:szCs w:val="22"/>
                <w:lang w:val="en-GB"/>
              </w:rPr>
              <w:t xml:space="preserve">Acocks Green Bowl (n.d.) </w:t>
            </w:r>
            <w:r w:rsidRPr="55853919" w:rsidR="0FE82045">
              <w:rPr>
                <w:rFonts w:ascii="Arial" w:hAnsi="Arial" w:eastAsia="Arial" w:cs="Arial"/>
                <w:i w:val="1"/>
                <w:iCs w:val="1"/>
                <w:noProof w:val="0"/>
                <w:sz w:val="22"/>
                <w:szCs w:val="22"/>
                <w:lang w:val="en-GB"/>
              </w:rPr>
              <w:t>Welcome to Acocks Green Bowl</w:t>
            </w:r>
            <w:r w:rsidRPr="55853919" w:rsidR="0FE82045">
              <w:rPr>
                <w:rFonts w:ascii="Arial" w:hAnsi="Arial" w:eastAsia="Arial" w:cs="Arial"/>
                <w:noProof w:val="0"/>
                <w:sz w:val="22"/>
                <w:szCs w:val="22"/>
                <w:lang w:val="en-GB"/>
              </w:rPr>
              <w:t xml:space="preserve">. Available at: </w:t>
            </w:r>
            <w:hyperlink r:id="R3d5b42f0e21041bd">
              <w:r w:rsidRPr="55853919" w:rsidR="0FE82045">
                <w:rPr>
                  <w:rStyle w:val="Hyperlink"/>
                  <w:rFonts w:ascii="Arial" w:hAnsi="Arial" w:eastAsia="Arial" w:cs="Arial"/>
                  <w:noProof w:val="0"/>
                  <w:sz w:val="22"/>
                  <w:szCs w:val="22"/>
                  <w:lang w:val="en-GB"/>
                </w:rPr>
                <w:t>https://www.acocksgreenbowling.co.uk/</w:t>
              </w:r>
            </w:hyperlink>
            <w:r w:rsidRPr="55853919" w:rsidR="0FE82045">
              <w:rPr>
                <w:rFonts w:ascii="Arial" w:hAnsi="Arial" w:eastAsia="Arial" w:cs="Arial"/>
                <w:noProof w:val="0"/>
                <w:sz w:val="22"/>
                <w:szCs w:val="22"/>
                <w:lang w:val="en-GB"/>
              </w:rPr>
              <w:t xml:space="preserve"> (Accessed: 16 July 2025).</w:t>
            </w:r>
          </w:p>
          <w:p w:rsidR="001F1175" w:rsidP="55853919" w:rsidRDefault="001F1175" w14:paraId="7FA6B148" w14:textId="66E6BA54">
            <w:pPr>
              <w:spacing w:before="240" w:beforeAutospacing="off" w:after="240" w:afterAutospacing="off"/>
            </w:pPr>
            <w:r w:rsidRPr="55853919" w:rsidR="0FE82045">
              <w:rPr>
                <w:rFonts w:ascii="Arial" w:hAnsi="Arial" w:eastAsia="Arial" w:cs="Arial"/>
                <w:noProof w:val="0"/>
                <w:sz w:val="22"/>
                <w:szCs w:val="22"/>
                <w:lang w:val="en-GB"/>
              </w:rPr>
              <w:t xml:space="preserve">Beaird, J. and George, J. (2014) </w:t>
            </w:r>
            <w:r w:rsidRPr="55853919" w:rsidR="0FE82045">
              <w:rPr>
                <w:rFonts w:ascii="Arial" w:hAnsi="Arial" w:eastAsia="Arial" w:cs="Arial"/>
                <w:i w:val="1"/>
                <w:iCs w:val="1"/>
                <w:noProof w:val="0"/>
                <w:sz w:val="22"/>
                <w:szCs w:val="22"/>
                <w:lang w:val="en-GB"/>
              </w:rPr>
              <w:t>The Principles of Beautiful Web Design</w:t>
            </w:r>
            <w:r w:rsidRPr="55853919" w:rsidR="0FE82045">
              <w:rPr>
                <w:rFonts w:ascii="Arial" w:hAnsi="Arial" w:eastAsia="Arial" w:cs="Arial"/>
                <w:noProof w:val="0"/>
                <w:sz w:val="22"/>
                <w:szCs w:val="22"/>
                <w:lang w:val="en-GB"/>
              </w:rPr>
              <w:t>. 3rd edn. Boston: Cengage Learning.</w:t>
            </w:r>
          </w:p>
          <w:p w:rsidR="001F1175" w:rsidP="55853919" w:rsidRDefault="001F1175" w14:paraId="5A60D61F" w14:textId="63B85F10">
            <w:pPr>
              <w:spacing w:before="240" w:beforeAutospacing="off" w:after="240" w:afterAutospacing="off"/>
            </w:pPr>
            <w:r w:rsidRPr="55853919" w:rsidR="0FE82045">
              <w:rPr>
                <w:rFonts w:ascii="Arial" w:hAnsi="Arial" w:eastAsia="Arial" w:cs="Arial"/>
                <w:noProof w:val="0"/>
                <w:sz w:val="22"/>
                <w:szCs w:val="22"/>
                <w:lang w:val="en-GB"/>
              </w:rPr>
              <w:t xml:space="preserve">Chen, Y. and Xie, J. (2008) ‘Online consumer review: Word-of-mouth as a new element of marketing communication mix’, </w:t>
            </w:r>
            <w:r w:rsidRPr="55853919" w:rsidR="0FE82045">
              <w:rPr>
                <w:rFonts w:ascii="Arial" w:hAnsi="Arial" w:eastAsia="Arial" w:cs="Arial"/>
                <w:i w:val="1"/>
                <w:iCs w:val="1"/>
                <w:noProof w:val="0"/>
                <w:sz w:val="22"/>
                <w:szCs w:val="22"/>
                <w:lang w:val="en-GB"/>
              </w:rPr>
              <w:t>Management Science</w:t>
            </w:r>
            <w:r w:rsidRPr="55853919" w:rsidR="0FE82045">
              <w:rPr>
                <w:rFonts w:ascii="Arial" w:hAnsi="Arial" w:eastAsia="Arial" w:cs="Arial"/>
                <w:noProof w:val="0"/>
                <w:sz w:val="22"/>
                <w:szCs w:val="22"/>
                <w:lang w:val="en-GB"/>
              </w:rPr>
              <w:t>, 54(3), pp. 477–491.</w:t>
            </w:r>
          </w:p>
          <w:p w:rsidR="001F1175" w:rsidP="55853919" w:rsidRDefault="001F1175" w14:paraId="7BB81565" w14:textId="047684A8">
            <w:pPr>
              <w:spacing w:before="240" w:beforeAutospacing="off" w:after="240" w:afterAutospacing="off"/>
            </w:pPr>
            <w:r w:rsidRPr="55853919" w:rsidR="0FE82045">
              <w:rPr>
                <w:rFonts w:ascii="Arial" w:hAnsi="Arial" w:eastAsia="Arial" w:cs="Arial"/>
                <w:noProof w:val="0"/>
                <w:sz w:val="22"/>
                <w:szCs w:val="22"/>
                <w:lang w:val="en-GB"/>
              </w:rPr>
              <w:t xml:space="preserve">Kaplan, A.M. and Haenlein, M. (2010) ‘Users of the world, unite! The challenges and opportunities of Social Media’, </w:t>
            </w:r>
            <w:r w:rsidRPr="55853919" w:rsidR="0FE82045">
              <w:rPr>
                <w:rFonts w:ascii="Arial" w:hAnsi="Arial" w:eastAsia="Arial" w:cs="Arial"/>
                <w:i w:val="1"/>
                <w:iCs w:val="1"/>
                <w:noProof w:val="0"/>
                <w:sz w:val="22"/>
                <w:szCs w:val="22"/>
                <w:lang w:val="en-GB"/>
              </w:rPr>
              <w:t>Business Horizons</w:t>
            </w:r>
            <w:r w:rsidRPr="55853919" w:rsidR="0FE82045">
              <w:rPr>
                <w:rFonts w:ascii="Arial" w:hAnsi="Arial" w:eastAsia="Arial" w:cs="Arial"/>
                <w:noProof w:val="0"/>
                <w:sz w:val="22"/>
                <w:szCs w:val="22"/>
                <w:lang w:val="en-GB"/>
              </w:rPr>
              <w:t>, 53(1), pp. 59–68.</w:t>
            </w:r>
          </w:p>
          <w:p w:rsidR="001F1175" w:rsidP="55853919" w:rsidRDefault="001F1175" w14:paraId="2B84221A" w14:textId="5CDF4A18">
            <w:pPr>
              <w:spacing w:before="240" w:beforeAutospacing="off" w:after="240" w:afterAutospacing="off"/>
            </w:pPr>
            <w:r w:rsidRPr="55853919" w:rsidR="0FE82045">
              <w:rPr>
                <w:rFonts w:ascii="Arial" w:hAnsi="Arial" w:eastAsia="Arial" w:cs="Arial"/>
                <w:noProof w:val="0"/>
                <w:sz w:val="22"/>
                <w:szCs w:val="22"/>
                <w:lang w:val="en-GB"/>
              </w:rPr>
              <w:t xml:space="preserve">Krug, S. (2014) </w:t>
            </w:r>
            <w:r w:rsidRPr="55853919" w:rsidR="0FE82045">
              <w:rPr>
                <w:rFonts w:ascii="Arial" w:hAnsi="Arial" w:eastAsia="Arial" w:cs="Arial"/>
                <w:i w:val="1"/>
                <w:iCs w:val="1"/>
                <w:noProof w:val="0"/>
                <w:sz w:val="22"/>
                <w:szCs w:val="22"/>
                <w:lang w:val="en-GB"/>
              </w:rPr>
              <w:t>Don’t Make Me Think, Revisited: A Common Sense Approach to Web Usability</w:t>
            </w:r>
            <w:r w:rsidRPr="55853919" w:rsidR="0FE82045">
              <w:rPr>
                <w:rFonts w:ascii="Arial" w:hAnsi="Arial" w:eastAsia="Arial" w:cs="Arial"/>
                <w:noProof w:val="0"/>
                <w:sz w:val="22"/>
                <w:szCs w:val="22"/>
                <w:lang w:val="en-GB"/>
              </w:rPr>
              <w:t>. 3rd edn. Berkeley: New Riders.</w:t>
            </w:r>
          </w:p>
          <w:p w:rsidR="001F1175" w:rsidP="55853919" w:rsidRDefault="001F1175" w14:paraId="71E72F49" w14:textId="6628491F">
            <w:pPr>
              <w:spacing w:before="240" w:beforeAutospacing="off" w:after="240" w:afterAutospacing="off"/>
            </w:pPr>
            <w:r w:rsidRPr="55853919" w:rsidR="0FE82045">
              <w:rPr>
                <w:rFonts w:ascii="Arial" w:hAnsi="Arial" w:eastAsia="Arial" w:cs="Arial"/>
                <w:noProof w:val="0"/>
                <w:sz w:val="22"/>
                <w:szCs w:val="22"/>
                <w:lang w:val="en-GB"/>
              </w:rPr>
              <w:t xml:space="preserve">Lidwell, W., Holden, K. and Butler, J. (2010) </w:t>
            </w:r>
            <w:r w:rsidRPr="55853919" w:rsidR="0FE82045">
              <w:rPr>
                <w:rFonts w:ascii="Arial" w:hAnsi="Arial" w:eastAsia="Arial" w:cs="Arial"/>
                <w:i w:val="1"/>
                <w:iCs w:val="1"/>
                <w:noProof w:val="0"/>
                <w:sz w:val="22"/>
                <w:szCs w:val="22"/>
                <w:lang w:val="en-GB"/>
              </w:rPr>
              <w:t>Universal Principles of Design</w:t>
            </w:r>
            <w:r w:rsidRPr="55853919" w:rsidR="0FE82045">
              <w:rPr>
                <w:rFonts w:ascii="Arial" w:hAnsi="Arial" w:eastAsia="Arial" w:cs="Arial"/>
                <w:noProof w:val="0"/>
                <w:sz w:val="22"/>
                <w:szCs w:val="22"/>
                <w:lang w:val="en-GB"/>
              </w:rPr>
              <w:t>. 2nd edn. Beverly, MA: Rockport Publishers.</w:t>
            </w:r>
          </w:p>
          <w:p w:rsidR="001F1175" w:rsidP="55853919" w:rsidRDefault="001F1175" w14:paraId="5305265C" w14:textId="1F1749D6">
            <w:pPr>
              <w:spacing w:before="240" w:beforeAutospacing="off" w:after="240" w:afterAutospacing="off"/>
            </w:pPr>
            <w:r w:rsidRPr="55853919" w:rsidR="0FE82045">
              <w:rPr>
                <w:rFonts w:ascii="Arial" w:hAnsi="Arial" w:eastAsia="Arial" w:cs="Arial"/>
                <w:noProof w:val="0"/>
                <w:sz w:val="22"/>
                <w:szCs w:val="22"/>
                <w:lang w:val="en-GB"/>
              </w:rPr>
              <w:t xml:space="preserve">Mangold, W.G. and Faulds, D.J. (2009) ‘Social media: The new hybrid element of the promotion mix’, </w:t>
            </w:r>
            <w:r w:rsidRPr="55853919" w:rsidR="0FE82045">
              <w:rPr>
                <w:rFonts w:ascii="Arial" w:hAnsi="Arial" w:eastAsia="Arial" w:cs="Arial"/>
                <w:i w:val="1"/>
                <w:iCs w:val="1"/>
                <w:noProof w:val="0"/>
                <w:sz w:val="22"/>
                <w:szCs w:val="22"/>
                <w:lang w:val="en-GB"/>
              </w:rPr>
              <w:t>Business Horizons</w:t>
            </w:r>
            <w:r w:rsidRPr="55853919" w:rsidR="0FE82045">
              <w:rPr>
                <w:rFonts w:ascii="Arial" w:hAnsi="Arial" w:eastAsia="Arial" w:cs="Arial"/>
                <w:noProof w:val="0"/>
                <w:sz w:val="22"/>
                <w:szCs w:val="22"/>
                <w:lang w:val="en-GB"/>
              </w:rPr>
              <w:t>, 52(4), pp. 357–365.</w:t>
            </w:r>
          </w:p>
          <w:p w:rsidR="001F1175" w:rsidP="55853919" w:rsidRDefault="001F1175" w14:paraId="63711071" w14:textId="665B30E6">
            <w:pPr>
              <w:spacing w:before="240" w:beforeAutospacing="off" w:after="240" w:afterAutospacing="off"/>
            </w:pPr>
            <w:r w:rsidRPr="55853919" w:rsidR="0FE82045">
              <w:rPr>
                <w:rFonts w:ascii="Arial" w:hAnsi="Arial" w:eastAsia="Arial" w:cs="Arial"/>
                <w:noProof w:val="0"/>
                <w:sz w:val="22"/>
                <w:szCs w:val="22"/>
                <w:lang w:val="en-GB"/>
              </w:rPr>
              <w:t xml:space="preserve">Nielsen, J. and Budiu, R. (2012) </w:t>
            </w:r>
            <w:r w:rsidRPr="55853919" w:rsidR="0FE82045">
              <w:rPr>
                <w:rFonts w:ascii="Arial" w:hAnsi="Arial" w:eastAsia="Arial" w:cs="Arial"/>
                <w:i w:val="1"/>
                <w:iCs w:val="1"/>
                <w:noProof w:val="0"/>
                <w:sz w:val="22"/>
                <w:szCs w:val="22"/>
                <w:lang w:val="en-GB"/>
              </w:rPr>
              <w:t>Mobile Usability</w:t>
            </w:r>
            <w:r w:rsidRPr="55853919" w:rsidR="0FE82045">
              <w:rPr>
                <w:rFonts w:ascii="Arial" w:hAnsi="Arial" w:eastAsia="Arial" w:cs="Arial"/>
                <w:noProof w:val="0"/>
                <w:sz w:val="22"/>
                <w:szCs w:val="22"/>
                <w:lang w:val="en-GB"/>
              </w:rPr>
              <w:t>. Berkeley: New Riders.</w:t>
            </w:r>
          </w:p>
          <w:p w:rsidR="001F1175" w:rsidP="55853919" w:rsidRDefault="001F1175" w14:paraId="54DE547A" w14:textId="0FB0B28C">
            <w:pPr>
              <w:rPr>
                <w:rFonts w:ascii="Arial" w:hAnsi="Arial" w:cs="Arial"/>
                <w:sz w:val="22"/>
                <w:szCs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387cd3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b4501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4884b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d93f5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93a0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8826DA"/>
    <w:rsid w:val="009C6B52"/>
    <w:rsid w:val="00CE5D08"/>
    <w:rsid w:val="00D4258D"/>
    <w:rsid w:val="00E26B70"/>
    <w:rsid w:val="00EC129D"/>
    <w:rsid w:val="014DFA9F"/>
    <w:rsid w:val="02105677"/>
    <w:rsid w:val="0265A09D"/>
    <w:rsid w:val="026B5111"/>
    <w:rsid w:val="02B3DB5F"/>
    <w:rsid w:val="02C8735F"/>
    <w:rsid w:val="03045A09"/>
    <w:rsid w:val="036379B8"/>
    <w:rsid w:val="0372DBB2"/>
    <w:rsid w:val="04098587"/>
    <w:rsid w:val="0417178E"/>
    <w:rsid w:val="0557F4DE"/>
    <w:rsid w:val="06224D0B"/>
    <w:rsid w:val="066847FC"/>
    <w:rsid w:val="06947662"/>
    <w:rsid w:val="06A2E78F"/>
    <w:rsid w:val="07256ADA"/>
    <w:rsid w:val="075BFD68"/>
    <w:rsid w:val="0801C226"/>
    <w:rsid w:val="08665BA6"/>
    <w:rsid w:val="098D4560"/>
    <w:rsid w:val="099FFB60"/>
    <w:rsid w:val="09DF6D71"/>
    <w:rsid w:val="0AA9DF7B"/>
    <w:rsid w:val="0AECF4F4"/>
    <w:rsid w:val="0B0DE6F7"/>
    <w:rsid w:val="0B2AF705"/>
    <w:rsid w:val="0B3A9463"/>
    <w:rsid w:val="0B61D8C3"/>
    <w:rsid w:val="0C4E4173"/>
    <w:rsid w:val="0C855178"/>
    <w:rsid w:val="0C859E7B"/>
    <w:rsid w:val="0CD08265"/>
    <w:rsid w:val="0CE3E6B7"/>
    <w:rsid w:val="0D047163"/>
    <w:rsid w:val="0D5455C1"/>
    <w:rsid w:val="0D8FFAB1"/>
    <w:rsid w:val="0DBF74C2"/>
    <w:rsid w:val="0DD5344D"/>
    <w:rsid w:val="0E5FB721"/>
    <w:rsid w:val="0E8B902B"/>
    <w:rsid w:val="0EF3BAE2"/>
    <w:rsid w:val="0EFA26E0"/>
    <w:rsid w:val="0F08B898"/>
    <w:rsid w:val="0F164F3E"/>
    <w:rsid w:val="0F49CCA3"/>
    <w:rsid w:val="0F81C753"/>
    <w:rsid w:val="0FE82045"/>
    <w:rsid w:val="10260CA2"/>
    <w:rsid w:val="1060EA96"/>
    <w:rsid w:val="10E22713"/>
    <w:rsid w:val="11607596"/>
    <w:rsid w:val="11698979"/>
    <w:rsid w:val="11B855FD"/>
    <w:rsid w:val="11C6E0BE"/>
    <w:rsid w:val="11DE4923"/>
    <w:rsid w:val="1222DE9B"/>
    <w:rsid w:val="123299A4"/>
    <w:rsid w:val="12F680EC"/>
    <w:rsid w:val="134AA00D"/>
    <w:rsid w:val="135B8697"/>
    <w:rsid w:val="14383EE0"/>
    <w:rsid w:val="14A7904E"/>
    <w:rsid w:val="14D29121"/>
    <w:rsid w:val="150ADDB6"/>
    <w:rsid w:val="15E5F345"/>
    <w:rsid w:val="16C4F4BE"/>
    <w:rsid w:val="16DB92B9"/>
    <w:rsid w:val="16EFBDF2"/>
    <w:rsid w:val="173E4D17"/>
    <w:rsid w:val="174288AC"/>
    <w:rsid w:val="17795DF3"/>
    <w:rsid w:val="177FE84A"/>
    <w:rsid w:val="17EA6568"/>
    <w:rsid w:val="183F0F5E"/>
    <w:rsid w:val="18C71674"/>
    <w:rsid w:val="1A51FBF3"/>
    <w:rsid w:val="1A72E2CB"/>
    <w:rsid w:val="1B0DEEF1"/>
    <w:rsid w:val="1B232B9A"/>
    <w:rsid w:val="1B866C6A"/>
    <w:rsid w:val="1CA36505"/>
    <w:rsid w:val="1DAF4934"/>
    <w:rsid w:val="1DBC528A"/>
    <w:rsid w:val="1DC29CEA"/>
    <w:rsid w:val="1E6A0B70"/>
    <w:rsid w:val="1EB24186"/>
    <w:rsid w:val="1F150610"/>
    <w:rsid w:val="1FB0F387"/>
    <w:rsid w:val="20148CF9"/>
    <w:rsid w:val="20404907"/>
    <w:rsid w:val="20CF464A"/>
    <w:rsid w:val="21053F55"/>
    <w:rsid w:val="213E2083"/>
    <w:rsid w:val="21D8F7DE"/>
    <w:rsid w:val="2281E6CF"/>
    <w:rsid w:val="22A40C3B"/>
    <w:rsid w:val="22A59F4E"/>
    <w:rsid w:val="233B6C2B"/>
    <w:rsid w:val="2356F5A4"/>
    <w:rsid w:val="24BDEC36"/>
    <w:rsid w:val="24DA25A8"/>
    <w:rsid w:val="259692D2"/>
    <w:rsid w:val="260368E5"/>
    <w:rsid w:val="274EA6B2"/>
    <w:rsid w:val="287E4864"/>
    <w:rsid w:val="290CE328"/>
    <w:rsid w:val="29AA7A8E"/>
    <w:rsid w:val="2A4F0F4D"/>
    <w:rsid w:val="2B0E370E"/>
    <w:rsid w:val="2B31E595"/>
    <w:rsid w:val="2BE13038"/>
    <w:rsid w:val="2CB6A95D"/>
    <w:rsid w:val="2CEC22BC"/>
    <w:rsid w:val="2D441611"/>
    <w:rsid w:val="2D4811EF"/>
    <w:rsid w:val="2D6A83AE"/>
    <w:rsid w:val="2DB957FE"/>
    <w:rsid w:val="2DF75915"/>
    <w:rsid w:val="2E05158B"/>
    <w:rsid w:val="2ED3CF23"/>
    <w:rsid w:val="2F27DA18"/>
    <w:rsid w:val="2F3385BA"/>
    <w:rsid w:val="2F34D1D4"/>
    <w:rsid w:val="2F91E68F"/>
    <w:rsid w:val="30200B9A"/>
    <w:rsid w:val="3027736F"/>
    <w:rsid w:val="3039B9A2"/>
    <w:rsid w:val="3183A9AB"/>
    <w:rsid w:val="319DA7E4"/>
    <w:rsid w:val="329B3170"/>
    <w:rsid w:val="347B1AB4"/>
    <w:rsid w:val="3486439F"/>
    <w:rsid w:val="34C17288"/>
    <w:rsid w:val="353BEE9F"/>
    <w:rsid w:val="35D87D32"/>
    <w:rsid w:val="364654CA"/>
    <w:rsid w:val="3673A39F"/>
    <w:rsid w:val="36AA02D5"/>
    <w:rsid w:val="370817A7"/>
    <w:rsid w:val="379EBF86"/>
    <w:rsid w:val="37A42B68"/>
    <w:rsid w:val="37B465AB"/>
    <w:rsid w:val="37BDF882"/>
    <w:rsid w:val="37C61485"/>
    <w:rsid w:val="383CB022"/>
    <w:rsid w:val="39139932"/>
    <w:rsid w:val="3965AEF9"/>
    <w:rsid w:val="3997ED09"/>
    <w:rsid w:val="39CF4939"/>
    <w:rsid w:val="39FBFB68"/>
    <w:rsid w:val="3A04C376"/>
    <w:rsid w:val="3A0C04FC"/>
    <w:rsid w:val="3A26C64C"/>
    <w:rsid w:val="3A6499DA"/>
    <w:rsid w:val="3AA2E2F9"/>
    <w:rsid w:val="3BAD8767"/>
    <w:rsid w:val="3BF55A17"/>
    <w:rsid w:val="3C35010E"/>
    <w:rsid w:val="3C657C44"/>
    <w:rsid w:val="3C685D81"/>
    <w:rsid w:val="3D39D964"/>
    <w:rsid w:val="3DABEB1F"/>
    <w:rsid w:val="3EA07D89"/>
    <w:rsid w:val="3F38D044"/>
    <w:rsid w:val="3FCDD05A"/>
    <w:rsid w:val="3FD6C2AB"/>
    <w:rsid w:val="402354C6"/>
    <w:rsid w:val="411F244E"/>
    <w:rsid w:val="4137F496"/>
    <w:rsid w:val="41B18A2A"/>
    <w:rsid w:val="41B82A7C"/>
    <w:rsid w:val="41E0FC55"/>
    <w:rsid w:val="41FBA9F7"/>
    <w:rsid w:val="423AA25E"/>
    <w:rsid w:val="426AE60C"/>
    <w:rsid w:val="4322230E"/>
    <w:rsid w:val="434B5B2B"/>
    <w:rsid w:val="435643A7"/>
    <w:rsid w:val="4382160D"/>
    <w:rsid w:val="4402EE03"/>
    <w:rsid w:val="45BED667"/>
    <w:rsid w:val="4605AD3A"/>
    <w:rsid w:val="46324D83"/>
    <w:rsid w:val="464AD597"/>
    <w:rsid w:val="465BE47E"/>
    <w:rsid w:val="46EC26C4"/>
    <w:rsid w:val="46FF1206"/>
    <w:rsid w:val="475ED880"/>
    <w:rsid w:val="4855E28F"/>
    <w:rsid w:val="486367AA"/>
    <w:rsid w:val="487F9D04"/>
    <w:rsid w:val="48BC0FA3"/>
    <w:rsid w:val="49AD2164"/>
    <w:rsid w:val="49D12903"/>
    <w:rsid w:val="4A3F4DB8"/>
    <w:rsid w:val="4A92AFF4"/>
    <w:rsid w:val="4AD372BD"/>
    <w:rsid w:val="4AE6CC88"/>
    <w:rsid w:val="4B85DEBD"/>
    <w:rsid w:val="4BBBBBB1"/>
    <w:rsid w:val="4D1E3BF0"/>
    <w:rsid w:val="4D53132D"/>
    <w:rsid w:val="4E4267E7"/>
    <w:rsid w:val="4EC39490"/>
    <w:rsid w:val="4EFDE8A4"/>
    <w:rsid w:val="4FADD9B7"/>
    <w:rsid w:val="4FB05FFE"/>
    <w:rsid w:val="5004C077"/>
    <w:rsid w:val="5038F375"/>
    <w:rsid w:val="50B54E48"/>
    <w:rsid w:val="513ECDBB"/>
    <w:rsid w:val="51A9AE1E"/>
    <w:rsid w:val="51BAA1AB"/>
    <w:rsid w:val="51DFFE11"/>
    <w:rsid w:val="51E2FEA4"/>
    <w:rsid w:val="5200A7D9"/>
    <w:rsid w:val="521AC69E"/>
    <w:rsid w:val="5248A1BA"/>
    <w:rsid w:val="5349846D"/>
    <w:rsid w:val="539454F1"/>
    <w:rsid w:val="5427F729"/>
    <w:rsid w:val="542C2406"/>
    <w:rsid w:val="55288A30"/>
    <w:rsid w:val="553B5F60"/>
    <w:rsid w:val="55698538"/>
    <w:rsid w:val="55853919"/>
    <w:rsid w:val="559667B9"/>
    <w:rsid w:val="56E04A00"/>
    <w:rsid w:val="574D8C54"/>
    <w:rsid w:val="57BE2B1E"/>
    <w:rsid w:val="57D6C8E1"/>
    <w:rsid w:val="5890CAC9"/>
    <w:rsid w:val="5891AA5A"/>
    <w:rsid w:val="58FFE01C"/>
    <w:rsid w:val="5931A2A2"/>
    <w:rsid w:val="59EC6302"/>
    <w:rsid w:val="5A2E0222"/>
    <w:rsid w:val="5A6BFB78"/>
    <w:rsid w:val="5BB2D413"/>
    <w:rsid w:val="5BCD9287"/>
    <w:rsid w:val="5C003027"/>
    <w:rsid w:val="5D59E6B9"/>
    <w:rsid w:val="5D7EE11D"/>
    <w:rsid w:val="5E49CE2D"/>
    <w:rsid w:val="5E761474"/>
    <w:rsid w:val="5ED31973"/>
    <w:rsid w:val="5F44AC7E"/>
    <w:rsid w:val="5F8F0D53"/>
    <w:rsid w:val="5FC0B9C8"/>
    <w:rsid w:val="60D32218"/>
    <w:rsid w:val="61067DDC"/>
    <w:rsid w:val="617ABCC3"/>
    <w:rsid w:val="61B161D1"/>
    <w:rsid w:val="61C26C67"/>
    <w:rsid w:val="61C430DD"/>
    <w:rsid w:val="620694DF"/>
    <w:rsid w:val="62B9555B"/>
    <w:rsid w:val="62C36530"/>
    <w:rsid w:val="63348065"/>
    <w:rsid w:val="6337E7FB"/>
    <w:rsid w:val="63A7CD55"/>
    <w:rsid w:val="63D1D7B6"/>
    <w:rsid w:val="63F9BE99"/>
    <w:rsid w:val="63FD7AE2"/>
    <w:rsid w:val="64087496"/>
    <w:rsid w:val="6429FFD4"/>
    <w:rsid w:val="6443BB57"/>
    <w:rsid w:val="644AA932"/>
    <w:rsid w:val="64B20263"/>
    <w:rsid w:val="657B7BCA"/>
    <w:rsid w:val="66286627"/>
    <w:rsid w:val="6718A3A8"/>
    <w:rsid w:val="673A7539"/>
    <w:rsid w:val="681A87D0"/>
    <w:rsid w:val="6964D02B"/>
    <w:rsid w:val="69A18359"/>
    <w:rsid w:val="69DAC686"/>
    <w:rsid w:val="69F3AC74"/>
    <w:rsid w:val="6AC9FF93"/>
    <w:rsid w:val="6B0A9AE9"/>
    <w:rsid w:val="6BC6A575"/>
    <w:rsid w:val="6BD65C53"/>
    <w:rsid w:val="6BE825A1"/>
    <w:rsid w:val="6BFA1CFB"/>
    <w:rsid w:val="6C3CB95A"/>
    <w:rsid w:val="6CCF67EB"/>
    <w:rsid w:val="6CFF32F7"/>
    <w:rsid w:val="6D0A7B68"/>
    <w:rsid w:val="6F37CAE7"/>
    <w:rsid w:val="6F950E42"/>
    <w:rsid w:val="7256F634"/>
    <w:rsid w:val="72605AB6"/>
    <w:rsid w:val="73405427"/>
    <w:rsid w:val="737F6940"/>
    <w:rsid w:val="73B07925"/>
    <w:rsid w:val="7474184F"/>
    <w:rsid w:val="755ACE4E"/>
    <w:rsid w:val="75F2B793"/>
    <w:rsid w:val="760E3512"/>
    <w:rsid w:val="769AC6A5"/>
    <w:rsid w:val="7713956D"/>
    <w:rsid w:val="77EB3448"/>
    <w:rsid w:val="783853C1"/>
    <w:rsid w:val="786B131D"/>
    <w:rsid w:val="78CDB4DC"/>
    <w:rsid w:val="78D6954A"/>
    <w:rsid w:val="79C36041"/>
    <w:rsid w:val="79E63B60"/>
    <w:rsid w:val="79F60068"/>
    <w:rsid w:val="7B1E3FD4"/>
    <w:rsid w:val="7BB4FE95"/>
    <w:rsid w:val="7C58FEE7"/>
    <w:rsid w:val="7C7A13B7"/>
    <w:rsid w:val="7CCBA9EA"/>
    <w:rsid w:val="7D61BB47"/>
    <w:rsid w:val="7DA0E3A2"/>
    <w:rsid w:val="7DADA394"/>
    <w:rsid w:val="7E1DF115"/>
    <w:rsid w:val="7E3C052E"/>
    <w:rsid w:val="7E48B31B"/>
    <w:rsid w:val="7EEA0DF6"/>
    <w:rsid w:val="7F9D46DA"/>
    <w:rsid w:val="7FBC9CF1"/>
    <w:rsid w:val="7FDC6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CE3E6B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acocksgreenbowling.co.uk/bowling/" TargetMode="External" Id="Rf12a9ed9acff44c5" /><Relationship Type="http://schemas.openxmlformats.org/officeDocument/2006/relationships/hyperlink" Target="https://www.acocksgreenbowling.co.uk/" TargetMode="External" Id="R3d5b42f0e21041b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Kalem Rehman Ghouse (2437709)</lastModifiedBy>
  <revision>8</revision>
  <dcterms:created xsi:type="dcterms:W3CDTF">2024-06-20T16:27:00.0000000Z</dcterms:created>
  <dcterms:modified xsi:type="dcterms:W3CDTF">2025-07-19T09:52:15.4269580Z</dcterms:modified>
</coreProperties>
</file>