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F43" w:rsidRDefault="0065445A">
      <w:r>
        <w:t>C</w:t>
      </w:r>
      <w:r w:rsidR="00895F43">
        <w:t xml:space="preserve">ontinuous </w:t>
      </w:r>
      <w:r>
        <w:t>P</w:t>
      </w:r>
      <w:r w:rsidR="00895F43">
        <w:t xml:space="preserve">rofessional </w:t>
      </w:r>
      <w:r>
        <w:t>D</w:t>
      </w:r>
      <w:r w:rsidR="00895F43">
        <w:t>evelopment</w:t>
      </w:r>
      <w:r>
        <w:t xml:space="preserve"> is seen as a means of developing yourself continually, keeping track of your progress and ensuring professional competence. Taylor and Woodhams (2015) state that there are two levels of CPD focus. These are Personal and external content. </w:t>
      </w:r>
      <w:r w:rsidR="00895F43">
        <w:t>Personal is how you as an individual can develop yourself, ensuring you work on areas such as time and stress management, adhering to and keeping up with developments within your organisation and sector, as well as being self-aware and understanding of your values. External content is about always developing and</w:t>
      </w:r>
      <w:r w:rsidR="00675ADC">
        <w:t xml:space="preserve"> being aware of changes and how they may affect your role. Also keeping up to date with legislation and change.</w:t>
      </w:r>
    </w:p>
    <w:p w:rsidR="00675ADC" w:rsidRDefault="00675ADC">
      <w:r>
        <w:t xml:space="preserve">The CIPD Human Resources Profession Map has been designed to be relevant and applicable to all HR professionals around the world, in any sector or organisation, in any shape or size. </w:t>
      </w:r>
      <w:r w:rsidR="00252F36">
        <w:t xml:space="preserve">It is a universal Platform for HR specialists, and it describes what is needed to know and how to do it. </w:t>
      </w:r>
      <w:r>
        <w:t>It is designed and set out to detail relevant competencies which HR professionals will need to conform to throughout their careers</w:t>
      </w:r>
      <w:r w:rsidR="002A3F4E">
        <w:t>.</w:t>
      </w:r>
      <w:r w:rsidR="002A3F4E" w:rsidRPr="002A3F4E">
        <w:t xml:space="preserve"> </w:t>
      </w:r>
      <w:r w:rsidR="002A3F4E">
        <w:t xml:space="preserve">Not only does the profession map cover HR Managers, directors or consultants, but it also covers individuals embarking on their professional careers (CIPD 2015). </w:t>
      </w:r>
      <w:r w:rsidR="00AB7CBA">
        <w:t>Woodward (2012) descr</w:t>
      </w:r>
      <w:r w:rsidR="002A3F4E">
        <w:t xml:space="preserve">ibes it as a people power wheel, </w:t>
      </w:r>
      <w:r w:rsidR="00AB7CBA">
        <w:t>something that provides a structured way of looking at your organisation.</w:t>
      </w:r>
      <w:r>
        <w:t xml:space="preserve"> The 10 professional areas and 8 behaviours set within 4 distinct bands of competency, ensures it covers all aspects of HR. There are two areas within the heart of the Profession map, Leading HR and In</w:t>
      </w:r>
      <w:r w:rsidR="00252F36">
        <w:t xml:space="preserve">sights, strategy and solutions, and they support the direction of the profession as a business discipline. </w:t>
      </w:r>
    </w:p>
    <w:p w:rsidR="002A3F4E" w:rsidRDefault="002A3F4E">
      <w:r>
        <w:t xml:space="preserve">The four bands of professional competence runs alongside the ten professional areas. Band one  and two is where early career professionals would sit, Taylor and Woodhams (2015)  cites individuals at band 2 operating at ‘adviser’ level, where band 3 professionals become ‘co-operative partners’. Finally, band 4 HR specialists operate as ‘leadership colleagues’, leading and developing strategies. </w:t>
      </w:r>
      <w:r w:rsidR="0093160D">
        <w:t xml:space="preserve">The profession map is seen as a useful source of information on how HR professionals can implement personal development plans to further their careers in going forward and gaining career progression within Human Resources and Learning and Development. </w:t>
      </w:r>
    </w:p>
    <w:p w:rsidR="006F1690" w:rsidRDefault="00587E36">
      <w:r>
        <w:t>The eight behaviours set out</w:t>
      </w:r>
      <w:r w:rsidR="006F1690">
        <w:t>,</w:t>
      </w:r>
      <w:r>
        <w:t xml:space="preserve"> shows how diverse the HR profession is as a whole. </w:t>
      </w:r>
      <w:r w:rsidR="006F1690">
        <w:t xml:space="preserve"> These are, Curious, Decisive thinker, Skilled influencer, Personally credible, Collaborative, Driven to deliver, Courage to challenge and Role model.</w:t>
      </w:r>
    </w:p>
    <w:p w:rsidR="006F1690" w:rsidRDefault="006F1690">
      <w:r>
        <w:t xml:space="preserve">Curious in practice is a need to look beyond your own role, team and department to the broader issues affecting your organisation (Reita-Sue Meintjes 2010). Monitoring your environment is essential to keep up with current trends and change and how it could </w:t>
      </w:r>
      <w:r w:rsidR="00B26773">
        <w:t>affect</w:t>
      </w:r>
      <w:r>
        <w:t xml:space="preserve"> stakeholders. Being curious could be the difference </w:t>
      </w:r>
      <w:r w:rsidR="000900CA">
        <w:t>in asking questions about your organization or keeping silent. Ensuring you make a questioning approach by being curious could be a factor in ensuring stakeholders are happy with your service, or unhappy, which could result in loosing custom or staff.</w:t>
      </w:r>
    </w:p>
    <w:p w:rsidR="000900CA" w:rsidRDefault="009077D1">
      <w:r>
        <w:t>To be a credible practitioner, HR professionals must be Decisive thinkers.</w:t>
      </w:r>
      <w:r w:rsidRPr="009077D1">
        <w:t xml:space="preserve"> </w:t>
      </w:r>
      <w:r>
        <w:t xml:space="preserve">“The ability to analyse and understand data and information quickly. Is able to use information, insights and knowledge in a structured way using judgment wisely to identify options and make robust and defendable decisions."  (CIPD 2015). As a professional, HR practitioners should be able to </w:t>
      </w:r>
      <w:r w:rsidR="00B26773">
        <w:t>think about how to approach a problem, using intuition, become probing and asking questions. It is also important to develop a disciplined approach on how to analyse problems and giving them meaning for others, as well as having the ability to make decisions and assess situations.</w:t>
      </w:r>
    </w:p>
    <w:p w:rsidR="009B4E71" w:rsidRPr="00A00555" w:rsidRDefault="00686490">
      <w:r w:rsidRPr="00A00555">
        <w:lastRenderedPageBreak/>
        <w:t xml:space="preserve">A </w:t>
      </w:r>
      <w:r w:rsidR="00FF721B" w:rsidRPr="00A00555">
        <w:t>Skilled influencer</w:t>
      </w:r>
      <w:r w:rsidRPr="00A00555">
        <w:t xml:space="preserve"> demonstrates the ability to influence to gain the necessary commitment and support from diverse stakeholders in </w:t>
      </w:r>
      <w:r w:rsidRPr="007C5D12">
        <w:t>pursuit of organisation value (CIPD 2015)</w:t>
      </w:r>
      <w:r w:rsidR="00A00555" w:rsidRPr="007C5D12">
        <w:t>.</w:t>
      </w:r>
      <w:r w:rsidRPr="007C5D12">
        <w:t xml:space="preserve"> </w:t>
      </w:r>
      <w:r w:rsidR="00675ADC" w:rsidRPr="007C5D12">
        <w:t xml:space="preserve"> </w:t>
      </w:r>
      <w:r w:rsidR="007C5D12" w:rsidRPr="007C5D12">
        <w:t>Taylor (2015) indicates a skilled influencer to have a better understanding of broader situations and better judgement.</w:t>
      </w:r>
      <w:r w:rsidR="007C5D12">
        <w:t xml:space="preserve"> To be an effective influencer, you need both substance and style </w:t>
      </w:r>
      <w:r w:rsidR="00DD3455">
        <w:t xml:space="preserve">(Tardanico 2011) </w:t>
      </w:r>
    </w:p>
    <w:p w:rsidR="00FF721B" w:rsidRDefault="00FF721B">
      <w:r>
        <w:t>Personal credibility can be defined as a personal presence and natural authority that goes well beyond a professional’s official role within HR. It helps to build trust and allows individuals</w:t>
      </w:r>
      <w:r w:rsidR="00C04793">
        <w:t xml:space="preserve"> to step into tricky </w:t>
      </w:r>
      <w:r>
        <w:t>territory and have difficult conversations (Rebecca Clarke 2010)</w:t>
      </w:r>
      <w:r w:rsidR="00C04793">
        <w:t>.</w:t>
      </w:r>
      <w:r w:rsidR="00816F44">
        <w:t xml:space="preserve"> Mazurek (2010) adds that </w:t>
      </w:r>
      <w:r w:rsidR="00816F44">
        <w:rPr>
          <w:color w:val="333333"/>
          <w:shd w:val="clear" w:color="auto" w:fill="FFFFFF"/>
        </w:rPr>
        <w:t>t</w:t>
      </w:r>
      <w:r w:rsidR="00816F44" w:rsidRPr="00816F44">
        <w:rPr>
          <w:color w:val="333333"/>
          <w:shd w:val="clear" w:color="auto" w:fill="FFFFFF"/>
        </w:rPr>
        <w:t xml:space="preserve">his becomes </w:t>
      </w:r>
      <w:r w:rsidR="00816F44" w:rsidRPr="00816F44">
        <w:rPr>
          <w:shd w:val="clear" w:color="auto" w:fill="FFFFFF"/>
        </w:rPr>
        <w:t>even more important to the HR p</w:t>
      </w:r>
      <w:r w:rsidR="00816F44">
        <w:rPr>
          <w:shd w:val="clear" w:color="auto" w:fill="FFFFFF"/>
        </w:rPr>
        <w:t>rofessional who is in an organis</w:t>
      </w:r>
      <w:r w:rsidR="00816F44" w:rsidRPr="00816F44">
        <w:rPr>
          <w:shd w:val="clear" w:color="auto" w:fill="FFFFFF"/>
        </w:rPr>
        <w:t xml:space="preserve">ation that still sees HR as the </w:t>
      </w:r>
      <w:r w:rsidR="00816F44">
        <w:rPr>
          <w:shd w:val="clear" w:color="auto" w:fill="FFFFFF"/>
        </w:rPr>
        <w:t>“</w:t>
      </w:r>
      <w:r w:rsidR="00816F44" w:rsidRPr="00816F44">
        <w:rPr>
          <w:shd w:val="clear" w:color="auto" w:fill="FFFFFF"/>
        </w:rPr>
        <w:t>party planner</w:t>
      </w:r>
      <w:r w:rsidR="00816F44">
        <w:rPr>
          <w:shd w:val="clear" w:color="auto" w:fill="FFFFFF"/>
        </w:rPr>
        <w:t xml:space="preserve">” </w:t>
      </w:r>
      <w:r w:rsidR="00816F44" w:rsidRPr="00816F44">
        <w:rPr>
          <w:shd w:val="clear" w:color="auto" w:fill="FFFFFF"/>
        </w:rPr>
        <w:t xml:space="preserve">or the </w:t>
      </w:r>
      <w:r w:rsidR="00816F44">
        <w:rPr>
          <w:shd w:val="clear" w:color="auto" w:fill="FFFFFF"/>
        </w:rPr>
        <w:t>“</w:t>
      </w:r>
      <w:r w:rsidR="00816F44" w:rsidRPr="00816F44">
        <w:rPr>
          <w:shd w:val="clear" w:color="auto" w:fill="FFFFFF"/>
        </w:rPr>
        <w:t>corporate police</w:t>
      </w:r>
      <w:r w:rsidR="00816F44">
        <w:rPr>
          <w:shd w:val="clear" w:color="auto" w:fill="FFFFFF"/>
        </w:rPr>
        <w:t xml:space="preserve">”, and gives tips on personal credibility such as Learning the business, </w:t>
      </w:r>
      <w:r w:rsidR="00BD11FD">
        <w:rPr>
          <w:shd w:val="clear" w:color="auto" w:fill="FFFFFF"/>
        </w:rPr>
        <w:t>keep commitments and meet deadlines, own your mistakes, learn to ask and listen, explain the reasons and help find alternatives, use empathy and keep your emotions in check, and finally, give credit where credit is due.</w:t>
      </w:r>
      <w:r w:rsidR="00816F44" w:rsidRPr="00816F44">
        <w:rPr>
          <w:shd w:val="clear" w:color="auto" w:fill="FFFFFF"/>
        </w:rPr>
        <w:t> </w:t>
      </w:r>
    </w:p>
    <w:p w:rsidR="00C04793" w:rsidRDefault="00C04793" w:rsidP="00F86235">
      <w:r>
        <w:t>Collaborative</w:t>
      </w:r>
      <w:r w:rsidR="00BD3D54">
        <w:t xml:space="preserve"> working is seen as bringing different groups together, working effectively and inclusively</w:t>
      </w:r>
      <w:r w:rsidR="00906CCE">
        <w:t xml:space="preserve"> with a range of people, within and outside of the organisation. </w:t>
      </w:r>
      <w:r w:rsidR="00F8379A">
        <w:t>Being collaborative helps build relationships</w:t>
      </w:r>
      <w:r w:rsidR="00816F44">
        <w:t xml:space="preserve"> and share ideas to reach a common goal.</w:t>
      </w:r>
      <w:r w:rsidR="00D71568">
        <w:t xml:space="preserve"> Important skills with this behavior include communication, listening and respecting others. It is also important to involve others, share experience and expertise.</w:t>
      </w:r>
    </w:p>
    <w:p w:rsidR="00906CCE" w:rsidRPr="00F8379A" w:rsidRDefault="00F86235" w:rsidP="00F8379A">
      <w:r w:rsidRPr="0063709D">
        <w:t>Driven</w:t>
      </w:r>
      <w:r w:rsidRPr="00F8379A">
        <w:t xml:space="preserve"> to deliver demonstrates determination, resourcefulness and purpose to</w:t>
      </w:r>
      <w:r w:rsidR="0063709D">
        <w:t xml:space="preserve"> lead and</w:t>
      </w:r>
      <w:r w:rsidRPr="00F8379A">
        <w:t xml:space="preserve"> deliver the best results for the organisation and its people</w:t>
      </w:r>
      <w:r w:rsidR="0063709D">
        <w:t xml:space="preserve"> inspiring others</w:t>
      </w:r>
      <w:r w:rsidRPr="00F8379A">
        <w:t>.</w:t>
      </w:r>
      <w:r w:rsidR="0063709D">
        <w:t xml:space="preserve"> Some H</w:t>
      </w:r>
      <w:r w:rsidR="004D1E8B">
        <w:t xml:space="preserve">uman </w:t>
      </w:r>
      <w:r w:rsidR="0063709D">
        <w:t>R</w:t>
      </w:r>
      <w:r w:rsidR="004D1E8B">
        <w:t>esources</w:t>
      </w:r>
      <w:r w:rsidR="0063709D">
        <w:t xml:space="preserve"> professionals can Identify and focus on the priorities in line with overall organisation goals and deliverables as well as Pre-empt setbacks on projects by anticipating and addressing potential sources of delays (CIPD 2015).</w:t>
      </w:r>
    </w:p>
    <w:p w:rsidR="00906CCE" w:rsidRPr="00F8379A" w:rsidRDefault="00906CCE" w:rsidP="00F8379A">
      <w:r w:rsidRPr="001E08A6">
        <w:t>Courage</w:t>
      </w:r>
      <w:r w:rsidRPr="00F8379A">
        <w:t xml:space="preserve"> to challenge</w:t>
      </w:r>
      <w:r w:rsidR="00F8379A" w:rsidRPr="00F8379A">
        <w:t xml:space="preserve"> Shows courage and confidence to speak up skillfully, challenging others even when confronted with resistance or unfamiliar circumstances</w:t>
      </w:r>
      <w:r w:rsidR="00F8379A">
        <w:t>.</w:t>
      </w:r>
      <w:r w:rsidR="001E08A6">
        <w:t xml:space="preserve"> Parkes</w:t>
      </w:r>
      <w:r w:rsidR="00916391">
        <w:t xml:space="preserve"> and Davis</w:t>
      </w:r>
      <w:r w:rsidR="001E08A6">
        <w:t xml:space="preserve"> (2013) state demonstrating an awareness of the importance of HR taking a role in ethical issues in particular encouraging stakeholders to report wrong doing. </w:t>
      </w:r>
    </w:p>
    <w:p w:rsidR="00906CCE" w:rsidRPr="00205AE7" w:rsidRDefault="00916391" w:rsidP="00F8379A">
      <w:r>
        <w:t>Parkes and Davi</w:t>
      </w:r>
      <w:r w:rsidR="00205AE7" w:rsidRPr="00205AE7">
        <w:t xml:space="preserve">s (2013) describe the </w:t>
      </w:r>
      <w:r w:rsidR="00906CCE" w:rsidRPr="00205AE7">
        <w:t>Role Model</w:t>
      </w:r>
      <w:r w:rsidR="00F8379A" w:rsidRPr="00205AE7">
        <w:t xml:space="preserve"> </w:t>
      </w:r>
      <w:r w:rsidR="00205AE7" w:rsidRPr="00205AE7">
        <w:t xml:space="preserve">behavior as one that </w:t>
      </w:r>
      <w:r w:rsidR="00F8379A" w:rsidRPr="00205AE7">
        <w:t>c</w:t>
      </w:r>
      <w:r w:rsidR="00205AE7" w:rsidRPr="00205AE7">
        <w:t>onsistently leads by example, enforcing rules and values.</w:t>
      </w:r>
      <w:r>
        <w:t xml:space="preserve"> </w:t>
      </w:r>
      <w:r w:rsidR="0063709D">
        <w:t>Role models also represents and promotes HR within the organisation, gaining a reputable and professional name (CIPD 2015).</w:t>
      </w:r>
      <w:r w:rsidR="00D71568">
        <w:t xml:space="preserve"> The behavior also accepts responsibility and takes action when mistakes are made, challenges leaders and organisation actions when inconsistent or going against organisation policies.</w:t>
      </w:r>
    </w:p>
    <w:p w:rsidR="00906CCE" w:rsidRDefault="00906CCE"/>
    <w:p w:rsidR="00C04793" w:rsidRDefault="00C04793"/>
    <w:p w:rsidR="00B26773" w:rsidRDefault="00B26773"/>
    <w:p w:rsidR="00B26773" w:rsidRDefault="00B26773"/>
    <w:p w:rsidR="00081BC0" w:rsidRDefault="00081BC0"/>
    <w:p w:rsidR="00E3700F" w:rsidRDefault="00E3700F"/>
    <w:p w:rsidR="00E3700F" w:rsidRDefault="00E3700F"/>
    <w:p w:rsidR="00E3700F" w:rsidRDefault="00E3700F" w:rsidP="00E3700F">
      <w:r w:rsidRPr="003073C2">
        <w:lastRenderedPageBreak/>
        <w:t>Bibliography</w:t>
      </w:r>
      <w:r>
        <w:t>:</w:t>
      </w:r>
    </w:p>
    <w:p w:rsidR="00E3700F" w:rsidRDefault="00E3700F" w:rsidP="00E3700F">
      <w:r>
        <w:t xml:space="preserve">CIPD </w:t>
      </w:r>
      <w:hyperlink r:id="rId4" w:history="1">
        <w:r w:rsidRPr="00173B3D">
          <w:rPr>
            <w:rStyle w:val="Hyperlink"/>
          </w:rPr>
          <w:t>www.cipd.co.uk</w:t>
        </w:r>
      </w:hyperlink>
      <w:r>
        <w:t xml:space="preserve">  [On-line] (Accessed: 12</w:t>
      </w:r>
      <w:r w:rsidRPr="00D25E2F">
        <w:rPr>
          <w:vertAlign w:val="superscript"/>
        </w:rPr>
        <w:t>th</w:t>
      </w:r>
      <w:r>
        <w:t xml:space="preserve"> November 2018)</w:t>
      </w:r>
    </w:p>
    <w:p w:rsidR="00E3700F" w:rsidRPr="00D830F9" w:rsidRDefault="00E3700F" w:rsidP="00E3700F">
      <w:proofErr w:type="spellStart"/>
      <w:r w:rsidRPr="00D830F9">
        <w:t>Meintjes</w:t>
      </w:r>
      <w:proofErr w:type="spellEnd"/>
      <w:r w:rsidRPr="00D830F9">
        <w:t>, Rita-Sue.</w:t>
      </w:r>
      <w:r>
        <w:t xml:space="preserve"> (2014) </w:t>
      </w:r>
      <w:r w:rsidRPr="00D830F9">
        <w:t> People Management. 10/14/2010, p</w:t>
      </w:r>
      <w:r>
        <w:t>p 58. [On-line] (Accessed: 14</w:t>
      </w:r>
      <w:r w:rsidRPr="00D25E2F">
        <w:rPr>
          <w:vertAlign w:val="superscript"/>
        </w:rPr>
        <w:t>th</w:t>
      </w:r>
      <w:r>
        <w:t xml:space="preserve"> November 2018)</w:t>
      </w:r>
    </w:p>
    <w:p w:rsidR="00E3700F" w:rsidRPr="00D25E2F" w:rsidRDefault="00E3700F" w:rsidP="00E3700F">
      <w:hyperlink r:id="rId5" w:tooltip="Search for People Management" w:history="1">
        <w:r w:rsidRPr="00D830F9">
          <w:rPr>
            <w:rStyle w:val="Hyperlink"/>
            <w:rFonts w:ascii="Helvetica" w:hAnsi="Helvetica" w:cs="Helvetica"/>
            <w:sz w:val="20"/>
            <w:szCs w:val="20"/>
            <w:bdr w:val="none" w:sz="0" w:space="0" w:color="auto" w:frame="1"/>
          </w:rPr>
          <w:t>Rebecca Clarke</w:t>
        </w:r>
        <w:r>
          <w:rPr>
            <w:rStyle w:val="Hyperlink"/>
            <w:rFonts w:ascii="Helvetica" w:hAnsi="Helvetica" w:cs="Helvetica"/>
            <w:sz w:val="20"/>
            <w:szCs w:val="20"/>
            <w:bdr w:val="none" w:sz="0" w:space="0" w:color="auto" w:frame="1"/>
          </w:rPr>
          <w:t>. (2010)</w:t>
        </w:r>
        <w:r w:rsidRPr="00D830F9">
          <w:rPr>
            <w:rStyle w:val="Hyperlink"/>
            <w:rFonts w:ascii="Helvetica" w:hAnsi="Helvetica" w:cs="Helvetica"/>
            <w:sz w:val="20"/>
            <w:szCs w:val="20"/>
            <w:bdr w:val="none" w:sz="0" w:space="0" w:color="auto" w:frame="1"/>
          </w:rPr>
          <w:t xml:space="preserve"> People Management</w:t>
        </w:r>
      </w:hyperlink>
      <w:r>
        <w:rPr>
          <w:rFonts w:ascii="Helvetica" w:hAnsi="Helvetica" w:cs="Helvetica"/>
          <w:sz w:val="20"/>
          <w:szCs w:val="20"/>
        </w:rPr>
        <w:t xml:space="preserve">. 12/9/2010, pp 52 </w:t>
      </w:r>
      <w:r>
        <w:t>(Accessed: 14</w:t>
      </w:r>
      <w:r w:rsidRPr="00D25E2F">
        <w:rPr>
          <w:vertAlign w:val="superscript"/>
        </w:rPr>
        <w:t>th</w:t>
      </w:r>
      <w:r>
        <w:t xml:space="preserve"> November 2018)</w:t>
      </w:r>
    </w:p>
    <w:p w:rsidR="00E3700F" w:rsidRPr="00856892" w:rsidRDefault="00E3700F" w:rsidP="00E3700F">
      <w:hyperlink r:id="rId6" w:tooltip="Search for Parkes, Carole" w:history="1">
        <w:r w:rsidRPr="00CD3E1D">
          <w:rPr>
            <w:rFonts w:ascii="Helvetica" w:hAnsi="Helvetica" w:cs="Helvetica"/>
            <w:sz w:val="20"/>
            <w:szCs w:val="20"/>
            <w:bdr w:val="none" w:sz="0" w:space="0" w:color="auto" w:frame="1"/>
          </w:rPr>
          <w:t>Parkes, Carole</w:t>
        </w:r>
      </w:hyperlink>
      <w:r w:rsidRPr="00CD3E1D">
        <w:rPr>
          <w:rFonts w:ascii="Helvetica" w:hAnsi="Helvetica" w:cs="Helvetica"/>
          <w:sz w:val="20"/>
          <w:szCs w:val="20"/>
        </w:rPr>
        <w:t xml:space="preserve"> </w:t>
      </w:r>
      <w:hyperlink r:id="rId7" w:tooltip="Search for Davis, Ann J." w:history="1">
        <w:r w:rsidRPr="00CD3E1D">
          <w:rPr>
            <w:rFonts w:ascii="Helvetica" w:hAnsi="Helvetica" w:cs="Helvetica"/>
            <w:sz w:val="20"/>
            <w:szCs w:val="20"/>
            <w:bdr w:val="none" w:sz="0" w:space="0" w:color="auto" w:frame="1"/>
          </w:rPr>
          <w:t>Davis, Ann J</w:t>
        </w:r>
      </w:hyperlink>
      <w:r>
        <w:rPr>
          <w:rFonts w:ascii="Helvetica" w:hAnsi="Helvetica" w:cs="Helvetica"/>
          <w:sz w:val="20"/>
          <w:szCs w:val="20"/>
          <w:bdr w:val="none" w:sz="0" w:space="0" w:color="auto" w:frame="1"/>
        </w:rPr>
        <w:t xml:space="preserve"> (2013) </w:t>
      </w:r>
      <w:hyperlink r:id="rId8" w:tooltip="Search for International Journal of Human Resource Management" w:history="1">
        <w:r w:rsidRPr="00CD3E1D">
          <w:rPr>
            <w:rFonts w:ascii="Helvetica" w:hAnsi="Helvetica" w:cs="Helvetica"/>
            <w:sz w:val="20"/>
            <w:szCs w:val="20"/>
            <w:bdr w:val="none" w:sz="0" w:space="0" w:color="auto" w:frame="1"/>
          </w:rPr>
          <w:t>International Journal of Human Resource Management</w:t>
        </w:r>
      </w:hyperlink>
      <w:r>
        <w:rPr>
          <w:rFonts w:ascii="Helvetica" w:hAnsi="Helvetica" w:cs="Helvetica"/>
          <w:sz w:val="20"/>
          <w:szCs w:val="20"/>
        </w:rPr>
        <w:t xml:space="preserve">. Vol. 24 Issue 12, pp2425 </w:t>
      </w:r>
      <w:r>
        <w:t>[On-line] (Accessed: 14</w:t>
      </w:r>
      <w:r w:rsidRPr="00D25E2F">
        <w:rPr>
          <w:vertAlign w:val="superscript"/>
        </w:rPr>
        <w:t>th</w:t>
      </w:r>
      <w:r>
        <w:t xml:space="preserve"> November 2018)</w:t>
      </w:r>
    </w:p>
    <w:p w:rsidR="00E3700F" w:rsidRPr="00CD3E1D" w:rsidRDefault="00E3700F" w:rsidP="00E3700F">
      <w:pPr>
        <w:rPr>
          <w:rFonts w:ascii="Helvetica" w:hAnsi="Helvetica" w:cs="Helvetica"/>
          <w:sz w:val="20"/>
          <w:szCs w:val="20"/>
        </w:rPr>
      </w:pPr>
      <w:hyperlink r:id="rId9" w:tooltip="Search for Parkes, Carole" w:history="1">
        <w:r w:rsidRPr="00CD3E1D">
          <w:rPr>
            <w:rFonts w:ascii="Helvetica" w:hAnsi="Helvetica" w:cs="Helvetica"/>
            <w:sz w:val="20"/>
            <w:szCs w:val="20"/>
            <w:bdr w:val="none" w:sz="0" w:space="0" w:color="auto" w:frame="1"/>
          </w:rPr>
          <w:t>Parkes, Carole</w:t>
        </w:r>
      </w:hyperlink>
      <w:r w:rsidRPr="00CD3E1D">
        <w:rPr>
          <w:rFonts w:ascii="Helvetica" w:hAnsi="Helvetica" w:cs="Helvetica"/>
          <w:bdr w:val="none" w:sz="0" w:space="0" w:color="auto" w:frame="1"/>
          <w:vertAlign w:val="superscript"/>
        </w:rPr>
        <w:t>1</w:t>
      </w:r>
      <w:r w:rsidRPr="00CD3E1D">
        <w:rPr>
          <w:rFonts w:ascii="Helvetica" w:hAnsi="Helvetica" w:cs="Helvetica"/>
          <w:sz w:val="20"/>
          <w:szCs w:val="20"/>
        </w:rPr>
        <w:t xml:space="preserve"> </w:t>
      </w:r>
      <w:hyperlink r:id="rId10" w:tooltip="Search for Davis, Ann J." w:history="1">
        <w:r w:rsidRPr="00CD3E1D">
          <w:rPr>
            <w:rFonts w:ascii="Helvetica" w:hAnsi="Helvetica" w:cs="Helvetica"/>
            <w:sz w:val="20"/>
            <w:szCs w:val="20"/>
            <w:bdr w:val="none" w:sz="0" w:space="0" w:color="auto" w:frame="1"/>
          </w:rPr>
          <w:t>Davis, Ann J</w:t>
        </w:r>
      </w:hyperlink>
      <w:r w:rsidRPr="00CD3E1D">
        <w:t xml:space="preserve"> </w:t>
      </w:r>
      <w:hyperlink r:id="rId11" w:tooltip="Search for International Journal of Human Resource Management" w:history="1">
        <w:r w:rsidRPr="00CD3E1D">
          <w:rPr>
            <w:rFonts w:ascii="Helvetica" w:hAnsi="Helvetica" w:cs="Helvetica"/>
            <w:sz w:val="20"/>
            <w:szCs w:val="20"/>
            <w:bdr w:val="none" w:sz="0" w:space="0" w:color="auto" w:frame="1"/>
          </w:rPr>
          <w:t>International Journal of Human Resource Management</w:t>
        </w:r>
      </w:hyperlink>
      <w:r w:rsidRPr="00CD3E1D">
        <w:rPr>
          <w:rFonts w:ascii="Helvetica" w:hAnsi="Helvetica" w:cs="Helvetica"/>
          <w:sz w:val="20"/>
          <w:szCs w:val="20"/>
        </w:rPr>
        <w:t>. Oct2013, Vol. 24 Issue 12, p2426. 24p</w:t>
      </w:r>
    </w:p>
    <w:p w:rsidR="00E3700F" w:rsidRDefault="00E3700F" w:rsidP="00E3700F">
      <w:r w:rsidRPr="00384C0C">
        <w:t xml:space="preserve">Susan Tardanico Forbes On-line Dec 21 2011 </w:t>
      </w:r>
      <w:hyperlink r:id="rId12" w:history="1">
        <w:r w:rsidRPr="00384C0C">
          <w:rPr>
            <w:rStyle w:val="Hyperlink"/>
            <w:color w:val="auto"/>
          </w:rPr>
          <w:t>www.forbes.com</w:t>
        </w:r>
      </w:hyperlink>
      <w:r w:rsidRPr="00384C0C">
        <w:t xml:space="preserve"> </w:t>
      </w:r>
      <w:r>
        <w:t>. [On-line] (Accessed: 14</w:t>
      </w:r>
      <w:r w:rsidRPr="00D25E2F">
        <w:rPr>
          <w:vertAlign w:val="superscript"/>
        </w:rPr>
        <w:t>th</w:t>
      </w:r>
      <w:r>
        <w:t xml:space="preserve"> November 2018)</w:t>
      </w:r>
    </w:p>
    <w:p w:rsidR="00E3700F" w:rsidRPr="00856892" w:rsidRDefault="00E3700F" w:rsidP="00E3700F">
      <w:hyperlink r:id="rId13" w:history="1">
        <w:r w:rsidRPr="00856892">
          <w:rPr>
            <w:bCs/>
            <w:iCs/>
            <w:bdr w:val="none" w:sz="0" w:space="0" w:color="auto" w:frame="1"/>
            <w:shd w:val="clear" w:color="auto" w:fill="FFFFFF"/>
          </w:rPr>
          <w:t>Sheri Mazurek</w:t>
        </w:r>
      </w:hyperlink>
      <w:r w:rsidRPr="00856892">
        <w:rPr>
          <w:iCs/>
          <w:shd w:val="clear" w:color="auto" w:fill="FFFFFF"/>
        </w:rPr>
        <w:t> on </w:t>
      </w:r>
      <w:r w:rsidRPr="00856892">
        <w:t xml:space="preserve">April 5, 2010 </w:t>
      </w:r>
      <w:hyperlink r:id="rId14" w:history="1">
        <w:r w:rsidRPr="00173B3D">
          <w:rPr>
            <w:rStyle w:val="Hyperlink"/>
          </w:rPr>
          <w:t>www.managementhelp.org</w:t>
        </w:r>
      </w:hyperlink>
      <w:r>
        <w:t xml:space="preserve"> . [On-line] (Accessed: 12</w:t>
      </w:r>
      <w:r w:rsidRPr="00D25E2F">
        <w:rPr>
          <w:vertAlign w:val="superscript"/>
        </w:rPr>
        <w:t>th</w:t>
      </w:r>
      <w:r>
        <w:t xml:space="preserve"> November 2018)</w:t>
      </w:r>
    </w:p>
    <w:p w:rsidR="00E3700F" w:rsidRDefault="00E3700F" w:rsidP="00E3700F">
      <w:r>
        <w:t xml:space="preserve">Kathy Woodward March 2012 pp2 </w:t>
      </w:r>
      <w:hyperlink r:id="rId15" w:history="1">
        <w:r w:rsidRPr="00173B3D">
          <w:rPr>
            <w:rStyle w:val="Hyperlink"/>
          </w:rPr>
          <w:t>http://www.britishprint.com/downloads/managed/inprintxtra.pdf</w:t>
        </w:r>
      </w:hyperlink>
      <w:r>
        <w:t xml:space="preserve"> . [On-line] (Accessed: 12</w:t>
      </w:r>
      <w:r w:rsidRPr="00D25E2F">
        <w:rPr>
          <w:vertAlign w:val="superscript"/>
        </w:rPr>
        <w:t>th</w:t>
      </w:r>
      <w:r>
        <w:t xml:space="preserve"> November 2018)</w:t>
      </w:r>
    </w:p>
    <w:p w:rsidR="00E3700F" w:rsidRDefault="00E3700F" w:rsidP="00E3700F">
      <w:r>
        <w:t>Stephen Taylor and Carol Woodhams (2015) Studying Human Resources Management (3</w:t>
      </w:r>
      <w:r w:rsidRPr="00856892">
        <w:rPr>
          <w:vertAlign w:val="superscript"/>
        </w:rPr>
        <w:t>rd</w:t>
      </w:r>
      <w:r>
        <w:t xml:space="preserve"> </w:t>
      </w:r>
      <w:proofErr w:type="spellStart"/>
      <w:r>
        <w:t>edn</w:t>
      </w:r>
      <w:proofErr w:type="spellEnd"/>
      <w:r>
        <w:t xml:space="preserve">). pp 120-122 </w:t>
      </w:r>
    </w:p>
    <w:p w:rsidR="00E3700F" w:rsidRDefault="00E3700F">
      <w:bookmarkStart w:id="0" w:name="_GoBack"/>
      <w:bookmarkEnd w:id="0"/>
    </w:p>
    <w:sectPr w:rsidR="00E370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D98"/>
    <w:rsid w:val="00081BC0"/>
    <w:rsid w:val="000900CA"/>
    <w:rsid w:val="001E08A6"/>
    <w:rsid w:val="00205AE7"/>
    <w:rsid w:val="00252F36"/>
    <w:rsid w:val="002A3F4E"/>
    <w:rsid w:val="004D1E8B"/>
    <w:rsid w:val="00516BAE"/>
    <w:rsid w:val="00587E36"/>
    <w:rsid w:val="0063709D"/>
    <w:rsid w:val="0065445A"/>
    <w:rsid w:val="00675ADC"/>
    <w:rsid w:val="00686490"/>
    <w:rsid w:val="006F1690"/>
    <w:rsid w:val="007C5D12"/>
    <w:rsid w:val="00816F44"/>
    <w:rsid w:val="00895F43"/>
    <w:rsid w:val="00906CCE"/>
    <w:rsid w:val="009077D1"/>
    <w:rsid w:val="00916391"/>
    <w:rsid w:val="0093160D"/>
    <w:rsid w:val="009B4E71"/>
    <w:rsid w:val="009C6D98"/>
    <w:rsid w:val="00A00555"/>
    <w:rsid w:val="00AB7CBA"/>
    <w:rsid w:val="00B26773"/>
    <w:rsid w:val="00BD11FD"/>
    <w:rsid w:val="00BD3D54"/>
    <w:rsid w:val="00C04793"/>
    <w:rsid w:val="00D71568"/>
    <w:rsid w:val="00D77F3E"/>
    <w:rsid w:val="00DD3455"/>
    <w:rsid w:val="00E3700F"/>
    <w:rsid w:val="00F8379A"/>
    <w:rsid w:val="00F86235"/>
    <w:rsid w:val="00FF7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CFFBBA-FBAD-4899-BAFC-CF3410FC4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70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LinkPostBack('','mdb~~plh%7C%7Cjdb~~plhjnh%7C%7Css~~JN%20%22International%20Journal%20of%20Human%20Resource%20Management%22%7C%7Csl~~jh','');" TargetMode="External"/><Relationship Id="rId13" Type="http://schemas.openxmlformats.org/officeDocument/2006/relationships/hyperlink" Target="http://www.sherimazurek.com/" TargetMode="External"/><Relationship Id="rId3" Type="http://schemas.openxmlformats.org/officeDocument/2006/relationships/webSettings" Target="webSettings.xml"/><Relationship Id="rId7" Type="http://schemas.openxmlformats.org/officeDocument/2006/relationships/hyperlink" Target="javascript:__doLinkPostBack('','ss~~AR%20%22Davis%2C%20Ann%20J.%22%7C%7Csl~~rl','');" TargetMode="External"/><Relationship Id="rId12" Type="http://schemas.openxmlformats.org/officeDocument/2006/relationships/hyperlink" Target="http://www.forbes.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javascript:__doLinkPostBack('','ss~~AR%20%22Parkes%2C%20Carole%22%7C%7Csl~~rl','');" TargetMode="External"/><Relationship Id="rId11" Type="http://schemas.openxmlformats.org/officeDocument/2006/relationships/hyperlink" Target="javascript:__doLinkPostBack('','mdb~~plh%7C%7Cjdb~~plhjnh%7C%7Css~~JN%20%22International%20Journal%20of%20Human%20Resource%20Management%22%7C%7Csl~~jh','');" TargetMode="External"/><Relationship Id="rId5" Type="http://schemas.openxmlformats.org/officeDocument/2006/relationships/hyperlink" Target="javascript:__doLinkPostBack('','mdb~~plh%7C%7Cjdb~~plhjnh%7C%7Css~~JN%20%22People%20Management%22%7C%7Csl~~jh','');" TargetMode="External"/><Relationship Id="rId15" Type="http://schemas.openxmlformats.org/officeDocument/2006/relationships/hyperlink" Target="http://www.britishprint.com/downloads/managed/inprintxtra.pdf" TargetMode="External"/><Relationship Id="rId10" Type="http://schemas.openxmlformats.org/officeDocument/2006/relationships/hyperlink" Target="javascript:__doLinkPostBack('','ss~~AR%20%22Davis%2C%20Ann%20J.%22%7C%7Csl~~rl','');" TargetMode="External"/><Relationship Id="rId4" Type="http://schemas.openxmlformats.org/officeDocument/2006/relationships/hyperlink" Target="http://www.cipd.co.uk" TargetMode="External"/><Relationship Id="rId9" Type="http://schemas.openxmlformats.org/officeDocument/2006/relationships/hyperlink" Target="javascript:__doLinkPostBack('','ss~~AR%20%22Parkes%2C%20Carole%22%7C%7Csl~~rl','');" TargetMode="External"/><Relationship Id="rId14" Type="http://schemas.openxmlformats.org/officeDocument/2006/relationships/hyperlink" Target="http://www.managementhel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901</TotalTime>
  <Pages>3</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Drummond, Richard</dc:creator>
  <cp:keywords/>
  <dc:description/>
  <cp:lastModifiedBy>Drummond, Richard</cp:lastModifiedBy>
  <cp:revision>5</cp:revision>
  <dcterms:created xsi:type="dcterms:W3CDTF">2018-11-18T11:40:00Z</dcterms:created>
  <dcterms:modified xsi:type="dcterms:W3CDTF">2018-11-19T22:01:00Z</dcterms:modified>
</cp:coreProperties>
</file>