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A2E59" w14:textId="77777777" w:rsidR="004A023C" w:rsidRDefault="004A023C" w:rsidP="004A023C">
      <w:pP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               </w:t>
      </w:r>
    </w:p>
    <w:p w14:paraId="14E59E4F" w14:textId="6F2A9942" w:rsidR="00830C5C" w:rsidRDefault="004A023C" w:rsidP="004A023C">
      <w:pP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                 </w:t>
      </w:r>
      <w:r w:rsidR="00830C5C" w:rsidRPr="00055ABC">
        <w:rPr>
          <w:rFonts w:asciiTheme="minorHAnsi" w:eastAsia="Times New Roman" w:hAnsiTheme="minorHAnsi" w:cstheme="minorHAnsi"/>
          <w:b/>
          <w:sz w:val="28"/>
          <w:szCs w:val="28"/>
        </w:rPr>
        <w:t>Module code: BMIH5007</w:t>
      </w:r>
    </w:p>
    <w:p w14:paraId="0D143960" w14:textId="77777777" w:rsidR="004A023C" w:rsidRDefault="00830C5C" w:rsidP="004A023C">
      <w:pPr>
        <w:spacing w:line="259" w:lineRule="auto"/>
        <w:jc w:val="center"/>
        <w:rPr>
          <w:rFonts w:asciiTheme="minorHAnsi" w:hAnsiTheme="minorHAnsi" w:cstheme="minorHAnsi"/>
          <w:b/>
          <w:bCs/>
          <w:sz w:val="28"/>
          <w:szCs w:val="28"/>
        </w:rPr>
      </w:pPr>
      <w:r w:rsidRPr="00055ABC">
        <w:rPr>
          <w:rFonts w:asciiTheme="minorHAnsi" w:eastAsia="Times New Roman" w:hAnsiTheme="minorHAnsi" w:cstheme="minorHAnsi"/>
          <w:b/>
          <w:sz w:val="28"/>
          <w:szCs w:val="28"/>
        </w:rPr>
        <w:t xml:space="preserve">Module Title: </w:t>
      </w:r>
      <w:r w:rsidRPr="00055ABC">
        <w:rPr>
          <w:rFonts w:asciiTheme="minorHAnsi" w:hAnsiTheme="minorHAnsi" w:cstheme="minorHAnsi"/>
          <w:b/>
          <w:bCs/>
          <w:sz w:val="28"/>
          <w:szCs w:val="28"/>
        </w:rPr>
        <w:t>Financial Management for the Hot</w:t>
      </w:r>
      <w:r w:rsidR="004A023C">
        <w:rPr>
          <w:rFonts w:asciiTheme="minorHAnsi" w:hAnsiTheme="minorHAnsi" w:cstheme="minorHAnsi"/>
          <w:b/>
          <w:bCs/>
          <w:sz w:val="28"/>
          <w:szCs w:val="28"/>
        </w:rPr>
        <w:t>els Industry</w:t>
      </w:r>
    </w:p>
    <w:p w14:paraId="6765E026" w14:textId="4CB259C3" w:rsidR="00830C5C" w:rsidRPr="004A023C" w:rsidRDefault="004A023C" w:rsidP="004A023C">
      <w:pPr>
        <w:spacing w:line="259" w:lineRule="auto"/>
        <w:rPr>
          <w:rFonts w:asciiTheme="minorHAnsi" w:hAnsiTheme="minorHAnsi" w:cstheme="minorHAnsi"/>
          <w:b/>
          <w:bCs/>
          <w:sz w:val="28"/>
          <w:szCs w:val="28"/>
        </w:rPr>
      </w:pPr>
      <w:r>
        <w:rPr>
          <w:rFonts w:asciiTheme="minorHAnsi" w:hAnsiTheme="minorHAnsi" w:cstheme="minorHAnsi"/>
          <w:b/>
          <w:bCs/>
          <w:sz w:val="28"/>
          <w:szCs w:val="28"/>
        </w:rPr>
        <w:t xml:space="preserve">                </w:t>
      </w:r>
      <w:r w:rsidR="00830C5C" w:rsidRPr="00055ABC">
        <w:rPr>
          <w:rFonts w:asciiTheme="minorHAnsi" w:eastAsia="Times New Roman" w:hAnsiTheme="minorHAnsi" w:cstheme="minorHAnsi"/>
          <w:b/>
          <w:sz w:val="28"/>
          <w:szCs w:val="28"/>
        </w:rPr>
        <w:t xml:space="preserve">Assessment title: </w:t>
      </w:r>
      <w:r w:rsidR="00830C5C" w:rsidRPr="00830C5C">
        <w:rPr>
          <w:rFonts w:asciiTheme="minorHAnsi" w:eastAsia="Times New Roman" w:hAnsiTheme="minorHAnsi" w:cstheme="minorHAnsi"/>
          <w:b/>
          <w:sz w:val="28"/>
          <w:szCs w:val="28"/>
        </w:rPr>
        <w:t>Report Case Study: Urban Heights Hotel</w:t>
      </w:r>
    </w:p>
    <w:p w14:paraId="376DC447" w14:textId="51A0E141" w:rsidR="00830C5C" w:rsidRPr="00055ABC" w:rsidRDefault="004A023C" w:rsidP="004A023C">
      <w:pP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                </w:t>
      </w:r>
      <w:r w:rsidR="00830C5C" w:rsidRPr="00055ABC">
        <w:rPr>
          <w:rFonts w:asciiTheme="minorHAnsi" w:eastAsia="Times New Roman" w:hAnsiTheme="minorHAnsi" w:cstheme="minorHAnsi"/>
          <w:b/>
          <w:sz w:val="28"/>
          <w:szCs w:val="28"/>
        </w:rPr>
        <w:t>Name: Ioana Dobre</w:t>
      </w:r>
    </w:p>
    <w:p w14:paraId="090FA712" w14:textId="50466240" w:rsidR="00830C5C" w:rsidRDefault="004A023C" w:rsidP="004A023C">
      <w:pP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                </w:t>
      </w:r>
      <w:r w:rsidR="00830C5C" w:rsidRPr="00055ABC">
        <w:rPr>
          <w:rFonts w:asciiTheme="minorHAnsi" w:eastAsia="Times New Roman" w:hAnsiTheme="minorHAnsi" w:cstheme="minorHAnsi"/>
          <w:b/>
          <w:sz w:val="28"/>
          <w:szCs w:val="28"/>
        </w:rPr>
        <w:t>Student ID number: 2224087</w:t>
      </w:r>
    </w:p>
    <w:p w14:paraId="63CAF551" w14:textId="475BA1F1" w:rsidR="004A023C" w:rsidRPr="00055ABC" w:rsidRDefault="004A023C" w:rsidP="004A023C">
      <w:pPr>
        <w:rPr>
          <w:rFonts w:asciiTheme="minorHAnsi" w:eastAsia="Times New Roman" w:hAnsiTheme="minorHAnsi" w:cstheme="minorHAnsi"/>
          <w:b/>
          <w:sz w:val="28"/>
          <w:szCs w:val="28"/>
        </w:rPr>
      </w:pPr>
      <w:r>
        <w:rPr>
          <w:rFonts w:asciiTheme="minorHAnsi" w:eastAsia="Times New Roman" w:hAnsiTheme="minorHAnsi" w:cstheme="minorHAnsi"/>
          <w:b/>
          <w:sz w:val="28"/>
          <w:szCs w:val="28"/>
        </w:rPr>
        <w:t xml:space="preserve">                Lecturer </w:t>
      </w:r>
      <w:proofErr w:type="spellStart"/>
      <w:r>
        <w:rPr>
          <w:rFonts w:asciiTheme="minorHAnsi" w:eastAsia="Times New Roman" w:hAnsiTheme="minorHAnsi" w:cstheme="minorHAnsi"/>
          <w:b/>
          <w:sz w:val="28"/>
          <w:szCs w:val="28"/>
        </w:rPr>
        <w:t>name:Tristan</w:t>
      </w:r>
      <w:proofErr w:type="spellEnd"/>
      <w:r>
        <w:rPr>
          <w:rFonts w:asciiTheme="minorHAnsi" w:eastAsia="Times New Roman" w:hAnsiTheme="minorHAnsi" w:cstheme="minorHAnsi"/>
          <w:b/>
          <w:sz w:val="28"/>
          <w:szCs w:val="28"/>
        </w:rPr>
        <w:t xml:space="preserve"> Hawkins</w:t>
      </w:r>
    </w:p>
    <w:p w14:paraId="53698C6F" w14:textId="77777777" w:rsidR="009028D1" w:rsidRPr="00074C4A" w:rsidRDefault="009028D1" w:rsidP="009028D1">
      <w:pPr>
        <w:spacing w:line="259" w:lineRule="auto"/>
        <w:jc w:val="center"/>
        <w:rPr>
          <w:b/>
          <w:bCs/>
          <w:sz w:val="36"/>
          <w:szCs w:val="32"/>
        </w:rPr>
      </w:pPr>
    </w:p>
    <w:p w14:paraId="33FBCE77" w14:textId="77777777" w:rsidR="009028D1" w:rsidRPr="00074C4A" w:rsidRDefault="009028D1" w:rsidP="009028D1">
      <w:pPr>
        <w:spacing w:line="259" w:lineRule="auto"/>
        <w:jc w:val="center"/>
        <w:rPr>
          <w:b/>
          <w:bCs/>
          <w:sz w:val="36"/>
          <w:szCs w:val="32"/>
        </w:rPr>
      </w:pPr>
    </w:p>
    <w:p w14:paraId="6AC66E8E" w14:textId="77777777" w:rsidR="009028D1" w:rsidRPr="00074C4A" w:rsidRDefault="009028D1" w:rsidP="009028D1">
      <w:pPr>
        <w:spacing w:line="259" w:lineRule="auto"/>
        <w:jc w:val="center"/>
        <w:rPr>
          <w:b/>
          <w:bCs/>
          <w:sz w:val="36"/>
          <w:szCs w:val="32"/>
        </w:rPr>
      </w:pPr>
    </w:p>
    <w:p w14:paraId="746A7D48" w14:textId="77777777" w:rsidR="009028D1" w:rsidRPr="00074C4A" w:rsidRDefault="009028D1" w:rsidP="009028D1">
      <w:pPr>
        <w:spacing w:line="259" w:lineRule="auto"/>
        <w:jc w:val="center"/>
        <w:rPr>
          <w:b/>
          <w:bCs/>
          <w:sz w:val="36"/>
          <w:szCs w:val="32"/>
        </w:rPr>
      </w:pPr>
    </w:p>
    <w:p w14:paraId="42838EE6" w14:textId="77777777" w:rsidR="009028D1" w:rsidRPr="00074C4A" w:rsidRDefault="009028D1" w:rsidP="009028D1">
      <w:pPr>
        <w:spacing w:line="259" w:lineRule="auto"/>
        <w:jc w:val="center"/>
        <w:rPr>
          <w:b/>
          <w:bCs/>
          <w:sz w:val="36"/>
          <w:szCs w:val="32"/>
        </w:rPr>
      </w:pPr>
    </w:p>
    <w:p w14:paraId="4A481853" w14:textId="77777777" w:rsidR="009028D1" w:rsidRPr="00074C4A" w:rsidRDefault="009028D1" w:rsidP="009028D1">
      <w:pPr>
        <w:spacing w:line="259" w:lineRule="auto"/>
        <w:jc w:val="center"/>
        <w:rPr>
          <w:b/>
          <w:bCs/>
          <w:sz w:val="36"/>
          <w:szCs w:val="32"/>
        </w:rPr>
      </w:pPr>
    </w:p>
    <w:p w14:paraId="26F03171" w14:textId="77777777" w:rsidR="009028D1" w:rsidRPr="00074C4A" w:rsidRDefault="009028D1" w:rsidP="009028D1">
      <w:pPr>
        <w:spacing w:line="259" w:lineRule="auto"/>
        <w:jc w:val="center"/>
        <w:rPr>
          <w:b/>
          <w:bCs/>
          <w:sz w:val="36"/>
          <w:szCs w:val="32"/>
        </w:rPr>
      </w:pPr>
    </w:p>
    <w:p w14:paraId="52B6E891" w14:textId="77777777" w:rsidR="009028D1" w:rsidRPr="00074C4A" w:rsidRDefault="009028D1" w:rsidP="009028D1">
      <w:pPr>
        <w:spacing w:line="259" w:lineRule="auto"/>
        <w:jc w:val="center"/>
        <w:rPr>
          <w:b/>
          <w:bCs/>
          <w:sz w:val="36"/>
          <w:szCs w:val="32"/>
        </w:rPr>
      </w:pPr>
    </w:p>
    <w:p w14:paraId="2A2AF589" w14:textId="77777777" w:rsidR="009028D1" w:rsidRPr="00074C4A" w:rsidRDefault="009028D1" w:rsidP="009028D1">
      <w:pPr>
        <w:spacing w:line="259" w:lineRule="auto"/>
        <w:jc w:val="center"/>
        <w:rPr>
          <w:b/>
          <w:bCs/>
          <w:sz w:val="36"/>
          <w:szCs w:val="32"/>
        </w:rPr>
      </w:pPr>
    </w:p>
    <w:p w14:paraId="1751461A" w14:textId="3EB57DBD" w:rsidR="00D01D3A" w:rsidRPr="00830C5C" w:rsidRDefault="00830C5C" w:rsidP="00830C5C">
      <w:pPr>
        <w:spacing w:line="259" w:lineRule="auto"/>
        <w:rPr>
          <w:b/>
          <w:bCs/>
          <w:sz w:val="36"/>
          <w:szCs w:val="32"/>
        </w:rPr>
      </w:pPr>
      <w:r w:rsidRPr="00074C4A">
        <w:br w:type="page"/>
      </w:r>
    </w:p>
    <w:p w14:paraId="12A0E82C" w14:textId="2C2DA35F" w:rsidR="00957FA5" w:rsidRPr="00074C4A" w:rsidRDefault="00830C5C">
      <w:pPr>
        <w:spacing w:line="259" w:lineRule="auto"/>
        <w:jc w:val="left"/>
        <w:rPr>
          <w:b/>
          <w:bCs/>
        </w:rPr>
      </w:pPr>
      <w:r w:rsidRPr="00074C4A">
        <w:rPr>
          <w:b/>
          <w:bCs/>
        </w:rPr>
        <w:lastRenderedPageBreak/>
        <w:t>Executive Summary</w:t>
      </w:r>
    </w:p>
    <w:p w14:paraId="4FB6A92A" w14:textId="0C1DFEBC" w:rsidR="00376F1C" w:rsidRPr="00074C4A" w:rsidRDefault="00830C5C" w:rsidP="00376F1C">
      <w:r w:rsidRPr="00074C4A">
        <w:t xml:space="preserve">This case study report discusses Urban Height Hotel's financial performance </w:t>
      </w:r>
      <w:r w:rsidR="00F92775" w:rsidRPr="00074C4A">
        <w:t xml:space="preserve">for the last three financial years. </w:t>
      </w:r>
      <w:r w:rsidRPr="00074C4A">
        <w:t>Recurring sales have reduced from £2.5</w:t>
      </w:r>
      <w:r w:rsidR="00F92775" w:rsidRPr="00074C4A">
        <w:t xml:space="preserve"> million</w:t>
      </w:r>
      <w:r w:rsidRPr="00074C4A">
        <w:t xml:space="preserve"> in 2021 to £1.8</w:t>
      </w:r>
      <w:r w:rsidR="00F92775" w:rsidRPr="00074C4A">
        <w:t xml:space="preserve"> million</w:t>
      </w:r>
      <w:r w:rsidRPr="00074C4A">
        <w:t xml:space="preserve"> in 20</w:t>
      </w:r>
      <w:r w:rsidR="00F92775" w:rsidRPr="00074C4A">
        <w:t>2</w:t>
      </w:r>
      <w:r w:rsidRPr="00074C4A">
        <w:t xml:space="preserve">3, while net income has been reduced from £700,000 to £500,000. Some of the reasons for this decline include </w:t>
      </w:r>
      <w:r w:rsidR="00F92775" w:rsidRPr="00074C4A">
        <w:t>i</w:t>
      </w:r>
      <w:r w:rsidRPr="00074C4A">
        <w:t>nflation, increased operational costs, and changes in customer demand due to stiff market competition from other related products.</w:t>
      </w:r>
      <w:r w:rsidR="00F92775" w:rsidRPr="00074C4A">
        <w:t xml:space="preserve"> </w:t>
      </w:r>
      <w:r w:rsidRPr="00074C4A">
        <w:t>To counter these challenges, the following strategic plan of action is recommended</w:t>
      </w:r>
      <w:r w:rsidR="00760693" w:rsidRPr="00074C4A">
        <w:t xml:space="preserve">: </w:t>
      </w:r>
      <w:r w:rsidRPr="00074C4A">
        <w:t xml:space="preserve">revenue improvements through variable pricing strategy, identification of new consumer segments, and improvements in operating efficiency. </w:t>
      </w:r>
      <w:r w:rsidR="00760693" w:rsidRPr="00074C4A">
        <w:t>Also,</w:t>
      </w:r>
      <w:r w:rsidRPr="00074C4A">
        <w:t xml:space="preserve"> the repositioning of stores by enhancing their marketing and consumer experience will work to attract more clients.</w:t>
      </w:r>
      <w:r w:rsidR="00A46686" w:rsidRPr="00074C4A">
        <w:t xml:space="preserve"> </w:t>
      </w:r>
      <w:r w:rsidRPr="00074C4A">
        <w:t xml:space="preserve">However, it may be necessary to look for funds from outside to finance </w:t>
      </w:r>
      <w:r w:rsidR="00760693" w:rsidRPr="00074C4A">
        <w:t xml:space="preserve">this development </w:t>
      </w:r>
      <w:r w:rsidRPr="00074C4A">
        <w:t xml:space="preserve">since internally generated funds may be inadequate. </w:t>
      </w:r>
      <w:r w:rsidR="00760693" w:rsidRPr="00074C4A">
        <w:t>If</w:t>
      </w:r>
      <w:r w:rsidRPr="00074C4A">
        <w:t xml:space="preserve"> sufficient progress is not made, then the owner may be forced to put the property </w:t>
      </w:r>
      <w:r w:rsidR="00760693" w:rsidRPr="00074C4A">
        <w:t xml:space="preserve">(as a sale) </w:t>
      </w:r>
      <w:r w:rsidRPr="00074C4A">
        <w:t xml:space="preserve">on the market. </w:t>
      </w:r>
    </w:p>
    <w:p w14:paraId="2D848A79" w14:textId="77777777" w:rsidR="00376F1C" w:rsidRPr="00074C4A" w:rsidRDefault="00376F1C" w:rsidP="00376F1C"/>
    <w:p w14:paraId="50C1121B" w14:textId="77777777" w:rsidR="00376F1C" w:rsidRPr="00074C4A" w:rsidRDefault="00376F1C" w:rsidP="00376F1C"/>
    <w:p w14:paraId="19E080F5" w14:textId="77777777" w:rsidR="00376F1C" w:rsidRPr="00074C4A" w:rsidRDefault="00376F1C" w:rsidP="00376F1C"/>
    <w:p w14:paraId="54C0071A" w14:textId="77777777" w:rsidR="00376F1C" w:rsidRPr="00074C4A" w:rsidRDefault="00376F1C" w:rsidP="00376F1C"/>
    <w:p w14:paraId="65DD50F3" w14:textId="77777777" w:rsidR="00376F1C" w:rsidRPr="00074C4A" w:rsidRDefault="00376F1C" w:rsidP="00376F1C"/>
    <w:p w14:paraId="6DE14196" w14:textId="77777777" w:rsidR="00957FA5" w:rsidRPr="00074C4A" w:rsidRDefault="00830C5C" w:rsidP="00376F1C">
      <w:r w:rsidRPr="00074C4A">
        <w:br w:type="page"/>
      </w:r>
    </w:p>
    <w:sdt>
      <w:sdtPr>
        <w:id w:val="-1389256955"/>
        <w:docPartObj>
          <w:docPartGallery w:val="Table of Contents"/>
          <w:docPartUnique/>
        </w:docPartObj>
      </w:sdtPr>
      <w:sdtEndPr>
        <w:rPr>
          <w:b/>
          <w:bCs/>
        </w:rPr>
      </w:sdtEndPr>
      <w:sdtContent>
        <w:p w14:paraId="603CF164" w14:textId="0079AAC7" w:rsidR="00A46686" w:rsidRPr="00074C4A" w:rsidRDefault="00830C5C" w:rsidP="00A46686">
          <w:pPr>
            <w:jc w:val="center"/>
            <w:rPr>
              <w:b/>
              <w:bCs/>
              <w:sz w:val="28"/>
              <w:szCs w:val="24"/>
            </w:rPr>
          </w:pPr>
          <w:r w:rsidRPr="00074C4A">
            <w:rPr>
              <w:b/>
              <w:bCs/>
              <w:sz w:val="28"/>
              <w:szCs w:val="24"/>
            </w:rPr>
            <w:t>Table of Contents</w:t>
          </w:r>
        </w:p>
        <w:p w14:paraId="76CABBE7" w14:textId="7E070DB2" w:rsidR="006B45FF" w:rsidRPr="00074C4A" w:rsidRDefault="00830C5C">
          <w:pPr>
            <w:pStyle w:val="TOC1"/>
            <w:tabs>
              <w:tab w:val="right" w:leader="dot" w:pos="9016"/>
            </w:tabs>
            <w:rPr>
              <w:rFonts w:asciiTheme="minorHAnsi" w:eastAsiaTheme="minorEastAsia" w:hAnsiTheme="minorHAnsi"/>
              <w:noProof/>
              <w:kern w:val="2"/>
              <w:sz w:val="22"/>
              <w:lang w:eastAsia="en-GB"/>
              <w14:ligatures w14:val="standardContextual"/>
            </w:rPr>
          </w:pPr>
          <w:r w:rsidRPr="00074C4A">
            <w:fldChar w:fldCharType="begin"/>
          </w:r>
          <w:r w:rsidRPr="00074C4A">
            <w:instrText xml:space="preserve"> TOC \o "1-3" \h \z \u </w:instrText>
          </w:r>
          <w:r w:rsidRPr="00074C4A">
            <w:fldChar w:fldCharType="separate"/>
          </w:r>
          <w:hyperlink w:anchor="_Toc181342288" w:history="1">
            <w:r w:rsidR="006B45FF" w:rsidRPr="00074C4A">
              <w:rPr>
                <w:rStyle w:val="Hyperlink"/>
                <w:noProof/>
              </w:rPr>
              <w:t>Introduction</w:t>
            </w:r>
            <w:r w:rsidR="006B45FF" w:rsidRPr="00074C4A">
              <w:rPr>
                <w:noProof/>
                <w:webHidden/>
              </w:rPr>
              <w:tab/>
            </w:r>
            <w:r w:rsidR="006B45FF" w:rsidRPr="00074C4A">
              <w:rPr>
                <w:noProof/>
                <w:webHidden/>
              </w:rPr>
              <w:fldChar w:fldCharType="begin"/>
            </w:r>
            <w:r w:rsidR="006B45FF" w:rsidRPr="00074C4A">
              <w:rPr>
                <w:noProof/>
                <w:webHidden/>
              </w:rPr>
              <w:instrText xml:space="preserve"> PAGEREF _Toc181342288 \h </w:instrText>
            </w:r>
            <w:r w:rsidR="006B45FF" w:rsidRPr="00074C4A">
              <w:rPr>
                <w:noProof/>
                <w:webHidden/>
              </w:rPr>
            </w:r>
            <w:r w:rsidR="006B45FF" w:rsidRPr="00074C4A">
              <w:rPr>
                <w:noProof/>
                <w:webHidden/>
              </w:rPr>
              <w:fldChar w:fldCharType="separate"/>
            </w:r>
            <w:r w:rsidR="006B45FF" w:rsidRPr="00074C4A">
              <w:rPr>
                <w:noProof/>
                <w:webHidden/>
              </w:rPr>
              <w:t>4</w:t>
            </w:r>
            <w:r w:rsidR="006B45FF" w:rsidRPr="00074C4A">
              <w:rPr>
                <w:noProof/>
                <w:webHidden/>
              </w:rPr>
              <w:fldChar w:fldCharType="end"/>
            </w:r>
          </w:hyperlink>
        </w:p>
        <w:p w14:paraId="5A97851A" w14:textId="71C98856" w:rsidR="006B45FF" w:rsidRPr="00074C4A" w:rsidRDefault="006B45FF">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2289" w:history="1">
            <w:r w:rsidRPr="00074C4A">
              <w:rPr>
                <w:rStyle w:val="Hyperlink"/>
                <w:noProof/>
              </w:rPr>
              <w:t>Scope and Objectives</w:t>
            </w:r>
            <w:r w:rsidRPr="00074C4A">
              <w:rPr>
                <w:noProof/>
                <w:webHidden/>
              </w:rPr>
              <w:tab/>
            </w:r>
            <w:r w:rsidRPr="00074C4A">
              <w:rPr>
                <w:noProof/>
                <w:webHidden/>
              </w:rPr>
              <w:fldChar w:fldCharType="begin"/>
            </w:r>
            <w:r w:rsidRPr="00074C4A">
              <w:rPr>
                <w:noProof/>
                <w:webHidden/>
              </w:rPr>
              <w:instrText xml:space="preserve"> PAGEREF _Toc181342289 \h </w:instrText>
            </w:r>
            <w:r w:rsidRPr="00074C4A">
              <w:rPr>
                <w:noProof/>
                <w:webHidden/>
              </w:rPr>
            </w:r>
            <w:r w:rsidRPr="00074C4A">
              <w:rPr>
                <w:noProof/>
                <w:webHidden/>
              </w:rPr>
              <w:fldChar w:fldCharType="separate"/>
            </w:r>
            <w:r w:rsidRPr="00074C4A">
              <w:rPr>
                <w:noProof/>
                <w:webHidden/>
              </w:rPr>
              <w:t>4</w:t>
            </w:r>
            <w:r w:rsidRPr="00074C4A">
              <w:rPr>
                <w:noProof/>
                <w:webHidden/>
              </w:rPr>
              <w:fldChar w:fldCharType="end"/>
            </w:r>
          </w:hyperlink>
        </w:p>
        <w:p w14:paraId="01DA1DC7" w14:textId="112D7944" w:rsidR="006B45FF" w:rsidRPr="00074C4A" w:rsidRDefault="006B45FF">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2290" w:history="1">
            <w:r w:rsidRPr="00074C4A">
              <w:rPr>
                <w:rStyle w:val="Hyperlink"/>
                <w:noProof/>
              </w:rPr>
              <w:t>Evaluation of the trends and patterns in Urban Heights Hotel's financial performance over the past three years</w:t>
            </w:r>
            <w:r w:rsidRPr="00074C4A">
              <w:rPr>
                <w:noProof/>
                <w:webHidden/>
              </w:rPr>
              <w:tab/>
            </w:r>
            <w:r w:rsidRPr="00074C4A">
              <w:rPr>
                <w:noProof/>
                <w:webHidden/>
              </w:rPr>
              <w:fldChar w:fldCharType="begin"/>
            </w:r>
            <w:r w:rsidRPr="00074C4A">
              <w:rPr>
                <w:noProof/>
                <w:webHidden/>
              </w:rPr>
              <w:instrText xml:space="preserve"> PAGEREF _Toc181342290 \h </w:instrText>
            </w:r>
            <w:r w:rsidRPr="00074C4A">
              <w:rPr>
                <w:noProof/>
                <w:webHidden/>
              </w:rPr>
            </w:r>
            <w:r w:rsidRPr="00074C4A">
              <w:rPr>
                <w:noProof/>
                <w:webHidden/>
              </w:rPr>
              <w:fldChar w:fldCharType="separate"/>
            </w:r>
            <w:r w:rsidRPr="00074C4A">
              <w:rPr>
                <w:noProof/>
                <w:webHidden/>
              </w:rPr>
              <w:t>4</w:t>
            </w:r>
            <w:r w:rsidRPr="00074C4A">
              <w:rPr>
                <w:noProof/>
                <w:webHidden/>
              </w:rPr>
              <w:fldChar w:fldCharType="end"/>
            </w:r>
          </w:hyperlink>
        </w:p>
        <w:p w14:paraId="27B4FAEA" w14:textId="6628E066" w:rsidR="006B45FF" w:rsidRPr="00074C4A" w:rsidRDefault="006B45FF">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2291" w:history="1">
            <w:r w:rsidRPr="00074C4A">
              <w:rPr>
                <w:rStyle w:val="Hyperlink"/>
                <w:noProof/>
              </w:rPr>
              <w:t>Identification of the key reasons behind the decline in profitability</w:t>
            </w:r>
            <w:r w:rsidRPr="00074C4A">
              <w:rPr>
                <w:noProof/>
                <w:webHidden/>
              </w:rPr>
              <w:tab/>
            </w:r>
            <w:r w:rsidRPr="00074C4A">
              <w:rPr>
                <w:noProof/>
                <w:webHidden/>
              </w:rPr>
              <w:fldChar w:fldCharType="begin"/>
            </w:r>
            <w:r w:rsidRPr="00074C4A">
              <w:rPr>
                <w:noProof/>
                <w:webHidden/>
              </w:rPr>
              <w:instrText xml:space="preserve"> PAGEREF _Toc181342291 \h </w:instrText>
            </w:r>
            <w:r w:rsidRPr="00074C4A">
              <w:rPr>
                <w:noProof/>
                <w:webHidden/>
              </w:rPr>
            </w:r>
            <w:r w:rsidRPr="00074C4A">
              <w:rPr>
                <w:noProof/>
                <w:webHidden/>
              </w:rPr>
              <w:fldChar w:fldCharType="separate"/>
            </w:r>
            <w:r w:rsidRPr="00074C4A">
              <w:rPr>
                <w:noProof/>
                <w:webHidden/>
              </w:rPr>
              <w:t>5</w:t>
            </w:r>
            <w:r w:rsidRPr="00074C4A">
              <w:rPr>
                <w:noProof/>
                <w:webHidden/>
              </w:rPr>
              <w:fldChar w:fldCharType="end"/>
            </w:r>
          </w:hyperlink>
        </w:p>
        <w:p w14:paraId="650AAF83" w14:textId="7D7B80AB" w:rsidR="006B45FF" w:rsidRPr="00074C4A" w:rsidRDefault="006B45FF">
          <w:pPr>
            <w:pStyle w:val="TOC2"/>
            <w:tabs>
              <w:tab w:val="right" w:leader="dot" w:pos="9016"/>
            </w:tabs>
            <w:rPr>
              <w:rFonts w:asciiTheme="minorHAnsi" w:eastAsiaTheme="minorEastAsia" w:hAnsiTheme="minorHAnsi"/>
              <w:noProof/>
              <w:kern w:val="2"/>
              <w:sz w:val="22"/>
              <w:lang w:eastAsia="en-GB"/>
              <w14:ligatures w14:val="standardContextual"/>
            </w:rPr>
          </w:pPr>
          <w:hyperlink w:anchor="_Toc181342292" w:history="1">
            <w:r w:rsidRPr="00074C4A">
              <w:rPr>
                <w:rStyle w:val="Hyperlink"/>
                <w:noProof/>
              </w:rPr>
              <w:t>A comprehensive turnaround strategy to revitalize the hotels’ financial health</w:t>
            </w:r>
            <w:r w:rsidRPr="00074C4A">
              <w:rPr>
                <w:noProof/>
                <w:webHidden/>
              </w:rPr>
              <w:tab/>
            </w:r>
            <w:r w:rsidRPr="00074C4A">
              <w:rPr>
                <w:noProof/>
                <w:webHidden/>
              </w:rPr>
              <w:fldChar w:fldCharType="begin"/>
            </w:r>
            <w:r w:rsidRPr="00074C4A">
              <w:rPr>
                <w:noProof/>
                <w:webHidden/>
              </w:rPr>
              <w:instrText xml:space="preserve"> PAGEREF _Toc181342292 \h </w:instrText>
            </w:r>
            <w:r w:rsidRPr="00074C4A">
              <w:rPr>
                <w:noProof/>
                <w:webHidden/>
              </w:rPr>
            </w:r>
            <w:r w:rsidRPr="00074C4A">
              <w:rPr>
                <w:noProof/>
                <w:webHidden/>
              </w:rPr>
              <w:fldChar w:fldCharType="separate"/>
            </w:r>
            <w:r w:rsidRPr="00074C4A">
              <w:rPr>
                <w:noProof/>
                <w:webHidden/>
              </w:rPr>
              <w:t>6</w:t>
            </w:r>
            <w:r w:rsidRPr="00074C4A">
              <w:rPr>
                <w:noProof/>
                <w:webHidden/>
              </w:rPr>
              <w:fldChar w:fldCharType="end"/>
            </w:r>
          </w:hyperlink>
        </w:p>
        <w:p w14:paraId="65FC1086" w14:textId="1A7B30CC" w:rsidR="006B45FF" w:rsidRPr="00074C4A" w:rsidRDefault="006B45FF">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2293" w:history="1">
            <w:r w:rsidRPr="00074C4A">
              <w:rPr>
                <w:rStyle w:val="Hyperlink"/>
                <w:noProof/>
              </w:rPr>
              <w:t>Conclusion</w:t>
            </w:r>
            <w:r w:rsidRPr="00074C4A">
              <w:rPr>
                <w:noProof/>
                <w:webHidden/>
              </w:rPr>
              <w:tab/>
            </w:r>
            <w:r w:rsidRPr="00074C4A">
              <w:rPr>
                <w:noProof/>
                <w:webHidden/>
              </w:rPr>
              <w:fldChar w:fldCharType="begin"/>
            </w:r>
            <w:r w:rsidRPr="00074C4A">
              <w:rPr>
                <w:noProof/>
                <w:webHidden/>
              </w:rPr>
              <w:instrText xml:space="preserve"> PAGEREF _Toc181342293 \h </w:instrText>
            </w:r>
            <w:r w:rsidRPr="00074C4A">
              <w:rPr>
                <w:noProof/>
                <w:webHidden/>
              </w:rPr>
            </w:r>
            <w:r w:rsidRPr="00074C4A">
              <w:rPr>
                <w:noProof/>
                <w:webHidden/>
              </w:rPr>
              <w:fldChar w:fldCharType="separate"/>
            </w:r>
            <w:r w:rsidRPr="00074C4A">
              <w:rPr>
                <w:noProof/>
                <w:webHidden/>
              </w:rPr>
              <w:t>8</w:t>
            </w:r>
            <w:r w:rsidRPr="00074C4A">
              <w:rPr>
                <w:noProof/>
                <w:webHidden/>
              </w:rPr>
              <w:fldChar w:fldCharType="end"/>
            </w:r>
          </w:hyperlink>
        </w:p>
        <w:p w14:paraId="1212E004" w14:textId="1275C401" w:rsidR="006B45FF" w:rsidRPr="00074C4A" w:rsidRDefault="006B45FF">
          <w:pPr>
            <w:pStyle w:val="TOC1"/>
            <w:tabs>
              <w:tab w:val="right" w:leader="dot" w:pos="9016"/>
            </w:tabs>
            <w:rPr>
              <w:rFonts w:asciiTheme="minorHAnsi" w:eastAsiaTheme="minorEastAsia" w:hAnsiTheme="minorHAnsi"/>
              <w:noProof/>
              <w:kern w:val="2"/>
              <w:sz w:val="22"/>
              <w:lang w:eastAsia="en-GB"/>
              <w14:ligatures w14:val="standardContextual"/>
            </w:rPr>
          </w:pPr>
          <w:hyperlink w:anchor="_Toc181342294" w:history="1">
            <w:r w:rsidRPr="00074C4A">
              <w:rPr>
                <w:rStyle w:val="Hyperlink"/>
                <w:noProof/>
              </w:rPr>
              <w:t>Bibliography</w:t>
            </w:r>
            <w:r w:rsidRPr="00074C4A">
              <w:rPr>
                <w:noProof/>
                <w:webHidden/>
              </w:rPr>
              <w:tab/>
            </w:r>
            <w:r w:rsidRPr="00074C4A">
              <w:rPr>
                <w:noProof/>
                <w:webHidden/>
              </w:rPr>
              <w:fldChar w:fldCharType="begin"/>
            </w:r>
            <w:r w:rsidRPr="00074C4A">
              <w:rPr>
                <w:noProof/>
                <w:webHidden/>
              </w:rPr>
              <w:instrText xml:space="preserve"> PAGEREF _Toc181342294 \h </w:instrText>
            </w:r>
            <w:r w:rsidRPr="00074C4A">
              <w:rPr>
                <w:noProof/>
                <w:webHidden/>
              </w:rPr>
            </w:r>
            <w:r w:rsidRPr="00074C4A">
              <w:rPr>
                <w:noProof/>
                <w:webHidden/>
              </w:rPr>
              <w:fldChar w:fldCharType="separate"/>
            </w:r>
            <w:r w:rsidRPr="00074C4A">
              <w:rPr>
                <w:noProof/>
                <w:webHidden/>
              </w:rPr>
              <w:t>10</w:t>
            </w:r>
            <w:r w:rsidRPr="00074C4A">
              <w:rPr>
                <w:noProof/>
                <w:webHidden/>
              </w:rPr>
              <w:fldChar w:fldCharType="end"/>
            </w:r>
          </w:hyperlink>
        </w:p>
        <w:p w14:paraId="1D0576CD" w14:textId="7928AC2D" w:rsidR="00A46686" w:rsidRPr="00074C4A" w:rsidRDefault="00830C5C">
          <w:r w:rsidRPr="00074C4A">
            <w:rPr>
              <w:b/>
              <w:bCs/>
            </w:rPr>
            <w:fldChar w:fldCharType="end"/>
          </w:r>
        </w:p>
      </w:sdtContent>
    </w:sdt>
    <w:p w14:paraId="53061A59" w14:textId="42AB5AF0" w:rsidR="00E36B3D" w:rsidRPr="00074C4A" w:rsidRDefault="00830C5C">
      <w:pPr>
        <w:spacing w:line="259" w:lineRule="auto"/>
        <w:jc w:val="left"/>
      </w:pPr>
      <w:r w:rsidRPr="00074C4A">
        <w:br w:type="page"/>
      </w:r>
    </w:p>
    <w:p w14:paraId="42CC892C" w14:textId="22756EF8" w:rsidR="00957FA5" w:rsidRPr="00074C4A" w:rsidRDefault="00830C5C" w:rsidP="00D379C1">
      <w:pPr>
        <w:pStyle w:val="Heading1"/>
      </w:pPr>
      <w:bookmarkStart w:id="0" w:name="_Toc181342288"/>
      <w:r w:rsidRPr="00074C4A">
        <w:lastRenderedPageBreak/>
        <w:t>Introduction</w:t>
      </w:r>
      <w:bookmarkEnd w:id="0"/>
    </w:p>
    <w:p w14:paraId="4033D189" w14:textId="4261D448" w:rsidR="00194B0E" w:rsidRPr="00074C4A" w:rsidRDefault="00830C5C" w:rsidP="00194B0E">
      <w:r w:rsidRPr="00074C4A">
        <w:t xml:space="preserve">The purpose of this report is to evaluate the problems and opportunities for Urban Height Hotel, which is a business venture that operates both a hotel, restaurant, bar, and business meetings as well as packages in a metropolitan atmosphere. There should be a compilation of the managers' findings of the hotel's overall operating performance such as total revenues, customer satisfaction levels, and profitability over the past three years. This analysis will study Urban Heights Hotel's operating revenue, operating expenses, liquidity, and solvency for the year 2021 and the forecast for 2022 </w:t>
      </w:r>
      <w:r w:rsidR="00945823" w:rsidRPr="00074C4A">
        <w:t>and</w:t>
      </w:r>
      <w:r w:rsidRPr="00074C4A">
        <w:t xml:space="preserve"> 2023.</w:t>
      </w:r>
      <w:r w:rsidR="00D227E9" w:rsidRPr="00074C4A">
        <w:t xml:space="preserve"> </w:t>
      </w:r>
      <w:r w:rsidRPr="00074C4A">
        <w:t xml:space="preserve">By dissecting these varieties, coupled with the demands of the current economic environment and changes in trends, </w:t>
      </w:r>
      <w:r w:rsidR="002855B5" w:rsidRPr="00074C4A">
        <w:t>the report</w:t>
      </w:r>
      <w:r w:rsidRPr="00074C4A">
        <w:t xml:space="preserve"> will identify </w:t>
      </w:r>
      <w:r w:rsidR="002855B5" w:rsidRPr="00074C4A">
        <w:t>the</w:t>
      </w:r>
      <w:r w:rsidRPr="00074C4A">
        <w:t xml:space="preserve"> factors </w:t>
      </w:r>
      <w:r w:rsidR="002855B5" w:rsidRPr="00074C4A">
        <w:t>regarding</w:t>
      </w:r>
      <w:r w:rsidRPr="00074C4A">
        <w:t xml:space="preserve"> why the profitability of the hotel has been declining. This assessment will reveal whether these factors include inflation, competitive market conditions, or shifts in consumer behaviour that play a big role in these challenges.</w:t>
      </w:r>
    </w:p>
    <w:p w14:paraId="762F6C2B" w14:textId="4BB334EF" w:rsidR="00194B0E" w:rsidRPr="00074C4A" w:rsidRDefault="00830C5C" w:rsidP="00194B0E">
      <w:r w:rsidRPr="00074C4A">
        <w:t xml:space="preserve">Based on the insights, an overall turnaround strategy will be formulated. This will be an action-focused strategy to stabilize and bring back the hotel's financial and image status by endorsing certain measures that seek to boost its revenues, customer appeal, and operating efficiencies while lowering expenses. This approach will also </w:t>
      </w:r>
      <w:r w:rsidR="00D227E9" w:rsidRPr="00074C4A">
        <w:t>take</w:t>
      </w:r>
      <w:r w:rsidRPr="00074C4A">
        <w:t xml:space="preserve"> into view other strategies when full recovery is not attainable as well as present the way to the best possible scenario for the owner financially.</w:t>
      </w:r>
    </w:p>
    <w:p w14:paraId="5BDA6AD5" w14:textId="77777777" w:rsidR="00980B2A" w:rsidRPr="00074C4A" w:rsidRDefault="00830C5C" w:rsidP="000A3F75">
      <w:pPr>
        <w:pStyle w:val="Heading1"/>
      </w:pPr>
      <w:bookmarkStart w:id="1" w:name="_Toc181342289"/>
      <w:r w:rsidRPr="00074C4A">
        <w:t>Scope and Objectives</w:t>
      </w:r>
      <w:bookmarkEnd w:id="1"/>
    </w:p>
    <w:p w14:paraId="15FFC6F8" w14:textId="488FD995" w:rsidR="000A3F75" w:rsidRPr="00074C4A" w:rsidRDefault="00830C5C" w:rsidP="000A3F75">
      <w:pPr>
        <w:pStyle w:val="Heading2"/>
      </w:pPr>
      <w:bookmarkStart w:id="2" w:name="_Toc181342290"/>
      <w:r w:rsidRPr="00074C4A">
        <w:t>Evaluation of the trends and patterns in Urban Heights Hotel's financial performance over the</w:t>
      </w:r>
      <w:r w:rsidR="00AE12BF" w:rsidRPr="00074C4A">
        <w:t xml:space="preserve"> </w:t>
      </w:r>
      <w:r w:rsidRPr="00074C4A">
        <w:t>past three years</w:t>
      </w:r>
      <w:bookmarkEnd w:id="2"/>
    </w:p>
    <w:p w14:paraId="450EC539" w14:textId="65961829" w:rsidR="0072287F" w:rsidRPr="00074C4A" w:rsidRDefault="00830C5C" w:rsidP="0072287F">
      <w:r w:rsidRPr="00074C4A">
        <w:t>Urban Heights Hotel has demonstrated a tendency towards the deterioration of the key financial performance indicators, including revenues, expenses, profitability, liquidity, and solvency, over the past three years. Total income reduced from £2.5 million in 2021 to £2.2 million in 2022 and £1.8 million in the year ending in 2023 - a 28% reduction. The overall decreasing trend depicted in the figure implies that more consumers are not visiting this hotel</w:t>
      </w:r>
      <w:r w:rsidR="00FE5EC8" w:rsidRPr="00074C4A">
        <w:t>.</w:t>
      </w:r>
      <w:r w:rsidRPr="00074C4A">
        <w:t xml:space="preserve"> </w:t>
      </w:r>
      <w:r w:rsidR="00FE5EC8" w:rsidRPr="00074C4A">
        <w:t>T</w:t>
      </w:r>
      <w:r w:rsidRPr="00074C4A">
        <w:t>his might be because of the prevailing economic challenges, growing competition or changing consumer tastes and preferences</w:t>
      </w:r>
      <w:r w:rsidR="00FE5EC8" w:rsidRPr="00074C4A">
        <w:t xml:space="preserve"> (</w:t>
      </w:r>
      <w:proofErr w:type="spellStart"/>
      <w:r w:rsidR="00FE5EC8" w:rsidRPr="00074C4A">
        <w:t>Atrill</w:t>
      </w:r>
      <w:proofErr w:type="spellEnd"/>
      <w:r w:rsidR="00FE5EC8" w:rsidRPr="00074C4A">
        <w:t xml:space="preserve"> and McLaney, 2021).</w:t>
      </w:r>
    </w:p>
    <w:p w14:paraId="62B0FCD0" w14:textId="7BD7FD6D" w:rsidR="0072287F" w:rsidRPr="00074C4A" w:rsidRDefault="00830C5C" w:rsidP="0072287F">
      <w:r w:rsidRPr="00074C4A">
        <w:t>However, operating expenses have increased steadily every year from £1.8 million in 2021 to £2 million in 2022 and £2.3 million in 2023. These pressures in the form of rising expenses have proved to be detrimental to revenue expansion as they have risen sharply because of inflation, labour costs, and maintenance needs compared to revenue pressure on profitability</w:t>
      </w:r>
      <w:r w:rsidR="00FE5EC8" w:rsidRPr="00074C4A">
        <w:t xml:space="preserve"> </w:t>
      </w:r>
      <w:r w:rsidR="00FE5EC8" w:rsidRPr="00074C4A">
        <w:lastRenderedPageBreak/>
        <w:t>(Drury, 2021).</w:t>
      </w:r>
      <w:r w:rsidRPr="00074C4A">
        <w:t xml:space="preserve"> This shift is even more unfavourable in the case of net income as it reduced significantly from £700000 in 2021 to £200000 in 2022 and then to £500000 loss in 2023. Such a negative trend indicates that revenue generation fails to cover the cost effectively, which brings critical questions about the financial viability of the hotel into concern if not addressed</w:t>
      </w:r>
      <w:r w:rsidR="00FE5EC8" w:rsidRPr="00074C4A">
        <w:t xml:space="preserve"> (</w:t>
      </w:r>
      <w:proofErr w:type="spellStart"/>
      <w:r w:rsidR="00FE5EC8" w:rsidRPr="00074C4A">
        <w:t>Guilding</w:t>
      </w:r>
      <w:proofErr w:type="spellEnd"/>
      <w:r w:rsidR="00FE5EC8" w:rsidRPr="00074C4A">
        <w:t>, 2014).</w:t>
      </w:r>
    </w:p>
    <w:p w14:paraId="302FD331" w14:textId="454BEDF2" w:rsidR="0072287F" w:rsidRPr="00074C4A" w:rsidRDefault="00830C5C" w:rsidP="0072287F">
      <w:r w:rsidRPr="00074C4A">
        <w:t xml:space="preserve">Liquidity has also eroded in this period, as indicated by the decrease in cash and cash equivalent from £300,000 in 2021 to £200,000 in 2022 and £100,000 in 2023. This steady </w:t>
      </w:r>
      <w:r w:rsidR="00A54A39" w:rsidRPr="00074C4A">
        <w:t>destruction</w:t>
      </w:r>
      <w:r w:rsidRPr="00074C4A">
        <w:t xml:space="preserve"> of cash reserves reflects an expanding cash flow deficit that may threaten the hotel’s capacity to service short-term liabilities and fund value-creating </w:t>
      </w:r>
      <w:r w:rsidR="00A54A39" w:rsidRPr="00074C4A">
        <w:t>endeavours</w:t>
      </w:r>
      <w:r w:rsidRPr="00074C4A">
        <w:t>. Accounts receivable was also reduced from £150,000 in 2021 to £100,000 in 2022 and £80,000 in 2023. This could be a result of a loss of clientele or poor management of credit sales. As far as liabilities are concerned, the accounts payable have risen from £250,000 in 2021 to £270,000 in 2022 and further to £300,000 in 2023, which implies that they might be paying their suppliers after some time to control cash outflow, which is not ideal for suppliers.</w:t>
      </w:r>
    </w:p>
    <w:p w14:paraId="2831B2BF" w14:textId="4E87F60D" w:rsidR="00D227E9" w:rsidRPr="00074C4A" w:rsidRDefault="00830C5C" w:rsidP="0072287F">
      <w:r w:rsidRPr="00074C4A">
        <w:t>As for solvency, equity has declined from £2.2</w:t>
      </w:r>
      <w:r w:rsidR="00A54A39" w:rsidRPr="00074C4A">
        <w:t xml:space="preserve"> million</w:t>
      </w:r>
      <w:r w:rsidRPr="00074C4A">
        <w:t xml:space="preserve"> in 2021, £1.83</w:t>
      </w:r>
      <w:r w:rsidR="00A54A39" w:rsidRPr="00074C4A">
        <w:t xml:space="preserve"> million</w:t>
      </w:r>
      <w:r w:rsidRPr="00074C4A">
        <w:t xml:space="preserve"> in 2022, and £1.38</w:t>
      </w:r>
      <w:r w:rsidR="00A54A39" w:rsidRPr="00074C4A">
        <w:t xml:space="preserve"> million</w:t>
      </w:r>
      <w:r w:rsidRPr="00074C4A">
        <w:t xml:space="preserve"> in the year ending 2023 due to retained losses. </w:t>
      </w:r>
      <w:r w:rsidR="00A54A39" w:rsidRPr="00074C4A">
        <w:t>Long-term</w:t>
      </w:r>
      <w:r w:rsidRPr="00074C4A">
        <w:t xml:space="preserve"> debt has remained constant at £3 million</w:t>
      </w:r>
      <w:r w:rsidR="00A54A39" w:rsidRPr="00074C4A">
        <w:t>,</w:t>
      </w:r>
      <w:r w:rsidRPr="00074C4A">
        <w:t xml:space="preserve"> but the rising </w:t>
      </w:r>
      <w:r w:rsidR="00A54A39" w:rsidRPr="00074C4A">
        <w:t>debt</w:t>
      </w:r>
      <w:r w:rsidR="00EC6D00" w:rsidRPr="00074C4A">
        <w:t>-to-</w:t>
      </w:r>
      <w:r w:rsidR="00A54A39" w:rsidRPr="00074C4A">
        <w:t>equity</w:t>
      </w:r>
      <w:r w:rsidRPr="00074C4A">
        <w:t xml:space="preserve"> ratio means that financial structure is deteriorating. If so, the situation can become critical for the hotel, and it will be difficult for it to attract more funds.</w:t>
      </w:r>
    </w:p>
    <w:p w14:paraId="1E45A947" w14:textId="3EA31FE6" w:rsidR="000A3F75" w:rsidRPr="00074C4A" w:rsidRDefault="00830C5C" w:rsidP="000A3F75">
      <w:pPr>
        <w:pStyle w:val="Heading2"/>
      </w:pPr>
      <w:bookmarkStart w:id="3" w:name="_Toc181342291"/>
      <w:r w:rsidRPr="00074C4A">
        <w:t>Identification of the key reasons behind the decline in profitability</w:t>
      </w:r>
      <w:bookmarkEnd w:id="3"/>
    </w:p>
    <w:p w14:paraId="13193560" w14:textId="61ED3C02" w:rsidR="00FE5BFA" w:rsidRPr="00074C4A" w:rsidRDefault="00830C5C" w:rsidP="00FE5BFA">
      <w:r w:rsidRPr="00074C4A">
        <w:t>The decreasing profitability at Urban Heights Hotel may be attributed to a combination of external factors, including real-life events, the state of the economy, and internal challenges. One of the significant external factors is inflation, which has affected the price of products and services as well as human resource cost</w:t>
      </w:r>
      <w:r w:rsidR="00FE5EC8" w:rsidRPr="00074C4A">
        <w:t>s (Jagels, 2007).</w:t>
      </w:r>
      <w:r w:rsidRPr="00074C4A">
        <w:t xml:space="preserve"> Hence raising the operating cost of the hotel. Higher utility rates, food and beverage inflation and pressure for higher wages due to skills deficits have also exerted additional pressure on the top line and limited the ability to sustain margins</w:t>
      </w:r>
      <w:r w:rsidR="00FE5EC8" w:rsidRPr="00074C4A">
        <w:t xml:space="preserve"> (Gungor </w:t>
      </w:r>
      <w:proofErr w:type="spellStart"/>
      <w:r w:rsidR="00FE5EC8" w:rsidRPr="00074C4A">
        <w:t>Goksu</w:t>
      </w:r>
      <w:proofErr w:type="spellEnd"/>
      <w:r w:rsidR="00FE5EC8" w:rsidRPr="00074C4A">
        <w:t>, 2023).</w:t>
      </w:r>
    </w:p>
    <w:p w14:paraId="5C8F81BB" w14:textId="0C155153" w:rsidR="00FE5BFA" w:rsidRPr="00074C4A" w:rsidRDefault="00830C5C" w:rsidP="00FE5BFA">
      <w:r w:rsidRPr="00074C4A">
        <w:t xml:space="preserve">In addition, the movement of the supply and demand economics has been apparent, as the increase in the supply of accommodations due to the emergence of stakeholders like short-term rental businesses and budget </w:t>
      </w:r>
      <w:r w:rsidR="00FE5EC8" w:rsidRPr="00074C4A">
        <w:t xml:space="preserve">accommodation </w:t>
      </w:r>
      <w:r w:rsidRPr="00074C4A">
        <w:t>providers does not meet the demand of traditional hotel consumers</w:t>
      </w:r>
      <w:r w:rsidR="00FE5EC8" w:rsidRPr="00074C4A">
        <w:t xml:space="preserve"> (Seal, 2019).</w:t>
      </w:r>
      <w:r w:rsidRPr="00074C4A">
        <w:t xml:space="preserve"> Due to the existing economic instabilities, many travellers are shifting towards the lower-priced segment of the </w:t>
      </w:r>
      <w:r w:rsidR="005365E9" w:rsidRPr="00074C4A">
        <w:t>hotel</w:t>
      </w:r>
      <w:r w:rsidRPr="00074C4A">
        <w:t xml:space="preserve"> industry</w:t>
      </w:r>
      <w:r w:rsidR="005365E9" w:rsidRPr="00074C4A">
        <w:t>.</w:t>
      </w:r>
      <w:r w:rsidRPr="00074C4A">
        <w:t xml:space="preserve"> </w:t>
      </w:r>
      <w:r w:rsidR="005365E9" w:rsidRPr="00074C4A">
        <w:t>This</w:t>
      </w:r>
      <w:r w:rsidRPr="00074C4A">
        <w:t xml:space="preserve"> affects traditional hotel </w:t>
      </w:r>
      <w:r w:rsidRPr="00074C4A">
        <w:lastRenderedPageBreak/>
        <w:t>companies that do not deem it necessary to either offer or adapt unique value propositions for price-sensitive customers.</w:t>
      </w:r>
    </w:p>
    <w:p w14:paraId="69A796D9" w14:textId="10DBA471" w:rsidR="00FE5BFA" w:rsidRPr="00074C4A" w:rsidRDefault="00830C5C" w:rsidP="00FE5BFA">
      <w:r w:rsidRPr="00074C4A">
        <w:t xml:space="preserve">Secondly, there has been more competition observed amongst the hospitality players, especially </w:t>
      </w:r>
      <w:proofErr w:type="gramStart"/>
      <w:r w:rsidRPr="00074C4A">
        <w:t>with regard to</w:t>
      </w:r>
      <w:proofErr w:type="gramEnd"/>
      <w:r w:rsidRPr="00074C4A">
        <w:t xml:space="preserve"> the numerous choices within urban areas</w:t>
      </w:r>
      <w:r w:rsidR="00FE5EC8" w:rsidRPr="00074C4A">
        <w:t xml:space="preserve"> (</w:t>
      </w:r>
      <w:proofErr w:type="spellStart"/>
      <w:r w:rsidR="00FE5EC8" w:rsidRPr="00074C4A">
        <w:t>Adashev</w:t>
      </w:r>
      <w:proofErr w:type="spellEnd"/>
      <w:r w:rsidR="00FE5EC8" w:rsidRPr="00074C4A">
        <w:t>, 2020).</w:t>
      </w:r>
      <w:r w:rsidRPr="00074C4A">
        <w:t xml:space="preserve"> This puts pressure on Urban Heights, for it does not have enough cash flow as a young company to invest in renovations or marketing campaigns, something that makes it difficult for the hotel to stand out. Lack of such attributes and failure to give the guest a hotel that boasts of a new and inviting environment has led to a situation where first-time and repeat customers are finding the hotel less attractive and, therefore, decreasing the overall occupancy level and RevPAR</w:t>
      </w:r>
      <w:r w:rsidR="00FE5EC8" w:rsidRPr="00074C4A">
        <w:t xml:space="preserve"> (Finkler</w:t>
      </w:r>
      <w:r w:rsidR="00FE5EC8" w:rsidRPr="00074C4A">
        <w:rPr>
          <w:i/>
          <w:iCs/>
        </w:rPr>
        <w:t xml:space="preserve"> et al.,</w:t>
      </w:r>
      <w:r w:rsidR="00FE5EC8" w:rsidRPr="00074C4A">
        <w:t xml:space="preserve"> 2022).</w:t>
      </w:r>
    </w:p>
    <w:p w14:paraId="514708DE" w14:textId="4C959DA4" w:rsidR="00FE5BFA" w:rsidRPr="00074C4A" w:rsidRDefault="00830C5C" w:rsidP="00FE5BFA">
      <w:r w:rsidRPr="00074C4A">
        <w:t xml:space="preserve">It also had an impact on economic uncertainty and the careful attitude of the consumers which influenced the decrease of </w:t>
      </w:r>
      <w:r w:rsidR="00E52C13" w:rsidRPr="00074C4A">
        <w:t>several</w:t>
      </w:r>
      <w:r w:rsidRPr="00074C4A">
        <w:t xml:space="preserve"> expenses</w:t>
      </w:r>
      <w:r w:rsidR="00E52C13" w:rsidRPr="00074C4A">
        <w:t>,</w:t>
      </w:r>
      <w:r w:rsidRPr="00074C4A">
        <w:t xml:space="preserve"> not only on travelling and leisure. There </w:t>
      </w:r>
      <w:r w:rsidR="00E52C13" w:rsidRPr="00074C4A">
        <w:t>have</w:t>
      </w:r>
      <w:r w:rsidRPr="00074C4A">
        <w:t xml:space="preserve"> also been significant changes in corporate travel behaviour where companies have continued to avoid face-to-face meetings in conferences</w:t>
      </w:r>
      <w:r w:rsidR="00E52C13" w:rsidRPr="00074C4A">
        <w:t>.</w:t>
      </w:r>
      <w:r w:rsidRPr="00074C4A">
        <w:t xml:space="preserve"> </w:t>
      </w:r>
      <w:r w:rsidR="00E52C13" w:rsidRPr="00074C4A">
        <w:t>Thus,</w:t>
      </w:r>
      <w:r w:rsidRPr="00074C4A">
        <w:t xml:space="preserve"> significantly minimizing the bookings in hotels and event venues</w:t>
      </w:r>
      <w:r w:rsidR="0070101C" w:rsidRPr="00074C4A">
        <w:t xml:space="preserve"> (Hilton and Platt, 2020).</w:t>
      </w:r>
      <w:r w:rsidRPr="00074C4A">
        <w:t xml:space="preserve"> This trend is injurious to the hotels, especially in urban </w:t>
      </w:r>
      <w:r w:rsidR="00E52C13" w:rsidRPr="00074C4A">
        <w:t>centres</w:t>
      </w:r>
      <w:r w:rsidRPr="00074C4A">
        <w:t xml:space="preserve"> where business travellers are usually a major source of income.</w:t>
      </w:r>
    </w:p>
    <w:p w14:paraId="0EDC05BF" w14:textId="4D325AE7" w:rsidR="00FE5BFA" w:rsidRPr="00074C4A" w:rsidRDefault="00830C5C" w:rsidP="00FE5BFA">
      <w:r w:rsidRPr="00074C4A">
        <w:t>Internally, various logistics difficulties that Urban Heights Hotel may have may also further compound problems with profitability. Stock mismanagement, unnecessary overheads, or overstaffing may lead to wastage and increased operational costs with minimum returns on sales</w:t>
      </w:r>
      <w:r w:rsidR="0070101C" w:rsidRPr="00074C4A">
        <w:t xml:space="preserve"> (Jagels, 2007).</w:t>
      </w:r>
      <w:r w:rsidRPr="00074C4A">
        <w:t xml:space="preserve"> Suppose the hotel has not adopted low-cost forms of marketing like targeted internet campaigns, social media, or successful relations with travel bloggers. In that case, it might also be missing to attract tourists using efficient and less expensive methods.</w:t>
      </w:r>
    </w:p>
    <w:p w14:paraId="4D049394" w14:textId="77777777" w:rsidR="000A3F75" w:rsidRPr="00074C4A" w:rsidRDefault="00830C5C" w:rsidP="000A3F75">
      <w:pPr>
        <w:pStyle w:val="Heading2"/>
      </w:pPr>
      <w:bookmarkStart w:id="4" w:name="_Toc181342292"/>
      <w:r w:rsidRPr="00074C4A">
        <w:t>A comprehensive turnaround strategy to revitalize the hotels’ financial health</w:t>
      </w:r>
      <w:bookmarkEnd w:id="4"/>
    </w:p>
    <w:p w14:paraId="7CDF1925" w14:textId="73FC6BAE" w:rsidR="00502B25" w:rsidRPr="00074C4A" w:rsidRDefault="00830C5C" w:rsidP="00502B25">
      <w:r w:rsidRPr="00074C4A">
        <w:t xml:space="preserve">To rejuvenate the financial health of the Urban Heights Hotel, an overall turnaround strategy is required. The below points </w:t>
      </w:r>
      <w:r w:rsidR="00B56DA5" w:rsidRPr="00074C4A">
        <w:t>are</w:t>
      </w:r>
      <w:r w:rsidRPr="00074C4A">
        <w:t xml:space="preserve"> a step-by-step breakdown of the proposed strategy:</w:t>
      </w:r>
    </w:p>
    <w:p w14:paraId="1A825BEA" w14:textId="77777777" w:rsidR="00502B25" w:rsidRPr="00074C4A" w:rsidRDefault="00830C5C" w:rsidP="00502B25">
      <w:pPr>
        <w:rPr>
          <w:b/>
          <w:bCs/>
        </w:rPr>
      </w:pPr>
      <w:r w:rsidRPr="00074C4A">
        <w:rPr>
          <w:b/>
          <w:bCs/>
        </w:rPr>
        <w:t>1. Revenue Source Development Strategies</w:t>
      </w:r>
    </w:p>
    <w:p w14:paraId="160CD5F6" w14:textId="31C280DB" w:rsidR="00502B25" w:rsidRPr="00074C4A" w:rsidRDefault="00830C5C" w:rsidP="00502B25">
      <w:pPr>
        <w:pStyle w:val="ListParagraph"/>
        <w:numPr>
          <w:ilvl w:val="0"/>
          <w:numId w:val="1"/>
        </w:numPr>
      </w:pPr>
      <w:r w:rsidRPr="00074C4A">
        <w:rPr>
          <w:b/>
          <w:bCs/>
        </w:rPr>
        <w:t>Revamp Pricing and Revenue Management:</w:t>
      </w:r>
      <w:r w:rsidRPr="00074C4A">
        <w:t xml:space="preserve"> A flexible pricing strategy will enable the setting of room rates </w:t>
      </w:r>
      <w:proofErr w:type="gramStart"/>
      <w:r w:rsidRPr="00074C4A">
        <w:t>with regard to</w:t>
      </w:r>
      <w:proofErr w:type="gramEnd"/>
      <w:r w:rsidRPr="00074C4A">
        <w:t xml:space="preserve"> demand and supply trends, seasons, among other factors, as well as competition rates. </w:t>
      </w:r>
      <w:r w:rsidR="00B56DA5" w:rsidRPr="00074C4A">
        <w:t>Using the concept of data analysis, the hotel can determine periods of high and low occupancy levels and, therefore, achieve a high average daily rate (ADR)</w:t>
      </w:r>
      <w:r w:rsidR="0070101C" w:rsidRPr="00074C4A">
        <w:t xml:space="preserve"> (Tranter </w:t>
      </w:r>
      <w:r w:rsidR="0070101C" w:rsidRPr="00074C4A">
        <w:rPr>
          <w:i/>
          <w:iCs/>
        </w:rPr>
        <w:t>et al.,</w:t>
      </w:r>
      <w:r w:rsidR="0070101C" w:rsidRPr="00074C4A">
        <w:t xml:space="preserve"> 2014).</w:t>
      </w:r>
    </w:p>
    <w:p w14:paraId="0AA0CBA1" w14:textId="4F1DFA46" w:rsidR="00502B25" w:rsidRPr="00074C4A" w:rsidRDefault="00830C5C" w:rsidP="00502B25">
      <w:pPr>
        <w:pStyle w:val="ListParagraph"/>
        <w:numPr>
          <w:ilvl w:val="0"/>
          <w:numId w:val="1"/>
        </w:numPr>
      </w:pPr>
      <w:r w:rsidRPr="00074C4A">
        <w:rPr>
          <w:b/>
          <w:bCs/>
        </w:rPr>
        <w:lastRenderedPageBreak/>
        <w:t>Target New Market Segments:</w:t>
      </w:r>
      <w:r w:rsidRPr="00074C4A">
        <w:t xml:space="preserve"> To mitigate this trend, the hotel should look for bookings from segments other than corporate clients, such as tourists, families, and even remote workers. The key consumer groups include the workforce who move around the city for work reasons, families, individuals who opt to work from their hotels and other segments that require accommodation services</w:t>
      </w:r>
      <w:r w:rsidR="0053006A" w:rsidRPr="00074C4A">
        <w:t xml:space="preserve"> (Walker, 2021).</w:t>
      </w:r>
    </w:p>
    <w:p w14:paraId="721F9E1B" w14:textId="77777777" w:rsidR="00502B25" w:rsidRPr="00074C4A" w:rsidRDefault="00830C5C" w:rsidP="00502B25">
      <w:pPr>
        <w:pStyle w:val="ListParagraph"/>
        <w:numPr>
          <w:ilvl w:val="0"/>
          <w:numId w:val="1"/>
        </w:numPr>
      </w:pPr>
      <w:r w:rsidRPr="00074C4A">
        <w:rPr>
          <w:b/>
          <w:bCs/>
        </w:rPr>
        <w:t>Upsell Ancillary Services:</w:t>
      </w:r>
      <w:r w:rsidRPr="00074C4A">
        <w:t xml:space="preserve"> The Hotel should add on as many additional services as it offers, such as a swimming pool, restaurant, bar, laundry, and any other event venue. The hotel might become a better option for guests if it were to cooperate with local stores to provide the tourists with specialities like sightseeing tours or spa treatments.</w:t>
      </w:r>
    </w:p>
    <w:p w14:paraId="6548F4E9" w14:textId="60DF6F0C" w:rsidR="00502B25" w:rsidRPr="00074C4A" w:rsidRDefault="00830C5C" w:rsidP="00502B25">
      <w:r w:rsidRPr="00074C4A">
        <w:rPr>
          <w:b/>
          <w:bCs/>
        </w:rPr>
        <w:t>2. Optimize Staffing:</w:t>
      </w:r>
      <w:r w:rsidRPr="00074C4A">
        <w:t xml:space="preserve"> Clean</w:t>
      </w:r>
      <w:r w:rsidR="00B56DA5" w:rsidRPr="00074C4A">
        <w:t>ing</w:t>
      </w:r>
      <w:r w:rsidRPr="00074C4A">
        <w:t xml:space="preserve"> up </w:t>
      </w:r>
      <w:r w:rsidR="00B56DA5" w:rsidRPr="00074C4A">
        <w:t xml:space="preserve">the </w:t>
      </w:r>
      <w:r w:rsidRPr="00074C4A">
        <w:t xml:space="preserve">staffing to ensure that </w:t>
      </w:r>
      <w:r w:rsidR="00B56DA5" w:rsidRPr="00074C4A">
        <w:t>it</w:t>
      </w:r>
      <w:r w:rsidRPr="00074C4A">
        <w:t xml:space="preserve"> matches labour supply with the demand during periods of lower business volume. </w:t>
      </w:r>
      <w:r w:rsidR="00B56DA5" w:rsidRPr="00074C4A">
        <w:t>Thus,</w:t>
      </w:r>
      <w:r w:rsidRPr="00074C4A">
        <w:t xml:space="preserve"> redistributing skills by cross-training employees can limit duplication, foster </w:t>
      </w:r>
      <w:r w:rsidR="00B56DA5" w:rsidRPr="00074C4A">
        <w:t>diversification,</w:t>
      </w:r>
      <w:r w:rsidRPr="00074C4A">
        <w:t xml:space="preserve"> and accommodate a less generous staff but efficient one</w:t>
      </w:r>
      <w:r w:rsidR="00DE7074" w:rsidRPr="00074C4A">
        <w:t xml:space="preserve"> (</w:t>
      </w:r>
      <w:proofErr w:type="spellStart"/>
      <w:r w:rsidR="00DE7074" w:rsidRPr="00074C4A">
        <w:t>Guilding</w:t>
      </w:r>
      <w:proofErr w:type="spellEnd"/>
      <w:r w:rsidR="00DE7074" w:rsidRPr="00074C4A">
        <w:t>, 2014).</w:t>
      </w:r>
      <w:r w:rsidRPr="00074C4A">
        <w:t xml:space="preserve"> Additional solutions can be applied when it comes to check-in/check-out procedures so that there would be no need to employ so many people at the front desks.</w:t>
      </w:r>
    </w:p>
    <w:p w14:paraId="01E8E41E" w14:textId="24231970" w:rsidR="00502B25" w:rsidRPr="00074C4A" w:rsidRDefault="00830C5C" w:rsidP="00502B25">
      <w:r w:rsidRPr="00074C4A">
        <w:rPr>
          <w:b/>
          <w:bCs/>
        </w:rPr>
        <w:t>3. Inventory and Expense Management:</w:t>
      </w:r>
      <w:r w:rsidRPr="00074C4A">
        <w:t xml:space="preserve"> Implementing a just-in-time stock control method when stocking food and beverages will help control ruined stocks. Therefore, reduce multi-fold. Purchasing in large quantities or buying from local suppliers can also save costs for the firm.</w:t>
      </w:r>
    </w:p>
    <w:p w14:paraId="0AFDD6A8" w14:textId="5CCB4AA7" w:rsidR="00502B25" w:rsidRPr="00074C4A" w:rsidRDefault="00830C5C" w:rsidP="00502B25">
      <w:r w:rsidRPr="00074C4A">
        <w:rPr>
          <w:b/>
          <w:bCs/>
        </w:rPr>
        <w:t>4. Energy Efficiency Upgrades:</w:t>
      </w:r>
      <w:r w:rsidRPr="00074C4A">
        <w:t xml:space="preserve"> Efforts that aim towards the pursuit of low energy could make a very big difference as far as the organization's overall revenue is concerned. Some of the improvements for reducing utility costs include efficient lighting, efficient water usage, and efficient climate control</w:t>
      </w:r>
      <w:r w:rsidR="00DE7074" w:rsidRPr="00074C4A">
        <w:t xml:space="preserve"> (Jagels, 2007).</w:t>
      </w:r>
      <w:r w:rsidRPr="00074C4A">
        <w:t xml:space="preserve"> In the long run, additional spending could be realized through the expansion of the investment in forms of power such as solar systems.</w:t>
      </w:r>
    </w:p>
    <w:p w14:paraId="04EC8575" w14:textId="69A707E9" w:rsidR="00502B25" w:rsidRPr="00074C4A" w:rsidRDefault="00830C5C" w:rsidP="00502B25">
      <w:r w:rsidRPr="00074C4A">
        <w:rPr>
          <w:b/>
          <w:bCs/>
        </w:rPr>
        <w:t>5. Rebrand and Refresh the Hotel’s Image:</w:t>
      </w:r>
      <w:r w:rsidRPr="00074C4A">
        <w:t xml:space="preserve"> Urban Heights should pay more attention to the problem of the company </w:t>
      </w:r>
      <w:r w:rsidR="000B0FEE" w:rsidRPr="00074C4A">
        <w:t>predetermination</w:t>
      </w:r>
      <w:r w:rsidRPr="00074C4A">
        <w:t xml:space="preserve"> according to the standards of contemporary tourists’ preferences. </w:t>
      </w:r>
      <w:r w:rsidR="000B0FEE" w:rsidRPr="00074C4A">
        <w:t>The</w:t>
      </w:r>
      <w:r w:rsidRPr="00074C4A">
        <w:t xml:space="preserve"> </w:t>
      </w:r>
      <w:r w:rsidR="000B0FEE" w:rsidRPr="00074C4A">
        <w:t>hotel</w:t>
      </w:r>
      <w:r w:rsidRPr="00074C4A">
        <w:t xml:space="preserve"> might become more attractive if common areas were made stylish and comfortable according to the current trends</w:t>
      </w:r>
      <w:r w:rsidR="00DE7074" w:rsidRPr="00074C4A">
        <w:t xml:space="preserve"> (Walker, 2021).</w:t>
      </w:r>
      <w:r w:rsidRPr="00074C4A">
        <w:t xml:space="preserve"> A new brand strategy, giving focus on the aspects which are truly distinctive such as environment-friendliness or regional services, might appeal to more people.</w:t>
      </w:r>
    </w:p>
    <w:p w14:paraId="2A1CFC1D" w14:textId="722FF057" w:rsidR="00502B25" w:rsidRPr="00074C4A" w:rsidRDefault="00830C5C" w:rsidP="00502B25">
      <w:r w:rsidRPr="00074C4A">
        <w:rPr>
          <w:b/>
          <w:bCs/>
        </w:rPr>
        <w:t>6. Leverage Digital Marketing and Partnerships:</w:t>
      </w:r>
      <w:r w:rsidRPr="00074C4A">
        <w:t xml:space="preserve"> The hotel should integrate online marketing where they use social media with campaigns</w:t>
      </w:r>
      <w:r w:rsidR="00D14B80" w:rsidRPr="00074C4A">
        <w:t>.</w:t>
      </w:r>
      <w:r w:rsidRPr="00074C4A">
        <w:t xml:space="preserve"> </w:t>
      </w:r>
      <w:r w:rsidR="00D14B80" w:rsidRPr="00074C4A">
        <w:t>It also includes</w:t>
      </w:r>
      <w:r w:rsidRPr="00074C4A">
        <w:t xml:space="preserve"> partnering up with </w:t>
      </w:r>
      <w:r w:rsidRPr="00074C4A">
        <w:lastRenderedPageBreak/>
        <w:t xml:space="preserve">some </w:t>
      </w:r>
      <w:r w:rsidR="00D14B80" w:rsidRPr="00074C4A">
        <w:t>travellers</w:t>
      </w:r>
      <w:r w:rsidRPr="00074C4A">
        <w:t xml:space="preserve">, </w:t>
      </w:r>
      <w:r w:rsidR="00D14B80" w:rsidRPr="00074C4A">
        <w:t>writers,</w:t>
      </w:r>
      <w:r w:rsidRPr="00074C4A">
        <w:t xml:space="preserve"> or travel bloggers</w:t>
      </w:r>
      <w:r w:rsidR="005A524C" w:rsidRPr="00074C4A">
        <w:t xml:space="preserve"> (Warren </w:t>
      </w:r>
      <w:r w:rsidR="005A524C" w:rsidRPr="00074C4A">
        <w:rPr>
          <w:i/>
          <w:iCs/>
        </w:rPr>
        <w:t>et al.,</w:t>
      </w:r>
      <w:r w:rsidR="005A524C" w:rsidRPr="00074C4A">
        <w:t xml:space="preserve"> 2020).</w:t>
      </w:r>
      <w:r w:rsidRPr="00074C4A">
        <w:t xml:space="preserve"> Another relative source of direct bookings </w:t>
      </w:r>
      <w:r w:rsidR="00D14B80" w:rsidRPr="00074C4A">
        <w:t>includes</w:t>
      </w:r>
      <w:r w:rsidRPr="00074C4A">
        <w:t xml:space="preserve"> working with online travel agencies as well as loyalty programs. Moreover, for local businesses and tourist attractions, the option of creating attractive bundled experiences for guests is open.</w:t>
      </w:r>
    </w:p>
    <w:p w14:paraId="7718D71E" w14:textId="19A9DD4D" w:rsidR="00502B25" w:rsidRPr="00074C4A" w:rsidRDefault="00830C5C" w:rsidP="00502B25">
      <w:r w:rsidRPr="00074C4A">
        <w:rPr>
          <w:b/>
          <w:bCs/>
        </w:rPr>
        <w:t>7. Enhance Customer Experience:</w:t>
      </w:r>
      <w:r w:rsidRPr="00074C4A">
        <w:t xml:space="preserve"> The only way by which a hotel can increase the number of people writing reviews and or recommending it to third parties is by improving its guest satisfaction. Customer satisfaction, individual approach, cleanliness, and comfort are the factors that will ensure returning consumers and positive reviews, which are essential for reputation.</w:t>
      </w:r>
    </w:p>
    <w:p w14:paraId="7DDFB54B" w14:textId="2757EA3F" w:rsidR="00502B25" w:rsidRPr="00074C4A" w:rsidRDefault="00830C5C" w:rsidP="00502B25">
      <w:r w:rsidRPr="00074C4A">
        <w:rPr>
          <w:b/>
          <w:bCs/>
        </w:rPr>
        <w:t>8. Streamline Cash Flow:</w:t>
      </w:r>
      <w:r w:rsidRPr="00074C4A">
        <w:t xml:space="preserve"> Liquidity constraints mean that Urban Heights should closely work on accounts receivable collection possibly by offering the incentive for early payment. Other pressures that can be effectively addressed in the short run include the hastening of payments received from customers and the smoothing of outstanding payments to suppliers</w:t>
      </w:r>
      <w:r w:rsidR="005A524C" w:rsidRPr="00074C4A">
        <w:t xml:space="preserve"> (Maheshwari </w:t>
      </w:r>
      <w:r w:rsidR="005A524C" w:rsidRPr="00074C4A">
        <w:rPr>
          <w:i/>
          <w:iCs/>
        </w:rPr>
        <w:t>et al.,</w:t>
      </w:r>
      <w:r w:rsidR="005A524C" w:rsidRPr="00074C4A">
        <w:t xml:space="preserve"> 2024).</w:t>
      </w:r>
    </w:p>
    <w:p w14:paraId="130421C1" w14:textId="5888F3EA" w:rsidR="00502B25" w:rsidRPr="00074C4A" w:rsidRDefault="00830C5C" w:rsidP="00502B25">
      <w:r w:rsidRPr="00074C4A">
        <w:rPr>
          <w:b/>
          <w:bCs/>
        </w:rPr>
        <w:t>9. Financial Monitoring and KPI Tracking:</w:t>
      </w:r>
      <w:r w:rsidRPr="00074C4A">
        <w:t xml:space="preserve"> Keeping abreast with financial indicators such as occupancy rate ADR, RevPAR or even customers’ satisfaction ratings using a financial monitoring system to minimize instances of realization that something bad is occurring. This makes it possible to anticipate management changes in operation and prices, hence increasing its long-term profitability.</w:t>
      </w:r>
    </w:p>
    <w:p w14:paraId="30EE1533" w14:textId="7C3E037F" w:rsidR="00502B25" w:rsidRPr="00074C4A" w:rsidRDefault="00830C5C" w:rsidP="00502B25">
      <w:r w:rsidRPr="00074C4A">
        <w:rPr>
          <w:b/>
          <w:bCs/>
        </w:rPr>
        <w:t>10. Developing a Contingency Plan:</w:t>
      </w:r>
      <w:r w:rsidRPr="00074C4A">
        <w:t xml:space="preserve"> Due to possible future economic or industry shocks to the hotel, the manager should engage in the development of a risk management plan</w:t>
      </w:r>
      <w:r w:rsidR="001D681F" w:rsidRPr="00074C4A">
        <w:t xml:space="preserve"> (Tranter </w:t>
      </w:r>
      <w:r w:rsidR="001D681F" w:rsidRPr="00074C4A">
        <w:rPr>
          <w:i/>
          <w:iCs/>
        </w:rPr>
        <w:t>et al.,</w:t>
      </w:r>
      <w:r w:rsidR="00DE3CF3" w:rsidRPr="00074C4A">
        <w:rPr>
          <w:i/>
          <w:iCs/>
        </w:rPr>
        <w:t xml:space="preserve"> </w:t>
      </w:r>
      <w:r w:rsidR="001D681F" w:rsidRPr="00074C4A">
        <w:t>2014).</w:t>
      </w:r>
      <w:r w:rsidRPr="00074C4A">
        <w:t xml:space="preserve"> This may involve maintaining an emergency cash fund, negotiating with the suppliers for easier payment terms and building relations with other financiers or fund providers in case of emergencies.</w:t>
      </w:r>
    </w:p>
    <w:p w14:paraId="2E81F371" w14:textId="5621E48C" w:rsidR="000A3F75" w:rsidRPr="00074C4A" w:rsidRDefault="00830C5C" w:rsidP="00AE12BF">
      <w:pPr>
        <w:pStyle w:val="Heading1"/>
      </w:pPr>
      <w:bookmarkStart w:id="5" w:name="_Toc181342293"/>
      <w:r w:rsidRPr="00074C4A">
        <w:t>Conclusion</w:t>
      </w:r>
      <w:bookmarkEnd w:id="5"/>
    </w:p>
    <w:p w14:paraId="1F31A329" w14:textId="2834B215" w:rsidR="00226B95" w:rsidRPr="00074C4A" w:rsidRDefault="00830C5C" w:rsidP="00226B95">
      <w:r w:rsidRPr="00074C4A">
        <w:t xml:space="preserve">Therefore, while Urban Heights Hotel has its set challenges it has its viable opportunities for reawakening. Considering these findings, the following recommendations are made based on the data concerning the finances of the hotel, including the sharp decline in revenues and gross and net profit margins during the past three years. It is necessary to enhance the company's financial situation. The following is a critical issue that needs to be fixed through the proposed </w:t>
      </w:r>
      <w:r w:rsidRPr="00074C4A">
        <w:lastRenderedPageBreak/>
        <w:t>turnaround strategy that revolves around revenue enhancement, cost control, brand repositioning and better cash flow management.</w:t>
      </w:r>
    </w:p>
    <w:p w14:paraId="6C0ECA5B" w14:textId="74F4BD37" w:rsidR="00AE12BF" w:rsidRPr="00074C4A" w:rsidRDefault="00830C5C" w:rsidP="00226B95">
      <w:pPr>
        <w:rPr>
          <w:rFonts w:eastAsiaTheme="majorEastAsia" w:cstheme="majorBidi"/>
          <w:color w:val="000000" w:themeColor="text1"/>
          <w:kern w:val="2"/>
          <w:szCs w:val="32"/>
          <w14:ligatures w14:val="standardContextual"/>
        </w:rPr>
      </w:pPr>
      <w:r w:rsidRPr="00074C4A">
        <w:t xml:space="preserve">However, issues like restricted cash flow, increasing operating costs, and increased competition must be recognized. Currently, the hotel's financial position might not allow extensive renovation work or effective marketing exercises without outside help. If strategies do not produce improvements within a specified time frame, then the sale of property may be the best way to reduce loss. The competent implementation of the turnaround plan means that Urban Heights Hotel can now compete well for the market share, nevertheless, new monitoring of the financial situation will be necessary in the future. In essence, the decision to undertake revitalization or sale will be determined by the success of the strategies implemented and conditions in the market. </w:t>
      </w:r>
      <w:r w:rsidRPr="00074C4A">
        <w:br w:type="page"/>
      </w:r>
    </w:p>
    <w:p w14:paraId="4353C677" w14:textId="0D529E9A" w:rsidR="00AE12BF" w:rsidRPr="00074C4A" w:rsidRDefault="00830C5C" w:rsidP="00AE12BF">
      <w:pPr>
        <w:pStyle w:val="Heading1"/>
      </w:pPr>
      <w:bookmarkStart w:id="6" w:name="_Toc181342294"/>
      <w:r w:rsidRPr="00074C4A">
        <w:lastRenderedPageBreak/>
        <w:t>Bibliography</w:t>
      </w:r>
      <w:bookmarkEnd w:id="6"/>
    </w:p>
    <w:p w14:paraId="46E911C6" w14:textId="77777777" w:rsidR="006B45FF" w:rsidRPr="00074C4A" w:rsidRDefault="00830C5C" w:rsidP="006B45FF">
      <w:bookmarkStart w:id="7" w:name="_Hlk181342280"/>
      <w:proofErr w:type="spellStart"/>
      <w:r w:rsidRPr="00074C4A">
        <w:t>Adashev</w:t>
      </w:r>
      <w:proofErr w:type="spellEnd"/>
      <w:r w:rsidRPr="00074C4A">
        <w:t>, A.U. (2020) Financial management as a system and mechanism of finance management.</w:t>
      </w:r>
    </w:p>
    <w:p w14:paraId="765BB8C3" w14:textId="77777777" w:rsidR="006B45FF" w:rsidRPr="00074C4A" w:rsidRDefault="00830C5C" w:rsidP="006B45FF">
      <w:r w:rsidRPr="00074C4A">
        <w:t>Alimova, S. (2024) THE IMPACT OF E-ACCOUNTING IN MODERN BUSINESSES. </w:t>
      </w:r>
      <w:r w:rsidRPr="00074C4A">
        <w:rPr>
          <w:i/>
          <w:iCs/>
        </w:rPr>
        <w:t>Modern Science and Research</w:t>
      </w:r>
      <w:r w:rsidRPr="00074C4A">
        <w:t>, </w:t>
      </w:r>
      <w:r w:rsidRPr="00074C4A">
        <w:rPr>
          <w:i/>
          <w:iCs/>
        </w:rPr>
        <w:t>3</w:t>
      </w:r>
      <w:r w:rsidRPr="00074C4A">
        <w:t>(1), pp.928-932.</w:t>
      </w:r>
    </w:p>
    <w:p w14:paraId="37CBF6E5" w14:textId="77777777" w:rsidR="006B45FF" w:rsidRPr="00074C4A" w:rsidRDefault="00830C5C" w:rsidP="006B45FF">
      <w:proofErr w:type="spellStart"/>
      <w:r w:rsidRPr="00074C4A">
        <w:t>Atrill</w:t>
      </w:r>
      <w:proofErr w:type="spellEnd"/>
      <w:r w:rsidRPr="00074C4A">
        <w:t xml:space="preserve"> P, McLaney E. (2021) Management Accounting for Decision Makers, FT Prentice Hall.</w:t>
      </w:r>
    </w:p>
    <w:p w14:paraId="26CB71F4" w14:textId="77777777" w:rsidR="006B45FF" w:rsidRPr="00074C4A" w:rsidRDefault="00830C5C" w:rsidP="006B45FF">
      <w:r w:rsidRPr="00074C4A">
        <w:t>Bhimani A. (2006) Contemporary Issues in Management Accounting, Oxford.</w:t>
      </w:r>
    </w:p>
    <w:p w14:paraId="65DF7169" w14:textId="77777777" w:rsidR="006B45FF" w:rsidRPr="00074C4A" w:rsidRDefault="00830C5C" w:rsidP="006B45FF">
      <w:r w:rsidRPr="00074C4A">
        <w:t>Datar, S.M. and Rajan, M.V. (2021) </w:t>
      </w:r>
      <w:r w:rsidRPr="00074C4A">
        <w:rPr>
          <w:i/>
          <w:iCs/>
        </w:rPr>
        <w:t>Horngren’s cost accounting: a managerial emphasis</w:t>
      </w:r>
      <w:r w:rsidRPr="00074C4A">
        <w:t>. Pearson.</w:t>
      </w:r>
    </w:p>
    <w:p w14:paraId="480EA5D5" w14:textId="77777777" w:rsidR="006B45FF" w:rsidRPr="00074C4A" w:rsidRDefault="00830C5C" w:rsidP="006B45FF">
      <w:r w:rsidRPr="00074C4A">
        <w:t>Drury C. (2021) (11</w:t>
      </w:r>
      <w:r w:rsidRPr="00074C4A">
        <w:rPr>
          <w:vertAlign w:val="superscript"/>
        </w:rPr>
        <w:t>th</w:t>
      </w:r>
      <w:r w:rsidRPr="00074C4A">
        <w:t xml:space="preserve"> Ed) Management and Cost Accounting, London, Prentice Hall.</w:t>
      </w:r>
    </w:p>
    <w:p w14:paraId="74FCAA4D" w14:textId="77777777" w:rsidR="006B45FF" w:rsidRPr="00074C4A" w:rsidRDefault="00830C5C" w:rsidP="006B45FF">
      <w:r w:rsidRPr="00074C4A">
        <w:t>Eun, C.S., Resnick, B.G. and Chuluun, T. (2021) </w:t>
      </w:r>
      <w:r w:rsidRPr="00074C4A">
        <w:rPr>
          <w:i/>
          <w:iCs/>
        </w:rPr>
        <w:t>International financial management</w:t>
      </w:r>
      <w:r w:rsidRPr="00074C4A">
        <w:t>. McGraw-Hill.</w:t>
      </w:r>
    </w:p>
    <w:p w14:paraId="1C1E4895" w14:textId="77777777" w:rsidR="006B45FF" w:rsidRPr="00074C4A" w:rsidRDefault="00830C5C" w:rsidP="006B45FF">
      <w:r w:rsidRPr="00074C4A">
        <w:t>Finkler, S.A., Calabrese, T.D. and Smith, D.L. (2022) </w:t>
      </w:r>
      <w:r w:rsidRPr="00074C4A">
        <w:rPr>
          <w:i/>
          <w:iCs/>
        </w:rPr>
        <w:t>Financial management for public, health, and not-for-profit organizations</w:t>
      </w:r>
      <w:r w:rsidRPr="00074C4A">
        <w:t>. CQ Press.</w:t>
      </w:r>
    </w:p>
    <w:p w14:paraId="50D3324D" w14:textId="77777777" w:rsidR="006B45FF" w:rsidRPr="00074C4A" w:rsidRDefault="00830C5C" w:rsidP="006B45FF">
      <w:proofErr w:type="spellStart"/>
      <w:r w:rsidRPr="00074C4A">
        <w:t>Guilding</w:t>
      </w:r>
      <w:proofErr w:type="spellEnd"/>
      <w:r w:rsidRPr="00074C4A">
        <w:t>, C. (2014) (3</w:t>
      </w:r>
      <w:r w:rsidRPr="00074C4A">
        <w:rPr>
          <w:vertAlign w:val="superscript"/>
        </w:rPr>
        <w:t>rd</w:t>
      </w:r>
      <w:r w:rsidRPr="00074C4A">
        <w:t xml:space="preserve"> Edition) Accounting Essentials for Hospitality Managers, London, Routledge.</w:t>
      </w:r>
    </w:p>
    <w:p w14:paraId="513D9A53" w14:textId="77777777" w:rsidR="006B45FF" w:rsidRPr="00074C4A" w:rsidRDefault="00830C5C" w:rsidP="006B45FF">
      <w:r w:rsidRPr="00074C4A">
        <w:t xml:space="preserve">Gungor </w:t>
      </w:r>
      <w:proofErr w:type="spellStart"/>
      <w:r w:rsidRPr="00074C4A">
        <w:t>Goksu</w:t>
      </w:r>
      <w:proofErr w:type="spellEnd"/>
      <w:r w:rsidRPr="00074C4A">
        <w:t>, G. (2023) A retrospective overview of the Journal of Public Budgeting, Accounting and Financial Management using bibliometric analysis. </w:t>
      </w:r>
      <w:r w:rsidRPr="00074C4A">
        <w:rPr>
          <w:i/>
          <w:iCs/>
        </w:rPr>
        <w:t>Journal of Public Budgeting, Accounting &amp; Financial Management</w:t>
      </w:r>
      <w:r w:rsidRPr="00074C4A">
        <w:t>, </w:t>
      </w:r>
      <w:r w:rsidRPr="00074C4A">
        <w:rPr>
          <w:i/>
          <w:iCs/>
        </w:rPr>
        <w:t>35</w:t>
      </w:r>
      <w:r w:rsidRPr="00074C4A">
        <w:t>(2), pp.264-295.</w:t>
      </w:r>
    </w:p>
    <w:p w14:paraId="435640A3" w14:textId="77777777" w:rsidR="006B45FF" w:rsidRPr="00074C4A" w:rsidRDefault="00830C5C" w:rsidP="006B45FF">
      <w:r w:rsidRPr="00074C4A">
        <w:t>Hilton, R.W. and Platt, D.E. (2020) </w:t>
      </w:r>
      <w:r w:rsidRPr="00074C4A">
        <w:rPr>
          <w:i/>
          <w:iCs/>
        </w:rPr>
        <w:t>Managerial accounting: creating value in a dynamic business environment</w:t>
      </w:r>
      <w:r w:rsidRPr="00074C4A">
        <w:t>. McGraw-Hill.</w:t>
      </w:r>
    </w:p>
    <w:p w14:paraId="5EFA88ED" w14:textId="77777777" w:rsidR="006B45FF" w:rsidRPr="00074C4A" w:rsidRDefault="00830C5C" w:rsidP="006B45FF">
      <w:r w:rsidRPr="00074C4A">
        <w:t>Jagels, M. (2007) Hospitality Management Accounting, London, Wiley.</w:t>
      </w:r>
    </w:p>
    <w:p w14:paraId="4C63D286" w14:textId="77777777" w:rsidR="006B45FF" w:rsidRPr="00074C4A" w:rsidRDefault="00830C5C" w:rsidP="006B45FF">
      <w:r w:rsidRPr="00074C4A">
        <w:t>Maheshwari, S.N., Maheshwari, S.K. and Maheshwari, S.K. (2024) </w:t>
      </w:r>
      <w:r w:rsidRPr="00074C4A">
        <w:rPr>
          <w:i/>
          <w:iCs/>
        </w:rPr>
        <w:t>Management Accounting and Financial Control</w:t>
      </w:r>
      <w:r w:rsidRPr="00074C4A">
        <w:t>. Sultan Chand &amp; Sons.</w:t>
      </w:r>
    </w:p>
    <w:p w14:paraId="2C904422" w14:textId="77777777" w:rsidR="006B45FF" w:rsidRPr="00074C4A" w:rsidRDefault="00830C5C" w:rsidP="006B45FF">
      <w:r w:rsidRPr="00074C4A">
        <w:t>Sangster, A., Stoner, G. and Flood, B. (2020) Insights into accounting education in a COVID-19 world. </w:t>
      </w:r>
      <w:r w:rsidRPr="00074C4A">
        <w:rPr>
          <w:i/>
          <w:iCs/>
        </w:rPr>
        <w:t>Accounting Education</w:t>
      </w:r>
      <w:r w:rsidRPr="00074C4A">
        <w:t>, </w:t>
      </w:r>
      <w:r w:rsidRPr="00074C4A">
        <w:rPr>
          <w:i/>
          <w:iCs/>
        </w:rPr>
        <w:t>29</w:t>
      </w:r>
      <w:r w:rsidRPr="00074C4A">
        <w:t>(5), pp.431-562.</w:t>
      </w:r>
    </w:p>
    <w:p w14:paraId="3592A3F2" w14:textId="77777777" w:rsidR="006B45FF" w:rsidRPr="00074C4A" w:rsidRDefault="00830C5C" w:rsidP="006B45FF">
      <w:r w:rsidRPr="00074C4A">
        <w:t>Seal W, Garrison RH, Noreen E. (2008) Management Accounting, McGraw Hill.</w:t>
      </w:r>
    </w:p>
    <w:p w14:paraId="55A83B5A" w14:textId="77777777" w:rsidR="006B45FF" w:rsidRPr="00074C4A" w:rsidRDefault="00830C5C" w:rsidP="006B45FF">
      <w:r w:rsidRPr="00074C4A">
        <w:t>Seal W. (2019) (6</w:t>
      </w:r>
      <w:r w:rsidRPr="00074C4A">
        <w:rPr>
          <w:vertAlign w:val="superscript"/>
        </w:rPr>
        <w:t>th</w:t>
      </w:r>
      <w:r w:rsidRPr="00074C4A">
        <w:t xml:space="preserve"> Ed) Management Accounting, London, McGraw Hill.</w:t>
      </w:r>
    </w:p>
    <w:p w14:paraId="31F9CDA1" w14:textId="77777777" w:rsidR="006B45FF" w:rsidRPr="00074C4A" w:rsidRDefault="00830C5C" w:rsidP="006B45FF">
      <w:r w:rsidRPr="00074C4A">
        <w:lastRenderedPageBreak/>
        <w:t>Tranter, K. Stuart-Hill, T. Parker, J. (2014) Introduction to Revenue Management for the Hospitality Industry, London, Pearson.</w:t>
      </w:r>
    </w:p>
    <w:p w14:paraId="57525C79" w14:textId="77777777" w:rsidR="006B45FF" w:rsidRPr="00074C4A" w:rsidRDefault="00830C5C" w:rsidP="006B45FF">
      <w:r w:rsidRPr="00074C4A">
        <w:t>Walker J. (2021) Introduction to Hospitality, Harlow, Pearson.</w:t>
      </w:r>
    </w:p>
    <w:p w14:paraId="0DB276A3" w14:textId="77777777" w:rsidR="006B45FF" w:rsidRPr="00074C4A" w:rsidRDefault="00830C5C" w:rsidP="006B45FF">
      <w:r w:rsidRPr="00074C4A">
        <w:t>Warren, C.S., Jones, J.P. and Tayler, W.B. (2020) </w:t>
      </w:r>
      <w:r w:rsidRPr="00074C4A">
        <w:rPr>
          <w:i/>
          <w:iCs/>
        </w:rPr>
        <w:t>Financial and managerial accounting</w:t>
      </w:r>
      <w:r w:rsidRPr="00074C4A">
        <w:t>. Cengage Learning, Inc.</w:t>
      </w:r>
    </w:p>
    <w:p w14:paraId="127DF52E" w14:textId="77777777" w:rsidR="006B45FF" w:rsidRPr="00074C4A" w:rsidRDefault="00830C5C" w:rsidP="006B45FF">
      <w:r w:rsidRPr="00074C4A">
        <w:t>Wild J. (2018) Fundamental Accounting Principles, New York, McGraw Hill.</w:t>
      </w:r>
    </w:p>
    <w:bookmarkEnd w:id="7"/>
    <w:p w14:paraId="4E17D84C" w14:textId="77777777" w:rsidR="009028D1" w:rsidRPr="00074C4A" w:rsidRDefault="009028D1" w:rsidP="009028D1"/>
    <w:p w14:paraId="26B02C41" w14:textId="77777777" w:rsidR="00B3016E" w:rsidRPr="00074C4A" w:rsidRDefault="00B3016E" w:rsidP="00B3016E"/>
    <w:p w14:paraId="16AAF19D" w14:textId="3703C710" w:rsidR="00041460" w:rsidRPr="00074C4A" w:rsidRDefault="00830C5C" w:rsidP="00041460">
      <w:r w:rsidRPr="00074C4A">
        <w:t xml:space="preserve"> </w:t>
      </w:r>
    </w:p>
    <w:p w14:paraId="29265C7B" w14:textId="77777777" w:rsidR="00041460" w:rsidRPr="00074C4A" w:rsidRDefault="00041460" w:rsidP="00041460"/>
    <w:p w14:paraId="423CC443" w14:textId="77777777" w:rsidR="00D01D3A" w:rsidRPr="00074C4A" w:rsidRDefault="00D01D3A"/>
    <w:sectPr w:rsidR="00D01D3A" w:rsidRPr="00074C4A"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54C75" w14:textId="77777777" w:rsidR="00AC58EC" w:rsidRDefault="00AC58EC">
      <w:pPr>
        <w:spacing w:after="0" w:line="240" w:lineRule="auto"/>
      </w:pPr>
      <w:r>
        <w:separator/>
      </w:r>
    </w:p>
  </w:endnote>
  <w:endnote w:type="continuationSeparator" w:id="0">
    <w:p w14:paraId="03DE1C14" w14:textId="77777777" w:rsidR="00AC58EC" w:rsidRDefault="00AC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7256443"/>
      <w:docPartObj>
        <w:docPartGallery w:val="Page Numbers (Bottom of Page)"/>
        <w:docPartUnique/>
      </w:docPartObj>
    </w:sdtPr>
    <w:sdtEndPr>
      <w:rPr>
        <w:color w:val="7F7F7F" w:themeColor="background1" w:themeShade="7F"/>
        <w:spacing w:val="60"/>
      </w:rPr>
    </w:sdtEndPr>
    <w:sdtContent>
      <w:p w14:paraId="5A90EF9B" w14:textId="42D9C6A5" w:rsidR="009028D1" w:rsidRPr="00074C4A" w:rsidRDefault="00830C5C">
        <w:pPr>
          <w:pStyle w:val="Footer"/>
          <w:pBdr>
            <w:top w:val="single" w:sz="4" w:space="1" w:color="D9D9D9" w:themeColor="background1" w:themeShade="D9"/>
          </w:pBdr>
          <w:jc w:val="right"/>
        </w:pPr>
        <w:r w:rsidRPr="00074C4A">
          <w:fldChar w:fldCharType="begin"/>
        </w:r>
        <w:r w:rsidRPr="00074C4A">
          <w:instrText>PAGE   \* MERGEFORMAT</w:instrText>
        </w:r>
        <w:r w:rsidRPr="00074C4A">
          <w:fldChar w:fldCharType="separate"/>
        </w:r>
        <w:r w:rsidRPr="00074C4A">
          <w:t>2</w:t>
        </w:r>
        <w:r w:rsidRPr="00074C4A">
          <w:fldChar w:fldCharType="end"/>
        </w:r>
        <w:r w:rsidRPr="00074C4A">
          <w:t xml:space="preserve"> | </w:t>
        </w:r>
        <w:r w:rsidRPr="00074C4A">
          <w:rPr>
            <w:color w:val="7F7F7F" w:themeColor="background1" w:themeShade="7F"/>
            <w:spacing w:val="60"/>
          </w:rPr>
          <w:t>Page</w:t>
        </w:r>
      </w:p>
    </w:sdtContent>
  </w:sdt>
  <w:p w14:paraId="0FF15E21" w14:textId="77777777" w:rsidR="009028D1" w:rsidRPr="00074C4A" w:rsidRDefault="00902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EA0EA" w14:textId="77777777" w:rsidR="00AC58EC" w:rsidRDefault="00AC58EC">
      <w:pPr>
        <w:spacing w:after="0" w:line="240" w:lineRule="auto"/>
      </w:pPr>
      <w:r>
        <w:separator/>
      </w:r>
    </w:p>
  </w:footnote>
  <w:footnote w:type="continuationSeparator" w:id="0">
    <w:p w14:paraId="5E4F410A" w14:textId="77777777" w:rsidR="00AC58EC" w:rsidRDefault="00AC5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020F6"/>
    <w:multiLevelType w:val="hybridMultilevel"/>
    <w:tmpl w:val="4DA888F2"/>
    <w:lvl w:ilvl="0" w:tplc="0140594C">
      <w:start w:val="1"/>
      <w:numFmt w:val="bullet"/>
      <w:lvlText w:val=""/>
      <w:lvlJc w:val="left"/>
      <w:pPr>
        <w:ind w:left="720" w:hanging="360"/>
      </w:pPr>
      <w:rPr>
        <w:rFonts w:ascii="Symbol" w:hAnsi="Symbol" w:hint="default"/>
      </w:rPr>
    </w:lvl>
    <w:lvl w:ilvl="1" w:tplc="122C6FD0" w:tentative="1">
      <w:start w:val="1"/>
      <w:numFmt w:val="bullet"/>
      <w:lvlText w:val="o"/>
      <w:lvlJc w:val="left"/>
      <w:pPr>
        <w:ind w:left="1440" w:hanging="360"/>
      </w:pPr>
      <w:rPr>
        <w:rFonts w:ascii="Courier New" w:hAnsi="Courier New" w:cs="Courier New" w:hint="default"/>
      </w:rPr>
    </w:lvl>
    <w:lvl w:ilvl="2" w:tplc="D7AA1AA8" w:tentative="1">
      <w:start w:val="1"/>
      <w:numFmt w:val="bullet"/>
      <w:lvlText w:val=""/>
      <w:lvlJc w:val="left"/>
      <w:pPr>
        <w:ind w:left="2160" w:hanging="360"/>
      </w:pPr>
      <w:rPr>
        <w:rFonts w:ascii="Wingdings" w:hAnsi="Wingdings" w:hint="default"/>
      </w:rPr>
    </w:lvl>
    <w:lvl w:ilvl="3" w:tplc="1234C832" w:tentative="1">
      <w:start w:val="1"/>
      <w:numFmt w:val="bullet"/>
      <w:lvlText w:val=""/>
      <w:lvlJc w:val="left"/>
      <w:pPr>
        <w:ind w:left="2880" w:hanging="360"/>
      </w:pPr>
      <w:rPr>
        <w:rFonts w:ascii="Symbol" w:hAnsi="Symbol" w:hint="default"/>
      </w:rPr>
    </w:lvl>
    <w:lvl w:ilvl="4" w:tplc="B3007D7E" w:tentative="1">
      <w:start w:val="1"/>
      <w:numFmt w:val="bullet"/>
      <w:lvlText w:val="o"/>
      <w:lvlJc w:val="left"/>
      <w:pPr>
        <w:ind w:left="3600" w:hanging="360"/>
      </w:pPr>
      <w:rPr>
        <w:rFonts w:ascii="Courier New" w:hAnsi="Courier New" w:cs="Courier New" w:hint="default"/>
      </w:rPr>
    </w:lvl>
    <w:lvl w:ilvl="5" w:tplc="C7025498" w:tentative="1">
      <w:start w:val="1"/>
      <w:numFmt w:val="bullet"/>
      <w:lvlText w:val=""/>
      <w:lvlJc w:val="left"/>
      <w:pPr>
        <w:ind w:left="4320" w:hanging="360"/>
      </w:pPr>
      <w:rPr>
        <w:rFonts w:ascii="Wingdings" w:hAnsi="Wingdings" w:hint="default"/>
      </w:rPr>
    </w:lvl>
    <w:lvl w:ilvl="6" w:tplc="C052850A" w:tentative="1">
      <w:start w:val="1"/>
      <w:numFmt w:val="bullet"/>
      <w:lvlText w:val=""/>
      <w:lvlJc w:val="left"/>
      <w:pPr>
        <w:ind w:left="5040" w:hanging="360"/>
      </w:pPr>
      <w:rPr>
        <w:rFonts w:ascii="Symbol" w:hAnsi="Symbol" w:hint="default"/>
      </w:rPr>
    </w:lvl>
    <w:lvl w:ilvl="7" w:tplc="4A52BCA2" w:tentative="1">
      <w:start w:val="1"/>
      <w:numFmt w:val="bullet"/>
      <w:lvlText w:val="o"/>
      <w:lvlJc w:val="left"/>
      <w:pPr>
        <w:ind w:left="5760" w:hanging="360"/>
      </w:pPr>
      <w:rPr>
        <w:rFonts w:ascii="Courier New" w:hAnsi="Courier New" w:cs="Courier New" w:hint="default"/>
      </w:rPr>
    </w:lvl>
    <w:lvl w:ilvl="8" w:tplc="149A95C0" w:tentative="1">
      <w:start w:val="1"/>
      <w:numFmt w:val="bullet"/>
      <w:lvlText w:val=""/>
      <w:lvlJc w:val="left"/>
      <w:pPr>
        <w:ind w:left="6480" w:hanging="360"/>
      </w:pPr>
      <w:rPr>
        <w:rFonts w:ascii="Wingdings" w:hAnsi="Wingdings" w:hint="default"/>
      </w:rPr>
    </w:lvl>
  </w:abstractNum>
  <w:abstractNum w:abstractNumId="1" w15:restartNumberingAfterBreak="0">
    <w:nsid w:val="3CF37458"/>
    <w:multiLevelType w:val="hybridMultilevel"/>
    <w:tmpl w:val="48EE5624"/>
    <w:lvl w:ilvl="0" w:tplc="DBF03208">
      <w:start w:val="1"/>
      <w:numFmt w:val="bullet"/>
      <w:lvlText w:val=""/>
      <w:lvlJc w:val="left"/>
      <w:pPr>
        <w:ind w:left="720" w:hanging="360"/>
      </w:pPr>
      <w:rPr>
        <w:rFonts w:ascii="Symbol" w:hAnsi="Symbol" w:hint="default"/>
      </w:rPr>
    </w:lvl>
    <w:lvl w:ilvl="1" w:tplc="B3D450BA" w:tentative="1">
      <w:start w:val="1"/>
      <w:numFmt w:val="bullet"/>
      <w:lvlText w:val="o"/>
      <w:lvlJc w:val="left"/>
      <w:pPr>
        <w:ind w:left="1440" w:hanging="360"/>
      </w:pPr>
      <w:rPr>
        <w:rFonts w:ascii="Courier New" w:hAnsi="Courier New" w:cs="Courier New" w:hint="default"/>
      </w:rPr>
    </w:lvl>
    <w:lvl w:ilvl="2" w:tplc="47481944" w:tentative="1">
      <w:start w:val="1"/>
      <w:numFmt w:val="bullet"/>
      <w:lvlText w:val=""/>
      <w:lvlJc w:val="left"/>
      <w:pPr>
        <w:ind w:left="2160" w:hanging="360"/>
      </w:pPr>
      <w:rPr>
        <w:rFonts w:ascii="Wingdings" w:hAnsi="Wingdings" w:hint="default"/>
      </w:rPr>
    </w:lvl>
    <w:lvl w:ilvl="3" w:tplc="BF047890" w:tentative="1">
      <w:start w:val="1"/>
      <w:numFmt w:val="bullet"/>
      <w:lvlText w:val=""/>
      <w:lvlJc w:val="left"/>
      <w:pPr>
        <w:ind w:left="2880" w:hanging="360"/>
      </w:pPr>
      <w:rPr>
        <w:rFonts w:ascii="Symbol" w:hAnsi="Symbol" w:hint="default"/>
      </w:rPr>
    </w:lvl>
    <w:lvl w:ilvl="4" w:tplc="C6288A32" w:tentative="1">
      <w:start w:val="1"/>
      <w:numFmt w:val="bullet"/>
      <w:lvlText w:val="o"/>
      <w:lvlJc w:val="left"/>
      <w:pPr>
        <w:ind w:left="3600" w:hanging="360"/>
      </w:pPr>
      <w:rPr>
        <w:rFonts w:ascii="Courier New" w:hAnsi="Courier New" w:cs="Courier New" w:hint="default"/>
      </w:rPr>
    </w:lvl>
    <w:lvl w:ilvl="5" w:tplc="363AD496" w:tentative="1">
      <w:start w:val="1"/>
      <w:numFmt w:val="bullet"/>
      <w:lvlText w:val=""/>
      <w:lvlJc w:val="left"/>
      <w:pPr>
        <w:ind w:left="4320" w:hanging="360"/>
      </w:pPr>
      <w:rPr>
        <w:rFonts w:ascii="Wingdings" w:hAnsi="Wingdings" w:hint="default"/>
      </w:rPr>
    </w:lvl>
    <w:lvl w:ilvl="6" w:tplc="FB9E7DB8" w:tentative="1">
      <w:start w:val="1"/>
      <w:numFmt w:val="bullet"/>
      <w:lvlText w:val=""/>
      <w:lvlJc w:val="left"/>
      <w:pPr>
        <w:ind w:left="5040" w:hanging="360"/>
      </w:pPr>
      <w:rPr>
        <w:rFonts w:ascii="Symbol" w:hAnsi="Symbol" w:hint="default"/>
      </w:rPr>
    </w:lvl>
    <w:lvl w:ilvl="7" w:tplc="9F727EE4" w:tentative="1">
      <w:start w:val="1"/>
      <w:numFmt w:val="bullet"/>
      <w:lvlText w:val="o"/>
      <w:lvlJc w:val="left"/>
      <w:pPr>
        <w:ind w:left="5760" w:hanging="360"/>
      </w:pPr>
      <w:rPr>
        <w:rFonts w:ascii="Courier New" w:hAnsi="Courier New" w:cs="Courier New" w:hint="default"/>
      </w:rPr>
    </w:lvl>
    <w:lvl w:ilvl="8" w:tplc="4FF00E38" w:tentative="1">
      <w:start w:val="1"/>
      <w:numFmt w:val="bullet"/>
      <w:lvlText w:val=""/>
      <w:lvlJc w:val="left"/>
      <w:pPr>
        <w:ind w:left="6480" w:hanging="360"/>
      </w:pPr>
      <w:rPr>
        <w:rFonts w:ascii="Wingdings" w:hAnsi="Wingdings" w:hint="default"/>
      </w:rPr>
    </w:lvl>
  </w:abstractNum>
  <w:num w:numId="1" w16cid:durableId="1340546896">
    <w:abstractNumId w:val="0"/>
  </w:num>
  <w:num w:numId="2" w16cid:durableId="1203053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47"/>
    <w:rsid w:val="000014FA"/>
    <w:rsid w:val="0001798D"/>
    <w:rsid w:val="00026BC7"/>
    <w:rsid w:val="00032B26"/>
    <w:rsid w:val="00041460"/>
    <w:rsid w:val="00055FF0"/>
    <w:rsid w:val="000635E5"/>
    <w:rsid w:val="00063F95"/>
    <w:rsid w:val="00074C4A"/>
    <w:rsid w:val="000810BB"/>
    <w:rsid w:val="000A3F75"/>
    <w:rsid w:val="000A552B"/>
    <w:rsid w:val="000B0FEE"/>
    <w:rsid w:val="000B20FF"/>
    <w:rsid w:val="000B41EF"/>
    <w:rsid w:val="000D261E"/>
    <w:rsid w:val="001138E6"/>
    <w:rsid w:val="00115275"/>
    <w:rsid w:val="00125D02"/>
    <w:rsid w:val="00126D2B"/>
    <w:rsid w:val="001272BD"/>
    <w:rsid w:val="00133DD7"/>
    <w:rsid w:val="00143E05"/>
    <w:rsid w:val="0014666A"/>
    <w:rsid w:val="00167A40"/>
    <w:rsid w:val="00194B0E"/>
    <w:rsid w:val="001D681F"/>
    <w:rsid w:val="001D6F97"/>
    <w:rsid w:val="001E0625"/>
    <w:rsid w:val="001F7261"/>
    <w:rsid w:val="00226B95"/>
    <w:rsid w:val="002349B9"/>
    <w:rsid w:val="002408E4"/>
    <w:rsid w:val="00253FF4"/>
    <w:rsid w:val="002855B5"/>
    <w:rsid w:val="00286AAA"/>
    <w:rsid w:val="002F5075"/>
    <w:rsid w:val="002F6F89"/>
    <w:rsid w:val="00300998"/>
    <w:rsid w:val="003043EC"/>
    <w:rsid w:val="0032012B"/>
    <w:rsid w:val="00321A9C"/>
    <w:rsid w:val="0037283B"/>
    <w:rsid w:val="00376F1C"/>
    <w:rsid w:val="0038575E"/>
    <w:rsid w:val="0038681E"/>
    <w:rsid w:val="0039399C"/>
    <w:rsid w:val="003B009F"/>
    <w:rsid w:val="003C107E"/>
    <w:rsid w:val="003E7AC6"/>
    <w:rsid w:val="00407AD2"/>
    <w:rsid w:val="00420E16"/>
    <w:rsid w:val="00440AD1"/>
    <w:rsid w:val="00445187"/>
    <w:rsid w:val="00455800"/>
    <w:rsid w:val="004A023C"/>
    <w:rsid w:val="004B1B49"/>
    <w:rsid w:val="004B5A36"/>
    <w:rsid w:val="004B7091"/>
    <w:rsid w:val="004E575D"/>
    <w:rsid w:val="004E5FC4"/>
    <w:rsid w:val="00502B25"/>
    <w:rsid w:val="00511471"/>
    <w:rsid w:val="0051601C"/>
    <w:rsid w:val="00516ECB"/>
    <w:rsid w:val="0053006A"/>
    <w:rsid w:val="00530DD4"/>
    <w:rsid w:val="005365E9"/>
    <w:rsid w:val="00541967"/>
    <w:rsid w:val="00575249"/>
    <w:rsid w:val="00592071"/>
    <w:rsid w:val="00593E1D"/>
    <w:rsid w:val="005A524C"/>
    <w:rsid w:val="005B683B"/>
    <w:rsid w:val="00606338"/>
    <w:rsid w:val="006168F8"/>
    <w:rsid w:val="006224E5"/>
    <w:rsid w:val="0065715B"/>
    <w:rsid w:val="00661913"/>
    <w:rsid w:val="00686F3B"/>
    <w:rsid w:val="006953B5"/>
    <w:rsid w:val="006B3AE3"/>
    <w:rsid w:val="006B45FF"/>
    <w:rsid w:val="006C5B0B"/>
    <w:rsid w:val="0070101C"/>
    <w:rsid w:val="00720127"/>
    <w:rsid w:val="0072287F"/>
    <w:rsid w:val="00727489"/>
    <w:rsid w:val="00760693"/>
    <w:rsid w:val="00765147"/>
    <w:rsid w:val="0077593A"/>
    <w:rsid w:val="007776EB"/>
    <w:rsid w:val="007A764F"/>
    <w:rsid w:val="007C349F"/>
    <w:rsid w:val="007F1F06"/>
    <w:rsid w:val="00815A92"/>
    <w:rsid w:val="008166A7"/>
    <w:rsid w:val="00822B00"/>
    <w:rsid w:val="00827A49"/>
    <w:rsid w:val="00830C5C"/>
    <w:rsid w:val="008416DF"/>
    <w:rsid w:val="00842D1C"/>
    <w:rsid w:val="00862914"/>
    <w:rsid w:val="00883165"/>
    <w:rsid w:val="009002B9"/>
    <w:rsid w:val="009028D1"/>
    <w:rsid w:val="00913E12"/>
    <w:rsid w:val="009248E7"/>
    <w:rsid w:val="009378EC"/>
    <w:rsid w:val="009452B5"/>
    <w:rsid w:val="00945823"/>
    <w:rsid w:val="00945DC4"/>
    <w:rsid w:val="00957FA5"/>
    <w:rsid w:val="00967377"/>
    <w:rsid w:val="009766E8"/>
    <w:rsid w:val="00980B2A"/>
    <w:rsid w:val="009A171A"/>
    <w:rsid w:val="009D0ABA"/>
    <w:rsid w:val="009F5D8E"/>
    <w:rsid w:val="00A031FB"/>
    <w:rsid w:val="00A066D8"/>
    <w:rsid w:val="00A11A40"/>
    <w:rsid w:val="00A435EF"/>
    <w:rsid w:val="00A46686"/>
    <w:rsid w:val="00A46D6D"/>
    <w:rsid w:val="00A54A39"/>
    <w:rsid w:val="00A67393"/>
    <w:rsid w:val="00A72A4D"/>
    <w:rsid w:val="00A86F63"/>
    <w:rsid w:val="00A95A56"/>
    <w:rsid w:val="00AB0CB3"/>
    <w:rsid w:val="00AC58EC"/>
    <w:rsid w:val="00AD0FDF"/>
    <w:rsid w:val="00AE12BF"/>
    <w:rsid w:val="00B11C57"/>
    <w:rsid w:val="00B20111"/>
    <w:rsid w:val="00B260DC"/>
    <w:rsid w:val="00B3016E"/>
    <w:rsid w:val="00B45F7C"/>
    <w:rsid w:val="00B56DA5"/>
    <w:rsid w:val="00B675B6"/>
    <w:rsid w:val="00B6764F"/>
    <w:rsid w:val="00BB5854"/>
    <w:rsid w:val="00BD5550"/>
    <w:rsid w:val="00BD7B1E"/>
    <w:rsid w:val="00BE7B89"/>
    <w:rsid w:val="00BF4B8C"/>
    <w:rsid w:val="00C36DBA"/>
    <w:rsid w:val="00C4566C"/>
    <w:rsid w:val="00C71020"/>
    <w:rsid w:val="00C771E1"/>
    <w:rsid w:val="00CE34AF"/>
    <w:rsid w:val="00CE5BDB"/>
    <w:rsid w:val="00D01D3A"/>
    <w:rsid w:val="00D10BE8"/>
    <w:rsid w:val="00D14B80"/>
    <w:rsid w:val="00D227E9"/>
    <w:rsid w:val="00D379C1"/>
    <w:rsid w:val="00D57D21"/>
    <w:rsid w:val="00D6027E"/>
    <w:rsid w:val="00DB4580"/>
    <w:rsid w:val="00DB5538"/>
    <w:rsid w:val="00DC422E"/>
    <w:rsid w:val="00DE3CF3"/>
    <w:rsid w:val="00DE7074"/>
    <w:rsid w:val="00E16256"/>
    <w:rsid w:val="00E36B3D"/>
    <w:rsid w:val="00E46F69"/>
    <w:rsid w:val="00E51C92"/>
    <w:rsid w:val="00E52C13"/>
    <w:rsid w:val="00E621BB"/>
    <w:rsid w:val="00E6594D"/>
    <w:rsid w:val="00E664AA"/>
    <w:rsid w:val="00E74860"/>
    <w:rsid w:val="00E90950"/>
    <w:rsid w:val="00EA033D"/>
    <w:rsid w:val="00EA1A62"/>
    <w:rsid w:val="00EA5904"/>
    <w:rsid w:val="00EC6D00"/>
    <w:rsid w:val="00EE37F3"/>
    <w:rsid w:val="00EE4A9C"/>
    <w:rsid w:val="00EF7089"/>
    <w:rsid w:val="00F02B29"/>
    <w:rsid w:val="00F22FEA"/>
    <w:rsid w:val="00F307E1"/>
    <w:rsid w:val="00F4200D"/>
    <w:rsid w:val="00F517A3"/>
    <w:rsid w:val="00F724DB"/>
    <w:rsid w:val="00F75104"/>
    <w:rsid w:val="00F92775"/>
    <w:rsid w:val="00FA5103"/>
    <w:rsid w:val="00FB2A97"/>
    <w:rsid w:val="00FE5BFA"/>
    <w:rsid w:val="00FE5EC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8604EE"/>
  <w15:chartTrackingRefBased/>
  <w15:docId w15:val="{4AA84D79-DAEE-4815-BBF3-87673810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902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8D1"/>
    <w:rPr>
      <w:rFonts w:ascii="Times New Roman" w:hAnsi="Times New Roman"/>
      <w:kern w:val="0"/>
      <w:sz w:val="24"/>
      <w14:ligatures w14:val="none"/>
    </w:rPr>
  </w:style>
  <w:style w:type="paragraph" w:styleId="Footer">
    <w:name w:val="footer"/>
    <w:basedOn w:val="Normal"/>
    <w:link w:val="FooterChar"/>
    <w:uiPriority w:val="99"/>
    <w:unhideWhenUsed/>
    <w:rsid w:val="00902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8D1"/>
    <w:rPr>
      <w:rFonts w:ascii="Times New Roman" w:hAnsi="Times New Roman"/>
      <w:kern w:val="0"/>
      <w:sz w:val="24"/>
      <w14:ligatures w14:val="none"/>
    </w:rPr>
  </w:style>
  <w:style w:type="paragraph" w:styleId="ListParagraph">
    <w:name w:val="List Paragraph"/>
    <w:basedOn w:val="Normal"/>
    <w:uiPriority w:val="34"/>
    <w:qFormat/>
    <w:rsid w:val="00502B25"/>
    <w:pPr>
      <w:ind w:left="720"/>
      <w:contextualSpacing/>
    </w:pPr>
  </w:style>
  <w:style w:type="paragraph" w:styleId="TOCHeading">
    <w:name w:val="TOC Heading"/>
    <w:basedOn w:val="Heading1"/>
    <w:next w:val="Normal"/>
    <w:uiPriority w:val="39"/>
    <w:unhideWhenUsed/>
    <w:qFormat/>
    <w:rsid w:val="00A46686"/>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A46686"/>
    <w:pPr>
      <w:spacing w:after="100"/>
    </w:pPr>
  </w:style>
  <w:style w:type="paragraph" w:styleId="TOC2">
    <w:name w:val="toc 2"/>
    <w:basedOn w:val="Normal"/>
    <w:next w:val="Normal"/>
    <w:autoRedefine/>
    <w:uiPriority w:val="39"/>
    <w:unhideWhenUsed/>
    <w:rsid w:val="00A46686"/>
    <w:pPr>
      <w:spacing w:after="100"/>
      <w:ind w:left="240"/>
    </w:pPr>
  </w:style>
  <w:style w:type="character" w:styleId="Hyperlink">
    <w:name w:val="Hyperlink"/>
    <w:basedOn w:val="DefaultParagraphFont"/>
    <w:uiPriority w:val="99"/>
    <w:unhideWhenUsed/>
    <w:rsid w:val="00A466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5BEF7-EF05-443A-A644-D9167D894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2624</Words>
  <Characters>15480</Characters>
  <Application>Microsoft Office Word</Application>
  <DocSecurity>0</DocSecurity>
  <Lines>129</Lines>
  <Paragraphs>36</Paragraphs>
  <ScaleCrop>false</ScaleCrop>
  <Company/>
  <LinksUpToDate>false</LinksUpToDate>
  <CharactersWithSpaces>18068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Pico</dc:creator>
  <cp:lastModifiedBy>pycusan pycu</cp:lastModifiedBy>
  <cp:revision>2</cp:revision>
  <dcterms:created xsi:type="dcterms:W3CDTF">2024-11-08T16:19:00Z</dcterms:created>
  <dcterms:modified xsi:type="dcterms:W3CDTF">2024-11-08T16:19:00Z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dc889cf97e8f4dec7866ecdc54d519c42affb2842e7108c226d039805e951130</vt:lpwstr>
  </property>
</Properties>
</file>