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4"/>
          <w:szCs w:val="24"/>
          <w:lang w:val="en-GB" w:eastAsia="en-US"/>
          <w14:ligatures w14:val="standardContextual"/>
        </w:rPr>
        <w:id w:val="1085890049"/>
        <w:docPartObj>
          <w:docPartGallery w:val="Cover Pages"/>
          <w:docPartUnique/>
        </w:docPartObj>
      </w:sdtPr>
      <w:sdtContent>
        <w:p w14:paraId="25312902" w14:textId="23BC1848" w:rsidR="005734DE" w:rsidRPr="001C3401" w:rsidRDefault="005734DE" w:rsidP="001C3401">
          <w:pPr>
            <w:pStyle w:val="NoSpacing"/>
            <w:spacing w:line="360" w:lineRule="auto"/>
            <w:jc w:val="both"/>
            <w:rPr>
              <w:rFonts w:ascii="Times New Roman" w:hAnsi="Times New Roman" w:cs="Times New Roman"/>
              <w:sz w:val="24"/>
              <w:szCs w:val="24"/>
              <w:lang w:val="en-GB"/>
            </w:rPr>
          </w:pPr>
          <w:r w:rsidRPr="001C3401">
            <w:rPr>
              <w:rFonts w:ascii="Times New Roman" w:hAnsi="Times New Roman" w:cs="Times New Roman"/>
              <w:noProof/>
              <w:sz w:val="24"/>
              <w:szCs w:val="24"/>
              <w:lang w:val="en-GB"/>
            </w:rPr>
            <mc:AlternateContent>
              <mc:Choice Requires="wpg">
                <w:drawing>
                  <wp:anchor distT="0" distB="0" distL="114300" distR="114300" simplePos="0" relativeHeight="251607552" behindDoc="1" locked="0" layoutInCell="1" allowOverlap="1" wp14:anchorId="69FF08F1" wp14:editId="2B045EF2">
                    <wp:simplePos x="0" y="0"/>
                    <wp:positionH relativeFrom="page">
                      <wp:posOffset>304800</wp:posOffset>
                    </wp:positionH>
                    <wp:positionV relativeFrom="page">
                      <wp:posOffset>254000</wp:posOffset>
                    </wp:positionV>
                    <wp:extent cx="2442210" cy="9138412"/>
                    <wp:effectExtent l="0" t="0" r="34290" b="24765"/>
                    <wp:wrapNone/>
                    <wp:docPr id="2" name="Grupo 2"/>
                    <wp:cNvGraphicFramePr/>
                    <a:graphic xmlns:a="http://schemas.openxmlformats.org/drawingml/2006/main">
                      <a:graphicData uri="http://schemas.microsoft.com/office/word/2010/wordprocessingGroup">
                        <wpg:wgp>
                          <wpg:cNvGrpSpPr/>
                          <wpg:grpSpPr>
                            <a:xfrm>
                              <a:off x="0" y="0"/>
                              <a:ext cx="2442210" cy="9138412"/>
                              <a:chOff x="0" y="-12700"/>
                              <a:chExt cx="2442210" cy="9138412"/>
                            </a:xfrm>
                          </wpg:grpSpPr>
                          <wps:wsp>
                            <wps:cNvPr id="3" name="Retângulo 3"/>
                            <wps:cNvSpPr/>
                            <wps:spPr>
                              <a:xfrm>
                                <a:off x="0" y="0"/>
                                <a:ext cx="194535" cy="9125712"/>
                              </a:xfrm>
                              <a:prstGeom prst="rect">
                                <a:avLst/>
                              </a:prstGeom>
                              <a:ln/>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ágono 4"/>
                            <wps:cNvSpPr/>
                            <wps:spPr>
                              <a:xfrm>
                                <a:off x="247650" y="-12700"/>
                                <a:ext cx="2194560" cy="552055"/>
                              </a:xfrm>
                              <a:prstGeom prst="homePlate">
                                <a:avLst/>
                              </a:prstGeom>
                              <a:ln/>
                            </wps:spPr>
                            <wps:style>
                              <a:lnRef idx="2">
                                <a:schemeClr val="dk1"/>
                              </a:lnRef>
                              <a:fillRef idx="1">
                                <a:schemeClr val="lt1"/>
                              </a:fillRef>
                              <a:effectRef idx="0">
                                <a:schemeClr val="dk1"/>
                              </a:effectRef>
                              <a:fontRef idx="minor">
                                <a:schemeClr val="dk1"/>
                              </a:fontRef>
                            </wps:style>
                            <wps:txbx>
                              <w:txbxContent>
                                <w:sdt>
                                  <w:sdtPr>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a"/>
                                    <w:tag w:val=""/>
                                    <w:id w:val="-650599894"/>
                                    <w:dataBinding w:prefixMappings="xmlns:ns0='http://schemas.microsoft.com/office/2006/coverPageProps' " w:xpath="/ns0:CoverPageProperties[1]/ns0:PublishDate[1]" w:storeItemID="{55AF091B-3C7A-41E3-B477-F2FDAA23CFDA}"/>
                                    <w:date w:fullDate="2026-08-12T00:00:00Z">
                                      <w:dateFormat w:val="dd-MM-yyyy"/>
                                      <w:lid w:val="pt-PT"/>
                                      <w:storeMappedDataAs w:val="dateTime"/>
                                      <w:calendar w:val="gregorian"/>
                                    </w:date>
                                  </w:sdtPr>
                                  <w:sdtContent>
                                    <w:p w14:paraId="0BA5FF40" w14:textId="15D04CD2" w:rsidR="005734DE" w:rsidRPr="00BA4FD4" w:rsidRDefault="00F41B97">
                                      <w:pPr>
                                        <w:pStyle w:val="NoSpacing"/>
                                        <w:jc w:val="right"/>
                                        <w:rPr>
                                          <w:rFonts w:ascii="Times New Roman" w:hAnsi="Times New Roman" w:cs="Times New Roman"/>
                                          <w:color w:val="FFFFFF" w:themeColor="background1"/>
                                          <w:sz w:val="28"/>
                                          <w:szCs w:val="28"/>
                                          <w:lang w:val="en-GB"/>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o 5"/>
                            <wpg:cNvGrpSpPr/>
                            <wpg:grpSpPr>
                              <a:xfrm>
                                <a:off x="76200" y="4210050"/>
                                <a:ext cx="1745380" cy="4910328"/>
                                <a:chOff x="80645" y="4211812"/>
                                <a:chExt cx="1108167" cy="3121026"/>
                              </a:xfrm>
                            </wpg:grpSpPr>
                            <wpg:grpSp>
                              <wpg:cNvPr id="6" name="Grupo 6"/>
                              <wpg:cNvGrpSpPr>
                                <a:grpSpLocks noChangeAspect="1"/>
                              </wpg:cNvGrpSpPr>
                              <wpg:grpSpPr>
                                <a:xfrm>
                                  <a:off x="141062" y="4211812"/>
                                  <a:ext cx="1047750" cy="3121026"/>
                                  <a:chOff x="141062" y="4211812"/>
                                  <a:chExt cx="1047750" cy="3121026"/>
                                </a:xfrm>
                              </wpg:grpSpPr>
                              <wps:wsp>
                                <wps:cNvPr id="20" name="Forma Liv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orma Liv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orma Liv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orma Liv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orma Liv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orma Liv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orma Liv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orma Liv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orma Liv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orma Liv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orma Liv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orma Liv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upo 7"/>
                              <wpg:cNvGrpSpPr>
                                <a:grpSpLocks noChangeAspect="1"/>
                              </wpg:cNvGrpSpPr>
                              <wpg:grpSpPr>
                                <a:xfrm>
                                  <a:off x="80645" y="5365127"/>
                                  <a:ext cx="649581" cy="1967706"/>
                                  <a:chOff x="80645" y="5010327"/>
                                  <a:chExt cx="434975" cy="1317625"/>
                                </a:xfrm>
                              </wpg:grpSpPr>
                              <wps:wsp>
                                <wps:cNvPr id="8" name="Forma Liv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orma Liv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orma Liv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orma Liv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orma Liv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orma Liv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orma Liv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orma Liv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orma Liv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orma Liv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9FF08F1" id="Grupo 2" o:spid="_x0000_s1026" style="position:absolute;left:0;text-align:left;margin-left:24pt;margin-top:20pt;width:192.3pt;height:719.55pt;z-index:-251708928;mso-position-horizontal-relative:page;mso-position-vertical-relative:page" coordorigin=",-127" coordsize="24422,913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">
                    <v:rect id="Retângu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ágono 4" o:spid="_x0000_s1028" type="#_x0000_t15" style="position:absolute;left:2476;top:-127;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" adj="18883" fillcolor="white [3201]" strokecolor="black [3200]" strokeweight="1pt">
                      <v:textbox inset=",0,14.4pt,0">
                        <w:txbxContent>
                          <w:sdt>
                            <w:sdtPr>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a"/>
                              <w:tag w:val=""/>
                              <w:id w:val="-650599894"/>
                              <w:dataBinding w:prefixMappings="xmlns:ns0='http://schemas.microsoft.com/office/2006/coverPageProps' " w:xpath="/ns0:CoverPageProperties[1]/ns0:PublishDate[1]" w:storeItemID="{55AF091B-3C7A-41E3-B477-F2FDAA23CFDA}"/>
                              <w:date w:fullDate="2026-08-12T00:00:00Z">
                                <w:dateFormat w:val="dd-MM-yyyy"/>
                                <w:lid w:val="pt-PT"/>
                                <w:storeMappedDataAs w:val="dateTime"/>
                                <w:calendar w:val="gregorian"/>
                              </w:date>
                            </w:sdtPr>
                            <w:sdtContent>
                              <w:p w14:paraId="0BA5FF40" w14:textId="15D04CD2" w:rsidR="005734DE" w:rsidRPr="00BA4FD4" w:rsidRDefault="00F41B97">
                                <w:pPr>
                                  <w:pStyle w:val="NoSpacing"/>
                                  <w:jc w:val="right"/>
                                  <w:rPr>
                                    <w:rFonts w:ascii="Times New Roman" w:hAnsi="Times New Roman" w:cs="Times New Roman"/>
                                    <w:color w:val="FFFFFF" w:themeColor="background1"/>
                                    <w:sz w:val="28"/>
                                    <w:szCs w:val="28"/>
                                    <w:lang w:val="en-GB"/>
                                  </w:rPr>
                                </w:pPr>
                                <w: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12-08-2026</w:t>
                                </w:r>
                              </w:p>
                            </w:sdtContent>
                          </w:sdt>
                        </w:txbxContent>
                      </v:textbox>
                    </v:shape>
                    <v:group id="Grupo 5" o:spid="_x0000_s1029" style="position:absolute;left:762;top:42100;width:17453;height:49103" coordorigin="806,42118" coordsize="11081,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a Liv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" path="m,l39,152,84,304r38,113l122,440,76,306,39,180,6,53,,xe" fillcolor="white [3201]" strokecolor="black [3200]" strokeweight="1pt">
                          <v:stroke joinstyle="miter"/>
                          <v:path arrowok="t" o:connecttype="custom" o:connectlocs="0,0;61913,241300;133350,482600;193675,661988;193675,698500;120650,485775;61913,285750;9525,84138;0,0" o:connectangles="0,0,0,0,0,0,0,0,0"/>
                        </v:shape>
                        <v:shape id="Forma Liv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" path="m,l8,19,37,93r30,74l116,269r-8,l60,169,30,98,1,25,,xe" fillcolor="white [3201]" strokecolor="black [3200]" strokeweight="1pt">
                          <v:stroke joinstyle="miter"/>
                          <v:path arrowok="t" o:connecttype="custom" o:connectlocs="0,0;12700,30163;58738,147638;106363,265113;184150,427038;171450,427038;95250,268288;47625,155575;1588,39688;0,0" o:connectangles="0,0,0,0,0,0,0,0,0,0"/>
                        </v:shape>
                        <v:shape id="Forma Liv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" path="m,l,,1,79r2,80l12,317,23,476,39,634,58,792,83,948r24,138l135,1223r5,49l138,1262,105,1106,77,949,53,792,35,634,20,476,9,317,2,159,,79,,xe" fillcolor="white [3201]" strokecolor="black [3200]"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v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" path="m45,r,l35,66r-9,67l14,267,6,401,3,534,6,669r8,134l18,854r,-3l9,814,8,803,1,669,,534,3,401,12,267,25,132,34,66,45,xe" fillcolor="white [3201]" strokecolor="black [3200]"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v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" path="m,l10,44r11,82l34,207r19,86l75,380r25,86l120,521r21,55l152,618r2,11l140,595,115,532,93,468,67,383,47,295,28,207,12,104,,xe" fillcolor="white [3201]" strokecolor="black [3200]"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v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" path="m,l33,69r-9,l12,35,,xe" fillcolor="white [3201]" strokecolor="black [3200]" strokeweight="1pt">
                          <v:stroke joinstyle="miter"/>
                          <v:path arrowok="t" o:connecttype="custom" o:connectlocs="0,0;52388,109538;38100,109538;19050,55563;0,0" o:connectangles="0,0,0,0,0"/>
                        </v:shape>
                        <v:shape id="Forma Liv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" path="m,l9,37r,3l15,93,5,49,,xe" fillcolor="white [3201]" strokecolor="black [3200]" strokeweight="1pt">
                          <v:stroke joinstyle="miter"/>
                          <v:path arrowok="t" o:connecttype="custom" o:connectlocs="0,0;14288,58738;14288,63500;23813,147638;7938,77788;0,0" o:connectangles="0,0,0,0,0,0"/>
                        </v:shape>
                        <v:shape id="Forma Liv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" path="m394,r,l356,38,319,77r-35,40l249,160r-42,58l168,276r-37,63l98,402,69,467,45,535,26,604,14,673,7,746,6,766,,749r1,-5l7,673,21,603,40,533,65,466,94,400r33,-64l164,275r40,-60l248,158r34,-42l318,76,354,37,394,xe" fillcolor="white [3201]" strokecolor="black [3200]"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v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" path="m,l6,16r1,3l11,80r9,52l33,185r3,9l21,161,15,145,5,81,1,41,,xe" fillcolor="white [3201]" strokecolor="black [3200]" strokeweight="1pt">
                          <v:stroke joinstyle="miter"/>
                          <v:path arrowok="t" o:connecttype="custom" o:connectlocs="0,0;9525,25400;11113,30163;17463,127000;31750,209550;52388,293688;57150,307975;33338,255588;23813,230188;7938,128588;1588,65088;0,0" o:connectangles="0,0,0,0,0,0,0,0,0,0,0,0"/>
                        </v:shape>
                        <v:shape id="Forma Liv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" path="m,l31,65r-8,l,xe" fillcolor="white [3201]" strokecolor="black [3200]" strokeweight="1pt">
                          <v:stroke joinstyle="miter"/>
                          <v:path arrowok="t" o:connecttype="custom" o:connectlocs="0,0;49213,103188;36513,103188;0,0" o:connectangles="0,0,0,0"/>
                        </v:shape>
                        <v:shape id="Forma Liv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" path="m,l6,17,7,42,6,39,,23,,xe" fillcolor="white [3201]" strokecolor="black [3200]" strokeweight="1pt">
                          <v:stroke joinstyle="miter"/>
                          <v:path arrowok="t" o:connecttype="custom" o:connectlocs="0,0;9525,26988;11113,66675;9525,61913;0,36513;0,0" o:connectangles="0,0,0,0,0,0"/>
                        </v:shape>
                        <v:shape id="Forma Liv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" path="m,l6,16,21,49,33,84r12,34l44,118,13,53,11,42,,xe" fillcolor="white [3201]" strokecolor="black [3200]" strokeweight="1pt">
                          <v:stroke joinstyle="miter"/>
                          <v:path arrowok="t" o:connecttype="custom" o:connectlocs="0,0;9525,25400;33338,77788;52388,133350;71438,187325;69850,187325;20638,84138;17463,66675;0,0" o:connectangles="0,0,0,0,0,0,0,0,0"/>
                        </v:shape>
                      </v:group>
                      <v:group id="Grupo 7" o:spid="_x0000_s1043" style="position:absolute;left:806;top:53651;width:6496;height:19677" coordorigin="806,50103" coordsize="4349,13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a Liv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" path="m,l41,155,86,309r39,116l125,450,79,311,41,183,7,54,,xe" fillcolor="white [3201]" strokecolor="black [3200]" strokeweight="1pt">
                          <v:stroke joinstyle="miter"/>
                          <v:path arrowok="t" o:connecttype="custom" o:connectlocs="0,0;65088,246063;136525,490538;198438,674688;198438,714375;125413,493713;65088,290513;11113,85725;0,0" o:connectangles="0,0,0,0,0,0,0,0,0"/>
                        </v:shape>
                        <v:shape id="Forma Liv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" path="m,l8,20,37,96r32,74l118,275r-9,l61,174,30,100,,26,,xe" fillcolor="white [3201]" strokecolor="black [3200]" strokeweight="1pt">
                          <v:stroke joinstyle="miter"/>
                          <v:path arrowok="t" o:connecttype="custom" o:connectlocs="0,0;12700,31750;58738,152400;109538,269875;187325,436563;173038,436563;96838,276225;47625,158750;0,41275;0,0" o:connectangles="0,0,0,0,0,0,0,0,0,0"/>
                        </v:shape>
                        <v:shape id="Forma Liv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" path="m,l16,72r4,49l18,112,,31,,xe" fillcolor="white [3201]" strokecolor="black [3200]" strokeweight="1pt">
                          <v:stroke joinstyle="miter"/>
                          <v:path arrowok="t" o:connecttype="custom" o:connectlocs="0,0;25400,114300;31750,192088;28575,177800;0,49213;0,0" o:connectangles="0,0,0,0,0,0"/>
                        </v:shape>
                        <v:shape id="Forma Liv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" path="m,l11,46r11,83l36,211r19,90l76,389r27,87l123,533r21,55l155,632r3,11l142,608,118,544,95,478,69,391,47,302,29,212,13,107,,xe" fillcolor="white [3201]" strokecolor="black [3200]"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v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" path="m,l33,71r-9,l11,36,,xe" fillcolor="white [3201]" strokecolor="black [3200]" strokeweight="1pt">
                          <v:stroke joinstyle="miter"/>
                          <v:path arrowok="t" o:connecttype="custom" o:connectlocs="0,0;52388,112713;38100,112713;17463,57150;0,0" o:connectangles="0,0,0,0,0"/>
                        </v:shape>
                        <v:shape id="Forma Liv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" path="m,l8,37r,4l15,95,4,49,,xe" fillcolor="white [3201]" strokecolor="black [3200]" strokeweight="1pt">
                          <v:stroke joinstyle="miter"/>
                          <v:path arrowok="t" o:connecttype="custom" o:connectlocs="0,0;12700,58738;12700,65088;23813,150813;6350,77788;0,0" o:connectangles="0,0,0,0,0,0"/>
                        </v:shape>
                        <v:shape id="Forma Livre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" path="m,l6,15r1,3l12,80r9,54l33,188r4,8l22,162,15,146,5,81,1,40,,xe" fillcolor="white [3201]" strokecolor="black [3200]" strokeweight="1pt">
                          <v:stroke joinstyle="miter"/>
                          <v:path arrowok="t" o:connecttype="custom" o:connectlocs="0,0;9525,23813;11113,28575;19050,127000;33338,212725;52388,298450;58738,311150;34925,257175;23813,231775;7938,128588;1588,63500;0,0" o:connectangles="0,0,0,0,0,0,0,0,0,0,0,0"/>
                        </v:shape>
                        <v:shape id="Forma Livre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" path="m,l31,66r-7,l,xe" fillcolor="white [3201]" strokecolor="black [3200]" strokeweight="1pt">
                          <v:stroke joinstyle="miter"/>
                          <v:path arrowok="t" o:connecttype="custom" o:connectlocs="0,0;49213,104775;38100,104775;0,0" o:connectangles="0,0,0,0"/>
                        </v:shape>
                        <v:shape id="Forma Livre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" path="m,l7,17r,26l6,40,,25,,xe" fillcolor="white [3201]" strokecolor="black [3200]" strokeweight="1pt">
                          <v:stroke joinstyle="miter"/>
                          <v:path arrowok="t" o:connecttype="custom" o:connectlocs="0,0;11113,26988;11113,68263;9525,63500;0,39688;0,0" o:connectangles="0,0,0,0,0,0"/>
                        </v:shape>
                        <v:shape id="Forma Livre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" path="m,l7,16,22,50,33,86r13,35l45,121,14,55,11,44,,xe" fillcolor="white [3201]" strokecolor="black [3200]"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p>
        <w:p w14:paraId="41905C61" w14:textId="076A8A0D" w:rsidR="00410B22" w:rsidRPr="008E7A47" w:rsidRDefault="00AB6B17" w:rsidP="00F224F5">
          <w:pPr>
            <w:pStyle w:val="NoSpacing"/>
            <w:spacing w:line="360" w:lineRule="auto"/>
            <w:jc w:val="center"/>
            <w:rPr>
              <w:rFonts w:ascii="Times New Roman" w:eastAsiaTheme="minorHAnsi" w:hAnsi="Times New Roman" w:cs="Times New Roman"/>
              <w:b/>
              <w:bCs/>
              <w:kern w:val="2"/>
              <w:sz w:val="32"/>
              <w:szCs w:val="32"/>
              <w:lang w:val="en-GB" w:eastAsia="en-US"/>
              <w14:ligatures w14:val="standardContextual"/>
            </w:rPr>
          </w:pPr>
          <w:r w:rsidRPr="008E7A47">
            <w:rPr>
              <w:rFonts w:ascii="Times New Roman" w:eastAsiaTheme="minorHAnsi" w:hAnsi="Times New Roman" w:cs="Times New Roman"/>
              <w:b/>
              <w:bCs/>
              <w:kern w:val="2"/>
              <w:sz w:val="32"/>
              <w:szCs w:val="32"/>
              <w:lang w:val="en-GB" w:eastAsia="en-US"/>
              <w14:ligatures w14:val="standardContextual"/>
            </w:rPr>
            <w:t>A</w:t>
          </w:r>
          <w:r w:rsidR="00410B22" w:rsidRPr="008E7A47">
            <w:rPr>
              <w:rFonts w:ascii="Times New Roman" w:eastAsiaTheme="minorHAnsi" w:hAnsi="Times New Roman" w:cs="Times New Roman"/>
              <w:b/>
              <w:bCs/>
              <w:kern w:val="2"/>
              <w:sz w:val="32"/>
              <w:szCs w:val="32"/>
              <w:lang w:val="en-GB" w:eastAsia="en-US"/>
              <w14:ligatures w14:val="standardContextual"/>
            </w:rPr>
            <w:t>ssignment Title:</w:t>
          </w:r>
        </w:p>
        <w:p w14:paraId="22DCD3BD" w14:textId="11D394F1" w:rsidR="00410B22" w:rsidRPr="008E7A47" w:rsidRDefault="00410B22" w:rsidP="008E7A47">
          <w:pPr>
            <w:pStyle w:val="NoSpacing"/>
            <w:spacing w:line="360" w:lineRule="auto"/>
            <w:jc w:val="center"/>
            <w:rPr>
              <w:rFonts w:ascii="Times New Roman" w:eastAsiaTheme="minorHAnsi" w:hAnsi="Times New Roman" w:cs="Times New Roman"/>
              <w:kern w:val="2"/>
              <w:sz w:val="32"/>
              <w:szCs w:val="32"/>
              <w:lang w:val="en-GB" w:eastAsia="en-US"/>
              <w14:ligatures w14:val="standardContextual"/>
            </w:rPr>
          </w:pPr>
          <w:r w:rsidRPr="008E7A47">
            <w:rPr>
              <w:rFonts w:ascii="Times New Roman" w:eastAsiaTheme="minorHAnsi" w:hAnsi="Times New Roman" w:cs="Times New Roman"/>
              <w:kern w:val="2"/>
              <w:sz w:val="32"/>
              <w:szCs w:val="32"/>
              <w:lang w:val="en-GB" w:eastAsia="en-US"/>
              <w14:ligatures w14:val="standardContextual"/>
            </w:rPr>
            <w:t>Research and case scenario</w:t>
          </w:r>
        </w:p>
        <w:p w14:paraId="0CB3C890" w14:textId="5C971D0F" w:rsidR="00410B22" w:rsidRPr="008E7A47" w:rsidRDefault="00410B22" w:rsidP="00F224F5">
          <w:pPr>
            <w:pStyle w:val="NoSpacing"/>
            <w:spacing w:line="360" w:lineRule="auto"/>
            <w:jc w:val="center"/>
            <w:rPr>
              <w:rFonts w:ascii="Times New Roman" w:eastAsiaTheme="minorHAnsi" w:hAnsi="Times New Roman" w:cs="Times New Roman"/>
              <w:kern w:val="2"/>
              <w:sz w:val="32"/>
              <w:szCs w:val="32"/>
              <w:lang w:val="en-GB" w:eastAsia="en-US"/>
              <w14:ligatures w14:val="standardContextual"/>
            </w:rPr>
          </w:pPr>
          <w:r w:rsidRPr="008E7A47">
            <w:rPr>
              <w:rFonts w:ascii="Times New Roman" w:eastAsiaTheme="minorHAnsi" w:hAnsi="Times New Roman" w:cs="Times New Roman"/>
              <w:kern w:val="2"/>
              <w:sz w:val="32"/>
              <w:szCs w:val="32"/>
              <w:lang w:val="en-GB" w:eastAsia="en-US"/>
              <w14:ligatures w14:val="standardContextual"/>
            </w:rPr>
            <w:t>in Data Security and</w:t>
          </w:r>
        </w:p>
        <w:p w14:paraId="5E04E13B" w14:textId="77777777" w:rsidR="00F3408E" w:rsidRPr="008E7A47" w:rsidRDefault="00410B22" w:rsidP="00F224F5">
          <w:pPr>
            <w:spacing w:line="360" w:lineRule="auto"/>
            <w:jc w:val="center"/>
            <w:rPr>
              <w:rFonts w:ascii="Times New Roman" w:hAnsi="Times New Roman" w:cs="Times New Roman"/>
              <w:sz w:val="32"/>
              <w:szCs w:val="32"/>
            </w:rPr>
          </w:pPr>
          <w:r w:rsidRPr="008E7A47">
            <w:rPr>
              <w:rFonts w:ascii="Times New Roman" w:hAnsi="Times New Roman" w:cs="Times New Roman"/>
              <w:sz w:val="32"/>
              <w:szCs w:val="32"/>
            </w:rPr>
            <w:t>Compliance</w:t>
          </w:r>
        </w:p>
        <w:p w14:paraId="75B75F05" w14:textId="77777777" w:rsidR="00F3408E" w:rsidRPr="001C3401" w:rsidRDefault="00F3408E" w:rsidP="001C3401">
          <w:pPr>
            <w:spacing w:line="360" w:lineRule="auto"/>
            <w:jc w:val="both"/>
            <w:rPr>
              <w:rFonts w:ascii="Times New Roman" w:hAnsi="Times New Roman" w:cs="Times New Roman"/>
              <w:sz w:val="24"/>
              <w:szCs w:val="24"/>
            </w:rPr>
          </w:pPr>
        </w:p>
        <w:p w14:paraId="78FCD5A0" w14:textId="77777777" w:rsidR="008E7A47" w:rsidRDefault="008E7A47" w:rsidP="00F224F5">
          <w:pPr>
            <w:spacing w:line="360" w:lineRule="auto"/>
            <w:jc w:val="center"/>
            <w:rPr>
              <w:rFonts w:ascii="Times New Roman" w:hAnsi="Times New Roman" w:cs="Times New Roman"/>
              <w:b/>
              <w:bCs/>
              <w:sz w:val="32"/>
              <w:szCs w:val="32"/>
            </w:rPr>
          </w:pPr>
        </w:p>
        <w:p w14:paraId="05A9D66A" w14:textId="035BEF6D" w:rsidR="00C63F1B" w:rsidRPr="008E7A47" w:rsidRDefault="00F3408E"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Module:</w:t>
          </w:r>
          <w:r w:rsidRPr="008E7A47">
            <w:rPr>
              <w:rFonts w:ascii="Times New Roman" w:hAnsi="Times New Roman" w:cs="Times New Roman"/>
              <w:sz w:val="32"/>
              <w:szCs w:val="32"/>
            </w:rPr>
            <w:t xml:space="preserve"> Data Security and Compliance</w:t>
          </w:r>
        </w:p>
        <w:p w14:paraId="1ED33921" w14:textId="77777777" w:rsidR="000B2263" w:rsidRPr="008E7A47" w:rsidRDefault="00C63F1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Module code:</w:t>
          </w:r>
          <w:r w:rsidRPr="008E7A47">
            <w:rPr>
              <w:rFonts w:ascii="Times New Roman" w:hAnsi="Times New Roman" w:cs="Times New Roman"/>
              <w:sz w:val="32"/>
              <w:szCs w:val="32"/>
            </w:rPr>
            <w:t xml:space="preserve"> ACCA5034</w:t>
          </w:r>
        </w:p>
        <w:p w14:paraId="53190C48" w14:textId="2403BD4E" w:rsidR="0066104F" w:rsidRPr="008E7A47" w:rsidRDefault="004504A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lecturer</w:t>
          </w:r>
          <w:r w:rsidR="000B2263" w:rsidRPr="008E7A47">
            <w:rPr>
              <w:rFonts w:ascii="Times New Roman" w:hAnsi="Times New Roman" w:cs="Times New Roman"/>
              <w:b/>
              <w:bCs/>
              <w:sz w:val="32"/>
              <w:szCs w:val="32"/>
            </w:rPr>
            <w:t>:</w:t>
          </w:r>
          <w:r w:rsidR="000B2263" w:rsidRPr="008E7A47">
            <w:rPr>
              <w:rFonts w:ascii="Times New Roman" w:hAnsi="Times New Roman" w:cs="Times New Roman"/>
              <w:sz w:val="32"/>
              <w:szCs w:val="32"/>
            </w:rPr>
            <w:t xml:space="preserve"> </w:t>
          </w:r>
          <w:r w:rsidR="00A52160" w:rsidRPr="008E7A47">
            <w:rPr>
              <w:rFonts w:ascii="Times New Roman" w:hAnsi="Times New Roman" w:cs="Times New Roman"/>
              <w:sz w:val="32"/>
              <w:szCs w:val="32"/>
            </w:rPr>
            <w:t>Dr Ayman El Hajjar</w:t>
          </w:r>
        </w:p>
        <w:p w14:paraId="15103685" w14:textId="367BC9DE" w:rsidR="00B921C0" w:rsidRPr="008E7A47" w:rsidRDefault="0066104F"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 xml:space="preserve">Student </w:t>
          </w:r>
          <w:r w:rsidR="00A7658B" w:rsidRPr="008E7A47">
            <w:rPr>
              <w:rFonts w:ascii="Times New Roman" w:hAnsi="Times New Roman" w:cs="Times New Roman"/>
              <w:b/>
              <w:bCs/>
              <w:sz w:val="32"/>
              <w:szCs w:val="32"/>
            </w:rPr>
            <w:t>N</w:t>
          </w:r>
          <w:r w:rsidRPr="008E7A47">
            <w:rPr>
              <w:rFonts w:ascii="Times New Roman" w:hAnsi="Times New Roman" w:cs="Times New Roman"/>
              <w:b/>
              <w:bCs/>
              <w:sz w:val="32"/>
              <w:szCs w:val="32"/>
            </w:rPr>
            <w:t>ame:</w:t>
          </w:r>
          <w:r w:rsidRPr="008E7A47">
            <w:rPr>
              <w:rFonts w:ascii="Times New Roman" w:hAnsi="Times New Roman" w:cs="Times New Roman"/>
              <w:sz w:val="32"/>
              <w:szCs w:val="32"/>
            </w:rPr>
            <w:t xml:space="preserve"> </w:t>
          </w:r>
          <w:r w:rsidR="00251070" w:rsidRPr="008E7A47">
            <w:rPr>
              <w:rFonts w:ascii="Times New Roman" w:hAnsi="Times New Roman" w:cs="Times New Roman"/>
              <w:noProof/>
              <w:sz w:val="32"/>
              <w:szCs w:val="32"/>
            </w:rPr>
            <mc:AlternateContent>
              <mc:Choice Requires="wps">
                <w:drawing>
                  <wp:anchor distT="0" distB="0" distL="114300" distR="114300" simplePos="0" relativeHeight="251639296" behindDoc="0" locked="0" layoutInCell="1" allowOverlap="1" wp14:anchorId="3D2D348C" wp14:editId="1E12C6ED">
                    <wp:simplePos x="0" y="0"/>
                    <wp:positionH relativeFrom="page">
                      <wp:posOffset>2178050</wp:posOffset>
                    </wp:positionH>
                    <wp:positionV relativeFrom="page">
                      <wp:posOffset>9410700</wp:posOffset>
                    </wp:positionV>
                    <wp:extent cx="5073650" cy="365760"/>
                    <wp:effectExtent l="0" t="0" r="12700" b="8890"/>
                    <wp:wrapNone/>
                    <wp:docPr id="32" name="Caixa de Texto 32"/>
                    <wp:cNvGraphicFramePr/>
                    <a:graphic xmlns:a="http://schemas.openxmlformats.org/drawingml/2006/main">
                      <a:graphicData uri="http://schemas.microsoft.com/office/word/2010/wordprocessingShape">
                        <wps:wsp>
                          <wps:cNvSpPr txBox="1"/>
                          <wps:spPr>
                            <a:xfrm>
                              <a:off x="0" y="0"/>
                              <a:ext cx="5073650" cy="3657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3DDF09" w14:textId="56767A38" w:rsidR="005734DE" w:rsidRPr="00BA4FD4" w:rsidRDefault="00000000">
                                <w:pPr>
                                  <w:pStyle w:val="NoSpacing"/>
                                  <w:rPr>
                                    <w:rFonts w:ascii="Times New Roman" w:hAnsi="Times New Roman" w:cs="Times New Roman"/>
                                    <w:sz w:val="32"/>
                                    <w:szCs w:val="32"/>
                                    <w:lang w:val="en-GB"/>
                                  </w:rPr>
                                </w:pPr>
                                <w:sdt>
                                  <w:sdtPr>
                                    <w:rPr>
                                      <w:rFonts w:ascii="Times New Roman" w:hAnsi="Times New Roman" w:cs="Times New Roman"/>
                                      <w:sz w:val="32"/>
                                      <w:szCs w:val="32"/>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734DE" w:rsidRPr="00BA4FD4">
                                      <w:rPr>
                                        <w:rFonts w:ascii="Times New Roman" w:hAnsi="Times New Roman" w:cs="Times New Roman"/>
                                        <w:sz w:val="32"/>
                                        <w:szCs w:val="32"/>
                                        <w:lang w:val="en-GB"/>
                                      </w:rPr>
                                      <w:t>Tania Micaela Arsenio Crespo (2424748)</w:t>
                                    </w:r>
                                  </w:sdtContent>
                                </w:sdt>
                              </w:p>
                              <w:p w14:paraId="32A26397" w14:textId="497B99DE" w:rsidR="005734DE" w:rsidRPr="00BA4FD4" w:rsidRDefault="00000000">
                                <w:pPr>
                                  <w:pStyle w:val="NoSpacing"/>
                                  <w:rPr>
                                    <w:rFonts w:ascii="Times New Roman" w:hAnsi="Times New Roman" w:cs="Times New Roman"/>
                                    <w:b/>
                                    <w:bCs/>
                                    <w:sz w:val="32"/>
                                    <w:szCs w:val="32"/>
                                    <w:lang w:val="en-GB"/>
                                  </w:rPr>
                                </w:pPr>
                                <w:sdt>
                                  <w:sdtPr>
                                    <w:rPr>
                                      <w:rFonts w:ascii="Times New Roman" w:hAnsi="Times New Roman" w:cs="Times New Roman"/>
                                      <w:b/>
                                      <w:bCs/>
                                      <w:caps/>
                                      <w:sz w:val="32"/>
                                      <w:szCs w:val="32"/>
                                      <w:lang w:val="en-GB"/>
                                    </w:rPr>
                                    <w:alias w:val="Empresa"/>
                                    <w:tag w:val=""/>
                                    <w:id w:val="1558814826"/>
                                    <w:dataBinding w:prefixMappings="xmlns:ns0='http://schemas.openxmlformats.org/officeDocument/2006/extended-properties' " w:xpath="/ns0:Properties[1]/ns0:Company[1]" w:storeItemID="{6668398D-A668-4E3E-A5EB-62B293D839F1}"/>
                                    <w:text/>
                                  </w:sdtPr>
                                  <w:sdtContent>
                                    <w:r w:rsidR="00251070" w:rsidRPr="00BA4FD4">
                                      <w:rPr>
                                        <w:rFonts w:ascii="Times New Roman" w:hAnsi="Times New Roman" w:cs="Times New Roman"/>
                                        <w:b/>
                                        <w:bCs/>
                                        <w:caps/>
                                        <w:sz w:val="32"/>
                                        <w:szCs w:val="32"/>
                                        <w:lang w:val="en-GB"/>
                                      </w:rPr>
                                      <w:t>university of</w:t>
                                    </w:r>
                                    <w:r w:rsidR="00D7377E" w:rsidRPr="00BA4FD4">
                                      <w:rPr>
                                        <w:rFonts w:ascii="Times New Roman" w:hAnsi="Times New Roman" w:cs="Times New Roman"/>
                                        <w:b/>
                                        <w:bCs/>
                                        <w:caps/>
                                        <w:sz w:val="32"/>
                                        <w:szCs w:val="32"/>
                                        <w:lang w:val="en-GB"/>
                                      </w:rPr>
                                      <w:t xml:space="preserve"> wales </w:t>
                                    </w:r>
                                    <w:r w:rsidR="00703FB0" w:rsidRPr="00BA4FD4">
                                      <w:rPr>
                                        <w:rFonts w:ascii="Times New Roman" w:hAnsi="Times New Roman" w:cs="Times New Roman"/>
                                        <w:b/>
                                        <w:bCs/>
                                        <w:caps/>
                                        <w:sz w:val="32"/>
                                        <w:szCs w:val="32"/>
                                        <w:lang w:val="en-GB"/>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D2D348C" id="_x0000_t202" coordsize="21600,21600" o:spt="202" path="m,l,21600r21600,l21600,xe">
                    <v:stroke joinstyle="miter"/>
                    <v:path gradientshapeok="t" o:connecttype="rect"/>
                  </v:shapetype>
                  <v:shape id="Caixa de Texto 32" o:spid="_x0000_s1054" type="#_x0000_t202" style="position:absolute;left:0;text-align:left;margin-left:171.5pt;margin-top:741pt;width:399.5pt;height:28.8pt;z-index:25163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" filled="f" stroked="f">
                    <v:textbox style="mso-fit-shape-to-text:t" inset="0,0,0,0">
                      <w:txbxContent>
                        <w:p w14:paraId="7A3DDF09" w14:textId="56767A38" w:rsidR="005734DE" w:rsidRPr="00BA4FD4" w:rsidRDefault="00000000">
                          <w:pPr>
                            <w:pStyle w:val="NoSpacing"/>
                            <w:rPr>
                              <w:rFonts w:ascii="Times New Roman" w:hAnsi="Times New Roman" w:cs="Times New Roman"/>
                              <w:sz w:val="32"/>
                              <w:szCs w:val="32"/>
                              <w:lang w:val="en-GB"/>
                            </w:rPr>
                          </w:pPr>
                          <w:sdt>
                            <w:sdtPr>
                              <w:rPr>
                                <w:rFonts w:ascii="Times New Roman" w:hAnsi="Times New Roman" w:cs="Times New Roman"/>
                                <w:sz w:val="32"/>
                                <w:szCs w:val="32"/>
                                <w:lang w:val="en-GB"/>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734DE" w:rsidRPr="00BA4FD4">
                                <w:rPr>
                                  <w:rFonts w:ascii="Times New Roman" w:hAnsi="Times New Roman" w:cs="Times New Roman"/>
                                  <w:sz w:val="32"/>
                                  <w:szCs w:val="32"/>
                                  <w:lang w:val="en-GB"/>
                                </w:rPr>
                                <w:t>Tania Micaela Arsenio Crespo (2424748)</w:t>
                              </w:r>
                            </w:sdtContent>
                          </w:sdt>
                        </w:p>
                        <w:p w14:paraId="32A26397" w14:textId="497B99DE" w:rsidR="005734DE" w:rsidRPr="00BA4FD4" w:rsidRDefault="00000000">
                          <w:pPr>
                            <w:pStyle w:val="NoSpacing"/>
                            <w:rPr>
                              <w:rFonts w:ascii="Times New Roman" w:hAnsi="Times New Roman" w:cs="Times New Roman"/>
                              <w:b/>
                              <w:bCs/>
                              <w:sz w:val="32"/>
                              <w:szCs w:val="32"/>
                              <w:lang w:val="en-GB"/>
                            </w:rPr>
                          </w:pPr>
                          <w:sdt>
                            <w:sdtPr>
                              <w:rPr>
                                <w:rFonts w:ascii="Times New Roman" w:hAnsi="Times New Roman" w:cs="Times New Roman"/>
                                <w:b/>
                                <w:bCs/>
                                <w:caps/>
                                <w:sz w:val="32"/>
                                <w:szCs w:val="32"/>
                                <w:lang w:val="en-GB"/>
                              </w:rPr>
                              <w:alias w:val="Empresa"/>
                              <w:tag w:val=""/>
                              <w:id w:val="1558814826"/>
                              <w:dataBinding w:prefixMappings="xmlns:ns0='http://schemas.openxmlformats.org/officeDocument/2006/extended-properties' " w:xpath="/ns0:Properties[1]/ns0:Company[1]" w:storeItemID="{6668398D-A668-4E3E-A5EB-62B293D839F1}"/>
                              <w:text/>
                            </w:sdtPr>
                            <w:sdtContent>
                              <w:r w:rsidR="00251070" w:rsidRPr="00BA4FD4">
                                <w:rPr>
                                  <w:rFonts w:ascii="Times New Roman" w:hAnsi="Times New Roman" w:cs="Times New Roman"/>
                                  <w:b/>
                                  <w:bCs/>
                                  <w:caps/>
                                  <w:sz w:val="32"/>
                                  <w:szCs w:val="32"/>
                                  <w:lang w:val="en-GB"/>
                                </w:rPr>
                                <w:t>university of</w:t>
                              </w:r>
                              <w:r w:rsidR="00D7377E" w:rsidRPr="00BA4FD4">
                                <w:rPr>
                                  <w:rFonts w:ascii="Times New Roman" w:hAnsi="Times New Roman" w:cs="Times New Roman"/>
                                  <w:b/>
                                  <w:bCs/>
                                  <w:caps/>
                                  <w:sz w:val="32"/>
                                  <w:szCs w:val="32"/>
                                  <w:lang w:val="en-GB"/>
                                </w:rPr>
                                <w:t xml:space="preserve"> wales </w:t>
                              </w:r>
                              <w:r w:rsidR="00703FB0" w:rsidRPr="00BA4FD4">
                                <w:rPr>
                                  <w:rFonts w:ascii="Times New Roman" w:hAnsi="Times New Roman" w:cs="Times New Roman"/>
                                  <w:b/>
                                  <w:bCs/>
                                  <w:caps/>
                                  <w:sz w:val="32"/>
                                  <w:szCs w:val="32"/>
                                  <w:lang w:val="en-GB"/>
                                </w:rPr>
                                <w:t>trinity saint david</w:t>
                              </w:r>
                            </w:sdtContent>
                          </w:sdt>
                        </w:p>
                      </w:txbxContent>
                    </v:textbox>
                    <w10:wrap anchorx="page" anchory="page"/>
                  </v:shape>
                </w:pict>
              </mc:Fallback>
            </mc:AlternateContent>
          </w:r>
          <w:r w:rsidR="00B921C0" w:rsidRPr="008E7A47">
            <w:rPr>
              <w:rFonts w:ascii="Times New Roman" w:hAnsi="Times New Roman" w:cs="Times New Roman"/>
              <w:sz w:val="32"/>
              <w:szCs w:val="32"/>
            </w:rPr>
            <w:t>Tania Crespo</w:t>
          </w:r>
        </w:p>
        <w:p w14:paraId="582E2C8C" w14:textId="50974928" w:rsidR="00F805CC" w:rsidRPr="008E7A47" w:rsidRDefault="00A7658B" w:rsidP="00F224F5">
          <w:pPr>
            <w:spacing w:line="360" w:lineRule="auto"/>
            <w:jc w:val="center"/>
            <w:rPr>
              <w:rFonts w:ascii="Times New Roman" w:hAnsi="Times New Roman" w:cs="Times New Roman"/>
              <w:sz w:val="32"/>
              <w:szCs w:val="32"/>
            </w:rPr>
          </w:pPr>
          <w:r w:rsidRPr="008E7A47">
            <w:rPr>
              <w:rFonts w:ascii="Times New Roman" w:hAnsi="Times New Roman" w:cs="Times New Roman"/>
              <w:b/>
              <w:bCs/>
              <w:sz w:val="32"/>
              <w:szCs w:val="32"/>
            </w:rPr>
            <w:t>Student</w:t>
          </w:r>
          <w:r w:rsidR="00EB2278" w:rsidRPr="008E7A47">
            <w:rPr>
              <w:rFonts w:ascii="Times New Roman" w:hAnsi="Times New Roman" w:cs="Times New Roman"/>
              <w:b/>
              <w:bCs/>
              <w:sz w:val="32"/>
              <w:szCs w:val="32"/>
            </w:rPr>
            <w:t xml:space="preserve"> Number:</w:t>
          </w:r>
          <w:r w:rsidR="00EB2278" w:rsidRPr="008E7A47">
            <w:rPr>
              <w:rFonts w:ascii="Times New Roman" w:hAnsi="Times New Roman" w:cs="Times New Roman"/>
              <w:sz w:val="32"/>
              <w:szCs w:val="32"/>
            </w:rPr>
            <w:t xml:space="preserve"> 2424748</w:t>
          </w:r>
          <w:r w:rsidRPr="008E7A47">
            <w:rPr>
              <w:rFonts w:ascii="Times New Roman" w:hAnsi="Times New Roman" w:cs="Times New Roman"/>
              <w:sz w:val="32"/>
              <w:szCs w:val="32"/>
            </w:rPr>
            <w:t xml:space="preserve"> </w:t>
          </w:r>
          <w:r w:rsidR="005734DE" w:rsidRPr="008E7A47">
            <w:rPr>
              <w:rFonts w:ascii="Times New Roman" w:hAnsi="Times New Roman" w:cs="Times New Roman"/>
              <w:sz w:val="32"/>
              <w:szCs w:val="32"/>
            </w:rPr>
            <w:br w:type="page"/>
          </w:r>
        </w:p>
        <w:p w14:paraId="79D8C261" w14:textId="44F655EF" w:rsidR="005734DE" w:rsidRPr="004D42DB" w:rsidRDefault="00000000" w:rsidP="00211C15">
          <w:pPr>
            <w:spacing w:line="360" w:lineRule="auto"/>
            <w:jc w:val="both"/>
            <w:rPr>
              <w:rFonts w:ascii="Times New Roman" w:hAnsi="Times New Roman" w:cs="Times New Roman"/>
              <w:sz w:val="24"/>
              <w:szCs w:val="24"/>
            </w:rPr>
          </w:pPr>
        </w:p>
      </w:sdtContent>
    </w:sdt>
    <w:sdt>
      <w:sdtPr>
        <w:rPr>
          <w:rFonts w:ascii="Times New Roman" w:eastAsiaTheme="minorHAnsi" w:hAnsi="Times New Roman" w:cs="Times New Roman"/>
          <w:color w:val="auto"/>
          <w:kern w:val="2"/>
          <w:sz w:val="24"/>
          <w:szCs w:val="24"/>
          <w:lang w:val="en-GB" w:eastAsia="en-US"/>
          <w14:ligatures w14:val="standardContextual"/>
        </w:rPr>
        <w:id w:val="919684350"/>
        <w:docPartObj>
          <w:docPartGallery w:val="Table of Contents"/>
          <w:docPartUnique/>
        </w:docPartObj>
      </w:sdtPr>
      <w:sdtEndPr>
        <w:rPr>
          <w:rFonts w:asciiTheme="minorHAnsi" w:hAnsiTheme="minorHAnsi" w:cstheme="minorBidi"/>
          <w:b/>
          <w:bCs/>
          <w:sz w:val="22"/>
          <w:szCs w:val="22"/>
        </w:rPr>
      </w:sdtEndPr>
      <w:sdtContent>
        <w:p w14:paraId="229F24B9" w14:textId="723CA3E8" w:rsidR="00691D49" w:rsidRPr="00123765" w:rsidRDefault="00691D49" w:rsidP="00211C15">
          <w:pPr>
            <w:pStyle w:val="TOCHeading"/>
            <w:spacing w:line="360" w:lineRule="auto"/>
            <w:jc w:val="center"/>
            <w:rPr>
              <w:rFonts w:ascii="Times New Roman" w:hAnsi="Times New Roman" w:cs="Times New Roman"/>
              <w:b/>
              <w:bCs/>
              <w:color w:val="auto"/>
              <w:sz w:val="28"/>
              <w:szCs w:val="28"/>
            </w:rPr>
          </w:pPr>
          <w:r w:rsidRPr="00123765">
            <w:rPr>
              <w:rFonts w:ascii="Times New Roman" w:hAnsi="Times New Roman" w:cs="Times New Roman"/>
              <w:b/>
              <w:bCs/>
              <w:color w:val="auto"/>
              <w:sz w:val="28"/>
              <w:szCs w:val="28"/>
              <w:lang w:val="en-GB"/>
            </w:rPr>
            <w:t>Table of Contents</w:t>
          </w:r>
        </w:p>
        <w:p w14:paraId="52820132" w14:textId="1152733B" w:rsidR="00123765" w:rsidRPr="00123765" w:rsidRDefault="00691D49">
          <w:pPr>
            <w:pStyle w:val="TOC1"/>
            <w:tabs>
              <w:tab w:val="right" w:leader="dot" w:pos="8494"/>
            </w:tabs>
            <w:rPr>
              <w:rFonts w:ascii="Times New Roman" w:eastAsiaTheme="minorEastAsia" w:hAnsi="Times New Roman" w:cs="Times New Roman"/>
              <w:noProof/>
              <w:sz w:val="24"/>
              <w:szCs w:val="24"/>
              <w:lang w:eastAsia="en-GB"/>
            </w:rPr>
          </w:pPr>
          <w:r w:rsidRPr="00123765">
            <w:rPr>
              <w:rFonts w:ascii="Times New Roman" w:hAnsi="Times New Roman" w:cs="Times New Roman"/>
              <w:sz w:val="24"/>
              <w:szCs w:val="24"/>
            </w:rPr>
            <w:fldChar w:fldCharType="begin"/>
          </w:r>
          <w:r w:rsidRPr="00123765">
            <w:rPr>
              <w:rFonts w:ascii="Times New Roman" w:hAnsi="Times New Roman" w:cs="Times New Roman"/>
              <w:sz w:val="24"/>
              <w:szCs w:val="24"/>
            </w:rPr>
            <w:instrText xml:space="preserve"> TOC \o "1-3" \h \z \u </w:instrText>
          </w:r>
          <w:r w:rsidRPr="00123765">
            <w:rPr>
              <w:rFonts w:ascii="Times New Roman" w:hAnsi="Times New Roman" w:cs="Times New Roman"/>
              <w:sz w:val="24"/>
              <w:szCs w:val="24"/>
            </w:rPr>
            <w:fldChar w:fldCharType="separate"/>
          </w:r>
          <w:hyperlink w:anchor="_Toc236242537" w:history="1">
            <w:r w:rsidR="00123765" w:rsidRPr="00123765">
              <w:rPr>
                <w:rStyle w:val="Hyperlink"/>
                <w:rFonts w:ascii="Times New Roman" w:hAnsi="Times New Roman" w:cs="Times New Roman"/>
                <w:noProof/>
                <w:sz w:val="24"/>
                <w:szCs w:val="24"/>
              </w:rPr>
              <w:t>Task_ 1 Research in Data Security and Compliance</w:t>
            </w:r>
            <w:r w:rsidR="00123765" w:rsidRPr="00123765">
              <w:rPr>
                <w:rFonts w:ascii="Times New Roman" w:hAnsi="Times New Roman" w:cs="Times New Roman"/>
                <w:noProof/>
                <w:webHidden/>
                <w:sz w:val="24"/>
                <w:szCs w:val="24"/>
              </w:rPr>
              <w:tab/>
            </w:r>
            <w:r w:rsidR="00123765" w:rsidRPr="00123765">
              <w:rPr>
                <w:rFonts w:ascii="Times New Roman" w:hAnsi="Times New Roman" w:cs="Times New Roman"/>
                <w:noProof/>
                <w:webHidden/>
                <w:sz w:val="24"/>
                <w:szCs w:val="24"/>
              </w:rPr>
              <w:fldChar w:fldCharType="begin"/>
            </w:r>
            <w:r w:rsidR="00123765" w:rsidRPr="00123765">
              <w:rPr>
                <w:rFonts w:ascii="Times New Roman" w:hAnsi="Times New Roman" w:cs="Times New Roman"/>
                <w:noProof/>
                <w:webHidden/>
                <w:sz w:val="24"/>
                <w:szCs w:val="24"/>
              </w:rPr>
              <w:instrText xml:space="preserve"> PAGEREF _Toc236242537 \h </w:instrText>
            </w:r>
            <w:r w:rsidR="00123765" w:rsidRPr="00123765">
              <w:rPr>
                <w:rFonts w:ascii="Times New Roman" w:hAnsi="Times New Roman" w:cs="Times New Roman"/>
                <w:noProof/>
                <w:webHidden/>
                <w:sz w:val="24"/>
                <w:szCs w:val="24"/>
              </w:rPr>
            </w:r>
            <w:r w:rsidR="00123765" w:rsidRPr="00123765">
              <w:rPr>
                <w:rFonts w:ascii="Times New Roman" w:hAnsi="Times New Roman" w:cs="Times New Roman"/>
                <w:noProof/>
                <w:webHidden/>
                <w:sz w:val="24"/>
                <w:szCs w:val="24"/>
              </w:rPr>
              <w:fldChar w:fldCharType="separate"/>
            </w:r>
            <w:r w:rsidR="00123765" w:rsidRPr="00123765">
              <w:rPr>
                <w:rFonts w:ascii="Times New Roman" w:hAnsi="Times New Roman" w:cs="Times New Roman"/>
                <w:noProof/>
                <w:webHidden/>
                <w:sz w:val="24"/>
                <w:szCs w:val="24"/>
              </w:rPr>
              <w:t>2</w:t>
            </w:r>
            <w:r w:rsidR="00123765" w:rsidRPr="00123765">
              <w:rPr>
                <w:rFonts w:ascii="Times New Roman" w:hAnsi="Times New Roman" w:cs="Times New Roman"/>
                <w:noProof/>
                <w:webHidden/>
                <w:sz w:val="24"/>
                <w:szCs w:val="24"/>
              </w:rPr>
              <w:fldChar w:fldCharType="end"/>
            </w:r>
          </w:hyperlink>
        </w:p>
        <w:p w14:paraId="6074BE11" w14:textId="6947B325"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38" w:history="1">
            <w:r w:rsidRPr="00123765">
              <w:rPr>
                <w:rStyle w:val="Hyperlink"/>
                <w:rFonts w:ascii="Times New Roman" w:hAnsi="Times New Roman" w:cs="Times New Roman"/>
                <w:noProof/>
                <w:sz w:val="24"/>
                <w:szCs w:val="24"/>
              </w:rPr>
              <w:t>Abstracts: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_Toc236242538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w:t>
            </w:r>
            <w:r w:rsidRPr="00123765">
              <w:rPr>
                <w:rFonts w:ascii="Times New Roman" w:hAnsi="Times New Roman" w:cs="Times New Roman"/>
                <w:noProof/>
                <w:webHidden/>
                <w:sz w:val="24"/>
                <w:szCs w:val="24"/>
              </w:rPr>
              <w:fldChar w:fldCharType="end"/>
            </w:r>
          </w:hyperlink>
        </w:p>
        <w:p w14:paraId="79AC8962" w14:textId="52170DBD"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39" w:history="1">
            <w:r w:rsidRPr="00123765">
              <w:rPr>
                <w:rStyle w:val="Hyperlink"/>
                <w:rFonts w:ascii="Times New Roman" w:hAnsi="Times New Roman" w:cs="Times New Roman"/>
                <w:noProof/>
                <w:sz w:val="24"/>
                <w:szCs w:val="24"/>
              </w:rPr>
              <w:t>Task_1 Introduction</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_Toc236242539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w:t>
            </w:r>
            <w:r w:rsidRPr="00123765">
              <w:rPr>
                <w:rFonts w:ascii="Times New Roman" w:hAnsi="Times New Roman" w:cs="Times New Roman"/>
                <w:noProof/>
                <w:webHidden/>
                <w:sz w:val="24"/>
                <w:szCs w:val="24"/>
              </w:rPr>
              <w:fldChar w:fldCharType="end"/>
            </w:r>
          </w:hyperlink>
        </w:p>
        <w:p w14:paraId="6B1F746D" w14:textId="44D008D2"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0" w:history="1">
            <w:r w:rsidRPr="00123765">
              <w:rPr>
                <w:rStyle w:val="Hyperlink"/>
                <w:rFonts w:ascii="Times New Roman" w:hAnsi="Times New Roman" w:cs="Times New Roman"/>
                <w:noProof/>
                <w:sz w:val="24"/>
                <w:szCs w:val="24"/>
              </w:rPr>
              <w:t>1.2 How Zero Trust Helps Organisations Anticipate Threats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_Toc236242540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3</w:t>
            </w:r>
            <w:r w:rsidRPr="00123765">
              <w:rPr>
                <w:rFonts w:ascii="Times New Roman" w:hAnsi="Times New Roman" w:cs="Times New Roman"/>
                <w:noProof/>
                <w:webHidden/>
                <w:sz w:val="24"/>
                <w:szCs w:val="24"/>
              </w:rPr>
              <w:fldChar w:fldCharType="end"/>
            </w:r>
          </w:hyperlink>
        </w:p>
        <w:p w14:paraId="30C2754E" w14:textId="264D765D"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41" w:history="1">
            <w:r w:rsidRPr="00123765">
              <w:rPr>
                <w:rStyle w:val="Hyperlink"/>
                <w:rFonts w:ascii="Times New Roman" w:hAnsi="Times New Roman" w:cs="Times New Roman"/>
                <w:noProof/>
                <w:sz w:val="24"/>
                <w:szCs w:val="24"/>
              </w:rPr>
              <w:t>1.3 How Zero Trust Protects Organisations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_Toc236242541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4</w:t>
            </w:r>
            <w:r w:rsidRPr="00123765">
              <w:rPr>
                <w:rFonts w:ascii="Times New Roman" w:hAnsi="Times New Roman" w:cs="Times New Roman"/>
                <w:noProof/>
                <w:webHidden/>
                <w:sz w:val="24"/>
                <w:szCs w:val="24"/>
              </w:rPr>
              <w:fldChar w:fldCharType="end"/>
            </w:r>
          </w:hyperlink>
        </w:p>
        <w:p w14:paraId="2F1B06FB" w14:textId="3A99F751"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2" w:history="1">
            <w:r w:rsidRPr="00123765">
              <w:rPr>
                <w:rStyle w:val="Hyperlink"/>
                <w:rFonts w:ascii="Times New Roman" w:hAnsi="Times New Roman" w:cs="Times New Roman"/>
                <w:noProof/>
                <w:sz w:val="24"/>
                <w:szCs w:val="24"/>
              </w:rPr>
              <w:t>1.4 How Zero Trust Helps Detect Threats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_Toc236242542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5</w:t>
            </w:r>
            <w:r w:rsidRPr="00123765">
              <w:rPr>
                <w:rFonts w:ascii="Times New Roman" w:hAnsi="Times New Roman" w:cs="Times New Roman"/>
                <w:noProof/>
                <w:webHidden/>
                <w:sz w:val="24"/>
                <w:szCs w:val="24"/>
              </w:rPr>
              <w:fldChar w:fldCharType="end"/>
            </w:r>
          </w:hyperlink>
        </w:p>
        <w:p w14:paraId="3AE79643" w14:textId="1C9E40EB"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3" w:history="1">
            <w:r w:rsidRPr="00123765">
              <w:rPr>
                <w:rStyle w:val="Hyperlink"/>
                <w:rFonts w:ascii="Times New Roman" w:hAnsi="Times New Roman" w:cs="Times New Roman"/>
                <w:noProof/>
                <w:sz w:val="24"/>
                <w:szCs w:val="24"/>
              </w:rPr>
              <w:t>1.5 How Zero Trust Supports Automatic Response</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_Toc236242543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7</w:t>
            </w:r>
            <w:r w:rsidRPr="00123765">
              <w:rPr>
                <w:rFonts w:ascii="Times New Roman" w:hAnsi="Times New Roman" w:cs="Times New Roman"/>
                <w:noProof/>
                <w:webHidden/>
                <w:sz w:val="24"/>
                <w:szCs w:val="24"/>
              </w:rPr>
              <w:fldChar w:fldCharType="end"/>
            </w:r>
          </w:hyperlink>
        </w:p>
        <w:p w14:paraId="617C6254" w14:textId="25D19881"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4" w:history="1">
            <w:r w:rsidRPr="00123765">
              <w:rPr>
                <w:rStyle w:val="Hyperlink"/>
                <w:rFonts w:ascii="Times New Roman" w:hAnsi="Times New Roman" w:cs="Times New Roman"/>
                <w:noProof/>
                <w:sz w:val="24"/>
                <w:szCs w:val="24"/>
              </w:rPr>
              <w:t>1.6 Comparison with Traditional Security Models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_Toc236242544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8</w:t>
            </w:r>
            <w:r w:rsidRPr="00123765">
              <w:rPr>
                <w:rFonts w:ascii="Times New Roman" w:hAnsi="Times New Roman" w:cs="Times New Roman"/>
                <w:noProof/>
                <w:webHidden/>
                <w:sz w:val="24"/>
                <w:szCs w:val="24"/>
              </w:rPr>
              <w:fldChar w:fldCharType="end"/>
            </w:r>
          </w:hyperlink>
        </w:p>
        <w:p w14:paraId="7BD5101F" w14:textId="13695995"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45" w:history="1">
            <w:r w:rsidRPr="00123765">
              <w:rPr>
                <w:rStyle w:val="Hyperlink"/>
                <w:rFonts w:ascii="Times New Roman" w:hAnsi="Times New Roman" w:cs="Times New Roman"/>
                <w:noProof/>
                <w:sz w:val="24"/>
                <w:szCs w:val="24"/>
              </w:rPr>
              <w:t>1.7 Implementation Challenges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_Toc236242545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9</w:t>
            </w:r>
            <w:r w:rsidRPr="00123765">
              <w:rPr>
                <w:rFonts w:ascii="Times New Roman" w:hAnsi="Times New Roman" w:cs="Times New Roman"/>
                <w:noProof/>
                <w:webHidden/>
                <w:sz w:val="24"/>
                <w:szCs w:val="24"/>
              </w:rPr>
              <w:fldChar w:fldCharType="end"/>
            </w:r>
          </w:hyperlink>
        </w:p>
        <w:p w14:paraId="37D86CC6" w14:textId="17C05C0C"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6" w:history="1">
            <w:r w:rsidRPr="00123765">
              <w:rPr>
                <w:rStyle w:val="Hyperlink"/>
                <w:rFonts w:ascii="Times New Roman" w:hAnsi="Times New Roman" w:cs="Times New Roman"/>
                <w:noProof/>
                <w:sz w:val="24"/>
                <w:szCs w:val="24"/>
              </w:rPr>
              <w:t>1.8 Recommendations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_Toc236242546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10</w:t>
            </w:r>
            <w:r w:rsidRPr="00123765">
              <w:rPr>
                <w:rFonts w:ascii="Times New Roman" w:hAnsi="Times New Roman" w:cs="Times New Roman"/>
                <w:noProof/>
                <w:webHidden/>
                <w:sz w:val="24"/>
                <w:szCs w:val="24"/>
              </w:rPr>
              <w:fldChar w:fldCharType="end"/>
            </w:r>
          </w:hyperlink>
        </w:p>
        <w:p w14:paraId="04D1B6FC" w14:textId="68C2CE6C"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47" w:history="1">
            <w:r w:rsidRPr="00123765">
              <w:rPr>
                <w:rStyle w:val="Hyperlink"/>
                <w:rFonts w:ascii="Times New Roman" w:hAnsi="Times New Roman" w:cs="Times New Roman"/>
                <w:noProof/>
                <w:sz w:val="24"/>
                <w:szCs w:val="24"/>
              </w:rPr>
              <w:t>Task_1 Conclusion</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_Toc236242547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11</w:t>
            </w:r>
            <w:r w:rsidRPr="00123765">
              <w:rPr>
                <w:rFonts w:ascii="Times New Roman" w:hAnsi="Times New Roman" w:cs="Times New Roman"/>
                <w:noProof/>
                <w:webHidden/>
                <w:sz w:val="24"/>
                <w:szCs w:val="24"/>
              </w:rPr>
              <w:fldChar w:fldCharType="end"/>
            </w:r>
          </w:hyperlink>
        </w:p>
        <w:p w14:paraId="7C6586DC" w14:textId="0D9BF84C"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48" w:history="1">
            <w:r w:rsidRPr="00123765">
              <w:rPr>
                <w:rStyle w:val="Hyperlink"/>
                <w:rFonts w:ascii="Times New Roman" w:hAnsi="Times New Roman" w:cs="Times New Roman"/>
                <w:noProof/>
                <w:sz w:val="24"/>
                <w:szCs w:val="24"/>
              </w:rPr>
              <w:t>Task_ 2 Case Scenario: Equifax Data Breach</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_Toc236242548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12</w:t>
            </w:r>
            <w:r w:rsidRPr="00123765">
              <w:rPr>
                <w:rFonts w:ascii="Times New Roman" w:hAnsi="Times New Roman" w:cs="Times New Roman"/>
                <w:noProof/>
                <w:webHidden/>
                <w:sz w:val="24"/>
                <w:szCs w:val="24"/>
              </w:rPr>
              <w:fldChar w:fldCharType="end"/>
            </w:r>
          </w:hyperlink>
        </w:p>
        <w:p w14:paraId="5DF3914B" w14:textId="623B8282"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49" w:history="1">
            <w:r w:rsidRPr="00123765">
              <w:rPr>
                <w:rStyle w:val="Hyperlink"/>
                <w:rFonts w:ascii="Times New Roman" w:hAnsi="Times New Roman" w:cs="Times New Roman"/>
                <w:noProof/>
                <w:sz w:val="24"/>
                <w:szCs w:val="24"/>
              </w:rPr>
              <w:t>Title: Designing a Forward-Looking Cybersecurity Programme After the 2017 Equifax Data Breach.</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_Toc236242549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12</w:t>
            </w:r>
            <w:r w:rsidRPr="00123765">
              <w:rPr>
                <w:rFonts w:ascii="Times New Roman" w:hAnsi="Times New Roman" w:cs="Times New Roman"/>
                <w:noProof/>
                <w:webHidden/>
                <w:sz w:val="24"/>
                <w:szCs w:val="24"/>
              </w:rPr>
              <w:fldChar w:fldCharType="end"/>
            </w:r>
          </w:hyperlink>
        </w:p>
        <w:p w14:paraId="6419CF53" w14:textId="54CB1B0C"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50" w:history="1">
            <w:r w:rsidRPr="00123765">
              <w:rPr>
                <w:rStyle w:val="Hyperlink"/>
                <w:rFonts w:ascii="Times New Roman" w:hAnsi="Times New Roman" w:cs="Times New Roman"/>
                <w:noProof/>
                <w:sz w:val="24"/>
                <w:szCs w:val="24"/>
              </w:rPr>
              <w:t>Task_2 Introduction</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_Toc236242550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12</w:t>
            </w:r>
            <w:r w:rsidRPr="00123765">
              <w:rPr>
                <w:rFonts w:ascii="Times New Roman" w:hAnsi="Times New Roman" w:cs="Times New Roman"/>
                <w:noProof/>
                <w:webHidden/>
                <w:sz w:val="24"/>
                <w:szCs w:val="24"/>
              </w:rPr>
              <w:fldChar w:fldCharType="end"/>
            </w:r>
          </w:hyperlink>
        </w:p>
        <w:p w14:paraId="4D337E44" w14:textId="492CA348"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1" w:history="1">
            <w:r w:rsidRPr="00123765">
              <w:rPr>
                <w:rStyle w:val="Hyperlink"/>
                <w:rFonts w:ascii="Times New Roman" w:hAnsi="Times New Roman" w:cs="Times New Roman"/>
                <w:noProof/>
                <w:sz w:val="24"/>
                <w:szCs w:val="24"/>
              </w:rPr>
              <w:t>2.1 Organisational Structure and Accountability</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_Toc236242551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13</w:t>
            </w:r>
            <w:r w:rsidRPr="00123765">
              <w:rPr>
                <w:rFonts w:ascii="Times New Roman" w:hAnsi="Times New Roman" w:cs="Times New Roman"/>
                <w:noProof/>
                <w:webHidden/>
                <w:sz w:val="24"/>
                <w:szCs w:val="24"/>
              </w:rPr>
              <w:fldChar w:fldCharType="end"/>
            </w:r>
          </w:hyperlink>
        </w:p>
        <w:p w14:paraId="4B7FCBBF" w14:textId="7CED9CD2"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2" w:history="1">
            <w:r w:rsidRPr="00123765">
              <w:rPr>
                <w:rStyle w:val="Hyperlink"/>
                <w:rFonts w:ascii="Times New Roman" w:hAnsi="Times New Roman" w:cs="Times New Roman"/>
                <w:noProof/>
                <w:sz w:val="24"/>
                <w:szCs w:val="24"/>
              </w:rPr>
              <w:t>2.2 Policies and Procedures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_Toc236242552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16</w:t>
            </w:r>
            <w:r w:rsidRPr="00123765">
              <w:rPr>
                <w:rFonts w:ascii="Times New Roman" w:hAnsi="Times New Roman" w:cs="Times New Roman"/>
                <w:noProof/>
                <w:webHidden/>
                <w:sz w:val="24"/>
                <w:szCs w:val="24"/>
              </w:rPr>
              <w:fldChar w:fldCharType="end"/>
            </w:r>
          </w:hyperlink>
        </w:p>
        <w:p w14:paraId="00B83E73" w14:textId="77ED28E2"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3" w:history="1">
            <w:r w:rsidRPr="00123765">
              <w:rPr>
                <w:rStyle w:val="Hyperlink"/>
                <w:rFonts w:ascii="Times New Roman" w:hAnsi="Times New Roman" w:cs="Times New Roman"/>
                <w:noProof/>
                <w:sz w:val="24"/>
                <w:szCs w:val="24"/>
              </w:rPr>
              <w:t>2.3 Governance and Strategic Alignment</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_Toc236242553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18</w:t>
            </w:r>
            <w:r w:rsidRPr="00123765">
              <w:rPr>
                <w:rFonts w:ascii="Times New Roman" w:hAnsi="Times New Roman" w:cs="Times New Roman"/>
                <w:noProof/>
                <w:webHidden/>
                <w:sz w:val="24"/>
                <w:szCs w:val="24"/>
              </w:rPr>
              <w:fldChar w:fldCharType="end"/>
            </w:r>
          </w:hyperlink>
        </w:p>
        <w:p w14:paraId="37407002" w14:textId="0725F7A4"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4" w:history="1">
            <w:r w:rsidRPr="00123765">
              <w:rPr>
                <w:rStyle w:val="Hyperlink"/>
                <w:rFonts w:ascii="Times New Roman" w:hAnsi="Times New Roman" w:cs="Times New Roman"/>
                <w:noProof/>
                <w:sz w:val="24"/>
                <w:szCs w:val="24"/>
              </w:rPr>
              <w:t>2.3 Risk Management and Assessment</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_Toc236242554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20</w:t>
            </w:r>
            <w:r w:rsidRPr="00123765">
              <w:rPr>
                <w:rFonts w:ascii="Times New Roman" w:hAnsi="Times New Roman" w:cs="Times New Roman"/>
                <w:noProof/>
                <w:webHidden/>
                <w:sz w:val="24"/>
                <w:szCs w:val="24"/>
              </w:rPr>
              <w:fldChar w:fldCharType="end"/>
            </w:r>
          </w:hyperlink>
        </w:p>
        <w:p w14:paraId="3E15D957" w14:textId="6F2DAF28"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5" w:history="1">
            <w:r w:rsidRPr="00123765">
              <w:rPr>
                <w:rStyle w:val="Hyperlink"/>
                <w:rFonts w:ascii="Times New Roman" w:hAnsi="Times New Roman" w:cs="Times New Roman"/>
                <w:noProof/>
                <w:sz w:val="24"/>
                <w:szCs w:val="24"/>
              </w:rPr>
              <w:t>2.4 Compliance, Incident Response and Protection Controls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_Toc236242555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22</w:t>
            </w:r>
            <w:r w:rsidRPr="00123765">
              <w:rPr>
                <w:rFonts w:ascii="Times New Roman" w:hAnsi="Times New Roman" w:cs="Times New Roman"/>
                <w:noProof/>
                <w:webHidden/>
                <w:sz w:val="24"/>
                <w:szCs w:val="24"/>
              </w:rPr>
              <w:fldChar w:fldCharType="end"/>
            </w:r>
          </w:hyperlink>
        </w:p>
        <w:p w14:paraId="673FB106" w14:textId="591C87BC" w:rsidR="00123765" w:rsidRPr="00123765" w:rsidRDefault="00123765" w:rsidP="00123765">
          <w:pPr>
            <w:pStyle w:val="TOC2"/>
            <w:tabs>
              <w:tab w:val="right" w:leader="dot" w:pos="8494"/>
            </w:tabs>
            <w:ind w:left="0"/>
            <w:rPr>
              <w:rFonts w:ascii="Times New Roman" w:eastAsiaTheme="minorEastAsia" w:hAnsi="Times New Roman" w:cs="Times New Roman"/>
              <w:noProof/>
              <w:sz w:val="24"/>
              <w:szCs w:val="24"/>
              <w:lang w:eastAsia="en-GB"/>
            </w:rPr>
          </w:pPr>
          <w:hyperlink w:anchor="_Toc236242556" w:history="1">
            <w:r w:rsidRPr="00123765">
              <w:rPr>
                <w:rStyle w:val="Hyperlink"/>
                <w:rFonts w:ascii="Times New Roman" w:hAnsi="Times New Roman" w:cs="Times New Roman"/>
                <w:noProof/>
                <w:sz w:val="24"/>
                <w:szCs w:val="24"/>
              </w:rPr>
              <w:t>2.5 Critical Evaluation of the Proposed Programme</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_Toc236242556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24</w:t>
            </w:r>
            <w:r w:rsidRPr="00123765">
              <w:rPr>
                <w:rFonts w:ascii="Times New Roman" w:hAnsi="Times New Roman" w:cs="Times New Roman"/>
                <w:noProof/>
                <w:webHidden/>
                <w:sz w:val="24"/>
                <w:szCs w:val="24"/>
              </w:rPr>
              <w:fldChar w:fldCharType="end"/>
            </w:r>
          </w:hyperlink>
        </w:p>
        <w:p w14:paraId="11772BE4" w14:textId="51ABC957"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57" w:history="1">
            <w:r w:rsidRPr="00123765">
              <w:rPr>
                <w:rStyle w:val="Hyperlink"/>
                <w:rFonts w:ascii="Times New Roman" w:hAnsi="Times New Roman" w:cs="Times New Roman"/>
                <w:noProof/>
                <w:sz w:val="24"/>
                <w:szCs w:val="24"/>
              </w:rPr>
              <w:t>Task_2 Conclusion</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_Toc236242557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25</w:t>
            </w:r>
            <w:r w:rsidRPr="00123765">
              <w:rPr>
                <w:rFonts w:ascii="Times New Roman" w:hAnsi="Times New Roman" w:cs="Times New Roman"/>
                <w:noProof/>
                <w:webHidden/>
                <w:sz w:val="24"/>
                <w:szCs w:val="24"/>
              </w:rPr>
              <w:fldChar w:fldCharType="end"/>
            </w:r>
          </w:hyperlink>
        </w:p>
        <w:p w14:paraId="23DB9535" w14:textId="376E78B7"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58" w:history="1">
            <w:r w:rsidRPr="00123765">
              <w:rPr>
                <w:rStyle w:val="Hyperlink"/>
                <w:rFonts w:ascii="Times New Roman" w:hAnsi="Times New Roman" w:cs="Times New Roman"/>
                <w:noProof/>
                <w:sz w:val="24"/>
                <w:szCs w:val="24"/>
              </w:rPr>
              <w:t>Task_1 References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_Toc236242558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26</w:t>
            </w:r>
            <w:r w:rsidRPr="00123765">
              <w:rPr>
                <w:rFonts w:ascii="Times New Roman" w:hAnsi="Times New Roman" w:cs="Times New Roman"/>
                <w:noProof/>
                <w:webHidden/>
                <w:sz w:val="24"/>
                <w:szCs w:val="24"/>
              </w:rPr>
              <w:fldChar w:fldCharType="end"/>
            </w:r>
          </w:hyperlink>
        </w:p>
        <w:p w14:paraId="39F7E1C1" w14:textId="0C0608E9" w:rsidR="00123765" w:rsidRPr="00123765" w:rsidRDefault="00123765">
          <w:pPr>
            <w:pStyle w:val="TOC1"/>
            <w:tabs>
              <w:tab w:val="right" w:leader="dot" w:pos="8494"/>
            </w:tabs>
            <w:rPr>
              <w:rFonts w:ascii="Times New Roman" w:eastAsiaTheme="minorEastAsia" w:hAnsi="Times New Roman" w:cs="Times New Roman"/>
              <w:noProof/>
              <w:sz w:val="24"/>
              <w:szCs w:val="24"/>
              <w:lang w:eastAsia="en-GB"/>
            </w:rPr>
          </w:pPr>
          <w:hyperlink w:anchor="_Toc236242559" w:history="1">
            <w:r w:rsidRPr="00123765">
              <w:rPr>
                <w:rStyle w:val="Hyperlink"/>
                <w:rFonts w:ascii="Times New Roman" w:hAnsi="Times New Roman" w:cs="Times New Roman"/>
                <w:noProof/>
                <w:sz w:val="24"/>
                <w:szCs w:val="24"/>
              </w:rPr>
              <w:t>Task_2 References</w:t>
            </w:r>
            <w:r w:rsidRPr="00123765">
              <w:rPr>
                <w:rFonts w:ascii="Times New Roman" w:hAnsi="Times New Roman" w:cs="Times New Roman"/>
                <w:noProof/>
                <w:webHidden/>
                <w:sz w:val="24"/>
                <w:szCs w:val="24"/>
              </w:rPr>
              <w:tab/>
            </w:r>
            <w:r w:rsidRPr="00123765">
              <w:rPr>
                <w:rFonts w:ascii="Times New Roman" w:hAnsi="Times New Roman" w:cs="Times New Roman"/>
                <w:noProof/>
                <w:webHidden/>
                <w:sz w:val="24"/>
                <w:szCs w:val="24"/>
              </w:rPr>
              <w:fldChar w:fldCharType="begin"/>
            </w:r>
            <w:r w:rsidRPr="00123765">
              <w:rPr>
                <w:rFonts w:ascii="Times New Roman" w:hAnsi="Times New Roman" w:cs="Times New Roman"/>
                <w:noProof/>
                <w:webHidden/>
                <w:sz w:val="24"/>
                <w:szCs w:val="24"/>
              </w:rPr>
              <w:instrText xml:space="preserve"> PAGEREF _Toc236242559 \h </w:instrText>
            </w:r>
            <w:r w:rsidRPr="00123765">
              <w:rPr>
                <w:rFonts w:ascii="Times New Roman" w:hAnsi="Times New Roman" w:cs="Times New Roman"/>
                <w:noProof/>
                <w:webHidden/>
                <w:sz w:val="24"/>
                <w:szCs w:val="24"/>
              </w:rPr>
            </w:r>
            <w:r w:rsidRPr="00123765">
              <w:rPr>
                <w:rFonts w:ascii="Times New Roman" w:hAnsi="Times New Roman" w:cs="Times New Roman"/>
                <w:noProof/>
                <w:webHidden/>
                <w:sz w:val="24"/>
                <w:szCs w:val="24"/>
              </w:rPr>
              <w:fldChar w:fldCharType="separate"/>
            </w:r>
            <w:r w:rsidRPr="00123765">
              <w:rPr>
                <w:rFonts w:ascii="Times New Roman" w:hAnsi="Times New Roman" w:cs="Times New Roman"/>
                <w:noProof/>
                <w:webHidden/>
                <w:sz w:val="24"/>
                <w:szCs w:val="24"/>
              </w:rPr>
              <w:t>26</w:t>
            </w:r>
            <w:r w:rsidRPr="00123765">
              <w:rPr>
                <w:rFonts w:ascii="Times New Roman" w:hAnsi="Times New Roman" w:cs="Times New Roman"/>
                <w:noProof/>
                <w:webHidden/>
                <w:sz w:val="24"/>
                <w:szCs w:val="24"/>
              </w:rPr>
              <w:fldChar w:fldCharType="end"/>
            </w:r>
          </w:hyperlink>
        </w:p>
        <w:p w14:paraId="19797E37" w14:textId="759C783C" w:rsidR="005D5A8D" w:rsidRDefault="00691D49" w:rsidP="00211C15">
          <w:pPr>
            <w:spacing w:line="360" w:lineRule="auto"/>
            <w:jc w:val="both"/>
            <w:rPr>
              <w:b/>
              <w:bCs/>
            </w:rPr>
          </w:pPr>
          <w:r w:rsidRPr="00123765">
            <w:rPr>
              <w:rFonts w:ascii="Times New Roman" w:hAnsi="Times New Roman" w:cs="Times New Roman"/>
              <w:sz w:val="24"/>
              <w:szCs w:val="24"/>
            </w:rPr>
            <w:fldChar w:fldCharType="end"/>
          </w:r>
        </w:p>
      </w:sdtContent>
    </w:sdt>
    <w:bookmarkStart w:id="0" w:name="_Toc233211901" w:displacedByCustomXml="prev"/>
    <w:bookmarkStart w:id="1" w:name="_Toc233211207" w:displacedByCustomXml="prev"/>
    <w:p w14:paraId="2BA0A0D2" w14:textId="77777777" w:rsidR="001C3401" w:rsidRDefault="001C3401" w:rsidP="005D5A8D">
      <w:pPr>
        <w:spacing w:line="360" w:lineRule="auto"/>
        <w:jc w:val="center"/>
        <w:rPr>
          <w:rFonts w:ascii="Times New Roman" w:hAnsi="Times New Roman" w:cs="Times New Roman"/>
          <w:b/>
          <w:bCs/>
          <w:sz w:val="28"/>
          <w:szCs w:val="28"/>
        </w:rPr>
      </w:pPr>
    </w:p>
    <w:p w14:paraId="56FFA62A" w14:textId="77777777" w:rsidR="00A75695" w:rsidRDefault="00A75695" w:rsidP="00211C15">
      <w:pPr>
        <w:spacing w:line="360" w:lineRule="auto"/>
        <w:jc w:val="center"/>
        <w:rPr>
          <w:rFonts w:ascii="Times New Roman" w:hAnsi="Times New Roman" w:cs="Times New Roman"/>
          <w:b/>
          <w:bCs/>
          <w:sz w:val="28"/>
          <w:szCs w:val="28"/>
        </w:rPr>
      </w:pPr>
    </w:p>
    <w:p w14:paraId="30B301C5" w14:textId="77777777" w:rsidR="00A75695" w:rsidRDefault="00A75695" w:rsidP="00211C15">
      <w:pPr>
        <w:spacing w:line="360" w:lineRule="auto"/>
        <w:jc w:val="center"/>
        <w:rPr>
          <w:rFonts w:ascii="Times New Roman" w:hAnsi="Times New Roman" w:cs="Times New Roman"/>
          <w:b/>
          <w:bCs/>
          <w:sz w:val="28"/>
          <w:szCs w:val="28"/>
        </w:rPr>
      </w:pPr>
    </w:p>
    <w:p w14:paraId="6551458F" w14:textId="77777777" w:rsidR="00A75695" w:rsidRDefault="00A75695" w:rsidP="00211C15">
      <w:pPr>
        <w:spacing w:line="360" w:lineRule="auto"/>
        <w:jc w:val="center"/>
        <w:rPr>
          <w:rFonts w:ascii="Times New Roman" w:hAnsi="Times New Roman" w:cs="Times New Roman"/>
          <w:b/>
          <w:bCs/>
          <w:sz w:val="28"/>
          <w:szCs w:val="28"/>
        </w:rPr>
      </w:pPr>
    </w:p>
    <w:p w14:paraId="15114D3F" w14:textId="77777777" w:rsidR="00A75695" w:rsidRDefault="00A75695" w:rsidP="00211C15">
      <w:pPr>
        <w:spacing w:line="360" w:lineRule="auto"/>
        <w:jc w:val="center"/>
        <w:rPr>
          <w:rFonts w:ascii="Times New Roman" w:hAnsi="Times New Roman" w:cs="Times New Roman"/>
          <w:b/>
          <w:bCs/>
          <w:sz w:val="28"/>
          <w:szCs w:val="28"/>
        </w:rPr>
      </w:pPr>
    </w:p>
    <w:p w14:paraId="0AC91BAF" w14:textId="79E659D6" w:rsidR="009861D6" w:rsidRPr="002B61C0" w:rsidRDefault="00691D49" w:rsidP="002B61C0">
      <w:pPr>
        <w:pStyle w:val="Heading1"/>
        <w:jc w:val="center"/>
        <w:rPr>
          <w:rFonts w:ascii="Times New Roman" w:hAnsi="Times New Roman" w:cs="Times New Roman"/>
          <w:b/>
          <w:bCs/>
          <w:color w:val="auto"/>
          <w:sz w:val="28"/>
          <w:szCs w:val="28"/>
        </w:rPr>
      </w:pPr>
      <w:bookmarkStart w:id="2" w:name="_Toc236242537"/>
      <w:r w:rsidRPr="002B61C0">
        <w:rPr>
          <w:rFonts w:ascii="Times New Roman" w:hAnsi="Times New Roman" w:cs="Times New Roman"/>
          <w:b/>
          <w:bCs/>
          <w:color w:val="auto"/>
          <w:sz w:val="28"/>
          <w:szCs w:val="28"/>
        </w:rPr>
        <w:t>T</w:t>
      </w:r>
      <w:r w:rsidR="009861D6" w:rsidRPr="002B61C0">
        <w:rPr>
          <w:rFonts w:ascii="Times New Roman" w:hAnsi="Times New Roman" w:cs="Times New Roman"/>
          <w:b/>
          <w:bCs/>
          <w:color w:val="auto"/>
          <w:sz w:val="28"/>
          <w:szCs w:val="28"/>
        </w:rPr>
        <w:t>ask</w:t>
      </w:r>
      <w:r w:rsidR="00C92916" w:rsidRPr="002B61C0">
        <w:rPr>
          <w:rFonts w:ascii="Times New Roman" w:hAnsi="Times New Roman" w:cs="Times New Roman"/>
          <w:b/>
          <w:bCs/>
          <w:color w:val="auto"/>
          <w:sz w:val="28"/>
          <w:szCs w:val="28"/>
        </w:rPr>
        <w:t>_</w:t>
      </w:r>
      <w:r w:rsidR="009861D6" w:rsidRPr="002B61C0">
        <w:rPr>
          <w:rFonts w:ascii="Times New Roman" w:hAnsi="Times New Roman" w:cs="Times New Roman"/>
          <w:b/>
          <w:bCs/>
          <w:color w:val="auto"/>
          <w:sz w:val="28"/>
          <w:szCs w:val="28"/>
        </w:rPr>
        <w:t xml:space="preserve"> 1 Research in Data Security and Compliance</w:t>
      </w:r>
      <w:bookmarkEnd w:id="1"/>
      <w:bookmarkEnd w:id="0"/>
      <w:bookmarkEnd w:id="2"/>
    </w:p>
    <w:p w14:paraId="2B62B78A" w14:textId="2E87E5B6" w:rsidR="00DA19B8" w:rsidRPr="00637783" w:rsidRDefault="00C23E55" w:rsidP="00637783">
      <w:pPr>
        <w:jc w:val="center"/>
        <w:rPr>
          <w:rFonts w:ascii="Times New Roman" w:hAnsi="Times New Roman" w:cs="Times New Roman"/>
          <w:b/>
          <w:bCs/>
          <w:sz w:val="28"/>
          <w:szCs w:val="28"/>
        </w:rPr>
      </w:pPr>
      <w:bookmarkStart w:id="3" w:name="_Toc233211208"/>
      <w:bookmarkStart w:id="4" w:name="_Toc233211902"/>
      <w:r w:rsidRPr="00637783">
        <w:rPr>
          <w:rFonts w:ascii="Times New Roman" w:hAnsi="Times New Roman" w:cs="Times New Roman"/>
          <w:b/>
          <w:bCs/>
          <w:sz w:val="28"/>
          <w:szCs w:val="28"/>
        </w:rPr>
        <w:t>Title</w:t>
      </w:r>
      <w:bookmarkStart w:id="5" w:name="_Toc233211209"/>
      <w:bookmarkEnd w:id="3"/>
      <w:r w:rsidR="00934DFC" w:rsidRPr="00637783">
        <w:rPr>
          <w:rFonts w:ascii="Times New Roman" w:hAnsi="Times New Roman" w:cs="Times New Roman"/>
          <w:b/>
          <w:bCs/>
          <w:sz w:val="28"/>
          <w:szCs w:val="28"/>
        </w:rPr>
        <w:t xml:space="preserve">: </w:t>
      </w:r>
      <w:r w:rsidR="009861D6" w:rsidRPr="00637783">
        <w:rPr>
          <w:rFonts w:ascii="Times New Roman" w:hAnsi="Times New Roman" w:cs="Times New Roman"/>
          <w:b/>
          <w:bCs/>
          <w:sz w:val="28"/>
          <w:szCs w:val="28"/>
        </w:rPr>
        <w:t>The Zero Trust Architecture</w:t>
      </w:r>
      <w:bookmarkEnd w:id="4"/>
      <w:bookmarkEnd w:id="5"/>
    </w:p>
    <w:p w14:paraId="2145BD3E" w14:textId="2A23683D" w:rsidR="009861D6" w:rsidRDefault="009861D6" w:rsidP="009861D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 Critical Analysis of its Principles, Implementation Challenges, and Effectiveness Compared to Traditional Security Models.</w:t>
      </w:r>
    </w:p>
    <w:p w14:paraId="21B70039" w14:textId="3A327A40" w:rsidR="000E7404" w:rsidRPr="009A7AF6" w:rsidRDefault="00217D04" w:rsidP="009A7AF6">
      <w:pPr>
        <w:spacing w:line="360" w:lineRule="auto"/>
        <w:jc w:val="both"/>
        <w:rPr>
          <w:rFonts w:ascii="Times New Roman" w:hAnsi="Times New Roman" w:cs="Times New Roman"/>
          <w:sz w:val="24"/>
          <w:szCs w:val="24"/>
        </w:rPr>
      </w:pPr>
      <w:bookmarkStart w:id="6" w:name="_Toc236242538"/>
      <w:r w:rsidRPr="00637783">
        <w:rPr>
          <w:rStyle w:val="Heading1Char"/>
          <w:rFonts w:ascii="Times New Roman" w:hAnsi="Times New Roman" w:cs="Times New Roman"/>
          <w:b/>
          <w:bCs/>
          <w:color w:val="auto"/>
          <w:sz w:val="28"/>
          <w:szCs w:val="28"/>
        </w:rPr>
        <w:t>Abstracts:</w:t>
      </w:r>
      <w:bookmarkEnd w:id="6"/>
      <w:r w:rsidR="009A7AF6" w:rsidRPr="00637783">
        <w:t xml:space="preserve"> </w:t>
      </w:r>
      <w:r w:rsidR="009A7AF6" w:rsidRPr="009A7AF6">
        <w:rPr>
          <w:rFonts w:ascii="Times New Roman" w:hAnsi="Times New Roman" w:cs="Times New Roman"/>
          <w:sz w:val="24"/>
          <w:szCs w:val="24"/>
        </w:rPr>
        <w:t>This research paper is on Zero Trust Architecture, a modern cyber security approach. It describes how Zero Trust helps companies to predict, protect, detect and automatically respond to cyber assaults. The study also discusses obstacles such as cost, legacy systems and user experience and contrasts Zero Trust with standard security methods. It argues that Zero Trust can improve cybersecurity resilience when supported by governance, monitoring, and automation.</w:t>
      </w:r>
    </w:p>
    <w:p w14:paraId="3D173D2F" w14:textId="272E6241" w:rsidR="006926BE" w:rsidRPr="00BA4FD4" w:rsidRDefault="000C767F" w:rsidP="006926BE">
      <w:pPr>
        <w:rPr>
          <w:rFonts w:ascii="Times New Roman" w:hAnsi="Times New Roman" w:cs="Times New Roman"/>
          <w:sz w:val="24"/>
          <w:szCs w:val="24"/>
        </w:rPr>
      </w:pPr>
      <w:r>
        <w:rPr>
          <w:rFonts w:ascii="Times New Roman" w:hAnsi="Times New Roman" w:cs="Times New Roman"/>
          <w:b/>
          <w:bCs/>
          <w:sz w:val="28"/>
          <w:szCs w:val="28"/>
        </w:rPr>
        <w:t>**</w:t>
      </w:r>
      <w:r w:rsidR="009861D6" w:rsidRPr="00BA4FD4">
        <w:rPr>
          <w:rFonts w:ascii="Times New Roman" w:hAnsi="Times New Roman" w:cs="Times New Roman"/>
          <w:b/>
          <w:bCs/>
          <w:sz w:val="28"/>
          <w:szCs w:val="28"/>
        </w:rPr>
        <w:t>Research Question</w:t>
      </w:r>
      <w:r>
        <w:rPr>
          <w:rFonts w:ascii="Times New Roman" w:hAnsi="Times New Roman" w:cs="Times New Roman"/>
          <w:b/>
          <w:bCs/>
          <w:sz w:val="28"/>
          <w:szCs w:val="28"/>
        </w:rPr>
        <w:t>**</w:t>
      </w:r>
      <w:r w:rsidR="009861D6" w:rsidRPr="00BA4FD4">
        <w:rPr>
          <w:rFonts w:ascii="Times New Roman" w:hAnsi="Times New Roman" w:cs="Times New Roman"/>
          <w:sz w:val="24"/>
          <w:szCs w:val="24"/>
        </w:rPr>
        <w:br/>
      </w:r>
    </w:p>
    <w:p w14:paraId="2481B8B7" w14:textId="1AA4BDEF" w:rsidR="00061C77" w:rsidRPr="00BA4FD4" w:rsidRDefault="009861D6" w:rsidP="006926BE">
      <w:pPr>
        <w:rPr>
          <w:rFonts w:ascii="Times New Roman" w:hAnsi="Times New Roman" w:cs="Times New Roman"/>
          <w:b/>
          <w:bCs/>
          <w:sz w:val="28"/>
          <w:szCs w:val="28"/>
        </w:rPr>
      </w:pPr>
      <w:r w:rsidRPr="00BA4FD4">
        <w:rPr>
          <w:rFonts w:ascii="Times New Roman" w:hAnsi="Times New Roman" w:cs="Times New Roman"/>
          <w:sz w:val="24"/>
          <w:szCs w:val="24"/>
        </w:rPr>
        <w:t>How can Zero Trust Architecture help modern organisations anticipate, protect, detect and automatically respond to cybersecurity threats?</w:t>
      </w:r>
      <w:r w:rsidR="00061C77" w:rsidRPr="00BA4FD4">
        <w:rPr>
          <w:rFonts w:ascii="Times New Roman" w:hAnsi="Times New Roman" w:cs="Times New Roman"/>
          <w:b/>
          <w:bCs/>
          <w:sz w:val="28"/>
          <w:szCs w:val="28"/>
        </w:rPr>
        <w:t xml:space="preserve"> </w:t>
      </w:r>
    </w:p>
    <w:p w14:paraId="2871513E" w14:textId="77777777" w:rsidR="00061C77" w:rsidRPr="00BA4FD4" w:rsidRDefault="00061C77" w:rsidP="00061C77">
      <w:pPr>
        <w:jc w:val="center"/>
        <w:rPr>
          <w:rFonts w:ascii="Times New Roman" w:hAnsi="Times New Roman" w:cs="Times New Roman"/>
          <w:b/>
          <w:bCs/>
          <w:sz w:val="28"/>
          <w:szCs w:val="28"/>
        </w:rPr>
      </w:pPr>
    </w:p>
    <w:p w14:paraId="0D6DE8F7" w14:textId="0F3CCA74" w:rsidR="00061C77" w:rsidRPr="00934DFC" w:rsidRDefault="00934DFC" w:rsidP="00934DFC">
      <w:pPr>
        <w:pStyle w:val="Heading1"/>
        <w:jc w:val="center"/>
        <w:rPr>
          <w:rFonts w:ascii="Times New Roman" w:hAnsi="Times New Roman" w:cs="Times New Roman"/>
          <w:b/>
          <w:bCs/>
          <w:color w:val="auto"/>
          <w:sz w:val="28"/>
          <w:szCs w:val="28"/>
        </w:rPr>
      </w:pPr>
      <w:bookmarkStart w:id="7" w:name="_Toc233211903"/>
      <w:bookmarkStart w:id="8" w:name="_Toc236242539"/>
      <w:r w:rsidRPr="00934DFC">
        <w:rPr>
          <w:rFonts w:ascii="Times New Roman" w:hAnsi="Times New Roman" w:cs="Times New Roman"/>
          <w:b/>
          <w:bCs/>
          <w:color w:val="auto"/>
          <w:sz w:val="28"/>
          <w:szCs w:val="28"/>
        </w:rPr>
        <w:t xml:space="preserve">Task_1 </w:t>
      </w:r>
      <w:r w:rsidR="00061C77" w:rsidRPr="00934DFC">
        <w:rPr>
          <w:rFonts w:ascii="Times New Roman" w:hAnsi="Times New Roman" w:cs="Times New Roman"/>
          <w:b/>
          <w:bCs/>
          <w:color w:val="auto"/>
          <w:sz w:val="28"/>
          <w:szCs w:val="28"/>
        </w:rPr>
        <w:t>Introduction</w:t>
      </w:r>
      <w:bookmarkEnd w:id="7"/>
      <w:bookmarkEnd w:id="8"/>
    </w:p>
    <w:p w14:paraId="762B0561" w14:textId="78F52146" w:rsidR="00061C77" w:rsidRPr="00F11037" w:rsidRDefault="008A6236" w:rsidP="008A6236">
      <w:pPr>
        <w:spacing w:line="360" w:lineRule="auto"/>
        <w:jc w:val="both"/>
        <w:rPr>
          <w:rFonts w:ascii="Times New Roman" w:hAnsi="Times New Roman" w:cs="Times New Roman"/>
          <w:sz w:val="24"/>
          <w:szCs w:val="24"/>
        </w:rPr>
      </w:pPr>
      <w:r w:rsidRPr="008A6236">
        <w:rPr>
          <w:rFonts w:ascii="Times New Roman" w:hAnsi="Times New Roman" w:cs="Times New Roman"/>
          <w:color w:val="000000"/>
          <w:sz w:val="24"/>
          <w:szCs w:val="24"/>
        </w:rPr>
        <w:t xml:space="preserve">In today’s complicated digital environment, users, devices, apps and data are no longer safeguarded by one corporate network.  Cloud computing, remote work, mobile devices and third-party services have changed how organisations access and safeguard information. Traditional security models relied mainly on a strong network perimeter, but this is no longer enough because attackers can steal credentials, compromise accounts, exploit weak devices and move laterally. Zero Trust Architecture follows the principle of “never trust, always verify”, continuously checking identity, device health, behaviour and access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7574449"/>
          <w:placeholder>
            <w:docPart w:val="C254F331D8874B4D8743DC2BE6CC7B62"/>
          </w:placeholder>
        </w:sdtPr>
        <w:sdtContent>
          <w:r w:rsidR="007805F1" w:rsidRPr="00F11037">
            <w:rPr>
              <w:rFonts w:ascii="Times New Roman" w:eastAsia="Times New Roman" w:hAnsi="Times New Roman" w:cs="Times New Roman"/>
              <w:color w:val="000000"/>
              <w:sz w:val="24"/>
              <w:szCs w:val="24"/>
            </w:rPr>
            <w:t>[1]</w:t>
          </w:r>
        </w:sdtContent>
      </w:sdt>
      <w:r w:rsidR="00061C77" w:rsidRPr="00F11037">
        <w:rPr>
          <w:rFonts w:ascii="Times New Roman" w:hAnsi="Times New Roman" w:cs="Times New Roman"/>
          <w:sz w:val="24"/>
          <w:szCs w:val="24"/>
        </w:rPr>
        <w:t xml:space="preserve">. </w:t>
      </w:r>
      <w:r w:rsidR="00E3352F" w:rsidRPr="00E3352F">
        <w:rPr>
          <w:rFonts w:ascii="Times New Roman" w:hAnsi="Times New Roman" w:cs="Times New Roman"/>
          <w:sz w:val="24"/>
          <w:szCs w:val="24"/>
        </w:rPr>
        <w:t>This paper analyses how Zero Trust helps organisations anticipate, protect, detect and automatically respond to cyber threats.</w:t>
      </w:r>
    </w:p>
    <w:p w14:paraId="438F0DD4" w14:textId="6B7A5558" w:rsidR="009861D6" w:rsidRPr="005621C8" w:rsidRDefault="009861D6" w:rsidP="005621C8">
      <w:pPr>
        <w:pStyle w:val="Heading2"/>
        <w:jc w:val="center"/>
        <w:rPr>
          <w:rFonts w:ascii="Times New Roman" w:hAnsi="Times New Roman" w:cs="Times New Roman"/>
          <w:color w:val="auto"/>
        </w:rPr>
      </w:pPr>
    </w:p>
    <w:p w14:paraId="7FB64E87" w14:textId="77777777" w:rsidR="00E3352F" w:rsidRDefault="00E3352F" w:rsidP="005621C8">
      <w:pPr>
        <w:pStyle w:val="Heading2"/>
        <w:jc w:val="center"/>
        <w:rPr>
          <w:rFonts w:ascii="Times New Roman" w:hAnsi="Times New Roman" w:cs="Times New Roman"/>
          <w:b/>
          <w:bCs/>
          <w:color w:val="auto"/>
          <w:sz w:val="28"/>
          <w:szCs w:val="28"/>
        </w:rPr>
      </w:pPr>
      <w:bookmarkStart w:id="9" w:name="_Toc233211904"/>
    </w:p>
    <w:p w14:paraId="767B5A6C" w14:textId="77777777" w:rsidR="00E3352F" w:rsidRDefault="00E3352F" w:rsidP="005621C8">
      <w:pPr>
        <w:pStyle w:val="Heading2"/>
        <w:jc w:val="center"/>
        <w:rPr>
          <w:rFonts w:ascii="Times New Roman" w:hAnsi="Times New Roman" w:cs="Times New Roman"/>
          <w:b/>
          <w:bCs/>
          <w:color w:val="auto"/>
          <w:sz w:val="28"/>
          <w:szCs w:val="28"/>
        </w:rPr>
      </w:pPr>
    </w:p>
    <w:bookmarkEnd w:id="9"/>
    <w:p w14:paraId="14D02BDD" w14:textId="77777777" w:rsidR="003137EB" w:rsidRDefault="003137EB" w:rsidP="003137EB">
      <w:pPr>
        <w:spacing w:line="360" w:lineRule="auto"/>
        <w:jc w:val="both"/>
        <w:rPr>
          <w:rFonts w:ascii="Times New Roman" w:hAnsi="Times New Roman" w:cs="Times New Roman"/>
          <w:b/>
          <w:bCs/>
          <w:sz w:val="28"/>
          <w:szCs w:val="28"/>
        </w:rPr>
      </w:pPr>
    </w:p>
    <w:p w14:paraId="66CE9A70" w14:textId="77777777" w:rsidR="003137EB" w:rsidRDefault="003137EB" w:rsidP="003137EB">
      <w:pPr>
        <w:spacing w:line="360" w:lineRule="auto"/>
        <w:jc w:val="both"/>
        <w:rPr>
          <w:rFonts w:ascii="Times New Roman" w:hAnsi="Times New Roman" w:cs="Times New Roman"/>
          <w:b/>
          <w:bCs/>
          <w:sz w:val="28"/>
          <w:szCs w:val="28"/>
        </w:rPr>
      </w:pPr>
    </w:p>
    <w:p w14:paraId="02D979B3" w14:textId="77777777" w:rsidR="003137EB" w:rsidRDefault="003137EB" w:rsidP="003137EB">
      <w:pPr>
        <w:spacing w:line="360" w:lineRule="auto"/>
        <w:jc w:val="both"/>
        <w:rPr>
          <w:rFonts w:ascii="Times New Roman" w:hAnsi="Times New Roman" w:cs="Times New Roman"/>
          <w:b/>
          <w:bCs/>
          <w:sz w:val="28"/>
          <w:szCs w:val="28"/>
        </w:rPr>
      </w:pPr>
    </w:p>
    <w:p w14:paraId="27E03E40" w14:textId="1F07A1DE" w:rsidR="00E3352F" w:rsidRPr="009E4815" w:rsidRDefault="00E3352F" w:rsidP="003137EB">
      <w:pPr>
        <w:spacing w:line="360" w:lineRule="auto"/>
        <w:jc w:val="center"/>
      </w:pPr>
      <w:r>
        <w:rPr>
          <w:rFonts w:ascii="Times New Roman" w:hAnsi="Times New Roman" w:cs="Times New Roman"/>
          <w:b/>
          <w:bCs/>
          <w:sz w:val="28"/>
          <w:szCs w:val="28"/>
        </w:rPr>
        <w:t xml:space="preserve">1.1 </w:t>
      </w:r>
      <w:r w:rsidRPr="005621C8">
        <w:rPr>
          <w:rFonts w:ascii="Times New Roman" w:hAnsi="Times New Roman" w:cs="Times New Roman"/>
          <w:b/>
          <w:bCs/>
          <w:sz w:val="28"/>
          <w:szCs w:val="28"/>
        </w:rPr>
        <w:t>Background: What is Zero Trust Architecture?</w:t>
      </w:r>
    </w:p>
    <w:p w14:paraId="2F888667" w14:textId="540D83A4" w:rsidR="004B2B7F" w:rsidRPr="002B61C0" w:rsidRDefault="00667578" w:rsidP="004B2B7F">
      <w:pPr>
        <w:spacing w:line="360" w:lineRule="auto"/>
        <w:jc w:val="both"/>
        <w:rPr>
          <w:rFonts w:ascii="Times New Roman" w:hAnsi="Times New Roman" w:cs="Times New Roman"/>
          <w:sz w:val="24"/>
          <w:szCs w:val="24"/>
        </w:rPr>
      </w:pPr>
      <w:r w:rsidRPr="002B61C0">
        <w:rPr>
          <w:rFonts w:ascii="Times New Roman" w:hAnsi="Times New Roman" w:cs="Times New Roman"/>
          <w:color w:val="000000"/>
          <w:sz w:val="24"/>
          <w:szCs w:val="24"/>
        </w:rPr>
        <w:t xml:space="preserve">Zero Trust Architecture is a cybersecurity model that removes automatic trust from users, devices, networks and services. Unlike traditional security models, which focus mainly on protecting the boundary between the internal network and the internet, Zero Trust treats every access request as potentially risky. Access decisions are based on identity, device security, location, behaviour, data sensitivity and risk level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2717891"/>
          <w:placeholder>
            <w:docPart w:val="26F7C25BFC704F759366FAEFB485CC10"/>
          </w:placeholder>
        </w:sdtPr>
        <w:sdtContent>
          <w:r w:rsidR="007805F1" w:rsidRPr="00915A4B">
            <w:rPr>
              <w:rFonts w:ascii="Times New Roman" w:eastAsia="Times New Roman" w:hAnsi="Times New Roman" w:cs="Times New Roman"/>
              <w:color w:val="000000"/>
              <w:sz w:val="24"/>
              <w:szCs w:val="24"/>
            </w:rPr>
            <w:t>[1]</w:t>
          </w:r>
        </w:sdtContent>
      </w:sdt>
      <w:r w:rsidR="004B2B7F" w:rsidRPr="00915A4B">
        <w:rPr>
          <w:rFonts w:ascii="Times New Roman" w:hAnsi="Times New Roman" w:cs="Times New Roman"/>
          <w:sz w:val="24"/>
          <w:szCs w:val="24"/>
        </w:rPr>
        <w:t>.</w:t>
      </w:r>
    </w:p>
    <w:p w14:paraId="68DE844B" w14:textId="77777777" w:rsidR="009E4815" w:rsidRPr="002B61C0" w:rsidRDefault="00664487" w:rsidP="009E4815">
      <w:pPr>
        <w:spacing w:line="360" w:lineRule="auto"/>
        <w:jc w:val="both"/>
        <w:rPr>
          <w:rFonts w:ascii="Times New Roman" w:hAnsi="Times New Roman" w:cs="Times New Roman"/>
          <w:sz w:val="24"/>
          <w:szCs w:val="24"/>
        </w:rPr>
      </w:pPr>
      <w:r w:rsidRPr="002B61C0">
        <w:rPr>
          <w:rFonts w:ascii="Times New Roman" w:hAnsi="Times New Roman" w:cs="Times New Roman"/>
          <w:color w:val="000000"/>
          <w:sz w:val="24"/>
          <w:szCs w:val="24"/>
        </w:rPr>
        <w:t>The main principles of Zero Trust include continuous verification, least privilege access, strong identity management, micro-segmentation, multi-factor authentication, device monitoring and real-time policy enforcement. Zero Trust is not a single product, but a security strategy that requires planning, governance, monitoring and automation</w:t>
      </w:r>
      <w:r w:rsidRPr="00915A4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923747"/>
          <w:placeholder>
            <w:docPart w:val="151914F78A584BDE9BF316352085C4DA"/>
          </w:placeholder>
        </w:sdtPr>
        <w:sdtContent>
          <w:r w:rsidR="007805F1" w:rsidRPr="00915A4B">
            <w:rPr>
              <w:rFonts w:ascii="Times New Roman" w:eastAsia="Times New Roman" w:hAnsi="Times New Roman" w:cs="Times New Roman"/>
              <w:color w:val="000000"/>
              <w:sz w:val="24"/>
              <w:szCs w:val="24"/>
            </w:rPr>
            <w:t>[2]</w:t>
          </w:r>
        </w:sdtContent>
      </w:sdt>
      <w:r w:rsidR="004B2B7F" w:rsidRPr="00915A4B">
        <w:rPr>
          <w:rFonts w:ascii="Times New Roman" w:hAnsi="Times New Roman" w:cs="Times New Roman"/>
          <w:sz w:val="24"/>
          <w:szCs w:val="24"/>
        </w:rPr>
        <w:t>.</w:t>
      </w:r>
      <w:bookmarkStart w:id="10" w:name="_Toc233211905"/>
    </w:p>
    <w:p w14:paraId="774697DC" w14:textId="134D926C" w:rsidR="00C30AEC" w:rsidRDefault="00C30AEC" w:rsidP="00C30AEC">
      <w:pPr>
        <w:spacing w:line="360" w:lineRule="auto"/>
        <w:jc w:val="center"/>
        <w:rPr>
          <w:rFonts w:ascii="Times New Roman" w:hAnsi="Times New Roman" w:cs="Times New Roman"/>
          <w:sz w:val="24"/>
          <w:szCs w:val="24"/>
        </w:rPr>
      </w:pPr>
    </w:p>
    <w:p w14:paraId="3954319E" w14:textId="77777777" w:rsidR="00C30AEC" w:rsidRPr="00C30AEC" w:rsidRDefault="00C30AEC" w:rsidP="00686A4F">
      <w:pPr>
        <w:spacing w:line="360" w:lineRule="auto"/>
        <w:rPr>
          <w:rFonts w:ascii="Times New Roman" w:hAnsi="Times New Roman" w:cs="Times New Roman"/>
          <w:b/>
          <w:bCs/>
          <w:sz w:val="28"/>
          <w:szCs w:val="28"/>
        </w:rPr>
      </w:pPr>
    </w:p>
    <w:p w14:paraId="214A1252" w14:textId="59A2920A" w:rsidR="009E4815" w:rsidRPr="002B61C0" w:rsidRDefault="009E4815" w:rsidP="002B61C0">
      <w:pPr>
        <w:spacing w:line="360" w:lineRule="auto"/>
        <w:rPr>
          <w:rFonts w:ascii="Times New Roman" w:hAnsi="Times New Roman" w:cs="Times New Roman"/>
        </w:rPr>
      </w:pPr>
    </w:p>
    <w:tbl>
      <w:tblPr>
        <w:tblStyle w:val="GridTable4-Accent3"/>
        <w:tblpPr w:leftFromText="180" w:rightFromText="180" w:vertAnchor="text" w:horzAnchor="margin" w:tblpY="278"/>
        <w:tblW w:w="8723" w:type="dxa"/>
        <w:tblLook w:val="04A0" w:firstRow="1" w:lastRow="0" w:firstColumn="1" w:lastColumn="0" w:noHBand="0" w:noVBand="1"/>
      </w:tblPr>
      <w:tblGrid>
        <w:gridCol w:w="2659"/>
        <w:gridCol w:w="6064"/>
      </w:tblGrid>
      <w:tr w:rsidR="002F2720" w:rsidRPr="00C944E6" w14:paraId="7E7D8B86" w14:textId="77777777" w:rsidTr="007B53FE">
        <w:trPr>
          <w:cnfStyle w:val="100000000000" w:firstRow="1" w:lastRow="0" w:firstColumn="0" w:lastColumn="0" w:oddVBand="0" w:evenVBand="0" w:oddHBand="0"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0" w:type="auto"/>
            <w:hideMark/>
          </w:tcPr>
          <w:p w14:paraId="7AED3435" w14:textId="77777777" w:rsidR="002F2720" w:rsidRPr="001D60E7" w:rsidRDefault="002F2720" w:rsidP="00261754">
            <w:pPr>
              <w:jc w:val="center"/>
              <w:rPr>
                <w:rFonts w:ascii="Times New Roman" w:eastAsia="Times New Roman" w:hAnsi="Times New Roman" w:cs="Times New Roman"/>
                <w:b w:val="0"/>
                <w:bCs w:val="0"/>
                <w:color w:val="auto"/>
                <w:kern w:val="0"/>
                <w:sz w:val="20"/>
                <w:szCs w:val="20"/>
                <w:lang w:eastAsia="en-GB"/>
                <w14:ligatures w14:val="none"/>
              </w:rPr>
            </w:pPr>
            <w:r w:rsidRPr="001D60E7">
              <w:rPr>
                <w:rFonts w:ascii="Times New Roman" w:eastAsia="Times New Roman" w:hAnsi="Times New Roman" w:cs="Times New Roman"/>
                <w:color w:val="auto"/>
                <w:kern w:val="0"/>
                <w:sz w:val="20"/>
                <w:szCs w:val="20"/>
                <w:lang w:eastAsia="en-GB"/>
                <w14:ligatures w14:val="none"/>
              </w:rPr>
              <w:t>Zero Trust Principle</w:t>
            </w:r>
          </w:p>
        </w:tc>
        <w:tc>
          <w:tcPr>
            <w:tcW w:w="0" w:type="auto"/>
            <w:hideMark/>
          </w:tcPr>
          <w:p w14:paraId="78F8DE85" w14:textId="77777777" w:rsidR="002F2720" w:rsidRPr="002B61C0" w:rsidRDefault="002F2720" w:rsidP="00261754">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sz w:val="20"/>
                <w:szCs w:val="20"/>
                <w:lang w:eastAsia="en-GB"/>
                <w14:ligatures w14:val="none"/>
              </w:rPr>
            </w:pPr>
            <w:r w:rsidRPr="001D60E7">
              <w:rPr>
                <w:rFonts w:ascii="Times New Roman" w:eastAsia="Times New Roman" w:hAnsi="Times New Roman" w:cs="Times New Roman"/>
                <w:color w:val="auto"/>
                <w:kern w:val="0"/>
                <w:sz w:val="20"/>
                <w:szCs w:val="20"/>
                <w:lang w:eastAsia="en-GB"/>
                <w14:ligatures w14:val="none"/>
              </w:rPr>
              <w:t>Meaning</w:t>
            </w:r>
          </w:p>
        </w:tc>
      </w:tr>
      <w:tr w:rsidR="002F2720" w:rsidRPr="00C944E6" w14:paraId="72CBBBA0" w14:textId="77777777" w:rsidTr="007B53FE">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0" w:type="auto"/>
            <w:hideMark/>
          </w:tcPr>
          <w:p w14:paraId="315E9395"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Never trust, always verify</w:t>
            </w:r>
          </w:p>
        </w:tc>
        <w:tc>
          <w:tcPr>
            <w:tcW w:w="0" w:type="auto"/>
            <w:hideMark/>
          </w:tcPr>
          <w:p w14:paraId="1450975E" w14:textId="77777777" w:rsidR="002F2720" w:rsidRPr="002B61C0" w:rsidRDefault="002F2720" w:rsidP="0026175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Every access request must be checked before access is granted.</w:t>
            </w:r>
          </w:p>
        </w:tc>
      </w:tr>
      <w:tr w:rsidR="002F2720" w:rsidRPr="00C944E6" w14:paraId="512B80D8" w14:textId="77777777" w:rsidTr="007B53FE">
        <w:trPr>
          <w:trHeight w:val="184"/>
        </w:trPr>
        <w:tc>
          <w:tcPr>
            <w:cnfStyle w:val="001000000000" w:firstRow="0" w:lastRow="0" w:firstColumn="1" w:lastColumn="0" w:oddVBand="0" w:evenVBand="0" w:oddHBand="0" w:evenHBand="0" w:firstRowFirstColumn="0" w:firstRowLastColumn="0" w:lastRowFirstColumn="0" w:lastRowLastColumn="0"/>
            <w:tcW w:w="0" w:type="auto"/>
            <w:hideMark/>
          </w:tcPr>
          <w:p w14:paraId="0CE9D819"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Least privilege access</w:t>
            </w:r>
          </w:p>
        </w:tc>
        <w:tc>
          <w:tcPr>
            <w:tcW w:w="0" w:type="auto"/>
            <w:hideMark/>
          </w:tcPr>
          <w:p w14:paraId="0213EB03" w14:textId="77777777" w:rsidR="002F2720" w:rsidRPr="002B61C0" w:rsidRDefault="002F2720" w:rsidP="0026175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Users only receive the access they need for their role.</w:t>
            </w:r>
          </w:p>
        </w:tc>
      </w:tr>
      <w:tr w:rsidR="002F2720" w:rsidRPr="00C944E6" w14:paraId="028DDAF5" w14:textId="77777777" w:rsidTr="007B53FE">
        <w:trPr>
          <w:cnfStyle w:val="000000100000" w:firstRow="0" w:lastRow="0" w:firstColumn="0" w:lastColumn="0" w:oddVBand="0" w:evenVBand="0" w:oddHBand="1"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0" w:type="auto"/>
            <w:hideMark/>
          </w:tcPr>
          <w:p w14:paraId="0CFAC580"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Continuous monitoring</w:t>
            </w:r>
          </w:p>
        </w:tc>
        <w:tc>
          <w:tcPr>
            <w:tcW w:w="0" w:type="auto"/>
            <w:hideMark/>
          </w:tcPr>
          <w:p w14:paraId="0B77809E" w14:textId="77777777" w:rsidR="002F2720" w:rsidRPr="002B61C0" w:rsidRDefault="002F2720" w:rsidP="0026175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Systems, users and devices are monitored for suspicious activity.</w:t>
            </w:r>
          </w:p>
        </w:tc>
      </w:tr>
      <w:tr w:rsidR="002F2720" w:rsidRPr="00C944E6" w14:paraId="0EB4F6F7" w14:textId="77777777" w:rsidTr="007B53FE">
        <w:trPr>
          <w:trHeight w:val="184"/>
        </w:trPr>
        <w:tc>
          <w:tcPr>
            <w:cnfStyle w:val="001000000000" w:firstRow="0" w:lastRow="0" w:firstColumn="1" w:lastColumn="0" w:oddVBand="0" w:evenVBand="0" w:oddHBand="0" w:evenHBand="0" w:firstRowFirstColumn="0" w:firstRowLastColumn="0" w:lastRowFirstColumn="0" w:lastRowLastColumn="0"/>
            <w:tcW w:w="0" w:type="auto"/>
            <w:hideMark/>
          </w:tcPr>
          <w:p w14:paraId="1715AD44"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Micro-segmentation</w:t>
            </w:r>
          </w:p>
        </w:tc>
        <w:tc>
          <w:tcPr>
            <w:tcW w:w="0" w:type="auto"/>
            <w:hideMark/>
          </w:tcPr>
          <w:p w14:paraId="35A4CF64" w14:textId="77777777" w:rsidR="002F2720" w:rsidRPr="002B61C0" w:rsidRDefault="002F2720" w:rsidP="0026175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The network is divided into smaller protected areas.</w:t>
            </w:r>
          </w:p>
        </w:tc>
      </w:tr>
      <w:tr w:rsidR="002F2720" w:rsidRPr="00C944E6" w14:paraId="7FE0E02A" w14:textId="77777777" w:rsidTr="007B53FE">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0" w:type="auto"/>
            <w:hideMark/>
          </w:tcPr>
          <w:p w14:paraId="4F7307B8"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Multi-factor authentication</w:t>
            </w:r>
          </w:p>
        </w:tc>
        <w:tc>
          <w:tcPr>
            <w:tcW w:w="0" w:type="auto"/>
            <w:hideMark/>
          </w:tcPr>
          <w:p w14:paraId="0AFBFB35" w14:textId="77777777" w:rsidR="002F2720" w:rsidRPr="002B61C0" w:rsidRDefault="002F2720" w:rsidP="00261754">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Users must provide more than one form of verification.</w:t>
            </w:r>
          </w:p>
        </w:tc>
      </w:tr>
      <w:tr w:rsidR="002F2720" w:rsidRPr="00C944E6" w14:paraId="659877FC" w14:textId="77777777" w:rsidTr="007B53FE">
        <w:trPr>
          <w:trHeight w:val="383"/>
        </w:trPr>
        <w:tc>
          <w:tcPr>
            <w:cnfStyle w:val="001000000000" w:firstRow="0" w:lastRow="0" w:firstColumn="1" w:lastColumn="0" w:oddVBand="0" w:evenVBand="0" w:oddHBand="0" w:evenHBand="0" w:firstRowFirstColumn="0" w:firstRowLastColumn="0" w:lastRowFirstColumn="0" w:lastRowLastColumn="0"/>
            <w:tcW w:w="0" w:type="auto"/>
            <w:hideMark/>
          </w:tcPr>
          <w:p w14:paraId="7104A922" w14:textId="77777777" w:rsidR="002F2720" w:rsidRPr="001D60E7" w:rsidRDefault="002F2720" w:rsidP="00261754">
            <w:pPr>
              <w:jc w:val="center"/>
              <w:rPr>
                <w:rFonts w:ascii="Times New Roman" w:eastAsia="Times New Roman" w:hAnsi="Times New Roman" w:cs="Times New Roman"/>
                <w:kern w:val="0"/>
                <w:sz w:val="20"/>
                <w:szCs w:val="20"/>
                <w:lang w:eastAsia="en-GB"/>
                <w14:ligatures w14:val="none"/>
              </w:rPr>
            </w:pPr>
            <w:r w:rsidRPr="001D60E7">
              <w:rPr>
                <w:rFonts w:ascii="Times New Roman" w:eastAsia="Times New Roman" w:hAnsi="Times New Roman" w:cs="Times New Roman"/>
                <w:kern w:val="0"/>
                <w:sz w:val="20"/>
                <w:szCs w:val="20"/>
                <w:lang w:eastAsia="en-GB"/>
                <w14:ligatures w14:val="none"/>
              </w:rPr>
              <w:t>Assume breach</w:t>
            </w:r>
          </w:p>
        </w:tc>
        <w:tc>
          <w:tcPr>
            <w:tcW w:w="0" w:type="auto"/>
            <w:hideMark/>
          </w:tcPr>
          <w:p w14:paraId="5AD9838C" w14:textId="77777777" w:rsidR="002F2720" w:rsidRPr="002B61C0" w:rsidRDefault="002F2720" w:rsidP="00261754">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2B61C0">
              <w:rPr>
                <w:rFonts w:ascii="Times New Roman" w:eastAsia="Times New Roman" w:hAnsi="Times New Roman" w:cs="Times New Roman"/>
                <w:kern w:val="0"/>
                <w:sz w:val="20"/>
                <w:szCs w:val="20"/>
                <w:lang w:eastAsia="en-GB"/>
                <w14:ligatures w14:val="none"/>
              </w:rPr>
              <w:t>The organisation acts as if attackers may already be inside the system.</w:t>
            </w:r>
          </w:p>
        </w:tc>
      </w:tr>
    </w:tbl>
    <w:p w14:paraId="7ECDC4DB" w14:textId="51B1BF0F" w:rsidR="002B61C0" w:rsidRPr="002B61C0" w:rsidRDefault="002B61C0" w:rsidP="002B61C0">
      <w:pPr>
        <w:spacing w:line="360" w:lineRule="auto"/>
        <w:rPr>
          <w:rFonts w:ascii="Times New Roman" w:hAnsi="Times New Roman" w:cs="Times New Roman"/>
        </w:rPr>
      </w:pPr>
    </w:p>
    <w:p w14:paraId="42C2855E" w14:textId="77777777" w:rsidR="00D13F75" w:rsidRDefault="00D13F75" w:rsidP="009E4815">
      <w:pPr>
        <w:spacing w:line="360" w:lineRule="auto"/>
        <w:jc w:val="both"/>
        <w:rPr>
          <w:rFonts w:ascii="Times New Roman" w:hAnsi="Times New Roman" w:cs="Times New Roman"/>
          <w:b/>
          <w:bCs/>
          <w:sz w:val="28"/>
          <w:szCs w:val="28"/>
        </w:rPr>
      </w:pPr>
    </w:p>
    <w:p w14:paraId="52727274" w14:textId="77777777" w:rsidR="002B61C0" w:rsidRPr="002B61C0" w:rsidRDefault="002B61C0" w:rsidP="002B61C0">
      <w:pPr>
        <w:spacing w:line="360" w:lineRule="auto"/>
        <w:jc w:val="center"/>
        <w:rPr>
          <w:rFonts w:ascii="Times New Roman" w:hAnsi="Times New Roman" w:cs="Times New Roman"/>
        </w:rPr>
      </w:pPr>
      <w:r>
        <w:rPr>
          <w:rFonts w:ascii="Times New Roman" w:hAnsi="Times New Roman" w:cs="Times New Roman"/>
          <w:b/>
          <w:bCs/>
          <w:sz w:val="28"/>
          <w:szCs w:val="28"/>
        </w:rPr>
        <w:tab/>
      </w:r>
      <w:r w:rsidRPr="002B61C0">
        <w:rPr>
          <w:rFonts w:ascii="Times New Roman" w:hAnsi="Times New Roman" w:cs="Times New Roman"/>
          <w:b/>
          <w:bCs/>
        </w:rPr>
        <w:t>Table 1:</w:t>
      </w:r>
      <w:r w:rsidRPr="002B61C0">
        <w:rPr>
          <w:rFonts w:ascii="Times New Roman" w:hAnsi="Times New Roman" w:cs="Times New Roman"/>
        </w:rPr>
        <w:t xml:space="preserve"> Key Principles of Zero Trust Architecture</w:t>
      </w:r>
    </w:p>
    <w:p w14:paraId="36F64959" w14:textId="0B9DAF46" w:rsidR="00D13F75" w:rsidRDefault="00D13F75" w:rsidP="002B61C0">
      <w:pPr>
        <w:tabs>
          <w:tab w:val="left" w:pos="2320"/>
        </w:tabs>
        <w:spacing w:line="360" w:lineRule="auto"/>
        <w:jc w:val="both"/>
        <w:rPr>
          <w:rFonts w:ascii="Times New Roman" w:hAnsi="Times New Roman" w:cs="Times New Roman"/>
          <w:b/>
          <w:bCs/>
          <w:sz w:val="28"/>
          <w:szCs w:val="28"/>
        </w:rPr>
      </w:pPr>
    </w:p>
    <w:p w14:paraId="48125522" w14:textId="77777777" w:rsidR="00D13F75" w:rsidRDefault="00D13F75" w:rsidP="009E4815">
      <w:pPr>
        <w:spacing w:line="360" w:lineRule="auto"/>
        <w:jc w:val="both"/>
        <w:rPr>
          <w:rFonts w:ascii="Times New Roman" w:hAnsi="Times New Roman" w:cs="Times New Roman"/>
          <w:b/>
          <w:bCs/>
          <w:sz w:val="28"/>
          <w:szCs w:val="28"/>
        </w:rPr>
      </w:pPr>
    </w:p>
    <w:p w14:paraId="22E1C50A" w14:textId="77777777" w:rsidR="00D13F75" w:rsidRDefault="00D13F75" w:rsidP="009E4815">
      <w:pPr>
        <w:spacing w:line="360" w:lineRule="auto"/>
        <w:jc w:val="both"/>
        <w:rPr>
          <w:rFonts w:ascii="Times New Roman" w:hAnsi="Times New Roman" w:cs="Times New Roman"/>
          <w:b/>
          <w:bCs/>
          <w:sz w:val="28"/>
          <w:szCs w:val="28"/>
        </w:rPr>
      </w:pPr>
    </w:p>
    <w:p w14:paraId="3DDEA48C" w14:textId="4369922B" w:rsidR="004B2B7F" w:rsidRPr="002B61C0" w:rsidRDefault="005D5A8D" w:rsidP="001D60E7">
      <w:pPr>
        <w:pStyle w:val="Heading2"/>
        <w:jc w:val="center"/>
        <w:rPr>
          <w:rFonts w:ascii="Times New Roman" w:hAnsi="Times New Roman" w:cs="Times New Roman"/>
          <w:b/>
          <w:bCs/>
          <w:color w:val="auto"/>
          <w:sz w:val="28"/>
          <w:szCs w:val="28"/>
        </w:rPr>
      </w:pPr>
      <w:bookmarkStart w:id="11" w:name="_Toc236242540"/>
      <w:r w:rsidRPr="002B61C0">
        <w:rPr>
          <w:rFonts w:ascii="Times New Roman" w:hAnsi="Times New Roman" w:cs="Times New Roman"/>
          <w:b/>
          <w:bCs/>
          <w:color w:val="auto"/>
          <w:sz w:val="28"/>
          <w:szCs w:val="28"/>
        </w:rPr>
        <w:lastRenderedPageBreak/>
        <w:t xml:space="preserve">1.2 </w:t>
      </w:r>
      <w:r w:rsidR="004B2B7F" w:rsidRPr="002B61C0">
        <w:rPr>
          <w:rFonts w:ascii="Times New Roman" w:hAnsi="Times New Roman" w:cs="Times New Roman"/>
          <w:b/>
          <w:bCs/>
          <w:color w:val="auto"/>
          <w:sz w:val="28"/>
          <w:szCs w:val="28"/>
        </w:rPr>
        <w:t>How Zero Trust Helps Organisations Anticipate Threats</w:t>
      </w:r>
      <w:bookmarkEnd w:id="10"/>
      <w:bookmarkEnd w:id="11"/>
    </w:p>
    <w:p w14:paraId="11FFD9D5" w14:textId="77777777" w:rsidR="001D60E7" w:rsidRDefault="001D60E7" w:rsidP="009E4815">
      <w:pPr>
        <w:spacing w:line="360" w:lineRule="auto"/>
        <w:jc w:val="both"/>
        <w:rPr>
          <w:rFonts w:ascii="Times New Roman" w:hAnsi="Times New Roman" w:cs="Times New Roman"/>
          <w:sz w:val="24"/>
          <w:szCs w:val="24"/>
        </w:rPr>
      </w:pPr>
    </w:p>
    <w:p w14:paraId="1C0777D3" w14:textId="479AA02E" w:rsidR="009E4815"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Zero Trust helps companies anticipate attacks by requiring them to understand their digital environment before an incident happens. To deploy Zero Trust successfully, an organisation must know its users, devices, applications, services and sensitive data. This helps identify the most important assets and the threats that could affect them.</w:t>
      </w:r>
    </w:p>
    <w:p w14:paraId="658C98BD" w14:textId="77777777" w:rsidR="009E4815" w:rsidRPr="009E4815" w:rsidRDefault="009E4815" w:rsidP="009E4815">
      <w:pPr>
        <w:spacing w:line="360" w:lineRule="auto"/>
        <w:jc w:val="both"/>
        <w:rPr>
          <w:rFonts w:ascii="Times New Roman" w:hAnsi="Times New Roman" w:cs="Times New Roman"/>
          <w:sz w:val="24"/>
          <w:szCs w:val="24"/>
        </w:rPr>
      </w:pPr>
    </w:p>
    <w:p w14:paraId="5DCC889D" w14:textId="77777777" w:rsidR="009E4815"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Zero Trust also supports threat anticipation through risk-based access control. Access decisions are not based only on usernames and passwords. The system may also consider device security, login location, data sensitivity and user behaviour. If something appears suspicious, additional verification may be required or access may be blocked.</w:t>
      </w:r>
    </w:p>
    <w:p w14:paraId="0AA1D5D7" w14:textId="77777777" w:rsidR="009E4815" w:rsidRPr="009E4815" w:rsidRDefault="009E4815" w:rsidP="009E4815">
      <w:pPr>
        <w:spacing w:line="360" w:lineRule="auto"/>
        <w:jc w:val="both"/>
        <w:rPr>
          <w:rFonts w:ascii="Times New Roman" w:hAnsi="Times New Roman" w:cs="Times New Roman"/>
          <w:sz w:val="24"/>
          <w:szCs w:val="24"/>
        </w:rPr>
      </w:pPr>
    </w:p>
    <w:p w14:paraId="12C4B4EB" w14:textId="7D9554AC" w:rsidR="00061C77" w:rsidRPr="009E4815" w:rsidRDefault="009E4815" w:rsidP="009E4815">
      <w:pPr>
        <w:spacing w:line="360" w:lineRule="auto"/>
        <w:jc w:val="both"/>
        <w:rPr>
          <w:rFonts w:ascii="Times New Roman" w:hAnsi="Times New Roman" w:cs="Times New Roman"/>
          <w:sz w:val="24"/>
          <w:szCs w:val="24"/>
        </w:rPr>
      </w:pPr>
      <w:r w:rsidRPr="009E4815">
        <w:rPr>
          <w:rFonts w:ascii="Times New Roman" w:hAnsi="Times New Roman" w:cs="Times New Roman"/>
          <w:sz w:val="24"/>
          <w:szCs w:val="24"/>
        </w:rPr>
        <w:t xml:space="preserve">This approach is stronger than traditional security because it assumes threats may already exist inside the network. However, it depends on accurate asset inventories, good data classification, strong governance and continuous risk assessment </w:t>
      </w:r>
      <w:sdt>
        <w:sdtPr>
          <w:rPr>
            <w:rFonts w:ascii="Times New Roman" w:hAnsi="Times New Roman" w:cs="Times New Roman"/>
            <w:sz w:val="24"/>
            <w:szCs w:val="24"/>
            <w:highlight w:val="white"/>
          </w:rPr>
          <w:alias w:val="Citation"/>
          <w:tag w:val="{&quot;referencesIds&quot;:[&quot;doc:6a3ba2b5709fb27782e92200&quot;],&quot;referencesOptions&quot;:{&quot;doc:6a3ba2b5709fb27782e922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1743184"/>
          <w:placeholder>
            <w:docPart w:val="81D89CEE26D44C5A8732A3D114B6EB3A"/>
          </w:placeholder>
        </w:sdtPr>
        <w:sdtContent>
          <w:r w:rsidR="007805F1" w:rsidRPr="009E4815">
            <w:rPr>
              <w:rFonts w:ascii="Times New Roman" w:eastAsia="Times New Roman" w:hAnsi="Times New Roman" w:cs="Times New Roman"/>
              <w:sz w:val="24"/>
              <w:szCs w:val="24"/>
            </w:rPr>
            <w:t>[3]</w:t>
          </w:r>
        </w:sdtContent>
      </w:sdt>
      <w:r w:rsidR="00061C77" w:rsidRPr="009E4815">
        <w:rPr>
          <w:rFonts w:ascii="Times New Roman" w:hAnsi="Times New Roman" w:cs="Times New Roman"/>
          <w:sz w:val="24"/>
          <w:szCs w:val="24"/>
        </w:rPr>
        <w:t>.</w:t>
      </w:r>
    </w:p>
    <w:p w14:paraId="64364397"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33211906"/>
    </w:p>
    <w:p w14:paraId="7A65BB39"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95EF94"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3E771E1" w14:textId="77777777" w:rsidR="00BD154B" w:rsidRDefault="00BD154B"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EB411A" w14:textId="77777777" w:rsidR="00C05AB3" w:rsidRDefault="00C05AB3" w:rsidP="00380DC5">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123674D9" w14:textId="77777777" w:rsidR="00C05AB3" w:rsidRDefault="00C05AB3" w:rsidP="00380DC5">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en-GB"/>
          <w14:ligatures w14:val="none"/>
        </w:rPr>
      </w:pPr>
    </w:p>
    <w:p w14:paraId="09946390" w14:textId="61CC3F3A" w:rsidR="00C944E6" w:rsidRPr="00C944E6" w:rsidRDefault="00C944E6" w:rsidP="00C944E6">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57EBF5" w14:textId="77777777" w:rsidR="009E4815" w:rsidRPr="009E4815" w:rsidRDefault="009E4815" w:rsidP="009E4815">
      <w:pPr>
        <w:spacing w:line="360" w:lineRule="auto"/>
        <w:jc w:val="both"/>
        <w:rPr>
          <w:rFonts w:ascii="Times New Roman" w:hAnsi="Times New Roman" w:cs="Times New Roman"/>
          <w:b/>
          <w:bCs/>
          <w:sz w:val="24"/>
          <w:szCs w:val="24"/>
        </w:rPr>
      </w:pPr>
    </w:p>
    <w:bookmarkEnd w:id="12"/>
    <w:p w14:paraId="6345FE32" w14:textId="77777777" w:rsidR="00B30803" w:rsidRDefault="00B30803" w:rsidP="00B30803">
      <w:pPr>
        <w:pStyle w:val="Heading1"/>
        <w:rPr>
          <w:rFonts w:ascii="Times New Roman" w:hAnsi="Times New Roman" w:cs="Times New Roman"/>
          <w:b/>
          <w:bCs/>
          <w:color w:val="auto"/>
          <w:sz w:val="28"/>
          <w:szCs w:val="28"/>
        </w:rPr>
      </w:pPr>
    </w:p>
    <w:p w14:paraId="292218C5" w14:textId="77777777" w:rsidR="005137B5" w:rsidRDefault="005137B5" w:rsidP="00B30803">
      <w:pPr>
        <w:pStyle w:val="Heading1"/>
        <w:jc w:val="center"/>
        <w:rPr>
          <w:rFonts w:ascii="Times New Roman" w:hAnsi="Times New Roman" w:cs="Times New Roman"/>
          <w:b/>
          <w:bCs/>
          <w:color w:val="auto"/>
          <w:sz w:val="28"/>
          <w:szCs w:val="28"/>
        </w:rPr>
      </w:pPr>
      <w:bookmarkStart w:id="13" w:name="_Toc236242541"/>
    </w:p>
    <w:p w14:paraId="54154DD9" w14:textId="646C4864" w:rsidR="00234B09" w:rsidRPr="003505C2" w:rsidRDefault="00CA2049" w:rsidP="00B30803">
      <w:pPr>
        <w:pStyle w:val="Heading1"/>
        <w:jc w:val="center"/>
        <w:rPr>
          <w:rFonts w:ascii="Times New Roman" w:hAnsi="Times New Roman" w:cs="Times New Roman"/>
          <w:b/>
          <w:bCs/>
          <w:color w:val="auto"/>
          <w:sz w:val="28"/>
          <w:szCs w:val="28"/>
        </w:rPr>
      </w:pPr>
      <w:r w:rsidRPr="003505C2">
        <w:rPr>
          <w:rFonts w:ascii="Times New Roman" w:hAnsi="Times New Roman" w:cs="Times New Roman"/>
          <w:b/>
          <w:bCs/>
          <w:color w:val="auto"/>
          <w:sz w:val="28"/>
          <w:szCs w:val="28"/>
        </w:rPr>
        <w:t>1.3 How Zero Trust Protects Organisations</w:t>
      </w:r>
      <w:bookmarkEnd w:id="13"/>
    </w:p>
    <w:p w14:paraId="3E63FD63" w14:textId="77777777" w:rsidR="000633F2" w:rsidRDefault="000633F2" w:rsidP="00813E09">
      <w:pPr>
        <w:spacing w:line="360" w:lineRule="auto"/>
        <w:jc w:val="both"/>
        <w:rPr>
          <w:rFonts w:ascii="Times New Roman" w:hAnsi="Times New Roman" w:cs="Times New Roman"/>
          <w:color w:val="000000"/>
          <w:sz w:val="24"/>
          <w:szCs w:val="24"/>
        </w:rPr>
      </w:pPr>
    </w:p>
    <w:p w14:paraId="61DD8B06" w14:textId="54E936EE" w:rsidR="00813E09" w:rsidRPr="002B61C0" w:rsidRDefault="00726A28" w:rsidP="00813E09">
      <w:pPr>
        <w:spacing w:line="360" w:lineRule="auto"/>
        <w:jc w:val="both"/>
        <w:rPr>
          <w:rFonts w:ascii="Times New Roman" w:hAnsi="Times New Roman" w:cs="Times New Roman"/>
          <w:sz w:val="24"/>
          <w:szCs w:val="24"/>
        </w:rPr>
      </w:pPr>
      <w:r w:rsidRPr="002B61C0">
        <w:rPr>
          <w:rFonts w:ascii="Times New Roman" w:hAnsi="Times New Roman" w:cs="Times New Roman"/>
          <w:color w:val="000000"/>
          <w:sz w:val="24"/>
          <w:szCs w:val="24"/>
        </w:rPr>
        <w:t>Z</w:t>
      </w:r>
      <w:r w:rsidR="00E26C2B" w:rsidRPr="002B61C0">
        <w:rPr>
          <w:rFonts w:ascii="Times New Roman" w:hAnsi="Times New Roman" w:cs="Times New Roman"/>
          <w:color w:val="000000"/>
          <w:sz w:val="24"/>
          <w:szCs w:val="24"/>
        </w:rPr>
        <w:t xml:space="preserve">ero Trust protects organisations by eliminating the implicit trust given to people, devices, and systems. Multi-factor authentication is a key security mechanism to prevent attackers from accessing accounts using stolen credentials alone. Least privilege access is important also, people should only have access to the systems and information they need for their respective duties . This reduces the impact of compromised accounts, stolen credentials or inside attacks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2083030"/>
          <w:placeholder>
            <w:docPart w:val="02C559E0010B4A95AB60A503A114C0B1"/>
          </w:placeholder>
        </w:sdtPr>
        <w:sdtContent>
          <w:r w:rsidR="007805F1" w:rsidRPr="002B61C0">
            <w:rPr>
              <w:rFonts w:ascii="Times New Roman" w:eastAsia="Times New Roman" w:hAnsi="Times New Roman" w:cs="Times New Roman"/>
              <w:color w:val="000000"/>
              <w:sz w:val="24"/>
              <w:szCs w:val="24"/>
            </w:rPr>
            <w:t>[1]</w:t>
          </w:r>
        </w:sdtContent>
      </w:sdt>
      <w:r w:rsidR="00813E09" w:rsidRPr="002B61C0">
        <w:rPr>
          <w:rFonts w:ascii="Times New Roman" w:hAnsi="Times New Roman" w:cs="Times New Roman"/>
          <w:sz w:val="24"/>
          <w:szCs w:val="24"/>
        </w:rPr>
        <w:t>.</w:t>
      </w:r>
    </w:p>
    <w:p w14:paraId="673973BA" w14:textId="02260087" w:rsidR="00813E09" w:rsidRPr="002B61C0" w:rsidRDefault="00813E09" w:rsidP="00813E09">
      <w:pPr>
        <w:spacing w:line="360" w:lineRule="auto"/>
        <w:jc w:val="both"/>
        <w:rPr>
          <w:rFonts w:ascii="Times New Roman" w:hAnsi="Times New Roman" w:cs="Times New Roman"/>
          <w:sz w:val="24"/>
          <w:szCs w:val="24"/>
        </w:rPr>
      </w:pPr>
      <w:r w:rsidRPr="002B61C0">
        <w:rPr>
          <w:rFonts w:ascii="Times New Roman" w:hAnsi="Times New Roman" w:cs="Times New Roman"/>
          <w:sz w:val="24"/>
          <w:szCs w:val="24"/>
        </w:rPr>
        <w:t xml:space="preserve">Zero Trust also implements conditional access. So that means that level of access may vary depending on the level of risk. For example, </w:t>
      </w:r>
      <w:r w:rsidR="003E21E6" w:rsidRPr="002B61C0">
        <w:rPr>
          <w:rFonts w:ascii="Times New Roman" w:hAnsi="Times New Roman" w:cs="Times New Roman"/>
          <w:sz w:val="24"/>
          <w:szCs w:val="24"/>
        </w:rPr>
        <w:t xml:space="preserve">the system may allow access </w:t>
      </w:r>
      <w:r w:rsidRPr="002B61C0">
        <w:rPr>
          <w:rFonts w:ascii="Times New Roman" w:hAnsi="Times New Roman" w:cs="Times New Roman"/>
          <w:sz w:val="24"/>
          <w:szCs w:val="24"/>
        </w:rPr>
        <w:t>if they are logged in on a trusted work laptop. Or, if the same employee logged in from a device or location not recognised by the system, the system would need additional authentication or block access altogether.</w:t>
      </w:r>
    </w:p>
    <w:p w14:paraId="6131BCF4" w14:textId="77777777" w:rsidR="00813E09" w:rsidRPr="002B61C0" w:rsidRDefault="00813E09" w:rsidP="00813E09">
      <w:pPr>
        <w:spacing w:line="360" w:lineRule="auto"/>
        <w:jc w:val="both"/>
        <w:rPr>
          <w:rFonts w:ascii="Times New Roman" w:hAnsi="Times New Roman" w:cs="Times New Roman"/>
          <w:sz w:val="24"/>
          <w:szCs w:val="24"/>
        </w:rPr>
      </w:pPr>
      <w:r w:rsidRPr="002B61C0">
        <w:rPr>
          <w:rFonts w:ascii="Times New Roman" w:hAnsi="Times New Roman" w:cs="Times New Roman"/>
          <w:sz w:val="24"/>
          <w:szCs w:val="24"/>
        </w:rPr>
        <w:t>Micro-segmentation provides us with an extra layer of safety. Rather than granting users unrestricted access to the network, the company separates systems into smaller segments. At the same time, compromise of a single device by an attacker does not necessarily mean compromise of the entire network.</w:t>
      </w:r>
    </w:p>
    <w:p w14:paraId="19777505" w14:textId="77777777" w:rsidR="00CA098E" w:rsidRPr="002B61C0" w:rsidRDefault="00AB44E9" w:rsidP="00813E09">
      <w:pPr>
        <w:spacing w:line="360" w:lineRule="auto"/>
        <w:jc w:val="both"/>
        <w:rPr>
          <w:rFonts w:ascii="Times New Roman" w:hAnsi="Times New Roman" w:cs="Times New Roman"/>
          <w:sz w:val="24"/>
          <w:szCs w:val="24"/>
        </w:rPr>
      </w:pPr>
      <w:r w:rsidRPr="002B61C0">
        <w:rPr>
          <w:rFonts w:ascii="Times New Roman" w:hAnsi="Times New Roman" w:cs="Times New Roman"/>
          <w:color w:val="000000"/>
          <w:sz w:val="24"/>
          <w:szCs w:val="24"/>
        </w:rPr>
        <w:t xml:space="preserve">Zero Trust also implements conditional access, meaning access is based on risk. For example, an unknown device or odd location may require further authentication or deny access. Micro-segmentation is a means to separate systems into smaller sections, so limiting the impact of a hack and limiting virus spread. Encryption also protects data while it is being transmitted and when it is stored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5444500"/>
          <w:placeholder>
            <w:docPart w:val="C5934E31272345738C2FD69A4159250B"/>
          </w:placeholder>
        </w:sdtPr>
        <w:sdtContent>
          <w:r w:rsidR="007805F1" w:rsidRPr="002B61C0">
            <w:rPr>
              <w:rFonts w:ascii="Times New Roman" w:eastAsia="Times New Roman" w:hAnsi="Times New Roman" w:cs="Times New Roman"/>
              <w:color w:val="000000"/>
              <w:sz w:val="24"/>
              <w:szCs w:val="24"/>
            </w:rPr>
            <w:t>[1]</w:t>
          </w:r>
        </w:sdtContent>
      </w:sdt>
      <w:r w:rsidR="003E21E6" w:rsidRPr="002B61C0">
        <w:rPr>
          <w:rFonts w:ascii="Times New Roman" w:hAnsi="Times New Roman" w:cs="Times New Roman"/>
          <w:sz w:val="24"/>
          <w:szCs w:val="24"/>
        </w:rPr>
        <w:t>.</w:t>
      </w:r>
      <w:r w:rsidR="00CA098E" w:rsidRPr="002B61C0">
        <w:rPr>
          <w:rFonts w:ascii="Times New Roman" w:hAnsi="Times New Roman" w:cs="Times New Roman"/>
          <w:sz w:val="24"/>
          <w:szCs w:val="24"/>
        </w:rPr>
        <w:t xml:space="preserve"> </w:t>
      </w:r>
    </w:p>
    <w:p w14:paraId="4C734D6D" w14:textId="2A9C6406" w:rsidR="00813E09" w:rsidRPr="002B61C0" w:rsidRDefault="00CA098E" w:rsidP="00813E09">
      <w:pPr>
        <w:spacing w:line="360" w:lineRule="auto"/>
        <w:jc w:val="both"/>
        <w:rPr>
          <w:rFonts w:ascii="Times New Roman" w:hAnsi="Times New Roman" w:cs="Times New Roman"/>
          <w:sz w:val="24"/>
          <w:szCs w:val="24"/>
        </w:rPr>
      </w:pPr>
      <w:r w:rsidRPr="002B61C0">
        <w:rPr>
          <w:rFonts w:ascii="Times New Roman" w:hAnsi="Times New Roman" w:cs="Times New Roman"/>
          <w:sz w:val="24"/>
          <w:szCs w:val="24"/>
        </w:rPr>
        <w:t>Zero Trust, in general, provides a whole set of security features, including identity security, device security, access control, monitoring, and data protection. However, if policies are poorly constructed, this might lead to too many login hurdles, and the productivity of employees can be reduced. So, it’s important for organisations to find a balance between usability and security.</w:t>
      </w:r>
    </w:p>
    <w:p w14:paraId="080BC895" w14:textId="77777777" w:rsidR="00CA098E" w:rsidRPr="00BA4FD4" w:rsidRDefault="00CA098E" w:rsidP="00813E09">
      <w:pPr>
        <w:spacing w:line="360" w:lineRule="auto"/>
        <w:jc w:val="both"/>
        <w:rPr>
          <w:rFonts w:ascii="Times New Roman" w:hAnsi="Times New Roman" w:cs="Times New Roman"/>
          <w:sz w:val="24"/>
          <w:szCs w:val="24"/>
        </w:rPr>
      </w:pPr>
    </w:p>
    <w:p w14:paraId="7EF74353" w14:textId="77777777" w:rsidR="00CA098E" w:rsidRDefault="00CA098E" w:rsidP="004558A7">
      <w:pPr>
        <w:pStyle w:val="Heading2"/>
        <w:jc w:val="center"/>
        <w:rPr>
          <w:rFonts w:ascii="Times New Roman" w:hAnsi="Times New Roman" w:cs="Times New Roman"/>
          <w:b/>
          <w:bCs/>
          <w:color w:val="auto"/>
          <w:sz w:val="28"/>
          <w:szCs w:val="28"/>
        </w:rPr>
      </w:pPr>
      <w:bookmarkStart w:id="14" w:name="_Toc233211907"/>
    </w:p>
    <w:p w14:paraId="43D47EE0" w14:textId="77777777" w:rsidR="00CA098E" w:rsidRDefault="00CA098E" w:rsidP="004558A7">
      <w:pPr>
        <w:pStyle w:val="Heading2"/>
        <w:jc w:val="center"/>
        <w:rPr>
          <w:rFonts w:ascii="Times New Roman" w:hAnsi="Times New Roman" w:cs="Times New Roman"/>
          <w:b/>
          <w:bCs/>
          <w:color w:val="auto"/>
          <w:sz w:val="28"/>
          <w:szCs w:val="28"/>
        </w:rPr>
      </w:pPr>
    </w:p>
    <w:p w14:paraId="14C900F8" w14:textId="7FADA65F" w:rsidR="003E21E6" w:rsidRPr="004558A7" w:rsidRDefault="005D5A8D" w:rsidP="004558A7">
      <w:pPr>
        <w:pStyle w:val="Heading2"/>
        <w:jc w:val="center"/>
        <w:rPr>
          <w:rFonts w:ascii="Times New Roman" w:hAnsi="Times New Roman" w:cs="Times New Roman"/>
          <w:b/>
          <w:bCs/>
          <w:color w:val="auto"/>
          <w:sz w:val="28"/>
          <w:szCs w:val="28"/>
        </w:rPr>
      </w:pPr>
      <w:bookmarkStart w:id="15" w:name="_Toc236242542"/>
      <w:r>
        <w:rPr>
          <w:rFonts w:ascii="Times New Roman" w:hAnsi="Times New Roman" w:cs="Times New Roman"/>
          <w:b/>
          <w:bCs/>
          <w:color w:val="auto"/>
          <w:sz w:val="28"/>
          <w:szCs w:val="28"/>
        </w:rPr>
        <w:t xml:space="preserve">1.4 </w:t>
      </w:r>
      <w:r w:rsidR="003E21E6" w:rsidRPr="004558A7">
        <w:rPr>
          <w:rFonts w:ascii="Times New Roman" w:hAnsi="Times New Roman" w:cs="Times New Roman"/>
          <w:b/>
          <w:bCs/>
          <w:color w:val="auto"/>
          <w:sz w:val="28"/>
          <w:szCs w:val="28"/>
        </w:rPr>
        <w:t>How Zero Trust Helps Detect Threats</w:t>
      </w:r>
      <w:bookmarkEnd w:id="14"/>
      <w:bookmarkEnd w:id="15"/>
    </w:p>
    <w:p w14:paraId="3C30751E" w14:textId="77777777" w:rsidR="00B02D55" w:rsidRDefault="00B02D55" w:rsidP="003E21E6">
      <w:pPr>
        <w:spacing w:line="360" w:lineRule="auto"/>
        <w:jc w:val="both"/>
        <w:rPr>
          <w:rFonts w:ascii="Times New Roman" w:hAnsi="Times New Roman" w:cs="Times New Roman"/>
          <w:sz w:val="24"/>
          <w:szCs w:val="24"/>
        </w:rPr>
      </w:pPr>
    </w:p>
    <w:p w14:paraId="704C1234" w14:textId="4F5CF504"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Zero Trust allows for continual monitoring and analysis to identify potential threats. In traditional security, monitoring would be focused on the network perimeter. But Zero Trust does require organisations to actively monitor who is accessing their data, as well as their applications, devices and users. This allows suspicious conduct to be detected at an earlier stage.</w:t>
      </w:r>
    </w:p>
    <w:p w14:paraId="49DB7604"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could be flagged as out of the ordinary conduct, for example, if a user normally accesses files from the United Kingdom during working hours but suddenly tries to download significant volumes of data from another country at midnight. The system can choose to alert, require extra authentication, or block the action.</w:t>
      </w:r>
    </w:p>
    <w:p w14:paraId="7BC8186C"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Security tools like as </w:t>
      </w:r>
      <w:r w:rsidRPr="00BA4FD4">
        <w:rPr>
          <w:rFonts w:ascii="Times New Roman" w:hAnsi="Times New Roman" w:cs="Times New Roman"/>
          <w:b/>
          <w:bCs/>
          <w:sz w:val="24"/>
          <w:szCs w:val="24"/>
        </w:rPr>
        <w:t>SIEM</w:t>
      </w:r>
      <w:r w:rsidRPr="00BA4FD4">
        <w:rPr>
          <w:rFonts w:ascii="Times New Roman" w:hAnsi="Times New Roman" w:cs="Times New Roman"/>
          <w:sz w:val="24"/>
          <w:szCs w:val="24"/>
        </w:rPr>
        <w:t xml:space="preserve"> systems, endpoint detection and response and user behaviour analytics can gather and analyse security data to help Zero Trust. These tools help businesses identify unauthorised access attempts, malware activity, compromised accounts or unusual trends.</w:t>
      </w:r>
    </w:p>
    <w:p w14:paraId="1C05F69F" w14:textId="77777777"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Also, it is essential to do device posture assessments. And if security updates, antivirus protection or encryption is not enabled, access may be refused. This allows for the identification of potentially dangerous gadgets before they are connected to critical systems.</w:t>
      </w:r>
    </w:p>
    <w:p w14:paraId="5543C03C" w14:textId="44C1A664" w:rsidR="003E21E6" w:rsidRPr="00BA4FD4" w:rsidRDefault="003E21E6" w:rsidP="003E21E6">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Trust’s detection capacity is valuable because many cyberattacks are not quickly detected. Attackers often try to stay within systems for a long time. Continuous monitoring prevents invaders from being unnoticed </w:t>
      </w:r>
      <w:sdt>
        <w:sdtPr>
          <w:rPr>
            <w:rFonts w:ascii="Times New Roman" w:hAnsi="Times New Roman" w:cs="Times New Roman"/>
            <w:color w:val="000000"/>
            <w:sz w:val="24"/>
            <w:szCs w:val="24"/>
            <w:highlight w:val="white"/>
          </w:rPr>
          <w:alias w:val="Citation"/>
          <w:tag w:val="{&quot;referencesIds&quot;:[&quot;doc:6a3bab43cde3f34a8d4f2f61&quot;],&quot;referencesOptions&quot;:{&quot;doc:6a3bab43cde3f34a8d4f2f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8458676"/>
          <w:placeholder>
            <w:docPart w:val="387CAB20D7C5439898C8F1CD06E58DAB"/>
          </w:placeholder>
        </w:sdtPr>
        <w:sdtContent>
          <w:r w:rsidR="007805F1" w:rsidRPr="00BA4FD4">
            <w:rPr>
              <w:rFonts w:eastAsia="Times New Roman"/>
              <w:color w:val="000000"/>
            </w:rPr>
            <w:t>[4]</w:t>
          </w:r>
        </w:sdtContent>
      </w:sdt>
      <w:r w:rsidRPr="00BA4FD4">
        <w:rPr>
          <w:rFonts w:ascii="Times New Roman" w:hAnsi="Times New Roman" w:cs="Times New Roman"/>
          <w:sz w:val="24"/>
          <w:szCs w:val="24"/>
        </w:rPr>
        <w:t>.</w:t>
      </w:r>
    </w:p>
    <w:p w14:paraId="097CFD58" w14:textId="69DE5821" w:rsidR="003E21E6" w:rsidRPr="00BA4FD4" w:rsidRDefault="003E21E6" w:rsidP="003E21E6">
      <w:pPr>
        <w:spacing w:line="360" w:lineRule="auto"/>
        <w:jc w:val="both"/>
        <w:rPr>
          <w:rFonts w:ascii="Times New Roman" w:hAnsi="Times New Roman" w:cs="Times New Roman"/>
          <w:b/>
          <w:bCs/>
          <w:sz w:val="28"/>
          <w:szCs w:val="28"/>
        </w:rPr>
      </w:pPr>
      <w:r w:rsidRPr="00BA4FD4">
        <w:rPr>
          <w:rFonts w:ascii="Times New Roman" w:hAnsi="Times New Roman" w:cs="Times New Roman"/>
          <w:sz w:val="24"/>
          <w:szCs w:val="24"/>
        </w:rPr>
        <w:t>But detection is no less full of hurdles. Organisations may collect huge amounts of data which could lead to an excessive number of notifications. When security teams are unable to respond to these notifications appropriately, important alarms may be missed. Therefore, companies need automated response mechanisms, trained individuals and good alert prioritising.</w:t>
      </w:r>
      <w:r w:rsidRPr="00BA4FD4">
        <w:rPr>
          <w:rFonts w:ascii="Times New Roman" w:hAnsi="Times New Roman" w:cs="Times New Roman"/>
          <w:b/>
          <w:bCs/>
          <w:sz w:val="28"/>
          <w:szCs w:val="28"/>
        </w:rPr>
        <w:br w:type="page"/>
      </w:r>
    </w:p>
    <w:p w14:paraId="665F1E42" w14:textId="77777777" w:rsidR="001865B0" w:rsidRDefault="001865B0" w:rsidP="004558A7">
      <w:pPr>
        <w:pStyle w:val="Heading2"/>
        <w:jc w:val="center"/>
        <w:rPr>
          <w:rFonts w:ascii="Times New Roman" w:hAnsi="Times New Roman" w:cs="Times New Roman"/>
          <w:b/>
          <w:bCs/>
          <w:color w:val="auto"/>
          <w:sz w:val="28"/>
          <w:szCs w:val="28"/>
        </w:rPr>
      </w:pPr>
      <w:bookmarkStart w:id="16" w:name="_Toc233211908"/>
    </w:p>
    <w:p w14:paraId="506522AC" w14:textId="77777777" w:rsidR="001865B0" w:rsidRDefault="001865B0" w:rsidP="004558A7">
      <w:pPr>
        <w:pStyle w:val="Heading2"/>
        <w:jc w:val="center"/>
        <w:rPr>
          <w:rFonts w:ascii="Times New Roman" w:hAnsi="Times New Roman" w:cs="Times New Roman"/>
          <w:b/>
          <w:bCs/>
          <w:color w:val="auto"/>
          <w:sz w:val="28"/>
          <w:szCs w:val="28"/>
        </w:rPr>
      </w:pPr>
    </w:p>
    <w:p w14:paraId="261983BC" w14:textId="6A18B1AD" w:rsidR="00813E09" w:rsidRPr="004558A7" w:rsidRDefault="005D5A8D" w:rsidP="004558A7">
      <w:pPr>
        <w:pStyle w:val="Heading2"/>
        <w:jc w:val="center"/>
        <w:rPr>
          <w:rFonts w:ascii="Times New Roman" w:hAnsi="Times New Roman" w:cs="Times New Roman"/>
          <w:b/>
          <w:bCs/>
          <w:color w:val="auto"/>
          <w:sz w:val="28"/>
          <w:szCs w:val="28"/>
        </w:rPr>
      </w:pPr>
      <w:bookmarkStart w:id="17" w:name="_Toc236242543"/>
      <w:r>
        <w:rPr>
          <w:rFonts w:ascii="Times New Roman" w:hAnsi="Times New Roman" w:cs="Times New Roman"/>
          <w:b/>
          <w:bCs/>
          <w:color w:val="auto"/>
          <w:sz w:val="28"/>
          <w:szCs w:val="28"/>
        </w:rPr>
        <w:t xml:space="preserve">1.5 </w:t>
      </w:r>
      <w:r w:rsidR="00634135" w:rsidRPr="004558A7">
        <w:rPr>
          <w:rFonts w:ascii="Times New Roman" w:hAnsi="Times New Roman" w:cs="Times New Roman"/>
          <w:b/>
          <w:bCs/>
          <w:color w:val="auto"/>
          <w:sz w:val="28"/>
          <w:szCs w:val="28"/>
        </w:rPr>
        <w:t>How Zero Trust Supports Automatic Response</w:t>
      </w:r>
      <w:bookmarkEnd w:id="16"/>
      <w:bookmarkEnd w:id="17"/>
    </w:p>
    <w:p w14:paraId="63C7663E" w14:textId="77777777" w:rsidR="00ED7EE0" w:rsidRDefault="00ED7EE0" w:rsidP="000E6FE2">
      <w:pPr>
        <w:spacing w:line="360" w:lineRule="auto"/>
        <w:jc w:val="both"/>
        <w:rPr>
          <w:rFonts w:ascii="Times New Roman" w:hAnsi="Times New Roman" w:cs="Times New Roman"/>
          <w:sz w:val="24"/>
          <w:szCs w:val="24"/>
        </w:rPr>
      </w:pPr>
    </w:p>
    <w:p w14:paraId="63043AAB" w14:textId="1F2EDC55" w:rsidR="000E6FE2"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One of the biggest benefits of Zero Trust is the automatic reaction. But the speed of cyber invasions means that today’s organisations can’t just respond manually. Automating security measures helps shorten response time and minimise damage.</w:t>
      </w:r>
    </w:p>
    <w:p w14:paraId="520E64FC" w14:textId="77777777" w:rsidR="000E6FE2"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In a Zero Trust environment, you can notice questionable activity and automatically address it. For example, a high-risk login may require multi-factor authentication, malware-infected devices may be disconnected, and access outside a user’s role may be denied. The system can also revoke access tokens or reset sessions if an account shows signs of compromise.</w:t>
      </w:r>
    </w:p>
    <w:p w14:paraId="58741EFE" w14:textId="16D5B633" w:rsidR="00634135" w:rsidRPr="000E6FE2" w:rsidRDefault="000E6FE2" w:rsidP="000E6FE2">
      <w:pPr>
        <w:spacing w:line="360" w:lineRule="auto"/>
        <w:jc w:val="both"/>
        <w:rPr>
          <w:rFonts w:ascii="Times New Roman" w:hAnsi="Times New Roman" w:cs="Times New Roman"/>
          <w:sz w:val="24"/>
          <w:szCs w:val="24"/>
        </w:rPr>
      </w:pPr>
      <w:r w:rsidRPr="000E6FE2">
        <w:rPr>
          <w:rFonts w:ascii="Times New Roman" w:hAnsi="Times New Roman" w:cs="Times New Roman"/>
          <w:sz w:val="24"/>
          <w:szCs w:val="24"/>
        </w:rPr>
        <w:t>Security orchestration, automation and response tools can use playbooks to respond to threats. For example, ransomware activity may trigger actions such as blocking suspicious traffic, warning the security team and quarantining the infected device</w:t>
      </w:r>
      <w:sdt>
        <w:sdtPr>
          <w:rPr>
            <w:rFonts w:ascii="Times New Roman" w:hAnsi="Times New Roman" w:cs="Times New Roman"/>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2870040"/>
          <w:placeholder>
            <w:docPart w:val="2A68E1AEDC3B421C9605C39E1F67829F"/>
          </w:placeholder>
        </w:sdtPr>
        <w:sdtContent>
          <w:r>
            <w:rPr>
              <w:rFonts w:ascii="Times New Roman" w:hAnsi="Times New Roman" w:cs="Times New Roman"/>
              <w:sz w:val="24"/>
              <w:szCs w:val="24"/>
            </w:rPr>
            <w:t xml:space="preserve"> </w:t>
          </w:r>
          <w:r w:rsidR="007805F1" w:rsidRPr="000E6FE2">
            <w:rPr>
              <w:rFonts w:ascii="Times New Roman" w:eastAsia="Times New Roman" w:hAnsi="Times New Roman" w:cs="Times New Roman"/>
              <w:sz w:val="24"/>
              <w:szCs w:val="24"/>
            </w:rPr>
            <w:t>[2]</w:t>
          </w:r>
        </w:sdtContent>
      </w:sdt>
      <w:r w:rsidR="00634135" w:rsidRPr="000E6FE2">
        <w:rPr>
          <w:rFonts w:ascii="Times New Roman" w:hAnsi="Times New Roman" w:cs="Times New Roman"/>
          <w:sz w:val="24"/>
          <w:szCs w:val="24"/>
        </w:rPr>
        <w:t>.</w:t>
      </w:r>
    </w:p>
    <w:p w14:paraId="00A5E79B" w14:textId="08413ED4" w:rsidR="002D4EFD" w:rsidRPr="00BA4FD4" w:rsidRDefault="005733DC" w:rsidP="005733DC">
      <w:pPr>
        <w:spacing w:line="360" w:lineRule="auto"/>
        <w:jc w:val="both"/>
        <w:rPr>
          <w:rFonts w:ascii="Times New Roman" w:hAnsi="Times New Roman" w:cs="Times New Roman"/>
          <w:sz w:val="24"/>
          <w:szCs w:val="24"/>
        </w:rPr>
      </w:pPr>
      <w:r w:rsidRPr="005733DC">
        <w:rPr>
          <w:rFonts w:ascii="Times New Roman" w:hAnsi="Times New Roman" w:cs="Times New Roman"/>
          <w:sz w:val="24"/>
          <w:szCs w:val="24"/>
        </w:rPr>
        <w:t>However, automation must be monitored carefully. If controls are too strict, they can block legitimate users. Therefore, organisations should review security policies, test automated responses and keep human oversight for serious incidents.</w:t>
      </w:r>
      <w:r w:rsidR="002D4EFD" w:rsidRPr="00BA4FD4">
        <w:rPr>
          <w:rFonts w:ascii="Times New Roman" w:hAnsi="Times New Roman" w:cs="Times New Roman"/>
          <w:sz w:val="24"/>
          <w:szCs w:val="24"/>
        </w:rPr>
        <w:br w:type="page"/>
      </w:r>
    </w:p>
    <w:p w14:paraId="0EB4911D" w14:textId="53FFEE9D" w:rsidR="00634135" w:rsidRPr="004558A7" w:rsidRDefault="005D5A8D" w:rsidP="004558A7">
      <w:pPr>
        <w:pStyle w:val="Heading2"/>
        <w:jc w:val="center"/>
        <w:rPr>
          <w:rFonts w:ascii="Times New Roman" w:hAnsi="Times New Roman" w:cs="Times New Roman"/>
          <w:b/>
          <w:bCs/>
          <w:color w:val="auto"/>
          <w:sz w:val="28"/>
          <w:szCs w:val="28"/>
        </w:rPr>
      </w:pPr>
      <w:bookmarkStart w:id="18" w:name="_Toc233211909"/>
      <w:bookmarkStart w:id="19" w:name="_Toc236242544"/>
      <w:r>
        <w:rPr>
          <w:rFonts w:ascii="Times New Roman" w:hAnsi="Times New Roman" w:cs="Times New Roman"/>
          <w:b/>
          <w:bCs/>
          <w:color w:val="auto"/>
          <w:sz w:val="28"/>
          <w:szCs w:val="28"/>
        </w:rPr>
        <w:lastRenderedPageBreak/>
        <w:t xml:space="preserve">1.6 </w:t>
      </w:r>
      <w:r w:rsidR="002D4EFD" w:rsidRPr="004558A7">
        <w:rPr>
          <w:rFonts w:ascii="Times New Roman" w:hAnsi="Times New Roman" w:cs="Times New Roman"/>
          <w:b/>
          <w:bCs/>
          <w:color w:val="auto"/>
          <w:sz w:val="28"/>
          <w:szCs w:val="28"/>
        </w:rPr>
        <w:t>Comparison with Traditional Security Models</w:t>
      </w:r>
      <w:bookmarkEnd w:id="18"/>
      <w:bookmarkEnd w:id="19"/>
    </w:p>
    <w:p w14:paraId="55B6C78F" w14:textId="77777777" w:rsidR="00B02D55" w:rsidRDefault="00B02D55" w:rsidP="002D4EFD">
      <w:pPr>
        <w:tabs>
          <w:tab w:val="left" w:pos="1010"/>
        </w:tabs>
        <w:spacing w:line="360" w:lineRule="auto"/>
        <w:jc w:val="both"/>
        <w:rPr>
          <w:rFonts w:ascii="Times New Roman" w:hAnsi="Times New Roman" w:cs="Times New Roman"/>
          <w:sz w:val="24"/>
          <w:szCs w:val="24"/>
        </w:rPr>
      </w:pPr>
    </w:p>
    <w:p w14:paraId="09D417A6" w14:textId="2A09D17F"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Traditional security models usually focus on defending the network perimeter. Firewalls, </w:t>
      </w:r>
      <w:r w:rsidRPr="00BA4FD4">
        <w:rPr>
          <w:rFonts w:ascii="Times New Roman" w:hAnsi="Times New Roman" w:cs="Times New Roman"/>
          <w:b/>
          <w:bCs/>
          <w:sz w:val="24"/>
          <w:szCs w:val="24"/>
        </w:rPr>
        <w:t>VPNs</w:t>
      </w:r>
      <w:r w:rsidRPr="00BA4FD4">
        <w:rPr>
          <w:rFonts w:ascii="Times New Roman" w:hAnsi="Times New Roman" w:cs="Times New Roman"/>
          <w:sz w:val="24"/>
          <w:szCs w:val="24"/>
        </w:rPr>
        <w:t xml:space="preserve"> and internal network controls are used to separate trusted internal users from untrusted external users. This model worked better when most employees worked inside the office and most applications were hosted internally.</w:t>
      </w:r>
    </w:p>
    <w:p w14:paraId="56D9DC18" w14:textId="5DA4096E"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However, modern organisations are different. Employees work remotely, data is stored in the cloud, devices connect from different locations and third-party services are common. This means the traditional perimeter is no longer clear. A user may access company data from home, a mobile phone, a cloud application or a partner network. In this environment, trusting users simply because they are inside the network is risky.</w:t>
      </w:r>
    </w:p>
    <w:p w14:paraId="00F36288" w14:textId="61781566"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Zero Trust is more suitable for modern organisations because it focuses on identity, context and continuous verification. It does not assume that internal access is safe. It also limits lateral movement, which is one of the main weaknesses of perimeter-based security.</w:t>
      </w:r>
    </w:p>
    <w:p w14:paraId="1417A7C4" w14:textId="53A5321B"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However, traditional security tools are not completely useless. Firewalls,</w:t>
      </w:r>
      <w:r w:rsidRPr="00BA4FD4">
        <w:rPr>
          <w:rFonts w:ascii="Times New Roman" w:hAnsi="Times New Roman" w:cs="Times New Roman"/>
          <w:b/>
          <w:bCs/>
          <w:sz w:val="24"/>
          <w:szCs w:val="24"/>
        </w:rPr>
        <w:t xml:space="preserve"> VPNs </w:t>
      </w:r>
      <w:r w:rsidRPr="00BA4FD4">
        <w:rPr>
          <w:rFonts w:ascii="Times New Roman" w:hAnsi="Times New Roman" w:cs="Times New Roman"/>
          <w:sz w:val="24"/>
          <w:szCs w:val="24"/>
        </w:rPr>
        <w:t>and network monitoring can still support security. The difference is that they should not be the only defence. A strong modern security strategy can combine traditional controls with Zero Trust principles.</w:t>
      </w:r>
    </w:p>
    <w:p w14:paraId="1D04F96B" w14:textId="77777777" w:rsidR="00AA2757" w:rsidRDefault="002D4EFD" w:rsidP="00AA2757">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 is therefore more effective than traditional security when organisations use cloud services, remote working and sensitive digital data. However, it requires better planning, stronger identity management and more continuous monitoring than older models </w:t>
      </w:r>
      <w:sdt>
        <w:sdtPr>
          <w:rPr>
            <w:rFonts w:ascii="Times New Roman" w:hAnsi="Times New Roman" w:cs="Times New Roman"/>
            <w:color w:val="000000"/>
            <w:sz w:val="24"/>
            <w:szCs w:val="24"/>
            <w:highlight w:val="white"/>
          </w:rPr>
          <w:alias w:val="Citation"/>
          <w:tag w:val="{&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8515118"/>
          <w:placeholder>
            <w:docPart w:val="66002EA52B5F4857B162165E889DAA0C"/>
          </w:placeholder>
        </w:sdtPr>
        <w:sdtContent>
          <w:r w:rsidR="007805F1" w:rsidRPr="00BA4FD4">
            <w:rPr>
              <w:rFonts w:eastAsia="Times New Roman"/>
              <w:color w:val="000000"/>
            </w:rPr>
            <w:t>[1]</w:t>
          </w:r>
        </w:sdtContent>
      </w:sdt>
      <w:r w:rsidRPr="00BA4FD4">
        <w:rPr>
          <w:rFonts w:ascii="Times New Roman" w:hAnsi="Times New Roman" w:cs="Times New Roman"/>
          <w:sz w:val="24"/>
          <w:szCs w:val="24"/>
        </w:rPr>
        <w:t>.</w:t>
      </w:r>
      <w:bookmarkStart w:id="20" w:name="_Toc233211910"/>
    </w:p>
    <w:tbl>
      <w:tblPr>
        <w:tblStyle w:val="GridTable4-Accent3"/>
        <w:tblpPr w:leftFromText="180" w:rightFromText="180" w:vertAnchor="text" w:horzAnchor="margin" w:tblpXSpec="center" w:tblpY="-33"/>
        <w:tblW w:w="7828" w:type="dxa"/>
        <w:tblLook w:val="04A0" w:firstRow="1" w:lastRow="0" w:firstColumn="1" w:lastColumn="0" w:noHBand="0" w:noVBand="1"/>
      </w:tblPr>
      <w:tblGrid>
        <w:gridCol w:w="1332"/>
        <w:gridCol w:w="3132"/>
        <w:gridCol w:w="3364"/>
      </w:tblGrid>
      <w:tr w:rsidR="00057273" w:rsidRPr="00F77E4E" w14:paraId="55F2F252" w14:textId="77777777" w:rsidTr="00057273">
        <w:trPr>
          <w:cnfStyle w:val="100000000000" w:firstRow="1" w:lastRow="0" w:firstColumn="0" w:lastColumn="0" w:oddVBand="0" w:evenVBand="0" w:oddHBand="0" w:evenHBand="0" w:firstRowFirstColumn="0" w:firstRowLastColumn="0" w:lastRowFirstColumn="0" w:lastRowLastColumn="0"/>
          <w:trHeight w:val="42"/>
        </w:trPr>
        <w:tc>
          <w:tcPr>
            <w:cnfStyle w:val="001000000000" w:firstRow="0" w:lastRow="0" w:firstColumn="1" w:lastColumn="0" w:oddVBand="0" w:evenVBand="0" w:oddHBand="0" w:evenHBand="0" w:firstRowFirstColumn="0" w:firstRowLastColumn="0" w:lastRowFirstColumn="0" w:lastRowLastColumn="0"/>
            <w:tcW w:w="0" w:type="auto"/>
            <w:hideMark/>
          </w:tcPr>
          <w:p w14:paraId="247EC505" w14:textId="77777777" w:rsidR="00057273" w:rsidRPr="00C87DC5" w:rsidRDefault="00057273" w:rsidP="00057273">
            <w:pPr>
              <w:rPr>
                <w:rFonts w:ascii="Times New Roman" w:eastAsia="Times New Roman" w:hAnsi="Times New Roman" w:cs="Times New Roman"/>
                <w:color w:val="auto"/>
                <w:kern w:val="0"/>
                <w:sz w:val="20"/>
                <w:szCs w:val="20"/>
                <w:lang w:eastAsia="en-GB"/>
                <w14:ligatures w14:val="none"/>
              </w:rPr>
            </w:pPr>
            <w:r w:rsidRPr="00C87DC5">
              <w:rPr>
                <w:rFonts w:ascii="Times New Roman" w:eastAsia="Times New Roman" w:hAnsi="Times New Roman" w:cs="Times New Roman"/>
                <w:color w:val="auto"/>
                <w:kern w:val="0"/>
                <w:sz w:val="20"/>
                <w:szCs w:val="20"/>
                <w:lang w:eastAsia="en-GB"/>
                <w14:ligatures w14:val="none"/>
              </w:rPr>
              <w:t>Area</w:t>
            </w:r>
          </w:p>
        </w:tc>
        <w:tc>
          <w:tcPr>
            <w:tcW w:w="0" w:type="auto"/>
            <w:hideMark/>
          </w:tcPr>
          <w:p w14:paraId="2E590498" w14:textId="77777777" w:rsidR="00057273" w:rsidRPr="00C87DC5" w:rsidRDefault="00057273" w:rsidP="0005727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20"/>
                <w:szCs w:val="20"/>
                <w:lang w:eastAsia="en-GB"/>
                <w14:ligatures w14:val="none"/>
              </w:rPr>
            </w:pPr>
            <w:r w:rsidRPr="00C87DC5">
              <w:rPr>
                <w:rFonts w:ascii="Times New Roman" w:eastAsia="Times New Roman" w:hAnsi="Times New Roman" w:cs="Times New Roman"/>
                <w:color w:val="auto"/>
                <w:kern w:val="0"/>
                <w:sz w:val="20"/>
                <w:szCs w:val="20"/>
                <w:lang w:eastAsia="en-GB"/>
                <w14:ligatures w14:val="none"/>
              </w:rPr>
              <w:t>Traditional Security Model</w:t>
            </w:r>
          </w:p>
        </w:tc>
        <w:tc>
          <w:tcPr>
            <w:tcW w:w="0" w:type="auto"/>
            <w:hideMark/>
          </w:tcPr>
          <w:p w14:paraId="28120267" w14:textId="77777777" w:rsidR="00057273" w:rsidRPr="00C87DC5" w:rsidRDefault="00057273" w:rsidP="0005727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20"/>
                <w:szCs w:val="20"/>
                <w:lang w:eastAsia="en-GB"/>
                <w14:ligatures w14:val="none"/>
              </w:rPr>
            </w:pPr>
            <w:r w:rsidRPr="00C87DC5">
              <w:rPr>
                <w:rFonts w:ascii="Times New Roman" w:eastAsia="Times New Roman" w:hAnsi="Times New Roman" w:cs="Times New Roman"/>
                <w:color w:val="auto"/>
                <w:kern w:val="0"/>
                <w:sz w:val="20"/>
                <w:szCs w:val="20"/>
                <w:lang w:eastAsia="en-GB"/>
                <w14:ligatures w14:val="none"/>
              </w:rPr>
              <w:t>Zero Trust Architecture</w:t>
            </w:r>
          </w:p>
        </w:tc>
      </w:tr>
      <w:tr w:rsidR="00057273" w:rsidRPr="00F77E4E" w14:paraId="714B642F" w14:textId="77777777" w:rsidTr="00057273">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44729E0"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Trust</w:t>
            </w:r>
          </w:p>
        </w:tc>
        <w:tc>
          <w:tcPr>
            <w:tcW w:w="0" w:type="auto"/>
            <w:hideMark/>
          </w:tcPr>
          <w:p w14:paraId="191E5A68"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Users inside the network are often trusted.</w:t>
            </w:r>
          </w:p>
        </w:tc>
        <w:tc>
          <w:tcPr>
            <w:tcW w:w="0" w:type="auto"/>
            <w:hideMark/>
          </w:tcPr>
          <w:p w14:paraId="3C7F0E11"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No user or device is automatically trusted.</w:t>
            </w:r>
          </w:p>
        </w:tc>
      </w:tr>
      <w:tr w:rsidR="00057273" w:rsidRPr="00F77E4E" w14:paraId="2491827F" w14:textId="77777777" w:rsidTr="00057273">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44F603F"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Focus</w:t>
            </w:r>
          </w:p>
        </w:tc>
        <w:tc>
          <w:tcPr>
            <w:tcW w:w="0" w:type="auto"/>
            <w:hideMark/>
          </w:tcPr>
          <w:p w14:paraId="242C56C9"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Protects the network perimeter.</w:t>
            </w:r>
          </w:p>
        </w:tc>
        <w:tc>
          <w:tcPr>
            <w:tcW w:w="0" w:type="auto"/>
            <w:hideMark/>
          </w:tcPr>
          <w:p w14:paraId="540A2746"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Protects users, devices, applications and data.</w:t>
            </w:r>
          </w:p>
        </w:tc>
      </w:tr>
      <w:tr w:rsidR="00057273" w:rsidRPr="00F77E4E" w14:paraId="7D8BF222" w14:textId="77777777" w:rsidTr="00057273">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D480259"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Access</w:t>
            </w:r>
          </w:p>
        </w:tc>
        <w:tc>
          <w:tcPr>
            <w:tcW w:w="0" w:type="auto"/>
            <w:hideMark/>
          </w:tcPr>
          <w:p w14:paraId="4E8F03B9"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Access may be broad after login.</w:t>
            </w:r>
          </w:p>
        </w:tc>
        <w:tc>
          <w:tcPr>
            <w:tcW w:w="0" w:type="auto"/>
            <w:hideMark/>
          </w:tcPr>
          <w:p w14:paraId="5F8E9F8E"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Access is limited using least privilege.</w:t>
            </w:r>
          </w:p>
        </w:tc>
      </w:tr>
      <w:tr w:rsidR="00057273" w:rsidRPr="00F77E4E" w14:paraId="0FD4E4FA" w14:textId="77777777" w:rsidTr="00057273">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CD50399"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Monitoring</w:t>
            </w:r>
          </w:p>
        </w:tc>
        <w:tc>
          <w:tcPr>
            <w:tcW w:w="0" w:type="auto"/>
            <w:hideMark/>
          </w:tcPr>
          <w:p w14:paraId="12F81186"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Mainly focuses on external threats.</w:t>
            </w:r>
          </w:p>
        </w:tc>
        <w:tc>
          <w:tcPr>
            <w:tcW w:w="0" w:type="auto"/>
            <w:hideMark/>
          </w:tcPr>
          <w:p w14:paraId="51C50EC8"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Uses continuous monitoring.</w:t>
            </w:r>
          </w:p>
        </w:tc>
      </w:tr>
      <w:tr w:rsidR="00057273" w:rsidRPr="00F77E4E" w14:paraId="368F6CC8" w14:textId="77777777" w:rsidTr="00057273">
        <w:trPr>
          <w:cnfStyle w:val="000000100000" w:firstRow="0" w:lastRow="0" w:firstColumn="0" w:lastColumn="0" w:oddVBand="0" w:evenVBand="0" w:oddHBand="1" w:evenHBand="0" w:firstRowFirstColumn="0" w:firstRowLastColumn="0" w:lastRowFirstColumn="0" w:lastRowLastColumn="0"/>
          <w:trHeight w:val="84"/>
        </w:trPr>
        <w:tc>
          <w:tcPr>
            <w:cnfStyle w:val="001000000000" w:firstRow="0" w:lastRow="0" w:firstColumn="1" w:lastColumn="0" w:oddVBand="0" w:evenVBand="0" w:oddHBand="0" w:evenHBand="0" w:firstRowFirstColumn="0" w:firstRowLastColumn="0" w:lastRowFirstColumn="0" w:lastRowLastColumn="0"/>
            <w:tcW w:w="0" w:type="auto"/>
            <w:hideMark/>
          </w:tcPr>
          <w:p w14:paraId="756107E2"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Remote work</w:t>
            </w:r>
          </w:p>
        </w:tc>
        <w:tc>
          <w:tcPr>
            <w:tcW w:w="0" w:type="auto"/>
            <w:hideMark/>
          </w:tcPr>
          <w:p w14:paraId="26786ABB"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Less suitable for hybrid work.</w:t>
            </w:r>
          </w:p>
        </w:tc>
        <w:tc>
          <w:tcPr>
            <w:tcW w:w="0" w:type="auto"/>
            <w:hideMark/>
          </w:tcPr>
          <w:p w14:paraId="74A344B3" w14:textId="77777777" w:rsidR="00057273" w:rsidRPr="00B02D55" w:rsidRDefault="00057273" w:rsidP="0005727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Better suited to cloud and remote access.</w:t>
            </w:r>
          </w:p>
        </w:tc>
      </w:tr>
      <w:tr w:rsidR="00057273" w:rsidRPr="00F77E4E" w14:paraId="5A9A1A04" w14:textId="77777777" w:rsidTr="00057273">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74D01E8" w14:textId="77777777" w:rsidR="00057273" w:rsidRPr="00C87DC5" w:rsidRDefault="00057273" w:rsidP="00057273">
            <w:pPr>
              <w:rPr>
                <w:rFonts w:ascii="Times New Roman" w:eastAsia="Times New Roman" w:hAnsi="Times New Roman" w:cs="Times New Roman"/>
                <w:kern w:val="0"/>
                <w:sz w:val="20"/>
                <w:szCs w:val="20"/>
                <w:lang w:eastAsia="en-GB"/>
                <w14:ligatures w14:val="none"/>
              </w:rPr>
            </w:pPr>
            <w:r w:rsidRPr="00C87DC5">
              <w:rPr>
                <w:rFonts w:ascii="Times New Roman" w:eastAsia="Times New Roman" w:hAnsi="Times New Roman" w:cs="Times New Roman"/>
                <w:kern w:val="0"/>
                <w:sz w:val="20"/>
                <w:szCs w:val="20"/>
                <w:lang w:eastAsia="en-GB"/>
                <w14:ligatures w14:val="none"/>
              </w:rPr>
              <w:t>Response</w:t>
            </w:r>
          </w:p>
        </w:tc>
        <w:tc>
          <w:tcPr>
            <w:tcW w:w="0" w:type="auto"/>
            <w:hideMark/>
          </w:tcPr>
          <w:p w14:paraId="204F058A"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Often depends on manual action.</w:t>
            </w:r>
          </w:p>
        </w:tc>
        <w:tc>
          <w:tcPr>
            <w:tcW w:w="0" w:type="auto"/>
            <w:hideMark/>
          </w:tcPr>
          <w:p w14:paraId="129433F6" w14:textId="77777777" w:rsidR="00057273" w:rsidRPr="00B02D55" w:rsidRDefault="00057273" w:rsidP="00057273">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02D55">
              <w:rPr>
                <w:rFonts w:ascii="Times New Roman" w:eastAsia="Times New Roman" w:hAnsi="Times New Roman" w:cs="Times New Roman"/>
                <w:kern w:val="0"/>
                <w:sz w:val="20"/>
                <w:szCs w:val="20"/>
                <w:lang w:eastAsia="en-GB"/>
                <w14:ligatures w14:val="none"/>
              </w:rPr>
              <w:t>Can support automated response.</w:t>
            </w:r>
          </w:p>
        </w:tc>
      </w:tr>
    </w:tbl>
    <w:p w14:paraId="31D694B1" w14:textId="77777777" w:rsidR="00EA2FA2" w:rsidRDefault="00EA2FA2" w:rsidP="00EA2FA2">
      <w:pPr>
        <w:tabs>
          <w:tab w:val="left" w:pos="1010"/>
        </w:tabs>
        <w:spacing w:line="360" w:lineRule="auto"/>
        <w:jc w:val="center"/>
        <w:rPr>
          <w:rFonts w:ascii="Times New Roman" w:eastAsia="Times New Roman" w:hAnsi="Times New Roman" w:cs="Times New Roman"/>
          <w:kern w:val="0"/>
          <w:lang w:eastAsia="en-GB"/>
          <w14:ligatures w14:val="none"/>
        </w:rPr>
      </w:pPr>
    </w:p>
    <w:p w14:paraId="187273F1" w14:textId="7C305D77" w:rsidR="00EA2FA2" w:rsidRPr="00EA2FA2" w:rsidRDefault="00DC72EF" w:rsidP="00EA2FA2">
      <w:pPr>
        <w:tabs>
          <w:tab w:val="left" w:pos="1010"/>
        </w:tabs>
        <w:spacing w:line="360" w:lineRule="auto"/>
        <w:jc w:val="center"/>
        <w:rPr>
          <w:rFonts w:ascii="Times New Roman" w:hAnsi="Times New Roman" w:cs="Times New Roman"/>
        </w:rPr>
      </w:pPr>
      <w:r>
        <w:rPr>
          <w:rFonts w:ascii="Times New Roman" w:eastAsia="Times New Roman" w:hAnsi="Times New Roman" w:cs="Times New Roman"/>
          <w:b/>
          <w:bCs/>
          <w:kern w:val="0"/>
          <w:lang w:eastAsia="en-GB"/>
          <w14:ligatures w14:val="none"/>
        </w:rPr>
        <w:t>Table</w:t>
      </w:r>
      <w:r w:rsidR="00CC08E9">
        <w:rPr>
          <w:rFonts w:ascii="Times New Roman" w:eastAsia="Times New Roman" w:hAnsi="Times New Roman" w:cs="Times New Roman"/>
          <w:b/>
          <w:bCs/>
          <w:kern w:val="0"/>
          <w:lang w:eastAsia="en-GB"/>
          <w14:ligatures w14:val="none"/>
        </w:rPr>
        <w:t xml:space="preserve"> </w:t>
      </w:r>
      <w:r>
        <w:rPr>
          <w:rFonts w:ascii="Times New Roman" w:eastAsia="Times New Roman" w:hAnsi="Times New Roman" w:cs="Times New Roman"/>
          <w:b/>
          <w:bCs/>
          <w:kern w:val="0"/>
          <w:lang w:eastAsia="en-GB"/>
          <w14:ligatures w14:val="none"/>
        </w:rPr>
        <w:t>2:</w:t>
      </w:r>
      <w:r w:rsidR="00EA2FA2" w:rsidRPr="00EA2FA2">
        <w:rPr>
          <w:rFonts w:ascii="Times New Roman" w:eastAsia="Times New Roman" w:hAnsi="Times New Roman" w:cs="Times New Roman"/>
          <w:kern w:val="0"/>
          <w:lang w:eastAsia="en-GB"/>
          <w14:ligatures w14:val="none"/>
        </w:rPr>
        <w:t xml:space="preserve"> Traditional Security Model vs Zero Trust Architecture</w:t>
      </w:r>
    </w:p>
    <w:p w14:paraId="3CAF783B" w14:textId="1760BCA5" w:rsidR="00F77E4E" w:rsidRPr="00AA2757" w:rsidRDefault="00F77E4E" w:rsidP="00C56AD8">
      <w:pPr>
        <w:tabs>
          <w:tab w:val="left" w:pos="1010"/>
        </w:tabs>
        <w:spacing w:line="360" w:lineRule="auto"/>
        <w:jc w:val="center"/>
        <w:rPr>
          <w:rFonts w:ascii="Times New Roman" w:hAnsi="Times New Roman" w:cs="Times New Roman"/>
          <w:sz w:val="24"/>
          <w:szCs w:val="24"/>
        </w:rPr>
      </w:pPr>
    </w:p>
    <w:p w14:paraId="2493422D" w14:textId="5A548B78" w:rsidR="001F03CC" w:rsidRPr="00AA2757" w:rsidRDefault="001F03CC" w:rsidP="00B655DA">
      <w:pPr>
        <w:pStyle w:val="Heading1"/>
        <w:jc w:val="center"/>
        <w:rPr>
          <w:rFonts w:ascii="Times New Roman" w:hAnsi="Times New Roman" w:cs="Times New Roman"/>
          <w:b/>
          <w:bCs/>
          <w:color w:val="auto"/>
          <w:sz w:val="28"/>
          <w:szCs w:val="28"/>
        </w:rPr>
      </w:pPr>
      <w:bookmarkStart w:id="21" w:name="_Toc236242545"/>
      <w:bookmarkEnd w:id="20"/>
      <w:r w:rsidRPr="00AA2757">
        <w:rPr>
          <w:rFonts w:ascii="Times New Roman" w:hAnsi="Times New Roman" w:cs="Times New Roman"/>
          <w:b/>
          <w:bCs/>
          <w:color w:val="auto"/>
          <w:sz w:val="28"/>
          <w:szCs w:val="28"/>
        </w:rPr>
        <w:lastRenderedPageBreak/>
        <w:t>1.7 Implementation Challenges</w:t>
      </w:r>
      <w:bookmarkEnd w:id="21"/>
    </w:p>
    <w:p w14:paraId="18794C8F" w14:textId="2C1B0B75"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There are many benefits to Zero Trust. However, it can be difficult to apply. Price is a big hurdle. Organisations may have to spend on automation platforms, educating workers, monitoring tools, end point security and identity management solutions. These costs may be problematic for smaller organisations.</w:t>
      </w:r>
    </w:p>
    <w:p w14:paraId="6AA17192"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0159FDE9" w14:textId="340CD057"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Legacy systems also offer a barrier. Older apps might not support modern authentication or continuous monitoring. This can make it hard to consistently apply Zero Trust across your organization.</w:t>
      </w:r>
    </w:p>
    <w:p w14:paraId="150676EB"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4DBB9F05" w14:textId="246D6D4A"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user experience is another tough one. If employees are asked to authenticate themselves too often, they can become frustrated and try to bypass security barriers. This might lead to a decline in productivity and resistance to change.</w:t>
      </w:r>
    </w:p>
    <w:p w14:paraId="7BA49527"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23B2D15B" w14:textId="22085AF4"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Zero Trust also demands cultural change. It is important that staff understand why access is restricted and why security measures are necessary. The approach </w:t>
      </w:r>
      <w:r w:rsidR="001C39C4" w:rsidRPr="00BA4FD4">
        <w:rPr>
          <w:rFonts w:ascii="Times New Roman" w:hAnsi="Times New Roman" w:cs="Times New Roman"/>
          <w:sz w:val="24"/>
          <w:szCs w:val="24"/>
        </w:rPr>
        <w:t>must</w:t>
      </w:r>
      <w:r w:rsidRPr="00BA4FD4">
        <w:rPr>
          <w:rFonts w:ascii="Times New Roman" w:hAnsi="Times New Roman" w:cs="Times New Roman"/>
          <w:sz w:val="24"/>
          <w:szCs w:val="24"/>
        </w:rPr>
        <w:t xml:space="preserve"> be endorsed by management, and security teams need to work closely with IT, compliance and business departments.</w:t>
      </w:r>
    </w:p>
    <w:p w14:paraId="1E16675A"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5C87B29F" w14:textId="4BF61B16"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Another risk is treating Zero Trust as a product rather than a strategy. Some organisations might purchase an instrument and say they have implemented Zero Trust. However, for true Zero Trust a whole strategy of rules, processes, governance, monitoring and continuous improvement is needed</w:t>
      </w:r>
      <w:r w:rsidRPr="00686A4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b2075f442145745356c0&quot;],&quot;referencesOptions&quot;:{&quot;doc:6a3bb2075f442145745356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6672141"/>
          <w:placeholder>
            <w:docPart w:val="5033451FAFAD47288E06E6709E4CB713"/>
          </w:placeholder>
        </w:sdtPr>
        <w:sdtContent>
          <w:r w:rsidR="007805F1" w:rsidRPr="00686A4F">
            <w:rPr>
              <w:rFonts w:ascii="Times New Roman" w:eastAsia="Times New Roman" w:hAnsi="Times New Roman" w:cs="Times New Roman"/>
              <w:color w:val="000000"/>
              <w:sz w:val="24"/>
              <w:szCs w:val="24"/>
            </w:rPr>
            <w:t>[5]</w:t>
          </w:r>
        </w:sdtContent>
      </w:sdt>
      <w:r w:rsidRPr="00686A4F">
        <w:rPr>
          <w:rFonts w:ascii="Times New Roman" w:hAnsi="Times New Roman" w:cs="Times New Roman"/>
          <w:sz w:val="24"/>
          <w:szCs w:val="24"/>
        </w:rPr>
        <w:t>.</w:t>
      </w:r>
    </w:p>
    <w:p w14:paraId="5CDC702D" w14:textId="77777777" w:rsidR="002D4EFD" w:rsidRPr="00BA4FD4" w:rsidRDefault="002D4EFD" w:rsidP="002D4EFD">
      <w:pPr>
        <w:tabs>
          <w:tab w:val="left" w:pos="1010"/>
        </w:tabs>
        <w:spacing w:line="360" w:lineRule="auto"/>
        <w:jc w:val="both"/>
        <w:rPr>
          <w:rFonts w:ascii="Times New Roman" w:hAnsi="Times New Roman" w:cs="Times New Roman"/>
          <w:sz w:val="24"/>
          <w:szCs w:val="24"/>
        </w:rPr>
      </w:pPr>
    </w:p>
    <w:p w14:paraId="4286CBE9" w14:textId="529776DA" w:rsidR="002D4EFD" w:rsidRPr="00BA4FD4" w:rsidRDefault="002D4EFD" w:rsidP="002D4EFD">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confirmed the effectiveness of Zero Trust, but it’s no mean feat. Organisations need to roll this out in a phased way, starting with the most vital systems and building up gradually.</w:t>
      </w:r>
    </w:p>
    <w:p w14:paraId="17B77BEA" w14:textId="77777777" w:rsidR="002D4EFD" w:rsidRPr="00BA4FD4" w:rsidRDefault="002D4EFD">
      <w:pPr>
        <w:rPr>
          <w:rFonts w:ascii="Times New Roman" w:hAnsi="Times New Roman" w:cs="Times New Roman"/>
          <w:sz w:val="24"/>
          <w:szCs w:val="24"/>
        </w:rPr>
      </w:pPr>
      <w:r w:rsidRPr="00BA4FD4">
        <w:rPr>
          <w:rFonts w:ascii="Times New Roman" w:hAnsi="Times New Roman" w:cs="Times New Roman"/>
          <w:sz w:val="24"/>
          <w:szCs w:val="24"/>
        </w:rPr>
        <w:br w:type="page"/>
      </w:r>
    </w:p>
    <w:p w14:paraId="5D16E68C" w14:textId="14A3AE5A" w:rsidR="002D4EFD" w:rsidRPr="004558A7" w:rsidRDefault="005D5A8D" w:rsidP="004558A7">
      <w:pPr>
        <w:pStyle w:val="Heading2"/>
        <w:jc w:val="center"/>
        <w:rPr>
          <w:rFonts w:ascii="Times New Roman" w:hAnsi="Times New Roman" w:cs="Times New Roman"/>
          <w:b/>
          <w:bCs/>
          <w:color w:val="auto"/>
          <w:sz w:val="28"/>
          <w:szCs w:val="28"/>
        </w:rPr>
      </w:pPr>
      <w:bookmarkStart w:id="22" w:name="_Toc233211911"/>
      <w:bookmarkStart w:id="23" w:name="_Toc236242546"/>
      <w:r>
        <w:rPr>
          <w:rFonts w:ascii="Times New Roman" w:hAnsi="Times New Roman" w:cs="Times New Roman"/>
          <w:b/>
          <w:bCs/>
          <w:color w:val="auto"/>
          <w:sz w:val="28"/>
          <w:szCs w:val="28"/>
        </w:rPr>
        <w:lastRenderedPageBreak/>
        <w:t xml:space="preserve">1.8 </w:t>
      </w:r>
      <w:r w:rsidR="007E6AEC" w:rsidRPr="004558A7">
        <w:rPr>
          <w:rFonts w:ascii="Times New Roman" w:hAnsi="Times New Roman" w:cs="Times New Roman"/>
          <w:b/>
          <w:bCs/>
          <w:color w:val="auto"/>
          <w:sz w:val="28"/>
          <w:szCs w:val="28"/>
        </w:rPr>
        <w:t>Recommendations</w:t>
      </w:r>
      <w:bookmarkEnd w:id="22"/>
      <w:bookmarkEnd w:id="23"/>
    </w:p>
    <w:p w14:paraId="25346686" w14:textId="195E1DE4"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t xml:space="preserve"> </w:t>
      </w:r>
      <w:r w:rsidRPr="00AC41E8">
        <w:rPr>
          <w:rFonts w:ascii="Times New Roman" w:hAnsi="Times New Roman" w:cs="Times New Roman"/>
          <w:sz w:val="24"/>
          <w:szCs w:val="24"/>
        </w:rPr>
        <w:t>To implement Zero Trust, organisations are required to complete a risk assessment. They need to determine vital systems, users, devices and business processes and critical data so that they know what needs the most robust security.</w:t>
      </w:r>
    </w:p>
    <w:p w14:paraId="57C398A9"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Organisations should reinforce their identity and access management, through the deployment of multi-factor authentication for the most sensitive systems and providing users only the access that is required. Access privileges also need to be reviewed periodically.</w:t>
      </w:r>
    </w:p>
    <w:p w14:paraId="5D635E53"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Also, it is necessary to increase the security of gadgets. Sensitive systems should not be accessed until devices are updated, monitored and confirmed. Block or provide limited access to unfamiliar or risky devices.</w:t>
      </w:r>
    </w:p>
    <w:p w14:paraId="0940CB4E" w14:textId="77777777" w:rsidR="00AC41E8" w:rsidRPr="00AC41E8" w:rsidRDefault="00AC41E8" w:rsidP="00AC41E8">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Data should be classified by sensitivity, key data encrypted and ongoing surveillance put in place to detect suspicious activities. Use automated responses progressively, with further verification, quarantining compromised devices and blocking high risk logins.</w:t>
      </w:r>
    </w:p>
    <w:p w14:paraId="01772964" w14:textId="4B31763A" w:rsidR="00DA3E35" w:rsidRPr="00BA4FD4" w:rsidRDefault="00DA3E35" w:rsidP="00DA3E35">
      <w:pPr>
        <w:tabs>
          <w:tab w:val="left" w:pos="1010"/>
        </w:tabs>
        <w:spacing w:line="360" w:lineRule="auto"/>
        <w:jc w:val="both"/>
        <w:rPr>
          <w:rFonts w:ascii="Times New Roman" w:hAnsi="Times New Roman" w:cs="Times New Roman"/>
          <w:sz w:val="24"/>
          <w:szCs w:val="24"/>
        </w:rPr>
      </w:pPr>
      <w:r w:rsidRPr="00AC41E8">
        <w:rPr>
          <w:rFonts w:ascii="Times New Roman" w:hAnsi="Times New Roman" w:cs="Times New Roman"/>
          <w:sz w:val="24"/>
          <w:szCs w:val="24"/>
        </w:rPr>
        <w:t>Finally, companies should have their policies reviewed and their personnel trained on a regular basis. Zero Trust is a continuous improvement process, not a one-shot effort</w:t>
      </w:r>
      <w:r w:rsidRPr="00DA3E35">
        <w:rPr>
          <w:rFonts w:ascii="Times New Roman" w:hAnsi="Times New Roman" w:cs="Times New Roman"/>
          <w:color w:val="000000"/>
          <w:sz w:val="24"/>
          <w:szCs w:val="24"/>
          <w:highlight w:val="white"/>
        </w:rPr>
        <w:t xml:space="preserve"> </w:t>
      </w:r>
      <w:sdt>
        <w:sdtPr>
          <w:rPr>
            <w:rFonts w:ascii="Times New Roman" w:hAnsi="Times New Roman" w:cs="Times New Roman"/>
            <w:color w:val="000000"/>
            <w:sz w:val="24"/>
            <w:szCs w:val="24"/>
            <w:highlight w:val="white"/>
          </w:rPr>
          <w:alias w:val="Citation"/>
          <w:tag w:val="{&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190615"/>
          <w:placeholder>
            <w:docPart w:val="B04C855800934879A7FAC57FDD0F4234"/>
          </w:placeholder>
        </w:sdtPr>
        <w:sdtContent>
          <w:r w:rsidRPr="00B655DA">
            <w:rPr>
              <w:rFonts w:ascii="Times New Roman" w:eastAsia="Times New Roman" w:hAnsi="Times New Roman" w:cs="Times New Roman"/>
              <w:color w:val="000000"/>
              <w:sz w:val="24"/>
              <w:szCs w:val="24"/>
            </w:rPr>
            <w:t>[2]</w:t>
          </w:r>
        </w:sdtContent>
      </w:sdt>
      <w:r w:rsidRPr="00B655DA">
        <w:rPr>
          <w:rFonts w:ascii="Times New Roman" w:hAnsi="Times New Roman" w:cs="Times New Roman"/>
          <w:sz w:val="24"/>
          <w:szCs w:val="24"/>
        </w:rPr>
        <w:t>.</w:t>
      </w:r>
    </w:p>
    <w:tbl>
      <w:tblPr>
        <w:tblStyle w:val="GridTable4-Accent3"/>
        <w:tblpPr w:leftFromText="180" w:rightFromText="180" w:vertAnchor="text" w:horzAnchor="page" w:tblpX="2701" w:tblpY="289"/>
        <w:tblW w:w="6847" w:type="dxa"/>
        <w:tblLook w:val="04A0" w:firstRow="1" w:lastRow="0" w:firstColumn="1" w:lastColumn="0" w:noHBand="0" w:noVBand="1"/>
      </w:tblPr>
      <w:tblGrid>
        <w:gridCol w:w="1402"/>
        <w:gridCol w:w="2884"/>
        <w:gridCol w:w="2561"/>
      </w:tblGrid>
      <w:tr w:rsidR="00B655DA" w:rsidRPr="00BD34C0" w14:paraId="720F3B41" w14:textId="77777777" w:rsidTr="00B655DA">
        <w:trPr>
          <w:cnfStyle w:val="100000000000" w:firstRow="1" w:lastRow="0"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641E9156" w14:textId="77777777" w:rsidR="00B655DA" w:rsidRPr="00B655DA" w:rsidRDefault="00B655DA" w:rsidP="00B655DA">
            <w:pPr>
              <w:jc w:val="center"/>
              <w:rPr>
                <w:rFonts w:ascii="Times New Roman" w:eastAsia="Times New Roman" w:hAnsi="Times New Roman" w:cs="Times New Roman"/>
                <w:color w:val="auto"/>
                <w:kern w:val="0"/>
                <w:sz w:val="20"/>
                <w:szCs w:val="20"/>
                <w:lang w:eastAsia="en-GB"/>
                <w14:ligatures w14:val="none"/>
              </w:rPr>
            </w:pPr>
            <w:r w:rsidRPr="00B655DA">
              <w:rPr>
                <w:rFonts w:ascii="Times New Roman" w:eastAsia="Times New Roman" w:hAnsi="Times New Roman" w:cs="Times New Roman"/>
                <w:color w:val="auto"/>
                <w:kern w:val="0"/>
                <w:sz w:val="20"/>
                <w:szCs w:val="20"/>
                <w:lang w:eastAsia="en-GB"/>
                <w14:ligatures w14:val="none"/>
              </w:rPr>
              <w:t>Control ID</w:t>
            </w:r>
          </w:p>
        </w:tc>
        <w:tc>
          <w:tcPr>
            <w:tcW w:w="0" w:type="auto"/>
            <w:hideMark/>
          </w:tcPr>
          <w:p w14:paraId="03BA6EF5" w14:textId="77777777" w:rsidR="00B655DA" w:rsidRPr="00B655DA" w:rsidRDefault="00B655DA" w:rsidP="00B655D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20"/>
                <w:szCs w:val="20"/>
                <w:lang w:eastAsia="en-GB"/>
                <w14:ligatures w14:val="none"/>
              </w:rPr>
            </w:pPr>
            <w:r w:rsidRPr="00B655DA">
              <w:rPr>
                <w:rFonts w:ascii="Times New Roman" w:eastAsia="Times New Roman" w:hAnsi="Times New Roman" w:cs="Times New Roman"/>
                <w:color w:val="auto"/>
                <w:kern w:val="0"/>
                <w:sz w:val="20"/>
                <w:szCs w:val="20"/>
                <w:lang w:eastAsia="en-GB"/>
                <w14:ligatures w14:val="none"/>
              </w:rPr>
              <w:t>Security Control</w:t>
            </w:r>
          </w:p>
        </w:tc>
        <w:tc>
          <w:tcPr>
            <w:tcW w:w="0" w:type="auto"/>
            <w:hideMark/>
          </w:tcPr>
          <w:p w14:paraId="223F50E6" w14:textId="77777777" w:rsidR="00B655DA" w:rsidRPr="00B655DA" w:rsidRDefault="00B655DA" w:rsidP="00B655D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20"/>
                <w:szCs w:val="20"/>
                <w:lang w:eastAsia="en-GB"/>
                <w14:ligatures w14:val="none"/>
              </w:rPr>
            </w:pPr>
            <w:r w:rsidRPr="00B655DA">
              <w:rPr>
                <w:rFonts w:ascii="Times New Roman" w:eastAsia="Times New Roman" w:hAnsi="Times New Roman" w:cs="Times New Roman"/>
                <w:color w:val="auto"/>
                <w:kern w:val="0"/>
                <w:sz w:val="20"/>
                <w:szCs w:val="20"/>
                <w:lang w:eastAsia="en-GB"/>
                <w14:ligatures w14:val="none"/>
              </w:rPr>
              <w:t>Supports</w:t>
            </w:r>
          </w:p>
        </w:tc>
      </w:tr>
      <w:tr w:rsidR="00B655DA" w:rsidRPr="00BD34C0" w14:paraId="06ACA83B" w14:textId="77777777" w:rsidTr="00B655D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4D611331"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ZT-01</w:t>
            </w:r>
          </w:p>
        </w:tc>
        <w:tc>
          <w:tcPr>
            <w:tcW w:w="0" w:type="auto"/>
            <w:hideMark/>
          </w:tcPr>
          <w:p w14:paraId="202A0BE7"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Multi-factor authentication</w:t>
            </w:r>
          </w:p>
        </w:tc>
        <w:tc>
          <w:tcPr>
            <w:tcW w:w="0" w:type="auto"/>
            <w:hideMark/>
          </w:tcPr>
          <w:p w14:paraId="0817733D"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Protect</w:t>
            </w:r>
          </w:p>
        </w:tc>
      </w:tr>
      <w:tr w:rsidR="00B655DA" w:rsidRPr="00BD34C0" w14:paraId="45611601" w14:textId="77777777" w:rsidTr="00B655DA">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28BE9456"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ZT-02</w:t>
            </w:r>
          </w:p>
        </w:tc>
        <w:tc>
          <w:tcPr>
            <w:tcW w:w="0" w:type="auto"/>
            <w:hideMark/>
          </w:tcPr>
          <w:p w14:paraId="324D63DC"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Least privilege access</w:t>
            </w:r>
          </w:p>
        </w:tc>
        <w:tc>
          <w:tcPr>
            <w:tcW w:w="0" w:type="auto"/>
            <w:hideMark/>
          </w:tcPr>
          <w:p w14:paraId="5DFCC6BD"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Protect</w:t>
            </w:r>
          </w:p>
        </w:tc>
      </w:tr>
      <w:tr w:rsidR="00B655DA" w:rsidRPr="00BD34C0" w14:paraId="5891F70F" w14:textId="77777777" w:rsidTr="00B655D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3895F9EF"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ZT-03</w:t>
            </w:r>
          </w:p>
        </w:tc>
        <w:tc>
          <w:tcPr>
            <w:tcW w:w="0" w:type="auto"/>
            <w:hideMark/>
          </w:tcPr>
          <w:p w14:paraId="6CA209EE"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Micro-segmentation</w:t>
            </w:r>
          </w:p>
        </w:tc>
        <w:tc>
          <w:tcPr>
            <w:tcW w:w="0" w:type="auto"/>
            <w:hideMark/>
          </w:tcPr>
          <w:p w14:paraId="1F63F3F0"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Protect / Detect</w:t>
            </w:r>
          </w:p>
        </w:tc>
      </w:tr>
      <w:tr w:rsidR="00B655DA" w:rsidRPr="00BD34C0" w14:paraId="7F3572EC" w14:textId="77777777" w:rsidTr="00B655DA">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72BFCF1E"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ZT-04</w:t>
            </w:r>
          </w:p>
        </w:tc>
        <w:tc>
          <w:tcPr>
            <w:tcW w:w="0" w:type="auto"/>
            <w:hideMark/>
          </w:tcPr>
          <w:p w14:paraId="4379957A"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Continuous monitoring</w:t>
            </w:r>
          </w:p>
        </w:tc>
        <w:tc>
          <w:tcPr>
            <w:tcW w:w="0" w:type="auto"/>
            <w:hideMark/>
          </w:tcPr>
          <w:p w14:paraId="2A685299"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Detect</w:t>
            </w:r>
          </w:p>
        </w:tc>
      </w:tr>
      <w:tr w:rsidR="00B655DA" w:rsidRPr="00BD34C0" w14:paraId="70A27E94" w14:textId="77777777" w:rsidTr="00B655D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4086C28B"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ZT-05</w:t>
            </w:r>
          </w:p>
        </w:tc>
        <w:tc>
          <w:tcPr>
            <w:tcW w:w="0" w:type="auto"/>
            <w:hideMark/>
          </w:tcPr>
          <w:p w14:paraId="0CE21D40"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Device posture checks</w:t>
            </w:r>
          </w:p>
        </w:tc>
        <w:tc>
          <w:tcPr>
            <w:tcW w:w="0" w:type="auto"/>
            <w:hideMark/>
          </w:tcPr>
          <w:p w14:paraId="5988D00E"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Anticipate / Protect</w:t>
            </w:r>
          </w:p>
        </w:tc>
      </w:tr>
      <w:tr w:rsidR="00B655DA" w:rsidRPr="00BD34C0" w14:paraId="035DC1CA" w14:textId="77777777" w:rsidTr="00B655DA">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24DED746"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ZT-06</w:t>
            </w:r>
          </w:p>
        </w:tc>
        <w:tc>
          <w:tcPr>
            <w:tcW w:w="0" w:type="auto"/>
            <w:hideMark/>
          </w:tcPr>
          <w:p w14:paraId="13F5544D"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Encryption</w:t>
            </w:r>
          </w:p>
        </w:tc>
        <w:tc>
          <w:tcPr>
            <w:tcW w:w="0" w:type="auto"/>
            <w:hideMark/>
          </w:tcPr>
          <w:p w14:paraId="45AFC678"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Protect</w:t>
            </w:r>
          </w:p>
        </w:tc>
      </w:tr>
      <w:tr w:rsidR="00B655DA" w:rsidRPr="00BD34C0" w14:paraId="15100334" w14:textId="77777777" w:rsidTr="00B655DA">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3EE00DD7"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ZT-07</w:t>
            </w:r>
          </w:p>
        </w:tc>
        <w:tc>
          <w:tcPr>
            <w:tcW w:w="0" w:type="auto"/>
            <w:hideMark/>
          </w:tcPr>
          <w:p w14:paraId="347FD86F"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SOAR playbooks</w:t>
            </w:r>
          </w:p>
        </w:tc>
        <w:tc>
          <w:tcPr>
            <w:tcW w:w="0" w:type="auto"/>
            <w:hideMark/>
          </w:tcPr>
          <w:p w14:paraId="279EE04F" w14:textId="77777777" w:rsidR="00B655DA" w:rsidRPr="00B655DA" w:rsidRDefault="00B655DA" w:rsidP="00B655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Automatically Respond</w:t>
            </w:r>
          </w:p>
        </w:tc>
      </w:tr>
      <w:tr w:rsidR="00B655DA" w:rsidRPr="00B655DA" w14:paraId="738395AE" w14:textId="77777777" w:rsidTr="00B655DA">
        <w:trPr>
          <w:trHeight w:val="271"/>
        </w:trPr>
        <w:tc>
          <w:tcPr>
            <w:cnfStyle w:val="001000000000" w:firstRow="0" w:lastRow="0" w:firstColumn="1" w:lastColumn="0" w:oddVBand="0" w:evenVBand="0" w:oddHBand="0" w:evenHBand="0" w:firstRowFirstColumn="0" w:firstRowLastColumn="0" w:lastRowFirstColumn="0" w:lastRowLastColumn="0"/>
            <w:tcW w:w="0" w:type="auto"/>
            <w:hideMark/>
          </w:tcPr>
          <w:p w14:paraId="2257A6D4" w14:textId="77777777" w:rsidR="00B655DA" w:rsidRPr="00B655DA" w:rsidRDefault="00B655DA" w:rsidP="00B655DA">
            <w:pPr>
              <w:jc w:val="center"/>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ZT-08</w:t>
            </w:r>
          </w:p>
        </w:tc>
        <w:tc>
          <w:tcPr>
            <w:tcW w:w="0" w:type="auto"/>
            <w:hideMark/>
          </w:tcPr>
          <w:p w14:paraId="17A7CAB1"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Asset inventory</w:t>
            </w:r>
          </w:p>
        </w:tc>
        <w:tc>
          <w:tcPr>
            <w:tcW w:w="0" w:type="auto"/>
            <w:hideMark/>
          </w:tcPr>
          <w:p w14:paraId="1B179A35" w14:textId="77777777" w:rsidR="00B655DA" w:rsidRPr="00B655DA" w:rsidRDefault="00B655DA" w:rsidP="00B655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B655DA">
              <w:rPr>
                <w:rFonts w:ascii="Times New Roman" w:eastAsia="Times New Roman" w:hAnsi="Times New Roman" w:cs="Times New Roman"/>
                <w:kern w:val="0"/>
                <w:sz w:val="20"/>
                <w:szCs w:val="20"/>
                <w:lang w:eastAsia="en-GB"/>
                <w14:ligatures w14:val="none"/>
              </w:rPr>
              <w:t>Anticipate</w:t>
            </w:r>
          </w:p>
        </w:tc>
      </w:tr>
    </w:tbl>
    <w:p w14:paraId="02E5AA76" w14:textId="537B84D8" w:rsidR="00DA3E35" w:rsidRPr="00B655DA" w:rsidRDefault="00DA3E35" w:rsidP="00B655DA">
      <w:pPr>
        <w:tabs>
          <w:tab w:val="left" w:pos="1010"/>
        </w:tabs>
        <w:spacing w:line="360" w:lineRule="auto"/>
        <w:jc w:val="center"/>
        <w:rPr>
          <w:rFonts w:ascii="Times New Roman" w:hAnsi="Times New Roman" w:cs="Times New Roman"/>
          <w:b/>
          <w:bCs/>
          <w:sz w:val="24"/>
          <w:szCs w:val="24"/>
        </w:rPr>
      </w:pPr>
    </w:p>
    <w:p w14:paraId="74BA54A9" w14:textId="2A586CCD" w:rsidR="00BD34C0" w:rsidRPr="00BD34C0" w:rsidRDefault="00BD34C0" w:rsidP="00B655DA">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AE5B5F3" w14:textId="3F03DC7C" w:rsidR="00481ABE" w:rsidRPr="00BA4FD4" w:rsidRDefault="00481ABE" w:rsidP="007E6AEC">
      <w:pPr>
        <w:tabs>
          <w:tab w:val="left" w:pos="1010"/>
        </w:tabs>
        <w:spacing w:line="360" w:lineRule="auto"/>
        <w:jc w:val="both"/>
        <w:rPr>
          <w:rFonts w:ascii="Times New Roman" w:hAnsi="Times New Roman" w:cs="Times New Roman"/>
          <w:sz w:val="24"/>
          <w:szCs w:val="24"/>
        </w:rPr>
      </w:pPr>
    </w:p>
    <w:p w14:paraId="76292E58" w14:textId="77777777" w:rsidR="00B655DA" w:rsidRDefault="00B655DA" w:rsidP="00B655DA">
      <w:pPr>
        <w:rPr>
          <w:rFonts w:ascii="Times New Roman" w:hAnsi="Times New Roman" w:cs="Times New Roman"/>
          <w:sz w:val="24"/>
          <w:szCs w:val="24"/>
        </w:rPr>
      </w:pPr>
    </w:p>
    <w:p w14:paraId="51E8C702" w14:textId="77777777" w:rsidR="00B655DA" w:rsidRDefault="00B655DA" w:rsidP="00B655DA">
      <w:pPr>
        <w:rPr>
          <w:rFonts w:ascii="Times New Roman" w:hAnsi="Times New Roman" w:cs="Times New Roman"/>
          <w:sz w:val="24"/>
          <w:szCs w:val="24"/>
        </w:rPr>
      </w:pPr>
    </w:p>
    <w:p w14:paraId="0975943C" w14:textId="77777777" w:rsidR="00B655DA" w:rsidRDefault="00B655DA" w:rsidP="00B655DA">
      <w:pPr>
        <w:rPr>
          <w:rFonts w:ascii="Times New Roman" w:hAnsi="Times New Roman" w:cs="Times New Roman"/>
          <w:sz w:val="24"/>
          <w:szCs w:val="24"/>
        </w:rPr>
      </w:pPr>
    </w:p>
    <w:p w14:paraId="330BFA04" w14:textId="6A278711" w:rsidR="00B655DA" w:rsidRPr="00B655DA" w:rsidRDefault="00B655DA" w:rsidP="00B655DA">
      <w:pPr>
        <w:jc w:val="center"/>
        <w:rPr>
          <w:rFonts w:ascii="Times New Roman" w:hAnsi="Times New Roman" w:cs="Times New Roman"/>
        </w:rPr>
      </w:pPr>
      <w:r w:rsidRPr="00B655DA">
        <w:rPr>
          <w:rFonts w:ascii="Times New Roman" w:eastAsia="Times New Roman" w:hAnsi="Times New Roman" w:cs="Times New Roman"/>
          <w:b/>
          <w:bCs/>
          <w:kern w:val="0"/>
          <w:lang w:eastAsia="en-GB"/>
          <w14:ligatures w14:val="none"/>
        </w:rPr>
        <w:t>Table 3:</w:t>
      </w:r>
      <w:r w:rsidRPr="00B655DA">
        <w:rPr>
          <w:rFonts w:ascii="Times New Roman" w:eastAsia="Times New Roman" w:hAnsi="Times New Roman" w:cs="Times New Roman"/>
          <w:kern w:val="0"/>
          <w:lang w:eastAsia="en-GB"/>
          <w14:ligatures w14:val="none"/>
        </w:rPr>
        <w:t xml:space="preserve"> Zero Trust Security Control Register</w:t>
      </w:r>
    </w:p>
    <w:p w14:paraId="389EE22B" w14:textId="77777777" w:rsidR="00BD6440" w:rsidRPr="00BA4FD4" w:rsidRDefault="00BD6440" w:rsidP="003B6449">
      <w:pPr>
        <w:tabs>
          <w:tab w:val="left" w:pos="1010"/>
        </w:tabs>
        <w:spacing w:line="360" w:lineRule="auto"/>
        <w:jc w:val="center"/>
        <w:rPr>
          <w:rFonts w:ascii="Times New Roman" w:hAnsi="Times New Roman" w:cs="Times New Roman"/>
          <w:b/>
          <w:bCs/>
          <w:sz w:val="28"/>
          <w:szCs w:val="28"/>
        </w:rPr>
      </w:pPr>
    </w:p>
    <w:p w14:paraId="04EFE857" w14:textId="77777777" w:rsidR="00B50133" w:rsidRDefault="00B50133" w:rsidP="00DA3E35">
      <w:pPr>
        <w:pStyle w:val="Heading1"/>
        <w:jc w:val="center"/>
        <w:rPr>
          <w:rFonts w:ascii="Times New Roman" w:hAnsi="Times New Roman" w:cs="Times New Roman"/>
          <w:b/>
          <w:bCs/>
          <w:color w:val="auto"/>
          <w:sz w:val="28"/>
          <w:szCs w:val="28"/>
        </w:rPr>
      </w:pPr>
      <w:bookmarkStart w:id="24" w:name="_Toc233211912"/>
      <w:bookmarkStart w:id="25" w:name="_Toc236242547"/>
    </w:p>
    <w:p w14:paraId="5BC0CC70" w14:textId="77777777" w:rsidR="00B50133" w:rsidRDefault="00B50133" w:rsidP="00DA3E35">
      <w:pPr>
        <w:pStyle w:val="Heading1"/>
        <w:jc w:val="center"/>
        <w:rPr>
          <w:rFonts w:ascii="Times New Roman" w:hAnsi="Times New Roman" w:cs="Times New Roman"/>
          <w:b/>
          <w:bCs/>
          <w:color w:val="auto"/>
          <w:sz w:val="28"/>
          <w:szCs w:val="28"/>
        </w:rPr>
      </w:pPr>
    </w:p>
    <w:p w14:paraId="1EB6D0A8" w14:textId="02B102B0" w:rsidR="007E6AEC" w:rsidRPr="008A230D" w:rsidRDefault="003C5C29" w:rsidP="00DA3E35">
      <w:pPr>
        <w:pStyle w:val="Heading1"/>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Task_1 </w:t>
      </w:r>
      <w:r w:rsidR="003B6449" w:rsidRPr="008A230D">
        <w:rPr>
          <w:rFonts w:ascii="Times New Roman" w:hAnsi="Times New Roman" w:cs="Times New Roman"/>
          <w:b/>
          <w:bCs/>
          <w:color w:val="auto"/>
          <w:sz w:val="28"/>
          <w:szCs w:val="28"/>
        </w:rPr>
        <w:t>Conclusion</w:t>
      </w:r>
      <w:bookmarkEnd w:id="24"/>
      <w:bookmarkEnd w:id="25"/>
    </w:p>
    <w:p w14:paraId="2156ED6E" w14:textId="77777777" w:rsidR="00DA3E35" w:rsidRDefault="00DA3E35" w:rsidP="006D73C3">
      <w:pPr>
        <w:spacing w:line="360" w:lineRule="auto"/>
        <w:jc w:val="both"/>
        <w:rPr>
          <w:rFonts w:ascii="Times New Roman" w:hAnsi="Times New Roman" w:cs="Times New Roman"/>
          <w:sz w:val="24"/>
          <w:szCs w:val="24"/>
        </w:rPr>
      </w:pPr>
    </w:p>
    <w:p w14:paraId="51D7FC50" w14:textId="46B1780A" w:rsidR="006D73C3" w:rsidRPr="006D73C3"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confidence Architecture is a strong concept for cyber security because of the continual validation required and lack of inherent confidence. It helps businesses discover assets, users, devices and dangers and at the same time protects systems with encryption, micro-segmentation, multi-factor authentication and least privilege access. It also helps with ongoing surveillance and detection and enables automated responses such as quarantining compromised devices and blocking suspicious activities.</w:t>
      </w:r>
    </w:p>
    <w:p w14:paraId="0E9B9CEF" w14:textId="77777777" w:rsidR="00EE7031" w:rsidRDefault="00EE7031" w:rsidP="006D73C3">
      <w:pPr>
        <w:spacing w:line="360" w:lineRule="auto"/>
        <w:jc w:val="both"/>
        <w:rPr>
          <w:rFonts w:ascii="Times New Roman" w:hAnsi="Times New Roman" w:cs="Times New Roman"/>
          <w:sz w:val="24"/>
          <w:szCs w:val="24"/>
        </w:rPr>
      </w:pPr>
    </w:p>
    <w:p w14:paraId="5D01DBF4" w14:textId="43863492" w:rsidR="006D73C3" w:rsidRPr="006D73C3"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Trust is better suitable for today’s digital world, remote employment and cloud computing than traditional perimeter security. However, it can be expensive and difficult to adopt, particularly in businesses with legacy systems or poor governance.</w:t>
      </w:r>
    </w:p>
    <w:p w14:paraId="6E08A760" w14:textId="77777777" w:rsidR="00EE7031" w:rsidRDefault="00EE7031" w:rsidP="006D73C3">
      <w:pPr>
        <w:spacing w:line="360" w:lineRule="auto"/>
        <w:jc w:val="both"/>
        <w:rPr>
          <w:rFonts w:ascii="Times New Roman" w:hAnsi="Times New Roman" w:cs="Times New Roman"/>
          <w:sz w:val="24"/>
          <w:szCs w:val="24"/>
        </w:rPr>
      </w:pPr>
    </w:p>
    <w:p w14:paraId="601180FD" w14:textId="02E032C7" w:rsidR="008F72E2" w:rsidRPr="00BA4FD4" w:rsidRDefault="006D73C3" w:rsidP="006D73C3">
      <w:pPr>
        <w:spacing w:line="360" w:lineRule="auto"/>
        <w:jc w:val="both"/>
        <w:rPr>
          <w:rFonts w:ascii="Times New Roman" w:hAnsi="Times New Roman" w:cs="Times New Roman"/>
          <w:sz w:val="24"/>
          <w:szCs w:val="24"/>
        </w:rPr>
      </w:pPr>
      <w:r w:rsidRPr="006D73C3">
        <w:rPr>
          <w:rFonts w:ascii="Times New Roman" w:hAnsi="Times New Roman" w:cs="Times New Roman"/>
          <w:sz w:val="24"/>
          <w:szCs w:val="24"/>
        </w:rPr>
        <w:t>Zero Trust can increase security over the long run, particularly when it is deployed as a strategy with governance, training, automation and monitoring.</w:t>
      </w:r>
      <w:r w:rsidR="008F72E2" w:rsidRPr="00BA4FD4">
        <w:rPr>
          <w:rFonts w:ascii="Times New Roman" w:hAnsi="Times New Roman" w:cs="Times New Roman"/>
          <w:sz w:val="24"/>
          <w:szCs w:val="24"/>
        </w:rPr>
        <w:br w:type="page"/>
      </w:r>
    </w:p>
    <w:p w14:paraId="0C05FA69" w14:textId="30CACC45" w:rsidR="006F1EB9" w:rsidRPr="002E2BC4" w:rsidRDefault="006F1EB9" w:rsidP="002E2BC4">
      <w:pPr>
        <w:pStyle w:val="Heading1"/>
        <w:jc w:val="center"/>
        <w:rPr>
          <w:rFonts w:ascii="Times New Roman" w:hAnsi="Times New Roman" w:cs="Times New Roman"/>
          <w:b/>
          <w:bCs/>
          <w:color w:val="auto"/>
          <w:sz w:val="28"/>
          <w:szCs w:val="28"/>
        </w:rPr>
      </w:pPr>
      <w:bookmarkStart w:id="26" w:name="_Toc236242548"/>
      <w:bookmarkStart w:id="27" w:name="_Toc233211211"/>
      <w:bookmarkStart w:id="28" w:name="_Toc233211914"/>
      <w:r w:rsidRPr="002E2BC4">
        <w:rPr>
          <w:rFonts w:ascii="Times New Roman" w:hAnsi="Times New Roman" w:cs="Times New Roman"/>
          <w:b/>
          <w:bCs/>
          <w:color w:val="auto"/>
          <w:sz w:val="28"/>
          <w:szCs w:val="28"/>
        </w:rPr>
        <w:lastRenderedPageBreak/>
        <w:t xml:space="preserve">Task_ </w:t>
      </w:r>
      <w:r w:rsidR="002E2BC4" w:rsidRPr="002E2BC4">
        <w:rPr>
          <w:rFonts w:ascii="Times New Roman" w:hAnsi="Times New Roman" w:cs="Times New Roman"/>
          <w:b/>
          <w:bCs/>
          <w:color w:val="auto"/>
          <w:sz w:val="28"/>
          <w:szCs w:val="28"/>
        </w:rPr>
        <w:t>2 Case</w:t>
      </w:r>
      <w:r w:rsidRPr="002E2BC4">
        <w:rPr>
          <w:rFonts w:ascii="Times New Roman" w:hAnsi="Times New Roman" w:cs="Times New Roman"/>
          <w:b/>
          <w:bCs/>
          <w:color w:val="auto"/>
          <w:sz w:val="28"/>
          <w:szCs w:val="28"/>
        </w:rPr>
        <w:t xml:space="preserve"> Scenario: Equifax Data Breach</w:t>
      </w:r>
      <w:bookmarkEnd w:id="26"/>
    </w:p>
    <w:p w14:paraId="16143838" w14:textId="79E6A247" w:rsidR="008F72E2" w:rsidRPr="001A4FF0" w:rsidRDefault="005A161F" w:rsidP="008A230D">
      <w:pPr>
        <w:pStyle w:val="Heading2"/>
        <w:jc w:val="center"/>
        <w:rPr>
          <w:rFonts w:ascii="Times New Roman" w:hAnsi="Times New Roman" w:cs="Times New Roman"/>
          <w:b/>
          <w:bCs/>
          <w:color w:val="auto"/>
          <w:sz w:val="28"/>
          <w:szCs w:val="28"/>
        </w:rPr>
      </w:pPr>
      <w:bookmarkStart w:id="29" w:name="_Toc236242549"/>
      <w:r w:rsidRPr="001A4FF0">
        <w:rPr>
          <w:rFonts w:ascii="Times New Roman" w:hAnsi="Times New Roman" w:cs="Times New Roman"/>
          <w:b/>
          <w:bCs/>
          <w:color w:val="auto"/>
          <w:sz w:val="28"/>
          <w:szCs w:val="28"/>
        </w:rPr>
        <w:t>Title</w:t>
      </w:r>
      <w:bookmarkStart w:id="30" w:name="_Toc233211212"/>
      <w:bookmarkEnd w:id="27"/>
      <w:r w:rsidR="008A230D">
        <w:rPr>
          <w:rFonts w:ascii="Times New Roman" w:hAnsi="Times New Roman" w:cs="Times New Roman"/>
          <w:b/>
          <w:bCs/>
          <w:color w:val="auto"/>
          <w:sz w:val="28"/>
          <w:szCs w:val="28"/>
        </w:rPr>
        <w:t>:</w:t>
      </w:r>
      <w:r w:rsidR="009D3E01">
        <w:rPr>
          <w:rFonts w:ascii="Times New Roman" w:hAnsi="Times New Roman" w:cs="Times New Roman"/>
          <w:b/>
          <w:bCs/>
          <w:color w:val="auto"/>
          <w:sz w:val="28"/>
          <w:szCs w:val="28"/>
        </w:rPr>
        <w:t xml:space="preserve"> </w:t>
      </w:r>
      <w:r w:rsidRPr="001A4FF0">
        <w:rPr>
          <w:rFonts w:ascii="Times New Roman" w:hAnsi="Times New Roman" w:cs="Times New Roman"/>
          <w:b/>
          <w:bCs/>
          <w:color w:val="auto"/>
          <w:sz w:val="28"/>
          <w:szCs w:val="28"/>
        </w:rPr>
        <w:t>Designing a Forward-Looking Cybersecurity Programme After the 2017 Equifax Data Breach</w:t>
      </w:r>
      <w:r w:rsidR="008B5CE6" w:rsidRPr="001A4FF0">
        <w:rPr>
          <w:rFonts w:ascii="Times New Roman" w:hAnsi="Times New Roman" w:cs="Times New Roman"/>
          <w:b/>
          <w:bCs/>
          <w:color w:val="auto"/>
          <w:sz w:val="28"/>
          <w:szCs w:val="28"/>
        </w:rPr>
        <w:t>.</w:t>
      </w:r>
      <w:bookmarkEnd w:id="28"/>
      <w:bookmarkEnd w:id="29"/>
      <w:bookmarkEnd w:id="30"/>
    </w:p>
    <w:p w14:paraId="27197351" w14:textId="2EB7C757" w:rsidR="006926BE" w:rsidRPr="009A3923" w:rsidRDefault="000C767F" w:rsidP="009A3923">
      <w:pPr>
        <w:rPr>
          <w:rFonts w:ascii="Times New Roman" w:hAnsi="Times New Roman" w:cs="Times New Roman"/>
          <w:b/>
          <w:bCs/>
          <w:sz w:val="24"/>
          <w:szCs w:val="24"/>
        </w:rPr>
      </w:pPr>
      <w:r>
        <w:rPr>
          <w:rFonts w:ascii="Times New Roman" w:hAnsi="Times New Roman" w:cs="Times New Roman"/>
          <w:b/>
          <w:bCs/>
          <w:sz w:val="24"/>
          <w:szCs w:val="24"/>
        </w:rPr>
        <w:t>**</w:t>
      </w:r>
      <w:r w:rsidR="006926BE" w:rsidRPr="009A3923">
        <w:rPr>
          <w:rFonts w:ascii="Times New Roman" w:hAnsi="Times New Roman" w:cs="Times New Roman"/>
          <w:b/>
          <w:bCs/>
          <w:sz w:val="24"/>
          <w:szCs w:val="24"/>
        </w:rPr>
        <w:t>Research Focus</w:t>
      </w:r>
      <w:r>
        <w:rPr>
          <w:rFonts w:ascii="Times New Roman" w:hAnsi="Times New Roman" w:cs="Times New Roman"/>
          <w:b/>
          <w:bCs/>
          <w:sz w:val="24"/>
          <w:szCs w:val="24"/>
        </w:rPr>
        <w:t>**</w:t>
      </w:r>
    </w:p>
    <w:p w14:paraId="6BC0177A" w14:textId="6D7F5137" w:rsidR="002D4EFD" w:rsidRPr="00BA4FD4" w:rsidRDefault="006926BE" w:rsidP="006926BE">
      <w:pPr>
        <w:tabs>
          <w:tab w:val="left" w:pos="10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This report uses the 2017 Equifax data breach as a case study to design a structured cybersecurity programme based on governance, accountability, risk management, Zero Trust principles, NIST Cybersecurity Framework 2.0, compliance, incident response and technical protection controls.</w:t>
      </w:r>
    </w:p>
    <w:p w14:paraId="70290A1D" w14:textId="77777777" w:rsidR="00B85FA0" w:rsidRPr="009D3E01" w:rsidRDefault="00B85FA0" w:rsidP="009D3E01">
      <w:pPr>
        <w:pStyle w:val="Heading1"/>
        <w:jc w:val="center"/>
        <w:rPr>
          <w:rFonts w:ascii="Times New Roman" w:hAnsi="Times New Roman" w:cs="Times New Roman"/>
          <w:b/>
          <w:bCs/>
          <w:color w:val="auto"/>
        </w:rPr>
      </w:pPr>
    </w:p>
    <w:p w14:paraId="56773287" w14:textId="3C6B4D19" w:rsidR="00B85FA0" w:rsidRPr="009D3E01" w:rsidRDefault="009D3E01" w:rsidP="009D3E01">
      <w:pPr>
        <w:pStyle w:val="Heading1"/>
        <w:jc w:val="center"/>
        <w:rPr>
          <w:rFonts w:ascii="Times New Roman" w:hAnsi="Times New Roman" w:cs="Times New Roman"/>
          <w:b/>
          <w:bCs/>
          <w:color w:val="auto"/>
          <w:sz w:val="28"/>
          <w:szCs w:val="28"/>
        </w:rPr>
      </w:pPr>
      <w:bookmarkStart w:id="31" w:name="_Toc233211915"/>
      <w:bookmarkStart w:id="32" w:name="_Toc236242550"/>
      <w:r w:rsidRPr="009D3E01">
        <w:rPr>
          <w:rFonts w:ascii="Times New Roman" w:hAnsi="Times New Roman" w:cs="Times New Roman"/>
          <w:b/>
          <w:bCs/>
          <w:color w:val="auto"/>
          <w:sz w:val="28"/>
          <w:szCs w:val="28"/>
        </w:rPr>
        <w:t xml:space="preserve">Task_2 </w:t>
      </w:r>
      <w:r w:rsidR="000F7887" w:rsidRPr="009D3E01">
        <w:rPr>
          <w:rFonts w:ascii="Times New Roman" w:hAnsi="Times New Roman" w:cs="Times New Roman"/>
          <w:b/>
          <w:bCs/>
          <w:color w:val="auto"/>
          <w:sz w:val="28"/>
          <w:szCs w:val="28"/>
        </w:rPr>
        <w:t>Introduction</w:t>
      </w:r>
      <w:bookmarkEnd w:id="31"/>
      <w:bookmarkEnd w:id="32"/>
    </w:p>
    <w:p w14:paraId="5A1BEC79" w14:textId="7D2188EB"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2017 Equifax data breach is a significant case study that demonstrates the need for a structured and forward-looking cybersecurity programme in modern organisations. Equifax is one of the major credit reporting companies and holds large volumes of sensitive financial and personal data. In 2017, attackers exploited an unpatched Apache Struts vulnerability. The breach exposed the personal data of more than 147 million people, including names, Social Security numbers, dates of birth and addresses</w:t>
      </w:r>
      <w:r w:rsidR="005F42C9" w:rsidRPr="00BA4FD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0348912"/>
          <w:placeholder>
            <w:docPart w:val="F8AA53AA6EAF4959B54A1A24CBA66B18"/>
          </w:placeholder>
        </w:sdtPr>
        <w:sdtContent>
          <w:r w:rsidR="007805F1" w:rsidRPr="00BA4FD4">
            <w:rPr>
              <w:rFonts w:eastAsia="Times New Roman"/>
              <w:color w:val="000000"/>
            </w:rPr>
            <w:t>[6]</w:t>
          </w:r>
        </w:sdtContent>
      </w:sdt>
      <w:r w:rsidR="005F2C46" w:rsidRPr="00BA4FD4">
        <w:rPr>
          <w:rFonts w:ascii="Times New Roman" w:hAnsi="Times New Roman" w:cs="Times New Roman"/>
          <w:sz w:val="24"/>
          <w:szCs w:val="24"/>
        </w:rPr>
        <w:t>.</w:t>
      </w:r>
    </w:p>
    <w:p w14:paraId="7C4BC248" w14:textId="5F4FF8DF"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The Equifax incident was not only a technical failure. It also highlighted weaknesses in governance, accountability, risk oversight, asset visibility, patch management, monitoring and compliance management. The impact of the breach was increased because attackers were able to remain inside the environment for a long period before being detected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3245057"/>
          <w:placeholder>
            <w:docPart w:val="D22336B113F34F1A8CE99B9E20A2D0B3"/>
          </w:placeholder>
        </w:sdtPr>
        <w:sdtContent>
          <w:r w:rsidR="007805F1" w:rsidRPr="00BA4FD4">
            <w:rPr>
              <w:rFonts w:eastAsia="Times New Roman"/>
              <w:color w:val="000000"/>
            </w:rPr>
            <w:t>[7]</w:t>
          </w:r>
        </w:sdtContent>
      </w:sdt>
      <w:r w:rsidRPr="00BA4FD4">
        <w:rPr>
          <w:rFonts w:ascii="Times New Roman" w:hAnsi="Times New Roman" w:cs="Times New Roman"/>
          <w:sz w:val="24"/>
          <w:szCs w:val="24"/>
        </w:rPr>
        <w:t>. This shows the need for organisations to move beyond manual processes and traditional perimeter-based security.</w:t>
      </w:r>
    </w:p>
    <w:p w14:paraId="01694CAE" w14:textId="68149003" w:rsidR="00526C00" w:rsidRPr="00BA4FD4" w:rsidRDefault="00526C00" w:rsidP="00526C00">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A modern cybersecurity programme should be able to anticipate threats, protect critical assets, detect suspicious behaviour quickly and respond effectively. This report designs a cybersecurity programme for an organisation </w:t>
      </w:r>
      <w:r w:rsidR="009A3923" w:rsidRPr="00BA4FD4">
        <w:rPr>
          <w:rFonts w:ascii="Times New Roman" w:hAnsi="Times New Roman" w:cs="Times New Roman"/>
          <w:sz w:val="24"/>
          <w:szCs w:val="24"/>
        </w:rPr>
        <w:t>like</w:t>
      </w:r>
      <w:r w:rsidRPr="00BA4FD4">
        <w:rPr>
          <w:rFonts w:ascii="Times New Roman" w:hAnsi="Times New Roman" w:cs="Times New Roman"/>
          <w:sz w:val="24"/>
          <w:szCs w:val="24"/>
        </w:rPr>
        <w:t xml:space="preserve"> Equifax. The programme uses the NIST Cybersecurity Framework 2.0, Zero Trust principles and recognised incident response practices. The aim is to reduce the risk of a similar breach, improve accountability, reduce attacker dwell time and strengthen the long-term resilience of the organisation.</w:t>
      </w:r>
    </w:p>
    <w:p w14:paraId="36C7684C" w14:textId="3A8C18D2" w:rsidR="0098495E" w:rsidRPr="001C3401" w:rsidRDefault="0098495E" w:rsidP="009D3E01">
      <w:pPr>
        <w:pStyle w:val="Heading2"/>
        <w:jc w:val="center"/>
        <w:rPr>
          <w:rFonts w:ascii="Times New Roman" w:hAnsi="Times New Roman" w:cs="Times New Roman"/>
          <w:b/>
          <w:bCs/>
          <w:sz w:val="28"/>
          <w:szCs w:val="28"/>
        </w:rPr>
      </w:pPr>
      <w:r w:rsidRPr="00BA4FD4">
        <w:rPr>
          <w:sz w:val="24"/>
          <w:szCs w:val="24"/>
        </w:rPr>
        <w:br w:type="page"/>
      </w:r>
      <w:bookmarkStart w:id="33" w:name="_Toc233211916"/>
      <w:bookmarkStart w:id="34" w:name="_Toc236242551"/>
      <w:r w:rsidR="001C3401" w:rsidRPr="001C3401">
        <w:rPr>
          <w:rFonts w:ascii="Times New Roman" w:hAnsi="Times New Roman" w:cs="Times New Roman"/>
          <w:b/>
          <w:bCs/>
          <w:color w:val="auto"/>
          <w:sz w:val="28"/>
          <w:szCs w:val="28"/>
        </w:rPr>
        <w:lastRenderedPageBreak/>
        <w:t>2.1</w:t>
      </w:r>
      <w:r w:rsidR="001C3401" w:rsidRPr="001C3401">
        <w:rPr>
          <w:color w:val="auto"/>
          <w:sz w:val="28"/>
          <w:szCs w:val="28"/>
        </w:rPr>
        <w:t xml:space="preserve"> </w:t>
      </w:r>
      <w:r w:rsidRPr="001C3401">
        <w:rPr>
          <w:rFonts w:ascii="Times New Roman" w:hAnsi="Times New Roman" w:cs="Times New Roman"/>
          <w:b/>
          <w:bCs/>
          <w:color w:val="auto"/>
          <w:sz w:val="28"/>
          <w:szCs w:val="28"/>
        </w:rPr>
        <w:t>Organisational Structure and Accountability</w:t>
      </w:r>
      <w:bookmarkEnd w:id="33"/>
      <w:bookmarkEnd w:id="34"/>
    </w:p>
    <w:p w14:paraId="153D1884" w14:textId="77777777" w:rsidR="00B50133" w:rsidRDefault="00B50133" w:rsidP="004A62D4">
      <w:pPr>
        <w:spacing w:line="360" w:lineRule="auto"/>
        <w:jc w:val="both"/>
        <w:rPr>
          <w:rFonts w:ascii="Times New Roman" w:hAnsi="Times New Roman" w:cs="Times New Roman"/>
          <w:sz w:val="24"/>
          <w:szCs w:val="24"/>
        </w:rPr>
      </w:pPr>
    </w:p>
    <w:p w14:paraId="533073C7" w14:textId="2BD493F6" w:rsidR="00F30682" w:rsidRDefault="004A62D4" w:rsidP="004A62D4">
      <w:pPr>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 strong cybersecurity programme requires clear accountability from board level to operational teams. One of the key lessons from the Equifax breach is that cybersecurity cannot be treated only as a technical IT issue. It must be treated as an enterprise risk because a breach can affect customers, regulators, reputation, legal compliance and business continuity.</w:t>
      </w:r>
    </w:p>
    <w:p w14:paraId="08008FA8" w14:textId="058048E3" w:rsidR="00B50133" w:rsidRDefault="00B50133" w:rsidP="007B12D2">
      <w:pPr>
        <w:spacing w:line="360" w:lineRule="auto"/>
        <w:jc w:val="center"/>
        <w:rPr>
          <w:rFonts w:ascii="Times New Roman" w:hAnsi="Times New Roman" w:cs="Times New Roman"/>
          <w:b/>
          <w:bCs/>
        </w:rPr>
      </w:pPr>
      <w:r w:rsidRPr="00D36500">
        <w:rPr>
          <w:rFonts w:ascii="Times New Roman" w:hAnsi="Times New Roman" w:cs="Times New Roman"/>
          <w:noProof/>
          <w:sz w:val="24"/>
          <w:szCs w:val="24"/>
        </w:rPr>
        <w:drawing>
          <wp:anchor distT="0" distB="0" distL="114300" distR="114300" simplePos="0" relativeHeight="251659264" behindDoc="1" locked="0" layoutInCell="1" allowOverlap="1" wp14:anchorId="0B1BA869" wp14:editId="53A05813">
            <wp:simplePos x="0" y="0"/>
            <wp:positionH relativeFrom="margin">
              <wp:align>center</wp:align>
            </wp:positionH>
            <wp:positionV relativeFrom="paragraph">
              <wp:posOffset>339090</wp:posOffset>
            </wp:positionV>
            <wp:extent cx="6120765" cy="3497580"/>
            <wp:effectExtent l="0" t="0" r="0" b="7620"/>
            <wp:wrapTight wrapText="bothSides">
              <wp:wrapPolygon edited="0">
                <wp:start x="0" y="0"/>
                <wp:lineTo x="0" y="21529"/>
                <wp:lineTo x="21513" y="21529"/>
                <wp:lineTo x="21513" y="0"/>
                <wp:lineTo x="0" y="0"/>
              </wp:wrapPolygon>
            </wp:wrapTight>
            <wp:docPr id="8244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323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765" cy="3497580"/>
                    </a:xfrm>
                    <a:prstGeom prst="rect">
                      <a:avLst/>
                    </a:prstGeom>
                  </pic:spPr>
                </pic:pic>
              </a:graphicData>
            </a:graphic>
            <wp14:sizeRelH relativeFrom="margin">
              <wp14:pctWidth>0</wp14:pctWidth>
            </wp14:sizeRelH>
            <wp14:sizeRelV relativeFrom="margin">
              <wp14:pctHeight>0</wp14:pctHeight>
            </wp14:sizeRelV>
          </wp:anchor>
        </w:drawing>
      </w:r>
    </w:p>
    <w:p w14:paraId="77C1F5CB" w14:textId="77777777" w:rsidR="00B50133" w:rsidRDefault="00B50133" w:rsidP="007B12D2">
      <w:pPr>
        <w:spacing w:line="360" w:lineRule="auto"/>
        <w:jc w:val="center"/>
        <w:rPr>
          <w:rFonts w:ascii="Times New Roman" w:hAnsi="Times New Roman" w:cs="Times New Roman"/>
          <w:b/>
          <w:bCs/>
        </w:rPr>
      </w:pPr>
    </w:p>
    <w:p w14:paraId="44B20E80" w14:textId="63E232C1" w:rsidR="004A62D4" w:rsidRPr="00B655DA" w:rsidRDefault="00F418A9" w:rsidP="007B12D2">
      <w:pPr>
        <w:spacing w:line="360" w:lineRule="auto"/>
        <w:jc w:val="center"/>
        <w:rPr>
          <w:rFonts w:ascii="Times New Roman" w:hAnsi="Times New Roman" w:cs="Times New Roman"/>
        </w:rPr>
      </w:pPr>
      <w:r w:rsidRPr="00B655DA">
        <w:rPr>
          <w:rFonts w:ascii="Times New Roman" w:hAnsi="Times New Roman" w:cs="Times New Roman"/>
          <w:b/>
          <w:bCs/>
        </w:rPr>
        <w:t>F</w:t>
      </w:r>
      <w:r w:rsidR="00F30682" w:rsidRPr="00B655DA">
        <w:rPr>
          <w:rFonts w:ascii="Times New Roman" w:hAnsi="Times New Roman" w:cs="Times New Roman"/>
          <w:b/>
          <w:bCs/>
        </w:rPr>
        <w:t>igure</w:t>
      </w:r>
      <w:r w:rsidRPr="00B655DA">
        <w:rPr>
          <w:rFonts w:ascii="Times New Roman" w:hAnsi="Times New Roman" w:cs="Times New Roman"/>
          <w:b/>
          <w:bCs/>
        </w:rPr>
        <w:t xml:space="preserve"> </w:t>
      </w:r>
      <w:r w:rsidR="007B12D2" w:rsidRPr="00B655DA">
        <w:rPr>
          <w:rFonts w:ascii="Times New Roman" w:hAnsi="Times New Roman" w:cs="Times New Roman"/>
          <w:b/>
          <w:bCs/>
        </w:rPr>
        <w:t>1:</w:t>
      </w:r>
      <w:r w:rsidR="007B12D2" w:rsidRPr="00B655DA">
        <w:rPr>
          <w:rFonts w:ascii="Times New Roman" w:hAnsi="Times New Roman" w:cs="Times New Roman"/>
        </w:rPr>
        <w:t xml:space="preserve"> Proposed</w:t>
      </w:r>
      <w:r w:rsidRPr="00B655DA">
        <w:rPr>
          <w:rFonts w:ascii="Times New Roman" w:hAnsi="Times New Roman" w:cs="Times New Roman"/>
        </w:rPr>
        <w:t xml:space="preserve"> Cybersecur</w:t>
      </w:r>
      <w:r w:rsidR="007B12D2" w:rsidRPr="00B655DA">
        <w:rPr>
          <w:rFonts w:ascii="Times New Roman" w:hAnsi="Times New Roman" w:cs="Times New Roman"/>
        </w:rPr>
        <w:t>ity Governance Structure</w:t>
      </w:r>
    </w:p>
    <w:p w14:paraId="1BED1EC9" w14:textId="39E9CB1A" w:rsidR="00DB4247" w:rsidRPr="00BA4FD4" w:rsidRDefault="00DB4247" w:rsidP="00023903">
      <w:pPr>
        <w:tabs>
          <w:tab w:val="left" w:pos="1020"/>
        </w:tabs>
        <w:spacing w:line="360" w:lineRule="auto"/>
        <w:jc w:val="both"/>
        <w:rPr>
          <w:rFonts w:ascii="Times New Roman" w:hAnsi="Times New Roman" w:cs="Times New Roman"/>
          <w:sz w:val="24"/>
          <w:szCs w:val="24"/>
        </w:rPr>
      </w:pPr>
    </w:p>
    <w:p w14:paraId="725FCD86" w14:textId="77777777" w:rsidR="00B50133" w:rsidRDefault="00B50133" w:rsidP="008A71C7">
      <w:pPr>
        <w:spacing w:line="360" w:lineRule="auto"/>
        <w:jc w:val="both"/>
        <w:rPr>
          <w:rFonts w:ascii="Times New Roman" w:hAnsi="Times New Roman" w:cs="Times New Roman"/>
          <w:sz w:val="24"/>
          <w:szCs w:val="24"/>
        </w:rPr>
      </w:pPr>
    </w:p>
    <w:p w14:paraId="6B293EB9" w14:textId="605C7454" w:rsidR="00A13961" w:rsidRPr="008A71C7" w:rsidRDefault="00A13961" w:rsidP="008A71C7">
      <w:pPr>
        <w:spacing w:line="360" w:lineRule="auto"/>
        <w:jc w:val="both"/>
        <w:rPr>
          <w:rFonts w:ascii="Times New Roman" w:hAnsi="Times New Roman" w:cs="Times New Roman"/>
          <w:sz w:val="24"/>
          <w:szCs w:val="24"/>
        </w:rPr>
      </w:pPr>
      <w:r w:rsidRPr="008A71C7">
        <w:rPr>
          <w:rFonts w:ascii="Times New Roman" w:hAnsi="Times New Roman" w:cs="Times New Roman"/>
          <w:sz w:val="24"/>
          <w:szCs w:val="24"/>
        </w:rPr>
        <w:t xml:space="preserve">The suggested governance structure reinforces accountability through clear reporting lines and duties throughout the company. This is in line with NIST Cybersecurity Framework 2.0, which highlights the role of governance in managing cybersecurity risk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2282787"/>
          <w:placeholder>
            <w:docPart w:val="3A32ADD066944BE68C8D5652DE5F1E1B"/>
          </w:placeholder>
        </w:sdtPr>
        <w:sdtContent>
          <w:r w:rsidR="007805F1" w:rsidRPr="008A71C7">
            <w:rPr>
              <w:rFonts w:ascii="Times New Roman" w:eastAsia="Times New Roman" w:hAnsi="Times New Roman" w:cs="Times New Roman"/>
              <w:color w:val="000000"/>
              <w:sz w:val="24"/>
              <w:szCs w:val="24"/>
            </w:rPr>
            <w:t>[8]</w:t>
          </w:r>
        </w:sdtContent>
      </w:sdt>
      <w:r w:rsidRPr="008A71C7">
        <w:rPr>
          <w:rFonts w:ascii="Times New Roman" w:hAnsi="Times New Roman" w:cs="Times New Roman"/>
          <w:sz w:val="24"/>
          <w:szCs w:val="24"/>
        </w:rPr>
        <w:t>. Each role has its own purpose within the cybersecurity risk management domain.</w:t>
      </w:r>
    </w:p>
    <w:p w14:paraId="285822F0" w14:textId="36E7687B" w:rsidR="00A13961" w:rsidRPr="00BA4FD4" w:rsidRDefault="00A13961" w:rsidP="00A13961">
      <w:pPr>
        <w:tabs>
          <w:tab w:val="left" w:pos="1020"/>
        </w:tabs>
        <w:spacing w:line="360" w:lineRule="auto"/>
        <w:jc w:val="both"/>
        <w:rPr>
          <w:rFonts w:ascii="Times New Roman" w:hAnsi="Times New Roman" w:cs="Times New Roman"/>
          <w:b/>
          <w:bCs/>
          <w:sz w:val="24"/>
          <w:szCs w:val="24"/>
        </w:rPr>
      </w:pPr>
    </w:p>
    <w:p w14:paraId="2FB04B57" w14:textId="77777777" w:rsidR="008A71C7"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5920DFA9" w14:textId="77777777" w:rsidR="008A71C7" w:rsidRPr="008E04A2"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47B76A0F" w14:textId="77777777" w:rsidR="008A71C7" w:rsidRPr="008E04A2"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79637083" w14:textId="77777777" w:rsidR="008A71C7" w:rsidRPr="008E04A2"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15139CEA" w14:textId="77777777" w:rsidR="008A71C7" w:rsidRPr="008E04A2"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752B64D5" w14:textId="77777777" w:rsidR="008A71C7" w:rsidRPr="008E04A2" w:rsidRDefault="008A71C7" w:rsidP="008A71C7">
      <w:pPr>
        <w:pStyle w:val="ListParagraph"/>
        <w:tabs>
          <w:tab w:val="left" w:pos="1020"/>
        </w:tabs>
        <w:spacing w:line="360" w:lineRule="auto"/>
        <w:ind w:left="1440"/>
        <w:jc w:val="both"/>
        <w:rPr>
          <w:rFonts w:ascii="Times New Roman" w:hAnsi="Times New Roman" w:cs="Times New Roman"/>
          <w:b/>
          <w:bCs/>
          <w:sz w:val="24"/>
          <w:szCs w:val="24"/>
        </w:rPr>
      </w:pPr>
    </w:p>
    <w:p w14:paraId="58412209" w14:textId="3272B235" w:rsidR="00A13961" w:rsidRPr="008E04A2" w:rsidRDefault="00A13961" w:rsidP="006A6F94">
      <w:pPr>
        <w:pStyle w:val="ListParagraph"/>
        <w:numPr>
          <w:ilvl w:val="0"/>
          <w:numId w:val="2"/>
        </w:numPr>
        <w:tabs>
          <w:tab w:val="left" w:pos="1020"/>
        </w:tabs>
        <w:spacing w:line="360" w:lineRule="auto"/>
        <w:rPr>
          <w:rFonts w:ascii="Times New Roman" w:hAnsi="Times New Roman" w:cs="Times New Roman"/>
          <w:b/>
          <w:bCs/>
          <w:sz w:val="24"/>
          <w:szCs w:val="24"/>
        </w:rPr>
      </w:pPr>
      <w:r w:rsidRPr="008E04A2">
        <w:rPr>
          <w:rFonts w:ascii="Times New Roman" w:hAnsi="Times New Roman" w:cs="Times New Roman"/>
          <w:b/>
          <w:bCs/>
          <w:sz w:val="24"/>
          <w:szCs w:val="24"/>
        </w:rPr>
        <w:t>Board Risk Committee:</w:t>
      </w:r>
    </w:p>
    <w:p w14:paraId="55C38CBC" w14:textId="3607FF7A"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Reporting on cybersecurity to the Board Risk Committee should be a regular activity. These reports should include significant vulnerabilities, patch performance, incident patterns, compliance risks, third party risks, data protection concerns and business continuity preparation. This allows senior leadership to gain a holistic view of cyber risk and prevents technical departments from hiding security flaws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6468543"/>
          <w:placeholder>
            <w:docPart w:val="01C8F93D53974F9086D32196E1A1DCF4"/>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w:t>
      </w:r>
    </w:p>
    <w:p w14:paraId="49FADD7D" w14:textId="77777777" w:rsidR="00A13961" w:rsidRPr="008E04A2" w:rsidRDefault="00A13961" w:rsidP="008A71C7">
      <w:pPr>
        <w:pStyle w:val="ListParagraph"/>
        <w:numPr>
          <w:ilvl w:val="0"/>
          <w:numId w:val="2"/>
        </w:numPr>
        <w:tabs>
          <w:tab w:val="left" w:pos="1020"/>
        </w:tabs>
        <w:spacing w:line="360" w:lineRule="auto"/>
        <w:jc w:val="both"/>
        <w:rPr>
          <w:rFonts w:ascii="Times New Roman" w:hAnsi="Times New Roman" w:cs="Times New Roman"/>
          <w:b/>
          <w:bCs/>
          <w:sz w:val="24"/>
          <w:szCs w:val="24"/>
        </w:rPr>
      </w:pPr>
      <w:r w:rsidRPr="008E04A2">
        <w:rPr>
          <w:rFonts w:ascii="Times New Roman" w:hAnsi="Times New Roman" w:cs="Times New Roman"/>
          <w:b/>
          <w:bCs/>
          <w:sz w:val="24"/>
          <w:szCs w:val="24"/>
        </w:rPr>
        <w:t>Chief Executive Officer</w:t>
      </w:r>
    </w:p>
    <w:p w14:paraId="380FF268" w14:textId="441F2F88"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CEO needs to make sure that cybersecurity is aligned with the goals of the firm, consumer trust and business continuity. This is important since cybersecurity decisions often need finance, corporate backing and organisational transformation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4343684"/>
          <w:placeholder>
            <w:docPart w:val="9F55BEA1AD7B4197B9C41E0573FACBA3"/>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w:t>
      </w:r>
    </w:p>
    <w:p w14:paraId="56D34C22" w14:textId="77777777" w:rsidR="00A13961" w:rsidRPr="008E04A2" w:rsidRDefault="00A13961" w:rsidP="008A71C7">
      <w:pPr>
        <w:pStyle w:val="ListParagraph"/>
        <w:numPr>
          <w:ilvl w:val="0"/>
          <w:numId w:val="2"/>
        </w:numPr>
        <w:tabs>
          <w:tab w:val="left" w:pos="1020"/>
        </w:tabs>
        <w:spacing w:line="360" w:lineRule="auto"/>
        <w:jc w:val="both"/>
        <w:rPr>
          <w:rFonts w:ascii="Times New Roman" w:hAnsi="Times New Roman" w:cs="Times New Roman"/>
          <w:b/>
          <w:bCs/>
          <w:sz w:val="24"/>
          <w:szCs w:val="24"/>
        </w:rPr>
      </w:pPr>
      <w:r w:rsidRPr="008E04A2">
        <w:rPr>
          <w:rFonts w:ascii="Times New Roman" w:hAnsi="Times New Roman" w:cs="Times New Roman"/>
          <w:b/>
          <w:bCs/>
          <w:sz w:val="24"/>
          <w:szCs w:val="24"/>
        </w:rPr>
        <w:t>CISO:</w:t>
      </w:r>
    </w:p>
    <w:p w14:paraId="031C91B7" w14:textId="25B5FA7D"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Chief Information Security Officer should own the whole cybersecurity strategy and report directly to executive leadership. This reporting line provides better visibility and ensures that critical cyber hazards can be escalated swiftly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0828213"/>
          <w:placeholder>
            <w:docPart w:val="E08FF348DED846E0965ADD175301C66F"/>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w:t>
      </w:r>
    </w:p>
    <w:p w14:paraId="7A0ED964" w14:textId="77777777" w:rsidR="00A13961" w:rsidRPr="008E04A2" w:rsidRDefault="00A13961" w:rsidP="008A71C7">
      <w:pPr>
        <w:pStyle w:val="ListParagraph"/>
        <w:numPr>
          <w:ilvl w:val="0"/>
          <w:numId w:val="2"/>
        </w:numPr>
        <w:tabs>
          <w:tab w:val="left" w:pos="1020"/>
        </w:tabs>
        <w:spacing w:line="360" w:lineRule="auto"/>
        <w:jc w:val="both"/>
        <w:rPr>
          <w:rFonts w:ascii="Times New Roman" w:hAnsi="Times New Roman" w:cs="Times New Roman"/>
          <w:b/>
          <w:bCs/>
          <w:sz w:val="24"/>
          <w:szCs w:val="24"/>
        </w:rPr>
      </w:pPr>
      <w:r w:rsidRPr="008E04A2">
        <w:rPr>
          <w:rFonts w:ascii="Times New Roman" w:hAnsi="Times New Roman" w:cs="Times New Roman"/>
          <w:b/>
          <w:bCs/>
          <w:sz w:val="24"/>
          <w:szCs w:val="24"/>
        </w:rPr>
        <w:t>Security architect team:</w:t>
      </w:r>
    </w:p>
    <w:p w14:paraId="26B6CF36" w14:textId="0306BF55"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When designing secure systems, the Security Architecture Team should apply Zero Trust principles such as segmentation, strong authentication, and least privilege access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817170"/>
          <w:placeholder>
            <w:docPart w:val="2138DEFA935E4574A9CCCCD677C40021"/>
          </w:placeholder>
        </w:sdtPr>
        <w:sdtContent>
          <w:r w:rsidR="007805F1" w:rsidRPr="008E04A2">
            <w:rPr>
              <w:rFonts w:ascii="Times New Roman" w:eastAsia="Times New Roman" w:hAnsi="Times New Roman" w:cs="Times New Roman"/>
              <w:color w:val="000000"/>
              <w:sz w:val="24"/>
              <w:szCs w:val="24"/>
            </w:rPr>
            <w:t>[9]</w:t>
          </w:r>
        </w:sdtContent>
      </w:sdt>
      <w:r w:rsidRPr="008E04A2">
        <w:rPr>
          <w:rFonts w:ascii="Times New Roman" w:hAnsi="Times New Roman" w:cs="Times New Roman"/>
          <w:sz w:val="24"/>
          <w:szCs w:val="24"/>
        </w:rPr>
        <w:t>.</w:t>
      </w:r>
    </w:p>
    <w:p w14:paraId="4E381B2A" w14:textId="6AFE412A" w:rsidR="00A13961" w:rsidRPr="001714A1" w:rsidRDefault="00A13961" w:rsidP="001714A1">
      <w:pPr>
        <w:pStyle w:val="ListParagraph"/>
        <w:numPr>
          <w:ilvl w:val="0"/>
          <w:numId w:val="2"/>
        </w:numPr>
        <w:tabs>
          <w:tab w:val="left" w:pos="1020"/>
        </w:tabs>
        <w:spacing w:line="360" w:lineRule="auto"/>
        <w:rPr>
          <w:rFonts w:ascii="Times New Roman" w:hAnsi="Times New Roman" w:cs="Times New Roman"/>
          <w:b/>
          <w:bCs/>
          <w:sz w:val="24"/>
          <w:szCs w:val="24"/>
        </w:rPr>
      </w:pPr>
      <w:r w:rsidRPr="001714A1">
        <w:rPr>
          <w:rFonts w:ascii="Times New Roman" w:hAnsi="Times New Roman" w:cs="Times New Roman"/>
          <w:b/>
          <w:bCs/>
          <w:sz w:val="24"/>
          <w:szCs w:val="24"/>
        </w:rPr>
        <w:t>Vulnerability and Patch Management Team</w:t>
      </w:r>
      <w:r w:rsidR="00712A9B" w:rsidRPr="001714A1">
        <w:rPr>
          <w:rFonts w:ascii="Times New Roman" w:hAnsi="Times New Roman" w:cs="Times New Roman"/>
          <w:b/>
          <w:bCs/>
          <w:sz w:val="24"/>
          <w:szCs w:val="24"/>
        </w:rPr>
        <w:t>:</w:t>
      </w:r>
    </w:p>
    <w:p w14:paraId="5976FE36" w14:textId="4AAE5E72" w:rsidR="00A13961" w:rsidRPr="001714A1"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Vulnerability and Patch Management Team is responsible for identifying, prioritising and remediating vulnerabilities. This team should be responsible for scanning systems, applying patches, testing versions and reporting on progress. This immediately addresses one of the key shortcomings in the Equifax breach, which was the failure to appropriately patch a known </w:t>
      </w:r>
      <w:r w:rsidRPr="001714A1">
        <w:rPr>
          <w:rFonts w:ascii="Times New Roman" w:hAnsi="Times New Roman" w:cs="Times New Roman"/>
          <w:sz w:val="24"/>
          <w:szCs w:val="24"/>
        </w:rPr>
        <w:t xml:space="preserve">vulnerability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3579880"/>
          <w:placeholder>
            <w:docPart w:val="EAAC792561EF46EB9F9679F9FDB91B14"/>
          </w:placeholder>
        </w:sdtPr>
        <w:sdtContent>
          <w:r w:rsidR="007805F1" w:rsidRPr="001714A1">
            <w:rPr>
              <w:rFonts w:ascii="Times New Roman" w:eastAsia="Times New Roman" w:hAnsi="Times New Roman" w:cs="Times New Roman"/>
              <w:color w:val="000000"/>
              <w:sz w:val="24"/>
              <w:szCs w:val="24"/>
            </w:rPr>
            <w:t>[6]</w:t>
          </w:r>
        </w:sdtContent>
      </w:sdt>
      <w:r w:rsidRPr="001714A1">
        <w:rPr>
          <w:rFonts w:ascii="Times New Roman" w:hAnsi="Times New Roman" w:cs="Times New Roman"/>
          <w:sz w:val="24"/>
          <w:szCs w:val="24"/>
        </w:rPr>
        <w:t xml:space="preserve">. </w:t>
      </w:r>
    </w:p>
    <w:p w14:paraId="7DF68926" w14:textId="77777777" w:rsidR="00712A9B" w:rsidRDefault="00712A9B" w:rsidP="00712A9B">
      <w:pPr>
        <w:tabs>
          <w:tab w:val="left" w:pos="1020"/>
        </w:tabs>
        <w:spacing w:line="360" w:lineRule="auto"/>
        <w:ind w:left="1080"/>
        <w:jc w:val="both"/>
        <w:rPr>
          <w:rFonts w:ascii="Times New Roman" w:hAnsi="Times New Roman" w:cs="Times New Roman"/>
          <w:b/>
          <w:bCs/>
          <w:sz w:val="24"/>
          <w:szCs w:val="24"/>
        </w:rPr>
      </w:pPr>
    </w:p>
    <w:p w14:paraId="4503434B" w14:textId="66BFE421" w:rsidR="00A13961" w:rsidRPr="001714A1" w:rsidRDefault="001714A1" w:rsidP="001714A1">
      <w:pPr>
        <w:pStyle w:val="ListParagraph"/>
        <w:numPr>
          <w:ilvl w:val="0"/>
          <w:numId w:val="6"/>
        </w:numPr>
        <w:tabs>
          <w:tab w:val="left" w:pos="1020"/>
        </w:tabs>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A13961" w:rsidRPr="001714A1">
        <w:rPr>
          <w:rFonts w:ascii="Times New Roman" w:hAnsi="Times New Roman" w:cs="Times New Roman"/>
          <w:b/>
          <w:bCs/>
          <w:sz w:val="24"/>
          <w:szCs w:val="24"/>
        </w:rPr>
        <w:t>Security Development Team:</w:t>
      </w:r>
    </w:p>
    <w:p w14:paraId="293980BE" w14:textId="0AA29161"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Secure Development Team must ensure that apps are fully tested before they are deployed This covers the implementation of secure coding methods, vulnerability testing, and security certification prior to the deployment of systems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0181662"/>
          <w:placeholder>
            <w:docPart w:val="843EC9685FF149D785DD345CF7FE2503"/>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 xml:space="preserve">. </w:t>
      </w:r>
    </w:p>
    <w:p w14:paraId="1BF39454" w14:textId="77777777" w:rsidR="008A71C7" w:rsidRDefault="008A71C7" w:rsidP="008A71C7">
      <w:pPr>
        <w:pStyle w:val="ListParagraph"/>
        <w:tabs>
          <w:tab w:val="left" w:pos="1020"/>
        </w:tabs>
        <w:spacing w:line="360" w:lineRule="auto"/>
        <w:jc w:val="both"/>
        <w:rPr>
          <w:rFonts w:ascii="Times New Roman" w:hAnsi="Times New Roman" w:cs="Times New Roman"/>
          <w:b/>
          <w:bCs/>
          <w:sz w:val="24"/>
          <w:szCs w:val="24"/>
        </w:rPr>
      </w:pPr>
    </w:p>
    <w:p w14:paraId="1E0CD377" w14:textId="0E19417F" w:rsidR="00A13961" w:rsidRPr="00C604C1" w:rsidRDefault="00A13961" w:rsidP="00C604C1">
      <w:pPr>
        <w:pStyle w:val="ListParagraph"/>
        <w:numPr>
          <w:ilvl w:val="0"/>
          <w:numId w:val="6"/>
        </w:numPr>
        <w:tabs>
          <w:tab w:val="left" w:pos="1020"/>
        </w:tabs>
        <w:spacing w:line="360" w:lineRule="auto"/>
        <w:rPr>
          <w:rFonts w:ascii="Times New Roman" w:hAnsi="Times New Roman" w:cs="Times New Roman"/>
          <w:b/>
          <w:bCs/>
          <w:sz w:val="24"/>
          <w:szCs w:val="24"/>
        </w:rPr>
      </w:pPr>
      <w:r w:rsidRPr="00C604C1">
        <w:rPr>
          <w:rFonts w:ascii="Times New Roman" w:hAnsi="Times New Roman" w:cs="Times New Roman"/>
          <w:b/>
          <w:bCs/>
          <w:sz w:val="24"/>
          <w:szCs w:val="24"/>
        </w:rPr>
        <w:t>SOC and incident response teams:</w:t>
      </w:r>
    </w:p>
    <w:p w14:paraId="6D1938EC" w14:textId="002B502A"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The SOC and Incident Response Team should make sure to monitor systems at the same level and respond immediately to suspicious activities. This mitigates the impact of incidents and reduces attackers’ dwell time</w:t>
      </w:r>
      <w:r w:rsidR="0013698C" w:rsidRPr="008E04A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9301288"/>
          <w:placeholder>
            <w:docPart w:val="81BE405A49CB4DB6A72AFA2C38366FBB"/>
          </w:placeholder>
        </w:sdtPr>
        <w:sdtContent>
          <w:r w:rsidR="007805F1" w:rsidRPr="008E04A2">
            <w:rPr>
              <w:rFonts w:ascii="Times New Roman" w:eastAsia="Times New Roman" w:hAnsi="Times New Roman" w:cs="Times New Roman"/>
              <w:color w:val="000000"/>
              <w:sz w:val="24"/>
              <w:szCs w:val="24"/>
            </w:rPr>
            <w:t>[10]</w:t>
          </w:r>
        </w:sdtContent>
      </w:sdt>
      <w:r w:rsidR="006B76DE" w:rsidRPr="008E04A2">
        <w:rPr>
          <w:rFonts w:ascii="Times New Roman" w:hAnsi="Times New Roman" w:cs="Times New Roman"/>
          <w:sz w:val="24"/>
          <w:szCs w:val="24"/>
        </w:rPr>
        <w:t xml:space="preserve"> </w:t>
      </w:r>
      <w:r w:rsidR="0013698C" w:rsidRPr="008E04A2">
        <w:rPr>
          <w:rFonts w:ascii="Times New Roman" w:hAnsi="Times New Roman" w:cs="Times New Roman"/>
          <w:sz w:val="24"/>
          <w:szCs w:val="24"/>
        </w:rPr>
        <w:t>.</w:t>
      </w:r>
    </w:p>
    <w:p w14:paraId="7BA99484" w14:textId="77777777" w:rsidR="00A13961" w:rsidRPr="008E04A2" w:rsidRDefault="00A13961" w:rsidP="008A71C7">
      <w:pPr>
        <w:pStyle w:val="ListParagraph"/>
        <w:numPr>
          <w:ilvl w:val="0"/>
          <w:numId w:val="2"/>
        </w:numPr>
        <w:tabs>
          <w:tab w:val="left" w:pos="1020"/>
        </w:tabs>
        <w:spacing w:line="360" w:lineRule="auto"/>
        <w:jc w:val="both"/>
        <w:rPr>
          <w:rFonts w:ascii="Times New Roman" w:hAnsi="Times New Roman" w:cs="Times New Roman"/>
          <w:b/>
          <w:bCs/>
          <w:sz w:val="24"/>
          <w:szCs w:val="24"/>
        </w:rPr>
      </w:pPr>
      <w:r w:rsidRPr="008E04A2">
        <w:rPr>
          <w:rFonts w:ascii="Times New Roman" w:hAnsi="Times New Roman" w:cs="Times New Roman"/>
          <w:b/>
          <w:bCs/>
          <w:sz w:val="24"/>
          <w:szCs w:val="24"/>
        </w:rPr>
        <w:t>On Data Protection &amp; Compliance Team:</w:t>
      </w:r>
    </w:p>
    <w:p w14:paraId="33B3839D" w14:textId="2C82746E"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Data Protection and Compliance Team protects personal data and ensures that the company complies with statutory requirements. This includes help with breach notification, data protection assessments and access </w:t>
      </w:r>
      <w:r w:rsidR="0013698C" w:rsidRPr="008E04A2">
        <w:rPr>
          <w:rFonts w:ascii="Times New Roman" w:hAnsi="Times New Roman" w:cs="Times New Roman"/>
          <w:sz w:val="24"/>
          <w:szCs w:val="24"/>
        </w:rPr>
        <w:t xml:space="preserve">reviews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0066457"/>
          <w:placeholder>
            <w:docPart w:val="BDB16C6ECC7B4E2DA2C5F5D4D5C1BA53"/>
          </w:placeholder>
        </w:sdtPr>
        <w:sdtContent>
          <w:r w:rsidR="007805F1" w:rsidRPr="008E04A2">
            <w:rPr>
              <w:rFonts w:ascii="Times New Roman" w:eastAsia="Times New Roman" w:hAnsi="Times New Roman" w:cs="Times New Roman"/>
              <w:color w:val="000000"/>
              <w:sz w:val="24"/>
              <w:szCs w:val="24"/>
            </w:rPr>
            <w:t>[11]</w:t>
          </w:r>
        </w:sdtContent>
      </w:sdt>
      <w:r w:rsidR="0013698C" w:rsidRPr="008E04A2">
        <w:rPr>
          <w:rFonts w:ascii="Times New Roman" w:hAnsi="Times New Roman" w:cs="Times New Roman"/>
          <w:sz w:val="24"/>
          <w:szCs w:val="24"/>
        </w:rPr>
        <w:t>.</w:t>
      </w:r>
    </w:p>
    <w:p w14:paraId="08CCFB06" w14:textId="77777777" w:rsidR="00A13961" w:rsidRPr="008E04A2" w:rsidRDefault="00A13961" w:rsidP="008E04A2">
      <w:pPr>
        <w:pStyle w:val="ListParagraph"/>
        <w:numPr>
          <w:ilvl w:val="0"/>
          <w:numId w:val="2"/>
        </w:numPr>
        <w:tabs>
          <w:tab w:val="left" w:pos="1020"/>
        </w:tabs>
        <w:spacing w:line="360" w:lineRule="auto"/>
        <w:jc w:val="both"/>
        <w:rPr>
          <w:rFonts w:ascii="Times New Roman" w:hAnsi="Times New Roman" w:cs="Times New Roman"/>
          <w:b/>
          <w:bCs/>
          <w:sz w:val="24"/>
          <w:szCs w:val="24"/>
        </w:rPr>
      </w:pPr>
      <w:r w:rsidRPr="008E04A2">
        <w:rPr>
          <w:rFonts w:ascii="Times New Roman" w:hAnsi="Times New Roman" w:cs="Times New Roman"/>
          <w:b/>
          <w:bCs/>
          <w:sz w:val="24"/>
          <w:szCs w:val="24"/>
        </w:rPr>
        <w:t xml:space="preserve">Business Continuity Team: </w:t>
      </w:r>
    </w:p>
    <w:p w14:paraId="3AC6D89E" w14:textId="409E63F8" w:rsidR="00A13961"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The Business Continuity Team should design recovery strategies to assure the ongoing provision of vital services during and after a cybersecurity event. This is in line with the Recover function in the NIST Cybersecurity Framework 2.0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4018834"/>
          <w:placeholder>
            <w:docPart w:val="423BC609007E45E4A4FADA0D6CACCDFB"/>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w:t>
      </w:r>
    </w:p>
    <w:p w14:paraId="7970EB27" w14:textId="77777777" w:rsidR="00A13961" w:rsidRPr="008E04A2" w:rsidRDefault="00A13961" w:rsidP="00A13961">
      <w:pPr>
        <w:tabs>
          <w:tab w:val="left" w:pos="1020"/>
        </w:tabs>
        <w:spacing w:line="360" w:lineRule="auto"/>
        <w:jc w:val="both"/>
        <w:rPr>
          <w:rFonts w:ascii="Times New Roman" w:hAnsi="Times New Roman" w:cs="Times New Roman"/>
          <w:sz w:val="24"/>
          <w:szCs w:val="24"/>
        </w:rPr>
      </w:pPr>
    </w:p>
    <w:p w14:paraId="015B1550" w14:textId="23450DE4" w:rsidR="004E58E5" w:rsidRPr="008E04A2" w:rsidRDefault="00A13961" w:rsidP="00A13961">
      <w:pPr>
        <w:tabs>
          <w:tab w:val="left" w:pos="1020"/>
        </w:tabs>
        <w:spacing w:line="360" w:lineRule="auto"/>
        <w:jc w:val="both"/>
        <w:rPr>
          <w:rFonts w:ascii="Times New Roman" w:hAnsi="Times New Roman" w:cs="Times New Roman"/>
          <w:sz w:val="24"/>
          <w:szCs w:val="24"/>
        </w:rPr>
      </w:pPr>
      <w:r w:rsidRPr="008E04A2">
        <w:rPr>
          <w:rFonts w:ascii="Times New Roman" w:hAnsi="Times New Roman" w:cs="Times New Roman"/>
          <w:sz w:val="24"/>
          <w:szCs w:val="24"/>
        </w:rPr>
        <w:t xml:space="preserve">This structure promotes accountability by giving each security function a distinct owner, reporting line and measurable obligation. For example, patch administration should not be an informal task that is passed among the teams with no ownership. </w:t>
      </w:r>
      <w:r w:rsidR="00EB6C98" w:rsidRPr="008E04A2">
        <w:rPr>
          <w:rFonts w:ascii="Times New Roman" w:hAnsi="Times New Roman" w:cs="Times New Roman"/>
          <w:sz w:val="24"/>
          <w:szCs w:val="24"/>
        </w:rPr>
        <w:t>A</w:t>
      </w:r>
      <w:r w:rsidRPr="008E04A2">
        <w:rPr>
          <w:rFonts w:ascii="Times New Roman" w:hAnsi="Times New Roman" w:cs="Times New Roman"/>
          <w:sz w:val="24"/>
          <w:szCs w:val="24"/>
        </w:rPr>
        <w:t xml:space="preserve"> defined team should be responsible for the scanning, prioritising, upgrading, testing and progress reporting. Escalate to the CISO and subsequently to the Board Risk Committee if a critical vulnerability is not remediated within the requisite period. This decreases the chance of critical vulnerabilities going undetected </w:t>
      </w:r>
      <w:sdt>
        <w:sdtPr>
          <w:rPr>
            <w:rFonts w:ascii="Times New Roman" w:hAnsi="Times New Roman" w:cs="Times New Roman"/>
            <w:color w:val="000000"/>
            <w:sz w:val="24"/>
            <w:szCs w:val="24"/>
            <w:highlight w:val="white"/>
          </w:rPr>
          <w:alias w:val="Citation"/>
          <w:tag w:val="{&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4430649"/>
          <w:placeholder>
            <w:docPart w:val="90C8E79FF2C644AA9A0F14EAC6D85533"/>
          </w:placeholder>
        </w:sdtPr>
        <w:sdtContent>
          <w:r w:rsidR="007805F1" w:rsidRPr="008E04A2">
            <w:rPr>
              <w:rFonts w:ascii="Times New Roman" w:eastAsia="Times New Roman" w:hAnsi="Times New Roman" w:cs="Times New Roman"/>
              <w:color w:val="000000"/>
              <w:sz w:val="24"/>
              <w:szCs w:val="24"/>
            </w:rPr>
            <w:t>[6]</w:t>
          </w:r>
        </w:sdtContent>
      </w:sdt>
      <w:r w:rsidRPr="008E04A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4154828"/>
          <w:placeholder>
            <w:docPart w:val="6C76FDD15276466CBFC0144D3177BF35"/>
          </w:placeholder>
        </w:sdtPr>
        <w:sdtContent>
          <w:r w:rsidR="007805F1" w:rsidRPr="008E04A2">
            <w:rPr>
              <w:rFonts w:ascii="Times New Roman" w:eastAsia="Times New Roman" w:hAnsi="Times New Roman" w:cs="Times New Roman"/>
              <w:color w:val="000000"/>
              <w:sz w:val="24"/>
              <w:szCs w:val="24"/>
            </w:rPr>
            <w:t>[8]</w:t>
          </w:r>
        </w:sdtContent>
      </w:sdt>
      <w:r w:rsidRPr="008E04A2">
        <w:rPr>
          <w:rFonts w:ascii="Times New Roman" w:hAnsi="Times New Roman" w:cs="Times New Roman"/>
          <w:sz w:val="24"/>
          <w:szCs w:val="24"/>
        </w:rPr>
        <w:t>.</w:t>
      </w:r>
    </w:p>
    <w:p w14:paraId="7046144F" w14:textId="77777777" w:rsidR="004E58E5" w:rsidRPr="00BA4FD4" w:rsidRDefault="004E58E5">
      <w:pPr>
        <w:rPr>
          <w:rFonts w:ascii="Times New Roman" w:hAnsi="Times New Roman" w:cs="Times New Roman"/>
          <w:sz w:val="24"/>
          <w:szCs w:val="24"/>
        </w:rPr>
      </w:pPr>
      <w:r w:rsidRPr="00BA4FD4">
        <w:rPr>
          <w:rFonts w:ascii="Times New Roman" w:hAnsi="Times New Roman" w:cs="Times New Roman"/>
          <w:sz w:val="24"/>
          <w:szCs w:val="24"/>
        </w:rPr>
        <w:br w:type="page"/>
      </w:r>
    </w:p>
    <w:p w14:paraId="59C86ECB" w14:textId="43F5B5BD" w:rsidR="00B85FA0" w:rsidRPr="002152FC" w:rsidRDefault="001C3401" w:rsidP="002152FC">
      <w:pPr>
        <w:pStyle w:val="Heading2"/>
        <w:jc w:val="center"/>
        <w:rPr>
          <w:rFonts w:ascii="Times New Roman" w:hAnsi="Times New Roman" w:cs="Times New Roman"/>
          <w:b/>
          <w:bCs/>
          <w:color w:val="auto"/>
          <w:sz w:val="28"/>
          <w:szCs w:val="28"/>
        </w:rPr>
      </w:pPr>
      <w:bookmarkStart w:id="35" w:name="_Toc233211917"/>
      <w:bookmarkStart w:id="36" w:name="_Toc236242552"/>
      <w:r>
        <w:rPr>
          <w:rFonts w:ascii="Times New Roman" w:hAnsi="Times New Roman" w:cs="Times New Roman"/>
          <w:b/>
          <w:bCs/>
          <w:color w:val="auto"/>
          <w:sz w:val="28"/>
          <w:szCs w:val="28"/>
        </w:rPr>
        <w:lastRenderedPageBreak/>
        <w:t xml:space="preserve">2.2 </w:t>
      </w:r>
      <w:r w:rsidR="003672E7" w:rsidRPr="002152FC">
        <w:rPr>
          <w:rFonts w:ascii="Times New Roman" w:hAnsi="Times New Roman" w:cs="Times New Roman"/>
          <w:b/>
          <w:bCs/>
          <w:color w:val="auto"/>
          <w:sz w:val="28"/>
          <w:szCs w:val="28"/>
        </w:rPr>
        <w:t>Policies and Procedures</w:t>
      </w:r>
      <w:bookmarkEnd w:id="35"/>
      <w:bookmarkEnd w:id="36"/>
    </w:p>
    <w:p w14:paraId="2B56B5F5" w14:textId="77777777" w:rsidR="006A6F94" w:rsidRDefault="006A6F94" w:rsidP="00F8485C">
      <w:pPr>
        <w:tabs>
          <w:tab w:val="left" w:pos="1020"/>
        </w:tabs>
        <w:spacing w:line="360" w:lineRule="auto"/>
        <w:jc w:val="both"/>
        <w:rPr>
          <w:rFonts w:ascii="Times New Roman" w:hAnsi="Times New Roman" w:cs="Times New Roman"/>
          <w:sz w:val="24"/>
          <w:szCs w:val="24"/>
        </w:rPr>
      </w:pPr>
    </w:p>
    <w:p w14:paraId="3F24F3EC" w14:textId="5602251D" w:rsidR="00F8485C" w:rsidRPr="00BA4FD4" w:rsidRDefault="00F8485C" w:rsidP="00F8485C">
      <w:pPr>
        <w:tabs>
          <w:tab w:val="left" w:pos="102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 xml:space="preserve">Formal policies and processes are needed to ensure that the cybersecurity is auditable, enforceable and quantifiable. The Equifax case brought to light the need for businesses to have stronger systems for vulnerability and patch management as a known vulnerability was not successfully remediated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0847465"/>
          <w:placeholder>
            <w:docPart w:val="74245E036C794EB7BC86272D78DB4FA6"/>
          </w:placeholder>
        </w:sdtPr>
        <w:sdtContent>
          <w:r w:rsidR="007805F1" w:rsidRPr="00BA4FD4">
            <w:rPr>
              <w:rFonts w:eastAsia="Times New Roman"/>
              <w:color w:val="000000"/>
            </w:rPr>
            <w:t>[7]</w:t>
          </w:r>
        </w:sdtContent>
      </w:sdt>
      <w:r w:rsidRPr="00BA4FD4">
        <w:rPr>
          <w:rFonts w:ascii="Times New Roman" w:hAnsi="Times New Roman" w:cs="Times New Roman"/>
          <w:sz w:val="24"/>
          <w:szCs w:val="24"/>
        </w:rPr>
        <w:t xml:space="preserve">. Policies should not be limited to written </w:t>
      </w:r>
      <w:r w:rsidR="0034696D" w:rsidRPr="00BA4FD4">
        <w:rPr>
          <w:rFonts w:ascii="Times New Roman" w:hAnsi="Times New Roman" w:cs="Times New Roman"/>
          <w:sz w:val="24"/>
          <w:szCs w:val="24"/>
        </w:rPr>
        <w:t>documents. They</w:t>
      </w:r>
      <w:r w:rsidRPr="00BA4FD4">
        <w:rPr>
          <w:rFonts w:ascii="Times New Roman" w:hAnsi="Times New Roman" w:cs="Times New Roman"/>
          <w:sz w:val="24"/>
          <w:szCs w:val="24"/>
        </w:rPr>
        <w:t xml:space="preserve"> must provide clear ownership, dates, evidence requirements and escalation procedures.</w:t>
      </w:r>
    </w:p>
    <w:p w14:paraId="576A5347" w14:textId="77777777" w:rsidR="001F3176" w:rsidRPr="00BA4FD4" w:rsidRDefault="001F3176" w:rsidP="003672E7">
      <w:pPr>
        <w:tabs>
          <w:tab w:val="left" w:pos="1020"/>
        </w:tabs>
        <w:spacing w:line="360" w:lineRule="auto"/>
        <w:jc w:val="center"/>
        <w:rPr>
          <w:rFonts w:ascii="Times New Roman" w:hAnsi="Times New Roman" w:cs="Times New Roman"/>
          <w:b/>
          <w:bCs/>
          <w:sz w:val="28"/>
          <w:szCs w:val="28"/>
        </w:rPr>
      </w:pPr>
    </w:p>
    <w:p w14:paraId="18C3B8C9" w14:textId="241526A9" w:rsidR="00154694" w:rsidRPr="00BA4FD4" w:rsidRDefault="00154694" w:rsidP="00261BEB">
      <w:pPr>
        <w:tabs>
          <w:tab w:val="left" w:pos="1020"/>
        </w:tabs>
        <w:spacing w:line="360" w:lineRule="auto"/>
        <w:jc w:val="center"/>
        <w:rPr>
          <w:rFonts w:ascii="Times New Roman" w:hAnsi="Times New Roman" w:cs="Times New Roman"/>
          <w:b/>
          <w:bCs/>
          <w:sz w:val="28"/>
          <w:szCs w:val="28"/>
        </w:rPr>
      </w:pPr>
    </w:p>
    <w:tbl>
      <w:tblPr>
        <w:tblStyle w:val="GridTable4-Accent3"/>
        <w:tblW w:w="9132" w:type="dxa"/>
        <w:tblLook w:val="04A0" w:firstRow="1" w:lastRow="0" w:firstColumn="1" w:lastColumn="0" w:noHBand="0" w:noVBand="1"/>
      </w:tblPr>
      <w:tblGrid>
        <w:gridCol w:w="1690"/>
        <w:gridCol w:w="3031"/>
        <w:gridCol w:w="2205"/>
        <w:gridCol w:w="2206"/>
      </w:tblGrid>
      <w:tr w:rsidR="00154694" w:rsidRPr="00BA4FD4" w14:paraId="6071A5BE" w14:textId="77777777" w:rsidTr="00006DF2">
        <w:trPr>
          <w:cnfStyle w:val="100000000000" w:firstRow="1" w:lastRow="0" w:firstColumn="0" w:lastColumn="0" w:oddVBand="0" w:evenVBand="0" w:oddHBand="0"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0" w:type="auto"/>
            <w:hideMark/>
          </w:tcPr>
          <w:p w14:paraId="2794AAF2" w14:textId="77777777" w:rsidR="00154694" w:rsidRPr="00006DF2" w:rsidRDefault="00154694" w:rsidP="007C1723">
            <w:pPr>
              <w:jc w:val="center"/>
              <w:rPr>
                <w:rFonts w:ascii="Times New Roman" w:eastAsia="Times New Roman" w:hAnsi="Times New Roman" w:cs="Times New Roman"/>
                <w:color w:val="auto"/>
                <w:kern w:val="0"/>
                <w:sz w:val="18"/>
                <w:szCs w:val="18"/>
                <w:lang w:eastAsia="pt-PT"/>
                <w14:ligatures w14:val="none"/>
              </w:rPr>
            </w:pPr>
            <w:r w:rsidRPr="00006DF2">
              <w:rPr>
                <w:rFonts w:ascii="Times New Roman" w:eastAsia="Times New Roman" w:hAnsi="Times New Roman" w:cs="Times New Roman"/>
                <w:color w:val="auto"/>
                <w:kern w:val="0"/>
                <w:sz w:val="18"/>
                <w:szCs w:val="18"/>
                <w:lang w:eastAsia="pt-PT"/>
                <w14:ligatures w14:val="none"/>
              </w:rPr>
              <w:t>Policy Area</w:t>
            </w:r>
          </w:p>
        </w:tc>
        <w:tc>
          <w:tcPr>
            <w:tcW w:w="0" w:type="auto"/>
            <w:hideMark/>
          </w:tcPr>
          <w:p w14:paraId="0D6EDB09" w14:textId="77777777" w:rsidR="00154694" w:rsidRPr="00006DF2" w:rsidRDefault="00154694" w:rsidP="007C172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18"/>
                <w:szCs w:val="18"/>
                <w:lang w:eastAsia="pt-PT"/>
                <w14:ligatures w14:val="none"/>
              </w:rPr>
            </w:pPr>
            <w:r w:rsidRPr="00006DF2">
              <w:rPr>
                <w:rFonts w:ascii="Times New Roman" w:eastAsia="Times New Roman" w:hAnsi="Times New Roman" w:cs="Times New Roman"/>
                <w:color w:val="auto"/>
                <w:kern w:val="0"/>
                <w:sz w:val="18"/>
                <w:szCs w:val="18"/>
                <w:lang w:eastAsia="pt-PT"/>
                <w14:ligatures w14:val="none"/>
              </w:rPr>
              <w:t>Requirement</w:t>
            </w:r>
          </w:p>
        </w:tc>
        <w:tc>
          <w:tcPr>
            <w:tcW w:w="0" w:type="auto"/>
            <w:hideMark/>
          </w:tcPr>
          <w:p w14:paraId="70D5A8EE" w14:textId="77777777" w:rsidR="00154694" w:rsidRPr="00006DF2" w:rsidRDefault="00154694" w:rsidP="007C172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18"/>
                <w:szCs w:val="18"/>
                <w:lang w:eastAsia="pt-PT"/>
                <w14:ligatures w14:val="none"/>
              </w:rPr>
            </w:pPr>
            <w:r w:rsidRPr="00006DF2">
              <w:rPr>
                <w:rFonts w:ascii="Times New Roman" w:eastAsia="Times New Roman" w:hAnsi="Times New Roman" w:cs="Times New Roman"/>
                <w:color w:val="auto"/>
                <w:kern w:val="0"/>
                <w:sz w:val="18"/>
                <w:szCs w:val="18"/>
                <w:lang w:eastAsia="pt-PT"/>
                <w14:ligatures w14:val="none"/>
              </w:rPr>
              <w:t>Measurement</w:t>
            </w:r>
          </w:p>
        </w:tc>
        <w:tc>
          <w:tcPr>
            <w:tcW w:w="0" w:type="auto"/>
            <w:hideMark/>
          </w:tcPr>
          <w:p w14:paraId="4FBEA94C" w14:textId="77777777" w:rsidR="00154694" w:rsidRPr="00006DF2" w:rsidRDefault="00154694" w:rsidP="007C1723">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18"/>
                <w:szCs w:val="18"/>
                <w:lang w:eastAsia="pt-PT"/>
                <w14:ligatures w14:val="none"/>
              </w:rPr>
            </w:pPr>
            <w:r w:rsidRPr="00006DF2">
              <w:rPr>
                <w:rFonts w:ascii="Times New Roman" w:eastAsia="Times New Roman" w:hAnsi="Times New Roman" w:cs="Times New Roman"/>
                <w:color w:val="auto"/>
                <w:kern w:val="0"/>
                <w:sz w:val="18"/>
                <w:szCs w:val="18"/>
                <w:lang w:eastAsia="pt-PT"/>
                <w14:ligatures w14:val="none"/>
              </w:rPr>
              <w:t>Justification</w:t>
            </w:r>
          </w:p>
        </w:tc>
      </w:tr>
      <w:tr w:rsidR="00154694" w:rsidRPr="00BA4FD4" w14:paraId="2C0BC5A7" w14:textId="77777777" w:rsidTr="00006DF2">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6E7E31A" w14:textId="77777777" w:rsidR="0054703E" w:rsidRDefault="0054703E" w:rsidP="007C1723">
            <w:pPr>
              <w:jc w:val="center"/>
              <w:rPr>
                <w:rFonts w:ascii="Times New Roman" w:eastAsia="Times New Roman" w:hAnsi="Times New Roman" w:cs="Times New Roman"/>
                <w:b w:val="0"/>
                <w:bCs w:val="0"/>
                <w:kern w:val="0"/>
                <w:sz w:val="18"/>
                <w:szCs w:val="18"/>
                <w:lang w:eastAsia="pt-PT"/>
                <w14:ligatures w14:val="none"/>
              </w:rPr>
            </w:pPr>
          </w:p>
          <w:p w14:paraId="02F061C3" w14:textId="38B5F0E9"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Vulnerability Management Policy</w:t>
            </w:r>
          </w:p>
        </w:tc>
        <w:tc>
          <w:tcPr>
            <w:tcW w:w="0" w:type="auto"/>
            <w:hideMark/>
          </w:tcPr>
          <w:p w14:paraId="1627179A" w14:textId="77777777" w:rsidR="0054703E" w:rsidRDefault="0054703E"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AE3335B" w14:textId="790028B8"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All systems must be scanned regularly for known vulnerabilities.</w:t>
            </w:r>
          </w:p>
        </w:tc>
        <w:tc>
          <w:tcPr>
            <w:tcW w:w="0" w:type="auto"/>
            <w:hideMark/>
          </w:tcPr>
          <w:p w14:paraId="32D07E32" w14:textId="77777777" w:rsidR="0054703E" w:rsidRDefault="0054703E"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93608C5" w14:textId="74C1330D"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Weekly vulnerability scan reports.</w:t>
            </w:r>
          </w:p>
        </w:tc>
        <w:tc>
          <w:tcPr>
            <w:tcW w:w="0" w:type="auto"/>
            <w:hideMark/>
          </w:tcPr>
          <w:p w14:paraId="4C08D4B9" w14:textId="77777777" w:rsidR="0054703E" w:rsidRDefault="0054703E"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8FB4ED4" w14:textId="03862367"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Helps identify weaknesses before attackers exploit them.</w:t>
            </w:r>
          </w:p>
        </w:tc>
      </w:tr>
      <w:tr w:rsidR="00154694" w:rsidRPr="00BA4FD4" w14:paraId="486FD0B2" w14:textId="77777777" w:rsidTr="00006DF2">
        <w:trPr>
          <w:trHeight w:val="1155"/>
        </w:trPr>
        <w:tc>
          <w:tcPr>
            <w:cnfStyle w:val="001000000000" w:firstRow="0" w:lastRow="0" w:firstColumn="1" w:lastColumn="0" w:oddVBand="0" w:evenVBand="0" w:oddHBand="0" w:evenHBand="0" w:firstRowFirstColumn="0" w:firstRowLastColumn="0" w:lastRowFirstColumn="0" w:lastRowLastColumn="0"/>
            <w:tcW w:w="0" w:type="auto"/>
            <w:hideMark/>
          </w:tcPr>
          <w:p w14:paraId="63862838" w14:textId="77777777" w:rsidR="0054703E" w:rsidRDefault="0054703E" w:rsidP="007C1723">
            <w:pPr>
              <w:jc w:val="center"/>
              <w:rPr>
                <w:rFonts w:ascii="Times New Roman" w:eastAsia="Times New Roman" w:hAnsi="Times New Roman" w:cs="Times New Roman"/>
                <w:b w:val="0"/>
                <w:bCs w:val="0"/>
                <w:kern w:val="0"/>
                <w:sz w:val="18"/>
                <w:szCs w:val="18"/>
                <w:lang w:eastAsia="pt-PT"/>
                <w14:ligatures w14:val="none"/>
              </w:rPr>
            </w:pPr>
          </w:p>
          <w:p w14:paraId="5AAA58B4" w14:textId="09D5A0CA"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Patch Management Policy</w:t>
            </w:r>
          </w:p>
        </w:tc>
        <w:tc>
          <w:tcPr>
            <w:tcW w:w="0" w:type="auto"/>
            <w:hideMark/>
          </w:tcPr>
          <w:p w14:paraId="20FF4932" w14:textId="77777777" w:rsidR="0054703E" w:rsidRDefault="0054703E"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419E4B4" w14:textId="2CC1C715"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Critical internet-facing vulnerabilities must be patched as a priority.</w:t>
            </w:r>
          </w:p>
        </w:tc>
        <w:tc>
          <w:tcPr>
            <w:tcW w:w="0" w:type="auto"/>
            <w:hideMark/>
          </w:tcPr>
          <w:p w14:paraId="4D1B94F3" w14:textId="77777777" w:rsidR="0054703E" w:rsidRDefault="0054703E"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067BC24" w14:textId="7CA7D176"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Percentage of critical patches completed within target time.</w:t>
            </w:r>
          </w:p>
        </w:tc>
        <w:tc>
          <w:tcPr>
            <w:tcW w:w="0" w:type="auto"/>
            <w:hideMark/>
          </w:tcPr>
          <w:p w14:paraId="22081565" w14:textId="77777777" w:rsidR="0054703E" w:rsidRDefault="0054703E"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6A95006" w14:textId="362E1C7F"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Reduces the chance of another Apache Struts-type failure.</w:t>
            </w:r>
          </w:p>
        </w:tc>
      </w:tr>
      <w:tr w:rsidR="00154694" w:rsidRPr="00BA4FD4" w14:paraId="3645F683" w14:textId="77777777" w:rsidTr="00006DF2">
        <w:trPr>
          <w:cnfStyle w:val="000000100000" w:firstRow="0" w:lastRow="0" w:firstColumn="0" w:lastColumn="0" w:oddVBand="0" w:evenVBand="0" w:oddHBand="1" w:evenHBand="0" w:firstRowFirstColumn="0" w:firstRowLastColumn="0" w:lastRowFirstColumn="0" w:lastRowLastColumn="0"/>
          <w:trHeight w:val="1436"/>
        </w:trPr>
        <w:tc>
          <w:tcPr>
            <w:cnfStyle w:val="001000000000" w:firstRow="0" w:lastRow="0" w:firstColumn="1" w:lastColumn="0" w:oddVBand="0" w:evenVBand="0" w:oddHBand="0" w:evenHBand="0" w:firstRowFirstColumn="0" w:firstRowLastColumn="0" w:lastRowFirstColumn="0" w:lastRowLastColumn="0"/>
            <w:tcW w:w="0" w:type="auto"/>
            <w:hideMark/>
          </w:tcPr>
          <w:p w14:paraId="6FAE0CAF" w14:textId="77777777" w:rsidR="00E42788" w:rsidRDefault="00E42788" w:rsidP="007C1723">
            <w:pPr>
              <w:jc w:val="center"/>
              <w:rPr>
                <w:rFonts w:ascii="Times New Roman" w:eastAsia="Times New Roman" w:hAnsi="Times New Roman" w:cs="Times New Roman"/>
                <w:b w:val="0"/>
                <w:bCs w:val="0"/>
                <w:kern w:val="0"/>
                <w:sz w:val="18"/>
                <w:szCs w:val="18"/>
                <w:lang w:eastAsia="pt-PT"/>
                <w14:ligatures w14:val="none"/>
              </w:rPr>
            </w:pPr>
          </w:p>
          <w:p w14:paraId="04A60EB7" w14:textId="35C8B3FF"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Asset Visibility Policy</w:t>
            </w:r>
          </w:p>
        </w:tc>
        <w:tc>
          <w:tcPr>
            <w:tcW w:w="0" w:type="auto"/>
            <w:hideMark/>
          </w:tcPr>
          <w:p w14:paraId="1F07F8EF" w14:textId="77777777" w:rsidR="00C4724A" w:rsidRDefault="00C4724A"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18F31FB" w14:textId="6544E4BC"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All applications, servers, devices, certificates and data stores must be recorded in an asset inventory.</w:t>
            </w:r>
          </w:p>
        </w:tc>
        <w:tc>
          <w:tcPr>
            <w:tcW w:w="0" w:type="auto"/>
            <w:hideMark/>
          </w:tcPr>
          <w:p w14:paraId="62F946E2"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D7D7088" w14:textId="2C661325"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Monthly asset inventory review.</w:t>
            </w:r>
          </w:p>
        </w:tc>
        <w:tc>
          <w:tcPr>
            <w:tcW w:w="0" w:type="auto"/>
            <w:hideMark/>
          </w:tcPr>
          <w:p w14:paraId="7933AA6A" w14:textId="77777777" w:rsidR="00C4724A" w:rsidRDefault="00C4724A"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052DF1B" w14:textId="0FE5AD3D"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Prevents unknown or unmanaged systems from being missed.</w:t>
            </w:r>
          </w:p>
        </w:tc>
      </w:tr>
      <w:tr w:rsidR="00154694" w:rsidRPr="00BA4FD4" w14:paraId="0BA89861" w14:textId="77777777" w:rsidTr="00006DF2">
        <w:trPr>
          <w:trHeight w:val="863"/>
        </w:trPr>
        <w:tc>
          <w:tcPr>
            <w:cnfStyle w:val="001000000000" w:firstRow="0" w:lastRow="0" w:firstColumn="1" w:lastColumn="0" w:oddVBand="0" w:evenVBand="0" w:oddHBand="0" w:evenHBand="0" w:firstRowFirstColumn="0" w:firstRowLastColumn="0" w:lastRowFirstColumn="0" w:lastRowLastColumn="0"/>
            <w:tcW w:w="0" w:type="auto"/>
            <w:hideMark/>
          </w:tcPr>
          <w:p w14:paraId="6B447D8E" w14:textId="77777777" w:rsidR="00E42788" w:rsidRDefault="00E42788" w:rsidP="007C1723">
            <w:pPr>
              <w:jc w:val="center"/>
              <w:rPr>
                <w:rFonts w:ascii="Times New Roman" w:eastAsia="Times New Roman" w:hAnsi="Times New Roman" w:cs="Times New Roman"/>
                <w:b w:val="0"/>
                <w:bCs w:val="0"/>
                <w:kern w:val="0"/>
                <w:sz w:val="18"/>
                <w:szCs w:val="18"/>
                <w:lang w:eastAsia="pt-PT"/>
                <w14:ligatures w14:val="none"/>
              </w:rPr>
            </w:pPr>
          </w:p>
          <w:p w14:paraId="350EC20D" w14:textId="0329879E"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Secure SDLC Policy</w:t>
            </w:r>
          </w:p>
        </w:tc>
        <w:tc>
          <w:tcPr>
            <w:tcW w:w="0" w:type="auto"/>
            <w:hideMark/>
          </w:tcPr>
          <w:p w14:paraId="011A5A5A" w14:textId="77777777" w:rsidR="00E42788" w:rsidRDefault="00E42788"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2374AFC" w14:textId="22145555"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Applications must go through security testing before release.</w:t>
            </w:r>
          </w:p>
        </w:tc>
        <w:tc>
          <w:tcPr>
            <w:tcW w:w="0" w:type="auto"/>
            <w:hideMark/>
          </w:tcPr>
          <w:p w14:paraId="5D7A0030" w14:textId="77777777" w:rsidR="00E42788" w:rsidRDefault="00E42788"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E446C5A" w14:textId="40D8EFF2"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Evidence of code review, vulnerability testing and approval.</w:t>
            </w:r>
          </w:p>
        </w:tc>
        <w:tc>
          <w:tcPr>
            <w:tcW w:w="0" w:type="auto"/>
            <w:hideMark/>
          </w:tcPr>
          <w:p w14:paraId="51FDAB7C" w14:textId="77777777"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Reduces software weaknesses before deployment.</w:t>
            </w:r>
          </w:p>
        </w:tc>
      </w:tr>
      <w:tr w:rsidR="00154694" w:rsidRPr="00BA4FD4" w14:paraId="1BD09B10" w14:textId="77777777" w:rsidTr="00006DF2">
        <w:trPr>
          <w:cnfStyle w:val="000000100000" w:firstRow="0" w:lastRow="0" w:firstColumn="0" w:lastColumn="0" w:oddVBand="0" w:evenVBand="0" w:oddHBand="1" w:evenHBand="0" w:firstRowFirstColumn="0" w:firstRowLastColumn="0" w:lastRowFirstColumn="0" w:lastRowLastColumn="0"/>
          <w:trHeight w:val="853"/>
        </w:trPr>
        <w:tc>
          <w:tcPr>
            <w:cnfStyle w:val="001000000000" w:firstRow="0" w:lastRow="0" w:firstColumn="1" w:lastColumn="0" w:oddVBand="0" w:evenVBand="0" w:oddHBand="0" w:evenHBand="0" w:firstRowFirstColumn="0" w:firstRowLastColumn="0" w:lastRowFirstColumn="0" w:lastRowLastColumn="0"/>
            <w:tcW w:w="0" w:type="auto"/>
            <w:hideMark/>
          </w:tcPr>
          <w:p w14:paraId="173B5507" w14:textId="77777777" w:rsidR="00E42788" w:rsidRDefault="00E42788" w:rsidP="007C1723">
            <w:pPr>
              <w:jc w:val="center"/>
              <w:rPr>
                <w:rFonts w:ascii="Times New Roman" w:eastAsia="Times New Roman" w:hAnsi="Times New Roman" w:cs="Times New Roman"/>
                <w:b w:val="0"/>
                <w:bCs w:val="0"/>
                <w:kern w:val="0"/>
                <w:sz w:val="18"/>
                <w:szCs w:val="18"/>
                <w:lang w:eastAsia="pt-PT"/>
                <w14:ligatures w14:val="none"/>
              </w:rPr>
            </w:pPr>
          </w:p>
          <w:p w14:paraId="5DEA7D08" w14:textId="3D91A387"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Monitoring Policy</w:t>
            </w:r>
          </w:p>
        </w:tc>
        <w:tc>
          <w:tcPr>
            <w:tcW w:w="0" w:type="auto"/>
            <w:hideMark/>
          </w:tcPr>
          <w:p w14:paraId="6DD1BB88"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7CB73CD" w14:textId="60E289EA"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Critical systems must be continuously monitored.</w:t>
            </w:r>
          </w:p>
        </w:tc>
        <w:tc>
          <w:tcPr>
            <w:tcW w:w="0" w:type="auto"/>
            <w:hideMark/>
          </w:tcPr>
          <w:p w14:paraId="4EBCECE5"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326356C" w14:textId="129DE73E"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SIEM reports, SOC alerts and incident logs.</w:t>
            </w:r>
          </w:p>
        </w:tc>
        <w:tc>
          <w:tcPr>
            <w:tcW w:w="0" w:type="auto"/>
            <w:hideMark/>
          </w:tcPr>
          <w:p w14:paraId="793F75FA"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BDC41AF" w14:textId="73074719"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Helps detect suspicious activity earlier.</w:t>
            </w:r>
          </w:p>
        </w:tc>
      </w:tr>
      <w:tr w:rsidR="00154694" w:rsidRPr="00BA4FD4" w14:paraId="1750A2CE" w14:textId="77777777" w:rsidTr="00006DF2">
        <w:trPr>
          <w:trHeight w:val="863"/>
        </w:trPr>
        <w:tc>
          <w:tcPr>
            <w:cnfStyle w:val="001000000000" w:firstRow="0" w:lastRow="0" w:firstColumn="1" w:lastColumn="0" w:oddVBand="0" w:evenVBand="0" w:oddHBand="0" w:evenHBand="0" w:firstRowFirstColumn="0" w:firstRowLastColumn="0" w:lastRowFirstColumn="0" w:lastRowLastColumn="0"/>
            <w:tcW w:w="0" w:type="auto"/>
            <w:hideMark/>
          </w:tcPr>
          <w:p w14:paraId="6F9571FA" w14:textId="77777777" w:rsidR="00E42788" w:rsidRDefault="00E42788" w:rsidP="007C1723">
            <w:pPr>
              <w:jc w:val="center"/>
              <w:rPr>
                <w:rFonts w:ascii="Times New Roman" w:eastAsia="Times New Roman" w:hAnsi="Times New Roman" w:cs="Times New Roman"/>
                <w:b w:val="0"/>
                <w:bCs w:val="0"/>
                <w:kern w:val="0"/>
                <w:sz w:val="18"/>
                <w:szCs w:val="18"/>
                <w:lang w:eastAsia="pt-PT"/>
                <w14:ligatures w14:val="none"/>
              </w:rPr>
            </w:pPr>
          </w:p>
          <w:p w14:paraId="2CD9690A" w14:textId="5A399EFF"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Data Protection Policy</w:t>
            </w:r>
          </w:p>
        </w:tc>
        <w:tc>
          <w:tcPr>
            <w:tcW w:w="0" w:type="auto"/>
            <w:hideMark/>
          </w:tcPr>
          <w:p w14:paraId="7B755FA0" w14:textId="77777777" w:rsidR="00E42788" w:rsidRDefault="00E42788"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B9F6F43" w14:textId="7D492DF7"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 xml:space="preserve">Sensitive personal data must be encrypted and </w:t>
            </w:r>
            <w:r w:rsidR="00D1621B" w:rsidRPr="00FF6273">
              <w:rPr>
                <w:rFonts w:ascii="Times New Roman" w:eastAsia="Times New Roman" w:hAnsi="Times New Roman" w:cs="Times New Roman"/>
                <w:kern w:val="0"/>
                <w:sz w:val="18"/>
                <w:szCs w:val="18"/>
                <w:lang w:eastAsia="pt-PT"/>
                <w14:ligatures w14:val="none"/>
              </w:rPr>
              <w:t>access controlled</w:t>
            </w:r>
            <w:r w:rsidRPr="00FF6273">
              <w:rPr>
                <w:rFonts w:ascii="Times New Roman" w:eastAsia="Times New Roman" w:hAnsi="Times New Roman" w:cs="Times New Roman"/>
                <w:kern w:val="0"/>
                <w:sz w:val="18"/>
                <w:szCs w:val="18"/>
                <w:lang w:eastAsia="pt-PT"/>
                <w14:ligatures w14:val="none"/>
              </w:rPr>
              <w:t>.</w:t>
            </w:r>
          </w:p>
        </w:tc>
        <w:tc>
          <w:tcPr>
            <w:tcW w:w="0" w:type="auto"/>
            <w:hideMark/>
          </w:tcPr>
          <w:p w14:paraId="1B8ED73A" w14:textId="77777777" w:rsidR="00E42788" w:rsidRDefault="00E42788"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E7C33E2" w14:textId="49068E53"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Encryption checks and access review reports.</w:t>
            </w:r>
          </w:p>
        </w:tc>
        <w:tc>
          <w:tcPr>
            <w:tcW w:w="0" w:type="auto"/>
            <w:hideMark/>
          </w:tcPr>
          <w:p w14:paraId="6355F0E4" w14:textId="77777777" w:rsidR="00E42788" w:rsidRDefault="00E42788"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DDF3713" w14:textId="036F63D7" w:rsidR="00154694" w:rsidRPr="00FF6273" w:rsidRDefault="00154694" w:rsidP="007C1723">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Reduces the impact if attackers gain access.</w:t>
            </w:r>
          </w:p>
        </w:tc>
      </w:tr>
      <w:tr w:rsidR="00154694" w:rsidRPr="00BA4FD4" w14:paraId="3D762D90" w14:textId="77777777" w:rsidTr="00006DF2">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92BD360" w14:textId="77777777" w:rsidR="00E42788" w:rsidRDefault="00E42788" w:rsidP="007C1723">
            <w:pPr>
              <w:jc w:val="center"/>
              <w:rPr>
                <w:rFonts w:ascii="Times New Roman" w:eastAsia="Times New Roman" w:hAnsi="Times New Roman" w:cs="Times New Roman"/>
                <w:b w:val="0"/>
                <w:bCs w:val="0"/>
                <w:kern w:val="0"/>
                <w:sz w:val="18"/>
                <w:szCs w:val="18"/>
                <w:lang w:eastAsia="pt-PT"/>
                <w14:ligatures w14:val="none"/>
              </w:rPr>
            </w:pPr>
          </w:p>
          <w:p w14:paraId="0B827695" w14:textId="53427FC0" w:rsidR="00154694" w:rsidRPr="00FF6273" w:rsidRDefault="00154694" w:rsidP="007C1723">
            <w:pPr>
              <w:jc w:val="center"/>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Incident Response Policy</w:t>
            </w:r>
          </w:p>
        </w:tc>
        <w:tc>
          <w:tcPr>
            <w:tcW w:w="0" w:type="auto"/>
            <w:hideMark/>
          </w:tcPr>
          <w:p w14:paraId="271F77F1"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70BD905" w14:textId="6158CF8E"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Security incidents must follow a defined response process.</w:t>
            </w:r>
          </w:p>
        </w:tc>
        <w:tc>
          <w:tcPr>
            <w:tcW w:w="0" w:type="auto"/>
            <w:hideMark/>
          </w:tcPr>
          <w:p w14:paraId="4C753F34"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C9152B6" w14:textId="6B08D236"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Incident response exercises and post-incident reports.</w:t>
            </w:r>
          </w:p>
        </w:tc>
        <w:tc>
          <w:tcPr>
            <w:tcW w:w="0" w:type="auto"/>
            <w:hideMark/>
          </w:tcPr>
          <w:p w14:paraId="22B48C19" w14:textId="77777777" w:rsidR="00E42788" w:rsidRDefault="00E42788"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3E1EC4F1" w14:textId="51E39413" w:rsidR="00154694" w:rsidRPr="00FF6273" w:rsidRDefault="00154694" w:rsidP="007C1723">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FF6273">
              <w:rPr>
                <w:rFonts w:ascii="Times New Roman" w:eastAsia="Times New Roman" w:hAnsi="Times New Roman" w:cs="Times New Roman"/>
                <w:kern w:val="0"/>
                <w:sz w:val="18"/>
                <w:szCs w:val="18"/>
                <w:lang w:eastAsia="pt-PT"/>
                <w14:ligatures w14:val="none"/>
              </w:rPr>
              <w:t>Improves response speed and reduces organisational impact.</w:t>
            </w:r>
          </w:p>
        </w:tc>
      </w:tr>
    </w:tbl>
    <w:p w14:paraId="1CF7AE3B" w14:textId="77777777" w:rsidR="00006DF2" w:rsidRDefault="00006DF2" w:rsidP="00006DF2">
      <w:pPr>
        <w:tabs>
          <w:tab w:val="left" w:pos="1020"/>
        </w:tabs>
        <w:spacing w:line="360" w:lineRule="auto"/>
        <w:jc w:val="center"/>
        <w:rPr>
          <w:rFonts w:ascii="Times New Roman" w:hAnsi="Times New Roman" w:cs="Times New Roman"/>
          <w:b/>
          <w:bCs/>
        </w:rPr>
      </w:pPr>
    </w:p>
    <w:p w14:paraId="5A78D64B" w14:textId="583FA707" w:rsidR="00006DF2" w:rsidRPr="00006DF2" w:rsidRDefault="00006DF2" w:rsidP="00006DF2">
      <w:pPr>
        <w:tabs>
          <w:tab w:val="left" w:pos="1020"/>
        </w:tabs>
        <w:spacing w:line="360" w:lineRule="auto"/>
        <w:jc w:val="center"/>
        <w:rPr>
          <w:rFonts w:ascii="Times New Roman" w:hAnsi="Times New Roman" w:cs="Times New Roman"/>
        </w:rPr>
      </w:pPr>
      <w:r w:rsidRPr="00006DF2">
        <w:rPr>
          <w:rFonts w:ascii="Times New Roman" w:hAnsi="Times New Roman" w:cs="Times New Roman"/>
          <w:b/>
          <w:bCs/>
        </w:rPr>
        <w:t>Table 1:</w:t>
      </w:r>
      <w:r w:rsidRPr="00006DF2">
        <w:rPr>
          <w:rFonts w:ascii="Times New Roman" w:hAnsi="Times New Roman" w:cs="Times New Roman"/>
        </w:rPr>
        <w:t xml:space="preserve"> </w:t>
      </w:r>
      <w:r w:rsidRPr="00006DF2">
        <w:rPr>
          <w:rFonts w:ascii="Times New Roman" w:eastAsia="Times New Roman" w:hAnsi="Times New Roman" w:cs="Times New Roman"/>
          <w:kern w:val="0"/>
          <w:lang w:eastAsia="pt-PT"/>
          <w14:ligatures w14:val="none"/>
        </w:rPr>
        <w:t xml:space="preserve"> Proposed Cybersecurity Policies and Procedures</w:t>
      </w:r>
    </w:p>
    <w:p w14:paraId="586064FC" w14:textId="77777777" w:rsidR="00D424D7" w:rsidRPr="00BA4FD4" w:rsidRDefault="00D424D7" w:rsidP="00D424D7">
      <w:pPr>
        <w:rPr>
          <w:rFonts w:ascii="Times New Roman" w:hAnsi="Times New Roman" w:cs="Times New Roman"/>
          <w:sz w:val="28"/>
          <w:szCs w:val="28"/>
        </w:rPr>
      </w:pPr>
    </w:p>
    <w:p w14:paraId="2BFB55DC" w14:textId="77777777" w:rsidR="00D424D7" w:rsidRPr="00284E10" w:rsidRDefault="00D424D7" w:rsidP="00D424D7">
      <w:pPr>
        <w:rPr>
          <w:rFonts w:ascii="Times New Roman" w:hAnsi="Times New Roman" w:cs="Times New Roman"/>
          <w:sz w:val="24"/>
          <w:szCs w:val="24"/>
        </w:rPr>
      </w:pPr>
    </w:p>
    <w:p w14:paraId="4598DACB" w14:textId="77777777" w:rsidR="00D424D7" w:rsidRPr="00284E10" w:rsidRDefault="00D424D7" w:rsidP="00D424D7">
      <w:pPr>
        <w:rPr>
          <w:rFonts w:ascii="Times New Roman" w:hAnsi="Times New Roman" w:cs="Times New Roman"/>
          <w:sz w:val="24"/>
          <w:szCs w:val="24"/>
        </w:rPr>
      </w:pPr>
    </w:p>
    <w:p w14:paraId="477C656B" w14:textId="73C34219" w:rsidR="00D424D7" w:rsidRPr="00284E10" w:rsidRDefault="00D424D7" w:rsidP="00BC35F5">
      <w:pPr>
        <w:tabs>
          <w:tab w:val="left" w:pos="5020"/>
        </w:tabs>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These policies directly address the failures shown in the Equifax breach. A patch management policy would reduce the chance of a known vulnerability remaining unpatched. An asset visibility policy would help the organisation know which systems are exposed to the internet. A monitoring policy would reduce the risk of attackers remaining undetected for long periods. A data protection policy would reduce the impact of data exfiltration</w:t>
      </w:r>
      <w:r w:rsidR="00137C79" w:rsidRPr="00284E1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1920477"/>
          <w:placeholder>
            <w:docPart w:val="217F7DD296914E56AFD3757B5561E6F2"/>
          </w:placeholder>
        </w:sdtPr>
        <w:sdtContent>
          <w:r w:rsidR="007805F1" w:rsidRPr="00284E10">
            <w:rPr>
              <w:rFonts w:ascii="Times New Roman" w:eastAsia="Times New Roman" w:hAnsi="Times New Roman" w:cs="Times New Roman"/>
              <w:color w:val="000000"/>
              <w:sz w:val="24"/>
              <w:szCs w:val="24"/>
            </w:rPr>
            <w:t>[7]</w:t>
          </w:r>
        </w:sdtContent>
      </w:sdt>
      <w:r w:rsidRPr="00284E10">
        <w:rPr>
          <w:rFonts w:ascii="Times New Roman" w:hAnsi="Times New Roman" w:cs="Times New Roman"/>
          <w:sz w:val="24"/>
          <w:szCs w:val="24"/>
        </w:rPr>
        <w:t>.</w:t>
      </w:r>
    </w:p>
    <w:p w14:paraId="0FC2068D" w14:textId="2146EE6B" w:rsidR="00D424D7" w:rsidRPr="00284E10" w:rsidRDefault="00D424D7" w:rsidP="00BC35F5">
      <w:pPr>
        <w:tabs>
          <w:tab w:val="left" w:pos="5020"/>
        </w:tabs>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The policies must also be aligned with enterprise risk. For example, not every vulnerability has the same priority. A vulnerability on an internet-facing system that processes sensitive personal data should be treated as critical because the likelihood and impact are both high. This means the organisation should use risk-based patching rather than treating all systems equally. Critical vulnerabilities should have clear deadlines and executive reporting. If the deadline is missed, the issue should be escalated</w:t>
      </w:r>
      <w:r w:rsidR="00521DD4" w:rsidRPr="00284E1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4700311"/>
          <w:placeholder>
            <w:docPart w:val="383D069F11D145C696B4ED6EFE726CBD"/>
          </w:placeholder>
        </w:sdtPr>
        <w:sdtContent>
          <w:r w:rsidR="007805F1" w:rsidRPr="00284E10">
            <w:rPr>
              <w:rFonts w:ascii="Times New Roman" w:eastAsia="Times New Roman" w:hAnsi="Times New Roman" w:cs="Times New Roman"/>
              <w:color w:val="000000"/>
              <w:sz w:val="24"/>
              <w:szCs w:val="24"/>
            </w:rPr>
            <w:t>[8]</w:t>
          </w:r>
        </w:sdtContent>
      </w:sdt>
      <w:r w:rsidRPr="00284E10">
        <w:rPr>
          <w:rFonts w:ascii="Times New Roman" w:hAnsi="Times New Roman" w:cs="Times New Roman"/>
          <w:sz w:val="24"/>
          <w:szCs w:val="24"/>
        </w:rPr>
        <w:t>.</w:t>
      </w:r>
    </w:p>
    <w:p w14:paraId="4D6F9C1D" w14:textId="739F6C27" w:rsidR="00895E73" w:rsidRPr="00284E10" w:rsidRDefault="00D424D7" w:rsidP="00BC35F5">
      <w:pPr>
        <w:tabs>
          <w:tab w:val="left" w:pos="5020"/>
        </w:tabs>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The Secure Software Development Lifecycle policy is also important. Applications should be designed, coded, tested and deployed with security in mind. Security testing should include vulnerability scanning, code review, penetration testing and approval before release. This reduces the chance that insecure applications are placed into production</w:t>
      </w:r>
      <w:r w:rsidR="006A0175" w:rsidRPr="00284E1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3700246"/>
          <w:placeholder>
            <w:docPart w:val="0CAC0FD1C3864013BF45BBB1DD265582"/>
          </w:placeholder>
        </w:sdtPr>
        <w:sdtContent>
          <w:r w:rsidR="007805F1" w:rsidRPr="00284E10">
            <w:rPr>
              <w:rFonts w:ascii="Times New Roman" w:eastAsia="Times New Roman" w:hAnsi="Times New Roman" w:cs="Times New Roman"/>
              <w:color w:val="000000"/>
              <w:sz w:val="24"/>
              <w:szCs w:val="24"/>
            </w:rPr>
            <w:t>[9]</w:t>
          </w:r>
        </w:sdtContent>
      </w:sdt>
      <w:r w:rsidRPr="00284E10">
        <w:rPr>
          <w:rFonts w:ascii="Times New Roman" w:hAnsi="Times New Roman" w:cs="Times New Roman"/>
          <w:sz w:val="24"/>
          <w:szCs w:val="24"/>
        </w:rPr>
        <w:t>.</w:t>
      </w:r>
    </w:p>
    <w:p w14:paraId="76AF50C7" w14:textId="77777777" w:rsidR="00895E73" w:rsidRPr="00BA4FD4" w:rsidRDefault="00895E73">
      <w:pPr>
        <w:rPr>
          <w:rFonts w:ascii="Times New Roman" w:hAnsi="Times New Roman" w:cs="Times New Roman"/>
          <w:sz w:val="24"/>
          <w:szCs w:val="24"/>
        </w:rPr>
      </w:pPr>
      <w:r w:rsidRPr="00BA4FD4">
        <w:rPr>
          <w:rFonts w:ascii="Times New Roman" w:hAnsi="Times New Roman" w:cs="Times New Roman"/>
          <w:sz w:val="24"/>
          <w:szCs w:val="24"/>
        </w:rPr>
        <w:br w:type="page"/>
      </w:r>
    </w:p>
    <w:p w14:paraId="7A9ED63E" w14:textId="61CFAA6F" w:rsidR="00D424D7" w:rsidRPr="002152FC" w:rsidRDefault="001C3401" w:rsidP="002152FC">
      <w:pPr>
        <w:pStyle w:val="Heading2"/>
        <w:jc w:val="center"/>
        <w:rPr>
          <w:rFonts w:ascii="Times New Roman" w:hAnsi="Times New Roman" w:cs="Times New Roman"/>
          <w:b/>
          <w:bCs/>
          <w:color w:val="auto"/>
          <w:sz w:val="28"/>
          <w:szCs w:val="28"/>
        </w:rPr>
      </w:pPr>
      <w:bookmarkStart w:id="37" w:name="_Toc233211918"/>
      <w:bookmarkStart w:id="38" w:name="_Toc236242553"/>
      <w:r>
        <w:rPr>
          <w:rFonts w:ascii="Times New Roman" w:hAnsi="Times New Roman" w:cs="Times New Roman"/>
          <w:b/>
          <w:bCs/>
          <w:color w:val="auto"/>
          <w:sz w:val="28"/>
          <w:szCs w:val="28"/>
        </w:rPr>
        <w:lastRenderedPageBreak/>
        <w:t xml:space="preserve">2.3 </w:t>
      </w:r>
      <w:r w:rsidR="00375710" w:rsidRPr="002152FC">
        <w:rPr>
          <w:rFonts w:ascii="Times New Roman" w:hAnsi="Times New Roman" w:cs="Times New Roman"/>
          <w:b/>
          <w:bCs/>
          <w:color w:val="auto"/>
          <w:sz w:val="28"/>
          <w:szCs w:val="28"/>
        </w:rPr>
        <w:t>Governance and Strategic Alignment</w:t>
      </w:r>
      <w:bookmarkEnd w:id="37"/>
      <w:bookmarkEnd w:id="38"/>
    </w:p>
    <w:p w14:paraId="08553B2E" w14:textId="0F23FD45" w:rsidR="00F74065" w:rsidRPr="00BA4FD4" w:rsidRDefault="00B66F65" w:rsidP="00B66F65">
      <w:pPr>
        <w:tabs>
          <w:tab w:val="left" w:pos="5020"/>
        </w:tabs>
        <w:spacing w:line="360" w:lineRule="auto"/>
        <w:jc w:val="both"/>
      </w:pPr>
      <w:r w:rsidRPr="00BA4FD4">
        <w:rPr>
          <w:rFonts w:ascii="Times New Roman" w:hAnsi="Times New Roman" w:cs="Times New Roman"/>
          <w:sz w:val="24"/>
          <w:szCs w:val="24"/>
        </w:rPr>
        <w:t xml:space="preserve">The cybersecurity programme should be aligned with the NIST Cybersecurity Framework 2.0. This framework is suitable because it connects cybersecurity with enterprise risk management, governance, protection, detection, response and recovery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9611310"/>
          <w:placeholder>
            <w:docPart w:val="25D604B6CEC646F68A091A4612811FC7"/>
          </w:placeholder>
        </w:sdtPr>
        <w:sdtContent>
          <w:r w:rsidR="007805F1" w:rsidRPr="00BA4FD4">
            <w:rPr>
              <w:rFonts w:eastAsia="Times New Roman"/>
              <w:color w:val="000000"/>
            </w:rPr>
            <w:t>[8]</w:t>
          </w:r>
        </w:sdtContent>
      </w:sdt>
      <w:r w:rsidRPr="00BA4FD4">
        <w:rPr>
          <w:rFonts w:ascii="Times New Roman" w:hAnsi="Times New Roman" w:cs="Times New Roman"/>
          <w:sz w:val="24"/>
          <w:szCs w:val="24"/>
        </w:rPr>
        <w:t>. It also helps organisations treat cybersecurity as part of business resilience rather than only a technical function.</w:t>
      </w:r>
      <w:r w:rsidR="00F74065" w:rsidRPr="00BA4FD4">
        <w:t xml:space="preserve"> </w:t>
      </w:r>
    </w:p>
    <w:p w14:paraId="54064796" w14:textId="77777777" w:rsidR="00F74065" w:rsidRPr="00BA4FD4" w:rsidRDefault="00F74065" w:rsidP="00B66F65">
      <w:pPr>
        <w:tabs>
          <w:tab w:val="left" w:pos="5020"/>
        </w:tabs>
        <w:spacing w:line="360" w:lineRule="auto"/>
        <w:jc w:val="both"/>
        <w:rPr>
          <w:b/>
          <w:bCs/>
        </w:rPr>
      </w:pPr>
    </w:p>
    <w:p w14:paraId="020F4936" w14:textId="37064A6E" w:rsidR="00B66F65" w:rsidRPr="00BA4FD4" w:rsidRDefault="00B66F65" w:rsidP="00F74065">
      <w:pPr>
        <w:tabs>
          <w:tab w:val="left" w:pos="5020"/>
        </w:tabs>
        <w:spacing w:line="360" w:lineRule="auto"/>
        <w:jc w:val="center"/>
        <w:rPr>
          <w:rFonts w:ascii="Times New Roman" w:hAnsi="Times New Roman" w:cs="Times New Roman"/>
          <w:b/>
          <w:bCs/>
          <w:sz w:val="24"/>
          <w:szCs w:val="24"/>
        </w:rPr>
      </w:pPr>
    </w:p>
    <w:tbl>
      <w:tblPr>
        <w:tblStyle w:val="GridTable4-Accent3"/>
        <w:tblpPr w:leftFromText="141" w:rightFromText="141" w:vertAnchor="text" w:horzAnchor="margin" w:tblpY="78"/>
        <w:tblW w:w="9043" w:type="dxa"/>
        <w:tblLook w:val="04A0" w:firstRow="1" w:lastRow="0" w:firstColumn="1" w:lastColumn="0" w:noHBand="0" w:noVBand="1"/>
      </w:tblPr>
      <w:tblGrid>
        <w:gridCol w:w="1839"/>
        <w:gridCol w:w="7204"/>
      </w:tblGrid>
      <w:tr w:rsidR="0006666E" w:rsidRPr="00BA4FD4" w14:paraId="3748E853" w14:textId="77777777" w:rsidTr="00284E10">
        <w:trPr>
          <w:cnfStyle w:val="100000000000" w:firstRow="1" w:lastRow="0" w:firstColumn="0" w:lastColumn="0" w:oddVBand="0" w:evenVBand="0" w:oddHBand="0" w:evenHBand="0" w:firstRowFirstColumn="0" w:firstRowLastColumn="0" w:lastRowFirstColumn="0" w:lastRowLastColumn="0"/>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14:paraId="14911580" w14:textId="77777777" w:rsidR="00284E10" w:rsidRPr="00284E10" w:rsidRDefault="00284E10" w:rsidP="0006666E">
            <w:pPr>
              <w:spacing w:after="160" w:line="259" w:lineRule="auto"/>
              <w:jc w:val="center"/>
              <w:rPr>
                <w:rFonts w:ascii="Times New Roman" w:hAnsi="Times New Roman" w:cs="Times New Roman"/>
                <w:b w:val="0"/>
                <w:bCs w:val="0"/>
                <w:color w:val="auto"/>
                <w:sz w:val="18"/>
                <w:szCs w:val="18"/>
              </w:rPr>
            </w:pPr>
          </w:p>
          <w:p w14:paraId="57C28F06" w14:textId="282AFF4E" w:rsidR="0006666E" w:rsidRPr="00284E10" w:rsidRDefault="0006666E" w:rsidP="0006666E">
            <w:pPr>
              <w:spacing w:after="160" w:line="259" w:lineRule="auto"/>
              <w:jc w:val="center"/>
              <w:rPr>
                <w:rFonts w:ascii="Times New Roman" w:hAnsi="Times New Roman" w:cs="Times New Roman"/>
                <w:b w:val="0"/>
                <w:bCs w:val="0"/>
                <w:color w:val="auto"/>
                <w:sz w:val="18"/>
                <w:szCs w:val="18"/>
              </w:rPr>
            </w:pPr>
            <w:r w:rsidRPr="00284E10">
              <w:rPr>
                <w:rFonts w:ascii="Times New Roman" w:hAnsi="Times New Roman" w:cs="Times New Roman"/>
                <w:color w:val="auto"/>
                <w:sz w:val="18"/>
                <w:szCs w:val="18"/>
              </w:rPr>
              <w:t>NIST CSF 2.0 Function</w:t>
            </w:r>
          </w:p>
        </w:tc>
        <w:tc>
          <w:tcPr>
            <w:tcW w:w="0" w:type="auto"/>
            <w:hideMark/>
          </w:tcPr>
          <w:p w14:paraId="20D388C2" w14:textId="77777777" w:rsidR="00284E10" w:rsidRPr="00284E10" w:rsidRDefault="00284E10" w:rsidP="0006666E">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18"/>
                <w:szCs w:val="18"/>
              </w:rPr>
            </w:pPr>
          </w:p>
          <w:p w14:paraId="5DF5BC62" w14:textId="1CF291E4" w:rsidR="0006666E" w:rsidRPr="00284E10" w:rsidRDefault="0006666E" w:rsidP="0006666E">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18"/>
                <w:szCs w:val="18"/>
              </w:rPr>
            </w:pPr>
            <w:r w:rsidRPr="00284E10">
              <w:rPr>
                <w:rFonts w:ascii="Times New Roman" w:hAnsi="Times New Roman" w:cs="Times New Roman"/>
                <w:color w:val="auto"/>
                <w:sz w:val="18"/>
                <w:szCs w:val="18"/>
              </w:rPr>
              <w:t>Application to the Cybersecurity Programme</w:t>
            </w:r>
          </w:p>
        </w:tc>
      </w:tr>
      <w:tr w:rsidR="0006666E" w:rsidRPr="00BA4FD4" w14:paraId="489BA1E8" w14:textId="77777777" w:rsidTr="00284E10">
        <w:trPr>
          <w:cnfStyle w:val="000000100000" w:firstRow="0" w:lastRow="0" w:firstColumn="0" w:lastColumn="0" w:oddVBand="0" w:evenVBand="0" w:oddHBand="1" w:evenHBand="0" w:firstRowFirstColumn="0" w:firstRowLastColumn="0" w:lastRowFirstColumn="0" w:lastRowLastColumn="0"/>
          <w:trHeight w:val="1029"/>
        </w:trPr>
        <w:tc>
          <w:tcPr>
            <w:cnfStyle w:val="001000000000" w:firstRow="0" w:lastRow="0" w:firstColumn="1" w:lastColumn="0" w:oddVBand="0" w:evenVBand="0" w:oddHBand="0" w:evenHBand="0" w:firstRowFirstColumn="0" w:firstRowLastColumn="0" w:lastRowFirstColumn="0" w:lastRowLastColumn="0"/>
            <w:tcW w:w="0" w:type="auto"/>
            <w:hideMark/>
          </w:tcPr>
          <w:p w14:paraId="3F4675BB" w14:textId="77777777" w:rsidR="00284E10" w:rsidRDefault="00284E10" w:rsidP="0006666E">
            <w:pPr>
              <w:spacing w:after="160" w:line="259" w:lineRule="auto"/>
              <w:jc w:val="center"/>
              <w:rPr>
                <w:rFonts w:ascii="Times New Roman" w:hAnsi="Times New Roman" w:cs="Times New Roman"/>
                <w:b w:val="0"/>
                <w:bCs w:val="0"/>
                <w:sz w:val="18"/>
                <w:szCs w:val="18"/>
              </w:rPr>
            </w:pPr>
          </w:p>
          <w:p w14:paraId="03058123" w14:textId="207EE5E6"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Govern</w:t>
            </w:r>
          </w:p>
        </w:tc>
        <w:tc>
          <w:tcPr>
            <w:tcW w:w="0" w:type="auto"/>
            <w:hideMark/>
          </w:tcPr>
          <w:p w14:paraId="085497A8" w14:textId="77777777" w:rsidR="00284E10" w:rsidRDefault="00284E10"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p>
          <w:p w14:paraId="0537CC0C" w14:textId="0D1F6439" w:rsidR="0006666E" w:rsidRPr="00284E10" w:rsidRDefault="0006666E"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Establish board oversight, security leadership, policies, risk appetite and accountability.</w:t>
            </w:r>
          </w:p>
        </w:tc>
      </w:tr>
      <w:tr w:rsidR="0006666E" w:rsidRPr="00BA4FD4" w14:paraId="0824F274" w14:textId="77777777" w:rsidTr="00284E10">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14:paraId="3E4D38CC" w14:textId="77777777" w:rsidR="00284E10" w:rsidRDefault="00284E10" w:rsidP="0006666E">
            <w:pPr>
              <w:spacing w:after="160" w:line="259" w:lineRule="auto"/>
              <w:jc w:val="center"/>
              <w:rPr>
                <w:rFonts w:ascii="Times New Roman" w:hAnsi="Times New Roman" w:cs="Times New Roman"/>
                <w:b w:val="0"/>
                <w:bCs w:val="0"/>
                <w:sz w:val="18"/>
                <w:szCs w:val="18"/>
              </w:rPr>
            </w:pPr>
          </w:p>
          <w:p w14:paraId="159F1EEF" w14:textId="304ABD4E"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Identify</w:t>
            </w:r>
          </w:p>
        </w:tc>
        <w:tc>
          <w:tcPr>
            <w:tcW w:w="0" w:type="auto"/>
            <w:hideMark/>
          </w:tcPr>
          <w:p w14:paraId="60CD6CC0" w14:textId="77777777" w:rsidR="00284E10" w:rsidRDefault="00284E10"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p>
          <w:p w14:paraId="14728354" w14:textId="729532DE" w:rsidR="0006666E" w:rsidRPr="00284E10" w:rsidRDefault="0006666E"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Maintain asset inventories, classify data and identify business-critical systems.</w:t>
            </w:r>
          </w:p>
        </w:tc>
      </w:tr>
      <w:tr w:rsidR="0006666E" w:rsidRPr="00BA4FD4" w14:paraId="287B0FCF" w14:textId="77777777" w:rsidTr="00284E10">
        <w:trPr>
          <w:cnfStyle w:val="000000100000" w:firstRow="0" w:lastRow="0" w:firstColumn="0" w:lastColumn="0" w:oddVBand="0" w:evenVBand="0" w:oddHBand="1" w:evenHBand="0" w:firstRowFirstColumn="0" w:firstRowLastColumn="0" w:lastRowFirstColumn="0" w:lastRowLastColumn="0"/>
          <w:trHeight w:val="1029"/>
        </w:trPr>
        <w:tc>
          <w:tcPr>
            <w:cnfStyle w:val="001000000000" w:firstRow="0" w:lastRow="0" w:firstColumn="1" w:lastColumn="0" w:oddVBand="0" w:evenVBand="0" w:oddHBand="0" w:evenHBand="0" w:firstRowFirstColumn="0" w:firstRowLastColumn="0" w:lastRowFirstColumn="0" w:lastRowLastColumn="0"/>
            <w:tcW w:w="0" w:type="auto"/>
            <w:hideMark/>
          </w:tcPr>
          <w:p w14:paraId="1D6DFA02" w14:textId="77777777" w:rsidR="00284E10" w:rsidRDefault="00284E10" w:rsidP="0006666E">
            <w:pPr>
              <w:spacing w:after="160" w:line="259" w:lineRule="auto"/>
              <w:jc w:val="center"/>
              <w:rPr>
                <w:rFonts w:ascii="Times New Roman" w:hAnsi="Times New Roman" w:cs="Times New Roman"/>
                <w:b w:val="0"/>
                <w:bCs w:val="0"/>
                <w:sz w:val="18"/>
                <w:szCs w:val="18"/>
              </w:rPr>
            </w:pPr>
          </w:p>
          <w:p w14:paraId="0C7603D1" w14:textId="3388AD52"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Protect</w:t>
            </w:r>
          </w:p>
        </w:tc>
        <w:tc>
          <w:tcPr>
            <w:tcW w:w="0" w:type="auto"/>
            <w:hideMark/>
          </w:tcPr>
          <w:p w14:paraId="72A65845" w14:textId="77777777" w:rsidR="00284E10" w:rsidRDefault="00284E10"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p>
          <w:p w14:paraId="267D1AD4" w14:textId="5E5EB72E" w:rsidR="0006666E" w:rsidRPr="00284E10" w:rsidRDefault="0006666E"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Apply Zero Trust controls, patch management, encryption, multi-factor authentication and least privilege access.</w:t>
            </w:r>
          </w:p>
        </w:tc>
      </w:tr>
      <w:tr w:rsidR="0006666E" w:rsidRPr="00BA4FD4" w14:paraId="4014450A" w14:textId="77777777" w:rsidTr="00284E10">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14:paraId="32314A1D" w14:textId="77777777" w:rsidR="00284E10" w:rsidRDefault="00284E10" w:rsidP="0006666E">
            <w:pPr>
              <w:spacing w:after="160" w:line="259" w:lineRule="auto"/>
              <w:jc w:val="center"/>
              <w:rPr>
                <w:rFonts w:ascii="Times New Roman" w:hAnsi="Times New Roman" w:cs="Times New Roman"/>
                <w:b w:val="0"/>
                <w:bCs w:val="0"/>
                <w:sz w:val="18"/>
                <w:szCs w:val="18"/>
              </w:rPr>
            </w:pPr>
          </w:p>
          <w:p w14:paraId="141A350B" w14:textId="1F1CE2B0"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Detect</w:t>
            </w:r>
          </w:p>
        </w:tc>
        <w:tc>
          <w:tcPr>
            <w:tcW w:w="0" w:type="auto"/>
            <w:hideMark/>
          </w:tcPr>
          <w:p w14:paraId="7EC172D1" w14:textId="77777777" w:rsidR="00284E10" w:rsidRDefault="00284E10"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p>
          <w:p w14:paraId="4C71AD5A" w14:textId="6E639E6B" w:rsidR="0006666E" w:rsidRPr="00284E10" w:rsidRDefault="0006666E"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Use SIEM, endpoint detection, continuous monitoring and vulnerability scanning.</w:t>
            </w:r>
          </w:p>
        </w:tc>
      </w:tr>
      <w:tr w:rsidR="0006666E" w:rsidRPr="00BA4FD4" w14:paraId="282E1B79" w14:textId="77777777" w:rsidTr="00284E10">
        <w:trPr>
          <w:cnfStyle w:val="000000100000" w:firstRow="0" w:lastRow="0" w:firstColumn="0" w:lastColumn="0" w:oddVBand="0" w:evenVBand="0" w:oddHBand="1" w:evenHBand="0" w:firstRowFirstColumn="0" w:firstRowLastColumn="0" w:lastRowFirstColumn="0" w:lastRowLastColumn="0"/>
          <w:trHeight w:val="1029"/>
        </w:trPr>
        <w:tc>
          <w:tcPr>
            <w:cnfStyle w:val="001000000000" w:firstRow="0" w:lastRow="0" w:firstColumn="1" w:lastColumn="0" w:oddVBand="0" w:evenVBand="0" w:oddHBand="0" w:evenHBand="0" w:firstRowFirstColumn="0" w:firstRowLastColumn="0" w:lastRowFirstColumn="0" w:lastRowLastColumn="0"/>
            <w:tcW w:w="0" w:type="auto"/>
            <w:hideMark/>
          </w:tcPr>
          <w:p w14:paraId="7C66E339" w14:textId="77777777" w:rsidR="00284E10" w:rsidRDefault="00284E10" w:rsidP="0006666E">
            <w:pPr>
              <w:spacing w:after="160" w:line="259" w:lineRule="auto"/>
              <w:jc w:val="center"/>
              <w:rPr>
                <w:rFonts w:ascii="Times New Roman" w:hAnsi="Times New Roman" w:cs="Times New Roman"/>
                <w:b w:val="0"/>
                <w:bCs w:val="0"/>
                <w:sz w:val="18"/>
                <w:szCs w:val="18"/>
              </w:rPr>
            </w:pPr>
          </w:p>
          <w:p w14:paraId="64A96753" w14:textId="27F4FBA6"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Respond</w:t>
            </w:r>
          </w:p>
        </w:tc>
        <w:tc>
          <w:tcPr>
            <w:tcW w:w="0" w:type="auto"/>
            <w:hideMark/>
          </w:tcPr>
          <w:p w14:paraId="16C06807" w14:textId="77777777" w:rsidR="00284E10" w:rsidRDefault="00284E10"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p>
          <w:p w14:paraId="51EDBB0F" w14:textId="23BCA2DB" w:rsidR="0006666E" w:rsidRPr="00284E10" w:rsidRDefault="0006666E" w:rsidP="0006666E">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Use incident response plans, escalation procedures, forensic investigation and breach notification.</w:t>
            </w:r>
          </w:p>
        </w:tc>
      </w:tr>
      <w:tr w:rsidR="0006666E" w:rsidRPr="00BA4FD4" w14:paraId="2EDB68F4" w14:textId="77777777" w:rsidTr="00284E10">
        <w:trPr>
          <w:trHeight w:val="1043"/>
        </w:trPr>
        <w:tc>
          <w:tcPr>
            <w:cnfStyle w:val="001000000000" w:firstRow="0" w:lastRow="0" w:firstColumn="1" w:lastColumn="0" w:oddVBand="0" w:evenVBand="0" w:oddHBand="0" w:evenHBand="0" w:firstRowFirstColumn="0" w:firstRowLastColumn="0" w:lastRowFirstColumn="0" w:lastRowLastColumn="0"/>
            <w:tcW w:w="0" w:type="auto"/>
            <w:hideMark/>
          </w:tcPr>
          <w:p w14:paraId="20A23EA4" w14:textId="77777777" w:rsidR="00284E10" w:rsidRDefault="00284E10" w:rsidP="0006666E">
            <w:pPr>
              <w:spacing w:after="160" w:line="259" w:lineRule="auto"/>
              <w:jc w:val="center"/>
              <w:rPr>
                <w:rFonts w:ascii="Times New Roman" w:hAnsi="Times New Roman" w:cs="Times New Roman"/>
                <w:b w:val="0"/>
                <w:bCs w:val="0"/>
                <w:sz w:val="18"/>
                <w:szCs w:val="18"/>
              </w:rPr>
            </w:pPr>
          </w:p>
          <w:p w14:paraId="0BE0AF73" w14:textId="1227EC55" w:rsidR="0006666E" w:rsidRPr="00284E10" w:rsidRDefault="0006666E" w:rsidP="0006666E">
            <w:pPr>
              <w:spacing w:after="160" w:line="259" w:lineRule="auto"/>
              <w:jc w:val="center"/>
              <w:rPr>
                <w:rFonts w:ascii="Times New Roman" w:hAnsi="Times New Roman" w:cs="Times New Roman"/>
                <w:sz w:val="18"/>
                <w:szCs w:val="18"/>
              </w:rPr>
            </w:pPr>
            <w:r w:rsidRPr="00284E10">
              <w:rPr>
                <w:rFonts w:ascii="Times New Roman" w:hAnsi="Times New Roman" w:cs="Times New Roman"/>
                <w:sz w:val="18"/>
                <w:szCs w:val="18"/>
              </w:rPr>
              <w:t>Recover</w:t>
            </w:r>
          </w:p>
        </w:tc>
        <w:tc>
          <w:tcPr>
            <w:tcW w:w="0" w:type="auto"/>
            <w:hideMark/>
          </w:tcPr>
          <w:p w14:paraId="29EA7CA6" w14:textId="77777777" w:rsidR="00284E10" w:rsidRDefault="00284E10"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p>
          <w:p w14:paraId="45B794FC" w14:textId="0B49D12E" w:rsidR="0006666E" w:rsidRPr="00284E10" w:rsidRDefault="0006666E" w:rsidP="0006666E">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284E10">
              <w:rPr>
                <w:rFonts w:ascii="Times New Roman" w:hAnsi="Times New Roman" w:cs="Times New Roman"/>
                <w:sz w:val="18"/>
                <w:szCs w:val="18"/>
              </w:rPr>
              <w:t>Maintain disaster recovery plans, tested backups, customer communication and service restoration.</w:t>
            </w:r>
          </w:p>
        </w:tc>
      </w:tr>
    </w:tbl>
    <w:p w14:paraId="365F4817" w14:textId="77777777" w:rsidR="007B7523" w:rsidRPr="00BA4FD4" w:rsidRDefault="007B7523" w:rsidP="007B7523">
      <w:pPr>
        <w:rPr>
          <w:rFonts w:ascii="Times New Roman" w:hAnsi="Times New Roman" w:cs="Times New Roman"/>
          <w:sz w:val="24"/>
          <w:szCs w:val="24"/>
        </w:rPr>
      </w:pPr>
    </w:p>
    <w:p w14:paraId="1820834D" w14:textId="77777777" w:rsidR="007B7523" w:rsidRPr="00BA4FD4" w:rsidRDefault="007B7523" w:rsidP="007B7523">
      <w:pPr>
        <w:rPr>
          <w:rFonts w:ascii="Times New Roman" w:hAnsi="Times New Roman" w:cs="Times New Roman"/>
          <w:sz w:val="24"/>
          <w:szCs w:val="24"/>
        </w:rPr>
      </w:pPr>
    </w:p>
    <w:p w14:paraId="22AC3A48" w14:textId="6CBEA497" w:rsidR="0006666E" w:rsidRPr="00284E10" w:rsidRDefault="00284E10" w:rsidP="0006666E">
      <w:pPr>
        <w:jc w:val="center"/>
        <w:rPr>
          <w:rFonts w:ascii="Times New Roman" w:hAnsi="Times New Roman" w:cs="Times New Roman"/>
        </w:rPr>
      </w:pPr>
      <w:r w:rsidRPr="00284E10">
        <w:rPr>
          <w:rFonts w:ascii="Times New Roman" w:hAnsi="Times New Roman" w:cs="Times New Roman"/>
          <w:b/>
          <w:bCs/>
        </w:rPr>
        <w:t>Table 2:</w:t>
      </w:r>
      <w:r w:rsidRPr="00284E10">
        <w:rPr>
          <w:rFonts w:ascii="Times New Roman" w:hAnsi="Times New Roman" w:cs="Times New Roman"/>
        </w:rPr>
        <w:t xml:space="preserve"> Alignment with NIST Cybersecurity Framework 2.0</w:t>
      </w:r>
    </w:p>
    <w:p w14:paraId="4FD5DD22" w14:textId="58241430" w:rsidR="005719B8" w:rsidRPr="00BA4FD4" w:rsidRDefault="005719B8">
      <w:pPr>
        <w:rPr>
          <w:rFonts w:ascii="Times New Roman" w:hAnsi="Times New Roman" w:cs="Times New Roman"/>
          <w:sz w:val="24"/>
          <w:szCs w:val="24"/>
        </w:rPr>
      </w:pPr>
      <w:r w:rsidRPr="00BA4FD4">
        <w:rPr>
          <w:rFonts w:ascii="Times New Roman" w:hAnsi="Times New Roman" w:cs="Times New Roman"/>
          <w:sz w:val="24"/>
          <w:szCs w:val="24"/>
        </w:rPr>
        <w:br w:type="page"/>
      </w:r>
    </w:p>
    <w:p w14:paraId="79C00608" w14:textId="77777777" w:rsidR="007D6901" w:rsidRPr="00BA4FD4" w:rsidRDefault="007D6901" w:rsidP="005719B8">
      <w:pPr>
        <w:spacing w:line="360" w:lineRule="auto"/>
        <w:jc w:val="both"/>
        <w:rPr>
          <w:rFonts w:ascii="Times New Roman" w:hAnsi="Times New Roman" w:cs="Times New Roman"/>
          <w:sz w:val="24"/>
          <w:szCs w:val="24"/>
        </w:rPr>
      </w:pPr>
    </w:p>
    <w:p w14:paraId="5E8E7D0E" w14:textId="77777777" w:rsidR="007D6901" w:rsidRPr="00BA4FD4" w:rsidRDefault="007D6901" w:rsidP="005719B8">
      <w:pPr>
        <w:spacing w:line="360" w:lineRule="auto"/>
        <w:jc w:val="both"/>
        <w:rPr>
          <w:rFonts w:ascii="Times New Roman" w:hAnsi="Times New Roman" w:cs="Times New Roman"/>
          <w:sz w:val="24"/>
          <w:szCs w:val="24"/>
        </w:rPr>
      </w:pPr>
    </w:p>
    <w:p w14:paraId="3B78CC53" w14:textId="56B450D9" w:rsidR="005719B8" w:rsidRPr="00284E10" w:rsidRDefault="005719B8" w:rsidP="005719B8">
      <w:pPr>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This alignment ensures that cybersecurity is connected to organisational objectives. For a company like Equifax, trust is a business-critical asset because customers, regulators and partners expect the organisation to protect sensitive personal and financial information. If the organisation fails to protect this data, it may face legal penalties, reputational damage and loss of customer confidence</w:t>
      </w:r>
      <w:r w:rsidR="00716F70" w:rsidRPr="00284E1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7921605"/>
          <w:placeholder>
            <w:docPart w:val="5BA0735D52294842A1BC9C406E665C7C"/>
          </w:placeholder>
        </w:sdtPr>
        <w:sdtContent>
          <w:r w:rsidR="007805F1" w:rsidRPr="00284E10">
            <w:rPr>
              <w:rFonts w:ascii="Times New Roman" w:eastAsia="Times New Roman" w:hAnsi="Times New Roman" w:cs="Times New Roman"/>
              <w:color w:val="000000"/>
              <w:sz w:val="24"/>
              <w:szCs w:val="24"/>
            </w:rPr>
            <w:t>[11]</w:t>
          </w:r>
        </w:sdtContent>
      </w:sdt>
      <w:r w:rsidRPr="00284E10">
        <w:rPr>
          <w:rFonts w:ascii="Times New Roman" w:hAnsi="Times New Roman" w:cs="Times New Roman"/>
          <w:sz w:val="24"/>
          <w:szCs w:val="24"/>
        </w:rPr>
        <w:t>.</w:t>
      </w:r>
    </w:p>
    <w:p w14:paraId="24436A7D" w14:textId="77777777" w:rsidR="005719B8" w:rsidRPr="00284E10" w:rsidRDefault="005719B8" w:rsidP="005719B8">
      <w:pPr>
        <w:spacing w:line="360" w:lineRule="auto"/>
        <w:jc w:val="both"/>
        <w:rPr>
          <w:rFonts w:ascii="Times New Roman" w:hAnsi="Times New Roman" w:cs="Times New Roman"/>
          <w:sz w:val="24"/>
          <w:szCs w:val="24"/>
        </w:rPr>
      </w:pPr>
    </w:p>
    <w:p w14:paraId="49590B2F" w14:textId="25C29DB6" w:rsidR="005719B8" w:rsidRPr="00284E10" w:rsidRDefault="005719B8" w:rsidP="005719B8">
      <w:pPr>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 xml:space="preserve">Zero Trust also supports strategic alignment because it focuses on protecting users, assets and resources rather than relying only on a traditional network perimeter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1943344"/>
          <w:placeholder>
            <w:docPart w:val="DFFD7196EC19476ABE7B5D2DD9B3827F"/>
          </w:placeholder>
        </w:sdtPr>
        <w:sdtContent>
          <w:r w:rsidR="007805F1" w:rsidRPr="00284E10">
            <w:rPr>
              <w:rFonts w:ascii="Times New Roman" w:eastAsia="Times New Roman" w:hAnsi="Times New Roman" w:cs="Times New Roman"/>
              <w:color w:val="000000"/>
              <w:sz w:val="24"/>
              <w:szCs w:val="24"/>
            </w:rPr>
            <w:t>[9]</w:t>
          </w:r>
        </w:sdtContent>
      </w:sdt>
      <w:r w:rsidRPr="00284E10">
        <w:rPr>
          <w:rFonts w:ascii="Times New Roman" w:hAnsi="Times New Roman" w:cs="Times New Roman"/>
          <w:sz w:val="24"/>
          <w:szCs w:val="24"/>
        </w:rPr>
        <w:t>. This is important for modern organisations that use cloud systems, remote access, third-party services and large volumes of sensitive data. A Zero Trust approach supports the idea that no user, device or application should be automatically trusted. Access should be continuously verified based on identity, device health, location, behaviour and risk level.</w:t>
      </w:r>
    </w:p>
    <w:p w14:paraId="780EF8BD" w14:textId="77777777" w:rsidR="005719B8" w:rsidRPr="00284E10" w:rsidRDefault="005719B8" w:rsidP="005719B8">
      <w:pPr>
        <w:spacing w:line="360" w:lineRule="auto"/>
        <w:jc w:val="both"/>
        <w:rPr>
          <w:rFonts w:ascii="Times New Roman" w:hAnsi="Times New Roman" w:cs="Times New Roman"/>
          <w:sz w:val="24"/>
          <w:szCs w:val="24"/>
        </w:rPr>
      </w:pPr>
    </w:p>
    <w:p w14:paraId="7B2749CE" w14:textId="47DD2B4D" w:rsidR="007B7523" w:rsidRPr="00284E10" w:rsidRDefault="005719B8" w:rsidP="005719B8">
      <w:pPr>
        <w:spacing w:line="360" w:lineRule="auto"/>
        <w:jc w:val="both"/>
        <w:rPr>
          <w:rFonts w:ascii="Times New Roman" w:hAnsi="Times New Roman" w:cs="Times New Roman"/>
          <w:sz w:val="24"/>
          <w:szCs w:val="24"/>
        </w:rPr>
      </w:pPr>
      <w:r w:rsidRPr="00284E10">
        <w:rPr>
          <w:rFonts w:ascii="Times New Roman" w:hAnsi="Times New Roman" w:cs="Times New Roman"/>
          <w:sz w:val="24"/>
          <w:szCs w:val="24"/>
        </w:rPr>
        <w:t>The strategic aim of the programme should therefore be to protect customer data, maintain business continuity, reduce regulatory risk and strengthen long-term resilience. Cybersecurity should be measured using key performance indicators such as patch compliance, vulnerability remediation time, number of detected incidents, incident response time, access review completion and disaster recovery test results. This allows leadership to understand whether the organisation is becoming more resilient over time</w:t>
      </w:r>
      <w:r w:rsidR="00823FB7" w:rsidRPr="00284E1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412809"/>
          <w:placeholder>
            <w:docPart w:val="663DD95905AC4991B9E0C9A2E790B495"/>
          </w:placeholder>
        </w:sdtPr>
        <w:sdtContent>
          <w:r w:rsidR="007805F1" w:rsidRPr="00284E10">
            <w:rPr>
              <w:rFonts w:ascii="Times New Roman" w:eastAsia="Times New Roman" w:hAnsi="Times New Roman" w:cs="Times New Roman"/>
              <w:color w:val="000000"/>
              <w:sz w:val="24"/>
              <w:szCs w:val="24"/>
            </w:rPr>
            <w:t>[8]</w:t>
          </w:r>
        </w:sdtContent>
      </w:sdt>
      <w:r w:rsidRPr="00284E10">
        <w:rPr>
          <w:rFonts w:ascii="Times New Roman" w:hAnsi="Times New Roman" w:cs="Times New Roman"/>
          <w:sz w:val="24"/>
          <w:szCs w:val="24"/>
        </w:rPr>
        <w:t>.</w:t>
      </w:r>
    </w:p>
    <w:p w14:paraId="745A8531" w14:textId="77777777" w:rsidR="00F96A9E" w:rsidRPr="00284E10" w:rsidRDefault="00F96A9E" w:rsidP="00F96A9E">
      <w:pPr>
        <w:rPr>
          <w:rFonts w:ascii="Times New Roman" w:hAnsi="Times New Roman" w:cs="Times New Roman"/>
          <w:sz w:val="24"/>
          <w:szCs w:val="24"/>
        </w:rPr>
      </w:pPr>
    </w:p>
    <w:p w14:paraId="73D2D660" w14:textId="77777777" w:rsidR="00F96A9E" w:rsidRPr="00284E10" w:rsidRDefault="00F96A9E" w:rsidP="00F96A9E">
      <w:pPr>
        <w:rPr>
          <w:rFonts w:ascii="Times New Roman" w:hAnsi="Times New Roman" w:cs="Times New Roman"/>
          <w:sz w:val="24"/>
          <w:szCs w:val="24"/>
        </w:rPr>
      </w:pPr>
    </w:p>
    <w:p w14:paraId="44966C89" w14:textId="77777777" w:rsidR="00F96A9E" w:rsidRPr="00284E10" w:rsidRDefault="00F96A9E" w:rsidP="00F96A9E">
      <w:pPr>
        <w:rPr>
          <w:rFonts w:ascii="Times New Roman" w:hAnsi="Times New Roman" w:cs="Times New Roman"/>
          <w:sz w:val="24"/>
          <w:szCs w:val="24"/>
        </w:rPr>
      </w:pPr>
    </w:p>
    <w:p w14:paraId="63C3DAE6" w14:textId="77777777" w:rsidR="00F96A9E" w:rsidRPr="00284E10" w:rsidRDefault="00F96A9E" w:rsidP="00F96A9E">
      <w:pPr>
        <w:rPr>
          <w:rFonts w:ascii="Times New Roman" w:hAnsi="Times New Roman" w:cs="Times New Roman"/>
          <w:sz w:val="24"/>
          <w:szCs w:val="24"/>
        </w:rPr>
      </w:pPr>
    </w:p>
    <w:p w14:paraId="152FBE2D" w14:textId="77777777" w:rsidR="00F96A9E" w:rsidRPr="00284E10" w:rsidRDefault="00F96A9E" w:rsidP="00F96A9E">
      <w:pPr>
        <w:rPr>
          <w:rFonts w:ascii="Times New Roman" w:hAnsi="Times New Roman" w:cs="Times New Roman"/>
          <w:sz w:val="24"/>
          <w:szCs w:val="24"/>
        </w:rPr>
      </w:pPr>
    </w:p>
    <w:p w14:paraId="77F2A940" w14:textId="77777777" w:rsidR="00F96A9E" w:rsidRPr="00284E10" w:rsidRDefault="00F96A9E" w:rsidP="00F96A9E">
      <w:pPr>
        <w:rPr>
          <w:rFonts w:ascii="Times New Roman" w:hAnsi="Times New Roman" w:cs="Times New Roman"/>
          <w:sz w:val="24"/>
          <w:szCs w:val="24"/>
        </w:rPr>
      </w:pPr>
    </w:p>
    <w:p w14:paraId="39956E0B" w14:textId="77777777" w:rsidR="00F96A9E" w:rsidRPr="00BA4FD4" w:rsidRDefault="00F96A9E" w:rsidP="00F96A9E">
      <w:pPr>
        <w:rPr>
          <w:rFonts w:ascii="Times New Roman" w:hAnsi="Times New Roman" w:cs="Times New Roman"/>
          <w:sz w:val="24"/>
          <w:szCs w:val="24"/>
        </w:rPr>
      </w:pPr>
    </w:p>
    <w:p w14:paraId="2D116FBD" w14:textId="3A43A677" w:rsidR="00F96A9E" w:rsidRPr="00BA4FD4" w:rsidRDefault="00F96A9E" w:rsidP="00F96A9E">
      <w:pPr>
        <w:tabs>
          <w:tab w:val="left" w:pos="5210"/>
        </w:tabs>
        <w:rPr>
          <w:rFonts w:ascii="Times New Roman" w:hAnsi="Times New Roman" w:cs="Times New Roman"/>
          <w:sz w:val="24"/>
          <w:szCs w:val="24"/>
        </w:rPr>
      </w:pPr>
      <w:r w:rsidRPr="00BA4FD4">
        <w:rPr>
          <w:rFonts w:ascii="Times New Roman" w:hAnsi="Times New Roman" w:cs="Times New Roman"/>
          <w:sz w:val="24"/>
          <w:szCs w:val="24"/>
        </w:rPr>
        <w:tab/>
      </w:r>
    </w:p>
    <w:p w14:paraId="25FEC7CC" w14:textId="45E57F8C" w:rsidR="00910C65" w:rsidRPr="002152FC" w:rsidRDefault="00F96A9E" w:rsidP="002152FC">
      <w:pPr>
        <w:pStyle w:val="Heading2"/>
        <w:jc w:val="center"/>
        <w:rPr>
          <w:rFonts w:ascii="Times New Roman" w:hAnsi="Times New Roman" w:cs="Times New Roman"/>
          <w:b/>
          <w:bCs/>
          <w:sz w:val="28"/>
          <w:szCs w:val="28"/>
        </w:rPr>
      </w:pPr>
      <w:r w:rsidRPr="00BA4FD4">
        <w:rPr>
          <w:sz w:val="24"/>
          <w:szCs w:val="24"/>
        </w:rPr>
        <w:br w:type="page"/>
      </w:r>
      <w:bookmarkStart w:id="39" w:name="_Toc233211919"/>
      <w:bookmarkStart w:id="40" w:name="_Toc236242554"/>
      <w:r w:rsidR="001C3401" w:rsidRPr="001C3401">
        <w:rPr>
          <w:rFonts w:ascii="Times New Roman" w:hAnsi="Times New Roman" w:cs="Times New Roman"/>
          <w:b/>
          <w:bCs/>
          <w:color w:val="auto"/>
          <w:sz w:val="28"/>
          <w:szCs w:val="28"/>
        </w:rPr>
        <w:lastRenderedPageBreak/>
        <w:t>2.3</w:t>
      </w:r>
      <w:r w:rsidR="001C3401" w:rsidRPr="001C3401">
        <w:rPr>
          <w:color w:val="auto"/>
          <w:sz w:val="24"/>
          <w:szCs w:val="24"/>
        </w:rPr>
        <w:t xml:space="preserve"> </w:t>
      </w:r>
      <w:r w:rsidR="00A20AA0" w:rsidRPr="002152FC">
        <w:rPr>
          <w:rFonts w:ascii="Times New Roman" w:hAnsi="Times New Roman" w:cs="Times New Roman"/>
          <w:b/>
          <w:bCs/>
          <w:color w:val="auto"/>
          <w:sz w:val="28"/>
          <w:szCs w:val="28"/>
        </w:rPr>
        <w:t>Risk Management and Assessment</w:t>
      </w:r>
      <w:bookmarkEnd w:id="39"/>
      <w:bookmarkEnd w:id="40"/>
    </w:p>
    <w:p w14:paraId="27E2BE9F" w14:textId="6604FB46" w:rsidR="00B93F22" w:rsidRPr="00BA4FD4" w:rsidRDefault="002C68CB" w:rsidP="002C68CB">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A high-level risk assessment helps the organisation prioritise the most serious risks. The Equifax case shows that internet-facing systems, patch gaps, weak asset visibility, poor monitoring and weak segmentation can create major organisational impact.</w:t>
      </w:r>
    </w:p>
    <w:p w14:paraId="7DE6421D" w14:textId="77777777" w:rsidR="009C4C60" w:rsidRPr="00BA4FD4" w:rsidRDefault="009C4C60" w:rsidP="009C4C60">
      <w:pPr>
        <w:spacing w:before="100" w:beforeAutospacing="1" w:after="100" w:afterAutospacing="1" w:line="240" w:lineRule="auto"/>
        <w:jc w:val="center"/>
        <w:outlineLvl w:val="2"/>
        <w:rPr>
          <w:rFonts w:ascii="Times New Roman" w:eastAsia="Times New Roman" w:hAnsi="Times New Roman" w:cs="Times New Roman"/>
          <w:b/>
          <w:bCs/>
          <w:kern w:val="0"/>
          <w:sz w:val="27"/>
          <w:szCs w:val="27"/>
          <w:lang w:eastAsia="pt-PT"/>
          <w14:ligatures w14:val="none"/>
        </w:rPr>
      </w:pPr>
    </w:p>
    <w:p w14:paraId="634B1886" w14:textId="77777777" w:rsidR="00F3795D" w:rsidRPr="00BA4FD4" w:rsidRDefault="00F3795D" w:rsidP="00F3795D">
      <w:pPr>
        <w:jc w:val="center"/>
        <w:rPr>
          <w:rFonts w:ascii="Times New Roman" w:hAnsi="Times New Roman" w:cs="Times New Roman"/>
          <w:b/>
          <w:bCs/>
          <w:sz w:val="28"/>
          <w:szCs w:val="28"/>
          <w:lang w:eastAsia="pt-PT"/>
        </w:rPr>
      </w:pPr>
    </w:p>
    <w:p w14:paraId="184154F9" w14:textId="4065A7AA" w:rsidR="009C4C60" w:rsidRPr="00BA4FD4" w:rsidRDefault="009C4C60" w:rsidP="00920974">
      <w:pPr>
        <w:rPr>
          <w:rFonts w:ascii="Times New Roman" w:hAnsi="Times New Roman" w:cs="Times New Roman"/>
          <w:b/>
          <w:bCs/>
          <w:sz w:val="28"/>
          <w:szCs w:val="28"/>
          <w:lang w:eastAsia="pt-PT"/>
        </w:rPr>
      </w:pPr>
    </w:p>
    <w:tbl>
      <w:tblPr>
        <w:tblStyle w:val="GridTable4-Accent3"/>
        <w:tblW w:w="10081" w:type="dxa"/>
        <w:tblInd w:w="-793" w:type="dxa"/>
        <w:tblLook w:val="04A0" w:firstRow="1" w:lastRow="0" w:firstColumn="1" w:lastColumn="0" w:noHBand="0" w:noVBand="1"/>
      </w:tblPr>
      <w:tblGrid>
        <w:gridCol w:w="2690"/>
        <w:gridCol w:w="1047"/>
        <w:gridCol w:w="930"/>
        <w:gridCol w:w="826"/>
        <w:gridCol w:w="4588"/>
      </w:tblGrid>
      <w:tr w:rsidR="009C4C60" w:rsidRPr="00BA4FD4" w14:paraId="6DDDAD92" w14:textId="77777777" w:rsidTr="00505995">
        <w:trPr>
          <w:cnfStyle w:val="100000000000" w:firstRow="1" w:lastRow="0" w:firstColumn="0" w:lastColumn="0" w:oddVBand="0" w:evenVBand="0" w:oddHBand="0"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1D659E1D" w14:textId="77777777" w:rsidR="009C4C60" w:rsidRPr="00505995" w:rsidRDefault="009C4C60" w:rsidP="00D07B77">
            <w:pPr>
              <w:jc w:val="center"/>
              <w:rPr>
                <w:rFonts w:ascii="Times New Roman" w:eastAsia="Times New Roman" w:hAnsi="Times New Roman" w:cs="Times New Roman"/>
                <w:b w:val="0"/>
                <w:bCs w:val="0"/>
                <w:color w:val="auto"/>
                <w:kern w:val="0"/>
                <w:sz w:val="18"/>
                <w:szCs w:val="18"/>
                <w:lang w:eastAsia="pt-PT"/>
                <w14:ligatures w14:val="none"/>
              </w:rPr>
            </w:pPr>
            <w:r w:rsidRPr="00505995">
              <w:rPr>
                <w:rFonts w:ascii="Times New Roman" w:eastAsia="Times New Roman" w:hAnsi="Times New Roman" w:cs="Times New Roman"/>
                <w:color w:val="auto"/>
                <w:kern w:val="0"/>
                <w:sz w:val="18"/>
                <w:szCs w:val="18"/>
                <w:lang w:eastAsia="pt-PT"/>
                <w14:ligatures w14:val="none"/>
              </w:rPr>
              <w:t>Risk</w:t>
            </w:r>
          </w:p>
        </w:tc>
        <w:tc>
          <w:tcPr>
            <w:tcW w:w="0" w:type="auto"/>
            <w:hideMark/>
          </w:tcPr>
          <w:p w14:paraId="5E6F8737" w14:textId="77777777" w:rsidR="009C4C60" w:rsidRPr="00505995" w:rsidRDefault="009C4C60" w:rsidP="00D07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05995">
              <w:rPr>
                <w:rFonts w:ascii="Times New Roman" w:eastAsia="Times New Roman" w:hAnsi="Times New Roman" w:cs="Times New Roman"/>
                <w:color w:val="auto"/>
                <w:kern w:val="0"/>
                <w:sz w:val="18"/>
                <w:szCs w:val="18"/>
                <w:lang w:eastAsia="pt-PT"/>
                <w14:ligatures w14:val="none"/>
              </w:rPr>
              <w:t>Likelihood</w:t>
            </w:r>
          </w:p>
        </w:tc>
        <w:tc>
          <w:tcPr>
            <w:tcW w:w="0" w:type="auto"/>
            <w:hideMark/>
          </w:tcPr>
          <w:p w14:paraId="77A32A29" w14:textId="77777777" w:rsidR="009C4C60" w:rsidRPr="00505995" w:rsidRDefault="009C4C60" w:rsidP="00D07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05995">
              <w:rPr>
                <w:rFonts w:ascii="Times New Roman" w:eastAsia="Times New Roman" w:hAnsi="Times New Roman" w:cs="Times New Roman"/>
                <w:color w:val="auto"/>
                <w:kern w:val="0"/>
                <w:sz w:val="18"/>
                <w:szCs w:val="18"/>
                <w:lang w:eastAsia="pt-PT"/>
                <w14:ligatures w14:val="none"/>
              </w:rPr>
              <w:t>Impact</w:t>
            </w:r>
          </w:p>
        </w:tc>
        <w:tc>
          <w:tcPr>
            <w:tcW w:w="0" w:type="auto"/>
            <w:hideMark/>
          </w:tcPr>
          <w:p w14:paraId="49955749" w14:textId="77777777" w:rsidR="009C4C60" w:rsidRPr="00505995" w:rsidRDefault="009C4C60" w:rsidP="00D07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05995">
              <w:rPr>
                <w:rFonts w:ascii="Times New Roman" w:eastAsia="Times New Roman" w:hAnsi="Times New Roman" w:cs="Times New Roman"/>
                <w:color w:val="auto"/>
                <w:kern w:val="0"/>
                <w:sz w:val="18"/>
                <w:szCs w:val="18"/>
                <w:lang w:eastAsia="pt-PT"/>
                <w14:ligatures w14:val="none"/>
              </w:rPr>
              <w:t>Priority</w:t>
            </w:r>
          </w:p>
        </w:tc>
        <w:tc>
          <w:tcPr>
            <w:tcW w:w="0" w:type="auto"/>
            <w:hideMark/>
          </w:tcPr>
          <w:p w14:paraId="0142770C" w14:textId="77777777" w:rsidR="009C4C60" w:rsidRPr="00505995" w:rsidRDefault="009C4C60" w:rsidP="00D07B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05995">
              <w:rPr>
                <w:rFonts w:ascii="Times New Roman" w:eastAsia="Times New Roman" w:hAnsi="Times New Roman" w:cs="Times New Roman"/>
                <w:color w:val="auto"/>
                <w:kern w:val="0"/>
                <w:sz w:val="18"/>
                <w:szCs w:val="18"/>
                <w:lang w:eastAsia="pt-PT"/>
                <w14:ligatures w14:val="none"/>
              </w:rPr>
              <w:t>Mitigation</w:t>
            </w:r>
          </w:p>
        </w:tc>
      </w:tr>
      <w:tr w:rsidR="009C4C60" w:rsidRPr="00BA4FD4" w14:paraId="14D1C1F2" w14:textId="77777777" w:rsidTr="0092610A">
        <w:trPr>
          <w:cnfStyle w:val="000000100000" w:firstRow="0" w:lastRow="0" w:firstColumn="0" w:lastColumn="0" w:oddVBand="0" w:evenVBand="0" w:oddHBand="1" w:evenHBand="0" w:firstRowFirstColumn="0" w:firstRowLastColumn="0" w:lastRowFirstColumn="0" w:lastRowLastColumn="0"/>
          <w:trHeight w:val="1068"/>
        </w:trPr>
        <w:tc>
          <w:tcPr>
            <w:cnfStyle w:val="001000000000" w:firstRow="0" w:lastRow="0" w:firstColumn="1" w:lastColumn="0" w:oddVBand="0" w:evenVBand="0" w:oddHBand="0" w:evenHBand="0" w:firstRowFirstColumn="0" w:firstRowLastColumn="0" w:lastRowFirstColumn="0" w:lastRowLastColumn="0"/>
            <w:tcW w:w="0" w:type="auto"/>
            <w:hideMark/>
          </w:tcPr>
          <w:p w14:paraId="759A27D0" w14:textId="77777777" w:rsidR="000F7AB7" w:rsidRDefault="000F7AB7" w:rsidP="00D07B77">
            <w:pPr>
              <w:jc w:val="center"/>
              <w:rPr>
                <w:rFonts w:ascii="Times New Roman" w:eastAsia="Times New Roman" w:hAnsi="Times New Roman" w:cs="Times New Roman"/>
                <w:b w:val="0"/>
                <w:bCs w:val="0"/>
                <w:kern w:val="0"/>
                <w:sz w:val="18"/>
                <w:szCs w:val="18"/>
                <w:lang w:eastAsia="pt-PT"/>
                <w14:ligatures w14:val="none"/>
              </w:rPr>
            </w:pPr>
          </w:p>
          <w:p w14:paraId="6C58AC4E" w14:textId="474D253B"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Unpatched internet-facing application</w:t>
            </w:r>
          </w:p>
        </w:tc>
        <w:tc>
          <w:tcPr>
            <w:tcW w:w="0" w:type="auto"/>
            <w:shd w:val="clear" w:color="auto" w:fill="92D050"/>
            <w:hideMark/>
          </w:tcPr>
          <w:p w14:paraId="47BBBFBE"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0D711DE" w14:textId="35F65F88"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FFC000"/>
            <w:hideMark/>
          </w:tcPr>
          <w:p w14:paraId="0E16CC84"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D32B528" w14:textId="6D5C6EE2" w:rsidR="000F7AB7"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 xml:space="preserve">Very </w:t>
            </w:r>
          </w:p>
          <w:p w14:paraId="75D529EB" w14:textId="08B7C5FA"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EE0000"/>
            <w:hideMark/>
          </w:tcPr>
          <w:p w14:paraId="6018AF5B"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DB60606" w14:textId="1BB09389"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Critical</w:t>
            </w:r>
          </w:p>
        </w:tc>
        <w:tc>
          <w:tcPr>
            <w:tcW w:w="0" w:type="auto"/>
            <w:hideMark/>
          </w:tcPr>
          <w:p w14:paraId="2317D635"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B11CC27" w14:textId="2E0C25EE"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Automated vulnerability scanning, patch deadlines and executive reporting.</w:t>
            </w:r>
          </w:p>
        </w:tc>
      </w:tr>
      <w:tr w:rsidR="009C4C60" w:rsidRPr="00BA4FD4" w14:paraId="50F83755" w14:textId="77777777" w:rsidTr="0092610A">
        <w:trPr>
          <w:trHeight w:val="1082"/>
        </w:trPr>
        <w:tc>
          <w:tcPr>
            <w:cnfStyle w:val="001000000000" w:firstRow="0" w:lastRow="0" w:firstColumn="1" w:lastColumn="0" w:oddVBand="0" w:evenVBand="0" w:oddHBand="0" w:evenHBand="0" w:firstRowFirstColumn="0" w:firstRowLastColumn="0" w:lastRowFirstColumn="0" w:lastRowLastColumn="0"/>
            <w:tcW w:w="0" w:type="auto"/>
            <w:hideMark/>
          </w:tcPr>
          <w:p w14:paraId="23C9B4DF" w14:textId="77777777" w:rsidR="000F7AB7" w:rsidRDefault="000F7AB7" w:rsidP="00D07B77">
            <w:pPr>
              <w:jc w:val="center"/>
              <w:rPr>
                <w:rFonts w:ascii="Times New Roman" w:eastAsia="Times New Roman" w:hAnsi="Times New Roman" w:cs="Times New Roman"/>
                <w:b w:val="0"/>
                <w:bCs w:val="0"/>
                <w:kern w:val="0"/>
                <w:sz w:val="18"/>
                <w:szCs w:val="18"/>
                <w:lang w:eastAsia="pt-PT"/>
                <w14:ligatures w14:val="none"/>
              </w:rPr>
            </w:pPr>
          </w:p>
          <w:p w14:paraId="4E0A2938" w14:textId="123559FB"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Incomplete asset inventory</w:t>
            </w:r>
          </w:p>
        </w:tc>
        <w:tc>
          <w:tcPr>
            <w:tcW w:w="0" w:type="auto"/>
            <w:shd w:val="clear" w:color="auto" w:fill="92D050"/>
            <w:hideMark/>
          </w:tcPr>
          <w:p w14:paraId="550B56B4"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6DC2E0B" w14:textId="64817250"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92D050"/>
            <w:hideMark/>
          </w:tcPr>
          <w:p w14:paraId="33F86B6E"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7DF60FE" w14:textId="2F0A29F5"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EE0000"/>
            <w:hideMark/>
          </w:tcPr>
          <w:p w14:paraId="56D60CAA"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4F98D9FF" w14:textId="5C3E231E"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Critical</w:t>
            </w:r>
          </w:p>
        </w:tc>
        <w:tc>
          <w:tcPr>
            <w:tcW w:w="0" w:type="auto"/>
            <w:hideMark/>
          </w:tcPr>
          <w:p w14:paraId="53417BC0"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35EFF0DE" w14:textId="6CB0BCA2"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Central asset register, ownership assignment and monthly review.</w:t>
            </w:r>
          </w:p>
        </w:tc>
      </w:tr>
      <w:tr w:rsidR="009C4C60" w:rsidRPr="00BA4FD4" w14:paraId="26C31278" w14:textId="77777777" w:rsidTr="008F5887">
        <w:trPr>
          <w:cnfStyle w:val="000000100000" w:firstRow="0" w:lastRow="0" w:firstColumn="0" w:lastColumn="0" w:oddVBand="0" w:evenVBand="0" w:oddHBand="1" w:evenHBand="0" w:firstRowFirstColumn="0" w:firstRowLastColumn="0" w:lastRowFirstColumn="0" w:lastRowLastColumn="0"/>
          <w:trHeight w:val="717"/>
        </w:trPr>
        <w:tc>
          <w:tcPr>
            <w:cnfStyle w:val="001000000000" w:firstRow="0" w:lastRow="0" w:firstColumn="1" w:lastColumn="0" w:oddVBand="0" w:evenVBand="0" w:oddHBand="0" w:evenHBand="0" w:firstRowFirstColumn="0" w:firstRowLastColumn="0" w:lastRowFirstColumn="0" w:lastRowLastColumn="0"/>
            <w:tcW w:w="0" w:type="auto"/>
            <w:hideMark/>
          </w:tcPr>
          <w:p w14:paraId="26625B5F" w14:textId="77777777" w:rsidR="000F7AB7" w:rsidRDefault="000F7AB7" w:rsidP="00D07B77">
            <w:pPr>
              <w:jc w:val="center"/>
              <w:rPr>
                <w:rFonts w:ascii="Times New Roman" w:eastAsia="Times New Roman" w:hAnsi="Times New Roman" w:cs="Times New Roman"/>
                <w:b w:val="0"/>
                <w:bCs w:val="0"/>
                <w:kern w:val="0"/>
                <w:sz w:val="18"/>
                <w:szCs w:val="18"/>
                <w:lang w:eastAsia="pt-PT"/>
                <w14:ligatures w14:val="none"/>
              </w:rPr>
            </w:pPr>
          </w:p>
          <w:p w14:paraId="5D6FAB0B" w14:textId="0C2C9BD1"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Weak network segmentation</w:t>
            </w:r>
          </w:p>
        </w:tc>
        <w:tc>
          <w:tcPr>
            <w:tcW w:w="0" w:type="auto"/>
            <w:shd w:val="clear" w:color="auto" w:fill="4472C4" w:themeFill="accent1"/>
            <w:hideMark/>
          </w:tcPr>
          <w:p w14:paraId="1CC65494"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001A5CE" w14:textId="26581910"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Medium</w:t>
            </w:r>
          </w:p>
        </w:tc>
        <w:tc>
          <w:tcPr>
            <w:tcW w:w="0" w:type="auto"/>
            <w:shd w:val="clear" w:color="auto" w:fill="FFC000"/>
            <w:hideMark/>
          </w:tcPr>
          <w:p w14:paraId="740DC4AA"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A429D62" w14:textId="6E880AA8"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Very High</w:t>
            </w:r>
          </w:p>
        </w:tc>
        <w:tc>
          <w:tcPr>
            <w:tcW w:w="0" w:type="auto"/>
            <w:shd w:val="clear" w:color="auto" w:fill="92D050"/>
            <w:hideMark/>
          </w:tcPr>
          <w:p w14:paraId="33ACFC38"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89CB8BA" w14:textId="4F3EB4DA"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hideMark/>
          </w:tcPr>
          <w:p w14:paraId="00B88C83"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F67A8C9" w14:textId="395804AF"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Micro-segmentation and least privilege access.</w:t>
            </w:r>
          </w:p>
        </w:tc>
      </w:tr>
      <w:tr w:rsidR="009C4C60" w:rsidRPr="00BA4FD4" w14:paraId="23EF01D8" w14:textId="77777777" w:rsidTr="008F5887">
        <w:trPr>
          <w:trHeight w:val="729"/>
        </w:trPr>
        <w:tc>
          <w:tcPr>
            <w:cnfStyle w:val="001000000000" w:firstRow="0" w:lastRow="0" w:firstColumn="1" w:lastColumn="0" w:oddVBand="0" w:evenVBand="0" w:oddHBand="0" w:evenHBand="0" w:firstRowFirstColumn="0" w:firstRowLastColumn="0" w:lastRowFirstColumn="0" w:lastRowLastColumn="0"/>
            <w:tcW w:w="0" w:type="auto"/>
            <w:hideMark/>
          </w:tcPr>
          <w:p w14:paraId="575EE51A" w14:textId="77777777" w:rsidR="000F7AB7" w:rsidRDefault="000F7AB7" w:rsidP="00D07B77">
            <w:pPr>
              <w:jc w:val="center"/>
              <w:rPr>
                <w:rFonts w:ascii="Times New Roman" w:eastAsia="Times New Roman" w:hAnsi="Times New Roman" w:cs="Times New Roman"/>
                <w:b w:val="0"/>
                <w:bCs w:val="0"/>
                <w:kern w:val="0"/>
                <w:sz w:val="18"/>
                <w:szCs w:val="18"/>
                <w:lang w:eastAsia="pt-PT"/>
                <w14:ligatures w14:val="none"/>
              </w:rPr>
            </w:pPr>
          </w:p>
          <w:p w14:paraId="24A84B34" w14:textId="7FA77C77"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Poor monitoring visibility</w:t>
            </w:r>
          </w:p>
        </w:tc>
        <w:tc>
          <w:tcPr>
            <w:tcW w:w="0" w:type="auto"/>
            <w:shd w:val="clear" w:color="auto" w:fill="4472C4" w:themeFill="accent1"/>
            <w:hideMark/>
          </w:tcPr>
          <w:p w14:paraId="056721AA" w14:textId="77777777" w:rsidR="001718CC" w:rsidRDefault="001718CC"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759D9E9" w14:textId="05BED7BD"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Medium</w:t>
            </w:r>
          </w:p>
        </w:tc>
        <w:tc>
          <w:tcPr>
            <w:tcW w:w="0" w:type="auto"/>
            <w:shd w:val="clear" w:color="auto" w:fill="FFC000"/>
            <w:hideMark/>
          </w:tcPr>
          <w:p w14:paraId="342154DB" w14:textId="77777777" w:rsidR="001718CC" w:rsidRDefault="001718CC"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34E4D97" w14:textId="0E036AB5" w:rsidR="001718CC"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 xml:space="preserve">Very </w:t>
            </w:r>
          </w:p>
          <w:p w14:paraId="7D09BF8B" w14:textId="60832C7B"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92D050"/>
            <w:hideMark/>
          </w:tcPr>
          <w:p w14:paraId="61C40DF3"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A063A05" w14:textId="0E54AED6"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hideMark/>
          </w:tcPr>
          <w:p w14:paraId="077A41AC" w14:textId="77777777" w:rsidR="000F7AB7" w:rsidRDefault="000F7AB7"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BECBBD7" w14:textId="42F33663"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SIEM, EDR, certificate monitoring and SOC alerts.</w:t>
            </w:r>
          </w:p>
        </w:tc>
      </w:tr>
      <w:tr w:rsidR="009C4C60" w:rsidRPr="00BA4FD4" w14:paraId="79A1C1BB" w14:textId="77777777" w:rsidTr="008F5887">
        <w:trPr>
          <w:cnfStyle w:val="000000100000" w:firstRow="0" w:lastRow="0" w:firstColumn="0" w:lastColumn="0" w:oddVBand="0" w:evenVBand="0" w:oddHBand="1" w:evenHBand="0" w:firstRowFirstColumn="0" w:firstRowLastColumn="0" w:lastRowFirstColumn="0" w:lastRowLastColumn="0"/>
          <w:trHeight w:val="1068"/>
        </w:trPr>
        <w:tc>
          <w:tcPr>
            <w:cnfStyle w:val="001000000000" w:firstRow="0" w:lastRow="0" w:firstColumn="1" w:lastColumn="0" w:oddVBand="0" w:evenVBand="0" w:oddHBand="0" w:evenHBand="0" w:firstRowFirstColumn="0" w:firstRowLastColumn="0" w:lastRowFirstColumn="0" w:lastRowLastColumn="0"/>
            <w:tcW w:w="0" w:type="auto"/>
            <w:hideMark/>
          </w:tcPr>
          <w:p w14:paraId="19D6A013" w14:textId="77777777" w:rsidR="000F7AB7" w:rsidRDefault="000F7AB7" w:rsidP="00D07B77">
            <w:pPr>
              <w:jc w:val="center"/>
              <w:rPr>
                <w:rFonts w:ascii="Times New Roman" w:eastAsia="Times New Roman" w:hAnsi="Times New Roman" w:cs="Times New Roman"/>
                <w:b w:val="0"/>
                <w:bCs w:val="0"/>
                <w:kern w:val="0"/>
                <w:sz w:val="18"/>
                <w:szCs w:val="18"/>
                <w:lang w:eastAsia="pt-PT"/>
                <w14:ligatures w14:val="none"/>
              </w:rPr>
            </w:pPr>
          </w:p>
          <w:p w14:paraId="23269409" w14:textId="61D09450"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Sensitive data exposure</w:t>
            </w:r>
          </w:p>
        </w:tc>
        <w:tc>
          <w:tcPr>
            <w:tcW w:w="0" w:type="auto"/>
            <w:shd w:val="clear" w:color="auto" w:fill="4472C4" w:themeFill="accent1"/>
            <w:hideMark/>
          </w:tcPr>
          <w:p w14:paraId="43CE70F7"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A09EB92" w14:textId="29768B65"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Medium</w:t>
            </w:r>
          </w:p>
        </w:tc>
        <w:tc>
          <w:tcPr>
            <w:tcW w:w="0" w:type="auto"/>
            <w:shd w:val="clear" w:color="auto" w:fill="FFC000"/>
            <w:hideMark/>
          </w:tcPr>
          <w:p w14:paraId="3BFE6507"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099F12C3" w14:textId="7027A553"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Very High</w:t>
            </w:r>
          </w:p>
        </w:tc>
        <w:tc>
          <w:tcPr>
            <w:tcW w:w="0" w:type="auto"/>
            <w:shd w:val="clear" w:color="auto" w:fill="EE0000"/>
            <w:hideMark/>
          </w:tcPr>
          <w:p w14:paraId="280F5B20"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369F8AB2" w14:textId="22EE390D"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Critical</w:t>
            </w:r>
          </w:p>
        </w:tc>
        <w:tc>
          <w:tcPr>
            <w:tcW w:w="0" w:type="auto"/>
            <w:hideMark/>
          </w:tcPr>
          <w:p w14:paraId="4C27838B" w14:textId="77777777" w:rsidR="000F7AB7" w:rsidRDefault="000F7AB7"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2198AFEC" w14:textId="783609EB"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Encryption, data classification and access control.</w:t>
            </w:r>
          </w:p>
        </w:tc>
      </w:tr>
      <w:tr w:rsidR="009C4C60" w:rsidRPr="00BA4FD4" w14:paraId="04956208" w14:textId="77777777" w:rsidTr="0092610A">
        <w:trPr>
          <w:trHeight w:val="1082"/>
        </w:trPr>
        <w:tc>
          <w:tcPr>
            <w:cnfStyle w:val="001000000000" w:firstRow="0" w:lastRow="0" w:firstColumn="1" w:lastColumn="0" w:oddVBand="0" w:evenVBand="0" w:oddHBand="0" w:evenHBand="0" w:firstRowFirstColumn="0" w:firstRowLastColumn="0" w:lastRowFirstColumn="0" w:lastRowLastColumn="0"/>
            <w:tcW w:w="0" w:type="auto"/>
            <w:hideMark/>
          </w:tcPr>
          <w:p w14:paraId="21D53F6A" w14:textId="77777777" w:rsidR="00FC3B9B" w:rsidRDefault="00FC3B9B" w:rsidP="00D07B77">
            <w:pPr>
              <w:jc w:val="center"/>
              <w:rPr>
                <w:rFonts w:ascii="Times New Roman" w:eastAsia="Times New Roman" w:hAnsi="Times New Roman" w:cs="Times New Roman"/>
                <w:b w:val="0"/>
                <w:bCs w:val="0"/>
                <w:kern w:val="0"/>
                <w:sz w:val="18"/>
                <w:szCs w:val="18"/>
                <w:lang w:eastAsia="pt-PT"/>
                <w14:ligatures w14:val="none"/>
              </w:rPr>
            </w:pPr>
          </w:p>
          <w:p w14:paraId="4D920A56" w14:textId="72BB9879"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Third-party software vulnerability</w:t>
            </w:r>
          </w:p>
        </w:tc>
        <w:tc>
          <w:tcPr>
            <w:tcW w:w="0" w:type="auto"/>
            <w:shd w:val="clear" w:color="auto" w:fill="92D050"/>
            <w:hideMark/>
          </w:tcPr>
          <w:p w14:paraId="754ABF86" w14:textId="77777777" w:rsidR="00FC3B9B" w:rsidRDefault="00FC3B9B" w:rsidP="00FC3B9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6A35231" w14:textId="52B7EEA3" w:rsidR="009C4C60" w:rsidRPr="00505995" w:rsidRDefault="009C4C60" w:rsidP="00FC3B9B">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92D050"/>
            <w:hideMark/>
          </w:tcPr>
          <w:p w14:paraId="259BF956" w14:textId="77777777" w:rsidR="00FC3B9B" w:rsidRDefault="00FC3B9B"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295108B" w14:textId="4FA26F7D"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92D050"/>
            <w:hideMark/>
          </w:tcPr>
          <w:p w14:paraId="362B7632" w14:textId="77777777" w:rsidR="00FC3B9B" w:rsidRDefault="00FC3B9B"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5BA89051" w14:textId="6BB9136F"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hideMark/>
          </w:tcPr>
          <w:p w14:paraId="6E7A3CD0" w14:textId="77777777" w:rsidR="00F3320A" w:rsidRDefault="00F3320A"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CB55BF3" w14:textId="5E9AAA0A" w:rsidR="009C4C60" w:rsidRPr="00505995" w:rsidRDefault="009C4C60" w:rsidP="00D07B77">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Software supply chain risk management and security testing.</w:t>
            </w:r>
          </w:p>
        </w:tc>
      </w:tr>
      <w:tr w:rsidR="009C4C60" w:rsidRPr="00BA4FD4" w14:paraId="3B5654E4" w14:textId="77777777" w:rsidTr="008F5887">
        <w:trPr>
          <w:cnfStyle w:val="000000100000" w:firstRow="0" w:lastRow="0" w:firstColumn="0" w:lastColumn="0" w:oddVBand="0" w:evenVBand="0" w:oddHBand="1" w:evenHBand="0" w:firstRowFirstColumn="0" w:firstRowLastColumn="0" w:lastRowFirstColumn="0" w:lastRowLastColumn="0"/>
          <w:trHeight w:val="1082"/>
        </w:trPr>
        <w:tc>
          <w:tcPr>
            <w:cnfStyle w:val="001000000000" w:firstRow="0" w:lastRow="0" w:firstColumn="1" w:lastColumn="0" w:oddVBand="0" w:evenVBand="0" w:oddHBand="0" w:evenHBand="0" w:firstRowFirstColumn="0" w:firstRowLastColumn="0" w:lastRowFirstColumn="0" w:lastRowLastColumn="0"/>
            <w:tcW w:w="0" w:type="auto"/>
            <w:hideMark/>
          </w:tcPr>
          <w:p w14:paraId="3353B0D7" w14:textId="77777777" w:rsidR="00FC3B9B" w:rsidRDefault="00FC3B9B" w:rsidP="00D07B77">
            <w:pPr>
              <w:jc w:val="center"/>
              <w:rPr>
                <w:rFonts w:ascii="Times New Roman" w:eastAsia="Times New Roman" w:hAnsi="Times New Roman" w:cs="Times New Roman"/>
                <w:b w:val="0"/>
                <w:bCs w:val="0"/>
                <w:kern w:val="0"/>
                <w:sz w:val="18"/>
                <w:szCs w:val="18"/>
                <w:lang w:eastAsia="pt-PT"/>
                <w14:ligatures w14:val="none"/>
              </w:rPr>
            </w:pPr>
          </w:p>
          <w:p w14:paraId="71DE7DFB" w14:textId="0CEE76E4" w:rsidR="009C4C60" w:rsidRPr="00505995" w:rsidRDefault="009C4C60" w:rsidP="00D07B77">
            <w:pPr>
              <w:jc w:val="center"/>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Delayed incident response</w:t>
            </w:r>
          </w:p>
        </w:tc>
        <w:tc>
          <w:tcPr>
            <w:tcW w:w="0" w:type="auto"/>
            <w:shd w:val="clear" w:color="auto" w:fill="4472C4" w:themeFill="accent1"/>
            <w:hideMark/>
          </w:tcPr>
          <w:p w14:paraId="1E515AF4" w14:textId="77777777" w:rsidR="00FC3B9B" w:rsidRDefault="00FC3B9B"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7F940569" w14:textId="3C623328"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Medium</w:t>
            </w:r>
          </w:p>
        </w:tc>
        <w:tc>
          <w:tcPr>
            <w:tcW w:w="0" w:type="auto"/>
            <w:shd w:val="clear" w:color="auto" w:fill="92D050"/>
            <w:hideMark/>
          </w:tcPr>
          <w:p w14:paraId="4FC829EA" w14:textId="77777777" w:rsidR="00FC3B9B" w:rsidRDefault="00FC3B9B"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CA07777" w14:textId="321AF8D1"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shd w:val="clear" w:color="auto" w:fill="92D050"/>
            <w:hideMark/>
          </w:tcPr>
          <w:p w14:paraId="1A70C17D" w14:textId="77777777" w:rsidR="00FC3B9B" w:rsidRDefault="00FC3B9B"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631406D7" w14:textId="4CFCD47E"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High</w:t>
            </w:r>
          </w:p>
        </w:tc>
        <w:tc>
          <w:tcPr>
            <w:tcW w:w="0" w:type="auto"/>
            <w:hideMark/>
          </w:tcPr>
          <w:p w14:paraId="46A9854C" w14:textId="77777777" w:rsidR="00F3320A" w:rsidRDefault="00F3320A"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p>
          <w:p w14:paraId="125754A1" w14:textId="627BE914" w:rsidR="009C4C60" w:rsidRPr="00505995" w:rsidRDefault="009C4C60" w:rsidP="00D07B77">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505995">
              <w:rPr>
                <w:rFonts w:ascii="Times New Roman" w:eastAsia="Times New Roman" w:hAnsi="Times New Roman" w:cs="Times New Roman"/>
                <w:kern w:val="0"/>
                <w:sz w:val="18"/>
                <w:szCs w:val="18"/>
                <w:lang w:eastAsia="pt-PT"/>
                <w14:ligatures w14:val="none"/>
              </w:rPr>
              <w:t>Incident response playbooks, tabletop exercises and escalation procedures.</w:t>
            </w:r>
          </w:p>
        </w:tc>
      </w:tr>
    </w:tbl>
    <w:p w14:paraId="2C7CB589" w14:textId="77777777" w:rsidR="000F7AB7" w:rsidRDefault="000F7AB7" w:rsidP="00505995">
      <w:pPr>
        <w:jc w:val="center"/>
        <w:rPr>
          <w:rFonts w:ascii="Times New Roman" w:hAnsi="Times New Roman" w:cs="Times New Roman"/>
          <w:b/>
          <w:bCs/>
          <w:lang w:eastAsia="pt-PT"/>
        </w:rPr>
      </w:pPr>
    </w:p>
    <w:p w14:paraId="5E87E599" w14:textId="55BF71C7" w:rsidR="001160E7" w:rsidRPr="00505995" w:rsidRDefault="00505995" w:rsidP="00505995">
      <w:pPr>
        <w:jc w:val="center"/>
        <w:rPr>
          <w:rFonts w:ascii="Times New Roman" w:hAnsi="Times New Roman" w:cs="Times New Roman"/>
          <w:lang w:eastAsia="pt-PT"/>
        </w:rPr>
      </w:pPr>
      <w:r w:rsidRPr="00505995">
        <w:rPr>
          <w:rFonts w:ascii="Times New Roman" w:hAnsi="Times New Roman" w:cs="Times New Roman"/>
          <w:b/>
          <w:bCs/>
          <w:lang w:eastAsia="pt-PT"/>
        </w:rPr>
        <w:t>Table 3:</w:t>
      </w:r>
      <w:r w:rsidRPr="00505995">
        <w:rPr>
          <w:rFonts w:ascii="Times New Roman" w:hAnsi="Times New Roman" w:cs="Times New Roman"/>
          <w:lang w:eastAsia="pt-PT"/>
        </w:rPr>
        <w:t xml:space="preserve"> High-Level Risk Assessment</w:t>
      </w:r>
    </w:p>
    <w:p w14:paraId="15003E7B" w14:textId="44AECE49" w:rsidR="00910C65" w:rsidRPr="00BA4FD4" w:rsidRDefault="00910C65">
      <w:pPr>
        <w:rPr>
          <w:rFonts w:ascii="Times New Roman" w:hAnsi="Times New Roman" w:cs="Times New Roman"/>
          <w:b/>
          <w:bCs/>
          <w:sz w:val="28"/>
          <w:szCs w:val="28"/>
        </w:rPr>
      </w:pPr>
    </w:p>
    <w:p w14:paraId="088F1F97" w14:textId="77777777" w:rsidR="00505995" w:rsidRDefault="00505995" w:rsidP="00F3795D">
      <w:pPr>
        <w:spacing w:line="360" w:lineRule="auto"/>
        <w:jc w:val="both"/>
        <w:rPr>
          <w:rFonts w:ascii="Times New Roman" w:hAnsi="Times New Roman" w:cs="Times New Roman"/>
          <w:sz w:val="24"/>
          <w:szCs w:val="24"/>
        </w:rPr>
      </w:pPr>
    </w:p>
    <w:p w14:paraId="3BA04769" w14:textId="77777777" w:rsidR="00505995" w:rsidRDefault="00505995" w:rsidP="00F3795D">
      <w:pPr>
        <w:spacing w:line="360" w:lineRule="auto"/>
        <w:jc w:val="both"/>
        <w:rPr>
          <w:rFonts w:ascii="Times New Roman" w:hAnsi="Times New Roman" w:cs="Times New Roman"/>
          <w:sz w:val="24"/>
          <w:szCs w:val="24"/>
        </w:rPr>
      </w:pPr>
    </w:p>
    <w:p w14:paraId="4ED90D88" w14:textId="77777777" w:rsidR="00505995" w:rsidRDefault="00505995" w:rsidP="00F3795D">
      <w:pPr>
        <w:spacing w:line="360" w:lineRule="auto"/>
        <w:jc w:val="both"/>
        <w:rPr>
          <w:rFonts w:ascii="Times New Roman" w:hAnsi="Times New Roman" w:cs="Times New Roman"/>
          <w:sz w:val="24"/>
          <w:szCs w:val="24"/>
        </w:rPr>
      </w:pPr>
    </w:p>
    <w:p w14:paraId="629613DF" w14:textId="0EE052E6" w:rsidR="00F3795D" w:rsidRPr="00505995" w:rsidRDefault="00F3795D" w:rsidP="00505995">
      <w:pPr>
        <w:spacing w:line="360" w:lineRule="auto"/>
        <w:jc w:val="both"/>
        <w:rPr>
          <w:rFonts w:ascii="Times New Roman" w:hAnsi="Times New Roman" w:cs="Times New Roman"/>
          <w:sz w:val="24"/>
          <w:szCs w:val="24"/>
        </w:rPr>
      </w:pPr>
      <w:r w:rsidRPr="00505995">
        <w:rPr>
          <w:rFonts w:ascii="Times New Roman" w:hAnsi="Times New Roman" w:cs="Times New Roman"/>
          <w:sz w:val="24"/>
          <w:szCs w:val="24"/>
        </w:rPr>
        <w:lastRenderedPageBreak/>
        <w:t>The biggest dangers include unpatched internet-facing programs, insufficient asset visibility and sensitive data exposure. These threats are to be considered critical since they represent a direct conduit for attackers to access personal data. The mitigation approach should focus on systems that are externally accessible, systems that contain sensitive data, and systems that support important business processes</w:t>
      </w:r>
      <w:r w:rsidR="00314981" w:rsidRPr="0050599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349087"/>
          <w:placeholder>
            <w:docPart w:val="D275DCDBA52144568163F0844CFBA872"/>
          </w:placeholder>
        </w:sdtPr>
        <w:sdtContent>
          <w:r w:rsidR="007805F1" w:rsidRPr="00505995">
            <w:rPr>
              <w:rFonts w:ascii="Times New Roman" w:eastAsia="Times New Roman" w:hAnsi="Times New Roman" w:cs="Times New Roman"/>
              <w:color w:val="000000"/>
              <w:sz w:val="24"/>
              <w:szCs w:val="24"/>
            </w:rPr>
            <w:t>[8]</w:t>
          </w:r>
        </w:sdtContent>
      </w:sdt>
      <w:r w:rsidRPr="00505995">
        <w:rPr>
          <w:rFonts w:ascii="Times New Roman" w:hAnsi="Times New Roman" w:cs="Times New Roman"/>
          <w:sz w:val="24"/>
          <w:szCs w:val="24"/>
        </w:rPr>
        <w:t>.</w:t>
      </w:r>
    </w:p>
    <w:p w14:paraId="32854D92" w14:textId="77777777" w:rsidR="00F3795D" w:rsidRPr="00505995" w:rsidRDefault="00F3795D" w:rsidP="00505995">
      <w:pPr>
        <w:spacing w:line="360" w:lineRule="auto"/>
        <w:jc w:val="both"/>
        <w:rPr>
          <w:rFonts w:ascii="Times New Roman" w:hAnsi="Times New Roman" w:cs="Times New Roman"/>
          <w:sz w:val="24"/>
          <w:szCs w:val="24"/>
        </w:rPr>
      </w:pPr>
    </w:p>
    <w:p w14:paraId="3EFDA1AC" w14:textId="2224779D" w:rsidR="00F3795D" w:rsidRPr="00505995" w:rsidRDefault="00F3795D" w:rsidP="00505995">
      <w:pPr>
        <w:spacing w:line="360" w:lineRule="auto"/>
        <w:jc w:val="both"/>
        <w:rPr>
          <w:rFonts w:ascii="Times New Roman" w:hAnsi="Times New Roman" w:cs="Times New Roman"/>
          <w:sz w:val="24"/>
          <w:szCs w:val="24"/>
        </w:rPr>
      </w:pPr>
      <w:r w:rsidRPr="00505995">
        <w:rPr>
          <w:rFonts w:ascii="Times New Roman" w:hAnsi="Times New Roman" w:cs="Times New Roman"/>
          <w:sz w:val="24"/>
          <w:szCs w:val="24"/>
        </w:rPr>
        <w:t xml:space="preserve">Risk must also be assessed on an ongoing basis. A vulnerability that is considered low risk </w:t>
      </w:r>
      <w:r w:rsidR="007467F9" w:rsidRPr="00505995">
        <w:rPr>
          <w:rFonts w:ascii="Times New Roman" w:hAnsi="Times New Roman" w:cs="Times New Roman"/>
          <w:sz w:val="24"/>
          <w:szCs w:val="24"/>
        </w:rPr>
        <w:t>now</w:t>
      </w:r>
      <w:r w:rsidRPr="00505995">
        <w:rPr>
          <w:rFonts w:ascii="Times New Roman" w:hAnsi="Times New Roman" w:cs="Times New Roman"/>
          <w:sz w:val="24"/>
          <w:szCs w:val="24"/>
        </w:rPr>
        <w:t xml:space="preserve"> can become severe if exploit code becomes available, or if the machine affected is made internet-facing. Therefore, the organisation should prioritise vulnerabilities by risk and not address them equally.</w:t>
      </w:r>
    </w:p>
    <w:p w14:paraId="23300FD7" w14:textId="77777777" w:rsidR="00F3795D" w:rsidRPr="00505995" w:rsidRDefault="00F3795D" w:rsidP="00505995">
      <w:pPr>
        <w:spacing w:line="360" w:lineRule="auto"/>
        <w:jc w:val="both"/>
        <w:rPr>
          <w:rFonts w:ascii="Times New Roman" w:hAnsi="Times New Roman" w:cs="Times New Roman"/>
          <w:sz w:val="24"/>
          <w:szCs w:val="24"/>
        </w:rPr>
      </w:pPr>
    </w:p>
    <w:p w14:paraId="05DC621B" w14:textId="7BA9CBAB" w:rsidR="00F3795D" w:rsidRPr="00505995" w:rsidRDefault="00F3795D" w:rsidP="00505995">
      <w:pPr>
        <w:spacing w:line="360" w:lineRule="auto"/>
        <w:jc w:val="both"/>
        <w:rPr>
          <w:rFonts w:ascii="Times New Roman" w:hAnsi="Times New Roman" w:cs="Times New Roman"/>
          <w:sz w:val="24"/>
          <w:szCs w:val="24"/>
        </w:rPr>
      </w:pPr>
      <w:r w:rsidRPr="00505995">
        <w:rPr>
          <w:rFonts w:ascii="Times New Roman" w:hAnsi="Times New Roman" w:cs="Times New Roman"/>
          <w:sz w:val="24"/>
          <w:szCs w:val="24"/>
        </w:rPr>
        <w:t xml:space="preserve">The risk assessment should also consider the risk of exposure through the supply </w:t>
      </w:r>
      <w:r w:rsidR="00D847B5" w:rsidRPr="00505995">
        <w:rPr>
          <w:rFonts w:ascii="Times New Roman" w:hAnsi="Times New Roman" w:cs="Times New Roman"/>
          <w:sz w:val="24"/>
          <w:szCs w:val="24"/>
        </w:rPr>
        <w:t>chain. There</w:t>
      </w:r>
      <w:r w:rsidRPr="00505995">
        <w:rPr>
          <w:rFonts w:ascii="Times New Roman" w:hAnsi="Times New Roman" w:cs="Times New Roman"/>
          <w:sz w:val="24"/>
          <w:szCs w:val="24"/>
        </w:rPr>
        <w:t xml:space="preserve"> are many businesses that depend on cloud services, libraries, frameworks and third-party applications. Without monitoring, verification or update of these components, there can be substantial security concerns. This is relevant to the Equifax case since Apache Struts was a third-party framework used in an application addressing the internet</w:t>
      </w:r>
      <w:r w:rsidR="00EA1728" w:rsidRPr="0050599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560515"/>
          <w:placeholder>
            <w:docPart w:val="F0D141C8B271464B9150E0F53CEAD4F7"/>
          </w:placeholder>
        </w:sdtPr>
        <w:sdtContent>
          <w:r w:rsidR="007805F1" w:rsidRPr="00505995">
            <w:rPr>
              <w:rFonts w:ascii="Times New Roman" w:eastAsia="Times New Roman" w:hAnsi="Times New Roman" w:cs="Times New Roman"/>
              <w:color w:val="000000"/>
              <w:sz w:val="24"/>
              <w:szCs w:val="24"/>
            </w:rPr>
            <w:t>[7]</w:t>
          </w:r>
        </w:sdtContent>
      </w:sdt>
      <w:r w:rsidRPr="00505995">
        <w:rPr>
          <w:rFonts w:ascii="Times New Roman" w:hAnsi="Times New Roman" w:cs="Times New Roman"/>
          <w:sz w:val="24"/>
          <w:szCs w:val="24"/>
        </w:rPr>
        <w:t>.</w:t>
      </w:r>
    </w:p>
    <w:p w14:paraId="72AC65B8" w14:textId="77777777" w:rsidR="00F3795D" w:rsidRPr="00505995" w:rsidRDefault="00F3795D" w:rsidP="00505995">
      <w:pPr>
        <w:spacing w:line="360" w:lineRule="auto"/>
        <w:jc w:val="both"/>
        <w:rPr>
          <w:rFonts w:ascii="Times New Roman" w:hAnsi="Times New Roman" w:cs="Times New Roman"/>
          <w:sz w:val="24"/>
          <w:szCs w:val="24"/>
        </w:rPr>
      </w:pPr>
    </w:p>
    <w:p w14:paraId="5100DAC0" w14:textId="142C8A24" w:rsidR="00D07B77" w:rsidRPr="00505995" w:rsidRDefault="00F3795D" w:rsidP="00505995">
      <w:pPr>
        <w:spacing w:line="360" w:lineRule="auto"/>
        <w:jc w:val="both"/>
        <w:rPr>
          <w:rFonts w:ascii="Times New Roman" w:hAnsi="Times New Roman" w:cs="Times New Roman"/>
          <w:sz w:val="24"/>
          <w:szCs w:val="24"/>
        </w:rPr>
      </w:pPr>
      <w:r w:rsidRPr="00505995">
        <w:rPr>
          <w:rFonts w:ascii="Times New Roman" w:hAnsi="Times New Roman" w:cs="Times New Roman"/>
          <w:sz w:val="24"/>
          <w:szCs w:val="24"/>
        </w:rPr>
        <w:t xml:space="preserve">In addition, problems in segmentation </w:t>
      </w:r>
      <w:r w:rsidR="00D847B5" w:rsidRPr="00505995">
        <w:rPr>
          <w:rFonts w:ascii="Times New Roman" w:hAnsi="Times New Roman" w:cs="Times New Roman"/>
          <w:sz w:val="24"/>
          <w:szCs w:val="24"/>
        </w:rPr>
        <w:t>must</w:t>
      </w:r>
      <w:r w:rsidRPr="00505995">
        <w:rPr>
          <w:rFonts w:ascii="Times New Roman" w:hAnsi="Times New Roman" w:cs="Times New Roman"/>
          <w:sz w:val="24"/>
          <w:szCs w:val="24"/>
        </w:rPr>
        <w:t xml:space="preserve"> be evaluated. Attackers that penetrate a single system should not be able to easily move throughout the entire network. Micro-segmentation and least privilege access can limit lateral movement and reduce the impact of a hack. This is strongly related to Zero Trust in that Zero Trust assumes a breach has already occurred and so limits unneeded access</w:t>
      </w:r>
      <w:r w:rsidR="00EA1728" w:rsidRPr="0050599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2010668"/>
          <w:placeholder>
            <w:docPart w:val="626258ABB6C3430AB08195F5E8F928F9"/>
          </w:placeholder>
        </w:sdtPr>
        <w:sdtContent>
          <w:r w:rsidR="007805F1" w:rsidRPr="00505995">
            <w:rPr>
              <w:rFonts w:ascii="Times New Roman" w:eastAsia="Times New Roman" w:hAnsi="Times New Roman" w:cs="Times New Roman"/>
              <w:color w:val="000000"/>
              <w:sz w:val="24"/>
              <w:szCs w:val="24"/>
            </w:rPr>
            <w:t>[9]</w:t>
          </w:r>
        </w:sdtContent>
      </w:sdt>
      <w:r w:rsidRPr="00505995">
        <w:rPr>
          <w:rFonts w:ascii="Times New Roman" w:hAnsi="Times New Roman" w:cs="Times New Roman"/>
          <w:sz w:val="24"/>
          <w:szCs w:val="24"/>
        </w:rPr>
        <w:t>.</w:t>
      </w:r>
    </w:p>
    <w:p w14:paraId="146FB62A" w14:textId="77777777" w:rsidR="00F3795D" w:rsidRPr="00505995" w:rsidRDefault="00F3795D" w:rsidP="00505995">
      <w:pPr>
        <w:spacing w:line="360" w:lineRule="auto"/>
        <w:jc w:val="both"/>
        <w:rPr>
          <w:rFonts w:ascii="Times New Roman" w:hAnsi="Times New Roman" w:cs="Times New Roman"/>
          <w:sz w:val="24"/>
          <w:szCs w:val="24"/>
        </w:rPr>
      </w:pPr>
    </w:p>
    <w:p w14:paraId="14A8A983" w14:textId="77777777" w:rsidR="00F3795D" w:rsidRPr="00505995" w:rsidRDefault="00F3795D" w:rsidP="00505995">
      <w:pPr>
        <w:spacing w:line="360" w:lineRule="auto"/>
        <w:jc w:val="both"/>
        <w:rPr>
          <w:rFonts w:ascii="Times New Roman" w:hAnsi="Times New Roman" w:cs="Times New Roman"/>
          <w:b/>
          <w:bCs/>
          <w:sz w:val="24"/>
          <w:szCs w:val="24"/>
        </w:rPr>
      </w:pPr>
    </w:p>
    <w:p w14:paraId="16C34E2B" w14:textId="77777777" w:rsidR="00F3795D" w:rsidRPr="00505995" w:rsidRDefault="00F3795D" w:rsidP="00505995">
      <w:pPr>
        <w:spacing w:line="360" w:lineRule="auto"/>
        <w:jc w:val="both"/>
        <w:rPr>
          <w:rFonts w:ascii="Times New Roman" w:hAnsi="Times New Roman" w:cs="Times New Roman"/>
          <w:b/>
          <w:bCs/>
          <w:sz w:val="24"/>
          <w:szCs w:val="24"/>
        </w:rPr>
      </w:pPr>
    </w:p>
    <w:p w14:paraId="0DD83892" w14:textId="77777777" w:rsidR="00F3795D" w:rsidRPr="00BA4FD4" w:rsidRDefault="00F3795D" w:rsidP="00910C65">
      <w:pPr>
        <w:jc w:val="center"/>
        <w:rPr>
          <w:rFonts w:ascii="Times New Roman" w:hAnsi="Times New Roman" w:cs="Times New Roman"/>
          <w:b/>
          <w:bCs/>
          <w:sz w:val="28"/>
          <w:szCs w:val="28"/>
        </w:rPr>
      </w:pPr>
    </w:p>
    <w:p w14:paraId="3E253E96" w14:textId="77777777" w:rsidR="00D847B5" w:rsidRPr="00BA4FD4" w:rsidRDefault="00D847B5" w:rsidP="00910C65">
      <w:pPr>
        <w:jc w:val="center"/>
        <w:rPr>
          <w:rFonts w:ascii="Times New Roman" w:hAnsi="Times New Roman" w:cs="Times New Roman"/>
          <w:b/>
          <w:bCs/>
          <w:sz w:val="28"/>
          <w:szCs w:val="28"/>
        </w:rPr>
      </w:pPr>
    </w:p>
    <w:p w14:paraId="61C552F4" w14:textId="77777777" w:rsidR="004A6D11" w:rsidRDefault="004A6D11" w:rsidP="008F5887">
      <w:pPr>
        <w:pStyle w:val="Heading2"/>
        <w:jc w:val="center"/>
        <w:rPr>
          <w:rFonts w:ascii="Times New Roman" w:hAnsi="Times New Roman" w:cs="Times New Roman"/>
          <w:b/>
          <w:bCs/>
          <w:color w:val="auto"/>
          <w:sz w:val="28"/>
          <w:szCs w:val="28"/>
        </w:rPr>
      </w:pPr>
      <w:bookmarkStart w:id="41" w:name="_Toc233211920"/>
      <w:bookmarkStart w:id="42" w:name="_Toc236242555"/>
    </w:p>
    <w:p w14:paraId="3590BB1D" w14:textId="7698DF8E" w:rsidR="0033405F" w:rsidRPr="002152FC" w:rsidRDefault="001C3401" w:rsidP="008F5887">
      <w:pPr>
        <w:pStyle w:val="Heading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2.4 </w:t>
      </w:r>
      <w:r w:rsidR="00910C65" w:rsidRPr="002152FC">
        <w:rPr>
          <w:rFonts w:ascii="Times New Roman" w:hAnsi="Times New Roman" w:cs="Times New Roman"/>
          <w:b/>
          <w:bCs/>
          <w:color w:val="auto"/>
          <w:sz w:val="28"/>
          <w:szCs w:val="28"/>
        </w:rPr>
        <w:t>Compliance, Incident Response and Protection Controls</w:t>
      </w:r>
      <w:bookmarkEnd w:id="41"/>
      <w:bookmarkEnd w:id="42"/>
    </w:p>
    <w:p w14:paraId="64D35967" w14:textId="16DDF29C" w:rsidR="0033405F" w:rsidRPr="000F7AB7" w:rsidRDefault="0033405F" w:rsidP="000F7AB7">
      <w:pPr>
        <w:spacing w:line="360" w:lineRule="auto"/>
        <w:jc w:val="both"/>
        <w:rPr>
          <w:rFonts w:ascii="Times New Roman" w:hAnsi="Times New Roman" w:cs="Times New Roman"/>
          <w:sz w:val="24"/>
          <w:szCs w:val="24"/>
        </w:rPr>
      </w:pPr>
      <w:r w:rsidRPr="000F7AB7">
        <w:rPr>
          <w:rFonts w:ascii="Times New Roman" w:hAnsi="Times New Roman" w:cs="Times New Roman"/>
          <w:sz w:val="24"/>
          <w:szCs w:val="24"/>
        </w:rPr>
        <w:t xml:space="preserve">Critical components of a cybersecurity program include technical controls, disaster recovery, compliance alignment and incident response planning. The organization must have in place a transparent breach notification process in the case of a personal information breach. UK data protection law obliges companies to notify the Information Commissioner’s Office (ICO) of any notifiable personal data breach ‘without undue delay’ and, where feasible, within 72 hours of becoming aware of it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641817"/>
          <w:placeholder>
            <w:docPart w:val="EFB5F5DB97064B76A2A4299A22EC2315"/>
          </w:placeholder>
        </w:sdtPr>
        <w:sdtContent>
          <w:r w:rsidR="007805F1" w:rsidRPr="000F7AB7">
            <w:rPr>
              <w:rFonts w:ascii="Times New Roman" w:eastAsia="Times New Roman" w:hAnsi="Times New Roman" w:cs="Times New Roman"/>
              <w:color w:val="000000"/>
              <w:sz w:val="24"/>
              <w:szCs w:val="24"/>
            </w:rPr>
            <w:t>[10]</w:t>
          </w:r>
        </w:sdtContent>
      </w:sdt>
      <w:r w:rsidRPr="000F7AB7">
        <w:rPr>
          <w:rFonts w:ascii="Times New Roman" w:hAnsi="Times New Roman" w:cs="Times New Roman"/>
          <w:sz w:val="24"/>
          <w:szCs w:val="24"/>
        </w:rPr>
        <w:t>. This means that the organization needs to be able to rapidly discover, assess, document and disclose any breaches.</w:t>
      </w:r>
    </w:p>
    <w:p w14:paraId="1B19C3E0" w14:textId="00C6304B" w:rsidR="0033405F" w:rsidRPr="000F7AB7" w:rsidRDefault="0033405F" w:rsidP="000F7AB7">
      <w:pPr>
        <w:spacing w:line="360" w:lineRule="auto"/>
        <w:jc w:val="both"/>
        <w:rPr>
          <w:rFonts w:ascii="Times New Roman" w:hAnsi="Times New Roman" w:cs="Times New Roman"/>
          <w:sz w:val="24"/>
          <w:szCs w:val="24"/>
        </w:rPr>
      </w:pPr>
      <w:r w:rsidRPr="000F7AB7">
        <w:rPr>
          <w:rFonts w:ascii="Times New Roman" w:hAnsi="Times New Roman" w:cs="Times New Roman"/>
          <w:sz w:val="24"/>
          <w:szCs w:val="24"/>
        </w:rPr>
        <w:t xml:space="preserve">The incident response plan should conform to established incident response criteria. NIST SP 800-61 Rev. 3 states that incident response should be integrated into cyber security risk management and the functions of the NIST Cybersecurity Framework 2.0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9033473"/>
          <w:placeholder>
            <w:docPart w:val="C6BA47ED056C4828B32356ACBF04116E"/>
          </w:placeholder>
        </w:sdtPr>
        <w:sdtContent>
          <w:r w:rsidR="007805F1" w:rsidRPr="000F7AB7">
            <w:rPr>
              <w:rFonts w:ascii="Times New Roman" w:eastAsia="Times New Roman" w:hAnsi="Times New Roman" w:cs="Times New Roman"/>
              <w:color w:val="000000"/>
              <w:sz w:val="24"/>
              <w:szCs w:val="24"/>
            </w:rPr>
            <w:t>[11]</w:t>
          </w:r>
        </w:sdtContent>
      </w:sdt>
      <w:r w:rsidRPr="000F7AB7">
        <w:rPr>
          <w:rFonts w:ascii="Times New Roman" w:hAnsi="Times New Roman" w:cs="Times New Roman"/>
          <w:sz w:val="24"/>
          <w:szCs w:val="24"/>
        </w:rPr>
        <w:t>. This shows that incident response is not just a post-attack activity. It must be embedded within governance, identification, protection, detection, reaction and recovery.</w:t>
      </w:r>
    </w:p>
    <w:p w14:paraId="0DCF7864" w14:textId="77777777" w:rsidR="004A6D11" w:rsidRDefault="0033405F" w:rsidP="000F7AB7">
      <w:pPr>
        <w:spacing w:line="360" w:lineRule="auto"/>
        <w:jc w:val="both"/>
        <w:rPr>
          <w:rFonts w:ascii="Times New Roman" w:hAnsi="Times New Roman" w:cs="Times New Roman"/>
          <w:sz w:val="24"/>
          <w:szCs w:val="24"/>
        </w:rPr>
      </w:pPr>
      <w:r w:rsidRPr="000F7AB7">
        <w:rPr>
          <w:rFonts w:ascii="Times New Roman" w:hAnsi="Times New Roman" w:cs="Times New Roman"/>
          <w:sz w:val="24"/>
          <w:szCs w:val="24"/>
        </w:rPr>
        <w:t>The incident response process should include preparation, detection, analysis, containment, eradication, recovery and applying lessons learned. Preparation is a process that comprises assigning responsibilities, developing playbooks, testing response processes and training workers. Detection is the surveillance of alarms, vulnerability reports and suspicious activities. The analysis step is to identify affected systems and data and to understand the magnitude of the incident. Containment means to isolate compromised systems and to stop unauthorised access. Eradication is the process of removing the malware, repairing vulnerabilities, and resetting compromised credentials. The recovery process includes the secure restoration of services and continued surveillance for any other suspicious activities. It is vital to apply the knowledge gained towards improving policies and controls</w:t>
      </w:r>
      <w:r w:rsidR="0046604F" w:rsidRPr="000F7AB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3707229"/>
          <w:placeholder>
            <w:docPart w:val="D715352D452D4AF88296181C195DD972"/>
          </w:placeholder>
        </w:sdtPr>
        <w:sdtContent>
          <w:r w:rsidR="007805F1" w:rsidRPr="000F7AB7">
            <w:rPr>
              <w:rFonts w:ascii="Times New Roman" w:eastAsia="Times New Roman" w:hAnsi="Times New Roman" w:cs="Times New Roman"/>
              <w:color w:val="000000"/>
              <w:sz w:val="24"/>
              <w:szCs w:val="24"/>
            </w:rPr>
            <w:t>[11]</w:t>
          </w:r>
        </w:sdtContent>
      </w:sdt>
      <w:r w:rsidRPr="000F7AB7">
        <w:rPr>
          <w:rFonts w:ascii="Times New Roman" w:hAnsi="Times New Roman" w:cs="Times New Roman"/>
          <w:sz w:val="24"/>
          <w:szCs w:val="24"/>
        </w:rPr>
        <w:t>.</w:t>
      </w:r>
      <w:r w:rsidR="00920974">
        <w:rPr>
          <w:rFonts w:ascii="Times New Roman" w:hAnsi="Times New Roman" w:cs="Times New Roman"/>
          <w:sz w:val="24"/>
          <w:szCs w:val="24"/>
        </w:rPr>
        <w:t xml:space="preserve"> </w:t>
      </w:r>
    </w:p>
    <w:p w14:paraId="4F59BC62" w14:textId="71C0BD40" w:rsidR="005E174B" w:rsidRPr="004A6D11" w:rsidRDefault="0033405F" w:rsidP="004A6D11">
      <w:pPr>
        <w:spacing w:line="360" w:lineRule="auto"/>
        <w:jc w:val="both"/>
        <w:rPr>
          <w:rFonts w:ascii="Times New Roman" w:hAnsi="Times New Roman" w:cs="Times New Roman"/>
          <w:sz w:val="24"/>
          <w:szCs w:val="24"/>
        </w:rPr>
      </w:pPr>
      <w:r w:rsidRPr="000F7AB7">
        <w:rPr>
          <w:rFonts w:ascii="Times New Roman" w:hAnsi="Times New Roman" w:cs="Times New Roman"/>
          <w:sz w:val="24"/>
          <w:szCs w:val="24"/>
        </w:rPr>
        <w:t>Disaster recovery planning is also important. The organization must maintain recovery time objectives, recovery point objectives and tested backups. This assists in ensuring the successful continuity or quick resumption of critical services following a major incident. Disaster recovery should not be focused only on the restoration of systems. It should also include evidence maintenance, legal notification, customer communication and regulator communication</w:t>
      </w:r>
      <w:r w:rsidR="0046604F" w:rsidRPr="000F7AB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4712491"/>
          <w:placeholder>
            <w:docPart w:val="9B4D05D8D5034FA98784294E2B4CB565"/>
          </w:placeholder>
        </w:sdtPr>
        <w:sdtContent>
          <w:r w:rsidR="007805F1" w:rsidRPr="000F7AB7">
            <w:rPr>
              <w:rFonts w:ascii="Times New Roman" w:eastAsia="Times New Roman" w:hAnsi="Times New Roman" w:cs="Times New Roman"/>
              <w:color w:val="000000"/>
              <w:sz w:val="24"/>
              <w:szCs w:val="24"/>
            </w:rPr>
            <w:t>[10]</w:t>
          </w:r>
        </w:sdtContent>
      </w:sdt>
      <w:r w:rsidRPr="000F7AB7">
        <w:rPr>
          <w:rFonts w:ascii="Times New Roman" w:hAnsi="Times New Roman" w:cs="Times New Roman"/>
          <w:sz w:val="24"/>
          <w:szCs w:val="24"/>
        </w:rPr>
        <w:t>.</w:t>
      </w:r>
      <w:r w:rsidR="006D5676" w:rsidRPr="000F7AB7">
        <w:rPr>
          <w:rFonts w:ascii="Times New Roman" w:hAnsi="Times New Roman" w:cs="Times New Roman"/>
          <w:b/>
          <w:bCs/>
          <w:sz w:val="24"/>
          <w:szCs w:val="24"/>
        </w:rPr>
        <w:br w:type="page"/>
      </w:r>
    </w:p>
    <w:p w14:paraId="291D71E6" w14:textId="77777777" w:rsidR="000B1415" w:rsidRPr="00BA4FD4" w:rsidRDefault="000B1415" w:rsidP="00A20AA0">
      <w:pPr>
        <w:tabs>
          <w:tab w:val="left" w:pos="5210"/>
        </w:tabs>
        <w:jc w:val="center"/>
        <w:rPr>
          <w:rFonts w:ascii="Times New Roman" w:hAnsi="Times New Roman" w:cs="Times New Roman"/>
          <w:b/>
          <w:bCs/>
          <w:sz w:val="28"/>
          <w:szCs w:val="28"/>
        </w:rPr>
      </w:pPr>
    </w:p>
    <w:tbl>
      <w:tblPr>
        <w:tblStyle w:val="GridTable4-Accent3"/>
        <w:tblW w:w="8753" w:type="dxa"/>
        <w:tblLook w:val="04A0" w:firstRow="1" w:lastRow="0" w:firstColumn="1" w:lastColumn="0" w:noHBand="0" w:noVBand="1"/>
      </w:tblPr>
      <w:tblGrid>
        <w:gridCol w:w="2375"/>
        <w:gridCol w:w="2973"/>
        <w:gridCol w:w="3405"/>
      </w:tblGrid>
      <w:tr w:rsidR="002212A8" w:rsidRPr="00BA4FD4" w14:paraId="50F1C611" w14:textId="77777777" w:rsidTr="00EB4061">
        <w:trPr>
          <w:cnfStyle w:val="100000000000" w:firstRow="1" w:lastRow="0" w:firstColumn="0" w:lastColumn="0" w:oddVBand="0" w:evenVBand="0" w:oddHBand="0"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0" w:type="auto"/>
            <w:hideMark/>
          </w:tcPr>
          <w:p w14:paraId="50F30311" w14:textId="77777777" w:rsidR="002212A8" w:rsidRPr="00577CDB" w:rsidRDefault="002212A8" w:rsidP="00C04E09">
            <w:pPr>
              <w:jc w:val="center"/>
              <w:rPr>
                <w:rFonts w:ascii="Times New Roman" w:eastAsia="Times New Roman" w:hAnsi="Times New Roman" w:cs="Times New Roman"/>
                <w:b w:val="0"/>
                <w:bCs w:val="0"/>
                <w:color w:val="auto"/>
                <w:kern w:val="0"/>
                <w:sz w:val="18"/>
                <w:szCs w:val="18"/>
                <w:lang w:eastAsia="pt-PT"/>
                <w14:ligatures w14:val="none"/>
              </w:rPr>
            </w:pPr>
            <w:r w:rsidRPr="00577CDB">
              <w:rPr>
                <w:rFonts w:ascii="Times New Roman" w:eastAsia="Times New Roman" w:hAnsi="Times New Roman" w:cs="Times New Roman"/>
                <w:color w:val="auto"/>
                <w:kern w:val="0"/>
                <w:sz w:val="18"/>
                <w:szCs w:val="18"/>
                <w:lang w:eastAsia="pt-PT"/>
                <w14:ligatures w14:val="none"/>
              </w:rPr>
              <w:t>Control</w:t>
            </w:r>
          </w:p>
        </w:tc>
        <w:tc>
          <w:tcPr>
            <w:tcW w:w="0" w:type="auto"/>
            <w:hideMark/>
          </w:tcPr>
          <w:p w14:paraId="15C988A2" w14:textId="77777777" w:rsidR="002212A8" w:rsidRPr="00577CDB" w:rsidRDefault="002212A8" w:rsidP="00C04E0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77CDB">
              <w:rPr>
                <w:rFonts w:ascii="Times New Roman" w:eastAsia="Times New Roman" w:hAnsi="Times New Roman" w:cs="Times New Roman"/>
                <w:color w:val="auto"/>
                <w:kern w:val="0"/>
                <w:sz w:val="18"/>
                <w:szCs w:val="18"/>
                <w:lang w:eastAsia="pt-PT"/>
                <w14:ligatures w14:val="none"/>
              </w:rPr>
              <w:t>Purpose</w:t>
            </w:r>
          </w:p>
        </w:tc>
        <w:tc>
          <w:tcPr>
            <w:tcW w:w="0" w:type="auto"/>
            <w:hideMark/>
          </w:tcPr>
          <w:p w14:paraId="6F8B6014" w14:textId="77777777" w:rsidR="002212A8" w:rsidRPr="00577CDB" w:rsidRDefault="002212A8" w:rsidP="00C04E09">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kern w:val="0"/>
                <w:sz w:val="18"/>
                <w:szCs w:val="18"/>
                <w:lang w:eastAsia="pt-PT"/>
                <w14:ligatures w14:val="none"/>
              </w:rPr>
            </w:pPr>
            <w:r w:rsidRPr="00577CDB">
              <w:rPr>
                <w:rFonts w:ascii="Times New Roman" w:eastAsia="Times New Roman" w:hAnsi="Times New Roman" w:cs="Times New Roman"/>
                <w:color w:val="auto"/>
                <w:kern w:val="0"/>
                <w:sz w:val="18"/>
                <w:szCs w:val="18"/>
                <w:lang w:eastAsia="pt-PT"/>
                <w14:ligatures w14:val="none"/>
              </w:rPr>
              <w:t>How it reduces risk</w:t>
            </w:r>
          </w:p>
        </w:tc>
      </w:tr>
      <w:tr w:rsidR="002212A8" w:rsidRPr="00BA4FD4" w14:paraId="2AB7D594" w14:textId="77777777" w:rsidTr="00EB4061">
        <w:trPr>
          <w:cnfStyle w:val="000000100000" w:firstRow="0" w:lastRow="0" w:firstColumn="0" w:lastColumn="0" w:oddVBand="0" w:evenVBand="0" w:oddHBand="1" w:evenHBand="0" w:firstRowFirstColumn="0" w:firstRowLastColumn="0" w:lastRowFirstColumn="0" w:lastRowLastColumn="0"/>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66485C1B" w14:textId="2ECFD10C"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Continuous monitoring</w:t>
            </w:r>
          </w:p>
        </w:tc>
        <w:tc>
          <w:tcPr>
            <w:tcW w:w="0" w:type="auto"/>
            <w:hideMark/>
          </w:tcPr>
          <w:p w14:paraId="01026129"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Monitors systems, users and network activity.</w:t>
            </w:r>
          </w:p>
        </w:tc>
        <w:tc>
          <w:tcPr>
            <w:tcW w:w="0" w:type="auto"/>
            <w:hideMark/>
          </w:tcPr>
          <w:p w14:paraId="53562435"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Detects suspicious activity earlier.</w:t>
            </w:r>
          </w:p>
        </w:tc>
      </w:tr>
      <w:tr w:rsidR="002212A8" w:rsidRPr="00BA4FD4" w14:paraId="59053074" w14:textId="77777777" w:rsidTr="00EB4061">
        <w:trPr>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69896947" w14:textId="77777777"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Automated vulnerability scanning</w:t>
            </w:r>
          </w:p>
        </w:tc>
        <w:tc>
          <w:tcPr>
            <w:tcW w:w="0" w:type="auto"/>
            <w:hideMark/>
          </w:tcPr>
          <w:p w14:paraId="5798B2D1"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Identifies known vulnerabilities.</w:t>
            </w:r>
          </w:p>
        </w:tc>
        <w:tc>
          <w:tcPr>
            <w:tcW w:w="0" w:type="auto"/>
            <w:hideMark/>
          </w:tcPr>
          <w:p w14:paraId="1810D697"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Reduces the chance of unpatched systems being exploited.</w:t>
            </w:r>
          </w:p>
        </w:tc>
      </w:tr>
      <w:tr w:rsidR="002212A8" w:rsidRPr="00BA4FD4" w14:paraId="2D8AAB94" w14:textId="77777777" w:rsidTr="00EB4061">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3720A490" w14:textId="7CA93335"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 xml:space="preserve">Endpoint Detection </w:t>
            </w:r>
            <w:r w:rsidR="00A97402" w:rsidRPr="00396233">
              <w:rPr>
                <w:rFonts w:ascii="Times New Roman" w:eastAsia="Times New Roman" w:hAnsi="Times New Roman" w:cs="Times New Roman"/>
                <w:kern w:val="0"/>
                <w:sz w:val="18"/>
                <w:szCs w:val="18"/>
                <w:lang w:eastAsia="pt-PT"/>
                <w14:ligatures w14:val="none"/>
              </w:rPr>
              <w:t>and. Response</w:t>
            </w:r>
          </w:p>
        </w:tc>
        <w:tc>
          <w:tcPr>
            <w:tcW w:w="0" w:type="auto"/>
            <w:hideMark/>
          </w:tcPr>
          <w:p w14:paraId="7A55FAA8"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Detects malware and abnormal device behaviour.</w:t>
            </w:r>
          </w:p>
        </w:tc>
        <w:tc>
          <w:tcPr>
            <w:tcW w:w="0" w:type="auto"/>
            <w:hideMark/>
          </w:tcPr>
          <w:p w14:paraId="4F7DF0C6"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Helps contain compromised devices quickly.</w:t>
            </w:r>
          </w:p>
        </w:tc>
      </w:tr>
      <w:tr w:rsidR="002212A8" w:rsidRPr="00BA4FD4" w14:paraId="2B628D59" w14:textId="77777777" w:rsidTr="00EB4061">
        <w:trPr>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3BE529D4" w14:textId="77777777"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Encryption</w:t>
            </w:r>
          </w:p>
        </w:tc>
        <w:tc>
          <w:tcPr>
            <w:tcW w:w="0" w:type="auto"/>
            <w:hideMark/>
          </w:tcPr>
          <w:p w14:paraId="6182746B"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Protects data at rest and in transit.</w:t>
            </w:r>
          </w:p>
        </w:tc>
        <w:tc>
          <w:tcPr>
            <w:tcW w:w="0" w:type="auto"/>
            <w:hideMark/>
          </w:tcPr>
          <w:p w14:paraId="64B914DF"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Reduces the impact if attackers access data.</w:t>
            </w:r>
          </w:p>
        </w:tc>
      </w:tr>
      <w:tr w:rsidR="002212A8" w:rsidRPr="00BA4FD4" w14:paraId="36CB18B0" w14:textId="77777777" w:rsidTr="00EB4061">
        <w:trPr>
          <w:cnfStyle w:val="000000100000" w:firstRow="0" w:lastRow="0" w:firstColumn="0" w:lastColumn="0" w:oddVBand="0" w:evenVBand="0" w:oddHBand="1" w:evenHBand="0" w:firstRowFirstColumn="0" w:firstRowLastColumn="0" w:lastRowFirstColumn="0" w:lastRowLastColumn="0"/>
          <w:trHeight w:val="474"/>
        </w:trPr>
        <w:tc>
          <w:tcPr>
            <w:cnfStyle w:val="001000000000" w:firstRow="0" w:lastRow="0" w:firstColumn="1" w:lastColumn="0" w:oddVBand="0" w:evenVBand="0" w:oddHBand="0" w:evenHBand="0" w:firstRowFirstColumn="0" w:firstRowLastColumn="0" w:lastRowFirstColumn="0" w:lastRowLastColumn="0"/>
            <w:tcW w:w="0" w:type="auto"/>
            <w:hideMark/>
          </w:tcPr>
          <w:p w14:paraId="7ED55D1B" w14:textId="77777777"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Multi-Factor Authentication</w:t>
            </w:r>
          </w:p>
        </w:tc>
        <w:tc>
          <w:tcPr>
            <w:tcW w:w="0" w:type="auto"/>
            <w:hideMark/>
          </w:tcPr>
          <w:p w14:paraId="5A61C37A"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Requires extra verification.</w:t>
            </w:r>
          </w:p>
        </w:tc>
        <w:tc>
          <w:tcPr>
            <w:tcW w:w="0" w:type="auto"/>
            <w:hideMark/>
          </w:tcPr>
          <w:p w14:paraId="73950419"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Reduces risk from stolen credentials.</w:t>
            </w:r>
          </w:p>
        </w:tc>
      </w:tr>
      <w:tr w:rsidR="002212A8" w:rsidRPr="00BA4FD4" w14:paraId="5270E44D" w14:textId="77777777" w:rsidTr="00EB4061">
        <w:trPr>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287ED71B" w14:textId="77777777"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Micro-segmentation</w:t>
            </w:r>
          </w:p>
        </w:tc>
        <w:tc>
          <w:tcPr>
            <w:tcW w:w="0" w:type="auto"/>
            <w:hideMark/>
          </w:tcPr>
          <w:p w14:paraId="250EDF02"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Separates systems into smaller security zones.</w:t>
            </w:r>
          </w:p>
        </w:tc>
        <w:tc>
          <w:tcPr>
            <w:tcW w:w="0" w:type="auto"/>
            <w:hideMark/>
          </w:tcPr>
          <w:p w14:paraId="468E0C0B"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Limits lateral movement by attackers.</w:t>
            </w:r>
          </w:p>
        </w:tc>
      </w:tr>
      <w:tr w:rsidR="002212A8" w:rsidRPr="00BA4FD4" w14:paraId="39A9F31B" w14:textId="77777777" w:rsidTr="00EB4061">
        <w:trPr>
          <w:cnfStyle w:val="000000100000" w:firstRow="0" w:lastRow="0" w:firstColumn="0" w:lastColumn="0" w:oddVBand="0" w:evenVBand="0" w:oddHBand="1" w:evenHBand="0" w:firstRowFirstColumn="0" w:firstRowLastColumn="0" w:lastRowFirstColumn="0" w:lastRowLastColumn="0"/>
          <w:trHeight w:val="463"/>
        </w:trPr>
        <w:tc>
          <w:tcPr>
            <w:cnfStyle w:val="001000000000" w:firstRow="0" w:lastRow="0" w:firstColumn="1" w:lastColumn="0" w:oddVBand="0" w:evenVBand="0" w:oddHBand="0" w:evenHBand="0" w:firstRowFirstColumn="0" w:firstRowLastColumn="0" w:lastRowFirstColumn="0" w:lastRowLastColumn="0"/>
            <w:tcW w:w="0" w:type="auto"/>
            <w:hideMark/>
          </w:tcPr>
          <w:p w14:paraId="4FF343CD" w14:textId="7E7F40F9" w:rsidR="002212A8" w:rsidRPr="00396233" w:rsidRDefault="002212A8" w:rsidP="0067750E">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Secure SDLC</w:t>
            </w:r>
          </w:p>
        </w:tc>
        <w:tc>
          <w:tcPr>
            <w:tcW w:w="0" w:type="auto"/>
            <w:hideMark/>
          </w:tcPr>
          <w:p w14:paraId="427CE38B"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Builds security into software development.</w:t>
            </w:r>
          </w:p>
        </w:tc>
        <w:tc>
          <w:tcPr>
            <w:tcW w:w="0" w:type="auto"/>
            <w:hideMark/>
          </w:tcPr>
          <w:p w14:paraId="4C321DB1" w14:textId="77777777" w:rsidR="002212A8" w:rsidRPr="00396233" w:rsidRDefault="002212A8" w:rsidP="00EB4061">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Reduces application vulnerabilities before release.</w:t>
            </w:r>
          </w:p>
        </w:tc>
      </w:tr>
      <w:tr w:rsidR="002212A8" w:rsidRPr="00BA4FD4" w14:paraId="18E9053E" w14:textId="77777777" w:rsidTr="00EB4061">
        <w:trPr>
          <w:trHeight w:val="237"/>
        </w:trPr>
        <w:tc>
          <w:tcPr>
            <w:cnfStyle w:val="001000000000" w:firstRow="0" w:lastRow="0" w:firstColumn="1" w:lastColumn="0" w:oddVBand="0" w:evenVBand="0" w:oddHBand="0" w:evenHBand="0" w:firstRowFirstColumn="0" w:firstRowLastColumn="0" w:lastRowFirstColumn="0" w:lastRowLastColumn="0"/>
            <w:tcW w:w="0" w:type="auto"/>
            <w:hideMark/>
          </w:tcPr>
          <w:p w14:paraId="47E02A8D" w14:textId="77777777" w:rsidR="002212A8" w:rsidRPr="00396233" w:rsidRDefault="002212A8" w:rsidP="00EB4061">
            <w:pPr>
              <w:jc w:val="center"/>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SOAR playbooks</w:t>
            </w:r>
          </w:p>
        </w:tc>
        <w:tc>
          <w:tcPr>
            <w:tcW w:w="0" w:type="auto"/>
            <w:hideMark/>
          </w:tcPr>
          <w:p w14:paraId="7DCD3198"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Automates response actions.</w:t>
            </w:r>
          </w:p>
        </w:tc>
        <w:tc>
          <w:tcPr>
            <w:tcW w:w="0" w:type="auto"/>
            <w:hideMark/>
          </w:tcPr>
          <w:p w14:paraId="43F49445" w14:textId="77777777" w:rsidR="002212A8" w:rsidRPr="00396233" w:rsidRDefault="002212A8" w:rsidP="00EB4061">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18"/>
                <w:szCs w:val="18"/>
                <w:lang w:eastAsia="pt-PT"/>
                <w14:ligatures w14:val="none"/>
              </w:rPr>
            </w:pPr>
            <w:r w:rsidRPr="00396233">
              <w:rPr>
                <w:rFonts w:ascii="Times New Roman" w:eastAsia="Times New Roman" w:hAnsi="Times New Roman" w:cs="Times New Roman"/>
                <w:kern w:val="0"/>
                <w:sz w:val="18"/>
                <w:szCs w:val="18"/>
                <w:lang w:eastAsia="pt-PT"/>
                <w14:ligatures w14:val="none"/>
              </w:rPr>
              <w:t>Reduces response time and human delay.</w:t>
            </w:r>
          </w:p>
        </w:tc>
      </w:tr>
    </w:tbl>
    <w:p w14:paraId="510326B9" w14:textId="77777777" w:rsidR="000B1415" w:rsidRPr="00577CDB" w:rsidRDefault="000B1415" w:rsidP="00A20AA0">
      <w:pPr>
        <w:tabs>
          <w:tab w:val="left" w:pos="5210"/>
        </w:tabs>
        <w:jc w:val="center"/>
        <w:rPr>
          <w:rFonts w:ascii="Times New Roman" w:hAnsi="Times New Roman" w:cs="Times New Roman"/>
        </w:rPr>
      </w:pPr>
    </w:p>
    <w:p w14:paraId="16A084FA" w14:textId="4A6BA858" w:rsidR="00396233" w:rsidRPr="00577CDB" w:rsidRDefault="00396233" w:rsidP="00577CDB">
      <w:pPr>
        <w:tabs>
          <w:tab w:val="left" w:pos="5210"/>
        </w:tabs>
        <w:jc w:val="center"/>
        <w:rPr>
          <w:rFonts w:ascii="Times New Roman" w:hAnsi="Times New Roman" w:cs="Times New Roman"/>
        </w:rPr>
      </w:pPr>
      <w:r w:rsidRPr="00577CDB">
        <w:rPr>
          <w:rFonts w:ascii="Times New Roman" w:hAnsi="Times New Roman" w:cs="Times New Roman"/>
          <w:b/>
          <w:bCs/>
        </w:rPr>
        <w:t>Table 4:</w:t>
      </w:r>
      <w:r w:rsidRPr="00577CDB">
        <w:rPr>
          <w:rFonts w:ascii="Times New Roman" w:hAnsi="Times New Roman" w:cs="Times New Roman"/>
        </w:rPr>
        <w:t xml:space="preserve"> Protection Controls and Justification</w:t>
      </w:r>
    </w:p>
    <w:p w14:paraId="2FBE5EA5" w14:textId="77777777" w:rsidR="00396233" w:rsidRDefault="00396233" w:rsidP="0081628F">
      <w:pPr>
        <w:spacing w:line="360" w:lineRule="auto"/>
        <w:jc w:val="both"/>
        <w:rPr>
          <w:rFonts w:ascii="Times New Roman" w:hAnsi="Times New Roman" w:cs="Times New Roman"/>
          <w:sz w:val="24"/>
          <w:szCs w:val="24"/>
        </w:rPr>
      </w:pPr>
    </w:p>
    <w:p w14:paraId="2F2AAB60" w14:textId="0B1D56FB" w:rsidR="00387D67" w:rsidRPr="0081628F" w:rsidRDefault="00387D67" w:rsidP="0081628F">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These controls reduce dwell time by allowing the organisation to identify and mitigate threats at an earlier stage. In the Equifax incident, attackers remained inside the environment for a long period before being detected</w:t>
      </w:r>
      <w:r w:rsidR="002F0AE1"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7541195"/>
          <w:placeholder>
            <w:docPart w:val="52503E3A325040028F1C7370568E8E15"/>
          </w:placeholder>
        </w:sdtPr>
        <w:sdtContent>
          <w:r w:rsidR="007805F1" w:rsidRPr="0081628F">
            <w:rPr>
              <w:rFonts w:ascii="Times New Roman" w:eastAsia="Times New Roman" w:hAnsi="Times New Roman" w:cs="Times New Roman"/>
              <w:color w:val="000000"/>
              <w:sz w:val="24"/>
              <w:szCs w:val="24"/>
            </w:rPr>
            <w:t>[7]</w:t>
          </w:r>
        </w:sdtContent>
      </w:sdt>
      <w:r w:rsidR="0057773A">
        <w:rPr>
          <w:rFonts w:ascii="Times New Roman" w:eastAsia="Times New Roman" w:hAnsi="Times New Roman" w:cs="Times New Roman"/>
          <w:color w:val="000000"/>
          <w:sz w:val="24"/>
          <w:szCs w:val="24"/>
        </w:rPr>
        <w:t xml:space="preserve">. </w:t>
      </w:r>
      <w:r w:rsidRPr="0081628F">
        <w:rPr>
          <w:rFonts w:ascii="Times New Roman" w:hAnsi="Times New Roman" w:cs="Times New Roman"/>
          <w:sz w:val="24"/>
          <w:szCs w:val="24"/>
        </w:rPr>
        <w:t>A</w:t>
      </w:r>
      <w:r w:rsidR="0057773A">
        <w:rPr>
          <w:rFonts w:ascii="Times New Roman" w:hAnsi="Times New Roman" w:cs="Times New Roman"/>
          <w:sz w:val="24"/>
          <w:szCs w:val="24"/>
        </w:rPr>
        <w:t xml:space="preserve"> </w:t>
      </w:r>
      <w:r w:rsidRPr="0081628F">
        <w:rPr>
          <w:rFonts w:ascii="Times New Roman" w:hAnsi="Times New Roman" w:cs="Times New Roman"/>
          <w:sz w:val="24"/>
          <w:szCs w:val="24"/>
        </w:rPr>
        <w:t xml:space="preserve">stronger cybersecurity programme that includes continuous monitoring, certificate management, SIEM alerts and endpoint detection would make it more difficult for attackers to remain hidden in the environment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7255222"/>
          <w:placeholder>
            <w:docPart w:val="0EE9AEABB4E54EE48EC59B5538DDCB3F"/>
          </w:placeholder>
        </w:sdtPr>
        <w:sdtContent>
          <w:r w:rsidR="007805F1" w:rsidRPr="0081628F">
            <w:rPr>
              <w:rFonts w:ascii="Times New Roman" w:eastAsia="Times New Roman" w:hAnsi="Times New Roman" w:cs="Times New Roman"/>
              <w:color w:val="000000"/>
              <w:sz w:val="24"/>
              <w:szCs w:val="24"/>
            </w:rPr>
            <w:t>[8]</w:t>
          </w:r>
        </w:sdtContent>
      </w:sdt>
      <w:r w:rsidR="002F0AE1" w:rsidRPr="0081628F">
        <w:rPr>
          <w:rFonts w:ascii="Times New Roman" w:eastAsia="Times New Roman" w:hAnsi="Times New Roman" w:cs="Times New Roman"/>
          <w:color w:val="000000"/>
          <w:sz w:val="24"/>
          <w:szCs w:val="24"/>
        </w:rPr>
        <w:t>.</w:t>
      </w:r>
    </w:p>
    <w:p w14:paraId="1AFF60D0" w14:textId="4EC67F36" w:rsidR="00387D67" w:rsidRPr="0081628F" w:rsidRDefault="00387D67" w:rsidP="0057773A">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 xml:space="preserve">In addition, these controls reduce organisational impact. For example, segmentation can help prevent attackers from moving easily across the network. Encryption reduces the value of stolen data. Multi-factor authentication reduces the risk of stolen passwords being used successfully. Automated vulnerability scanning can identify missing patches before attackers exploit them. SOAR playbooks can also trigger automatic actions, such as isolating a device, blocking suspicious traffic, escalating an alert or initiating password resets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878042"/>
          <w:placeholder>
            <w:docPart w:val="1904FD23159F467EA53705FD321D4211"/>
          </w:placeholder>
        </w:sdtPr>
        <w:sdtContent>
          <w:r w:rsidR="007805F1" w:rsidRPr="0081628F">
            <w:rPr>
              <w:rFonts w:ascii="Times New Roman" w:eastAsia="Times New Roman" w:hAnsi="Times New Roman" w:cs="Times New Roman"/>
              <w:color w:val="000000"/>
              <w:sz w:val="24"/>
              <w:szCs w:val="24"/>
            </w:rPr>
            <w:t>[8]</w:t>
          </w:r>
        </w:sdtContent>
      </w:sdt>
      <w:r w:rsidR="000E3CED" w:rsidRPr="0081628F">
        <w:rPr>
          <w:rFonts w:ascii="Times New Roman" w:hAnsi="Times New Roman" w:cs="Times New Roman"/>
          <w:sz w:val="24"/>
          <w:szCs w:val="24"/>
        </w:rPr>
        <w:t>,</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7533774"/>
          <w:placeholder>
            <w:docPart w:val="8C2A7BD69DCB47A283FBDBDAF33A2ED2"/>
          </w:placeholder>
        </w:sdtPr>
        <w:sdtContent>
          <w:r w:rsidR="007805F1" w:rsidRPr="0081628F">
            <w:rPr>
              <w:rFonts w:ascii="Times New Roman" w:eastAsia="Times New Roman" w:hAnsi="Times New Roman" w:cs="Times New Roman"/>
              <w:color w:val="000000"/>
              <w:sz w:val="24"/>
              <w:szCs w:val="24"/>
            </w:rPr>
            <w:t>[9]</w:t>
          </w:r>
        </w:sdtContent>
      </w:sdt>
      <w:r w:rsidR="0067750E">
        <w:rPr>
          <w:rFonts w:ascii="Times New Roman" w:hAnsi="Times New Roman" w:cs="Times New Roman"/>
          <w:sz w:val="24"/>
          <w:szCs w:val="24"/>
        </w:rPr>
        <w:t>.</w:t>
      </w:r>
      <w:r w:rsidR="0057773A">
        <w:rPr>
          <w:rFonts w:ascii="Times New Roman" w:hAnsi="Times New Roman" w:cs="Times New Roman"/>
          <w:sz w:val="24"/>
          <w:szCs w:val="24"/>
        </w:rPr>
        <w:t xml:space="preserve"> H</w:t>
      </w:r>
      <w:r w:rsidRPr="0081628F">
        <w:rPr>
          <w:rFonts w:ascii="Times New Roman" w:hAnsi="Times New Roman" w:cs="Times New Roman"/>
          <w:sz w:val="24"/>
          <w:szCs w:val="24"/>
        </w:rPr>
        <w:t>owever, these controls must be implemented carefully. If too many controls are introduced without proper design, they can create complexity and frustrate users. Therefore, the organisation should focus first on critical systems, test controls properly and review their effectiveness regularly.</w:t>
      </w:r>
      <w:r w:rsidR="0057773A">
        <w:rPr>
          <w:rFonts w:ascii="Times New Roman" w:hAnsi="Times New Roman" w:cs="Times New Roman"/>
          <w:sz w:val="24"/>
          <w:szCs w:val="24"/>
        </w:rPr>
        <w:t xml:space="preserve"> </w:t>
      </w:r>
      <w:r w:rsidRPr="0081628F">
        <w:rPr>
          <w:rFonts w:ascii="Times New Roman" w:hAnsi="Times New Roman" w:cs="Times New Roman"/>
          <w:sz w:val="24"/>
          <w:szCs w:val="24"/>
        </w:rPr>
        <w:t xml:space="preserve">Security controls should also be audited to confirm that they are working as intended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4430443"/>
          <w:placeholder>
            <w:docPart w:val="E45FE101F6214FC786CADB2ABD341E2C"/>
          </w:placeholder>
        </w:sdtPr>
        <w:sdtContent>
          <w:r w:rsidR="007805F1" w:rsidRPr="0081628F">
            <w:rPr>
              <w:rFonts w:ascii="Times New Roman" w:eastAsia="Times New Roman" w:hAnsi="Times New Roman" w:cs="Times New Roman"/>
              <w:color w:val="000000"/>
              <w:sz w:val="24"/>
              <w:szCs w:val="24"/>
            </w:rPr>
            <w:t>[8]</w:t>
          </w:r>
        </w:sdtContent>
      </w:sdt>
      <w:r w:rsidRPr="0081628F">
        <w:rPr>
          <w:rFonts w:ascii="Times New Roman" w:hAnsi="Times New Roman" w:cs="Times New Roman"/>
          <w:sz w:val="24"/>
          <w:szCs w:val="24"/>
        </w:rPr>
        <w:t>.</w:t>
      </w:r>
    </w:p>
    <w:p w14:paraId="79DC35A2" w14:textId="3F35A474" w:rsidR="007419D5" w:rsidRPr="001C3401" w:rsidRDefault="005E174B" w:rsidP="002152FC">
      <w:pPr>
        <w:pStyle w:val="Heading2"/>
        <w:jc w:val="center"/>
        <w:rPr>
          <w:rFonts w:ascii="Times New Roman" w:hAnsi="Times New Roman" w:cs="Times New Roman"/>
          <w:b/>
          <w:bCs/>
          <w:sz w:val="28"/>
          <w:szCs w:val="28"/>
        </w:rPr>
      </w:pPr>
      <w:r w:rsidRPr="00BA4FD4">
        <w:rPr>
          <w:sz w:val="24"/>
          <w:szCs w:val="24"/>
        </w:rPr>
        <w:br w:type="page"/>
      </w:r>
      <w:bookmarkStart w:id="43" w:name="_Toc233211921"/>
      <w:bookmarkStart w:id="44" w:name="_Toc236242556"/>
      <w:r w:rsidR="001C3401" w:rsidRPr="001C3401">
        <w:rPr>
          <w:rFonts w:ascii="Times New Roman" w:hAnsi="Times New Roman" w:cs="Times New Roman"/>
          <w:b/>
          <w:bCs/>
          <w:color w:val="auto"/>
          <w:sz w:val="28"/>
          <w:szCs w:val="28"/>
        </w:rPr>
        <w:lastRenderedPageBreak/>
        <w:t xml:space="preserve">2.5 </w:t>
      </w:r>
      <w:r w:rsidRPr="001C3401">
        <w:rPr>
          <w:rFonts w:ascii="Times New Roman" w:hAnsi="Times New Roman" w:cs="Times New Roman"/>
          <w:b/>
          <w:bCs/>
          <w:color w:val="auto"/>
          <w:sz w:val="28"/>
          <w:szCs w:val="28"/>
        </w:rPr>
        <w:t>Critical Evaluation of the Proposed Programme</w:t>
      </w:r>
      <w:bookmarkEnd w:id="43"/>
      <w:bookmarkEnd w:id="44"/>
    </w:p>
    <w:p w14:paraId="704E92E7" w14:textId="77777777" w:rsidR="0081628F" w:rsidRDefault="0081628F" w:rsidP="0081628F">
      <w:pPr>
        <w:spacing w:line="360" w:lineRule="auto"/>
        <w:jc w:val="both"/>
        <w:rPr>
          <w:rFonts w:ascii="Times New Roman" w:hAnsi="Times New Roman" w:cs="Times New Roman"/>
          <w:sz w:val="24"/>
          <w:szCs w:val="24"/>
        </w:rPr>
      </w:pPr>
    </w:p>
    <w:p w14:paraId="0788872E" w14:textId="1D7017D2" w:rsidR="007419D5" w:rsidRPr="0081628F" w:rsidRDefault="007419D5" w:rsidP="0081628F">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The proposed cybersecurity program will improve security by addressing the technological and governance weaknesses</w:t>
      </w:r>
      <w:r w:rsidR="00A92D64"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1738737"/>
          <w:placeholder>
            <w:docPart w:val="1E9CD80488C446D19CCC94D46249278C"/>
          </w:placeholder>
        </w:sdtPr>
        <w:sdtContent>
          <w:r w:rsidR="007805F1" w:rsidRPr="0081628F">
            <w:rPr>
              <w:rFonts w:ascii="Times New Roman" w:eastAsia="Times New Roman" w:hAnsi="Times New Roman" w:cs="Times New Roman"/>
              <w:color w:val="000000"/>
              <w:sz w:val="24"/>
              <w:szCs w:val="24"/>
            </w:rPr>
            <w:t>[8]</w:t>
          </w:r>
        </w:sdtContent>
      </w:sdt>
      <w:r w:rsidRPr="0081628F">
        <w:rPr>
          <w:rFonts w:ascii="Times New Roman" w:hAnsi="Times New Roman" w:cs="Times New Roman"/>
          <w:sz w:val="24"/>
          <w:szCs w:val="24"/>
        </w:rPr>
        <w:t>. It's not just suggesting instruments. It also describes policies, accountability, risk assessment and incident response procedures</w:t>
      </w:r>
      <w:r w:rsidR="00D24B2F"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3474109"/>
          <w:placeholder>
            <w:docPart w:val="F1EA248976994F879D02BD2525C868B7"/>
          </w:placeholder>
        </w:sdtPr>
        <w:sdtContent>
          <w:r w:rsidR="007805F1" w:rsidRPr="0081628F">
            <w:rPr>
              <w:rFonts w:ascii="Times New Roman" w:eastAsia="Times New Roman" w:hAnsi="Times New Roman" w:cs="Times New Roman"/>
              <w:color w:val="000000"/>
              <w:sz w:val="24"/>
              <w:szCs w:val="24"/>
            </w:rPr>
            <w:t>[8]</w:t>
          </w:r>
        </w:sdtContent>
      </w:sdt>
      <w:r w:rsidR="001C3B9D" w:rsidRPr="0081628F">
        <w:rPr>
          <w:rFonts w:ascii="Times New Roman" w:hAnsi="Times New Roman" w:cs="Times New Roman"/>
          <w:sz w:val="24"/>
          <w:szCs w:val="24"/>
        </w:rPr>
        <w:t>,</w:t>
      </w:r>
      <w:r w:rsidR="00830A5D"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8741834"/>
          <w:placeholder>
            <w:docPart w:val="F7DB883C28B1442E94FC7C710919B731"/>
          </w:placeholder>
        </w:sdtPr>
        <w:sdtContent>
          <w:r w:rsidR="007805F1" w:rsidRPr="0081628F">
            <w:rPr>
              <w:rFonts w:ascii="Times New Roman" w:eastAsia="Times New Roman" w:hAnsi="Times New Roman" w:cs="Times New Roman"/>
              <w:color w:val="000000"/>
              <w:sz w:val="24"/>
              <w:szCs w:val="24"/>
            </w:rPr>
            <w:t>[11]</w:t>
          </w:r>
          <w:r w:rsidR="00B97138" w:rsidRPr="0081628F">
            <w:rPr>
              <w:rFonts w:ascii="Times New Roman" w:eastAsia="Times New Roman" w:hAnsi="Times New Roman" w:cs="Times New Roman"/>
              <w:color w:val="000000"/>
              <w:sz w:val="24"/>
              <w:szCs w:val="24"/>
            </w:rPr>
            <w:t>.</w:t>
          </w:r>
        </w:sdtContent>
      </w:sdt>
      <w:r w:rsidRPr="0081628F">
        <w:rPr>
          <w:rFonts w:ascii="Times New Roman" w:hAnsi="Times New Roman" w:cs="Times New Roman"/>
          <w:sz w:val="24"/>
          <w:szCs w:val="24"/>
        </w:rPr>
        <w:t>This is important since the Equifax attack proved that technical safeguards are insufficient without strong governance and accountability</w:t>
      </w:r>
      <w:r w:rsidR="00102353"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8087068"/>
          <w:placeholder>
            <w:docPart w:val="2C3734C25D834A1E898F3FCFDB135DAA"/>
          </w:placeholder>
        </w:sdtPr>
        <w:sdtContent>
          <w:r w:rsidR="007805F1" w:rsidRPr="0081628F">
            <w:rPr>
              <w:rFonts w:ascii="Times New Roman" w:eastAsia="Times New Roman" w:hAnsi="Times New Roman" w:cs="Times New Roman"/>
              <w:color w:val="000000"/>
              <w:sz w:val="24"/>
              <w:szCs w:val="24"/>
            </w:rPr>
            <w:t>[7]</w:t>
          </w:r>
        </w:sdtContent>
      </w:sdt>
      <w:r w:rsidRPr="0081628F">
        <w:rPr>
          <w:rFonts w:ascii="Times New Roman" w:hAnsi="Times New Roman" w:cs="Times New Roman"/>
          <w:sz w:val="24"/>
          <w:szCs w:val="24"/>
        </w:rPr>
        <w:t>.</w:t>
      </w:r>
    </w:p>
    <w:p w14:paraId="1B3AE102" w14:textId="61E0DADD" w:rsidR="007419D5" w:rsidRPr="0081628F" w:rsidRDefault="007419D5" w:rsidP="0081628F">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One of the program’s strengths is the use of board-level governance. This raises the visibility of cybersecurity to top leadership and enables more effective funding and decision making. Another strength is the quantifiable policies. For example, one can audit and measure vulnerability repair time, incident response exercises and performance upgrades. Which makes ignoring big threats a bit more difficult.</w:t>
      </w:r>
    </w:p>
    <w:p w14:paraId="3CD6D1A9" w14:textId="7165A13B" w:rsidR="007419D5" w:rsidRPr="0081628F" w:rsidRDefault="007419D5" w:rsidP="0081628F">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The application of the NIST Cybersecurity Framework 2.0 is also advantageous as it helps to bridge the divide between cybersecurity and overall business resilience. It enables the organization’s governance, identity, protection and detection, response and recovery. Zero Trust adds value by eliminating implicit trust and decreasing the impact from hacked accounts or devices</w:t>
      </w:r>
      <w:r w:rsidR="00102353"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3997368"/>
          <w:placeholder>
            <w:docPart w:val="3C8BB976366C4104AE2B8534FCFEC98E"/>
          </w:placeholder>
        </w:sdtPr>
        <w:sdtContent>
          <w:r w:rsidR="007805F1" w:rsidRPr="0081628F">
            <w:rPr>
              <w:rFonts w:ascii="Times New Roman" w:eastAsia="Times New Roman" w:hAnsi="Times New Roman" w:cs="Times New Roman"/>
              <w:color w:val="000000"/>
              <w:sz w:val="24"/>
              <w:szCs w:val="24"/>
            </w:rPr>
            <w:t>[9]</w:t>
          </w:r>
        </w:sdtContent>
      </w:sdt>
    </w:p>
    <w:p w14:paraId="6B016ADA" w14:textId="77777777" w:rsidR="007419D5" w:rsidRPr="0081628F" w:rsidRDefault="007419D5" w:rsidP="0081628F">
      <w:pPr>
        <w:spacing w:line="360" w:lineRule="auto"/>
        <w:jc w:val="both"/>
        <w:rPr>
          <w:rFonts w:ascii="Times New Roman" w:hAnsi="Times New Roman" w:cs="Times New Roman"/>
          <w:sz w:val="24"/>
          <w:szCs w:val="24"/>
        </w:rPr>
      </w:pPr>
      <w:r w:rsidRPr="0081628F">
        <w:rPr>
          <w:rFonts w:ascii="Times New Roman" w:hAnsi="Times New Roman" w:cs="Times New Roman"/>
          <w:sz w:val="24"/>
          <w:szCs w:val="24"/>
        </w:rPr>
        <w:t>However, the project is not without its limitations. Implementing it can be costly, particularly if the firm has old systems, too few security staff or poor asset visibility. Additionally, security policies that are too restrictive can cause operational problems. For example, if there are too many authentication checks, employees may get annoyed and their productivity may suffer. Automation can be problematic however, such as if it creates too many notifications or disrupts legitimate users.</w:t>
      </w:r>
    </w:p>
    <w:p w14:paraId="50F49C89" w14:textId="1AE67C0F" w:rsidR="00804D48" w:rsidRPr="0081628F" w:rsidRDefault="007419D5" w:rsidP="0081628F">
      <w:pPr>
        <w:spacing w:line="360" w:lineRule="auto"/>
        <w:jc w:val="both"/>
        <w:rPr>
          <w:rFonts w:ascii="Times New Roman" w:hAnsi="Times New Roman" w:cs="Times New Roman"/>
          <w:b/>
          <w:bCs/>
          <w:sz w:val="24"/>
          <w:szCs w:val="24"/>
        </w:rPr>
      </w:pPr>
      <w:r w:rsidRPr="0081628F">
        <w:rPr>
          <w:rFonts w:ascii="Times New Roman" w:hAnsi="Times New Roman" w:cs="Times New Roman"/>
          <w:sz w:val="24"/>
          <w:szCs w:val="24"/>
        </w:rPr>
        <w:t>The programme should therefore be rolled out in a risk-based progressive manner. The organization should start with the most essential systems, especially those containing sensitive personal data and internet-facing applications. The initiative could potentially be extended to a wider organization in the future</w:t>
      </w:r>
      <w:r w:rsidR="006469B8" w:rsidRPr="0081628F">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6779846"/>
          <w:placeholder>
            <w:docPart w:val="9960EB2220AD49F7804190CC977EBB85"/>
          </w:placeholder>
        </w:sdtPr>
        <w:sdtContent>
          <w:r w:rsidR="007805F1" w:rsidRPr="0081628F">
            <w:rPr>
              <w:rFonts w:ascii="Times New Roman" w:eastAsia="Times New Roman" w:hAnsi="Times New Roman" w:cs="Times New Roman"/>
              <w:color w:val="000000"/>
              <w:sz w:val="24"/>
              <w:szCs w:val="24"/>
            </w:rPr>
            <w:t>[7]</w:t>
          </w:r>
        </w:sdtContent>
      </w:sdt>
      <w:r w:rsidRPr="0081628F">
        <w:rPr>
          <w:rFonts w:ascii="Times New Roman" w:hAnsi="Times New Roman" w:cs="Times New Roman"/>
          <w:sz w:val="24"/>
          <w:szCs w:val="24"/>
        </w:rPr>
        <w:t>.</w:t>
      </w:r>
      <w:r w:rsidR="00804D48" w:rsidRPr="0081628F">
        <w:rPr>
          <w:rFonts w:ascii="Times New Roman" w:hAnsi="Times New Roman" w:cs="Times New Roman"/>
          <w:b/>
          <w:bCs/>
          <w:sz w:val="24"/>
          <w:szCs w:val="24"/>
        </w:rPr>
        <w:br w:type="page"/>
      </w:r>
    </w:p>
    <w:p w14:paraId="12442A41" w14:textId="77777777" w:rsidR="00B524EA" w:rsidRPr="00BA4FD4" w:rsidRDefault="00B524EA" w:rsidP="009D1BD0">
      <w:pPr>
        <w:tabs>
          <w:tab w:val="left" w:pos="5210"/>
        </w:tabs>
        <w:spacing w:line="360" w:lineRule="auto"/>
        <w:jc w:val="center"/>
        <w:rPr>
          <w:rFonts w:ascii="Times New Roman" w:hAnsi="Times New Roman" w:cs="Times New Roman"/>
          <w:b/>
          <w:bCs/>
          <w:sz w:val="28"/>
          <w:szCs w:val="28"/>
        </w:rPr>
      </w:pPr>
    </w:p>
    <w:p w14:paraId="56DD0805" w14:textId="2A6A6CBA" w:rsidR="00F96A9E" w:rsidRPr="00C36F3A" w:rsidRDefault="002152FC" w:rsidP="00C36F3A">
      <w:pPr>
        <w:pStyle w:val="Heading1"/>
        <w:jc w:val="center"/>
        <w:rPr>
          <w:rFonts w:ascii="Times New Roman" w:hAnsi="Times New Roman" w:cs="Times New Roman"/>
          <w:b/>
          <w:bCs/>
          <w:color w:val="auto"/>
          <w:sz w:val="28"/>
          <w:szCs w:val="28"/>
        </w:rPr>
      </w:pPr>
      <w:bookmarkStart w:id="45" w:name="_Toc233211922"/>
      <w:bookmarkStart w:id="46" w:name="_Toc236242557"/>
      <w:r w:rsidRPr="00C36F3A">
        <w:rPr>
          <w:rFonts w:ascii="Times New Roman" w:hAnsi="Times New Roman" w:cs="Times New Roman"/>
          <w:b/>
          <w:bCs/>
          <w:color w:val="auto"/>
          <w:sz w:val="28"/>
          <w:szCs w:val="28"/>
        </w:rPr>
        <w:t>Task_</w:t>
      </w:r>
      <w:r w:rsidR="00C36F3A" w:rsidRPr="00C36F3A">
        <w:rPr>
          <w:rFonts w:ascii="Times New Roman" w:hAnsi="Times New Roman" w:cs="Times New Roman"/>
          <w:b/>
          <w:bCs/>
          <w:color w:val="auto"/>
          <w:sz w:val="28"/>
          <w:szCs w:val="28"/>
        </w:rPr>
        <w:t xml:space="preserve">2 </w:t>
      </w:r>
      <w:r w:rsidR="00804D48" w:rsidRPr="00C36F3A">
        <w:rPr>
          <w:rFonts w:ascii="Times New Roman" w:hAnsi="Times New Roman" w:cs="Times New Roman"/>
          <w:b/>
          <w:bCs/>
          <w:color w:val="auto"/>
          <w:sz w:val="28"/>
          <w:szCs w:val="28"/>
        </w:rPr>
        <w:t>Conclusion</w:t>
      </w:r>
      <w:bookmarkEnd w:id="45"/>
      <w:bookmarkEnd w:id="46"/>
    </w:p>
    <w:p w14:paraId="4F29FFB1" w14:textId="77777777" w:rsidR="00396233" w:rsidRDefault="00396233" w:rsidP="00A662CE">
      <w:pPr>
        <w:tabs>
          <w:tab w:val="left" w:pos="5210"/>
        </w:tabs>
        <w:spacing w:line="360" w:lineRule="auto"/>
        <w:jc w:val="both"/>
        <w:rPr>
          <w:rFonts w:ascii="Times New Roman" w:hAnsi="Times New Roman" w:cs="Times New Roman"/>
          <w:sz w:val="24"/>
          <w:szCs w:val="24"/>
        </w:rPr>
      </w:pPr>
    </w:p>
    <w:p w14:paraId="6036C694" w14:textId="530A59F5" w:rsidR="00A662CE"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The Equifax breach demonstrates that cybersecurity failures are not merely technological problems. They are also weaknesses in governance, accountability, risk management and compliance. Therefore, a structured cybersecurity program needs to include specific leadership, policies that can be enforced, strategic alignment, risk assessment, incident response, and technical protection controls built in.</w:t>
      </w:r>
    </w:p>
    <w:p w14:paraId="621C4A31" w14:textId="77777777" w:rsidR="00A662CE"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Having a solid foundation, such as following the NIST Cybersecurity Framework 2.0 and Zero Trust principles, will help prevent such situations. Board-level oversight promotes accountability and asset visibility, monitoring, data protection and patch management rules offer measurable controls. Risk assessment is especially important for internet-facing systems and sensitive personal data to prioritise the most severe vulnerabilities. Automated controls and incident response reduce dwell time and organisational harm.</w:t>
      </w:r>
    </w:p>
    <w:p w14:paraId="2B78B79B" w14:textId="10FB5C01" w:rsidR="001C4629" w:rsidRPr="00BA4FD4" w:rsidRDefault="00A662CE" w:rsidP="00A662CE">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Ideally you want a proactive cybersecurity approach that’s not just waiting for attackers to be successful. It must be able to forecast future threats, defend important assets, spot suspicious behaviour, and react quickly to reduce harm. This approach would enable an organization like Equifax to be more resilient, compliant and credible.</w:t>
      </w:r>
    </w:p>
    <w:p w14:paraId="16054E62" w14:textId="77777777" w:rsidR="001C4629" w:rsidRPr="00BA4FD4" w:rsidRDefault="001C4629">
      <w:pPr>
        <w:rPr>
          <w:rFonts w:ascii="Times New Roman" w:hAnsi="Times New Roman" w:cs="Times New Roman"/>
          <w:sz w:val="24"/>
          <w:szCs w:val="24"/>
        </w:rPr>
      </w:pPr>
      <w:r w:rsidRPr="00BA4FD4">
        <w:rPr>
          <w:rFonts w:ascii="Times New Roman" w:hAnsi="Times New Roman" w:cs="Times New Roman"/>
          <w:sz w:val="24"/>
          <w:szCs w:val="24"/>
        </w:rPr>
        <w:br w:type="page"/>
      </w:r>
    </w:p>
    <w:p w14:paraId="2B90D223" w14:textId="77777777" w:rsidR="001C4629" w:rsidRPr="00BF33A1" w:rsidRDefault="001C4629" w:rsidP="00BF33A1">
      <w:pPr>
        <w:pStyle w:val="Heading1"/>
        <w:jc w:val="center"/>
        <w:rPr>
          <w:rFonts w:ascii="Times New Roman" w:hAnsi="Times New Roman" w:cs="Times New Roman"/>
          <w:b/>
          <w:bCs/>
          <w:color w:val="auto"/>
          <w:sz w:val="28"/>
          <w:szCs w:val="28"/>
        </w:rPr>
      </w:pPr>
      <w:bookmarkStart w:id="47" w:name="_Toc233211923"/>
      <w:bookmarkStart w:id="48" w:name="_Toc236242558"/>
      <w:r w:rsidRPr="00BF33A1">
        <w:rPr>
          <w:rFonts w:ascii="Times New Roman" w:hAnsi="Times New Roman" w:cs="Times New Roman"/>
          <w:b/>
          <w:bCs/>
          <w:color w:val="auto"/>
          <w:sz w:val="28"/>
          <w:szCs w:val="28"/>
        </w:rPr>
        <w:lastRenderedPageBreak/>
        <w:t>Task_1 References</w:t>
      </w:r>
      <w:bookmarkEnd w:id="47"/>
      <w:bookmarkEnd w:id="48"/>
    </w:p>
    <w:p w14:paraId="690A4C8C"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[1] A. Kate, "A NIST CSF 2.0–Aligned AI-Driven Threat Intelligence Framework for Enhancing Cyber Resilience in US Critical Infrastructure Systems," 2026,</w:t>
      </w:r>
    </w:p>
    <w:p w14:paraId="4B2786E0"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[2] G. Weblin and J. Denny, "Securing Distributed Simulation: A Zero Trust Framework for HLA 4,"</w:t>
      </w:r>
    </w:p>
    <w:p w14:paraId="466E2E6B"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[3] J. Shelby, "Architectural Implications of the UK Cyber Security and Resilience Bill," 2026,</w:t>
      </w:r>
    </w:p>
    <w:p w14:paraId="0BF7A00E" w14:textId="77777777" w:rsidR="001C4629" w:rsidRPr="00BA4FD4" w:rsidRDefault="001C4629" w:rsidP="001C4629">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[4] A. Gupta, "Framework of Zero Trust Maturity Architecture for Cyber Security (FOZTMA-CS),"</w:t>
      </w:r>
    </w:p>
    <w:p w14:paraId="2D2F47F5" w14:textId="77777777" w:rsidR="00F9357F" w:rsidRPr="00BA4FD4" w:rsidRDefault="001C4629" w:rsidP="00F9357F">
      <w:pPr>
        <w:tabs>
          <w:tab w:val="left" w:pos="5210"/>
        </w:tabs>
        <w:spacing w:line="360" w:lineRule="auto"/>
        <w:jc w:val="both"/>
      </w:pPr>
      <w:r w:rsidRPr="00BA4FD4">
        <w:rPr>
          <w:rFonts w:ascii="Times New Roman" w:hAnsi="Times New Roman" w:cs="Times New Roman"/>
          <w:sz w:val="24"/>
          <w:szCs w:val="24"/>
        </w:rPr>
        <w:t>[5] S. Rose, O. Borchert, S. Mitchell and S. Connelly, "Zero trust architecture," vol. 800, no. 207, pp.1–52, 2020,</w:t>
      </w:r>
      <w:r w:rsidR="00F9357F" w:rsidRPr="00BA4FD4">
        <w:t xml:space="preserve"> </w:t>
      </w:r>
    </w:p>
    <w:p w14:paraId="2F1BA18B" w14:textId="77777777" w:rsidR="00F9357F" w:rsidRPr="00BA4FD4" w:rsidRDefault="00F9357F" w:rsidP="00F9357F">
      <w:pPr>
        <w:tabs>
          <w:tab w:val="left" w:pos="5210"/>
        </w:tabs>
        <w:spacing w:line="360" w:lineRule="auto"/>
        <w:jc w:val="both"/>
      </w:pPr>
    </w:p>
    <w:p w14:paraId="22987F23" w14:textId="68373D85" w:rsidR="00F9357F" w:rsidRPr="00BF33A1" w:rsidRDefault="00DF3434" w:rsidP="00BF33A1">
      <w:pPr>
        <w:pStyle w:val="Heading1"/>
        <w:jc w:val="center"/>
        <w:rPr>
          <w:rFonts w:ascii="Times New Roman" w:hAnsi="Times New Roman" w:cs="Times New Roman"/>
          <w:b/>
          <w:bCs/>
          <w:color w:val="auto"/>
          <w:sz w:val="28"/>
          <w:szCs w:val="28"/>
        </w:rPr>
      </w:pPr>
      <w:bookmarkStart w:id="49" w:name="_Toc233211924"/>
      <w:bookmarkStart w:id="50" w:name="_Toc236242559"/>
      <w:r w:rsidRPr="00BF33A1">
        <w:rPr>
          <w:rFonts w:ascii="Times New Roman" w:hAnsi="Times New Roman" w:cs="Times New Roman"/>
          <w:b/>
          <w:bCs/>
          <w:color w:val="auto"/>
          <w:sz w:val="28"/>
          <w:szCs w:val="28"/>
        </w:rPr>
        <w:t xml:space="preserve">Task_2 </w:t>
      </w:r>
      <w:r w:rsidR="00F9357F" w:rsidRPr="00BF33A1">
        <w:rPr>
          <w:rFonts w:ascii="Times New Roman" w:hAnsi="Times New Roman" w:cs="Times New Roman"/>
          <w:b/>
          <w:bCs/>
          <w:color w:val="auto"/>
          <w:sz w:val="28"/>
          <w:szCs w:val="28"/>
        </w:rPr>
        <w:t>References</w:t>
      </w:r>
      <w:bookmarkEnd w:id="49"/>
      <w:bookmarkEnd w:id="50"/>
    </w:p>
    <w:p w14:paraId="1DD829E3" w14:textId="54E01E01"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6</w:t>
      </w:r>
      <w:r w:rsidRPr="00BA4FD4">
        <w:rPr>
          <w:rFonts w:ascii="Times New Roman" w:hAnsi="Times New Roman" w:cs="Times New Roman"/>
          <w:sz w:val="24"/>
          <w:szCs w:val="24"/>
        </w:rPr>
        <w:t>] A. Nelson, S. Rekhi, M. Souppaya and K. Scarfone, "Incident response recommendations and considerations for cybersecurity risk management," 2025,</w:t>
      </w:r>
    </w:p>
    <w:p w14:paraId="45D253B0" w14:textId="6A9F3F0C"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7</w:t>
      </w:r>
      <w:r w:rsidRPr="00BA4FD4">
        <w:rPr>
          <w:rFonts w:ascii="Times New Roman" w:hAnsi="Times New Roman" w:cs="Times New Roman"/>
          <w:sz w:val="24"/>
          <w:szCs w:val="24"/>
        </w:rPr>
        <w:t>] S. S. Gracy, "A global analysis of data breaches from 2004 to 2024," 2025,</w:t>
      </w:r>
    </w:p>
    <w:p w14:paraId="30E16BCB" w14:textId="71DFDC3C"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8</w:t>
      </w:r>
      <w:r w:rsidRPr="00BA4FD4">
        <w:rPr>
          <w:rFonts w:ascii="Times New Roman" w:hAnsi="Times New Roman" w:cs="Times New Roman"/>
          <w:sz w:val="24"/>
          <w:szCs w:val="24"/>
        </w:rPr>
        <w:t>] S. Rose, O. Borchert, S. Mitchell and S. Connelly, "Zero trust architecture," vol. 800, no. 207, pp.1–52, 2020,</w:t>
      </w:r>
    </w:p>
    <w:p w14:paraId="0524420D" w14:textId="07585A7A"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9</w:t>
      </w:r>
      <w:r w:rsidRPr="00BA4FD4">
        <w:rPr>
          <w:rFonts w:ascii="Times New Roman" w:hAnsi="Times New Roman" w:cs="Times New Roman"/>
          <w:sz w:val="24"/>
          <w:szCs w:val="24"/>
        </w:rPr>
        <w:t>] M. Z. Zainuddin, M. S. Yasin, M. A. Azaman and M. F. Zolkipli, "Cybersecurity risk management strategy for AI and SaaS platforms: A NIST framework approach," vol. 1, no. 1, pp.49–68, 2026,</w:t>
      </w:r>
    </w:p>
    <w:p w14:paraId="29000D68" w14:textId="5AE9E9B6" w:rsidR="00F9357F" w:rsidRPr="00BA4FD4"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10</w:t>
      </w:r>
      <w:r w:rsidRPr="00BA4FD4">
        <w:rPr>
          <w:rFonts w:ascii="Times New Roman" w:hAnsi="Times New Roman" w:cs="Times New Roman"/>
          <w:sz w:val="24"/>
          <w:szCs w:val="24"/>
        </w:rPr>
        <w:t>] Y. Zou, A. H. Mhaidli, A. McCall and F. Schaub, "" I've Got Nothing to Lose": Consumers' Risk Perceptions and Protective Actions after the Equifax Data Breach", in Fourteenth Symposium on Usable Privacy and security (soups 2018), pp. 197–216.</w:t>
      </w:r>
    </w:p>
    <w:p w14:paraId="1631D66A" w14:textId="3BB56CFD" w:rsidR="00A662CE" w:rsidRPr="00A662CE" w:rsidRDefault="00F9357F" w:rsidP="00F9357F">
      <w:pPr>
        <w:tabs>
          <w:tab w:val="left" w:pos="5210"/>
        </w:tabs>
        <w:spacing w:line="360" w:lineRule="auto"/>
        <w:jc w:val="both"/>
        <w:rPr>
          <w:rFonts w:ascii="Times New Roman" w:hAnsi="Times New Roman" w:cs="Times New Roman"/>
          <w:sz w:val="24"/>
          <w:szCs w:val="24"/>
        </w:rPr>
      </w:pPr>
      <w:r w:rsidRPr="00BA4FD4">
        <w:rPr>
          <w:rFonts w:ascii="Times New Roman" w:hAnsi="Times New Roman" w:cs="Times New Roman"/>
          <w:sz w:val="24"/>
          <w:szCs w:val="24"/>
        </w:rPr>
        <w:t>[</w:t>
      </w:r>
      <w:r w:rsidR="00DF3434" w:rsidRPr="00BA4FD4">
        <w:rPr>
          <w:rFonts w:ascii="Times New Roman" w:hAnsi="Times New Roman" w:cs="Times New Roman"/>
          <w:sz w:val="24"/>
          <w:szCs w:val="24"/>
        </w:rPr>
        <w:t>11</w:t>
      </w:r>
      <w:r w:rsidRPr="00BA4FD4">
        <w:rPr>
          <w:rFonts w:ascii="Times New Roman" w:hAnsi="Times New Roman" w:cs="Times New Roman"/>
          <w:sz w:val="24"/>
          <w:szCs w:val="24"/>
        </w:rPr>
        <w:t xml:space="preserve">] S. L. Erickson, M. Stone, G. Serdar and B. Pfeffer, "When Crisis Victims Are Not Customers: SCCT and the Equifax Data Breach." </w:t>
      </w:r>
      <w:r w:rsidR="003D4D03" w:rsidRPr="00BA4FD4">
        <w:rPr>
          <w:rFonts w:ascii="Times New Roman" w:hAnsi="Times New Roman" w:cs="Times New Roman"/>
          <w:sz w:val="24"/>
          <w:szCs w:val="24"/>
        </w:rPr>
        <w:t>J. Manage.Issues</w:t>
      </w:r>
      <w:r w:rsidRPr="00BA4FD4">
        <w:rPr>
          <w:rFonts w:ascii="Times New Roman" w:hAnsi="Times New Roman" w:cs="Times New Roman"/>
          <w:sz w:val="24"/>
          <w:szCs w:val="24"/>
        </w:rPr>
        <w:t>, vol. 35, no. 2, 2023,</w:t>
      </w:r>
    </w:p>
    <w:sectPr w:rsidR="00A662CE" w:rsidRPr="00A662CE" w:rsidSect="005734DE">
      <w:footerReference w:type="default" r:id="rId13"/>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55565" w14:textId="77777777" w:rsidR="00DC5B89" w:rsidRPr="00BA4FD4" w:rsidRDefault="00DC5B89" w:rsidP="002F3B6B">
      <w:pPr>
        <w:spacing w:after="0" w:line="240" w:lineRule="auto"/>
      </w:pPr>
      <w:r w:rsidRPr="00BA4FD4">
        <w:separator/>
      </w:r>
    </w:p>
  </w:endnote>
  <w:endnote w:type="continuationSeparator" w:id="0">
    <w:p w14:paraId="40C52A1E" w14:textId="77777777" w:rsidR="00DC5B89" w:rsidRPr="00BA4FD4" w:rsidRDefault="00DC5B89" w:rsidP="002F3B6B">
      <w:pPr>
        <w:spacing w:after="0" w:line="240" w:lineRule="auto"/>
      </w:pPr>
      <w:r w:rsidRPr="00BA4F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90869"/>
      <w:docPartObj>
        <w:docPartGallery w:val="Page Numbers (Bottom of Page)"/>
        <w:docPartUnique/>
      </w:docPartObj>
    </w:sdtPr>
    <w:sdtContent>
      <w:p w14:paraId="677D4B6C" w14:textId="7C9F3C54" w:rsidR="002F3B6B" w:rsidRPr="00BA4FD4" w:rsidRDefault="002F3B6B">
        <w:pPr>
          <w:pStyle w:val="Footer"/>
          <w:jc w:val="center"/>
        </w:pPr>
        <w:r w:rsidRPr="00BA4FD4">
          <w:fldChar w:fldCharType="begin"/>
        </w:r>
        <w:r w:rsidRPr="00BA4FD4">
          <w:instrText>PAGE   \* MERGEFORMAT</w:instrText>
        </w:r>
        <w:r w:rsidRPr="00BA4FD4">
          <w:fldChar w:fldCharType="separate"/>
        </w:r>
        <w:r w:rsidRPr="00BA4FD4">
          <w:t>2</w:t>
        </w:r>
        <w:r w:rsidRPr="00BA4FD4">
          <w:fldChar w:fldCharType="end"/>
        </w:r>
      </w:p>
    </w:sdtContent>
  </w:sdt>
  <w:p w14:paraId="2D8DDB4C" w14:textId="77777777" w:rsidR="002F3B6B" w:rsidRPr="00BA4FD4" w:rsidRDefault="002F3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FC70FD" w14:textId="77777777" w:rsidR="00DC5B89" w:rsidRPr="00BA4FD4" w:rsidRDefault="00DC5B89" w:rsidP="002F3B6B">
      <w:pPr>
        <w:spacing w:after="0" w:line="240" w:lineRule="auto"/>
      </w:pPr>
      <w:r w:rsidRPr="00BA4FD4">
        <w:separator/>
      </w:r>
    </w:p>
  </w:footnote>
  <w:footnote w:type="continuationSeparator" w:id="0">
    <w:p w14:paraId="54615107" w14:textId="77777777" w:rsidR="00DC5B89" w:rsidRPr="00BA4FD4" w:rsidRDefault="00DC5B89" w:rsidP="002F3B6B">
      <w:pPr>
        <w:spacing w:after="0" w:line="240" w:lineRule="auto"/>
      </w:pPr>
      <w:r w:rsidRPr="00BA4F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50D86"/>
    <w:multiLevelType w:val="hybridMultilevel"/>
    <w:tmpl w:val="395A911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33533CA5"/>
    <w:multiLevelType w:val="hybridMultilevel"/>
    <w:tmpl w:val="C3E6F81A"/>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5D304318"/>
    <w:multiLevelType w:val="hybridMultilevel"/>
    <w:tmpl w:val="121E61C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E15200"/>
    <w:multiLevelType w:val="hybridMultilevel"/>
    <w:tmpl w:val="9A286F3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2A173C0"/>
    <w:multiLevelType w:val="hybridMultilevel"/>
    <w:tmpl w:val="9BD4927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C0111BA"/>
    <w:multiLevelType w:val="hybridMultilevel"/>
    <w:tmpl w:val="8C285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334381">
    <w:abstractNumId w:val="0"/>
  </w:num>
  <w:num w:numId="2" w16cid:durableId="313722111">
    <w:abstractNumId w:val="2"/>
  </w:num>
  <w:num w:numId="3" w16cid:durableId="835341480">
    <w:abstractNumId w:val="5"/>
  </w:num>
  <w:num w:numId="4" w16cid:durableId="250087399">
    <w:abstractNumId w:val="3"/>
  </w:num>
  <w:num w:numId="5" w16cid:durableId="1286814017">
    <w:abstractNumId w:val="4"/>
  </w:num>
  <w:num w:numId="6" w16cid:durableId="38869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1D6"/>
    <w:rsid w:val="00006DF2"/>
    <w:rsid w:val="000209B9"/>
    <w:rsid w:val="00023038"/>
    <w:rsid w:val="00023903"/>
    <w:rsid w:val="00033BF1"/>
    <w:rsid w:val="000449D2"/>
    <w:rsid w:val="000554A9"/>
    <w:rsid w:val="00057273"/>
    <w:rsid w:val="00061C77"/>
    <w:rsid w:val="000633F2"/>
    <w:rsid w:val="0006666E"/>
    <w:rsid w:val="00066DF8"/>
    <w:rsid w:val="000A2EB3"/>
    <w:rsid w:val="000B1415"/>
    <w:rsid w:val="000B2263"/>
    <w:rsid w:val="000B50D3"/>
    <w:rsid w:val="000B7916"/>
    <w:rsid w:val="000C767F"/>
    <w:rsid w:val="000E3815"/>
    <w:rsid w:val="000E3CED"/>
    <w:rsid w:val="000E49A4"/>
    <w:rsid w:val="000E6FE2"/>
    <w:rsid w:val="000E7404"/>
    <w:rsid w:val="000F2525"/>
    <w:rsid w:val="000F7887"/>
    <w:rsid w:val="000F7AB7"/>
    <w:rsid w:val="00101ECA"/>
    <w:rsid w:val="00102353"/>
    <w:rsid w:val="001160E7"/>
    <w:rsid w:val="00117A9B"/>
    <w:rsid w:val="00121188"/>
    <w:rsid w:val="00123765"/>
    <w:rsid w:val="0013698C"/>
    <w:rsid w:val="00137A6C"/>
    <w:rsid w:val="00137C79"/>
    <w:rsid w:val="00154694"/>
    <w:rsid w:val="001714A1"/>
    <w:rsid w:val="001718CC"/>
    <w:rsid w:val="001865B0"/>
    <w:rsid w:val="001870C0"/>
    <w:rsid w:val="001943A3"/>
    <w:rsid w:val="001A21CD"/>
    <w:rsid w:val="001A4FF0"/>
    <w:rsid w:val="001B60D3"/>
    <w:rsid w:val="001C3401"/>
    <w:rsid w:val="001C39C4"/>
    <w:rsid w:val="001C3B9D"/>
    <w:rsid w:val="001C4629"/>
    <w:rsid w:val="001D60E7"/>
    <w:rsid w:val="001E6B13"/>
    <w:rsid w:val="001F03CC"/>
    <w:rsid w:val="001F3176"/>
    <w:rsid w:val="001F7B02"/>
    <w:rsid w:val="00211C15"/>
    <w:rsid w:val="002152FC"/>
    <w:rsid w:val="002176B9"/>
    <w:rsid w:val="00217D04"/>
    <w:rsid w:val="002212A8"/>
    <w:rsid w:val="00234848"/>
    <w:rsid w:val="00234B09"/>
    <w:rsid w:val="00251070"/>
    <w:rsid w:val="00253C71"/>
    <w:rsid w:val="00257268"/>
    <w:rsid w:val="00261754"/>
    <w:rsid w:val="00261BEB"/>
    <w:rsid w:val="002737CD"/>
    <w:rsid w:val="00283D90"/>
    <w:rsid w:val="00284E10"/>
    <w:rsid w:val="00296732"/>
    <w:rsid w:val="002B16B6"/>
    <w:rsid w:val="002B4722"/>
    <w:rsid w:val="002B61C0"/>
    <w:rsid w:val="002C68CB"/>
    <w:rsid w:val="002D3058"/>
    <w:rsid w:val="002D4EFD"/>
    <w:rsid w:val="002D7135"/>
    <w:rsid w:val="002D7E52"/>
    <w:rsid w:val="002E2BC4"/>
    <w:rsid w:val="002E5653"/>
    <w:rsid w:val="002F0AE1"/>
    <w:rsid w:val="002F2720"/>
    <w:rsid w:val="002F3B6B"/>
    <w:rsid w:val="002F50C1"/>
    <w:rsid w:val="0031181B"/>
    <w:rsid w:val="003137EB"/>
    <w:rsid w:val="00314981"/>
    <w:rsid w:val="003243F9"/>
    <w:rsid w:val="00333218"/>
    <w:rsid w:val="0033405F"/>
    <w:rsid w:val="003406A0"/>
    <w:rsid w:val="0034696D"/>
    <w:rsid w:val="003505C2"/>
    <w:rsid w:val="003510C1"/>
    <w:rsid w:val="0035598B"/>
    <w:rsid w:val="00360050"/>
    <w:rsid w:val="003672E7"/>
    <w:rsid w:val="00375710"/>
    <w:rsid w:val="00380DC5"/>
    <w:rsid w:val="00383FCE"/>
    <w:rsid w:val="00387D67"/>
    <w:rsid w:val="00396233"/>
    <w:rsid w:val="003B6449"/>
    <w:rsid w:val="003C0827"/>
    <w:rsid w:val="003C5C29"/>
    <w:rsid w:val="003D1A00"/>
    <w:rsid w:val="003D4D03"/>
    <w:rsid w:val="003E21E6"/>
    <w:rsid w:val="003F1322"/>
    <w:rsid w:val="003F69E9"/>
    <w:rsid w:val="003F6B81"/>
    <w:rsid w:val="004075E8"/>
    <w:rsid w:val="00410B22"/>
    <w:rsid w:val="00421C1E"/>
    <w:rsid w:val="0042414F"/>
    <w:rsid w:val="004304B4"/>
    <w:rsid w:val="0043181B"/>
    <w:rsid w:val="00446082"/>
    <w:rsid w:val="004504AB"/>
    <w:rsid w:val="004558A7"/>
    <w:rsid w:val="004608C4"/>
    <w:rsid w:val="004648DE"/>
    <w:rsid w:val="0046604F"/>
    <w:rsid w:val="0047170F"/>
    <w:rsid w:val="00481ABE"/>
    <w:rsid w:val="00486059"/>
    <w:rsid w:val="0048676A"/>
    <w:rsid w:val="00490900"/>
    <w:rsid w:val="004971FB"/>
    <w:rsid w:val="004A2C74"/>
    <w:rsid w:val="004A62D4"/>
    <w:rsid w:val="004A6D11"/>
    <w:rsid w:val="004B2B7F"/>
    <w:rsid w:val="004B3C7C"/>
    <w:rsid w:val="004D27AC"/>
    <w:rsid w:val="004D42DB"/>
    <w:rsid w:val="004D6895"/>
    <w:rsid w:val="004D7F23"/>
    <w:rsid w:val="004E58E5"/>
    <w:rsid w:val="004F1474"/>
    <w:rsid w:val="004F4314"/>
    <w:rsid w:val="00505995"/>
    <w:rsid w:val="005137B5"/>
    <w:rsid w:val="00521DD4"/>
    <w:rsid w:val="00523666"/>
    <w:rsid w:val="00526C00"/>
    <w:rsid w:val="0054703E"/>
    <w:rsid w:val="005621C8"/>
    <w:rsid w:val="005719B8"/>
    <w:rsid w:val="005733DC"/>
    <w:rsid w:val="005734DE"/>
    <w:rsid w:val="0057568C"/>
    <w:rsid w:val="0057773A"/>
    <w:rsid w:val="00577CDB"/>
    <w:rsid w:val="00586967"/>
    <w:rsid w:val="005A161F"/>
    <w:rsid w:val="005B4823"/>
    <w:rsid w:val="005D5A8D"/>
    <w:rsid w:val="005D62BF"/>
    <w:rsid w:val="005E174B"/>
    <w:rsid w:val="005F2C46"/>
    <w:rsid w:val="005F42C9"/>
    <w:rsid w:val="00600AB4"/>
    <w:rsid w:val="0060578B"/>
    <w:rsid w:val="00622916"/>
    <w:rsid w:val="00634135"/>
    <w:rsid w:val="00637783"/>
    <w:rsid w:val="006418E1"/>
    <w:rsid w:val="006469B8"/>
    <w:rsid w:val="00652B33"/>
    <w:rsid w:val="0066104F"/>
    <w:rsid w:val="00664487"/>
    <w:rsid w:val="006661F5"/>
    <w:rsid w:val="00667578"/>
    <w:rsid w:val="0067750E"/>
    <w:rsid w:val="00683F3D"/>
    <w:rsid w:val="00686A4F"/>
    <w:rsid w:val="00691D49"/>
    <w:rsid w:val="006926BE"/>
    <w:rsid w:val="006A0175"/>
    <w:rsid w:val="006A6F94"/>
    <w:rsid w:val="006B76DE"/>
    <w:rsid w:val="006D5676"/>
    <w:rsid w:val="006D73C3"/>
    <w:rsid w:val="006F1EB9"/>
    <w:rsid w:val="006F35E4"/>
    <w:rsid w:val="006F3F62"/>
    <w:rsid w:val="006F66C1"/>
    <w:rsid w:val="006F7D0D"/>
    <w:rsid w:val="00703FB0"/>
    <w:rsid w:val="00707D9B"/>
    <w:rsid w:val="00712A9B"/>
    <w:rsid w:val="00716F70"/>
    <w:rsid w:val="00720259"/>
    <w:rsid w:val="00726A28"/>
    <w:rsid w:val="00733F21"/>
    <w:rsid w:val="007419D5"/>
    <w:rsid w:val="007467F9"/>
    <w:rsid w:val="00751396"/>
    <w:rsid w:val="00753851"/>
    <w:rsid w:val="0075610C"/>
    <w:rsid w:val="00775648"/>
    <w:rsid w:val="007805F1"/>
    <w:rsid w:val="007A1C2A"/>
    <w:rsid w:val="007B12D2"/>
    <w:rsid w:val="007B53FE"/>
    <w:rsid w:val="007B7523"/>
    <w:rsid w:val="007C1723"/>
    <w:rsid w:val="007C4F72"/>
    <w:rsid w:val="007C7F9F"/>
    <w:rsid w:val="007D6901"/>
    <w:rsid w:val="007E6AEC"/>
    <w:rsid w:val="00801180"/>
    <w:rsid w:val="00804D48"/>
    <w:rsid w:val="00811C49"/>
    <w:rsid w:val="00813E09"/>
    <w:rsid w:val="0081628F"/>
    <w:rsid w:val="00823FB7"/>
    <w:rsid w:val="00830844"/>
    <w:rsid w:val="00830A5D"/>
    <w:rsid w:val="00861EFD"/>
    <w:rsid w:val="00890DB0"/>
    <w:rsid w:val="00895E73"/>
    <w:rsid w:val="008A14EF"/>
    <w:rsid w:val="008A230D"/>
    <w:rsid w:val="008A6236"/>
    <w:rsid w:val="008A71C7"/>
    <w:rsid w:val="008B0682"/>
    <w:rsid w:val="008B5CE6"/>
    <w:rsid w:val="008D22A8"/>
    <w:rsid w:val="008D4918"/>
    <w:rsid w:val="008E04A2"/>
    <w:rsid w:val="008E7A47"/>
    <w:rsid w:val="008F5887"/>
    <w:rsid w:val="008F72E2"/>
    <w:rsid w:val="0090145E"/>
    <w:rsid w:val="009028A9"/>
    <w:rsid w:val="00910A35"/>
    <w:rsid w:val="00910C65"/>
    <w:rsid w:val="00915A4B"/>
    <w:rsid w:val="00920974"/>
    <w:rsid w:val="00925463"/>
    <w:rsid w:val="0092610A"/>
    <w:rsid w:val="00934DFC"/>
    <w:rsid w:val="00946764"/>
    <w:rsid w:val="00962AD4"/>
    <w:rsid w:val="009721EC"/>
    <w:rsid w:val="009770CA"/>
    <w:rsid w:val="00980E63"/>
    <w:rsid w:val="0098495E"/>
    <w:rsid w:val="009861D6"/>
    <w:rsid w:val="009918A5"/>
    <w:rsid w:val="00996C3B"/>
    <w:rsid w:val="009A3923"/>
    <w:rsid w:val="009A7AF6"/>
    <w:rsid w:val="009C298F"/>
    <w:rsid w:val="009C4C60"/>
    <w:rsid w:val="009C54AB"/>
    <w:rsid w:val="009D1BD0"/>
    <w:rsid w:val="009D3E01"/>
    <w:rsid w:val="009D761D"/>
    <w:rsid w:val="009E4815"/>
    <w:rsid w:val="009F2621"/>
    <w:rsid w:val="00A04626"/>
    <w:rsid w:val="00A13961"/>
    <w:rsid w:val="00A16895"/>
    <w:rsid w:val="00A16BC4"/>
    <w:rsid w:val="00A16E4D"/>
    <w:rsid w:val="00A20AA0"/>
    <w:rsid w:val="00A230FD"/>
    <w:rsid w:val="00A26665"/>
    <w:rsid w:val="00A35389"/>
    <w:rsid w:val="00A430BA"/>
    <w:rsid w:val="00A51E47"/>
    <w:rsid w:val="00A52160"/>
    <w:rsid w:val="00A54641"/>
    <w:rsid w:val="00A662CE"/>
    <w:rsid w:val="00A75695"/>
    <w:rsid w:val="00A7658B"/>
    <w:rsid w:val="00A92D64"/>
    <w:rsid w:val="00A930BB"/>
    <w:rsid w:val="00A96C80"/>
    <w:rsid w:val="00A97402"/>
    <w:rsid w:val="00AA2757"/>
    <w:rsid w:val="00AA75FA"/>
    <w:rsid w:val="00AB44E9"/>
    <w:rsid w:val="00AB6B17"/>
    <w:rsid w:val="00AC37A5"/>
    <w:rsid w:val="00AC41E8"/>
    <w:rsid w:val="00AC574E"/>
    <w:rsid w:val="00AD4E7D"/>
    <w:rsid w:val="00AD6702"/>
    <w:rsid w:val="00AE7F29"/>
    <w:rsid w:val="00AF513A"/>
    <w:rsid w:val="00B02D55"/>
    <w:rsid w:val="00B25018"/>
    <w:rsid w:val="00B300CD"/>
    <w:rsid w:val="00B30803"/>
    <w:rsid w:val="00B4192F"/>
    <w:rsid w:val="00B50133"/>
    <w:rsid w:val="00B524EA"/>
    <w:rsid w:val="00B64799"/>
    <w:rsid w:val="00B655DA"/>
    <w:rsid w:val="00B66F65"/>
    <w:rsid w:val="00B824D4"/>
    <w:rsid w:val="00B859BF"/>
    <w:rsid w:val="00B85FA0"/>
    <w:rsid w:val="00B921C0"/>
    <w:rsid w:val="00B93F22"/>
    <w:rsid w:val="00B97138"/>
    <w:rsid w:val="00BA3962"/>
    <w:rsid w:val="00BA4FD4"/>
    <w:rsid w:val="00BB4F01"/>
    <w:rsid w:val="00BB517F"/>
    <w:rsid w:val="00BC35F5"/>
    <w:rsid w:val="00BD154B"/>
    <w:rsid w:val="00BD1D89"/>
    <w:rsid w:val="00BD34C0"/>
    <w:rsid w:val="00BD614D"/>
    <w:rsid w:val="00BD6440"/>
    <w:rsid w:val="00BF2133"/>
    <w:rsid w:val="00BF33A1"/>
    <w:rsid w:val="00BF6F87"/>
    <w:rsid w:val="00C0367E"/>
    <w:rsid w:val="00C04E09"/>
    <w:rsid w:val="00C05AB3"/>
    <w:rsid w:val="00C21325"/>
    <w:rsid w:val="00C23E55"/>
    <w:rsid w:val="00C30AEC"/>
    <w:rsid w:val="00C32C5C"/>
    <w:rsid w:val="00C36F3A"/>
    <w:rsid w:val="00C37C3A"/>
    <w:rsid w:val="00C4724A"/>
    <w:rsid w:val="00C56AD8"/>
    <w:rsid w:val="00C575B2"/>
    <w:rsid w:val="00C604C1"/>
    <w:rsid w:val="00C63F1B"/>
    <w:rsid w:val="00C87DC5"/>
    <w:rsid w:val="00C92916"/>
    <w:rsid w:val="00C944E6"/>
    <w:rsid w:val="00C96EA3"/>
    <w:rsid w:val="00CA098E"/>
    <w:rsid w:val="00CA2049"/>
    <w:rsid w:val="00CC08E9"/>
    <w:rsid w:val="00CD0828"/>
    <w:rsid w:val="00D05AF9"/>
    <w:rsid w:val="00D077EB"/>
    <w:rsid w:val="00D07B77"/>
    <w:rsid w:val="00D12991"/>
    <w:rsid w:val="00D13F75"/>
    <w:rsid w:val="00D1621B"/>
    <w:rsid w:val="00D20AE7"/>
    <w:rsid w:val="00D23F19"/>
    <w:rsid w:val="00D24B2F"/>
    <w:rsid w:val="00D2785F"/>
    <w:rsid w:val="00D36500"/>
    <w:rsid w:val="00D424D7"/>
    <w:rsid w:val="00D7377E"/>
    <w:rsid w:val="00D75C64"/>
    <w:rsid w:val="00D847B5"/>
    <w:rsid w:val="00D87C42"/>
    <w:rsid w:val="00D93EB5"/>
    <w:rsid w:val="00DA19B8"/>
    <w:rsid w:val="00DA2D47"/>
    <w:rsid w:val="00DA3E35"/>
    <w:rsid w:val="00DB382E"/>
    <w:rsid w:val="00DB4247"/>
    <w:rsid w:val="00DB6B8D"/>
    <w:rsid w:val="00DC5B89"/>
    <w:rsid w:val="00DC72EF"/>
    <w:rsid w:val="00DD6C52"/>
    <w:rsid w:val="00DF3434"/>
    <w:rsid w:val="00E037A9"/>
    <w:rsid w:val="00E2248D"/>
    <w:rsid w:val="00E26C2B"/>
    <w:rsid w:val="00E329C3"/>
    <w:rsid w:val="00E3352F"/>
    <w:rsid w:val="00E42788"/>
    <w:rsid w:val="00EA1728"/>
    <w:rsid w:val="00EA2FA2"/>
    <w:rsid w:val="00EA41A9"/>
    <w:rsid w:val="00EB2278"/>
    <w:rsid w:val="00EB4061"/>
    <w:rsid w:val="00EB6C98"/>
    <w:rsid w:val="00ED4421"/>
    <w:rsid w:val="00ED7EE0"/>
    <w:rsid w:val="00EE7031"/>
    <w:rsid w:val="00F11037"/>
    <w:rsid w:val="00F15195"/>
    <w:rsid w:val="00F224F5"/>
    <w:rsid w:val="00F30682"/>
    <w:rsid w:val="00F3320A"/>
    <w:rsid w:val="00F3408E"/>
    <w:rsid w:val="00F36060"/>
    <w:rsid w:val="00F363DB"/>
    <w:rsid w:val="00F3795D"/>
    <w:rsid w:val="00F418A9"/>
    <w:rsid w:val="00F41B97"/>
    <w:rsid w:val="00F44897"/>
    <w:rsid w:val="00F5573C"/>
    <w:rsid w:val="00F71A2F"/>
    <w:rsid w:val="00F74065"/>
    <w:rsid w:val="00F77AFF"/>
    <w:rsid w:val="00F77E4E"/>
    <w:rsid w:val="00F805CC"/>
    <w:rsid w:val="00F8485C"/>
    <w:rsid w:val="00F92BF8"/>
    <w:rsid w:val="00F9357F"/>
    <w:rsid w:val="00F96A9E"/>
    <w:rsid w:val="00FA494C"/>
    <w:rsid w:val="00FC3B9B"/>
    <w:rsid w:val="00FD2D50"/>
    <w:rsid w:val="00FE11BD"/>
    <w:rsid w:val="00FE757F"/>
    <w:rsid w:val="00FF6273"/>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F3FA3"/>
  <w15:chartTrackingRefBased/>
  <w15:docId w15:val="{0E0390F0-4920-4688-921F-76FD2BEC6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861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861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61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61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61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6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1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861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61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61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61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6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1D6"/>
    <w:rPr>
      <w:rFonts w:eastAsiaTheme="majorEastAsia" w:cstheme="majorBidi"/>
      <w:color w:val="272727" w:themeColor="text1" w:themeTint="D8"/>
    </w:rPr>
  </w:style>
  <w:style w:type="paragraph" w:styleId="Title">
    <w:name w:val="Title"/>
    <w:basedOn w:val="Normal"/>
    <w:next w:val="Normal"/>
    <w:link w:val="TitleChar"/>
    <w:uiPriority w:val="10"/>
    <w:qFormat/>
    <w:rsid w:val="00986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1D6"/>
    <w:pPr>
      <w:spacing w:before="160"/>
      <w:jc w:val="center"/>
    </w:pPr>
    <w:rPr>
      <w:i/>
      <w:iCs/>
      <w:color w:val="404040" w:themeColor="text1" w:themeTint="BF"/>
    </w:rPr>
  </w:style>
  <w:style w:type="character" w:customStyle="1" w:styleId="QuoteChar">
    <w:name w:val="Quote Char"/>
    <w:basedOn w:val="DefaultParagraphFont"/>
    <w:link w:val="Quote"/>
    <w:uiPriority w:val="29"/>
    <w:rsid w:val="009861D6"/>
    <w:rPr>
      <w:i/>
      <w:iCs/>
      <w:color w:val="404040" w:themeColor="text1" w:themeTint="BF"/>
    </w:rPr>
  </w:style>
  <w:style w:type="paragraph" w:styleId="ListParagraph">
    <w:name w:val="List Paragraph"/>
    <w:basedOn w:val="Normal"/>
    <w:uiPriority w:val="34"/>
    <w:qFormat/>
    <w:rsid w:val="009861D6"/>
    <w:pPr>
      <w:ind w:left="720"/>
      <w:contextualSpacing/>
    </w:pPr>
  </w:style>
  <w:style w:type="character" w:styleId="IntenseEmphasis">
    <w:name w:val="Intense Emphasis"/>
    <w:basedOn w:val="DefaultParagraphFont"/>
    <w:uiPriority w:val="21"/>
    <w:qFormat/>
    <w:rsid w:val="009861D6"/>
    <w:rPr>
      <w:i/>
      <w:iCs/>
      <w:color w:val="2F5496" w:themeColor="accent1" w:themeShade="BF"/>
    </w:rPr>
  </w:style>
  <w:style w:type="paragraph" w:styleId="IntenseQuote">
    <w:name w:val="Intense Quote"/>
    <w:basedOn w:val="Normal"/>
    <w:next w:val="Normal"/>
    <w:link w:val="IntenseQuoteChar"/>
    <w:uiPriority w:val="30"/>
    <w:qFormat/>
    <w:rsid w:val="009861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1D6"/>
    <w:rPr>
      <w:i/>
      <w:iCs/>
      <w:color w:val="2F5496" w:themeColor="accent1" w:themeShade="BF"/>
    </w:rPr>
  </w:style>
  <w:style w:type="character" w:styleId="IntenseReference">
    <w:name w:val="Intense Reference"/>
    <w:basedOn w:val="DefaultParagraphFont"/>
    <w:uiPriority w:val="32"/>
    <w:qFormat/>
    <w:rsid w:val="009861D6"/>
    <w:rPr>
      <w:b/>
      <w:bCs/>
      <w:smallCaps/>
      <w:color w:val="2F5496" w:themeColor="accent1" w:themeShade="BF"/>
      <w:spacing w:val="5"/>
    </w:rPr>
  </w:style>
  <w:style w:type="paragraph" w:styleId="NoSpacing">
    <w:name w:val="No Spacing"/>
    <w:link w:val="NoSpacingChar"/>
    <w:uiPriority w:val="1"/>
    <w:qFormat/>
    <w:rsid w:val="009861D6"/>
    <w:pPr>
      <w:spacing w:after="0" w:line="240" w:lineRule="auto"/>
    </w:pPr>
    <w:rPr>
      <w:rFonts w:eastAsiaTheme="minorEastAsia"/>
      <w:kern w:val="0"/>
      <w:lang w:eastAsia="pt-PT"/>
      <w14:ligatures w14:val="none"/>
    </w:rPr>
  </w:style>
  <w:style w:type="character" w:customStyle="1" w:styleId="NoSpacingChar">
    <w:name w:val="No Spacing Char"/>
    <w:basedOn w:val="DefaultParagraphFont"/>
    <w:link w:val="NoSpacing"/>
    <w:uiPriority w:val="1"/>
    <w:rsid w:val="009861D6"/>
    <w:rPr>
      <w:rFonts w:eastAsiaTheme="minorEastAsia"/>
      <w:kern w:val="0"/>
      <w:lang w:eastAsia="pt-PT"/>
      <w14:ligatures w14:val="none"/>
    </w:rPr>
  </w:style>
  <w:style w:type="character" w:styleId="PlaceholderText">
    <w:name w:val="Placeholder Text"/>
    <w:basedOn w:val="DefaultParagraphFont"/>
    <w:uiPriority w:val="99"/>
    <w:semiHidden/>
    <w:rsid w:val="004B2B7F"/>
    <w:rPr>
      <w:color w:val="666666"/>
    </w:rPr>
  </w:style>
  <w:style w:type="paragraph" w:styleId="Header">
    <w:name w:val="header"/>
    <w:basedOn w:val="Normal"/>
    <w:link w:val="HeaderChar"/>
    <w:uiPriority w:val="99"/>
    <w:unhideWhenUsed/>
    <w:rsid w:val="002F3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B6B"/>
  </w:style>
  <w:style w:type="paragraph" w:styleId="Footer">
    <w:name w:val="footer"/>
    <w:basedOn w:val="Normal"/>
    <w:link w:val="FooterChar"/>
    <w:uiPriority w:val="99"/>
    <w:unhideWhenUsed/>
    <w:rsid w:val="002F3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B6B"/>
  </w:style>
  <w:style w:type="paragraph" w:styleId="NormalWeb">
    <w:name w:val="Normal (Web)"/>
    <w:basedOn w:val="Normal"/>
    <w:uiPriority w:val="99"/>
    <w:semiHidden/>
    <w:unhideWhenUsed/>
    <w:rsid w:val="006661F5"/>
    <w:rPr>
      <w:rFonts w:ascii="Times New Roman" w:hAnsi="Times New Roman" w:cs="Times New Roman"/>
      <w:sz w:val="24"/>
      <w:szCs w:val="24"/>
    </w:rPr>
  </w:style>
  <w:style w:type="table" w:styleId="TableGrid">
    <w:name w:val="Table Grid"/>
    <w:basedOn w:val="TableNormal"/>
    <w:uiPriority w:val="39"/>
    <w:rsid w:val="000666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0828"/>
    <w:pPr>
      <w:spacing w:before="240" w:after="0"/>
      <w:outlineLvl w:val="9"/>
    </w:pPr>
    <w:rPr>
      <w:kern w:val="0"/>
      <w:sz w:val="32"/>
      <w:szCs w:val="32"/>
      <w:lang w:val="pt-PT" w:eastAsia="pt-PT"/>
      <w14:ligatures w14:val="none"/>
    </w:rPr>
  </w:style>
  <w:style w:type="paragraph" w:styleId="TOC1">
    <w:name w:val="toc 1"/>
    <w:basedOn w:val="Normal"/>
    <w:next w:val="Normal"/>
    <w:autoRedefine/>
    <w:uiPriority w:val="39"/>
    <w:unhideWhenUsed/>
    <w:rsid w:val="00CD0828"/>
    <w:pPr>
      <w:spacing w:after="100"/>
    </w:pPr>
  </w:style>
  <w:style w:type="paragraph" w:styleId="TOC2">
    <w:name w:val="toc 2"/>
    <w:basedOn w:val="Normal"/>
    <w:next w:val="Normal"/>
    <w:autoRedefine/>
    <w:uiPriority w:val="39"/>
    <w:unhideWhenUsed/>
    <w:rsid w:val="00CD0828"/>
    <w:pPr>
      <w:spacing w:after="100"/>
      <w:ind w:left="220"/>
    </w:pPr>
  </w:style>
  <w:style w:type="character" w:styleId="Hyperlink">
    <w:name w:val="Hyperlink"/>
    <w:basedOn w:val="DefaultParagraphFont"/>
    <w:uiPriority w:val="99"/>
    <w:unhideWhenUsed/>
    <w:rsid w:val="00CD0828"/>
    <w:rPr>
      <w:color w:val="0563C1" w:themeColor="hyperlink"/>
      <w:u w:val="single"/>
    </w:rPr>
  </w:style>
  <w:style w:type="table" w:styleId="PlainTable1">
    <w:name w:val="Plain Table 1"/>
    <w:basedOn w:val="TableNormal"/>
    <w:uiPriority w:val="41"/>
    <w:rsid w:val="0057568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637783"/>
    <w:pPr>
      <w:spacing w:after="100"/>
      <w:ind w:left="440"/>
    </w:pPr>
  </w:style>
  <w:style w:type="table" w:styleId="GridTable5Dark-Accent3">
    <w:name w:val="Grid Table 5 Dark Accent 3"/>
    <w:basedOn w:val="TableNormal"/>
    <w:uiPriority w:val="50"/>
    <w:rsid w:val="0012118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3">
    <w:name w:val="Grid Table 4 Accent 3"/>
    <w:basedOn w:val="TableNormal"/>
    <w:uiPriority w:val="49"/>
    <w:rsid w:val="00C87DC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F7C25BFC704F759366FAEFB485CC10"/>
        <w:category>
          <w:name w:val="General"/>
          <w:gallery w:val="placeholder"/>
        </w:category>
        <w:types>
          <w:type w:val="bbPlcHdr"/>
        </w:types>
        <w:behaviors>
          <w:behavior w:val="content"/>
        </w:behaviors>
        <w:guid w:val="{C340A577-5873-4D7C-B645-C390BBD163A4}"/>
      </w:docPartPr>
      <w:docPartBody>
        <w:p w:rsidR="0053534F" w:rsidRDefault="0053534F">
          <w:r w:rsidRPr="00717B90">
            <w:rPr>
              <w:rStyle w:val="PlaceholderText"/>
            </w:rPr>
            <w:t>Formatting...</w:t>
          </w:r>
        </w:p>
      </w:docPartBody>
    </w:docPart>
    <w:docPart>
      <w:docPartPr>
        <w:name w:val="151914F78A584BDE9BF316352085C4DA"/>
        <w:category>
          <w:name w:val="General"/>
          <w:gallery w:val="placeholder"/>
        </w:category>
        <w:types>
          <w:type w:val="bbPlcHdr"/>
        </w:types>
        <w:behaviors>
          <w:behavior w:val="content"/>
        </w:behaviors>
        <w:guid w:val="{48D7565A-E6E3-4FF4-9DE3-5D7E9F1F5415}"/>
      </w:docPartPr>
      <w:docPartBody>
        <w:p w:rsidR="0053534F" w:rsidRDefault="0053534F">
          <w:r w:rsidRPr="00717B90">
            <w:rPr>
              <w:rStyle w:val="PlaceholderText"/>
            </w:rPr>
            <w:t>Formatting...</w:t>
          </w:r>
        </w:p>
      </w:docPartBody>
    </w:docPart>
    <w:docPart>
      <w:docPartPr>
        <w:name w:val="81D89CEE26D44C5A8732A3D114B6EB3A"/>
        <w:category>
          <w:name w:val="General"/>
          <w:gallery w:val="placeholder"/>
        </w:category>
        <w:types>
          <w:type w:val="bbPlcHdr"/>
        </w:types>
        <w:behaviors>
          <w:behavior w:val="content"/>
        </w:behaviors>
        <w:guid w:val="{0B04F8F4-50CC-414C-979A-A977B483B4B3}"/>
      </w:docPartPr>
      <w:docPartBody>
        <w:p w:rsidR="0053534F" w:rsidRDefault="0053534F">
          <w:r w:rsidRPr="00717B90">
            <w:rPr>
              <w:rStyle w:val="PlaceholderText"/>
            </w:rPr>
            <w:t>Formatting...</w:t>
          </w:r>
        </w:p>
      </w:docPartBody>
    </w:docPart>
    <w:docPart>
      <w:docPartPr>
        <w:name w:val="C254F331D8874B4D8743DC2BE6CC7B62"/>
        <w:category>
          <w:name w:val="General"/>
          <w:gallery w:val="placeholder"/>
        </w:category>
        <w:types>
          <w:type w:val="bbPlcHdr"/>
        </w:types>
        <w:behaviors>
          <w:behavior w:val="content"/>
        </w:behaviors>
        <w:guid w:val="{23BC7931-DBB0-44E8-9986-F569AEA494CA}"/>
      </w:docPartPr>
      <w:docPartBody>
        <w:p w:rsidR="0053534F" w:rsidRDefault="0053534F" w:rsidP="0053534F">
          <w:pPr>
            <w:pStyle w:val="C254F331D8874B4D8743DC2BE6CC7B62"/>
          </w:pPr>
          <w:r w:rsidRPr="00717B90">
            <w:rPr>
              <w:rStyle w:val="PlaceholderText"/>
            </w:rPr>
            <w:t>Formatting...</w:t>
          </w:r>
        </w:p>
      </w:docPartBody>
    </w:docPart>
    <w:docPart>
      <w:docPartPr>
        <w:name w:val="02C559E0010B4A95AB60A503A114C0B1"/>
        <w:category>
          <w:name w:val="General"/>
          <w:gallery w:val="placeholder"/>
        </w:category>
        <w:types>
          <w:type w:val="bbPlcHdr"/>
        </w:types>
        <w:behaviors>
          <w:behavior w:val="content"/>
        </w:behaviors>
        <w:guid w:val="{5B6905C5-75E9-4AC2-89CD-38863B9E4256}"/>
      </w:docPartPr>
      <w:docPartBody>
        <w:p w:rsidR="0053534F" w:rsidRDefault="0053534F">
          <w:r w:rsidRPr="00717B90">
            <w:rPr>
              <w:rStyle w:val="PlaceholderText"/>
            </w:rPr>
            <w:t>Formatting...</w:t>
          </w:r>
        </w:p>
      </w:docPartBody>
    </w:docPart>
    <w:docPart>
      <w:docPartPr>
        <w:name w:val="C5934E31272345738C2FD69A4159250B"/>
        <w:category>
          <w:name w:val="General"/>
          <w:gallery w:val="placeholder"/>
        </w:category>
        <w:types>
          <w:type w:val="bbPlcHdr"/>
        </w:types>
        <w:behaviors>
          <w:behavior w:val="content"/>
        </w:behaviors>
        <w:guid w:val="{6F5955DE-0055-4F2E-80B3-FD06B926CC02}"/>
      </w:docPartPr>
      <w:docPartBody>
        <w:p w:rsidR="0053534F" w:rsidRDefault="0053534F">
          <w:r w:rsidRPr="00717B90">
            <w:rPr>
              <w:rStyle w:val="PlaceholderText"/>
            </w:rPr>
            <w:t>Formatting...</w:t>
          </w:r>
        </w:p>
      </w:docPartBody>
    </w:docPart>
    <w:docPart>
      <w:docPartPr>
        <w:name w:val="387CAB20D7C5439898C8F1CD06E58DAB"/>
        <w:category>
          <w:name w:val="General"/>
          <w:gallery w:val="placeholder"/>
        </w:category>
        <w:types>
          <w:type w:val="bbPlcHdr"/>
        </w:types>
        <w:behaviors>
          <w:behavior w:val="content"/>
        </w:behaviors>
        <w:guid w:val="{72417574-826D-4975-9E4F-6CF78F068639}"/>
      </w:docPartPr>
      <w:docPartBody>
        <w:p w:rsidR="0053534F" w:rsidRDefault="0053534F">
          <w:r w:rsidRPr="00717B90">
            <w:rPr>
              <w:rStyle w:val="PlaceholderText"/>
            </w:rPr>
            <w:t>Formatting...</w:t>
          </w:r>
        </w:p>
      </w:docPartBody>
    </w:docPart>
    <w:docPart>
      <w:docPartPr>
        <w:name w:val="2A68E1AEDC3B421C9605C39E1F67829F"/>
        <w:category>
          <w:name w:val="General"/>
          <w:gallery w:val="placeholder"/>
        </w:category>
        <w:types>
          <w:type w:val="bbPlcHdr"/>
        </w:types>
        <w:behaviors>
          <w:behavior w:val="content"/>
        </w:behaviors>
        <w:guid w:val="{AE585561-3C45-42EB-8AAD-36095DAF35F8}"/>
      </w:docPartPr>
      <w:docPartBody>
        <w:p w:rsidR="0053534F" w:rsidRDefault="0053534F">
          <w:r w:rsidRPr="00717B90">
            <w:rPr>
              <w:rStyle w:val="PlaceholderText"/>
            </w:rPr>
            <w:t>Formatting...</w:t>
          </w:r>
        </w:p>
      </w:docPartBody>
    </w:docPart>
    <w:docPart>
      <w:docPartPr>
        <w:name w:val="66002EA52B5F4857B162165E889DAA0C"/>
        <w:category>
          <w:name w:val="General"/>
          <w:gallery w:val="placeholder"/>
        </w:category>
        <w:types>
          <w:type w:val="bbPlcHdr"/>
        </w:types>
        <w:behaviors>
          <w:behavior w:val="content"/>
        </w:behaviors>
        <w:guid w:val="{CE01B538-FC0E-4C77-9BD7-E4F14ABC1E39}"/>
      </w:docPartPr>
      <w:docPartBody>
        <w:p w:rsidR="0053534F" w:rsidRDefault="0053534F">
          <w:r w:rsidRPr="00717B90">
            <w:rPr>
              <w:rStyle w:val="PlaceholderText"/>
            </w:rPr>
            <w:t>Formatting...</w:t>
          </w:r>
        </w:p>
      </w:docPartBody>
    </w:docPart>
    <w:docPart>
      <w:docPartPr>
        <w:name w:val="5033451FAFAD47288E06E6709E4CB713"/>
        <w:category>
          <w:name w:val="General"/>
          <w:gallery w:val="placeholder"/>
        </w:category>
        <w:types>
          <w:type w:val="bbPlcHdr"/>
        </w:types>
        <w:behaviors>
          <w:behavior w:val="content"/>
        </w:behaviors>
        <w:guid w:val="{70450473-672C-43AF-A5C6-688AED544343}"/>
      </w:docPartPr>
      <w:docPartBody>
        <w:p w:rsidR="0053534F" w:rsidRDefault="0053534F">
          <w:r w:rsidRPr="00717B90">
            <w:rPr>
              <w:rStyle w:val="PlaceholderText"/>
            </w:rPr>
            <w:t>Formatting...</w:t>
          </w:r>
        </w:p>
      </w:docPartBody>
    </w:docPart>
    <w:docPart>
      <w:docPartPr>
        <w:name w:val="D22336B113F34F1A8CE99B9E20A2D0B3"/>
        <w:category>
          <w:name w:val="General"/>
          <w:gallery w:val="placeholder"/>
        </w:category>
        <w:types>
          <w:type w:val="bbPlcHdr"/>
        </w:types>
        <w:behaviors>
          <w:behavior w:val="content"/>
        </w:behaviors>
        <w:guid w:val="{8C0D05EF-B4EA-4CA8-AB09-3E5FCDA4362F}"/>
      </w:docPartPr>
      <w:docPartBody>
        <w:p w:rsidR="0053534F" w:rsidRDefault="0053534F">
          <w:r w:rsidRPr="00717B90">
            <w:rPr>
              <w:rStyle w:val="PlaceholderText"/>
            </w:rPr>
            <w:t>Formatting...</w:t>
          </w:r>
        </w:p>
      </w:docPartBody>
    </w:docPart>
    <w:docPart>
      <w:docPartPr>
        <w:name w:val="F8AA53AA6EAF4959B54A1A24CBA66B18"/>
        <w:category>
          <w:name w:val="General"/>
          <w:gallery w:val="placeholder"/>
        </w:category>
        <w:types>
          <w:type w:val="bbPlcHdr"/>
        </w:types>
        <w:behaviors>
          <w:behavior w:val="content"/>
        </w:behaviors>
        <w:guid w:val="{DD1D2858-0D40-45B2-A02F-EE416628BC0E}"/>
      </w:docPartPr>
      <w:docPartBody>
        <w:p w:rsidR="0053534F" w:rsidRDefault="0053534F">
          <w:r w:rsidRPr="00717B90">
            <w:rPr>
              <w:rStyle w:val="PlaceholderText"/>
            </w:rPr>
            <w:t>Formatting...</w:t>
          </w:r>
        </w:p>
      </w:docPartBody>
    </w:docPart>
    <w:docPart>
      <w:docPartPr>
        <w:name w:val="90C8E79FF2C644AA9A0F14EAC6D85533"/>
        <w:category>
          <w:name w:val="General"/>
          <w:gallery w:val="placeholder"/>
        </w:category>
        <w:types>
          <w:type w:val="bbPlcHdr"/>
        </w:types>
        <w:behaviors>
          <w:behavior w:val="content"/>
        </w:behaviors>
        <w:guid w:val="{C9C41ACB-4DF2-4F7E-A23A-0A08A10CE6C4}"/>
      </w:docPartPr>
      <w:docPartBody>
        <w:p w:rsidR="0053534F" w:rsidRDefault="0053534F">
          <w:r w:rsidRPr="00717B90">
            <w:rPr>
              <w:rStyle w:val="PlaceholderText"/>
            </w:rPr>
            <w:t>Formatting...</w:t>
          </w:r>
        </w:p>
      </w:docPartBody>
    </w:docPart>
    <w:docPart>
      <w:docPartPr>
        <w:name w:val="EAAC792561EF46EB9F9679F9FDB91B14"/>
        <w:category>
          <w:name w:val="General"/>
          <w:gallery w:val="placeholder"/>
        </w:category>
        <w:types>
          <w:type w:val="bbPlcHdr"/>
        </w:types>
        <w:behaviors>
          <w:behavior w:val="content"/>
        </w:behaviors>
        <w:guid w:val="{1B25BB5E-1A2C-4A39-AF5C-848D4F4243C5}"/>
      </w:docPartPr>
      <w:docPartBody>
        <w:p w:rsidR="0053534F" w:rsidRDefault="0053534F">
          <w:r w:rsidRPr="00717B90">
            <w:rPr>
              <w:rStyle w:val="PlaceholderText"/>
            </w:rPr>
            <w:t>Formatting...</w:t>
          </w:r>
        </w:p>
      </w:docPartBody>
    </w:docPart>
    <w:docPart>
      <w:docPartPr>
        <w:name w:val="3A32ADD066944BE68C8D5652DE5F1E1B"/>
        <w:category>
          <w:name w:val="General"/>
          <w:gallery w:val="placeholder"/>
        </w:category>
        <w:types>
          <w:type w:val="bbPlcHdr"/>
        </w:types>
        <w:behaviors>
          <w:behavior w:val="content"/>
        </w:behaviors>
        <w:guid w:val="{246B3878-5B49-4441-A482-E9013CFBC601}"/>
      </w:docPartPr>
      <w:docPartBody>
        <w:p w:rsidR="0053534F" w:rsidRDefault="0053534F">
          <w:r w:rsidRPr="00717B90">
            <w:rPr>
              <w:rStyle w:val="PlaceholderText"/>
            </w:rPr>
            <w:t>Formatting...</w:t>
          </w:r>
        </w:p>
      </w:docPartBody>
    </w:docPart>
    <w:docPart>
      <w:docPartPr>
        <w:name w:val="01C8F93D53974F9086D32196E1A1DCF4"/>
        <w:category>
          <w:name w:val="General"/>
          <w:gallery w:val="placeholder"/>
        </w:category>
        <w:types>
          <w:type w:val="bbPlcHdr"/>
        </w:types>
        <w:behaviors>
          <w:behavior w:val="content"/>
        </w:behaviors>
        <w:guid w:val="{E5E1488C-83AB-4BE0-81E1-A6A16EB90743}"/>
      </w:docPartPr>
      <w:docPartBody>
        <w:p w:rsidR="0053534F" w:rsidRDefault="0053534F">
          <w:r w:rsidRPr="00717B90">
            <w:rPr>
              <w:rStyle w:val="PlaceholderText"/>
            </w:rPr>
            <w:t>Formatting...</w:t>
          </w:r>
        </w:p>
      </w:docPartBody>
    </w:docPart>
    <w:docPart>
      <w:docPartPr>
        <w:name w:val="9F55BEA1AD7B4197B9C41E0573FACBA3"/>
        <w:category>
          <w:name w:val="General"/>
          <w:gallery w:val="placeholder"/>
        </w:category>
        <w:types>
          <w:type w:val="bbPlcHdr"/>
        </w:types>
        <w:behaviors>
          <w:behavior w:val="content"/>
        </w:behaviors>
        <w:guid w:val="{1B7AAA61-B87A-4595-B583-0CEED7A76542}"/>
      </w:docPartPr>
      <w:docPartBody>
        <w:p w:rsidR="0053534F" w:rsidRDefault="0053534F">
          <w:r w:rsidRPr="00717B90">
            <w:rPr>
              <w:rStyle w:val="PlaceholderText"/>
            </w:rPr>
            <w:t>Formatting...</w:t>
          </w:r>
        </w:p>
      </w:docPartBody>
    </w:docPart>
    <w:docPart>
      <w:docPartPr>
        <w:name w:val="E08FF348DED846E0965ADD175301C66F"/>
        <w:category>
          <w:name w:val="General"/>
          <w:gallery w:val="placeholder"/>
        </w:category>
        <w:types>
          <w:type w:val="bbPlcHdr"/>
        </w:types>
        <w:behaviors>
          <w:behavior w:val="content"/>
        </w:behaviors>
        <w:guid w:val="{17CBBE3D-5BAB-40D3-86C1-6792E1B74286}"/>
      </w:docPartPr>
      <w:docPartBody>
        <w:p w:rsidR="0053534F" w:rsidRDefault="0053534F">
          <w:r w:rsidRPr="00717B90">
            <w:rPr>
              <w:rStyle w:val="PlaceholderText"/>
            </w:rPr>
            <w:t>Formatting...</w:t>
          </w:r>
        </w:p>
      </w:docPartBody>
    </w:docPart>
    <w:docPart>
      <w:docPartPr>
        <w:name w:val="843EC9685FF149D785DD345CF7FE2503"/>
        <w:category>
          <w:name w:val="General"/>
          <w:gallery w:val="placeholder"/>
        </w:category>
        <w:types>
          <w:type w:val="bbPlcHdr"/>
        </w:types>
        <w:behaviors>
          <w:behavior w:val="content"/>
        </w:behaviors>
        <w:guid w:val="{286B790E-71EA-4BDE-B2CB-A6477B3F9DBB}"/>
      </w:docPartPr>
      <w:docPartBody>
        <w:p w:rsidR="0053534F" w:rsidRDefault="0053534F">
          <w:r w:rsidRPr="00717B90">
            <w:rPr>
              <w:rStyle w:val="PlaceholderText"/>
            </w:rPr>
            <w:t>Formatting...</w:t>
          </w:r>
        </w:p>
      </w:docPartBody>
    </w:docPart>
    <w:docPart>
      <w:docPartPr>
        <w:name w:val="423BC609007E45E4A4FADA0D6CACCDFB"/>
        <w:category>
          <w:name w:val="General"/>
          <w:gallery w:val="placeholder"/>
        </w:category>
        <w:types>
          <w:type w:val="bbPlcHdr"/>
        </w:types>
        <w:behaviors>
          <w:behavior w:val="content"/>
        </w:behaviors>
        <w:guid w:val="{3BC8F47B-331E-499F-AF5C-76723F052A72}"/>
      </w:docPartPr>
      <w:docPartBody>
        <w:p w:rsidR="0053534F" w:rsidRDefault="0053534F">
          <w:r w:rsidRPr="00717B90">
            <w:rPr>
              <w:rStyle w:val="PlaceholderText"/>
            </w:rPr>
            <w:t>Formatting...</w:t>
          </w:r>
        </w:p>
      </w:docPartBody>
    </w:docPart>
    <w:docPart>
      <w:docPartPr>
        <w:name w:val="6C76FDD15276466CBFC0144D3177BF35"/>
        <w:category>
          <w:name w:val="General"/>
          <w:gallery w:val="placeholder"/>
        </w:category>
        <w:types>
          <w:type w:val="bbPlcHdr"/>
        </w:types>
        <w:behaviors>
          <w:behavior w:val="content"/>
        </w:behaviors>
        <w:guid w:val="{7499E035-DB3F-4A06-8AD5-1A4B907FCED0}"/>
      </w:docPartPr>
      <w:docPartBody>
        <w:p w:rsidR="0053534F" w:rsidRDefault="0053534F">
          <w:r w:rsidRPr="00717B90">
            <w:rPr>
              <w:rStyle w:val="PlaceholderText"/>
            </w:rPr>
            <w:t>Formatting...</w:t>
          </w:r>
        </w:p>
      </w:docPartBody>
    </w:docPart>
    <w:docPart>
      <w:docPartPr>
        <w:name w:val="2138DEFA935E4574A9CCCCD677C40021"/>
        <w:category>
          <w:name w:val="General"/>
          <w:gallery w:val="placeholder"/>
        </w:category>
        <w:types>
          <w:type w:val="bbPlcHdr"/>
        </w:types>
        <w:behaviors>
          <w:behavior w:val="content"/>
        </w:behaviors>
        <w:guid w:val="{74A098E5-7001-422B-882B-8E828BBD09D5}"/>
      </w:docPartPr>
      <w:docPartBody>
        <w:p w:rsidR="0053534F" w:rsidRDefault="0053534F">
          <w:r w:rsidRPr="00717B90">
            <w:rPr>
              <w:rStyle w:val="PlaceholderText"/>
            </w:rPr>
            <w:t>Formatting...</w:t>
          </w:r>
        </w:p>
      </w:docPartBody>
    </w:docPart>
    <w:docPart>
      <w:docPartPr>
        <w:name w:val="BDB16C6ECC7B4E2DA2C5F5D4D5C1BA53"/>
        <w:category>
          <w:name w:val="General"/>
          <w:gallery w:val="placeholder"/>
        </w:category>
        <w:types>
          <w:type w:val="bbPlcHdr"/>
        </w:types>
        <w:behaviors>
          <w:behavior w:val="content"/>
        </w:behaviors>
        <w:guid w:val="{8793BB8E-87BA-4CDA-A8EB-975B39089252}"/>
      </w:docPartPr>
      <w:docPartBody>
        <w:p w:rsidR="0053534F" w:rsidRDefault="0053534F">
          <w:r w:rsidRPr="00717B90">
            <w:rPr>
              <w:rStyle w:val="PlaceholderText"/>
            </w:rPr>
            <w:t>Formatting...</w:t>
          </w:r>
        </w:p>
      </w:docPartBody>
    </w:docPart>
    <w:docPart>
      <w:docPartPr>
        <w:name w:val="81BE405A49CB4DB6A72AFA2C38366FBB"/>
        <w:category>
          <w:name w:val="General"/>
          <w:gallery w:val="placeholder"/>
        </w:category>
        <w:types>
          <w:type w:val="bbPlcHdr"/>
        </w:types>
        <w:behaviors>
          <w:behavior w:val="content"/>
        </w:behaviors>
        <w:guid w:val="{713508F8-D0C4-47E2-B641-F43416E3C6BA}"/>
      </w:docPartPr>
      <w:docPartBody>
        <w:p w:rsidR="0053534F" w:rsidRDefault="0053534F">
          <w:r w:rsidRPr="00717B90">
            <w:rPr>
              <w:rStyle w:val="PlaceholderText"/>
            </w:rPr>
            <w:t>Formatting...</w:t>
          </w:r>
        </w:p>
      </w:docPartBody>
    </w:docPart>
    <w:docPart>
      <w:docPartPr>
        <w:name w:val="74245E036C794EB7BC86272D78DB4FA6"/>
        <w:category>
          <w:name w:val="General"/>
          <w:gallery w:val="placeholder"/>
        </w:category>
        <w:types>
          <w:type w:val="bbPlcHdr"/>
        </w:types>
        <w:behaviors>
          <w:behavior w:val="content"/>
        </w:behaviors>
        <w:guid w:val="{685344D3-8FE1-4FA3-BC2C-ECD83C7D563B}"/>
      </w:docPartPr>
      <w:docPartBody>
        <w:p w:rsidR="0053534F" w:rsidRDefault="0053534F">
          <w:r w:rsidRPr="00717B90">
            <w:rPr>
              <w:rStyle w:val="PlaceholderText"/>
            </w:rPr>
            <w:t>Formatting...</w:t>
          </w:r>
        </w:p>
      </w:docPartBody>
    </w:docPart>
    <w:docPart>
      <w:docPartPr>
        <w:name w:val="25D604B6CEC646F68A091A4612811FC7"/>
        <w:category>
          <w:name w:val="General"/>
          <w:gallery w:val="placeholder"/>
        </w:category>
        <w:types>
          <w:type w:val="bbPlcHdr"/>
        </w:types>
        <w:behaviors>
          <w:behavior w:val="content"/>
        </w:behaviors>
        <w:guid w:val="{5A7859CB-13AE-43B7-944D-D2E39F5BAEFF}"/>
      </w:docPartPr>
      <w:docPartBody>
        <w:p w:rsidR="0053534F" w:rsidRDefault="0053534F">
          <w:r w:rsidRPr="00717B90">
            <w:rPr>
              <w:rStyle w:val="PlaceholderText"/>
            </w:rPr>
            <w:t>Formatting...</w:t>
          </w:r>
        </w:p>
      </w:docPartBody>
    </w:docPart>
    <w:docPart>
      <w:docPartPr>
        <w:name w:val="DFFD7196EC19476ABE7B5D2DD9B3827F"/>
        <w:category>
          <w:name w:val="General"/>
          <w:gallery w:val="placeholder"/>
        </w:category>
        <w:types>
          <w:type w:val="bbPlcHdr"/>
        </w:types>
        <w:behaviors>
          <w:behavior w:val="content"/>
        </w:behaviors>
        <w:guid w:val="{13DDBA37-E966-4579-A8C8-D93B7B792DC5}"/>
      </w:docPartPr>
      <w:docPartBody>
        <w:p w:rsidR="0053534F" w:rsidRDefault="0053534F">
          <w:r w:rsidRPr="00717B90">
            <w:rPr>
              <w:rStyle w:val="PlaceholderText"/>
            </w:rPr>
            <w:t>Formatting...</w:t>
          </w:r>
        </w:p>
      </w:docPartBody>
    </w:docPart>
    <w:docPart>
      <w:docPartPr>
        <w:name w:val="1E9CD80488C446D19CCC94D46249278C"/>
        <w:category>
          <w:name w:val="General"/>
          <w:gallery w:val="placeholder"/>
        </w:category>
        <w:types>
          <w:type w:val="bbPlcHdr"/>
        </w:types>
        <w:behaviors>
          <w:behavior w:val="content"/>
        </w:behaviors>
        <w:guid w:val="{8CA93826-CB6E-49EE-83DE-43D5B693D67E}"/>
      </w:docPartPr>
      <w:docPartBody>
        <w:p w:rsidR="0053534F" w:rsidRDefault="0053534F">
          <w:r w:rsidRPr="00717B90">
            <w:rPr>
              <w:rStyle w:val="PlaceholderText"/>
            </w:rPr>
            <w:t>Formatting...</w:t>
          </w:r>
        </w:p>
      </w:docPartBody>
    </w:docPart>
    <w:docPart>
      <w:docPartPr>
        <w:name w:val="F1EA248976994F879D02BD2525C868B7"/>
        <w:category>
          <w:name w:val="General"/>
          <w:gallery w:val="placeholder"/>
        </w:category>
        <w:types>
          <w:type w:val="bbPlcHdr"/>
        </w:types>
        <w:behaviors>
          <w:behavior w:val="content"/>
        </w:behaviors>
        <w:guid w:val="{05F09881-E091-4A96-A704-306C0AB8E7B8}"/>
      </w:docPartPr>
      <w:docPartBody>
        <w:p w:rsidR="0053534F" w:rsidRDefault="0053534F">
          <w:r w:rsidRPr="00717B90">
            <w:rPr>
              <w:rStyle w:val="PlaceholderText"/>
            </w:rPr>
            <w:t>Formatting...</w:t>
          </w:r>
        </w:p>
      </w:docPartBody>
    </w:docPart>
    <w:docPart>
      <w:docPartPr>
        <w:name w:val="F7DB883C28B1442E94FC7C710919B731"/>
        <w:category>
          <w:name w:val="General"/>
          <w:gallery w:val="placeholder"/>
        </w:category>
        <w:types>
          <w:type w:val="bbPlcHdr"/>
        </w:types>
        <w:behaviors>
          <w:behavior w:val="content"/>
        </w:behaviors>
        <w:guid w:val="{FC08FFC9-BEF5-4ADF-8E83-6D029B591915}"/>
      </w:docPartPr>
      <w:docPartBody>
        <w:p w:rsidR="0053534F" w:rsidRDefault="0053534F">
          <w:r w:rsidRPr="00717B90">
            <w:rPr>
              <w:rStyle w:val="PlaceholderText"/>
            </w:rPr>
            <w:t>Formatting...</w:t>
          </w:r>
        </w:p>
      </w:docPartBody>
    </w:docPart>
    <w:docPart>
      <w:docPartPr>
        <w:name w:val="2C3734C25D834A1E898F3FCFDB135DAA"/>
        <w:category>
          <w:name w:val="General"/>
          <w:gallery w:val="placeholder"/>
        </w:category>
        <w:types>
          <w:type w:val="bbPlcHdr"/>
        </w:types>
        <w:behaviors>
          <w:behavior w:val="content"/>
        </w:behaviors>
        <w:guid w:val="{483ACBEB-C033-413C-AA36-5E747CD74E9C}"/>
      </w:docPartPr>
      <w:docPartBody>
        <w:p w:rsidR="0053534F" w:rsidRDefault="0053534F">
          <w:r w:rsidRPr="00717B90">
            <w:rPr>
              <w:rStyle w:val="PlaceholderText"/>
            </w:rPr>
            <w:t>Formatting...</w:t>
          </w:r>
        </w:p>
      </w:docPartBody>
    </w:docPart>
    <w:docPart>
      <w:docPartPr>
        <w:name w:val="3C8BB976366C4104AE2B8534FCFEC98E"/>
        <w:category>
          <w:name w:val="General"/>
          <w:gallery w:val="placeholder"/>
        </w:category>
        <w:types>
          <w:type w:val="bbPlcHdr"/>
        </w:types>
        <w:behaviors>
          <w:behavior w:val="content"/>
        </w:behaviors>
        <w:guid w:val="{B13EEC48-76C0-48AB-A2AE-CF3B3EA8A51B}"/>
      </w:docPartPr>
      <w:docPartBody>
        <w:p w:rsidR="0053534F" w:rsidRDefault="0053534F">
          <w:r w:rsidRPr="00717B90">
            <w:rPr>
              <w:rStyle w:val="PlaceholderText"/>
            </w:rPr>
            <w:t>Formatting...</w:t>
          </w:r>
        </w:p>
      </w:docPartBody>
    </w:docPart>
    <w:docPart>
      <w:docPartPr>
        <w:name w:val="9960EB2220AD49F7804190CC977EBB85"/>
        <w:category>
          <w:name w:val="General"/>
          <w:gallery w:val="placeholder"/>
        </w:category>
        <w:types>
          <w:type w:val="bbPlcHdr"/>
        </w:types>
        <w:behaviors>
          <w:behavior w:val="content"/>
        </w:behaviors>
        <w:guid w:val="{DDB4AE2D-A251-4962-A1C5-3395D7C66084}"/>
      </w:docPartPr>
      <w:docPartBody>
        <w:p w:rsidR="0053534F" w:rsidRDefault="0053534F">
          <w:r w:rsidRPr="00717B90">
            <w:rPr>
              <w:rStyle w:val="PlaceholderText"/>
            </w:rPr>
            <w:t>Formatting...</w:t>
          </w:r>
        </w:p>
      </w:docPartBody>
    </w:docPart>
    <w:docPart>
      <w:docPartPr>
        <w:name w:val="EFB5F5DB97064B76A2A4299A22EC2315"/>
        <w:category>
          <w:name w:val="General"/>
          <w:gallery w:val="placeholder"/>
        </w:category>
        <w:types>
          <w:type w:val="bbPlcHdr"/>
        </w:types>
        <w:behaviors>
          <w:behavior w:val="content"/>
        </w:behaviors>
        <w:guid w:val="{19A10D8D-248C-4712-9499-65D77115C345}"/>
      </w:docPartPr>
      <w:docPartBody>
        <w:p w:rsidR="0053534F" w:rsidRDefault="0053534F">
          <w:r w:rsidRPr="00717B90">
            <w:rPr>
              <w:rStyle w:val="PlaceholderText"/>
            </w:rPr>
            <w:t>Formatting...</w:t>
          </w:r>
        </w:p>
      </w:docPartBody>
    </w:docPart>
    <w:docPart>
      <w:docPartPr>
        <w:name w:val="C6BA47ED056C4828B32356ACBF04116E"/>
        <w:category>
          <w:name w:val="General"/>
          <w:gallery w:val="placeholder"/>
        </w:category>
        <w:types>
          <w:type w:val="bbPlcHdr"/>
        </w:types>
        <w:behaviors>
          <w:behavior w:val="content"/>
        </w:behaviors>
        <w:guid w:val="{AD568316-5AC5-4571-A196-38D34ECC4DE3}"/>
      </w:docPartPr>
      <w:docPartBody>
        <w:p w:rsidR="0053534F" w:rsidRDefault="0053534F">
          <w:r w:rsidRPr="00717B90">
            <w:rPr>
              <w:rStyle w:val="PlaceholderText"/>
            </w:rPr>
            <w:t>Formatting...</w:t>
          </w:r>
        </w:p>
      </w:docPartBody>
    </w:docPart>
    <w:docPart>
      <w:docPartPr>
        <w:name w:val="D715352D452D4AF88296181C195DD972"/>
        <w:category>
          <w:name w:val="General"/>
          <w:gallery w:val="placeholder"/>
        </w:category>
        <w:types>
          <w:type w:val="bbPlcHdr"/>
        </w:types>
        <w:behaviors>
          <w:behavior w:val="content"/>
        </w:behaviors>
        <w:guid w:val="{16CCE13B-F1A5-447D-8401-4E409C388655}"/>
      </w:docPartPr>
      <w:docPartBody>
        <w:p w:rsidR="0053534F" w:rsidRDefault="0053534F">
          <w:r w:rsidRPr="00717B90">
            <w:rPr>
              <w:rStyle w:val="PlaceholderText"/>
            </w:rPr>
            <w:t>Formatting...</w:t>
          </w:r>
        </w:p>
      </w:docPartBody>
    </w:docPart>
    <w:docPart>
      <w:docPartPr>
        <w:name w:val="9B4D05D8D5034FA98784294E2B4CB565"/>
        <w:category>
          <w:name w:val="General"/>
          <w:gallery w:val="placeholder"/>
        </w:category>
        <w:types>
          <w:type w:val="bbPlcHdr"/>
        </w:types>
        <w:behaviors>
          <w:behavior w:val="content"/>
        </w:behaviors>
        <w:guid w:val="{3E302AA7-14EA-4C82-BA6A-1145FF8DFFCD}"/>
      </w:docPartPr>
      <w:docPartBody>
        <w:p w:rsidR="0053534F" w:rsidRDefault="0053534F">
          <w:r w:rsidRPr="00717B90">
            <w:rPr>
              <w:rStyle w:val="PlaceholderText"/>
            </w:rPr>
            <w:t>Formatting...</w:t>
          </w:r>
        </w:p>
      </w:docPartBody>
    </w:docPart>
    <w:docPart>
      <w:docPartPr>
        <w:name w:val="217F7DD296914E56AFD3757B5561E6F2"/>
        <w:category>
          <w:name w:val="General"/>
          <w:gallery w:val="placeholder"/>
        </w:category>
        <w:types>
          <w:type w:val="bbPlcHdr"/>
        </w:types>
        <w:behaviors>
          <w:behavior w:val="content"/>
        </w:behaviors>
        <w:guid w:val="{7C1DD99F-423C-4B14-9532-19F51362BB26}"/>
      </w:docPartPr>
      <w:docPartBody>
        <w:p w:rsidR="0053534F" w:rsidRDefault="0053534F">
          <w:r w:rsidRPr="00717B90">
            <w:rPr>
              <w:rStyle w:val="PlaceholderText"/>
            </w:rPr>
            <w:t>Formatting...</w:t>
          </w:r>
        </w:p>
      </w:docPartBody>
    </w:docPart>
    <w:docPart>
      <w:docPartPr>
        <w:name w:val="383D069F11D145C696B4ED6EFE726CBD"/>
        <w:category>
          <w:name w:val="General"/>
          <w:gallery w:val="placeholder"/>
        </w:category>
        <w:types>
          <w:type w:val="bbPlcHdr"/>
        </w:types>
        <w:behaviors>
          <w:behavior w:val="content"/>
        </w:behaviors>
        <w:guid w:val="{4A4BACEA-640B-4C28-B015-AB1C740CCF91}"/>
      </w:docPartPr>
      <w:docPartBody>
        <w:p w:rsidR="0053534F" w:rsidRDefault="0053534F">
          <w:r w:rsidRPr="00717B90">
            <w:rPr>
              <w:rStyle w:val="PlaceholderText"/>
            </w:rPr>
            <w:t>Formatting...</w:t>
          </w:r>
        </w:p>
      </w:docPartBody>
    </w:docPart>
    <w:docPart>
      <w:docPartPr>
        <w:name w:val="0CAC0FD1C3864013BF45BBB1DD265582"/>
        <w:category>
          <w:name w:val="General"/>
          <w:gallery w:val="placeholder"/>
        </w:category>
        <w:types>
          <w:type w:val="bbPlcHdr"/>
        </w:types>
        <w:behaviors>
          <w:behavior w:val="content"/>
        </w:behaviors>
        <w:guid w:val="{AD75EFFC-0B7D-4425-AB12-7D711EA0C80F}"/>
      </w:docPartPr>
      <w:docPartBody>
        <w:p w:rsidR="0053534F" w:rsidRDefault="0053534F">
          <w:r w:rsidRPr="00717B90">
            <w:rPr>
              <w:rStyle w:val="PlaceholderText"/>
            </w:rPr>
            <w:t>Formatting...</w:t>
          </w:r>
        </w:p>
      </w:docPartBody>
    </w:docPart>
    <w:docPart>
      <w:docPartPr>
        <w:name w:val="5BA0735D52294842A1BC9C406E665C7C"/>
        <w:category>
          <w:name w:val="General"/>
          <w:gallery w:val="placeholder"/>
        </w:category>
        <w:types>
          <w:type w:val="bbPlcHdr"/>
        </w:types>
        <w:behaviors>
          <w:behavior w:val="content"/>
        </w:behaviors>
        <w:guid w:val="{F85D0AAE-17BC-46C7-8F1A-4E8576D20A7E}"/>
      </w:docPartPr>
      <w:docPartBody>
        <w:p w:rsidR="0053534F" w:rsidRDefault="0053534F">
          <w:r w:rsidRPr="00717B90">
            <w:rPr>
              <w:rStyle w:val="PlaceholderText"/>
            </w:rPr>
            <w:t>Formatting...</w:t>
          </w:r>
        </w:p>
      </w:docPartBody>
    </w:docPart>
    <w:docPart>
      <w:docPartPr>
        <w:name w:val="663DD95905AC4991B9E0C9A2E790B495"/>
        <w:category>
          <w:name w:val="General"/>
          <w:gallery w:val="placeholder"/>
        </w:category>
        <w:types>
          <w:type w:val="bbPlcHdr"/>
        </w:types>
        <w:behaviors>
          <w:behavior w:val="content"/>
        </w:behaviors>
        <w:guid w:val="{3B586F28-EE01-47A0-9C8F-5D85B90514F2}"/>
      </w:docPartPr>
      <w:docPartBody>
        <w:p w:rsidR="0053534F" w:rsidRDefault="0053534F">
          <w:r w:rsidRPr="00717B90">
            <w:rPr>
              <w:rStyle w:val="PlaceholderText"/>
            </w:rPr>
            <w:t>Formatting...</w:t>
          </w:r>
        </w:p>
      </w:docPartBody>
    </w:docPart>
    <w:docPart>
      <w:docPartPr>
        <w:name w:val="D275DCDBA52144568163F0844CFBA872"/>
        <w:category>
          <w:name w:val="General"/>
          <w:gallery w:val="placeholder"/>
        </w:category>
        <w:types>
          <w:type w:val="bbPlcHdr"/>
        </w:types>
        <w:behaviors>
          <w:behavior w:val="content"/>
        </w:behaviors>
        <w:guid w:val="{E05943BC-D330-45D6-A7A8-20A93C69953B}"/>
      </w:docPartPr>
      <w:docPartBody>
        <w:p w:rsidR="0053534F" w:rsidRDefault="0053534F">
          <w:r w:rsidRPr="00717B90">
            <w:rPr>
              <w:rStyle w:val="PlaceholderText"/>
            </w:rPr>
            <w:t>Formatting...</w:t>
          </w:r>
        </w:p>
      </w:docPartBody>
    </w:docPart>
    <w:docPart>
      <w:docPartPr>
        <w:name w:val="F0D141C8B271464B9150E0F53CEAD4F7"/>
        <w:category>
          <w:name w:val="General"/>
          <w:gallery w:val="placeholder"/>
        </w:category>
        <w:types>
          <w:type w:val="bbPlcHdr"/>
        </w:types>
        <w:behaviors>
          <w:behavior w:val="content"/>
        </w:behaviors>
        <w:guid w:val="{817A9E47-919D-456C-A192-A9B9BB825E2C}"/>
      </w:docPartPr>
      <w:docPartBody>
        <w:p w:rsidR="0053534F" w:rsidRDefault="0053534F">
          <w:r w:rsidRPr="00717B90">
            <w:rPr>
              <w:rStyle w:val="PlaceholderText"/>
            </w:rPr>
            <w:t>Formatting...</w:t>
          </w:r>
        </w:p>
      </w:docPartBody>
    </w:docPart>
    <w:docPart>
      <w:docPartPr>
        <w:name w:val="626258ABB6C3430AB08195F5E8F928F9"/>
        <w:category>
          <w:name w:val="General"/>
          <w:gallery w:val="placeholder"/>
        </w:category>
        <w:types>
          <w:type w:val="bbPlcHdr"/>
        </w:types>
        <w:behaviors>
          <w:behavior w:val="content"/>
        </w:behaviors>
        <w:guid w:val="{9E5BEFD2-B0E2-481A-874E-61E2F32BBE8D}"/>
      </w:docPartPr>
      <w:docPartBody>
        <w:p w:rsidR="0053534F" w:rsidRDefault="0053534F">
          <w:r w:rsidRPr="00717B90">
            <w:rPr>
              <w:rStyle w:val="PlaceholderText"/>
            </w:rPr>
            <w:t>Formatting...</w:t>
          </w:r>
        </w:p>
      </w:docPartBody>
    </w:docPart>
    <w:docPart>
      <w:docPartPr>
        <w:name w:val="52503E3A325040028F1C7370568E8E15"/>
        <w:category>
          <w:name w:val="General"/>
          <w:gallery w:val="placeholder"/>
        </w:category>
        <w:types>
          <w:type w:val="bbPlcHdr"/>
        </w:types>
        <w:behaviors>
          <w:behavior w:val="content"/>
        </w:behaviors>
        <w:guid w:val="{07D5B2A6-C44D-45F1-BD79-2E6FA7AA151D}"/>
      </w:docPartPr>
      <w:docPartBody>
        <w:p w:rsidR="0053534F" w:rsidRDefault="0053534F">
          <w:r w:rsidRPr="00717B90">
            <w:rPr>
              <w:rStyle w:val="PlaceholderText"/>
            </w:rPr>
            <w:t>Formatting...</w:t>
          </w:r>
        </w:p>
      </w:docPartBody>
    </w:docPart>
    <w:docPart>
      <w:docPartPr>
        <w:name w:val="0EE9AEABB4E54EE48EC59B5538DDCB3F"/>
        <w:category>
          <w:name w:val="General"/>
          <w:gallery w:val="placeholder"/>
        </w:category>
        <w:types>
          <w:type w:val="bbPlcHdr"/>
        </w:types>
        <w:behaviors>
          <w:behavior w:val="content"/>
        </w:behaviors>
        <w:guid w:val="{B7AB920F-FEAF-4D71-BBBB-753FA46BF12F}"/>
      </w:docPartPr>
      <w:docPartBody>
        <w:p w:rsidR="0053534F" w:rsidRDefault="0053534F">
          <w:r w:rsidRPr="00717B90">
            <w:rPr>
              <w:rStyle w:val="PlaceholderText"/>
            </w:rPr>
            <w:t>Formatting...</w:t>
          </w:r>
        </w:p>
      </w:docPartBody>
    </w:docPart>
    <w:docPart>
      <w:docPartPr>
        <w:name w:val="1904FD23159F467EA53705FD321D4211"/>
        <w:category>
          <w:name w:val="General"/>
          <w:gallery w:val="placeholder"/>
        </w:category>
        <w:types>
          <w:type w:val="bbPlcHdr"/>
        </w:types>
        <w:behaviors>
          <w:behavior w:val="content"/>
        </w:behaviors>
        <w:guid w:val="{F55FE572-9424-4CB7-9A3F-C4C143DBFED7}"/>
      </w:docPartPr>
      <w:docPartBody>
        <w:p w:rsidR="0053534F" w:rsidRDefault="0053534F">
          <w:r w:rsidRPr="00717B90">
            <w:rPr>
              <w:rStyle w:val="PlaceholderText"/>
            </w:rPr>
            <w:t>Formatting...</w:t>
          </w:r>
        </w:p>
      </w:docPartBody>
    </w:docPart>
    <w:docPart>
      <w:docPartPr>
        <w:name w:val="8C2A7BD69DCB47A283FBDBDAF33A2ED2"/>
        <w:category>
          <w:name w:val="General"/>
          <w:gallery w:val="placeholder"/>
        </w:category>
        <w:types>
          <w:type w:val="bbPlcHdr"/>
        </w:types>
        <w:behaviors>
          <w:behavior w:val="content"/>
        </w:behaviors>
        <w:guid w:val="{6CBB5F40-2A6D-43A6-8117-73E657BDC861}"/>
      </w:docPartPr>
      <w:docPartBody>
        <w:p w:rsidR="0053534F" w:rsidRDefault="0053534F">
          <w:r w:rsidRPr="00717B90">
            <w:rPr>
              <w:rStyle w:val="PlaceholderText"/>
            </w:rPr>
            <w:t>Formatting...</w:t>
          </w:r>
        </w:p>
      </w:docPartBody>
    </w:docPart>
    <w:docPart>
      <w:docPartPr>
        <w:name w:val="E45FE101F6214FC786CADB2ABD341E2C"/>
        <w:category>
          <w:name w:val="General"/>
          <w:gallery w:val="placeholder"/>
        </w:category>
        <w:types>
          <w:type w:val="bbPlcHdr"/>
        </w:types>
        <w:behaviors>
          <w:behavior w:val="content"/>
        </w:behaviors>
        <w:guid w:val="{91EB20C1-0399-47A4-941C-B3E8760F1827}"/>
      </w:docPartPr>
      <w:docPartBody>
        <w:p w:rsidR="0053534F" w:rsidRDefault="0053534F">
          <w:r w:rsidRPr="00717B90">
            <w:rPr>
              <w:rStyle w:val="PlaceholderText"/>
            </w:rPr>
            <w:t>Formatting...</w:t>
          </w:r>
        </w:p>
      </w:docPartBody>
    </w:docPart>
    <w:docPart>
      <w:docPartPr>
        <w:name w:val="B04C855800934879A7FAC57FDD0F4234"/>
        <w:category>
          <w:name w:val="General"/>
          <w:gallery w:val="placeholder"/>
        </w:category>
        <w:types>
          <w:type w:val="bbPlcHdr"/>
        </w:types>
        <w:behaviors>
          <w:behavior w:val="content"/>
        </w:behaviors>
        <w:guid w:val="{70F93BF3-C9C9-4890-8188-D3C966ADAE66}"/>
      </w:docPartPr>
      <w:docPartBody>
        <w:p w:rsidR="0070797F" w:rsidRDefault="009E318E" w:rsidP="009E318E">
          <w:pPr>
            <w:pStyle w:val="B04C855800934879A7FAC57FDD0F4234"/>
          </w:pPr>
          <w:r w:rsidRPr="00717B9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4F"/>
    <w:rsid w:val="0029153B"/>
    <w:rsid w:val="003F1322"/>
    <w:rsid w:val="00427E5A"/>
    <w:rsid w:val="0043181B"/>
    <w:rsid w:val="0053534F"/>
    <w:rsid w:val="005B159D"/>
    <w:rsid w:val="0070797F"/>
    <w:rsid w:val="00861EFD"/>
    <w:rsid w:val="009E318E"/>
    <w:rsid w:val="00AD5F4C"/>
    <w:rsid w:val="00B25018"/>
    <w:rsid w:val="00B71EAB"/>
    <w:rsid w:val="00B87728"/>
    <w:rsid w:val="00D20AE7"/>
    <w:rsid w:val="00D93EB5"/>
    <w:rsid w:val="00EA6EA9"/>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E318E"/>
    <w:rPr>
      <w:color w:val="666666"/>
    </w:rPr>
  </w:style>
  <w:style w:type="paragraph" w:customStyle="1" w:styleId="C254F331D8874B4D8743DC2BE6CC7B62">
    <w:name w:val="C254F331D8874B4D8743DC2BE6CC7B62"/>
    <w:rsid w:val="0053534F"/>
  </w:style>
  <w:style w:type="paragraph" w:customStyle="1" w:styleId="B04C855800934879A7FAC57FDD0F4234">
    <w:name w:val="B04C855800934879A7FAC57FDD0F4234"/>
    <w:rsid w:val="009E318E"/>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8EF360-4DFB-4B7D-B959-1815985FDE19}">
  <we:reference id="8c1c3d44-57e9-40d7-86e4-4adf88fea1dd" version="3.0.0.0" store="EXCatalog" storeType="EXCatalog"/>
  <we:alternateReferences>
    <we:reference id="WA200007520" version="3.0.0.0" store="en-GB" storeType="OMEX"/>
  </we:alternateReferences>
  <we:properties>
    <we:property name="citations" value="{&quot;40412809&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2809,&quot;citationText&quot;:&quot;&lt;span style=\&quot;font-family:Times New Roman;font-size:16px;color:#000000\&quot;&gt;[8]&lt;/span&gt;&quot;},&quot;4634908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9087,&quot;citationText&quot;:&quot;&lt;span style=\&quot;font-family:Times New Roman;font-size:16px;color:#000000\&quot;&gt;[8]&lt;/span&gt;&quot;},&quot;11487804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78042,&quot;citationText&quot;:&quot;&lt;span style=\&quot;font-family:Times New Roman;font-size:16px;color:#000000\&quot;&gt;[8]&lt;/span&gt;&quot;},&quot;121817170&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817170,&quot;citationText&quot;:&quot;&lt;span style=\&quot;font-family:Times New Roman;font-size:16px;color:#000000\&quot;&gt;[9]&lt;/span&gt;&quot;},&quot;353700246&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700246,&quot;citationText&quot;:&quot;&lt;span style=\&quot;font-family:Times New Roman;font-size:16px;color:#000000\&quot;&gt;[9]&lt;/span&gt;&quot;},&quot;433707229&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3707229,&quot;citationText&quot;:&quot;&lt;span style=\&quot;font-family:Times New Roman;font-size:16px;color:#000000\&quot;&gt;[11]&lt;/span&gt;&quot;},&quot;493997368&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997368,&quot;citationText&quot;:&quot;&lt;span style=\&quot;font-family:Times New Roman;font-size:16px;color:#000000\&quot;&gt;[9]&lt;/span&gt;&quot;},&quot;556672141&quot;:{&quot;referencesIds&quot;:[&quot;doc:6a3bb2075f442145745356c0&quot;],&quot;referencesOptions&quot;:{&quot;doc:6a3bb2075f442145745356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672141,&quot;citationText&quot;:&quot;&lt;span style=\&quot;font-family:Times New Roman;font-size:16px;color:#000000\&quot;&gt;[5]&lt;/span&gt;&quot;},&quot;68556051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560515,&quot;citationText&quot;:&quot;&lt;span style=\&quot;font-family:Times New Roman;font-size:16px;color:#000000\&quot;&gt;[7]&lt;/span&gt;&quot;},&quot;713245057&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245057,&quot;citationText&quot;:&quot;&lt;span style=\&quot;font-family:Times New Roman;font-size:16px;color:#000000\&quot;&gt;[7]&lt;/span&gt;&quot;},&quot;887921605&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921605,&quot;citationText&quot;:&quot;&lt;span style=\&quot;font-family:Times New Roman;font-size:16px;color:#000000\&quot;&gt;[11]&lt;/span&gt;&quot;},&quot;902870040&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870040,&quot;citationText&quot;:&quot;&lt;span style=\&quot;font-family:Times New Roman;font-size:16px;color:#000000\&quot;&gt;[2]&lt;/span&gt;&quot;},&quot;1104154828&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4154828,&quot;citationText&quot;:&quot;&lt;span style=\&quot;font-family:Times New Roman;font-size:16px;color:#000000\&quot;&gt;[8]&lt;/span&gt;&quot;},&quot;1160348912&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0348912,&quot;citationText&quot;:&quot;&lt;span style=\&quot;font-family:Times New Roman;font-size:16px;color:#000000\&quot;&gt;[6]&lt;/span&gt;&quot;},&quot;1279301288&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301288,&quot;citationText&quot;:&quot;&lt;span style=\&quot;font-family:Times New Roman;font-size:16px;color:#000000\&quot;&gt;[10]&lt;/span&gt;&quot;},&quot;1369027299&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9027299,&quot;citationText&quot;:&quot;&lt;span style=\&quot;font-family:Times New Roman;font-size:16px;color:#000000\&quot;&gt;[2]&lt;/span&gt;&quot;},&quot;1518741834&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741834,&quot;citationText&quot;:&quot;&lt;span style=\&quot;font-family:Times New Roman;font-size:16px;color:#000000\&quot;&gt;[11]&lt;/span&gt;&quot;},&quot;1531920477&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20477,&quot;citationText&quot;:&quot;&lt;span style=\&quot;font-family:Times New Roman;font-size:16px;color:#000000\&quot;&gt;[7]&lt;/span&gt;&quot;},&quot;1574700311&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700311,&quot;citationText&quot;:&quot;&lt;span style=\&quot;font-family:Times New Roman;font-size:16px;color:#000000\&quot;&gt;[8]&lt;/span&gt;&quot;},&quot;1701743184&quot;:{&quot;referencesIds&quot;:[&quot;doc:6a3ba2b5709fb27782e92200&quot;],&quot;referencesOptions&quot;:{&quot;doc:6a3ba2b5709fb27782e922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1743184,&quot;citationText&quot;:&quot;&lt;span style=\&quot;font-family:Times New Roman;font-size:16px;color:#000000\&quot;&gt;[3]&lt;/span&gt;&quot;},&quot;170228278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82787,&quot;citationText&quot;:&quot;&lt;span style=\&quot;font-family:Times New Roman;font-size:16px;color:#000000\&quot;&gt;[8]&lt;/span&gt;&quot;},&quot;1817533774&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533774,&quot;citationText&quot;:&quot;&lt;span style=\&quot;font-family:Times New Roman;font-size:16px;color:#000000\&quot;&gt;[9]&lt;/span&gt;&quot;},&quot;1818458676&quot;:{&quot;referencesIds&quot;:[&quot;doc:6a3bab43cde3f34a8d4f2f61&quot;],&quot;referencesOptions&quot;:{&quot;doc:6a3bab43cde3f34a8d4f2f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458676,&quot;citationText&quot;:&quot;&lt;span style=\&quot;font-family:Times New Roman;font-size:16px;color:#000000\&quot;&gt;[4]&lt;/span&gt;&quot;},&quot;207754119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541195,&quot;citationText&quot;:&quot;&lt;span style=\&quot;font-family:Times New Roman;font-size:16px;color:#000000\&quot;&gt;[7]&lt;/span&gt;&quot;},&quot;-857574449&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4449,&quot;citationText&quot;:&quot;&lt;span style=\&quot;font-family:Times New Roman;font-size:16px;color:#000000\&quot;&gt;[1]&lt;/span&gt;&quot;},&quot;-1922717891&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2717891,&quot;citationText&quot;:&quot;&lt;span style=\&quot;font-family:Times New Roman;font-size:16px;color:#000000\&quot;&gt;[1]&lt;/span&gt;&quot;},&quot;-2131923747&quot;:{&quot;referencesIds&quot;:[&quot;doc:6a3ba070646bb924447059fc&quot;],&quot;referencesOptions&quot;:{&quot;doc:6a3ba070646bb924447059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923747,&quot;citationText&quot;:&quot;&lt;span style=\&quot;font-family:Times New Roman;font-size:16px;color:#000000\&quot;&gt;[2]&lt;/span&gt;&quot;},&quot;-662083030&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2083030,&quot;citationText&quot;:&quot;&lt;span style=\&quot;font-family:Times New Roman;font-size:16px;color:#000000\&quot;&gt;[1]&lt;/span&gt;&quot;},&quot;-2085444500&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444500,&quot;citationText&quot;:&quot;&lt;span style=\&quot;font-family:Times New Roman;font-size:16px;color:#000000\&quot;&gt;[1]&lt;/span&gt;&quot;},&quot;-1938515118&quot;:{&quot;referencesIds&quot;:[&quot;doc:6a3b9eb65f442145745355ed&quot;],&quot;referencesOptions&quot;:{&quot;doc:6a3b9eb65f44214574535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515118,&quot;citationText&quot;:&quot;&lt;span style=\&quot;font-family:Times New Roman;font-size:16px;color:#000000\&quot;&gt;[1]&lt;/span&gt;&quot;},&quot;-101646854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468543,&quot;citationText&quot;:&quot;&lt;span style=\&quot;font-family:Times New Roman;font-size:16px;color:#000000\&quot;&gt;[8]&lt;/span&gt;&quot;},&quot;-1894343684&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343684,&quot;citationText&quot;:&quot;&lt;span style=\&quot;font-family:Times New Roman;font-size:16px;color:#000000\&quot;&gt;[8]&lt;/span&gt;&quot;},&quot;-183082821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828213,&quot;citationText&quot;:&quot;&lt;span style=\&quot;font-family:Times New Roman;font-size:16px;color:#000000\&quot;&gt;[8]&lt;/span&gt;&quot;},&quot;-283579880&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3579880,&quot;citationText&quot;:&quot;&lt;span style=\&quot;font-family:Times New Roman;font-size:16px;color:#000000\&quot;&gt;[6]&lt;/span&gt;&quot;},&quot;-42018166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181662,&quot;citationText&quot;:&quot;&lt;span style=\&quot;font-family:Times New Roman;font-size:16px;color:#000000\&quot;&gt;[8]&lt;/span&gt;&quot;},&quot;-1620066457&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0066457,&quot;citationText&quot;:&quot;&lt;span style=\&quot;font-family:Times New Roman;font-size:16px;color:#000000\&quot;&gt;[11]&lt;/span&gt;&quot;},&quot;-814018834&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018834,&quot;citationText&quot;:&quot;&lt;span style=\&quot;font-family:Times New Roman;font-size:16px;color:#000000\&quot;&gt;[8]&lt;/span&gt;&quot;},&quot;-644430649&quot;:{&quot;referencesIds&quot;:[&quot;doc:6a3bc0a70b027d4d70220675&quot;],&quot;referencesOptions&quot;:{&quot;doc:6a3bc0a70b027d4d702206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4430649,&quot;citationText&quot;:&quot;&lt;span style=\&quot;font-family:Times New Roman;font-size:16px;color:#000000\&quot;&gt;[6]&lt;/span&gt;&quot;},&quot;-260847465&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847465,&quot;citationText&quot;:&quot;&lt;span style=\&quot;font-family:Times New Roman;font-size:16px;color:#000000\&quot;&gt;[7]&lt;/span&gt;&quot;},&quot;-1839611310&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611310,&quot;citationText&quot;:&quot;&lt;span style=\&quot;font-family:Times New Roman;font-size:16px;color:#000000\&quot;&gt;[8]&lt;/span&gt;&quot;},&quot;-1201943344&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1943344,&quot;citationText&quot;:&quot;&lt;span style=\&quot;font-family:Times New Roman;font-size:16px;color:#000000\&quot;&gt;[9]&lt;/span&gt;&quot;},&quot;-302010668&quot;:{&quot;referencesIds&quot;:[&quot;doc:6a3bc94a221cd6294a05b559&quot;],&quot;referencesOptions&quot;:{&quot;doc:6a3bc94a221cd6294a05b5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010668,&quot;citationText&quot;:&quot;&lt;span style=\&quot;font-family:Times New Roman;font-size:16px;color:#000000\&quot;&gt;[9]&lt;/span&gt;&quot;},&quot;-1781641817&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641817,&quot;citationText&quot;:&quot;&lt;span style=\&quot;font-family:Times New Roman;font-size:16px;color:#000000\&quot;&gt;[10]&lt;/span&gt;&quot;},&quot;-639033473&quot;:{&quot;referencesIds&quot;:[&quot;doc:6a3bc994cde3f34a8d4f363e&quot;],&quot;referencesOptions&quot;:{&quot;doc:6a3bc994cde3f34a8d4f36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33473,&quot;citationText&quot;:&quot;&lt;span style=\&quot;font-family:Times New Roman;font-size:16px;color:#000000\&quot;&gt;[11]&lt;/span&gt;&quot;},&quot;-1454712491&quot;:{&quot;referencesIds&quot;:[&quot;doc:6a3bc9741faec91c52cf8866&quot;],&quot;referencesOptions&quot;:{&quot;doc:6a3bc9741faec91c52cf88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712491,&quot;citationText&quot;:&quot;&lt;span style=\&quot;font-family:Times New Roman;font-size:16px;color:#000000\&quot;&gt;[10]&lt;/span&gt;&quot;},&quot;-1637255222&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255222,&quot;citationText&quot;:&quot;&lt;span style=\&quot;font-family:Times New Roman;font-size:16px;color:#000000\&quot;&gt;[8]&lt;/span&gt;&quot;},&quot;-1684430443&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430443,&quot;citationText&quot;:&quot;&lt;span style=\&quot;font-family:Times New Roman;font-size:16px;color:#000000\&quot;&gt;[8]&lt;/span&gt;&quot;},&quot;-2041738737&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738737,&quot;citationText&quot;:&quot;&lt;span style=\&quot;font-family:Times New Roman;font-size:16px;color:#000000\&quot;&gt;[8]&lt;/span&gt;&quot;},&quot;-273474109&quot;:{&quot;referencesIds&quot;:[&quot;doc:6a3bc91eb705db004893ef62&quot;],&quot;referencesOptions&quot;:{&quot;doc:6a3bc91eb705db004893e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474109,&quot;citationText&quot;:&quot;&lt;span style=\&quot;font-family:Times New Roman;font-size:16px;color:#000000\&quot;&gt;[8]&lt;/span&gt;&quot;},&quot;-1128087068&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087068,&quot;citationText&quot;:&quot;&lt;span style=\&quot;font-family:Times New Roman;font-size:16px;color:#000000\&quot;&gt;[7]&lt;/span&gt;&quot;},&quot;-1666779846&quot;:{&quot;referencesIds&quot;:[&quot;doc:6a3bc1031faec91c52cf87eb&quot;],&quot;referencesOptions&quot;:{&quot;doc:6a3bc1031faec91c52cf87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779846,&quot;citationText&quot;:&quot;&lt;span style=\&quot;font-family:Times New Roman;font-size:16px;color:#000000\&quot;&gt;[7]&lt;/span&gt;&quot;}}"/>
    <we:property name="currentFolder" value="{&quot;id&quot;:&quot;project:6a3bc0a3a54071785d123e72&quot;,&quot;userId&quot;:&quot;user:67c0b86daba5a6206a673baa&quot;,&quot;projectId&quot;:&quot;ap:67c0b86daba5a6206a673bab&quot;,&quot;name&quot;:&quot;simestre2 task2&quot;,&quot;created&quot;:1782300835983,&quot;lastModified&quot;:1782300835983,&quot;position&quot;:40,&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2753DE-BB7B-4331-91F6-C35094FE4AFC}">
  <ds:schemaRefs>
    <ds:schemaRef ds:uri="http://schemas.openxmlformats.org/officeDocument/2006/bibliography"/>
  </ds:schemaRefs>
</ds:datastoreItem>
</file>

<file path=customXml/itemProps3.xml><?xml version="1.0" encoding="utf-8"?>
<ds:datastoreItem xmlns:ds="http://schemas.openxmlformats.org/officeDocument/2006/customXml" ds:itemID="{2C4889F0-64D0-44A8-8CCC-5966C93ED9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4DD540-1C00-4B22-A0E1-18631581FB8B}">
  <ds:schemaRefs>
    <ds:schemaRef ds:uri="http://schemas.microsoft.com/sharepoint/v3/contenttype/forms"/>
  </ds:schemaRefs>
</ds:datastoreItem>
</file>

<file path=customXml/itemProps5.xml><?xml version="1.0" encoding="utf-8"?>
<ds:datastoreItem xmlns:ds="http://schemas.openxmlformats.org/officeDocument/2006/customXml" ds:itemID="{CA6D9B94-3895-4FF3-96A3-51A85E2CB8A2}">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27</Pages>
  <Words>6327</Words>
  <Characters>36065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Research and case scnario in Data Security and Compliance</vt:lpstr>
    </vt:vector>
  </TitlesOfParts>
  <Company>university of wales trinity saint david</Company>
  <LinksUpToDate>false</LinksUpToDate>
  <CharactersWithSpaces>42308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scnario in Data Security and Compliance</dc:title>
  <dc:subject>Module: Data Security and Compliance    Module Code: ACCA5034</dc:subject>
  <dc:creator>Tania Micaela Arsenio Crespo (2424748)</dc:creator>
  <cp:keywords/>
  <dc:description/>
  <cp:lastModifiedBy>Tania Micaela Arsenio Crespo (2424748)</cp:lastModifiedBy>
  <cp:revision>7</cp:revision>
  <dcterms:created xsi:type="dcterms:W3CDTF">2026-07-29T17:48:00Z</dcterms:created>
  <dcterms:modified xsi:type="dcterms:W3CDTF">2026-07-30T16:07:00Z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